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6D6E0E6" w:rsidR="005C2E26" w:rsidRPr="00100F74" w:rsidRDefault="005C2E26" w:rsidP="00100F74">
      <w:pPr>
        <w:spacing w:line="360" w:lineRule="auto"/>
        <w:jc w:val="both"/>
        <w:rPr>
          <w:rFonts w:ascii="Palatino Linotype" w:hAnsi="Palatino Linotype"/>
        </w:rPr>
      </w:pPr>
      <w:r w:rsidRPr="00100F7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100F74">
        <w:rPr>
          <w:rFonts w:ascii="Palatino Linotype" w:hAnsi="Palatino Linotype"/>
        </w:rPr>
        <w:t>d</w:t>
      </w:r>
      <w:r w:rsidRPr="00100F74">
        <w:rPr>
          <w:rFonts w:ascii="Palatino Linotype" w:hAnsi="Palatino Linotype"/>
        </w:rPr>
        <w:t xml:space="preserve">el </w:t>
      </w:r>
      <w:r w:rsidR="00A90B99" w:rsidRPr="00100F74">
        <w:rPr>
          <w:rFonts w:ascii="Palatino Linotype" w:hAnsi="Palatino Linotype"/>
        </w:rPr>
        <w:t xml:space="preserve">diecisiete de enero </w:t>
      </w:r>
      <w:r w:rsidR="00697064" w:rsidRPr="00100F74">
        <w:rPr>
          <w:rFonts w:ascii="Palatino Linotype" w:hAnsi="Palatino Linotype"/>
        </w:rPr>
        <w:t xml:space="preserve">de dos mil </w:t>
      </w:r>
      <w:r w:rsidR="00802262" w:rsidRPr="00100F74">
        <w:rPr>
          <w:rFonts w:ascii="Palatino Linotype" w:hAnsi="Palatino Linotype"/>
        </w:rPr>
        <w:t>veinticuatro</w:t>
      </w:r>
      <w:r w:rsidR="00943122" w:rsidRPr="00100F74">
        <w:rPr>
          <w:rFonts w:ascii="Palatino Linotype" w:hAnsi="Palatino Linotype"/>
        </w:rPr>
        <w:t>.</w:t>
      </w:r>
    </w:p>
    <w:p w14:paraId="28464D58" w14:textId="77777777" w:rsidR="00457BB8" w:rsidRPr="00100F74" w:rsidRDefault="00457BB8" w:rsidP="00100F74">
      <w:pPr>
        <w:spacing w:line="360" w:lineRule="auto"/>
        <w:jc w:val="both"/>
        <w:rPr>
          <w:rFonts w:ascii="Palatino Linotype" w:hAnsi="Palatino Linotype"/>
        </w:rPr>
      </w:pPr>
    </w:p>
    <w:p w14:paraId="2C11FACB" w14:textId="3A3EE9D0" w:rsidR="00457BB8" w:rsidRPr="00100F74" w:rsidRDefault="00457BB8" w:rsidP="00100F74">
      <w:pPr>
        <w:spacing w:line="360" w:lineRule="auto"/>
        <w:jc w:val="both"/>
        <w:rPr>
          <w:rFonts w:ascii="Palatino Linotype" w:hAnsi="Palatino Linotype"/>
          <w:b/>
        </w:rPr>
      </w:pPr>
      <w:r w:rsidRPr="00100F74">
        <w:rPr>
          <w:rFonts w:ascii="Palatino Linotype" w:hAnsi="Palatino Linotype"/>
          <w:b/>
        </w:rPr>
        <w:t>VISTO</w:t>
      </w:r>
      <w:r w:rsidRPr="00100F74">
        <w:rPr>
          <w:rFonts w:ascii="Palatino Linotype" w:hAnsi="Palatino Linotype"/>
        </w:rPr>
        <w:t xml:space="preserve"> el exp</w:t>
      </w:r>
      <w:r w:rsidR="00CB5585" w:rsidRPr="00100F74">
        <w:rPr>
          <w:rFonts w:ascii="Palatino Linotype" w:hAnsi="Palatino Linotype"/>
        </w:rPr>
        <w:t xml:space="preserve">ediente formado con motivo del </w:t>
      </w:r>
      <w:r w:rsidR="00D86297" w:rsidRPr="00100F74">
        <w:rPr>
          <w:rFonts w:ascii="Palatino Linotype" w:hAnsi="Palatino Linotype"/>
        </w:rPr>
        <w:t>Recurso Revisión</w:t>
      </w:r>
      <w:r w:rsidRPr="00100F74">
        <w:rPr>
          <w:rFonts w:ascii="Palatino Linotype" w:hAnsi="Palatino Linotype"/>
        </w:rPr>
        <w:t xml:space="preserve"> </w:t>
      </w:r>
      <w:r w:rsidR="00BD5977" w:rsidRPr="00100F74">
        <w:rPr>
          <w:rFonts w:ascii="Palatino Linotype" w:hAnsi="Palatino Linotype"/>
          <w:b/>
          <w:lang w:val="es-ES_tradnl"/>
        </w:rPr>
        <w:t>0</w:t>
      </w:r>
      <w:r w:rsidR="00DE08CD" w:rsidRPr="00100F74">
        <w:rPr>
          <w:rFonts w:ascii="Palatino Linotype" w:hAnsi="Palatino Linotype"/>
          <w:b/>
          <w:lang w:val="es-ES_tradnl"/>
        </w:rPr>
        <w:t>1937</w:t>
      </w:r>
      <w:r w:rsidR="00124E75" w:rsidRPr="00100F74">
        <w:rPr>
          <w:rFonts w:ascii="Palatino Linotype" w:hAnsi="Palatino Linotype"/>
          <w:b/>
          <w:lang w:val="es-ES_tradnl"/>
        </w:rPr>
        <w:t>/INFOEM/IP/RR/2023</w:t>
      </w:r>
      <w:r w:rsidRPr="00100F74">
        <w:rPr>
          <w:rFonts w:ascii="Palatino Linotype" w:hAnsi="Palatino Linotype"/>
        </w:rPr>
        <w:t xml:space="preserve">, </w:t>
      </w:r>
      <w:r w:rsidR="006C52D7" w:rsidRPr="00100F74">
        <w:rPr>
          <w:rFonts w:ascii="Palatino Linotype" w:hAnsi="Palatino Linotype"/>
        </w:rPr>
        <w:t xml:space="preserve">promovido </w:t>
      </w:r>
      <w:r w:rsidR="005C250B" w:rsidRPr="00100F74">
        <w:rPr>
          <w:rFonts w:ascii="Palatino Linotype" w:hAnsi="Palatino Linotype"/>
        </w:rPr>
        <w:t xml:space="preserve">por </w:t>
      </w:r>
      <w:bookmarkStart w:id="0" w:name="_GoBack"/>
      <w:r w:rsidR="00C61EFA">
        <w:rPr>
          <w:rFonts w:ascii="Palatino Linotype" w:hAnsi="Palatino Linotype"/>
          <w:b/>
          <w:bCs/>
        </w:rPr>
        <w:t>XXXXXX XXXX XXXXXXXXX XXXXXX</w:t>
      </w:r>
      <w:bookmarkEnd w:id="0"/>
      <w:r w:rsidR="005C250B" w:rsidRPr="00100F74">
        <w:rPr>
          <w:rFonts w:ascii="Palatino Linotype" w:hAnsi="Palatino Linotype"/>
        </w:rPr>
        <w:t>,</w:t>
      </w:r>
      <w:r w:rsidR="005C250B" w:rsidRPr="00100F74">
        <w:rPr>
          <w:rFonts w:ascii="Palatino Linotype" w:hAnsi="Palatino Linotype" w:cs="Arial"/>
          <w:b/>
          <w:lang w:val="es-ES"/>
        </w:rPr>
        <w:t xml:space="preserve"> </w:t>
      </w:r>
      <w:r w:rsidR="007E09B0" w:rsidRPr="00100F74">
        <w:rPr>
          <w:rFonts w:ascii="Palatino Linotype" w:hAnsi="Palatino Linotype" w:cs="Arial"/>
          <w:lang w:val="es-ES"/>
        </w:rPr>
        <w:t xml:space="preserve">a </w:t>
      </w:r>
      <w:r w:rsidR="007E09B0" w:rsidRPr="00100F74">
        <w:rPr>
          <w:rFonts w:ascii="Palatino Linotype" w:hAnsi="Palatino Linotype"/>
          <w:lang w:val="es-ES"/>
        </w:rPr>
        <w:t>quien</w:t>
      </w:r>
      <w:r w:rsidR="005C250B" w:rsidRPr="00100F74">
        <w:rPr>
          <w:rFonts w:ascii="Palatino Linotype" w:hAnsi="Palatino Linotype" w:cs="Arial"/>
          <w:b/>
          <w:lang w:val="es-ES"/>
        </w:rPr>
        <w:t xml:space="preserve"> </w:t>
      </w:r>
      <w:r w:rsidR="005C250B" w:rsidRPr="00100F74">
        <w:rPr>
          <w:rFonts w:ascii="Palatino Linotype" w:hAnsi="Palatino Linotype"/>
        </w:rPr>
        <w:t>en lo sucesivo se</w:t>
      </w:r>
      <w:r w:rsidR="007E09B0" w:rsidRPr="00100F74">
        <w:rPr>
          <w:rFonts w:ascii="Palatino Linotype" w:hAnsi="Palatino Linotype"/>
        </w:rPr>
        <w:t xml:space="preserve"> le</w:t>
      </w:r>
      <w:r w:rsidR="005C250B" w:rsidRPr="00100F74">
        <w:rPr>
          <w:rFonts w:ascii="Palatino Linotype" w:hAnsi="Palatino Linotype"/>
        </w:rPr>
        <w:t xml:space="preserve"> denominará </w:t>
      </w:r>
      <w:r w:rsidR="006864F0" w:rsidRPr="00100F74">
        <w:rPr>
          <w:rFonts w:ascii="Palatino Linotype" w:hAnsi="Palatino Linotype" w:cs="Arial"/>
          <w:b/>
          <w:lang w:val="es-ES"/>
        </w:rPr>
        <w:t>EL</w:t>
      </w:r>
      <w:r w:rsidR="005C250B" w:rsidRPr="00100F74">
        <w:rPr>
          <w:rFonts w:ascii="Palatino Linotype" w:hAnsi="Palatino Linotype" w:cs="Arial"/>
          <w:b/>
          <w:lang w:val="es-ES"/>
        </w:rPr>
        <w:t xml:space="preserve"> RECURRENTE</w:t>
      </w:r>
      <w:r w:rsidR="005C250B" w:rsidRPr="00100F74">
        <w:rPr>
          <w:rFonts w:ascii="Palatino Linotype" w:hAnsi="Palatino Linotype"/>
        </w:rPr>
        <w:t>,</w:t>
      </w:r>
      <w:r w:rsidRPr="00100F74">
        <w:rPr>
          <w:rFonts w:ascii="Palatino Linotype" w:hAnsi="Palatino Linotype"/>
        </w:rPr>
        <w:t xml:space="preserve"> </w:t>
      </w:r>
      <w:r w:rsidR="00E24730" w:rsidRPr="00100F74">
        <w:rPr>
          <w:rFonts w:ascii="Palatino Linotype" w:hAnsi="Palatino Linotype"/>
        </w:rPr>
        <w:t xml:space="preserve">en contra de </w:t>
      </w:r>
      <w:r w:rsidR="00DD7C89" w:rsidRPr="00100F74">
        <w:rPr>
          <w:rFonts w:ascii="Palatino Linotype" w:hAnsi="Palatino Linotype" w:cs="Arial"/>
          <w:lang w:val="es-ES"/>
        </w:rPr>
        <w:t>la</w:t>
      </w:r>
      <w:r w:rsidR="00E24730" w:rsidRPr="00100F74">
        <w:rPr>
          <w:rFonts w:ascii="Palatino Linotype" w:hAnsi="Palatino Linotype" w:cs="Arial"/>
          <w:lang w:val="es-ES"/>
        </w:rPr>
        <w:t xml:space="preserve"> respuesta</w:t>
      </w:r>
      <w:r w:rsidR="00F74502" w:rsidRPr="00100F74">
        <w:rPr>
          <w:rFonts w:ascii="Palatino Linotype" w:hAnsi="Palatino Linotype" w:cs="Arial"/>
          <w:lang w:val="es-ES"/>
        </w:rPr>
        <w:t xml:space="preserve"> d</w:t>
      </w:r>
      <w:r w:rsidR="000C0B7F" w:rsidRPr="00100F74">
        <w:rPr>
          <w:rFonts w:ascii="Palatino Linotype" w:hAnsi="Palatino Linotype" w:cs="Arial"/>
          <w:lang w:val="es-ES"/>
        </w:rPr>
        <w:t>e</w:t>
      </w:r>
      <w:r w:rsidR="005C250B" w:rsidRPr="00100F74">
        <w:rPr>
          <w:rFonts w:ascii="Palatino Linotype" w:hAnsi="Palatino Linotype" w:cs="Arial"/>
          <w:lang w:val="es-ES"/>
        </w:rPr>
        <w:t xml:space="preserve">l </w:t>
      </w:r>
      <w:r w:rsidR="00CE09BB" w:rsidRPr="00100F74">
        <w:rPr>
          <w:rFonts w:ascii="Palatino Linotype" w:hAnsi="Palatino Linotype" w:cs="Arial"/>
          <w:b/>
          <w:bCs/>
        </w:rPr>
        <w:t xml:space="preserve">Ayuntamiento de </w:t>
      </w:r>
      <w:r w:rsidR="00DE08CD" w:rsidRPr="00100F74">
        <w:rPr>
          <w:rFonts w:ascii="Palatino Linotype" w:hAnsi="Palatino Linotype" w:cs="Arial"/>
          <w:b/>
          <w:bCs/>
        </w:rPr>
        <w:t>Tlalnepantla de Baz</w:t>
      </w:r>
      <w:r w:rsidR="00F5252E" w:rsidRPr="00100F74">
        <w:rPr>
          <w:rFonts w:ascii="Palatino Linotype" w:hAnsi="Palatino Linotype" w:cs="Arial"/>
          <w:b/>
        </w:rPr>
        <w:t>,</w:t>
      </w:r>
      <w:r w:rsidRPr="00100F74">
        <w:rPr>
          <w:rFonts w:ascii="Palatino Linotype" w:hAnsi="Palatino Linotype"/>
          <w:b/>
        </w:rPr>
        <w:t xml:space="preserve"> </w:t>
      </w:r>
      <w:r w:rsidR="00A66569" w:rsidRPr="00100F74">
        <w:rPr>
          <w:rFonts w:ascii="Palatino Linotype" w:hAnsi="Palatino Linotype"/>
          <w:lang w:val="es-419"/>
        </w:rPr>
        <w:t xml:space="preserve">que en </w:t>
      </w:r>
      <w:r w:rsidRPr="00100F74">
        <w:rPr>
          <w:rFonts w:ascii="Palatino Linotype" w:hAnsi="Palatino Linotype"/>
        </w:rPr>
        <w:t xml:space="preserve">lo sucesivo </w:t>
      </w:r>
      <w:r w:rsidR="009E2E2C" w:rsidRPr="00100F74">
        <w:rPr>
          <w:rFonts w:ascii="Palatino Linotype" w:hAnsi="Palatino Linotype"/>
        </w:rPr>
        <w:t xml:space="preserve">se denominará </w:t>
      </w:r>
      <w:r w:rsidRPr="00100F74">
        <w:rPr>
          <w:rFonts w:ascii="Palatino Linotype" w:hAnsi="Palatino Linotype"/>
          <w:b/>
        </w:rPr>
        <w:t>EL SUJETO OBLIGADO</w:t>
      </w:r>
      <w:r w:rsidRPr="00100F74">
        <w:rPr>
          <w:rFonts w:ascii="Palatino Linotype" w:hAnsi="Palatino Linotype"/>
        </w:rPr>
        <w:t>, se procede a dictar la presente resol</w:t>
      </w:r>
      <w:r w:rsidR="009A60AC" w:rsidRPr="00100F74">
        <w:rPr>
          <w:rFonts w:ascii="Palatino Linotype" w:hAnsi="Palatino Linotype"/>
        </w:rPr>
        <w:t>ución con base en lo siguiente:</w:t>
      </w:r>
    </w:p>
    <w:p w14:paraId="48CEFEB5" w14:textId="77777777" w:rsidR="00457BB8" w:rsidRPr="00100F74" w:rsidRDefault="00457BB8" w:rsidP="00100F74">
      <w:pPr>
        <w:jc w:val="center"/>
        <w:rPr>
          <w:rFonts w:ascii="Palatino Linotype" w:hAnsi="Palatino Linotype"/>
        </w:rPr>
      </w:pPr>
    </w:p>
    <w:p w14:paraId="480E521A" w14:textId="1C45FB4A" w:rsidR="00457BB8" w:rsidRPr="00100F74" w:rsidRDefault="003103D9" w:rsidP="00100F74">
      <w:pPr>
        <w:jc w:val="center"/>
        <w:rPr>
          <w:rFonts w:ascii="Palatino Linotype" w:hAnsi="Palatino Linotype"/>
          <w:b/>
          <w:bCs/>
          <w:spacing w:val="40"/>
          <w:sz w:val="28"/>
        </w:rPr>
      </w:pPr>
      <w:r w:rsidRPr="00100F74">
        <w:rPr>
          <w:rFonts w:ascii="Palatino Linotype" w:hAnsi="Palatino Linotype"/>
          <w:b/>
          <w:bCs/>
          <w:spacing w:val="40"/>
          <w:sz w:val="28"/>
        </w:rPr>
        <w:t>ANTECEDENTES</w:t>
      </w:r>
    </w:p>
    <w:p w14:paraId="68707BF2" w14:textId="77777777" w:rsidR="00457BB8" w:rsidRPr="00100F74" w:rsidRDefault="00457BB8" w:rsidP="00100F74">
      <w:pPr>
        <w:jc w:val="center"/>
        <w:rPr>
          <w:rFonts w:ascii="Palatino Linotype" w:hAnsi="Palatino Linotype"/>
          <w:b/>
          <w:bCs/>
          <w:spacing w:val="40"/>
          <w:sz w:val="28"/>
        </w:rPr>
      </w:pPr>
    </w:p>
    <w:p w14:paraId="27A028CA" w14:textId="38A75BD8" w:rsidR="0046481A" w:rsidRPr="00100F74" w:rsidRDefault="00457BB8" w:rsidP="00100F74">
      <w:pPr>
        <w:spacing w:line="360" w:lineRule="auto"/>
        <w:jc w:val="both"/>
        <w:rPr>
          <w:rFonts w:ascii="Palatino Linotype" w:hAnsi="Palatino Linotype"/>
          <w:b/>
          <w:sz w:val="28"/>
        </w:rPr>
      </w:pPr>
      <w:r w:rsidRPr="00100F74">
        <w:rPr>
          <w:rFonts w:ascii="Palatino Linotype" w:hAnsi="Palatino Linotype"/>
          <w:b/>
          <w:sz w:val="28"/>
        </w:rPr>
        <w:t xml:space="preserve">I. </w:t>
      </w:r>
      <w:r w:rsidR="00747069" w:rsidRPr="00100F74">
        <w:rPr>
          <w:rFonts w:ascii="Palatino Linotype" w:hAnsi="Palatino Linotype"/>
          <w:b/>
          <w:sz w:val="28"/>
        </w:rPr>
        <w:t>De la Solicitud de Información</w:t>
      </w:r>
      <w:r w:rsidR="00E547B6" w:rsidRPr="00100F74">
        <w:rPr>
          <w:rFonts w:ascii="Palatino Linotype" w:hAnsi="Palatino Linotype"/>
          <w:b/>
          <w:sz w:val="28"/>
        </w:rPr>
        <w:t>.</w:t>
      </w:r>
    </w:p>
    <w:p w14:paraId="4EA39801" w14:textId="14E7C3C8" w:rsidR="00F67B0E" w:rsidRPr="00100F74" w:rsidRDefault="00F66119" w:rsidP="00100F74">
      <w:pPr>
        <w:spacing w:line="360" w:lineRule="auto"/>
        <w:jc w:val="both"/>
        <w:rPr>
          <w:rFonts w:ascii="Palatino Linotype" w:hAnsi="Palatino Linotype" w:cs="Arial"/>
          <w:b/>
          <w:bCs/>
          <w:lang w:val="es-ES"/>
        </w:rPr>
      </w:pPr>
      <w:r w:rsidRPr="00100F74">
        <w:rPr>
          <w:rFonts w:ascii="Palatino Linotype" w:hAnsi="Palatino Linotype" w:cs="Arial"/>
        </w:rPr>
        <w:t>El</w:t>
      </w:r>
      <w:r w:rsidR="00D73171" w:rsidRPr="00100F74">
        <w:rPr>
          <w:rFonts w:ascii="Palatino Linotype" w:hAnsi="Palatino Linotype" w:cs="Arial"/>
        </w:rPr>
        <w:t xml:space="preserve"> </w:t>
      </w:r>
      <w:r w:rsidR="00DE08CD" w:rsidRPr="00100F74">
        <w:rPr>
          <w:rFonts w:ascii="Palatino Linotype" w:hAnsi="Palatino Linotype" w:cs="Arial"/>
          <w:b/>
        </w:rPr>
        <w:t>catorce de marzo</w:t>
      </w:r>
      <w:r w:rsidR="00D73171" w:rsidRPr="00100F74">
        <w:rPr>
          <w:rFonts w:ascii="Palatino Linotype" w:hAnsi="Palatino Linotype" w:cs="Arial"/>
          <w:b/>
        </w:rPr>
        <w:t xml:space="preserve"> de dos mil </w:t>
      </w:r>
      <w:r w:rsidR="00124E75" w:rsidRPr="00100F74">
        <w:rPr>
          <w:rFonts w:ascii="Palatino Linotype" w:hAnsi="Palatino Linotype" w:cs="Arial"/>
          <w:b/>
        </w:rPr>
        <w:t>veintitrés</w:t>
      </w:r>
      <w:r w:rsidR="00D73171" w:rsidRPr="00100F74">
        <w:rPr>
          <w:rFonts w:ascii="Palatino Linotype" w:hAnsi="Palatino Linotype" w:cs="Arial"/>
        </w:rPr>
        <w:t xml:space="preserve">, </w:t>
      </w:r>
      <w:r w:rsidR="006864F0" w:rsidRPr="00100F74">
        <w:rPr>
          <w:rFonts w:ascii="Palatino Linotype" w:hAnsi="Palatino Linotype" w:cs="Arial"/>
          <w:b/>
        </w:rPr>
        <w:t>EL</w:t>
      </w:r>
      <w:r w:rsidR="00D73171" w:rsidRPr="00100F74">
        <w:rPr>
          <w:rFonts w:ascii="Palatino Linotype" w:hAnsi="Palatino Linotype" w:cs="Arial"/>
          <w:b/>
        </w:rPr>
        <w:t xml:space="preserve"> RECURRENTE</w:t>
      </w:r>
      <w:r w:rsidR="00D73171" w:rsidRPr="00100F74">
        <w:rPr>
          <w:rFonts w:ascii="Palatino Linotype" w:hAnsi="Palatino Linotype" w:cs="Arial"/>
        </w:rPr>
        <w:t xml:space="preserve"> </w:t>
      </w:r>
      <w:r w:rsidR="00726194" w:rsidRPr="00100F74">
        <w:rPr>
          <w:rFonts w:ascii="Palatino Linotype" w:hAnsi="Palatino Linotype" w:cs="Arial"/>
        </w:rPr>
        <w:t xml:space="preserve">presentó </w:t>
      </w:r>
      <w:r w:rsidR="001B1A92" w:rsidRPr="00100F74">
        <w:rPr>
          <w:rFonts w:ascii="Palatino Linotype" w:eastAsia="Palatino Linotype" w:hAnsi="Palatino Linotype" w:cs="Palatino Linotype"/>
        </w:rPr>
        <w:t xml:space="preserve">a través de la plataforma del </w:t>
      </w:r>
      <w:r w:rsidR="007D6468" w:rsidRPr="00100F74">
        <w:rPr>
          <w:rFonts w:ascii="Palatino Linotype" w:eastAsia="Palatino Linotype" w:hAnsi="Palatino Linotype" w:cs="Palatino Linotype"/>
        </w:rPr>
        <w:t>Sistema de Acceso a la Información Mexiquense</w:t>
      </w:r>
      <w:r w:rsidR="00D73171" w:rsidRPr="00100F74">
        <w:rPr>
          <w:rFonts w:ascii="Palatino Linotype" w:hAnsi="Palatino Linotype" w:cs="Arial"/>
        </w:rPr>
        <w:t xml:space="preserve">, en lo subsecuente </w:t>
      </w:r>
      <w:r w:rsidR="00D73171" w:rsidRPr="00100F74">
        <w:rPr>
          <w:rFonts w:ascii="Palatino Linotype" w:hAnsi="Palatino Linotype" w:cs="Arial"/>
          <w:b/>
        </w:rPr>
        <w:t>EL SAIMEX</w:t>
      </w:r>
      <w:r w:rsidR="00D73171" w:rsidRPr="00100F74">
        <w:rPr>
          <w:rFonts w:ascii="Palatino Linotype" w:hAnsi="Palatino Linotype" w:cs="Arial"/>
        </w:rPr>
        <w:t xml:space="preserve"> ante </w:t>
      </w:r>
      <w:r w:rsidR="00D73171" w:rsidRPr="00100F74">
        <w:rPr>
          <w:rFonts w:ascii="Palatino Linotype" w:hAnsi="Palatino Linotype" w:cs="Arial"/>
          <w:b/>
        </w:rPr>
        <w:t>EL SUJETO OBLIGADO</w:t>
      </w:r>
      <w:r w:rsidR="00D73171" w:rsidRPr="00100F74">
        <w:rPr>
          <w:rFonts w:ascii="Palatino Linotype" w:hAnsi="Palatino Linotype" w:cs="Arial"/>
        </w:rPr>
        <w:t>, la solicitud de acceso a la Información Pública, a la que se le</w:t>
      </w:r>
      <w:r w:rsidR="00181639" w:rsidRPr="00100F74">
        <w:rPr>
          <w:rFonts w:ascii="Palatino Linotype" w:hAnsi="Palatino Linotype" w:cs="Arial"/>
        </w:rPr>
        <w:t xml:space="preserve"> asignó el número de expediente</w:t>
      </w:r>
      <w:r w:rsidR="000155C8" w:rsidRPr="00100F74">
        <w:rPr>
          <w:rFonts w:ascii="Palatino Linotype" w:hAnsi="Palatino Linotype" w:cs="Arial"/>
          <w:b/>
        </w:rPr>
        <w:t xml:space="preserve"> </w:t>
      </w:r>
      <w:r w:rsidR="00DE08CD" w:rsidRPr="00100F74">
        <w:rPr>
          <w:rFonts w:ascii="Palatino Linotype" w:hAnsi="Palatino Linotype" w:cs="Arial"/>
          <w:b/>
          <w:bCs/>
        </w:rPr>
        <w:t>00326/TLALNEPA/IP/2023</w:t>
      </w:r>
      <w:r w:rsidR="00D73171" w:rsidRPr="00100F74">
        <w:rPr>
          <w:rFonts w:ascii="Palatino Linotype" w:hAnsi="Palatino Linotype" w:cs="Arial"/>
        </w:rPr>
        <w:t>, mediante la cual solicitó:</w:t>
      </w:r>
    </w:p>
    <w:p w14:paraId="389904F8" w14:textId="77777777" w:rsidR="00D73171" w:rsidRPr="00100F74" w:rsidRDefault="00D73171" w:rsidP="00100F74">
      <w:pPr>
        <w:jc w:val="both"/>
        <w:rPr>
          <w:rFonts w:ascii="Palatino Linotype" w:hAnsi="Palatino Linotype" w:cs="Arial"/>
          <w:b/>
          <w:bCs/>
          <w:lang w:val="es-ES"/>
        </w:rPr>
      </w:pPr>
    </w:p>
    <w:p w14:paraId="2A3302E7" w14:textId="46DC70AF" w:rsidR="005D1CB5" w:rsidRPr="00100F74" w:rsidRDefault="00457BB8" w:rsidP="00100F74">
      <w:pPr>
        <w:ind w:left="851" w:right="850"/>
        <w:jc w:val="both"/>
        <w:rPr>
          <w:rFonts w:ascii="Palatino Linotype" w:hAnsi="Palatino Linotype" w:cs="Arial"/>
          <w:i/>
          <w:sz w:val="22"/>
        </w:rPr>
      </w:pPr>
      <w:r w:rsidRPr="00100F74">
        <w:rPr>
          <w:rFonts w:ascii="Palatino Linotype" w:hAnsi="Palatino Linotype" w:cs="Arial"/>
          <w:i/>
          <w:sz w:val="22"/>
        </w:rPr>
        <w:t>“</w:t>
      </w:r>
      <w:r w:rsidR="00DE08CD" w:rsidRPr="00100F74">
        <w:rPr>
          <w:rFonts w:ascii="Palatino Linotype" w:hAnsi="Palatino Linotype" w:cs="Arial"/>
          <w:i/>
          <w:sz w:val="22"/>
        </w:rPr>
        <w:t>Solicito se me proporcionen las actas de las sesiones del año 2022 de los siguientes Comités y/o Consejos: 1. Comité de Bienes Muebles e Inmuebles 2. Comité de Adquisiciones y Servicios 3. Comité de Selección Documental 4, Comité de Arrendamientos, Adquisiciones de Inmuebles y Enajenaciones</w:t>
      </w:r>
      <w:r w:rsidR="00CE09BB" w:rsidRPr="00100F74">
        <w:rPr>
          <w:rFonts w:ascii="Palatino Linotype" w:hAnsi="Palatino Linotype" w:cs="Arial"/>
          <w:i/>
          <w:sz w:val="22"/>
        </w:rPr>
        <w:t>.</w:t>
      </w:r>
      <w:r w:rsidR="0069355F" w:rsidRPr="00100F74">
        <w:rPr>
          <w:rFonts w:ascii="Palatino Linotype" w:hAnsi="Palatino Linotype" w:cs="Arial"/>
          <w:i/>
          <w:sz w:val="22"/>
        </w:rPr>
        <w:t xml:space="preserve">” </w:t>
      </w:r>
      <w:r w:rsidR="00843502" w:rsidRPr="00100F74">
        <w:rPr>
          <w:rFonts w:ascii="Palatino Linotype" w:hAnsi="Palatino Linotype" w:cs="Arial"/>
          <w:sz w:val="22"/>
        </w:rPr>
        <w:t>(</w:t>
      </w:r>
      <w:proofErr w:type="gramStart"/>
      <w:r w:rsidR="00843502" w:rsidRPr="00100F74">
        <w:rPr>
          <w:rFonts w:ascii="Palatino Linotype" w:hAnsi="Palatino Linotype" w:cs="Arial"/>
          <w:sz w:val="22"/>
        </w:rPr>
        <w:t>s</w:t>
      </w:r>
      <w:r w:rsidRPr="00100F74">
        <w:rPr>
          <w:rFonts w:ascii="Palatino Linotype" w:hAnsi="Palatino Linotype" w:cs="Arial"/>
          <w:sz w:val="22"/>
        </w:rPr>
        <w:t>ic</w:t>
      </w:r>
      <w:proofErr w:type="gramEnd"/>
      <w:r w:rsidRPr="00100F74">
        <w:rPr>
          <w:rFonts w:ascii="Palatino Linotype" w:hAnsi="Palatino Linotype" w:cs="Arial"/>
          <w:sz w:val="22"/>
        </w:rPr>
        <w:t>)</w:t>
      </w:r>
      <w:r w:rsidR="004E74D1" w:rsidRPr="00100F74">
        <w:rPr>
          <w:rFonts w:ascii="Palatino Linotype" w:hAnsi="Palatino Linotype" w:cs="Arial"/>
          <w:sz w:val="22"/>
        </w:rPr>
        <w:t>.</w:t>
      </w:r>
    </w:p>
    <w:p w14:paraId="4E784B64" w14:textId="77777777" w:rsidR="00D73171" w:rsidRPr="00100F74" w:rsidRDefault="00D73171" w:rsidP="00100F74">
      <w:pPr>
        <w:jc w:val="both"/>
        <w:rPr>
          <w:rFonts w:ascii="Palatino Linotype" w:hAnsi="Palatino Linotype" w:cs="Arial"/>
          <w:b/>
        </w:rPr>
      </w:pPr>
    </w:p>
    <w:p w14:paraId="6CDDFE4B" w14:textId="2BFAEF3E" w:rsidR="00B04B8B" w:rsidRPr="00100F74" w:rsidRDefault="00457BB8" w:rsidP="00100F74">
      <w:pPr>
        <w:widowControl w:val="0"/>
        <w:spacing w:line="360" w:lineRule="auto"/>
        <w:jc w:val="both"/>
        <w:rPr>
          <w:rFonts w:ascii="Palatino Linotype" w:eastAsia="Palatino Linotype" w:hAnsi="Palatino Linotype" w:cs="Palatino Linotype"/>
        </w:rPr>
      </w:pPr>
      <w:r w:rsidRPr="00100F74">
        <w:rPr>
          <w:rFonts w:ascii="Palatino Linotype" w:hAnsi="Palatino Linotype" w:cs="Arial"/>
          <w:b/>
        </w:rPr>
        <w:t>MODALIDAD DE ENTREGA:</w:t>
      </w:r>
      <w:r w:rsidRPr="00100F74">
        <w:rPr>
          <w:rFonts w:ascii="Palatino Linotype" w:hAnsi="Palatino Linotype" w:cs="Arial"/>
        </w:rPr>
        <w:t xml:space="preserve"> </w:t>
      </w:r>
      <w:r w:rsidR="00A90B99" w:rsidRPr="00100F74">
        <w:rPr>
          <w:rFonts w:ascii="Palatino Linotype" w:eastAsia="Palatino Linotype" w:hAnsi="Palatino Linotype" w:cs="Palatino Linotype"/>
        </w:rPr>
        <w:t xml:space="preserve">Vía </w:t>
      </w:r>
      <w:r w:rsidR="00E92263" w:rsidRPr="00100F74">
        <w:rPr>
          <w:rFonts w:ascii="Palatino Linotype" w:eastAsia="Palatino Linotype" w:hAnsi="Palatino Linotype" w:cs="Palatino Linotype"/>
          <w:b/>
        </w:rPr>
        <w:t>SAIMEX</w:t>
      </w:r>
      <w:r w:rsidR="007D6468" w:rsidRPr="00100F74">
        <w:rPr>
          <w:rFonts w:ascii="Palatino Linotype" w:eastAsia="Palatino Linotype" w:hAnsi="Palatino Linotype" w:cs="Palatino Linotype"/>
        </w:rPr>
        <w:t>.</w:t>
      </w:r>
    </w:p>
    <w:p w14:paraId="3CEED699" w14:textId="77777777" w:rsidR="006F3E58" w:rsidRPr="00100F74" w:rsidRDefault="006F3E58" w:rsidP="00100F74">
      <w:pPr>
        <w:widowControl w:val="0"/>
        <w:spacing w:line="360" w:lineRule="auto"/>
        <w:jc w:val="both"/>
        <w:rPr>
          <w:rFonts w:ascii="Palatino Linotype" w:eastAsia="Palatino Linotype" w:hAnsi="Palatino Linotype" w:cs="Palatino Linotype"/>
        </w:rPr>
      </w:pPr>
    </w:p>
    <w:p w14:paraId="2823E6E3" w14:textId="40D12DE4" w:rsidR="00E66590" w:rsidRPr="00100F74" w:rsidRDefault="00124E75" w:rsidP="00100F74">
      <w:pPr>
        <w:spacing w:line="360" w:lineRule="auto"/>
        <w:jc w:val="both"/>
        <w:rPr>
          <w:rFonts w:ascii="Palatino Linotype" w:hAnsi="Palatino Linotype" w:cs="Arial"/>
          <w:b/>
          <w:sz w:val="28"/>
        </w:rPr>
      </w:pPr>
      <w:r w:rsidRPr="00100F74">
        <w:rPr>
          <w:rFonts w:ascii="Palatino Linotype" w:eastAsia="Calibri" w:hAnsi="Palatino Linotype" w:cs="Arial"/>
          <w:b/>
          <w:bCs/>
          <w:sz w:val="28"/>
          <w:lang w:val="es-ES" w:eastAsia="en-US"/>
        </w:rPr>
        <w:lastRenderedPageBreak/>
        <w:t xml:space="preserve">II. </w:t>
      </w:r>
      <w:r w:rsidR="00E66590" w:rsidRPr="00100F74">
        <w:rPr>
          <w:rFonts w:ascii="Palatino Linotype" w:hAnsi="Palatino Linotype" w:cs="Arial"/>
          <w:b/>
          <w:sz w:val="28"/>
        </w:rPr>
        <w:t>Respuesta del Sujeto Obligado.</w:t>
      </w:r>
    </w:p>
    <w:p w14:paraId="045D5B73" w14:textId="44A35D5D" w:rsidR="00E66590" w:rsidRPr="00100F74" w:rsidRDefault="00E66590" w:rsidP="00100F74">
      <w:pPr>
        <w:spacing w:line="360" w:lineRule="auto"/>
        <w:jc w:val="both"/>
        <w:rPr>
          <w:rFonts w:ascii="Palatino Linotype" w:hAnsi="Palatino Linotype" w:cs="Arial"/>
        </w:rPr>
      </w:pPr>
      <w:r w:rsidRPr="00100F74">
        <w:rPr>
          <w:rFonts w:ascii="Palatino Linotype" w:hAnsi="Palatino Linotype"/>
        </w:rPr>
        <w:t xml:space="preserve">De las constancias que obran en el </w:t>
      </w:r>
      <w:r w:rsidRPr="00100F74">
        <w:rPr>
          <w:rFonts w:ascii="Palatino Linotype" w:hAnsi="Palatino Linotype"/>
          <w:b/>
        </w:rPr>
        <w:t>SAIMEX,</w:t>
      </w:r>
      <w:r w:rsidRPr="00100F74">
        <w:rPr>
          <w:rFonts w:ascii="Palatino Linotype" w:hAnsi="Palatino Linotype"/>
        </w:rPr>
        <w:t xml:space="preserve"> </w:t>
      </w:r>
      <w:r w:rsidR="000E5655" w:rsidRPr="00100F74">
        <w:rPr>
          <w:rFonts w:ascii="Palatino Linotype" w:hAnsi="Palatino Linotype"/>
        </w:rPr>
        <w:t xml:space="preserve">del recurso de revisión materia del presente asunto, </w:t>
      </w:r>
      <w:r w:rsidRPr="00100F74">
        <w:rPr>
          <w:rFonts w:ascii="Palatino Linotype" w:hAnsi="Palatino Linotype"/>
        </w:rPr>
        <w:t xml:space="preserve">se advierte que </w:t>
      </w:r>
      <w:r w:rsidR="00F66119" w:rsidRPr="00100F74">
        <w:rPr>
          <w:rFonts w:ascii="Palatino Linotype" w:hAnsi="Palatino Linotype"/>
        </w:rPr>
        <w:t>el</w:t>
      </w:r>
      <w:r w:rsidRPr="00100F74">
        <w:rPr>
          <w:rFonts w:ascii="Palatino Linotype" w:hAnsi="Palatino Linotype"/>
        </w:rPr>
        <w:t xml:space="preserve"> </w:t>
      </w:r>
      <w:r w:rsidR="00EE2A25" w:rsidRPr="00100F74">
        <w:rPr>
          <w:rFonts w:ascii="Palatino Linotype" w:hAnsi="Palatino Linotype"/>
          <w:b/>
        </w:rPr>
        <w:t>doce de abril</w:t>
      </w:r>
      <w:r w:rsidRPr="00100F74">
        <w:rPr>
          <w:rFonts w:ascii="Palatino Linotype" w:hAnsi="Palatino Linotype"/>
          <w:b/>
        </w:rPr>
        <w:t xml:space="preserve"> </w:t>
      </w:r>
      <w:r w:rsidR="00F66119" w:rsidRPr="00100F74">
        <w:rPr>
          <w:rFonts w:ascii="Palatino Linotype" w:hAnsi="Palatino Linotype"/>
          <w:b/>
        </w:rPr>
        <w:t xml:space="preserve">de dos mil </w:t>
      </w:r>
      <w:r w:rsidR="00124E75" w:rsidRPr="00100F74">
        <w:rPr>
          <w:rFonts w:ascii="Palatino Linotype" w:hAnsi="Palatino Linotype"/>
          <w:b/>
        </w:rPr>
        <w:t>veintitrés</w:t>
      </w:r>
      <w:r w:rsidRPr="00100F74">
        <w:rPr>
          <w:rFonts w:ascii="Palatino Linotype" w:hAnsi="Palatino Linotype"/>
        </w:rPr>
        <w:t xml:space="preserve">, </w:t>
      </w:r>
      <w:r w:rsidRPr="00100F74">
        <w:rPr>
          <w:rFonts w:ascii="Palatino Linotype" w:hAnsi="Palatino Linotype" w:cs="Arial"/>
          <w:b/>
        </w:rPr>
        <w:t>EL SUJETO OBLIGADO</w:t>
      </w:r>
      <w:r w:rsidRPr="00100F74">
        <w:rPr>
          <w:rFonts w:ascii="Palatino Linotype" w:hAnsi="Palatino Linotype" w:cs="Arial"/>
        </w:rPr>
        <w:t xml:space="preserve"> entregó la respuesta a la solicitud de Información Pública del particular en los siguientes términos:</w:t>
      </w:r>
    </w:p>
    <w:p w14:paraId="0C89FB1C" w14:textId="77777777" w:rsidR="00E66590" w:rsidRPr="00100F74" w:rsidRDefault="00E66590" w:rsidP="00100F74">
      <w:pPr>
        <w:jc w:val="both"/>
        <w:rPr>
          <w:rFonts w:ascii="Palatino Linotype" w:hAnsi="Palatino Linotype" w:cs="Arial"/>
        </w:rPr>
      </w:pPr>
    </w:p>
    <w:p w14:paraId="0BB5EEAB" w14:textId="77777777" w:rsidR="00EE2A25" w:rsidRPr="00100F74" w:rsidRDefault="00E66590" w:rsidP="00100F74">
      <w:pPr>
        <w:ind w:left="851" w:right="850"/>
        <w:jc w:val="both"/>
        <w:rPr>
          <w:rFonts w:ascii="Palatino Linotype" w:hAnsi="Palatino Linotype" w:cs="Arial"/>
          <w:i/>
        </w:rPr>
      </w:pPr>
      <w:r w:rsidRPr="00100F74">
        <w:rPr>
          <w:rFonts w:ascii="Palatino Linotype" w:hAnsi="Palatino Linotype" w:cs="Arial"/>
          <w:i/>
        </w:rPr>
        <w:t>“</w:t>
      </w:r>
      <w:r w:rsidR="00F05B21" w:rsidRPr="00100F74">
        <w:rPr>
          <w:rFonts w:ascii="Palatino Linotype" w:hAnsi="Palatino Linotype" w:cs="Arial"/>
          <w:i/>
        </w:rPr>
        <w:t>…</w:t>
      </w:r>
      <w:r w:rsidR="00EE2A25" w:rsidRPr="00100F74">
        <w:rPr>
          <w:rFonts w:ascii="Palatino Linotype" w:hAnsi="Palatino Linotype" w:cs="Arial"/>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p>
    <w:p w14:paraId="126349F8" w14:textId="77777777" w:rsidR="00A90B99" w:rsidRPr="00100F74" w:rsidRDefault="00A90B99" w:rsidP="00100F74">
      <w:pPr>
        <w:ind w:left="851" w:right="850"/>
        <w:jc w:val="both"/>
        <w:rPr>
          <w:rFonts w:ascii="Palatino Linotype" w:hAnsi="Palatino Linotype" w:cs="Arial"/>
          <w:i/>
        </w:rPr>
      </w:pPr>
    </w:p>
    <w:p w14:paraId="5D91BAC2" w14:textId="77777777" w:rsidR="00EE2A25" w:rsidRPr="00100F74" w:rsidRDefault="00EE2A25" w:rsidP="00100F74">
      <w:pPr>
        <w:ind w:left="851" w:right="850"/>
        <w:jc w:val="both"/>
        <w:rPr>
          <w:rFonts w:ascii="Palatino Linotype" w:hAnsi="Palatino Linotype" w:cs="Arial"/>
          <w:i/>
        </w:rPr>
      </w:pPr>
      <w:r w:rsidRPr="00100F74">
        <w:rPr>
          <w:rFonts w:ascii="Palatino Linotype" w:hAnsi="Palatino Linotype" w:cs="Arial"/>
          <w:i/>
        </w:rPr>
        <w:t>ATENTAMENTE</w:t>
      </w:r>
    </w:p>
    <w:p w14:paraId="06197D3F" w14:textId="77777777" w:rsidR="00A90B99" w:rsidRPr="00100F74" w:rsidRDefault="00A90B99" w:rsidP="00100F74">
      <w:pPr>
        <w:ind w:left="851" w:right="850"/>
        <w:jc w:val="both"/>
        <w:rPr>
          <w:rFonts w:ascii="Palatino Linotype" w:hAnsi="Palatino Linotype" w:cs="Arial"/>
          <w:i/>
        </w:rPr>
      </w:pPr>
    </w:p>
    <w:p w14:paraId="2484C344" w14:textId="3AB69DDC" w:rsidR="00E66590" w:rsidRPr="00100F74" w:rsidRDefault="00EE2A25" w:rsidP="00100F74">
      <w:pPr>
        <w:ind w:left="851" w:right="850"/>
        <w:jc w:val="both"/>
        <w:rPr>
          <w:rFonts w:ascii="Palatino Linotype" w:hAnsi="Palatino Linotype" w:cs="Arial"/>
        </w:rPr>
      </w:pPr>
      <w:r w:rsidRPr="00100F74">
        <w:rPr>
          <w:rFonts w:ascii="Palatino Linotype" w:hAnsi="Palatino Linotype" w:cs="Arial"/>
          <w:i/>
        </w:rPr>
        <w:t>MTRA. CLARA CAMACHO MÉNDEZ</w:t>
      </w:r>
      <w:r w:rsidR="00E66590" w:rsidRPr="00100F74">
        <w:rPr>
          <w:rFonts w:ascii="Palatino Linotype" w:hAnsi="Palatino Linotype" w:cs="Arial"/>
          <w:i/>
        </w:rPr>
        <w:t>”</w:t>
      </w:r>
      <w:r w:rsidR="00E2352F" w:rsidRPr="00100F74">
        <w:rPr>
          <w:rFonts w:ascii="Palatino Linotype" w:hAnsi="Palatino Linotype" w:cs="Arial"/>
          <w:i/>
        </w:rPr>
        <w:t xml:space="preserve"> </w:t>
      </w:r>
      <w:r w:rsidR="00E66590" w:rsidRPr="00100F74">
        <w:rPr>
          <w:rFonts w:ascii="Palatino Linotype" w:hAnsi="Palatino Linotype" w:cs="Arial"/>
        </w:rPr>
        <w:t>(sic).</w:t>
      </w:r>
    </w:p>
    <w:p w14:paraId="76A9CCE0" w14:textId="77777777" w:rsidR="00924A3A" w:rsidRPr="00100F74" w:rsidRDefault="00924A3A" w:rsidP="00100F74">
      <w:pPr>
        <w:ind w:right="49"/>
        <w:jc w:val="both"/>
        <w:rPr>
          <w:rFonts w:ascii="Palatino Linotype" w:hAnsi="Palatino Linotype" w:cs="Arial"/>
          <w:b/>
        </w:rPr>
      </w:pPr>
    </w:p>
    <w:p w14:paraId="16C9F162" w14:textId="6697DFF7" w:rsidR="0058391C" w:rsidRPr="00100F74" w:rsidRDefault="006F3E58" w:rsidP="00100F74">
      <w:pPr>
        <w:spacing w:line="360" w:lineRule="auto"/>
        <w:ind w:right="49"/>
        <w:jc w:val="both"/>
        <w:rPr>
          <w:rFonts w:ascii="Palatino Linotype" w:hAnsi="Palatino Linotype" w:cs="Arial"/>
        </w:rPr>
      </w:pPr>
      <w:r w:rsidRPr="00100F74">
        <w:rPr>
          <w:rFonts w:ascii="Palatino Linotype" w:hAnsi="Palatino Linotype" w:cs="Arial"/>
        </w:rPr>
        <w:t>Por otra parte,</w:t>
      </w:r>
      <w:r w:rsidR="00654010" w:rsidRPr="00100F74">
        <w:rPr>
          <w:rFonts w:ascii="Palatino Linotype" w:hAnsi="Palatino Linotype" w:cs="Arial"/>
        </w:rPr>
        <w:t xml:space="preserve"> se </w:t>
      </w:r>
      <w:r w:rsidR="00BD5977" w:rsidRPr="00100F74">
        <w:rPr>
          <w:rFonts w:ascii="Palatino Linotype" w:hAnsi="Palatino Linotype" w:cs="Arial"/>
        </w:rPr>
        <w:t>anexó</w:t>
      </w:r>
      <w:r w:rsidR="00F5252E" w:rsidRPr="00100F74">
        <w:rPr>
          <w:rFonts w:ascii="Palatino Linotype" w:hAnsi="Palatino Linotype" w:cs="Arial"/>
        </w:rPr>
        <w:t xml:space="preserve"> a la respuesta </w:t>
      </w:r>
      <w:r w:rsidR="00FB3746" w:rsidRPr="00100F74">
        <w:rPr>
          <w:rFonts w:ascii="Palatino Linotype" w:hAnsi="Palatino Linotype" w:cs="Arial"/>
        </w:rPr>
        <w:t xml:space="preserve">la carpeta </w:t>
      </w:r>
      <w:r w:rsidR="00A90B99" w:rsidRPr="00100F74">
        <w:rPr>
          <w:rFonts w:ascii="Palatino Linotype" w:hAnsi="Palatino Linotype" w:cs="Arial"/>
        </w:rPr>
        <w:t xml:space="preserve">comprimida denominada </w:t>
      </w:r>
      <w:r w:rsidR="00FB3746" w:rsidRPr="00100F74">
        <w:rPr>
          <w:rFonts w:ascii="Palatino Linotype" w:hAnsi="Palatino Linotype" w:cs="Arial"/>
          <w:b/>
          <w:i/>
        </w:rPr>
        <w:t>RESPUESTA</w:t>
      </w:r>
      <w:r w:rsidR="00FB3746" w:rsidRPr="00100F74">
        <w:rPr>
          <w:rFonts w:ascii="Palatino Linotype" w:hAnsi="Palatino Linotype" w:cs="Arial"/>
          <w:b/>
        </w:rPr>
        <w:t xml:space="preserve"> SAIMEX 326.</w:t>
      </w:r>
      <w:r w:rsidR="00FB3746" w:rsidRPr="00100F74">
        <w:rPr>
          <w:rFonts w:ascii="Palatino Linotype" w:hAnsi="Palatino Linotype" w:cs="Arial"/>
          <w:b/>
          <w:i/>
        </w:rPr>
        <w:t>zip</w:t>
      </w:r>
      <w:r w:rsidR="00A90B99" w:rsidRPr="00100F74">
        <w:rPr>
          <w:rFonts w:ascii="Palatino Linotype" w:hAnsi="Palatino Linotype" w:cs="Arial"/>
          <w:b/>
          <w:i/>
        </w:rPr>
        <w:t>,</w:t>
      </w:r>
      <w:r w:rsidR="00FB3746" w:rsidRPr="00100F74">
        <w:rPr>
          <w:rFonts w:ascii="Palatino Linotype" w:hAnsi="Palatino Linotype" w:cs="Arial"/>
        </w:rPr>
        <w:t xml:space="preserve"> </w:t>
      </w:r>
      <w:r w:rsidR="00A90B99" w:rsidRPr="00100F74">
        <w:rPr>
          <w:rFonts w:ascii="Palatino Linotype" w:hAnsi="Palatino Linotype" w:cs="Arial"/>
        </w:rPr>
        <w:t xml:space="preserve">la cual contiene lo </w:t>
      </w:r>
      <w:r w:rsidR="006871DA" w:rsidRPr="00100F74">
        <w:rPr>
          <w:rFonts w:ascii="Palatino Linotype" w:hAnsi="Palatino Linotype" w:cs="Arial"/>
        </w:rPr>
        <w:t>siguiente</w:t>
      </w:r>
      <w:r w:rsidR="00A90B99" w:rsidRPr="00100F74">
        <w:rPr>
          <w:rFonts w:ascii="Palatino Linotype" w:hAnsi="Palatino Linotype" w:cs="Arial"/>
        </w:rPr>
        <w:t>:</w:t>
      </w:r>
    </w:p>
    <w:p w14:paraId="5077B232" w14:textId="77777777" w:rsidR="0058391C" w:rsidRPr="00100F74" w:rsidRDefault="0058391C" w:rsidP="00100F74">
      <w:pPr>
        <w:spacing w:line="360" w:lineRule="auto"/>
        <w:ind w:right="49"/>
        <w:jc w:val="both"/>
        <w:rPr>
          <w:rFonts w:ascii="Palatino Linotype" w:hAnsi="Palatino Linotype" w:cs="Arial"/>
        </w:rPr>
      </w:pPr>
    </w:p>
    <w:p w14:paraId="63E92866" w14:textId="7360DCEF" w:rsidR="00FB3746" w:rsidRPr="00100F74" w:rsidRDefault="00A90B99" w:rsidP="00100F74">
      <w:pPr>
        <w:pStyle w:val="Prrafodelista"/>
        <w:numPr>
          <w:ilvl w:val="0"/>
          <w:numId w:val="28"/>
        </w:numPr>
        <w:spacing w:line="360" w:lineRule="auto"/>
        <w:ind w:right="49"/>
        <w:jc w:val="both"/>
        <w:rPr>
          <w:rFonts w:ascii="Palatino Linotype" w:hAnsi="Palatino Linotype" w:cs="Arial"/>
          <w:b/>
          <w:i/>
        </w:rPr>
      </w:pPr>
      <w:r w:rsidRPr="00100F74">
        <w:rPr>
          <w:rFonts w:ascii="Palatino Linotype" w:hAnsi="Palatino Linotype" w:cs="Arial"/>
          <w:i/>
        </w:rPr>
        <w:t>Carpeta denominada</w:t>
      </w:r>
      <w:r w:rsidRPr="00100F74">
        <w:rPr>
          <w:rFonts w:ascii="Palatino Linotype" w:hAnsi="Palatino Linotype" w:cs="Arial"/>
          <w:b/>
          <w:i/>
        </w:rPr>
        <w:t xml:space="preserve"> </w:t>
      </w:r>
      <w:r w:rsidR="00FB3746" w:rsidRPr="00100F74">
        <w:rPr>
          <w:rFonts w:ascii="Palatino Linotype" w:hAnsi="Palatino Linotype" w:cs="Arial"/>
          <w:b/>
          <w:i/>
        </w:rPr>
        <w:t>Actas Comité de Adquisiciones</w:t>
      </w:r>
      <w:r w:rsidRPr="00100F74">
        <w:rPr>
          <w:rFonts w:ascii="Palatino Linotype" w:hAnsi="Palatino Linotype" w:cs="Arial"/>
          <w:b/>
          <w:i/>
        </w:rPr>
        <w:t xml:space="preserve">, </w:t>
      </w:r>
      <w:r w:rsidRPr="00100F74">
        <w:rPr>
          <w:rFonts w:ascii="Palatino Linotype" w:hAnsi="Palatino Linotype" w:cs="Arial"/>
        </w:rPr>
        <w:t>la cual contiene dos subcarpetas correspondientes a</w:t>
      </w:r>
      <w:r w:rsidR="002C65B5" w:rsidRPr="00100F74">
        <w:rPr>
          <w:rFonts w:ascii="Palatino Linotype" w:hAnsi="Palatino Linotype" w:cs="Arial"/>
        </w:rPr>
        <w:t xml:space="preserve"> </w:t>
      </w:r>
      <w:r w:rsidR="002C65B5" w:rsidRPr="00100F74">
        <w:rPr>
          <w:rFonts w:ascii="Palatino Linotype" w:hAnsi="Palatino Linotype" w:cs="Arial"/>
          <w:b/>
        </w:rPr>
        <w:t xml:space="preserve">Sesiones Ordinarias </w:t>
      </w:r>
      <w:r w:rsidR="002C65B5" w:rsidRPr="00100F74">
        <w:rPr>
          <w:rFonts w:ascii="Palatino Linotype" w:hAnsi="Palatino Linotype" w:cs="Arial"/>
        </w:rPr>
        <w:t xml:space="preserve">y </w:t>
      </w:r>
      <w:r w:rsidR="002C65B5" w:rsidRPr="00100F74">
        <w:rPr>
          <w:rFonts w:ascii="Palatino Linotype" w:hAnsi="Palatino Linotype" w:cs="Arial"/>
          <w:b/>
        </w:rPr>
        <w:t xml:space="preserve">Sesiones Extraordinarias, </w:t>
      </w:r>
      <w:r w:rsidR="002C65B5" w:rsidRPr="00100F74">
        <w:rPr>
          <w:rFonts w:ascii="Palatino Linotype" w:hAnsi="Palatino Linotype" w:cs="Arial"/>
        </w:rPr>
        <w:t xml:space="preserve">las cuales contiene diversas </w:t>
      </w:r>
      <w:r w:rsidR="00FB3746" w:rsidRPr="00100F74">
        <w:rPr>
          <w:rFonts w:ascii="Palatino Linotype" w:hAnsi="Palatino Linotype" w:cs="Arial"/>
        </w:rPr>
        <w:t>sesiones ordinarias y extraordinarias</w:t>
      </w:r>
      <w:r w:rsidR="002C65B5" w:rsidRPr="00100F74">
        <w:rPr>
          <w:rFonts w:ascii="Palatino Linotype" w:hAnsi="Palatino Linotype" w:cs="Arial"/>
        </w:rPr>
        <w:t xml:space="preserve"> del Comité Municipal de Adquisiciones y de Servicios</w:t>
      </w:r>
      <w:r w:rsidR="00FB3746" w:rsidRPr="00100F74">
        <w:rPr>
          <w:rFonts w:ascii="Palatino Linotype" w:hAnsi="Palatino Linotype" w:cs="Arial"/>
        </w:rPr>
        <w:t xml:space="preserve">. </w:t>
      </w:r>
    </w:p>
    <w:p w14:paraId="1556ED00" w14:textId="231F08AA" w:rsidR="00FB3746" w:rsidRPr="00100F74" w:rsidRDefault="00FB3746" w:rsidP="00100F74">
      <w:pPr>
        <w:pStyle w:val="Prrafodelista"/>
        <w:numPr>
          <w:ilvl w:val="0"/>
          <w:numId w:val="28"/>
        </w:numPr>
        <w:spacing w:line="360" w:lineRule="auto"/>
        <w:ind w:right="49"/>
        <w:jc w:val="both"/>
        <w:rPr>
          <w:rFonts w:ascii="Palatino Linotype" w:hAnsi="Palatino Linotype" w:cs="Arial"/>
          <w:b/>
          <w:i/>
        </w:rPr>
      </w:pPr>
      <w:r w:rsidRPr="00100F74">
        <w:rPr>
          <w:rFonts w:ascii="Palatino Linotype" w:hAnsi="Palatino Linotype" w:cs="Arial"/>
          <w:b/>
          <w:i/>
        </w:rPr>
        <w:t xml:space="preserve">DA_1112_2023_SAIMEX 326.pdf: </w:t>
      </w:r>
      <w:r w:rsidRPr="00100F74">
        <w:rPr>
          <w:rFonts w:ascii="Palatino Linotype" w:hAnsi="Palatino Linotype" w:cs="Arial"/>
        </w:rPr>
        <w:t xml:space="preserve">consta del oficio DA/1112/2023 del diez de abril del dos mil veintitrés, </w:t>
      </w:r>
      <w:r w:rsidR="00417FE4" w:rsidRPr="00100F74">
        <w:rPr>
          <w:rFonts w:ascii="Palatino Linotype" w:hAnsi="Palatino Linotype" w:cs="Arial"/>
        </w:rPr>
        <w:t xml:space="preserve">signado por el Director de Administración, </w:t>
      </w:r>
      <w:r w:rsidR="00BC3BB2" w:rsidRPr="00100F74">
        <w:rPr>
          <w:rFonts w:ascii="Palatino Linotype" w:hAnsi="Palatino Linotype" w:cs="Arial"/>
        </w:rPr>
        <w:t xml:space="preserve">refiere </w:t>
      </w:r>
      <w:r w:rsidR="00BC3BB2" w:rsidRPr="00100F74">
        <w:rPr>
          <w:rFonts w:ascii="Palatino Linotype" w:hAnsi="Palatino Linotype" w:cs="Arial"/>
        </w:rPr>
        <w:lastRenderedPageBreak/>
        <w:t xml:space="preserve">que fue sometida a consideración del Comité de Transparencia a </w:t>
      </w:r>
      <w:r w:rsidR="007B7790" w:rsidRPr="00100F74">
        <w:rPr>
          <w:rFonts w:ascii="Palatino Linotype" w:hAnsi="Palatino Linotype" w:cs="Arial"/>
        </w:rPr>
        <w:t>petición del Subdirector de Recursos Materiales para confirmar la versión publica del acta de la tercera sesión extraordinaria del Comité Municipal de Adquisiciones y de Servicios</w:t>
      </w:r>
      <w:r w:rsidR="00BC3BB2" w:rsidRPr="00100F74">
        <w:rPr>
          <w:rFonts w:ascii="Palatino Linotype" w:hAnsi="Palatino Linotype" w:cs="Arial"/>
        </w:rPr>
        <w:t>, adjuntando para ello el oficio número MUN/TLAL/DA/SRM/057/2023, del trece de marzo de dos mil veintitrés, por medio del cual el Subdirector de Recursos Materiales, comunica que se localizaron quince Sesiones Ordinarias y treinta y cuatro Sesiones Extraordinarias, mismas que refiere adjuntar</w:t>
      </w:r>
      <w:r w:rsidR="009D7A31" w:rsidRPr="00100F74">
        <w:rPr>
          <w:rFonts w:ascii="Palatino Linotype" w:hAnsi="Palatino Linotype" w:cs="Arial"/>
        </w:rPr>
        <w:t xml:space="preserve">; </w:t>
      </w:r>
      <w:r w:rsidR="009D7A31" w:rsidRPr="00100F74">
        <w:rPr>
          <w:rFonts w:ascii="Palatino Linotype" w:hAnsi="Palatino Linotype" w:cs="Arial"/>
          <w:b/>
        </w:rPr>
        <w:t xml:space="preserve">asimismo precisó que </w:t>
      </w:r>
      <w:r w:rsidR="00BC3BB2" w:rsidRPr="00100F74">
        <w:rPr>
          <w:rFonts w:ascii="Palatino Linotype" w:hAnsi="Palatino Linotype" w:cs="Arial"/>
          <w:b/>
        </w:rPr>
        <w:t xml:space="preserve">nueve sesiones fueron canceladas.  </w:t>
      </w:r>
    </w:p>
    <w:p w14:paraId="2DE9C535" w14:textId="21A6CAB4" w:rsidR="00FB3746" w:rsidRPr="00100F74" w:rsidRDefault="00FB3746" w:rsidP="00100F74">
      <w:pPr>
        <w:pStyle w:val="Prrafodelista"/>
        <w:numPr>
          <w:ilvl w:val="0"/>
          <w:numId w:val="28"/>
        </w:numPr>
        <w:spacing w:line="360" w:lineRule="auto"/>
        <w:ind w:right="49"/>
        <w:jc w:val="both"/>
        <w:rPr>
          <w:rFonts w:ascii="Palatino Linotype" w:hAnsi="Palatino Linotype" w:cs="Arial"/>
          <w:b/>
          <w:i/>
        </w:rPr>
      </w:pPr>
      <w:r w:rsidRPr="00100F74">
        <w:rPr>
          <w:rFonts w:ascii="Palatino Linotype" w:hAnsi="Palatino Linotype" w:cs="Arial"/>
          <w:b/>
          <w:i/>
        </w:rPr>
        <w:t xml:space="preserve">14_CT_01_EXT_2023_SAIMEX 326.pdf: </w:t>
      </w:r>
      <w:r w:rsidR="00966B08" w:rsidRPr="00100F74">
        <w:rPr>
          <w:rFonts w:ascii="Palatino Linotype" w:hAnsi="Palatino Linotype" w:cs="Arial"/>
        </w:rPr>
        <w:t>consta del Acuerdo de Reserva de información de la primera sesión extraordinaria, mediante el que</w:t>
      </w:r>
      <w:r w:rsidR="002C65B5" w:rsidRPr="00100F74">
        <w:rPr>
          <w:rFonts w:ascii="Palatino Linotype" w:hAnsi="Palatino Linotype" w:cs="Arial"/>
        </w:rPr>
        <w:t xml:space="preserve"> se aprobó la clasificación parcial referente al nombre de la empresa, del representante legal y firma del licitante no ganador; así como la elaboración de la versión pública del </w:t>
      </w:r>
      <w:r w:rsidR="00966B08" w:rsidRPr="00100F74">
        <w:rPr>
          <w:rFonts w:ascii="Palatino Linotype" w:hAnsi="Palatino Linotype" w:cs="Arial"/>
        </w:rPr>
        <w:t xml:space="preserve">Acta de la </w:t>
      </w:r>
      <w:r w:rsidR="002C65B5" w:rsidRPr="00100F74">
        <w:rPr>
          <w:rFonts w:ascii="Palatino Linotype" w:hAnsi="Palatino Linotype" w:cs="Arial"/>
        </w:rPr>
        <w:t>Te</w:t>
      </w:r>
      <w:r w:rsidR="00966B08" w:rsidRPr="00100F74">
        <w:rPr>
          <w:rFonts w:ascii="Palatino Linotype" w:hAnsi="Palatino Linotype" w:cs="Arial"/>
        </w:rPr>
        <w:t xml:space="preserve">rcera </w:t>
      </w:r>
      <w:r w:rsidR="002C65B5" w:rsidRPr="00100F74">
        <w:rPr>
          <w:rFonts w:ascii="Palatino Linotype" w:hAnsi="Palatino Linotype" w:cs="Arial"/>
        </w:rPr>
        <w:t>S</w:t>
      </w:r>
      <w:r w:rsidR="00966B08" w:rsidRPr="00100F74">
        <w:rPr>
          <w:rFonts w:ascii="Palatino Linotype" w:hAnsi="Palatino Linotype" w:cs="Arial"/>
        </w:rPr>
        <w:t xml:space="preserve">esión </w:t>
      </w:r>
      <w:r w:rsidR="002C65B5" w:rsidRPr="00100F74">
        <w:rPr>
          <w:rFonts w:ascii="Palatino Linotype" w:hAnsi="Palatino Linotype" w:cs="Arial"/>
        </w:rPr>
        <w:t>E</w:t>
      </w:r>
      <w:r w:rsidR="00966B08" w:rsidRPr="00100F74">
        <w:rPr>
          <w:rFonts w:ascii="Palatino Linotype" w:hAnsi="Palatino Linotype" w:cs="Arial"/>
        </w:rPr>
        <w:t xml:space="preserve">xtraordinaria del Comité Municipal de Adquisiciones y de Servicios. </w:t>
      </w:r>
    </w:p>
    <w:p w14:paraId="646ABFAE" w14:textId="1BDD10C3" w:rsidR="00F5252E" w:rsidRPr="00100F74" w:rsidRDefault="00F5252E" w:rsidP="00100F74">
      <w:pPr>
        <w:pStyle w:val="Prrafodelista"/>
        <w:spacing w:line="360" w:lineRule="auto"/>
        <w:ind w:left="720" w:right="49"/>
        <w:jc w:val="both"/>
        <w:rPr>
          <w:rFonts w:ascii="Palatino Linotype" w:hAnsi="Palatino Linotype" w:cs="Arial"/>
        </w:rPr>
      </w:pPr>
    </w:p>
    <w:p w14:paraId="5AF077F6" w14:textId="6BECAD92" w:rsidR="007D38BB" w:rsidRPr="00100F74" w:rsidRDefault="008A324A" w:rsidP="00100F74">
      <w:pPr>
        <w:pStyle w:val="Prrafodelista"/>
        <w:tabs>
          <w:tab w:val="left" w:pos="709"/>
        </w:tabs>
        <w:spacing w:line="360" w:lineRule="auto"/>
        <w:ind w:left="0"/>
        <w:jc w:val="both"/>
        <w:rPr>
          <w:rFonts w:ascii="Palatino Linotype" w:hAnsi="Palatino Linotype" w:cs="Arial"/>
          <w:b/>
          <w:bCs/>
          <w:sz w:val="28"/>
        </w:rPr>
      </w:pPr>
      <w:r w:rsidRPr="00100F74">
        <w:rPr>
          <w:rFonts w:ascii="Palatino Linotype" w:hAnsi="Palatino Linotype" w:cs="Arial"/>
          <w:b/>
          <w:sz w:val="28"/>
        </w:rPr>
        <w:t>I</w:t>
      </w:r>
      <w:r w:rsidR="007B768B" w:rsidRPr="00100F74">
        <w:rPr>
          <w:rFonts w:ascii="Palatino Linotype" w:hAnsi="Palatino Linotype" w:cs="Arial"/>
          <w:b/>
          <w:sz w:val="28"/>
        </w:rPr>
        <w:t>II</w:t>
      </w:r>
      <w:r w:rsidR="00E24730" w:rsidRPr="00100F74">
        <w:rPr>
          <w:rFonts w:ascii="Palatino Linotype" w:hAnsi="Palatino Linotype" w:cs="Arial"/>
          <w:b/>
          <w:sz w:val="28"/>
        </w:rPr>
        <w:t>.</w:t>
      </w:r>
      <w:r w:rsidR="000171D8" w:rsidRPr="00100F74">
        <w:rPr>
          <w:rFonts w:ascii="Palatino Linotype" w:hAnsi="Palatino Linotype" w:cs="Arial"/>
          <w:b/>
          <w:sz w:val="28"/>
        </w:rPr>
        <w:t xml:space="preserve"> </w:t>
      </w:r>
      <w:r w:rsidR="007D38BB" w:rsidRPr="00100F74">
        <w:rPr>
          <w:rFonts w:ascii="Palatino Linotype" w:hAnsi="Palatino Linotype" w:cs="Arial"/>
          <w:b/>
          <w:bCs/>
          <w:sz w:val="28"/>
        </w:rPr>
        <w:t xml:space="preserve">Del </w:t>
      </w:r>
      <w:r w:rsidR="00D86297" w:rsidRPr="00100F74">
        <w:rPr>
          <w:rFonts w:ascii="Palatino Linotype" w:hAnsi="Palatino Linotype" w:cs="Arial"/>
          <w:b/>
          <w:bCs/>
          <w:sz w:val="28"/>
        </w:rPr>
        <w:t>Recurso Revisión</w:t>
      </w:r>
      <w:r w:rsidR="00D73171" w:rsidRPr="00100F74">
        <w:rPr>
          <w:rFonts w:ascii="Palatino Linotype" w:hAnsi="Palatino Linotype" w:cs="Arial"/>
          <w:b/>
          <w:bCs/>
          <w:sz w:val="28"/>
        </w:rPr>
        <w:t>.</w:t>
      </w:r>
    </w:p>
    <w:p w14:paraId="66BB23E8" w14:textId="2BD18B94" w:rsidR="00EA6DA7" w:rsidRPr="00100F74" w:rsidRDefault="000171D8" w:rsidP="00100F74">
      <w:pPr>
        <w:spacing w:line="360" w:lineRule="auto"/>
        <w:jc w:val="both"/>
        <w:rPr>
          <w:rFonts w:ascii="Palatino Linotype" w:hAnsi="Palatino Linotype" w:cs="Arial"/>
          <w:lang w:val="es-419"/>
        </w:rPr>
      </w:pPr>
      <w:r w:rsidRPr="00100F74">
        <w:rPr>
          <w:rFonts w:ascii="Palatino Linotype" w:hAnsi="Palatino Linotype" w:cs="Arial"/>
        </w:rPr>
        <w:t xml:space="preserve">Inconforme </w:t>
      </w:r>
      <w:r w:rsidR="00FA3204" w:rsidRPr="00100F74">
        <w:rPr>
          <w:rFonts w:ascii="Palatino Linotype" w:hAnsi="Palatino Linotype" w:cs="Arial"/>
        </w:rPr>
        <w:t xml:space="preserve">con la </w:t>
      </w:r>
      <w:r w:rsidR="00F66119" w:rsidRPr="00100F74">
        <w:rPr>
          <w:rFonts w:ascii="Palatino Linotype" w:hAnsi="Palatino Linotype" w:cs="Arial"/>
        </w:rPr>
        <w:t>respuesta, el</w:t>
      </w:r>
      <w:r w:rsidRPr="00100F74">
        <w:rPr>
          <w:rFonts w:ascii="Palatino Linotype" w:hAnsi="Palatino Linotype" w:cs="Arial"/>
        </w:rPr>
        <w:t xml:space="preserve"> </w:t>
      </w:r>
      <w:r w:rsidR="007B768B" w:rsidRPr="00100F74">
        <w:rPr>
          <w:rFonts w:ascii="Palatino Linotype" w:hAnsi="Palatino Linotype" w:cs="Arial"/>
          <w:b/>
          <w:bCs/>
        </w:rPr>
        <w:t>trece de abril</w:t>
      </w:r>
      <w:r w:rsidR="005C250B" w:rsidRPr="00100F74">
        <w:rPr>
          <w:rFonts w:ascii="Palatino Linotype" w:hAnsi="Palatino Linotype" w:cs="Arial"/>
          <w:b/>
          <w:bCs/>
        </w:rPr>
        <w:t xml:space="preserve"> </w:t>
      </w:r>
      <w:r w:rsidR="00B41543" w:rsidRPr="00100F74">
        <w:rPr>
          <w:rFonts w:ascii="Palatino Linotype" w:hAnsi="Palatino Linotype" w:cs="Arial"/>
          <w:b/>
          <w:bCs/>
        </w:rPr>
        <w:t xml:space="preserve">de dos mil </w:t>
      </w:r>
      <w:r w:rsidR="00124E75" w:rsidRPr="00100F74">
        <w:rPr>
          <w:rFonts w:ascii="Palatino Linotype" w:hAnsi="Palatino Linotype" w:cs="Arial"/>
          <w:b/>
          <w:bCs/>
        </w:rPr>
        <w:t>veintitrés</w:t>
      </w:r>
      <w:r w:rsidRPr="00100F74">
        <w:rPr>
          <w:rFonts w:ascii="Palatino Linotype" w:hAnsi="Palatino Linotype" w:cs="Arial"/>
        </w:rPr>
        <w:t xml:space="preserve">, </w:t>
      </w:r>
      <w:r w:rsidR="009E27BB" w:rsidRPr="00100F74">
        <w:rPr>
          <w:rFonts w:ascii="Palatino Linotype" w:hAnsi="Palatino Linotype" w:cs="Arial"/>
          <w:b/>
        </w:rPr>
        <w:t>EL</w:t>
      </w:r>
      <w:r w:rsidR="008847AA" w:rsidRPr="00100F74">
        <w:rPr>
          <w:rFonts w:ascii="Palatino Linotype" w:hAnsi="Palatino Linotype" w:cs="Arial"/>
          <w:b/>
        </w:rPr>
        <w:t xml:space="preserve"> </w:t>
      </w:r>
      <w:r w:rsidRPr="00100F74">
        <w:rPr>
          <w:rFonts w:ascii="Palatino Linotype" w:hAnsi="Palatino Linotype" w:cs="Arial"/>
          <w:b/>
        </w:rPr>
        <w:t>RECURRENTE</w:t>
      </w:r>
      <w:r w:rsidRPr="00100F74">
        <w:rPr>
          <w:rFonts w:ascii="Palatino Linotype" w:hAnsi="Palatino Linotype" w:cs="Arial"/>
        </w:rPr>
        <w:t xml:space="preserve"> interpuso el </w:t>
      </w:r>
      <w:r w:rsidR="00D86297" w:rsidRPr="00100F74">
        <w:rPr>
          <w:rFonts w:ascii="Palatino Linotype" w:hAnsi="Palatino Linotype" w:cs="Arial"/>
        </w:rPr>
        <w:t>Recurso Revisión</w:t>
      </w:r>
      <w:r w:rsidRPr="00100F74">
        <w:rPr>
          <w:rFonts w:ascii="Palatino Linotype" w:hAnsi="Palatino Linotype" w:cs="Arial"/>
        </w:rPr>
        <w:t xml:space="preserve"> sujeto del presente estudio, el cual fue registrado en </w:t>
      </w:r>
      <w:r w:rsidR="002C7B76" w:rsidRPr="00100F74">
        <w:rPr>
          <w:rFonts w:ascii="Palatino Linotype" w:hAnsi="Palatino Linotype" w:cs="Arial"/>
          <w:b/>
        </w:rPr>
        <w:t xml:space="preserve">EL SAIMEX </w:t>
      </w:r>
      <w:r w:rsidRPr="00100F74">
        <w:rPr>
          <w:rFonts w:ascii="Palatino Linotype" w:hAnsi="Palatino Linotype" w:cs="Arial"/>
          <w:bCs/>
        </w:rPr>
        <w:t>y</w:t>
      </w:r>
      <w:r w:rsidRPr="00100F74">
        <w:rPr>
          <w:rFonts w:ascii="Palatino Linotype" w:hAnsi="Palatino Linotype" w:cs="Arial"/>
        </w:rPr>
        <w:t xml:space="preserve"> se le asignó el número de expediente </w:t>
      </w:r>
      <w:r w:rsidR="007B768B" w:rsidRPr="00100F74">
        <w:rPr>
          <w:rFonts w:ascii="Palatino Linotype" w:hAnsi="Palatino Linotype" w:cs="Arial"/>
          <w:b/>
          <w:lang w:val="es-ES"/>
        </w:rPr>
        <w:t>01937</w:t>
      </w:r>
      <w:r w:rsidR="00124E75" w:rsidRPr="00100F74">
        <w:rPr>
          <w:rFonts w:ascii="Palatino Linotype" w:hAnsi="Palatino Linotype" w:cs="Arial"/>
          <w:b/>
          <w:lang w:val="es-ES"/>
        </w:rPr>
        <w:t>/INFOEM/IP/RR/2023</w:t>
      </w:r>
      <w:r w:rsidRPr="00100F74">
        <w:rPr>
          <w:rFonts w:ascii="Palatino Linotype" w:hAnsi="Palatino Linotype" w:cs="Arial"/>
          <w:b/>
        </w:rPr>
        <w:t>,</w:t>
      </w:r>
      <w:r w:rsidRPr="00100F74">
        <w:rPr>
          <w:rFonts w:ascii="Palatino Linotype" w:hAnsi="Palatino Linotype" w:cs="Arial"/>
        </w:rPr>
        <w:t xml:space="preserve"> en el que señaló como</w:t>
      </w:r>
      <w:r w:rsidR="00EA6DA7" w:rsidRPr="00100F74">
        <w:rPr>
          <w:rFonts w:ascii="Palatino Linotype" w:hAnsi="Palatino Linotype" w:cs="Arial"/>
          <w:lang w:val="es-419"/>
        </w:rPr>
        <w:t>:</w:t>
      </w:r>
    </w:p>
    <w:p w14:paraId="758850CB" w14:textId="77777777" w:rsidR="00D8393F" w:rsidRDefault="00D8393F" w:rsidP="00100F74">
      <w:pPr>
        <w:spacing w:line="360" w:lineRule="auto"/>
        <w:jc w:val="both"/>
        <w:rPr>
          <w:rFonts w:ascii="Palatino Linotype" w:hAnsi="Palatino Linotype" w:cs="Arial"/>
          <w:lang w:val="es-419"/>
        </w:rPr>
      </w:pPr>
    </w:p>
    <w:p w14:paraId="50D3ED40" w14:textId="77777777" w:rsidR="00100F74" w:rsidRDefault="00100F74" w:rsidP="00100F74">
      <w:pPr>
        <w:spacing w:line="360" w:lineRule="auto"/>
        <w:jc w:val="both"/>
        <w:rPr>
          <w:rFonts w:ascii="Palatino Linotype" w:hAnsi="Palatino Linotype" w:cs="Arial"/>
          <w:lang w:val="es-419"/>
        </w:rPr>
      </w:pPr>
    </w:p>
    <w:p w14:paraId="6D4185D1" w14:textId="77777777" w:rsidR="00100F74" w:rsidRPr="00100F74" w:rsidRDefault="00100F74" w:rsidP="00100F74">
      <w:pPr>
        <w:spacing w:line="360" w:lineRule="auto"/>
        <w:jc w:val="both"/>
        <w:rPr>
          <w:rFonts w:ascii="Palatino Linotype" w:hAnsi="Palatino Linotype" w:cs="Arial"/>
          <w:lang w:val="es-419"/>
        </w:rPr>
      </w:pPr>
    </w:p>
    <w:p w14:paraId="2FF577A5" w14:textId="6221B5D0" w:rsidR="004F149E" w:rsidRPr="00100F74" w:rsidRDefault="009D7A31" w:rsidP="00100F74">
      <w:pPr>
        <w:spacing w:line="360" w:lineRule="auto"/>
        <w:jc w:val="both"/>
        <w:rPr>
          <w:rFonts w:ascii="Palatino Linotype" w:hAnsi="Palatino Linotype" w:cs="Arial"/>
          <w:b/>
        </w:rPr>
      </w:pPr>
      <w:r w:rsidRPr="00100F74">
        <w:rPr>
          <w:rFonts w:ascii="Palatino Linotype" w:hAnsi="Palatino Linotype" w:cs="Arial"/>
          <w:b/>
        </w:rPr>
        <w:lastRenderedPageBreak/>
        <w:t xml:space="preserve">Acto </w:t>
      </w:r>
      <w:r w:rsidR="000171D8" w:rsidRPr="00100F74">
        <w:rPr>
          <w:rFonts w:ascii="Palatino Linotype" w:hAnsi="Palatino Linotype" w:cs="Arial"/>
          <w:b/>
        </w:rPr>
        <w:t>impugnado</w:t>
      </w:r>
      <w:r w:rsidR="00EA6DA7" w:rsidRPr="00100F74">
        <w:rPr>
          <w:rFonts w:ascii="Palatino Linotype" w:hAnsi="Palatino Linotype" w:cs="Arial"/>
          <w:b/>
        </w:rPr>
        <w:t>:</w:t>
      </w:r>
    </w:p>
    <w:p w14:paraId="2C92A08A" w14:textId="77777777" w:rsidR="00F05B21" w:rsidRPr="00100F74" w:rsidRDefault="00F05B21" w:rsidP="00100F74">
      <w:pPr>
        <w:jc w:val="both"/>
        <w:rPr>
          <w:rFonts w:ascii="Palatino Linotype" w:hAnsi="Palatino Linotype" w:cs="Arial"/>
          <w:b/>
        </w:rPr>
      </w:pPr>
    </w:p>
    <w:p w14:paraId="4981CCD3" w14:textId="31B93F78" w:rsidR="00EA6DA7" w:rsidRPr="00100F74" w:rsidRDefault="00EA6DA7" w:rsidP="00100F74">
      <w:pPr>
        <w:tabs>
          <w:tab w:val="left" w:pos="851"/>
        </w:tabs>
        <w:ind w:left="851" w:right="901"/>
        <w:jc w:val="both"/>
        <w:rPr>
          <w:rFonts w:ascii="Palatino Linotype" w:hAnsi="Palatino Linotype" w:cs="Arial"/>
          <w:sz w:val="22"/>
        </w:rPr>
      </w:pPr>
      <w:r w:rsidRPr="00100F74">
        <w:rPr>
          <w:rFonts w:ascii="Palatino Linotype" w:hAnsi="Palatino Linotype" w:cs="Arial"/>
          <w:i/>
          <w:sz w:val="22"/>
        </w:rPr>
        <w:t>“</w:t>
      </w:r>
      <w:r w:rsidR="007B768B" w:rsidRPr="00100F74">
        <w:rPr>
          <w:rFonts w:ascii="Palatino Linotype" w:hAnsi="Palatino Linotype" w:cs="Arial"/>
          <w:i/>
          <w:sz w:val="22"/>
        </w:rPr>
        <w:t>La falta de respuesta, ya que de forma dolosa omiten integrar de forma completa la información solicitada</w:t>
      </w:r>
      <w:r w:rsidR="00012786" w:rsidRPr="00100F74">
        <w:rPr>
          <w:rFonts w:ascii="Palatino Linotype" w:hAnsi="Palatino Linotype" w:cs="Arial"/>
          <w:i/>
          <w:sz w:val="22"/>
        </w:rPr>
        <w:t>.</w:t>
      </w:r>
      <w:r w:rsidRPr="00100F74">
        <w:rPr>
          <w:rFonts w:ascii="Palatino Linotype" w:hAnsi="Palatino Linotype" w:cs="Arial"/>
          <w:i/>
          <w:sz w:val="22"/>
        </w:rPr>
        <w:t xml:space="preserve">” </w:t>
      </w:r>
      <w:r w:rsidRPr="00100F74">
        <w:rPr>
          <w:rFonts w:ascii="Palatino Linotype" w:hAnsi="Palatino Linotype" w:cs="Arial"/>
          <w:sz w:val="22"/>
        </w:rPr>
        <w:t>(</w:t>
      </w:r>
      <w:r w:rsidR="00A162B9" w:rsidRPr="00100F74">
        <w:rPr>
          <w:rFonts w:ascii="Palatino Linotype" w:hAnsi="Palatino Linotype" w:cs="Arial"/>
          <w:sz w:val="22"/>
        </w:rPr>
        <w:t>S</w:t>
      </w:r>
      <w:r w:rsidRPr="00100F74">
        <w:rPr>
          <w:rFonts w:ascii="Palatino Linotype" w:hAnsi="Palatino Linotype" w:cs="Arial"/>
          <w:sz w:val="22"/>
        </w:rPr>
        <w:t>ic)</w:t>
      </w:r>
      <w:r w:rsidR="00FF339D" w:rsidRPr="00100F74">
        <w:rPr>
          <w:rFonts w:ascii="Palatino Linotype" w:hAnsi="Palatino Linotype" w:cs="Arial"/>
          <w:sz w:val="22"/>
        </w:rPr>
        <w:t>.</w:t>
      </w:r>
    </w:p>
    <w:p w14:paraId="4FEA64EF" w14:textId="77777777" w:rsidR="008847AA" w:rsidRPr="00100F74" w:rsidRDefault="008847AA" w:rsidP="00100F74">
      <w:pPr>
        <w:tabs>
          <w:tab w:val="left" w:pos="851"/>
        </w:tabs>
        <w:ind w:right="901"/>
        <w:jc w:val="both"/>
        <w:rPr>
          <w:rFonts w:ascii="Palatino Linotype" w:hAnsi="Palatino Linotype" w:cs="Arial"/>
        </w:rPr>
      </w:pPr>
    </w:p>
    <w:p w14:paraId="60A5D6C3" w14:textId="2C50A13E" w:rsidR="008847AA" w:rsidRPr="00100F74" w:rsidRDefault="008847AA" w:rsidP="00100F74">
      <w:pPr>
        <w:spacing w:line="360" w:lineRule="auto"/>
        <w:jc w:val="both"/>
        <w:rPr>
          <w:rFonts w:ascii="Palatino Linotype" w:hAnsi="Palatino Linotype" w:cs="Arial"/>
          <w:b/>
        </w:rPr>
      </w:pPr>
      <w:r w:rsidRPr="00100F74">
        <w:rPr>
          <w:rFonts w:ascii="Palatino Linotype" w:hAnsi="Palatino Linotype" w:cs="Arial"/>
          <w:b/>
          <w:lang w:val="es-419"/>
        </w:rPr>
        <w:t>Razones o motivos de inconformidad</w:t>
      </w:r>
      <w:r w:rsidRPr="00100F74">
        <w:rPr>
          <w:rFonts w:ascii="Palatino Linotype" w:hAnsi="Palatino Linotype" w:cs="Arial"/>
          <w:b/>
        </w:rPr>
        <w:t>:</w:t>
      </w:r>
    </w:p>
    <w:p w14:paraId="43860EE7" w14:textId="77777777" w:rsidR="00F05B21" w:rsidRPr="00100F74" w:rsidRDefault="00F05B21" w:rsidP="00100F74">
      <w:pPr>
        <w:tabs>
          <w:tab w:val="left" w:pos="851"/>
        </w:tabs>
        <w:ind w:left="851" w:right="850"/>
        <w:jc w:val="both"/>
        <w:rPr>
          <w:rFonts w:ascii="Palatino Linotype" w:hAnsi="Palatino Linotype" w:cs="Arial"/>
          <w:i/>
          <w:sz w:val="22"/>
        </w:rPr>
      </w:pPr>
    </w:p>
    <w:p w14:paraId="552CF2FF" w14:textId="375E381E" w:rsidR="008847AA" w:rsidRPr="00100F74" w:rsidRDefault="008847AA" w:rsidP="00100F74">
      <w:pPr>
        <w:tabs>
          <w:tab w:val="left" w:pos="851"/>
        </w:tabs>
        <w:ind w:left="851" w:right="850"/>
        <w:jc w:val="both"/>
        <w:rPr>
          <w:rFonts w:ascii="Palatino Linotype" w:hAnsi="Palatino Linotype" w:cs="Arial"/>
          <w:sz w:val="22"/>
        </w:rPr>
      </w:pPr>
      <w:r w:rsidRPr="00100F74">
        <w:rPr>
          <w:rFonts w:ascii="Palatino Linotype" w:hAnsi="Palatino Linotype" w:cs="Arial"/>
          <w:i/>
          <w:sz w:val="22"/>
        </w:rPr>
        <w:t>“</w:t>
      </w:r>
      <w:r w:rsidR="007B768B" w:rsidRPr="00100F74">
        <w:rPr>
          <w:rFonts w:ascii="Palatino Linotype" w:hAnsi="Palatino Linotype" w:cs="Arial"/>
          <w:i/>
          <w:sz w:val="22"/>
        </w:rPr>
        <w:t xml:space="preserve">Se solicita "Solicito se me proporcionen las actas de las sesiones del año 2022 de los siguientes Comités y/o Consejos: 1. Comité de Bienes Muebles e Inmuebles 2. Comité de Adquisiciones y Servicios 3. Comité de Selección Documental 4, Comité de Arrendamientos, Adquisiciones de Inmuebles y Enajenaciones" señalando que por lo que hace al punto 1,3 y 4 no entregaron lo solicitado ni se pronunciaron al respecto, siendo descaradamente omisos; </w:t>
      </w:r>
      <w:proofErr w:type="spellStart"/>
      <w:r w:rsidR="007B768B" w:rsidRPr="00100F74">
        <w:rPr>
          <w:rFonts w:ascii="Palatino Linotype" w:hAnsi="Palatino Linotype" w:cs="Arial"/>
          <w:i/>
          <w:sz w:val="22"/>
        </w:rPr>
        <w:t>asi</w:t>
      </w:r>
      <w:proofErr w:type="spellEnd"/>
      <w:r w:rsidR="007B768B" w:rsidRPr="00100F74">
        <w:rPr>
          <w:rFonts w:ascii="Palatino Linotype" w:hAnsi="Palatino Linotype" w:cs="Arial"/>
          <w:i/>
          <w:sz w:val="22"/>
        </w:rPr>
        <w:t xml:space="preserve"> mismo anexan un documento completamente en blanco, </w:t>
      </w:r>
      <w:proofErr w:type="spellStart"/>
      <w:r w:rsidR="007B768B" w:rsidRPr="00100F74">
        <w:rPr>
          <w:rFonts w:ascii="Palatino Linotype" w:hAnsi="Palatino Linotype" w:cs="Arial"/>
          <w:i/>
          <w:sz w:val="22"/>
        </w:rPr>
        <w:t>burlandose</w:t>
      </w:r>
      <w:proofErr w:type="spellEnd"/>
      <w:r w:rsidR="007B768B" w:rsidRPr="00100F74">
        <w:rPr>
          <w:rFonts w:ascii="Palatino Linotype" w:hAnsi="Palatino Linotype" w:cs="Arial"/>
          <w:i/>
          <w:sz w:val="22"/>
        </w:rPr>
        <w:t xml:space="preserve"> de uno como ciudadano, por cuanto hace al punto 2 falto anexar las actas de sesiones ordinarias 4,14,15,16,17,18,19,21 y 22; POR LO QUE SOLICITO SE ME ENTREGUE LA INFORMACIÓN SOLICITADA, ya que es absurdo que no la entreguen y que ni siquiera se pronunciara dicha Unidad al respecto, negando, escondiendo, o hasta manipulando la información.</w:t>
      </w:r>
      <w:r w:rsidR="00012786" w:rsidRPr="00100F74">
        <w:rPr>
          <w:rFonts w:ascii="Palatino Linotype" w:hAnsi="Palatino Linotype" w:cs="Arial"/>
          <w:i/>
          <w:sz w:val="22"/>
        </w:rPr>
        <w:t>.</w:t>
      </w:r>
      <w:r w:rsidRPr="00100F74">
        <w:rPr>
          <w:rFonts w:ascii="Palatino Linotype" w:hAnsi="Palatino Linotype" w:cs="Arial"/>
          <w:i/>
          <w:sz w:val="22"/>
        </w:rPr>
        <w:t xml:space="preserve">” </w:t>
      </w:r>
      <w:r w:rsidR="00A162B9" w:rsidRPr="00100F74">
        <w:rPr>
          <w:rFonts w:ascii="Palatino Linotype" w:hAnsi="Palatino Linotype" w:cs="Arial"/>
          <w:sz w:val="22"/>
        </w:rPr>
        <w:t>(S</w:t>
      </w:r>
      <w:r w:rsidRPr="00100F74">
        <w:rPr>
          <w:rFonts w:ascii="Palatino Linotype" w:hAnsi="Palatino Linotype" w:cs="Arial"/>
          <w:sz w:val="22"/>
        </w:rPr>
        <w:t>ic).</w:t>
      </w:r>
    </w:p>
    <w:p w14:paraId="678B3F4B" w14:textId="77777777" w:rsidR="00D0570C" w:rsidRPr="00100F74" w:rsidRDefault="00D0570C" w:rsidP="00100F74">
      <w:pPr>
        <w:tabs>
          <w:tab w:val="left" w:pos="851"/>
        </w:tabs>
        <w:ind w:right="901"/>
        <w:jc w:val="both"/>
        <w:rPr>
          <w:rFonts w:ascii="Palatino Linotype" w:hAnsi="Palatino Linotype" w:cs="Arial"/>
          <w:i/>
        </w:rPr>
      </w:pPr>
    </w:p>
    <w:p w14:paraId="11CDF804" w14:textId="7F973D97" w:rsidR="007D38BB" w:rsidRPr="00100F74" w:rsidRDefault="004A6D4A" w:rsidP="00100F74">
      <w:pPr>
        <w:spacing w:line="360" w:lineRule="auto"/>
        <w:jc w:val="both"/>
        <w:rPr>
          <w:rFonts w:ascii="Palatino Linotype" w:hAnsi="Palatino Linotype" w:cs="Arial"/>
          <w:b/>
          <w:sz w:val="28"/>
        </w:rPr>
      </w:pPr>
      <w:r w:rsidRPr="00100F74">
        <w:rPr>
          <w:rFonts w:ascii="Palatino Linotype" w:hAnsi="Palatino Linotype" w:cs="Arial"/>
          <w:b/>
          <w:sz w:val="28"/>
        </w:rPr>
        <w:t>I</w:t>
      </w:r>
      <w:r w:rsidR="002E1271" w:rsidRPr="00100F74">
        <w:rPr>
          <w:rFonts w:ascii="Palatino Linotype" w:hAnsi="Palatino Linotype" w:cs="Arial"/>
          <w:b/>
          <w:sz w:val="28"/>
        </w:rPr>
        <w:t>V</w:t>
      </w:r>
      <w:r w:rsidR="000171D8" w:rsidRPr="00100F74">
        <w:rPr>
          <w:rFonts w:ascii="Palatino Linotype" w:hAnsi="Palatino Linotype" w:cs="Arial"/>
          <w:b/>
          <w:sz w:val="28"/>
        </w:rPr>
        <w:t xml:space="preserve">. </w:t>
      </w:r>
      <w:r w:rsidR="007D38BB" w:rsidRPr="00100F74">
        <w:rPr>
          <w:rFonts w:ascii="Palatino Linotype" w:hAnsi="Palatino Linotype" w:cs="Arial"/>
          <w:b/>
          <w:sz w:val="28"/>
        </w:rPr>
        <w:t xml:space="preserve">Del turno del </w:t>
      </w:r>
      <w:r w:rsidR="00D86297" w:rsidRPr="00100F74">
        <w:rPr>
          <w:rFonts w:ascii="Palatino Linotype" w:hAnsi="Palatino Linotype" w:cs="Arial"/>
          <w:b/>
          <w:sz w:val="28"/>
        </w:rPr>
        <w:t>Recurso Revisión</w:t>
      </w:r>
      <w:r w:rsidR="00D8393F" w:rsidRPr="00100F74">
        <w:rPr>
          <w:rFonts w:ascii="Palatino Linotype" w:hAnsi="Palatino Linotype" w:cs="Arial"/>
          <w:b/>
          <w:sz w:val="28"/>
        </w:rPr>
        <w:t>.</w:t>
      </w:r>
    </w:p>
    <w:p w14:paraId="7750CE46" w14:textId="61A3B579" w:rsidR="001E1320" w:rsidRPr="00100F74" w:rsidRDefault="00F66119" w:rsidP="00100F74">
      <w:pPr>
        <w:spacing w:line="360" w:lineRule="auto"/>
        <w:jc w:val="both"/>
        <w:rPr>
          <w:rFonts w:ascii="Palatino Linotype" w:hAnsi="Palatino Linotype" w:cs="Arial"/>
        </w:rPr>
      </w:pPr>
      <w:r w:rsidRPr="00100F74">
        <w:rPr>
          <w:rFonts w:ascii="Palatino Linotype" w:hAnsi="Palatino Linotype" w:cs="Arial"/>
        </w:rPr>
        <w:t>El</w:t>
      </w:r>
      <w:r w:rsidR="000171D8" w:rsidRPr="00100F74">
        <w:rPr>
          <w:rFonts w:ascii="Palatino Linotype" w:hAnsi="Palatino Linotype" w:cs="Arial"/>
        </w:rPr>
        <w:t xml:space="preserve"> </w:t>
      </w:r>
      <w:r w:rsidR="000559A5" w:rsidRPr="00100F74">
        <w:rPr>
          <w:rFonts w:ascii="Palatino Linotype" w:hAnsi="Palatino Linotype" w:cs="Arial"/>
          <w:b/>
          <w:bCs/>
        </w:rPr>
        <w:t>trece de abril</w:t>
      </w:r>
      <w:r w:rsidR="00C8665E" w:rsidRPr="00100F74">
        <w:rPr>
          <w:rFonts w:ascii="Palatino Linotype" w:hAnsi="Palatino Linotype" w:cs="Arial"/>
          <w:b/>
          <w:bCs/>
        </w:rPr>
        <w:t xml:space="preserve"> </w:t>
      </w:r>
      <w:r w:rsidR="005C250B" w:rsidRPr="00100F74">
        <w:rPr>
          <w:rFonts w:ascii="Palatino Linotype" w:hAnsi="Palatino Linotype" w:cs="Arial"/>
          <w:b/>
          <w:bCs/>
        </w:rPr>
        <w:t>de</w:t>
      </w:r>
      <w:r w:rsidR="00B41543" w:rsidRPr="00100F74">
        <w:rPr>
          <w:rFonts w:ascii="Palatino Linotype" w:hAnsi="Palatino Linotype" w:cs="Arial"/>
          <w:b/>
          <w:bCs/>
        </w:rPr>
        <w:t xml:space="preserve"> dos mil </w:t>
      </w:r>
      <w:r w:rsidR="00124E75" w:rsidRPr="00100F74">
        <w:rPr>
          <w:rFonts w:ascii="Palatino Linotype" w:hAnsi="Palatino Linotype" w:cs="Arial"/>
          <w:b/>
          <w:bCs/>
        </w:rPr>
        <w:t>veintitrés</w:t>
      </w:r>
      <w:r w:rsidR="000171D8" w:rsidRPr="00100F74">
        <w:rPr>
          <w:rFonts w:ascii="Palatino Linotype" w:hAnsi="Palatino Linotype" w:cs="Arial"/>
        </w:rPr>
        <w:t xml:space="preserve">, el </w:t>
      </w:r>
      <w:r w:rsidR="00D8393F" w:rsidRPr="00100F74">
        <w:rPr>
          <w:rFonts w:ascii="Palatino Linotype" w:hAnsi="Palatino Linotype" w:cs="Arial"/>
        </w:rPr>
        <w:t>medio de impugnación</w:t>
      </w:r>
      <w:r w:rsidR="000171D8" w:rsidRPr="00100F74">
        <w:rPr>
          <w:rFonts w:ascii="Palatino Linotype" w:hAnsi="Palatino Linotype" w:cs="Arial"/>
        </w:rPr>
        <w:t xml:space="preserve"> que se trata se envió electrónicamente al Instituto de </w:t>
      </w:r>
      <w:r w:rsidR="000171D8" w:rsidRPr="00100F74">
        <w:rPr>
          <w:rFonts w:ascii="Palatino Linotype" w:eastAsia="Arial Unicode MS" w:hAnsi="Palatino Linotype" w:cs="Arial"/>
        </w:rPr>
        <w:t>Transparencia</w:t>
      </w:r>
      <w:r w:rsidR="000171D8" w:rsidRPr="00100F74">
        <w:rPr>
          <w:rFonts w:ascii="Palatino Linotype" w:hAnsi="Palatino Linotype" w:cs="Arial"/>
        </w:rPr>
        <w:t xml:space="preserve">, Acceso a la </w:t>
      </w:r>
      <w:r w:rsidR="00D86297" w:rsidRPr="00100F74">
        <w:rPr>
          <w:rFonts w:ascii="Palatino Linotype" w:hAnsi="Palatino Linotype" w:cs="Arial"/>
        </w:rPr>
        <w:t>Información Pública</w:t>
      </w:r>
      <w:r w:rsidR="000171D8" w:rsidRPr="00100F74">
        <w:rPr>
          <w:rFonts w:ascii="Palatino Linotype" w:hAnsi="Palatino Linotype" w:cs="Arial"/>
        </w:rPr>
        <w:t xml:space="preserve"> y Protección de Datos Personales del Estado de México y Municipios; </w:t>
      </w:r>
      <w:r w:rsidR="009E2E2C" w:rsidRPr="00100F74">
        <w:rPr>
          <w:rFonts w:ascii="Palatino Linotype" w:hAnsi="Palatino Linotype" w:cs="Arial"/>
        </w:rPr>
        <w:t xml:space="preserve">por lo que, </w:t>
      </w:r>
      <w:r w:rsidR="000171D8" w:rsidRPr="00100F74">
        <w:rPr>
          <w:rFonts w:ascii="Palatino Linotype" w:hAnsi="Palatino Linotype" w:cs="Arial"/>
        </w:rPr>
        <w:t xml:space="preserve">con fundamento en el artículo 185, fracción I de la </w:t>
      </w:r>
      <w:r w:rsidR="000171D8" w:rsidRPr="00100F74">
        <w:rPr>
          <w:rFonts w:ascii="Palatino Linotype" w:hAnsi="Palatino Linotype"/>
        </w:rPr>
        <w:t xml:space="preserve">Ley de Transparencia y Acceso a la </w:t>
      </w:r>
      <w:r w:rsidR="00D86297" w:rsidRPr="00100F74">
        <w:rPr>
          <w:rFonts w:ascii="Palatino Linotype" w:hAnsi="Palatino Linotype"/>
        </w:rPr>
        <w:t>Información Pública</w:t>
      </w:r>
      <w:r w:rsidR="000171D8" w:rsidRPr="00100F74">
        <w:rPr>
          <w:rFonts w:ascii="Palatino Linotype" w:hAnsi="Palatino Linotype"/>
        </w:rPr>
        <w:t xml:space="preserve"> del Estado de México y Municipios</w:t>
      </w:r>
      <w:r w:rsidR="000171D8" w:rsidRPr="00100F74">
        <w:rPr>
          <w:rFonts w:ascii="Palatino Linotype" w:hAnsi="Palatino Linotype" w:cs="Arial"/>
        </w:rPr>
        <w:t xml:space="preserve">, se turnó </w:t>
      </w:r>
      <w:r w:rsidR="00727578" w:rsidRPr="00100F74">
        <w:rPr>
          <w:rFonts w:ascii="Palatino Linotype" w:hAnsi="Palatino Linotype" w:cs="Arial"/>
        </w:rPr>
        <w:t xml:space="preserve">mediante </w:t>
      </w:r>
      <w:r w:rsidR="00727578" w:rsidRPr="00100F74">
        <w:rPr>
          <w:rFonts w:ascii="Palatino Linotype" w:hAnsi="Palatino Linotype" w:cs="Arial"/>
          <w:b/>
        </w:rPr>
        <w:t xml:space="preserve">EL </w:t>
      </w:r>
      <w:r w:rsidR="000171D8" w:rsidRPr="00100F74">
        <w:rPr>
          <w:rFonts w:ascii="Palatino Linotype" w:eastAsia="Arial Unicode MS" w:hAnsi="Palatino Linotype" w:cs="Arial"/>
          <w:b/>
        </w:rPr>
        <w:t>SAIMEX</w:t>
      </w:r>
      <w:r w:rsidR="00B41543" w:rsidRPr="00100F74">
        <w:rPr>
          <w:rFonts w:ascii="Palatino Linotype" w:hAnsi="Palatino Linotype"/>
        </w:rPr>
        <w:t xml:space="preserve">, </w:t>
      </w:r>
      <w:r w:rsidR="00A20CBF" w:rsidRPr="00100F74">
        <w:rPr>
          <w:rFonts w:ascii="Palatino Linotype" w:hAnsi="Palatino Linotype"/>
        </w:rPr>
        <w:t>a</w:t>
      </w:r>
      <w:r w:rsidR="00FA3204" w:rsidRPr="00100F74">
        <w:rPr>
          <w:rFonts w:ascii="Palatino Linotype" w:hAnsi="Palatino Linotype"/>
        </w:rPr>
        <w:t xml:space="preserve"> </w:t>
      </w:r>
      <w:r w:rsidR="0094062A" w:rsidRPr="00100F74">
        <w:rPr>
          <w:rFonts w:ascii="Palatino Linotype" w:hAnsi="Palatino Linotype"/>
        </w:rPr>
        <w:t>l</w:t>
      </w:r>
      <w:r w:rsidR="00FA3204" w:rsidRPr="00100F74">
        <w:rPr>
          <w:rFonts w:ascii="Palatino Linotype" w:hAnsi="Palatino Linotype"/>
        </w:rPr>
        <w:t>a</w:t>
      </w:r>
      <w:r w:rsidR="00CE22BE" w:rsidRPr="00100F74">
        <w:rPr>
          <w:rFonts w:ascii="Palatino Linotype" w:hAnsi="Palatino Linotype"/>
        </w:rPr>
        <w:t xml:space="preserve"> </w:t>
      </w:r>
      <w:r w:rsidR="0046481A" w:rsidRPr="00100F74">
        <w:rPr>
          <w:rFonts w:ascii="Palatino Linotype" w:hAnsi="Palatino Linotype"/>
          <w:b/>
        </w:rPr>
        <w:t>C</w:t>
      </w:r>
      <w:r w:rsidR="000171D8" w:rsidRPr="00100F74">
        <w:rPr>
          <w:rFonts w:ascii="Palatino Linotype" w:hAnsi="Palatino Linotype" w:cs="Arial"/>
          <w:b/>
        </w:rPr>
        <w:t>omisionad</w:t>
      </w:r>
      <w:r w:rsidR="00FA3204" w:rsidRPr="00100F74">
        <w:rPr>
          <w:rFonts w:ascii="Palatino Linotype" w:hAnsi="Palatino Linotype" w:cs="Arial"/>
          <w:b/>
        </w:rPr>
        <w:t>a</w:t>
      </w:r>
      <w:r w:rsidR="00F02503" w:rsidRPr="00100F74">
        <w:rPr>
          <w:rFonts w:ascii="Palatino Linotype" w:hAnsi="Palatino Linotype" w:cs="Arial"/>
        </w:rPr>
        <w:t xml:space="preserve"> </w:t>
      </w:r>
      <w:r w:rsidR="00FA3204" w:rsidRPr="00100F74">
        <w:rPr>
          <w:rFonts w:ascii="Palatino Linotype" w:hAnsi="Palatino Linotype" w:cs="Arial"/>
          <w:b/>
        </w:rPr>
        <w:t>Sharon Cristina Morales Martínez</w:t>
      </w:r>
      <w:r w:rsidR="000171D8" w:rsidRPr="00100F74">
        <w:rPr>
          <w:rFonts w:ascii="Palatino Linotype" w:hAnsi="Palatino Linotype" w:cs="Arial"/>
        </w:rPr>
        <w:t xml:space="preserve"> a efecto de decretar su admisión o </w:t>
      </w:r>
      <w:proofErr w:type="spellStart"/>
      <w:r w:rsidR="000171D8" w:rsidRPr="00100F74">
        <w:rPr>
          <w:rFonts w:ascii="Palatino Linotype" w:hAnsi="Palatino Linotype" w:cs="Arial"/>
        </w:rPr>
        <w:t>desechamiento</w:t>
      </w:r>
      <w:proofErr w:type="spellEnd"/>
      <w:r w:rsidR="000171D8" w:rsidRPr="00100F74">
        <w:rPr>
          <w:rFonts w:ascii="Palatino Linotype" w:hAnsi="Palatino Linotype" w:cs="Arial"/>
        </w:rPr>
        <w:t>.</w:t>
      </w:r>
    </w:p>
    <w:p w14:paraId="020150BA" w14:textId="77777777" w:rsidR="00582E73" w:rsidRDefault="00582E73" w:rsidP="00100F74">
      <w:pPr>
        <w:spacing w:line="360" w:lineRule="auto"/>
        <w:jc w:val="both"/>
        <w:rPr>
          <w:rFonts w:ascii="Palatino Linotype" w:hAnsi="Palatino Linotype" w:cs="Arial"/>
        </w:rPr>
      </w:pPr>
    </w:p>
    <w:p w14:paraId="05B78D67" w14:textId="77777777" w:rsidR="00100F74" w:rsidRDefault="00100F74" w:rsidP="00100F74">
      <w:pPr>
        <w:spacing w:line="360" w:lineRule="auto"/>
        <w:jc w:val="both"/>
        <w:rPr>
          <w:rFonts w:ascii="Palatino Linotype" w:hAnsi="Palatino Linotype" w:cs="Arial"/>
        </w:rPr>
      </w:pPr>
    </w:p>
    <w:p w14:paraId="6DB8603D" w14:textId="77777777" w:rsidR="00100F74" w:rsidRPr="00100F74" w:rsidRDefault="00100F74" w:rsidP="00100F74">
      <w:pPr>
        <w:spacing w:line="360" w:lineRule="auto"/>
        <w:jc w:val="both"/>
        <w:rPr>
          <w:rFonts w:ascii="Palatino Linotype" w:hAnsi="Palatino Linotype" w:cs="Arial"/>
        </w:rPr>
      </w:pPr>
    </w:p>
    <w:p w14:paraId="6E2E972C" w14:textId="65595861" w:rsidR="007D38BB" w:rsidRPr="00100F74" w:rsidRDefault="007D38BB" w:rsidP="00100F74">
      <w:pPr>
        <w:tabs>
          <w:tab w:val="center" w:pos="4252"/>
          <w:tab w:val="right" w:pos="8504"/>
        </w:tabs>
        <w:spacing w:line="360" w:lineRule="auto"/>
        <w:jc w:val="both"/>
        <w:rPr>
          <w:rFonts w:ascii="Palatino Linotype" w:hAnsi="Palatino Linotype" w:cs="Arial"/>
          <w:b/>
        </w:rPr>
      </w:pPr>
      <w:r w:rsidRPr="00100F74">
        <w:rPr>
          <w:rFonts w:ascii="Palatino Linotype" w:hAnsi="Palatino Linotype" w:cs="Arial"/>
          <w:b/>
        </w:rPr>
        <w:t xml:space="preserve">a) Admisión del </w:t>
      </w:r>
      <w:r w:rsidR="00D86297" w:rsidRPr="00100F74">
        <w:rPr>
          <w:rFonts w:ascii="Palatino Linotype" w:hAnsi="Palatino Linotype" w:cs="Arial"/>
          <w:b/>
        </w:rPr>
        <w:t>Recurso Revisión</w:t>
      </w:r>
      <w:r w:rsidR="00D8393F" w:rsidRPr="00100F74">
        <w:rPr>
          <w:rFonts w:ascii="Palatino Linotype" w:hAnsi="Palatino Linotype" w:cs="Arial"/>
          <w:b/>
        </w:rPr>
        <w:t>.</w:t>
      </w:r>
    </w:p>
    <w:p w14:paraId="700EE037" w14:textId="202A7074" w:rsidR="00F74502" w:rsidRPr="00100F74" w:rsidRDefault="000171D8" w:rsidP="00100F74">
      <w:pPr>
        <w:tabs>
          <w:tab w:val="center" w:pos="4252"/>
          <w:tab w:val="right" w:pos="8504"/>
        </w:tabs>
        <w:spacing w:line="360" w:lineRule="auto"/>
        <w:jc w:val="both"/>
        <w:rPr>
          <w:rFonts w:ascii="Palatino Linotype" w:hAnsi="Palatino Linotype" w:cs="Arial"/>
        </w:rPr>
      </w:pPr>
      <w:r w:rsidRPr="00100F74">
        <w:rPr>
          <w:rFonts w:ascii="Palatino Linotype" w:hAnsi="Palatino Linotype" w:cs="Arial"/>
        </w:rPr>
        <w:t>De las constancias del expediente electrónico del</w:t>
      </w:r>
      <w:r w:rsidRPr="00100F74">
        <w:rPr>
          <w:rFonts w:ascii="Palatino Linotype" w:hAnsi="Palatino Linotype" w:cs="Arial"/>
          <w:b/>
        </w:rPr>
        <w:t xml:space="preserve"> SAIMEX</w:t>
      </w:r>
      <w:r w:rsidRPr="00100F74">
        <w:rPr>
          <w:rFonts w:ascii="Palatino Linotype" w:hAnsi="Palatino Linotype" w:cs="Arial"/>
        </w:rPr>
        <w:t xml:space="preserve">, se advierte que </w:t>
      </w:r>
      <w:r w:rsidR="00727578" w:rsidRPr="00100F74">
        <w:rPr>
          <w:rFonts w:ascii="Palatino Linotype" w:hAnsi="Palatino Linotype" w:cs="Arial"/>
        </w:rPr>
        <w:t>el</w:t>
      </w:r>
      <w:r w:rsidRPr="00100F74">
        <w:rPr>
          <w:rFonts w:ascii="Palatino Linotype" w:hAnsi="Palatino Linotype" w:cs="Arial"/>
        </w:rPr>
        <w:t xml:space="preserve"> </w:t>
      </w:r>
      <w:r w:rsidR="000559A5" w:rsidRPr="00100F74">
        <w:rPr>
          <w:rFonts w:ascii="Palatino Linotype" w:hAnsi="Palatino Linotype" w:cs="Arial"/>
          <w:b/>
        </w:rPr>
        <w:t>diecisiete de abril</w:t>
      </w:r>
      <w:r w:rsidR="005C250B" w:rsidRPr="00100F74">
        <w:rPr>
          <w:rFonts w:ascii="Palatino Linotype" w:hAnsi="Palatino Linotype" w:cs="Arial"/>
          <w:b/>
          <w:bCs/>
        </w:rPr>
        <w:t xml:space="preserve"> </w:t>
      </w:r>
      <w:r w:rsidR="00B41543" w:rsidRPr="00100F74">
        <w:rPr>
          <w:rFonts w:ascii="Palatino Linotype" w:hAnsi="Palatino Linotype" w:cs="Arial"/>
          <w:b/>
          <w:bCs/>
        </w:rPr>
        <w:t xml:space="preserve">de dos mil </w:t>
      </w:r>
      <w:r w:rsidR="00124E75" w:rsidRPr="00100F74">
        <w:rPr>
          <w:rFonts w:ascii="Palatino Linotype" w:hAnsi="Palatino Linotype" w:cs="Arial"/>
          <w:b/>
          <w:bCs/>
        </w:rPr>
        <w:t>veintitrés</w:t>
      </w:r>
      <w:r w:rsidRPr="00100F74">
        <w:rPr>
          <w:rFonts w:ascii="Palatino Linotype" w:hAnsi="Palatino Linotype" w:cs="Arial"/>
        </w:rPr>
        <w:t xml:space="preserve">, se </w:t>
      </w:r>
      <w:r w:rsidR="004D1753" w:rsidRPr="00100F74">
        <w:rPr>
          <w:rFonts w:ascii="Palatino Linotype" w:hAnsi="Palatino Linotype" w:cs="Arial"/>
        </w:rPr>
        <w:t>notificó</w:t>
      </w:r>
      <w:r w:rsidRPr="00100F74">
        <w:rPr>
          <w:rFonts w:ascii="Palatino Linotype" w:hAnsi="Palatino Linotype" w:cs="Arial"/>
        </w:rPr>
        <w:t xml:space="preserve"> la admisión a trámite del </w:t>
      </w:r>
      <w:r w:rsidR="00D86297" w:rsidRPr="00100F74">
        <w:rPr>
          <w:rFonts w:ascii="Palatino Linotype" w:hAnsi="Palatino Linotype" w:cs="Arial"/>
        </w:rPr>
        <w:t>Recurso Revisión</w:t>
      </w:r>
      <w:r w:rsidRPr="00100F7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00F74">
        <w:rPr>
          <w:rFonts w:ascii="Palatino Linotype" w:hAnsi="Palatino Linotype" w:cs="Arial"/>
        </w:rPr>
        <w:t>Información Pública</w:t>
      </w:r>
      <w:r w:rsidRPr="00100F74">
        <w:rPr>
          <w:rFonts w:ascii="Palatino Linotype" w:hAnsi="Palatino Linotype" w:cs="Arial"/>
        </w:rPr>
        <w:t xml:space="preserve"> del Estado de México y Municipios</w:t>
      </w:r>
      <w:r w:rsidR="00F74A05" w:rsidRPr="00100F74">
        <w:rPr>
          <w:rFonts w:ascii="Palatino Linotype" w:hAnsi="Palatino Linotype" w:cs="Arial"/>
        </w:rPr>
        <w:t>;</w:t>
      </w:r>
      <w:r w:rsidRPr="00100F74">
        <w:rPr>
          <w:rFonts w:ascii="Palatino Linotype" w:hAnsi="Palatino Linotype" w:cs="Arial"/>
        </w:rPr>
        <w:t xml:space="preserve"> </w:t>
      </w:r>
      <w:r w:rsidR="009620F7" w:rsidRPr="00100F74">
        <w:rPr>
          <w:rFonts w:ascii="Palatino Linotype" w:hAnsi="Palatino Linotype" w:cs="Arial"/>
          <w:b/>
        </w:rPr>
        <w:t>EL</w:t>
      </w:r>
      <w:r w:rsidR="00F74A05" w:rsidRPr="00100F74">
        <w:rPr>
          <w:rFonts w:ascii="Palatino Linotype" w:hAnsi="Palatino Linotype" w:cs="Arial"/>
          <w:b/>
        </w:rPr>
        <w:t xml:space="preserve"> RECURRENTE </w:t>
      </w:r>
      <w:r w:rsidRPr="00100F74">
        <w:rPr>
          <w:rFonts w:ascii="Palatino Linotype" w:hAnsi="Palatino Linotype" w:cs="Arial"/>
        </w:rPr>
        <w:t>manifestara</w:t>
      </w:r>
      <w:r w:rsidR="00F74A05" w:rsidRPr="00100F74">
        <w:rPr>
          <w:rFonts w:ascii="Palatino Linotype" w:hAnsi="Palatino Linotype" w:cs="Arial"/>
        </w:rPr>
        <w:t xml:space="preserve"> </w:t>
      </w:r>
      <w:r w:rsidRPr="00100F74">
        <w:rPr>
          <w:rFonts w:ascii="Palatino Linotype" w:hAnsi="Palatino Linotype" w:cs="Arial"/>
        </w:rPr>
        <w:t xml:space="preserve">lo que a su derecho conviniera, a efecto de presentar pruebas </w:t>
      </w:r>
      <w:r w:rsidR="00727578" w:rsidRPr="00100F74">
        <w:rPr>
          <w:rFonts w:ascii="Palatino Linotype" w:hAnsi="Palatino Linotype" w:cs="Arial"/>
        </w:rPr>
        <w:t>o</w:t>
      </w:r>
      <w:r w:rsidRPr="00100F74">
        <w:rPr>
          <w:rFonts w:ascii="Palatino Linotype" w:hAnsi="Palatino Linotype" w:cs="Arial"/>
        </w:rPr>
        <w:t xml:space="preserve"> alegatos</w:t>
      </w:r>
      <w:r w:rsidR="00727578" w:rsidRPr="00100F74">
        <w:rPr>
          <w:rFonts w:ascii="Palatino Linotype" w:hAnsi="Palatino Linotype" w:cs="Arial"/>
        </w:rPr>
        <w:t xml:space="preserve"> y</w:t>
      </w:r>
      <w:r w:rsidR="00D5111B" w:rsidRPr="00100F74">
        <w:rPr>
          <w:rFonts w:ascii="Palatino Linotype" w:hAnsi="Palatino Linotype" w:cs="Arial"/>
        </w:rPr>
        <w:t>,</w:t>
      </w:r>
      <w:r w:rsidR="00727578" w:rsidRPr="00100F74">
        <w:rPr>
          <w:rFonts w:ascii="Palatino Linotype" w:hAnsi="Palatino Linotype" w:cs="Arial"/>
        </w:rPr>
        <w:t xml:space="preserve"> en su caso, </w:t>
      </w:r>
      <w:r w:rsidRPr="00100F74">
        <w:rPr>
          <w:rFonts w:ascii="Palatino Linotype" w:hAnsi="Palatino Linotype" w:cs="Arial"/>
          <w:b/>
        </w:rPr>
        <w:t xml:space="preserve">EL SUJETO OBLIGADO </w:t>
      </w:r>
      <w:r w:rsidRPr="00100F74">
        <w:rPr>
          <w:rFonts w:ascii="Palatino Linotype" w:hAnsi="Palatino Linotype" w:cs="Arial"/>
        </w:rPr>
        <w:t>rindiera su</w:t>
      </w:r>
      <w:r w:rsidR="00727578" w:rsidRPr="00100F74">
        <w:rPr>
          <w:rFonts w:ascii="Palatino Linotype" w:hAnsi="Palatino Linotype" w:cs="Arial"/>
        </w:rPr>
        <w:t xml:space="preserve"> correspondiente </w:t>
      </w:r>
      <w:r w:rsidRPr="00100F74">
        <w:rPr>
          <w:rFonts w:ascii="Palatino Linotype" w:hAnsi="Palatino Linotype" w:cs="Arial"/>
        </w:rPr>
        <w:t>Informe Justificado.</w:t>
      </w:r>
    </w:p>
    <w:p w14:paraId="5CB57324" w14:textId="77777777" w:rsidR="0098506B" w:rsidRPr="00100F74" w:rsidRDefault="0098506B" w:rsidP="00100F74">
      <w:pPr>
        <w:tabs>
          <w:tab w:val="center" w:pos="4252"/>
          <w:tab w:val="right" w:pos="8504"/>
        </w:tabs>
        <w:spacing w:line="360" w:lineRule="auto"/>
        <w:jc w:val="both"/>
        <w:rPr>
          <w:rFonts w:ascii="Palatino Linotype" w:hAnsi="Palatino Linotype" w:cs="Arial"/>
        </w:rPr>
      </w:pPr>
    </w:p>
    <w:p w14:paraId="50CEE6FA" w14:textId="77777777" w:rsidR="00012786" w:rsidRPr="00100F74" w:rsidRDefault="00012786" w:rsidP="00100F74">
      <w:pPr>
        <w:spacing w:line="360" w:lineRule="auto"/>
        <w:jc w:val="both"/>
        <w:rPr>
          <w:rFonts w:ascii="Palatino Linotype" w:hAnsi="Palatino Linotype" w:cs="Arial"/>
          <w:b/>
          <w:bCs/>
          <w:sz w:val="26"/>
          <w:szCs w:val="26"/>
        </w:rPr>
      </w:pPr>
      <w:r w:rsidRPr="00100F74">
        <w:rPr>
          <w:rFonts w:ascii="Palatino Linotype" w:eastAsia="Arial Unicode MS" w:hAnsi="Palatino Linotype" w:cs="Arial"/>
          <w:b/>
          <w:sz w:val="26"/>
          <w:szCs w:val="26"/>
        </w:rPr>
        <w:t xml:space="preserve">b) </w:t>
      </w:r>
      <w:r w:rsidRPr="00100F74">
        <w:rPr>
          <w:rFonts w:ascii="Palatino Linotype" w:hAnsi="Palatino Linotype" w:cs="Arial"/>
          <w:b/>
          <w:bCs/>
          <w:sz w:val="26"/>
          <w:szCs w:val="26"/>
        </w:rPr>
        <w:t>Informe Justificado</w:t>
      </w:r>
    </w:p>
    <w:p w14:paraId="2C7FF4D7" w14:textId="77777777" w:rsidR="00012786" w:rsidRPr="00100F74" w:rsidRDefault="00012786" w:rsidP="00100F74">
      <w:pPr>
        <w:spacing w:line="360" w:lineRule="auto"/>
        <w:jc w:val="both"/>
        <w:rPr>
          <w:rFonts w:ascii="Palatino Linotype" w:eastAsia="Arial Unicode MS" w:hAnsi="Palatino Linotype" w:cs="Arial"/>
        </w:rPr>
      </w:pPr>
      <w:r w:rsidRPr="00100F74">
        <w:rPr>
          <w:rFonts w:ascii="Palatino Linotype" w:eastAsia="Arial Unicode MS" w:hAnsi="Palatino Linotype" w:cs="Arial"/>
        </w:rPr>
        <w:t xml:space="preserve">Conforme a las constancias que obran en el expediente electrónico del </w:t>
      </w:r>
      <w:r w:rsidRPr="00100F74">
        <w:rPr>
          <w:rFonts w:ascii="Palatino Linotype" w:eastAsia="Arial Unicode MS" w:hAnsi="Palatino Linotype" w:cs="Arial"/>
          <w:b/>
        </w:rPr>
        <w:t>SAIMEX</w:t>
      </w:r>
      <w:r w:rsidRPr="00100F74">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100F74">
        <w:rPr>
          <w:rFonts w:ascii="Palatino Linotype" w:eastAsia="Arial Unicode MS" w:hAnsi="Palatino Linotype" w:cs="Arial"/>
          <w:b/>
        </w:rPr>
        <w:t>RECURRENTE</w:t>
      </w:r>
      <w:r w:rsidRPr="00100F74">
        <w:rPr>
          <w:rFonts w:ascii="Palatino Linotype" w:eastAsia="Arial Unicode MS" w:hAnsi="Palatino Linotype" w:cs="Arial"/>
        </w:rPr>
        <w:t>, éste no realizó manifestación alguna, ni presentó pruebas o alegatos.</w:t>
      </w:r>
    </w:p>
    <w:p w14:paraId="43E0A4C9" w14:textId="77777777" w:rsidR="00012786" w:rsidRPr="00100F74" w:rsidRDefault="00012786" w:rsidP="00100F74">
      <w:pPr>
        <w:spacing w:line="360" w:lineRule="auto"/>
        <w:jc w:val="both"/>
        <w:rPr>
          <w:rFonts w:ascii="Palatino Linotype" w:eastAsia="Arial Unicode MS" w:hAnsi="Palatino Linotype" w:cs="Arial"/>
        </w:rPr>
      </w:pPr>
    </w:p>
    <w:p w14:paraId="30B8303C" w14:textId="0926D031" w:rsidR="000559A5" w:rsidRPr="00100F74" w:rsidRDefault="00012786" w:rsidP="00100F74">
      <w:pPr>
        <w:spacing w:line="360" w:lineRule="auto"/>
        <w:jc w:val="both"/>
        <w:rPr>
          <w:rFonts w:ascii="Palatino Linotype" w:hAnsi="Palatino Linotype"/>
        </w:rPr>
      </w:pPr>
      <w:r w:rsidRPr="00100F74">
        <w:rPr>
          <w:rFonts w:ascii="Palatino Linotype" w:eastAsia="Arial Unicode MS" w:hAnsi="Palatino Linotype" w:cs="Arial"/>
        </w:rPr>
        <w:t xml:space="preserve">Por lo que respecta a </w:t>
      </w:r>
      <w:r w:rsidRPr="00100F74">
        <w:rPr>
          <w:rFonts w:ascii="Palatino Linotype" w:eastAsia="Arial Unicode MS" w:hAnsi="Palatino Linotype" w:cs="Arial"/>
          <w:b/>
          <w:lang w:eastAsia="es-MX"/>
        </w:rPr>
        <w:t>EL SUJETO OBLIGADO</w:t>
      </w:r>
      <w:r w:rsidRPr="00100F74">
        <w:rPr>
          <w:rFonts w:ascii="Palatino Linotype" w:eastAsia="Arial Unicode MS" w:hAnsi="Palatino Linotype" w:cs="Arial"/>
        </w:rPr>
        <w:t xml:space="preserve"> rindió su Informe Justificado, el </w:t>
      </w:r>
      <w:r w:rsidR="000559A5" w:rsidRPr="00100F74">
        <w:rPr>
          <w:rFonts w:ascii="Palatino Linotype" w:eastAsia="Arial Unicode MS" w:hAnsi="Palatino Linotype" w:cs="Arial"/>
        </w:rPr>
        <w:t>veintiséis de abril</w:t>
      </w:r>
      <w:r w:rsidRPr="00100F74">
        <w:rPr>
          <w:rFonts w:ascii="Palatino Linotype" w:eastAsia="Arial Unicode MS" w:hAnsi="Palatino Linotype" w:cs="Arial"/>
        </w:rPr>
        <w:t xml:space="preserve"> de dos mil veintitrés, a</w:t>
      </w:r>
      <w:r w:rsidRPr="00100F74">
        <w:rPr>
          <w:rFonts w:ascii="Palatino Linotype" w:hAnsi="Palatino Linotype"/>
        </w:rPr>
        <w:t xml:space="preserve">djuntado, </w:t>
      </w:r>
      <w:r w:rsidR="000559A5" w:rsidRPr="00100F74">
        <w:rPr>
          <w:rFonts w:ascii="Palatino Linotype" w:hAnsi="Palatino Linotype"/>
        </w:rPr>
        <w:t xml:space="preserve">la carpeta formato </w:t>
      </w:r>
      <w:proofErr w:type="spellStart"/>
      <w:r w:rsidR="000559A5" w:rsidRPr="00100F74">
        <w:rPr>
          <w:rFonts w:ascii="Palatino Linotype" w:hAnsi="Palatino Linotype"/>
        </w:rPr>
        <w:t>zip</w:t>
      </w:r>
      <w:proofErr w:type="spellEnd"/>
      <w:r w:rsidR="000559A5" w:rsidRPr="00100F74">
        <w:rPr>
          <w:rFonts w:ascii="Palatino Linotype" w:hAnsi="Palatino Linotype"/>
        </w:rPr>
        <w:t xml:space="preserve"> denominada</w:t>
      </w:r>
      <w:r w:rsidRPr="00100F74">
        <w:rPr>
          <w:rFonts w:ascii="Palatino Linotype" w:hAnsi="Palatino Linotype"/>
        </w:rPr>
        <w:t xml:space="preserve"> </w:t>
      </w:r>
      <w:r w:rsidR="000559A5" w:rsidRPr="00100F74">
        <w:rPr>
          <w:rFonts w:ascii="Palatino Linotype" w:hAnsi="Palatino Linotype"/>
          <w:b/>
          <w:i/>
        </w:rPr>
        <w:t>MANIFESTACIONES RR. 1937</w:t>
      </w:r>
      <w:proofErr w:type="gramStart"/>
      <w:r w:rsidR="000559A5" w:rsidRPr="00100F74">
        <w:rPr>
          <w:rFonts w:ascii="Palatino Linotype" w:hAnsi="Palatino Linotype"/>
          <w:b/>
          <w:i/>
        </w:rPr>
        <w:t>.zip</w:t>
      </w:r>
      <w:proofErr w:type="gramEnd"/>
      <w:r w:rsidR="000559A5" w:rsidRPr="00100F74">
        <w:rPr>
          <w:rFonts w:ascii="Palatino Linotype" w:hAnsi="Palatino Linotype"/>
        </w:rPr>
        <w:t xml:space="preserve">, </w:t>
      </w:r>
      <w:r w:rsidR="00454CBC" w:rsidRPr="00100F74">
        <w:rPr>
          <w:rFonts w:ascii="Palatino Linotype" w:hAnsi="Palatino Linotype"/>
        </w:rPr>
        <w:t>mediante el que adjunta los siguientes documentos:</w:t>
      </w:r>
    </w:p>
    <w:p w14:paraId="310D8E8A" w14:textId="110ABB12" w:rsidR="00454CBC" w:rsidRPr="00100F74" w:rsidRDefault="00454CBC" w:rsidP="00100F74">
      <w:pPr>
        <w:spacing w:line="360" w:lineRule="auto"/>
        <w:jc w:val="both"/>
        <w:rPr>
          <w:rFonts w:ascii="Palatino Linotype" w:hAnsi="Palatino Linotype"/>
        </w:rPr>
      </w:pPr>
    </w:p>
    <w:p w14:paraId="63B74DAC" w14:textId="1EE11896" w:rsidR="00454CBC" w:rsidRPr="00100F74" w:rsidRDefault="00454CBC" w:rsidP="00100F74">
      <w:pPr>
        <w:pStyle w:val="Prrafodelista"/>
        <w:numPr>
          <w:ilvl w:val="0"/>
          <w:numId w:val="34"/>
        </w:numPr>
        <w:spacing w:line="360" w:lineRule="auto"/>
        <w:jc w:val="both"/>
        <w:rPr>
          <w:rFonts w:ascii="Palatino Linotype" w:hAnsi="Palatino Linotype"/>
          <w:b/>
        </w:rPr>
      </w:pPr>
      <w:r w:rsidRPr="00100F74">
        <w:rPr>
          <w:rFonts w:ascii="Palatino Linotype" w:hAnsi="Palatino Linotype"/>
          <w:b/>
        </w:rPr>
        <w:t xml:space="preserve">ACTAS DE SESIONES DE BIENES INMUBLES EJERCICIO 2022: </w:t>
      </w:r>
      <w:r w:rsidRPr="00100F74">
        <w:rPr>
          <w:rFonts w:ascii="Palatino Linotype" w:hAnsi="Palatino Linotype"/>
        </w:rPr>
        <w:t>consta de ocho archivos, correspondiente a las actas del comité de bienes muebles e inmuebles relativas a la instalación del comité y sesiones ordinarias y extraordinarias.</w:t>
      </w:r>
    </w:p>
    <w:p w14:paraId="25DADE0D" w14:textId="415B0E55" w:rsidR="00454CBC" w:rsidRPr="00100F74" w:rsidRDefault="00454CBC" w:rsidP="00100F74">
      <w:pPr>
        <w:pStyle w:val="Prrafodelista"/>
        <w:numPr>
          <w:ilvl w:val="0"/>
          <w:numId w:val="34"/>
        </w:numPr>
        <w:spacing w:line="360" w:lineRule="auto"/>
        <w:jc w:val="both"/>
        <w:rPr>
          <w:rFonts w:ascii="Palatino Linotype" w:hAnsi="Palatino Linotype"/>
          <w:b/>
        </w:rPr>
      </w:pPr>
      <w:r w:rsidRPr="00100F74">
        <w:rPr>
          <w:rFonts w:ascii="Palatino Linotype" w:hAnsi="Palatino Linotype"/>
          <w:b/>
        </w:rPr>
        <w:t xml:space="preserve">COMITE DE ARRENDAMIENTOS, ADQUISICIONES DE INMUEBLES Y ENAJENACIONES: </w:t>
      </w:r>
      <w:r w:rsidRPr="00100F74">
        <w:rPr>
          <w:rFonts w:ascii="Palatino Linotype" w:hAnsi="Palatino Linotype"/>
        </w:rPr>
        <w:t>consta de siete archivos, correspondiente a las actas del comité de arrendamientos, adquisiciones de inmuebles y enajenaciones relativas a la instalación sesiones ordinarias y extraordinarias.</w:t>
      </w:r>
    </w:p>
    <w:p w14:paraId="2BD9719F" w14:textId="2A61365A" w:rsidR="00454CBC" w:rsidRPr="00100F74" w:rsidRDefault="00454CBC" w:rsidP="00100F74">
      <w:pPr>
        <w:pStyle w:val="Prrafodelista"/>
        <w:numPr>
          <w:ilvl w:val="0"/>
          <w:numId w:val="34"/>
        </w:numPr>
        <w:spacing w:line="360" w:lineRule="auto"/>
        <w:jc w:val="both"/>
        <w:rPr>
          <w:rFonts w:ascii="Palatino Linotype" w:hAnsi="Palatino Linotype"/>
          <w:b/>
        </w:rPr>
      </w:pPr>
      <w:r w:rsidRPr="00100F74">
        <w:rPr>
          <w:rFonts w:ascii="Palatino Linotype" w:hAnsi="Palatino Linotype"/>
          <w:b/>
        </w:rPr>
        <w:t xml:space="preserve">TLALNE_CIM_0725_2023 SAIMEX 326.pdf: </w:t>
      </w:r>
      <w:r w:rsidRPr="00100F74">
        <w:rPr>
          <w:rFonts w:ascii="Palatino Linotype" w:hAnsi="Palatino Linotype"/>
        </w:rPr>
        <w:t>consta del oficio TLALNE/CIM/0725/2023, del veinticinco de abril de dos mil veintitrés, signado por el Contralor Interno Munic</w:t>
      </w:r>
      <w:r w:rsidR="002F15FF" w:rsidRPr="00100F74">
        <w:rPr>
          <w:rFonts w:ascii="Palatino Linotype" w:hAnsi="Palatino Linotype"/>
        </w:rPr>
        <w:t>ipal, mediante el que informa a la</w:t>
      </w:r>
      <w:r w:rsidRPr="00100F74">
        <w:rPr>
          <w:rFonts w:ascii="Palatino Linotype" w:hAnsi="Palatino Linotype"/>
        </w:rPr>
        <w:t xml:space="preserve"> Titular de la Unidad de Transparencia que hace entrega de las sesiones del Comité de Bienes Muebles e Inmuebles del ejercicio 2022.</w:t>
      </w:r>
    </w:p>
    <w:p w14:paraId="310E89E6" w14:textId="6B77F4CC" w:rsidR="00454CBC" w:rsidRPr="00100F74" w:rsidRDefault="00454CBC" w:rsidP="00100F74">
      <w:pPr>
        <w:pStyle w:val="Prrafodelista"/>
        <w:numPr>
          <w:ilvl w:val="0"/>
          <w:numId w:val="34"/>
        </w:numPr>
        <w:spacing w:line="360" w:lineRule="auto"/>
        <w:jc w:val="both"/>
        <w:rPr>
          <w:rFonts w:ascii="Palatino Linotype" w:hAnsi="Palatino Linotype"/>
          <w:b/>
        </w:rPr>
      </w:pPr>
      <w:r w:rsidRPr="00100F74">
        <w:rPr>
          <w:rFonts w:ascii="Palatino Linotype" w:hAnsi="Palatino Linotype"/>
          <w:b/>
        </w:rPr>
        <w:t xml:space="preserve">MANIFESTACIONES RR. 1937 SAIMEX 326 II.pdf: </w:t>
      </w:r>
      <w:r w:rsidR="00AD2D2F" w:rsidRPr="00100F74">
        <w:rPr>
          <w:rFonts w:ascii="Palatino Linotype" w:hAnsi="Palatino Linotype"/>
        </w:rPr>
        <w:t>consta del oficio UTAIM/1348/2023, signado por la Titular de la Unidad de Transparencia y Acceso a la Información P</w:t>
      </w:r>
      <w:r w:rsidR="00657CE6" w:rsidRPr="00100F74">
        <w:rPr>
          <w:rFonts w:ascii="Palatino Linotype" w:hAnsi="Palatino Linotype"/>
        </w:rPr>
        <w:t>ública, mediante el que rinde su informe justificado, solicitando el sobre</w:t>
      </w:r>
      <w:r w:rsidR="006871DA" w:rsidRPr="00100F74">
        <w:rPr>
          <w:rFonts w:ascii="Palatino Linotype" w:hAnsi="Palatino Linotype"/>
        </w:rPr>
        <w:t>se</w:t>
      </w:r>
      <w:r w:rsidR="00657CE6" w:rsidRPr="00100F74">
        <w:rPr>
          <w:rFonts w:ascii="Palatino Linotype" w:hAnsi="Palatino Linotype"/>
        </w:rPr>
        <w:t xml:space="preserve">imiento del mismo. </w:t>
      </w:r>
    </w:p>
    <w:p w14:paraId="42895C33" w14:textId="6FAC18E6" w:rsidR="00454CBC" w:rsidRPr="00100F74" w:rsidRDefault="00454CBC" w:rsidP="00100F74">
      <w:pPr>
        <w:pStyle w:val="Prrafodelista"/>
        <w:numPr>
          <w:ilvl w:val="0"/>
          <w:numId w:val="34"/>
        </w:numPr>
        <w:spacing w:line="360" w:lineRule="auto"/>
        <w:jc w:val="both"/>
        <w:rPr>
          <w:rFonts w:ascii="Palatino Linotype" w:hAnsi="Palatino Linotype"/>
          <w:b/>
        </w:rPr>
      </w:pPr>
      <w:r w:rsidRPr="00100F74">
        <w:rPr>
          <w:rFonts w:ascii="Palatino Linotype" w:hAnsi="Palatino Linotype"/>
          <w:b/>
        </w:rPr>
        <w:t xml:space="preserve">DA_0991_2023 RR 1937 SAIMEX 326.pdf: </w:t>
      </w:r>
      <w:r w:rsidR="00657CE6" w:rsidRPr="00100F74">
        <w:rPr>
          <w:rFonts w:ascii="Palatino Linotype" w:hAnsi="Palatino Linotype"/>
        </w:rPr>
        <w:t>consta de diversos oficios mediante el cual los Servidores Públicos Habilitados a los que les fue turnada la solicitud rinden su informe justificado mismos que rat</w:t>
      </w:r>
      <w:r w:rsidR="00000617" w:rsidRPr="00100F74">
        <w:rPr>
          <w:rFonts w:ascii="Palatino Linotype" w:hAnsi="Palatino Linotype"/>
        </w:rPr>
        <w:t>ifican su</w:t>
      </w:r>
      <w:r w:rsidR="006B0CD2" w:rsidRPr="00100F74">
        <w:rPr>
          <w:rFonts w:ascii="Palatino Linotype" w:hAnsi="Palatino Linotype"/>
        </w:rPr>
        <w:t>s</w:t>
      </w:r>
      <w:r w:rsidR="00000617" w:rsidRPr="00100F74">
        <w:rPr>
          <w:rFonts w:ascii="Palatino Linotype" w:hAnsi="Palatino Linotype"/>
        </w:rPr>
        <w:t xml:space="preserve"> respuesta</w:t>
      </w:r>
      <w:r w:rsidR="006B0CD2" w:rsidRPr="00100F74">
        <w:rPr>
          <w:rFonts w:ascii="Palatino Linotype" w:hAnsi="Palatino Linotype"/>
        </w:rPr>
        <w:t>s</w:t>
      </w:r>
      <w:r w:rsidR="00000617" w:rsidRPr="00100F74">
        <w:rPr>
          <w:rFonts w:ascii="Palatino Linotype" w:hAnsi="Palatino Linotype"/>
        </w:rPr>
        <w:t xml:space="preserve"> primigenia</w:t>
      </w:r>
      <w:r w:rsidR="006B0CD2" w:rsidRPr="00100F74">
        <w:rPr>
          <w:rFonts w:ascii="Palatino Linotype" w:hAnsi="Palatino Linotype"/>
        </w:rPr>
        <w:t>s</w:t>
      </w:r>
      <w:r w:rsidR="00000617" w:rsidRPr="00100F74">
        <w:rPr>
          <w:rFonts w:ascii="Palatino Linotype" w:hAnsi="Palatino Linotype"/>
        </w:rPr>
        <w:t xml:space="preserve">, asimismo el Director de Administración informa que </w:t>
      </w:r>
      <w:r w:rsidR="006B0CD2" w:rsidRPr="00100F74">
        <w:rPr>
          <w:rFonts w:ascii="Palatino Linotype" w:hAnsi="Palatino Linotype"/>
        </w:rPr>
        <w:t xml:space="preserve">luego de una búsqueda exhaustiva y razonable en los archivos de esa unidad administrativa, las actas de las sesiones ordinarias y extraordinarias que llevo a cabo el Comité Municipal de Adquisiciones y de Servicios, correspondientes al año dos mil veintidós, comunica que se localizaron quince sesiones ordinarias y treinta y cuatro sesiones extraordinarias, mismas que se adjuntan en copia simple para mayor conocimiento informa que nueve sesiones ordinarias fueron canceladas.  </w:t>
      </w:r>
    </w:p>
    <w:p w14:paraId="0B47519C" w14:textId="66B515FF" w:rsidR="00454CBC" w:rsidRPr="00100F74" w:rsidRDefault="00454CBC" w:rsidP="00100F74">
      <w:pPr>
        <w:pStyle w:val="Prrafodelista"/>
        <w:numPr>
          <w:ilvl w:val="0"/>
          <w:numId w:val="34"/>
        </w:numPr>
        <w:spacing w:line="360" w:lineRule="auto"/>
        <w:jc w:val="both"/>
        <w:rPr>
          <w:rFonts w:ascii="Palatino Linotype" w:hAnsi="Palatino Linotype"/>
          <w:b/>
        </w:rPr>
      </w:pPr>
      <w:r w:rsidRPr="00100F74">
        <w:rPr>
          <w:rFonts w:ascii="Palatino Linotype" w:hAnsi="Palatino Linotype"/>
          <w:b/>
        </w:rPr>
        <w:t xml:space="preserve">SM_2240_2023 RR 1937 SAIMEX 326.pdf: </w:t>
      </w:r>
      <w:r w:rsidR="007C0785" w:rsidRPr="00100F74">
        <w:rPr>
          <w:rFonts w:ascii="Palatino Linotype" w:hAnsi="Palatino Linotype"/>
        </w:rPr>
        <w:t xml:space="preserve">consta del oficio SM/2240/2023 del veinticinco de abril de dos mil veintitrés, signado por el Subdirector de Patrimonio Municipal y Servidor Público Habilitado de la Secretaría del Ayuntamiento </w:t>
      </w:r>
      <w:r w:rsidR="006F4725" w:rsidRPr="00100F74">
        <w:rPr>
          <w:rFonts w:ascii="Palatino Linotype" w:hAnsi="Palatino Linotype"/>
        </w:rPr>
        <w:t xml:space="preserve">informa que las actas de la sesión del comité de bienes muebles e inmuebles, y del comité de adquisiciones y servicios se encuentran bajo resguardo de la Dirección de Administración, y por lo que respecta al Comité de Selección Documental se informa que no existe como tal dicho Comité por lo tanto no es posible proporcionar dicha información. </w:t>
      </w:r>
    </w:p>
    <w:p w14:paraId="2717846C" w14:textId="7D9AD486" w:rsidR="00454CBC" w:rsidRPr="00100F74" w:rsidRDefault="00454CBC" w:rsidP="00100F74">
      <w:pPr>
        <w:pStyle w:val="Prrafodelista"/>
        <w:numPr>
          <w:ilvl w:val="0"/>
          <w:numId w:val="28"/>
        </w:numPr>
        <w:spacing w:line="360" w:lineRule="auto"/>
        <w:ind w:right="49"/>
        <w:jc w:val="both"/>
        <w:rPr>
          <w:rFonts w:ascii="Palatino Linotype" w:hAnsi="Palatino Linotype" w:cs="Arial"/>
          <w:b/>
          <w:i/>
        </w:rPr>
      </w:pPr>
      <w:r w:rsidRPr="00100F74">
        <w:rPr>
          <w:rFonts w:ascii="Palatino Linotype" w:hAnsi="Palatino Linotype"/>
          <w:b/>
        </w:rPr>
        <w:t xml:space="preserve">14_CT_01_EXT_2023_SAIMEX 326.pdf: </w:t>
      </w:r>
      <w:r w:rsidR="006A1F94" w:rsidRPr="00100F74">
        <w:rPr>
          <w:rFonts w:ascii="Palatino Linotype" w:hAnsi="Palatino Linotype" w:cs="Arial"/>
        </w:rPr>
        <w:t xml:space="preserve">consta del Acuerdo de Reserva de información de la primera sesión extraordinaria, mediante el que se clasifica en versión publica el Acta de la tercera sesión extraordinaria del Comité Municipal de Adquisiciones y de Servicios. </w:t>
      </w:r>
    </w:p>
    <w:p w14:paraId="21700C47" w14:textId="6BE37CB1" w:rsidR="001E1320" w:rsidRPr="00100F74" w:rsidRDefault="001E1320" w:rsidP="00100F74">
      <w:pPr>
        <w:spacing w:line="360" w:lineRule="auto"/>
        <w:jc w:val="both"/>
        <w:rPr>
          <w:rFonts w:ascii="Palatino Linotype" w:eastAsia="Arial Unicode MS" w:hAnsi="Palatino Linotype" w:cs="Arial"/>
        </w:rPr>
      </w:pPr>
    </w:p>
    <w:p w14:paraId="28A1B4F8" w14:textId="78E5CFD7" w:rsidR="0088727A" w:rsidRPr="00100F74" w:rsidRDefault="00F05B21" w:rsidP="00100F74">
      <w:pPr>
        <w:widowControl w:val="0"/>
        <w:tabs>
          <w:tab w:val="left" w:pos="0"/>
        </w:tabs>
        <w:spacing w:line="360" w:lineRule="auto"/>
        <w:jc w:val="both"/>
        <w:rPr>
          <w:rFonts w:ascii="Palatino Linotype" w:eastAsia="Palatino Linotype" w:hAnsi="Palatino Linotype" w:cs="Palatino Linotype"/>
          <w:b/>
        </w:rPr>
      </w:pPr>
      <w:r w:rsidRPr="00100F74">
        <w:rPr>
          <w:rFonts w:ascii="Palatino Linotype" w:hAnsi="Palatino Linotype" w:cs="Arial"/>
          <w:b/>
          <w:bCs/>
        </w:rPr>
        <w:t>c</w:t>
      </w:r>
      <w:r w:rsidR="00F74A05" w:rsidRPr="00100F74">
        <w:rPr>
          <w:rFonts w:ascii="Palatino Linotype" w:hAnsi="Palatino Linotype" w:cs="Arial"/>
          <w:b/>
          <w:bCs/>
        </w:rPr>
        <w:t xml:space="preserve">) </w:t>
      </w:r>
      <w:r w:rsidR="0088727A" w:rsidRPr="00100F74">
        <w:rPr>
          <w:rFonts w:ascii="Palatino Linotype" w:eastAsia="Palatino Linotype" w:hAnsi="Palatino Linotype" w:cs="Palatino Linotype"/>
          <w:b/>
        </w:rPr>
        <w:t xml:space="preserve">De la ampliación </w:t>
      </w:r>
    </w:p>
    <w:p w14:paraId="5EA8690E" w14:textId="7CB75A79" w:rsidR="0088727A" w:rsidRPr="00100F74" w:rsidRDefault="0088727A" w:rsidP="00100F74">
      <w:pPr>
        <w:spacing w:line="360" w:lineRule="auto"/>
        <w:jc w:val="both"/>
        <w:rPr>
          <w:rFonts w:ascii="Palatino Linotype" w:eastAsia="Palatino Linotype" w:hAnsi="Palatino Linotype" w:cs="Palatino Linotype"/>
        </w:rPr>
      </w:pPr>
      <w:r w:rsidRPr="00100F74">
        <w:rPr>
          <w:rFonts w:ascii="Palatino Linotype" w:eastAsia="Palatino Linotype" w:hAnsi="Palatino Linotype" w:cs="Palatino Linotype"/>
        </w:rPr>
        <w:t xml:space="preserve">El </w:t>
      </w:r>
      <w:r w:rsidRPr="00100F74">
        <w:rPr>
          <w:rFonts w:ascii="Palatino Linotype" w:eastAsia="Palatino Linotype" w:hAnsi="Palatino Linotype" w:cs="Palatino Linotype"/>
          <w:b/>
        </w:rPr>
        <w:t>treinta de mayo de dos mil veintitrés</w:t>
      </w:r>
      <w:r w:rsidRPr="00100F7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DD32B8D" w14:textId="77777777" w:rsidR="0088727A" w:rsidRPr="00100F74" w:rsidRDefault="0088727A" w:rsidP="00100F74">
      <w:pPr>
        <w:spacing w:line="360" w:lineRule="auto"/>
        <w:jc w:val="both"/>
        <w:rPr>
          <w:rFonts w:ascii="Palatino Linotype" w:eastAsia="Palatino Linotype" w:hAnsi="Palatino Linotype" w:cs="Palatino Linotype"/>
        </w:rPr>
      </w:pPr>
    </w:p>
    <w:p w14:paraId="293ACEE3"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1FAE4F" w14:textId="77777777" w:rsidR="0088727A" w:rsidRPr="00100F74" w:rsidRDefault="0088727A" w:rsidP="00100F74">
      <w:pPr>
        <w:spacing w:line="360" w:lineRule="auto"/>
        <w:jc w:val="both"/>
        <w:rPr>
          <w:rFonts w:ascii="Palatino Linotype" w:hAnsi="Palatino Linotype" w:cs="Arial"/>
          <w:lang w:eastAsia="es-MX"/>
        </w:rPr>
      </w:pPr>
    </w:p>
    <w:p w14:paraId="6A6EF05A"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079CDD" w14:textId="77777777" w:rsidR="0088727A" w:rsidRPr="00100F74" w:rsidRDefault="0088727A" w:rsidP="00100F74">
      <w:pPr>
        <w:spacing w:line="360" w:lineRule="auto"/>
        <w:jc w:val="both"/>
        <w:rPr>
          <w:rFonts w:ascii="Palatino Linotype" w:hAnsi="Palatino Linotype" w:cs="Arial"/>
          <w:lang w:eastAsia="es-MX"/>
        </w:rPr>
      </w:pPr>
    </w:p>
    <w:p w14:paraId="6819A0E6"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3E96DC" w14:textId="77777777" w:rsidR="0088727A" w:rsidRPr="00100F74" w:rsidRDefault="0088727A" w:rsidP="00100F74">
      <w:pPr>
        <w:spacing w:line="360" w:lineRule="auto"/>
        <w:jc w:val="both"/>
        <w:rPr>
          <w:rFonts w:ascii="Palatino Linotype" w:hAnsi="Palatino Linotype" w:cs="Arial"/>
          <w:lang w:eastAsia="es-MX"/>
        </w:rPr>
      </w:pPr>
    </w:p>
    <w:p w14:paraId="0E2E40B4"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F74F782" w14:textId="77777777" w:rsidR="0088727A" w:rsidRPr="00100F74" w:rsidRDefault="0088727A" w:rsidP="00100F74">
      <w:pPr>
        <w:spacing w:line="360" w:lineRule="auto"/>
        <w:jc w:val="both"/>
        <w:rPr>
          <w:rFonts w:ascii="Palatino Linotype" w:hAnsi="Palatino Linotype" w:cs="Arial"/>
          <w:lang w:eastAsia="es-MX"/>
        </w:rPr>
      </w:pPr>
    </w:p>
    <w:p w14:paraId="6547FFF4"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63329A8" w14:textId="77777777" w:rsidR="0088727A" w:rsidRPr="00100F74" w:rsidRDefault="0088727A" w:rsidP="00100F74">
      <w:pPr>
        <w:spacing w:line="360" w:lineRule="auto"/>
        <w:jc w:val="both"/>
        <w:rPr>
          <w:rFonts w:ascii="Palatino Linotype" w:hAnsi="Palatino Linotype" w:cs="Arial"/>
          <w:lang w:eastAsia="es-MX"/>
        </w:rPr>
      </w:pPr>
    </w:p>
    <w:p w14:paraId="43D1C8BB" w14:textId="77777777" w:rsidR="0088727A" w:rsidRPr="00100F74" w:rsidRDefault="0088727A" w:rsidP="00100F74">
      <w:pPr>
        <w:pStyle w:val="Prrafodelista"/>
        <w:numPr>
          <w:ilvl w:val="0"/>
          <w:numId w:val="41"/>
        </w:numPr>
        <w:spacing w:line="360" w:lineRule="auto"/>
        <w:contextualSpacing/>
        <w:jc w:val="both"/>
        <w:rPr>
          <w:rFonts w:ascii="Palatino Linotype" w:hAnsi="Palatino Linotype" w:cs="Arial"/>
          <w:lang w:eastAsia="es-MX"/>
        </w:rPr>
      </w:pPr>
      <w:r w:rsidRPr="00100F74">
        <w:rPr>
          <w:rFonts w:ascii="Palatino Linotype" w:hAnsi="Palatino Linotype" w:cs="Arial"/>
          <w:lang w:eastAsia="es-MX"/>
        </w:rPr>
        <w:t>Complejidad del asunto: La complejidad de la prueba, la pluralidad de sujetos procesales, el tiempo transcurrido, las características y contexto del recurso.</w:t>
      </w:r>
    </w:p>
    <w:p w14:paraId="620E7856" w14:textId="77777777" w:rsidR="0088727A" w:rsidRPr="00100F74" w:rsidRDefault="0088727A" w:rsidP="00100F74">
      <w:pPr>
        <w:pStyle w:val="Prrafodelista"/>
        <w:numPr>
          <w:ilvl w:val="0"/>
          <w:numId w:val="41"/>
        </w:numPr>
        <w:spacing w:line="360" w:lineRule="auto"/>
        <w:contextualSpacing/>
        <w:jc w:val="both"/>
        <w:rPr>
          <w:rFonts w:ascii="Palatino Linotype" w:hAnsi="Palatino Linotype" w:cs="Arial"/>
          <w:lang w:eastAsia="es-MX"/>
        </w:rPr>
      </w:pPr>
      <w:r w:rsidRPr="00100F74">
        <w:rPr>
          <w:rFonts w:ascii="Palatino Linotype" w:hAnsi="Palatino Linotype" w:cs="Arial"/>
          <w:lang w:eastAsia="es-MX"/>
        </w:rPr>
        <w:t>Actividad Procesal del interesado: Acciones u omisiones del interesado.</w:t>
      </w:r>
    </w:p>
    <w:p w14:paraId="602B633E" w14:textId="77777777" w:rsidR="0088727A" w:rsidRPr="00100F74" w:rsidRDefault="0088727A" w:rsidP="00100F74">
      <w:pPr>
        <w:pStyle w:val="Prrafodelista"/>
        <w:numPr>
          <w:ilvl w:val="0"/>
          <w:numId w:val="41"/>
        </w:numPr>
        <w:spacing w:line="360" w:lineRule="auto"/>
        <w:contextualSpacing/>
        <w:jc w:val="both"/>
        <w:rPr>
          <w:rFonts w:ascii="Palatino Linotype" w:hAnsi="Palatino Linotype" w:cs="Arial"/>
          <w:lang w:eastAsia="es-MX"/>
        </w:rPr>
      </w:pPr>
      <w:r w:rsidRPr="00100F74">
        <w:rPr>
          <w:rFonts w:ascii="Palatino Linotype" w:hAnsi="Palatino Linotype" w:cs="Arial"/>
          <w:lang w:eastAsia="es-MX"/>
        </w:rPr>
        <w:t>Conducta de la Autoridad: Las Acciones u omisiones realizadas en el procedimiento. Así como si la autoridad actuó con la debida diligencia.</w:t>
      </w:r>
    </w:p>
    <w:p w14:paraId="7B8B1FDB" w14:textId="77777777" w:rsidR="0088727A" w:rsidRPr="00100F74" w:rsidRDefault="0088727A" w:rsidP="00100F74">
      <w:pPr>
        <w:pStyle w:val="Prrafodelista"/>
        <w:numPr>
          <w:ilvl w:val="0"/>
          <w:numId w:val="41"/>
        </w:numPr>
        <w:spacing w:line="360" w:lineRule="auto"/>
        <w:contextualSpacing/>
        <w:jc w:val="both"/>
        <w:rPr>
          <w:rFonts w:ascii="Palatino Linotype" w:hAnsi="Palatino Linotype" w:cs="Arial"/>
          <w:lang w:eastAsia="es-MX"/>
        </w:rPr>
      </w:pPr>
      <w:r w:rsidRPr="00100F74">
        <w:rPr>
          <w:rFonts w:ascii="Palatino Linotype" w:hAnsi="Palatino Linotype" w:cs="Arial"/>
          <w:lang w:eastAsia="es-MX"/>
        </w:rPr>
        <w:t>La afectación generada en la situación jurídica de la persona involucrada en el proceso: Violación a sus derechos humanos.</w:t>
      </w:r>
    </w:p>
    <w:p w14:paraId="235208B3" w14:textId="77777777" w:rsidR="0088727A" w:rsidRPr="00100F74" w:rsidRDefault="0088727A" w:rsidP="00100F74">
      <w:pPr>
        <w:spacing w:line="360" w:lineRule="auto"/>
        <w:ind w:left="360"/>
        <w:jc w:val="both"/>
        <w:rPr>
          <w:rFonts w:ascii="Palatino Linotype" w:hAnsi="Palatino Linotype" w:cs="Arial"/>
          <w:lang w:eastAsia="es-MX"/>
        </w:rPr>
      </w:pPr>
    </w:p>
    <w:p w14:paraId="1D24837C"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D4F854" w14:textId="77777777" w:rsidR="0088727A" w:rsidRPr="00100F74" w:rsidRDefault="0088727A" w:rsidP="00100F74">
      <w:pPr>
        <w:spacing w:line="360" w:lineRule="auto"/>
        <w:jc w:val="both"/>
        <w:rPr>
          <w:rFonts w:ascii="Palatino Linotype" w:hAnsi="Palatino Linotype" w:cs="Arial"/>
          <w:lang w:eastAsia="es-MX"/>
        </w:rPr>
      </w:pPr>
    </w:p>
    <w:p w14:paraId="31475E8C"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Argumento que encuentra sustento en la jurisprudencia P</w:t>
      </w:r>
      <w:proofErr w:type="gramStart"/>
      <w:r w:rsidRPr="00100F74">
        <w:rPr>
          <w:rFonts w:ascii="Palatino Linotype" w:hAnsi="Palatino Linotype" w:cs="Arial"/>
          <w:lang w:eastAsia="es-MX"/>
        </w:rPr>
        <w:t>./</w:t>
      </w:r>
      <w:proofErr w:type="gramEnd"/>
      <w:r w:rsidRPr="00100F74">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A02E4E6" w14:textId="77777777" w:rsidR="0088727A" w:rsidRPr="00100F74" w:rsidRDefault="0088727A" w:rsidP="00100F74">
      <w:pPr>
        <w:spacing w:line="360" w:lineRule="auto"/>
        <w:jc w:val="both"/>
        <w:rPr>
          <w:rFonts w:ascii="Palatino Linotype" w:hAnsi="Palatino Linotype" w:cs="Arial"/>
          <w:lang w:eastAsia="es-MX"/>
        </w:rPr>
      </w:pPr>
    </w:p>
    <w:p w14:paraId="7C13FC54"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C42C3C" w14:textId="77777777" w:rsidR="0088727A" w:rsidRPr="00100F74" w:rsidRDefault="0088727A" w:rsidP="00100F74">
      <w:pPr>
        <w:spacing w:line="360" w:lineRule="auto"/>
        <w:jc w:val="both"/>
        <w:rPr>
          <w:rFonts w:ascii="Palatino Linotype" w:hAnsi="Palatino Linotype" w:cs="Arial"/>
          <w:lang w:eastAsia="es-MX"/>
        </w:rPr>
      </w:pPr>
    </w:p>
    <w:p w14:paraId="71E1CE3D"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EB1EF32" w14:textId="77777777" w:rsidR="0088727A" w:rsidRPr="00100F74" w:rsidRDefault="0088727A" w:rsidP="00100F74">
      <w:pPr>
        <w:spacing w:line="360" w:lineRule="auto"/>
        <w:jc w:val="both"/>
        <w:rPr>
          <w:rFonts w:ascii="Palatino Linotype" w:hAnsi="Palatino Linotype" w:cs="Arial"/>
          <w:lang w:eastAsia="es-MX"/>
        </w:rPr>
      </w:pPr>
    </w:p>
    <w:p w14:paraId="0B3246E1"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2D5E701" w14:textId="77777777" w:rsidR="0088727A" w:rsidRPr="00100F74" w:rsidRDefault="0088727A" w:rsidP="00100F74">
      <w:pPr>
        <w:spacing w:line="360" w:lineRule="auto"/>
        <w:jc w:val="both"/>
        <w:rPr>
          <w:rFonts w:ascii="Palatino Linotype" w:hAnsi="Palatino Linotype" w:cs="Arial"/>
          <w:lang w:eastAsia="es-MX"/>
        </w:rPr>
      </w:pPr>
    </w:p>
    <w:p w14:paraId="030BCCDC" w14:textId="7777777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76BECFF0" w14:textId="77777777" w:rsidR="0088727A" w:rsidRPr="00100F74" w:rsidRDefault="0088727A" w:rsidP="00100F74">
      <w:pPr>
        <w:spacing w:line="360" w:lineRule="auto"/>
        <w:jc w:val="both"/>
        <w:rPr>
          <w:rFonts w:ascii="Palatino Linotype" w:hAnsi="Palatino Linotype" w:cs="Arial"/>
          <w:lang w:eastAsia="es-MX"/>
        </w:rPr>
      </w:pPr>
    </w:p>
    <w:p w14:paraId="49572644" w14:textId="70A22357" w:rsidR="0088727A" w:rsidRPr="00100F74" w:rsidRDefault="0088727A" w:rsidP="00100F74">
      <w:pPr>
        <w:spacing w:line="360" w:lineRule="auto"/>
        <w:jc w:val="both"/>
        <w:rPr>
          <w:rFonts w:ascii="Palatino Linotype" w:hAnsi="Palatino Linotype" w:cs="Arial"/>
          <w:lang w:eastAsia="es-MX"/>
        </w:rPr>
      </w:pPr>
      <w:r w:rsidRPr="00100F74">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F916185" w14:textId="77777777" w:rsidR="0088727A" w:rsidRPr="00100F74" w:rsidRDefault="0088727A" w:rsidP="00100F74">
      <w:pPr>
        <w:pStyle w:val="Prrafodelista"/>
        <w:spacing w:line="360" w:lineRule="auto"/>
        <w:ind w:left="0"/>
        <w:jc w:val="both"/>
        <w:rPr>
          <w:rFonts w:ascii="Palatino Linotype" w:hAnsi="Palatino Linotype" w:cs="Arial"/>
          <w:b/>
          <w:bCs/>
        </w:rPr>
      </w:pPr>
    </w:p>
    <w:p w14:paraId="49E94EF4" w14:textId="310D19BD" w:rsidR="00F74A05" w:rsidRPr="00100F74" w:rsidRDefault="0088727A" w:rsidP="00100F74">
      <w:pPr>
        <w:pStyle w:val="Prrafodelista"/>
        <w:spacing w:line="360" w:lineRule="auto"/>
        <w:ind w:left="0"/>
        <w:jc w:val="both"/>
        <w:rPr>
          <w:rFonts w:ascii="Palatino Linotype" w:hAnsi="Palatino Linotype" w:cs="Arial"/>
          <w:b/>
          <w:bCs/>
        </w:rPr>
      </w:pPr>
      <w:r w:rsidRPr="00100F74">
        <w:rPr>
          <w:rFonts w:ascii="Palatino Linotype" w:hAnsi="Palatino Linotype" w:cs="Arial"/>
          <w:b/>
          <w:bCs/>
        </w:rPr>
        <w:t xml:space="preserve">d) </w:t>
      </w:r>
      <w:r w:rsidR="00F74A05" w:rsidRPr="00100F74">
        <w:rPr>
          <w:rFonts w:ascii="Palatino Linotype" w:hAnsi="Palatino Linotype" w:cs="Arial"/>
          <w:b/>
          <w:bCs/>
        </w:rPr>
        <w:t>Cierre de Instrucción</w:t>
      </w:r>
      <w:r w:rsidR="00D8393F" w:rsidRPr="00100F74">
        <w:rPr>
          <w:rFonts w:ascii="Palatino Linotype" w:hAnsi="Palatino Linotype" w:cs="Arial"/>
          <w:b/>
          <w:bCs/>
        </w:rPr>
        <w:t>.</w:t>
      </w:r>
    </w:p>
    <w:p w14:paraId="410ED933" w14:textId="3214C6CA" w:rsidR="00832240" w:rsidRPr="00100F74" w:rsidRDefault="009E2E2C" w:rsidP="00100F74">
      <w:pPr>
        <w:spacing w:line="360" w:lineRule="auto"/>
        <w:jc w:val="both"/>
        <w:rPr>
          <w:rFonts w:ascii="Palatino Linotype" w:hAnsi="Palatino Linotype" w:cs="Arial"/>
        </w:rPr>
      </w:pPr>
      <w:r w:rsidRPr="00100F74">
        <w:rPr>
          <w:rFonts w:ascii="Palatino Linotype" w:hAnsi="Palatino Linotype"/>
        </w:rPr>
        <w:t>Una vez analizado el estado procesal que guarda el expediente, el</w:t>
      </w:r>
      <w:r w:rsidR="000171D8" w:rsidRPr="00100F74">
        <w:rPr>
          <w:rFonts w:ascii="Palatino Linotype" w:hAnsi="Palatino Linotype"/>
        </w:rPr>
        <w:t xml:space="preserve"> </w:t>
      </w:r>
      <w:r w:rsidR="009D7A31" w:rsidRPr="00100F74">
        <w:rPr>
          <w:rFonts w:ascii="Palatino Linotype" w:hAnsi="Palatino Linotype"/>
          <w:b/>
          <w:bCs/>
        </w:rPr>
        <w:t xml:space="preserve">dieciséis de enero </w:t>
      </w:r>
      <w:r w:rsidR="00F05B21" w:rsidRPr="00100F74">
        <w:rPr>
          <w:rFonts w:ascii="Palatino Linotype" w:hAnsi="Palatino Linotype"/>
          <w:b/>
          <w:bCs/>
        </w:rPr>
        <w:t xml:space="preserve">de </w:t>
      </w:r>
      <w:r w:rsidR="00CE22BE" w:rsidRPr="00100F74">
        <w:rPr>
          <w:rFonts w:ascii="Palatino Linotype" w:hAnsi="Palatino Linotype"/>
          <w:b/>
          <w:bCs/>
        </w:rPr>
        <w:t xml:space="preserve">dos mil </w:t>
      </w:r>
      <w:r w:rsidR="00403C12" w:rsidRPr="00100F74">
        <w:rPr>
          <w:rFonts w:ascii="Palatino Linotype" w:hAnsi="Palatino Linotype"/>
          <w:b/>
          <w:bCs/>
        </w:rPr>
        <w:t>veinticuatro</w:t>
      </w:r>
      <w:r w:rsidR="000171D8" w:rsidRPr="00100F74">
        <w:rPr>
          <w:rFonts w:ascii="Palatino Linotype" w:hAnsi="Palatino Linotype"/>
        </w:rPr>
        <w:t xml:space="preserve">, </w:t>
      </w:r>
      <w:r w:rsidR="00CE22BE" w:rsidRPr="00100F74">
        <w:rPr>
          <w:rFonts w:ascii="Palatino Linotype" w:hAnsi="Palatino Linotype"/>
        </w:rPr>
        <w:t>la</w:t>
      </w:r>
      <w:r w:rsidR="00F74502" w:rsidRPr="00100F74">
        <w:rPr>
          <w:rFonts w:ascii="Palatino Linotype" w:hAnsi="Palatino Linotype"/>
        </w:rPr>
        <w:t xml:space="preserve"> </w:t>
      </w:r>
      <w:r w:rsidR="00C77536" w:rsidRPr="00100F74">
        <w:rPr>
          <w:rFonts w:ascii="Palatino Linotype" w:hAnsi="Palatino Linotype"/>
          <w:b/>
        </w:rPr>
        <w:t>Comisionada Sharon Cristina Morales Martínez</w:t>
      </w:r>
      <w:r w:rsidR="00C77536" w:rsidRPr="00100F74">
        <w:rPr>
          <w:rFonts w:ascii="Palatino Linotype" w:hAnsi="Palatino Linotype"/>
          <w:lang w:val="es-419"/>
        </w:rPr>
        <w:t xml:space="preserve"> </w:t>
      </w:r>
      <w:r w:rsidRPr="00100F74">
        <w:rPr>
          <w:rFonts w:ascii="Palatino Linotype" w:hAnsi="Palatino Linotype"/>
        </w:rPr>
        <w:t>acordó el cierre de instrucción;</w:t>
      </w:r>
      <w:r w:rsidR="00C2778A" w:rsidRPr="00100F74">
        <w:rPr>
          <w:rFonts w:ascii="Palatino Linotype" w:hAnsi="Palatino Linotype" w:cs="Arial"/>
        </w:rPr>
        <w:t xml:space="preserve"> así como</w:t>
      </w:r>
      <w:r w:rsidRPr="00100F74">
        <w:rPr>
          <w:rFonts w:ascii="Palatino Linotype" w:hAnsi="Palatino Linotype" w:cs="Arial"/>
        </w:rPr>
        <w:t>,</w:t>
      </w:r>
      <w:r w:rsidR="00C2778A" w:rsidRPr="00100F7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00F74">
        <w:rPr>
          <w:rFonts w:ascii="Palatino Linotype" w:hAnsi="Palatino Linotype" w:cs="Arial"/>
        </w:rPr>
        <w:t>Información Pública</w:t>
      </w:r>
      <w:r w:rsidR="00C2778A" w:rsidRPr="00100F74">
        <w:rPr>
          <w:rFonts w:ascii="Palatino Linotype" w:hAnsi="Palatino Linotype" w:cs="Arial"/>
        </w:rPr>
        <w:t xml:space="preserve"> del Estado de México y Municipios</w:t>
      </w:r>
      <w:r w:rsidR="0028330F" w:rsidRPr="00100F74">
        <w:rPr>
          <w:rFonts w:ascii="Palatino Linotype" w:hAnsi="Palatino Linotype" w:cs="Arial"/>
        </w:rPr>
        <w:t>.</w:t>
      </w:r>
    </w:p>
    <w:p w14:paraId="5BBF1531" w14:textId="77777777" w:rsidR="0057572B" w:rsidRPr="00100F74" w:rsidRDefault="0057572B" w:rsidP="00100F74">
      <w:pPr>
        <w:jc w:val="both"/>
        <w:rPr>
          <w:rFonts w:ascii="Palatino Linotype" w:hAnsi="Palatino Linotype" w:cs="Arial"/>
        </w:rPr>
      </w:pPr>
    </w:p>
    <w:p w14:paraId="3AB9D768" w14:textId="7EB528FC" w:rsidR="000171D8" w:rsidRPr="00100F74" w:rsidRDefault="000171D8" w:rsidP="00100F74">
      <w:pPr>
        <w:jc w:val="center"/>
        <w:rPr>
          <w:rFonts w:ascii="Palatino Linotype" w:hAnsi="Palatino Linotype" w:cs="Arial"/>
          <w:b/>
          <w:bCs/>
          <w:spacing w:val="60"/>
          <w:sz w:val="28"/>
        </w:rPr>
      </w:pPr>
      <w:r w:rsidRPr="00100F74">
        <w:rPr>
          <w:rFonts w:ascii="Palatino Linotype" w:hAnsi="Palatino Linotype" w:cs="Arial"/>
          <w:b/>
          <w:bCs/>
          <w:spacing w:val="60"/>
          <w:sz w:val="28"/>
        </w:rPr>
        <w:t>CONSIDERANDO</w:t>
      </w:r>
      <w:r w:rsidR="00DC75AB" w:rsidRPr="00100F74">
        <w:rPr>
          <w:rFonts w:ascii="Palatino Linotype" w:hAnsi="Palatino Linotype" w:cs="Arial"/>
          <w:b/>
          <w:bCs/>
          <w:spacing w:val="60"/>
          <w:sz w:val="28"/>
        </w:rPr>
        <w:t>S</w:t>
      </w:r>
    </w:p>
    <w:p w14:paraId="06897FD6" w14:textId="77777777" w:rsidR="000171D8" w:rsidRPr="00100F74" w:rsidRDefault="000171D8" w:rsidP="00100F74">
      <w:pPr>
        <w:jc w:val="center"/>
        <w:rPr>
          <w:rFonts w:ascii="Palatino Linotype" w:hAnsi="Palatino Linotype"/>
          <w:b/>
        </w:rPr>
      </w:pPr>
    </w:p>
    <w:p w14:paraId="7F105395" w14:textId="2EDBBF94" w:rsidR="00964F6B" w:rsidRPr="00100F74" w:rsidRDefault="000171D8" w:rsidP="00100F74">
      <w:pPr>
        <w:spacing w:line="360" w:lineRule="auto"/>
        <w:ind w:right="50"/>
        <w:jc w:val="both"/>
        <w:rPr>
          <w:rFonts w:ascii="Palatino Linotype" w:hAnsi="Palatino Linotype"/>
          <w:b/>
          <w:sz w:val="28"/>
        </w:rPr>
      </w:pPr>
      <w:r w:rsidRPr="00100F74">
        <w:rPr>
          <w:rFonts w:ascii="Palatino Linotype" w:hAnsi="Palatino Linotype"/>
          <w:b/>
          <w:sz w:val="28"/>
        </w:rPr>
        <w:t>PRIMERO.</w:t>
      </w:r>
      <w:r w:rsidRPr="00100F74">
        <w:rPr>
          <w:rFonts w:ascii="Palatino Linotype" w:hAnsi="Palatino Linotype"/>
          <w:sz w:val="28"/>
        </w:rPr>
        <w:t xml:space="preserve"> </w:t>
      </w:r>
      <w:r w:rsidRPr="00100F74">
        <w:rPr>
          <w:rFonts w:ascii="Palatino Linotype" w:hAnsi="Palatino Linotype"/>
          <w:b/>
          <w:sz w:val="28"/>
        </w:rPr>
        <w:t>Competencia</w:t>
      </w:r>
      <w:r w:rsidRPr="00100F74">
        <w:rPr>
          <w:rFonts w:ascii="Palatino Linotype" w:hAnsi="Palatino Linotype"/>
          <w:sz w:val="28"/>
        </w:rPr>
        <w:t>.</w:t>
      </w:r>
    </w:p>
    <w:p w14:paraId="07007E92" w14:textId="6C69EE2A" w:rsidR="008B239D" w:rsidRPr="00100F74" w:rsidRDefault="008B239D" w:rsidP="00100F74">
      <w:pPr>
        <w:spacing w:line="360" w:lineRule="auto"/>
        <w:ind w:right="50"/>
        <w:jc w:val="both"/>
        <w:rPr>
          <w:rFonts w:ascii="Palatino Linotype" w:hAnsi="Palatino Linotype" w:cs="Arial"/>
        </w:rPr>
      </w:pPr>
      <w:r w:rsidRPr="00100F74">
        <w:rPr>
          <w:rFonts w:ascii="Palatino Linotype" w:hAnsi="Palatino Linotype"/>
        </w:rPr>
        <w:t xml:space="preserve">Este Instituto de Transparencia, Acceso a la </w:t>
      </w:r>
      <w:r w:rsidR="00D86297" w:rsidRPr="00100F74">
        <w:rPr>
          <w:rFonts w:ascii="Palatino Linotype" w:hAnsi="Palatino Linotype"/>
        </w:rPr>
        <w:t>Información Pública</w:t>
      </w:r>
      <w:r w:rsidRPr="00100F74">
        <w:rPr>
          <w:rFonts w:ascii="Palatino Linotype" w:hAnsi="Palatino Linotype"/>
        </w:rPr>
        <w:t xml:space="preserve"> y Protección de Datos Personales del Estado de México y Municipios, es competente para </w:t>
      </w:r>
      <w:r w:rsidR="00CB5585" w:rsidRPr="00100F74">
        <w:rPr>
          <w:rFonts w:ascii="Palatino Linotype" w:hAnsi="Palatino Linotype"/>
        </w:rPr>
        <w:t xml:space="preserve">conocer y resolver el presente </w:t>
      </w:r>
      <w:r w:rsidR="00D86297" w:rsidRPr="00100F74">
        <w:rPr>
          <w:rFonts w:ascii="Palatino Linotype" w:hAnsi="Palatino Linotype"/>
        </w:rPr>
        <w:t>Recurso Revisión</w:t>
      </w:r>
      <w:r w:rsidRPr="00100F74">
        <w:rPr>
          <w:rFonts w:ascii="Palatino Linotype" w:hAnsi="Palatino Linotype"/>
        </w:rPr>
        <w:t>, conforme a lo dispuesto en los artículos 6, Apartado A de la Constitución Política de los Estados Unidos M</w:t>
      </w:r>
      <w:r w:rsidR="002B7658" w:rsidRPr="00100F74">
        <w:rPr>
          <w:rFonts w:ascii="Palatino Linotype" w:hAnsi="Palatino Linotype"/>
        </w:rPr>
        <w:t>exicanos; 5, párrafos trigésimo</w:t>
      </w:r>
      <w:r w:rsidRPr="00100F74">
        <w:rPr>
          <w:rFonts w:ascii="Palatino Linotype" w:hAnsi="Palatino Linotype"/>
        </w:rPr>
        <w:t xml:space="preserve"> segundo, </w:t>
      </w:r>
      <w:r w:rsidR="002B7658" w:rsidRPr="00100F74">
        <w:rPr>
          <w:rFonts w:ascii="Palatino Linotype" w:hAnsi="Palatino Linotype"/>
        </w:rPr>
        <w:t xml:space="preserve">trigésimo tercero y trigésimo cuarto, </w:t>
      </w:r>
      <w:r w:rsidRPr="00100F74">
        <w:rPr>
          <w:rFonts w:ascii="Palatino Linotype" w:hAnsi="Palatino Linotype"/>
        </w:rPr>
        <w:t>fracciones IV y V de la Constitución Política del Estado Libre y Soberano de México;</w:t>
      </w:r>
      <w:r w:rsidR="00727578" w:rsidRPr="00100F74">
        <w:rPr>
          <w:rFonts w:ascii="Palatino Linotype" w:hAnsi="Palatino Linotype"/>
        </w:rPr>
        <w:t xml:space="preserve"> ordinal</w:t>
      </w:r>
      <w:r w:rsidRPr="00100F74">
        <w:rPr>
          <w:rFonts w:ascii="Palatino Linotype" w:hAnsi="Palatino Linotype"/>
        </w:rPr>
        <w:t xml:space="preserve"> 2</w:t>
      </w:r>
      <w:r w:rsidR="00727578" w:rsidRPr="00100F74">
        <w:rPr>
          <w:rFonts w:ascii="Palatino Linotype" w:hAnsi="Palatino Linotype"/>
        </w:rPr>
        <w:t>,</w:t>
      </w:r>
      <w:r w:rsidRPr="00100F74">
        <w:rPr>
          <w:rFonts w:ascii="Palatino Linotype" w:hAnsi="Palatino Linotype"/>
        </w:rPr>
        <w:t xml:space="preserve"> fracción II, 13, 29, 36, fracciones I y II, 176, 178, 179, 181 párrafo tercero y 185 de la Ley de Transparencia y Acceso a la </w:t>
      </w:r>
      <w:r w:rsidR="00D86297" w:rsidRPr="00100F74">
        <w:rPr>
          <w:rFonts w:ascii="Palatino Linotype" w:hAnsi="Palatino Linotype"/>
        </w:rPr>
        <w:t>Información Pública</w:t>
      </w:r>
      <w:r w:rsidRPr="00100F74">
        <w:rPr>
          <w:rFonts w:ascii="Palatino Linotype" w:hAnsi="Palatino Linotype"/>
        </w:rPr>
        <w:t xml:space="preserve"> del Estado de México y Municipios</w:t>
      </w:r>
      <w:r w:rsidR="008F0B23" w:rsidRPr="00100F74">
        <w:rPr>
          <w:rFonts w:ascii="Palatino Linotype" w:hAnsi="Palatino Linotype" w:cs="Arial"/>
        </w:rPr>
        <w:t>; y 9, fracciones I y XXIII</w:t>
      </w:r>
      <w:r w:rsidRPr="00100F74">
        <w:rPr>
          <w:rFonts w:ascii="Palatino Linotype" w:hAnsi="Palatino Linotype" w:cs="Arial"/>
        </w:rPr>
        <w:t xml:space="preserve"> y 11 del Reglamento Interior del Instituto de Transparencia, Acceso a la </w:t>
      </w:r>
      <w:r w:rsidR="00D86297" w:rsidRPr="00100F74">
        <w:rPr>
          <w:rFonts w:ascii="Palatino Linotype" w:hAnsi="Palatino Linotype" w:cs="Arial"/>
        </w:rPr>
        <w:t>Información Pública</w:t>
      </w:r>
      <w:r w:rsidRPr="00100F74">
        <w:rPr>
          <w:rFonts w:ascii="Palatino Linotype" w:hAnsi="Palatino Linotype" w:cs="Arial"/>
        </w:rPr>
        <w:t xml:space="preserve"> y Protección de Datos Personales del Estado de México y Municipios.</w:t>
      </w:r>
    </w:p>
    <w:p w14:paraId="7462BEF6" w14:textId="77777777" w:rsidR="00D8393F" w:rsidRPr="00100F74" w:rsidRDefault="00D8393F" w:rsidP="00100F74">
      <w:pPr>
        <w:spacing w:line="360" w:lineRule="auto"/>
        <w:ind w:right="50"/>
        <w:jc w:val="both"/>
        <w:rPr>
          <w:rFonts w:ascii="Palatino Linotype" w:hAnsi="Palatino Linotype" w:cs="Arial"/>
        </w:rPr>
      </w:pPr>
    </w:p>
    <w:p w14:paraId="508C9D22" w14:textId="35439B0C" w:rsidR="004510AB" w:rsidRPr="00100F74" w:rsidRDefault="00E74792" w:rsidP="00100F74">
      <w:pPr>
        <w:spacing w:line="360" w:lineRule="auto"/>
        <w:jc w:val="both"/>
        <w:rPr>
          <w:rFonts w:ascii="Palatino Linotype" w:hAnsi="Palatino Linotype" w:cs="Arial"/>
          <w:b/>
          <w:sz w:val="28"/>
        </w:rPr>
      </w:pPr>
      <w:r w:rsidRPr="00100F74">
        <w:rPr>
          <w:rFonts w:ascii="Palatino Linotype" w:hAnsi="Palatino Linotype" w:cs="Arial"/>
          <w:b/>
          <w:sz w:val="28"/>
        </w:rPr>
        <w:t>SEGUNDO. Interés.</w:t>
      </w:r>
    </w:p>
    <w:p w14:paraId="0024EECC" w14:textId="2C80BE58" w:rsidR="0057572B" w:rsidRPr="00100F74" w:rsidRDefault="000171D8" w:rsidP="00100F74">
      <w:pPr>
        <w:spacing w:line="360" w:lineRule="auto"/>
        <w:jc w:val="both"/>
        <w:rPr>
          <w:rFonts w:ascii="Palatino Linotype" w:hAnsi="Palatino Linotype" w:cs="Arial"/>
          <w:lang w:eastAsia="es-MX"/>
        </w:rPr>
      </w:pPr>
      <w:r w:rsidRPr="00100F74">
        <w:rPr>
          <w:rFonts w:ascii="Palatino Linotype" w:hAnsi="Palatino Linotype" w:cs="Arial"/>
          <w:bCs/>
        </w:rPr>
        <w:t xml:space="preserve">El </w:t>
      </w:r>
      <w:r w:rsidR="00D86297" w:rsidRPr="00100F74">
        <w:rPr>
          <w:rFonts w:ascii="Palatino Linotype" w:hAnsi="Palatino Linotype" w:cs="Arial"/>
          <w:bCs/>
        </w:rPr>
        <w:t>Recurso Revisión</w:t>
      </w:r>
      <w:r w:rsidRPr="00100F74">
        <w:rPr>
          <w:rFonts w:ascii="Palatino Linotype" w:hAnsi="Palatino Linotype" w:cs="Arial"/>
          <w:bCs/>
        </w:rPr>
        <w:t xml:space="preserve"> fue interpuesto por parte legítima, en atención a que se presentó por </w:t>
      </w:r>
      <w:r w:rsidR="009620F7" w:rsidRPr="00100F74">
        <w:rPr>
          <w:rFonts w:ascii="Palatino Linotype" w:hAnsi="Palatino Linotype" w:cs="Arial"/>
          <w:b/>
        </w:rPr>
        <w:t>EL</w:t>
      </w:r>
      <w:r w:rsidRPr="00100F74">
        <w:rPr>
          <w:rFonts w:ascii="Palatino Linotype" w:hAnsi="Palatino Linotype" w:cs="Arial"/>
          <w:b/>
          <w:bCs/>
        </w:rPr>
        <w:t xml:space="preserve"> RECURRENTE,</w:t>
      </w:r>
      <w:r w:rsidRPr="00100F74">
        <w:rPr>
          <w:rFonts w:ascii="Palatino Linotype" w:hAnsi="Palatino Linotype" w:cs="Arial"/>
          <w:bCs/>
        </w:rPr>
        <w:t xml:space="preserve"> quien es la misma persona que formuló la solicitud de acceso a la </w:t>
      </w:r>
      <w:r w:rsidR="00D86297" w:rsidRPr="00100F74">
        <w:rPr>
          <w:rFonts w:ascii="Palatino Linotype" w:hAnsi="Palatino Linotype" w:cs="Arial"/>
          <w:bCs/>
        </w:rPr>
        <w:t>Información Pública</w:t>
      </w:r>
      <w:r w:rsidRPr="00100F74">
        <w:rPr>
          <w:rFonts w:ascii="Palatino Linotype" w:hAnsi="Palatino Linotype" w:cs="Arial"/>
          <w:bCs/>
        </w:rPr>
        <w:t xml:space="preserve"> al </w:t>
      </w:r>
      <w:r w:rsidRPr="00100F74">
        <w:rPr>
          <w:rFonts w:ascii="Palatino Linotype" w:hAnsi="Palatino Linotype" w:cs="Arial"/>
          <w:b/>
          <w:bCs/>
        </w:rPr>
        <w:t>SUJETO OBLIGADO</w:t>
      </w:r>
      <w:r w:rsidR="005B5043" w:rsidRPr="00100F74">
        <w:rPr>
          <w:rFonts w:ascii="Palatino Linotype" w:hAnsi="Palatino Linotype" w:cs="Arial"/>
          <w:b/>
          <w:bCs/>
        </w:rPr>
        <w:t xml:space="preserve">, </w:t>
      </w:r>
      <w:r w:rsidR="005B5043" w:rsidRPr="00100F74">
        <w:rPr>
          <w:rFonts w:ascii="Palatino Linotype" w:hAnsi="Palatino Linotype" w:cs="Arial"/>
          <w:bCs/>
        </w:rPr>
        <w:t xml:space="preserve">pues para ello, es </w:t>
      </w:r>
      <w:r w:rsidR="005B5043" w:rsidRPr="00100F74">
        <w:rPr>
          <w:rFonts w:ascii="Palatino Linotype" w:hAnsi="Palatino Linotype" w:cs="Arial"/>
          <w:lang w:eastAsia="es-MX"/>
        </w:rPr>
        <w:t xml:space="preserve">necesario que el particular ingrese al </w:t>
      </w:r>
      <w:r w:rsidR="005B5043" w:rsidRPr="00100F74">
        <w:rPr>
          <w:rFonts w:ascii="Palatino Linotype" w:hAnsi="Palatino Linotype" w:cs="Arial"/>
          <w:b/>
          <w:lang w:eastAsia="es-MX"/>
        </w:rPr>
        <w:t xml:space="preserve">SAIMEX </w:t>
      </w:r>
      <w:r w:rsidR="005B5043" w:rsidRPr="00100F74">
        <w:rPr>
          <w:rFonts w:ascii="Palatino Linotype" w:hAnsi="Palatino Linotype" w:cs="Arial"/>
          <w:lang w:eastAsia="es-MX"/>
        </w:rPr>
        <w:t>mediante la utilización de su clave de usuario y contraseña.</w:t>
      </w:r>
    </w:p>
    <w:p w14:paraId="7F8A5001" w14:textId="77777777" w:rsidR="00334CCE" w:rsidRPr="00100F74" w:rsidRDefault="00334CCE" w:rsidP="00100F74">
      <w:pPr>
        <w:spacing w:line="360" w:lineRule="auto"/>
        <w:jc w:val="both"/>
        <w:rPr>
          <w:rFonts w:ascii="Palatino Linotype" w:hAnsi="Palatino Linotype" w:cs="Arial"/>
          <w:lang w:eastAsia="es-MX"/>
        </w:rPr>
      </w:pPr>
    </w:p>
    <w:p w14:paraId="73B57685" w14:textId="77777777" w:rsidR="005C250B" w:rsidRPr="00100F74" w:rsidRDefault="005C250B" w:rsidP="00100F74">
      <w:pPr>
        <w:autoSpaceDE w:val="0"/>
        <w:autoSpaceDN w:val="0"/>
        <w:adjustRightInd w:val="0"/>
        <w:spacing w:line="360" w:lineRule="auto"/>
        <w:ind w:right="49"/>
        <w:jc w:val="both"/>
        <w:rPr>
          <w:rFonts w:ascii="Palatino Linotype" w:hAnsi="Palatino Linotype" w:cs="Arial"/>
          <w:b/>
          <w:sz w:val="28"/>
          <w:lang w:val="es-ES"/>
        </w:rPr>
      </w:pPr>
      <w:r w:rsidRPr="00100F74">
        <w:rPr>
          <w:rFonts w:ascii="Palatino Linotype" w:hAnsi="Palatino Linotype" w:cs="Arial"/>
          <w:b/>
          <w:sz w:val="28"/>
        </w:rPr>
        <w:t xml:space="preserve">TERCERO. </w:t>
      </w:r>
      <w:r w:rsidRPr="00100F74">
        <w:rPr>
          <w:rFonts w:ascii="Palatino Linotype" w:hAnsi="Palatino Linotype" w:cs="Arial"/>
          <w:b/>
          <w:sz w:val="28"/>
          <w:lang w:val="es-ES"/>
        </w:rPr>
        <w:t xml:space="preserve">Oportunidad. </w:t>
      </w:r>
    </w:p>
    <w:p w14:paraId="085EB8E2" w14:textId="77777777" w:rsidR="00660A5A" w:rsidRPr="00100F74" w:rsidRDefault="00660A5A" w:rsidP="00100F74">
      <w:pPr>
        <w:spacing w:line="360" w:lineRule="auto"/>
        <w:jc w:val="both"/>
        <w:rPr>
          <w:rFonts w:ascii="Palatino Linotype" w:hAnsi="Palatino Linotype" w:cs="Arial"/>
          <w:lang w:val="es-ES"/>
        </w:rPr>
      </w:pPr>
      <w:r w:rsidRPr="00100F74">
        <w:rPr>
          <w:rFonts w:ascii="Palatino Linotype" w:hAnsi="Palatino Linotype" w:cs="Arial"/>
          <w:lang w:val="es-ES"/>
        </w:rPr>
        <w:t xml:space="preserve">El Recurso de Revisión fue interpuesto dentro del plazo de quince días hábiles, contados a partir del día siguiente al en que </w:t>
      </w:r>
      <w:r w:rsidRPr="00100F74">
        <w:rPr>
          <w:rFonts w:ascii="Palatino Linotype" w:hAnsi="Palatino Linotype" w:cs="Arial"/>
          <w:b/>
          <w:lang w:val="es-ES"/>
        </w:rPr>
        <w:t>EL RECURRENTE</w:t>
      </w:r>
      <w:r w:rsidRPr="00100F7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42BFA5AC" w14:textId="77777777" w:rsidR="00F05B21" w:rsidRPr="00100F74" w:rsidRDefault="00F05B21" w:rsidP="00100F74">
      <w:pPr>
        <w:jc w:val="both"/>
        <w:rPr>
          <w:rFonts w:ascii="Palatino Linotype" w:hAnsi="Palatino Linotype" w:cs="Arial"/>
          <w:lang w:val="es-ES"/>
        </w:rPr>
      </w:pPr>
    </w:p>
    <w:p w14:paraId="34E770EC" w14:textId="77777777" w:rsidR="00660A5A" w:rsidRPr="00100F74" w:rsidRDefault="00660A5A" w:rsidP="00100F74">
      <w:pPr>
        <w:ind w:left="851" w:right="616"/>
        <w:jc w:val="both"/>
        <w:rPr>
          <w:rFonts w:ascii="Palatino Linotype" w:hAnsi="Palatino Linotype" w:cs="Arial"/>
          <w:i/>
          <w:lang w:val="es-ES"/>
        </w:rPr>
      </w:pPr>
      <w:r w:rsidRPr="00100F74">
        <w:rPr>
          <w:rFonts w:ascii="Palatino Linotype" w:hAnsi="Palatino Linotype" w:cs="Arial"/>
          <w:b/>
          <w:i/>
          <w:lang w:val="es-ES"/>
        </w:rPr>
        <w:t>“Artículo 178</w:t>
      </w:r>
      <w:r w:rsidRPr="00100F74">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100F74" w:rsidRDefault="00660A5A" w:rsidP="00100F74">
      <w:pPr>
        <w:ind w:left="851" w:right="616" w:hanging="851"/>
        <w:jc w:val="both"/>
        <w:rPr>
          <w:rFonts w:ascii="Palatino Linotype" w:hAnsi="Palatino Linotype" w:cs="Arial"/>
          <w:i/>
          <w:lang w:val="es-ES"/>
        </w:rPr>
      </w:pPr>
    </w:p>
    <w:p w14:paraId="1A927B83" w14:textId="77777777" w:rsidR="00660A5A" w:rsidRPr="00100F74" w:rsidRDefault="00660A5A" w:rsidP="00100F74">
      <w:pPr>
        <w:ind w:left="851" w:right="616"/>
        <w:jc w:val="both"/>
        <w:rPr>
          <w:rFonts w:ascii="Palatino Linotype" w:hAnsi="Palatino Linotype" w:cs="Arial"/>
          <w:i/>
          <w:lang w:val="es-ES"/>
        </w:rPr>
      </w:pPr>
      <w:r w:rsidRPr="00100F74">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D1095D1" w14:textId="77777777" w:rsidR="00660A5A" w:rsidRPr="00100F74" w:rsidRDefault="00660A5A" w:rsidP="00100F74">
      <w:pPr>
        <w:ind w:left="851" w:right="616"/>
        <w:jc w:val="both"/>
        <w:rPr>
          <w:rFonts w:ascii="Palatino Linotype" w:hAnsi="Palatino Linotype" w:cs="Arial"/>
          <w:i/>
          <w:lang w:val="es-ES"/>
        </w:rPr>
      </w:pPr>
      <w:r w:rsidRPr="00100F74">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100F74">
        <w:rPr>
          <w:rFonts w:ascii="Palatino Linotype" w:hAnsi="Palatino Linotype" w:cs="Arial"/>
          <w:lang w:val="es-ES"/>
        </w:rPr>
        <w:t>(Sic).</w:t>
      </w:r>
    </w:p>
    <w:p w14:paraId="505022FE" w14:textId="77777777" w:rsidR="00660A5A" w:rsidRPr="00100F74" w:rsidRDefault="00660A5A" w:rsidP="00100F74">
      <w:pPr>
        <w:ind w:left="851" w:right="616"/>
        <w:jc w:val="both"/>
        <w:rPr>
          <w:rFonts w:ascii="Palatino Linotype" w:hAnsi="Palatino Linotype" w:cs="Arial"/>
          <w:i/>
          <w:lang w:val="es-ES"/>
        </w:rPr>
      </w:pPr>
    </w:p>
    <w:p w14:paraId="3C8A7A86" w14:textId="0870F44F" w:rsidR="00890664" w:rsidRPr="00100F74" w:rsidRDefault="00660A5A" w:rsidP="00100F74">
      <w:pPr>
        <w:spacing w:line="360" w:lineRule="auto"/>
        <w:jc w:val="both"/>
        <w:rPr>
          <w:rFonts w:ascii="Palatino Linotype" w:hAnsi="Palatino Linotype" w:cs="Arial"/>
        </w:rPr>
      </w:pPr>
      <w:r w:rsidRPr="00100F74">
        <w:rPr>
          <w:rFonts w:ascii="Palatino Linotype" w:hAnsi="Palatino Linotype" w:cs="Arial"/>
          <w:lang w:val="es-ES"/>
        </w:rPr>
        <w:t xml:space="preserve">En esa tesitura, atendiendo a que </w:t>
      </w:r>
      <w:r w:rsidRPr="00100F74">
        <w:rPr>
          <w:rFonts w:ascii="Palatino Linotype" w:hAnsi="Palatino Linotype" w:cs="Arial"/>
          <w:b/>
          <w:lang w:val="es-ES"/>
        </w:rPr>
        <w:t>EL SUJETO OBLIGADO</w:t>
      </w:r>
      <w:r w:rsidRPr="00100F74">
        <w:rPr>
          <w:rFonts w:ascii="Palatino Linotype" w:hAnsi="Palatino Linotype" w:cs="Arial"/>
          <w:lang w:val="es-ES"/>
        </w:rPr>
        <w:t xml:space="preserve"> notificó la respuesta a la solicitud de Acceso a la Información Pública el </w:t>
      </w:r>
      <w:r w:rsidR="007443FB" w:rsidRPr="00100F74">
        <w:rPr>
          <w:rFonts w:ascii="Palatino Linotype" w:hAnsi="Palatino Linotype" w:cs="Arial"/>
          <w:b/>
          <w:lang w:val="es-ES"/>
        </w:rPr>
        <w:t>doce de abril</w:t>
      </w:r>
      <w:r w:rsidRPr="00100F74">
        <w:rPr>
          <w:rFonts w:ascii="Palatino Linotype" w:hAnsi="Palatino Linotype" w:cs="Arial"/>
          <w:b/>
          <w:lang w:val="es-ES"/>
        </w:rPr>
        <w:t xml:space="preserve"> de dos mil </w:t>
      </w:r>
      <w:r w:rsidR="000908B5" w:rsidRPr="00100F74">
        <w:rPr>
          <w:rFonts w:ascii="Palatino Linotype" w:hAnsi="Palatino Linotype" w:cs="Arial"/>
          <w:b/>
          <w:lang w:val="es-ES"/>
        </w:rPr>
        <w:t>veintitrés</w:t>
      </w:r>
      <w:r w:rsidRPr="00100F74">
        <w:rPr>
          <w:rFonts w:ascii="Palatino Linotype" w:hAnsi="Palatino Linotype" w:cs="Arial"/>
          <w:lang w:val="es-ES"/>
        </w:rPr>
        <w:t xml:space="preserve">, así, el plazo de quince días hábiles que el artículo 178 de la Ley de la materia otorga a la hoy </w:t>
      </w:r>
      <w:r w:rsidRPr="00100F74">
        <w:rPr>
          <w:rFonts w:ascii="Palatino Linotype" w:hAnsi="Palatino Linotype" w:cs="Arial"/>
          <w:b/>
          <w:lang w:val="es-ES"/>
        </w:rPr>
        <w:t>RECURRENTE</w:t>
      </w:r>
      <w:r w:rsidRPr="00100F74">
        <w:rPr>
          <w:rFonts w:ascii="Palatino Linotype" w:hAnsi="Palatino Linotype" w:cs="Arial"/>
          <w:lang w:val="es-ES"/>
        </w:rPr>
        <w:t xml:space="preserve"> para presentar el respectivo Recurso de Revisión, transcurrió del </w:t>
      </w:r>
      <w:r w:rsidR="00D3513C" w:rsidRPr="00100F74">
        <w:rPr>
          <w:rFonts w:ascii="Palatino Linotype" w:hAnsi="Palatino Linotype" w:cs="Arial"/>
          <w:b/>
          <w:lang w:val="es-ES"/>
        </w:rPr>
        <w:t>trece de abril al cuatro de mayo</w:t>
      </w:r>
      <w:r w:rsidR="00D73086" w:rsidRPr="00100F74">
        <w:rPr>
          <w:rFonts w:ascii="Palatino Linotype" w:hAnsi="Palatino Linotype" w:cs="Arial"/>
          <w:b/>
          <w:lang w:val="es-ES"/>
        </w:rPr>
        <w:t xml:space="preserve"> </w:t>
      </w:r>
      <w:r w:rsidR="00E06273" w:rsidRPr="00100F74">
        <w:rPr>
          <w:rFonts w:ascii="Palatino Linotype" w:hAnsi="Palatino Linotype" w:cs="Arial"/>
          <w:b/>
          <w:lang w:val="es-ES"/>
        </w:rPr>
        <w:t>de</w:t>
      </w:r>
      <w:r w:rsidR="009E27BB" w:rsidRPr="00100F74">
        <w:rPr>
          <w:rFonts w:ascii="Palatino Linotype" w:hAnsi="Palatino Linotype" w:cs="Arial"/>
          <w:b/>
          <w:lang w:val="es-ES"/>
        </w:rPr>
        <w:t xml:space="preserve"> </w:t>
      </w:r>
      <w:r w:rsidRPr="00100F74">
        <w:rPr>
          <w:rFonts w:ascii="Palatino Linotype" w:hAnsi="Palatino Linotype" w:cs="Arial"/>
          <w:b/>
          <w:lang w:val="es-ES"/>
        </w:rPr>
        <w:t xml:space="preserve">dos mil </w:t>
      </w:r>
      <w:r w:rsidR="000908B5" w:rsidRPr="00100F74">
        <w:rPr>
          <w:rFonts w:ascii="Palatino Linotype" w:hAnsi="Palatino Linotype" w:cs="Arial"/>
          <w:b/>
          <w:lang w:val="es-ES"/>
        </w:rPr>
        <w:t>veintitrés</w:t>
      </w:r>
      <w:r w:rsidRPr="00100F74">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E06273" w:rsidRPr="00100F74">
        <w:rPr>
          <w:rFonts w:ascii="Palatino Linotype" w:hAnsi="Palatino Linotype" w:cs="Arial"/>
          <w:lang w:val="es-ES"/>
        </w:rPr>
        <w:t>, así como aquellos inhábiles de conformidad con el calendario oficial de este Instituto</w:t>
      </w:r>
      <w:r w:rsidR="00890664" w:rsidRPr="00100F74">
        <w:rPr>
          <w:rFonts w:ascii="Palatino Linotype" w:hAnsi="Palatino Linotype" w:cs="Arial"/>
          <w:lang w:val="es-ES"/>
        </w:rPr>
        <w:t xml:space="preserve">; así como, el día uno de mayo de dos mil veintitrés, </w:t>
      </w:r>
      <w:r w:rsidR="00890664" w:rsidRPr="00100F74">
        <w:rPr>
          <w:rFonts w:ascii="Palatino Linotype" w:hAnsi="Palatino Linotype" w:cs="Arial"/>
        </w:rPr>
        <w:t>por corresponder a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890664" w:rsidRPr="00100F74">
        <w:rPr>
          <w:rStyle w:val="Refdenotaalpie"/>
          <w:rFonts w:ascii="Palatino Linotype" w:hAnsi="Palatino Linotype" w:cs="Arial"/>
        </w:rPr>
        <w:footnoteReference w:id="1"/>
      </w:r>
      <w:r w:rsidR="00890664" w:rsidRPr="00100F74">
        <w:rPr>
          <w:rFonts w:ascii="Palatino Linotype" w:hAnsi="Palatino Linotype" w:cs="Arial"/>
        </w:rPr>
        <w:t>.</w:t>
      </w:r>
    </w:p>
    <w:p w14:paraId="1A537E27" w14:textId="77777777" w:rsidR="008238CC" w:rsidRPr="00100F74" w:rsidRDefault="008238CC" w:rsidP="00100F74">
      <w:pPr>
        <w:spacing w:line="360" w:lineRule="auto"/>
        <w:jc w:val="both"/>
        <w:rPr>
          <w:rFonts w:ascii="Palatino Linotype" w:hAnsi="Palatino Linotype" w:cs="Arial"/>
          <w:lang w:val="es-ES"/>
        </w:rPr>
      </w:pPr>
    </w:p>
    <w:p w14:paraId="49CBB09A" w14:textId="604943F4" w:rsidR="00660A5A" w:rsidRPr="00100F74" w:rsidRDefault="00660A5A" w:rsidP="00100F74">
      <w:pPr>
        <w:spacing w:line="360" w:lineRule="auto"/>
        <w:jc w:val="both"/>
        <w:rPr>
          <w:rFonts w:ascii="Palatino Linotype" w:hAnsi="Palatino Linotype" w:cs="Arial"/>
          <w:lang w:val="es-ES"/>
        </w:rPr>
      </w:pPr>
      <w:r w:rsidRPr="00100F74">
        <w:rPr>
          <w:rFonts w:ascii="Palatino Linotype" w:hAnsi="Palatino Linotype" w:cs="Arial"/>
          <w:lang w:val="es-ES"/>
        </w:rPr>
        <w:t>Por tanto, si el Recurso de Revisión</w:t>
      </w:r>
      <w:r w:rsidR="008238CC" w:rsidRPr="00100F74">
        <w:rPr>
          <w:rFonts w:ascii="Palatino Linotype" w:hAnsi="Palatino Linotype" w:cs="Arial"/>
          <w:lang w:val="es-ES"/>
        </w:rPr>
        <w:t xml:space="preserve"> que nos ocupa, se </w:t>
      </w:r>
      <w:r w:rsidR="002C7B76" w:rsidRPr="00100F74">
        <w:rPr>
          <w:rFonts w:ascii="Palatino Linotype" w:hAnsi="Palatino Linotype" w:cs="Arial"/>
          <w:lang w:val="es-ES"/>
        </w:rPr>
        <w:t>tuvo por recibido</w:t>
      </w:r>
      <w:r w:rsidR="008238CC" w:rsidRPr="00100F74">
        <w:rPr>
          <w:rFonts w:ascii="Palatino Linotype" w:hAnsi="Palatino Linotype" w:cs="Arial"/>
          <w:lang w:val="es-ES"/>
        </w:rPr>
        <w:t xml:space="preserve"> el</w:t>
      </w:r>
      <w:r w:rsidR="002044CB" w:rsidRPr="00100F74">
        <w:rPr>
          <w:rFonts w:ascii="Palatino Linotype" w:hAnsi="Palatino Linotype" w:cs="Arial"/>
          <w:b/>
          <w:lang w:val="es-ES"/>
        </w:rPr>
        <w:t xml:space="preserve"> </w:t>
      </w:r>
      <w:r w:rsidR="00D3513C" w:rsidRPr="00100F74">
        <w:rPr>
          <w:rFonts w:ascii="Palatino Linotype" w:hAnsi="Palatino Linotype" w:cs="Arial"/>
          <w:b/>
          <w:lang w:val="es-ES"/>
        </w:rPr>
        <w:t>trece de abril</w:t>
      </w:r>
      <w:r w:rsidR="002044CB" w:rsidRPr="00100F74">
        <w:rPr>
          <w:rFonts w:ascii="Palatino Linotype" w:hAnsi="Palatino Linotype" w:cs="Arial"/>
          <w:b/>
          <w:lang w:val="es-ES"/>
        </w:rPr>
        <w:t xml:space="preserve"> </w:t>
      </w:r>
      <w:r w:rsidRPr="00100F74">
        <w:rPr>
          <w:rFonts w:ascii="Palatino Linotype" w:hAnsi="Palatino Linotype" w:cs="Arial"/>
          <w:b/>
          <w:lang w:val="es-ES"/>
        </w:rPr>
        <w:t xml:space="preserve">de dos mil </w:t>
      </w:r>
      <w:r w:rsidR="000908B5" w:rsidRPr="00100F74">
        <w:rPr>
          <w:rFonts w:ascii="Palatino Linotype" w:hAnsi="Palatino Linotype" w:cs="Arial"/>
          <w:b/>
          <w:lang w:val="es-ES"/>
        </w:rPr>
        <w:t>veintitrés</w:t>
      </w:r>
      <w:r w:rsidRPr="00100F74">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100F74" w:rsidRDefault="003220AB" w:rsidP="00100F74">
      <w:pPr>
        <w:spacing w:line="360" w:lineRule="auto"/>
        <w:jc w:val="both"/>
        <w:rPr>
          <w:rFonts w:ascii="Palatino Linotype" w:hAnsi="Palatino Linotype" w:cs="Arial"/>
          <w:lang w:val="es-ES"/>
        </w:rPr>
      </w:pPr>
    </w:p>
    <w:p w14:paraId="71D326AF" w14:textId="09A3C9AE" w:rsidR="005C250B" w:rsidRPr="00100F74" w:rsidRDefault="005C250B" w:rsidP="00100F74">
      <w:pPr>
        <w:autoSpaceDE w:val="0"/>
        <w:autoSpaceDN w:val="0"/>
        <w:adjustRightInd w:val="0"/>
        <w:spacing w:line="360" w:lineRule="auto"/>
        <w:ind w:right="49"/>
        <w:jc w:val="both"/>
        <w:rPr>
          <w:rFonts w:ascii="Palatino Linotype" w:hAnsi="Palatino Linotype"/>
          <w:b/>
          <w:sz w:val="28"/>
        </w:rPr>
      </w:pPr>
      <w:r w:rsidRPr="00100F74">
        <w:rPr>
          <w:rFonts w:ascii="Palatino Linotype" w:hAnsi="Palatino Linotype" w:cs="Arial"/>
          <w:b/>
          <w:sz w:val="28"/>
        </w:rPr>
        <w:t>CUARTO</w:t>
      </w:r>
      <w:r w:rsidR="0030772C" w:rsidRPr="00100F74">
        <w:rPr>
          <w:rFonts w:ascii="Palatino Linotype" w:hAnsi="Palatino Linotype"/>
          <w:b/>
          <w:sz w:val="28"/>
        </w:rPr>
        <w:t xml:space="preserve">. </w:t>
      </w:r>
      <w:proofErr w:type="spellStart"/>
      <w:r w:rsidR="0030772C" w:rsidRPr="00100F74">
        <w:rPr>
          <w:rFonts w:ascii="Palatino Linotype" w:hAnsi="Palatino Linotype"/>
          <w:b/>
          <w:sz w:val="28"/>
        </w:rPr>
        <w:t>Procedibilidad</w:t>
      </w:r>
      <w:proofErr w:type="spellEnd"/>
      <w:r w:rsidR="0030772C" w:rsidRPr="00100F74">
        <w:rPr>
          <w:rFonts w:ascii="Palatino Linotype" w:hAnsi="Palatino Linotype"/>
          <w:b/>
          <w:sz w:val="28"/>
        </w:rPr>
        <w:t>.</w:t>
      </w:r>
    </w:p>
    <w:p w14:paraId="6B2336A2" w14:textId="77777777" w:rsidR="005926F4" w:rsidRPr="00100F74" w:rsidRDefault="005926F4" w:rsidP="00100F74">
      <w:pPr>
        <w:autoSpaceDE w:val="0"/>
        <w:autoSpaceDN w:val="0"/>
        <w:adjustRightInd w:val="0"/>
        <w:spacing w:line="360" w:lineRule="auto"/>
        <w:ind w:right="49"/>
        <w:jc w:val="both"/>
        <w:rPr>
          <w:rFonts w:ascii="Palatino Linotype" w:hAnsi="Palatino Linotype" w:cs="Arial"/>
          <w:b/>
        </w:rPr>
      </w:pPr>
      <w:r w:rsidRPr="00100F7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00F74">
        <w:rPr>
          <w:rFonts w:ascii="Palatino Linotype" w:hAnsi="Palatino Linotype"/>
        </w:rPr>
        <w:t xml:space="preserve">Ley de Transparencia y Acceso a la Información Pública del Estado de México y Municipios, que a la letra señala: </w:t>
      </w:r>
    </w:p>
    <w:p w14:paraId="40F3C25D" w14:textId="77777777" w:rsidR="005926F4" w:rsidRPr="00100F74" w:rsidRDefault="005926F4" w:rsidP="00100F74">
      <w:pPr>
        <w:autoSpaceDE w:val="0"/>
        <w:autoSpaceDN w:val="0"/>
        <w:adjustRightInd w:val="0"/>
        <w:ind w:right="49"/>
        <w:jc w:val="both"/>
        <w:rPr>
          <w:rFonts w:ascii="Palatino Linotype" w:hAnsi="Palatino Linotype" w:cs="Arial"/>
          <w:lang w:val="es-ES"/>
        </w:rPr>
      </w:pPr>
    </w:p>
    <w:p w14:paraId="627437A2" w14:textId="77777777" w:rsidR="005926F4" w:rsidRPr="00100F74" w:rsidRDefault="005926F4" w:rsidP="00100F74">
      <w:pPr>
        <w:tabs>
          <w:tab w:val="left" w:pos="851"/>
        </w:tabs>
        <w:ind w:left="851" w:right="901"/>
        <w:jc w:val="both"/>
        <w:rPr>
          <w:rFonts w:ascii="Palatino Linotype" w:hAnsi="Palatino Linotype"/>
          <w:b/>
          <w:i/>
          <w:sz w:val="22"/>
          <w:szCs w:val="22"/>
          <w:lang w:val="es-ES"/>
        </w:rPr>
      </w:pPr>
      <w:r w:rsidRPr="00100F74">
        <w:rPr>
          <w:rFonts w:ascii="Palatino Linotype" w:hAnsi="Palatino Linotype"/>
          <w:b/>
          <w:i/>
          <w:sz w:val="22"/>
          <w:szCs w:val="22"/>
          <w:lang w:val="es-ES"/>
        </w:rPr>
        <w:t xml:space="preserve">“Artículo 180. </w:t>
      </w:r>
      <w:r w:rsidRPr="00100F74">
        <w:rPr>
          <w:rFonts w:ascii="Palatino Linotype" w:hAnsi="Palatino Linotype"/>
          <w:i/>
          <w:sz w:val="22"/>
          <w:szCs w:val="22"/>
          <w:lang w:val="es-ES"/>
        </w:rPr>
        <w:t xml:space="preserve">El </w:t>
      </w:r>
      <w:r w:rsidRPr="00100F74">
        <w:rPr>
          <w:rFonts w:ascii="Palatino Linotype" w:hAnsi="Palatino Linotype" w:cs="Arial"/>
          <w:i/>
          <w:sz w:val="22"/>
          <w:szCs w:val="22"/>
          <w:lang w:val="es-ES"/>
        </w:rPr>
        <w:t>recurso</w:t>
      </w:r>
      <w:r w:rsidRPr="00100F74">
        <w:rPr>
          <w:rFonts w:ascii="Palatino Linotype" w:hAnsi="Palatino Linotype"/>
          <w:i/>
          <w:sz w:val="22"/>
          <w:szCs w:val="22"/>
          <w:lang w:val="es-ES"/>
        </w:rPr>
        <w:t xml:space="preserve"> </w:t>
      </w:r>
      <w:r w:rsidRPr="00100F74">
        <w:rPr>
          <w:rFonts w:ascii="Palatino Linotype" w:hAnsi="Palatino Linotype" w:cs="Arial"/>
          <w:i/>
          <w:sz w:val="22"/>
          <w:szCs w:val="22"/>
          <w:lang w:val="es-ES" w:eastAsia="es-MX"/>
        </w:rPr>
        <w:t>de</w:t>
      </w:r>
      <w:r w:rsidRPr="00100F74">
        <w:rPr>
          <w:rFonts w:ascii="Palatino Linotype" w:hAnsi="Palatino Linotype"/>
          <w:i/>
          <w:sz w:val="22"/>
          <w:szCs w:val="22"/>
          <w:lang w:val="es-ES"/>
        </w:rPr>
        <w:t xml:space="preserve"> revisión contendrá:</w:t>
      </w:r>
      <w:r w:rsidRPr="00100F74">
        <w:rPr>
          <w:rFonts w:ascii="Palatino Linotype" w:hAnsi="Palatino Linotype"/>
          <w:b/>
          <w:i/>
          <w:sz w:val="22"/>
          <w:szCs w:val="22"/>
          <w:lang w:val="es-ES"/>
        </w:rPr>
        <w:t xml:space="preserve"> </w:t>
      </w:r>
    </w:p>
    <w:p w14:paraId="1F87377E" w14:textId="77777777" w:rsidR="005926F4" w:rsidRPr="00100F74" w:rsidRDefault="005926F4" w:rsidP="00100F74">
      <w:pPr>
        <w:tabs>
          <w:tab w:val="left" w:pos="851"/>
        </w:tabs>
        <w:ind w:left="851" w:right="901"/>
        <w:jc w:val="both"/>
        <w:rPr>
          <w:rFonts w:ascii="Palatino Linotype" w:hAnsi="Palatino Linotype"/>
          <w:b/>
          <w:i/>
          <w:sz w:val="22"/>
          <w:szCs w:val="22"/>
          <w:lang w:val="es-ES"/>
        </w:rPr>
      </w:pPr>
      <w:r w:rsidRPr="00100F74">
        <w:rPr>
          <w:rFonts w:ascii="Palatino Linotype" w:hAnsi="Palatino Linotype"/>
          <w:b/>
          <w:i/>
          <w:sz w:val="22"/>
          <w:szCs w:val="22"/>
          <w:lang w:val="es-ES"/>
        </w:rPr>
        <w:t xml:space="preserve">I. </w:t>
      </w:r>
      <w:r w:rsidRPr="00100F74">
        <w:rPr>
          <w:rFonts w:ascii="Palatino Linotype" w:hAnsi="Palatino Linotype"/>
          <w:i/>
          <w:sz w:val="22"/>
          <w:szCs w:val="22"/>
          <w:lang w:val="es-ES"/>
        </w:rPr>
        <w:t xml:space="preserve">El sujeto obligado ante </w:t>
      </w:r>
      <w:r w:rsidRPr="00100F74">
        <w:rPr>
          <w:rFonts w:ascii="Palatino Linotype" w:hAnsi="Palatino Linotype" w:cs="Arial"/>
          <w:i/>
          <w:sz w:val="22"/>
          <w:szCs w:val="22"/>
          <w:lang w:val="es-ES"/>
        </w:rPr>
        <w:t>la</w:t>
      </w:r>
      <w:r w:rsidRPr="00100F74">
        <w:rPr>
          <w:rFonts w:ascii="Palatino Linotype" w:hAnsi="Palatino Linotype"/>
          <w:i/>
          <w:sz w:val="22"/>
          <w:szCs w:val="22"/>
          <w:lang w:val="es-ES"/>
        </w:rPr>
        <w:t xml:space="preserve"> cual </w:t>
      </w:r>
      <w:r w:rsidRPr="00100F74">
        <w:rPr>
          <w:rFonts w:ascii="Palatino Linotype" w:hAnsi="Palatino Linotype" w:cs="Arial"/>
          <w:i/>
          <w:sz w:val="22"/>
          <w:szCs w:val="22"/>
          <w:lang w:val="es-ES" w:eastAsia="es-MX"/>
        </w:rPr>
        <w:t>se</w:t>
      </w:r>
      <w:r w:rsidRPr="00100F74">
        <w:rPr>
          <w:rFonts w:ascii="Palatino Linotype" w:hAnsi="Palatino Linotype"/>
          <w:i/>
          <w:sz w:val="22"/>
          <w:szCs w:val="22"/>
          <w:lang w:val="es-ES"/>
        </w:rPr>
        <w:t xml:space="preserve"> presentó la solicitud;</w:t>
      </w:r>
      <w:r w:rsidRPr="00100F74">
        <w:rPr>
          <w:rFonts w:ascii="Palatino Linotype" w:hAnsi="Palatino Linotype"/>
          <w:b/>
          <w:i/>
          <w:sz w:val="22"/>
          <w:szCs w:val="22"/>
          <w:lang w:val="es-ES"/>
        </w:rPr>
        <w:t xml:space="preserve"> </w:t>
      </w:r>
    </w:p>
    <w:p w14:paraId="216896FF" w14:textId="77777777" w:rsidR="005926F4" w:rsidRPr="00100F74" w:rsidRDefault="005926F4" w:rsidP="00100F74">
      <w:pPr>
        <w:tabs>
          <w:tab w:val="left" w:pos="851"/>
        </w:tabs>
        <w:ind w:left="851" w:right="901"/>
        <w:jc w:val="both"/>
        <w:rPr>
          <w:rFonts w:ascii="Palatino Linotype" w:hAnsi="Palatino Linotype"/>
          <w:b/>
          <w:i/>
          <w:sz w:val="22"/>
          <w:szCs w:val="22"/>
          <w:lang w:val="es-ES"/>
        </w:rPr>
      </w:pPr>
      <w:r w:rsidRPr="00100F74">
        <w:rPr>
          <w:rFonts w:ascii="Palatino Linotype" w:hAnsi="Palatino Linotype"/>
          <w:b/>
          <w:i/>
          <w:sz w:val="22"/>
          <w:szCs w:val="22"/>
          <w:lang w:val="es-ES"/>
        </w:rPr>
        <w:t xml:space="preserve">II. </w:t>
      </w:r>
      <w:r w:rsidRPr="00100F74">
        <w:rPr>
          <w:rFonts w:ascii="Palatino Linotype" w:hAnsi="Palatino Linotype"/>
          <w:i/>
          <w:sz w:val="22"/>
          <w:szCs w:val="22"/>
          <w:lang w:val="es-ES"/>
        </w:rPr>
        <w:t xml:space="preserve">El nombre del solicitante </w:t>
      </w:r>
      <w:r w:rsidRPr="00100F74">
        <w:rPr>
          <w:rFonts w:ascii="Palatino Linotype" w:hAnsi="Palatino Linotype" w:cs="Arial"/>
          <w:i/>
          <w:sz w:val="22"/>
          <w:szCs w:val="22"/>
          <w:lang w:val="es-ES" w:eastAsia="es-MX"/>
        </w:rPr>
        <w:t>que</w:t>
      </w:r>
      <w:r w:rsidRPr="00100F74">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100F74">
        <w:rPr>
          <w:rFonts w:ascii="Palatino Linotype" w:hAnsi="Palatino Linotype"/>
          <w:b/>
          <w:i/>
          <w:sz w:val="22"/>
          <w:szCs w:val="22"/>
          <w:lang w:val="es-ES"/>
        </w:rPr>
        <w:t xml:space="preserve"> </w:t>
      </w:r>
    </w:p>
    <w:p w14:paraId="44756D48" w14:textId="77777777" w:rsidR="005926F4" w:rsidRPr="00100F74" w:rsidRDefault="005926F4" w:rsidP="00100F74">
      <w:pPr>
        <w:tabs>
          <w:tab w:val="left" w:pos="851"/>
        </w:tabs>
        <w:ind w:left="851" w:right="901"/>
        <w:jc w:val="both"/>
        <w:rPr>
          <w:rFonts w:ascii="Palatino Linotype" w:hAnsi="Palatino Linotype"/>
          <w:b/>
          <w:i/>
          <w:sz w:val="22"/>
          <w:szCs w:val="22"/>
          <w:lang w:val="es-ES"/>
        </w:rPr>
      </w:pPr>
      <w:r w:rsidRPr="00100F74">
        <w:rPr>
          <w:rFonts w:ascii="Palatino Linotype" w:hAnsi="Palatino Linotype"/>
          <w:b/>
          <w:i/>
          <w:sz w:val="22"/>
          <w:szCs w:val="22"/>
          <w:lang w:val="es-ES"/>
        </w:rPr>
        <w:t xml:space="preserve">III. </w:t>
      </w:r>
      <w:r w:rsidRPr="00100F74">
        <w:rPr>
          <w:rFonts w:ascii="Palatino Linotype" w:hAnsi="Palatino Linotype"/>
          <w:i/>
          <w:sz w:val="22"/>
          <w:szCs w:val="22"/>
          <w:lang w:val="es-ES"/>
        </w:rPr>
        <w:t xml:space="preserve">El número de folio de </w:t>
      </w:r>
      <w:r w:rsidRPr="00100F74">
        <w:rPr>
          <w:rFonts w:ascii="Palatino Linotype" w:hAnsi="Palatino Linotype" w:cs="Arial"/>
          <w:i/>
          <w:sz w:val="22"/>
          <w:szCs w:val="22"/>
          <w:lang w:val="es-ES" w:eastAsia="es-MX"/>
        </w:rPr>
        <w:t>respuesta</w:t>
      </w:r>
      <w:r w:rsidRPr="00100F74">
        <w:rPr>
          <w:rFonts w:ascii="Palatino Linotype" w:hAnsi="Palatino Linotype"/>
          <w:i/>
          <w:sz w:val="22"/>
          <w:szCs w:val="22"/>
          <w:lang w:val="es-ES"/>
        </w:rPr>
        <w:t xml:space="preserve"> de la solicitud de acceso; </w:t>
      </w:r>
    </w:p>
    <w:p w14:paraId="67EE4948" w14:textId="77777777" w:rsidR="005926F4" w:rsidRPr="00100F74" w:rsidRDefault="005926F4" w:rsidP="00100F74">
      <w:pPr>
        <w:tabs>
          <w:tab w:val="left" w:pos="851"/>
        </w:tabs>
        <w:ind w:left="851" w:right="901"/>
        <w:jc w:val="both"/>
        <w:rPr>
          <w:rFonts w:ascii="Palatino Linotype" w:hAnsi="Palatino Linotype"/>
          <w:b/>
          <w:i/>
          <w:sz w:val="22"/>
          <w:szCs w:val="22"/>
          <w:lang w:val="es-ES"/>
        </w:rPr>
      </w:pPr>
      <w:r w:rsidRPr="00100F74">
        <w:rPr>
          <w:rFonts w:ascii="Palatino Linotype" w:hAnsi="Palatino Linotype"/>
          <w:b/>
          <w:i/>
          <w:sz w:val="22"/>
          <w:szCs w:val="22"/>
          <w:lang w:val="es-ES"/>
        </w:rPr>
        <w:t xml:space="preserve">IV. </w:t>
      </w:r>
      <w:r w:rsidRPr="00100F74">
        <w:rPr>
          <w:rFonts w:ascii="Palatino Linotype" w:hAnsi="Palatino Linotype"/>
          <w:i/>
          <w:sz w:val="22"/>
          <w:szCs w:val="22"/>
          <w:lang w:val="es-ES"/>
        </w:rPr>
        <w:t xml:space="preserve">La fecha en que fue </w:t>
      </w:r>
      <w:r w:rsidRPr="00100F74">
        <w:rPr>
          <w:rFonts w:ascii="Palatino Linotype" w:hAnsi="Palatino Linotype" w:cs="Arial"/>
          <w:i/>
          <w:sz w:val="22"/>
          <w:szCs w:val="22"/>
          <w:lang w:val="es-ES" w:eastAsia="es-MX"/>
        </w:rPr>
        <w:t>notificada</w:t>
      </w:r>
      <w:r w:rsidRPr="00100F7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00F74">
        <w:rPr>
          <w:rFonts w:ascii="Palatino Linotype" w:hAnsi="Palatino Linotype"/>
          <w:b/>
          <w:i/>
          <w:sz w:val="22"/>
          <w:szCs w:val="22"/>
          <w:lang w:val="es-ES"/>
        </w:rPr>
        <w:t xml:space="preserve"> </w:t>
      </w:r>
    </w:p>
    <w:p w14:paraId="3B7E3F1A" w14:textId="77777777" w:rsidR="005926F4" w:rsidRPr="00100F74" w:rsidRDefault="005926F4" w:rsidP="00100F74">
      <w:pPr>
        <w:tabs>
          <w:tab w:val="left" w:pos="851"/>
        </w:tabs>
        <w:ind w:left="851" w:right="901"/>
        <w:jc w:val="both"/>
        <w:rPr>
          <w:rFonts w:ascii="Palatino Linotype" w:hAnsi="Palatino Linotype"/>
          <w:b/>
          <w:i/>
          <w:sz w:val="22"/>
          <w:szCs w:val="22"/>
          <w:lang w:val="es-ES"/>
        </w:rPr>
      </w:pPr>
      <w:r w:rsidRPr="00100F74">
        <w:rPr>
          <w:rFonts w:ascii="Palatino Linotype" w:hAnsi="Palatino Linotype"/>
          <w:b/>
          <w:i/>
          <w:sz w:val="22"/>
          <w:szCs w:val="22"/>
          <w:lang w:val="es-ES"/>
        </w:rPr>
        <w:t xml:space="preserve">V. </w:t>
      </w:r>
      <w:r w:rsidRPr="00100F74">
        <w:rPr>
          <w:rFonts w:ascii="Palatino Linotype" w:hAnsi="Palatino Linotype"/>
          <w:i/>
          <w:sz w:val="22"/>
          <w:szCs w:val="22"/>
          <w:lang w:val="es-ES"/>
        </w:rPr>
        <w:t xml:space="preserve">El acto que se </w:t>
      </w:r>
      <w:r w:rsidRPr="00100F74">
        <w:rPr>
          <w:rFonts w:ascii="Palatino Linotype" w:hAnsi="Palatino Linotype" w:cs="Arial"/>
          <w:i/>
          <w:sz w:val="22"/>
          <w:szCs w:val="22"/>
          <w:lang w:val="es-ES" w:eastAsia="es-MX"/>
        </w:rPr>
        <w:t>recurre</w:t>
      </w:r>
      <w:r w:rsidRPr="00100F74">
        <w:rPr>
          <w:rFonts w:ascii="Palatino Linotype" w:hAnsi="Palatino Linotype"/>
          <w:i/>
          <w:sz w:val="22"/>
          <w:szCs w:val="22"/>
          <w:lang w:val="es-ES"/>
        </w:rPr>
        <w:t>;</w:t>
      </w:r>
      <w:r w:rsidRPr="00100F74">
        <w:rPr>
          <w:rFonts w:ascii="Palatino Linotype" w:hAnsi="Palatino Linotype"/>
          <w:b/>
          <w:i/>
          <w:sz w:val="22"/>
          <w:szCs w:val="22"/>
          <w:lang w:val="es-ES"/>
        </w:rPr>
        <w:t xml:space="preserve"> </w:t>
      </w:r>
    </w:p>
    <w:p w14:paraId="75478A28" w14:textId="77777777" w:rsidR="005926F4" w:rsidRPr="00100F74" w:rsidRDefault="005926F4" w:rsidP="00100F74">
      <w:pPr>
        <w:tabs>
          <w:tab w:val="left" w:pos="851"/>
        </w:tabs>
        <w:ind w:left="851" w:right="901"/>
        <w:jc w:val="both"/>
        <w:rPr>
          <w:rFonts w:ascii="Palatino Linotype" w:hAnsi="Palatino Linotype"/>
          <w:b/>
          <w:i/>
          <w:sz w:val="22"/>
          <w:szCs w:val="22"/>
          <w:lang w:val="es-ES"/>
        </w:rPr>
      </w:pPr>
      <w:r w:rsidRPr="00100F74">
        <w:rPr>
          <w:rFonts w:ascii="Palatino Linotype" w:hAnsi="Palatino Linotype"/>
          <w:b/>
          <w:i/>
          <w:sz w:val="22"/>
          <w:szCs w:val="22"/>
          <w:lang w:val="es-ES"/>
        </w:rPr>
        <w:t xml:space="preserve">VI. </w:t>
      </w:r>
      <w:r w:rsidRPr="00100F74">
        <w:rPr>
          <w:rFonts w:ascii="Palatino Linotype" w:hAnsi="Palatino Linotype"/>
          <w:i/>
          <w:sz w:val="22"/>
          <w:szCs w:val="22"/>
          <w:lang w:val="es-ES"/>
        </w:rPr>
        <w:t xml:space="preserve">Las razones o </w:t>
      </w:r>
      <w:r w:rsidRPr="00100F74">
        <w:rPr>
          <w:rFonts w:ascii="Palatino Linotype" w:hAnsi="Palatino Linotype" w:cs="Arial"/>
          <w:i/>
          <w:sz w:val="22"/>
          <w:szCs w:val="22"/>
          <w:lang w:val="es-ES" w:eastAsia="es-MX"/>
        </w:rPr>
        <w:t>motivos</w:t>
      </w:r>
      <w:r w:rsidRPr="00100F74">
        <w:rPr>
          <w:rFonts w:ascii="Palatino Linotype" w:hAnsi="Palatino Linotype"/>
          <w:i/>
          <w:sz w:val="22"/>
          <w:szCs w:val="22"/>
          <w:lang w:val="es-ES"/>
        </w:rPr>
        <w:t xml:space="preserve"> de inconformidad;</w:t>
      </w:r>
      <w:r w:rsidRPr="00100F74">
        <w:rPr>
          <w:rFonts w:ascii="Palatino Linotype" w:hAnsi="Palatino Linotype"/>
          <w:b/>
          <w:i/>
          <w:sz w:val="22"/>
          <w:szCs w:val="22"/>
          <w:lang w:val="es-ES"/>
        </w:rPr>
        <w:t xml:space="preserve"> </w:t>
      </w:r>
    </w:p>
    <w:p w14:paraId="548C05D5" w14:textId="77777777" w:rsidR="005926F4" w:rsidRPr="00100F74" w:rsidRDefault="005926F4" w:rsidP="00100F74">
      <w:pPr>
        <w:tabs>
          <w:tab w:val="left" w:pos="851"/>
        </w:tabs>
        <w:ind w:left="851" w:right="901"/>
        <w:jc w:val="both"/>
        <w:rPr>
          <w:rFonts w:ascii="Palatino Linotype" w:hAnsi="Palatino Linotype"/>
          <w:b/>
          <w:i/>
          <w:sz w:val="22"/>
          <w:szCs w:val="22"/>
          <w:lang w:val="es-ES"/>
        </w:rPr>
      </w:pPr>
      <w:r w:rsidRPr="00100F74">
        <w:rPr>
          <w:rFonts w:ascii="Palatino Linotype" w:hAnsi="Palatino Linotype"/>
          <w:b/>
          <w:i/>
          <w:sz w:val="22"/>
          <w:szCs w:val="22"/>
          <w:lang w:val="es-ES"/>
        </w:rPr>
        <w:t xml:space="preserve">VII. </w:t>
      </w:r>
      <w:r w:rsidRPr="00100F74">
        <w:rPr>
          <w:rFonts w:ascii="Palatino Linotype" w:hAnsi="Palatino Linotype"/>
          <w:i/>
          <w:sz w:val="22"/>
          <w:szCs w:val="22"/>
          <w:lang w:val="es-ES"/>
        </w:rPr>
        <w:t>La copia de la respuesta que se impugna y, en su caso, de la notificación correspondiente, en el caso de respuesta de la solicitud; y</w:t>
      </w:r>
      <w:r w:rsidRPr="00100F74">
        <w:rPr>
          <w:rFonts w:ascii="Palatino Linotype" w:hAnsi="Palatino Linotype"/>
          <w:b/>
          <w:i/>
          <w:sz w:val="22"/>
          <w:szCs w:val="22"/>
          <w:lang w:val="es-ES"/>
        </w:rPr>
        <w:t xml:space="preserve"> </w:t>
      </w:r>
    </w:p>
    <w:p w14:paraId="1AC8AC66" w14:textId="77777777" w:rsidR="005926F4" w:rsidRPr="00100F74" w:rsidRDefault="005926F4" w:rsidP="00100F74">
      <w:pPr>
        <w:tabs>
          <w:tab w:val="left" w:pos="851"/>
        </w:tabs>
        <w:ind w:left="851" w:right="901"/>
        <w:jc w:val="both"/>
        <w:rPr>
          <w:rFonts w:ascii="Palatino Linotype" w:hAnsi="Palatino Linotype"/>
          <w:i/>
          <w:sz w:val="22"/>
          <w:szCs w:val="22"/>
          <w:lang w:val="es-ES"/>
        </w:rPr>
      </w:pPr>
      <w:r w:rsidRPr="00100F74">
        <w:rPr>
          <w:rFonts w:ascii="Palatino Linotype" w:hAnsi="Palatino Linotype"/>
          <w:b/>
          <w:i/>
          <w:sz w:val="22"/>
          <w:szCs w:val="22"/>
          <w:lang w:val="es-ES"/>
        </w:rPr>
        <w:t xml:space="preserve">VIII. </w:t>
      </w:r>
      <w:r w:rsidRPr="00100F74">
        <w:rPr>
          <w:rFonts w:ascii="Palatino Linotype" w:hAnsi="Palatino Linotype"/>
          <w:i/>
          <w:sz w:val="22"/>
          <w:szCs w:val="22"/>
          <w:lang w:val="es-ES"/>
        </w:rPr>
        <w:t>Firma del recurrente, en su caso, cuando se presente por escrito, requisito sin el cual se dará trámite al recurso.</w:t>
      </w:r>
    </w:p>
    <w:p w14:paraId="1F8A8DBD" w14:textId="77777777" w:rsidR="005926F4" w:rsidRPr="00100F74" w:rsidRDefault="005926F4" w:rsidP="00100F74">
      <w:pPr>
        <w:tabs>
          <w:tab w:val="left" w:pos="851"/>
        </w:tabs>
        <w:ind w:left="851" w:right="901"/>
        <w:jc w:val="both"/>
        <w:rPr>
          <w:rFonts w:ascii="Palatino Linotype" w:hAnsi="Palatino Linotype"/>
          <w:i/>
          <w:sz w:val="22"/>
          <w:szCs w:val="22"/>
          <w:lang w:val="es-ES"/>
        </w:rPr>
      </w:pPr>
      <w:r w:rsidRPr="00100F74">
        <w:rPr>
          <w:rFonts w:ascii="Palatino Linotype" w:hAnsi="Palatino Linotype"/>
          <w:i/>
          <w:sz w:val="22"/>
          <w:szCs w:val="22"/>
          <w:lang w:val="es-ES"/>
        </w:rPr>
        <w:t xml:space="preserve">Adicionalmente, se podrán anexar las pruebas y demás elementos que considere procedentes someter a juicio del Instituto. </w:t>
      </w:r>
    </w:p>
    <w:p w14:paraId="216C467B" w14:textId="77777777" w:rsidR="005926F4" w:rsidRPr="00100F74" w:rsidRDefault="005926F4" w:rsidP="00100F74">
      <w:pPr>
        <w:tabs>
          <w:tab w:val="left" w:pos="851"/>
        </w:tabs>
        <w:ind w:left="851" w:right="901"/>
        <w:jc w:val="both"/>
        <w:rPr>
          <w:rFonts w:ascii="Palatino Linotype" w:hAnsi="Palatino Linotype"/>
          <w:i/>
          <w:sz w:val="22"/>
          <w:szCs w:val="22"/>
          <w:lang w:val="es-ES"/>
        </w:rPr>
      </w:pPr>
      <w:r w:rsidRPr="00100F74">
        <w:rPr>
          <w:rFonts w:ascii="Palatino Linotype" w:hAnsi="Palatino Linotype"/>
          <w:i/>
          <w:sz w:val="22"/>
          <w:szCs w:val="22"/>
          <w:lang w:val="es-ES"/>
        </w:rPr>
        <w:t xml:space="preserve">En ningún caso será necesario que el particular ratifique el recurso de revisión interpuesto. </w:t>
      </w:r>
    </w:p>
    <w:p w14:paraId="51D8A6B6" w14:textId="77777777" w:rsidR="005926F4" w:rsidRPr="00100F74" w:rsidRDefault="005926F4" w:rsidP="00100F74">
      <w:pPr>
        <w:tabs>
          <w:tab w:val="left" w:pos="851"/>
        </w:tabs>
        <w:ind w:left="851" w:right="901"/>
        <w:jc w:val="both"/>
        <w:rPr>
          <w:rFonts w:ascii="Palatino Linotype" w:hAnsi="Palatino Linotype"/>
          <w:i/>
          <w:sz w:val="22"/>
          <w:szCs w:val="22"/>
          <w:lang w:val="es-ES"/>
        </w:rPr>
      </w:pPr>
      <w:r w:rsidRPr="00100F74">
        <w:rPr>
          <w:rFonts w:ascii="Palatino Linotype" w:hAnsi="Palatino Linotype"/>
          <w:i/>
          <w:sz w:val="22"/>
          <w:szCs w:val="22"/>
          <w:lang w:val="es-ES"/>
        </w:rPr>
        <w:t xml:space="preserve">En caso de </w:t>
      </w:r>
      <w:r w:rsidRPr="00100F74">
        <w:rPr>
          <w:rFonts w:ascii="Palatino Linotype" w:hAnsi="Palatino Linotype" w:cs="Arial"/>
          <w:i/>
          <w:sz w:val="22"/>
          <w:szCs w:val="22"/>
          <w:lang w:val="es-ES" w:eastAsia="es-MX"/>
        </w:rPr>
        <w:t>que</w:t>
      </w:r>
      <w:r w:rsidRPr="00100F74">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7F807FA3" w14:textId="77777777" w:rsidR="005926F4" w:rsidRPr="00100F74" w:rsidRDefault="005926F4" w:rsidP="00100F74">
      <w:pPr>
        <w:tabs>
          <w:tab w:val="left" w:pos="851"/>
        </w:tabs>
        <w:ind w:left="851" w:right="901"/>
        <w:jc w:val="both"/>
        <w:rPr>
          <w:rFonts w:ascii="Palatino Linotype" w:hAnsi="Palatino Linotype"/>
          <w:i/>
          <w:sz w:val="22"/>
          <w:szCs w:val="22"/>
          <w:lang w:val="es-ES"/>
        </w:rPr>
      </w:pPr>
      <w:r w:rsidRPr="00100F74">
        <w:rPr>
          <w:rFonts w:ascii="Palatino Linotype" w:hAnsi="Palatino Linotype"/>
          <w:i/>
          <w:sz w:val="22"/>
          <w:szCs w:val="22"/>
          <w:lang w:val="es-ES"/>
        </w:rPr>
        <w:t>(Énfasis añadido)</w:t>
      </w:r>
    </w:p>
    <w:p w14:paraId="2EB4F448" w14:textId="77777777" w:rsidR="00713B28" w:rsidRPr="00100F74" w:rsidRDefault="00713B28" w:rsidP="00100F74">
      <w:pPr>
        <w:spacing w:line="360" w:lineRule="auto"/>
        <w:jc w:val="both"/>
        <w:rPr>
          <w:rFonts w:ascii="Palatino Linotype" w:hAnsi="Palatino Linotype" w:cs="Arial"/>
          <w:b/>
          <w:sz w:val="28"/>
        </w:rPr>
      </w:pPr>
    </w:p>
    <w:p w14:paraId="76E8AB51" w14:textId="5D1FF989" w:rsidR="00245D17" w:rsidRPr="00100F74" w:rsidRDefault="00245D17" w:rsidP="00100F74">
      <w:pPr>
        <w:spacing w:line="360" w:lineRule="auto"/>
        <w:jc w:val="both"/>
        <w:rPr>
          <w:rFonts w:ascii="Palatino Linotype" w:hAnsi="Palatino Linotype" w:cs="Arial"/>
          <w:b/>
          <w:sz w:val="28"/>
        </w:rPr>
      </w:pPr>
      <w:r w:rsidRPr="00100F74">
        <w:rPr>
          <w:rFonts w:ascii="Palatino Linotype" w:hAnsi="Palatino Linotype" w:cs="Arial"/>
          <w:b/>
          <w:sz w:val="28"/>
        </w:rPr>
        <w:t xml:space="preserve">QUINTO. Análisis </w:t>
      </w:r>
      <w:r w:rsidR="002C7B76" w:rsidRPr="00100F74">
        <w:rPr>
          <w:rFonts w:ascii="Palatino Linotype" w:hAnsi="Palatino Linotype" w:cs="Arial"/>
          <w:b/>
          <w:sz w:val="28"/>
        </w:rPr>
        <w:t>y estudio de la resolución.</w:t>
      </w:r>
    </w:p>
    <w:p w14:paraId="6E869AEE" w14:textId="77777777" w:rsidR="00593477" w:rsidRPr="00100F74" w:rsidRDefault="00593477" w:rsidP="00100F74">
      <w:pPr>
        <w:spacing w:line="360" w:lineRule="auto"/>
        <w:jc w:val="both"/>
        <w:rPr>
          <w:rFonts w:ascii="Palatino Linotype" w:hAnsi="Palatino Linotype" w:cs="Arial"/>
          <w:lang w:val="es-ES"/>
        </w:rPr>
      </w:pPr>
      <w:r w:rsidRPr="00100F74">
        <w:rPr>
          <w:rFonts w:ascii="Palatino Linotype" w:hAnsi="Palatino Linotype" w:cs="Arial"/>
        </w:rPr>
        <w:t xml:space="preserve">Una vez determinada la vía sobre la que versará el presente recurso, y previa revisión del expediente electrónico formado en </w:t>
      </w:r>
      <w:r w:rsidRPr="00100F74">
        <w:rPr>
          <w:rFonts w:ascii="Palatino Linotype" w:hAnsi="Palatino Linotype" w:cs="Arial"/>
          <w:b/>
        </w:rPr>
        <w:t>EL SAIMEX</w:t>
      </w:r>
      <w:r w:rsidRPr="00100F7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00F74">
        <w:rPr>
          <w:rFonts w:ascii="Palatino Linotype" w:hAnsi="Palatino Linotype"/>
          <w:lang w:val="es-ES"/>
        </w:rPr>
        <w:t>Constitución Política de los Estados Unidos Mexicanos, Constitución Política del Estado Libre y Soberano de México</w:t>
      </w:r>
      <w:r w:rsidRPr="00100F7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00F74">
        <w:rPr>
          <w:rFonts w:ascii="Palatino Linotype" w:hAnsi="Palatino Linotype"/>
          <w:lang w:val="es-ES"/>
        </w:rPr>
        <w:t>Constitución Política de los Estados Unidos Mexicanos</w:t>
      </w:r>
      <w:r w:rsidRPr="00100F74">
        <w:rPr>
          <w:rFonts w:ascii="Palatino Linotype" w:hAnsi="Palatino Linotype" w:cs="Arial"/>
        </w:rPr>
        <w:t xml:space="preserve"> y los numerales 8 y 9 de la </w:t>
      </w:r>
      <w:r w:rsidRPr="00100F74">
        <w:rPr>
          <w:rFonts w:ascii="Palatino Linotype" w:hAnsi="Palatino Linotype" w:cs="Arial"/>
          <w:lang w:val="es-ES"/>
        </w:rPr>
        <w:t>Ley de Transparencia y Acceso a la Información Pública del Estado de México y Municipios.</w:t>
      </w:r>
    </w:p>
    <w:p w14:paraId="3CF29000" w14:textId="77777777" w:rsidR="00593477" w:rsidRPr="00100F74" w:rsidRDefault="00593477" w:rsidP="00100F74">
      <w:pPr>
        <w:spacing w:line="360" w:lineRule="auto"/>
        <w:jc w:val="both"/>
        <w:rPr>
          <w:rFonts w:ascii="Palatino Linotype" w:hAnsi="Palatino Linotype" w:cs="Arial"/>
        </w:rPr>
      </w:pPr>
    </w:p>
    <w:p w14:paraId="408B2D70" w14:textId="251AF83E" w:rsidR="00593477" w:rsidRPr="00100F74" w:rsidRDefault="00593477" w:rsidP="00100F74">
      <w:pPr>
        <w:pStyle w:val="Prrafodelista"/>
        <w:widowControl w:val="0"/>
        <w:autoSpaceDE w:val="0"/>
        <w:autoSpaceDN w:val="0"/>
        <w:adjustRightInd w:val="0"/>
        <w:spacing w:line="360" w:lineRule="auto"/>
        <w:ind w:left="0"/>
        <w:jc w:val="both"/>
        <w:rPr>
          <w:rFonts w:ascii="Palatino Linotype" w:hAnsi="Palatino Linotype"/>
          <w:lang w:eastAsia="es-MX"/>
        </w:rPr>
      </w:pPr>
      <w:r w:rsidRPr="00100F74">
        <w:rPr>
          <w:rFonts w:ascii="Palatino Linotype" w:hAnsi="Palatino Linotype"/>
          <w:lang w:eastAsia="es-MX"/>
        </w:rPr>
        <w:t xml:space="preserve">Primero, es importante señalar que </w:t>
      </w:r>
      <w:r w:rsidRPr="00100F74">
        <w:rPr>
          <w:rFonts w:ascii="Palatino Linotype" w:hAnsi="Palatino Linotype"/>
          <w:b/>
          <w:lang w:eastAsia="es-MX"/>
        </w:rPr>
        <w:t>EL SUJETO OBLIGADO</w:t>
      </w:r>
      <w:r w:rsidRPr="00100F74">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890664" w:rsidRPr="00100F74">
        <w:rPr>
          <w:rFonts w:ascii="Palatino Linotype" w:hAnsi="Palatino Linotype"/>
          <w:lang w:eastAsia="es-MX"/>
        </w:rPr>
        <w:t xml:space="preserve">e Informe Justificado </w:t>
      </w:r>
      <w:r w:rsidRPr="00100F74">
        <w:rPr>
          <w:rFonts w:ascii="Palatino Linotype" w:hAnsi="Palatino Linotype"/>
          <w:lang w:eastAsia="es-MX"/>
        </w:rPr>
        <w:t xml:space="preserve">proporcionó información relacionada con la solicitud. </w:t>
      </w:r>
    </w:p>
    <w:p w14:paraId="365AE892" w14:textId="77777777" w:rsidR="00593477" w:rsidRPr="00100F74" w:rsidRDefault="00593477" w:rsidP="00100F74">
      <w:pPr>
        <w:spacing w:line="360" w:lineRule="auto"/>
        <w:jc w:val="both"/>
        <w:rPr>
          <w:rFonts w:ascii="Palatino Linotype" w:hAnsi="Palatino Linotype"/>
          <w:lang w:eastAsia="es-MX"/>
        </w:rPr>
      </w:pPr>
    </w:p>
    <w:p w14:paraId="5898FC6F" w14:textId="77777777" w:rsidR="00593477" w:rsidRPr="00100F74" w:rsidRDefault="00593477" w:rsidP="00100F74">
      <w:pPr>
        <w:spacing w:line="360" w:lineRule="auto"/>
        <w:jc w:val="both"/>
        <w:rPr>
          <w:rFonts w:ascii="Palatino Linotype" w:hAnsi="Palatino Linotype"/>
          <w:lang w:eastAsia="es-MX"/>
        </w:rPr>
      </w:pPr>
      <w:r w:rsidRPr="00100F74">
        <w:rPr>
          <w:rFonts w:ascii="Palatino Linotype" w:hAnsi="Palatino Linotype"/>
          <w:lang w:eastAsia="es-MX"/>
        </w:rPr>
        <w:t xml:space="preserve">Por lo que, el hecho de que </w:t>
      </w:r>
      <w:r w:rsidRPr="00100F74">
        <w:rPr>
          <w:rFonts w:ascii="Palatino Linotype" w:hAnsi="Palatino Linotype"/>
          <w:b/>
          <w:lang w:eastAsia="es-MX"/>
        </w:rPr>
        <w:t>EL SUJETO OBLIGADO</w:t>
      </w:r>
      <w:r w:rsidRPr="00100F74">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00190E89" w14:textId="77777777" w:rsidR="00593477" w:rsidRPr="00100F74" w:rsidRDefault="00593477" w:rsidP="00100F74">
      <w:pPr>
        <w:jc w:val="both"/>
        <w:rPr>
          <w:rFonts w:ascii="Palatino Linotype" w:hAnsi="Palatino Linotype"/>
          <w:lang w:eastAsia="es-MX"/>
        </w:rPr>
      </w:pPr>
    </w:p>
    <w:p w14:paraId="5C4F59F0" w14:textId="77777777" w:rsidR="00593477" w:rsidRPr="00100F74" w:rsidRDefault="00593477" w:rsidP="00100F74">
      <w:pPr>
        <w:tabs>
          <w:tab w:val="left" w:pos="851"/>
        </w:tabs>
        <w:ind w:left="851" w:right="899"/>
        <w:jc w:val="both"/>
        <w:rPr>
          <w:rFonts w:ascii="Palatino Linotype" w:hAnsi="Palatino Linotype"/>
          <w:i/>
          <w:sz w:val="22"/>
          <w:szCs w:val="22"/>
          <w:lang w:val="es-ES"/>
        </w:rPr>
      </w:pPr>
      <w:r w:rsidRPr="00100F74">
        <w:rPr>
          <w:rFonts w:ascii="Palatino Linotype" w:hAnsi="Palatino Linotype"/>
          <w:i/>
          <w:sz w:val="22"/>
          <w:szCs w:val="22"/>
          <w:lang w:val="es-ES"/>
        </w:rPr>
        <w:t>“</w:t>
      </w:r>
      <w:r w:rsidRPr="00100F74">
        <w:rPr>
          <w:rFonts w:ascii="Palatino Linotype" w:hAnsi="Palatino Linotype"/>
          <w:b/>
          <w:i/>
          <w:sz w:val="22"/>
          <w:szCs w:val="22"/>
          <w:lang w:val="es-ES"/>
        </w:rPr>
        <w:t>Artículo 12.</w:t>
      </w:r>
      <w:r w:rsidRPr="00100F74">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B3A208E" w14:textId="77777777" w:rsidR="00593477" w:rsidRPr="00100F74" w:rsidRDefault="00593477" w:rsidP="00100F74">
      <w:pPr>
        <w:tabs>
          <w:tab w:val="left" w:pos="851"/>
        </w:tabs>
        <w:ind w:left="851" w:right="899"/>
        <w:jc w:val="both"/>
        <w:rPr>
          <w:rFonts w:ascii="Palatino Linotype" w:hAnsi="Palatino Linotype"/>
          <w:i/>
          <w:sz w:val="22"/>
          <w:szCs w:val="22"/>
          <w:lang w:val="es-ES"/>
        </w:rPr>
      </w:pPr>
    </w:p>
    <w:p w14:paraId="2FFFE34B" w14:textId="77777777" w:rsidR="00593477" w:rsidRPr="00100F74" w:rsidRDefault="00593477" w:rsidP="00100F74">
      <w:pPr>
        <w:tabs>
          <w:tab w:val="left" w:pos="851"/>
        </w:tabs>
        <w:ind w:left="851" w:right="899"/>
        <w:jc w:val="both"/>
        <w:rPr>
          <w:rFonts w:ascii="Palatino Linotype" w:hAnsi="Palatino Linotype"/>
          <w:i/>
          <w:sz w:val="22"/>
          <w:szCs w:val="22"/>
          <w:lang w:val="es-ES"/>
        </w:rPr>
      </w:pPr>
      <w:r w:rsidRPr="00100F74">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6BF89E5" w14:textId="77777777" w:rsidR="00593477" w:rsidRPr="00100F74" w:rsidRDefault="00593477" w:rsidP="00100F74">
      <w:pPr>
        <w:jc w:val="both"/>
        <w:rPr>
          <w:rFonts w:ascii="Palatino Linotype" w:hAnsi="Palatino Linotype"/>
          <w:lang w:eastAsia="es-MX"/>
        </w:rPr>
      </w:pPr>
    </w:p>
    <w:p w14:paraId="7D19BAE7" w14:textId="77777777" w:rsidR="00593477" w:rsidRPr="00100F74" w:rsidRDefault="00593477" w:rsidP="00100F74">
      <w:pPr>
        <w:spacing w:line="360" w:lineRule="auto"/>
        <w:jc w:val="both"/>
        <w:rPr>
          <w:rFonts w:ascii="Palatino Linotype" w:hAnsi="Palatino Linotype"/>
          <w:lang w:eastAsia="es-MX"/>
        </w:rPr>
      </w:pPr>
      <w:r w:rsidRPr="00100F74">
        <w:rPr>
          <w:rFonts w:ascii="Palatino Linotype" w:hAnsi="Palatino Linotype"/>
          <w:lang w:eastAsia="es-MX"/>
        </w:rPr>
        <w:t xml:space="preserve">En atención a lo anterior, el estudio de la naturaleza jurídica de la información pública solicitada, tiene por objeto determinar si </w:t>
      </w:r>
      <w:r w:rsidRPr="00100F74">
        <w:rPr>
          <w:rFonts w:ascii="Palatino Linotype" w:hAnsi="Palatino Linotype"/>
          <w:b/>
          <w:lang w:eastAsia="es-MX"/>
        </w:rPr>
        <w:t>EL SUJETO OBLIGADO</w:t>
      </w:r>
      <w:r w:rsidRPr="00100F74">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100F74">
        <w:rPr>
          <w:rFonts w:ascii="Palatino Linotype" w:hAnsi="Palatino Linotype"/>
          <w:b/>
          <w:lang w:eastAsia="es-MX"/>
        </w:rPr>
        <w:t>EL SUJETO OBLIGADO</w:t>
      </w:r>
      <w:r w:rsidRPr="00100F74">
        <w:rPr>
          <w:rFonts w:ascii="Palatino Linotype" w:hAnsi="Palatino Linotype"/>
          <w:lang w:eastAsia="es-MX"/>
        </w:rPr>
        <w:t>, dicha información, fue admitida por el mismo; actualizándose el supuesto artículo 12 de la Ley de la materia, anteriormente referido.</w:t>
      </w:r>
    </w:p>
    <w:p w14:paraId="5F243045" w14:textId="77777777" w:rsidR="00593477" w:rsidRPr="00100F74" w:rsidRDefault="00593477" w:rsidP="00100F74">
      <w:pPr>
        <w:spacing w:line="360" w:lineRule="auto"/>
        <w:jc w:val="both"/>
        <w:rPr>
          <w:rFonts w:ascii="Palatino Linotype" w:hAnsi="Palatino Linotype"/>
          <w:lang w:eastAsia="es-MX"/>
        </w:rPr>
      </w:pPr>
    </w:p>
    <w:p w14:paraId="0A5CA6C1" w14:textId="52B95127" w:rsidR="00593477" w:rsidRPr="00100F74" w:rsidRDefault="00593477" w:rsidP="00100F74">
      <w:pPr>
        <w:spacing w:line="360" w:lineRule="auto"/>
        <w:jc w:val="both"/>
        <w:rPr>
          <w:rFonts w:ascii="Palatino Linotype" w:hAnsi="Palatino Linotype"/>
          <w:lang w:eastAsia="es-MX"/>
        </w:rPr>
      </w:pPr>
      <w:r w:rsidRPr="00100F74">
        <w:rPr>
          <w:rFonts w:ascii="Palatino Linotype" w:hAnsi="Palatino Linotype"/>
          <w:lang w:eastAsia="es-MX"/>
        </w:rPr>
        <w:t xml:space="preserve">Una vez precisado lo anterior, se procede a realizar el análisis de la respuesta del </w:t>
      </w:r>
      <w:r w:rsidRPr="00100F74">
        <w:rPr>
          <w:rFonts w:ascii="Palatino Linotype" w:hAnsi="Palatino Linotype"/>
          <w:b/>
          <w:lang w:eastAsia="es-MX"/>
        </w:rPr>
        <w:t>SUJETO OBLIGADO</w:t>
      </w:r>
      <w:r w:rsidRPr="00100F74">
        <w:rPr>
          <w:rFonts w:ascii="Palatino Linotype" w:hAnsi="Palatino Linotype"/>
          <w:lang w:eastAsia="es-MX"/>
        </w:rPr>
        <w:t xml:space="preserve"> a fin de determinar si cumple con los requisitos del derecho de Acceso a la Información Pública, por lo que en primer término debemos recordar</w:t>
      </w:r>
      <w:r w:rsidR="005926F4" w:rsidRPr="00100F74">
        <w:rPr>
          <w:rFonts w:ascii="Palatino Linotype" w:hAnsi="Palatino Linotype"/>
          <w:lang w:eastAsia="es-MX"/>
        </w:rPr>
        <w:t xml:space="preserve"> que solicitó las actas de las sesiones de diferentes comités</w:t>
      </w:r>
      <w:r w:rsidR="00B637E2" w:rsidRPr="00100F74">
        <w:rPr>
          <w:rFonts w:ascii="Palatino Linotype" w:hAnsi="Palatino Linotype"/>
          <w:lang w:eastAsia="es-MX"/>
        </w:rPr>
        <w:t xml:space="preserve"> municipales, del dos mil veintidós</w:t>
      </w:r>
      <w:r w:rsidR="00E57DD5" w:rsidRPr="00100F74">
        <w:rPr>
          <w:rFonts w:ascii="Palatino Linotype" w:hAnsi="Palatino Linotype"/>
          <w:lang w:eastAsia="es-MX"/>
        </w:rPr>
        <w:t>.</w:t>
      </w:r>
      <w:r w:rsidRPr="00100F74">
        <w:rPr>
          <w:rFonts w:ascii="Palatino Linotype" w:hAnsi="Palatino Linotype"/>
          <w:lang w:eastAsia="es-MX"/>
        </w:rPr>
        <w:t xml:space="preserve"> </w:t>
      </w:r>
    </w:p>
    <w:p w14:paraId="4AB1DDE3" w14:textId="77777777" w:rsidR="007D61BA" w:rsidRPr="00100F74" w:rsidRDefault="007D61BA" w:rsidP="00100F74">
      <w:pPr>
        <w:spacing w:line="360" w:lineRule="auto"/>
        <w:jc w:val="both"/>
        <w:rPr>
          <w:rFonts w:ascii="Palatino Linotype" w:hAnsi="Palatino Linotype"/>
          <w:lang w:eastAsia="es-MX"/>
        </w:rPr>
      </w:pPr>
    </w:p>
    <w:p w14:paraId="6F56D248" w14:textId="18E36CD5" w:rsidR="00235B36" w:rsidRPr="00100F74" w:rsidRDefault="00890664" w:rsidP="00100F74">
      <w:pPr>
        <w:spacing w:line="360" w:lineRule="auto"/>
        <w:ind w:right="49"/>
        <w:jc w:val="both"/>
        <w:rPr>
          <w:rFonts w:ascii="Palatino Linotype" w:hAnsi="Palatino Linotype" w:cs="Arial"/>
          <w:b/>
          <w:i/>
        </w:rPr>
      </w:pPr>
      <w:r w:rsidRPr="00100F74">
        <w:rPr>
          <w:rFonts w:ascii="Palatino Linotype" w:hAnsi="Palatino Linotype" w:cs="Arial"/>
        </w:rPr>
        <w:t xml:space="preserve">Al respecto, </w:t>
      </w:r>
      <w:r w:rsidRPr="00100F74">
        <w:rPr>
          <w:rFonts w:ascii="Palatino Linotype" w:hAnsi="Palatino Linotype" w:cs="Arial"/>
          <w:b/>
        </w:rPr>
        <w:t>EL SUJETO OBLIGADO</w:t>
      </w:r>
      <w:r w:rsidR="00235B36" w:rsidRPr="00100F74">
        <w:rPr>
          <w:rFonts w:ascii="Palatino Linotype" w:hAnsi="Palatino Linotype" w:cs="Arial"/>
        </w:rPr>
        <w:t xml:space="preserve">, </w:t>
      </w:r>
      <w:r w:rsidR="002276AF" w:rsidRPr="00100F74">
        <w:rPr>
          <w:rFonts w:ascii="Palatino Linotype" w:hAnsi="Palatino Linotype" w:cs="Arial"/>
        </w:rPr>
        <w:t xml:space="preserve">medularmente </w:t>
      </w:r>
      <w:r w:rsidR="00713B28" w:rsidRPr="00100F74">
        <w:rPr>
          <w:rFonts w:ascii="Palatino Linotype" w:hAnsi="Palatino Linotype" w:cs="Arial"/>
        </w:rPr>
        <w:t>anex</w:t>
      </w:r>
      <w:r w:rsidR="00866768" w:rsidRPr="00100F74">
        <w:rPr>
          <w:rFonts w:ascii="Palatino Linotype" w:hAnsi="Palatino Linotype" w:cs="Arial"/>
        </w:rPr>
        <w:t>ó</w:t>
      </w:r>
      <w:r w:rsidR="00713B28" w:rsidRPr="00100F74">
        <w:rPr>
          <w:rFonts w:ascii="Palatino Linotype" w:hAnsi="Palatino Linotype" w:cs="Arial"/>
        </w:rPr>
        <w:t xml:space="preserve"> las actas del Comité de Adquisiciones, </w:t>
      </w:r>
      <w:r w:rsidR="00235B36" w:rsidRPr="00100F74">
        <w:rPr>
          <w:rFonts w:ascii="Palatino Linotype" w:hAnsi="Palatino Linotype" w:cs="Arial"/>
        </w:rPr>
        <w:t>mediante las que se pronuncia de quince sesiones ordinarias y treinta y cuatro sesiones extraordinarias</w:t>
      </w:r>
      <w:r w:rsidR="00713B28" w:rsidRPr="00100F74">
        <w:rPr>
          <w:rFonts w:ascii="Palatino Linotype" w:hAnsi="Palatino Linotype" w:cs="Arial"/>
        </w:rPr>
        <w:t xml:space="preserve">, asimismo </w:t>
      </w:r>
      <w:r w:rsidR="00235B36" w:rsidRPr="00100F74">
        <w:rPr>
          <w:rFonts w:ascii="Palatino Linotype" w:hAnsi="Palatino Linotype" w:cs="Arial"/>
        </w:rPr>
        <w:t>el oficio DA/1112/2023 del diez de abril del dos mil veintitrés, signado por el Director de Administración, mediante el que solicita al Comité de Transparencia petición del Subdirector de Recursos Materiales para confirmar la versión publica del acta de la tercera sesión extraordinaria del Comité Municipal de Adquisiciones y de Servicios</w:t>
      </w:r>
      <w:r w:rsidR="00713B28" w:rsidRPr="00100F74">
        <w:rPr>
          <w:rFonts w:ascii="Palatino Linotype" w:hAnsi="Palatino Linotype" w:cs="Arial"/>
          <w:b/>
          <w:i/>
        </w:rPr>
        <w:t xml:space="preserve"> </w:t>
      </w:r>
      <w:r w:rsidR="00713B28" w:rsidRPr="00100F74">
        <w:rPr>
          <w:rFonts w:ascii="Palatino Linotype" w:hAnsi="Palatino Linotype" w:cs="Arial"/>
        </w:rPr>
        <w:t xml:space="preserve">y por último, </w:t>
      </w:r>
      <w:r w:rsidR="00235B36" w:rsidRPr="00100F74">
        <w:rPr>
          <w:rFonts w:ascii="Palatino Linotype" w:hAnsi="Palatino Linotype" w:cs="Arial"/>
          <w:b/>
          <w:i/>
        </w:rPr>
        <w:t xml:space="preserve">14_CT_01_EXT_2023_SAIMEX 326.pdf: </w:t>
      </w:r>
      <w:r w:rsidR="00235B36" w:rsidRPr="00100F74">
        <w:rPr>
          <w:rFonts w:ascii="Palatino Linotype" w:hAnsi="Palatino Linotype" w:cs="Arial"/>
        </w:rPr>
        <w:t xml:space="preserve">consta del Acuerdo de Reserva de información de la primera sesión extraordinaria, mediante el que se clasifica en versión publica el Acta de la tercera sesión extraordinaria del Comité Municipal de Adquisiciones y de Servicios. </w:t>
      </w:r>
    </w:p>
    <w:p w14:paraId="01BCC127" w14:textId="4441E173" w:rsidR="00235B36" w:rsidRPr="00100F74" w:rsidRDefault="00235B36" w:rsidP="00100F74">
      <w:pPr>
        <w:spacing w:line="360" w:lineRule="auto"/>
        <w:jc w:val="both"/>
        <w:rPr>
          <w:rFonts w:ascii="Palatino Linotype" w:hAnsi="Palatino Linotype"/>
          <w:lang w:eastAsia="es-MX"/>
        </w:rPr>
      </w:pPr>
    </w:p>
    <w:p w14:paraId="453135C7" w14:textId="33BF3877" w:rsidR="00382D4C" w:rsidRPr="00100F74" w:rsidRDefault="00235B36" w:rsidP="00100F74">
      <w:pPr>
        <w:spacing w:line="360" w:lineRule="auto"/>
        <w:jc w:val="both"/>
        <w:rPr>
          <w:rFonts w:ascii="Palatino Linotype" w:hAnsi="Palatino Linotype"/>
        </w:rPr>
      </w:pPr>
      <w:r w:rsidRPr="00100F74">
        <w:rPr>
          <w:rFonts w:ascii="Palatino Linotype" w:hAnsi="Palatino Linotype"/>
        </w:rPr>
        <w:t xml:space="preserve">Ante tal respuesta, el particular interpuso el Recurso de Revisión materia del presente asunto, </w:t>
      </w:r>
      <w:r w:rsidR="00713B28" w:rsidRPr="00100F74">
        <w:rPr>
          <w:rFonts w:ascii="Palatino Linotype" w:hAnsi="Palatino Linotype" w:cs="Arial"/>
        </w:rPr>
        <w:t xml:space="preserve">en el que se inconforma por considerar que la entrega de la información es incompleta. </w:t>
      </w:r>
    </w:p>
    <w:p w14:paraId="0BE8E02C" w14:textId="77777777" w:rsidR="00382D4C" w:rsidRPr="00100F74" w:rsidRDefault="00382D4C" w:rsidP="00100F74">
      <w:pPr>
        <w:spacing w:line="360" w:lineRule="auto"/>
        <w:jc w:val="both"/>
        <w:rPr>
          <w:rFonts w:ascii="Palatino Linotype" w:hAnsi="Palatino Linotype" w:cs="Arial"/>
          <w:lang w:val="es-419"/>
        </w:rPr>
      </w:pPr>
    </w:p>
    <w:p w14:paraId="221257C2" w14:textId="2D3FFCBA" w:rsidR="00593477" w:rsidRPr="00100F74" w:rsidRDefault="00235B36" w:rsidP="00100F74">
      <w:pPr>
        <w:widowControl w:val="0"/>
        <w:autoSpaceDE w:val="0"/>
        <w:autoSpaceDN w:val="0"/>
        <w:adjustRightInd w:val="0"/>
        <w:spacing w:line="360" w:lineRule="auto"/>
        <w:jc w:val="both"/>
        <w:rPr>
          <w:rFonts w:ascii="Palatino Linotype" w:hAnsi="Palatino Linotype"/>
        </w:rPr>
      </w:pPr>
      <w:r w:rsidRPr="00100F74">
        <w:rPr>
          <w:rFonts w:ascii="Palatino Linotype" w:hAnsi="Palatino Linotype"/>
        </w:rPr>
        <w:t xml:space="preserve">Asimismo, es importante señalar que </w:t>
      </w:r>
      <w:r w:rsidRPr="00100F74">
        <w:rPr>
          <w:rFonts w:ascii="Palatino Linotype" w:hAnsi="Palatino Linotype" w:cs="Arial"/>
          <w:b/>
        </w:rPr>
        <w:t>EL RECURRENTE</w:t>
      </w:r>
      <w:r w:rsidRPr="00100F74">
        <w:rPr>
          <w:rFonts w:ascii="Palatino Linotype" w:hAnsi="Palatino Linotype" w:cs="Arial"/>
        </w:rPr>
        <w:t xml:space="preserve"> no realizó manifestaciones, alegatos o pruebas y por su parte </w:t>
      </w:r>
      <w:r w:rsidRPr="00100F74">
        <w:rPr>
          <w:rFonts w:ascii="Palatino Linotype" w:hAnsi="Palatino Linotype" w:cs="Arial"/>
          <w:b/>
        </w:rPr>
        <w:t xml:space="preserve">EL SUJETO OBLIGADO </w:t>
      </w:r>
      <w:r w:rsidRPr="00100F74">
        <w:rPr>
          <w:rFonts w:ascii="Palatino Linotype" w:hAnsi="Palatino Linotype" w:cs="Arial"/>
        </w:rPr>
        <w:t xml:space="preserve">rindió su </w:t>
      </w:r>
      <w:r w:rsidRPr="00100F74">
        <w:rPr>
          <w:rFonts w:ascii="Palatino Linotype" w:hAnsi="Palatino Linotype"/>
        </w:rPr>
        <w:t xml:space="preserve">Informe Justificado, </w:t>
      </w:r>
      <w:r w:rsidR="002276AF" w:rsidRPr="00100F74">
        <w:rPr>
          <w:rFonts w:ascii="Palatino Linotype" w:hAnsi="Palatino Linotype"/>
        </w:rPr>
        <w:t>mediante el que modificó su respuesta primigenia.</w:t>
      </w:r>
      <w:r w:rsidR="002276AF" w:rsidRPr="00100F74" w:rsidDel="002276AF">
        <w:rPr>
          <w:rFonts w:ascii="Palatino Linotype" w:hAnsi="Palatino Linotype"/>
        </w:rPr>
        <w:t xml:space="preserve"> </w:t>
      </w:r>
    </w:p>
    <w:p w14:paraId="0BC215EB" w14:textId="530A50CB" w:rsidR="00311CE5" w:rsidRPr="00100F74" w:rsidRDefault="00311CE5" w:rsidP="00100F74">
      <w:pPr>
        <w:widowControl w:val="0"/>
        <w:autoSpaceDE w:val="0"/>
        <w:autoSpaceDN w:val="0"/>
        <w:adjustRightInd w:val="0"/>
        <w:spacing w:line="360" w:lineRule="auto"/>
        <w:jc w:val="both"/>
        <w:rPr>
          <w:rFonts w:ascii="Palatino Linotype" w:hAnsi="Palatino Linotype"/>
        </w:rPr>
      </w:pPr>
    </w:p>
    <w:p w14:paraId="4DCA50B7" w14:textId="42DD1EF0" w:rsidR="00311CE5" w:rsidRPr="00100F74" w:rsidRDefault="00311CE5" w:rsidP="00100F74">
      <w:pPr>
        <w:widowControl w:val="0"/>
        <w:autoSpaceDE w:val="0"/>
        <w:autoSpaceDN w:val="0"/>
        <w:adjustRightInd w:val="0"/>
        <w:spacing w:line="360" w:lineRule="auto"/>
        <w:jc w:val="both"/>
        <w:rPr>
          <w:rFonts w:ascii="Palatino Linotype" w:hAnsi="Palatino Linotype"/>
        </w:rPr>
      </w:pPr>
      <w:r w:rsidRPr="00100F74">
        <w:rPr>
          <w:rFonts w:ascii="Palatino Linotype" w:hAnsi="Palatino Linotype"/>
        </w:rPr>
        <w:t xml:space="preserve">Expuestas las posturas de las partes, se procede analizar la información remitida en respuesta y en informe justificado por </w:t>
      </w:r>
      <w:r w:rsidRPr="00100F74">
        <w:rPr>
          <w:rFonts w:ascii="Palatino Linotype" w:hAnsi="Palatino Linotype"/>
          <w:b/>
        </w:rPr>
        <w:t>EL SUJETO OBLIGADO</w:t>
      </w:r>
      <w:r w:rsidRPr="00100F74">
        <w:rPr>
          <w:rFonts w:ascii="Palatino Linotype" w:hAnsi="Palatino Linotype"/>
        </w:rPr>
        <w:t xml:space="preserve">, para determinar si el agravio hecho vale por </w:t>
      </w:r>
      <w:r w:rsidRPr="00100F74">
        <w:rPr>
          <w:rFonts w:ascii="Palatino Linotype" w:hAnsi="Palatino Linotype"/>
          <w:b/>
        </w:rPr>
        <w:t>EL RECURRENTE</w:t>
      </w:r>
      <w:r w:rsidRPr="00100F74">
        <w:rPr>
          <w:rFonts w:ascii="Palatino Linotype" w:hAnsi="Palatino Linotype"/>
        </w:rPr>
        <w:t xml:space="preserve"> concierne a la falta de entrega de información por lo que es necesario realizarlo en los siguientes términos:</w:t>
      </w:r>
    </w:p>
    <w:p w14:paraId="250EA04C" w14:textId="77777777" w:rsidR="00593477" w:rsidRPr="00100F74" w:rsidRDefault="00593477" w:rsidP="00100F74">
      <w:pPr>
        <w:spacing w:line="360" w:lineRule="auto"/>
        <w:jc w:val="both"/>
        <w:rPr>
          <w:rFonts w:ascii="Palatino Linotype" w:hAnsi="Palatino Linotype"/>
          <w:lang w:eastAsia="es-MX"/>
        </w:rPr>
      </w:pPr>
    </w:p>
    <w:tbl>
      <w:tblPr>
        <w:tblStyle w:val="Tablaconcuadrcula20"/>
        <w:tblW w:w="0" w:type="auto"/>
        <w:tblInd w:w="137" w:type="dxa"/>
        <w:tblLook w:val="04A0" w:firstRow="1" w:lastRow="0" w:firstColumn="1" w:lastColumn="0" w:noHBand="0" w:noVBand="1"/>
      </w:tblPr>
      <w:tblGrid>
        <w:gridCol w:w="2693"/>
        <w:gridCol w:w="3686"/>
        <w:gridCol w:w="2546"/>
      </w:tblGrid>
      <w:tr w:rsidR="00100F74" w:rsidRPr="00100F74" w14:paraId="501FAE7D" w14:textId="77777777" w:rsidTr="00115088">
        <w:tc>
          <w:tcPr>
            <w:tcW w:w="2693" w:type="dxa"/>
            <w:shd w:val="clear" w:color="auto" w:fill="A6A6A6" w:themeFill="background1" w:themeFillShade="A6"/>
          </w:tcPr>
          <w:p w14:paraId="09E66E81" w14:textId="77777777" w:rsidR="00593477" w:rsidRPr="00100F74" w:rsidRDefault="00593477" w:rsidP="00100F74">
            <w:pPr>
              <w:spacing w:line="360" w:lineRule="auto"/>
              <w:ind w:right="180"/>
              <w:jc w:val="center"/>
              <w:rPr>
                <w:rFonts w:ascii="Palatino Linotype" w:eastAsia="Calibri" w:hAnsi="Palatino Linotype"/>
                <w:b/>
                <w:bCs/>
                <w:sz w:val="20"/>
                <w:szCs w:val="20"/>
              </w:rPr>
            </w:pPr>
            <w:r w:rsidRPr="00100F74">
              <w:rPr>
                <w:rFonts w:ascii="Palatino Linotype" w:eastAsia="Calibri" w:hAnsi="Palatino Linotype"/>
                <w:b/>
                <w:bCs/>
                <w:sz w:val="20"/>
                <w:szCs w:val="20"/>
              </w:rPr>
              <w:t>LO SOLICITADO</w:t>
            </w:r>
          </w:p>
        </w:tc>
        <w:tc>
          <w:tcPr>
            <w:tcW w:w="3686" w:type="dxa"/>
            <w:shd w:val="clear" w:color="auto" w:fill="A6A6A6" w:themeFill="background1" w:themeFillShade="A6"/>
          </w:tcPr>
          <w:p w14:paraId="682A0FF2" w14:textId="77777777" w:rsidR="00593477" w:rsidRPr="00100F74" w:rsidRDefault="00593477" w:rsidP="00100F74">
            <w:pPr>
              <w:spacing w:line="360" w:lineRule="auto"/>
              <w:jc w:val="center"/>
              <w:rPr>
                <w:rFonts w:ascii="Palatino Linotype" w:eastAsia="Calibri" w:hAnsi="Palatino Linotype"/>
                <w:b/>
                <w:bCs/>
                <w:sz w:val="20"/>
                <w:szCs w:val="20"/>
              </w:rPr>
            </w:pPr>
            <w:r w:rsidRPr="00100F74">
              <w:rPr>
                <w:rFonts w:ascii="Palatino Linotype" w:eastAsia="Calibri" w:hAnsi="Palatino Linotype"/>
                <w:b/>
                <w:bCs/>
                <w:sz w:val="20"/>
                <w:szCs w:val="20"/>
              </w:rPr>
              <w:t>LO ENTREGADO</w:t>
            </w:r>
          </w:p>
        </w:tc>
        <w:tc>
          <w:tcPr>
            <w:tcW w:w="2546" w:type="dxa"/>
            <w:shd w:val="clear" w:color="auto" w:fill="A6A6A6" w:themeFill="background1" w:themeFillShade="A6"/>
          </w:tcPr>
          <w:p w14:paraId="30B2A2E3" w14:textId="77777777" w:rsidR="00593477" w:rsidRPr="00100F74" w:rsidRDefault="00593477" w:rsidP="00100F74">
            <w:pPr>
              <w:spacing w:line="360" w:lineRule="auto"/>
              <w:jc w:val="center"/>
              <w:rPr>
                <w:rFonts w:ascii="Palatino Linotype" w:eastAsia="Calibri" w:hAnsi="Palatino Linotype"/>
                <w:b/>
                <w:bCs/>
                <w:sz w:val="20"/>
                <w:szCs w:val="20"/>
              </w:rPr>
            </w:pPr>
            <w:r w:rsidRPr="00100F74">
              <w:rPr>
                <w:rFonts w:ascii="Palatino Linotype" w:eastAsia="Calibri" w:hAnsi="Palatino Linotype"/>
                <w:b/>
                <w:bCs/>
                <w:sz w:val="20"/>
                <w:szCs w:val="20"/>
              </w:rPr>
              <w:t>RESULTADO</w:t>
            </w:r>
          </w:p>
        </w:tc>
      </w:tr>
      <w:tr w:rsidR="00100F74" w:rsidRPr="00100F74" w14:paraId="69D2F309" w14:textId="77777777" w:rsidTr="00115088">
        <w:tc>
          <w:tcPr>
            <w:tcW w:w="2693" w:type="dxa"/>
          </w:tcPr>
          <w:p w14:paraId="6A75CAF2" w14:textId="33EBE25A" w:rsidR="00593477" w:rsidRPr="00100F74" w:rsidRDefault="00593477" w:rsidP="00100F74">
            <w:pPr>
              <w:spacing w:line="360" w:lineRule="auto"/>
              <w:ind w:right="180"/>
              <w:jc w:val="both"/>
              <w:rPr>
                <w:rFonts w:ascii="Palatino Linotype" w:eastAsia="Calibri" w:hAnsi="Palatino Linotype"/>
              </w:rPr>
            </w:pPr>
            <w:r w:rsidRPr="00100F74">
              <w:rPr>
                <w:rFonts w:ascii="Palatino Linotype" w:eastAsia="Calibri" w:hAnsi="Palatino Linotype" w:cs="Arial"/>
              </w:rPr>
              <w:t xml:space="preserve">Actas de las sesiones del año 2022 </w:t>
            </w:r>
            <w:r w:rsidR="009E38C3" w:rsidRPr="00100F74">
              <w:rPr>
                <w:rFonts w:ascii="Palatino Linotype" w:eastAsia="Calibri" w:hAnsi="Palatino Linotype" w:cs="Arial"/>
              </w:rPr>
              <w:t xml:space="preserve">del </w:t>
            </w:r>
            <w:r w:rsidRPr="00100F74">
              <w:rPr>
                <w:rFonts w:ascii="Palatino Linotype" w:eastAsia="Calibri" w:hAnsi="Palatino Linotype" w:cs="Arial"/>
                <w:b/>
              </w:rPr>
              <w:t>Comité de Bienes Muebles e Inmuebles</w:t>
            </w:r>
          </w:p>
        </w:tc>
        <w:tc>
          <w:tcPr>
            <w:tcW w:w="3686" w:type="dxa"/>
          </w:tcPr>
          <w:p w14:paraId="43F7A870" w14:textId="1C179F47" w:rsidR="00593477" w:rsidRPr="00100F74" w:rsidRDefault="009940ED" w:rsidP="00100F74">
            <w:pPr>
              <w:spacing w:line="360" w:lineRule="auto"/>
              <w:ind w:left="178"/>
              <w:jc w:val="both"/>
              <w:rPr>
                <w:rFonts w:ascii="Palatino Linotype" w:eastAsia="Calibri" w:hAnsi="Palatino Linotype"/>
              </w:rPr>
            </w:pPr>
            <w:r w:rsidRPr="00100F74">
              <w:rPr>
                <w:rFonts w:ascii="Palatino Linotype" w:eastAsia="Calibri" w:hAnsi="Palatino Linotype"/>
              </w:rPr>
              <w:t xml:space="preserve">En informe justificado remite actas correspondientes al ejercicio fiscal 2022 relativas a: Acta de instalación, acta de la primera, segunda, cuarta y sexta sesión ordinaria, y segunda, tercera y cuarta sesión extraordinaria. </w:t>
            </w:r>
          </w:p>
        </w:tc>
        <w:tc>
          <w:tcPr>
            <w:tcW w:w="2546" w:type="dxa"/>
          </w:tcPr>
          <w:p w14:paraId="6DD551E9" w14:textId="77777777" w:rsidR="00E847A3" w:rsidRPr="00100F74" w:rsidRDefault="00593477" w:rsidP="00100F74">
            <w:pPr>
              <w:jc w:val="center"/>
              <w:rPr>
                <w:rFonts w:ascii="Palatino Linotype" w:eastAsia="Calibri" w:hAnsi="Palatino Linotype"/>
                <w:b/>
              </w:rPr>
            </w:pPr>
            <w:r w:rsidRPr="00100F74">
              <w:rPr>
                <w:rFonts w:ascii="Palatino Linotype" w:eastAsia="Calibri" w:hAnsi="Palatino Linotype"/>
                <w:b/>
              </w:rPr>
              <w:t>NO COLMA</w:t>
            </w:r>
          </w:p>
          <w:p w14:paraId="0F05BA91" w14:textId="38D5B848" w:rsidR="00593477" w:rsidRPr="00100F74" w:rsidRDefault="00E847A3" w:rsidP="00100F74">
            <w:pPr>
              <w:jc w:val="both"/>
              <w:rPr>
                <w:rFonts w:ascii="Palatino Linotype" w:eastAsia="Calibri" w:hAnsi="Palatino Linotype"/>
              </w:rPr>
            </w:pPr>
            <w:r w:rsidRPr="00100F74">
              <w:rPr>
                <w:rFonts w:ascii="Palatino Linotype" w:eastAsia="Calibri" w:hAnsi="Palatino Linotype"/>
              </w:rPr>
              <w:t>O</w:t>
            </w:r>
            <w:r w:rsidR="00420D13" w:rsidRPr="00100F74">
              <w:rPr>
                <w:rFonts w:ascii="Palatino Linotype" w:eastAsia="Calibri" w:hAnsi="Palatino Linotype"/>
              </w:rPr>
              <w:t>mitió entregar las actas de las sesiones ordinaria</w:t>
            </w:r>
            <w:r w:rsidRPr="00100F74">
              <w:rPr>
                <w:rFonts w:ascii="Palatino Linotype" w:eastAsia="Calibri" w:hAnsi="Palatino Linotype"/>
              </w:rPr>
              <w:t>s: tercera, y quinta, conforme al calendario propuesto por el Comité.</w:t>
            </w:r>
            <w:r w:rsidR="00420D13" w:rsidRPr="00100F74">
              <w:rPr>
                <w:rFonts w:ascii="Palatino Linotype" w:eastAsia="Calibri" w:hAnsi="Palatino Linotype"/>
              </w:rPr>
              <w:t xml:space="preserve"> </w:t>
            </w:r>
            <w:proofErr w:type="gramStart"/>
            <w:r w:rsidR="00420D13" w:rsidRPr="00100F74">
              <w:rPr>
                <w:rFonts w:ascii="Palatino Linotype" w:eastAsia="Calibri" w:hAnsi="Palatino Linotype"/>
              </w:rPr>
              <w:t>extraordinaria</w:t>
            </w:r>
            <w:proofErr w:type="gramEnd"/>
            <w:r w:rsidR="00420D13" w:rsidRPr="00100F74">
              <w:rPr>
                <w:rFonts w:ascii="Palatino Linotype" w:eastAsia="Calibri" w:hAnsi="Palatino Linotype"/>
              </w:rPr>
              <w:t>: primera</w:t>
            </w:r>
            <w:r w:rsidR="00115088" w:rsidRPr="00100F74">
              <w:rPr>
                <w:rFonts w:ascii="Palatino Linotype" w:eastAsia="Calibri" w:hAnsi="Palatino Linotype"/>
              </w:rPr>
              <w:t xml:space="preserve">. </w:t>
            </w:r>
          </w:p>
        </w:tc>
      </w:tr>
      <w:tr w:rsidR="00100F74" w:rsidRPr="00100F74" w14:paraId="76A16105" w14:textId="77777777" w:rsidTr="00115088">
        <w:tc>
          <w:tcPr>
            <w:tcW w:w="2693" w:type="dxa"/>
          </w:tcPr>
          <w:p w14:paraId="319313A1" w14:textId="39079DEB" w:rsidR="009E38C3" w:rsidRPr="00100F74" w:rsidRDefault="009E38C3" w:rsidP="00100F74">
            <w:pPr>
              <w:spacing w:line="360" w:lineRule="auto"/>
              <w:ind w:right="180"/>
              <w:jc w:val="both"/>
              <w:rPr>
                <w:rFonts w:ascii="Palatino Linotype" w:eastAsia="Calibri" w:hAnsi="Palatino Linotype" w:cs="Arial"/>
              </w:rPr>
            </w:pPr>
            <w:r w:rsidRPr="00100F74">
              <w:rPr>
                <w:rFonts w:ascii="Palatino Linotype" w:eastAsia="Calibri" w:hAnsi="Palatino Linotype" w:cs="Arial"/>
              </w:rPr>
              <w:t xml:space="preserve">Actas de las sesiones del año 2022 del </w:t>
            </w:r>
            <w:r w:rsidRPr="00100F74">
              <w:rPr>
                <w:rFonts w:ascii="Palatino Linotype" w:eastAsia="Calibri" w:hAnsi="Palatino Linotype" w:cs="Arial"/>
                <w:b/>
              </w:rPr>
              <w:t>Comité de Adquisiciones y Servicios</w:t>
            </w:r>
          </w:p>
        </w:tc>
        <w:tc>
          <w:tcPr>
            <w:tcW w:w="3686" w:type="dxa"/>
          </w:tcPr>
          <w:p w14:paraId="2313E5F7" w14:textId="1F87AC3E" w:rsidR="00593477" w:rsidRPr="00100F74" w:rsidRDefault="0077578B" w:rsidP="00100F74">
            <w:pPr>
              <w:jc w:val="both"/>
              <w:rPr>
                <w:rFonts w:ascii="Palatino Linotype" w:eastAsia="Calibri" w:hAnsi="Palatino Linotype"/>
              </w:rPr>
            </w:pPr>
            <w:r w:rsidRPr="00100F74">
              <w:rPr>
                <w:rFonts w:ascii="Palatino Linotype" w:eastAsia="Calibri" w:hAnsi="Palatino Linotype"/>
              </w:rPr>
              <w:t xml:space="preserve">Mediante respuesta primigenia el Subdirector de Recursos Materiales informó entregar que entrega 15 sesiones ordinarias y 4 sesiones extraordinarias, asimismo manifestó que nueve sesiones ordinarias fueron canceladas. </w:t>
            </w:r>
          </w:p>
        </w:tc>
        <w:tc>
          <w:tcPr>
            <w:tcW w:w="2546" w:type="dxa"/>
          </w:tcPr>
          <w:p w14:paraId="025A9B3C" w14:textId="77777777" w:rsidR="00593477" w:rsidRPr="00100F74" w:rsidRDefault="00593477" w:rsidP="00100F74">
            <w:pPr>
              <w:jc w:val="center"/>
              <w:rPr>
                <w:rFonts w:ascii="Palatino Linotype" w:eastAsia="Calibri" w:hAnsi="Palatino Linotype"/>
                <w:b/>
              </w:rPr>
            </w:pPr>
            <w:r w:rsidRPr="00100F74">
              <w:rPr>
                <w:rFonts w:ascii="Palatino Linotype" w:eastAsia="Calibri" w:hAnsi="Palatino Linotype"/>
                <w:b/>
              </w:rPr>
              <w:t>NO COLMA</w:t>
            </w:r>
          </w:p>
          <w:p w14:paraId="26FE831D" w14:textId="486E37DB" w:rsidR="0077578B" w:rsidRPr="00100F74" w:rsidRDefault="0077578B" w:rsidP="00100F74">
            <w:pPr>
              <w:jc w:val="both"/>
              <w:rPr>
                <w:rFonts w:ascii="Palatino Linotype" w:eastAsia="Calibri" w:hAnsi="Palatino Linotype"/>
              </w:rPr>
            </w:pPr>
            <w:r w:rsidRPr="00100F74">
              <w:rPr>
                <w:rFonts w:ascii="Palatino Linotype" w:eastAsia="Calibri" w:hAnsi="Palatino Linotype"/>
              </w:rPr>
              <w:t xml:space="preserve">Omitió entregar acta de instalación, </w:t>
            </w:r>
            <w:r w:rsidR="00AB11A2" w:rsidRPr="00100F74">
              <w:rPr>
                <w:rFonts w:ascii="Palatino Linotype" w:eastAsia="Calibri" w:hAnsi="Palatino Linotype"/>
              </w:rPr>
              <w:t>asimismo es</w:t>
            </w:r>
            <w:r w:rsidR="00584CEF" w:rsidRPr="00100F74">
              <w:rPr>
                <w:rFonts w:ascii="Palatino Linotype" w:eastAsia="Calibri" w:hAnsi="Palatino Linotype"/>
              </w:rPr>
              <w:t xml:space="preserve"> importante manifestar </w:t>
            </w:r>
            <w:r w:rsidR="00AB11A2" w:rsidRPr="00100F74">
              <w:rPr>
                <w:rFonts w:ascii="Palatino Linotype" w:eastAsia="Calibri" w:hAnsi="Palatino Linotype"/>
              </w:rPr>
              <w:t>que,</w:t>
            </w:r>
            <w:r w:rsidR="00584CEF" w:rsidRPr="00100F74">
              <w:rPr>
                <w:rFonts w:ascii="Palatino Linotype" w:eastAsia="Calibri" w:hAnsi="Palatino Linotype"/>
              </w:rPr>
              <w:t xml:space="preserve"> en la primera sesión ordinaria, emitieron calendario de sesiones ordinarias, programando veinticinco sesiones ordinarias.</w:t>
            </w:r>
          </w:p>
          <w:p w14:paraId="717C4F2A" w14:textId="77777777" w:rsidR="0077578B" w:rsidRPr="00100F74" w:rsidRDefault="0077578B" w:rsidP="00100F74">
            <w:pPr>
              <w:jc w:val="both"/>
              <w:rPr>
                <w:rFonts w:ascii="Palatino Linotype" w:eastAsia="Calibri" w:hAnsi="Palatino Linotype"/>
              </w:rPr>
            </w:pPr>
          </w:p>
          <w:p w14:paraId="4D6A007C" w14:textId="49E6051F" w:rsidR="00824D04" w:rsidRPr="00100F74" w:rsidRDefault="00824D04" w:rsidP="00100F74">
            <w:pPr>
              <w:jc w:val="both"/>
              <w:rPr>
                <w:rFonts w:ascii="Palatino Linotype" w:eastAsia="Calibri" w:hAnsi="Palatino Linotype"/>
                <w:b/>
                <w:sz w:val="20"/>
                <w:szCs w:val="20"/>
              </w:rPr>
            </w:pPr>
            <w:r w:rsidRPr="00100F74">
              <w:rPr>
                <w:rFonts w:ascii="Palatino Linotype" w:eastAsia="Calibri" w:hAnsi="Palatino Linotype"/>
              </w:rPr>
              <w:t xml:space="preserve">Aun y cuando en respuesta, el Sujeto Obligado manifestará la cancelación </w:t>
            </w:r>
            <w:r w:rsidR="002276AF" w:rsidRPr="00100F74">
              <w:rPr>
                <w:rFonts w:ascii="Palatino Linotype" w:eastAsia="Calibri" w:hAnsi="Palatino Linotype"/>
              </w:rPr>
              <w:t>de nueve actas, mismas que de la revisión con el calendario se logra apreciar que son 10 actas las faltantes, por lo que</w:t>
            </w:r>
            <w:r w:rsidRPr="00100F74">
              <w:rPr>
                <w:rFonts w:ascii="Palatino Linotype" w:eastAsia="Calibri" w:hAnsi="Palatino Linotype"/>
              </w:rPr>
              <w:t>, este deberá emitir acuerdo de inexistencia.</w:t>
            </w:r>
          </w:p>
        </w:tc>
      </w:tr>
      <w:tr w:rsidR="00100F74" w:rsidRPr="00100F74" w14:paraId="27A7F1A6" w14:textId="77777777" w:rsidTr="00115088">
        <w:tc>
          <w:tcPr>
            <w:tcW w:w="2693" w:type="dxa"/>
          </w:tcPr>
          <w:p w14:paraId="28140410" w14:textId="5ED30EF0" w:rsidR="00593477" w:rsidRPr="00100F74" w:rsidRDefault="009E38C3" w:rsidP="00100F74">
            <w:pPr>
              <w:spacing w:line="360" w:lineRule="auto"/>
              <w:ind w:right="180"/>
              <w:jc w:val="both"/>
              <w:rPr>
                <w:rFonts w:ascii="Palatino Linotype" w:eastAsia="Calibri" w:hAnsi="Palatino Linotype"/>
                <w:sz w:val="20"/>
                <w:szCs w:val="20"/>
              </w:rPr>
            </w:pPr>
            <w:r w:rsidRPr="00100F74">
              <w:rPr>
                <w:rFonts w:ascii="Palatino Linotype" w:eastAsia="Calibri" w:hAnsi="Palatino Linotype" w:cs="Arial"/>
              </w:rPr>
              <w:t xml:space="preserve">Actas de las sesiones del año 2022 del </w:t>
            </w:r>
            <w:r w:rsidRPr="00100F74">
              <w:rPr>
                <w:rFonts w:ascii="Palatino Linotype" w:eastAsia="Calibri" w:hAnsi="Palatino Linotype" w:cs="Arial"/>
                <w:b/>
              </w:rPr>
              <w:t>Comité de Selección Documental</w:t>
            </w:r>
          </w:p>
        </w:tc>
        <w:tc>
          <w:tcPr>
            <w:tcW w:w="3686" w:type="dxa"/>
          </w:tcPr>
          <w:p w14:paraId="22ECAE69" w14:textId="201D7457" w:rsidR="00593477" w:rsidRPr="00100F74" w:rsidRDefault="0061734B" w:rsidP="00100F74">
            <w:pPr>
              <w:spacing w:line="360" w:lineRule="auto"/>
              <w:jc w:val="both"/>
              <w:rPr>
                <w:rFonts w:ascii="Palatino Linotype" w:eastAsia="Calibri" w:hAnsi="Palatino Linotype"/>
              </w:rPr>
            </w:pPr>
            <w:r w:rsidRPr="00100F74">
              <w:rPr>
                <w:rFonts w:ascii="Palatino Linotype" w:eastAsia="Calibri" w:hAnsi="Palatino Linotype"/>
              </w:rPr>
              <w:t>Mediante informe justificado a través del oficio SM/2240/2023 signado por el Subdirector de Patrimonio Municipal servidor Público habilitado de la Secretaría Municipal advierte que no existe dicho Comité</w:t>
            </w:r>
            <w:r w:rsidR="008C15A3" w:rsidRPr="00100F74">
              <w:rPr>
                <w:rFonts w:ascii="Palatino Linotype" w:eastAsia="Calibri" w:hAnsi="Palatino Linotype"/>
              </w:rPr>
              <w:t xml:space="preserve"> de Selección Documental.</w:t>
            </w:r>
          </w:p>
        </w:tc>
        <w:tc>
          <w:tcPr>
            <w:tcW w:w="2546" w:type="dxa"/>
          </w:tcPr>
          <w:p w14:paraId="0889BB9A" w14:textId="05C61C64" w:rsidR="0068572D" w:rsidRPr="00100F74" w:rsidRDefault="00593477" w:rsidP="00100F74">
            <w:pPr>
              <w:jc w:val="center"/>
              <w:rPr>
                <w:rFonts w:ascii="Palatino Linotype" w:eastAsia="Calibri" w:hAnsi="Palatino Linotype"/>
              </w:rPr>
            </w:pPr>
            <w:r w:rsidRPr="00100F74">
              <w:rPr>
                <w:rFonts w:ascii="Palatino Linotype" w:eastAsia="Calibri" w:hAnsi="Palatino Linotype"/>
                <w:b/>
              </w:rPr>
              <w:t>COLMA</w:t>
            </w:r>
          </w:p>
          <w:p w14:paraId="6CEBA864" w14:textId="1C3BE8FE" w:rsidR="00593477" w:rsidRPr="00100F74" w:rsidRDefault="000D66D3" w:rsidP="00100F74">
            <w:pPr>
              <w:jc w:val="both"/>
              <w:rPr>
                <w:rFonts w:ascii="Palatino Linotype" w:eastAsia="Calibri" w:hAnsi="Palatino Linotype"/>
              </w:rPr>
            </w:pPr>
            <w:r w:rsidRPr="00100F74">
              <w:rPr>
                <w:rFonts w:ascii="Palatino Linotype" w:eastAsia="Calibri" w:hAnsi="Palatino Linotype"/>
              </w:rPr>
              <w:t>No e</w:t>
            </w:r>
            <w:r w:rsidR="002276AF" w:rsidRPr="00100F74">
              <w:rPr>
                <w:rFonts w:ascii="Palatino Linotype" w:eastAsia="Calibri" w:hAnsi="Palatino Linotype"/>
              </w:rPr>
              <w:t xml:space="preserve">xiste </w:t>
            </w:r>
            <w:r w:rsidR="0068572D" w:rsidRPr="00100F74">
              <w:rPr>
                <w:rFonts w:ascii="Palatino Linotype" w:eastAsia="Calibri" w:hAnsi="Palatino Linotype"/>
              </w:rPr>
              <w:t>fuente obligacional</w:t>
            </w:r>
            <w:r w:rsidRPr="00100F74">
              <w:rPr>
                <w:rFonts w:ascii="Palatino Linotype" w:eastAsia="Calibri" w:hAnsi="Palatino Linotype"/>
              </w:rPr>
              <w:t xml:space="preserve">, en términos de la Ley General de Archivo, vigente. </w:t>
            </w:r>
            <w:r w:rsidR="002452F6" w:rsidRPr="00100F74">
              <w:rPr>
                <w:rFonts w:ascii="Palatino Linotype" w:eastAsia="Calibri" w:hAnsi="Palatino Linotype"/>
              </w:rPr>
              <w:t xml:space="preserve"> </w:t>
            </w:r>
          </w:p>
        </w:tc>
      </w:tr>
      <w:tr w:rsidR="00100F74" w:rsidRPr="00100F74" w14:paraId="64594966" w14:textId="77777777" w:rsidTr="00115088">
        <w:tc>
          <w:tcPr>
            <w:tcW w:w="2693" w:type="dxa"/>
          </w:tcPr>
          <w:p w14:paraId="50CBE7BF" w14:textId="2FA8B6A2" w:rsidR="009E38C3" w:rsidRPr="00100F74" w:rsidRDefault="009E38C3" w:rsidP="00100F74">
            <w:pPr>
              <w:spacing w:line="360" w:lineRule="auto"/>
              <w:ind w:right="180"/>
              <w:jc w:val="both"/>
              <w:rPr>
                <w:rFonts w:ascii="Palatino Linotype" w:eastAsia="Calibri" w:hAnsi="Palatino Linotype"/>
                <w:sz w:val="20"/>
                <w:szCs w:val="20"/>
              </w:rPr>
            </w:pPr>
            <w:r w:rsidRPr="00100F74">
              <w:rPr>
                <w:rFonts w:ascii="Palatino Linotype" w:eastAsia="Calibri" w:hAnsi="Palatino Linotype" w:cs="Arial"/>
              </w:rPr>
              <w:t xml:space="preserve">Actas de las sesiones del año 2022 del </w:t>
            </w:r>
            <w:r w:rsidRPr="00100F74">
              <w:rPr>
                <w:rFonts w:ascii="Palatino Linotype" w:eastAsia="Calibri" w:hAnsi="Palatino Linotype" w:cs="Arial"/>
                <w:b/>
              </w:rPr>
              <w:t>Comité de Arrendamientos, Adquisiciones de Inmuebles y Enajenaciones</w:t>
            </w:r>
          </w:p>
        </w:tc>
        <w:tc>
          <w:tcPr>
            <w:tcW w:w="3686" w:type="dxa"/>
          </w:tcPr>
          <w:p w14:paraId="39866D25" w14:textId="3DC364F0" w:rsidR="009E38C3" w:rsidRPr="00100F74" w:rsidRDefault="00EC42B4" w:rsidP="00100F74">
            <w:pPr>
              <w:spacing w:line="360" w:lineRule="auto"/>
              <w:ind w:left="178"/>
              <w:rPr>
                <w:rFonts w:ascii="Palatino Linotype" w:eastAsia="Calibri" w:hAnsi="Palatino Linotype"/>
                <w:sz w:val="20"/>
                <w:szCs w:val="20"/>
              </w:rPr>
            </w:pPr>
            <w:r w:rsidRPr="00100F74">
              <w:rPr>
                <w:rFonts w:ascii="Palatino Linotype" w:eastAsia="Calibri" w:hAnsi="Palatino Linotype"/>
              </w:rPr>
              <w:t>En informe justificado remite actas correspondientes al ejercicio fiscal 2022 relativas a: Acta de instalación, acta de la quinta y sexta sesión ordinaria, y primera, segunda, tercera sesión extraordinaria.</w:t>
            </w:r>
          </w:p>
        </w:tc>
        <w:tc>
          <w:tcPr>
            <w:tcW w:w="2546" w:type="dxa"/>
          </w:tcPr>
          <w:p w14:paraId="73D87144" w14:textId="77777777" w:rsidR="00E847A3" w:rsidRPr="00100F74" w:rsidRDefault="00EC42B4" w:rsidP="00100F74">
            <w:pPr>
              <w:jc w:val="center"/>
              <w:rPr>
                <w:rFonts w:ascii="Palatino Linotype" w:eastAsia="Calibri" w:hAnsi="Palatino Linotype"/>
                <w:b/>
                <w:sz w:val="20"/>
                <w:szCs w:val="20"/>
              </w:rPr>
            </w:pPr>
            <w:r w:rsidRPr="00100F74">
              <w:rPr>
                <w:rFonts w:ascii="Palatino Linotype" w:eastAsia="Calibri" w:hAnsi="Palatino Linotype"/>
                <w:b/>
                <w:sz w:val="20"/>
                <w:szCs w:val="20"/>
              </w:rPr>
              <w:t>NO COLMA</w:t>
            </w:r>
          </w:p>
          <w:p w14:paraId="7515E759" w14:textId="49F2B987" w:rsidR="009E38C3" w:rsidRPr="00100F74" w:rsidRDefault="00E847A3" w:rsidP="00100F74">
            <w:pPr>
              <w:jc w:val="both"/>
              <w:rPr>
                <w:rFonts w:ascii="Palatino Linotype" w:eastAsia="Calibri" w:hAnsi="Palatino Linotype"/>
                <w:sz w:val="20"/>
                <w:szCs w:val="20"/>
              </w:rPr>
            </w:pPr>
            <w:r w:rsidRPr="00100F74">
              <w:rPr>
                <w:rFonts w:ascii="Palatino Linotype" w:eastAsia="Calibri" w:hAnsi="Palatino Linotype"/>
              </w:rPr>
              <w:t>O</w:t>
            </w:r>
            <w:r w:rsidR="00F21CEF" w:rsidRPr="00100F74">
              <w:rPr>
                <w:rFonts w:ascii="Palatino Linotype" w:eastAsia="Calibri" w:hAnsi="Palatino Linotype"/>
              </w:rPr>
              <w:t xml:space="preserve">mitió entregar las actas de las sesiones ordinarias: </w:t>
            </w:r>
            <w:r w:rsidRPr="00100F74">
              <w:rPr>
                <w:rFonts w:ascii="Palatino Linotype" w:eastAsia="Calibri" w:hAnsi="Palatino Linotype"/>
              </w:rPr>
              <w:t>primera, segunda, tercera</w:t>
            </w:r>
            <w:r w:rsidR="00F21CEF" w:rsidRPr="00100F74">
              <w:rPr>
                <w:rFonts w:ascii="Palatino Linotype" w:eastAsia="Calibri" w:hAnsi="Palatino Linotype"/>
              </w:rPr>
              <w:t xml:space="preserve"> y </w:t>
            </w:r>
            <w:r w:rsidRPr="00100F74">
              <w:rPr>
                <w:rFonts w:ascii="Palatino Linotype" w:eastAsia="Calibri" w:hAnsi="Palatino Linotype"/>
              </w:rPr>
              <w:t>cuarta, conforme al calendario propuesto por el Comité.</w:t>
            </w:r>
          </w:p>
        </w:tc>
      </w:tr>
    </w:tbl>
    <w:p w14:paraId="7787E7F7" w14:textId="60076B60" w:rsidR="00F30342" w:rsidRPr="00100F74" w:rsidRDefault="00F30342" w:rsidP="00100F74">
      <w:pPr>
        <w:spacing w:before="100" w:beforeAutospacing="1" w:after="100" w:afterAutospacing="1" w:line="360" w:lineRule="auto"/>
        <w:jc w:val="both"/>
        <w:rPr>
          <w:rFonts w:ascii="Palatino Linotype" w:hAnsi="Palatino Linotype" w:cs="Arial"/>
        </w:rPr>
      </w:pPr>
      <w:bookmarkStart w:id="1" w:name="_Hlk137585611"/>
      <w:r w:rsidRPr="00100F74">
        <w:rPr>
          <w:rFonts w:ascii="Palatino Linotype" w:hAnsi="Palatino Linotype" w:cs="Arial"/>
        </w:rPr>
        <w:t xml:space="preserve">Asimismo, no se omite comentar que debido a que existió un pronunciamiento por parte del </w:t>
      </w:r>
      <w:r w:rsidRPr="00100F74">
        <w:rPr>
          <w:rFonts w:ascii="Palatino Linotype" w:hAnsi="Palatino Linotype" w:cs="Arial"/>
          <w:b/>
        </w:rPr>
        <w:t>SUJETO OBLIGADO</w:t>
      </w:r>
      <w:r w:rsidRPr="00100F74">
        <w:rPr>
          <w:rFonts w:ascii="Palatino Linotype" w:hAnsi="Palatino Linotype" w:cs="Arial"/>
        </w:rPr>
        <w:t>,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33DAED23" w14:textId="14582445" w:rsidR="00F30342" w:rsidRPr="00100F74" w:rsidRDefault="00F30342" w:rsidP="00100F74">
      <w:pPr>
        <w:spacing w:before="100" w:beforeAutospacing="1" w:after="100" w:afterAutospacing="1" w:line="360" w:lineRule="auto"/>
        <w:jc w:val="both"/>
        <w:rPr>
          <w:rFonts w:ascii="Palatino Linotype" w:hAnsi="Palatino Linotype" w:cs="Arial"/>
          <w:lang w:val="es-ES_tradnl"/>
        </w:rPr>
      </w:pPr>
      <w:r w:rsidRPr="00100F74">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0C81BAC" w14:textId="77777777" w:rsidR="00F30342" w:rsidRPr="00100F74" w:rsidRDefault="00F30342" w:rsidP="00100F74">
      <w:pPr>
        <w:ind w:left="851" w:right="1041"/>
        <w:jc w:val="both"/>
        <w:rPr>
          <w:rFonts w:ascii="Palatino Linotype" w:hAnsi="Palatino Linotype" w:cs="Arial"/>
          <w:i/>
          <w:sz w:val="22"/>
          <w:szCs w:val="20"/>
          <w:lang w:val="es-ES_tradnl"/>
        </w:rPr>
      </w:pPr>
      <w:r w:rsidRPr="00100F74">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00F74">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00F74">
        <w:rPr>
          <w:rFonts w:ascii="Palatino Linotype" w:hAnsi="Palatino Linotype" w:cs="Arial"/>
          <w:i/>
          <w:sz w:val="22"/>
          <w:szCs w:val="20"/>
          <w:lang w:val="es-ES_tradnl"/>
        </w:rPr>
        <w:t>Marván</w:t>
      </w:r>
      <w:proofErr w:type="spellEnd"/>
      <w:r w:rsidRPr="00100F74">
        <w:rPr>
          <w:rFonts w:ascii="Palatino Linotype" w:hAnsi="Palatino Linotype" w:cs="Arial"/>
          <w:i/>
          <w:sz w:val="22"/>
          <w:szCs w:val="20"/>
          <w:lang w:val="es-ES_tradnl"/>
        </w:rPr>
        <w:t xml:space="preserve"> Laborde 2395/09 Secretaría de Economía - María </w:t>
      </w:r>
      <w:proofErr w:type="spellStart"/>
      <w:r w:rsidRPr="00100F74">
        <w:rPr>
          <w:rFonts w:ascii="Palatino Linotype" w:hAnsi="Palatino Linotype" w:cs="Arial"/>
          <w:i/>
          <w:sz w:val="22"/>
          <w:szCs w:val="20"/>
          <w:lang w:val="es-ES_tradnl"/>
        </w:rPr>
        <w:t>Marván</w:t>
      </w:r>
      <w:proofErr w:type="spellEnd"/>
      <w:r w:rsidRPr="00100F74">
        <w:rPr>
          <w:rFonts w:ascii="Palatino Linotype" w:hAnsi="Palatino Linotype" w:cs="Arial"/>
          <w:i/>
          <w:sz w:val="22"/>
          <w:szCs w:val="20"/>
          <w:lang w:val="es-ES_tradnl"/>
        </w:rPr>
        <w:t xml:space="preserve"> Laborde 0837/10 Administración Portuaria Integral de Veracruz, S.A. de C.V. – María </w:t>
      </w:r>
      <w:proofErr w:type="spellStart"/>
      <w:r w:rsidRPr="00100F74">
        <w:rPr>
          <w:rFonts w:ascii="Palatino Linotype" w:hAnsi="Palatino Linotype" w:cs="Arial"/>
          <w:i/>
          <w:sz w:val="22"/>
          <w:szCs w:val="20"/>
          <w:lang w:val="es-ES_tradnl"/>
        </w:rPr>
        <w:t>Marván</w:t>
      </w:r>
      <w:proofErr w:type="spellEnd"/>
      <w:r w:rsidRPr="00100F74">
        <w:rPr>
          <w:rFonts w:ascii="Palatino Linotype" w:hAnsi="Palatino Linotype" w:cs="Arial"/>
          <w:i/>
          <w:sz w:val="22"/>
          <w:szCs w:val="20"/>
          <w:lang w:val="es-ES_tradnl"/>
        </w:rPr>
        <w:t xml:space="preserve"> Laborde </w:t>
      </w:r>
    </w:p>
    <w:p w14:paraId="47DA8C05" w14:textId="77777777" w:rsidR="00F30342" w:rsidRPr="00100F74" w:rsidRDefault="00F30342" w:rsidP="00100F74">
      <w:pPr>
        <w:ind w:left="851" w:right="1041"/>
        <w:jc w:val="both"/>
        <w:rPr>
          <w:rFonts w:ascii="Palatino Linotype" w:hAnsi="Palatino Linotype" w:cs="Arial"/>
          <w:b/>
          <w:i/>
          <w:sz w:val="22"/>
          <w:szCs w:val="20"/>
          <w:lang w:val="es-ES_tradnl"/>
        </w:rPr>
      </w:pPr>
      <w:r w:rsidRPr="00100F74">
        <w:rPr>
          <w:rFonts w:ascii="Palatino Linotype" w:hAnsi="Palatino Linotype" w:cs="Arial"/>
          <w:i/>
          <w:sz w:val="22"/>
          <w:szCs w:val="20"/>
          <w:lang w:val="es-ES_tradnl"/>
        </w:rPr>
        <w:t>Criterio 31/10</w:t>
      </w:r>
      <w:r w:rsidRPr="00100F74">
        <w:rPr>
          <w:rFonts w:ascii="Palatino Linotype" w:hAnsi="Palatino Linotype" w:cs="Arial"/>
          <w:b/>
          <w:i/>
          <w:sz w:val="22"/>
          <w:szCs w:val="20"/>
          <w:lang w:val="es-ES_tradnl"/>
        </w:rPr>
        <w:t>”</w:t>
      </w:r>
      <w:r w:rsidRPr="00100F74">
        <w:rPr>
          <w:rFonts w:ascii="Palatino Linotype" w:hAnsi="Palatino Linotype" w:cs="Arial"/>
          <w:i/>
          <w:sz w:val="22"/>
          <w:szCs w:val="20"/>
          <w:lang w:val="es-ES_tradnl"/>
        </w:rPr>
        <w:t xml:space="preserve"> (sic)</w:t>
      </w:r>
    </w:p>
    <w:p w14:paraId="010ABDA2" w14:textId="6DBE3247" w:rsidR="00235B36" w:rsidRPr="00100F74" w:rsidRDefault="00235B36" w:rsidP="00100F7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824CB9C" w14:textId="0B67EE3D" w:rsidR="00A613F2" w:rsidRPr="00100F74" w:rsidRDefault="00A613F2" w:rsidP="00100F74">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00F74">
        <w:rPr>
          <w:rFonts w:ascii="Palatino Linotype" w:hAnsi="Palatino Linotype" w:cs="Arial"/>
        </w:rPr>
        <w:t xml:space="preserve">En principio, resulta necesario recordar en primer término que lo que requirió </w:t>
      </w:r>
      <w:r w:rsidRPr="00100F74">
        <w:rPr>
          <w:rFonts w:ascii="Palatino Linotype" w:hAnsi="Palatino Linotype" w:cs="Arial"/>
          <w:b/>
        </w:rPr>
        <w:t xml:space="preserve">EL RECURRENTE </w:t>
      </w:r>
      <w:r w:rsidRPr="00100F74">
        <w:rPr>
          <w:rFonts w:ascii="Palatino Linotype" w:hAnsi="Palatino Linotype" w:cs="Arial"/>
        </w:rPr>
        <w:t xml:space="preserve">son las Actas de las sesiones del año 2022 del Comité de Bienes Muebles e Inmuebles, resulta necesario traer a colación los Lineamientos para el Registro de Control del Inventario y la Conciliación y Desincorporación de Bienes Muebles e Inmuebles para las entidades Fiscalizables Municipales del Estado de México, publicados en la Gaceta de Gobierno del 11 de julio del 2013, establece que el </w:t>
      </w:r>
      <w:r w:rsidRPr="00100F74">
        <w:rPr>
          <w:rFonts w:ascii="Palatino Linotype" w:hAnsi="Palatino Linotype" w:cs="Arial"/>
          <w:u w:val="single"/>
        </w:rPr>
        <w:t>Comité de Bienes Muebles e Inmuebles</w:t>
      </w:r>
      <w:r w:rsidRPr="00100F74">
        <w:rPr>
          <w:rFonts w:ascii="Palatino Linotype" w:hAnsi="Palatino Linotype" w:cs="Arial"/>
        </w:rPr>
        <w:t>, estará integrado por aquellos que la ley determine como responsables del registro y control de los bienes muebles e inmuebles, su función es realizar, el análisis, adopción de criterios, medidas eficaces, y oportunas para mantener la conciliación de los inventarios con los registros contables; asimismo dichos lineamientos establecen en su</w:t>
      </w:r>
      <w:r w:rsidR="002D5DDF" w:rsidRPr="00100F74">
        <w:rPr>
          <w:rFonts w:ascii="Palatino Linotype" w:hAnsi="Palatino Linotype" w:cs="Arial"/>
        </w:rPr>
        <w:t>s</w:t>
      </w:r>
      <w:r w:rsidRPr="00100F74">
        <w:rPr>
          <w:rFonts w:ascii="Palatino Linotype" w:hAnsi="Palatino Linotype" w:cs="Arial"/>
        </w:rPr>
        <w:t xml:space="preserve"> capítulo</w:t>
      </w:r>
      <w:r w:rsidR="002D5DDF" w:rsidRPr="00100F74">
        <w:rPr>
          <w:rFonts w:ascii="Palatino Linotype" w:hAnsi="Palatino Linotype" w:cs="Arial"/>
        </w:rPr>
        <w:t>s V,</w:t>
      </w:r>
      <w:r w:rsidRPr="00100F74">
        <w:rPr>
          <w:rFonts w:ascii="Palatino Linotype" w:hAnsi="Palatino Linotype" w:cs="Arial"/>
        </w:rPr>
        <w:t xml:space="preserve"> VI y VII lo siguiente: </w:t>
      </w:r>
    </w:p>
    <w:p w14:paraId="028BD1FD" w14:textId="77777777" w:rsidR="002D5DDF" w:rsidRPr="00100F74" w:rsidRDefault="002D5DDF" w:rsidP="00100F74">
      <w:pPr>
        <w:widowControl w:val="0"/>
        <w:tabs>
          <w:tab w:val="left" w:pos="1701"/>
          <w:tab w:val="left" w:pos="1843"/>
        </w:tabs>
        <w:autoSpaceDE w:val="0"/>
        <w:autoSpaceDN w:val="0"/>
        <w:adjustRightInd w:val="0"/>
        <w:spacing w:line="360" w:lineRule="auto"/>
        <w:ind w:left="907" w:right="851"/>
        <w:jc w:val="center"/>
        <w:rPr>
          <w:rFonts w:ascii="Palatino Linotype" w:hAnsi="Palatino Linotype" w:cs="Arial"/>
          <w:b/>
          <w:sz w:val="22"/>
          <w:szCs w:val="22"/>
        </w:rPr>
      </w:pPr>
    </w:p>
    <w:p w14:paraId="6B924B87" w14:textId="5A3B6B38" w:rsidR="00CD42EE" w:rsidRPr="00100F74" w:rsidRDefault="002D5DDF" w:rsidP="00100F74">
      <w:pPr>
        <w:widowControl w:val="0"/>
        <w:tabs>
          <w:tab w:val="left" w:pos="1701"/>
          <w:tab w:val="left" w:pos="1843"/>
        </w:tabs>
        <w:autoSpaceDE w:val="0"/>
        <w:autoSpaceDN w:val="0"/>
        <w:adjustRightInd w:val="0"/>
        <w:spacing w:line="360" w:lineRule="auto"/>
        <w:ind w:left="907" w:right="851"/>
        <w:jc w:val="center"/>
        <w:rPr>
          <w:rFonts w:ascii="Palatino Linotype" w:hAnsi="Palatino Linotype" w:cs="Arial"/>
          <w:b/>
          <w:i/>
          <w:sz w:val="22"/>
          <w:szCs w:val="22"/>
        </w:rPr>
      </w:pPr>
      <w:r w:rsidRPr="00100F74">
        <w:rPr>
          <w:rFonts w:ascii="Palatino Linotype" w:hAnsi="Palatino Linotype" w:cs="Arial"/>
          <w:b/>
          <w:i/>
          <w:sz w:val="22"/>
          <w:szCs w:val="22"/>
        </w:rPr>
        <w:t>CAPÍTULO V</w:t>
      </w:r>
    </w:p>
    <w:p w14:paraId="1442FFA0" w14:textId="348D1C49" w:rsidR="00CD42EE" w:rsidRPr="00100F74" w:rsidRDefault="002D5DDF" w:rsidP="00100F74">
      <w:pPr>
        <w:widowControl w:val="0"/>
        <w:tabs>
          <w:tab w:val="left" w:pos="1701"/>
          <w:tab w:val="left" w:pos="1843"/>
        </w:tabs>
        <w:autoSpaceDE w:val="0"/>
        <w:autoSpaceDN w:val="0"/>
        <w:adjustRightInd w:val="0"/>
        <w:spacing w:line="360" w:lineRule="auto"/>
        <w:ind w:left="907" w:right="851"/>
        <w:jc w:val="center"/>
        <w:rPr>
          <w:rFonts w:ascii="Palatino Linotype" w:hAnsi="Palatino Linotype" w:cs="Arial"/>
          <w:b/>
          <w:i/>
          <w:sz w:val="22"/>
          <w:szCs w:val="22"/>
        </w:rPr>
      </w:pPr>
      <w:r w:rsidRPr="00100F74">
        <w:rPr>
          <w:rFonts w:ascii="Palatino Linotype" w:hAnsi="Palatino Linotype" w:cs="Arial"/>
          <w:b/>
          <w:i/>
          <w:sz w:val="22"/>
          <w:szCs w:val="22"/>
        </w:rPr>
        <w:t>DE LAS FUNCIONES DEL COMITÉ</w:t>
      </w:r>
    </w:p>
    <w:p w14:paraId="44156959" w14:textId="77777777" w:rsidR="00CD42EE" w:rsidRPr="00100F74" w:rsidRDefault="002D5DDF"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b/>
          <w:i/>
          <w:sz w:val="22"/>
          <w:szCs w:val="22"/>
        </w:rPr>
        <w:t xml:space="preserve">DÉCIMO TERCERO: </w:t>
      </w:r>
      <w:r w:rsidRPr="00100F74">
        <w:rPr>
          <w:rFonts w:ascii="Palatino Linotype" w:hAnsi="Palatino Linotype" w:cs="Arial"/>
          <w:i/>
          <w:sz w:val="22"/>
          <w:szCs w:val="22"/>
        </w:rPr>
        <w:t xml:space="preserve">El Comité tendrá las funciones siguientes: </w:t>
      </w:r>
    </w:p>
    <w:p w14:paraId="14633276" w14:textId="77777777" w:rsidR="00CD42EE" w:rsidRPr="00100F74" w:rsidRDefault="00CD42EE"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u w:val="single"/>
        </w:rPr>
      </w:pPr>
      <w:r w:rsidRPr="00100F74">
        <w:rPr>
          <w:rFonts w:ascii="Palatino Linotype" w:hAnsi="Palatino Linotype" w:cs="Arial"/>
          <w:i/>
          <w:sz w:val="22"/>
          <w:szCs w:val="22"/>
          <w:u w:val="single"/>
        </w:rPr>
        <w:t>I</w:t>
      </w:r>
      <w:r w:rsidR="002D5DDF" w:rsidRPr="00100F74">
        <w:rPr>
          <w:rFonts w:ascii="Palatino Linotype" w:hAnsi="Palatino Linotype" w:cs="Arial"/>
          <w:i/>
          <w:sz w:val="22"/>
          <w:szCs w:val="22"/>
          <w:u w:val="single"/>
        </w:rPr>
        <w:t xml:space="preserve">. Sesionar por lo menos una vez al bimestre; </w:t>
      </w:r>
    </w:p>
    <w:p w14:paraId="7688F860" w14:textId="77777777" w:rsidR="00CD42EE" w:rsidRPr="00100F74" w:rsidRDefault="00CD42EE"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II. </w:t>
      </w:r>
      <w:r w:rsidR="002D5DDF" w:rsidRPr="00100F74">
        <w:rPr>
          <w:rFonts w:ascii="Palatino Linotype" w:hAnsi="Palatino Linotype" w:cs="Arial"/>
          <w:i/>
          <w:sz w:val="22"/>
          <w:szCs w:val="22"/>
        </w:rPr>
        <w:t>Determinar la fecha de inicio y término de los dos levantamientos físicos anuales de los inventarios de</w:t>
      </w:r>
      <w:r w:rsidRPr="00100F74">
        <w:rPr>
          <w:rFonts w:ascii="Palatino Linotype" w:hAnsi="Palatino Linotype" w:cs="Arial"/>
          <w:i/>
          <w:sz w:val="22"/>
          <w:szCs w:val="22"/>
        </w:rPr>
        <w:t xml:space="preserve"> bienes muebles e inmuebles; </w:t>
      </w:r>
    </w:p>
    <w:p w14:paraId="7A5A668D" w14:textId="77777777" w:rsidR="00CD42EE" w:rsidRPr="00100F74" w:rsidRDefault="00CD42EE"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III</w:t>
      </w:r>
      <w:r w:rsidR="002D5DDF" w:rsidRPr="00100F74">
        <w:rPr>
          <w:rFonts w:ascii="Palatino Linotype" w:hAnsi="Palatino Linotype" w:cs="Arial"/>
          <w:i/>
          <w:sz w:val="22"/>
          <w:szCs w:val="22"/>
        </w:rPr>
        <w:t xml:space="preserve">. Analizar y validar los resultados finales de los trabajos relacionados con los levantamientos físicos; </w:t>
      </w:r>
    </w:p>
    <w:p w14:paraId="7AC9A80D" w14:textId="77777777" w:rsidR="00CD42EE" w:rsidRPr="00100F74" w:rsidRDefault="002D5DDF"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IV. Presentar ante el órgano máximo de gobierno los movimientos propuestos derivados de los levantamientos físicos y de la conciliación de los bienes muebles; </w:t>
      </w:r>
    </w:p>
    <w:p w14:paraId="1B237D29" w14:textId="7761B780" w:rsidR="002D5DDF" w:rsidRPr="00100F74" w:rsidRDefault="002D5DDF"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V. Implementar acciones que se consideren necesarias en apoyo al procedimiento para la conciliación del inventario de bienes muebles patrimoniales con los registros contables;</w:t>
      </w:r>
      <w:r w:rsidR="00CD42EE" w:rsidRPr="00100F74">
        <w:rPr>
          <w:rFonts w:ascii="Palatino Linotype" w:hAnsi="Palatino Linotype" w:cs="Arial"/>
          <w:i/>
          <w:sz w:val="22"/>
          <w:szCs w:val="22"/>
        </w:rPr>
        <w:t xml:space="preserve"> </w:t>
      </w:r>
    </w:p>
    <w:p w14:paraId="06DBBF85" w14:textId="77777777" w:rsidR="00CD42EE" w:rsidRPr="00100F74" w:rsidRDefault="00CD42EE"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VI. Fijar las políticas y medidas internas que se deban cumplir en el control de los inventarios y en los casos de que los bienes muebles sean cambiados de lugar o área para la que fueron destinados, sometiendo al órgano máximo de gobierno para su aprobación; y </w:t>
      </w:r>
    </w:p>
    <w:p w14:paraId="6730C638" w14:textId="77777777" w:rsidR="00CD42EE" w:rsidRPr="00100F74" w:rsidRDefault="00CD42EE"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VII. Definir las medidas necesarias para el cumplimiento de los acuerdos de comité. </w:t>
      </w:r>
    </w:p>
    <w:p w14:paraId="2C471743" w14:textId="77777777" w:rsidR="00CD42EE" w:rsidRPr="00100F74" w:rsidRDefault="00CD42EE"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Para el caso de los bienes muebles se deberán reconocer las diferencias derivadas de las conciliaciones de los bienes muebles por parte del área financiera y acordar las propuestas que se presentarán ante el órgano máximo de gobierno. </w:t>
      </w:r>
    </w:p>
    <w:p w14:paraId="405581AD" w14:textId="753924D6" w:rsidR="00CD42EE" w:rsidRPr="00100F74" w:rsidRDefault="00CD42EE"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El Secretario Ejecutivo deberá conservar toda la información generada al interior del comité y en su momento hacerla del conocimiento y entrega a los nuevos titulares en los procesos de entrega-recepción.</w:t>
      </w:r>
    </w:p>
    <w:p w14:paraId="1790D9C6" w14:textId="77777777" w:rsidR="00CD42EE" w:rsidRPr="00100F74" w:rsidRDefault="00CD42EE" w:rsidP="00100F74">
      <w:pPr>
        <w:widowControl w:val="0"/>
        <w:tabs>
          <w:tab w:val="left" w:pos="1701"/>
          <w:tab w:val="left" w:pos="1843"/>
        </w:tabs>
        <w:autoSpaceDE w:val="0"/>
        <w:autoSpaceDN w:val="0"/>
        <w:adjustRightInd w:val="0"/>
        <w:spacing w:line="360" w:lineRule="auto"/>
        <w:ind w:left="907" w:right="851"/>
        <w:jc w:val="center"/>
        <w:rPr>
          <w:rFonts w:ascii="Palatino Linotype" w:hAnsi="Palatino Linotype" w:cs="Arial"/>
          <w:b/>
          <w:i/>
          <w:sz w:val="22"/>
          <w:szCs w:val="22"/>
        </w:rPr>
      </w:pPr>
    </w:p>
    <w:p w14:paraId="39BDC50B" w14:textId="669C7438" w:rsidR="00A613F2" w:rsidRPr="00100F74" w:rsidRDefault="00A613F2" w:rsidP="00100F74">
      <w:pPr>
        <w:widowControl w:val="0"/>
        <w:tabs>
          <w:tab w:val="left" w:pos="1701"/>
          <w:tab w:val="left" w:pos="1843"/>
        </w:tabs>
        <w:autoSpaceDE w:val="0"/>
        <w:autoSpaceDN w:val="0"/>
        <w:adjustRightInd w:val="0"/>
        <w:spacing w:line="360" w:lineRule="auto"/>
        <w:ind w:left="907" w:right="851"/>
        <w:jc w:val="center"/>
        <w:rPr>
          <w:rFonts w:ascii="Palatino Linotype" w:hAnsi="Palatino Linotype" w:cs="Arial"/>
          <w:b/>
          <w:i/>
          <w:sz w:val="22"/>
          <w:szCs w:val="22"/>
        </w:rPr>
      </w:pPr>
      <w:r w:rsidRPr="00100F74">
        <w:rPr>
          <w:rFonts w:ascii="Palatino Linotype" w:hAnsi="Palatino Linotype" w:cs="Arial"/>
          <w:b/>
          <w:i/>
          <w:sz w:val="22"/>
          <w:szCs w:val="22"/>
        </w:rPr>
        <w:t>CAPÍTULO VI</w:t>
      </w:r>
    </w:p>
    <w:p w14:paraId="4EB5BFCD" w14:textId="6DB92676" w:rsidR="00A613F2" w:rsidRPr="00100F74" w:rsidRDefault="00A613F2" w:rsidP="00100F74">
      <w:pPr>
        <w:widowControl w:val="0"/>
        <w:tabs>
          <w:tab w:val="left" w:pos="1701"/>
          <w:tab w:val="left" w:pos="1843"/>
        </w:tabs>
        <w:autoSpaceDE w:val="0"/>
        <w:autoSpaceDN w:val="0"/>
        <w:adjustRightInd w:val="0"/>
        <w:spacing w:line="360" w:lineRule="auto"/>
        <w:ind w:left="907" w:right="851"/>
        <w:jc w:val="center"/>
        <w:rPr>
          <w:rFonts w:ascii="Palatino Linotype" w:hAnsi="Palatino Linotype" w:cs="Arial"/>
          <w:b/>
          <w:i/>
          <w:sz w:val="22"/>
          <w:szCs w:val="22"/>
        </w:rPr>
      </w:pPr>
      <w:r w:rsidRPr="00100F74">
        <w:rPr>
          <w:rFonts w:ascii="Palatino Linotype" w:hAnsi="Palatino Linotype" w:cs="Arial"/>
          <w:b/>
          <w:i/>
          <w:sz w:val="22"/>
          <w:szCs w:val="22"/>
        </w:rPr>
        <w:t>DE LAS FUNCIONES DE LOS INTEGRANTES DEL COMITÉ</w:t>
      </w:r>
    </w:p>
    <w:p w14:paraId="3E149507"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b/>
          <w:i/>
          <w:sz w:val="22"/>
          <w:szCs w:val="22"/>
        </w:rPr>
        <w:t>DÉCIMO CUARTO</w:t>
      </w:r>
      <w:r w:rsidRPr="00100F74">
        <w:rPr>
          <w:rFonts w:ascii="Palatino Linotype" w:hAnsi="Palatino Linotype" w:cs="Arial"/>
          <w:i/>
          <w:sz w:val="22"/>
          <w:szCs w:val="22"/>
        </w:rPr>
        <w:t xml:space="preserve">: Los integrantes del Comité tendrán las siguientes funciones: </w:t>
      </w:r>
    </w:p>
    <w:p w14:paraId="693399BC"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b/>
          <w:i/>
          <w:sz w:val="22"/>
          <w:szCs w:val="22"/>
        </w:rPr>
      </w:pPr>
      <w:r w:rsidRPr="00100F74">
        <w:rPr>
          <w:rFonts w:ascii="Palatino Linotype" w:hAnsi="Palatino Linotype" w:cs="Arial"/>
          <w:b/>
          <w:i/>
          <w:sz w:val="22"/>
          <w:szCs w:val="22"/>
        </w:rPr>
        <w:t xml:space="preserve">I. Presidente del Comité: </w:t>
      </w:r>
    </w:p>
    <w:p w14:paraId="6BDE8B3F"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a) Autorizar la convocatoria y </w:t>
      </w:r>
      <w:r w:rsidRPr="00100F74">
        <w:rPr>
          <w:rFonts w:ascii="Palatino Linotype" w:hAnsi="Palatino Linotype" w:cs="Arial"/>
          <w:i/>
          <w:sz w:val="22"/>
          <w:szCs w:val="22"/>
          <w:u w:val="single"/>
        </w:rPr>
        <w:t>proponer el orden del día de las sesiones</w:t>
      </w:r>
      <w:r w:rsidRPr="00100F74">
        <w:rPr>
          <w:rFonts w:ascii="Palatino Linotype" w:hAnsi="Palatino Linotype" w:cs="Arial"/>
          <w:i/>
          <w:sz w:val="22"/>
          <w:szCs w:val="22"/>
        </w:rPr>
        <w:t xml:space="preserve">, informar al comité sobre el cumplimiento de los acuerdos tomados al seno del mismo y realizar las funciones propias a su encargo en relación con los bienes muebles e inmuebles; proporcionar a los miembros del Comité copia del resultado de la conciliación de los bienes muebles. </w:t>
      </w:r>
    </w:p>
    <w:p w14:paraId="0E6BAC18" w14:textId="3CA8D737" w:rsidR="002D5DDF" w:rsidRPr="00100F74" w:rsidRDefault="002D5DDF"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b/>
          <w:i/>
          <w:sz w:val="22"/>
          <w:szCs w:val="22"/>
        </w:rPr>
        <w:t xml:space="preserve">II. </w:t>
      </w:r>
      <w:r w:rsidR="00A613F2" w:rsidRPr="00100F74">
        <w:rPr>
          <w:rFonts w:ascii="Palatino Linotype" w:hAnsi="Palatino Linotype" w:cs="Arial"/>
          <w:b/>
          <w:i/>
          <w:sz w:val="22"/>
          <w:szCs w:val="22"/>
        </w:rPr>
        <w:t>Secretario Ejecutivo del Comité</w:t>
      </w:r>
      <w:r w:rsidR="00A613F2" w:rsidRPr="00100F74">
        <w:rPr>
          <w:rFonts w:ascii="Palatino Linotype" w:hAnsi="Palatino Linotype" w:cs="Arial"/>
          <w:i/>
          <w:sz w:val="22"/>
          <w:szCs w:val="22"/>
        </w:rPr>
        <w:t xml:space="preserve">: </w:t>
      </w:r>
    </w:p>
    <w:p w14:paraId="0D7F823C"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a) Elaborar y expedir la convocatoria de las sesiones y el orden del día, tomando en cuenta las propuestas de los integrantes del comité, anexando los soportes documentales necesarios para su análisis y discusión, </w:t>
      </w:r>
      <w:r w:rsidRPr="00100F74">
        <w:rPr>
          <w:rFonts w:ascii="Palatino Linotype" w:hAnsi="Palatino Linotype" w:cs="Arial"/>
          <w:i/>
          <w:sz w:val="22"/>
          <w:szCs w:val="22"/>
          <w:u w:val="single"/>
        </w:rPr>
        <w:t>levantar las actas de las sesiones,</w:t>
      </w:r>
      <w:r w:rsidRPr="00100F74">
        <w:rPr>
          <w:rFonts w:ascii="Palatino Linotype" w:hAnsi="Palatino Linotype" w:cs="Arial"/>
          <w:i/>
          <w:sz w:val="22"/>
          <w:szCs w:val="22"/>
        </w:rPr>
        <w:t xml:space="preserve"> así como dar seguimiento a los acuerdos con relación a los bienes muebles e inmuebles, incluyendo los procedimientos finales a que haya lugar en la conciliación del inventario de bienes muebles; y presentar los resultados de los acuerdos tomados por el comité para su aprobación por su órgano máximo de gobierno. </w:t>
      </w:r>
    </w:p>
    <w:p w14:paraId="1A21A6B5"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b/>
          <w:i/>
          <w:sz w:val="22"/>
          <w:szCs w:val="22"/>
        </w:rPr>
        <w:t>III. Vocales del comité</w:t>
      </w:r>
      <w:r w:rsidRPr="00100F74">
        <w:rPr>
          <w:rFonts w:ascii="Palatino Linotype" w:hAnsi="Palatino Linotype" w:cs="Arial"/>
          <w:i/>
          <w:sz w:val="22"/>
          <w:szCs w:val="22"/>
        </w:rPr>
        <w:t xml:space="preserve">: </w:t>
      </w:r>
    </w:p>
    <w:p w14:paraId="0FBB92D9"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a) Remitir al secretario del comité la documentación relativa a los asuntos que se deban someter a consideración del Comité, emitir los comentarios pertinentes y los demás que señale los procedimientos de los bienes muebles e inmuebles. </w:t>
      </w:r>
    </w:p>
    <w:p w14:paraId="0A0D941C" w14:textId="557BF6E5"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Los cargos que los servidores públicos desempeñen en el Comité, serán honoríficos. </w:t>
      </w:r>
    </w:p>
    <w:p w14:paraId="76F76FFA" w14:textId="77777777" w:rsidR="002D5DDF" w:rsidRPr="00100F74" w:rsidRDefault="002D5DDF"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p>
    <w:p w14:paraId="276C381C" w14:textId="7D781E17" w:rsidR="002D5DDF" w:rsidRPr="00100F74" w:rsidRDefault="00A613F2" w:rsidP="00100F74">
      <w:pPr>
        <w:widowControl w:val="0"/>
        <w:tabs>
          <w:tab w:val="left" w:pos="1701"/>
          <w:tab w:val="left" w:pos="1843"/>
        </w:tabs>
        <w:autoSpaceDE w:val="0"/>
        <w:autoSpaceDN w:val="0"/>
        <w:adjustRightInd w:val="0"/>
        <w:spacing w:line="360" w:lineRule="auto"/>
        <w:ind w:left="907" w:right="851"/>
        <w:jc w:val="center"/>
        <w:rPr>
          <w:rFonts w:ascii="Palatino Linotype" w:hAnsi="Palatino Linotype" w:cs="Arial"/>
          <w:b/>
          <w:i/>
          <w:sz w:val="22"/>
          <w:szCs w:val="22"/>
        </w:rPr>
      </w:pPr>
      <w:r w:rsidRPr="00100F74">
        <w:rPr>
          <w:rFonts w:ascii="Palatino Linotype" w:hAnsi="Palatino Linotype" w:cs="Arial"/>
          <w:b/>
          <w:i/>
          <w:sz w:val="22"/>
          <w:szCs w:val="22"/>
        </w:rPr>
        <w:t>CAPÍTULO VII</w:t>
      </w:r>
    </w:p>
    <w:p w14:paraId="381BB36A" w14:textId="04275052" w:rsidR="002D5DDF" w:rsidRPr="00100F74" w:rsidRDefault="00A613F2" w:rsidP="00100F74">
      <w:pPr>
        <w:widowControl w:val="0"/>
        <w:tabs>
          <w:tab w:val="left" w:pos="1701"/>
          <w:tab w:val="left" w:pos="1843"/>
        </w:tabs>
        <w:autoSpaceDE w:val="0"/>
        <w:autoSpaceDN w:val="0"/>
        <w:adjustRightInd w:val="0"/>
        <w:spacing w:line="360" w:lineRule="auto"/>
        <w:ind w:left="907" w:right="851"/>
        <w:jc w:val="center"/>
        <w:rPr>
          <w:rFonts w:ascii="Palatino Linotype" w:hAnsi="Palatino Linotype" w:cs="Arial"/>
          <w:b/>
          <w:i/>
          <w:sz w:val="22"/>
          <w:szCs w:val="22"/>
        </w:rPr>
      </w:pPr>
      <w:r w:rsidRPr="00100F74">
        <w:rPr>
          <w:rFonts w:ascii="Palatino Linotype" w:hAnsi="Palatino Linotype" w:cs="Arial"/>
          <w:b/>
          <w:i/>
          <w:sz w:val="22"/>
          <w:szCs w:val="22"/>
        </w:rPr>
        <w:t>DE LAS ACTAS DEL COMITÉ</w:t>
      </w:r>
    </w:p>
    <w:p w14:paraId="7F9A1BD3"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b/>
          <w:i/>
          <w:sz w:val="22"/>
          <w:szCs w:val="22"/>
        </w:rPr>
        <w:t>DÉCIMO QUINTO:</w:t>
      </w:r>
      <w:r w:rsidRPr="00100F74">
        <w:rPr>
          <w:rFonts w:ascii="Palatino Linotype" w:hAnsi="Palatino Linotype" w:cs="Arial"/>
          <w:i/>
          <w:sz w:val="22"/>
          <w:szCs w:val="22"/>
        </w:rPr>
        <w:t xml:space="preserve"> </w:t>
      </w:r>
      <w:r w:rsidRPr="00100F74">
        <w:rPr>
          <w:rFonts w:ascii="Palatino Linotype" w:hAnsi="Palatino Linotype" w:cs="Arial"/>
          <w:i/>
          <w:sz w:val="22"/>
          <w:szCs w:val="22"/>
          <w:u w:val="single"/>
        </w:rPr>
        <w:t>Las actas que se levanten en las reuniones de trabajo</w:t>
      </w:r>
      <w:r w:rsidRPr="00100F74">
        <w:rPr>
          <w:rFonts w:ascii="Palatino Linotype" w:hAnsi="Palatino Linotype" w:cs="Arial"/>
          <w:i/>
          <w:sz w:val="22"/>
          <w:szCs w:val="22"/>
        </w:rPr>
        <w:t xml:space="preserve"> que al efecto lleven a cabo los integrantes del comité, deberán contener como mínimo los requisitos siguientes: </w:t>
      </w:r>
    </w:p>
    <w:p w14:paraId="30662DF5"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I. Nombre de la entidad fiscalizable; </w:t>
      </w:r>
    </w:p>
    <w:p w14:paraId="5322E5B9"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II. Lugar y fecha de celebración; </w:t>
      </w:r>
    </w:p>
    <w:p w14:paraId="204C4741"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III. Nombre y cargo de los servidores públicos que participan en la reunión; </w:t>
      </w:r>
    </w:p>
    <w:p w14:paraId="03D6BDDC"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IV. Antecedentes y orden del día; </w:t>
      </w:r>
    </w:p>
    <w:p w14:paraId="4063CBDC"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V. Criterios, conclusiones y acuerdos; </w:t>
      </w:r>
    </w:p>
    <w:p w14:paraId="6EBD771D" w14:textId="77777777" w:rsidR="002D5DDF"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 xml:space="preserve">VI. Firmas y rúbricas en el acta correspondiente; y </w:t>
      </w:r>
    </w:p>
    <w:p w14:paraId="03DC94C7" w14:textId="44E70BD3" w:rsidR="00A613F2" w:rsidRPr="00100F74" w:rsidRDefault="00A613F2" w:rsidP="00100F74">
      <w:pPr>
        <w:widowControl w:val="0"/>
        <w:tabs>
          <w:tab w:val="left" w:pos="1701"/>
          <w:tab w:val="left" w:pos="1843"/>
        </w:tabs>
        <w:autoSpaceDE w:val="0"/>
        <w:autoSpaceDN w:val="0"/>
        <w:adjustRightInd w:val="0"/>
        <w:spacing w:line="360" w:lineRule="auto"/>
        <w:ind w:left="907" w:right="851"/>
        <w:jc w:val="both"/>
        <w:rPr>
          <w:rFonts w:ascii="Palatino Linotype" w:hAnsi="Palatino Linotype" w:cs="Arial"/>
          <w:i/>
          <w:sz w:val="22"/>
          <w:szCs w:val="22"/>
        </w:rPr>
      </w:pPr>
      <w:r w:rsidRPr="00100F74">
        <w:rPr>
          <w:rFonts w:ascii="Palatino Linotype" w:hAnsi="Palatino Linotype" w:cs="Arial"/>
          <w:i/>
          <w:sz w:val="22"/>
          <w:szCs w:val="22"/>
        </w:rPr>
        <w:t>VII. Sello del área, en su caso.</w:t>
      </w:r>
    </w:p>
    <w:p w14:paraId="775C523A" w14:textId="33694459" w:rsidR="00A613F2" w:rsidRPr="00100F74" w:rsidRDefault="00A613F2" w:rsidP="00100F74">
      <w:pPr>
        <w:widowControl w:val="0"/>
        <w:tabs>
          <w:tab w:val="left" w:pos="1701"/>
          <w:tab w:val="left" w:pos="1843"/>
        </w:tabs>
        <w:autoSpaceDE w:val="0"/>
        <w:autoSpaceDN w:val="0"/>
        <w:adjustRightInd w:val="0"/>
        <w:spacing w:line="360" w:lineRule="auto"/>
        <w:jc w:val="both"/>
        <w:rPr>
          <w:rFonts w:ascii="Palatino Linotype" w:hAnsi="Palatino Linotype" w:cs="Arial"/>
          <w:i/>
        </w:rPr>
      </w:pPr>
    </w:p>
    <w:p w14:paraId="062B5CE2" w14:textId="2947B6C4" w:rsidR="00310AEB" w:rsidRPr="00100F74" w:rsidRDefault="00CD42EE" w:rsidP="00100F74">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00F74">
        <w:rPr>
          <w:rFonts w:ascii="Palatino Linotype" w:hAnsi="Palatino Linotype" w:cs="Arial"/>
        </w:rPr>
        <w:t xml:space="preserve">Dicho lo anterior, </w:t>
      </w:r>
      <w:r w:rsidR="00310AEB" w:rsidRPr="00100F74">
        <w:rPr>
          <w:rFonts w:ascii="Palatino Linotype" w:hAnsi="Palatino Linotype" w:cs="Arial"/>
        </w:rPr>
        <w:t xml:space="preserve">se precisa la existencia de un Comité de Bienes muebles e inmuebles, mismo que sesionará por lo menos una vez al bimestre, y se levantará un Acta de la misma, la cual será aprobada y firmada por los asistentes, en el que se registrarán los acuerdos tomados y se indicará el sentido del voto de los miembros del órgano colegiado, ahora bien, es de precisar que </w:t>
      </w:r>
      <w:r w:rsidR="00310AEB" w:rsidRPr="00100F74">
        <w:rPr>
          <w:rFonts w:ascii="Palatino Linotype" w:hAnsi="Palatino Linotype" w:cs="Arial"/>
          <w:b/>
        </w:rPr>
        <w:t>EL SUJETO OBLIGADO</w:t>
      </w:r>
      <w:r w:rsidR="00310AEB" w:rsidRPr="00100F74">
        <w:rPr>
          <w:rFonts w:ascii="Palatino Linotype" w:hAnsi="Palatino Linotype" w:cs="Arial"/>
        </w:rPr>
        <w:t xml:space="preserve"> no colma, ya que, omitió entregar las actas de las sesiones ordinarias: tercera, y quinta, conforme al calendario propuesto por el Comité, tal como se observa en la siguiente imagen: </w:t>
      </w:r>
    </w:p>
    <w:p w14:paraId="3F3B3DA4" w14:textId="057D32B5" w:rsidR="00310AEB" w:rsidRPr="00100F74" w:rsidRDefault="00310AEB" w:rsidP="00100F7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F0EF01E" w14:textId="4A2C4143" w:rsidR="00310AEB" w:rsidRPr="00100F74" w:rsidRDefault="00310AEB" w:rsidP="00100F74">
      <w:pPr>
        <w:widowControl w:val="0"/>
        <w:tabs>
          <w:tab w:val="left" w:pos="1701"/>
          <w:tab w:val="left" w:pos="1843"/>
        </w:tabs>
        <w:autoSpaceDE w:val="0"/>
        <w:autoSpaceDN w:val="0"/>
        <w:adjustRightInd w:val="0"/>
        <w:spacing w:line="360" w:lineRule="auto"/>
        <w:jc w:val="center"/>
        <w:rPr>
          <w:rFonts w:ascii="Palatino Linotype" w:hAnsi="Palatino Linotype" w:cs="Arial"/>
        </w:rPr>
      </w:pPr>
      <w:r w:rsidRPr="00100F74">
        <w:rPr>
          <w:rFonts w:ascii="Palatino Linotype" w:hAnsi="Palatino Linotype" w:cs="Arial"/>
          <w:noProof/>
          <w:lang w:eastAsia="es-MX"/>
        </w:rPr>
        <w:drawing>
          <wp:inline distT="0" distB="0" distL="0" distR="0" wp14:anchorId="566E5A15" wp14:editId="57F517D7">
            <wp:extent cx="4743450" cy="152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1524000"/>
                    </a:xfrm>
                    <a:prstGeom prst="rect">
                      <a:avLst/>
                    </a:prstGeom>
                    <a:noFill/>
                    <a:ln>
                      <a:noFill/>
                    </a:ln>
                  </pic:spPr>
                </pic:pic>
              </a:graphicData>
            </a:graphic>
          </wp:inline>
        </w:drawing>
      </w:r>
    </w:p>
    <w:p w14:paraId="7B40E7CA" w14:textId="6F2DA296" w:rsidR="00310AEB" w:rsidRPr="00100F74" w:rsidRDefault="00310AEB" w:rsidP="00100F7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22287F4" w14:textId="2FC75433" w:rsidR="00B870E4" w:rsidRPr="00100F74" w:rsidRDefault="00B870E4"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r w:rsidRPr="00100F74">
        <w:rPr>
          <w:rFonts w:ascii="Palatino Linotype" w:hAnsi="Palatino Linotype" w:cs="Arial"/>
        </w:rPr>
        <w:t xml:space="preserve">En segundo término, </w:t>
      </w:r>
      <w:r w:rsidRPr="00100F74">
        <w:rPr>
          <w:rFonts w:ascii="Palatino Linotype" w:hAnsi="Palatino Linotype" w:cs="Arial"/>
          <w:b/>
        </w:rPr>
        <w:t>EL RECURENTE</w:t>
      </w:r>
      <w:r w:rsidRPr="00100F74">
        <w:rPr>
          <w:rFonts w:ascii="Palatino Linotype" w:hAnsi="Palatino Linotype" w:cs="Arial"/>
        </w:rPr>
        <w:t xml:space="preserve"> solicito a</w:t>
      </w:r>
      <w:r w:rsidRPr="00100F74">
        <w:rPr>
          <w:rFonts w:ascii="Palatino Linotype" w:eastAsia="Calibri" w:hAnsi="Palatino Linotype" w:cs="Arial"/>
        </w:rPr>
        <w:t xml:space="preserve">ctas de las sesiones del año 2022 del </w:t>
      </w:r>
      <w:r w:rsidRPr="00100F74">
        <w:rPr>
          <w:rFonts w:ascii="Palatino Linotype" w:eastAsia="Calibri" w:hAnsi="Palatino Linotype" w:cs="Arial"/>
          <w:b/>
        </w:rPr>
        <w:t xml:space="preserve">Comité de Adquisiciones y Servicios, </w:t>
      </w:r>
      <w:r w:rsidRPr="00100F74">
        <w:rPr>
          <w:rFonts w:ascii="Palatino Linotype" w:eastAsia="Calibri" w:hAnsi="Palatino Linotype" w:cs="Arial"/>
        </w:rPr>
        <w:t>e</w:t>
      </w:r>
      <w:r w:rsidRPr="00100F74">
        <w:rPr>
          <w:rFonts w:ascii="Palatino Linotype" w:eastAsia="Calibri" w:hAnsi="Palatino Linotype" w:cs="Arial"/>
          <w:bCs/>
          <w:iCs/>
        </w:rPr>
        <w:t>n principio</w:t>
      </w:r>
      <w:r w:rsidRPr="00100F74">
        <w:rPr>
          <w:rFonts w:ascii="Palatino Linotype" w:eastAsia="Calibri" w:hAnsi="Palatino Linotype" w:cs="Arial"/>
          <w:lang w:val="es-ES_tradnl"/>
        </w:rPr>
        <w:t xml:space="preserve">, resulta necesario </w:t>
      </w:r>
      <w:proofErr w:type="spellStart"/>
      <w:r w:rsidRPr="00100F74">
        <w:rPr>
          <w:rFonts w:ascii="Palatino Linotype" w:eastAsia="Calibri" w:hAnsi="Palatino Linotype" w:cs="Arial"/>
          <w:lang w:val="es-ES_tradnl"/>
        </w:rPr>
        <w:t>tra</w:t>
      </w:r>
      <w:r w:rsidRPr="00100F74">
        <w:rPr>
          <w:rFonts w:ascii="Palatino Linotype" w:eastAsia="Calibri" w:hAnsi="Palatino Linotype" w:cs="Arial"/>
        </w:rPr>
        <w:t>er</w:t>
      </w:r>
      <w:proofErr w:type="spellEnd"/>
      <w:r w:rsidRPr="00100F74">
        <w:rPr>
          <w:rFonts w:ascii="Palatino Linotype" w:eastAsia="Calibri" w:hAnsi="Palatino Linotype" w:cs="Arial"/>
        </w:rPr>
        <w:t xml:space="preserve"> a colación, los artículos 22 y 23 de la Ley de Contratación Púbica del Estado de México y Municipios, que establecen que el Ayuntamiento se auxiliará del </w:t>
      </w:r>
      <w:r w:rsidRPr="00100F74">
        <w:rPr>
          <w:rFonts w:ascii="Palatino Linotype" w:eastAsia="Calibri" w:hAnsi="Palatino Linotype" w:cs="Arial"/>
          <w:u w:val="single"/>
        </w:rPr>
        <w:t>Comité de Adquisiciones y de Servicios</w:t>
      </w:r>
      <w:r w:rsidRPr="00100F74">
        <w:rPr>
          <w:rFonts w:ascii="Palatino Linotype" w:eastAsia="Calibri" w:hAnsi="Palatino Linotype" w:cs="Arial"/>
        </w:rPr>
        <w:t>, organismo colegiado encargado de apoyar en la sustanciación de los procedimientos de adquisiciones y servicios; de dictaminar la procedencia de los casos de excepción de los procedimientos de licitación pública; así como, de participar en los procedimientos de licitación, invitación restringida y adjudicación directa, hasta dejarlos en estado de dictar el fallo correspondiente y emite los dictámenes de adjudicación.</w:t>
      </w:r>
    </w:p>
    <w:p w14:paraId="0CF5F2C9" w14:textId="2CA53E73" w:rsidR="00B870E4" w:rsidRPr="00100F74" w:rsidRDefault="00B870E4"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p>
    <w:p w14:paraId="17A6CB19" w14:textId="77777777" w:rsidR="00B870E4" w:rsidRPr="00100F74" w:rsidRDefault="00B870E4"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r w:rsidRPr="00100F74">
        <w:rPr>
          <w:rFonts w:ascii="Palatino Linotype" w:eastAsia="Calibri" w:hAnsi="Palatino Linotype" w:cs="Arial"/>
        </w:rPr>
        <w:t>En ese contexto, de conformidad con el artículo 48, fracciones I y II del Reglamento de la Ley de Contratación Púbica del Estado de México y Municipios, el Comité de Adquisiciones y de Servicios, realizarán los siguientes tipos de sesiones:</w:t>
      </w:r>
      <w:r w:rsidRPr="00100F74">
        <w:rPr>
          <w:rFonts w:ascii="Palatino Linotype" w:eastAsia="Calibri" w:hAnsi="Palatino Linotype" w:cs="Arial"/>
        </w:rPr>
        <w:cr/>
      </w:r>
    </w:p>
    <w:p w14:paraId="74CA4543" w14:textId="77777777" w:rsidR="00B870E4" w:rsidRPr="00100F74" w:rsidRDefault="00B870E4" w:rsidP="00100F74">
      <w:pPr>
        <w:widowControl w:val="0"/>
        <w:numPr>
          <w:ilvl w:val="0"/>
          <w:numId w:val="39"/>
        </w:numPr>
        <w:tabs>
          <w:tab w:val="left" w:pos="1701"/>
          <w:tab w:val="left" w:pos="1843"/>
        </w:tabs>
        <w:autoSpaceDE w:val="0"/>
        <w:autoSpaceDN w:val="0"/>
        <w:adjustRightInd w:val="0"/>
        <w:spacing w:line="360" w:lineRule="auto"/>
        <w:ind w:left="902" w:right="907"/>
        <w:jc w:val="both"/>
        <w:rPr>
          <w:rFonts w:ascii="Palatino Linotype" w:eastAsia="Calibri" w:hAnsi="Palatino Linotype" w:cs="Arial"/>
          <w:i/>
          <w:sz w:val="22"/>
          <w:szCs w:val="22"/>
        </w:rPr>
      </w:pPr>
      <w:r w:rsidRPr="00100F74">
        <w:rPr>
          <w:rFonts w:ascii="Palatino Linotype" w:eastAsia="Calibri" w:hAnsi="Palatino Linotype" w:cs="Arial"/>
          <w:b/>
          <w:bCs/>
          <w:i/>
          <w:sz w:val="22"/>
          <w:szCs w:val="22"/>
        </w:rPr>
        <w:t>Ordinarias:</w:t>
      </w:r>
      <w:r w:rsidRPr="00100F74">
        <w:rPr>
          <w:rFonts w:ascii="Palatino Linotype" w:eastAsia="Calibri" w:hAnsi="Palatino Linotype" w:cs="Arial"/>
          <w:i/>
          <w:sz w:val="22"/>
          <w:szCs w:val="22"/>
        </w:rPr>
        <w:t xml:space="preserve"> Se llevarán a cabo, cuando menos cada quince días, salvo que no existan asuntos a tratar.</w:t>
      </w:r>
    </w:p>
    <w:p w14:paraId="0ED00A9D" w14:textId="77777777" w:rsidR="00B870E4" w:rsidRPr="00100F74" w:rsidRDefault="00B870E4" w:rsidP="00100F74">
      <w:pPr>
        <w:widowControl w:val="0"/>
        <w:tabs>
          <w:tab w:val="left" w:pos="1701"/>
          <w:tab w:val="left" w:pos="1843"/>
        </w:tabs>
        <w:autoSpaceDE w:val="0"/>
        <w:autoSpaceDN w:val="0"/>
        <w:adjustRightInd w:val="0"/>
        <w:spacing w:line="360" w:lineRule="auto"/>
        <w:ind w:left="902" w:right="907"/>
        <w:jc w:val="both"/>
        <w:rPr>
          <w:rFonts w:ascii="Palatino Linotype" w:eastAsia="Calibri" w:hAnsi="Palatino Linotype" w:cs="Arial"/>
          <w:b/>
          <w:bCs/>
          <w:i/>
          <w:sz w:val="22"/>
          <w:szCs w:val="22"/>
        </w:rPr>
      </w:pPr>
    </w:p>
    <w:p w14:paraId="5E33D278" w14:textId="77777777" w:rsidR="00B870E4" w:rsidRPr="00100F74" w:rsidRDefault="00B870E4" w:rsidP="00100F74">
      <w:pPr>
        <w:widowControl w:val="0"/>
        <w:numPr>
          <w:ilvl w:val="0"/>
          <w:numId w:val="39"/>
        </w:numPr>
        <w:tabs>
          <w:tab w:val="left" w:pos="1701"/>
          <w:tab w:val="left" w:pos="1843"/>
        </w:tabs>
        <w:autoSpaceDE w:val="0"/>
        <w:autoSpaceDN w:val="0"/>
        <w:adjustRightInd w:val="0"/>
        <w:spacing w:line="360" w:lineRule="auto"/>
        <w:ind w:left="902" w:right="907"/>
        <w:jc w:val="both"/>
        <w:rPr>
          <w:rFonts w:ascii="Palatino Linotype" w:eastAsia="Calibri" w:hAnsi="Palatino Linotype" w:cs="Arial"/>
          <w:i/>
          <w:sz w:val="22"/>
          <w:szCs w:val="22"/>
        </w:rPr>
      </w:pPr>
      <w:r w:rsidRPr="00100F74">
        <w:rPr>
          <w:rFonts w:ascii="Palatino Linotype" w:eastAsia="Calibri" w:hAnsi="Palatino Linotype" w:cs="Arial"/>
          <w:b/>
          <w:bCs/>
          <w:i/>
          <w:sz w:val="22"/>
          <w:szCs w:val="22"/>
        </w:rPr>
        <w:t>Extraordinarias:</w:t>
      </w:r>
      <w:r w:rsidRPr="00100F74">
        <w:rPr>
          <w:rFonts w:ascii="Palatino Linotype" w:eastAsia="Calibri" w:hAnsi="Palatino Linotype" w:cs="Arial"/>
          <w:i/>
          <w:sz w:val="22"/>
          <w:szCs w:val="22"/>
        </w:rPr>
        <w:t xml:space="preserve"> Cada vez que se requieran.</w:t>
      </w:r>
    </w:p>
    <w:p w14:paraId="051E3098" w14:textId="77777777" w:rsidR="00B870E4" w:rsidRPr="00100F74" w:rsidRDefault="00B870E4"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p>
    <w:p w14:paraId="6B689C4D" w14:textId="2AE45197" w:rsidR="00B870E4" w:rsidRPr="00100F74" w:rsidRDefault="00B870E4"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r w:rsidRPr="00100F74">
        <w:rPr>
          <w:rFonts w:ascii="Palatino Linotype" w:eastAsia="Calibri" w:hAnsi="Palatino Linotype" w:cs="Arial"/>
        </w:rPr>
        <w:t xml:space="preserve">Asimismo, dicho artículo precisa que, en cada sesión del Comité, se levantará un Acta de la misma, la cual será aprobada y firmada por los asistentes, en el que se registrarán los acuerdos tomados y se indicará el sentido del voto de los miembros del órgano colegiado, por lo que es de precisar que </w:t>
      </w:r>
      <w:r w:rsidRPr="00100F74">
        <w:rPr>
          <w:rFonts w:ascii="Palatino Linotype" w:eastAsia="Calibri" w:hAnsi="Palatino Linotype" w:cs="Arial"/>
          <w:b/>
        </w:rPr>
        <w:t>EL SUJETO OBLIGAGO</w:t>
      </w:r>
      <w:r w:rsidRPr="00100F74">
        <w:rPr>
          <w:rFonts w:ascii="Palatino Linotype" w:eastAsia="Calibri" w:hAnsi="Palatino Linotype" w:cs="Arial"/>
        </w:rPr>
        <w:t xml:space="preserve">, no colma con lo solicitado, al omitir entregar acta de instalación, asimismo es importante manifestar que, en la primera sesión ordinaria, emitieron calendario de sesiones ordinarias, programando veinticinco sesiones ordinarias, tal como se aprecia en la siguiente imagen: </w:t>
      </w:r>
    </w:p>
    <w:p w14:paraId="141AE274" w14:textId="42308BFA" w:rsidR="00B870E4" w:rsidRPr="00100F74" w:rsidRDefault="00B870E4"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p>
    <w:p w14:paraId="5B76C7B7" w14:textId="66E753A4" w:rsidR="00B870E4" w:rsidRPr="00100F74" w:rsidRDefault="00B870E4"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p>
    <w:p w14:paraId="538096AA" w14:textId="776ED2C5" w:rsidR="00B870E4" w:rsidRPr="00100F74" w:rsidRDefault="0032659B" w:rsidP="00100F74">
      <w:pPr>
        <w:widowControl w:val="0"/>
        <w:tabs>
          <w:tab w:val="left" w:pos="1701"/>
          <w:tab w:val="left" w:pos="1843"/>
        </w:tabs>
        <w:autoSpaceDE w:val="0"/>
        <w:autoSpaceDN w:val="0"/>
        <w:adjustRightInd w:val="0"/>
        <w:spacing w:line="360" w:lineRule="auto"/>
        <w:jc w:val="center"/>
        <w:rPr>
          <w:rFonts w:ascii="Palatino Linotype" w:eastAsia="Calibri" w:hAnsi="Palatino Linotype" w:cs="Arial"/>
        </w:rPr>
      </w:pPr>
      <w:r w:rsidRPr="00100F74">
        <w:rPr>
          <w:rFonts w:ascii="Palatino Linotype" w:eastAsia="Calibri" w:hAnsi="Palatino Linotype" w:cs="Arial"/>
          <w:noProof/>
          <w:lang w:eastAsia="es-MX"/>
        </w:rPr>
        <w:drawing>
          <wp:inline distT="0" distB="0" distL="0" distR="0" wp14:anchorId="56AA81E6" wp14:editId="14283926">
            <wp:extent cx="4981575" cy="27813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1575" cy="2781300"/>
                    </a:xfrm>
                    <a:prstGeom prst="rect">
                      <a:avLst/>
                    </a:prstGeom>
                    <a:noFill/>
                    <a:ln>
                      <a:noFill/>
                    </a:ln>
                  </pic:spPr>
                </pic:pic>
              </a:graphicData>
            </a:graphic>
          </wp:inline>
        </w:drawing>
      </w:r>
    </w:p>
    <w:p w14:paraId="274122C5" w14:textId="105FE9A8" w:rsidR="00B870E4" w:rsidRPr="00100F74" w:rsidRDefault="0032659B" w:rsidP="00100F74">
      <w:pPr>
        <w:widowControl w:val="0"/>
        <w:tabs>
          <w:tab w:val="left" w:pos="1701"/>
          <w:tab w:val="left" w:pos="1843"/>
        </w:tabs>
        <w:autoSpaceDE w:val="0"/>
        <w:autoSpaceDN w:val="0"/>
        <w:adjustRightInd w:val="0"/>
        <w:spacing w:line="360" w:lineRule="auto"/>
        <w:jc w:val="center"/>
        <w:rPr>
          <w:rFonts w:ascii="Palatino Linotype" w:eastAsia="Calibri" w:hAnsi="Palatino Linotype" w:cs="Arial"/>
        </w:rPr>
      </w:pPr>
      <w:r w:rsidRPr="00100F74">
        <w:rPr>
          <w:rFonts w:ascii="Palatino Linotype" w:eastAsia="Calibri" w:hAnsi="Palatino Linotype" w:cs="Arial"/>
          <w:noProof/>
          <w:lang w:eastAsia="es-MX"/>
        </w:rPr>
        <w:drawing>
          <wp:inline distT="0" distB="0" distL="0" distR="0" wp14:anchorId="1481F62E" wp14:editId="23772A23">
            <wp:extent cx="5143500" cy="3733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3733800"/>
                    </a:xfrm>
                    <a:prstGeom prst="rect">
                      <a:avLst/>
                    </a:prstGeom>
                    <a:noFill/>
                    <a:ln>
                      <a:noFill/>
                    </a:ln>
                  </pic:spPr>
                </pic:pic>
              </a:graphicData>
            </a:graphic>
          </wp:inline>
        </w:drawing>
      </w:r>
    </w:p>
    <w:p w14:paraId="45C4C195" w14:textId="055A1E08" w:rsidR="0032659B" w:rsidRPr="00100F74" w:rsidRDefault="0032659B"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p>
    <w:p w14:paraId="63ED6F3C" w14:textId="3A5AED1A" w:rsidR="002452F6" w:rsidRPr="00100F74" w:rsidRDefault="00B870E4" w:rsidP="00100F74">
      <w:pPr>
        <w:autoSpaceDE w:val="0"/>
        <w:autoSpaceDN w:val="0"/>
        <w:adjustRightInd w:val="0"/>
        <w:spacing w:line="360" w:lineRule="auto"/>
        <w:ind w:right="-91"/>
        <w:contextualSpacing/>
        <w:jc w:val="both"/>
        <w:rPr>
          <w:rFonts w:ascii="Palatino Linotype" w:hAnsi="Palatino Linotype"/>
        </w:rPr>
      </w:pPr>
      <w:r w:rsidRPr="00100F74">
        <w:rPr>
          <w:rFonts w:ascii="Palatino Linotype" w:eastAsia="Calibri" w:hAnsi="Palatino Linotype" w:cs="Arial"/>
        </w:rPr>
        <w:t xml:space="preserve">Aun y cuando en respuesta, el </w:t>
      </w:r>
      <w:r w:rsidR="00BE61A2" w:rsidRPr="00100F74">
        <w:rPr>
          <w:rFonts w:ascii="Palatino Linotype" w:eastAsia="Calibri" w:hAnsi="Palatino Linotype" w:cs="Arial"/>
          <w:b/>
        </w:rPr>
        <w:t>SUJETO OBLIGADO</w:t>
      </w:r>
      <w:r w:rsidR="00BE61A2" w:rsidRPr="00100F74">
        <w:rPr>
          <w:rFonts w:ascii="Palatino Linotype" w:eastAsia="Calibri" w:hAnsi="Palatino Linotype" w:cs="Arial"/>
        </w:rPr>
        <w:t xml:space="preserve"> </w:t>
      </w:r>
      <w:r w:rsidRPr="00100F74">
        <w:rPr>
          <w:rFonts w:ascii="Palatino Linotype" w:eastAsia="Calibri" w:hAnsi="Palatino Linotype" w:cs="Arial"/>
        </w:rPr>
        <w:t xml:space="preserve">manifestará la cancelación de dichas actas, </w:t>
      </w:r>
      <w:r w:rsidR="0032659B" w:rsidRPr="00100F74">
        <w:rPr>
          <w:rFonts w:ascii="Palatino Linotype" w:hAnsi="Palatino Linotype"/>
        </w:rPr>
        <w:t xml:space="preserve">no debemos pasar desapercibido que los sujetos obligados, en materia de </w:t>
      </w:r>
      <w:r w:rsidR="0032659B" w:rsidRPr="00100F74">
        <w:rPr>
          <w:rFonts w:ascii="Palatino Linotype" w:hAnsi="Palatino Linotype" w:cs="Arial"/>
          <w:lang w:eastAsia="es-MX"/>
        </w:rPr>
        <w:t>transparencia</w:t>
      </w:r>
      <w:r w:rsidR="0032659B" w:rsidRPr="00100F74">
        <w:rPr>
          <w:rFonts w:ascii="Palatino Linotype" w:hAnsi="Palatino Linotype"/>
        </w:rPr>
        <w:t>, en todo momento deben apegar su actuar conforme a lo que establece la Ley General de Transparencia, estableciendo que cuando los sujetos obligados no posean por alguna razón, aquella información que esté relacionada con ejercicio de sus facultades, competencias y atribuciones, éste deberá de decla</w:t>
      </w:r>
      <w:r w:rsidR="00BE61A2" w:rsidRPr="00100F74">
        <w:rPr>
          <w:rFonts w:ascii="Palatino Linotype" w:hAnsi="Palatino Linotype"/>
        </w:rPr>
        <w:t>rar la inexistencia de la misma</w:t>
      </w:r>
      <w:r w:rsidR="00BE61A2" w:rsidRPr="00100F74">
        <w:rPr>
          <w:rFonts w:ascii="Palatino Linotype" w:eastAsia="Palatino Linotype" w:hAnsi="Palatino Linotype" w:cs="Palatino Linotype"/>
        </w:rPr>
        <w:t>; por tanto, se deberá emitir una declaratoria formal de la inexistencia de la información, en términos de lo que señala el artículo 19, tercer párrafo, 49, fracciones II y XIII; 169 y 170 de la Ley de Transparencia y Acceso a la Información Pública del Estado de México y Municipios</w:t>
      </w:r>
      <w:r w:rsidR="002452F6" w:rsidRPr="00100F74">
        <w:rPr>
          <w:rFonts w:ascii="Palatino Linotype" w:eastAsia="Palatino Linotype" w:hAnsi="Palatino Linotype" w:cs="Palatino Linotype"/>
        </w:rPr>
        <w:t xml:space="preserve">, </w:t>
      </w:r>
      <w:r w:rsidR="002452F6" w:rsidRPr="00100F74">
        <w:rPr>
          <w:rFonts w:ascii="Palatino Linotype" w:hAnsi="Palatino Linotype"/>
        </w:rPr>
        <w:t>que literalmente establecen:</w:t>
      </w:r>
    </w:p>
    <w:p w14:paraId="26D14DC7" w14:textId="77777777" w:rsidR="002452F6" w:rsidRPr="00100F74" w:rsidRDefault="002452F6" w:rsidP="00100F74">
      <w:pPr>
        <w:tabs>
          <w:tab w:val="left" w:pos="709"/>
        </w:tabs>
        <w:jc w:val="both"/>
        <w:rPr>
          <w:rFonts w:ascii="Palatino Linotype" w:hAnsi="Palatino Linotype"/>
          <w:sz w:val="22"/>
        </w:rPr>
      </w:pPr>
    </w:p>
    <w:p w14:paraId="72F90325" w14:textId="77777777" w:rsidR="008C3718" w:rsidRPr="00100F74" w:rsidRDefault="008C3718" w:rsidP="00100F74">
      <w:pPr>
        <w:tabs>
          <w:tab w:val="left" w:pos="709"/>
        </w:tabs>
        <w:ind w:left="851" w:right="851"/>
        <w:jc w:val="both"/>
        <w:rPr>
          <w:rFonts w:ascii="Palatino Linotype" w:hAnsi="Palatino Linotype"/>
          <w:i/>
          <w:sz w:val="22"/>
        </w:rPr>
      </w:pPr>
      <w:r w:rsidRPr="00100F74">
        <w:rPr>
          <w:rFonts w:ascii="Palatino Linotype" w:hAnsi="Palatino Linotype"/>
          <w:b/>
          <w:bCs/>
          <w:i/>
          <w:iCs/>
          <w:sz w:val="22"/>
        </w:rPr>
        <w:t xml:space="preserve">“Artículo 19. </w:t>
      </w:r>
      <w:r w:rsidRPr="00100F74">
        <w:rPr>
          <w:rFonts w:ascii="Palatino Linotype" w:hAnsi="Palatino Linotype"/>
          <w:i/>
          <w:iCs/>
          <w:sz w:val="22"/>
          <w:u w:val="single"/>
        </w:rPr>
        <w:t>Se presume que la información debe existir si se refiere a las facultades, competencias y funciones que los ordenamientos jurídicos aplicables otorgan a los sujetos obligados. </w:t>
      </w:r>
    </w:p>
    <w:p w14:paraId="55FAA75D" w14:textId="77777777" w:rsidR="008C3718" w:rsidRPr="00100F74" w:rsidRDefault="008C3718" w:rsidP="00100F74">
      <w:pPr>
        <w:tabs>
          <w:tab w:val="left" w:pos="709"/>
        </w:tabs>
        <w:ind w:left="851" w:right="851"/>
        <w:jc w:val="both"/>
        <w:rPr>
          <w:rFonts w:ascii="Palatino Linotype" w:hAnsi="Palatino Linotype"/>
          <w:i/>
          <w:sz w:val="22"/>
        </w:rPr>
      </w:pPr>
      <w:r w:rsidRPr="00100F74">
        <w:rPr>
          <w:rFonts w:ascii="Palatino Linotype" w:hAnsi="Palatino Linotype"/>
          <w:i/>
          <w:iCs/>
          <w:sz w:val="22"/>
        </w:rPr>
        <w:t>…</w:t>
      </w:r>
    </w:p>
    <w:p w14:paraId="2623D40A" w14:textId="4EC80017" w:rsidR="008C3718" w:rsidRPr="00100F74" w:rsidRDefault="008C3718" w:rsidP="00100F74">
      <w:pPr>
        <w:tabs>
          <w:tab w:val="left" w:pos="709"/>
        </w:tabs>
        <w:ind w:left="851" w:right="851"/>
        <w:jc w:val="both"/>
        <w:rPr>
          <w:rFonts w:ascii="Palatino Linotype" w:hAnsi="Palatino Linotype"/>
          <w:i/>
          <w:sz w:val="22"/>
        </w:rPr>
      </w:pPr>
      <w:r w:rsidRPr="00100F74">
        <w:rPr>
          <w:rFonts w:ascii="Palatino Linotype" w:hAnsi="Palatino Linotype"/>
          <w:i/>
          <w:iCs/>
          <w:sz w:val="22"/>
        </w:rPr>
        <w:t xml:space="preserve">Si el sujeto obligado, en el ejercicio de sus atribuciones, debía generar, poseer o administrar la información, pero ésta no se encuentra, </w:t>
      </w:r>
      <w:r w:rsidRPr="00100F74">
        <w:rPr>
          <w:rFonts w:ascii="Palatino Linotype" w:hAnsi="Palatino Linotype"/>
          <w:i/>
          <w:iCs/>
          <w:sz w:val="22"/>
          <w:u w:val="single"/>
        </w:rPr>
        <w:t>el Comité de transparencia deberá emitir un acuerdo de inexistencia, debidamente fundado y motivado, en el que detalle las razones del por qué no obra en sus archivos.</w:t>
      </w:r>
    </w:p>
    <w:p w14:paraId="46A1A43C" w14:textId="7C1E0146" w:rsidR="002452F6" w:rsidRPr="00100F74" w:rsidRDefault="002452F6" w:rsidP="00100F74">
      <w:pPr>
        <w:tabs>
          <w:tab w:val="left" w:pos="709"/>
        </w:tabs>
        <w:ind w:left="851" w:right="851"/>
        <w:jc w:val="both"/>
        <w:rPr>
          <w:rFonts w:ascii="Palatino Linotype" w:hAnsi="Palatino Linotype"/>
          <w:i/>
          <w:sz w:val="22"/>
        </w:rPr>
      </w:pPr>
      <w:r w:rsidRPr="00100F74">
        <w:rPr>
          <w:rFonts w:ascii="Palatino Linotype" w:hAnsi="Palatino Linotype"/>
          <w:b/>
          <w:bCs/>
          <w:i/>
          <w:iCs/>
          <w:sz w:val="22"/>
        </w:rPr>
        <w:t>Artículo 49.</w:t>
      </w:r>
      <w:r w:rsidRPr="00100F74">
        <w:rPr>
          <w:rFonts w:ascii="Palatino Linotype" w:hAnsi="Palatino Linotype"/>
          <w:i/>
          <w:iCs/>
          <w:sz w:val="22"/>
        </w:rPr>
        <w:t xml:space="preserve"> Los </w:t>
      </w:r>
      <w:r w:rsidRPr="00100F74">
        <w:rPr>
          <w:rFonts w:ascii="Palatino Linotype" w:hAnsi="Palatino Linotype"/>
          <w:i/>
          <w:iCs/>
          <w:sz w:val="22"/>
          <w:u w:val="single"/>
        </w:rPr>
        <w:t xml:space="preserve">Comités de Transparencia </w:t>
      </w:r>
      <w:r w:rsidRPr="00100F74">
        <w:rPr>
          <w:rFonts w:ascii="Palatino Linotype" w:hAnsi="Palatino Linotype"/>
          <w:i/>
          <w:iCs/>
          <w:sz w:val="22"/>
        </w:rPr>
        <w:t>tendrán las siguientes atribuciones:</w:t>
      </w:r>
    </w:p>
    <w:p w14:paraId="42265C93" w14:textId="77777777" w:rsidR="002452F6" w:rsidRPr="00100F74" w:rsidRDefault="002452F6" w:rsidP="00100F74">
      <w:pPr>
        <w:tabs>
          <w:tab w:val="left" w:pos="709"/>
        </w:tabs>
        <w:ind w:left="851" w:right="851"/>
        <w:jc w:val="both"/>
        <w:rPr>
          <w:rFonts w:ascii="Palatino Linotype" w:hAnsi="Palatino Linotype"/>
          <w:i/>
          <w:sz w:val="22"/>
        </w:rPr>
      </w:pPr>
      <w:r w:rsidRPr="00100F74">
        <w:rPr>
          <w:rFonts w:ascii="Palatino Linotype" w:hAnsi="Palatino Linotype"/>
          <w:i/>
          <w:sz w:val="22"/>
        </w:rPr>
        <w:t>II. Confirmar, modificar o revocar las determinaciones que en materia de ampliación del plazo de respuesta, clasificación de la información</w:t>
      </w:r>
      <w:r w:rsidRPr="00100F74">
        <w:rPr>
          <w:rFonts w:ascii="Palatino Linotype" w:hAnsi="Palatino Linotype"/>
          <w:i/>
          <w:sz w:val="22"/>
          <w:u w:val="single"/>
        </w:rPr>
        <w:t xml:space="preserve"> y declaración de inexistencia </w:t>
      </w:r>
      <w:r w:rsidRPr="00100F74">
        <w:rPr>
          <w:rFonts w:ascii="Palatino Linotype" w:hAnsi="Palatino Linotype"/>
          <w:i/>
          <w:sz w:val="22"/>
        </w:rPr>
        <w:t>o de incompetencia realicen los titulares de las áreas de los sujetos obligados;</w:t>
      </w:r>
    </w:p>
    <w:p w14:paraId="54BA57E1" w14:textId="77777777" w:rsidR="002452F6" w:rsidRPr="00100F74" w:rsidRDefault="002452F6" w:rsidP="00100F74">
      <w:pPr>
        <w:tabs>
          <w:tab w:val="left" w:pos="709"/>
        </w:tabs>
        <w:ind w:left="851" w:right="851"/>
        <w:jc w:val="both"/>
        <w:rPr>
          <w:rFonts w:ascii="Palatino Linotype" w:hAnsi="Palatino Linotype"/>
          <w:i/>
          <w:sz w:val="22"/>
        </w:rPr>
      </w:pPr>
      <w:r w:rsidRPr="00100F74">
        <w:rPr>
          <w:rFonts w:ascii="Palatino Linotype" w:hAnsi="Palatino Linotype"/>
          <w:i/>
          <w:sz w:val="22"/>
        </w:rPr>
        <w:t xml:space="preserve">XIII. </w:t>
      </w:r>
      <w:r w:rsidRPr="00100F74">
        <w:rPr>
          <w:rFonts w:ascii="Palatino Linotype" w:hAnsi="Palatino Linotype"/>
          <w:i/>
          <w:sz w:val="22"/>
          <w:u w:val="single"/>
        </w:rPr>
        <w:t>Dictaminar las declaratorias de inexistencia de la información que les remitan las unidades administrativas y resolver en consecuencia</w:t>
      </w:r>
      <w:r w:rsidRPr="00100F74">
        <w:rPr>
          <w:rFonts w:ascii="Palatino Linotype" w:hAnsi="Palatino Linotype"/>
          <w:i/>
          <w:sz w:val="22"/>
        </w:rPr>
        <w:t>;</w:t>
      </w:r>
    </w:p>
    <w:p w14:paraId="0BCA42D6" w14:textId="77777777" w:rsidR="002452F6" w:rsidRPr="00100F74" w:rsidRDefault="002452F6" w:rsidP="00100F74">
      <w:pPr>
        <w:tabs>
          <w:tab w:val="left" w:pos="709"/>
        </w:tabs>
        <w:ind w:left="851" w:right="851"/>
        <w:jc w:val="both"/>
        <w:rPr>
          <w:rFonts w:ascii="Palatino Linotype" w:hAnsi="Palatino Linotype"/>
          <w:b/>
          <w:i/>
          <w:sz w:val="22"/>
        </w:rPr>
      </w:pPr>
      <w:r w:rsidRPr="00100F74">
        <w:rPr>
          <w:rFonts w:ascii="Palatino Linotype" w:hAnsi="Palatino Linotype"/>
          <w:b/>
          <w:bCs/>
          <w:i/>
          <w:sz w:val="22"/>
        </w:rPr>
        <w:t xml:space="preserve">I. </w:t>
      </w:r>
      <w:r w:rsidRPr="00100F74">
        <w:rPr>
          <w:rFonts w:ascii="Palatino Linotype" w:hAnsi="Palatino Linotype"/>
          <w:i/>
          <w:sz w:val="22"/>
          <w:u w:val="single"/>
        </w:rPr>
        <w:t>Analizará el caso y tomará las medidas necesarias para localizar la información;</w:t>
      </w:r>
    </w:p>
    <w:p w14:paraId="6972B507" w14:textId="77777777" w:rsidR="002452F6" w:rsidRPr="00100F74" w:rsidRDefault="002452F6" w:rsidP="00100F74">
      <w:pPr>
        <w:tabs>
          <w:tab w:val="left" w:pos="709"/>
        </w:tabs>
        <w:ind w:left="851" w:right="851"/>
        <w:jc w:val="both"/>
        <w:rPr>
          <w:rFonts w:ascii="Palatino Linotype" w:hAnsi="Palatino Linotype"/>
          <w:b/>
          <w:i/>
          <w:sz w:val="22"/>
        </w:rPr>
      </w:pPr>
      <w:r w:rsidRPr="00100F74">
        <w:rPr>
          <w:rFonts w:ascii="Palatino Linotype" w:hAnsi="Palatino Linotype"/>
          <w:b/>
          <w:bCs/>
          <w:i/>
          <w:sz w:val="22"/>
        </w:rPr>
        <w:t xml:space="preserve">II. </w:t>
      </w:r>
      <w:r w:rsidRPr="00100F74">
        <w:rPr>
          <w:rFonts w:ascii="Palatino Linotype" w:hAnsi="Palatino Linotype"/>
          <w:i/>
          <w:sz w:val="22"/>
          <w:u w:val="single"/>
        </w:rPr>
        <w:t>Expedirá una resolución que confirme la inexistencia del documento;</w:t>
      </w:r>
    </w:p>
    <w:p w14:paraId="7097AA9A" w14:textId="77777777" w:rsidR="002452F6" w:rsidRPr="00100F74" w:rsidRDefault="002452F6" w:rsidP="00100F74">
      <w:pPr>
        <w:tabs>
          <w:tab w:val="left" w:pos="709"/>
        </w:tabs>
        <w:ind w:left="851" w:right="851"/>
        <w:jc w:val="both"/>
        <w:rPr>
          <w:rFonts w:ascii="Palatino Linotype" w:hAnsi="Palatino Linotype"/>
          <w:b/>
          <w:i/>
          <w:sz w:val="22"/>
        </w:rPr>
      </w:pPr>
      <w:r w:rsidRPr="00100F74">
        <w:rPr>
          <w:rFonts w:ascii="Palatino Linotype" w:hAnsi="Palatino Linotype"/>
          <w:b/>
          <w:bCs/>
          <w:i/>
          <w:sz w:val="22"/>
        </w:rPr>
        <w:t xml:space="preserve">III. </w:t>
      </w:r>
      <w:r w:rsidRPr="00100F74">
        <w:rPr>
          <w:rFonts w:ascii="Palatino Linotype" w:hAnsi="Palatino Linotype"/>
          <w:i/>
          <w:sz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578C6B7" w14:textId="77777777" w:rsidR="002452F6" w:rsidRPr="00100F74" w:rsidRDefault="002452F6" w:rsidP="00100F74">
      <w:pPr>
        <w:tabs>
          <w:tab w:val="left" w:pos="709"/>
        </w:tabs>
        <w:ind w:left="851" w:right="851"/>
        <w:jc w:val="both"/>
        <w:rPr>
          <w:rFonts w:ascii="Palatino Linotype" w:hAnsi="Palatino Linotype"/>
          <w:i/>
          <w:sz w:val="22"/>
          <w:u w:val="single"/>
        </w:rPr>
      </w:pPr>
      <w:r w:rsidRPr="00100F74">
        <w:rPr>
          <w:rFonts w:ascii="Palatino Linotype" w:hAnsi="Palatino Linotype"/>
          <w:b/>
          <w:bCs/>
          <w:i/>
          <w:sz w:val="22"/>
        </w:rPr>
        <w:t xml:space="preserve">IV. </w:t>
      </w:r>
      <w:r w:rsidRPr="00100F74">
        <w:rPr>
          <w:rFonts w:ascii="Palatino Linotype" w:hAnsi="Palatino Linotype"/>
          <w:i/>
          <w:sz w:val="22"/>
          <w:u w:val="single"/>
        </w:rPr>
        <w:t>Notificará al órgano interno de control o equivalente del sujeto obligado quien, en su caso, deberá iniciar el procedimiento de responsabilidad administrativa que corresponda.</w:t>
      </w:r>
    </w:p>
    <w:p w14:paraId="056C1C32" w14:textId="77777777" w:rsidR="002452F6" w:rsidRPr="00100F74" w:rsidRDefault="002452F6" w:rsidP="00100F74">
      <w:pPr>
        <w:tabs>
          <w:tab w:val="left" w:pos="709"/>
        </w:tabs>
        <w:ind w:left="851" w:right="851"/>
        <w:jc w:val="both"/>
        <w:rPr>
          <w:rFonts w:ascii="Palatino Linotype" w:hAnsi="Palatino Linotype"/>
          <w:i/>
          <w:sz w:val="22"/>
          <w:u w:val="single"/>
        </w:rPr>
      </w:pPr>
      <w:r w:rsidRPr="00100F74">
        <w:rPr>
          <w:rFonts w:ascii="Palatino Linotype" w:hAnsi="Palatino Linotype"/>
          <w:i/>
          <w:sz w:val="22"/>
          <w:u w:val="single"/>
        </w:rPr>
        <w:t>La Unidad de Transparencia deberá notificarlo al solicitante por escrito, en un plazo que no exceda de quince días hábiles contados a partir del día siguiente a la presentación de la solicitud.</w:t>
      </w:r>
    </w:p>
    <w:p w14:paraId="1F82691B" w14:textId="77777777" w:rsidR="002452F6" w:rsidRPr="00100F74" w:rsidRDefault="002452F6" w:rsidP="00100F74">
      <w:pPr>
        <w:tabs>
          <w:tab w:val="left" w:pos="709"/>
        </w:tabs>
        <w:ind w:left="851" w:right="851"/>
        <w:jc w:val="both"/>
        <w:rPr>
          <w:rFonts w:ascii="Palatino Linotype" w:hAnsi="Palatino Linotype"/>
          <w:i/>
          <w:sz w:val="22"/>
          <w:u w:val="single"/>
        </w:rPr>
      </w:pPr>
      <w:r w:rsidRPr="00100F74">
        <w:rPr>
          <w:rFonts w:ascii="Palatino Linotype" w:hAnsi="Palatino Linotype"/>
          <w:i/>
          <w:sz w:val="22"/>
          <w:u w:val="single"/>
        </w:rPr>
        <w:t>Este plazo podrá ampliarse hasta por otros siete días hábiles, siempre que existan razones para ello, debiendo notificarse por escrito al solicitante.</w:t>
      </w:r>
    </w:p>
    <w:p w14:paraId="6906FA76" w14:textId="77777777" w:rsidR="002452F6" w:rsidRPr="00100F74" w:rsidRDefault="002452F6" w:rsidP="00100F74">
      <w:pPr>
        <w:tabs>
          <w:tab w:val="left" w:pos="709"/>
        </w:tabs>
        <w:ind w:left="851" w:right="851"/>
        <w:jc w:val="both"/>
        <w:rPr>
          <w:rFonts w:ascii="Palatino Linotype" w:hAnsi="Palatino Linotype"/>
          <w:i/>
          <w:sz w:val="22"/>
        </w:rPr>
      </w:pPr>
      <w:r w:rsidRPr="00100F74">
        <w:rPr>
          <w:rFonts w:ascii="Palatino Linotype" w:hAnsi="Palatino Linotype"/>
          <w:b/>
          <w:i/>
          <w:sz w:val="22"/>
        </w:rPr>
        <w:t>Artículo 169.</w:t>
      </w:r>
      <w:r w:rsidRPr="00100F74">
        <w:rPr>
          <w:rFonts w:ascii="Palatino Linotype" w:hAnsi="Palatino Linotype"/>
          <w:i/>
          <w:sz w:val="22"/>
        </w:rPr>
        <w:t xml:space="preserve"> Cuando la información no se encuentre en los archivos del sujeto obligado, el Comité de Transparencia:</w:t>
      </w:r>
    </w:p>
    <w:p w14:paraId="4BC36FE9" w14:textId="77777777" w:rsidR="002452F6" w:rsidRPr="00100F74" w:rsidRDefault="002452F6" w:rsidP="00100F74">
      <w:pPr>
        <w:tabs>
          <w:tab w:val="left" w:pos="709"/>
        </w:tabs>
        <w:ind w:left="851" w:right="851"/>
        <w:jc w:val="both"/>
        <w:rPr>
          <w:rFonts w:ascii="Palatino Linotype" w:hAnsi="Palatino Linotype"/>
          <w:i/>
          <w:sz w:val="22"/>
        </w:rPr>
      </w:pPr>
      <w:r w:rsidRPr="00100F74">
        <w:rPr>
          <w:rFonts w:ascii="Palatino Linotype" w:hAnsi="Palatino Linotype"/>
          <w:b/>
          <w:i/>
          <w:sz w:val="22"/>
        </w:rPr>
        <w:t>I.</w:t>
      </w:r>
      <w:r w:rsidRPr="00100F74">
        <w:rPr>
          <w:rFonts w:ascii="Palatino Linotype" w:hAnsi="Palatino Linotype"/>
          <w:i/>
          <w:sz w:val="22"/>
        </w:rPr>
        <w:t xml:space="preserve"> Analizará el caso y tomará las medidas necesarias para localizar la información;</w:t>
      </w:r>
    </w:p>
    <w:p w14:paraId="23A91ED4" w14:textId="77777777" w:rsidR="002452F6" w:rsidRPr="00100F74" w:rsidRDefault="002452F6" w:rsidP="00100F74">
      <w:pPr>
        <w:tabs>
          <w:tab w:val="left" w:pos="709"/>
        </w:tabs>
        <w:ind w:left="851" w:right="851"/>
        <w:jc w:val="both"/>
        <w:rPr>
          <w:rFonts w:ascii="Palatino Linotype" w:hAnsi="Palatino Linotype"/>
          <w:b/>
          <w:i/>
          <w:sz w:val="22"/>
        </w:rPr>
      </w:pPr>
      <w:r w:rsidRPr="00100F74">
        <w:rPr>
          <w:rFonts w:ascii="Palatino Linotype" w:hAnsi="Palatino Linotype"/>
          <w:b/>
          <w:i/>
          <w:sz w:val="22"/>
        </w:rPr>
        <w:t>II.</w:t>
      </w:r>
      <w:r w:rsidRPr="00100F74">
        <w:rPr>
          <w:rFonts w:ascii="Palatino Linotype" w:hAnsi="Palatino Linotype"/>
          <w:i/>
          <w:sz w:val="22"/>
        </w:rPr>
        <w:t xml:space="preserve"> </w:t>
      </w:r>
      <w:r w:rsidRPr="00100F74">
        <w:rPr>
          <w:rFonts w:ascii="Palatino Linotype" w:hAnsi="Palatino Linotype"/>
          <w:b/>
          <w:i/>
          <w:sz w:val="22"/>
        </w:rPr>
        <w:t>Expedirá una resolución que confirme la inexistencia del documento;</w:t>
      </w:r>
    </w:p>
    <w:p w14:paraId="2A10750C" w14:textId="77777777" w:rsidR="002452F6" w:rsidRPr="00100F74" w:rsidRDefault="002452F6" w:rsidP="00100F74">
      <w:pPr>
        <w:tabs>
          <w:tab w:val="left" w:pos="709"/>
        </w:tabs>
        <w:ind w:left="851" w:right="851"/>
        <w:jc w:val="both"/>
        <w:rPr>
          <w:rFonts w:ascii="Palatino Linotype" w:hAnsi="Palatino Linotype"/>
          <w:i/>
          <w:sz w:val="22"/>
        </w:rPr>
      </w:pPr>
      <w:r w:rsidRPr="00100F74">
        <w:rPr>
          <w:rFonts w:ascii="Palatino Linotype" w:hAnsi="Palatino Linotype"/>
          <w:b/>
          <w:i/>
          <w:sz w:val="22"/>
        </w:rPr>
        <w:t>III.</w:t>
      </w:r>
      <w:r w:rsidRPr="00100F74">
        <w:rPr>
          <w:rFonts w:ascii="Palatino Linotype" w:hAnsi="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4671284" w14:textId="77777777" w:rsidR="002452F6" w:rsidRPr="00100F74" w:rsidRDefault="002452F6" w:rsidP="00100F74">
      <w:pPr>
        <w:tabs>
          <w:tab w:val="left" w:pos="709"/>
        </w:tabs>
        <w:ind w:left="851" w:right="851"/>
        <w:jc w:val="both"/>
        <w:rPr>
          <w:rFonts w:ascii="Palatino Linotype" w:hAnsi="Palatino Linotype"/>
          <w:i/>
          <w:sz w:val="22"/>
        </w:rPr>
      </w:pPr>
      <w:r w:rsidRPr="00100F74">
        <w:rPr>
          <w:rFonts w:ascii="Palatino Linotype" w:hAnsi="Palatino Linotype"/>
          <w:b/>
          <w:i/>
          <w:sz w:val="22"/>
        </w:rPr>
        <w:t>IV.</w:t>
      </w:r>
      <w:r w:rsidRPr="00100F74">
        <w:rPr>
          <w:rFonts w:ascii="Palatino Linotype" w:hAnsi="Palatino Linotype"/>
          <w:i/>
          <w:sz w:val="22"/>
        </w:rPr>
        <w:t xml:space="preserve"> Notificará al órgano interno de control o equivalente del sujeto obligado quien, en su caso, deberá iniciar el procedimiento de responsabilidad administrativa que corresponda.</w:t>
      </w:r>
    </w:p>
    <w:p w14:paraId="113E44E5" w14:textId="77777777" w:rsidR="002452F6" w:rsidRPr="00100F74" w:rsidRDefault="002452F6" w:rsidP="00100F74">
      <w:pPr>
        <w:tabs>
          <w:tab w:val="left" w:pos="709"/>
        </w:tabs>
        <w:ind w:left="851" w:right="851"/>
        <w:jc w:val="both"/>
        <w:rPr>
          <w:rFonts w:ascii="Palatino Linotype" w:hAnsi="Palatino Linotype"/>
          <w:i/>
          <w:sz w:val="22"/>
        </w:rPr>
      </w:pPr>
      <w:r w:rsidRPr="00100F74">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1CE5D119" w14:textId="77777777" w:rsidR="002452F6" w:rsidRPr="00100F74" w:rsidRDefault="002452F6" w:rsidP="00100F74">
      <w:pPr>
        <w:tabs>
          <w:tab w:val="left" w:pos="709"/>
        </w:tabs>
        <w:ind w:left="851" w:right="851"/>
        <w:jc w:val="both"/>
        <w:rPr>
          <w:rFonts w:ascii="Palatino Linotype" w:hAnsi="Palatino Linotype"/>
          <w:i/>
          <w:sz w:val="22"/>
        </w:rPr>
      </w:pPr>
      <w:r w:rsidRPr="00100F74">
        <w:rPr>
          <w:rFonts w:ascii="Palatino Linotype" w:hAnsi="Palatino Linotype"/>
          <w:i/>
          <w:sz w:val="22"/>
        </w:rPr>
        <w:t>Este plazo podrá ampliarse hasta por otros siete días hábiles, siempre que existan razones para ello, debiendo notificarse por escrito al solicitante.</w:t>
      </w:r>
    </w:p>
    <w:p w14:paraId="37935FA2" w14:textId="77777777" w:rsidR="002452F6" w:rsidRPr="00100F74" w:rsidRDefault="002452F6" w:rsidP="00100F74">
      <w:pPr>
        <w:tabs>
          <w:tab w:val="left" w:pos="709"/>
        </w:tabs>
        <w:ind w:left="851" w:right="851"/>
        <w:jc w:val="both"/>
        <w:rPr>
          <w:rFonts w:ascii="Palatino Linotype" w:hAnsi="Palatino Linotype"/>
          <w:b/>
          <w:i/>
          <w:iCs/>
          <w:sz w:val="22"/>
        </w:rPr>
      </w:pPr>
      <w:r w:rsidRPr="00100F74">
        <w:rPr>
          <w:rFonts w:ascii="Palatino Linotype" w:hAnsi="Palatino Linotype"/>
          <w:b/>
          <w:i/>
          <w:sz w:val="22"/>
        </w:rPr>
        <w:t>Artículo 170</w:t>
      </w:r>
      <w:r w:rsidRPr="00100F74">
        <w:rPr>
          <w:rFonts w:ascii="Palatino Linotype" w:hAnsi="Palatino Linotype"/>
          <w:b/>
          <w:bCs/>
          <w:i/>
          <w:iCs/>
          <w:sz w:val="22"/>
        </w:rPr>
        <w:t>.</w:t>
      </w:r>
      <w:r w:rsidRPr="00100F74">
        <w:rPr>
          <w:rFonts w:ascii="Palatino Linotype" w:hAnsi="Palatino Linotype"/>
          <w:i/>
          <w:iCs/>
          <w:sz w:val="22"/>
        </w:rPr>
        <w:t xml:space="preserve"> </w:t>
      </w:r>
      <w:r w:rsidRPr="00100F74">
        <w:rPr>
          <w:rFonts w:ascii="Palatino Linotype" w:hAnsi="Palatino Linotype"/>
          <w:i/>
          <w:iCs/>
          <w:sz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100F74">
        <w:rPr>
          <w:rFonts w:ascii="Palatino Linotype" w:hAnsi="Palatino Linotype"/>
          <w:i/>
          <w:iCs/>
          <w:sz w:val="22"/>
        </w:rPr>
        <w:t xml:space="preserve">” </w:t>
      </w:r>
      <w:r w:rsidRPr="00100F74">
        <w:rPr>
          <w:rFonts w:ascii="Palatino Linotype" w:hAnsi="Palatino Linotype"/>
          <w:b/>
          <w:i/>
          <w:iCs/>
          <w:sz w:val="22"/>
        </w:rPr>
        <w:t>[Sic]</w:t>
      </w:r>
    </w:p>
    <w:p w14:paraId="2BC8A27E" w14:textId="77777777" w:rsidR="002452F6" w:rsidRPr="00100F74" w:rsidRDefault="002452F6" w:rsidP="00100F74">
      <w:pPr>
        <w:tabs>
          <w:tab w:val="left" w:pos="709"/>
        </w:tabs>
        <w:ind w:left="851" w:right="851"/>
        <w:jc w:val="both"/>
        <w:rPr>
          <w:rFonts w:ascii="Palatino Linotype" w:hAnsi="Palatino Linotype"/>
          <w:b/>
          <w:i/>
          <w:iCs/>
          <w:sz w:val="22"/>
        </w:rPr>
      </w:pPr>
    </w:p>
    <w:p w14:paraId="4B0E910B" w14:textId="77777777" w:rsidR="002452F6" w:rsidRPr="00100F74" w:rsidRDefault="002452F6" w:rsidP="00100F74">
      <w:pPr>
        <w:spacing w:line="360" w:lineRule="auto"/>
        <w:jc w:val="both"/>
        <w:rPr>
          <w:rFonts w:ascii="Palatino Linotype" w:eastAsia="Calibri" w:hAnsi="Palatino Linotype"/>
        </w:rPr>
      </w:pPr>
      <w:r w:rsidRPr="00100F74">
        <w:rPr>
          <w:rFonts w:ascii="Palatino Linotype" w:eastAsia="Calibri" w:hAnsi="Palatino Linotype"/>
        </w:rPr>
        <w:t xml:space="preserve">De los preceptos legales señalados, se advierte que en los casos en que la información solicitada no se encuentre en los archivos del </w:t>
      </w:r>
      <w:r w:rsidRPr="00100F74">
        <w:rPr>
          <w:rFonts w:ascii="Palatino Linotype" w:eastAsia="Calibri" w:hAnsi="Palatino Linotype"/>
          <w:b/>
        </w:rPr>
        <w:t>SUJETO OBLIGADO</w:t>
      </w:r>
      <w:r w:rsidRPr="00100F74">
        <w:rPr>
          <w:rFonts w:ascii="Palatino Linotype" w:eastAsia="Calibri" w:hAnsi="Palatino Linotype"/>
        </w:rPr>
        <w:t>, es al Comité de Transparencia al que le corresponde analizar el caso y tomar las medidas necesarias para localización de la información requerida y en su caso ordenará</w:t>
      </w:r>
      <w:r w:rsidRPr="00100F74">
        <w:rPr>
          <w:rFonts w:ascii="Palatino Linotype" w:hAnsi="Palatino Linotype" w:cs="Arial"/>
          <w:i/>
          <w:lang w:eastAsia="es-MX"/>
        </w:rPr>
        <w:t xml:space="preserve">, </w:t>
      </w:r>
      <w:r w:rsidRPr="00100F74">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100F74">
        <w:rPr>
          <w:rFonts w:ascii="Palatino Linotype" w:eastAsia="Calibri" w:hAnsi="Palatino Linotype"/>
          <w:b/>
        </w:rPr>
        <w:t>SUJETO OBLIGADO</w:t>
      </w:r>
      <w:r w:rsidRPr="00100F74">
        <w:rPr>
          <w:rFonts w:ascii="Palatino Linotype" w:eastAsia="Calibri" w:hAnsi="Palatino Linotype"/>
        </w:rPr>
        <w:t xml:space="preserve">, a fin de que inicie el procedimiento de responsabilidad administrativa correspondiente. </w:t>
      </w:r>
    </w:p>
    <w:p w14:paraId="4EF0EE44" w14:textId="00E70E71" w:rsidR="00BE61A2" w:rsidRPr="00100F74" w:rsidRDefault="00BE61A2" w:rsidP="00100F74">
      <w:pPr>
        <w:spacing w:line="360" w:lineRule="auto"/>
        <w:jc w:val="both"/>
        <w:rPr>
          <w:rFonts w:ascii="Palatino Linotype" w:eastAsia="Palatino Linotype" w:hAnsi="Palatino Linotype" w:cs="Palatino Linotype"/>
        </w:rPr>
      </w:pPr>
    </w:p>
    <w:p w14:paraId="435E5343" w14:textId="77777777" w:rsidR="00913DBA" w:rsidRPr="00100F74" w:rsidRDefault="00913DBA" w:rsidP="00100F74">
      <w:pPr>
        <w:autoSpaceDE w:val="0"/>
        <w:autoSpaceDN w:val="0"/>
        <w:adjustRightInd w:val="0"/>
        <w:spacing w:line="360" w:lineRule="auto"/>
        <w:ind w:right="-91"/>
        <w:contextualSpacing/>
        <w:jc w:val="both"/>
        <w:rPr>
          <w:rFonts w:ascii="Palatino Linotype" w:hAnsi="Palatino Linotype"/>
          <w:bCs/>
        </w:rPr>
      </w:pPr>
      <w:r w:rsidRPr="00100F74">
        <w:rPr>
          <w:rFonts w:ascii="Palatino Linotype" w:hAnsi="Palatino Linotype"/>
          <w:bCs/>
        </w:rPr>
        <w:t xml:space="preserve">Asimismo, </w:t>
      </w:r>
      <w:r w:rsidRPr="00100F74">
        <w:rPr>
          <w:rFonts w:ascii="Palatino Linotype" w:hAnsi="Palatino Linotype"/>
        </w:rPr>
        <w:t xml:space="preserve">se establecerá de manera fundada y motivada </w:t>
      </w:r>
      <w:r w:rsidRPr="00100F74">
        <w:rPr>
          <w:rFonts w:ascii="Palatino Linotype" w:hAnsi="Palatino Linotype" w:cs="Arial"/>
        </w:rPr>
        <w:t xml:space="preserve">las </w:t>
      </w:r>
      <w:r w:rsidRPr="00100F74">
        <w:rPr>
          <w:rFonts w:ascii="Palatino Linotype" w:hAnsi="Palatino Linotype" w:cs="Arial"/>
          <w:bCs/>
        </w:rPr>
        <w:t>razones del por qué no obra en sus archivos; así como los cr</w:t>
      </w:r>
      <w:r w:rsidRPr="00100F74">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14:paraId="14ACF980" w14:textId="77777777" w:rsidR="00913DBA" w:rsidRPr="00100F74" w:rsidRDefault="00913DBA" w:rsidP="00100F74">
      <w:pPr>
        <w:spacing w:line="360" w:lineRule="auto"/>
        <w:jc w:val="both"/>
        <w:rPr>
          <w:rFonts w:ascii="Palatino Linotype" w:eastAsia="Calibri" w:hAnsi="Palatino Linotype"/>
        </w:rPr>
      </w:pPr>
    </w:p>
    <w:p w14:paraId="4AEC53E7" w14:textId="77777777" w:rsidR="00913DBA" w:rsidRPr="00100F74" w:rsidRDefault="00913DBA" w:rsidP="00100F74">
      <w:pPr>
        <w:tabs>
          <w:tab w:val="left" w:pos="709"/>
        </w:tabs>
        <w:spacing w:line="360" w:lineRule="auto"/>
        <w:jc w:val="both"/>
        <w:rPr>
          <w:rFonts w:ascii="Palatino Linotype" w:hAnsi="Palatino Linotype" w:cs="Arial"/>
        </w:rPr>
      </w:pPr>
      <w:r w:rsidRPr="00100F74">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675BABCB" w14:textId="77777777" w:rsidR="00913DBA" w:rsidRPr="00100F74" w:rsidRDefault="00913DBA" w:rsidP="00100F74">
      <w:pPr>
        <w:spacing w:line="360" w:lineRule="auto"/>
        <w:jc w:val="both"/>
        <w:rPr>
          <w:rFonts w:ascii="Palatino Linotype" w:eastAsiaTheme="minorEastAsia" w:hAnsi="Palatino Linotype" w:cs="Arial"/>
          <w:lang w:val="es-ES_tradnl"/>
        </w:rPr>
      </w:pPr>
    </w:p>
    <w:p w14:paraId="42DA73A5" w14:textId="77777777" w:rsidR="00913DBA" w:rsidRPr="00100F74" w:rsidRDefault="00913DBA" w:rsidP="00100F74">
      <w:pPr>
        <w:autoSpaceDE w:val="0"/>
        <w:autoSpaceDN w:val="0"/>
        <w:adjustRightInd w:val="0"/>
        <w:spacing w:line="360" w:lineRule="auto"/>
        <w:ind w:right="51"/>
        <w:contextualSpacing/>
        <w:jc w:val="both"/>
        <w:rPr>
          <w:rFonts w:ascii="Palatino Linotype" w:hAnsi="Palatino Linotype"/>
        </w:rPr>
      </w:pPr>
      <w:r w:rsidRPr="00100F74">
        <w:rPr>
          <w:rFonts w:ascii="Palatino Linotype" w:hAnsi="Palatino Linotype"/>
        </w:rPr>
        <w:t xml:space="preserve">Por ello, como se prevé en los criterios anteriores, es necesario que los </w:t>
      </w:r>
      <w:r w:rsidRPr="00100F74">
        <w:rPr>
          <w:rFonts w:ascii="Palatino Linotype" w:hAnsi="Palatino Linotype"/>
          <w:b/>
        </w:rPr>
        <w:t>SUJETOS OBLIGADOS</w:t>
      </w:r>
      <w:r w:rsidRPr="00100F74">
        <w:rPr>
          <w:rFonts w:ascii="Palatino Linotype" w:hAnsi="Palatino Linotype"/>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5193662B" w14:textId="77777777" w:rsidR="00913DBA" w:rsidRPr="00100F74" w:rsidRDefault="00913DBA" w:rsidP="00100F74">
      <w:pPr>
        <w:autoSpaceDE w:val="0"/>
        <w:autoSpaceDN w:val="0"/>
        <w:adjustRightInd w:val="0"/>
        <w:spacing w:line="360" w:lineRule="auto"/>
        <w:ind w:right="51"/>
        <w:contextualSpacing/>
        <w:jc w:val="both"/>
        <w:rPr>
          <w:rFonts w:ascii="Palatino Linotype" w:hAnsi="Palatino Linotype"/>
        </w:rPr>
      </w:pPr>
    </w:p>
    <w:p w14:paraId="1EC368AC" w14:textId="77777777" w:rsidR="00913DBA" w:rsidRPr="00100F74" w:rsidRDefault="00913DBA" w:rsidP="00100F74">
      <w:pPr>
        <w:spacing w:line="360" w:lineRule="auto"/>
        <w:jc w:val="both"/>
        <w:rPr>
          <w:rFonts w:ascii="Palatino Linotype" w:hAnsi="Palatino Linotype" w:cs="Arial"/>
          <w:lang w:val="es-ES"/>
        </w:rPr>
      </w:pPr>
      <w:r w:rsidRPr="00100F74">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49935B49" w14:textId="77777777" w:rsidR="00913DBA" w:rsidRPr="00100F74" w:rsidRDefault="00913DBA" w:rsidP="00100F74">
      <w:pPr>
        <w:jc w:val="both"/>
        <w:rPr>
          <w:rFonts w:ascii="Palatino Linotype" w:hAnsi="Palatino Linotype" w:cs="Arial"/>
          <w:sz w:val="22"/>
          <w:szCs w:val="22"/>
        </w:rPr>
      </w:pPr>
    </w:p>
    <w:p w14:paraId="3521E054" w14:textId="77777777" w:rsidR="00913DBA" w:rsidRPr="00100F74" w:rsidRDefault="00913DBA" w:rsidP="00100F74">
      <w:pPr>
        <w:ind w:left="851" w:right="902"/>
        <w:jc w:val="both"/>
        <w:rPr>
          <w:rFonts w:ascii="Palatino Linotype" w:hAnsi="Palatino Linotype" w:cs="Arial"/>
          <w:i/>
          <w:sz w:val="22"/>
          <w:szCs w:val="22"/>
        </w:rPr>
      </w:pPr>
      <w:r w:rsidRPr="00100F74">
        <w:rPr>
          <w:rFonts w:ascii="Palatino Linotype" w:hAnsi="Palatino Linotype" w:cs="Arial"/>
          <w:i/>
          <w:sz w:val="22"/>
          <w:szCs w:val="22"/>
        </w:rPr>
        <w:t>“</w:t>
      </w:r>
      <w:r w:rsidRPr="00100F74">
        <w:rPr>
          <w:rFonts w:ascii="Palatino Linotype" w:hAnsi="Palatino Linotype" w:cs="Arial"/>
          <w:b/>
          <w:i/>
          <w:sz w:val="22"/>
          <w:szCs w:val="22"/>
        </w:rPr>
        <w:t xml:space="preserve">FUNDAMENTACIÓN Y MOTIVACIÓN. </w:t>
      </w:r>
      <w:r w:rsidRPr="00100F74">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FA7C410" w14:textId="77777777" w:rsidR="00913DBA" w:rsidRPr="00100F74" w:rsidRDefault="00913DBA" w:rsidP="00100F74">
      <w:pPr>
        <w:ind w:left="851" w:right="902"/>
        <w:jc w:val="both"/>
        <w:rPr>
          <w:rFonts w:ascii="Palatino Linotype" w:hAnsi="Palatino Linotype" w:cs="Arial"/>
          <w:i/>
          <w:sz w:val="22"/>
          <w:szCs w:val="22"/>
        </w:rPr>
      </w:pPr>
    </w:p>
    <w:p w14:paraId="121999F1" w14:textId="77777777" w:rsidR="00913DBA" w:rsidRPr="00100F74" w:rsidRDefault="00913DBA" w:rsidP="00100F74">
      <w:pPr>
        <w:spacing w:line="360" w:lineRule="auto"/>
        <w:jc w:val="both"/>
        <w:rPr>
          <w:rFonts w:ascii="Palatino Linotype" w:hAnsi="Palatino Linotype" w:cs="Arial"/>
        </w:rPr>
      </w:pPr>
      <w:r w:rsidRPr="00100F74">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B337D67" w14:textId="77777777" w:rsidR="00913DBA" w:rsidRPr="00100F74" w:rsidRDefault="00913DBA" w:rsidP="00100F74">
      <w:pPr>
        <w:spacing w:line="360" w:lineRule="auto"/>
        <w:jc w:val="both"/>
        <w:rPr>
          <w:rFonts w:ascii="Palatino Linotype" w:hAnsi="Palatino Linotype" w:cs="Arial"/>
        </w:rPr>
      </w:pPr>
    </w:p>
    <w:p w14:paraId="015EC3DF" w14:textId="77777777" w:rsidR="00913DBA" w:rsidRPr="00100F74" w:rsidRDefault="00913DBA" w:rsidP="00100F74">
      <w:pPr>
        <w:spacing w:line="360" w:lineRule="auto"/>
        <w:jc w:val="both"/>
        <w:rPr>
          <w:rFonts w:ascii="Palatino Linotype" w:hAnsi="Palatino Linotype" w:cs="Arial"/>
        </w:rPr>
      </w:pPr>
      <w:r w:rsidRPr="00100F7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B8CE169" w14:textId="77777777" w:rsidR="00913DBA" w:rsidRPr="00100F74" w:rsidRDefault="00913DBA" w:rsidP="00100F74">
      <w:pPr>
        <w:jc w:val="both"/>
        <w:rPr>
          <w:rFonts w:ascii="Palatino Linotype" w:hAnsi="Palatino Linotype" w:cs="Arial"/>
          <w:sz w:val="22"/>
        </w:rPr>
      </w:pPr>
    </w:p>
    <w:p w14:paraId="56B030BE" w14:textId="77777777" w:rsidR="00913DBA" w:rsidRPr="00100F74" w:rsidRDefault="00913DBA" w:rsidP="00100F74">
      <w:pPr>
        <w:ind w:left="851" w:right="902"/>
        <w:jc w:val="both"/>
        <w:rPr>
          <w:rFonts w:ascii="Palatino Linotype" w:hAnsi="Palatino Linotype" w:cs="Arial"/>
          <w:i/>
          <w:sz w:val="22"/>
        </w:rPr>
      </w:pPr>
      <w:r w:rsidRPr="00100F74">
        <w:rPr>
          <w:rFonts w:ascii="Palatino Linotype" w:hAnsi="Palatino Linotype" w:cs="Arial"/>
          <w:b/>
          <w:i/>
          <w:sz w:val="22"/>
        </w:rPr>
        <w:t>“FUNDAMENTACIÓN Y MOTIVACIÓN. EL ASPECTO FORMAL DE LA GARANTÍA Y SU FINALIDAD SE TRADUCEN EN EXPLICAR, JUSTIFICAR, POSIBILITAR LA DEFENSA Y COMUNICAR LA DECISIÓN</w:t>
      </w:r>
      <w:r w:rsidRPr="00100F74">
        <w:rPr>
          <w:rFonts w:ascii="Palatino Linotype" w:hAnsi="Palatino Linotype" w:cs="Arial"/>
          <w:i/>
          <w:sz w:val="22"/>
        </w:rPr>
        <w:t xml:space="preserve">. El contenido formal de la garantía de legalidad prevista en el artículo 16 constitucional relativa a la </w:t>
      </w:r>
      <w:r w:rsidRPr="00100F74">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00F74">
        <w:rPr>
          <w:rFonts w:ascii="Palatino Linotype" w:hAnsi="Palatino Linotype" w:cs="Arial"/>
          <w:i/>
          <w:sz w:val="22"/>
        </w:rPr>
        <w:t xml:space="preserve">. Por tanto, </w:t>
      </w:r>
      <w:r w:rsidRPr="00100F74">
        <w:rPr>
          <w:rFonts w:ascii="Palatino Linotype" w:hAnsi="Palatino Linotype" w:cs="Arial"/>
          <w:b/>
          <w:i/>
          <w:sz w:val="22"/>
        </w:rPr>
        <w:t>no basta que el acto de autoridad apenas observe una motivación pro forma pero de una manera incongruente, insuficiente o imprecisa</w:t>
      </w:r>
      <w:r w:rsidRPr="00100F74">
        <w:rPr>
          <w:rFonts w:ascii="Palatino Linotype" w:hAnsi="Palatino Linotype" w:cs="Arial"/>
          <w:i/>
          <w:sz w:val="22"/>
        </w:rPr>
        <w:t>, que impida la finalidad del conocimiento, comprobación y defensa pertinente</w:t>
      </w:r>
      <w:r w:rsidRPr="00100F74">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00F74">
        <w:rPr>
          <w:rFonts w:ascii="Palatino Linotype" w:hAnsi="Palatino Linotype" w:cs="Arial"/>
          <w:i/>
          <w:sz w:val="22"/>
        </w:rPr>
        <w:t>.” (Sic)</w:t>
      </w:r>
    </w:p>
    <w:p w14:paraId="404AC5D3" w14:textId="77777777" w:rsidR="00913DBA" w:rsidRPr="00100F74" w:rsidRDefault="00913DBA" w:rsidP="00100F74">
      <w:pPr>
        <w:ind w:left="851" w:right="902"/>
        <w:jc w:val="both"/>
        <w:rPr>
          <w:rFonts w:ascii="Palatino Linotype" w:hAnsi="Palatino Linotype" w:cs="Arial"/>
          <w:i/>
          <w:sz w:val="22"/>
        </w:rPr>
      </w:pPr>
      <w:r w:rsidRPr="00100F74">
        <w:rPr>
          <w:rFonts w:ascii="Palatino Linotype" w:hAnsi="Palatino Linotype" w:cs="Arial"/>
          <w:i/>
          <w:sz w:val="22"/>
        </w:rPr>
        <w:t>(Énfasis añadido)</w:t>
      </w:r>
    </w:p>
    <w:p w14:paraId="0F93F4E4" w14:textId="77777777" w:rsidR="00913DBA" w:rsidRPr="00100F74" w:rsidRDefault="00913DBA" w:rsidP="00100F74">
      <w:pPr>
        <w:ind w:left="851" w:right="902"/>
        <w:jc w:val="both"/>
        <w:rPr>
          <w:rFonts w:ascii="Palatino Linotype" w:hAnsi="Palatino Linotype" w:cs="Arial"/>
          <w:i/>
          <w:sz w:val="22"/>
        </w:rPr>
      </w:pPr>
    </w:p>
    <w:p w14:paraId="3A267C03" w14:textId="77777777" w:rsidR="00913DBA" w:rsidRPr="00100F74" w:rsidRDefault="00913DBA" w:rsidP="00100F74">
      <w:pPr>
        <w:spacing w:line="360" w:lineRule="auto"/>
        <w:jc w:val="both"/>
        <w:rPr>
          <w:rFonts w:ascii="Palatino Linotype" w:hAnsi="Palatino Linotype" w:cs="Arial"/>
        </w:rPr>
      </w:pPr>
      <w:r w:rsidRPr="00100F74">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717046DE" w14:textId="77777777" w:rsidR="00913DBA" w:rsidRPr="00100F74" w:rsidRDefault="00913DBA" w:rsidP="00100F74">
      <w:pPr>
        <w:spacing w:line="360" w:lineRule="auto"/>
        <w:jc w:val="both"/>
        <w:rPr>
          <w:rFonts w:ascii="Palatino Linotype" w:hAnsi="Palatino Linotype" w:cs="Arial"/>
        </w:rPr>
      </w:pPr>
    </w:p>
    <w:p w14:paraId="7B5BB34C" w14:textId="77777777" w:rsidR="00913DBA" w:rsidRPr="00100F74" w:rsidRDefault="00913DBA" w:rsidP="00100F74">
      <w:pPr>
        <w:spacing w:line="360" w:lineRule="auto"/>
        <w:jc w:val="both"/>
        <w:rPr>
          <w:rFonts w:ascii="Palatino Linotype" w:hAnsi="Palatino Linotype"/>
          <w:lang w:val="es-ES" w:eastAsia="es-MX"/>
        </w:rPr>
      </w:pPr>
      <w:r w:rsidRPr="00100F74">
        <w:rPr>
          <w:rFonts w:ascii="Palatino Linotype" w:hAnsi="Palatino Linotype"/>
          <w:lang w:val="es-ES" w:eastAsia="es-MX"/>
        </w:rPr>
        <w:t xml:space="preserve">Resulta aplicable el criterio reiterado número </w:t>
      </w:r>
      <w:r w:rsidRPr="00100F74">
        <w:rPr>
          <w:rFonts w:ascii="Palatino Linotype" w:hAnsi="Palatino Linotype"/>
          <w:b/>
          <w:lang w:val="es-ES" w:eastAsia="es-MX"/>
        </w:rPr>
        <w:t>08/19</w:t>
      </w:r>
      <w:r w:rsidRPr="00100F74">
        <w:rPr>
          <w:rFonts w:ascii="Palatino Linotype" w:hAnsi="Palatino Linotype"/>
          <w:lang w:val="es-ES" w:eastAsia="es-MX"/>
        </w:rPr>
        <w:t>, emitidos por Acuerdo del Pleno del Instituto de Transparencia y Acceso a la Información Pública del Estado de México y Municipios, que a la letra dice:</w:t>
      </w:r>
    </w:p>
    <w:p w14:paraId="07FA662B" w14:textId="77777777" w:rsidR="00913DBA" w:rsidRPr="00100F74" w:rsidRDefault="00913DBA" w:rsidP="00100F74">
      <w:pPr>
        <w:ind w:left="851" w:right="902"/>
        <w:jc w:val="center"/>
        <w:rPr>
          <w:rFonts w:ascii="Palatino Linotype" w:hAnsi="Palatino Linotype"/>
          <w:b/>
          <w:i/>
          <w:iCs/>
          <w:lang w:val="es-ES" w:eastAsia="es-MX"/>
        </w:rPr>
      </w:pPr>
    </w:p>
    <w:p w14:paraId="2C2E4754" w14:textId="77777777" w:rsidR="00913DBA" w:rsidRPr="00100F74" w:rsidRDefault="00913DBA" w:rsidP="00100F74">
      <w:pPr>
        <w:ind w:left="851" w:right="902"/>
        <w:jc w:val="both"/>
        <w:rPr>
          <w:rFonts w:ascii="Palatino Linotype" w:hAnsi="Palatino Linotype"/>
          <w:b/>
          <w:i/>
          <w:sz w:val="22"/>
          <w:szCs w:val="22"/>
          <w:lang w:eastAsia="es-MX"/>
        </w:rPr>
      </w:pPr>
      <w:r w:rsidRPr="00100F74">
        <w:rPr>
          <w:rFonts w:ascii="Palatino Linotype" w:hAnsi="Palatino Linotype"/>
          <w:b/>
          <w:i/>
          <w:iCs/>
          <w:sz w:val="22"/>
          <w:szCs w:val="22"/>
          <w:lang w:val="es-ES" w:eastAsia="es-MX"/>
        </w:rPr>
        <w:t>“INEXISTENCIA DE LA INFORMACIÓN. SUPUESTOS PARA EMITIR LA RESOLUCIÓN DE LA</w:t>
      </w:r>
      <w:r w:rsidRPr="00100F74">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00F74">
        <w:rPr>
          <w:rFonts w:ascii="Palatino Linotype" w:hAnsi="Palatino Linotype"/>
          <w:b/>
          <w:i/>
          <w:iCs/>
          <w:sz w:val="22"/>
          <w:szCs w:val="22"/>
          <w:lang w:val="es-ES" w:eastAsia="es-MX"/>
        </w:rPr>
        <w:t>”</w:t>
      </w:r>
    </w:p>
    <w:p w14:paraId="067334D7" w14:textId="77777777" w:rsidR="00913DBA" w:rsidRPr="00100F74" w:rsidRDefault="00913DBA" w:rsidP="00100F74">
      <w:pPr>
        <w:ind w:right="902" w:firstLine="851"/>
        <w:jc w:val="both"/>
        <w:rPr>
          <w:rFonts w:ascii="Palatino Linotype" w:hAnsi="Palatino Linotype"/>
          <w:sz w:val="22"/>
          <w:szCs w:val="22"/>
          <w:lang w:val="es-ES" w:eastAsia="es-MX"/>
        </w:rPr>
      </w:pPr>
      <w:r w:rsidRPr="00100F74">
        <w:rPr>
          <w:rFonts w:ascii="Palatino Linotype" w:hAnsi="Palatino Linotype"/>
          <w:sz w:val="22"/>
          <w:szCs w:val="22"/>
          <w:lang w:val="es-ES" w:eastAsia="es-MX"/>
        </w:rPr>
        <w:t>(Énfasis añadido)</w:t>
      </w:r>
    </w:p>
    <w:p w14:paraId="22851EFD" w14:textId="77777777" w:rsidR="00642104" w:rsidRPr="00100F74" w:rsidRDefault="00642104" w:rsidP="00100F74">
      <w:pPr>
        <w:spacing w:line="360" w:lineRule="auto"/>
        <w:jc w:val="both"/>
        <w:rPr>
          <w:rFonts w:ascii="Palatino Linotype" w:eastAsia="Palatino Linotype" w:hAnsi="Palatino Linotype" w:cs="Palatino Linotype"/>
        </w:rPr>
      </w:pPr>
    </w:p>
    <w:p w14:paraId="23D5B8C9" w14:textId="24A329BE" w:rsidR="0032659B" w:rsidRPr="00100F74" w:rsidRDefault="00BE61A2" w:rsidP="00100F74">
      <w:pPr>
        <w:spacing w:line="360" w:lineRule="auto"/>
        <w:jc w:val="both"/>
        <w:rPr>
          <w:rFonts w:ascii="Palatino Linotype" w:eastAsia="Palatino Linotype" w:hAnsi="Palatino Linotype" w:cs="Palatino Linotype"/>
        </w:rPr>
      </w:pPr>
      <w:r w:rsidRPr="00100F74">
        <w:rPr>
          <w:rFonts w:ascii="Palatino Linotype" w:eastAsia="Palatino Linotype" w:hAnsi="Palatino Linotype" w:cs="Palatino Linotype"/>
        </w:rPr>
        <w:t>Por lo que, en concordancia a lo contemplado en el artículo 18 de la Ley de Transparencia y Acceso a la Información Pública del Estado de México y Municipios, se considera que los Sujetos Obligados, deberán documentar todo acto que derive del ejercicio de sus facultades, competencias o funciones, considerando desde su origen la eventual publicidad y reutilización de la información que generen.</w:t>
      </w:r>
    </w:p>
    <w:p w14:paraId="329D51C5" w14:textId="6A9152DB" w:rsidR="002F591E" w:rsidRPr="00100F74" w:rsidRDefault="002F591E" w:rsidP="00100F74">
      <w:pPr>
        <w:spacing w:line="360" w:lineRule="auto"/>
        <w:jc w:val="both"/>
        <w:rPr>
          <w:rFonts w:ascii="Palatino Linotype" w:eastAsia="Palatino Linotype" w:hAnsi="Palatino Linotype" w:cs="Palatino Linotype"/>
        </w:rPr>
      </w:pPr>
    </w:p>
    <w:p w14:paraId="4B4EEB9C" w14:textId="77777777" w:rsidR="00C33FBD" w:rsidRPr="00100F74" w:rsidRDefault="002F591E" w:rsidP="00100F74">
      <w:pPr>
        <w:spacing w:line="360" w:lineRule="auto"/>
        <w:ind w:right="-93"/>
        <w:jc w:val="both"/>
        <w:rPr>
          <w:rFonts w:ascii="Palatino Linotype" w:hAnsi="Palatino Linotype" w:cs="Palatino Linotype"/>
          <w:lang w:val="es-ES" w:eastAsia="en-US"/>
        </w:rPr>
      </w:pPr>
      <w:r w:rsidRPr="00100F74">
        <w:rPr>
          <w:rFonts w:ascii="Palatino Linotype" w:eastAsia="Palatino Linotype" w:hAnsi="Palatino Linotype" w:cs="Palatino Linotype"/>
        </w:rPr>
        <w:t xml:space="preserve">Por lo que respeta a las </w:t>
      </w:r>
      <w:r w:rsidRPr="00100F74">
        <w:rPr>
          <w:rFonts w:ascii="Palatino Linotype" w:eastAsia="Calibri" w:hAnsi="Palatino Linotype" w:cs="Arial"/>
        </w:rPr>
        <w:t xml:space="preserve">Actas de las sesiones del año 2022 del </w:t>
      </w:r>
      <w:r w:rsidRPr="00100F74">
        <w:rPr>
          <w:rFonts w:ascii="Palatino Linotype" w:eastAsia="Calibri" w:hAnsi="Palatino Linotype" w:cs="Arial"/>
          <w:b/>
        </w:rPr>
        <w:t>Comité de Selección Documental</w:t>
      </w:r>
      <w:r w:rsidR="007D0E74" w:rsidRPr="00100F74">
        <w:rPr>
          <w:rFonts w:ascii="Palatino Linotype" w:eastAsia="Calibri" w:hAnsi="Palatino Linotype" w:cs="Arial"/>
          <w:b/>
        </w:rPr>
        <w:t xml:space="preserve">, </w:t>
      </w:r>
      <w:r w:rsidR="007D0E74" w:rsidRPr="00100F74">
        <w:rPr>
          <w:rFonts w:ascii="Palatino Linotype" w:eastAsia="Calibri" w:hAnsi="Palatino Linotype"/>
        </w:rPr>
        <w:t>el Subdirector de Patrimonio Municipal, Servidor Público Habilitado de la Secretaría Municipal, advierte que no existe dicho Comité de Selección Documental, por lo que es importante referir que de acuerdo a los Lineamientos para la valoración, selección y baja de los documentos, expedientes y series de trámite concluido en los archivos del Estado de México</w:t>
      </w:r>
      <w:r w:rsidR="00C33FBD" w:rsidRPr="00100F74">
        <w:rPr>
          <w:rFonts w:ascii="Palatino Linotype" w:eastAsia="Calibri" w:hAnsi="Palatino Linotype"/>
        </w:rPr>
        <w:t xml:space="preserve">, contemplaba la figura de dicho comité, sin embargo la Ley de Archivo vigente publicada el 26 de noviembre de 2020, </w:t>
      </w:r>
      <w:r w:rsidR="00C33FBD" w:rsidRPr="00100F74">
        <w:rPr>
          <w:rFonts w:ascii="Palatino Linotype" w:hAnsi="Palatino Linotype" w:cs="Palatino Linotype"/>
          <w:lang w:val="es-ES" w:eastAsia="en-US"/>
        </w:rPr>
        <w:t xml:space="preserve">no contempla la creación de un Comité para la valoración documental, sino que contempla esta atribución a los Archivos de Concentración, en términos del artículo 31 de la Ley de Archivos vigente en el Estado de México: </w:t>
      </w:r>
    </w:p>
    <w:p w14:paraId="2DB19012" w14:textId="77777777" w:rsidR="00C33FBD" w:rsidRPr="00100F74" w:rsidRDefault="00C33FBD" w:rsidP="00100F74">
      <w:pPr>
        <w:ind w:right="-93"/>
        <w:jc w:val="both"/>
        <w:rPr>
          <w:rFonts w:ascii="Palatino Linotype" w:hAnsi="Palatino Linotype" w:cs="Palatino Linotype"/>
          <w:sz w:val="20"/>
          <w:szCs w:val="22"/>
          <w:lang w:val="es-ES" w:eastAsia="en-US"/>
        </w:rPr>
      </w:pPr>
    </w:p>
    <w:p w14:paraId="0FF0D88F"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b/>
          <w:i/>
          <w:iCs/>
          <w:sz w:val="22"/>
          <w:lang w:val="es-ES" w:eastAsia="en-US"/>
        </w:rPr>
        <w:t>Artículo 31.</w:t>
      </w:r>
      <w:r w:rsidRPr="00100F74">
        <w:rPr>
          <w:rFonts w:ascii="Palatino Linotype" w:hAnsi="Palatino Linotype" w:cs="Palatino Linotype"/>
          <w:i/>
          <w:iCs/>
          <w:sz w:val="22"/>
          <w:lang w:val="es-ES" w:eastAsia="en-US"/>
        </w:rPr>
        <w:t xml:space="preserve"> Cada Sujeto Obligado debe contar con un Archivo de Concentración, que tendrá las siguientes funciones:</w:t>
      </w:r>
    </w:p>
    <w:p w14:paraId="25B0AD82"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i/>
          <w:iCs/>
          <w:sz w:val="22"/>
          <w:lang w:val="es-ES" w:eastAsia="en-US"/>
        </w:rPr>
        <w:t>I. Asegurar y describir los Fondos Documentales bajo su resguardo, así como la consulta de los</w:t>
      </w:r>
    </w:p>
    <w:p w14:paraId="05FD199D"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i/>
          <w:iCs/>
          <w:sz w:val="22"/>
          <w:lang w:val="es-ES" w:eastAsia="en-US"/>
        </w:rPr>
        <w:t>Expedientes;</w:t>
      </w:r>
    </w:p>
    <w:p w14:paraId="59CC5727"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i/>
          <w:iCs/>
          <w:sz w:val="22"/>
          <w:lang w:val="es-ES" w:eastAsia="en-US"/>
        </w:rPr>
        <w:t>II. Recibir las Transferencias Primarias y brindar servicios de préstamo y consulta a las unidades o áreas administrativas productoras de la documentación que resguarda;</w:t>
      </w:r>
    </w:p>
    <w:p w14:paraId="0F385913"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i/>
          <w:iCs/>
          <w:sz w:val="22"/>
          <w:lang w:val="es-ES" w:eastAsia="en-US"/>
        </w:rPr>
        <w:t>III. Conservar los Expedientes hasta cumplir su Vigencia Documental de acuerdo con lo establecido en el Catálogo de Disposición Documental;</w:t>
      </w:r>
    </w:p>
    <w:p w14:paraId="7FBDE293"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i/>
          <w:iCs/>
          <w:sz w:val="22"/>
          <w:lang w:val="es-ES" w:eastAsia="en-US"/>
        </w:rPr>
        <w:t>IV. Colaborar con el Área Coordinadora de Archivos en la elaboración de los Instrumentos de Control Archivístico previstos en esta Ley y en sus disposiciones reglamentarias;</w:t>
      </w:r>
    </w:p>
    <w:p w14:paraId="32AA15D8" w14:textId="77777777" w:rsidR="00C33FBD" w:rsidRPr="00100F74" w:rsidRDefault="00C33FBD" w:rsidP="00100F74">
      <w:pPr>
        <w:ind w:left="851" w:right="899"/>
        <w:jc w:val="both"/>
        <w:rPr>
          <w:rFonts w:ascii="Palatino Linotype" w:hAnsi="Palatino Linotype" w:cs="Palatino Linotype"/>
          <w:b/>
          <w:bCs/>
          <w:i/>
          <w:iCs/>
          <w:sz w:val="22"/>
          <w:lang w:val="es-ES" w:eastAsia="en-US"/>
        </w:rPr>
      </w:pPr>
      <w:r w:rsidRPr="00100F74">
        <w:rPr>
          <w:rFonts w:ascii="Palatino Linotype" w:hAnsi="Palatino Linotype" w:cs="Palatino Linotype"/>
          <w:b/>
          <w:bCs/>
          <w:i/>
          <w:iCs/>
          <w:sz w:val="22"/>
          <w:lang w:val="es-ES" w:eastAsia="en-US"/>
        </w:rPr>
        <w:t>V. Participar con el Área Coordinadora de Archivos en la elaboración de los criterios de Valoración y Disposición Documental;</w:t>
      </w:r>
    </w:p>
    <w:p w14:paraId="4214BD6F"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i/>
          <w:iCs/>
          <w:sz w:val="22"/>
          <w:lang w:val="es-ES" w:eastAsia="en-US"/>
        </w:rPr>
        <w:t>VI. Promover la Baja Documental de los Expedientes que integran las Series documentales que hayan cumplido su Vigencia Documental y, en su caso, plazos de conservación y que no posean valores históricos, conforme a las disposiciones jurídicas aplicables;</w:t>
      </w:r>
    </w:p>
    <w:p w14:paraId="30B42D7B" w14:textId="77777777" w:rsidR="00C33FBD" w:rsidRPr="00100F74" w:rsidRDefault="00C33FBD" w:rsidP="00100F74">
      <w:pPr>
        <w:ind w:left="851" w:right="899"/>
        <w:jc w:val="both"/>
        <w:rPr>
          <w:rFonts w:ascii="Palatino Linotype" w:hAnsi="Palatino Linotype" w:cs="Palatino Linotype"/>
          <w:b/>
          <w:bCs/>
          <w:i/>
          <w:iCs/>
          <w:sz w:val="22"/>
          <w:lang w:val="es-ES" w:eastAsia="en-US"/>
        </w:rPr>
      </w:pPr>
      <w:r w:rsidRPr="00100F74">
        <w:rPr>
          <w:rFonts w:ascii="Palatino Linotype" w:hAnsi="Palatino Linotype" w:cs="Palatino Linotype"/>
          <w:b/>
          <w:bCs/>
          <w:i/>
          <w:iCs/>
          <w:sz w:val="22"/>
          <w:lang w:val="es-ES" w:eastAsia="en-US"/>
        </w:rPr>
        <w:t>VII. Identificar los Expedientes que integran las Series documentales que hayan cumplido su Vigencia Documental y que cuenten con valores históricos, y que serán transferidos a los Archivos Históricos de los Sujetos Obligados, según corresponda;</w:t>
      </w:r>
    </w:p>
    <w:p w14:paraId="0B419F94"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i/>
          <w:iCs/>
          <w:sz w:val="22"/>
          <w:lang w:val="es-ES" w:eastAsia="en-US"/>
        </w:rPr>
        <w:t>VIII. Integrar a sus respectivos Expedientes, el registro de los procesos de Disposición Documental, incluyendo dictámenes, actas e inventarios;</w:t>
      </w:r>
    </w:p>
    <w:p w14:paraId="6F93A6B6" w14:textId="77777777" w:rsidR="00C33FBD" w:rsidRPr="00100F74" w:rsidRDefault="00C33FBD" w:rsidP="00100F74">
      <w:pPr>
        <w:ind w:left="851" w:right="899"/>
        <w:jc w:val="both"/>
        <w:rPr>
          <w:rFonts w:ascii="Palatino Linotype" w:hAnsi="Palatino Linotype" w:cs="Palatino Linotype"/>
          <w:b/>
          <w:bCs/>
          <w:i/>
          <w:iCs/>
          <w:sz w:val="22"/>
          <w:lang w:val="es-ES" w:eastAsia="en-US"/>
        </w:rPr>
      </w:pPr>
      <w:r w:rsidRPr="00100F74">
        <w:rPr>
          <w:rFonts w:ascii="Palatino Linotype" w:hAnsi="Palatino Linotype" w:cs="Palatino Linotype"/>
          <w:b/>
          <w:bCs/>
          <w:i/>
          <w:iCs/>
          <w:sz w:val="22"/>
          <w:lang w:val="es-ES" w:eastAsia="en-US"/>
        </w:rPr>
        <w:t>IX. 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14:paraId="0E6F8BEE"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i/>
          <w:iCs/>
          <w:sz w:val="22"/>
          <w:lang w:val="es-ES" w:eastAsia="en-US"/>
        </w:rPr>
        <w:t xml:space="preserve">X. Realizar la Transferencia Secundaria de las Series documentales que hayan cumplido su Vigencia Documental y posean valores </w:t>
      </w:r>
      <w:proofErr w:type="spellStart"/>
      <w:r w:rsidRPr="00100F74">
        <w:rPr>
          <w:rFonts w:ascii="Palatino Linotype" w:hAnsi="Palatino Linotype" w:cs="Palatino Linotype"/>
          <w:i/>
          <w:iCs/>
          <w:sz w:val="22"/>
          <w:lang w:val="es-ES" w:eastAsia="en-US"/>
        </w:rPr>
        <w:t>evidenciales</w:t>
      </w:r>
      <w:proofErr w:type="spellEnd"/>
      <w:r w:rsidRPr="00100F74">
        <w:rPr>
          <w:rFonts w:ascii="Palatino Linotype" w:hAnsi="Palatino Linotype" w:cs="Palatino Linotype"/>
          <w:i/>
          <w:iCs/>
          <w:sz w:val="22"/>
          <w:lang w:val="es-ES" w:eastAsia="en-US"/>
        </w:rPr>
        <w:t xml:space="preserve">, testimoniales e informativos al Archivo Histórico del Sujeto Obligado, o al Archivo General del Estado según corresponda, y </w:t>
      </w:r>
    </w:p>
    <w:p w14:paraId="6857EE05"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i/>
          <w:iCs/>
          <w:sz w:val="22"/>
          <w:lang w:val="es-ES" w:eastAsia="en-US"/>
        </w:rPr>
        <w:t>XI. Las que establezca el Consejo Estatal, y las disposiciones jurídicas aplicables.</w:t>
      </w:r>
    </w:p>
    <w:p w14:paraId="10531760" w14:textId="77777777" w:rsidR="00C33FBD" w:rsidRPr="00100F74" w:rsidRDefault="00C33FBD" w:rsidP="00100F74">
      <w:pPr>
        <w:ind w:left="851" w:right="899"/>
        <w:jc w:val="both"/>
        <w:rPr>
          <w:rFonts w:ascii="Palatino Linotype" w:hAnsi="Palatino Linotype" w:cs="Palatino Linotype"/>
          <w:i/>
          <w:iCs/>
          <w:sz w:val="22"/>
          <w:lang w:val="es-ES" w:eastAsia="en-US"/>
        </w:rPr>
      </w:pPr>
      <w:r w:rsidRPr="00100F74">
        <w:rPr>
          <w:rFonts w:ascii="Palatino Linotype" w:hAnsi="Palatino Linotype" w:cs="Palatino Linotype"/>
          <w:i/>
          <w:iCs/>
          <w:sz w:val="22"/>
          <w:lang w:val="es-ES" w:eastAsia="en-US"/>
        </w:rPr>
        <w:t>Las personas responsables de los Archivos de Concentración deben contar con los conocimientos, habilidades, competencias y experiencia acordes a su responsabilidad; de no ser así, las personas titulares de los Sujetos Obligados tienen la obligación de establecer las condiciones que permitan la capacitación de las personas responsables para el buen funcionamiento de los Archivos.</w:t>
      </w:r>
    </w:p>
    <w:p w14:paraId="5EB48462" w14:textId="77777777" w:rsidR="00C33FBD" w:rsidRPr="00100F74" w:rsidRDefault="00C33FBD" w:rsidP="00100F74">
      <w:pPr>
        <w:ind w:right="616"/>
        <w:jc w:val="both"/>
        <w:rPr>
          <w:rFonts w:ascii="Palatino Linotype" w:hAnsi="Palatino Linotype" w:cs="Palatino Linotype"/>
          <w:i/>
          <w:iCs/>
          <w:sz w:val="22"/>
          <w:lang w:val="es-ES" w:eastAsia="en-US"/>
        </w:rPr>
      </w:pPr>
    </w:p>
    <w:p w14:paraId="4E477A85" w14:textId="1B5CE939" w:rsidR="00C33FBD" w:rsidRPr="00100F74" w:rsidRDefault="00C33FBD" w:rsidP="00100F74">
      <w:pPr>
        <w:spacing w:line="360" w:lineRule="auto"/>
        <w:ind w:right="-93"/>
        <w:jc w:val="both"/>
        <w:rPr>
          <w:rFonts w:ascii="Palatino Linotype" w:hAnsi="Palatino Linotype" w:cs="Palatino Linotype"/>
          <w:lang w:val="es-ES" w:eastAsia="en-US"/>
        </w:rPr>
      </w:pPr>
      <w:r w:rsidRPr="00100F74">
        <w:rPr>
          <w:rFonts w:ascii="Palatino Linotype" w:hAnsi="Palatino Linotype" w:cs="Palatino Linotype"/>
          <w:lang w:val="es-ES" w:eastAsia="en-US"/>
        </w:rPr>
        <w:t>Así, no solo no existe fuente obligacional, sino que la creación de este Comité resulta contraria a lo señalado en la Ley vigente, que otorga estas facultades, al Archivo de Concentración</w:t>
      </w:r>
      <w:r w:rsidR="00A1753A" w:rsidRPr="00100F74">
        <w:rPr>
          <w:rFonts w:ascii="Palatino Linotype" w:hAnsi="Palatino Linotype" w:cs="Palatino Linotype"/>
          <w:lang w:val="es-ES" w:eastAsia="en-US"/>
        </w:rPr>
        <w:t>.</w:t>
      </w:r>
      <w:r w:rsidRPr="00100F74">
        <w:rPr>
          <w:rFonts w:ascii="Palatino Linotype" w:hAnsi="Palatino Linotype" w:cs="Palatino Linotype"/>
          <w:lang w:val="es-ES" w:eastAsia="en-US"/>
        </w:rPr>
        <w:t xml:space="preserve"> </w:t>
      </w:r>
    </w:p>
    <w:p w14:paraId="64248B0D" w14:textId="47498642" w:rsidR="002F591E" w:rsidRPr="00100F74" w:rsidRDefault="002F591E" w:rsidP="00100F74">
      <w:pPr>
        <w:spacing w:line="360" w:lineRule="auto"/>
        <w:jc w:val="both"/>
        <w:rPr>
          <w:rFonts w:ascii="Palatino Linotype" w:eastAsia="Calibri" w:hAnsi="Palatino Linotype"/>
        </w:rPr>
      </w:pPr>
    </w:p>
    <w:p w14:paraId="2DCE703D" w14:textId="71120277" w:rsidR="004A25ED" w:rsidRPr="00100F74" w:rsidRDefault="004A25ED" w:rsidP="00100F74">
      <w:pPr>
        <w:spacing w:line="360" w:lineRule="auto"/>
        <w:contextualSpacing/>
        <w:jc w:val="both"/>
        <w:rPr>
          <w:rFonts w:ascii="Palatino Linotype" w:hAnsi="Palatino Linotype"/>
        </w:rPr>
      </w:pPr>
      <w:r w:rsidRPr="00100F74">
        <w:rPr>
          <w:rFonts w:ascii="Palatino Linotype" w:hAnsi="Palatino Linotype"/>
        </w:rPr>
        <w:t xml:space="preserve">Por lo que respecta al cuarto y último punto solicitado, respecto a las Actas de las sesiones del año 2022 del Comité de Arrendamientos, Adquisiciones de Inmuebles y Enajenaciones, sobre el tema, los artículos 1°, fracción III, y 4° de la Ley de la de Contratación Pública del Estado de México y Municipios, especifica que los Ayuntamientos, serán los encargados de realizar los actos relativos a la planeación, programación, </w:t>
      </w:r>
      <w:proofErr w:type="spellStart"/>
      <w:r w:rsidRPr="00100F74">
        <w:rPr>
          <w:rFonts w:ascii="Palatino Linotype" w:hAnsi="Palatino Linotype"/>
        </w:rPr>
        <w:t>presupuestación</w:t>
      </w:r>
      <w:proofErr w:type="spellEnd"/>
      <w:r w:rsidRPr="00100F74">
        <w:rPr>
          <w:rFonts w:ascii="Palatino Linotype" w:hAnsi="Palatino Linotype"/>
        </w:rPr>
        <w:t xml:space="preserve">, ejecución y control de la adquisición (bienes muebles e inmuebles), arrendamiento (bienes muebles e inmuebles), y la contratación de servicios de cualquier naturaleza, que realicen los Ayuntamientos de los Municipios. </w:t>
      </w:r>
    </w:p>
    <w:p w14:paraId="5AF592BA" w14:textId="7E645358" w:rsidR="007F6D40" w:rsidRPr="00100F74" w:rsidRDefault="007F6D40" w:rsidP="00100F74">
      <w:pPr>
        <w:spacing w:line="360" w:lineRule="auto"/>
        <w:contextualSpacing/>
        <w:jc w:val="both"/>
        <w:rPr>
          <w:rFonts w:ascii="Palatino Linotype" w:hAnsi="Palatino Linotype"/>
        </w:rPr>
      </w:pPr>
    </w:p>
    <w:p w14:paraId="69DE4975" w14:textId="397C5A3E" w:rsidR="007F6D40" w:rsidRPr="00100F74" w:rsidRDefault="007F6D40" w:rsidP="00100F74">
      <w:pPr>
        <w:spacing w:line="360" w:lineRule="auto"/>
        <w:contextualSpacing/>
        <w:jc w:val="both"/>
        <w:rPr>
          <w:rFonts w:ascii="Palatino Linotype" w:hAnsi="Palatino Linotype"/>
        </w:rPr>
      </w:pPr>
      <w:r w:rsidRPr="00100F74">
        <w:rPr>
          <w:rFonts w:ascii="Palatino Linotype" w:hAnsi="Palatino Linotype"/>
        </w:rPr>
        <w:t xml:space="preserve">Asimismo, los artículos 22, 23, 24 y 25 de la Ley de la de Contratación Pública del Estado de México y Municipios, establece lo siguiente: </w:t>
      </w:r>
    </w:p>
    <w:p w14:paraId="729ECDE5" w14:textId="45B9197F" w:rsidR="007F6D40" w:rsidRPr="00100F74" w:rsidRDefault="007F6D40" w:rsidP="00100F74">
      <w:pPr>
        <w:contextualSpacing/>
        <w:jc w:val="both"/>
        <w:rPr>
          <w:rFonts w:ascii="Palatino Linotype" w:hAnsi="Palatino Linotype"/>
        </w:rPr>
      </w:pPr>
    </w:p>
    <w:p w14:paraId="33B13FD8" w14:textId="7272A2CA" w:rsidR="007F6D40" w:rsidRPr="00100F74" w:rsidRDefault="007F6D40" w:rsidP="00100F74">
      <w:pPr>
        <w:ind w:left="902" w:right="851"/>
        <w:contextualSpacing/>
        <w:jc w:val="center"/>
        <w:rPr>
          <w:rFonts w:ascii="Palatino Linotype" w:hAnsi="Palatino Linotype"/>
          <w:b/>
          <w:i/>
          <w:sz w:val="22"/>
          <w:szCs w:val="22"/>
        </w:rPr>
      </w:pPr>
      <w:r w:rsidRPr="00100F74">
        <w:rPr>
          <w:rFonts w:ascii="Palatino Linotype" w:hAnsi="Palatino Linotype"/>
          <w:b/>
          <w:i/>
          <w:sz w:val="22"/>
          <w:szCs w:val="22"/>
        </w:rPr>
        <w:t>CAPÍTULO QUINTO</w:t>
      </w:r>
    </w:p>
    <w:p w14:paraId="7E8D0737" w14:textId="77777777" w:rsidR="007F6D40" w:rsidRPr="00100F74" w:rsidRDefault="007F6D40" w:rsidP="00100F74">
      <w:pPr>
        <w:ind w:left="902" w:right="851"/>
        <w:contextualSpacing/>
        <w:jc w:val="center"/>
        <w:rPr>
          <w:rFonts w:ascii="Palatino Linotype" w:hAnsi="Palatino Linotype"/>
          <w:b/>
          <w:i/>
          <w:sz w:val="22"/>
          <w:szCs w:val="22"/>
        </w:rPr>
      </w:pPr>
      <w:r w:rsidRPr="00100F74">
        <w:rPr>
          <w:rFonts w:ascii="Palatino Linotype" w:hAnsi="Palatino Linotype"/>
          <w:b/>
          <w:i/>
          <w:sz w:val="22"/>
          <w:szCs w:val="22"/>
        </w:rPr>
        <w:t>DE LA INTEGRACIÓN Y FUNCIONES DE LOS COMITÉS</w:t>
      </w:r>
    </w:p>
    <w:p w14:paraId="5B5C4027" w14:textId="77777777" w:rsidR="007F6D40" w:rsidRPr="00100F74" w:rsidRDefault="007F6D40" w:rsidP="00100F74">
      <w:pPr>
        <w:ind w:left="902" w:right="851"/>
        <w:contextualSpacing/>
        <w:jc w:val="both"/>
        <w:rPr>
          <w:rFonts w:ascii="Palatino Linotype" w:hAnsi="Palatino Linotype"/>
          <w:b/>
          <w:i/>
          <w:sz w:val="22"/>
          <w:szCs w:val="22"/>
        </w:rPr>
      </w:pPr>
    </w:p>
    <w:p w14:paraId="5B7FF064" w14:textId="77777777"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b/>
          <w:i/>
          <w:sz w:val="22"/>
          <w:szCs w:val="22"/>
        </w:rPr>
        <w:t>Artículo 22.-</w:t>
      </w:r>
      <w:r w:rsidRPr="00100F74">
        <w:rPr>
          <w:rFonts w:ascii="Palatino Linotype" w:hAnsi="Palatino Linotype"/>
          <w:i/>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224B09C8" w14:textId="77777777"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i/>
          <w:sz w:val="22"/>
          <w:szCs w:val="22"/>
        </w:rPr>
        <w:t xml:space="preserve">En la Secretaría, en cada entidad, tribunal administrativo y ayuntamiento se constituirá un comité de adquisiciones y servicios. </w:t>
      </w:r>
    </w:p>
    <w:p w14:paraId="42702890" w14:textId="77777777"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i/>
          <w:sz w:val="22"/>
          <w:szCs w:val="22"/>
        </w:rPr>
        <w:t xml:space="preserve">La Secretaría, las entidades, los tribunales administrativos y los ayuntamientos se auxiliarán de un comité de arrendamientos, adquisiciones de inmuebles y enajenaciones. </w:t>
      </w:r>
    </w:p>
    <w:p w14:paraId="71912329" w14:textId="77777777" w:rsidR="007F6D40" w:rsidRPr="00100F74" w:rsidRDefault="007F6D40" w:rsidP="00100F74">
      <w:pPr>
        <w:ind w:left="902" w:right="851"/>
        <w:contextualSpacing/>
        <w:jc w:val="both"/>
        <w:rPr>
          <w:rFonts w:ascii="Palatino Linotype" w:hAnsi="Palatino Linotype"/>
          <w:b/>
          <w:i/>
          <w:sz w:val="22"/>
          <w:szCs w:val="22"/>
        </w:rPr>
      </w:pPr>
    </w:p>
    <w:p w14:paraId="299C2880" w14:textId="759BB58F"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b/>
          <w:i/>
          <w:sz w:val="22"/>
          <w:szCs w:val="22"/>
        </w:rPr>
        <w:t>Artículo 23.-</w:t>
      </w:r>
      <w:r w:rsidRPr="00100F74">
        <w:rPr>
          <w:rFonts w:ascii="Palatino Linotype" w:hAnsi="Palatino Linotype"/>
          <w:i/>
          <w:sz w:val="22"/>
          <w:szCs w:val="22"/>
        </w:rPr>
        <w:t xml:space="preserve"> Los comités de adquisiciones y de servicios tendrán las funciones siguientes: </w:t>
      </w:r>
    </w:p>
    <w:p w14:paraId="0552108C" w14:textId="77777777"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i/>
          <w:sz w:val="22"/>
          <w:szCs w:val="22"/>
        </w:rPr>
        <w:t xml:space="preserve">I. Dictaminar sobre la procedencia de los casos de excepción al procedimiento de licitación pública. </w:t>
      </w:r>
    </w:p>
    <w:p w14:paraId="651F9540" w14:textId="77777777"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i/>
          <w:sz w:val="22"/>
          <w:szCs w:val="22"/>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52E8C718" w14:textId="77777777"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i/>
          <w:sz w:val="22"/>
          <w:szCs w:val="22"/>
        </w:rPr>
        <w:t>III. Emitir los dictámenes de adjudicación.</w:t>
      </w:r>
    </w:p>
    <w:p w14:paraId="47BB65D5" w14:textId="77777777"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i/>
          <w:sz w:val="22"/>
          <w:szCs w:val="22"/>
        </w:rPr>
        <w:t xml:space="preserve">IV. Las demás que establezca el reglamento de esta Ley. </w:t>
      </w:r>
    </w:p>
    <w:p w14:paraId="14E82039" w14:textId="77777777" w:rsidR="007F6D40" w:rsidRPr="00100F74" w:rsidRDefault="007F6D40" w:rsidP="00100F74">
      <w:pPr>
        <w:ind w:left="902" w:right="851"/>
        <w:contextualSpacing/>
        <w:jc w:val="both"/>
        <w:rPr>
          <w:rFonts w:ascii="Palatino Linotype" w:hAnsi="Palatino Linotype"/>
          <w:i/>
          <w:sz w:val="22"/>
          <w:szCs w:val="22"/>
        </w:rPr>
      </w:pPr>
    </w:p>
    <w:p w14:paraId="52BF3DF9" w14:textId="77777777"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b/>
          <w:i/>
          <w:sz w:val="22"/>
          <w:szCs w:val="22"/>
        </w:rPr>
        <w:t>Artículo 24.-</w:t>
      </w:r>
      <w:r w:rsidRPr="00100F74">
        <w:rPr>
          <w:rFonts w:ascii="Palatino Linotype" w:hAnsi="Palatino Linotype"/>
          <w:i/>
          <w:sz w:val="22"/>
          <w:szCs w:val="22"/>
        </w:rPr>
        <w:t xml:space="preserve"> El comité de arrendamientos, adquisiciones de inmuebles y enajenaciones tendrá las funciones siguientes: </w:t>
      </w:r>
    </w:p>
    <w:p w14:paraId="65E213A9" w14:textId="77777777"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i/>
          <w:sz w:val="22"/>
          <w:szCs w:val="22"/>
        </w:rPr>
        <w:t xml:space="preserve">I. Dictaminar sobre la procedencia de los casos de excepción al procedimiento de licitación pública, tratándose de adquisición de inmuebles y arrendamientos. </w:t>
      </w:r>
    </w:p>
    <w:p w14:paraId="18B8F0FF" w14:textId="77777777"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i/>
          <w:sz w:val="22"/>
          <w:szCs w:val="22"/>
        </w:rPr>
        <w:t xml:space="preserve">II. Participar en los procedimientos de licitación, invitación restringida y adjudicación directa, hasta dejarlos en estado de dictar el fallo correspondiente, tratándose de adquisición de inmuebles y arrendamientos. </w:t>
      </w:r>
    </w:p>
    <w:p w14:paraId="69140283" w14:textId="52260C76" w:rsidR="007F6D40" w:rsidRPr="00100F74" w:rsidRDefault="007F6D40" w:rsidP="00100F74">
      <w:pPr>
        <w:ind w:left="902" w:right="851"/>
        <w:contextualSpacing/>
        <w:jc w:val="both"/>
        <w:rPr>
          <w:rFonts w:ascii="Palatino Linotype" w:hAnsi="Palatino Linotype"/>
          <w:i/>
          <w:sz w:val="22"/>
          <w:szCs w:val="22"/>
        </w:rPr>
      </w:pPr>
      <w:r w:rsidRPr="00100F74">
        <w:rPr>
          <w:rFonts w:ascii="Palatino Linotype" w:hAnsi="Palatino Linotype"/>
          <w:i/>
          <w:sz w:val="22"/>
          <w:szCs w:val="22"/>
        </w:rPr>
        <w:t>III. Emitir los dictámenes de adjudicación, tratándose de adquisiciones de inmuebles y arrendamientos.</w:t>
      </w:r>
    </w:p>
    <w:p w14:paraId="63B491AD" w14:textId="77777777" w:rsidR="004A25ED" w:rsidRPr="00100F74" w:rsidRDefault="004A25ED" w:rsidP="00100F74">
      <w:pPr>
        <w:pStyle w:val="Prrafodelista"/>
        <w:contextualSpacing/>
        <w:jc w:val="both"/>
        <w:rPr>
          <w:rFonts w:ascii="Palatino Linotype" w:hAnsi="Palatino Linotype"/>
        </w:rPr>
      </w:pPr>
    </w:p>
    <w:p w14:paraId="2145788F" w14:textId="77777777" w:rsidR="004A25ED" w:rsidRPr="00100F74" w:rsidRDefault="004A25ED" w:rsidP="00100F74">
      <w:pPr>
        <w:spacing w:line="360" w:lineRule="auto"/>
        <w:contextualSpacing/>
        <w:jc w:val="both"/>
        <w:rPr>
          <w:rFonts w:ascii="Palatino Linotype" w:hAnsi="Palatino Linotype"/>
        </w:rPr>
      </w:pPr>
      <w:r w:rsidRPr="00100F74">
        <w:rPr>
          <w:rFonts w:ascii="Palatino Linotype" w:hAnsi="Palatino Linotype"/>
        </w:rPr>
        <w:t>Además, conforme a los artículos 26 y 27 de dicho ordenamiento jurídico, las adquisiciones, arrendamientos y servicios, se adjudicarán a través de procedimientos de licitación pública, invitación restringida y adjudicación directa.</w:t>
      </w:r>
    </w:p>
    <w:p w14:paraId="012ED035" w14:textId="77777777" w:rsidR="004A25ED" w:rsidRPr="00100F74" w:rsidRDefault="004A25ED" w:rsidP="00100F74">
      <w:pPr>
        <w:pStyle w:val="Prrafodelista"/>
        <w:spacing w:line="360" w:lineRule="auto"/>
        <w:contextualSpacing/>
        <w:jc w:val="both"/>
        <w:rPr>
          <w:rFonts w:ascii="Palatino Linotype" w:hAnsi="Palatino Linotype"/>
        </w:rPr>
      </w:pPr>
    </w:p>
    <w:p w14:paraId="796C5E38" w14:textId="1E8C6539" w:rsidR="00BE61A2" w:rsidRPr="00100F74" w:rsidRDefault="004A25ED" w:rsidP="00100F74">
      <w:pPr>
        <w:pStyle w:val="Prrafodelista"/>
        <w:spacing w:line="360" w:lineRule="auto"/>
        <w:ind w:left="0"/>
        <w:contextualSpacing/>
        <w:jc w:val="both"/>
        <w:rPr>
          <w:rFonts w:ascii="Palatino Linotype" w:hAnsi="Palatino Linotype"/>
        </w:rPr>
      </w:pPr>
      <w:r w:rsidRPr="00100F74">
        <w:rPr>
          <w:rFonts w:ascii="Palatino Linotype" w:hAnsi="Palatino Linotype"/>
        </w:rPr>
        <w:t xml:space="preserve">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 </w:t>
      </w:r>
    </w:p>
    <w:p w14:paraId="3F0B2AFC" w14:textId="4FBD87F3" w:rsidR="004A25ED" w:rsidRPr="00100F74" w:rsidRDefault="004A25ED" w:rsidP="00100F74">
      <w:pPr>
        <w:spacing w:line="360" w:lineRule="auto"/>
        <w:jc w:val="both"/>
        <w:rPr>
          <w:rFonts w:ascii="Palatino Linotype" w:hAnsi="Palatino Linotype" w:cs="Tahoma"/>
          <w:bCs/>
          <w:lang w:val="es-ES_tradnl"/>
        </w:rPr>
      </w:pPr>
    </w:p>
    <w:p w14:paraId="2A7CD74C" w14:textId="3B1647A5" w:rsidR="004A25ED" w:rsidRPr="00100F74" w:rsidRDefault="004A25ED" w:rsidP="00100F74">
      <w:pPr>
        <w:spacing w:line="360" w:lineRule="auto"/>
        <w:jc w:val="both"/>
        <w:rPr>
          <w:rFonts w:ascii="Palatino Linotype" w:eastAsia="Calibri" w:hAnsi="Palatino Linotype" w:cs="Tahoma"/>
          <w:bCs/>
          <w:lang w:val="es-ES_tradnl"/>
        </w:rPr>
      </w:pPr>
      <w:r w:rsidRPr="00100F74">
        <w:rPr>
          <w:rFonts w:ascii="Palatino Linotype" w:hAnsi="Palatino Linotype" w:cs="Tahoma"/>
          <w:bCs/>
          <w:lang w:val="es-ES_tradnl"/>
        </w:rPr>
        <w:t xml:space="preserve">Conforme a lo anterior, se logra vislumbrar que </w:t>
      </w:r>
      <w:r w:rsidR="00EC13EF" w:rsidRPr="00100F74">
        <w:rPr>
          <w:rFonts w:ascii="Palatino Linotype" w:hAnsi="Palatino Linotype" w:cs="Tahoma"/>
          <w:b/>
          <w:bCs/>
          <w:lang w:val="es-ES_tradnl"/>
        </w:rPr>
        <w:t>EL SUJETO OBLIGADO</w:t>
      </w:r>
      <w:r w:rsidRPr="00100F74">
        <w:rPr>
          <w:rFonts w:ascii="Palatino Linotype" w:hAnsi="Palatino Linotype" w:cs="Tahoma"/>
          <w:bCs/>
          <w:lang w:val="es-ES_tradnl"/>
        </w:rPr>
        <w:t xml:space="preserve">, tiene atribuciones para realizar arrendamiento de bienes inmuebles, así como, efectuar los </w:t>
      </w:r>
      <w:r w:rsidRPr="00100F74">
        <w:rPr>
          <w:rFonts w:ascii="Palatino Linotype" w:eastAsia="Calibri" w:hAnsi="Palatino Linotype" w:cs="Tahoma"/>
          <w:bCs/>
        </w:rPr>
        <w:t>contratos derivados de procedimientos de licitación, adjudicación o invitación restringida respectivos</w:t>
      </w:r>
      <w:r w:rsidR="00C369B0" w:rsidRPr="00100F74">
        <w:rPr>
          <w:rFonts w:ascii="Palatino Linotype" w:eastAsia="Calibri" w:hAnsi="Palatino Linotype" w:cs="Tahoma"/>
          <w:bCs/>
        </w:rPr>
        <w:t xml:space="preserve">, </w:t>
      </w:r>
      <w:r w:rsidR="00250E2C" w:rsidRPr="00100F74">
        <w:rPr>
          <w:rFonts w:ascii="Palatino Linotype" w:eastAsia="Calibri" w:hAnsi="Palatino Linotype" w:cs="Tahoma"/>
          <w:bCs/>
        </w:rPr>
        <w:t>así</w:t>
      </w:r>
      <w:r w:rsidR="00C369B0" w:rsidRPr="00100F74">
        <w:rPr>
          <w:rFonts w:ascii="Palatino Linotype" w:eastAsia="Calibri" w:hAnsi="Palatino Linotype" w:cs="Tahoma"/>
          <w:bCs/>
        </w:rPr>
        <w:t xml:space="preserve"> como las actas de sesiones emitidas por dicho comité</w:t>
      </w:r>
      <w:r w:rsidRPr="00100F74">
        <w:rPr>
          <w:rFonts w:ascii="Palatino Linotype" w:eastAsia="Calibri" w:hAnsi="Palatino Linotype" w:cs="Tahoma"/>
          <w:bCs/>
        </w:rPr>
        <w:t>; por lo que,</w:t>
      </w:r>
      <w:r w:rsidRPr="00100F74">
        <w:rPr>
          <w:rFonts w:ascii="Palatino Linotype" w:eastAsia="Calibri" w:hAnsi="Palatino Linotype" w:cs="Tahoma"/>
          <w:bCs/>
          <w:lang w:val="es-ES_tradnl"/>
        </w:rPr>
        <w:t xml:space="preserve"> el Sujeto Obligado es competente para pronunciarse sobre lo peticionado.</w:t>
      </w:r>
    </w:p>
    <w:p w14:paraId="2FF389AF" w14:textId="77777777" w:rsidR="004A25ED" w:rsidRPr="00100F74" w:rsidRDefault="004A25ED" w:rsidP="00100F74">
      <w:pPr>
        <w:pStyle w:val="Prrafodelista"/>
        <w:spacing w:line="360" w:lineRule="auto"/>
        <w:ind w:left="0"/>
        <w:contextualSpacing/>
        <w:jc w:val="both"/>
        <w:rPr>
          <w:rFonts w:ascii="Palatino Linotype" w:hAnsi="Palatino Linotype"/>
        </w:rPr>
      </w:pPr>
    </w:p>
    <w:p w14:paraId="24CF0507" w14:textId="7EE3EEF9" w:rsidR="007D0E74" w:rsidRPr="00100F74" w:rsidRDefault="00250E2C" w:rsidP="00100F74">
      <w:pPr>
        <w:pStyle w:val="Prrafodelista"/>
        <w:spacing w:line="360" w:lineRule="auto"/>
        <w:ind w:left="0"/>
        <w:contextualSpacing/>
        <w:jc w:val="both"/>
        <w:rPr>
          <w:rFonts w:ascii="Palatino Linotype" w:hAnsi="Palatino Linotype"/>
        </w:rPr>
      </w:pPr>
      <w:r w:rsidRPr="00100F74">
        <w:rPr>
          <w:rFonts w:ascii="Palatino Linotype" w:hAnsi="Palatino Linotype"/>
        </w:rPr>
        <w:t xml:space="preserve">Por lo que es dable ordenar al </w:t>
      </w:r>
      <w:r w:rsidRPr="00100F74">
        <w:rPr>
          <w:rFonts w:ascii="Palatino Linotype" w:hAnsi="Palatino Linotype"/>
          <w:b/>
        </w:rPr>
        <w:t>SUJETO OBLIGADO</w:t>
      </w:r>
      <w:r w:rsidRPr="00100F74">
        <w:rPr>
          <w:rFonts w:ascii="Palatino Linotype" w:hAnsi="Palatino Linotype"/>
        </w:rPr>
        <w:t>, las actas de las sesiones ordinarias: primera, segunda, tercera y cuarta, conforme al calendario propuesto por el Comité.</w:t>
      </w:r>
    </w:p>
    <w:p w14:paraId="13CC6208" w14:textId="19354F47" w:rsidR="007D0E74" w:rsidRPr="00100F74" w:rsidRDefault="007D0E74" w:rsidP="00100F74">
      <w:pPr>
        <w:pStyle w:val="Prrafodelista"/>
        <w:spacing w:line="360" w:lineRule="auto"/>
        <w:ind w:left="0"/>
        <w:contextualSpacing/>
        <w:jc w:val="both"/>
        <w:rPr>
          <w:rFonts w:ascii="Palatino Linotype" w:hAnsi="Palatino Linotype"/>
        </w:rPr>
      </w:pPr>
    </w:p>
    <w:p w14:paraId="36736A50" w14:textId="77777777" w:rsidR="00250E2C" w:rsidRPr="00100F74" w:rsidRDefault="00250E2C"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bCs/>
        </w:rPr>
      </w:pPr>
      <w:r w:rsidRPr="00100F74">
        <w:rPr>
          <w:rFonts w:ascii="Palatino Linotype" w:eastAsia="Calibri" w:hAnsi="Palatino Linotype" w:cs="Arial"/>
          <w:bCs/>
          <w:iCs/>
        </w:rPr>
        <w:t>Así,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100F74">
        <w:rPr>
          <w:rFonts w:ascii="Palatino Linotype" w:eastAsia="Calibri" w:hAnsi="Palatino Linotype" w:cs="Arial"/>
          <w:bCs/>
        </w:rPr>
        <w:t xml:space="preserve"> a efecto de que dé la respuesta que a derecho corresponda y, en su caso, proporcione los documentos que den cuenta de la información solicitada.</w:t>
      </w:r>
    </w:p>
    <w:p w14:paraId="04C24187" w14:textId="77777777" w:rsidR="00250E2C" w:rsidRPr="00100F74" w:rsidRDefault="00250E2C"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bCs/>
        </w:rPr>
      </w:pPr>
    </w:p>
    <w:p w14:paraId="2B588FF1" w14:textId="77777777" w:rsidR="00250E2C" w:rsidRPr="00100F74" w:rsidRDefault="00250E2C"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bCs/>
          <w:iCs/>
          <w:lang w:val="es-ES"/>
        </w:rPr>
      </w:pPr>
      <w:bookmarkStart w:id="2" w:name="_Hlk76480431"/>
      <w:r w:rsidRPr="00100F74">
        <w:rPr>
          <w:rFonts w:ascii="Palatino Linotype" w:eastAsia="Calibri" w:hAnsi="Palatino Linotype" w:cs="Arial"/>
          <w:bCs/>
          <w:iCs/>
          <w:lang w:val="es-ES_tradnl"/>
        </w:rPr>
        <w:t>No pasa desapercibido para este Instituto que los documentos que den cuenta de lo solicitado, pudieran contener datos o información clasificada; a</w:t>
      </w:r>
      <w:r w:rsidRPr="00100F74">
        <w:rPr>
          <w:rFonts w:ascii="Palatino Linotype" w:eastAsia="Calibri" w:hAnsi="Palatino Linotype" w:cs="Arial"/>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F96D75B" w14:textId="77777777" w:rsidR="00250E2C" w:rsidRPr="00100F74" w:rsidRDefault="00250E2C"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bCs/>
          <w:iCs/>
          <w:lang w:val="es-ES"/>
        </w:rPr>
      </w:pPr>
    </w:p>
    <w:p w14:paraId="58D0B0D9" w14:textId="77777777" w:rsidR="00250E2C" w:rsidRPr="00100F74" w:rsidRDefault="00250E2C"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bCs/>
          <w:iCs/>
          <w:lang w:val="es-ES"/>
        </w:rPr>
      </w:pPr>
      <w:r w:rsidRPr="00100F74">
        <w:rPr>
          <w:rFonts w:ascii="Palatino Linotype" w:eastAsia="Calibri" w:hAnsi="Palatino Linotype" w:cs="Arial"/>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5A5997DF" w14:textId="0C77BF65" w:rsidR="00B870E4" w:rsidRPr="00100F74" w:rsidRDefault="00B870E4" w:rsidP="00100F74">
      <w:pPr>
        <w:widowControl w:val="0"/>
        <w:tabs>
          <w:tab w:val="left" w:pos="1701"/>
          <w:tab w:val="left" w:pos="1843"/>
        </w:tabs>
        <w:autoSpaceDE w:val="0"/>
        <w:autoSpaceDN w:val="0"/>
        <w:adjustRightInd w:val="0"/>
        <w:spacing w:line="360" w:lineRule="auto"/>
        <w:jc w:val="both"/>
        <w:rPr>
          <w:rFonts w:ascii="Palatino Linotype" w:eastAsia="Calibri" w:hAnsi="Palatino Linotype" w:cs="Arial"/>
        </w:rPr>
      </w:pPr>
    </w:p>
    <w:p w14:paraId="4F78C008" w14:textId="77777777" w:rsidR="00C86B6D" w:rsidRPr="00100F74" w:rsidRDefault="00C86B6D" w:rsidP="00100F74">
      <w:pPr>
        <w:spacing w:line="360" w:lineRule="auto"/>
        <w:jc w:val="both"/>
        <w:rPr>
          <w:rFonts w:ascii="Palatino Linotype" w:hAnsi="Palatino Linotype" w:cs="Arial"/>
          <w:b/>
        </w:rPr>
      </w:pPr>
      <w:r w:rsidRPr="00100F74">
        <w:rPr>
          <w:rFonts w:ascii="Palatino Linotype" w:hAnsi="Palatino Linotype" w:cs="Arial"/>
          <w:b/>
        </w:rPr>
        <w:t>Versión pública.</w:t>
      </w:r>
    </w:p>
    <w:p w14:paraId="666BCAA5" w14:textId="77777777" w:rsidR="00C86B6D" w:rsidRPr="00100F74" w:rsidRDefault="00C86B6D" w:rsidP="00100F74">
      <w:pPr>
        <w:spacing w:line="360" w:lineRule="auto"/>
        <w:jc w:val="both"/>
        <w:rPr>
          <w:rFonts w:ascii="Palatino Linotype" w:hAnsi="Palatino Linotype" w:cs="Arial"/>
          <w:bCs/>
        </w:rPr>
      </w:pPr>
      <w:r w:rsidRPr="00100F74">
        <w:rPr>
          <w:rFonts w:ascii="Palatino Linotype" w:hAnsi="Palatino Linotype"/>
        </w:rPr>
        <w:t xml:space="preserve">Por lo anterior, no </w:t>
      </w:r>
      <w:r w:rsidRPr="00100F74">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100F74">
        <w:rPr>
          <w:rFonts w:ascii="Palatino Linotype" w:hAnsi="Palatino Linotype" w:cs="Arial"/>
          <w:b/>
        </w:rPr>
        <w:t>versión pública</w:t>
      </w:r>
      <w:r w:rsidRPr="00100F74">
        <w:rPr>
          <w:rFonts w:ascii="Palatino Linotype" w:hAnsi="Palatino Linotype" w:cs="Arial"/>
        </w:rPr>
        <w:t>; pues, el</w:t>
      </w:r>
      <w:r w:rsidRPr="00100F7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4A10AE" w14:textId="77777777" w:rsidR="00C86B6D" w:rsidRPr="00100F74" w:rsidRDefault="00C86B6D" w:rsidP="00100F74">
      <w:pPr>
        <w:spacing w:line="360" w:lineRule="auto"/>
        <w:jc w:val="both"/>
        <w:rPr>
          <w:rFonts w:ascii="Palatino Linotype" w:eastAsia="Calibri" w:hAnsi="Palatino Linotype" w:cs="Arial"/>
          <w:bCs/>
          <w:lang w:eastAsia="en-US"/>
        </w:rPr>
      </w:pPr>
    </w:p>
    <w:p w14:paraId="446EBCE6" w14:textId="77777777" w:rsidR="00C86B6D" w:rsidRPr="00100F74" w:rsidRDefault="00C86B6D" w:rsidP="00100F74">
      <w:pPr>
        <w:spacing w:line="360" w:lineRule="auto"/>
        <w:jc w:val="both"/>
        <w:rPr>
          <w:rFonts w:ascii="Palatino Linotype" w:hAnsi="Palatino Linotype" w:cs="Arial"/>
          <w:bCs/>
        </w:rPr>
      </w:pPr>
      <w:r w:rsidRPr="00100F7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751ADA7" w14:textId="77777777" w:rsidR="00C86B6D" w:rsidRPr="00100F74" w:rsidRDefault="00C86B6D" w:rsidP="00100F74">
      <w:pPr>
        <w:autoSpaceDE w:val="0"/>
        <w:autoSpaceDN w:val="0"/>
        <w:adjustRightInd w:val="0"/>
        <w:ind w:right="899"/>
        <w:jc w:val="both"/>
        <w:rPr>
          <w:rFonts w:ascii="Palatino Linotype" w:hAnsi="Palatino Linotype" w:cs="Arial"/>
        </w:rPr>
      </w:pPr>
    </w:p>
    <w:p w14:paraId="437FC14D" w14:textId="77777777" w:rsidR="00C86B6D" w:rsidRPr="00100F74" w:rsidRDefault="00C86B6D" w:rsidP="00100F74">
      <w:pPr>
        <w:ind w:left="851" w:right="901"/>
        <w:jc w:val="both"/>
        <w:rPr>
          <w:rFonts w:ascii="Palatino Linotype" w:hAnsi="Palatino Linotype"/>
          <w:i/>
          <w:sz w:val="22"/>
          <w:szCs w:val="22"/>
        </w:rPr>
      </w:pPr>
      <w:r w:rsidRPr="00100F74">
        <w:rPr>
          <w:rFonts w:ascii="Palatino Linotype" w:hAnsi="Palatino Linotype" w:cs="Arial"/>
          <w:b/>
          <w:bCs/>
          <w:i/>
          <w:noProof/>
          <w:sz w:val="22"/>
          <w:szCs w:val="22"/>
        </w:rPr>
        <w:t>“</w:t>
      </w:r>
      <w:r w:rsidRPr="00100F74">
        <w:rPr>
          <w:rFonts w:ascii="Palatino Linotype" w:hAnsi="Palatino Linotype" w:cs="Arial"/>
          <w:b/>
          <w:bCs/>
          <w:i/>
          <w:sz w:val="22"/>
          <w:szCs w:val="22"/>
        </w:rPr>
        <w:t xml:space="preserve">Artículo 3. </w:t>
      </w:r>
      <w:r w:rsidRPr="00100F74">
        <w:rPr>
          <w:rFonts w:ascii="Palatino Linotype" w:hAnsi="Palatino Linotype"/>
          <w:i/>
          <w:sz w:val="22"/>
          <w:szCs w:val="22"/>
        </w:rPr>
        <w:t xml:space="preserve">Para los efectos de la presente Ley se entenderá por: </w:t>
      </w:r>
    </w:p>
    <w:p w14:paraId="17277474" w14:textId="77777777" w:rsidR="00C86B6D" w:rsidRPr="00100F74" w:rsidRDefault="00C86B6D" w:rsidP="00100F74">
      <w:pPr>
        <w:ind w:left="851" w:right="899"/>
        <w:jc w:val="both"/>
        <w:rPr>
          <w:rFonts w:ascii="Palatino Linotype" w:hAnsi="Palatino Linotype" w:cs="Arial"/>
          <w:i/>
          <w:sz w:val="22"/>
          <w:szCs w:val="22"/>
        </w:rPr>
      </w:pPr>
      <w:r w:rsidRPr="00100F74">
        <w:rPr>
          <w:rFonts w:ascii="Palatino Linotype" w:hAnsi="Palatino Linotype" w:cs="Arial"/>
          <w:b/>
          <w:i/>
          <w:sz w:val="22"/>
          <w:szCs w:val="22"/>
        </w:rPr>
        <w:t>IX.</w:t>
      </w:r>
      <w:r w:rsidRPr="00100F74">
        <w:rPr>
          <w:rFonts w:ascii="Palatino Linotype" w:hAnsi="Palatino Linotype" w:cs="Arial"/>
          <w:i/>
          <w:sz w:val="22"/>
          <w:szCs w:val="22"/>
        </w:rPr>
        <w:t xml:space="preserve"> </w:t>
      </w:r>
      <w:r w:rsidRPr="00100F74">
        <w:rPr>
          <w:rFonts w:ascii="Palatino Linotype" w:hAnsi="Palatino Linotype" w:cs="Arial"/>
          <w:b/>
          <w:i/>
          <w:sz w:val="22"/>
          <w:szCs w:val="22"/>
        </w:rPr>
        <w:t xml:space="preserve">Datos personales: </w:t>
      </w:r>
      <w:r w:rsidRPr="00100F74">
        <w:rPr>
          <w:rFonts w:ascii="Palatino Linotype" w:hAnsi="Palatino Linotype" w:cs="Arial"/>
          <w:i/>
          <w:sz w:val="22"/>
          <w:szCs w:val="22"/>
        </w:rPr>
        <w:t xml:space="preserve">La información concerniente a una persona, identificada o identificable según lo dispuesto por la Ley de </w:t>
      </w:r>
      <w:r w:rsidRPr="00100F74">
        <w:rPr>
          <w:rFonts w:ascii="Palatino Linotype" w:hAnsi="Palatino Linotype"/>
          <w:i/>
          <w:sz w:val="22"/>
          <w:szCs w:val="22"/>
        </w:rPr>
        <w:t>Protección</w:t>
      </w:r>
      <w:r w:rsidRPr="00100F74">
        <w:rPr>
          <w:rFonts w:ascii="Palatino Linotype" w:hAnsi="Palatino Linotype" w:cs="Arial"/>
          <w:i/>
          <w:sz w:val="22"/>
          <w:szCs w:val="22"/>
        </w:rPr>
        <w:t xml:space="preserve"> de Datos Personales del Estado de México; </w:t>
      </w:r>
    </w:p>
    <w:p w14:paraId="5FAB3292" w14:textId="77777777" w:rsidR="00C86B6D" w:rsidRPr="00100F74" w:rsidRDefault="00C86B6D" w:rsidP="00100F74">
      <w:pPr>
        <w:ind w:left="851" w:right="899"/>
        <w:jc w:val="both"/>
        <w:rPr>
          <w:rFonts w:ascii="Palatino Linotype" w:hAnsi="Palatino Linotype" w:cs="Arial"/>
          <w:i/>
          <w:sz w:val="22"/>
          <w:szCs w:val="22"/>
        </w:rPr>
      </w:pPr>
      <w:r w:rsidRPr="00100F74">
        <w:rPr>
          <w:rFonts w:ascii="Palatino Linotype" w:hAnsi="Palatino Linotype" w:cs="Arial"/>
          <w:b/>
          <w:i/>
          <w:sz w:val="22"/>
          <w:szCs w:val="22"/>
        </w:rPr>
        <w:t>XX.</w:t>
      </w:r>
      <w:r w:rsidRPr="00100F74">
        <w:rPr>
          <w:rFonts w:ascii="Palatino Linotype" w:hAnsi="Palatino Linotype" w:cs="Arial"/>
          <w:i/>
          <w:sz w:val="22"/>
          <w:szCs w:val="22"/>
        </w:rPr>
        <w:t xml:space="preserve"> </w:t>
      </w:r>
      <w:r w:rsidRPr="00100F74">
        <w:rPr>
          <w:rFonts w:ascii="Palatino Linotype" w:hAnsi="Palatino Linotype" w:cs="Arial"/>
          <w:b/>
          <w:i/>
          <w:sz w:val="22"/>
          <w:szCs w:val="22"/>
        </w:rPr>
        <w:t>Información clasificada:</w:t>
      </w:r>
      <w:r w:rsidRPr="00100F74">
        <w:rPr>
          <w:rFonts w:ascii="Palatino Linotype" w:hAnsi="Palatino Linotype" w:cs="Arial"/>
          <w:i/>
          <w:sz w:val="22"/>
          <w:szCs w:val="22"/>
        </w:rPr>
        <w:t xml:space="preserve"> Aquella considerada por la presente Ley como reservada o confidencial; </w:t>
      </w:r>
    </w:p>
    <w:p w14:paraId="45C0003A" w14:textId="77777777" w:rsidR="00C86B6D" w:rsidRPr="00100F74" w:rsidRDefault="00C86B6D" w:rsidP="00100F74">
      <w:pPr>
        <w:ind w:left="851" w:right="899"/>
        <w:jc w:val="both"/>
        <w:rPr>
          <w:rFonts w:ascii="Palatino Linotype" w:hAnsi="Palatino Linotype" w:cs="Arial"/>
          <w:i/>
          <w:sz w:val="22"/>
          <w:szCs w:val="22"/>
        </w:rPr>
      </w:pPr>
      <w:r w:rsidRPr="00100F74">
        <w:rPr>
          <w:rFonts w:ascii="Palatino Linotype" w:hAnsi="Palatino Linotype" w:cs="Arial"/>
          <w:b/>
          <w:i/>
          <w:sz w:val="22"/>
          <w:szCs w:val="22"/>
        </w:rPr>
        <w:t>XXI.</w:t>
      </w:r>
      <w:r w:rsidRPr="00100F74">
        <w:rPr>
          <w:rFonts w:ascii="Palatino Linotype" w:hAnsi="Palatino Linotype" w:cs="Arial"/>
          <w:i/>
          <w:sz w:val="22"/>
          <w:szCs w:val="22"/>
        </w:rPr>
        <w:t xml:space="preserve"> </w:t>
      </w:r>
      <w:r w:rsidRPr="00100F74">
        <w:rPr>
          <w:rFonts w:ascii="Palatino Linotype" w:hAnsi="Palatino Linotype" w:cs="Arial"/>
          <w:b/>
          <w:i/>
          <w:sz w:val="22"/>
          <w:szCs w:val="22"/>
        </w:rPr>
        <w:t>Información confidencial</w:t>
      </w:r>
      <w:r w:rsidRPr="00100F7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1D58E34" w14:textId="77777777" w:rsidR="00C86B6D" w:rsidRPr="00100F74" w:rsidRDefault="00C86B6D" w:rsidP="00100F74">
      <w:pPr>
        <w:ind w:left="851" w:right="899"/>
        <w:jc w:val="both"/>
        <w:rPr>
          <w:rFonts w:ascii="Palatino Linotype" w:hAnsi="Palatino Linotype" w:cs="Arial"/>
          <w:i/>
          <w:sz w:val="22"/>
          <w:szCs w:val="22"/>
        </w:rPr>
      </w:pPr>
      <w:r w:rsidRPr="00100F74">
        <w:rPr>
          <w:rFonts w:ascii="Palatino Linotype" w:hAnsi="Palatino Linotype" w:cs="Arial"/>
          <w:b/>
          <w:i/>
          <w:sz w:val="22"/>
          <w:szCs w:val="22"/>
        </w:rPr>
        <w:t>XLV. Versión pública:</w:t>
      </w:r>
      <w:r w:rsidRPr="00100F74">
        <w:rPr>
          <w:rFonts w:ascii="Palatino Linotype" w:hAnsi="Palatino Linotype" w:cs="Arial"/>
          <w:i/>
          <w:sz w:val="22"/>
          <w:szCs w:val="22"/>
        </w:rPr>
        <w:t xml:space="preserve"> Documento en el que se elimine, suprime o borra la información clasificada como reservada o confidencial para permitir su acceso. </w:t>
      </w:r>
    </w:p>
    <w:p w14:paraId="28BD58A1" w14:textId="77777777" w:rsidR="00C86B6D" w:rsidRPr="00100F74" w:rsidRDefault="00C86B6D" w:rsidP="00100F74">
      <w:pPr>
        <w:ind w:left="851" w:right="899"/>
        <w:jc w:val="both"/>
        <w:rPr>
          <w:rFonts w:ascii="Palatino Linotype" w:hAnsi="Palatino Linotype" w:cs="Arial"/>
          <w:i/>
          <w:sz w:val="22"/>
          <w:szCs w:val="22"/>
        </w:rPr>
      </w:pPr>
      <w:r w:rsidRPr="00100F74">
        <w:rPr>
          <w:rFonts w:ascii="Palatino Linotype" w:hAnsi="Palatino Linotype" w:cs="Arial"/>
          <w:b/>
          <w:i/>
          <w:sz w:val="22"/>
          <w:szCs w:val="22"/>
        </w:rPr>
        <w:t>Artículo 51.</w:t>
      </w:r>
      <w:r w:rsidRPr="00100F7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00F74">
        <w:rPr>
          <w:rFonts w:ascii="Palatino Linotype" w:hAnsi="Palatino Linotype" w:cs="Arial"/>
          <w:b/>
          <w:i/>
          <w:sz w:val="22"/>
          <w:szCs w:val="22"/>
        </w:rPr>
        <w:t xml:space="preserve">y tendrá la responsabilidad de verificar en cada caso que la misma no sea confidencial o reservada. </w:t>
      </w:r>
      <w:r w:rsidRPr="00100F7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2FDD629" w14:textId="77777777" w:rsidR="00C86B6D" w:rsidRPr="00100F74" w:rsidRDefault="00C86B6D" w:rsidP="00100F74">
      <w:pPr>
        <w:ind w:left="851" w:right="899"/>
        <w:jc w:val="both"/>
        <w:rPr>
          <w:rFonts w:ascii="Palatino Linotype" w:hAnsi="Palatino Linotype" w:cs="Arial"/>
          <w:i/>
          <w:sz w:val="22"/>
          <w:szCs w:val="22"/>
        </w:rPr>
      </w:pPr>
      <w:r w:rsidRPr="00100F74">
        <w:rPr>
          <w:rFonts w:ascii="Palatino Linotype" w:hAnsi="Palatino Linotype" w:cs="Arial"/>
          <w:b/>
          <w:i/>
          <w:sz w:val="22"/>
          <w:szCs w:val="22"/>
        </w:rPr>
        <w:t>Artículo 52.</w:t>
      </w:r>
      <w:r w:rsidRPr="00100F74">
        <w:rPr>
          <w:rFonts w:ascii="Palatino Linotype" w:hAnsi="Palatino Linotype" w:cs="Arial"/>
          <w:i/>
          <w:sz w:val="22"/>
          <w:szCs w:val="22"/>
        </w:rPr>
        <w:t xml:space="preserve"> Las solicitudes de acceso a la información y las respuestas que se les dé, incluyendo, en su caso, </w:t>
      </w:r>
      <w:r w:rsidRPr="00100F7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00F74">
        <w:rPr>
          <w:rFonts w:ascii="Palatino Linotype" w:hAnsi="Palatino Linotype" w:cs="Arial"/>
          <w:i/>
          <w:sz w:val="22"/>
          <w:szCs w:val="22"/>
        </w:rPr>
        <w:t>, siempre y cuando la resolución de referencia se someta a un proceso de disociación, es decir, no haga identificable al titular de tales datos personales.</w:t>
      </w:r>
      <w:r w:rsidRPr="00100F74">
        <w:rPr>
          <w:rFonts w:ascii="Palatino Linotype" w:hAnsi="Palatino Linotype" w:cs="Arial"/>
          <w:bCs/>
          <w:i/>
          <w:noProof/>
          <w:sz w:val="22"/>
          <w:szCs w:val="22"/>
        </w:rPr>
        <w:t>”</w:t>
      </w:r>
    </w:p>
    <w:p w14:paraId="5F0D82D0" w14:textId="77777777" w:rsidR="00C86B6D" w:rsidRPr="00100F74" w:rsidRDefault="00C86B6D" w:rsidP="00100F74">
      <w:pPr>
        <w:ind w:right="899" w:firstLine="708"/>
        <w:jc w:val="both"/>
        <w:rPr>
          <w:rFonts w:ascii="Palatino Linotype" w:hAnsi="Palatino Linotype" w:cs="Arial"/>
          <w:sz w:val="22"/>
          <w:szCs w:val="22"/>
        </w:rPr>
      </w:pPr>
      <w:r w:rsidRPr="00100F74">
        <w:rPr>
          <w:rFonts w:ascii="Palatino Linotype" w:hAnsi="Palatino Linotype" w:cs="Arial"/>
          <w:sz w:val="22"/>
          <w:szCs w:val="22"/>
        </w:rPr>
        <w:t>(Énfasis añadido)</w:t>
      </w:r>
    </w:p>
    <w:p w14:paraId="24604DF1" w14:textId="77777777" w:rsidR="00C86B6D" w:rsidRPr="00100F74" w:rsidRDefault="00C86B6D" w:rsidP="00100F74">
      <w:pPr>
        <w:ind w:right="899" w:firstLine="708"/>
        <w:jc w:val="both"/>
        <w:rPr>
          <w:rFonts w:ascii="Palatino Linotype" w:hAnsi="Palatino Linotype" w:cs="Arial"/>
        </w:rPr>
      </w:pPr>
    </w:p>
    <w:p w14:paraId="1D9AE202" w14:textId="77777777" w:rsidR="00C86B6D" w:rsidRPr="00100F74" w:rsidRDefault="00C86B6D" w:rsidP="00100F74">
      <w:pPr>
        <w:spacing w:line="360" w:lineRule="auto"/>
        <w:jc w:val="both"/>
        <w:rPr>
          <w:rFonts w:ascii="Palatino Linotype" w:hAnsi="Palatino Linotype" w:cs="Arial"/>
        </w:rPr>
      </w:pPr>
      <w:r w:rsidRPr="00100F7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9DD16D4" w14:textId="77777777" w:rsidR="00C86B6D" w:rsidRPr="00100F74" w:rsidRDefault="00C86B6D" w:rsidP="00100F74">
      <w:pPr>
        <w:jc w:val="both"/>
        <w:rPr>
          <w:rFonts w:ascii="Palatino Linotype" w:hAnsi="Palatino Linotype" w:cs="Arial"/>
        </w:rPr>
      </w:pPr>
    </w:p>
    <w:p w14:paraId="11C1B463" w14:textId="77777777" w:rsidR="00C86B6D" w:rsidRPr="00100F74" w:rsidRDefault="00C86B6D" w:rsidP="00100F74">
      <w:pPr>
        <w:ind w:left="851" w:right="902"/>
        <w:jc w:val="both"/>
        <w:rPr>
          <w:rFonts w:ascii="Palatino Linotype" w:eastAsia="Arial Unicode MS" w:hAnsi="Palatino Linotype" w:cs="Arial"/>
          <w:i/>
          <w:sz w:val="22"/>
          <w:szCs w:val="22"/>
        </w:rPr>
      </w:pPr>
      <w:r w:rsidRPr="00100F74">
        <w:rPr>
          <w:rFonts w:ascii="Palatino Linotype" w:eastAsia="Arial Unicode MS" w:hAnsi="Palatino Linotype" w:cs="Arial"/>
          <w:b/>
          <w:i/>
          <w:sz w:val="22"/>
          <w:szCs w:val="22"/>
        </w:rPr>
        <w:t>“Artículo 22.</w:t>
      </w:r>
      <w:r w:rsidRPr="00100F7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F31E69F" w14:textId="77777777" w:rsidR="00C86B6D" w:rsidRPr="00100F74" w:rsidRDefault="00C86B6D" w:rsidP="00100F74">
      <w:pPr>
        <w:ind w:left="851" w:right="902"/>
        <w:jc w:val="both"/>
        <w:rPr>
          <w:rFonts w:ascii="Palatino Linotype" w:eastAsia="Arial Unicode MS" w:hAnsi="Palatino Linotype" w:cs="Arial"/>
          <w:i/>
          <w:sz w:val="22"/>
          <w:szCs w:val="22"/>
        </w:rPr>
      </w:pPr>
      <w:r w:rsidRPr="00100F74">
        <w:rPr>
          <w:rFonts w:ascii="Palatino Linotype" w:eastAsia="Arial Unicode MS" w:hAnsi="Palatino Linotype" w:cs="Arial"/>
          <w:b/>
          <w:i/>
          <w:sz w:val="22"/>
          <w:szCs w:val="22"/>
        </w:rPr>
        <w:t>Artículo 38.</w:t>
      </w:r>
      <w:r w:rsidRPr="00100F7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00F74">
        <w:rPr>
          <w:rFonts w:ascii="Palatino Linotype" w:eastAsia="Arial Unicode MS" w:hAnsi="Palatino Linotype" w:cs="Arial"/>
          <w:b/>
          <w:i/>
          <w:sz w:val="22"/>
          <w:szCs w:val="22"/>
        </w:rPr>
        <w:t>”</w:t>
      </w:r>
      <w:r w:rsidRPr="00100F74">
        <w:rPr>
          <w:rFonts w:ascii="Palatino Linotype" w:eastAsia="Arial Unicode MS" w:hAnsi="Palatino Linotype" w:cs="Arial"/>
          <w:i/>
          <w:sz w:val="22"/>
          <w:szCs w:val="22"/>
        </w:rPr>
        <w:t xml:space="preserve"> </w:t>
      </w:r>
    </w:p>
    <w:p w14:paraId="4869457E" w14:textId="77777777" w:rsidR="00C86B6D" w:rsidRPr="00100F74" w:rsidRDefault="00C86B6D" w:rsidP="00100F74">
      <w:pPr>
        <w:ind w:left="851" w:right="850"/>
        <w:jc w:val="both"/>
        <w:rPr>
          <w:rFonts w:ascii="Palatino Linotype" w:eastAsia="Arial Unicode MS" w:hAnsi="Palatino Linotype" w:cs="Arial"/>
          <w:i/>
          <w:sz w:val="22"/>
          <w:szCs w:val="22"/>
        </w:rPr>
      </w:pPr>
    </w:p>
    <w:p w14:paraId="099BC38D" w14:textId="77777777" w:rsidR="00C86B6D" w:rsidRPr="00100F74" w:rsidRDefault="00C86B6D" w:rsidP="00100F74">
      <w:pPr>
        <w:spacing w:line="360" w:lineRule="auto"/>
        <w:jc w:val="both"/>
        <w:rPr>
          <w:rFonts w:ascii="Palatino Linotype" w:hAnsi="Palatino Linotype" w:cs="Arial"/>
        </w:rPr>
      </w:pPr>
      <w:r w:rsidRPr="00100F7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7A9A45B" w14:textId="77777777" w:rsidR="00C86B6D" w:rsidRPr="00100F74" w:rsidRDefault="00C86B6D" w:rsidP="00100F74">
      <w:pPr>
        <w:spacing w:line="360" w:lineRule="auto"/>
        <w:jc w:val="both"/>
        <w:rPr>
          <w:rFonts w:ascii="Palatino Linotype" w:hAnsi="Palatino Linotype" w:cs="Arial"/>
        </w:rPr>
      </w:pPr>
    </w:p>
    <w:p w14:paraId="02131061" w14:textId="77777777" w:rsidR="00C86B6D" w:rsidRPr="00100F74" w:rsidRDefault="00C86B6D" w:rsidP="00100F74">
      <w:pPr>
        <w:spacing w:line="360" w:lineRule="auto"/>
        <w:jc w:val="both"/>
        <w:rPr>
          <w:rFonts w:ascii="Palatino Linotype" w:hAnsi="Palatino Linotype" w:cs="Arial"/>
        </w:rPr>
      </w:pPr>
      <w:r w:rsidRPr="00100F7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00F74">
        <w:rPr>
          <w:rFonts w:ascii="Palatino Linotype" w:eastAsia="Arial Unicode MS" w:hAnsi="Palatino Linotype" w:cs="Arial"/>
        </w:rPr>
        <w:t xml:space="preserve"> que debe ser protegida por </w:t>
      </w:r>
      <w:r w:rsidRPr="00100F74">
        <w:rPr>
          <w:rFonts w:ascii="Palatino Linotype" w:eastAsia="Arial Unicode MS" w:hAnsi="Palatino Linotype" w:cs="Arial"/>
          <w:b/>
        </w:rPr>
        <w:t>EL SUJETO OBLIGADO,</w:t>
      </w:r>
      <w:r w:rsidRPr="00100F74">
        <w:rPr>
          <w:rFonts w:ascii="Palatino Linotype" w:eastAsia="Arial Unicode MS" w:hAnsi="Palatino Linotype" w:cs="Arial"/>
        </w:rPr>
        <w:t xml:space="preserve"> por lo </w:t>
      </w:r>
      <w:r w:rsidRPr="00100F74">
        <w:rPr>
          <w:rFonts w:ascii="Palatino Linotype" w:hAnsi="Palatino Linotype" w:cs="Arial"/>
        </w:rPr>
        <w:t>que, todo dato personal susceptible de clasificación debe ser protegido.</w:t>
      </w:r>
    </w:p>
    <w:p w14:paraId="3067FA22" w14:textId="77777777" w:rsidR="00C86B6D" w:rsidRPr="00100F74" w:rsidRDefault="00C86B6D" w:rsidP="00100F74">
      <w:pPr>
        <w:spacing w:line="360" w:lineRule="auto"/>
        <w:jc w:val="both"/>
        <w:rPr>
          <w:rFonts w:ascii="Palatino Linotype" w:hAnsi="Palatino Linotype" w:cs="Arial"/>
        </w:rPr>
      </w:pPr>
    </w:p>
    <w:p w14:paraId="1FF3BA3B" w14:textId="77777777" w:rsidR="00C86B6D" w:rsidRPr="00100F74" w:rsidRDefault="00C86B6D" w:rsidP="00100F74">
      <w:pPr>
        <w:spacing w:line="360" w:lineRule="auto"/>
        <w:jc w:val="both"/>
        <w:rPr>
          <w:rFonts w:ascii="Palatino Linotype" w:hAnsi="Palatino Linotype" w:cs="Arial"/>
        </w:rPr>
      </w:pPr>
      <w:r w:rsidRPr="00100F7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43C25AD" w14:textId="77777777" w:rsidR="00C86B6D" w:rsidRPr="00100F74" w:rsidRDefault="00C86B6D" w:rsidP="00100F74">
      <w:pPr>
        <w:spacing w:line="360" w:lineRule="auto"/>
        <w:jc w:val="both"/>
        <w:rPr>
          <w:rFonts w:ascii="Palatino Linotype" w:hAnsi="Palatino Linotype" w:cs="Arial"/>
        </w:rPr>
      </w:pPr>
    </w:p>
    <w:p w14:paraId="727E392F" w14:textId="77777777" w:rsidR="00C86B6D" w:rsidRPr="00100F74" w:rsidRDefault="00C86B6D" w:rsidP="00100F74">
      <w:pPr>
        <w:spacing w:line="360" w:lineRule="auto"/>
        <w:jc w:val="both"/>
        <w:rPr>
          <w:rFonts w:ascii="Palatino Linotype" w:hAnsi="Palatino Linotype" w:cs="Arial"/>
        </w:rPr>
      </w:pPr>
      <w:r w:rsidRPr="00100F7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64AA05" w14:textId="77777777" w:rsidR="00C86B6D" w:rsidRPr="00100F74" w:rsidRDefault="00C86B6D" w:rsidP="00100F74">
      <w:pPr>
        <w:jc w:val="both"/>
        <w:rPr>
          <w:rFonts w:ascii="Palatino Linotype" w:hAnsi="Palatino Linotype" w:cs="Arial"/>
        </w:rPr>
      </w:pPr>
    </w:p>
    <w:p w14:paraId="03DB7C07" w14:textId="77777777" w:rsidR="00C86B6D" w:rsidRPr="00100F74" w:rsidRDefault="00C86B6D" w:rsidP="00100F74">
      <w:pPr>
        <w:tabs>
          <w:tab w:val="left" w:pos="8222"/>
        </w:tabs>
        <w:ind w:left="851" w:right="899"/>
        <w:jc w:val="center"/>
        <w:rPr>
          <w:rFonts w:ascii="Palatino Linotype" w:hAnsi="Palatino Linotype" w:cs="Arial"/>
          <w:b/>
          <w:i/>
          <w:sz w:val="22"/>
          <w:szCs w:val="22"/>
        </w:rPr>
      </w:pPr>
      <w:r w:rsidRPr="00100F74">
        <w:rPr>
          <w:rFonts w:ascii="Palatino Linotype" w:hAnsi="Palatino Linotype" w:cs="Arial"/>
          <w:b/>
          <w:i/>
          <w:sz w:val="22"/>
          <w:szCs w:val="22"/>
          <w:lang w:val="es-ES_tradnl"/>
        </w:rPr>
        <w:t>Ley de Transparencia y Acceso a la Información Pública del Estado de México y Municipios</w:t>
      </w:r>
    </w:p>
    <w:p w14:paraId="1631D5EA" w14:textId="77777777" w:rsidR="00C86B6D" w:rsidRPr="00100F74" w:rsidRDefault="00C86B6D" w:rsidP="00100F74">
      <w:pPr>
        <w:jc w:val="both"/>
        <w:rPr>
          <w:rFonts w:ascii="Palatino Linotype" w:hAnsi="Palatino Linotype" w:cs="Arial"/>
        </w:rPr>
      </w:pPr>
    </w:p>
    <w:p w14:paraId="10E81C6C"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 xml:space="preserve">“Artículo 49. </w:t>
      </w:r>
      <w:r w:rsidRPr="00100F74">
        <w:rPr>
          <w:rFonts w:ascii="Palatino Linotype" w:hAnsi="Palatino Linotype" w:cs="Arial"/>
          <w:i/>
          <w:sz w:val="22"/>
          <w:szCs w:val="22"/>
        </w:rPr>
        <w:t>Los Comités de Transparencia tendrán las siguientes atribuciones:</w:t>
      </w:r>
    </w:p>
    <w:p w14:paraId="3397075E"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VIII.</w:t>
      </w:r>
      <w:r w:rsidRPr="00100F74">
        <w:rPr>
          <w:rFonts w:ascii="Palatino Linotype" w:hAnsi="Palatino Linotype" w:cs="Arial"/>
          <w:i/>
          <w:sz w:val="22"/>
          <w:szCs w:val="22"/>
        </w:rPr>
        <w:t xml:space="preserve"> Aprobar, modificar o revocar la clasificación de la información;</w:t>
      </w:r>
    </w:p>
    <w:p w14:paraId="44027A77"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Artículo 132.</w:t>
      </w:r>
      <w:r w:rsidRPr="00100F74">
        <w:rPr>
          <w:rFonts w:ascii="Palatino Linotype" w:hAnsi="Palatino Linotype" w:cs="Arial"/>
          <w:i/>
          <w:sz w:val="22"/>
          <w:szCs w:val="22"/>
        </w:rPr>
        <w:t xml:space="preserve"> La clasificación de la información se llevará a cabo en el momento en que:</w:t>
      </w:r>
    </w:p>
    <w:p w14:paraId="2E20EE7D"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I.</w:t>
      </w:r>
      <w:r w:rsidRPr="00100F74">
        <w:rPr>
          <w:rFonts w:ascii="Palatino Linotype" w:hAnsi="Palatino Linotype" w:cs="Arial"/>
          <w:i/>
          <w:sz w:val="22"/>
          <w:szCs w:val="22"/>
        </w:rPr>
        <w:t xml:space="preserve"> Se reciba una solicitud de acceso a la información;</w:t>
      </w:r>
    </w:p>
    <w:p w14:paraId="406A0149"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II.</w:t>
      </w:r>
      <w:r w:rsidRPr="00100F74">
        <w:rPr>
          <w:rFonts w:ascii="Palatino Linotype" w:hAnsi="Palatino Linotype" w:cs="Arial"/>
          <w:i/>
          <w:sz w:val="22"/>
          <w:szCs w:val="22"/>
        </w:rPr>
        <w:t xml:space="preserve"> Se determine mediante resolución de autoridad competente; o</w:t>
      </w:r>
    </w:p>
    <w:p w14:paraId="3DC0191F" w14:textId="77777777" w:rsidR="00C86B6D" w:rsidRPr="00100F74" w:rsidRDefault="00C86B6D" w:rsidP="00100F74">
      <w:pPr>
        <w:ind w:left="851" w:right="902"/>
        <w:jc w:val="both"/>
        <w:rPr>
          <w:rFonts w:ascii="Palatino Linotype" w:hAnsi="Palatino Linotype" w:cs="Arial"/>
          <w:b/>
          <w:i/>
          <w:sz w:val="22"/>
          <w:szCs w:val="22"/>
        </w:rPr>
      </w:pPr>
      <w:r w:rsidRPr="00100F74">
        <w:rPr>
          <w:rFonts w:ascii="Palatino Linotype" w:hAnsi="Palatino Linotype" w:cs="Arial"/>
          <w:i/>
          <w:sz w:val="22"/>
          <w:szCs w:val="22"/>
        </w:rPr>
        <w:t>III. Se generen versiones públicas para dar cumplimiento a las obligaciones de transparencia previstas en esta Ley.</w:t>
      </w:r>
      <w:r w:rsidRPr="00100F74">
        <w:rPr>
          <w:rFonts w:ascii="Palatino Linotype" w:hAnsi="Palatino Linotype" w:cs="Arial"/>
          <w:b/>
          <w:i/>
          <w:sz w:val="22"/>
          <w:szCs w:val="22"/>
        </w:rPr>
        <w:t>”</w:t>
      </w:r>
    </w:p>
    <w:p w14:paraId="0D909EAB"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“Segundo.-</w:t>
      </w:r>
      <w:r w:rsidRPr="00100F74">
        <w:rPr>
          <w:rFonts w:ascii="Palatino Linotype" w:hAnsi="Palatino Linotype" w:cs="Arial"/>
          <w:i/>
          <w:sz w:val="22"/>
          <w:szCs w:val="22"/>
        </w:rPr>
        <w:t xml:space="preserve"> Para efectos de los presentes Lineamientos Generales, se entenderá por:</w:t>
      </w:r>
    </w:p>
    <w:p w14:paraId="0023C8E3"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XVIII.</w:t>
      </w:r>
      <w:r w:rsidRPr="00100F74">
        <w:rPr>
          <w:rFonts w:ascii="Palatino Linotype" w:hAnsi="Palatino Linotype" w:cs="Arial"/>
          <w:i/>
          <w:sz w:val="22"/>
          <w:szCs w:val="22"/>
        </w:rPr>
        <w:t xml:space="preserve">  </w:t>
      </w:r>
      <w:r w:rsidRPr="00100F74">
        <w:rPr>
          <w:rFonts w:ascii="Palatino Linotype" w:hAnsi="Palatino Linotype" w:cs="Arial"/>
          <w:b/>
          <w:i/>
          <w:sz w:val="22"/>
          <w:szCs w:val="22"/>
        </w:rPr>
        <w:t>Versión pública:</w:t>
      </w:r>
      <w:r w:rsidRPr="00100F7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DE59DE" w14:textId="77777777" w:rsidR="00C86B6D" w:rsidRPr="00100F74" w:rsidRDefault="00C86B6D" w:rsidP="00100F74">
      <w:pPr>
        <w:ind w:left="851" w:right="902"/>
        <w:jc w:val="both"/>
        <w:rPr>
          <w:rFonts w:ascii="Palatino Linotype" w:hAnsi="Palatino Linotype" w:cs="Arial"/>
          <w:i/>
          <w:sz w:val="22"/>
          <w:szCs w:val="22"/>
        </w:rPr>
      </w:pPr>
    </w:p>
    <w:p w14:paraId="282A9CB4" w14:textId="77777777" w:rsidR="00C86B6D" w:rsidRPr="00100F74" w:rsidRDefault="00C86B6D" w:rsidP="00100F74">
      <w:pPr>
        <w:tabs>
          <w:tab w:val="left" w:pos="8222"/>
        </w:tabs>
        <w:ind w:left="851" w:right="899"/>
        <w:jc w:val="center"/>
        <w:rPr>
          <w:rFonts w:ascii="Palatino Linotype" w:hAnsi="Palatino Linotype" w:cs="Arial"/>
          <w:b/>
          <w:i/>
          <w:sz w:val="22"/>
          <w:szCs w:val="22"/>
          <w:lang w:val="es-ES_tradnl" w:eastAsia="es-MX"/>
        </w:rPr>
      </w:pPr>
      <w:r w:rsidRPr="00100F74">
        <w:rPr>
          <w:rFonts w:ascii="Palatino Linotype" w:hAnsi="Palatino Linotype" w:cs="Arial"/>
          <w:b/>
          <w:i/>
          <w:sz w:val="22"/>
          <w:szCs w:val="22"/>
          <w:lang w:val="es-ES_tradnl" w:eastAsia="es-MX"/>
        </w:rPr>
        <w:t xml:space="preserve">Lineamientos Generales en materia de Clasificación y Desclasificación de la </w:t>
      </w:r>
      <w:r w:rsidRPr="00100F74">
        <w:rPr>
          <w:rFonts w:ascii="Palatino Linotype" w:hAnsi="Palatino Linotype" w:cs="Arial"/>
          <w:b/>
          <w:i/>
          <w:sz w:val="22"/>
          <w:szCs w:val="22"/>
          <w:lang w:val="es-ES_tradnl"/>
        </w:rPr>
        <w:t>Información</w:t>
      </w:r>
    </w:p>
    <w:p w14:paraId="05CA5B6B" w14:textId="77777777" w:rsidR="00C86B6D" w:rsidRPr="00100F74" w:rsidRDefault="00C86B6D" w:rsidP="00100F74">
      <w:pPr>
        <w:ind w:left="851" w:right="902"/>
        <w:jc w:val="both"/>
        <w:rPr>
          <w:rFonts w:ascii="Palatino Linotype" w:hAnsi="Palatino Linotype" w:cs="Arial"/>
          <w:i/>
          <w:sz w:val="22"/>
          <w:szCs w:val="22"/>
        </w:rPr>
      </w:pPr>
    </w:p>
    <w:p w14:paraId="3F21C9EC"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Cuarto.</w:t>
      </w:r>
      <w:r w:rsidRPr="00100F7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E4C4977"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FAB0ED5"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Quinto.</w:t>
      </w:r>
      <w:r w:rsidRPr="00100F7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64C87D"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Sexto.</w:t>
      </w:r>
      <w:r w:rsidRPr="00100F74">
        <w:rPr>
          <w:rFonts w:ascii="Palatino Linotype" w:hAnsi="Palatino Linotype" w:cs="Arial"/>
          <w:i/>
          <w:sz w:val="22"/>
          <w:szCs w:val="22"/>
        </w:rPr>
        <w:t xml:space="preserve"> Se deroga.</w:t>
      </w:r>
    </w:p>
    <w:p w14:paraId="356C2559"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Séptimo.</w:t>
      </w:r>
      <w:r w:rsidRPr="00100F74">
        <w:rPr>
          <w:rFonts w:ascii="Palatino Linotype" w:hAnsi="Palatino Linotype" w:cs="Arial"/>
          <w:i/>
          <w:sz w:val="22"/>
          <w:szCs w:val="22"/>
        </w:rPr>
        <w:t xml:space="preserve"> La clasificación de la información se llevará a cabo en el momento en que:</w:t>
      </w:r>
    </w:p>
    <w:p w14:paraId="10E19B2E"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I.</w:t>
      </w:r>
      <w:r w:rsidRPr="00100F74">
        <w:rPr>
          <w:rFonts w:ascii="Palatino Linotype" w:hAnsi="Palatino Linotype" w:cs="Arial"/>
          <w:i/>
          <w:sz w:val="22"/>
          <w:szCs w:val="22"/>
        </w:rPr>
        <w:t xml:space="preserve">        Se reciba una solicitud de acceso a la información;</w:t>
      </w:r>
    </w:p>
    <w:p w14:paraId="3A0AFF64"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II.</w:t>
      </w:r>
      <w:r w:rsidRPr="00100F74">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52F46456"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III.</w:t>
      </w:r>
      <w:r w:rsidRPr="00100F7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4BA1C40"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2DA7107"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Octavo.</w:t>
      </w:r>
      <w:r w:rsidRPr="00100F7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12F1912"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6E1A75F"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9DECD90"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Noveno.</w:t>
      </w:r>
      <w:r w:rsidRPr="00100F7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80F649"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b/>
          <w:i/>
          <w:sz w:val="22"/>
          <w:szCs w:val="22"/>
        </w:rPr>
        <w:t>Décimo.</w:t>
      </w:r>
      <w:r w:rsidRPr="00100F7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5753AB8" w14:textId="77777777" w:rsidR="00C86B6D" w:rsidRPr="00100F74" w:rsidRDefault="00C86B6D" w:rsidP="00100F74">
      <w:pPr>
        <w:ind w:left="851" w:right="902"/>
        <w:jc w:val="both"/>
        <w:rPr>
          <w:rFonts w:ascii="Palatino Linotype" w:hAnsi="Palatino Linotype" w:cs="Arial"/>
          <w:i/>
          <w:sz w:val="22"/>
          <w:szCs w:val="22"/>
        </w:rPr>
      </w:pPr>
      <w:r w:rsidRPr="00100F7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D5A6369" w14:textId="77777777" w:rsidR="00C86B6D" w:rsidRPr="00100F74" w:rsidRDefault="00C86B6D" w:rsidP="00100F74">
      <w:pPr>
        <w:ind w:left="851" w:right="899"/>
        <w:jc w:val="both"/>
        <w:rPr>
          <w:rFonts w:ascii="Palatino Linotype" w:hAnsi="Palatino Linotype" w:cs="Arial"/>
          <w:b/>
          <w:i/>
          <w:sz w:val="22"/>
          <w:szCs w:val="22"/>
        </w:rPr>
      </w:pPr>
      <w:r w:rsidRPr="00100F74">
        <w:rPr>
          <w:rFonts w:ascii="Palatino Linotype" w:hAnsi="Palatino Linotype" w:cs="Arial"/>
          <w:b/>
          <w:i/>
          <w:sz w:val="22"/>
          <w:szCs w:val="22"/>
        </w:rPr>
        <w:t>Décimo primero.</w:t>
      </w:r>
      <w:r w:rsidRPr="00100F7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00F74">
        <w:rPr>
          <w:rFonts w:ascii="Palatino Linotype" w:hAnsi="Palatino Linotype" w:cs="Arial"/>
          <w:b/>
          <w:i/>
          <w:sz w:val="22"/>
          <w:szCs w:val="22"/>
        </w:rPr>
        <w:t>”</w:t>
      </w:r>
    </w:p>
    <w:p w14:paraId="1FA48053" w14:textId="77777777" w:rsidR="00C86B6D" w:rsidRPr="00100F74" w:rsidRDefault="00C86B6D" w:rsidP="00100F74">
      <w:pPr>
        <w:jc w:val="both"/>
        <w:rPr>
          <w:rFonts w:ascii="Palatino Linotype" w:hAnsi="Palatino Linotype" w:cs="Arial"/>
        </w:rPr>
      </w:pPr>
    </w:p>
    <w:p w14:paraId="04DBA714" w14:textId="77777777" w:rsidR="00C86B6D" w:rsidRPr="00100F74" w:rsidRDefault="00C86B6D" w:rsidP="00100F74">
      <w:pPr>
        <w:spacing w:line="360" w:lineRule="auto"/>
        <w:jc w:val="both"/>
        <w:rPr>
          <w:rFonts w:ascii="Palatino Linotype" w:hAnsi="Palatino Linotype" w:cs="Arial"/>
        </w:rPr>
      </w:pPr>
      <w:r w:rsidRPr="00100F7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A56335" w14:textId="77777777" w:rsidR="00C86B6D" w:rsidRPr="00100F74" w:rsidRDefault="00C86B6D" w:rsidP="00100F74">
      <w:pPr>
        <w:spacing w:line="360" w:lineRule="auto"/>
        <w:ind w:right="-93"/>
        <w:jc w:val="both"/>
        <w:rPr>
          <w:rFonts w:ascii="Palatino Linotype" w:hAnsi="Palatino Linotype" w:cs="Arial"/>
          <w:lang w:eastAsia="es-MX"/>
        </w:rPr>
      </w:pPr>
    </w:p>
    <w:p w14:paraId="58DBEA41" w14:textId="77777777" w:rsidR="00C86B6D" w:rsidRPr="00100F74" w:rsidRDefault="00C86B6D" w:rsidP="00100F74">
      <w:pPr>
        <w:autoSpaceDE w:val="0"/>
        <w:autoSpaceDN w:val="0"/>
        <w:adjustRightInd w:val="0"/>
        <w:spacing w:line="360" w:lineRule="auto"/>
        <w:ind w:right="-91"/>
        <w:jc w:val="both"/>
        <w:rPr>
          <w:rFonts w:ascii="Palatino Linotype" w:hAnsi="Palatino Linotype" w:cs="Arial"/>
          <w:lang w:eastAsia="es-CO"/>
        </w:rPr>
      </w:pPr>
      <w:r w:rsidRPr="00100F74">
        <w:rPr>
          <w:rFonts w:ascii="Palatino Linotype" w:hAnsi="Palatino Linotype" w:cs="Arial"/>
        </w:rPr>
        <w:t xml:space="preserve">Consecuentemente, se destaca que la versión pública que elabore </w:t>
      </w:r>
      <w:r w:rsidRPr="00100F74">
        <w:rPr>
          <w:rFonts w:ascii="Palatino Linotype" w:hAnsi="Palatino Linotype" w:cs="Arial"/>
          <w:b/>
        </w:rPr>
        <w:t>EL SUJETO OBLIGADO</w:t>
      </w:r>
      <w:r w:rsidRPr="00100F74">
        <w:rPr>
          <w:rFonts w:ascii="Palatino Linotype" w:hAnsi="Palatino Linotype" w:cs="Arial"/>
        </w:rPr>
        <w:t xml:space="preserve"> debe cumplir con las formalidades exigidas en la Ley, por lo que para tal efecto emitirá el </w:t>
      </w:r>
      <w:r w:rsidRPr="00100F74">
        <w:rPr>
          <w:rFonts w:ascii="Palatino Linotype" w:hAnsi="Palatino Linotype" w:cs="Arial"/>
          <w:b/>
        </w:rPr>
        <w:t>Acuerdo del Comité de Transparencia</w:t>
      </w:r>
      <w:r w:rsidRPr="00100F7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00F7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B69F27" w14:textId="77777777" w:rsidR="00C86B6D" w:rsidRPr="00100F74" w:rsidRDefault="00C86B6D" w:rsidP="00100F74"/>
    <w:p w14:paraId="04043EFD" w14:textId="483D50D7" w:rsidR="00C86B6D" w:rsidRPr="00100F74" w:rsidRDefault="00C86B6D" w:rsidP="00100F74">
      <w:pPr>
        <w:spacing w:line="360" w:lineRule="auto"/>
        <w:jc w:val="both"/>
        <w:rPr>
          <w:rFonts w:ascii="Palatino Linotype" w:hAnsi="Palatino Linotype" w:cs="Arial"/>
          <w:lang w:eastAsia="es-MX"/>
        </w:rPr>
      </w:pPr>
      <w:r w:rsidRPr="00100F74">
        <w:rPr>
          <w:rFonts w:ascii="Palatino Linotype" w:hAnsi="Palatino Linotype" w:cs="Arial"/>
        </w:rPr>
        <w:t xml:space="preserve">Por lo </w:t>
      </w:r>
      <w:r w:rsidRPr="00100F74">
        <w:rPr>
          <w:rFonts w:ascii="Palatino Linotype" w:hAnsi="Palatino Linotype" w:cs="Arial"/>
          <w:lang w:eastAsia="es-CO"/>
        </w:rPr>
        <w:t>hasta aquí</w:t>
      </w:r>
      <w:r w:rsidRPr="00100F74">
        <w:rPr>
          <w:rFonts w:ascii="Palatino Linotype" w:hAnsi="Palatino Linotype" w:cs="Arial"/>
        </w:rPr>
        <w:t xml:space="preserve"> expuesto, este Instituto estima que las razones o motivos de inconformidad hechos valer por </w:t>
      </w:r>
      <w:r w:rsidRPr="00100F74">
        <w:rPr>
          <w:rFonts w:ascii="Palatino Linotype" w:hAnsi="Palatino Linotype" w:cs="Arial"/>
          <w:b/>
        </w:rPr>
        <w:t>EL RECURRENTE</w:t>
      </w:r>
      <w:r w:rsidRPr="00100F74">
        <w:rPr>
          <w:rFonts w:ascii="Palatino Linotype" w:hAnsi="Palatino Linotype" w:cs="Arial"/>
        </w:rPr>
        <w:t xml:space="preserve"> devienen </w:t>
      </w:r>
      <w:r w:rsidRPr="00100F74">
        <w:rPr>
          <w:rFonts w:ascii="Palatino Linotype" w:hAnsi="Palatino Linotype" w:cs="Arial"/>
          <w:b/>
        </w:rPr>
        <w:t>fundadas</w:t>
      </w:r>
      <w:r w:rsidRPr="00100F74">
        <w:rPr>
          <w:rFonts w:ascii="Palatino Linotype" w:hAnsi="Palatino Linotype" w:cs="Arial"/>
        </w:rPr>
        <w:t xml:space="preserve"> para </w:t>
      </w:r>
      <w:r w:rsidRPr="00100F74">
        <w:rPr>
          <w:rFonts w:ascii="Palatino Linotype" w:hAnsi="Palatino Linotype" w:cs="Arial"/>
          <w:b/>
        </w:rPr>
        <w:t xml:space="preserve">MODIFICAR </w:t>
      </w:r>
      <w:r w:rsidRPr="00100F74">
        <w:rPr>
          <w:rFonts w:ascii="Palatino Linotype" w:hAnsi="Palatino Linotype" w:cs="Arial"/>
        </w:rPr>
        <w:t xml:space="preserve">la respuesta del </w:t>
      </w:r>
      <w:r w:rsidRPr="00100F74">
        <w:rPr>
          <w:rFonts w:ascii="Palatino Linotype" w:hAnsi="Palatino Linotype" w:cs="Arial"/>
          <w:b/>
        </w:rPr>
        <w:t>SUJETO OBLIGADO</w:t>
      </w:r>
      <w:r w:rsidRPr="00100F74">
        <w:rPr>
          <w:rFonts w:ascii="Palatino Linotype" w:hAnsi="Palatino Linotype" w:cs="Arial"/>
        </w:rPr>
        <w:t xml:space="preserve"> y ordenarle la haga entrega de la información descrita en el presente Considerando.</w:t>
      </w:r>
    </w:p>
    <w:p w14:paraId="31F11CA5" w14:textId="77777777" w:rsidR="00C86B6D" w:rsidRPr="00100F74" w:rsidRDefault="00C86B6D" w:rsidP="00100F7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9E4AA48" w14:textId="77777777" w:rsidR="00C86B6D" w:rsidRPr="00100F74" w:rsidRDefault="00C86B6D" w:rsidP="00100F74">
      <w:pPr>
        <w:spacing w:line="360" w:lineRule="auto"/>
        <w:jc w:val="both"/>
        <w:rPr>
          <w:rFonts w:ascii="Palatino Linotype" w:eastAsia="Calibri" w:hAnsi="Palatino Linotype" w:cs="Arial"/>
        </w:rPr>
      </w:pPr>
      <w:r w:rsidRPr="00100F74">
        <w:rPr>
          <w:rFonts w:ascii="Palatino Linotype" w:eastAsia="Calibri" w:hAnsi="Palatino Linotype" w:cs="Arial"/>
        </w:rPr>
        <w:t xml:space="preserve">Así, con fundamento en lo previsto en los artículos 5, párrafo </w:t>
      </w:r>
      <w:r w:rsidRPr="00100F74">
        <w:rPr>
          <w:rFonts w:ascii="Palatino Linotype" w:hAnsi="Palatino Linotype"/>
        </w:rPr>
        <w:t>trigésimo segundo</w:t>
      </w:r>
      <w:r w:rsidRPr="00100F74">
        <w:rPr>
          <w:rFonts w:ascii="Palatino Linotype" w:eastAsia="Calibri" w:hAnsi="Palatino Linotype" w:cs="Arial"/>
        </w:rPr>
        <w:t xml:space="preserve">, </w:t>
      </w:r>
      <w:r w:rsidRPr="00100F74">
        <w:rPr>
          <w:rFonts w:ascii="Palatino Linotype" w:hAnsi="Palatino Linotype"/>
        </w:rPr>
        <w:t xml:space="preserve">trigésimo tercero y trigésimo cuarto, </w:t>
      </w:r>
      <w:r w:rsidRPr="00100F74">
        <w:rPr>
          <w:rFonts w:ascii="Palatino Linotype" w:eastAsia="Calibri" w:hAnsi="Palatino Linotype" w:cs="Arial"/>
        </w:rPr>
        <w:t xml:space="preserve">fracciones IV y V de la Constitución Política del Estado Libre y Soberano de México; </w:t>
      </w:r>
      <w:r w:rsidRPr="00100F74">
        <w:rPr>
          <w:rFonts w:ascii="Palatino Linotype" w:hAnsi="Palatino Linotype" w:cs="Arial"/>
        </w:rPr>
        <w:t>2, fracción II, 29, 36, fracciones I y II, 176, 178, 179, 181, 185 fracción I, 186 y 188</w:t>
      </w:r>
      <w:r w:rsidRPr="00100F74">
        <w:rPr>
          <w:rFonts w:ascii="Palatino Linotype" w:eastAsia="Calibri" w:hAnsi="Palatino Linotype" w:cs="Arial"/>
        </w:rPr>
        <w:t xml:space="preserve"> de la Ley de Transparencia y Acceso a la Información Pública del Estado de México y Municipios, este Pleno: </w:t>
      </w:r>
    </w:p>
    <w:p w14:paraId="2F7E6212" w14:textId="46425746" w:rsidR="00593477" w:rsidRPr="00100F74" w:rsidRDefault="00593477" w:rsidP="00100F74">
      <w:pPr>
        <w:jc w:val="both"/>
        <w:rPr>
          <w:rFonts w:ascii="Palatino Linotype" w:hAnsi="Palatino Linotype"/>
          <w:bCs/>
        </w:rPr>
      </w:pPr>
    </w:p>
    <w:p w14:paraId="5550EA5D" w14:textId="77777777" w:rsidR="00100F74" w:rsidRDefault="00100F74" w:rsidP="00100F74">
      <w:pPr>
        <w:jc w:val="center"/>
        <w:rPr>
          <w:rFonts w:ascii="Palatino Linotype" w:hAnsi="Palatino Linotype"/>
          <w:b/>
          <w:spacing w:val="60"/>
          <w:sz w:val="28"/>
          <w:szCs w:val="28"/>
        </w:rPr>
      </w:pPr>
    </w:p>
    <w:p w14:paraId="1C3BC256" w14:textId="77777777" w:rsidR="00100F74" w:rsidRDefault="00100F74" w:rsidP="00100F74">
      <w:pPr>
        <w:jc w:val="center"/>
        <w:rPr>
          <w:rFonts w:ascii="Palatino Linotype" w:hAnsi="Palatino Linotype"/>
          <w:b/>
          <w:spacing w:val="60"/>
          <w:sz w:val="28"/>
          <w:szCs w:val="28"/>
        </w:rPr>
      </w:pPr>
    </w:p>
    <w:p w14:paraId="3B9B1AD5" w14:textId="77777777" w:rsidR="00100F74" w:rsidRDefault="00100F74" w:rsidP="00100F74">
      <w:pPr>
        <w:jc w:val="center"/>
        <w:rPr>
          <w:rFonts w:ascii="Palatino Linotype" w:hAnsi="Palatino Linotype"/>
          <w:b/>
          <w:spacing w:val="60"/>
          <w:sz w:val="28"/>
          <w:szCs w:val="28"/>
        </w:rPr>
      </w:pPr>
    </w:p>
    <w:p w14:paraId="1E851299" w14:textId="77777777" w:rsidR="00593477" w:rsidRPr="00100F74" w:rsidRDefault="00593477" w:rsidP="00100F74">
      <w:pPr>
        <w:jc w:val="center"/>
        <w:rPr>
          <w:rFonts w:ascii="Palatino Linotype" w:hAnsi="Palatino Linotype"/>
          <w:b/>
          <w:spacing w:val="60"/>
          <w:sz w:val="28"/>
          <w:szCs w:val="28"/>
        </w:rPr>
      </w:pPr>
      <w:r w:rsidRPr="00100F74">
        <w:rPr>
          <w:rFonts w:ascii="Palatino Linotype" w:hAnsi="Palatino Linotype"/>
          <w:b/>
          <w:spacing w:val="60"/>
          <w:sz w:val="28"/>
          <w:szCs w:val="28"/>
        </w:rPr>
        <w:t>RESUELVE</w:t>
      </w:r>
    </w:p>
    <w:p w14:paraId="72274B0D" w14:textId="77777777" w:rsidR="00593477" w:rsidRPr="00100F74" w:rsidRDefault="00593477" w:rsidP="00100F74">
      <w:pPr>
        <w:jc w:val="center"/>
        <w:rPr>
          <w:rFonts w:ascii="Palatino Linotype" w:hAnsi="Palatino Linotype"/>
          <w:b/>
          <w:spacing w:val="60"/>
          <w:sz w:val="28"/>
          <w:szCs w:val="28"/>
        </w:rPr>
      </w:pPr>
    </w:p>
    <w:p w14:paraId="687718E6" w14:textId="77777777" w:rsidR="00593477" w:rsidRPr="00100F74" w:rsidRDefault="00593477" w:rsidP="00100F74">
      <w:pPr>
        <w:spacing w:line="360" w:lineRule="auto"/>
        <w:jc w:val="both"/>
        <w:rPr>
          <w:rFonts w:ascii="Palatino Linotype" w:hAnsi="Palatino Linotype" w:cs="Arial"/>
        </w:rPr>
      </w:pPr>
      <w:r w:rsidRPr="00100F74">
        <w:rPr>
          <w:rFonts w:ascii="Palatino Linotype" w:hAnsi="Palatino Linotype" w:cs="Arial"/>
          <w:b/>
          <w:sz w:val="28"/>
          <w:szCs w:val="28"/>
        </w:rPr>
        <w:t>PRIMERO</w:t>
      </w:r>
      <w:r w:rsidRPr="00100F74">
        <w:rPr>
          <w:rFonts w:ascii="Palatino Linotype" w:hAnsi="Palatino Linotype" w:cs="Arial"/>
          <w:sz w:val="28"/>
          <w:szCs w:val="28"/>
        </w:rPr>
        <w:t>.</w:t>
      </w:r>
      <w:r w:rsidRPr="00100F74">
        <w:rPr>
          <w:rFonts w:ascii="Palatino Linotype" w:hAnsi="Palatino Linotype" w:cs="Arial"/>
        </w:rPr>
        <w:t xml:space="preserve"> Resultan </w:t>
      </w:r>
      <w:r w:rsidRPr="00100F74">
        <w:rPr>
          <w:rFonts w:ascii="Palatino Linotype" w:hAnsi="Palatino Linotype" w:cs="Arial"/>
          <w:b/>
        </w:rPr>
        <w:t>fundadas</w:t>
      </w:r>
      <w:r w:rsidRPr="00100F74">
        <w:rPr>
          <w:rFonts w:ascii="Palatino Linotype" w:hAnsi="Palatino Linotype" w:cs="Arial"/>
        </w:rPr>
        <w:t xml:space="preserve"> las razones o motivos de inconformidad planteadas por </w:t>
      </w:r>
      <w:r w:rsidRPr="00100F74">
        <w:rPr>
          <w:rFonts w:ascii="Palatino Linotype" w:hAnsi="Palatino Linotype" w:cs="Arial"/>
          <w:b/>
        </w:rPr>
        <w:t>EL RECURRENTE</w:t>
      </w:r>
      <w:r w:rsidRPr="00100F74">
        <w:rPr>
          <w:rFonts w:ascii="Palatino Linotype" w:hAnsi="Palatino Linotype" w:cs="Arial"/>
        </w:rPr>
        <w:t xml:space="preserve">, en términos del Considerando </w:t>
      </w:r>
      <w:r w:rsidRPr="00100F74">
        <w:rPr>
          <w:rFonts w:ascii="Palatino Linotype" w:hAnsi="Palatino Linotype" w:cs="Arial"/>
          <w:b/>
        </w:rPr>
        <w:t>QUINTO</w:t>
      </w:r>
      <w:r w:rsidRPr="00100F74">
        <w:rPr>
          <w:rFonts w:ascii="Palatino Linotype" w:hAnsi="Palatino Linotype" w:cs="Arial"/>
        </w:rPr>
        <w:t xml:space="preserve"> de la presente resolución.</w:t>
      </w:r>
    </w:p>
    <w:p w14:paraId="3C030E0A" w14:textId="77777777" w:rsidR="00593477" w:rsidRPr="00100F74" w:rsidRDefault="00593477" w:rsidP="00100F74">
      <w:pPr>
        <w:spacing w:line="360" w:lineRule="auto"/>
        <w:jc w:val="both"/>
        <w:rPr>
          <w:rFonts w:ascii="Palatino Linotype" w:hAnsi="Palatino Linotype" w:cs="Arial"/>
        </w:rPr>
      </w:pPr>
    </w:p>
    <w:p w14:paraId="5C3E7158" w14:textId="1AF1E878" w:rsidR="00593477" w:rsidRPr="00100F74" w:rsidRDefault="00593477" w:rsidP="00100F74">
      <w:pPr>
        <w:spacing w:line="360" w:lineRule="auto"/>
        <w:jc w:val="both"/>
        <w:rPr>
          <w:rFonts w:ascii="Palatino Linotype" w:hAnsi="Palatino Linotype" w:cs="Arial"/>
          <w:b/>
        </w:rPr>
      </w:pPr>
      <w:r w:rsidRPr="00100F74">
        <w:rPr>
          <w:rFonts w:ascii="Palatino Linotype" w:hAnsi="Palatino Linotype" w:cs="Arial"/>
          <w:b/>
          <w:sz w:val="28"/>
          <w:szCs w:val="28"/>
        </w:rPr>
        <w:t>SEGUNDO</w:t>
      </w:r>
      <w:r w:rsidRPr="00100F74">
        <w:rPr>
          <w:rFonts w:ascii="Palatino Linotype" w:hAnsi="Palatino Linotype" w:cs="Arial"/>
          <w:sz w:val="28"/>
          <w:szCs w:val="28"/>
        </w:rPr>
        <w:t>.</w:t>
      </w:r>
      <w:r w:rsidRPr="00100F74">
        <w:rPr>
          <w:rFonts w:ascii="Palatino Linotype" w:hAnsi="Palatino Linotype" w:cs="Arial"/>
        </w:rPr>
        <w:t xml:space="preserve"> </w:t>
      </w:r>
      <w:r w:rsidRPr="00100F74">
        <w:rPr>
          <w:rFonts w:ascii="Palatino Linotype" w:eastAsia="Calibri" w:hAnsi="Palatino Linotype" w:cs="Arial"/>
        </w:rPr>
        <w:t xml:space="preserve">Se </w:t>
      </w:r>
      <w:r w:rsidRPr="00100F74">
        <w:rPr>
          <w:rFonts w:ascii="Palatino Linotype" w:eastAsia="Calibri" w:hAnsi="Palatino Linotype" w:cs="Arial"/>
          <w:b/>
        </w:rPr>
        <w:t xml:space="preserve">MODIFICA </w:t>
      </w:r>
      <w:r w:rsidRPr="00100F74">
        <w:rPr>
          <w:rFonts w:ascii="Palatino Linotype" w:eastAsia="Calibri" w:hAnsi="Palatino Linotype" w:cs="Arial"/>
        </w:rPr>
        <w:t xml:space="preserve">la respuesta proporcionada por </w:t>
      </w:r>
      <w:r w:rsidRPr="00100F74">
        <w:rPr>
          <w:rFonts w:ascii="Palatino Linotype" w:eastAsia="Calibri" w:hAnsi="Palatino Linotype" w:cs="Arial"/>
          <w:b/>
        </w:rPr>
        <w:t xml:space="preserve">EL SUJETO OBLIGADO, </w:t>
      </w:r>
      <w:r w:rsidRPr="00100F74">
        <w:rPr>
          <w:rFonts w:ascii="Palatino Linotype" w:hAnsi="Palatino Linotype"/>
          <w:shd w:val="clear" w:color="auto" w:fill="FFFFFF"/>
        </w:rPr>
        <w:t xml:space="preserve">que generó el Recurso de Revisión </w:t>
      </w:r>
      <w:r w:rsidR="00C86B6D" w:rsidRPr="00100F74">
        <w:rPr>
          <w:rFonts w:ascii="Palatino Linotype" w:hAnsi="Palatino Linotype"/>
          <w:b/>
        </w:rPr>
        <w:t>0193</w:t>
      </w:r>
      <w:r w:rsidRPr="00100F74">
        <w:rPr>
          <w:rFonts w:ascii="Palatino Linotype" w:hAnsi="Palatino Linotype"/>
          <w:b/>
        </w:rPr>
        <w:t xml:space="preserve">7/INFOEM/IP/RR/2023, </w:t>
      </w:r>
      <w:r w:rsidRPr="00100F74">
        <w:rPr>
          <w:rFonts w:ascii="Palatino Linotype" w:hAnsi="Palatino Linotype" w:cs="Arial"/>
        </w:rPr>
        <w:t xml:space="preserve">en términos del </w:t>
      </w:r>
      <w:r w:rsidRPr="00100F74">
        <w:rPr>
          <w:rFonts w:ascii="Palatino Linotype" w:hAnsi="Palatino Linotype" w:cs="Arial"/>
          <w:bCs/>
        </w:rPr>
        <w:t>considerando</w:t>
      </w:r>
      <w:r w:rsidRPr="00100F74">
        <w:rPr>
          <w:rFonts w:ascii="Palatino Linotype" w:hAnsi="Palatino Linotype" w:cs="Arial"/>
          <w:b/>
        </w:rPr>
        <w:t xml:space="preserve"> QUINTO </w:t>
      </w:r>
      <w:r w:rsidRPr="00100F74">
        <w:rPr>
          <w:rFonts w:ascii="Palatino Linotype" w:hAnsi="Palatino Linotype" w:cs="Arial"/>
        </w:rPr>
        <w:t xml:space="preserve">de la presente resolución, se </w:t>
      </w:r>
      <w:r w:rsidRPr="00100F74">
        <w:rPr>
          <w:rFonts w:ascii="Palatino Linotype" w:hAnsi="Palatino Linotype" w:cs="Arial"/>
          <w:b/>
        </w:rPr>
        <w:t>ORDENA</w:t>
      </w:r>
      <w:r w:rsidRPr="00100F74">
        <w:rPr>
          <w:rFonts w:ascii="Palatino Linotype" w:hAnsi="Palatino Linotype" w:cs="Arial"/>
        </w:rPr>
        <w:t xml:space="preserve"> al </w:t>
      </w:r>
      <w:r w:rsidRPr="00100F74">
        <w:rPr>
          <w:rFonts w:ascii="Palatino Linotype" w:hAnsi="Palatino Linotype" w:cs="Arial"/>
          <w:b/>
        </w:rPr>
        <w:t>SUJETO OBLIGADO</w:t>
      </w:r>
      <w:r w:rsidRPr="00100F74">
        <w:rPr>
          <w:rFonts w:ascii="Palatino Linotype" w:hAnsi="Palatino Linotype" w:cs="Arial"/>
        </w:rPr>
        <w:t xml:space="preserve"> entregar al</w:t>
      </w:r>
      <w:r w:rsidRPr="00100F74">
        <w:rPr>
          <w:rFonts w:ascii="Palatino Linotype" w:hAnsi="Palatino Linotype" w:cs="Arial"/>
          <w:b/>
          <w:bCs/>
        </w:rPr>
        <w:t xml:space="preserve"> </w:t>
      </w:r>
      <w:r w:rsidRPr="00100F74">
        <w:rPr>
          <w:rFonts w:ascii="Palatino Linotype" w:hAnsi="Palatino Linotype" w:cs="Arial"/>
          <w:b/>
        </w:rPr>
        <w:t xml:space="preserve">RECURRENTE, </w:t>
      </w:r>
      <w:r w:rsidRPr="00100F74">
        <w:rPr>
          <w:rFonts w:ascii="Palatino Linotype" w:hAnsi="Palatino Linotype" w:cs="Arial"/>
        </w:rPr>
        <w:t xml:space="preserve">a través del Sistema de Acceso a la Información Mexiquense </w:t>
      </w:r>
      <w:r w:rsidRPr="00100F74">
        <w:rPr>
          <w:rFonts w:ascii="Palatino Linotype" w:hAnsi="Palatino Linotype" w:cs="Arial"/>
          <w:b/>
        </w:rPr>
        <w:t>(SAIMEX)</w:t>
      </w:r>
      <w:r w:rsidRPr="00100F74">
        <w:rPr>
          <w:rFonts w:ascii="Palatino Linotype" w:hAnsi="Palatino Linotype" w:cs="Arial"/>
          <w:bCs/>
        </w:rPr>
        <w:t xml:space="preserve">, de ser procedente en versión pública los documentos donde conste </w:t>
      </w:r>
      <w:r w:rsidRPr="00100F74">
        <w:rPr>
          <w:rFonts w:ascii="Palatino Linotype" w:hAnsi="Palatino Linotype" w:cs="Arial"/>
          <w:lang w:val="es-ES"/>
        </w:rPr>
        <w:t>lo siguiente:</w:t>
      </w:r>
    </w:p>
    <w:p w14:paraId="628F2365" w14:textId="77777777" w:rsidR="00593477" w:rsidRPr="00100F74" w:rsidRDefault="00593477" w:rsidP="00100F74">
      <w:pPr>
        <w:spacing w:line="276" w:lineRule="auto"/>
        <w:jc w:val="both"/>
        <w:rPr>
          <w:rFonts w:ascii="Palatino Linotype" w:hAnsi="Palatino Linotype" w:cs="Arial"/>
          <w:bCs/>
        </w:rPr>
      </w:pPr>
    </w:p>
    <w:p w14:paraId="131A6A2C" w14:textId="06D86B4C" w:rsidR="00C73305" w:rsidRPr="00100F74" w:rsidRDefault="00C73305" w:rsidP="00100F74">
      <w:pPr>
        <w:pStyle w:val="Prrafodelista"/>
        <w:numPr>
          <w:ilvl w:val="0"/>
          <w:numId w:val="37"/>
        </w:numPr>
        <w:spacing w:line="276" w:lineRule="auto"/>
        <w:ind w:right="899"/>
        <w:jc w:val="both"/>
        <w:rPr>
          <w:rFonts w:ascii="Palatino Linotype" w:hAnsi="Palatino Linotype"/>
          <w:i/>
          <w:sz w:val="22"/>
          <w:szCs w:val="22"/>
        </w:rPr>
      </w:pPr>
      <w:r w:rsidRPr="00100F74">
        <w:rPr>
          <w:rFonts w:ascii="Palatino Linotype" w:hAnsi="Palatino Linotype"/>
          <w:i/>
          <w:sz w:val="22"/>
          <w:szCs w:val="22"/>
        </w:rPr>
        <w:t>Actas faltantes de las sesiones del año 2022 del Comité de Bienes Muebles e Inmuebles.</w:t>
      </w:r>
    </w:p>
    <w:p w14:paraId="28AB7F83" w14:textId="4650AADD" w:rsidR="00C73305" w:rsidRPr="00100F74" w:rsidRDefault="00C73305" w:rsidP="00100F74">
      <w:pPr>
        <w:pStyle w:val="Prrafodelista"/>
        <w:numPr>
          <w:ilvl w:val="0"/>
          <w:numId w:val="37"/>
        </w:numPr>
        <w:spacing w:line="276" w:lineRule="auto"/>
        <w:ind w:right="899"/>
        <w:jc w:val="both"/>
        <w:rPr>
          <w:rFonts w:ascii="Palatino Linotype" w:hAnsi="Palatino Linotype"/>
          <w:i/>
          <w:sz w:val="22"/>
          <w:szCs w:val="22"/>
        </w:rPr>
      </w:pPr>
      <w:r w:rsidRPr="00100F74">
        <w:rPr>
          <w:rFonts w:ascii="Palatino Linotype" w:hAnsi="Palatino Linotype"/>
          <w:i/>
          <w:sz w:val="22"/>
          <w:szCs w:val="22"/>
        </w:rPr>
        <w:t>Actas faltantes de las sesiones del año 2022 del Comité de Adquisiciones y Servicios.</w:t>
      </w:r>
    </w:p>
    <w:p w14:paraId="2F6F7F06" w14:textId="24351ED8" w:rsidR="00C73305" w:rsidRPr="00100F74" w:rsidRDefault="00C73305" w:rsidP="00100F74">
      <w:pPr>
        <w:pStyle w:val="Prrafodelista"/>
        <w:numPr>
          <w:ilvl w:val="0"/>
          <w:numId w:val="37"/>
        </w:numPr>
        <w:spacing w:line="276" w:lineRule="auto"/>
        <w:ind w:right="899"/>
        <w:jc w:val="both"/>
        <w:rPr>
          <w:rFonts w:ascii="Palatino Linotype" w:hAnsi="Palatino Linotype"/>
          <w:i/>
          <w:sz w:val="22"/>
          <w:szCs w:val="22"/>
        </w:rPr>
      </w:pPr>
      <w:r w:rsidRPr="00100F74">
        <w:rPr>
          <w:rFonts w:ascii="Palatino Linotype" w:hAnsi="Palatino Linotype"/>
          <w:i/>
          <w:sz w:val="22"/>
          <w:szCs w:val="22"/>
        </w:rPr>
        <w:t>Actas faltantes de las sesiones del año 2022 del Comité de Arrendamientos, Adquisiciones de Inmuebles y Enajenaciones.</w:t>
      </w:r>
    </w:p>
    <w:p w14:paraId="2C408CB0" w14:textId="77777777" w:rsidR="00593477" w:rsidRPr="00100F74" w:rsidRDefault="00593477" w:rsidP="00100F74">
      <w:pPr>
        <w:spacing w:line="276" w:lineRule="auto"/>
        <w:ind w:left="851" w:right="899" w:hanging="142"/>
        <w:jc w:val="both"/>
        <w:rPr>
          <w:rFonts w:ascii="Palatino Linotype" w:hAnsi="Palatino Linotype"/>
          <w:i/>
          <w:sz w:val="22"/>
          <w:szCs w:val="22"/>
        </w:rPr>
      </w:pPr>
    </w:p>
    <w:p w14:paraId="4361FEEC" w14:textId="1135BF57" w:rsidR="00593477" w:rsidRPr="00100F74" w:rsidRDefault="00593477" w:rsidP="00100F74">
      <w:pPr>
        <w:spacing w:line="276" w:lineRule="auto"/>
        <w:ind w:left="851" w:right="899"/>
        <w:jc w:val="both"/>
        <w:rPr>
          <w:rFonts w:ascii="Palatino Linotype" w:eastAsia="Palatino Linotype" w:hAnsi="Palatino Linotype" w:cs="Palatino Linotype"/>
          <w:i/>
          <w:sz w:val="22"/>
          <w:szCs w:val="22"/>
        </w:rPr>
      </w:pPr>
      <w:r w:rsidRPr="00100F74">
        <w:rPr>
          <w:rFonts w:ascii="Palatino Linotype" w:eastAsia="Palatino Linotype" w:hAnsi="Palatino Linotype" w:cs="Palatino Linotype"/>
          <w:i/>
          <w:sz w:val="22"/>
          <w:szCs w:val="22"/>
        </w:rPr>
        <w:t xml:space="preserve">De ser </w:t>
      </w:r>
      <w:r w:rsidRPr="00100F74">
        <w:rPr>
          <w:rFonts w:ascii="Palatino Linotype" w:hAnsi="Palatino Linotype"/>
          <w:i/>
          <w:sz w:val="22"/>
          <w:szCs w:val="22"/>
        </w:rPr>
        <w:t>procedente</w:t>
      </w:r>
      <w:r w:rsidRPr="00100F74">
        <w:rPr>
          <w:rFonts w:ascii="Palatino Linotype" w:eastAsia="Palatino Linotype" w:hAnsi="Palatino Linotype" w:cs="Palatino Linotype"/>
          <w:i/>
          <w:sz w:val="22"/>
          <w:szCs w:val="22"/>
        </w:rPr>
        <w:t>, 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55FA21A7" w14:textId="7E492B3E" w:rsidR="00526E79" w:rsidRPr="00100F74" w:rsidRDefault="00526E79" w:rsidP="00100F74">
      <w:pPr>
        <w:spacing w:line="276" w:lineRule="auto"/>
        <w:ind w:left="851" w:right="899"/>
        <w:jc w:val="both"/>
        <w:rPr>
          <w:rFonts w:ascii="Palatino Linotype" w:eastAsia="Palatino Linotype" w:hAnsi="Palatino Linotype" w:cs="Palatino Linotype"/>
          <w:i/>
          <w:sz w:val="22"/>
          <w:szCs w:val="22"/>
        </w:rPr>
      </w:pPr>
    </w:p>
    <w:p w14:paraId="2CC57B8F" w14:textId="530FA133" w:rsidR="00526E79" w:rsidRPr="00100F74" w:rsidRDefault="00526E79" w:rsidP="00100F74">
      <w:pPr>
        <w:spacing w:line="276" w:lineRule="auto"/>
        <w:ind w:left="851" w:right="899"/>
        <w:jc w:val="both"/>
        <w:rPr>
          <w:rFonts w:ascii="Palatino Linotype" w:hAnsi="Palatino Linotype"/>
          <w:i/>
          <w:sz w:val="22"/>
          <w:szCs w:val="22"/>
        </w:rPr>
      </w:pPr>
      <w:r w:rsidRPr="00100F74">
        <w:rPr>
          <w:rFonts w:ascii="Palatino Linotype" w:hAnsi="Palatino Linotype"/>
          <w:i/>
          <w:sz w:val="22"/>
          <w:szCs w:val="22"/>
        </w:rPr>
        <w:t xml:space="preserve">Para el caso de que la información de la que se ordena su entrega </w:t>
      </w:r>
      <w:r w:rsidR="00866768" w:rsidRPr="00100F74">
        <w:rPr>
          <w:rFonts w:ascii="Palatino Linotype" w:hAnsi="Palatino Linotype"/>
          <w:i/>
          <w:sz w:val="22"/>
          <w:szCs w:val="22"/>
        </w:rPr>
        <w:t xml:space="preserve">en su inciso b) </w:t>
      </w:r>
      <w:r w:rsidRPr="00100F74">
        <w:rPr>
          <w:rFonts w:ascii="Palatino Linotype" w:hAnsi="Palatino Linotype"/>
          <w:i/>
          <w:sz w:val="22"/>
          <w:szCs w:val="22"/>
        </w:rPr>
        <w:t>no obre en sus archivos</w:t>
      </w:r>
      <w:r w:rsidR="007D61BA" w:rsidRPr="00100F74">
        <w:rPr>
          <w:rFonts w:ascii="Palatino Linotype" w:hAnsi="Palatino Linotype"/>
          <w:i/>
          <w:sz w:val="22"/>
          <w:szCs w:val="22"/>
        </w:rPr>
        <w:t xml:space="preserve"> (incluyendo las 9 sesiones que refirió que fueron canceladas)</w:t>
      </w:r>
      <w:r w:rsidRPr="00100F74">
        <w:rPr>
          <w:rFonts w:ascii="Palatino Linotype" w:hAnsi="Palatino Linotype"/>
          <w:i/>
          <w:sz w:val="22"/>
          <w:szCs w:val="22"/>
        </w:rPr>
        <w:t xml:space="preserve">, </w:t>
      </w:r>
      <w:r w:rsidRPr="00100F74">
        <w:rPr>
          <w:rFonts w:ascii="Palatino Linotype" w:hAnsi="Palatino Linotype"/>
          <w:b/>
          <w:i/>
          <w:sz w:val="22"/>
          <w:szCs w:val="22"/>
        </w:rPr>
        <w:t>EL SUJETO OBLIGADO</w:t>
      </w:r>
      <w:r w:rsidRPr="00100F74">
        <w:rPr>
          <w:rFonts w:ascii="Palatino Linotype" w:hAnsi="Palatino Linotype"/>
          <w:i/>
          <w:sz w:val="22"/>
          <w:szCs w:val="22"/>
        </w:rPr>
        <w:t xml:space="preserve"> deberá emitir el Acuerdo de Inexistencia en términos de los artículos 49, fracciones II y XIII, 169 y 170 de la Ley de Transparencia y Acceso a la Información Pública del Estado de México y Municipios.</w:t>
      </w:r>
    </w:p>
    <w:p w14:paraId="4EEA7B5B" w14:textId="3AA9C78F" w:rsidR="00C73305" w:rsidRPr="00100F74" w:rsidRDefault="00C73305" w:rsidP="00100F74">
      <w:pPr>
        <w:spacing w:line="360" w:lineRule="auto"/>
        <w:jc w:val="both"/>
        <w:rPr>
          <w:rFonts w:ascii="Palatino Linotype" w:eastAsia="Palatino Linotype" w:hAnsi="Palatino Linotype" w:cs="Palatino Linotype"/>
          <w:b/>
          <w:sz w:val="28"/>
          <w:lang w:eastAsia="es-MX"/>
        </w:rPr>
      </w:pPr>
    </w:p>
    <w:p w14:paraId="68806877" w14:textId="28A4A213" w:rsidR="00593477" w:rsidRPr="00100F74" w:rsidRDefault="00593477" w:rsidP="00100F74">
      <w:pPr>
        <w:spacing w:line="360" w:lineRule="auto"/>
        <w:jc w:val="both"/>
        <w:rPr>
          <w:rFonts w:ascii="Palatino Linotype" w:hAnsi="Palatino Linotype"/>
          <w:shd w:val="clear" w:color="auto" w:fill="FFFFFF"/>
        </w:rPr>
      </w:pPr>
      <w:r w:rsidRPr="00100F74">
        <w:rPr>
          <w:rFonts w:ascii="Palatino Linotype" w:eastAsia="Palatino Linotype" w:hAnsi="Palatino Linotype" w:cs="Palatino Linotype"/>
          <w:b/>
          <w:sz w:val="28"/>
          <w:lang w:eastAsia="es-MX"/>
        </w:rPr>
        <w:t>TERCERO</w:t>
      </w:r>
      <w:r w:rsidRPr="00100F74">
        <w:rPr>
          <w:rFonts w:ascii="Palatino Linotype" w:eastAsia="Palatino Linotype" w:hAnsi="Palatino Linotype" w:cs="Palatino Linotype"/>
          <w:b/>
          <w:lang w:eastAsia="es-MX"/>
        </w:rPr>
        <w:t>.</w:t>
      </w:r>
      <w:r w:rsidRPr="00100F74">
        <w:rPr>
          <w:rFonts w:ascii="Palatino Linotype" w:eastAsia="Palatino Linotype" w:hAnsi="Palatino Linotype" w:cs="Palatino Linotype"/>
          <w:lang w:eastAsia="es-MX"/>
        </w:rPr>
        <w:t xml:space="preserve"> </w:t>
      </w:r>
      <w:r w:rsidRPr="00100F74">
        <w:rPr>
          <w:rFonts w:ascii="Palatino Linotype" w:eastAsia="Palatino Linotype" w:hAnsi="Palatino Linotype" w:cs="Palatino Linotype"/>
          <w:b/>
          <w:lang w:eastAsia="es-MX"/>
        </w:rPr>
        <w:t xml:space="preserve">Notifíquese </w:t>
      </w:r>
      <w:r w:rsidRPr="00100F74">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3492A5" w14:textId="77777777" w:rsidR="00593477" w:rsidRPr="00100F74" w:rsidRDefault="00593477" w:rsidP="00100F74">
      <w:pPr>
        <w:tabs>
          <w:tab w:val="left" w:pos="709"/>
        </w:tabs>
        <w:spacing w:line="360" w:lineRule="auto"/>
        <w:ind w:right="51"/>
        <w:jc w:val="both"/>
        <w:rPr>
          <w:rFonts w:ascii="Palatino Linotype" w:hAnsi="Palatino Linotype"/>
          <w:b/>
          <w:shd w:val="clear" w:color="auto" w:fill="FFFFFF"/>
        </w:rPr>
      </w:pPr>
    </w:p>
    <w:p w14:paraId="78EA8F9E" w14:textId="77777777" w:rsidR="00593477" w:rsidRPr="00100F74" w:rsidRDefault="00593477" w:rsidP="00100F74">
      <w:pPr>
        <w:tabs>
          <w:tab w:val="left" w:pos="709"/>
        </w:tabs>
        <w:spacing w:line="360" w:lineRule="auto"/>
        <w:ind w:right="51"/>
        <w:jc w:val="both"/>
        <w:rPr>
          <w:rFonts w:ascii="Palatino Linotype" w:hAnsi="Palatino Linotype"/>
          <w:b/>
          <w:szCs w:val="17"/>
          <w:lang w:eastAsia="es-ES_tradnl"/>
        </w:rPr>
      </w:pPr>
      <w:r w:rsidRPr="00100F74">
        <w:rPr>
          <w:rFonts w:ascii="Palatino Linotype" w:hAnsi="Palatino Linotype" w:cs="Arial"/>
          <w:b/>
          <w:bCs/>
          <w:sz w:val="28"/>
        </w:rPr>
        <w:t>CUARTO.</w:t>
      </w:r>
      <w:r w:rsidRPr="00100F74">
        <w:rPr>
          <w:rFonts w:ascii="Palatino Linotype" w:hAnsi="Palatino Linotype"/>
          <w:szCs w:val="17"/>
          <w:lang w:eastAsia="es-ES_tradnl"/>
        </w:rPr>
        <w:t xml:space="preserve"> </w:t>
      </w:r>
      <w:r w:rsidRPr="00100F74">
        <w:rPr>
          <w:rFonts w:ascii="Palatino Linotype" w:hAnsi="Palatino Linotype"/>
          <w:b/>
          <w:szCs w:val="17"/>
          <w:lang w:eastAsia="es-ES_tradnl"/>
        </w:rPr>
        <w:t>Notifíquese</w:t>
      </w:r>
      <w:r w:rsidRPr="00100F74">
        <w:rPr>
          <w:rFonts w:ascii="Palatino Linotype" w:hAnsi="Palatino Linotype"/>
          <w:szCs w:val="17"/>
          <w:lang w:eastAsia="es-ES_tradnl"/>
        </w:rPr>
        <w:t xml:space="preserve"> al </w:t>
      </w:r>
      <w:r w:rsidRPr="00100F74">
        <w:rPr>
          <w:rFonts w:ascii="Palatino Linotype" w:hAnsi="Palatino Linotype"/>
          <w:b/>
          <w:szCs w:val="17"/>
          <w:lang w:eastAsia="es-ES_tradnl"/>
        </w:rPr>
        <w:t>RECURRENTE</w:t>
      </w:r>
      <w:r w:rsidRPr="00100F74">
        <w:rPr>
          <w:rFonts w:ascii="Palatino Linotype" w:hAnsi="Palatino Linotype"/>
          <w:szCs w:val="17"/>
          <w:lang w:eastAsia="es-ES_tradnl"/>
        </w:rPr>
        <w:t xml:space="preserve"> la presente resolución vía </w:t>
      </w:r>
      <w:r w:rsidRPr="00100F74">
        <w:rPr>
          <w:rFonts w:ascii="Palatino Linotype" w:hAnsi="Palatino Linotype" w:cs="Arial"/>
        </w:rPr>
        <w:t xml:space="preserve">Sistema de Acceso a la Información Mexiquense </w:t>
      </w:r>
      <w:r w:rsidRPr="00100F74">
        <w:rPr>
          <w:rFonts w:ascii="Palatino Linotype" w:hAnsi="Palatino Linotype" w:cs="Arial"/>
          <w:b/>
          <w:bCs/>
        </w:rPr>
        <w:t>SAIMEX</w:t>
      </w:r>
      <w:r w:rsidRPr="00100F74">
        <w:rPr>
          <w:rFonts w:ascii="Palatino Linotype" w:hAnsi="Palatino Linotype" w:cs="Arial"/>
        </w:rPr>
        <w:t>.</w:t>
      </w:r>
    </w:p>
    <w:p w14:paraId="59948BC5" w14:textId="77777777" w:rsidR="00593477" w:rsidRPr="00100F74" w:rsidRDefault="00593477" w:rsidP="00100F7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680DED5" w14:textId="77777777" w:rsidR="002C4369" w:rsidRPr="00100F74" w:rsidRDefault="00593477" w:rsidP="00100F74">
      <w:pPr>
        <w:tabs>
          <w:tab w:val="left" w:pos="709"/>
        </w:tabs>
        <w:spacing w:line="360" w:lineRule="auto"/>
        <w:ind w:right="51"/>
        <w:jc w:val="both"/>
        <w:rPr>
          <w:rFonts w:ascii="Palatino Linotype" w:eastAsia="Palatino Linotype" w:hAnsi="Palatino Linotype" w:cs="Palatino Linotype"/>
        </w:rPr>
      </w:pPr>
      <w:r w:rsidRPr="00100F74">
        <w:rPr>
          <w:rFonts w:ascii="Palatino Linotype" w:hAnsi="Palatino Linotype" w:cs="Arial"/>
          <w:b/>
          <w:bCs/>
          <w:sz w:val="28"/>
        </w:rPr>
        <w:t>QUINTO.</w:t>
      </w:r>
      <w:r w:rsidRPr="00100F74">
        <w:rPr>
          <w:rFonts w:ascii="Palatino Linotype" w:hAnsi="Palatino Linotype"/>
          <w:szCs w:val="17"/>
          <w:lang w:eastAsia="es-ES_tradnl"/>
        </w:rPr>
        <w:t xml:space="preserve"> Hágase del conocimiento al </w:t>
      </w:r>
      <w:r w:rsidRPr="00100F74">
        <w:rPr>
          <w:rFonts w:ascii="Palatino Linotype" w:hAnsi="Palatino Linotype"/>
          <w:b/>
          <w:szCs w:val="17"/>
          <w:lang w:eastAsia="es-ES_tradnl"/>
        </w:rPr>
        <w:t>RECURRENTE</w:t>
      </w:r>
      <w:r w:rsidRPr="00100F74">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r w:rsidR="002C4369" w:rsidRPr="00100F74">
        <w:rPr>
          <w:rFonts w:ascii="Palatino Linotype" w:hAnsi="Palatino Linotype"/>
          <w:szCs w:val="17"/>
          <w:lang w:eastAsia="es-ES_tradnl"/>
        </w:rPr>
        <w:t xml:space="preserve">, </w:t>
      </w:r>
      <w:r w:rsidR="002C4369" w:rsidRPr="00100F74">
        <w:rPr>
          <w:rFonts w:ascii="Palatino Linotype" w:eastAsia="Palatino Linotype" w:hAnsi="Palatino Linotype" w:cs="Palatino Linotype"/>
        </w:rPr>
        <w:t>o, promover Recurso de Inconformidad, en términos de los artículos 159 y 160, fracción I, de la Ley General de Transparencia y Acceso a la Información Pública.</w:t>
      </w:r>
    </w:p>
    <w:p w14:paraId="23E20022" w14:textId="77777777" w:rsidR="00593477" w:rsidRPr="00100F74" w:rsidRDefault="00593477" w:rsidP="00100F74">
      <w:pPr>
        <w:tabs>
          <w:tab w:val="left" w:pos="709"/>
        </w:tabs>
        <w:spacing w:line="360" w:lineRule="auto"/>
        <w:ind w:right="51"/>
        <w:jc w:val="both"/>
        <w:rPr>
          <w:rFonts w:ascii="Palatino Linotype" w:hAnsi="Palatino Linotype"/>
          <w:szCs w:val="17"/>
          <w:lang w:eastAsia="es-ES_tradnl"/>
        </w:rPr>
      </w:pPr>
      <w:r w:rsidRPr="00100F74">
        <w:rPr>
          <w:rFonts w:ascii="Palatino Linotype" w:hAnsi="Palatino Linotype"/>
          <w:b/>
          <w:sz w:val="28"/>
          <w:szCs w:val="28"/>
          <w:lang w:eastAsia="es-ES_tradnl"/>
        </w:rPr>
        <w:t>SEXTO.</w:t>
      </w:r>
      <w:r w:rsidRPr="00100F7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02BD21F" w14:textId="77777777" w:rsidR="00593477" w:rsidRPr="00100F74" w:rsidRDefault="00593477" w:rsidP="00100F74">
      <w:pPr>
        <w:tabs>
          <w:tab w:val="left" w:pos="709"/>
        </w:tabs>
        <w:spacing w:line="360" w:lineRule="auto"/>
        <w:ind w:right="51"/>
        <w:jc w:val="both"/>
        <w:rPr>
          <w:rFonts w:ascii="Palatino Linotype" w:hAnsi="Palatino Linotype"/>
          <w:szCs w:val="17"/>
          <w:lang w:eastAsia="es-ES_tradnl"/>
        </w:rPr>
      </w:pPr>
    </w:p>
    <w:bookmarkEnd w:id="1"/>
    <w:p w14:paraId="1C28CAD4" w14:textId="25A122E7" w:rsidR="00593477" w:rsidRPr="00100F74" w:rsidRDefault="00593477" w:rsidP="00100F74">
      <w:pPr>
        <w:tabs>
          <w:tab w:val="left" w:pos="709"/>
        </w:tabs>
        <w:spacing w:line="360" w:lineRule="auto"/>
        <w:ind w:right="51"/>
        <w:jc w:val="both"/>
        <w:rPr>
          <w:rFonts w:ascii="Palatino Linotype" w:hAnsi="Palatino Linotype" w:cs="Arial"/>
        </w:rPr>
      </w:pPr>
      <w:r w:rsidRPr="00100F7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66768" w:rsidRPr="00100F74">
        <w:rPr>
          <w:rFonts w:ascii="Palatino Linotype" w:hAnsi="Palatino Linotype" w:cs="Arial"/>
        </w:rPr>
        <w:t xml:space="preserve">PRIMERA </w:t>
      </w:r>
      <w:r w:rsidRPr="00100F74">
        <w:rPr>
          <w:rFonts w:ascii="Palatino Linotype" w:hAnsi="Palatino Linotype" w:cs="Arial"/>
        </w:rPr>
        <w:t xml:space="preserve">SESIÓN ORDINARIA CELEBRADA EL </w:t>
      </w:r>
      <w:r w:rsidR="00866768" w:rsidRPr="00100F74">
        <w:rPr>
          <w:rFonts w:ascii="Palatino Linotype" w:hAnsi="Palatino Linotype" w:cs="Arial"/>
        </w:rPr>
        <w:t>DIECISIETE DE ENERO DE DOS  MIL VEINTICUATRO</w:t>
      </w:r>
      <w:r w:rsidRPr="00100F74">
        <w:rPr>
          <w:rFonts w:ascii="Palatino Linotype" w:hAnsi="Palatino Linotype" w:cs="Arial"/>
        </w:rPr>
        <w:t xml:space="preserve">, ANTE EL SECRETARIO TÉCNICO DEL PLENO, ALEXIS TAPIA RAMÍREZ. </w:t>
      </w:r>
    </w:p>
    <w:p w14:paraId="63F9D924" w14:textId="77777777" w:rsidR="00593477" w:rsidRPr="00100F74" w:rsidRDefault="00593477" w:rsidP="00100F74">
      <w:pPr>
        <w:spacing w:line="360" w:lineRule="auto"/>
        <w:jc w:val="both"/>
        <w:rPr>
          <w:rFonts w:ascii="Palatino Linotype" w:hAnsi="Palatino Linotype"/>
          <w:sz w:val="20"/>
          <w:szCs w:val="20"/>
        </w:rPr>
      </w:pPr>
      <w:r w:rsidRPr="00100F74">
        <w:rPr>
          <w:rFonts w:ascii="Palatino Linotype" w:hAnsi="Palatino Linotype"/>
          <w:sz w:val="20"/>
          <w:szCs w:val="20"/>
        </w:rPr>
        <w:t xml:space="preserve"> SCMM/AGZ/DEMF/MRC</w:t>
      </w:r>
    </w:p>
    <w:p w14:paraId="394820D6" w14:textId="77777777" w:rsidR="00A85848" w:rsidRPr="00100F74" w:rsidRDefault="00A85848" w:rsidP="00100F74">
      <w:pPr>
        <w:spacing w:line="360" w:lineRule="auto"/>
        <w:rPr>
          <w:rFonts w:ascii="Palatino Linotype" w:hAnsi="Palatino Linotype"/>
          <w:b/>
        </w:rPr>
      </w:pPr>
    </w:p>
    <w:p w14:paraId="1F20849D" w14:textId="77777777" w:rsidR="00A85848" w:rsidRPr="00100F74" w:rsidRDefault="00A85848" w:rsidP="00100F74">
      <w:pPr>
        <w:spacing w:line="360" w:lineRule="auto"/>
        <w:rPr>
          <w:rFonts w:ascii="Palatino Linotype" w:hAnsi="Palatino Linotype"/>
          <w:b/>
        </w:rPr>
      </w:pPr>
    </w:p>
    <w:p w14:paraId="36593724" w14:textId="77777777" w:rsidR="00E60BC9" w:rsidRPr="00100F74" w:rsidRDefault="00E60BC9" w:rsidP="00100F74">
      <w:pPr>
        <w:spacing w:line="360" w:lineRule="auto"/>
        <w:rPr>
          <w:rFonts w:ascii="Palatino Linotype" w:hAnsi="Palatino Linotype"/>
          <w:b/>
        </w:rPr>
      </w:pPr>
    </w:p>
    <w:p w14:paraId="17A53C78" w14:textId="3C2A29DE" w:rsidR="00E60BC9" w:rsidRPr="00100F74" w:rsidRDefault="00E60BC9" w:rsidP="00100F74">
      <w:pPr>
        <w:spacing w:line="360" w:lineRule="auto"/>
        <w:rPr>
          <w:rFonts w:ascii="Palatino Linotype" w:hAnsi="Palatino Linotype"/>
          <w:b/>
        </w:rPr>
      </w:pPr>
    </w:p>
    <w:p w14:paraId="38950CA1" w14:textId="4261C790" w:rsidR="001A3F30" w:rsidRPr="00100F74" w:rsidRDefault="001A3F30" w:rsidP="00100F74">
      <w:pPr>
        <w:spacing w:line="360" w:lineRule="auto"/>
        <w:rPr>
          <w:rFonts w:ascii="Palatino Linotype" w:hAnsi="Palatino Linotype"/>
          <w:b/>
        </w:rPr>
      </w:pPr>
    </w:p>
    <w:p w14:paraId="3C31C2BE" w14:textId="619D6478" w:rsidR="001A3F30" w:rsidRPr="00100F74" w:rsidRDefault="001A3F30" w:rsidP="00100F74">
      <w:pPr>
        <w:spacing w:line="360" w:lineRule="auto"/>
        <w:rPr>
          <w:rFonts w:ascii="Palatino Linotype" w:hAnsi="Palatino Linotype"/>
          <w:b/>
        </w:rPr>
      </w:pPr>
    </w:p>
    <w:p w14:paraId="6E243292" w14:textId="324DAF8F" w:rsidR="001A3F30" w:rsidRPr="00100F74" w:rsidRDefault="001A3F30" w:rsidP="00100F74">
      <w:pPr>
        <w:spacing w:line="360" w:lineRule="auto"/>
        <w:rPr>
          <w:rFonts w:ascii="Palatino Linotype" w:hAnsi="Palatino Linotype"/>
          <w:b/>
        </w:rPr>
      </w:pPr>
    </w:p>
    <w:p w14:paraId="6954D205" w14:textId="36882A75" w:rsidR="001A3F30" w:rsidRPr="00100F74" w:rsidRDefault="001A3F30" w:rsidP="00100F74">
      <w:pPr>
        <w:spacing w:line="360" w:lineRule="auto"/>
        <w:rPr>
          <w:rFonts w:ascii="Palatino Linotype" w:hAnsi="Palatino Linotype"/>
          <w:b/>
        </w:rPr>
      </w:pPr>
    </w:p>
    <w:p w14:paraId="20D18CBE" w14:textId="2446EFEA" w:rsidR="001A3F30" w:rsidRPr="00100F74" w:rsidRDefault="001A3F30" w:rsidP="00100F74">
      <w:pPr>
        <w:spacing w:line="360" w:lineRule="auto"/>
        <w:rPr>
          <w:rFonts w:ascii="Palatino Linotype" w:hAnsi="Palatino Linotype"/>
          <w:b/>
        </w:rPr>
      </w:pPr>
    </w:p>
    <w:p w14:paraId="506EA0B3" w14:textId="3B0191A4" w:rsidR="001A3F30" w:rsidRPr="00100F74" w:rsidRDefault="001A3F30" w:rsidP="00100F74">
      <w:pPr>
        <w:spacing w:line="360" w:lineRule="auto"/>
        <w:rPr>
          <w:rFonts w:ascii="Palatino Linotype" w:hAnsi="Palatino Linotype"/>
          <w:b/>
        </w:rPr>
      </w:pPr>
    </w:p>
    <w:p w14:paraId="463D19E5" w14:textId="09B23092" w:rsidR="001A3F30" w:rsidRPr="00100F74" w:rsidRDefault="001A3F30" w:rsidP="00100F74">
      <w:pPr>
        <w:spacing w:line="360" w:lineRule="auto"/>
        <w:rPr>
          <w:rFonts w:ascii="Palatino Linotype" w:hAnsi="Palatino Linotype"/>
          <w:b/>
        </w:rPr>
      </w:pPr>
    </w:p>
    <w:p w14:paraId="13FE0BDC" w14:textId="509E89A6" w:rsidR="001A3F30" w:rsidRPr="00100F74" w:rsidRDefault="001A3F30" w:rsidP="00100F74">
      <w:pPr>
        <w:spacing w:line="360" w:lineRule="auto"/>
        <w:rPr>
          <w:rFonts w:ascii="Palatino Linotype" w:hAnsi="Palatino Linotype"/>
          <w:b/>
        </w:rPr>
      </w:pPr>
    </w:p>
    <w:p w14:paraId="6D1381D7" w14:textId="454D0297" w:rsidR="001A3F30" w:rsidRPr="00100F74" w:rsidRDefault="001A3F30" w:rsidP="00100F74">
      <w:pPr>
        <w:spacing w:line="360" w:lineRule="auto"/>
        <w:rPr>
          <w:rFonts w:ascii="Palatino Linotype" w:hAnsi="Palatino Linotype"/>
          <w:b/>
        </w:rPr>
      </w:pPr>
    </w:p>
    <w:p w14:paraId="36694002" w14:textId="48925B60" w:rsidR="001A3F30" w:rsidRPr="00100F74" w:rsidRDefault="001A3F30" w:rsidP="00100F74">
      <w:pPr>
        <w:spacing w:line="360" w:lineRule="auto"/>
        <w:rPr>
          <w:rFonts w:ascii="Palatino Linotype" w:hAnsi="Palatino Linotype"/>
          <w:b/>
        </w:rPr>
      </w:pPr>
    </w:p>
    <w:p w14:paraId="31C85DC6" w14:textId="6B11F3E9" w:rsidR="001A3F30" w:rsidRPr="00100F74" w:rsidRDefault="001A3F30" w:rsidP="00100F74">
      <w:pPr>
        <w:spacing w:line="360" w:lineRule="auto"/>
        <w:rPr>
          <w:rFonts w:ascii="Palatino Linotype" w:hAnsi="Palatino Linotype"/>
          <w:b/>
        </w:rPr>
      </w:pPr>
    </w:p>
    <w:p w14:paraId="2AC73239" w14:textId="4AF63A2E" w:rsidR="001A3F30" w:rsidRPr="00100F74" w:rsidRDefault="001A3F30" w:rsidP="00100F74">
      <w:pPr>
        <w:spacing w:line="360" w:lineRule="auto"/>
        <w:rPr>
          <w:rFonts w:ascii="Palatino Linotype" w:hAnsi="Palatino Linotype"/>
          <w:b/>
        </w:rPr>
      </w:pPr>
    </w:p>
    <w:p w14:paraId="6322CB61" w14:textId="179A101D" w:rsidR="001A3F30" w:rsidRPr="00100F74" w:rsidRDefault="001A3F30" w:rsidP="00100F74">
      <w:pPr>
        <w:spacing w:line="360" w:lineRule="auto"/>
        <w:rPr>
          <w:rFonts w:ascii="Palatino Linotype" w:hAnsi="Palatino Linotype"/>
          <w:b/>
        </w:rPr>
      </w:pPr>
    </w:p>
    <w:p w14:paraId="0C68F7D0" w14:textId="18DDDEAC" w:rsidR="001A3F30" w:rsidRPr="00100F74" w:rsidRDefault="001A3F30" w:rsidP="00100F74">
      <w:pPr>
        <w:spacing w:line="360" w:lineRule="auto"/>
        <w:rPr>
          <w:rFonts w:ascii="Palatino Linotype" w:hAnsi="Palatino Linotype"/>
          <w:b/>
        </w:rPr>
      </w:pPr>
    </w:p>
    <w:p w14:paraId="12B41E17" w14:textId="6DEB9684" w:rsidR="001A3F30" w:rsidRPr="00100F74" w:rsidRDefault="001A3F30" w:rsidP="00100F74">
      <w:pPr>
        <w:spacing w:line="360" w:lineRule="auto"/>
        <w:rPr>
          <w:rFonts w:ascii="Palatino Linotype" w:hAnsi="Palatino Linotype"/>
          <w:b/>
        </w:rPr>
      </w:pPr>
    </w:p>
    <w:p w14:paraId="01FA274A" w14:textId="404957B5" w:rsidR="001A3F30" w:rsidRPr="00100F74" w:rsidRDefault="001A3F30" w:rsidP="00100F74">
      <w:pPr>
        <w:spacing w:line="360" w:lineRule="auto"/>
        <w:rPr>
          <w:rFonts w:ascii="Palatino Linotype" w:hAnsi="Palatino Linotype"/>
          <w:b/>
        </w:rPr>
      </w:pPr>
    </w:p>
    <w:p w14:paraId="58B6A381" w14:textId="4B4C6C80" w:rsidR="001A3F30" w:rsidRPr="00100F74" w:rsidRDefault="001A3F30" w:rsidP="00100F74">
      <w:pPr>
        <w:spacing w:line="360" w:lineRule="auto"/>
        <w:rPr>
          <w:rFonts w:ascii="Palatino Linotype" w:hAnsi="Palatino Linotype"/>
          <w:b/>
        </w:rPr>
      </w:pPr>
    </w:p>
    <w:p w14:paraId="4DEB453D" w14:textId="77777777" w:rsidR="001A3F30" w:rsidRPr="00100F74" w:rsidRDefault="001A3F30" w:rsidP="00100F74">
      <w:pPr>
        <w:spacing w:line="360" w:lineRule="auto"/>
        <w:rPr>
          <w:rFonts w:ascii="Palatino Linotype" w:hAnsi="Palatino Linotype"/>
          <w:b/>
        </w:rPr>
      </w:pPr>
    </w:p>
    <w:sectPr w:rsidR="001A3F30" w:rsidRPr="00100F74" w:rsidSect="00F66119">
      <w:headerReference w:type="even" r:id="rId11"/>
      <w:headerReference w:type="default" r:id="rId12"/>
      <w:footerReference w:type="default" r:id="rId13"/>
      <w:headerReference w:type="first" r:id="rId14"/>
      <w:footerReference w:type="first" r:id="rId15"/>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D66D3" w:rsidRDefault="000D66D3" w:rsidP="00C80F8C">
      <w:r>
        <w:separator/>
      </w:r>
    </w:p>
  </w:endnote>
  <w:endnote w:type="continuationSeparator" w:id="0">
    <w:p w14:paraId="2CA1E1DE" w14:textId="77777777" w:rsidR="000D66D3" w:rsidRDefault="000D66D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6218E77" w:rsidR="000D66D3" w:rsidRPr="0010196A" w:rsidRDefault="000D66D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1EFA">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1EFA">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CE23AAC" w:rsidR="000D66D3" w:rsidRPr="0010196A" w:rsidRDefault="000D66D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1EF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1EFA">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D66D3" w:rsidRDefault="000D66D3" w:rsidP="00C80F8C">
      <w:r>
        <w:separator/>
      </w:r>
    </w:p>
  </w:footnote>
  <w:footnote w:type="continuationSeparator" w:id="0">
    <w:p w14:paraId="2D50F1A5" w14:textId="77777777" w:rsidR="000D66D3" w:rsidRDefault="000D66D3" w:rsidP="00C80F8C">
      <w:r>
        <w:continuationSeparator/>
      </w:r>
    </w:p>
  </w:footnote>
  <w:footnote w:id="1">
    <w:p w14:paraId="278B49D0" w14:textId="77777777" w:rsidR="000D66D3" w:rsidRDefault="000D66D3" w:rsidP="00890664">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D66D3" w:rsidRDefault="00C61EF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D66D3" w:rsidRPr="0010196A" w:rsidRDefault="00C61EF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D66D3" w:rsidRPr="008F2CCC" w14:paraId="1F097D8A" w14:textId="77777777" w:rsidTr="00DA50F6">
      <w:tc>
        <w:tcPr>
          <w:tcW w:w="3261" w:type="dxa"/>
          <w:vMerge w:val="restart"/>
        </w:tcPr>
        <w:p w14:paraId="1F780A0C" w14:textId="1EFF25F4" w:rsidR="000D66D3" w:rsidRPr="008F2CCC" w:rsidRDefault="000D66D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D66D3" w:rsidRPr="00664658" w:rsidRDefault="000D66D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CDB54DB" w:rsidR="000D66D3" w:rsidRPr="00664658" w:rsidRDefault="000D66D3" w:rsidP="005C250B">
          <w:pPr>
            <w:jc w:val="both"/>
            <w:rPr>
              <w:rFonts w:ascii="Palatino Linotype" w:hAnsi="Palatino Linotype"/>
              <w:b/>
              <w:sz w:val="22"/>
              <w:szCs w:val="22"/>
              <w:lang w:val="es-ES_tradnl"/>
            </w:rPr>
          </w:pPr>
          <w:r>
            <w:rPr>
              <w:rFonts w:ascii="Palatino Linotype" w:hAnsi="Palatino Linotype"/>
              <w:b/>
              <w:lang w:val="es-ES_tradnl"/>
            </w:rPr>
            <w:t>01937/INFOEM/IP/RR/2023</w:t>
          </w:r>
        </w:p>
      </w:tc>
    </w:tr>
    <w:tr w:rsidR="000D66D3" w:rsidRPr="008F2CCC" w14:paraId="049677A3" w14:textId="77777777" w:rsidTr="00DA50F6">
      <w:tc>
        <w:tcPr>
          <w:tcW w:w="3261" w:type="dxa"/>
          <w:vMerge/>
        </w:tcPr>
        <w:p w14:paraId="4A21EAC1" w14:textId="5C1F145E" w:rsidR="000D66D3" w:rsidRPr="008F2CCC" w:rsidRDefault="000D66D3" w:rsidP="00D41D47">
          <w:pPr>
            <w:rPr>
              <w:rFonts w:ascii="Palatino Linotype" w:hAnsi="Palatino Linotype"/>
              <w:b/>
              <w:sz w:val="22"/>
              <w:szCs w:val="22"/>
              <w:lang w:val="es-ES_tradnl"/>
            </w:rPr>
          </w:pPr>
        </w:p>
      </w:tc>
      <w:tc>
        <w:tcPr>
          <w:tcW w:w="2551" w:type="dxa"/>
          <w:shd w:val="clear" w:color="auto" w:fill="auto"/>
        </w:tcPr>
        <w:p w14:paraId="1237BCDE" w14:textId="77777777" w:rsidR="000D66D3" w:rsidRPr="00664658" w:rsidRDefault="000D66D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D46F528" w:rsidR="000D66D3" w:rsidRPr="00E2352F" w:rsidRDefault="000D66D3" w:rsidP="009E27BB">
          <w:pPr>
            <w:jc w:val="both"/>
            <w:rPr>
              <w:rFonts w:ascii="Palatino Linotype" w:hAnsi="Palatino Linotype"/>
              <w:b/>
              <w:sz w:val="22"/>
              <w:szCs w:val="22"/>
              <w:lang w:val="es-ES_tradnl"/>
            </w:rPr>
          </w:pPr>
          <w:r w:rsidRPr="00DE08CD">
            <w:rPr>
              <w:rFonts w:ascii="Palatino Linotype" w:hAnsi="Palatino Linotype"/>
              <w:b/>
              <w:bCs/>
              <w:sz w:val="22"/>
              <w:szCs w:val="22"/>
            </w:rPr>
            <w:t>Ayuntamiento de Tlalnepantla de Baz</w:t>
          </w:r>
        </w:p>
      </w:tc>
    </w:tr>
    <w:tr w:rsidR="000D66D3" w:rsidRPr="008F2CCC" w14:paraId="72CD087D" w14:textId="77777777" w:rsidTr="00DA50F6">
      <w:trPr>
        <w:trHeight w:val="228"/>
      </w:trPr>
      <w:tc>
        <w:tcPr>
          <w:tcW w:w="3261" w:type="dxa"/>
          <w:vMerge/>
        </w:tcPr>
        <w:p w14:paraId="1B78656F" w14:textId="5D79A507" w:rsidR="000D66D3" w:rsidRPr="008F2CCC" w:rsidRDefault="000D66D3" w:rsidP="00070856">
          <w:pPr>
            <w:rPr>
              <w:rFonts w:ascii="Palatino Linotype" w:hAnsi="Palatino Linotype"/>
              <w:b/>
              <w:sz w:val="22"/>
              <w:szCs w:val="22"/>
              <w:lang w:val="es-ES_tradnl"/>
            </w:rPr>
          </w:pPr>
        </w:p>
      </w:tc>
      <w:tc>
        <w:tcPr>
          <w:tcW w:w="2551" w:type="dxa"/>
          <w:shd w:val="clear" w:color="auto" w:fill="auto"/>
        </w:tcPr>
        <w:p w14:paraId="74D81628" w14:textId="3839B3E6" w:rsidR="000D66D3" w:rsidRPr="00664658" w:rsidRDefault="000D66D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D66D3" w:rsidRPr="00664658" w:rsidRDefault="000D66D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D66D3" w:rsidRPr="0010196A" w:rsidRDefault="000D66D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D66D3" w:rsidRPr="0010196A" w:rsidRDefault="00C61EF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D66D3" w:rsidRPr="008F2CCC" w14:paraId="6ABABA57" w14:textId="77777777" w:rsidTr="005B5501">
      <w:tc>
        <w:tcPr>
          <w:tcW w:w="4253" w:type="dxa"/>
          <w:vMerge w:val="restart"/>
          <w:shd w:val="clear" w:color="auto" w:fill="auto"/>
        </w:tcPr>
        <w:p w14:paraId="6AA376CC" w14:textId="1E62217E" w:rsidR="000D66D3" w:rsidRPr="008F2CCC" w:rsidRDefault="000D66D3"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D66D3" w:rsidRPr="008F2CCC" w:rsidRDefault="000D66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3146D7C" w:rsidR="000D66D3" w:rsidRPr="008F2CCC" w:rsidRDefault="000D66D3" w:rsidP="003305CB">
          <w:pPr>
            <w:jc w:val="both"/>
            <w:rPr>
              <w:rFonts w:ascii="Palatino Linotype" w:hAnsi="Palatino Linotype"/>
              <w:b/>
              <w:sz w:val="22"/>
              <w:szCs w:val="22"/>
              <w:lang w:val="es-ES_tradnl"/>
            </w:rPr>
          </w:pPr>
          <w:r>
            <w:rPr>
              <w:rFonts w:ascii="Palatino Linotype" w:hAnsi="Palatino Linotype"/>
              <w:b/>
              <w:sz w:val="22"/>
              <w:szCs w:val="22"/>
              <w:lang w:val="es-ES_tradnl"/>
            </w:rPr>
            <w:t>01937/INFOEM/IP/RR/2023</w:t>
          </w:r>
        </w:p>
      </w:tc>
    </w:tr>
    <w:tr w:rsidR="000D66D3" w:rsidRPr="008F2CCC" w14:paraId="3B45FB53" w14:textId="77777777" w:rsidTr="005B5501">
      <w:tc>
        <w:tcPr>
          <w:tcW w:w="4253" w:type="dxa"/>
          <w:vMerge/>
          <w:shd w:val="clear" w:color="auto" w:fill="auto"/>
        </w:tcPr>
        <w:p w14:paraId="188B82EF" w14:textId="77777777" w:rsidR="000D66D3" w:rsidRPr="008F2CCC" w:rsidRDefault="000D66D3" w:rsidP="00A2780F">
          <w:pPr>
            <w:rPr>
              <w:rFonts w:ascii="Palatino Linotype" w:hAnsi="Palatino Linotype"/>
              <w:b/>
              <w:sz w:val="22"/>
              <w:szCs w:val="22"/>
              <w:lang w:val="es-ES_tradnl"/>
            </w:rPr>
          </w:pPr>
        </w:p>
      </w:tc>
      <w:tc>
        <w:tcPr>
          <w:tcW w:w="2552" w:type="dxa"/>
          <w:shd w:val="clear" w:color="auto" w:fill="auto"/>
        </w:tcPr>
        <w:p w14:paraId="3B2AD0CF" w14:textId="77777777" w:rsidR="000D66D3" w:rsidRPr="008F2CCC" w:rsidRDefault="000D66D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C6F7012" w:rsidR="000D66D3" w:rsidRPr="003305CB" w:rsidRDefault="00C61EFA" w:rsidP="00DD7C89">
          <w:pPr>
            <w:jc w:val="both"/>
            <w:rPr>
              <w:rFonts w:ascii="Palatino Linotype" w:hAnsi="Palatino Linotype"/>
              <w:b/>
              <w:sz w:val="22"/>
              <w:szCs w:val="22"/>
              <w:lang w:val="es-419"/>
            </w:rPr>
          </w:pPr>
          <w:r>
            <w:rPr>
              <w:rFonts w:ascii="Palatino Linotype" w:hAnsi="Palatino Linotype"/>
              <w:b/>
              <w:bCs/>
              <w:sz w:val="22"/>
              <w:szCs w:val="22"/>
            </w:rPr>
            <w:t>XXXXXX XXXX XXXXXXXXX XXXXXX</w:t>
          </w:r>
        </w:p>
      </w:tc>
    </w:tr>
    <w:tr w:rsidR="000D66D3" w:rsidRPr="008F2CCC" w14:paraId="28A493EB" w14:textId="77777777" w:rsidTr="005B5501">
      <w:trPr>
        <w:trHeight w:val="228"/>
      </w:trPr>
      <w:tc>
        <w:tcPr>
          <w:tcW w:w="4253" w:type="dxa"/>
          <w:vMerge/>
          <w:shd w:val="clear" w:color="auto" w:fill="auto"/>
        </w:tcPr>
        <w:p w14:paraId="06C77D31" w14:textId="77777777" w:rsidR="000D66D3" w:rsidRPr="008F2CCC" w:rsidRDefault="000D66D3" w:rsidP="00E37C88">
          <w:pPr>
            <w:rPr>
              <w:rFonts w:ascii="Palatino Linotype" w:hAnsi="Palatino Linotype"/>
              <w:b/>
              <w:sz w:val="22"/>
              <w:szCs w:val="22"/>
              <w:lang w:val="es-ES_tradnl"/>
            </w:rPr>
          </w:pPr>
        </w:p>
      </w:tc>
      <w:tc>
        <w:tcPr>
          <w:tcW w:w="2552" w:type="dxa"/>
          <w:shd w:val="clear" w:color="auto" w:fill="auto"/>
        </w:tcPr>
        <w:p w14:paraId="2E1A72B4" w14:textId="77777777" w:rsidR="000D66D3" w:rsidRPr="008F2CCC" w:rsidRDefault="000D66D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2E56349" w:rsidR="000D66D3" w:rsidRPr="00F67B0E" w:rsidRDefault="000D66D3" w:rsidP="00E92263">
          <w:pPr>
            <w:jc w:val="both"/>
            <w:rPr>
              <w:lang w:val="es-419"/>
            </w:rPr>
          </w:pPr>
          <w:r w:rsidRPr="00DE08CD">
            <w:rPr>
              <w:rFonts w:ascii="Palatino Linotype" w:hAnsi="Palatino Linotype"/>
              <w:b/>
              <w:bCs/>
              <w:sz w:val="22"/>
              <w:szCs w:val="22"/>
            </w:rPr>
            <w:t>Ayuntamiento de Tlalnepantla de Baz</w:t>
          </w:r>
        </w:p>
      </w:tc>
    </w:tr>
    <w:tr w:rsidR="000D66D3" w:rsidRPr="008F2CCC" w14:paraId="0F114FF0" w14:textId="77777777" w:rsidTr="005B5501">
      <w:tc>
        <w:tcPr>
          <w:tcW w:w="4253" w:type="dxa"/>
          <w:vMerge/>
          <w:shd w:val="clear" w:color="auto" w:fill="auto"/>
        </w:tcPr>
        <w:p w14:paraId="4CCB64BA" w14:textId="77777777" w:rsidR="000D66D3" w:rsidRPr="008F2CCC" w:rsidRDefault="000D66D3" w:rsidP="00A2780F">
          <w:pPr>
            <w:rPr>
              <w:rFonts w:ascii="Palatino Linotype" w:hAnsi="Palatino Linotype"/>
              <w:b/>
              <w:sz w:val="22"/>
              <w:szCs w:val="22"/>
              <w:lang w:val="es-ES_tradnl"/>
            </w:rPr>
          </w:pPr>
        </w:p>
      </w:tc>
      <w:tc>
        <w:tcPr>
          <w:tcW w:w="2552" w:type="dxa"/>
          <w:shd w:val="clear" w:color="auto" w:fill="auto"/>
        </w:tcPr>
        <w:p w14:paraId="31E422EA" w14:textId="63649A07" w:rsidR="000D66D3" w:rsidRPr="008F2CCC" w:rsidRDefault="000D66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D66D3" w:rsidRPr="008F2CCC" w:rsidRDefault="000D66D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D66D3" w:rsidRPr="0010196A" w:rsidRDefault="000D66D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A6207"/>
    <w:multiLevelType w:val="multilevel"/>
    <w:tmpl w:val="0878659C"/>
    <w:lvl w:ilvl="0">
      <w:start w:val="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47D06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E122F7"/>
    <w:multiLevelType w:val="hybridMultilevel"/>
    <w:tmpl w:val="CF7A05C2"/>
    <w:lvl w:ilvl="0" w:tplc="5936F4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205AAA"/>
    <w:multiLevelType w:val="hybridMultilevel"/>
    <w:tmpl w:val="C8283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7D4FDF"/>
    <w:multiLevelType w:val="hybridMultilevel"/>
    <w:tmpl w:val="EA6E2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8E7866"/>
    <w:multiLevelType w:val="hybridMultilevel"/>
    <w:tmpl w:val="DD6C1686"/>
    <w:lvl w:ilvl="0" w:tplc="080A0017">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B57184"/>
    <w:multiLevelType w:val="multilevel"/>
    <w:tmpl w:val="4964EBB6"/>
    <w:lvl w:ilvl="0">
      <w:start w:val="50"/>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B74549"/>
    <w:multiLevelType w:val="hybridMultilevel"/>
    <w:tmpl w:val="787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7E9748E1"/>
    <w:multiLevelType w:val="hybridMultilevel"/>
    <w:tmpl w:val="6D722C1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7"/>
  </w:num>
  <w:num w:numId="2">
    <w:abstractNumId w:val="1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2"/>
  </w:num>
  <w:num w:numId="7">
    <w:abstractNumId w:val="5"/>
  </w:num>
  <w:num w:numId="8">
    <w:abstractNumId w:val="25"/>
  </w:num>
  <w:num w:numId="9">
    <w:abstractNumId w:val="21"/>
  </w:num>
  <w:num w:numId="10">
    <w:abstractNumId w:val="29"/>
  </w:num>
  <w:num w:numId="11">
    <w:abstractNumId w:val="12"/>
  </w:num>
  <w:num w:numId="12">
    <w:abstractNumId w:val="36"/>
  </w:num>
  <w:num w:numId="13">
    <w:abstractNumId w:val="30"/>
  </w:num>
  <w:num w:numId="14">
    <w:abstractNumId w:val="7"/>
  </w:num>
  <w:num w:numId="15">
    <w:abstractNumId w:val="33"/>
  </w:num>
  <w:num w:numId="16">
    <w:abstractNumId w:val="13"/>
  </w:num>
  <w:num w:numId="17">
    <w:abstractNumId w:val="15"/>
  </w:num>
  <w:num w:numId="18">
    <w:abstractNumId w:val="24"/>
  </w:num>
  <w:num w:numId="19">
    <w:abstractNumId w:val="0"/>
  </w:num>
  <w:num w:numId="20">
    <w:abstractNumId w:val="28"/>
  </w:num>
  <w:num w:numId="21">
    <w:abstractNumId w:val="31"/>
  </w:num>
  <w:num w:numId="22">
    <w:abstractNumId w:val="37"/>
  </w:num>
  <w:num w:numId="23">
    <w:abstractNumId w:val="2"/>
  </w:num>
  <w:num w:numId="24">
    <w:abstractNumId w:val="14"/>
  </w:num>
  <w:num w:numId="25">
    <w:abstractNumId w:val="27"/>
  </w:num>
  <w:num w:numId="26">
    <w:abstractNumId w:val="23"/>
  </w:num>
  <w:num w:numId="27">
    <w:abstractNumId w:val="4"/>
  </w:num>
  <w:num w:numId="28">
    <w:abstractNumId w:val="8"/>
  </w:num>
  <w:num w:numId="29">
    <w:abstractNumId w:val="10"/>
  </w:num>
  <w:num w:numId="30">
    <w:abstractNumId w:val="6"/>
  </w:num>
  <w:num w:numId="31">
    <w:abstractNumId w:val="19"/>
  </w:num>
  <w:num w:numId="32">
    <w:abstractNumId w:val="20"/>
  </w:num>
  <w:num w:numId="33">
    <w:abstractNumId w:val="26"/>
  </w:num>
  <w:num w:numId="34">
    <w:abstractNumId w:val="35"/>
  </w:num>
  <w:num w:numId="35">
    <w:abstractNumId w:val="1"/>
  </w:num>
  <w:num w:numId="36">
    <w:abstractNumId w:val="34"/>
  </w:num>
  <w:num w:numId="37">
    <w:abstractNumId w:val="32"/>
  </w:num>
  <w:num w:numId="38">
    <w:abstractNumId w:val="38"/>
  </w:num>
  <w:num w:numId="39">
    <w:abstractNumId w:val="9"/>
  </w:num>
  <w:num w:numId="40">
    <w:abstractNumId w:val="18"/>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617"/>
    <w:rsid w:val="0000077E"/>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786"/>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485"/>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9A5"/>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87D"/>
    <w:rsid w:val="000D3E87"/>
    <w:rsid w:val="000D447F"/>
    <w:rsid w:val="000D5436"/>
    <w:rsid w:val="000D5659"/>
    <w:rsid w:val="000D58EC"/>
    <w:rsid w:val="000D5D68"/>
    <w:rsid w:val="000D66D3"/>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0F74"/>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08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BCD"/>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C48"/>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97ED3"/>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30"/>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3D94"/>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A76"/>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6CB"/>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75E"/>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6AF"/>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B36"/>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2F6"/>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E2C"/>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5BA3"/>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3F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369"/>
    <w:rsid w:val="002C451D"/>
    <w:rsid w:val="002C4863"/>
    <w:rsid w:val="002C4987"/>
    <w:rsid w:val="002C61D5"/>
    <w:rsid w:val="002C63FE"/>
    <w:rsid w:val="002C65B5"/>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5DDF"/>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6E7A"/>
    <w:rsid w:val="002E7524"/>
    <w:rsid w:val="002E79BD"/>
    <w:rsid w:val="002E7B6A"/>
    <w:rsid w:val="002F0740"/>
    <w:rsid w:val="002F0C82"/>
    <w:rsid w:val="002F0E65"/>
    <w:rsid w:val="002F15FF"/>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1E"/>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AEB"/>
    <w:rsid w:val="00310EF9"/>
    <w:rsid w:val="003115D4"/>
    <w:rsid w:val="0031165B"/>
    <w:rsid w:val="0031182B"/>
    <w:rsid w:val="00311CE5"/>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59B"/>
    <w:rsid w:val="00326BB0"/>
    <w:rsid w:val="00326E8E"/>
    <w:rsid w:val="00326F37"/>
    <w:rsid w:val="0032724A"/>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2E1"/>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591"/>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2D4C"/>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7D"/>
    <w:rsid w:val="003C4CB3"/>
    <w:rsid w:val="003C549A"/>
    <w:rsid w:val="003C582F"/>
    <w:rsid w:val="003C5AD5"/>
    <w:rsid w:val="003C5BE8"/>
    <w:rsid w:val="003C5FA2"/>
    <w:rsid w:val="003C653B"/>
    <w:rsid w:val="003C65F0"/>
    <w:rsid w:val="003C687A"/>
    <w:rsid w:val="003C718E"/>
    <w:rsid w:val="003C736B"/>
    <w:rsid w:val="003D0C34"/>
    <w:rsid w:val="003D0DD0"/>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951"/>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1A78"/>
    <w:rsid w:val="0040260F"/>
    <w:rsid w:val="0040268E"/>
    <w:rsid w:val="004027C2"/>
    <w:rsid w:val="004027FA"/>
    <w:rsid w:val="00402A09"/>
    <w:rsid w:val="00402D6D"/>
    <w:rsid w:val="00402D8A"/>
    <w:rsid w:val="00402F3F"/>
    <w:rsid w:val="00402FAA"/>
    <w:rsid w:val="00403000"/>
    <w:rsid w:val="0040368C"/>
    <w:rsid w:val="00403C12"/>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17FE4"/>
    <w:rsid w:val="00420103"/>
    <w:rsid w:val="00420D1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4CBC"/>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60E8"/>
    <w:rsid w:val="00497365"/>
    <w:rsid w:val="004973C8"/>
    <w:rsid w:val="00497D47"/>
    <w:rsid w:val="00497FC5"/>
    <w:rsid w:val="004A04DD"/>
    <w:rsid w:val="004A087A"/>
    <w:rsid w:val="004A088B"/>
    <w:rsid w:val="004A0EEC"/>
    <w:rsid w:val="004A1423"/>
    <w:rsid w:val="004A206E"/>
    <w:rsid w:val="004A25ED"/>
    <w:rsid w:val="004A29D9"/>
    <w:rsid w:val="004A3199"/>
    <w:rsid w:val="004A3CD5"/>
    <w:rsid w:val="004A40F2"/>
    <w:rsid w:val="004A45F9"/>
    <w:rsid w:val="004A47A3"/>
    <w:rsid w:val="004A4A3B"/>
    <w:rsid w:val="004A506A"/>
    <w:rsid w:val="004A5FA9"/>
    <w:rsid w:val="004A61CA"/>
    <w:rsid w:val="004A6217"/>
    <w:rsid w:val="004A6BB5"/>
    <w:rsid w:val="004A6CD2"/>
    <w:rsid w:val="004A6D4A"/>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84F"/>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6E79"/>
    <w:rsid w:val="005271AC"/>
    <w:rsid w:val="0052736F"/>
    <w:rsid w:val="00527D00"/>
    <w:rsid w:val="00527F4F"/>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23A"/>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868"/>
    <w:rsid w:val="0058391C"/>
    <w:rsid w:val="00583CBF"/>
    <w:rsid w:val="00583DB7"/>
    <w:rsid w:val="00583FFA"/>
    <w:rsid w:val="005843B8"/>
    <w:rsid w:val="00584500"/>
    <w:rsid w:val="00584634"/>
    <w:rsid w:val="00584CEF"/>
    <w:rsid w:val="00586390"/>
    <w:rsid w:val="0058673A"/>
    <w:rsid w:val="00586A9F"/>
    <w:rsid w:val="00586F53"/>
    <w:rsid w:val="00587C28"/>
    <w:rsid w:val="00587DB7"/>
    <w:rsid w:val="00590436"/>
    <w:rsid w:val="005905BE"/>
    <w:rsid w:val="00590B67"/>
    <w:rsid w:val="005919FE"/>
    <w:rsid w:val="00591EBB"/>
    <w:rsid w:val="005925F3"/>
    <w:rsid w:val="005926F4"/>
    <w:rsid w:val="0059283C"/>
    <w:rsid w:val="00592C49"/>
    <w:rsid w:val="005931D7"/>
    <w:rsid w:val="0059325B"/>
    <w:rsid w:val="005933D6"/>
    <w:rsid w:val="00593477"/>
    <w:rsid w:val="00593535"/>
    <w:rsid w:val="00593857"/>
    <w:rsid w:val="0059401A"/>
    <w:rsid w:val="005942DF"/>
    <w:rsid w:val="00594446"/>
    <w:rsid w:val="005945A4"/>
    <w:rsid w:val="0059475B"/>
    <w:rsid w:val="00594C1D"/>
    <w:rsid w:val="0059512E"/>
    <w:rsid w:val="0059570E"/>
    <w:rsid w:val="0059663D"/>
    <w:rsid w:val="0059663F"/>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6C8"/>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34B"/>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62F3"/>
    <w:rsid w:val="00637B99"/>
    <w:rsid w:val="00637D80"/>
    <w:rsid w:val="00640222"/>
    <w:rsid w:val="006404C5"/>
    <w:rsid w:val="00640727"/>
    <w:rsid w:val="00640AF2"/>
    <w:rsid w:val="0064155A"/>
    <w:rsid w:val="00641A03"/>
    <w:rsid w:val="00641BB8"/>
    <w:rsid w:val="00642104"/>
    <w:rsid w:val="006433AB"/>
    <w:rsid w:val="00643765"/>
    <w:rsid w:val="00644195"/>
    <w:rsid w:val="0064542C"/>
    <w:rsid w:val="006457A5"/>
    <w:rsid w:val="00645FF2"/>
    <w:rsid w:val="00646285"/>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2DCF"/>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57CE6"/>
    <w:rsid w:val="00660118"/>
    <w:rsid w:val="00660136"/>
    <w:rsid w:val="0066098F"/>
    <w:rsid w:val="00660A5A"/>
    <w:rsid w:val="00661215"/>
    <w:rsid w:val="0066224A"/>
    <w:rsid w:val="00662929"/>
    <w:rsid w:val="00662A81"/>
    <w:rsid w:val="00662E7F"/>
    <w:rsid w:val="006630EE"/>
    <w:rsid w:val="0066328F"/>
    <w:rsid w:val="006635DB"/>
    <w:rsid w:val="00664060"/>
    <w:rsid w:val="00664451"/>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2326"/>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572D"/>
    <w:rsid w:val="00686102"/>
    <w:rsid w:val="0068633E"/>
    <w:rsid w:val="006864F0"/>
    <w:rsid w:val="0068657B"/>
    <w:rsid w:val="00686869"/>
    <w:rsid w:val="006868B0"/>
    <w:rsid w:val="00686FEE"/>
    <w:rsid w:val="006871DA"/>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94"/>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CD2"/>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B7D30"/>
    <w:rsid w:val="006C140F"/>
    <w:rsid w:val="006C1A39"/>
    <w:rsid w:val="006C1DFE"/>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451"/>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289F"/>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725"/>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B28"/>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44A"/>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94"/>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37A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3FB"/>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5D8D"/>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78B"/>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3D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68B"/>
    <w:rsid w:val="007B7790"/>
    <w:rsid w:val="007B7B09"/>
    <w:rsid w:val="007B7F32"/>
    <w:rsid w:val="007C0785"/>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E7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1BA"/>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6D40"/>
    <w:rsid w:val="007F75A8"/>
    <w:rsid w:val="00801018"/>
    <w:rsid w:val="008011A7"/>
    <w:rsid w:val="008014D3"/>
    <w:rsid w:val="008018F7"/>
    <w:rsid w:val="00801A6C"/>
    <w:rsid w:val="00802262"/>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2C5"/>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4D04"/>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768"/>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27A"/>
    <w:rsid w:val="008875A6"/>
    <w:rsid w:val="008876FD"/>
    <w:rsid w:val="00887A19"/>
    <w:rsid w:val="00890136"/>
    <w:rsid w:val="00890664"/>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24A"/>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15A3"/>
    <w:rsid w:val="008C201B"/>
    <w:rsid w:val="008C2DDE"/>
    <w:rsid w:val="008C35C0"/>
    <w:rsid w:val="008C3718"/>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AC2"/>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DBA"/>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0F7"/>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6B08"/>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84"/>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058"/>
    <w:rsid w:val="009940ED"/>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A31"/>
    <w:rsid w:val="009D7EB2"/>
    <w:rsid w:val="009E0232"/>
    <w:rsid w:val="009E0403"/>
    <w:rsid w:val="009E04FD"/>
    <w:rsid w:val="009E0F37"/>
    <w:rsid w:val="009E2354"/>
    <w:rsid w:val="009E23CA"/>
    <w:rsid w:val="009E27BB"/>
    <w:rsid w:val="009E29D0"/>
    <w:rsid w:val="009E2D79"/>
    <w:rsid w:val="009E2E2C"/>
    <w:rsid w:val="009E37B2"/>
    <w:rsid w:val="009E38C3"/>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2B9"/>
    <w:rsid w:val="00A166EE"/>
    <w:rsid w:val="00A16D9E"/>
    <w:rsid w:val="00A1753A"/>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3F2"/>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0B99"/>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1A2"/>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D2F"/>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921"/>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BC8"/>
    <w:rsid w:val="00B33EC7"/>
    <w:rsid w:val="00B34C7B"/>
    <w:rsid w:val="00B34E41"/>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2E6"/>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9F"/>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37E2"/>
    <w:rsid w:val="00B644D1"/>
    <w:rsid w:val="00B6479E"/>
    <w:rsid w:val="00B64959"/>
    <w:rsid w:val="00B653D3"/>
    <w:rsid w:val="00B65923"/>
    <w:rsid w:val="00B6592B"/>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0E4"/>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BB2"/>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1A2"/>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31F"/>
    <w:rsid w:val="00C063E7"/>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3FBD"/>
    <w:rsid w:val="00C34458"/>
    <w:rsid w:val="00C34D8B"/>
    <w:rsid w:val="00C34EC6"/>
    <w:rsid w:val="00C34EFF"/>
    <w:rsid w:val="00C350D4"/>
    <w:rsid w:val="00C352C1"/>
    <w:rsid w:val="00C355C2"/>
    <w:rsid w:val="00C355F5"/>
    <w:rsid w:val="00C36441"/>
    <w:rsid w:val="00C369B0"/>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EFA"/>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05"/>
    <w:rsid w:val="00C733DB"/>
    <w:rsid w:val="00C74181"/>
    <w:rsid w:val="00C748B8"/>
    <w:rsid w:val="00C74D84"/>
    <w:rsid w:val="00C75787"/>
    <w:rsid w:val="00C75A16"/>
    <w:rsid w:val="00C75BBD"/>
    <w:rsid w:val="00C75D82"/>
    <w:rsid w:val="00C75EC5"/>
    <w:rsid w:val="00C75F3B"/>
    <w:rsid w:val="00C764CF"/>
    <w:rsid w:val="00C765CD"/>
    <w:rsid w:val="00C7715E"/>
    <w:rsid w:val="00C77536"/>
    <w:rsid w:val="00C7788E"/>
    <w:rsid w:val="00C778B4"/>
    <w:rsid w:val="00C779D8"/>
    <w:rsid w:val="00C77AAA"/>
    <w:rsid w:val="00C801B1"/>
    <w:rsid w:val="00C804BE"/>
    <w:rsid w:val="00C80B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65E"/>
    <w:rsid w:val="00C86B6D"/>
    <w:rsid w:val="00C86DC7"/>
    <w:rsid w:val="00C86DDC"/>
    <w:rsid w:val="00C87445"/>
    <w:rsid w:val="00C874FB"/>
    <w:rsid w:val="00C87924"/>
    <w:rsid w:val="00C9040D"/>
    <w:rsid w:val="00C90E6D"/>
    <w:rsid w:val="00C917C7"/>
    <w:rsid w:val="00C919C5"/>
    <w:rsid w:val="00C91E7D"/>
    <w:rsid w:val="00C92D07"/>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1FFC"/>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A26"/>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6A2"/>
    <w:rsid w:val="00CD39AB"/>
    <w:rsid w:val="00CD39D7"/>
    <w:rsid w:val="00CD3AEA"/>
    <w:rsid w:val="00CD3BC9"/>
    <w:rsid w:val="00CD3DDA"/>
    <w:rsid w:val="00CD4055"/>
    <w:rsid w:val="00CD42EE"/>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9BB"/>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6EC"/>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4F65"/>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13C"/>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86"/>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73A"/>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08CD"/>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99C"/>
    <w:rsid w:val="00E01B94"/>
    <w:rsid w:val="00E01D16"/>
    <w:rsid w:val="00E02C6C"/>
    <w:rsid w:val="00E02F72"/>
    <w:rsid w:val="00E03302"/>
    <w:rsid w:val="00E03B27"/>
    <w:rsid w:val="00E040ED"/>
    <w:rsid w:val="00E0414B"/>
    <w:rsid w:val="00E044F7"/>
    <w:rsid w:val="00E0504C"/>
    <w:rsid w:val="00E05879"/>
    <w:rsid w:val="00E05A73"/>
    <w:rsid w:val="00E06273"/>
    <w:rsid w:val="00E06C26"/>
    <w:rsid w:val="00E0755D"/>
    <w:rsid w:val="00E07710"/>
    <w:rsid w:val="00E103BF"/>
    <w:rsid w:val="00E1073B"/>
    <w:rsid w:val="00E10B5E"/>
    <w:rsid w:val="00E10B77"/>
    <w:rsid w:val="00E10CC9"/>
    <w:rsid w:val="00E110F8"/>
    <w:rsid w:val="00E114FB"/>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15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57DD5"/>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1CE"/>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7A3"/>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263"/>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2D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3EF"/>
    <w:rsid w:val="00EC1C48"/>
    <w:rsid w:val="00EC26E1"/>
    <w:rsid w:val="00EC298C"/>
    <w:rsid w:val="00EC2BB8"/>
    <w:rsid w:val="00EC2C26"/>
    <w:rsid w:val="00EC3861"/>
    <w:rsid w:val="00EC3B6D"/>
    <w:rsid w:val="00EC42B4"/>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25"/>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B21"/>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1CE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342"/>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74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593477"/>
    <w:rPr>
      <w:rFonts w:eastAsia="Calibri"/>
      <w:kern w:val="2"/>
      <w:sz w:val="22"/>
      <w:szCs w:val="22"/>
      <w:lang w:val="es-MX"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2014336">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72701-8FED-41A6-B2EF-E2EA5EDD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47</Pages>
  <Words>11565</Words>
  <Characters>63612</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2024-01-19T17:34:00Z</cp:lastPrinted>
  <dcterms:created xsi:type="dcterms:W3CDTF">2024-01-11T19:30:00Z</dcterms:created>
  <dcterms:modified xsi:type="dcterms:W3CDTF">2024-02-06T20:23:00Z</dcterms:modified>
</cp:coreProperties>
</file>