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A555C"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7A4FE9" w:rsidRPr="00E0691C">
        <w:rPr>
          <w:rFonts w:ascii="Palatino Linotype" w:eastAsia="Palatino Linotype" w:hAnsi="Palatino Linotype" w:cs="Palatino Linotype"/>
          <w:b/>
        </w:rPr>
        <w:t>seis de noviembre</w:t>
      </w:r>
      <w:r w:rsidRPr="00E0691C">
        <w:rPr>
          <w:rFonts w:ascii="Palatino Linotype" w:eastAsia="Palatino Linotype" w:hAnsi="Palatino Linotype" w:cs="Palatino Linotype"/>
          <w:b/>
        </w:rPr>
        <w:t xml:space="preserve"> de dos mil veinticuatro</w:t>
      </w:r>
      <w:r w:rsidRPr="00E0691C">
        <w:rPr>
          <w:rFonts w:ascii="Palatino Linotype" w:eastAsia="Palatino Linotype" w:hAnsi="Palatino Linotype" w:cs="Palatino Linotype"/>
        </w:rPr>
        <w:t>.</w:t>
      </w:r>
    </w:p>
    <w:p w14:paraId="345981A4" w14:textId="77777777" w:rsidR="00E63155" w:rsidRPr="00E0691C" w:rsidRDefault="00B45B40">
      <w:pPr>
        <w:spacing w:line="360" w:lineRule="auto"/>
        <w:ind w:right="-112"/>
        <w:jc w:val="both"/>
        <w:rPr>
          <w:rFonts w:ascii="Palatino Linotype" w:eastAsia="Palatino Linotype" w:hAnsi="Palatino Linotype" w:cs="Palatino Linotype"/>
        </w:rPr>
      </w:pPr>
      <w:bookmarkStart w:id="0" w:name="_heading=h.30j0zll" w:colFirst="0" w:colLast="0"/>
      <w:bookmarkEnd w:id="0"/>
      <w:r w:rsidRPr="00E0691C">
        <w:rPr>
          <w:rFonts w:ascii="Palatino Linotype" w:eastAsia="Palatino Linotype" w:hAnsi="Palatino Linotype" w:cs="Palatino Linotype"/>
          <w:b/>
        </w:rPr>
        <w:t xml:space="preserve">VISTOS </w:t>
      </w:r>
      <w:r w:rsidRPr="00E0691C">
        <w:rPr>
          <w:rFonts w:ascii="Palatino Linotype" w:eastAsia="Palatino Linotype" w:hAnsi="Palatino Linotype" w:cs="Palatino Linotype"/>
        </w:rPr>
        <w:t xml:space="preserve">los expedientes relativos a los recursos de revisión </w:t>
      </w:r>
      <w:r w:rsidRPr="00E0691C">
        <w:rPr>
          <w:rFonts w:ascii="Palatino Linotype" w:eastAsia="Palatino Linotype" w:hAnsi="Palatino Linotype" w:cs="Palatino Linotype"/>
          <w:b/>
        </w:rPr>
        <w:t>03424/INFOEM/IP/RR/2024, y 03425/INFOEM/IP/RR/2024, acumulados,</w:t>
      </w:r>
      <w:r w:rsidRPr="00E0691C">
        <w:rPr>
          <w:rFonts w:ascii="Palatino Linotype" w:eastAsia="Palatino Linotype" w:hAnsi="Palatino Linotype" w:cs="Palatino Linotype"/>
        </w:rPr>
        <w:t xml:space="preserve"> interpuestos por</w:t>
      </w:r>
      <w:r w:rsidRPr="00E0691C">
        <w:rPr>
          <w:rFonts w:ascii="Palatino Linotype" w:eastAsia="Palatino Linotype" w:hAnsi="Palatino Linotype" w:cs="Palatino Linotype"/>
          <w:b/>
        </w:rPr>
        <w:t xml:space="preserve"> una persona que no proporcionó nombre o seudónimo para ser identificada,</w:t>
      </w:r>
      <w:r w:rsidRPr="00E0691C">
        <w:rPr>
          <w:rFonts w:ascii="Palatino Linotype" w:eastAsia="Palatino Linotype" w:hAnsi="Palatino Linotype" w:cs="Palatino Linotype"/>
        </w:rPr>
        <w:t xml:space="preserve"> en lo sucesivo la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en contra de las respuesta a sus solicitudes de información con números de folio</w:t>
      </w:r>
      <w:r w:rsidRPr="00E0691C">
        <w:rPr>
          <w:rFonts w:ascii="Palatino Linotype" w:eastAsia="Palatino Linotype" w:hAnsi="Palatino Linotype" w:cs="Palatino Linotype"/>
          <w:b/>
        </w:rPr>
        <w:t xml:space="preserve">  00199/SEIEM/IP/2024 y 00193/SEIEM/IP/2024</w:t>
      </w:r>
      <w:r w:rsidRPr="00E0691C">
        <w:rPr>
          <w:rFonts w:ascii="Palatino Linotype" w:eastAsia="Palatino Linotype" w:hAnsi="Palatino Linotype" w:cs="Palatino Linotype"/>
        </w:rPr>
        <w:t xml:space="preserve">, respectivamente, por parte de </w:t>
      </w:r>
      <w:r w:rsidRPr="00E0691C">
        <w:rPr>
          <w:rFonts w:ascii="Palatino Linotype" w:eastAsia="Palatino Linotype" w:hAnsi="Palatino Linotype" w:cs="Palatino Linotype"/>
          <w:b/>
        </w:rPr>
        <w:t xml:space="preserve">Servicios Educativos Integrados al Estado de México, </w:t>
      </w:r>
      <w:r w:rsidRPr="00E0691C">
        <w:rPr>
          <w:rFonts w:ascii="Palatino Linotype" w:eastAsia="Palatino Linotype" w:hAnsi="Palatino Linotype" w:cs="Palatino Linotype"/>
        </w:rPr>
        <w:t xml:space="preserve">en lo sucesivo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se procede a dictar la presente resolución, con base en lo siguiente. </w:t>
      </w:r>
    </w:p>
    <w:p w14:paraId="68CF3489" w14:textId="77777777" w:rsidR="00E63155" w:rsidRPr="00E0691C" w:rsidRDefault="00B45B4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rPr>
        <w:t>I. A N T E C E D E N T E S:</w:t>
      </w:r>
    </w:p>
    <w:p w14:paraId="701F624E"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1. Solicitudes de acceso a la información.</w:t>
      </w:r>
      <w:r w:rsidRPr="00E0691C">
        <w:rPr>
          <w:rFonts w:ascii="Palatino Linotype" w:eastAsia="Palatino Linotype" w:hAnsi="Palatino Linotype" w:cs="Palatino Linotype"/>
        </w:rPr>
        <w:t xml:space="preserve"> Con fecha </w:t>
      </w:r>
      <w:r w:rsidRPr="00E0691C">
        <w:rPr>
          <w:rFonts w:ascii="Palatino Linotype" w:eastAsia="Palatino Linotype" w:hAnsi="Palatino Linotype" w:cs="Palatino Linotype"/>
          <w:b/>
        </w:rPr>
        <w:t>veinticuatro de abril y</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b/>
        </w:rPr>
        <w:t xml:space="preserve">dos de mayo de dos mil veinticuatro, </w:t>
      </w:r>
      <w:r w:rsidRPr="00E0691C">
        <w:rPr>
          <w:rFonts w:ascii="Palatino Linotype" w:eastAsia="Palatino Linotype" w:hAnsi="Palatino Linotype" w:cs="Palatino Linotype"/>
        </w:rPr>
        <w:t>la persona solicitante</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 xml:space="preserve">presentó, a través del Sistema de Acceso a la Información Mexiquense, en lo subsecuente </w:t>
      </w:r>
      <w:r w:rsidRPr="00E0691C">
        <w:rPr>
          <w:rFonts w:ascii="Palatino Linotype" w:eastAsia="Palatino Linotype" w:hAnsi="Palatino Linotype" w:cs="Palatino Linotype"/>
          <w:b/>
        </w:rPr>
        <w:t xml:space="preserve">SAIMEX, </w:t>
      </w:r>
      <w:r w:rsidRPr="00E0691C">
        <w:rPr>
          <w:rFonts w:ascii="Palatino Linotype" w:eastAsia="Palatino Linotype" w:hAnsi="Palatino Linotype" w:cs="Palatino Linotype"/>
        </w:rPr>
        <w:t xml:space="preserve">ante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las solicitudes de acceso a la información pública, mediante las cuales requirió la información siguiente:</w:t>
      </w:r>
    </w:p>
    <w:tbl>
      <w:tblPr>
        <w:tblStyle w:val="af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E0691C" w:rsidRPr="00E0691C" w14:paraId="13EE5541" w14:textId="77777777">
        <w:trPr>
          <w:jc w:val="center"/>
        </w:trPr>
        <w:tc>
          <w:tcPr>
            <w:tcW w:w="2547" w:type="dxa"/>
            <w:shd w:val="clear" w:color="auto" w:fill="A6A6A6"/>
          </w:tcPr>
          <w:p w14:paraId="7F0B31CF" w14:textId="77777777" w:rsidR="00E63155" w:rsidRPr="00E0691C" w:rsidRDefault="00B45B40">
            <w:pPr>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Número de solicitud</w:t>
            </w:r>
          </w:p>
        </w:tc>
        <w:tc>
          <w:tcPr>
            <w:tcW w:w="6281" w:type="dxa"/>
            <w:shd w:val="clear" w:color="auto" w:fill="A6A6A6"/>
          </w:tcPr>
          <w:p w14:paraId="6B82CC8E" w14:textId="77777777" w:rsidR="00E63155" w:rsidRPr="00E0691C" w:rsidRDefault="00B45B40">
            <w:pPr>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Información solicitada</w:t>
            </w:r>
          </w:p>
        </w:tc>
      </w:tr>
      <w:tr w:rsidR="00E0691C" w:rsidRPr="00E0691C" w14:paraId="1DBAA11A" w14:textId="77777777">
        <w:trPr>
          <w:jc w:val="center"/>
        </w:trPr>
        <w:tc>
          <w:tcPr>
            <w:tcW w:w="2547" w:type="dxa"/>
            <w:vAlign w:val="center"/>
          </w:tcPr>
          <w:p w14:paraId="39496738" w14:textId="77777777" w:rsidR="00E63155" w:rsidRPr="00E0691C" w:rsidRDefault="00B45B40">
            <w:pPr>
              <w:spacing w:before="120" w:after="120"/>
              <w:jc w:val="center"/>
              <w:rPr>
                <w:rFonts w:ascii="Palatino Linotype" w:eastAsia="Palatino Linotype" w:hAnsi="Palatino Linotype" w:cs="Palatino Linotype"/>
                <w:b/>
                <w:sz w:val="20"/>
                <w:szCs w:val="20"/>
                <w:lang w:val="en-US"/>
              </w:rPr>
            </w:pPr>
            <w:r w:rsidRPr="00E0691C">
              <w:rPr>
                <w:rFonts w:ascii="Palatino Linotype" w:eastAsia="Palatino Linotype" w:hAnsi="Palatino Linotype" w:cs="Palatino Linotype"/>
                <w:b/>
                <w:sz w:val="17"/>
                <w:szCs w:val="17"/>
                <w:lang w:val="en-US"/>
              </w:rPr>
              <w:t xml:space="preserve">00199/SEIEM/IP/2024 </w:t>
            </w:r>
            <w:r w:rsidRPr="00E0691C">
              <w:rPr>
                <w:rFonts w:ascii="Palatino Linotype" w:eastAsia="Palatino Linotype" w:hAnsi="Palatino Linotype" w:cs="Palatino Linotype"/>
                <w:b/>
                <w:sz w:val="18"/>
                <w:szCs w:val="18"/>
                <w:lang w:val="en-US"/>
              </w:rPr>
              <w:t>03424/INFOEM/IP/RR/2024</w:t>
            </w:r>
          </w:p>
        </w:tc>
        <w:tc>
          <w:tcPr>
            <w:tcW w:w="6281" w:type="dxa"/>
          </w:tcPr>
          <w:p w14:paraId="5009A98F" w14:textId="77777777" w:rsidR="00E63155" w:rsidRPr="00E0691C" w:rsidRDefault="00B45B40">
            <w:pPr>
              <w:spacing w:before="120" w:after="120"/>
              <w:jc w:val="both"/>
              <w:rPr>
                <w:rFonts w:ascii="Palatino Linotype" w:eastAsia="Palatino Linotype" w:hAnsi="Palatino Linotype" w:cs="Palatino Linotype"/>
                <w:i/>
                <w:sz w:val="18"/>
                <w:szCs w:val="18"/>
              </w:rPr>
            </w:pPr>
            <w:r w:rsidRPr="00E0691C">
              <w:rPr>
                <w:rFonts w:ascii="Palatino Linotype" w:eastAsia="Palatino Linotype" w:hAnsi="Palatino Linotype" w:cs="Palatino Linotype"/>
                <w:i/>
                <w:sz w:val="18"/>
                <w:szCs w:val="18"/>
              </w:rPr>
              <w:t xml:space="preserve">“Del SEIEM, a través de SAIMEX, solicito de los servidores públicos MEZTLI MAHENTZIN PEREZ MORENO, MARCO ARAMIS PEREZ MORENO Y JESÚS ALBERTO MEDINA PEREZ, quienes son familiares de la delegada MARIA EUGENIA PÉREZ MORENO, lo siguiente: 1. FUPS, 2. expediente laboral, 3. sueldo, 4. adscripción, 5. horario, 6. fecha de ingreso, 7. </w:t>
            </w:r>
            <w:proofErr w:type="spellStart"/>
            <w:r w:rsidRPr="00E0691C">
              <w:rPr>
                <w:rFonts w:ascii="Palatino Linotype" w:eastAsia="Palatino Linotype" w:hAnsi="Palatino Linotype" w:cs="Palatino Linotype"/>
                <w:i/>
                <w:sz w:val="18"/>
                <w:szCs w:val="18"/>
              </w:rPr>
              <w:t>si</w:t>
            </w:r>
            <w:proofErr w:type="spellEnd"/>
            <w:r w:rsidRPr="00E0691C">
              <w:rPr>
                <w:rFonts w:ascii="Palatino Linotype" w:eastAsia="Palatino Linotype" w:hAnsi="Palatino Linotype" w:cs="Palatino Linotype"/>
                <w:i/>
                <w:sz w:val="18"/>
                <w:szCs w:val="18"/>
              </w:rPr>
              <w:t xml:space="preserve"> han tenido cambio de claves desde su ingreso a la fecha y cuáles, 8. </w:t>
            </w:r>
            <w:proofErr w:type="spellStart"/>
            <w:r w:rsidRPr="00E0691C">
              <w:rPr>
                <w:rFonts w:ascii="Palatino Linotype" w:eastAsia="Palatino Linotype" w:hAnsi="Palatino Linotype" w:cs="Palatino Linotype"/>
                <w:i/>
                <w:sz w:val="18"/>
                <w:szCs w:val="18"/>
              </w:rPr>
              <w:t>si</w:t>
            </w:r>
            <w:proofErr w:type="spellEnd"/>
            <w:r w:rsidRPr="00E0691C">
              <w:rPr>
                <w:rFonts w:ascii="Palatino Linotype" w:eastAsia="Palatino Linotype" w:hAnsi="Palatino Linotype" w:cs="Palatino Linotype"/>
                <w:i/>
                <w:sz w:val="18"/>
                <w:szCs w:val="18"/>
              </w:rPr>
              <w:t xml:space="preserve"> han tenido comisiones y </w:t>
            </w:r>
            <w:proofErr w:type="gramStart"/>
            <w:r w:rsidRPr="00E0691C">
              <w:rPr>
                <w:rFonts w:ascii="Palatino Linotype" w:eastAsia="Palatino Linotype" w:hAnsi="Palatino Linotype" w:cs="Palatino Linotype"/>
                <w:i/>
                <w:sz w:val="18"/>
                <w:szCs w:val="18"/>
              </w:rPr>
              <w:t>cuáles..</w:t>
            </w:r>
            <w:proofErr w:type="gramEnd"/>
            <w:r w:rsidRPr="00E0691C">
              <w:rPr>
                <w:rFonts w:ascii="Palatino Linotype" w:eastAsia="Palatino Linotype" w:hAnsi="Palatino Linotype" w:cs="Palatino Linotype"/>
                <w:i/>
                <w:sz w:val="18"/>
                <w:szCs w:val="18"/>
              </w:rPr>
              <w:t>” (sic)</w:t>
            </w:r>
          </w:p>
        </w:tc>
      </w:tr>
      <w:tr w:rsidR="00E0691C" w:rsidRPr="00E0691C" w14:paraId="21CD8BEB" w14:textId="77777777">
        <w:trPr>
          <w:jc w:val="center"/>
        </w:trPr>
        <w:tc>
          <w:tcPr>
            <w:tcW w:w="2547" w:type="dxa"/>
            <w:vAlign w:val="center"/>
          </w:tcPr>
          <w:p w14:paraId="1BC3273B" w14:textId="77777777" w:rsidR="00E63155" w:rsidRPr="00E0691C" w:rsidRDefault="00B45B40">
            <w:pPr>
              <w:spacing w:before="120" w:after="120"/>
              <w:jc w:val="center"/>
              <w:rPr>
                <w:rFonts w:ascii="Palatino Linotype" w:eastAsia="Palatino Linotype" w:hAnsi="Palatino Linotype" w:cs="Palatino Linotype"/>
                <w:b/>
                <w:i/>
                <w:sz w:val="20"/>
                <w:szCs w:val="20"/>
                <w:lang w:val="en-US"/>
              </w:rPr>
            </w:pPr>
            <w:r w:rsidRPr="00E0691C">
              <w:rPr>
                <w:rFonts w:ascii="Palatino Linotype" w:eastAsia="Palatino Linotype" w:hAnsi="Palatino Linotype" w:cs="Palatino Linotype"/>
                <w:b/>
                <w:sz w:val="17"/>
                <w:szCs w:val="17"/>
                <w:lang w:val="en-US"/>
              </w:rPr>
              <w:lastRenderedPageBreak/>
              <w:t xml:space="preserve">00193/SEIEM/IP/2024 </w:t>
            </w:r>
            <w:r w:rsidRPr="00E0691C">
              <w:rPr>
                <w:rFonts w:ascii="Palatino Linotype" w:eastAsia="Palatino Linotype" w:hAnsi="Palatino Linotype" w:cs="Palatino Linotype"/>
                <w:b/>
                <w:sz w:val="18"/>
                <w:szCs w:val="18"/>
                <w:lang w:val="en-US"/>
              </w:rPr>
              <w:t>03425/INFOEM/IP/RR/2024</w:t>
            </w:r>
          </w:p>
        </w:tc>
        <w:tc>
          <w:tcPr>
            <w:tcW w:w="6281" w:type="dxa"/>
          </w:tcPr>
          <w:p w14:paraId="28C4D289" w14:textId="77777777" w:rsidR="00E63155" w:rsidRPr="00E0691C" w:rsidRDefault="00B45B40">
            <w:pPr>
              <w:spacing w:before="120" w:after="120"/>
              <w:jc w:val="both"/>
              <w:rPr>
                <w:rFonts w:ascii="Palatino Linotype" w:eastAsia="Palatino Linotype" w:hAnsi="Palatino Linotype" w:cs="Palatino Linotype"/>
                <w:i/>
                <w:sz w:val="20"/>
                <w:szCs w:val="20"/>
              </w:rPr>
            </w:pPr>
            <w:r w:rsidRPr="00E0691C">
              <w:rPr>
                <w:rFonts w:ascii="Palatino Linotype" w:eastAsia="Palatino Linotype" w:hAnsi="Palatino Linotype" w:cs="Palatino Linotype"/>
                <w:i/>
                <w:sz w:val="18"/>
                <w:szCs w:val="18"/>
              </w:rPr>
              <w:t xml:space="preserve">“Solicito del SEIEM, a través de SAIMEX, de los servidores públicos MARÍA EUGENIA PÉREZ MORENO, RICARDO AROCHI SÁNCHEZ y JOSÉ ANTONIO GÓMEZ MARTÍNEZ, adscritos a la Dirección de Educación Superior, sus horarios, sus registros de asistencia, salarios, funciones, FUPS, oficios de adscripción, </w:t>
            </w:r>
            <w:proofErr w:type="gramStart"/>
            <w:r w:rsidRPr="00E0691C">
              <w:rPr>
                <w:rFonts w:ascii="Palatino Linotype" w:eastAsia="Palatino Linotype" w:hAnsi="Palatino Linotype" w:cs="Palatino Linotype"/>
                <w:i/>
                <w:sz w:val="18"/>
                <w:szCs w:val="18"/>
              </w:rPr>
              <w:t>expedientes laboral</w:t>
            </w:r>
            <w:proofErr w:type="gramEnd"/>
            <w:r w:rsidRPr="00E0691C">
              <w:rPr>
                <w:rFonts w:ascii="Palatino Linotype" w:eastAsia="Palatino Linotype" w:hAnsi="Palatino Linotype" w:cs="Palatino Linotype"/>
                <w:i/>
                <w:sz w:val="18"/>
                <w:szCs w:val="18"/>
              </w:rPr>
              <w:t>, y oficios de comisión sindicales.” (sic)</w:t>
            </w:r>
          </w:p>
        </w:tc>
      </w:tr>
    </w:tbl>
    <w:p w14:paraId="657D680C" w14:textId="77777777" w:rsidR="00E63155" w:rsidRPr="00E0691C" w:rsidRDefault="00B45B40">
      <w:pPr>
        <w:spacing w:before="240" w:after="240" w:line="360" w:lineRule="auto"/>
        <w:jc w:val="both"/>
        <w:rPr>
          <w:rFonts w:ascii="Palatino Linotype" w:eastAsia="Palatino Linotype" w:hAnsi="Palatino Linotype" w:cs="Palatino Linotype"/>
        </w:rPr>
      </w:pPr>
      <w:bookmarkStart w:id="1" w:name="_heading=h.2et92p0" w:colFirst="0" w:colLast="0"/>
      <w:bookmarkEnd w:id="1"/>
      <w:r w:rsidRPr="00E0691C">
        <w:rPr>
          <w:rFonts w:ascii="Palatino Linotype" w:eastAsia="Palatino Linotype" w:hAnsi="Palatino Linotype" w:cs="Palatino Linotype"/>
          <w:b/>
        </w:rPr>
        <w:t xml:space="preserve">Modalidad elegida para la entrega de la información: </w:t>
      </w:r>
      <w:r w:rsidRPr="00E0691C">
        <w:rPr>
          <w:rFonts w:ascii="Palatino Linotype" w:eastAsia="Palatino Linotype" w:hAnsi="Palatino Linotype" w:cs="Palatino Linotype"/>
        </w:rPr>
        <w:t>a través del SAIMEX.</w:t>
      </w:r>
    </w:p>
    <w:p w14:paraId="170D7E9C"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2. Respuesta. </w:t>
      </w:r>
      <w:r w:rsidRPr="00E0691C">
        <w:rPr>
          <w:rFonts w:ascii="Palatino Linotype" w:eastAsia="Palatino Linotype" w:hAnsi="Palatino Linotype" w:cs="Palatino Linotype"/>
        </w:rPr>
        <w:t xml:space="preserve">Con fecha </w:t>
      </w:r>
      <w:r w:rsidRPr="00E0691C">
        <w:rPr>
          <w:rFonts w:ascii="Palatino Linotype" w:eastAsia="Palatino Linotype" w:hAnsi="Palatino Linotype" w:cs="Palatino Linotype"/>
          <w:b/>
        </w:rPr>
        <w:t>dieciséis y veinticuatro de mayo de dos mil veinticuatro</w:t>
      </w:r>
      <w:r w:rsidRPr="00E0691C">
        <w:rPr>
          <w:rFonts w:ascii="Palatino Linotype" w:eastAsia="Palatino Linotype" w:hAnsi="Palatino Linotype" w:cs="Palatino Linotype"/>
        </w:rPr>
        <w:t xml:space="preserve">,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b"/>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E0691C" w:rsidRPr="00E0691C" w14:paraId="51D9D700" w14:textId="77777777">
        <w:trPr>
          <w:jc w:val="center"/>
        </w:trPr>
        <w:tc>
          <w:tcPr>
            <w:tcW w:w="2547" w:type="dxa"/>
            <w:shd w:val="clear" w:color="auto" w:fill="A6A6A6"/>
          </w:tcPr>
          <w:p w14:paraId="7BBEEFE0" w14:textId="77777777" w:rsidR="00E63155" w:rsidRPr="00E0691C" w:rsidRDefault="00B45B40">
            <w:pPr>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Número de solicitud</w:t>
            </w:r>
          </w:p>
        </w:tc>
        <w:tc>
          <w:tcPr>
            <w:tcW w:w="6281" w:type="dxa"/>
            <w:shd w:val="clear" w:color="auto" w:fill="A6A6A6"/>
          </w:tcPr>
          <w:p w14:paraId="67054FF8" w14:textId="77777777" w:rsidR="00E63155" w:rsidRPr="00E0691C" w:rsidRDefault="00B45B40">
            <w:pPr>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Respuesta</w:t>
            </w:r>
          </w:p>
        </w:tc>
      </w:tr>
      <w:tr w:rsidR="00E0691C" w:rsidRPr="00E0691C" w14:paraId="2574A08F" w14:textId="77777777">
        <w:trPr>
          <w:jc w:val="center"/>
        </w:trPr>
        <w:tc>
          <w:tcPr>
            <w:tcW w:w="2547" w:type="dxa"/>
            <w:vAlign w:val="center"/>
          </w:tcPr>
          <w:p w14:paraId="2D1A0925" w14:textId="77777777" w:rsidR="00E63155" w:rsidRPr="00E0691C" w:rsidRDefault="00B45B40">
            <w:pPr>
              <w:spacing w:before="120" w:after="120"/>
              <w:jc w:val="center"/>
              <w:rPr>
                <w:rFonts w:ascii="Palatino Linotype" w:eastAsia="Palatino Linotype" w:hAnsi="Palatino Linotype" w:cs="Palatino Linotype"/>
                <w:b/>
                <w:sz w:val="20"/>
                <w:szCs w:val="20"/>
                <w:lang w:val="en-US"/>
              </w:rPr>
            </w:pPr>
            <w:r w:rsidRPr="00E0691C">
              <w:rPr>
                <w:rFonts w:ascii="Palatino Linotype" w:eastAsia="Palatino Linotype" w:hAnsi="Palatino Linotype" w:cs="Palatino Linotype"/>
                <w:b/>
                <w:sz w:val="17"/>
                <w:szCs w:val="17"/>
                <w:lang w:val="en-US"/>
              </w:rPr>
              <w:t xml:space="preserve">00199/SEIEM/IP/2024 </w:t>
            </w:r>
            <w:r w:rsidRPr="00E0691C">
              <w:rPr>
                <w:rFonts w:ascii="Palatino Linotype" w:eastAsia="Palatino Linotype" w:hAnsi="Palatino Linotype" w:cs="Palatino Linotype"/>
                <w:b/>
                <w:sz w:val="18"/>
                <w:szCs w:val="18"/>
                <w:lang w:val="en-US"/>
              </w:rPr>
              <w:t>03424/INFOEM/IP/RR/2024</w:t>
            </w:r>
          </w:p>
        </w:tc>
        <w:tc>
          <w:tcPr>
            <w:tcW w:w="6281" w:type="dxa"/>
          </w:tcPr>
          <w:p w14:paraId="5ADDAABB" w14:textId="77777777" w:rsidR="00E63155" w:rsidRPr="00E0691C" w:rsidRDefault="00B45B40">
            <w:pPr>
              <w:spacing w:before="120" w:after="120"/>
              <w:jc w:val="both"/>
              <w:rPr>
                <w:rFonts w:ascii="Palatino Linotype" w:eastAsia="Palatino Linotype" w:hAnsi="Palatino Linotype" w:cs="Palatino Linotype"/>
                <w:i/>
                <w:sz w:val="18"/>
                <w:szCs w:val="18"/>
              </w:rPr>
            </w:pPr>
            <w:r w:rsidRPr="00E0691C">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EB9D0E" w14:textId="77777777" w:rsidR="00E63155" w:rsidRPr="00E0691C" w:rsidRDefault="00B45B40">
            <w:pPr>
              <w:spacing w:before="120" w:after="120"/>
              <w:jc w:val="both"/>
              <w:rPr>
                <w:rFonts w:ascii="Palatino Linotype" w:eastAsia="Palatino Linotype" w:hAnsi="Palatino Linotype" w:cs="Palatino Linotype"/>
                <w:i/>
                <w:sz w:val="18"/>
                <w:szCs w:val="18"/>
              </w:rPr>
            </w:pPr>
            <w:r w:rsidRPr="00E0691C">
              <w:rPr>
                <w:rFonts w:ascii="Palatino Linotype" w:eastAsia="Palatino Linotype" w:hAnsi="Palatino Linotype" w:cs="Palatino Linotype"/>
                <w:i/>
                <w:sz w:val="18"/>
                <w:szCs w:val="18"/>
              </w:rPr>
              <w:t>Se remite respuesta y anexos.”</w:t>
            </w:r>
          </w:p>
          <w:p w14:paraId="5DF4E2BF" w14:textId="77777777" w:rsidR="00E63155" w:rsidRPr="00E0691C" w:rsidRDefault="00B45B40">
            <w:pPr>
              <w:spacing w:before="120" w:after="120"/>
              <w:jc w:val="both"/>
              <w:rPr>
                <w:rFonts w:ascii="Palatino Linotype" w:eastAsia="Palatino Linotype" w:hAnsi="Palatino Linotype" w:cs="Palatino Linotype"/>
                <w:b/>
                <w:i/>
                <w:sz w:val="18"/>
                <w:szCs w:val="18"/>
              </w:rPr>
            </w:pPr>
            <w:r w:rsidRPr="00E0691C">
              <w:rPr>
                <w:rFonts w:ascii="Palatino Linotype" w:eastAsia="Palatino Linotype" w:hAnsi="Palatino Linotype" w:cs="Palatino Linotype"/>
                <w:b/>
                <w:i/>
                <w:sz w:val="18"/>
                <w:szCs w:val="18"/>
              </w:rPr>
              <w:t>Archivos Adjuntos</w:t>
            </w:r>
          </w:p>
          <w:p w14:paraId="16ABB03A" w14:textId="77777777" w:rsidR="00E63155" w:rsidRPr="00E0691C" w:rsidRDefault="00B45B40">
            <w:pPr>
              <w:spacing w:before="120" w:after="120"/>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RESP.SOL. 0199.pdf:</w:t>
            </w:r>
            <w:r w:rsidRPr="00E0691C">
              <w:rPr>
                <w:rFonts w:ascii="Palatino Linotype" w:eastAsia="Palatino Linotype" w:hAnsi="Palatino Linotype" w:cs="Palatino Linotype"/>
                <w:sz w:val="18"/>
                <w:szCs w:val="18"/>
              </w:rPr>
              <w:t xml:space="preserve"> Oficio número 228C0101030002S/0715/2024, de fecha veinticuatro de mayo de dos mil veinticuatro, signado por el Suplente del Titular de la Unidad de Transparencia, mediante el cual refiere que anexa la información, de acuerdo con la respuesta proporcionada por el Servidor Público Habilitado de la Dirección de Educación Secundaria y Servicios de Apoyo.</w:t>
            </w:r>
          </w:p>
          <w:p w14:paraId="539457B1" w14:textId="77777777" w:rsidR="00E63155" w:rsidRPr="00E0691C" w:rsidRDefault="00B45B40">
            <w:pPr>
              <w:spacing w:before="120" w:after="120"/>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ANEXO SERVIDOR 1°2° ACUERDO.pdf:</w:t>
            </w:r>
            <w:r w:rsidRPr="00E0691C">
              <w:rPr>
                <w:rFonts w:ascii="Palatino Linotype" w:eastAsia="Palatino Linotype" w:hAnsi="Palatino Linotype" w:cs="Palatino Linotype"/>
                <w:sz w:val="18"/>
                <w:szCs w:val="18"/>
              </w:rPr>
              <w:t xml:space="preserve"> Documento que consta de 21 fojas, que contiene </w:t>
            </w:r>
            <w:proofErr w:type="gramStart"/>
            <w:r w:rsidRPr="00E0691C">
              <w:rPr>
                <w:rFonts w:ascii="Palatino Linotype" w:eastAsia="Palatino Linotype" w:hAnsi="Palatino Linotype" w:cs="Palatino Linotype"/>
                <w:sz w:val="18"/>
                <w:szCs w:val="18"/>
              </w:rPr>
              <w:t>las siguientes documentales</w:t>
            </w:r>
            <w:proofErr w:type="gramEnd"/>
            <w:r w:rsidRPr="00E0691C">
              <w:rPr>
                <w:rFonts w:ascii="Palatino Linotype" w:eastAsia="Palatino Linotype" w:hAnsi="Palatino Linotype" w:cs="Palatino Linotype"/>
                <w:sz w:val="18"/>
                <w:szCs w:val="18"/>
              </w:rPr>
              <w:t xml:space="preserve"> en versión pública a nombre de servidor público: </w:t>
            </w:r>
            <w:proofErr w:type="spellStart"/>
            <w:r w:rsidRPr="00E0691C">
              <w:rPr>
                <w:rFonts w:ascii="Palatino Linotype" w:eastAsia="Palatino Linotype" w:hAnsi="Palatino Linotype" w:cs="Palatino Linotype"/>
                <w:sz w:val="18"/>
                <w:szCs w:val="18"/>
              </w:rPr>
              <w:t>Meztli</w:t>
            </w:r>
            <w:proofErr w:type="spellEnd"/>
            <w:r w:rsidRPr="00E0691C">
              <w:rPr>
                <w:rFonts w:ascii="Palatino Linotype" w:eastAsia="Palatino Linotype" w:hAnsi="Palatino Linotype" w:cs="Palatino Linotype"/>
                <w:sz w:val="18"/>
                <w:szCs w:val="18"/>
              </w:rPr>
              <w:t xml:space="preserve"> </w:t>
            </w:r>
            <w:proofErr w:type="spellStart"/>
            <w:r w:rsidRPr="00E0691C">
              <w:rPr>
                <w:rFonts w:ascii="Palatino Linotype" w:eastAsia="Palatino Linotype" w:hAnsi="Palatino Linotype" w:cs="Palatino Linotype"/>
                <w:sz w:val="18"/>
                <w:szCs w:val="18"/>
              </w:rPr>
              <w:t>Mahentzin</w:t>
            </w:r>
            <w:proofErr w:type="spellEnd"/>
            <w:r w:rsidRPr="00E0691C">
              <w:rPr>
                <w:rFonts w:ascii="Palatino Linotype" w:eastAsia="Palatino Linotype" w:hAnsi="Palatino Linotype" w:cs="Palatino Linotype"/>
                <w:sz w:val="18"/>
                <w:szCs w:val="18"/>
              </w:rPr>
              <w:t xml:space="preserve"> Pérez Moreno:</w:t>
            </w:r>
          </w:p>
          <w:p w14:paraId="7CF50B19" w14:textId="77777777" w:rsidR="00E63155" w:rsidRPr="00E0691C" w:rsidRDefault="00B45B40">
            <w:pPr>
              <w:numPr>
                <w:ilvl w:val="0"/>
                <w:numId w:val="3"/>
              </w:numPr>
              <w:pBdr>
                <w:top w:val="nil"/>
                <w:left w:val="nil"/>
                <w:bottom w:val="nil"/>
                <w:right w:val="nil"/>
                <w:between w:val="nil"/>
              </w:pBdr>
              <w:tabs>
                <w:tab w:val="left" w:pos="175"/>
              </w:tabs>
              <w:spacing w:before="120"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Constancia de Situación Fiscal expedida por el Servicio de Administración Tributaria del 22 de junio de 2017, en la que se testaron datos como: QR, RFC, </w:t>
            </w:r>
            <w:proofErr w:type="spellStart"/>
            <w:r w:rsidRPr="00E0691C">
              <w:rPr>
                <w:rFonts w:ascii="Palatino Linotype" w:eastAsia="Palatino Linotype" w:hAnsi="Palatino Linotype" w:cs="Palatino Linotype"/>
                <w:sz w:val="18"/>
                <w:szCs w:val="18"/>
              </w:rPr>
              <w:t>idCIF</w:t>
            </w:r>
            <w:proofErr w:type="spellEnd"/>
            <w:r w:rsidRPr="00E0691C">
              <w:rPr>
                <w:rFonts w:ascii="Palatino Linotype" w:eastAsia="Palatino Linotype" w:hAnsi="Palatino Linotype" w:cs="Palatino Linotype"/>
                <w:sz w:val="18"/>
                <w:szCs w:val="18"/>
              </w:rPr>
              <w:t>, CURP, fecha de inicio de operaciones, estatus en el padrón, fecha de último cambio, así como datos de ubicación del domicilio fiscal.</w:t>
            </w:r>
          </w:p>
          <w:p w14:paraId="5FB7AA34"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Constancia de no inhabilitación, en la que se testaron datos como: RFC, así como el resultado de la búsqueda en los registros de procedimientos </w:t>
            </w:r>
            <w:r w:rsidRPr="00E0691C">
              <w:rPr>
                <w:rFonts w:ascii="Palatino Linotype" w:eastAsia="Palatino Linotype" w:hAnsi="Palatino Linotype" w:cs="Palatino Linotype"/>
                <w:sz w:val="18"/>
                <w:szCs w:val="18"/>
              </w:rPr>
              <w:lastRenderedPageBreak/>
              <w:t>administrativos y de seguimiento de sanciones, por parte de la Dirección General de Responsabilidades de la Secretaría de la Contraloría, para verificar si puede ocupar o no el empleo, cargo o comisión en el servicio público el servidor público del que se pide la información.</w:t>
            </w:r>
          </w:p>
          <w:p w14:paraId="24096AED"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Certificado de no antecedentes penales del 27 de junio de 2017, en el que se testó la foto del servidor público, el resultado de la búsqueda en archivos y bases de datos de antecedente penal registrado, además que se ve un poco ilegible que no permite ver el documento en su totalidad.</w:t>
            </w:r>
          </w:p>
          <w:p w14:paraId="1857DE5E"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Constancia de la CURP, donde se testó la clave CURP, fecha de inscripción, folio, entidad de registro, código QR y código de barras.</w:t>
            </w:r>
          </w:p>
          <w:p w14:paraId="7DFA6E92"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Comprobante de domicilio donde se testaron: domicilio, cantidad a pagar, número de servicio, fecha límite de pago, importe de facturación, datos de consumo del servicio.</w:t>
            </w:r>
          </w:p>
          <w:p w14:paraId="0B70E09C"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Constancia </w:t>
            </w:r>
            <w:proofErr w:type="gramStart"/>
            <w:r w:rsidRPr="00E0691C">
              <w:rPr>
                <w:rFonts w:ascii="Palatino Linotype" w:eastAsia="Palatino Linotype" w:hAnsi="Palatino Linotype" w:cs="Palatino Linotype"/>
                <w:sz w:val="18"/>
                <w:szCs w:val="18"/>
              </w:rPr>
              <w:t>del filiación</w:t>
            </w:r>
            <w:proofErr w:type="gramEnd"/>
            <w:r w:rsidRPr="00E0691C">
              <w:rPr>
                <w:rFonts w:ascii="Palatino Linotype" w:eastAsia="Palatino Linotype" w:hAnsi="Palatino Linotype" w:cs="Palatino Linotype"/>
                <w:sz w:val="18"/>
                <w:szCs w:val="18"/>
              </w:rPr>
              <w:t xml:space="preserve"> donde se testaron datos como: filiación, CURP, fecha de nacimiento, nombre de los padres del servidor público, datos de registro del acta de nacimiento –número, año, foja y libro-, estado civil, así como domicilio, datos de familiares o personas conocidas, descripción del color de piel, cabello, frente, ojos, nariz, boca, señas visibles, así como huellas dactilares.</w:t>
            </w:r>
          </w:p>
          <w:p w14:paraId="04658709"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Acta de nacimiento, un poco ilegible, en donde sólo se logra apreciar que se testaron datos como: datos de registro, fecha y lugar de nacimiento, datos de los padres, abuelos y testigos, nacionalidad, firmas de testigos, huella dactilar, entre otros.</w:t>
            </w:r>
          </w:p>
          <w:p w14:paraId="45FA06E3"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Certificado de terminación de estudios como Profesional Técnico-Bachiller en Mecatrónica, en el Colegio Nacional de Educación Profesional Técnica, en el que se testó la foto, calificaciones, matrícula y CURP.</w:t>
            </w:r>
          </w:p>
          <w:p w14:paraId="23E70929"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Once Formatos Únicos de Personal del SEIEM de fechas 23 de junio de 2017, 21 de marzo de 2019, 13, 15 y 20 de agosto de 2019, donde se testa el domicilio y otros datos que no se logran visualizar ya que el documento no es completamente legible.</w:t>
            </w:r>
          </w:p>
          <w:p w14:paraId="71572370"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Credencial para votar ilegible, donde sólo se logra visualizar que se testaron datos como fotografía, domicilio, fecha de registro, localidad, clave de elector, municipio, firma, entre otros.</w:t>
            </w:r>
          </w:p>
          <w:p w14:paraId="36F76CB6" w14:textId="77777777" w:rsidR="00E63155" w:rsidRPr="00E0691C" w:rsidRDefault="00B45B40">
            <w:pPr>
              <w:numPr>
                <w:ilvl w:val="0"/>
                <w:numId w:val="3"/>
              </w:numPr>
              <w:pBdr>
                <w:top w:val="nil"/>
                <w:left w:val="nil"/>
                <w:bottom w:val="nil"/>
                <w:right w:val="nil"/>
                <w:between w:val="nil"/>
              </w:pBdr>
              <w:tabs>
                <w:tab w:val="left" w:pos="175"/>
              </w:tabs>
              <w:spacing w:after="12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Nombramiento de </w:t>
            </w:r>
            <w:proofErr w:type="spellStart"/>
            <w:r w:rsidRPr="00E0691C">
              <w:rPr>
                <w:rFonts w:ascii="Palatino Linotype" w:eastAsia="Palatino Linotype" w:hAnsi="Palatino Linotype" w:cs="Palatino Linotype"/>
                <w:sz w:val="18"/>
                <w:szCs w:val="18"/>
              </w:rPr>
              <w:t>basificación</w:t>
            </w:r>
            <w:proofErr w:type="spellEnd"/>
            <w:r w:rsidRPr="00E0691C">
              <w:rPr>
                <w:rFonts w:ascii="Palatino Linotype" w:eastAsia="Palatino Linotype" w:hAnsi="Palatino Linotype" w:cs="Palatino Linotype"/>
                <w:sz w:val="18"/>
                <w:szCs w:val="18"/>
              </w:rPr>
              <w:t xml:space="preserve"> expedida por el </w:t>
            </w:r>
            <w:proofErr w:type="gramStart"/>
            <w:r w:rsidRPr="00E0691C">
              <w:rPr>
                <w:rFonts w:ascii="Palatino Linotype" w:eastAsia="Palatino Linotype" w:hAnsi="Palatino Linotype" w:cs="Palatino Linotype"/>
                <w:sz w:val="18"/>
                <w:szCs w:val="18"/>
              </w:rPr>
              <w:t>Director General</w:t>
            </w:r>
            <w:proofErr w:type="gramEnd"/>
            <w:r w:rsidRPr="00E0691C">
              <w:rPr>
                <w:rFonts w:ascii="Palatino Linotype" w:eastAsia="Palatino Linotype" w:hAnsi="Palatino Linotype" w:cs="Palatino Linotype"/>
                <w:sz w:val="18"/>
                <w:szCs w:val="18"/>
              </w:rPr>
              <w:t xml:space="preserve"> del SEIEM, en el que se testó un dato sin advertirse a cual corresponde.</w:t>
            </w:r>
          </w:p>
          <w:p w14:paraId="4D1240AF" w14:textId="77777777" w:rsidR="00E63155" w:rsidRPr="00E0691C" w:rsidRDefault="00B45B40">
            <w:pPr>
              <w:spacing w:before="120" w:after="120"/>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ANEXO SERVIDOR 3° 2° ACUERDO.pdf:</w:t>
            </w:r>
            <w:r w:rsidRPr="00E0691C">
              <w:rPr>
                <w:rFonts w:ascii="Palatino Linotype" w:eastAsia="Palatino Linotype" w:hAnsi="Palatino Linotype" w:cs="Palatino Linotype"/>
                <w:sz w:val="18"/>
                <w:szCs w:val="18"/>
              </w:rPr>
              <w:t xml:space="preserve"> Documento que consta de 21 fojas, que contiene </w:t>
            </w:r>
            <w:proofErr w:type="gramStart"/>
            <w:r w:rsidRPr="00E0691C">
              <w:rPr>
                <w:rFonts w:ascii="Palatino Linotype" w:eastAsia="Palatino Linotype" w:hAnsi="Palatino Linotype" w:cs="Palatino Linotype"/>
                <w:sz w:val="18"/>
                <w:szCs w:val="18"/>
              </w:rPr>
              <w:t>las siguientes documentales</w:t>
            </w:r>
            <w:proofErr w:type="gramEnd"/>
            <w:r w:rsidRPr="00E0691C">
              <w:rPr>
                <w:rFonts w:ascii="Palatino Linotype" w:eastAsia="Palatino Linotype" w:hAnsi="Palatino Linotype" w:cs="Palatino Linotype"/>
                <w:sz w:val="18"/>
                <w:szCs w:val="18"/>
              </w:rPr>
              <w:t xml:space="preserve"> en versión pública a nombre de servidor público: Jesús Alberto Medina Pérez:</w:t>
            </w:r>
          </w:p>
          <w:p w14:paraId="504846C0" w14:textId="77777777" w:rsidR="00E63155" w:rsidRPr="00E0691C" w:rsidRDefault="00B45B40">
            <w:pPr>
              <w:numPr>
                <w:ilvl w:val="0"/>
                <w:numId w:val="3"/>
              </w:numPr>
              <w:pBdr>
                <w:top w:val="nil"/>
                <w:left w:val="nil"/>
                <w:bottom w:val="nil"/>
                <w:right w:val="nil"/>
                <w:between w:val="nil"/>
              </w:pBdr>
              <w:tabs>
                <w:tab w:val="left" w:pos="175"/>
              </w:tabs>
              <w:spacing w:before="120"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lastRenderedPageBreak/>
              <w:t>Certificado de estudios de bachillerato del 15 de junio de 2016, expedido por el Instituto Tecnológico de Culiacán, Sinaloa, en el que se testó la CURP.</w:t>
            </w:r>
          </w:p>
          <w:p w14:paraId="7FCF1108"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Acta de nacimiento, un poco ilegible, en donde sólo se logra apreciar que se testaron datos como: datos de registro, fecha y lugar de nacimiento, CURP, datos de los padres, edades, nacionalidad, entre otros.</w:t>
            </w:r>
          </w:p>
          <w:p w14:paraId="45CD6594"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Constancia de Situación Fiscal expedida por el Servicio de Administración Tributaria del 22 de junio de 2017, en la que se testaron datos como: QR, RFC, </w:t>
            </w:r>
            <w:proofErr w:type="spellStart"/>
            <w:r w:rsidRPr="00E0691C">
              <w:rPr>
                <w:rFonts w:ascii="Palatino Linotype" w:eastAsia="Palatino Linotype" w:hAnsi="Palatino Linotype" w:cs="Palatino Linotype"/>
                <w:sz w:val="18"/>
                <w:szCs w:val="18"/>
              </w:rPr>
              <w:t>idCIF</w:t>
            </w:r>
            <w:proofErr w:type="spellEnd"/>
            <w:r w:rsidRPr="00E0691C">
              <w:rPr>
                <w:rFonts w:ascii="Palatino Linotype" w:eastAsia="Palatino Linotype" w:hAnsi="Palatino Linotype" w:cs="Palatino Linotype"/>
                <w:sz w:val="18"/>
                <w:szCs w:val="18"/>
              </w:rPr>
              <w:t>, CURP, fecha de inicio de operaciones, estatus en el padrón, fecha de último cambio, teléfono y correo electrónico particular, datos de ubicación del domicilio fiscal, actividad económica, régimen fiscal, fecha de inicio, así como las cadenas originales y sellos digitales.</w:t>
            </w:r>
          </w:p>
          <w:p w14:paraId="73BEBA66"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Cartilla del Servicio Militar del 16 de abril de 2008, en la que se testó hoja de liberación, matricula, CURP, foto, huella dactilar, fecha de nacimiento, estado civil, domicilio, entre otros.</w:t>
            </w:r>
          </w:p>
          <w:p w14:paraId="7701E0E0"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Constancia de la CURP, donde se testó la clave CURP, fecha de inscripción, folio, entidad de registro y código QR.</w:t>
            </w:r>
          </w:p>
          <w:p w14:paraId="1E1CDB1A"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Doce Formatos Únicos de Personal del SEIEM de fechas 15 de agosto de 2019, 22 de noviembre de 2019, 02 de diciembre de 2019, 03 de junio de 2021, 20 y 28 de octubre de 2021, 05 y 25 de noviembre de 2021, 23 de julio de 2022, donde se testa el domicilio y otros datos que no se logran visualizar ya que el documento no es completamente legible.</w:t>
            </w:r>
          </w:p>
          <w:p w14:paraId="540E334F"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Credencial para votar ilegible, donde sólo se logra visualizar que se testaron datos como fotografía, domicilio, fecha de registro, localidad, clave de elector, municipio, firma, entre otros.</w:t>
            </w:r>
          </w:p>
          <w:p w14:paraId="3FD346C0"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Recibo de pago de agua, en el que se testó el número de contrato, clasificación, usuario, colonia, dirección, total a pagar y fecha de vencimiento, entre otros.</w:t>
            </w:r>
          </w:p>
          <w:p w14:paraId="274E008E"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Título de ingeniero en Sistemas Computacionales expedido el 22 de junio de 2016 por el Tecnológico Nacional de México, en el que se testó la foto.</w:t>
            </w:r>
          </w:p>
          <w:p w14:paraId="76780207" w14:textId="77777777" w:rsidR="00E63155" w:rsidRPr="00E0691C" w:rsidRDefault="00B45B40">
            <w:pPr>
              <w:numPr>
                <w:ilvl w:val="0"/>
                <w:numId w:val="3"/>
              </w:numPr>
              <w:pBdr>
                <w:top w:val="nil"/>
                <w:left w:val="nil"/>
                <w:bottom w:val="nil"/>
                <w:right w:val="nil"/>
                <w:between w:val="nil"/>
              </w:pBdr>
              <w:tabs>
                <w:tab w:val="left" w:pos="175"/>
              </w:tabs>
              <w:spacing w:after="12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Cédula profesional expedida por la Dirección General de Profesiones de la Secretaría de Educación Pública, donde se testó la fotografía y firma del titular.</w:t>
            </w:r>
          </w:p>
          <w:p w14:paraId="74F2BA74" w14:textId="77777777" w:rsidR="00E63155" w:rsidRPr="00E0691C" w:rsidRDefault="00B45B40">
            <w:pPr>
              <w:spacing w:before="120" w:after="120"/>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ANEXO SERVDOR 2° 2° ACUERDO.pdf:</w:t>
            </w:r>
            <w:r w:rsidRPr="00E0691C">
              <w:rPr>
                <w:rFonts w:ascii="Palatino Linotype" w:eastAsia="Palatino Linotype" w:hAnsi="Palatino Linotype" w:cs="Palatino Linotype"/>
                <w:sz w:val="18"/>
                <w:szCs w:val="18"/>
              </w:rPr>
              <w:t xml:space="preserve"> Documento que consta de 12 fojas, que contiene </w:t>
            </w:r>
            <w:proofErr w:type="gramStart"/>
            <w:r w:rsidRPr="00E0691C">
              <w:rPr>
                <w:rFonts w:ascii="Palatino Linotype" w:eastAsia="Palatino Linotype" w:hAnsi="Palatino Linotype" w:cs="Palatino Linotype"/>
                <w:sz w:val="18"/>
                <w:szCs w:val="18"/>
              </w:rPr>
              <w:t>las siguientes documentales</w:t>
            </w:r>
            <w:proofErr w:type="gramEnd"/>
            <w:r w:rsidRPr="00E0691C">
              <w:rPr>
                <w:rFonts w:ascii="Palatino Linotype" w:eastAsia="Palatino Linotype" w:hAnsi="Palatino Linotype" w:cs="Palatino Linotype"/>
                <w:sz w:val="18"/>
                <w:szCs w:val="18"/>
              </w:rPr>
              <w:t xml:space="preserve"> en versión pública a nombre de servidor público: Marco Aramis Pérez Moreno.</w:t>
            </w:r>
          </w:p>
          <w:p w14:paraId="1EE7F458" w14:textId="77777777" w:rsidR="00E63155" w:rsidRPr="00E0691C" w:rsidRDefault="00B45B40">
            <w:pPr>
              <w:numPr>
                <w:ilvl w:val="0"/>
                <w:numId w:val="3"/>
              </w:numPr>
              <w:pBdr>
                <w:top w:val="nil"/>
                <w:left w:val="nil"/>
                <w:bottom w:val="nil"/>
                <w:right w:val="nil"/>
                <w:between w:val="nil"/>
              </w:pBdr>
              <w:tabs>
                <w:tab w:val="left" w:pos="175"/>
              </w:tabs>
              <w:spacing w:before="120"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Siete Formatos Únicos de Personal del SEIEM de fechas 5 de agosto de 2019, 06 de marzo de 2020, 31 de junio de 2021, 31 de agosto de 2021, donde se testa el domicilio y otros datos que no se logran visualizar ya que los documentos no son completamente legibles.</w:t>
            </w:r>
          </w:p>
          <w:p w14:paraId="4395A5B7"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lastRenderedPageBreak/>
              <w:t xml:space="preserve">Solicitud de pago por acreditación de estudios (Maestría Concluida) del 5 de marzo de 2020, signado por el servidor público y dirigida a la </w:t>
            </w:r>
            <w:proofErr w:type="gramStart"/>
            <w:r w:rsidRPr="00E0691C">
              <w:rPr>
                <w:rFonts w:ascii="Palatino Linotype" w:eastAsia="Palatino Linotype" w:hAnsi="Palatino Linotype" w:cs="Palatino Linotype"/>
                <w:sz w:val="18"/>
                <w:szCs w:val="18"/>
              </w:rPr>
              <w:t>Directora</w:t>
            </w:r>
            <w:proofErr w:type="gramEnd"/>
            <w:r w:rsidRPr="00E0691C">
              <w:rPr>
                <w:rFonts w:ascii="Palatino Linotype" w:eastAsia="Palatino Linotype" w:hAnsi="Palatino Linotype" w:cs="Palatino Linotype"/>
                <w:sz w:val="18"/>
                <w:szCs w:val="18"/>
              </w:rPr>
              <w:t xml:space="preserve"> de Administración y Desarrollo de Personal del SEIEM, en el que se testó RFC y CURP.</w:t>
            </w:r>
          </w:p>
          <w:p w14:paraId="5F033DD6"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Escrito de solicitud de pago de guion firmado por el servidor público y dirigido a la </w:t>
            </w:r>
            <w:proofErr w:type="gramStart"/>
            <w:r w:rsidRPr="00E0691C">
              <w:rPr>
                <w:rFonts w:ascii="Palatino Linotype" w:eastAsia="Palatino Linotype" w:hAnsi="Palatino Linotype" w:cs="Palatino Linotype"/>
                <w:sz w:val="18"/>
                <w:szCs w:val="18"/>
              </w:rPr>
              <w:t>Directora</w:t>
            </w:r>
            <w:proofErr w:type="gramEnd"/>
            <w:r w:rsidRPr="00E0691C">
              <w:rPr>
                <w:rFonts w:ascii="Palatino Linotype" w:eastAsia="Palatino Linotype" w:hAnsi="Palatino Linotype" w:cs="Palatino Linotype"/>
                <w:sz w:val="18"/>
                <w:szCs w:val="18"/>
              </w:rPr>
              <w:t xml:space="preserve"> de Administración y Desarrollo de Personal del SEIEM donde se testó la filiación del servidor público, CURP y domicilio particular.</w:t>
            </w:r>
          </w:p>
          <w:p w14:paraId="1A682B36" w14:textId="77777777" w:rsidR="00E63155" w:rsidRPr="00E0691C" w:rsidRDefault="00B45B40">
            <w:pPr>
              <w:numPr>
                <w:ilvl w:val="0"/>
                <w:numId w:val="3"/>
              </w:numPr>
              <w:pBdr>
                <w:top w:val="nil"/>
                <w:left w:val="nil"/>
                <w:bottom w:val="nil"/>
                <w:right w:val="nil"/>
                <w:between w:val="nil"/>
              </w:pBdr>
              <w:tabs>
                <w:tab w:val="left" w:pos="175"/>
              </w:tabs>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Constancia de pasante de la Maestría en Nutrición Clínica del 23 de septiembre de 2016 expedida por la Universidad Autónoma de Durango, Campus Culiacán, en la que se testó la fotografía.</w:t>
            </w:r>
          </w:p>
          <w:p w14:paraId="294E82BF" w14:textId="77777777" w:rsidR="00E63155" w:rsidRPr="00E0691C" w:rsidRDefault="00B45B40">
            <w:pPr>
              <w:numPr>
                <w:ilvl w:val="0"/>
                <w:numId w:val="3"/>
              </w:numPr>
              <w:pBdr>
                <w:top w:val="nil"/>
                <w:left w:val="nil"/>
                <w:bottom w:val="nil"/>
                <w:right w:val="nil"/>
                <w:between w:val="nil"/>
              </w:pBdr>
              <w:tabs>
                <w:tab w:val="left" w:pos="175"/>
              </w:tabs>
              <w:spacing w:after="12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Grado de Maestría en Nutrición Clínica expedida por la Universidad Autónoma de Durango, Campus Culiacán, en la que se testó la fotografía y firma, además que la información se ve poco legible.</w:t>
            </w:r>
          </w:p>
          <w:p w14:paraId="43FAA1D8" w14:textId="77777777" w:rsidR="00E63155" w:rsidRPr="00E0691C" w:rsidRDefault="00B45B40">
            <w:pPr>
              <w:spacing w:before="120" w:after="120"/>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ANEXO DE OFICIOS 2°ACUERDO.pdf:</w:t>
            </w:r>
            <w:r w:rsidRPr="00E0691C">
              <w:rPr>
                <w:rFonts w:ascii="Palatino Linotype" w:eastAsia="Palatino Linotype" w:hAnsi="Palatino Linotype" w:cs="Palatino Linotype"/>
                <w:sz w:val="18"/>
                <w:szCs w:val="18"/>
              </w:rPr>
              <w:t xml:space="preserve"> Documento que contiene los siguientes archivos: </w:t>
            </w:r>
          </w:p>
          <w:p w14:paraId="011FA7C0" w14:textId="77777777" w:rsidR="00E63155" w:rsidRPr="00E0691C" w:rsidRDefault="00B45B40">
            <w:pPr>
              <w:numPr>
                <w:ilvl w:val="0"/>
                <w:numId w:val="3"/>
              </w:numPr>
              <w:pBdr>
                <w:top w:val="nil"/>
                <w:left w:val="nil"/>
                <w:bottom w:val="nil"/>
                <w:right w:val="nil"/>
                <w:between w:val="nil"/>
              </w:pBdr>
              <w:spacing w:before="120"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El oficio 228C0101230102L/0463/2024, de fecha veinte de mayo de dos mil veinticuatro, signado por la Encargada del Despacho del Departamento de Prestaciones y Servidora Pública Habilitada, mediante el cual indica a la Titular de la Unidad de Transparencia que emite la respuesta correspondiente a su competencia, a través de los oficios 228C0101230202L/1093/2024 y 228C0101230203L/2608/2024, signados respectivamente por el Encargado de Despacho del Departamento de Control y Calidad de Pago y el Encargado de Despacho del Departamento de Registro y Archivo.</w:t>
            </w:r>
          </w:p>
          <w:p w14:paraId="367320C8"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79BD5CB0"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Asimismo, en dicho oficio se indican los datos personales contenidos en los documentos entregados de los tres servidores públicos en respuesta que son considerados como información confidencial.</w:t>
            </w:r>
          </w:p>
          <w:p w14:paraId="7099D4E7"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5889A39E" w14:textId="77777777" w:rsidR="00E63155" w:rsidRPr="00E0691C" w:rsidRDefault="00B45B40">
            <w:pPr>
              <w:numPr>
                <w:ilvl w:val="0"/>
                <w:numId w:val="3"/>
              </w:numPr>
              <w:pBdr>
                <w:top w:val="nil"/>
                <w:left w:val="nil"/>
                <w:bottom w:val="nil"/>
                <w:right w:val="nil"/>
                <w:between w:val="nil"/>
              </w:pBdr>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Oficio 228C0101230203L/2608/2024 del 13 de mayo de 2024, a través del cual el Encargado de Despacho del Departamento de Registro y Archivo informa que con relación a los puntos solicitados lo siguiente:</w:t>
            </w:r>
          </w:p>
          <w:p w14:paraId="3356CE6C"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2439DFE6"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*Horarios:</w:t>
            </w:r>
            <w:r w:rsidRPr="00E0691C">
              <w:rPr>
                <w:rFonts w:ascii="Palatino Linotype" w:eastAsia="Palatino Linotype" w:hAnsi="Palatino Linotype" w:cs="Palatino Linotype"/>
                <w:sz w:val="18"/>
                <w:szCs w:val="18"/>
              </w:rPr>
              <w:t xml:space="preserve"> conforme el Manual de Operación del Sistema de Control de Puntualidad y Asistencia para Unidades Administrativas de Servicios Educativos Integrados al Estado de México, apartado VI, Políticas Generales, se establece que los horarios para el personal con funciones administrativas serán de 8:00 a 15:00 horas y de 08:30 a 15:30 horas.</w:t>
            </w:r>
          </w:p>
          <w:p w14:paraId="5B4F4C26"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0C294698"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lastRenderedPageBreak/>
              <w:t>*Registros de asistencia:</w:t>
            </w:r>
            <w:r w:rsidRPr="00E0691C">
              <w:rPr>
                <w:rFonts w:ascii="Palatino Linotype" w:eastAsia="Palatino Linotype" w:hAnsi="Palatino Linotype" w:cs="Palatino Linotype"/>
                <w:sz w:val="18"/>
                <w:szCs w:val="18"/>
              </w:rPr>
              <w:t xml:space="preserve"> No es competencia de ese departamento, ya que conforme el mismo manual, apartado VII, Responsabilidades Generales, es responsabilidad de las Coordinaciones, Unidades y Direcciones de área implementar listas de asistencia de los trabajadores.</w:t>
            </w:r>
          </w:p>
          <w:p w14:paraId="2685E134"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791D5344"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75104D90"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*Salarios y funciones:</w:t>
            </w:r>
            <w:r w:rsidRPr="00E0691C">
              <w:rPr>
                <w:rFonts w:ascii="Palatino Linotype" w:eastAsia="Palatino Linotype" w:hAnsi="Palatino Linotype" w:cs="Palatino Linotype"/>
                <w:sz w:val="18"/>
                <w:szCs w:val="18"/>
              </w:rPr>
              <w:t xml:space="preserve"> no es competencia de ese departamento, ya que la asignación de funciones o actividades del trabajador se regula en el numeral 6 inducción y 6.3 de los Lineamientos Generales que regulan el Sistema de Administración de Personal y en el Manual de Normas para la Administración de Recursos Humanos en la Secretaría de Educación Pública, numeral 7.1 y 7.2.</w:t>
            </w:r>
          </w:p>
          <w:p w14:paraId="0D7C82E1"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7CB5A510"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*FUPS:</w:t>
            </w:r>
            <w:r w:rsidRPr="00E0691C">
              <w:rPr>
                <w:rFonts w:ascii="Palatino Linotype" w:eastAsia="Palatino Linotype" w:hAnsi="Palatino Linotype" w:cs="Palatino Linotype"/>
                <w:sz w:val="18"/>
                <w:szCs w:val="18"/>
              </w:rPr>
              <w:t xml:space="preserve"> Que se remiten los Formatos Únicos de Personal Integrados en los Expedientes Personales de los servidores públicos.</w:t>
            </w:r>
          </w:p>
          <w:p w14:paraId="5F8A40E9"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55E90C46"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*Oficios de adscripción:</w:t>
            </w:r>
            <w:r w:rsidRPr="00E0691C">
              <w:rPr>
                <w:rFonts w:ascii="Palatino Linotype" w:eastAsia="Palatino Linotype" w:hAnsi="Palatino Linotype" w:cs="Palatino Linotype"/>
                <w:sz w:val="18"/>
                <w:szCs w:val="18"/>
              </w:rPr>
              <w:t xml:space="preserve"> Se indica que no es competencia de ese departamento.</w:t>
            </w:r>
          </w:p>
          <w:p w14:paraId="6888CD44"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6337A2DC"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*Expediente laboral:</w:t>
            </w:r>
            <w:r w:rsidRPr="00E0691C">
              <w:rPr>
                <w:rFonts w:ascii="Palatino Linotype" w:eastAsia="Palatino Linotype" w:hAnsi="Palatino Linotype" w:cs="Palatino Linotype"/>
                <w:sz w:val="18"/>
                <w:szCs w:val="18"/>
              </w:rPr>
              <w:t xml:space="preserve"> Se indica que se remiten los expedientes laborales de los servidores públicos solicitados.</w:t>
            </w:r>
          </w:p>
          <w:p w14:paraId="686FC71C"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23365A4F"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*Oficios de comisión sindicales:</w:t>
            </w:r>
            <w:r w:rsidRPr="00E0691C">
              <w:rPr>
                <w:rFonts w:ascii="Palatino Linotype" w:eastAsia="Palatino Linotype" w:hAnsi="Palatino Linotype" w:cs="Palatino Linotype"/>
                <w:sz w:val="18"/>
                <w:szCs w:val="18"/>
              </w:rPr>
              <w:t xml:space="preserve"> Se indica que no es competencia de ese departamento.</w:t>
            </w:r>
          </w:p>
          <w:p w14:paraId="77335A11"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0813486C" w14:textId="77777777" w:rsidR="00E63155" w:rsidRPr="00E0691C" w:rsidRDefault="00B45B40">
            <w:pPr>
              <w:numPr>
                <w:ilvl w:val="0"/>
                <w:numId w:val="3"/>
              </w:numPr>
              <w:pBdr>
                <w:top w:val="nil"/>
                <w:left w:val="nil"/>
                <w:bottom w:val="nil"/>
                <w:right w:val="nil"/>
                <w:between w:val="nil"/>
              </w:pBdr>
              <w:spacing w:after="12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Versión pública del oficio 228C0101230202L/1093/2024 del 09 de mayo de 2024, a través del cual el Encargado de Despacho del Departamento de Control y Calidad de Pago remite el sueldo neto mensual de los servidores públicos requeridos; oficio en el que se testó el RFC de dichos servidores públicos:</w:t>
            </w:r>
          </w:p>
          <w:p w14:paraId="66CE0FA7" w14:textId="77777777" w:rsidR="00E63155" w:rsidRPr="00E0691C" w:rsidRDefault="00B45B40">
            <w:pPr>
              <w:spacing w:before="120" w:after="120"/>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noProof/>
                <w:sz w:val="18"/>
                <w:szCs w:val="18"/>
              </w:rPr>
              <w:drawing>
                <wp:inline distT="0" distB="0" distL="0" distR="0" wp14:anchorId="64C965B8" wp14:editId="1D5035F6">
                  <wp:extent cx="3851275" cy="659130"/>
                  <wp:effectExtent l="0" t="0" r="0" b="0"/>
                  <wp:docPr id="2143108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51275" cy="659130"/>
                          </a:xfrm>
                          <a:prstGeom prst="rect">
                            <a:avLst/>
                          </a:prstGeom>
                          <a:ln/>
                        </pic:spPr>
                      </pic:pic>
                    </a:graphicData>
                  </a:graphic>
                </wp:inline>
              </w:drawing>
            </w:r>
          </w:p>
          <w:p w14:paraId="0A3B7142" w14:textId="77777777" w:rsidR="00E63155" w:rsidRPr="00E0691C" w:rsidRDefault="00B45B40">
            <w:pPr>
              <w:spacing w:before="120" w:after="120"/>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ACUERDO SEGUNDO (8° SESIÓN EXT).</w:t>
            </w:r>
            <w:proofErr w:type="spellStart"/>
            <w:r w:rsidRPr="00E0691C">
              <w:rPr>
                <w:rFonts w:ascii="Palatino Linotype" w:eastAsia="Palatino Linotype" w:hAnsi="Palatino Linotype" w:cs="Palatino Linotype"/>
                <w:b/>
                <w:sz w:val="18"/>
                <w:szCs w:val="18"/>
              </w:rPr>
              <w:t>pdf</w:t>
            </w:r>
            <w:proofErr w:type="spellEnd"/>
            <w:r w:rsidRPr="00E0691C">
              <w:rPr>
                <w:rFonts w:ascii="Palatino Linotype" w:eastAsia="Palatino Linotype" w:hAnsi="Palatino Linotype" w:cs="Palatino Linotype"/>
                <w:b/>
                <w:sz w:val="18"/>
                <w:szCs w:val="18"/>
              </w:rPr>
              <w:t xml:space="preserve">: </w:t>
            </w:r>
            <w:r w:rsidRPr="00E0691C">
              <w:rPr>
                <w:rFonts w:ascii="Palatino Linotype" w:eastAsia="Palatino Linotype" w:hAnsi="Palatino Linotype" w:cs="Palatino Linotype"/>
                <w:sz w:val="18"/>
                <w:szCs w:val="18"/>
              </w:rPr>
              <w:t xml:space="preserve">Acuerdo CT/EXT/8ª/2024/SEGUNDO, del Comité de Transparencia del Sujeto Obligado, expedido en su octava sesión extraordinaria, celebrada el día 24 de mayo de 2024, en el que se aprueba la clasificación de la información como </w:t>
            </w:r>
            <w:proofErr w:type="gramStart"/>
            <w:r w:rsidRPr="00E0691C">
              <w:rPr>
                <w:rFonts w:ascii="Palatino Linotype" w:eastAsia="Palatino Linotype" w:hAnsi="Palatino Linotype" w:cs="Palatino Linotype"/>
                <w:sz w:val="18"/>
                <w:szCs w:val="18"/>
              </w:rPr>
              <w:t>confidencial datos personales contenidos</w:t>
            </w:r>
            <w:proofErr w:type="gramEnd"/>
            <w:r w:rsidRPr="00E0691C">
              <w:rPr>
                <w:rFonts w:ascii="Palatino Linotype" w:eastAsia="Palatino Linotype" w:hAnsi="Palatino Linotype" w:cs="Palatino Linotype"/>
                <w:sz w:val="18"/>
                <w:szCs w:val="18"/>
              </w:rPr>
              <w:t xml:space="preserve"> en las documentales remitidos en </w:t>
            </w:r>
            <w:r w:rsidRPr="00E0691C">
              <w:rPr>
                <w:rFonts w:ascii="Palatino Linotype" w:eastAsia="Palatino Linotype" w:hAnsi="Palatino Linotype" w:cs="Palatino Linotype"/>
                <w:sz w:val="18"/>
                <w:szCs w:val="18"/>
              </w:rPr>
              <w:lastRenderedPageBreak/>
              <w:t>respuesta sobre los expedientes personales, así como en los formatos únicos de personal.</w:t>
            </w:r>
          </w:p>
        </w:tc>
      </w:tr>
      <w:tr w:rsidR="00E0691C" w:rsidRPr="00E0691C" w14:paraId="31B50E5C" w14:textId="77777777">
        <w:trPr>
          <w:jc w:val="center"/>
        </w:trPr>
        <w:tc>
          <w:tcPr>
            <w:tcW w:w="2547" w:type="dxa"/>
            <w:vAlign w:val="center"/>
          </w:tcPr>
          <w:p w14:paraId="06404E8B" w14:textId="77777777" w:rsidR="00E63155" w:rsidRPr="00E0691C" w:rsidRDefault="00B45B40">
            <w:pPr>
              <w:spacing w:before="120" w:after="120"/>
              <w:jc w:val="center"/>
              <w:rPr>
                <w:rFonts w:ascii="Palatino Linotype" w:eastAsia="Palatino Linotype" w:hAnsi="Palatino Linotype" w:cs="Palatino Linotype"/>
                <w:b/>
                <w:i/>
                <w:sz w:val="20"/>
                <w:szCs w:val="20"/>
                <w:lang w:val="en-US"/>
              </w:rPr>
            </w:pPr>
            <w:r w:rsidRPr="00E0691C">
              <w:rPr>
                <w:rFonts w:ascii="Palatino Linotype" w:eastAsia="Palatino Linotype" w:hAnsi="Palatino Linotype" w:cs="Palatino Linotype"/>
                <w:b/>
                <w:sz w:val="17"/>
                <w:szCs w:val="17"/>
                <w:lang w:val="en-US"/>
              </w:rPr>
              <w:lastRenderedPageBreak/>
              <w:t xml:space="preserve">00193/SEIEM/IP/2024 </w:t>
            </w:r>
            <w:r w:rsidRPr="00E0691C">
              <w:rPr>
                <w:rFonts w:ascii="Palatino Linotype" w:eastAsia="Palatino Linotype" w:hAnsi="Palatino Linotype" w:cs="Palatino Linotype"/>
                <w:b/>
                <w:sz w:val="18"/>
                <w:szCs w:val="18"/>
                <w:lang w:val="en-US"/>
              </w:rPr>
              <w:t>03425/INFOEM/IP/RR/2024</w:t>
            </w:r>
          </w:p>
        </w:tc>
        <w:tc>
          <w:tcPr>
            <w:tcW w:w="6281" w:type="dxa"/>
          </w:tcPr>
          <w:p w14:paraId="6C11CDA3" w14:textId="77777777" w:rsidR="00E63155" w:rsidRPr="00E0691C" w:rsidRDefault="00B45B40">
            <w:pPr>
              <w:spacing w:before="120" w:after="120" w:line="276" w:lineRule="auto"/>
              <w:jc w:val="both"/>
              <w:rPr>
                <w:rFonts w:ascii="Palatino Linotype" w:eastAsia="Palatino Linotype" w:hAnsi="Palatino Linotype" w:cs="Palatino Linotype"/>
                <w:i/>
                <w:sz w:val="18"/>
                <w:szCs w:val="18"/>
              </w:rPr>
            </w:pPr>
            <w:r w:rsidRPr="00E0691C">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0AC753" w14:textId="77777777" w:rsidR="00E63155" w:rsidRPr="00E0691C" w:rsidRDefault="00B45B40">
            <w:pPr>
              <w:spacing w:before="120" w:after="120" w:line="276" w:lineRule="auto"/>
              <w:jc w:val="both"/>
              <w:rPr>
                <w:rFonts w:ascii="Palatino Linotype" w:eastAsia="Palatino Linotype" w:hAnsi="Palatino Linotype" w:cs="Palatino Linotype"/>
                <w:i/>
                <w:sz w:val="18"/>
                <w:szCs w:val="18"/>
              </w:rPr>
            </w:pPr>
            <w:r w:rsidRPr="00E0691C">
              <w:rPr>
                <w:rFonts w:ascii="Palatino Linotype" w:eastAsia="Palatino Linotype" w:hAnsi="Palatino Linotype" w:cs="Palatino Linotype"/>
                <w:i/>
                <w:sz w:val="18"/>
                <w:szCs w:val="18"/>
              </w:rPr>
              <w:t>SE REMITE RESPUESTA” (Sic)</w:t>
            </w:r>
          </w:p>
          <w:p w14:paraId="728D7E36" w14:textId="77777777" w:rsidR="00E63155" w:rsidRPr="00E0691C" w:rsidRDefault="00B45B40">
            <w:pPr>
              <w:spacing w:before="120" w:after="120"/>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Archivos Adjuntos:</w:t>
            </w:r>
          </w:p>
          <w:p w14:paraId="392FCD43" w14:textId="77777777" w:rsidR="00E63155" w:rsidRPr="00E0691C" w:rsidRDefault="00B45B40">
            <w:pPr>
              <w:spacing w:before="120" w:after="120" w:line="240" w:lineRule="auto"/>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Acuerdo 3o 7a SE-CT.pdf:</w:t>
            </w:r>
            <w:r w:rsidRPr="00E0691C">
              <w:rPr>
                <w:rFonts w:ascii="Palatino Linotype" w:eastAsia="Palatino Linotype" w:hAnsi="Palatino Linotype" w:cs="Palatino Linotype"/>
                <w:sz w:val="18"/>
                <w:szCs w:val="18"/>
              </w:rPr>
              <w:t xml:space="preserve"> Acuerdo CT/EXT/7ª/2024/TERCERO, del Comité de Transparencia del Sujeto Obligado, expedido en su séptima sesión extraordinaria, celebrada el día 13 de mayo de 2024, en el que se aprueba la clasificación de la información como confidencial de los datos personales contenidos en los documentos remitidos para dar respuesta a la solicitud de información.</w:t>
            </w:r>
          </w:p>
          <w:p w14:paraId="79E2669E" w14:textId="77777777" w:rsidR="00E63155" w:rsidRPr="00E0691C" w:rsidRDefault="00B45B40">
            <w:pPr>
              <w:spacing w:before="120" w:after="120" w:line="240" w:lineRule="auto"/>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RESP. CIUDADANO 0193.pdf:</w:t>
            </w:r>
            <w:r w:rsidRPr="00E0691C">
              <w:rPr>
                <w:rFonts w:ascii="Palatino Linotype" w:eastAsia="Palatino Linotype" w:hAnsi="Palatino Linotype" w:cs="Palatino Linotype"/>
                <w:sz w:val="18"/>
                <w:szCs w:val="18"/>
              </w:rPr>
              <w:t xml:space="preserve"> Oficio número 228C0101030002S/0656/2024, de 16 de mayo de 2024, signado por el Suplente del Titular de la Unidad de Transparencia, mediante el cual indica que remite la respuesta emitida por la Servidora Pública Habilitada de la Dirección de Educación Superior.</w:t>
            </w:r>
          </w:p>
          <w:p w14:paraId="7D87AF16" w14:textId="77777777" w:rsidR="00E63155" w:rsidRPr="00E0691C" w:rsidRDefault="00B45B40">
            <w:pPr>
              <w:spacing w:before="120" w:after="120" w:line="240" w:lineRule="auto"/>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 xml:space="preserve">ANEXOS RESP. CIUD 0193.pdf: </w:t>
            </w:r>
            <w:r w:rsidRPr="00E0691C">
              <w:rPr>
                <w:rFonts w:ascii="Palatino Linotype" w:eastAsia="Palatino Linotype" w:hAnsi="Palatino Linotype" w:cs="Palatino Linotype"/>
                <w:sz w:val="18"/>
                <w:szCs w:val="18"/>
              </w:rPr>
              <w:t>Documento que consta de 27 fojas el cual contiene lo siguiente:</w:t>
            </w:r>
          </w:p>
          <w:p w14:paraId="5954CA37" w14:textId="77777777" w:rsidR="00E63155" w:rsidRPr="00E0691C" w:rsidRDefault="00E63155">
            <w:pPr>
              <w:pBdr>
                <w:top w:val="nil"/>
                <w:left w:val="nil"/>
                <w:bottom w:val="nil"/>
                <w:right w:val="nil"/>
                <w:between w:val="nil"/>
              </w:pBdr>
              <w:spacing w:before="120" w:after="0" w:line="240" w:lineRule="auto"/>
              <w:ind w:left="175"/>
              <w:jc w:val="both"/>
              <w:rPr>
                <w:rFonts w:ascii="Palatino Linotype" w:eastAsia="Palatino Linotype" w:hAnsi="Palatino Linotype" w:cs="Palatino Linotype"/>
                <w:sz w:val="18"/>
                <w:szCs w:val="18"/>
              </w:rPr>
            </w:pPr>
          </w:p>
          <w:p w14:paraId="24DE7720" w14:textId="77777777" w:rsidR="00E63155" w:rsidRPr="00E0691C" w:rsidRDefault="00B45B40">
            <w:pPr>
              <w:numPr>
                <w:ilvl w:val="0"/>
                <w:numId w:val="3"/>
              </w:numPr>
              <w:pBdr>
                <w:top w:val="nil"/>
                <w:left w:val="nil"/>
                <w:bottom w:val="nil"/>
                <w:right w:val="nil"/>
                <w:between w:val="nil"/>
              </w:pBdr>
              <w:spacing w:after="120" w:line="240" w:lineRule="auto"/>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Oficio número 228C0101140000L/1918/2024, de fecha 30 de abril de 2024, signado por la </w:t>
            </w:r>
            <w:proofErr w:type="gramStart"/>
            <w:r w:rsidRPr="00E0691C">
              <w:rPr>
                <w:rFonts w:ascii="Palatino Linotype" w:eastAsia="Palatino Linotype" w:hAnsi="Palatino Linotype" w:cs="Palatino Linotype"/>
                <w:sz w:val="18"/>
                <w:szCs w:val="18"/>
              </w:rPr>
              <w:t>Directora</w:t>
            </w:r>
            <w:proofErr w:type="gramEnd"/>
            <w:r w:rsidRPr="00E0691C">
              <w:rPr>
                <w:rFonts w:ascii="Palatino Linotype" w:eastAsia="Palatino Linotype" w:hAnsi="Palatino Linotype" w:cs="Palatino Linotype"/>
                <w:sz w:val="18"/>
                <w:szCs w:val="18"/>
              </w:rPr>
              <w:t xml:space="preserve"> de Educación Superior, mediante el cual manifiesta que los servidores públicos referidos en la solicitud se encuentran adscritos al Departamento de Posgrado e Investigación que depende de esa Dirección, proporcionando sus horarios y funciones como se advierte a continuación:</w:t>
            </w:r>
          </w:p>
          <w:p w14:paraId="058CC39F" w14:textId="77777777" w:rsidR="00E63155" w:rsidRPr="00E0691C" w:rsidRDefault="00B45B40">
            <w:pPr>
              <w:spacing w:before="120" w:after="120" w:line="240" w:lineRule="auto"/>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noProof/>
                <w:sz w:val="18"/>
                <w:szCs w:val="18"/>
              </w:rPr>
              <w:drawing>
                <wp:inline distT="0" distB="0" distL="0" distR="0" wp14:anchorId="2932EA59" wp14:editId="215512DA">
                  <wp:extent cx="3695700" cy="952500"/>
                  <wp:effectExtent l="0" t="0" r="0" b="0"/>
                  <wp:docPr id="21431082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695700" cy="952500"/>
                          </a:xfrm>
                          <a:prstGeom prst="rect">
                            <a:avLst/>
                          </a:prstGeom>
                          <a:ln/>
                        </pic:spPr>
                      </pic:pic>
                    </a:graphicData>
                  </a:graphic>
                </wp:inline>
              </w:drawing>
            </w:r>
          </w:p>
          <w:p w14:paraId="043958B2" w14:textId="77777777" w:rsidR="00E63155" w:rsidRPr="00E0691C" w:rsidRDefault="00B45B40">
            <w:pPr>
              <w:pBdr>
                <w:top w:val="nil"/>
                <w:left w:val="nil"/>
                <w:bottom w:val="nil"/>
                <w:right w:val="nil"/>
                <w:between w:val="nil"/>
              </w:pBdr>
              <w:spacing w:before="120" w:after="0" w:line="240" w:lineRule="auto"/>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Asimismo, se indicó que se adjuntaba reporte de asistencia del mes de marzo de 2024 y oficio de asignación de funciones en el que se especifica el Departamento al que se encuentra adscritos los servidores públicos.</w:t>
            </w:r>
          </w:p>
          <w:p w14:paraId="270C6567"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219AF7DD" w14:textId="77777777" w:rsidR="00E63155" w:rsidRPr="00E0691C" w:rsidRDefault="00B45B40">
            <w:pPr>
              <w:numPr>
                <w:ilvl w:val="0"/>
                <w:numId w:val="3"/>
              </w:numPr>
              <w:pBdr>
                <w:top w:val="nil"/>
                <w:left w:val="nil"/>
                <w:bottom w:val="nil"/>
                <w:right w:val="nil"/>
                <w:between w:val="nil"/>
              </w:pBdr>
              <w:spacing w:after="0" w:line="240" w:lineRule="auto"/>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lastRenderedPageBreak/>
              <w:t xml:space="preserve">En versión pública, la Plantilla de Personal de Base y Confianza del Departamento de Posgrado e Investigación del 2024, en la que se advierten diversos nombres de servidores públicos, incluidos José Antonio Gómez Martínez, Ricardo </w:t>
            </w:r>
            <w:proofErr w:type="spellStart"/>
            <w:r w:rsidRPr="00E0691C">
              <w:rPr>
                <w:rFonts w:ascii="Palatino Linotype" w:eastAsia="Palatino Linotype" w:hAnsi="Palatino Linotype" w:cs="Palatino Linotype"/>
                <w:sz w:val="18"/>
                <w:szCs w:val="18"/>
              </w:rPr>
              <w:t>Arochi</w:t>
            </w:r>
            <w:proofErr w:type="spellEnd"/>
            <w:r w:rsidRPr="00E0691C">
              <w:rPr>
                <w:rFonts w:ascii="Palatino Linotype" w:eastAsia="Palatino Linotype" w:hAnsi="Palatino Linotype" w:cs="Palatino Linotype"/>
                <w:sz w:val="18"/>
                <w:szCs w:val="18"/>
              </w:rPr>
              <w:t xml:space="preserve"> Sánchez y María Eugenia Pérez Moreno como Auxiliares administrativo y Analista Administrativo, respectivamente; documento en el que se testó RFC de los empleados y otros datos que no se logra distinguir cuales son.</w:t>
            </w:r>
          </w:p>
          <w:p w14:paraId="51238BC9"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5BB68831" w14:textId="77777777" w:rsidR="00E63155" w:rsidRPr="00E0691C" w:rsidRDefault="00B45B40">
            <w:pPr>
              <w:numPr>
                <w:ilvl w:val="0"/>
                <w:numId w:val="3"/>
              </w:numPr>
              <w:pBdr>
                <w:top w:val="nil"/>
                <w:left w:val="nil"/>
                <w:bottom w:val="nil"/>
                <w:right w:val="nil"/>
                <w:between w:val="nil"/>
              </w:pBdr>
              <w:spacing w:after="0"/>
              <w:ind w:left="175" w:hanging="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Se remitieron los siguientes documentos en versión pública de los servidores públicos que se indican:</w:t>
            </w:r>
          </w:p>
          <w:p w14:paraId="0493A868"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2FB040C6"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u w:val="single"/>
              </w:rPr>
              <w:t>Del C. José Antonio Gómez Martínez</w:t>
            </w:r>
            <w:r w:rsidRPr="00E0691C">
              <w:rPr>
                <w:rFonts w:ascii="Palatino Linotype" w:eastAsia="Palatino Linotype" w:hAnsi="Palatino Linotype" w:cs="Palatino Linotype"/>
                <w:sz w:val="18"/>
                <w:szCs w:val="18"/>
              </w:rPr>
              <w:t>:</w:t>
            </w:r>
          </w:p>
          <w:p w14:paraId="17B1BF1A" w14:textId="77777777" w:rsidR="00E63155" w:rsidRPr="00E0691C" w:rsidRDefault="00B45B40">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*Oficio del 07 de febrero de 2024, a través del cual la </w:t>
            </w:r>
            <w:proofErr w:type="gramStart"/>
            <w:r w:rsidRPr="00E0691C">
              <w:rPr>
                <w:rFonts w:ascii="Palatino Linotype" w:eastAsia="Palatino Linotype" w:hAnsi="Palatino Linotype" w:cs="Palatino Linotype"/>
                <w:sz w:val="18"/>
                <w:szCs w:val="18"/>
              </w:rPr>
              <w:t>Directora</w:t>
            </w:r>
            <w:proofErr w:type="gramEnd"/>
            <w:r w:rsidRPr="00E0691C">
              <w:rPr>
                <w:rFonts w:ascii="Palatino Linotype" w:eastAsia="Palatino Linotype" w:hAnsi="Palatino Linotype" w:cs="Palatino Linotype"/>
                <w:sz w:val="18"/>
                <w:szCs w:val="18"/>
              </w:rPr>
              <w:t xml:space="preserve"> de Educación Superior le asignan sus funciones como </w:t>
            </w:r>
            <w:r w:rsidRPr="00E0691C">
              <w:rPr>
                <w:rFonts w:ascii="Palatino Linotype" w:eastAsia="Palatino Linotype" w:hAnsi="Palatino Linotype" w:cs="Palatino Linotype"/>
                <w:b/>
                <w:sz w:val="18"/>
                <w:szCs w:val="18"/>
              </w:rPr>
              <w:t>Analista Profesional de la Oficina de Beca Comisión y Apoyo a Pago de Estudios de Posgrado</w:t>
            </w:r>
            <w:r w:rsidRPr="00E0691C">
              <w:rPr>
                <w:rFonts w:ascii="Palatino Linotype" w:eastAsia="Palatino Linotype" w:hAnsi="Palatino Linotype" w:cs="Palatino Linotype"/>
                <w:sz w:val="18"/>
                <w:szCs w:val="18"/>
              </w:rPr>
              <w:t>, donde se testan datos como RFC y firma de recepción del servidor público del que se pide información.</w:t>
            </w:r>
          </w:p>
          <w:p w14:paraId="18FD13C0"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3FEB7548" w14:textId="77777777" w:rsidR="00E63155" w:rsidRPr="00E0691C" w:rsidRDefault="00B45B40">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*Ocho Formatos Únicos de Personal del SEIEM de fechas 04 y 05 de agosto de 2019, donde se testa el domicilio y otros datos que no se logran visualizar ya que el documento no es completamente legible.</w:t>
            </w:r>
          </w:p>
          <w:p w14:paraId="46FF1E67"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443E27B0" w14:textId="77777777" w:rsidR="00E63155" w:rsidRPr="00E0691C" w:rsidRDefault="00B45B40">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*Registro Mensual de Puntualidad y asistencia del mes de marzo de 2024, en el que se testó la firma del servidor público.</w:t>
            </w:r>
          </w:p>
          <w:p w14:paraId="1F8575B6"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5E019ABC" w14:textId="77777777" w:rsidR="00E63155" w:rsidRPr="00E0691C" w:rsidRDefault="00B45B40">
            <w:pPr>
              <w:pBdr>
                <w:top w:val="nil"/>
                <w:left w:val="nil"/>
                <w:bottom w:val="nil"/>
                <w:right w:val="nil"/>
                <w:between w:val="nil"/>
              </w:pBdr>
              <w:spacing w:after="0" w:line="240" w:lineRule="auto"/>
              <w:ind w:left="175"/>
              <w:jc w:val="both"/>
              <w:rPr>
                <w:rFonts w:ascii="Palatino Linotype" w:eastAsia="Palatino Linotype" w:hAnsi="Palatino Linotype" w:cs="Palatino Linotype"/>
                <w:b/>
                <w:sz w:val="18"/>
                <w:szCs w:val="18"/>
                <w:u w:val="single"/>
              </w:rPr>
            </w:pPr>
            <w:r w:rsidRPr="00E0691C">
              <w:rPr>
                <w:rFonts w:ascii="Palatino Linotype" w:eastAsia="Palatino Linotype" w:hAnsi="Palatino Linotype" w:cs="Palatino Linotype"/>
                <w:b/>
                <w:sz w:val="18"/>
                <w:szCs w:val="18"/>
                <w:u w:val="single"/>
              </w:rPr>
              <w:t xml:space="preserve">Del C. Ricardo </w:t>
            </w:r>
            <w:proofErr w:type="spellStart"/>
            <w:r w:rsidRPr="00E0691C">
              <w:rPr>
                <w:rFonts w:ascii="Palatino Linotype" w:eastAsia="Palatino Linotype" w:hAnsi="Palatino Linotype" w:cs="Palatino Linotype"/>
                <w:b/>
                <w:sz w:val="18"/>
                <w:szCs w:val="18"/>
                <w:u w:val="single"/>
              </w:rPr>
              <w:t>Arochi</w:t>
            </w:r>
            <w:proofErr w:type="spellEnd"/>
            <w:r w:rsidRPr="00E0691C">
              <w:rPr>
                <w:rFonts w:ascii="Palatino Linotype" w:eastAsia="Palatino Linotype" w:hAnsi="Palatino Linotype" w:cs="Palatino Linotype"/>
                <w:b/>
                <w:sz w:val="18"/>
                <w:szCs w:val="18"/>
                <w:u w:val="single"/>
              </w:rPr>
              <w:t xml:space="preserve"> Sánchez:</w:t>
            </w:r>
          </w:p>
          <w:p w14:paraId="7E9A1368"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77E7794F" w14:textId="77777777" w:rsidR="00E63155" w:rsidRPr="00E0691C" w:rsidRDefault="00B45B40">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*Oficio del 07 de febrero de 2024, a través del cual la </w:t>
            </w:r>
            <w:proofErr w:type="gramStart"/>
            <w:r w:rsidRPr="00E0691C">
              <w:rPr>
                <w:rFonts w:ascii="Palatino Linotype" w:eastAsia="Palatino Linotype" w:hAnsi="Palatino Linotype" w:cs="Palatino Linotype"/>
                <w:sz w:val="18"/>
                <w:szCs w:val="18"/>
              </w:rPr>
              <w:t>Directora</w:t>
            </w:r>
            <w:proofErr w:type="gramEnd"/>
            <w:r w:rsidRPr="00E0691C">
              <w:rPr>
                <w:rFonts w:ascii="Palatino Linotype" w:eastAsia="Palatino Linotype" w:hAnsi="Palatino Linotype" w:cs="Palatino Linotype"/>
                <w:sz w:val="18"/>
                <w:szCs w:val="18"/>
              </w:rPr>
              <w:t xml:space="preserve"> de Educación Superior le asignan sus funciones como </w:t>
            </w:r>
            <w:r w:rsidRPr="00E0691C">
              <w:rPr>
                <w:rFonts w:ascii="Palatino Linotype" w:eastAsia="Palatino Linotype" w:hAnsi="Palatino Linotype" w:cs="Palatino Linotype"/>
                <w:b/>
                <w:sz w:val="18"/>
                <w:szCs w:val="18"/>
              </w:rPr>
              <w:t>Analista Profesional de la Oficina de Investigación Educativa</w:t>
            </w:r>
            <w:r w:rsidRPr="00E0691C">
              <w:rPr>
                <w:rFonts w:ascii="Palatino Linotype" w:eastAsia="Palatino Linotype" w:hAnsi="Palatino Linotype" w:cs="Palatino Linotype"/>
                <w:sz w:val="18"/>
                <w:szCs w:val="18"/>
              </w:rPr>
              <w:t>, donde se testan datos como RFC y firma de recepción del servidor público del que se pide información.</w:t>
            </w:r>
          </w:p>
          <w:p w14:paraId="0625C7B6"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726B35E7" w14:textId="77777777" w:rsidR="00E63155" w:rsidRPr="00E0691C" w:rsidRDefault="00B45B40">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*Siete Formatos Únicos de Personal del SEIEM de fechas 03 y 05 de agosto de 2019, donde se testa el domicilio y otros datos que no se logran visualizar ya que el documento no es completamente legible.</w:t>
            </w:r>
          </w:p>
          <w:p w14:paraId="15FFE63E"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15308DCD" w14:textId="77777777" w:rsidR="00E63155" w:rsidRPr="00E0691C" w:rsidRDefault="00B45B40">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*Registro Mensual de Puntualidad y asistencia del mes de marzo de 2024, en el que se testó la firma del servidor público.</w:t>
            </w:r>
          </w:p>
          <w:p w14:paraId="02BCAA92"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1AE86641"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u w:val="single"/>
              </w:rPr>
              <w:t>De la C. María Eugenia Pérez Moreno</w:t>
            </w:r>
            <w:r w:rsidRPr="00E0691C">
              <w:rPr>
                <w:rFonts w:ascii="Palatino Linotype" w:eastAsia="Palatino Linotype" w:hAnsi="Palatino Linotype" w:cs="Palatino Linotype"/>
                <w:sz w:val="18"/>
                <w:szCs w:val="18"/>
              </w:rPr>
              <w:t>:</w:t>
            </w:r>
          </w:p>
          <w:p w14:paraId="60A77C78"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145EE28F" w14:textId="77777777" w:rsidR="00E63155" w:rsidRPr="00E0691C" w:rsidRDefault="00B45B40">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*Oficio del 07 de febrero de 2024, a través del cual la </w:t>
            </w:r>
            <w:proofErr w:type="gramStart"/>
            <w:r w:rsidRPr="00E0691C">
              <w:rPr>
                <w:rFonts w:ascii="Palatino Linotype" w:eastAsia="Palatino Linotype" w:hAnsi="Palatino Linotype" w:cs="Palatino Linotype"/>
                <w:sz w:val="18"/>
                <w:szCs w:val="18"/>
              </w:rPr>
              <w:t>Directora</w:t>
            </w:r>
            <w:proofErr w:type="gramEnd"/>
            <w:r w:rsidRPr="00E0691C">
              <w:rPr>
                <w:rFonts w:ascii="Palatino Linotype" w:eastAsia="Palatino Linotype" w:hAnsi="Palatino Linotype" w:cs="Palatino Linotype"/>
                <w:sz w:val="18"/>
                <w:szCs w:val="18"/>
              </w:rPr>
              <w:t xml:space="preserve"> de Educación Superior le asignan sus funciones como </w:t>
            </w:r>
            <w:r w:rsidRPr="00E0691C">
              <w:rPr>
                <w:rFonts w:ascii="Palatino Linotype" w:eastAsia="Palatino Linotype" w:hAnsi="Palatino Linotype" w:cs="Palatino Linotype"/>
                <w:b/>
                <w:sz w:val="18"/>
                <w:szCs w:val="18"/>
              </w:rPr>
              <w:t xml:space="preserve">Analista Administrativo de la Oficina de Beca Comisión y Apoyo a Pago de </w:t>
            </w:r>
            <w:r w:rsidRPr="00E0691C">
              <w:rPr>
                <w:rFonts w:ascii="Palatino Linotype" w:eastAsia="Palatino Linotype" w:hAnsi="Palatino Linotype" w:cs="Palatino Linotype"/>
                <w:b/>
                <w:sz w:val="18"/>
                <w:szCs w:val="18"/>
              </w:rPr>
              <w:lastRenderedPageBreak/>
              <w:t>Estudios de Posgrado</w:t>
            </w:r>
            <w:r w:rsidRPr="00E0691C">
              <w:rPr>
                <w:rFonts w:ascii="Palatino Linotype" w:eastAsia="Palatino Linotype" w:hAnsi="Palatino Linotype" w:cs="Palatino Linotype"/>
                <w:sz w:val="18"/>
                <w:szCs w:val="18"/>
              </w:rPr>
              <w:t>, donde se testan datos como RFC y firma de recepción del servidor público del que se pide información.</w:t>
            </w:r>
          </w:p>
          <w:p w14:paraId="17264F0F"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33B3B463" w14:textId="77777777" w:rsidR="00E63155" w:rsidRPr="00E0691C" w:rsidRDefault="00B45B40">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*Registro Mensual de Puntualidad y asistencia del mes de marzo de 2024, en el que se testó la firma del servidor público.</w:t>
            </w:r>
          </w:p>
          <w:p w14:paraId="101C0DD0" w14:textId="77777777" w:rsidR="00E63155" w:rsidRPr="00E0691C" w:rsidRDefault="00E63155">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p>
          <w:p w14:paraId="1F4AA1DB" w14:textId="77777777" w:rsidR="00E63155" w:rsidRPr="00E0691C" w:rsidRDefault="00B45B40">
            <w:pPr>
              <w:pBdr>
                <w:top w:val="nil"/>
                <w:left w:val="nil"/>
                <w:bottom w:val="nil"/>
                <w:right w:val="nil"/>
                <w:between w:val="nil"/>
              </w:pBdr>
              <w:spacing w:after="0" w:line="240" w:lineRule="auto"/>
              <w:ind w:left="175"/>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*Formato Único de Personal expedido por Oficialía Mayor de la </w:t>
            </w:r>
            <w:proofErr w:type="gramStart"/>
            <w:r w:rsidRPr="00E0691C">
              <w:rPr>
                <w:rFonts w:ascii="Palatino Linotype" w:eastAsia="Palatino Linotype" w:hAnsi="Palatino Linotype" w:cs="Palatino Linotype"/>
                <w:sz w:val="18"/>
                <w:szCs w:val="18"/>
              </w:rPr>
              <w:t>Secretaria</w:t>
            </w:r>
            <w:proofErr w:type="gramEnd"/>
            <w:r w:rsidRPr="00E0691C">
              <w:rPr>
                <w:rFonts w:ascii="Palatino Linotype" w:eastAsia="Palatino Linotype" w:hAnsi="Palatino Linotype" w:cs="Palatino Linotype"/>
                <w:sz w:val="18"/>
                <w:szCs w:val="18"/>
              </w:rPr>
              <w:t xml:space="preserve"> de Educación Pública, que se encuentra ilegible y no se logra distinguir los datos que se testaron.</w:t>
            </w:r>
          </w:p>
          <w:p w14:paraId="0D30185E" w14:textId="77777777" w:rsidR="00E63155" w:rsidRPr="00E0691C" w:rsidRDefault="00E63155">
            <w:pPr>
              <w:pBdr>
                <w:top w:val="nil"/>
                <w:left w:val="nil"/>
                <w:bottom w:val="nil"/>
                <w:right w:val="nil"/>
                <w:between w:val="nil"/>
              </w:pBdr>
              <w:spacing w:after="0"/>
              <w:ind w:left="175"/>
              <w:jc w:val="both"/>
              <w:rPr>
                <w:rFonts w:ascii="Palatino Linotype" w:eastAsia="Palatino Linotype" w:hAnsi="Palatino Linotype" w:cs="Palatino Linotype"/>
                <w:sz w:val="18"/>
                <w:szCs w:val="18"/>
              </w:rPr>
            </w:pPr>
          </w:p>
          <w:p w14:paraId="09237E68" w14:textId="77777777" w:rsidR="00E63155" w:rsidRPr="00E0691C" w:rsidRDefault="00E63155">
            <w:pPr>
              <w:pBdr>
                <w:top w:val="nil"/>
                <w:left w:val="nil"/>
                <w:bottom w:val="nil"/>
                <w:right w:val="nil"/>
                <w:between w:val="nil"/>
              </w:pBdr>
              <w:spacing w:after="120"/>
              <w:ind w:left="175"/>
              <w:jc w:val="both"/>
              <w:rPr>
                <w:rFonts w:ascii="Palatino Linotype" w:eastAsia="Palatino Linotype" w:hAnsi="Palatino Linotype" w:cs="Palatino Linotype"/>
                <w:sz w:val="20"/>
                <w:szCs w:val="20"/>
              </w:rPr>
            </w:pPr>
          </w:p>
        </w:tc>
      </w:tr>
    </w:tbl>
    <w:p w14:paraId="09F4AA34" w14:textId="77777777" w:rsidR="00E63155" w:rsidRPr="00E0691C" w:rsidRDefault="00B45B40">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E0691C">
        <w:rPr>
          <w:rFonts w:ascii="Palatino Linotype" w:eastAsia="Palatino Linotype" w:hAnsi="Palatino Linotype" w:cs="Palatino Linotype"/>
          <w:b/>
        </w:rPr>
        <w:lastRenderedPageBreak/>
        <w:t xml:space="preserve">3. Interposición de los recursos de revisión. </w:t>
      </w:r>
      <w:r w:rsidRPr="00E0691C">
        <w:rPr>
          <w:rFonts w:ascii="Palatino Linotype" w:eastAsia="Palatino Linotype" w:hAnsi="Palatino Linotype" w:cs="Palatino Linotype"/>
        </w:rPr>
        <w:t xml:space="preserve">Inconforme la persona solicitante con las respuestas emitidas por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a sus solicitudes, en fecha </w:t>
      </w:r>
      <w:r w:rsidRPr="00E0691C">
        <w:rPr>
          <w:rFonts w:ascii="Palatino Linotype" w:eastAsia="Palatino Linotype" w:hAnsi="Palatino Linotype" w:cs="Palatino Linotype"/>
          <w:b/>
        </w:rPr>
        <w:t>tres de junio de dos mil veinticuatro</w:t>
      </w:r>
      <w:r w:rsidRPr="00E0691C">
        <w:rPr>
          <w:rFonts w:ascii="Palatino Linotype" w:eastAsia="Palatino Linotype" w:hAnsi="Palatino Linotype" w:cs="Palatino Linotype"/>
        </w:rPr>
        <w:t>, interpuso los recursos de revisión a través del SAIMEX, expresando lo siguiente:</w:t>
      </w:r>
    </w:p>
    <w:tbl>
      <w:tblPr>
        <w:tblStyle w:val="afc"/>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943"/>
        <w:gridCol w:w="3180"/>
      </w:tblGrid>
      <w:tr w:rsidR="00E0691C" w:rsidRPr="00E0691C" w14:paraId="15406A3B" w14:textId="77777777">
        <w:tc>
          <w:tcPr>
            <w:tcW w:w="2944" w:type="dxa"/>
            <w:shd w:val="clear" w:color="auto" w:fill="A6A6A6"/>
          </w:tcPr>
          <w:p w14:paraId="0A324B03" w14:textId="77777777" w:rsidR="00E63155" w:rsidRPr="00E0691C" w:rsidRDefault="00B45B40">
            <w:pPr>
              <w:spacing w:before="240" w:after="240" w:line="360"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rPr>
              <w:t>Recurso de Revisión</w:t>
            </w:r>
          </w:p>
        </w:tc>
        <w:tc>
          <w:tcPr>
            <w:tcW w:w="2943" w:type="dxa"/>
            <w:shd w:val="clear" w:color="auto" w:fill="A6A6A6"/>
          </w:tcPr>
          <w:p w14:paraId="46745575" w14:textId="77777777" w:rsidR="00E63155" w:rsidRPr="00E0691C" w:rsidRDefault="00B45B40">
            <w:pPr>
              <w:spacing w:before="240" w:after="240" w:line="360"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rPr>
              <w:t>Acto impugnado</w:t>
            </w:r>
          </w:p>
        </w:tc>
        <w:tc>
          <w:tcPr>
            <w:tcW w:w="3180" w:type="dxa"/>
            <w:shd w:val="clear" w:color="auto" w:fill="A6A6A6"/>
          </w:tcPr>
          <w:p w14:paraId="77FF3926" w14:textId="77777777" w:rsidR="00E63155" w:rsidRPr="00E0691C" w:rsidRDefault="00B45B40">
            <w:pPr>
              <w:spacing w:before="240" w:after="240" w:line="276"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rPr>
              <w:t>Razones o Motivos de Inconformidad</w:t>
            </w:r>
          </w:p>
        </w:tc>
      </w:tr>
      <w:tr w:rsidR="00E0691C" w:rsidRPr="00E0691C" w14:paraId="183702AE" w14:textId="77777777">
        <w:tc>
          <w:tcPr>
            <w:tcW w:w="2944" w:type="dxa"/>
          </w:tcPr>
          <w:p w14:paraId="633823FC" w14:textId="77777777" w:rsidR="00E63155" w:rsidRPr="00E0691C" w:rsidRDefault="00B45B40">
            <w:pPr>
              <w:spacing w:before="240" w:after="240" w:line="360"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rPr>
              <w:t>03424/INFOEM/IP/RR/2024</w:t>
            </w:r>
          </w:p>
        </w:tc>
        <w:tc>
          <w:tcPr>
            <w:tcW w:w="2943" w:type="dxa"/>
          </w:tcPr>
          <w:p w14:paraId="7BC9707B" w14:textId="77777777" w:rsidR="00E63155" w:rsidRPr="00E0691C" w:rsidRDefault="00B45B40">
            <w:pPr>
              <w:spacing w:before="240" w:after="240"/>
              <w:jc w:val="both"/>
              <w:rPr>
                <w:rFonts w:ascii="Palatino Linotype" w:eastAsia="Palatino Linotype" w:hAnsi="Palatino Linotype" w:cs="Palatino Linotype"/>
                <w:i/>
                <w:sz w:val="18"/>
                <w:szCs w:val="18"/>
              </w:rPr>
            </w:pPr>
            <w:r w:rsidRPr="00E0691C">
              <w:rPr>
                <w:rFonts w:ascii="Palatino Linotype" w:eastAsia="Palatino Linotype" w:hAnsi="Palatino Linotype" w:cs="Palatino Linotype"/>
                <w:i/>
                <w:sz w:val="18"/>
                <w:szCs w:val="18"/>
              </w:rPr>
              <w:t>“la respuesta”</w:t>
            </w:r>
          </w:p>
        </w:tc>
        <w:tc>
          <w:tcPr>
            <w:tcW w:w="3180" w:type="dxa"/>
          </w:tcPr>
          <w:p w14:paraId="79ED1B23" w14:textId="77777777" w:rsidR="00E63155" w:rsidRPr="00E0691C" w:rsidRDefault="00B45B40">
            <w:pPr>
              <w:spacing w:before="240" w:after="240"/>
              <w:jc w:val="both"/>
              <w:rPr>
                <w:rFonts w:ascii="Palatino Linotype" w:eastAsia="Palatino Linotype" w:hAnsi="Palatino Linotype" w:cs="Palatino Linotype"/>
                <w:i/>
                <w:sz w:val="18"/>
                <w:szCs w:val="18"/>
              </w:rPr>
            </w:pPr>
            <w:r w:rsidRPr="00E0691C">
              <w:rPr>
                <w:rFonts w:ascii="Palatino Linotype" w:eastAsia="Palatino Linotype" w:hAnsi="Palatino Linotype" w:cs="Palatino Linotype"/>
                <w:i/>
                <w:sz w:val="18"/>
                <w:szCs w:val="18"/>
              </w:rPr>
              <w:t>“no se dieron todos y cada uno de los puntos solicitados” (Sic)</w:t>
            </w:r>
          </w:p>
        </w:tc>
      </w:tr>
      <w:tr w:rsidR="00E0691C" w:rsidRPr="00E0691C" w14:paraId="67CE5768" w14:textId="77777777">
        <w:tc>
          <w:tcPr>
            <w:tcW w:w="2944" w:type="dxa"/>
          </w:tcPr>
          <w:p w14:paraId="116E9585" w14:textId="77777777" w:rsidR="00E63155" w:rsidRPr="00E0691C" w:rsidRDefault="00B45B40">
            <w:pPr>
              <w:spacing w:before="240" w:after="240" w:line="360"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rPr>
              <w:t xml:space="preserve">03425/INFOEM/IP/RR/2024 </w:t>
            </w:r>
          </w:p>
        </w:tc>
        <w:tc>
          <w:tcPr>
            <w:tcW w:w="2943" w:type="dxa"/>
          </w:tcPr>
          <w:p w14:paraId="5A6ACDA8" w14:textId="77777777" w:rsidR="00E63155" w:rsidRPr="00E0691C" w:rsidRDefault="00B45B40">
            <w:pPr>
              <w:spacing w:before="240" w:after="240"/>
              <w:jc w:val="both"/>
              <w:rPr>
                <w:rFonts w:ascii="Palatino Linotype" w:eastAsia="Palatino Linotype" w:hAnsi="Palatino Linotype" w:cs="Palatino Linotype"/>
                <w:i/>
                <w:sz w:val="18"/>
                <w:szCs w:val="18"/>
              </w:rPr>
            </w:pPr>
            <w:r w:rsidRPr="00E0691C">
              <w:rPr>
                <w:rFonts w:ascii="Palatino Linotype" w:eastAsia="Palatino Linotype" w:hAnsi="Palatino Linotype" w:cs="Palatino Linotype"/>
                <w:i/>
                <w:sz w:val="18"/>
                <w:szCs w:val="18"/>
              </w:rPr>
              <w:t>“la respuesta”</w:t>
            </w:r>
          </w:p>
        </w:tc>
        <w:tc>
          <w:tcPr>
            <w:tcW w:w="3180" w:type="dxa"/>
          </w:tcPr>
          <w:p w14:paraId="4E6084AA" w14:textId="77777777" w:rsidR="00E63155" w:rsidRPr="00E0691C" w:rsidRDefault="00B45B40">
            <w:pPr>
              <w:spacing w:before="240" w:after="240"/>
              <w:jc w:val="both"/>
              <w:rPr>
                <w:rFonts w:ascii="Palatino Linotype" w:eastAsia="Palatino Linotype" w:hAnsi="Palatino Linotype" w:cs="Palatino Linotype"/>
                <w:i/>
                <w:sz w:val="18"/>
                <w:szCs w:val="18"/>
              </w:rPr>
            </w:pPr>
            <w:r w:rsidRPr="00E0691C">
              <w:rPr>
                <w:rFonts w:ascii="Palatino Linotype" w:eastAsia="Palatino Linotype" w:hAnsi="Palatino Linotype" w:cs="Palatino Linotype"/>
                <w:i/>
                <w:sz w:val="18"/>
                <w:szCs w:val="18"/>
              </w:rPr>
              <w:t xml:space="preserve">“de la respuesta dada se observa </w:t>
            </w:r>
            <w:proofErr w:type="spellStart"/>
            <w:r w:rsidRPr="00E0691C">
              <w:rPr>
                <w:rFonts w:ascii="Palatino Linotype" w:eastAsia="Palatino Linotype" w:hAnsi="Palatino Linotype" w:cs="Palatino Linotype"/>
                <w:i/>
                <w:sz w:val="18"/>
                <w:szCs w:val="18"/>
              </w:rPr>
              <w:t>quela</w:t>
            </w:r>
            <w:proofErr w:type="spellEnd"/>
            <w:r w:rsidRPr="00E0691C">
              <w:rPr>
                <w:rFonts w:ascii="Palatino Linotype" w:eastAsia="Palatino Linotype" w:hAnsi="Palatino Linotype" w:cs="Palatino Linotype"/>
                <w:i/>
                <w:sz w:val="18"/>
                <w:szCs w:val="18"/>
              </w:rPr>
              <w:t xml:space="preserve"> información se dio incompleta pues falto información de MARIA EUGENIA MORENO” (Sic)</w:t>
            </w:r>
          </w:p>
        </w:tc>
      </w:tr>
    </w:tbl>
    <w:p w14:paraId="71FC0EF7"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4. Turno.</w:t>
      </w:r>
      <w:r w:rsidRPr="00E0691C">
        <w:rPr>
          <w:rFonts w:ascii="Palatino Linotype" w:eastAsia="Palatino Linotype" w:hAnsi="Palatino Linotype" w:cs="Palatino Linotype"/>
        </w:rPr>
        <w:t xml:space="preserve"> De conformidad con el artículo 185 fracción I de la Ley Transparencia y Acceso a la Información Pública, los recursos de revisión fueron</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d"/>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E0691C" w:rsidRPr="00E0691C" w14:paraId="6CBCD48A" w14:textId="77777777">
        <w:tc>
          <w:tcPr>
            <w:tcW w:w="4460" w:type="dxa"/>
            <w:shd w:val="clear" w:color="auto" w:fill="A6A6A6"/>
          </w:tcPr>
          <w:p w14:paraId="6DD6FFEE" w14:textId="77777777" w:rsidR="00E63155" w:rsidRPr="00E0691C" w:rsidRDefault="00B45B40">
            <w:pPr>
              <w:spacing w:before="240" w:after="240" w:line="360"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rPr>
              <w:lastRenderedPageBreak/>
              <w:t>Recurso de Revisión</w:t>
            </w:r>
          </w:p>
        </w:tc>
        <w:tc>
          <w:tcPr>
            <w:tcW w:w="4461" w:type="dxa"/>
            <w:shd w:val="clear" w:color="auto" w:fill="A6A6A6"/>
          </w:tcPr>
          <w:p w14:paraId="6C25445F" w14:textId="77777777" w:rsidR="00E63155" w:rsidRPr="00E0691C" w:rsidRDefault="00B45B40">
            <w:pPr>
              <w:spacing w:before="240" w:after="240" w:line="360"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rPr>
              <w:t>Comisionada/o</w:t>
            </w:r>
          </w:p>
        </w:tc>
      </w:tr>
      <w:tr w:rsidR="00E0691C" w:rsidRPr="00E0691C" w14:paraId="22F564B3" w14:textId="77777777">
        <w:tc>
          <w:tcPr>
            <w:tcW w:w="4460" w:type="dxa"/>
          </w:tcPr>
          <w:p w14:paraId="23329EDB" w14:textId="77777777" w:rsidR="00E63155" w:rsidRPr="00E0691C" w:rsidRDefault="00B45B40">
            <w:pPr>
              <w:spacing w:before="240" w:after="240" w:line="276"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sz w:val="20"/>
                <w:szCs w:val="20"/>
              </w:rPr>
              <w:t>03424/INFOEM/IP/RR/2024</w:t>
            </w:r>
          </w:p>
        </w:tc>
        <w:tc>
          <w:tcPr>
            <w:tcW w:w="4461" w:type="dxa"/>
          </w:tcPr>
          <w:p w14:paraId="6805009D" w14:textId="77777777" w:rsidR="00E63155" w:rsidRPr="00E0691C" w:rsidRDefault="00B45B40">
            <w:pPr>
              <w:spacing w:before="240" w:after="240"/>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Comisionada Guadalupe Ramírez Peña</w:t>
            </w:r>
          </w:p>
        </w:tc>
      </w:tr>
      <w:tr w:rsidR="00E63155" w:rsidRPr="00E0691C" w14:paraId="397B1A51" w14:textId="77777777">
        <w:tc>
          <w:tcPr>
            <w:tcW w:w="4460" w:type="dxa"/>
          </w:tcPr>
          <w:p w14:paraId="3B24DC74" w14:textId="77777777" w:rsidR="00E63155" w:rsidRPr="00E0691C" w:rsidRDefault="00B45B40">
            <w:pPr>
              <w:spacing w:before="240" w:after="240" w:line="276" w:lineRule="auto"/>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03425/INFOEM/IP/RR/2024</w:t>
            </w:r>
          </w:p>
        </w:tc>
        <w:tc>
          <w:tcPr>
            <w:tcW w:w="4461" w:type="dxa"/>
          </w:tcPr>
          <w:p w14:paraId="102A152D" w14:textId="77777777" w:rsidR="00E63155" w:rsidRPr="00E0691C" w:rsidRDefault="00B45B40">
            <w:pPr>
              <w:spacing w:before="240" w:after="240"/>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Comisionado presidente José Martínez Vilchis</w:t>
            </w:r>
          </w:p>
        </w:tc>
      </w:tr>
    </w:tbl>
    <w:p w14:paraId="42AD6D64" w14:textId="77777777" w:rsidR="00E63155" w:rsidRPr="00E0691C" w:rsidRDefault="00E63155">
      <w:pPr>
        <w:spacing w:after="0" w:line="360" w:lineRule="auto"/>
        <w:jc w:val="both"/>
        <w:rPr>
          <w:rFonts w:ascii="Palatino Linotype" w:eastAsia="Palatino Linotype" w:hAnsi="Palatino Linotype" w:cs="Palatino Linotype"/>
          <w:sz w:val="24"/>
          <w:szCs w:val="24"/>
        </w:rPr>
      </w:pPr>
    </w:p>
    <w:p w14:paraId="124A789C" w14:textId="77777777" w:rsidR="00E63155" w:rsidRPr="00E0691C" w:rsidRDefault="00B45B40">
      <w:pPr>
        <w:spacing w:after="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5. Admisión de los Recursos de Revisión. </w:t>
      </w:r>
      <w:r w:rsidRPr="00E0691C">
        <w:rPr>
          <w:rFonts w:ascii="Palatino Linotype" w:eastAsia="Palatino Linotype" w:hAnsi="Palatino Linotype" w:cs="Palatino Linotype"/>
        </w:rPr>
        <w:t xml:space="preserve">El </w:t>
      </w:r>
      <w:r w:rsidRPr="00E0691C">
        <w:rPr>
          <w:rFonts w:ascii="Palatino Linotype" w:eastAsia="Palatino Linotype" w:hAnsi="Palatino Linotype" w:cs="Palatino Linotype"/>
          <w:b/>
        </w:rPr>
        <w:t>seis de junio de dos mil veinticuatro</w:t>
      </w:r>
      <w:r w:rsidRPr="00E0691C">
        <w:rPr>
          <w:rFonts w:ascii="Palatino Linotype" w:eastAsia="Palatino Linotype" w:hAnsi="Palatino Linotype" w:cs="Palatino Linotype"/>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4E01C5FF" w14:textId="77777777" w:rsidR="00E63155" w:rsidRPr="00E0691C" w:rsidRDefault="00B45B40">
      <w:pPr>
        <w:pBdr>
          <w:top w:val="nil"/>
          <w:left w:val="nil"/>
          <w:bottom w:val="nil"/>
          <w:right w:val="nil"/>
          <w:between w:val="nil"/>
        </w:pBdr>
        <w:spacing w:before="240" w:after="240" w:line="360" w:lineRule="auto"/>
        <w:jc w:val="both"/>
      </w:pPr>
      <w:r w:rsidRPr="00E0691C">
        <w:rPr>
          <w:rFonts w:ascii="Palatino Linotype" w:eastAsia="Palatino Linotype" w:hAnsi="Palatino Linotype" w:cs="Palatino Linotype"/>
          <w:b/>
        </w:rPr>
        <w:t xml:space="preserve">6. Acumulación de los recursos de revisión. </w:t>
      </w:r>
      <w:r w:rsidRPr="00E0691C">
        <w:rPr>
          <w:rFonts w:ascii="Palatino Linotype" w:eastAsia="Palatino Linotype" w:hAnsi="Palatino Linotype" w:cs="Palatino Linotype"/>
        </w:rPr>
        <w:t xml:space="preserve">Al respecto cabe señalar, que el Pleno de este Instituto, en la </w:t>
      </w:r>
      <w:r w:rsidRPr="00E0691C">
        <w:rPr>
          <w:rFonts w:ascii="Palatino Linotype" w:eastAsia="Palatino Linotype" w:hAnsi="Palatino Linotype" w:cs="Palatino Linotype"/>
          <w:b/>
        </w:rPr>
        <w:t>Vigésima Primera Sesión</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b/>
        </w:rPr>
        <w:t>Ordinaria</w:t>
      </w:r>
      <w:r w:rsidRPr="00E0691C">
        <w:rPr>
          <w:rFonts w:ascii="Palatino Linotype" w:eastAsia="Palatino Linotype" w:hAnsi="Palatino Linotype" w:cs="Palatino Linotype"/>
        </w:rPr>
        <w:t xml:space="preserve"> de fecha </w:t>
      </w:r>
      <w:r w:rsidRPr="00E0691C">
        <w:rPr>
          <w:rFonts w:ascii="Palatino Linotype" w:eastAsia="Palatino Linotype" w:hAnsi="Palatino Linotype" w:cs="Palatino Linotype"/>
          <w:b/>
        </w:rPr>
        <w:t>doce de junio de dos mil veinticuatro,</w:t>
      </w:r>
      <w:r w:rsidRPr="00E0691C">
        <w:rPr>
          <w:rFonts w:ascii="Palatino Linotype" w:eastAsia="Palatino Linotype" w:hAnsi="Palatino Linotype" w:cs="Palatino Linotype"/>
        </w:rPr>
        <w:t xml:space="preserve"> ordenó la acumulación de los expedientes citados, a efecto de que la </w:t>
      </w:r>
      <w:r w:rsidRPr="00E0691C">
        <w:rPr>
          <w:rFonts w:ascii="Palatino Linotype" w:eastAsia="Palatino Linotype" w:hAnsi="Palatino Linotype" w:cs="Palatino Linotype"/>
          <w:b/>
        </w:rPr>
        <w:t xml:space="preserve">Comisionada Guadalupe Ramírez Peña </w:t>
      </w:r>
      <w:r w:rsidRPr="00E0691C">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515B2DC" w14:textId="77777777" w:rsidR="00E63155" w:rsidRPr="00E0691C" w:rsidRDefault="00B45B40">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E0691C">
        <w:rPr>
          <w:rFonts w:ascii="Palatino Linotype" w:eastAsia="Palatino Linotype" w:hAnsi="Palatino Linotype" w:cs="Palatino Linotype"/>
          <w:b/>
          <w:i/>
        </w:rPr>
        <w:t>Código de Procedimientos Administrativos del Estado de México</w:t>
      </w:r>
    </w:p>
    <w:p w14:paraId="1C7B78FE" w14:textId="77777777" w:rsidR="00E63155" w:rsidRPr="00E0691C" w:rsidRDefault="00B45B40">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E0691C">
        <w:rPr>
          <w:rFonts w:ascii="Palatino Linotype" w:eastAsia="Palatino Linotype" w:hAnsi="Palatino Linotype" w:cs="Palatino Linotype"/>
          <w:b/>
          <w:i/>
        </w:rPr>
        <w:lastRenderedPageBreak/>
        <w:t>“Artículo 18.-</w:t>
      </w: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E0691C">
        <w:rPr>
          <w:rFonts w:ascii="Palatino Linotype" w:eastAsia="Palatino Linotype" w:hAnsi="Palatino Linotype" w:cs="Palatino Linotype"/>
          <w:i/>
        </w:rPr>
        <w:t xml:space="preserve"> o a petición de parte, </w:t>
      </w:r>
      <w:r w:rsidRPr="00E0691C">
        <w:rPr>
          <w:rFonts w:ascii="Palatino Linotype" w:eastAsia="Palatino Linotype" w:hAnsi="Palatino Linotype" w:cs="Palatino Linotype"/>
          <w:b/>
          <w:i/>
        </w:rPr>
        <w:t>cuando las partes</w:t>
      </w:r>
      <w:r w:rsidRPr="00E0691C">
        <w:rPr>
          <w:rFonts w:ascii="Palatino Linotype" w:eastAsia="Palatino Linotype" w:hAnsi="Palatino Linotype" w:cs="Palatino Linotype"/>
          <w:i/>
        </w:rPr>
        <w:t xml:space="preserve"> o los actos administrativos sean iguales, se trate de actos conexos o </w:t>
      </w:r>
      <w:r w:rsidRPr="00E0691C">
        <w:rPr>
          <w:rFonts w:ascii="Palatino Linotype" w:eastAsia="Palatino Linotype" w:hAnsi="Palatino Linotype" w:cs="Palatino Linotype"/>
          <w:b/>
          <w:i/>
        </w:rPr>
        <w:t>resulte conveniente el trámite unificado de los asuntos, para evitar la emisión de resoluciones contradictorias</w:t>
      </w:r>
      <w:r w:rsidRPr="00E0691C">
        <w:rPr>
          <w:rFonts w:ascii="Palatino Linotype" w:eastAsia="Palatino Linotype" w:hAnsi="Palatino Linotype" w:cs="Palatino Linotype"/>
          <w:i/>
        </w:rPr>
        <w:t>. La misma regla se aplicará, en lo conducente, para la separación de los expedientes.”</w:t>
      </w:r>
    </w:p>
    <w:p w14:paraId="47DD5E4C" w14:textId="77777777" w:rsidR="00E63155" w:rsidRPr="00E0691C" w:rsidRDefault="00B45B40">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E0691C">
        <w:rPr>
          <w:rFonts w:ascii="Palatino Linotype" w:eastAsia="Palatino Linotype" w:hAnsi="Palatino Linotype" w:cs="Palatino Linotype"/>
          <w:b/>
          <w:i/>
        </w:rPr>
        <w:t>Ley de Transparencia y Acceso a la Información Pública del Estado de México y Municipios</w:t>
      </w:r>
    </w:p>
    <w:p w14:paraId="12776207" w14:textId="77777777" w:rsidR="00E63155" w:rsidRPr="00E0691C" w:rsidRDefault="00B45B40">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E0691C">
        <w:rPr>
          <w:rFonts w:ascii="Palatino Linotype" w:eastAsia="Palatino Linotype" w:hAnsi="Palatino Linotype" w:cs="Palatino Linotype"/>
          <w:b/>
          <w:i/>
        </w:rPr>
        <w:t>“Artículo 195.-</w:t>
      </w:r>
      <w:r w:rsidRPr="00E0691C">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08F866E9" w14:textId="77777777" w:rsidR="00E63155" w:rsidRPr="00E0691C" w:rsidRDefault="00B45B40">
      <w:pPr>
        <w:spacing w:before="240" w:after="24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xml:space="preserve"> ante el mismo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3C90AD3F" w14:textId="77777777" w:rsidR="00E63155" w:rsidRPr="00E0691C" w:rsidRDefault="00B45B40">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7. Manifestaciones. </w:t>
      </w:r>
      <w:r w:rsidRPr="00E0691C">
        <w:rPr>
          <w:rFonts w:ascii="Palatino Linotype" w:eastAsia="Palatino Linotype" w:hAnsi="Palatino Linotype" w:cs="Palatino Linotype"/>
        </w:rPr>
        <w:t>En fechas</w:t>
      </w:r>
      <w:r w:rsidRPr="00E0691C">
        <w:rPr>
          <w:rFonts w:ascii="Palatino Linotype" w:eastAsia="Palatino Linotype" w:hAnsi="Palatino Linotype" w:cs="Palatino Linotype"/>
          <w:b/>
        </w:rPr>
        <w:t xml:space="preserve"> catorce de junio de dos mil </w:t>
      </w:r>
      <w:r w:rsidRPr="00E0691C">
        <w:rPr>
          <w:rFonts w:ascii="Palatino Linotype" w:eastAsia="Palatino Linotype" w:hAnsi="Palatino Linotype" w:cs="Palatino Linotype"/>
        </w:rPr>
        <w:t xml:space="preserve">veinticuatro, </w:t>
      </w:r>
      <w:r w:rsidRPr="00E0691C">
        <w:rPr>
          <w:rFonts w:ascii="Palatino Linotype" w:eastAsia="Palatino Linotype" w:hAnsi="Palatino Linotype" w:cs="Palatino Linotype"/>
          <w:b/>
        </w:rPr>
        <w:t xml:space="preserve">el Sujeto Obligado </w:t>
      </w:r>
      <w:r w:rsidRPr="00E0691C">
        <w:rPr>
          <w:rFonts w:ascii="Palatino Linotype" w:eastAsia="Palatino Linotype" w:hAnsi="Palatino Linotype" w:cs="Palatino Linotype"/>
        </w:rPr>
        <w:t xml:space="preserve">rindió sus informes justificados, en los recursos de revisión de la siguiente forma: </w:t>
      </w:r>
    </w:p>
    <w:p w14:paraId="155310FF" w14:textId="77777777" w:rsidR="00E63155" w:rsidRPr="00E0691C" w:rsidRDefault="00E63155">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rPr>
      </w:pPr>
    </w:p>
    <w:tbl>
      <w:tblPr>
        <w:tblStyle w:val="afe"/>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237"/>
      </w:tblGrid>
      <w:tr w:rsidR="00E0691C" w:rsidRPr="00E0691C" w14:paraId="267DEB8B" w14:textId="77777777">
        <w:tc>
          <w:tcPr>
            <w:tcW w:w="2552" w:type="dxa"/>
            <w:shd w:val="clear" w:color="auto" w:fill="A6A6A6"/>
          </w:tcPr>
          <w:p w14:paraId="2EBFC893" w14:textId="77777777" w:rsidR="00E63155" w:rsidRPr="00E0691C" w:rsidRDefault="00B45B40">
            <w:pPr>
              <w:pBdr>
                <w:top w:val="nil"/>
                <w:left w:val="nil"/>
                <w:bottom w:val="nil"/>
                <w:right w:val="nil"/>
                <w:between w:val="nil"/>
              </w:pBdr>
              <w:tabs>
                <w:tab w:val="left" w:pos="142"/>
                <w:tab w:val="left" w:pos="284"/>
              </w:tabs>
              <w:spacing w:after="0" w:line="240" w:lineRule="auto"/>
              <w:ind w:right="49"/>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Recuso de Revisión</w:t>
            </w:r>
          </w:p>
        </w:tc>
        <w:tc>
          <w:tcPr>
            <w:tcW w:w="6237" w:type="dxa"/>
            <w:shd w:val="clear" w:color="auto" w:fill="A6A6A6"/>
          </w:tcPr>
          <w:p w14:paraId="0E7E8340" w14:textId="77777777" w:rsidR="00E63155" w:rsidRPr="00E0691C" w:rsidRDefault="00B45B40">
            <w:pPr>
              <w:pBdr>
                <w:top w:val="nil"/>
                <w:left w:val="nil"/>
                <w:bottom w:val="nil"/>
                <w:right w:val="nil"/>
                <w:between w:val="nil"/>
              </w:pBdr>
              <w:tabs>
                <w:tab w:val="left" w:pos="142"/>
                <w:tab w:val="left" w:pos="284"/>
              </w:tabs>
              <w:spacing w:after="0" w:line="240" w:lineRule="auto"/>
              <w:ind w:right="49"/>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Información entregada</w:t>
            </w:r>
          </w:p>
        </w:tc>
      </w:tr>
      <w:tr w:rsidR="00E0691C" w:rsidRPr="00E0691C" w14:paraId="23C3DAC7" w14:textId="77777777">
        <w:trPr>
          <w:trHeight w:val="432"/>
        </w:trPr>
        <w:tc>
          <w:tcPr>
            <w:tcW w:w="2552" w:type="dxa"/>
            <w:vAlign w:val="center"/>
          </w:tcPr>
          <w:p w14:paraId="47C1FD4D" w14:textId="77777777" w:rsidR="00E63155" w:rsidRPr="00E0691C" w:rsidRDefault="00B45B40">
            <w:pPr>
              <w:pBdr>
                <w:top w:val="nil"/>
                <w:left w:val="nil"/>
                <w:bottom w:val="nil"/>
                <w:right w:val="nil"/>
                <w:between w:val="nil"/>
              </w:pBdr>
              <w:tabs>
                <w:tab w:val="left" w:pos="142"/>
                <w:tab w:val="left" w:pos="284"/>
              </w:tabs>
              <w:spacing w:after="0" w:line="240" w:lineRule="auto"/>
              <w:ind w:right="49"/>
              <w:jc w:val="center"/>
              <w:rPr>
                <w:rFonts w:ascii="Palatino Linotype" w:eastAsia="Palatino Linotype" w:hAnsi="Palatino Linotype" w:cs="Palatino Linotype"/>
                <w:b/>
                <w:sz w:val="18"/>
                <w:szCs w:val="18"/>
                <w:lang w:val="en-US"/>
              </w:rPr>
            </w:pPr>
            <w:r w:rsidRPr="00E0691C">
              <w:rPr>
                <w:rFonts w:ascii="Palatino Linotype" w:eastAsia="Palatino Linotype" w:hAnsi="Palatino Linotype" w:cs="Palatino Linotype"/>
                <w:b/>
                <w:sz w:val="18"/>
                <w:szCs w:val="18"/>
                <w:lang w:val="en-US"/>
              </w:rPr>
              <w:t>00199/SEIEM/IP/2024 03424/INFOEM/IP/RR/2024</w:t>
            </w:r>
          </w:p>
        </w:tc>
        <w:tc>
          <w:tcPr>
            <w:tcW w:w="6237" w:type="dxa"/>
          </w:tcPr>
          <w:p w14:paraId="781F4996" w14:textId="77777777" w:rsidR="00E63155" w:rsidRPr="00E0691C" w:rsidRDefault="00B45B40">
            <w:p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En fecha 14 de junio de 2024, el </w:t>
            </w:r>
            <w:r w:rsidRPr="00E0691C">
              <w:rPr>
                <w:rFonts w:ascii="Palatino Linotype" w:eastAsia="Palatino Linotype" w:hAnsi="Palatino Linotype" w:cs="Palatino Linotype"/>
                <w:b/>
                <w:sz w:val="18"/>
                <w:szCs w:val="18"/>
              </w:rPr>
              <w:t>Sujeto Obligado</w:t>
            </w:r>
            <w:r w:rsidRPr="00E0691C">
              <w:rPr>
                <w:rFonts w:ascii="Palatino Linotype" w:eastAsia="Palatino Linotype" w:hAnsi="Palatino Linotype" w:cs="Palatino Linotype"/>
                <w:sz w:val="18"/>
                <w:szCs w:val="18"/>
              </w:rPr>
              <w:t xml:space="preserve"> rindió informe justificado a través de los archivos electrónicos siguientes:</w:t>
            </w:r>
          </w:p>
          <w:p w14:paraId="6356FECB" w14:textId="77777777" w:rsidR="00E63155" w:rsidRPr="00E0691C" w:rsidRDefault="00E63155">
            <w:p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p>
          <w:p w14:paraId="1B79A2F7" w14:textId="77777777" w:rsidR="00E63155" w:rsidRPr="00E0691C" w:rsidRDefault="00B45B40">
            <w:pPr>
              <w:numPr>
                <w:ilvl w:val="0"/>
                <w:numId w:val="4"/>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Anexo RR3424.pdf:</w:t>
            </w:r>
            <w:r w:rsidRPr="00E0691C">
              <w:rPr>
                <w:rFonts w:ascii="Palatino Linotype" w:eastAsia="Palatino Linotype" w:hAnsi="Palatino Linotype" w:cs="Palatino Linotype"/>
                <w:sz w:val="18"/>
                <w:szCs w:val="18"/>
              </w:rPr>
              <w:t xml:space="preserve"> Archivo que contiene:</w:t>
            </w:r>
          </w:p>
          <w:p w14:paraId="246DA2D1"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b/>
                <w:sz w:val="12"/>
                <w:szCs w:val="12"/>
              </w:rPr>
            </w:pPr>
          </w:p>
          <w:p w14:paraId="1D0BF189"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-El oficio número 228C0101230102L/0597/2024, de fecha 14 de junio de 2024, signado por la Encargada del Despacho del Departamento de Prestaciones y Servidora Pública Habilitada, en el que manifiesta que a través del diverso 228C0101230102L/0463/2024, se dio puntual respuesta a los requerimientos del FUPS, Expediente Laboral, Sueldo y Horario.</w:t>
            </w:r>
          </w:p>
          <w:p w14:paraId="6E3DE4CA"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577F1949"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lastRenderedPageBreak/>
              <w:t>-Oficio 228C0101230203L/3069/2024, de fecha 13 de junio de 2024, a través del cual el Encargado del Despacho del Departamento de Registro y Archivo en apego a sus atribuciones indica lo siguiente:</w:t>
            </w:r>
          </w:p>
          <w:p w14:paraId="41F9E1C2"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2A5699F5"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w:t>
            </w:r>
            <w:r w:rsidRPr="00E0691C">
              <w:rPr>
                <w:rFonts w:ascii="Palatino Linotype" w:eastAsia="Palatino Linotype" w:hAnsi="Palatino Linotype" w:cs="Palatino Linotype"/>
                <w:b/>
                <w:sz w:val="18"/>
                <w:szCs w:val="18"/>
                <w:u w:val="single"/>
              </w:rPr>
              <w:t>Sobre la Adscripción</w:t>
            </w:r>
            <w:r w:rsidRPr="00E0691C">
              <w:rPr>
                <w:rFonts w:ascii="Palatino Linotype" w:eastAsia="Palatino Linotype" w:hAnsi="Palatino Linotype" w:cs="Palatino Linotype"/>
                <w:sz w:val="18"/>
                <w:szCs w:val="18"/>
              </w:rPr>
              <w:t>: de acuerdo a la consulta realizada en el Sistema “Analítico Presupuestal de Plazas”, en la quincena 10/2024, se localizó lo siguiente:</w:t>
            </w:r>
          </w:p>
          <w:p w14:paraId="575D149C"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28EC7EE3"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La C.</w:t>
            </w:r>
            <w:r w:rsidRPr="00E0691C">
              <w:t xml:space="preserve"> </w:t>
            </w:r>
            <w:proofErr w:type="spellStart"/>
            <w:r w:rsidRPr="00E0691C">
              <w:rPr>
                <w:rFonts w:ascii="Palatino Linotype" w:eastAsia="Palatino Linotype" w:hAnsi="Palatino Linotype" w:cs="Palatino Linotype"/>
                <w:b/>
                <w:sz w:val="18"/>
                <w:szCs w:val="18"/>
                <w:u w:val="single"/>
              </w:rPr>
              <w:t>Meztli</w:t>
            </w:r>
            <w:proofErr w:type="spellEnd"/>
            <w:r w:rsidRPr="00E0691C">
              <w:rPr>
                <w:rFonts w:ascii="Palatino Linotype" w:eastAsia="Palatino Linotype" w:hAnsi="Palatino Linotype" w:cs="Palatino Linotype"/>
                <w:b/>
                <w:sz w:val="18"/>
                <w:szCs w:val="18"/>
                <w:u w:val="single"/>
              </w:rPr>
              <w:t xml:space="preserve"> </w:t>
            </w:r>
            <w:proofErr w:type="spellStart"/>
            <w:r w:rsidRPr="00E0691C">
              <w:rPr>
                <w:rFonts w:ascii="Palatino Linotype" w:eastAsia="Palatino Linotype" w:hAnsi="Palatino Linotype" w:cs="Palatino Linotype"/>
                <w:b/>
                <w:sz w:val="18"/>
                <w:szCs w:val="18"/>
                <w:u w:val="single"/>
              </w:rPr>
              <w:t>Mahentzin</w:t>
            </w:r>
            <w:proofErr w:type="spellEnd"/>
            <w:r w:rsidRPr="00E0691C">
              <w:rPr>
                <w:rFonts w:ascii="Palatino Linotype" w:eastAsia="Palatino Linotype" w:hAnsi="Palatino Linotype" w:cs="Palatino Linotype"/>
                <w:b/>
                <w:sz w:val="18"/>
                <w:szCs w:val="18"/>
                <w:u w:val="single"/>
              </w:rPr>
              <w:t xml:space="preserve"> Pérez Moreno</w:t>
            </w:r>
            <w:r w:rsidRPr="00E0691C">
              <w:rPr>
                <w:rFonts w:ascii="Palatino Linotype" w:eastAsia="Palatino Linotype" w:hAnsi="Palatino Linotype" w:cs="Palatino Linotype"/>
                <w:sz w:val="18"/>
                <w:szCs w:val="18"/>
              </w:rPr>
              <w:t>, se encuentra inactiva bajo el Motivo 76 por Baja por cambio de adscripción.</w:t>
            </w:r>
          </w:p>
          <w:p w14:paraId="13CC989E"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2B07AA2F"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El C.</w:t>
            </w:r>
            <w:r w:rsidRPr="00E0691C">
              <w:t xml:space="preserve"> </w:t>
            </w:r>
            <w:r w:rsidRPr="00E0691C">
              <w:rPr>
                <w:rFonts w:ascii="Palatino Linotype" w:eastAsia="Palatino Linotype" w:hAnsi="Palatino Linotype" w:cs="Palatino Linotype"/>
                <w:b/>
                <w:sz w:val="18"/>
                <w:szCs w:val="18"/>
                <w:u w:val="single"/>
              </w:rPr>
              <w:t>Marco Aramis Pérez Moreno</w:t>
            </w:r>
            <w:r w:rsidRPr="00E0691C">
              <w:rPr>
                <w:rFonts w:ascii="Palatino Linotype" w:eastAsia="Palatino Linotype" w:hAnsi="Palatino Linotype" w:cs="Palatino Linotype"/>
                <w:sz w:val="18"/>
                <w:szCs w:val="18"/>
              </w:rPr>
              <w:t>, se encuentra inactivo bajo el Motivo 76 por Baja por cambio de adscripción.</w:t>
            </w:r>
          </w:p>
          <w:p w14:paraId="60189D2C"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2B52817E"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El C. </w:t>
            </w:r>
            <w:r w:rsidRPr="00E0691C">
              <w:rPr>
                <w:rFonts w:ascii="Palatino Linotype" w:eastAsia="Palatino Linotype" w:hAnsi="Palatino Linotype" w:cs="Palatino Linotype"/>
                <w:b/>
                <w:sz w:val="18"/>
                <w:szCs w:val="18"/>
                <w:u w:val="single"/>
              </w:rPr>
              <w:t>Jesús Alberto Medina Pérez</w:t>
            </w:r>
            <w:r w:rsidRPr="00E0691C">
              <w:rPr>
                <w:rFonts w:ascii="Palatino Linotype" w:eastAsia="Palatino Linotype" w:hAnsi="Palatino Linotype" w:cs="Palatino Linotype"/>
                <w:sz w:val="18"/>
                <w:szCs w:val="18"/>
              </w:rPr>
              <w:t>, se encuentra adscrito a los centros de trabajo 15DST0001J y 15ADG00575.</w:t>
            </w:r>
          </w:p>
          <w:p w14:paraId="173E96D1"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572C93CF"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u w:val="single"/>
              </w:rPr>
              <w:t>Sobre la fecha de ingreso</w:t>
            </w:r>
            <w:r w:rsidRPr="00E0691C">
              <w:rPr>
                <w:rFonts w:ascii="Palatino Linotype" w:eastAsia="Palatino Linotype" w:hAnsi="Palatino Linotype" w:cs="Palatino Linotype"/>
                <w:sz w:val="18"/>
                <w:szCs w:val="18"/>
              </w:rPr>
              <w:t>, se indicó la fecha en que ingresaron los tres servidores públicos:</w:t>
            </w:r>
          </w:p>
          <w:p w14:paraId="642F5BC4"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noProof/>
                <w:sz w:val="18"/>
                <w:szCs w:val="18"/>
              </w:rPr>
              <w:drawing>
                <wp:inline distT="0" distB="0" distL="0" distR="0" wp14:anchorId="57C109B7" wp14:editId="239E8720">
                  <wp:extent cx="2724530" cy="533474"/>
                  <wp:effectExtent l="0" t="0" r="0" b="0"/>
                  <wp:docPr id="21431082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2724530" cy="533474"/>
                          </a:xfrm>
                          <a:prstGeom prst="rect">
                            <a:avLst/>
                          </a:prstGeom>
                          <a:ln/>
                        </pic:spPr>
                      </pic:pic>
                    </a:graphicData>
                  </a:graphic>
                </wp:inline>
              </w:drawing>
            </w:r>
          </w:p>
          <w:p w14:paraId="07E059CE"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44E1E105"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u w:val="single"/>
              </w:rPr>
              <w:t>Sobre si los servidores públicos han tenido cambio de claves desde su ingreso a la fecha</w:t>
            </w:r>
            <w:r w:rsidRPr="00E0691C">
              <w:rPr>
                <w:rFonts w:ascii="Palatino Linotype" w:eastAsia="Palatino Linotype" w:hAnsi="Palatino Linotype" w:cs="Palatino Linotype"/>
                <w:sz w:val="18"/>
                <w:szCs w:val="18"/>
                <w:u w:val="single"/>
              </w:rPr>
              <w:t>,</w:t>
            </w:r>
            <w:r w:rsidRPr="00E0691C">
              <w:rPr>
                <w:rFonts w:ascii="Palatino Linotype" w:eastAsia="Palatino Linotype" w:hAnsi="Palatino Linotype" w:cs="Palatino Linotype"/>
                <w:sz w:val="18"/>
                <w:szCs w:val="18"/>
              </w:rPr>
              <w:t xml:space="preserve"> se informó lo siguiente:</w:t>
            </w:r>
          </w:p>
          <w:p w14:paraId="28824499"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288E7BDF"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noProof/>
                <w:sz w:val="18"/>
                <w:szCs w:val="18"/>
              </w:rPr>
              <w:drawing>
                <wp:inline distT="0" distB="0" distL="0" distR="0" wp14:anchorId="13B2A1B5" wp14:editId="46F25061">
                  <wp:extent cx="3571875" cy="2352675"/>
                  <wp:effectExtent l="0" t="0" r="0" b="0"/>
                  <wp:docPr id="21431082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571875" cy="2352675"/>
                          </a:xfrm>
                          <a:prstGeom prst="rect">
                            <a:avLst/>
                          </a:prstGeom>
                          <a:ln/>
                        </pic:spPr>
                      </pic:pic>
                    </a:graphicData>
                  </a:graphic>
                </wp:inline>
              </w:drawing>
            </w:r>
          </w:p>
          <w:p w14:paraId="7D32EF20"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260CAC04"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Sobre el requerimiento de que si han tenido comisiones y cuales, se indicó que ello es responsabilidad de la Unidad Administrativa a la que </w:t>
            </w:r>
            <w:r w:rsidRPr="00E0691C">
              <w:rPr>
                <w:rFonts w:ascii="Palatino Linotype" w:eastAsia="Palatino Linotype" w:hAnsi="Palatino Linotype" w:cs="Palatino Linotype"/>
                <w:sz w:val="18"/>
                <w:szCs w:val="18"/>
              </w:rPr>
              <w:lastRenderedPageBreak/>
              <w:t>se encuentra adscrito cada trabajador, con base en el Manual de Operación del Sistema de Control de Puntualidad y Asistencia para las Unidades Administrativas del Sujeto Obligado, numerales VI Políticas Generales y IX Descripción de Procedimientos; Justificación de Inasistencias de Puntualidad, punto 2 relativo a “el servidor público deberá entregar al responsable de control de asistencia y puntualidad de su unidad administrativa, a más tardar dentro de los tres días hábiles posteriores a la fecha de la comisión oficial, el oficio de comisión correspondiente, mismo que deberá estar firmado por el Titular de la Unidad Administrativa de su adscripción.</w:t>
            </w:r>
          </w:p>
          <w:p w14:paraId="4F2FE600"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7B9771F3" w14:textId="77777777" w:rsidR="00E63155" w:rsidRPr="00E0691C" w:rsidRDefault="00B45B40">
            <w:pPr>
              <w:numPr>
                <w:ilvl w:val="0"/>
                <w:numId w:val="4"/>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 xml:space="preserve">ANEXO1 RR 3424.pdf: </w:t>
            </w:r>
            <w:r w:rsidRPr="00E0691C">
              <w:rPr>
                <w:rFonts w:ascii="Palatino Linotype" w:eastAsia="Palatino Linotype" w:hAnsi="Palatino Linotype" w:cs="Palatino Linotype"/>
                <w:sz w:val="18"/>
                <w:szCs w:val="18"/>
              </w:rPr>
              <w:t>Archivo que contiene la siguiente información:</w:t>
            </w:r>
          </w:p>
          <w:p w14:paraId="7BFB8351"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b/>
                <w:sz w:val="18"/>
                <w:szCs w:val="18"/>
              </w:rPr>
            </w:pPr>
          </w:p>
          <w:p w14:paraId="7AE9A6FE" w14:textId="77777777" w:rsidR="00E63155" w:rsidRPr="00E0691C" w:rsidRDefault="00B45B40">
            <w:pPr>
              <w:numPr>
                <w:ilvl w:val="0"/>
                <w:numId w:val="3"/>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sz w:val="18"/>
                <w:szCs w:val="18"/>
              </w:rPr>
              <w:t xml:space="preserve">Dos formatos únicos de personal a nombre de </w:t>
            </w:r>
            <w:proofErr w:type="spellStart"/>
            <w:r w:rsidRPr="00E0691C">
              <w:rPr>
                <w:rFonts w:ascii="Palatino Linotype" w:eastAsia="Palatino Linotype" w:hAnsi="Palatino Linotype" w:cs="Palatino Linotype"/>
                <w:sz w:val="18"/>
                <w:szCs w:val="18"/>
              </w:rPr>
              <w:t>Meztli</w:t>
            </w:r>
            <w:proofErr w:type="spellEnd"/>
            <w:r w:rsidRPr="00E0691C">
              <w:rPr>
                <w:rFonts w:ascii="Palatino Linotype" w:eastAsia="Palatino Linotype" w:hAnsi="Palatino Linotype" w:cs="Palatino Linotype"/>
                <w:sz w:val="18"/>
                <w:szCs w:val="18"/>
              </w:rPr>
              <w:t xml:space="preserve"> </w:t>
            </w:r>
            <w:proofErr w:type="spellStart"/>
            <w:r w:rsidRPr="00E0691C">
              <w:rPr>
                <w:rFonts w:ascii="Palatino Linotype" w:eastAsia="Palatino Linotype" w:hAnsi="Palatino Linotype" w:cs="Palatino Linotype"/>
                <w:sz w:val="18"/>
                <w:szCs w:val="18"/>
              </w:rPr>
              <w:t>Mahentzin</w:t>
            </w:r>
            <w:proofErr w:type="spellEnd"/>
            <w:r w:rsidRPr="00E0691C">
              <w:rPr>
                <w:rFonts w:ascii="Palatino Linotype" w:eastAsia="Palatino Linotype" w:hAnsi="Palatino Linotype" w:cs="Palatino Linotype"/>
                <w:sz w:val="18"/>
                <w:szCs w:val="18"/>
              </w:rPr>
              <w:t xml:space="preserve"> Pérez Moreno y Marco Aramis Pérez Moreno, del 07 de marzo de 2024,</w:t>
            </w:r>
            <w:r w:rsidRPr="00E0691C">
              <w:t xml:space="preserve"> </w:t>
            </w:r>
            <w:r w:rsidRPr="00E0691C">
              <w:rPr>
                <w:rFonts w:ascii="Palatino Linotype" w:eastAsia="Palatino Linotype" w:hAnsi="Palatino Linotype" w:cs="Palatino Linotype"/>
                <w:sz w:val="18"/>
                <w:szCs w:val="18"/>
              </w:rPr>
              <w:t>donde se testa el domicilio y otros datos que no se logran visualizar ya que el documento no es completamente legible.</w:t>
            </w:r>
          </w:p>
          <w:p w14:paraId="70B8661E"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b/>
                <w:sz w:val="18"/>
                <w:szCs w:val="18"/>
              </w:rPr>
            </w:pPr>
          </w:p>
          <w:p w14:paraId="6D3272E0" w14:textId="77777777" w:rsidR="00E63155" w:rsidRPr="00E0691C" w:rsidRDefault="00B45B40">
            <w:pPr>
              <w:numPr>
                <w:ilvl w:val="0"/>
                <w:numId w:val="3"/>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sz w:val="18"/>
                <w:szCs w:val="18"/>
              </w:rPr>
              <w:t>Registro mensual de puntualidad y asistencia a nombre de Jesús Alberto Medina Pérez de mayo de 2024, en el que se testó la firma del servidor público.</w:t>
            </w:r>
          </w:p>
          <w:p w14:paraId="436DDD75" w14:textId="77777777" w:rsidR="00E63155" w:rsidRPr="00E0691C" w:rsidRDefault="00E63155">
            <w:pPr>
              <w:pBdr>
                <w:top w:val="nil"/>
                <w:left w:val="nil"/>
                <w:bottom w:val="nil"/>
                <w:right w:val="nil"/>
                <w:between w:val="nil"/>
              </w:pBdr>
              <w:spacing w:after="0"/>
              <w:ind w:left="720"/>
              <w:rPr>
                <w:rFonts w:ascii="Palatino Linotype" w:eastAsia="Palatino Linotype" w:hAnsi="Palatino Linotype" w:cs="Palatino Linotype"/>
                <w:sz w:val="18"/>
                <w:szCs w:val="18"/>
              </w:rPr>
            </w:pPr>
          </w:p>
          <w:p w14:paraId="68D5A280" w14:textId="77777777" w:rsidR="00E63155" w:rsidRPr="00E0691C" w:rsidRDefault="00B45B40">
            <w:pPr>
              <w:numPr>
                <w:ilvl w:val="0"/>
                <w:numId w:val="3"/>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sz w:val="18"/>
                <w:szCs w:val="18"/>
              </w:rPr>
              <w:t xml:space="preserve">Oficio </w:t>
            </w:r>
            <w:proofErr w:type="gramStart"/>
            <w:r w:rsidRPr="00E0691C">
              <w:rPr>
                <w:rFonts w:ascii="Palatino Linotype" w:eastAsia="Palatino Linotype" w:hAnsi="Palatino Linotype" w:cs="Palatino Linotype"/>
                <w:sz w:val="18"/>
                <w:szCs w:val="18"/>
              </w:rPr>
              <w:t>número  228</w:t>
            </w:r>
            <w:proofErr w:type="gramEnd"/>
            <w:r w:rsidRPr="00E0691C">
              <w:rPr>
                <w:rFonts w:ascii="Palatino Linotype" w:eastAsia="Palatino Linotype" w:hAnsi="Palatino Linotype" w:cs="Palatino Linotype"/>
                <w:sz w:val="18"/>
                <w:szCs w:val="18"/>
              </w:rPr>
              <w:t xml:space="preserve">C0101120000L/2115/2024, de fecha 6 de junio de 2024, signado por el Servidor Público Habilitado de la Dirección de Educación Secundaria y Servicios de Apoyo, mediante el cual manifiesta que se realizó una búsqueda de información relativa al C. Jesús Alberto Medina Pérez y no se localizó información. </w:t>
            </w:r>
          </w:p>
          <w:p w14:paraId="66C7EFE6" w14:textId="77777777" w:rsidR="00E63155" w:rsidRPr="00E0691C" w:rsidRDefault="00E63155">
            <w:pPr>
              <w:pBdr>
                <w:top w:val="nil"/>
                <w:left w:val="nil"/>
                <w:bottom w:val="nil"/>
                <w:right w:val="nil"/>
                <w:between w:val="nil"/>
              </w:pBdr>
              <w:ind w:left="720"/>
              <w:rPr>
                <w:rFonts w:ascii="Palatino Linotype" w:eastAsia="Palatino Linotype" w:hAnsi="Palatino Linotype" w:cs="Palatino Linotype"/>
                <w:b/>
                <w:sz w:val="2"/>
                <w:szCs w:val="2"/>
              </w:rPr>
            </w:pPr>
          </w:p>
          <w:p w14:paraId="1F4B3DDF" w14:textId="77777777" w:rsidR="00E63155" w:rsidRPr="00E0691C" w:rsidRDefault="00B45B40">
            <w:pPr>
              <w:numPr>
                <w:ilvl w:val="0"/>
                <w:numId w:val="4"/>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 xml:space="preserve">informe </w:t>
            </w:r>
            <w:proofErr w:type="spellStart"/>
            <w:r w:rsidRPr="00E0691C">
              <w:rPr>
                <w:rFonts w:ascii="Palatino Linotype" w:eastAsia="Palatino Linotype" w:hAnsi="Palatino Linotype" w:cs="Palatino Linotype"/>
                <w:b/>
                <w:sz w:val="18"/>
                <w:szCs w:val="18"/>
              </w:rPr>
              <w:t>just</w:t>
            </w:r>
            <w:proofErr w:type="spellEnd"/>
            <w:r w:rsidRPr="00E0691C">
              <w:rPr>
                <w:rFonts w:ascii="Palatino Linotype" w:eastAsia="Palatino Linotype" w:hAnsi="Palatino Linotype" w:cs="Palatino Linotype"/>
                <w:b/>
                <w:sz w:val="18"/>
                <w:szCs w:val="18"/>
              </w:rPr>
              <w:t xml:space="preserve"> RR 3424.pdf: </w:t>
            </w:r>
            <w:r w:rsidRPr="00E0691C">
              <w:rPr>
                <w:rFonts w:ascii="Palatino Linotype" w:eastAsia="Palatino Linotype" w:hAnsi="Palatino Linotype" w:cs="Palatino Linotype"/>
                <w:sz w:val="18"/>
                <w:szCs w:val="18"/>
              </w:rPr>
              <w:t>Oficio número 228C010103002S/0827/2024, de fecha catorce de junio de dos mil veinticuatro, signado por el Suplente del Titular de la Unidad de Transparencia, mediante el cual rinde su informe justificado, argumentando que con la finalidad de atender el recurso de revisión se adjunta la información proporcionada por los servidores públicos habilitados competentes.</w:t>
            </w:r>
          </w:p>
          <w:p w14:paraId="24915C65"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b/>
                <w:sz w:val="18"/>
                <w:szCs w:val="18"/>
              </w:rPr>
            </w:pPr>
          </w:p>
          <w:p w14:paraId="779253FF" w14:textId="77777777" w:rsidR="00E63155" w:rsidRPr="00E0691C" w:rsidRDefault="00B45B40">
            <w:pPr>
              <w:numPr>
                <w:ilvl w:val="0"/>
                <w:numId w:val="4"/>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ACUERDO SEGUNDO (8° SESIÓN EXT).</w:t>
            </w:r>
            <w:proofErr w:type="spellStart"/>
            <w:r w:rsidRPr="00E0691C">
              <w:rPr>
                <w:rFonts w:ascii="Palatino Linotype" w:eastAsia="Palatino Linotype" w:hAnsi="Palatino Linotype" w:cs="Palatino Linotype"/>
                <w:b/>
                <w:sz w:val="18"/>
                <w:szCs w:val="18"/>
              </w:rPr>
              <w:t>pdf</w:t>
            </w:r>
            <w:proofErr w:type="spellEnd"/>
            <w:r w:rsidRPr="00E0691C">
              <w:rPr>
                <w:rFonts w:ascii="Palatino Linotype" w:eastAsia="Palatino Linotype" w:hAnsi="Palatino Linotype" w:cs="Palatino Linotype"/>
                <w:b/>
                <w:sz w:val="18"/>
                <w:szCs w:val="18"/>
              </w:rPr>
              <w:t>:</w:t>
            </w:r>
            <w:r w:rsidRPr="00E0691C">
              <w:rPr>
                <w:rFonts w:ascii="Palatino Linotype" w:eastAsia="Palatino Linotype" w:hAnsi="Palatino Linotype" w:cs="Palatino Linotype"/>
                <w:sz w:val="18"/>
                <w:szCs w:val="18"/>
              </w:rPr>
              <w:t xml:space="preserve"> Acuerdo CT/EXT/8ª/2024/SEGUNDO, del Comité de Transparencia, expedido en su octava sesión extraordinaria, celebrada el día 24 de mayo de 2024, en el que se aprueba la clasificación de la información como confidencial de datos personales; mismo que fue remitido en respuesta.</w:t>
            </w:r>
          </w:p>
          <w:p w14:paraId="43AD5E83" w14:textId="77777777" w:rsidR="00E63155" w:rsidRPr="00E0691C" w:rsidRDefault="00E63155">
            <w:pPr>
              <w:pBdr>
                <w:top w:val="nil"/>
                <w:left w:val="nil"/>
                <w:bottom w:val="nil"/>
                <w:right w:val="nil"/>
                <w:between w:val="nil"/>
              </w:pBdr>
              <w:tabs>
                <w:tab w:val="left" w:pos="142"/>
                <w:tab w:val="left" w:pos="284"/>
              </w:tabs>
              <w:spacing w:after="0" w:line="240" w:lineRule="auto"/>
              <w:ind w:right="49"/>
              <w:jc w:val="both"/>
              <w:rPr>
                <w:rFonts w:ascii="Palatino Linotype" w:eastAsia="Palatino Linotype" w:hAnsi="Palatino Linotype" w:cs="Palatino Linotype"/>
                <w:b/>
                <w:sz w:val="18"/>
                <w:szCs w:val="18"/>
              </w:rPr>
            </w:pPr>
          </w:p>
          <w:p w14:paraId="6D0FB19C" w14:textId="77777777" w:rsidR="00E63155" w:rsidRPr="00E0691C" w:rsidRDefault="00B45B40">
            <w:pPr>
              <w:pBdr>
                <w:top w:val="nil"/>
                <w:left w:val="nil"/>
                <w:bottom w:val="nil"/>
                <w:right w:val="nil"/>
                <w:between w:val="nil"/>
              </w:pBdr>
              <w:tabs>
                <w:tab w:val="left" w:pos="142"/>
                <w:tab w:val="left" w:pos="284"/>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Documentos los anteriores que fueron puestos a la vista de la </w:t>
            </w:r>
            <w:r w:rsidRPr="00E0691C">
              <w:rPr>
                <w:rFonts w:ascii="Palatino Linotype" w:eastAsia="Palatino Linotype" w:hAnsi="Palatino Linotype" w:cs="Palatino Linotype"/>
                <w:b/>
                <w:sz w:val="18"/>
                <w:szCs w:val="18"/>
              </w:rPr>
              <w:t xml:space="preserve">parte Recurrente </w:t>
            </w:r>
            <w:r w:rsidRPr="00E0691C">
              <w:rPr>
                <w:rFonts w:ascii="Palatino Linotype" w:eastAsia="Palatino Linotype" w:hAnsi="Palatino Linotype" w:cs="Palatino Linotype"/>
                <w:sz w:val="18"/>
                <w:szCs w:val="18"/>
              </w:rPr>
              <w:t>a fin de que rindiera alegatos o manifestara lo que a su derecho resultara conveniente; sin embargo, fue omisa en ejercer dicha prerrogativa.</w:t>
            </w:r>
          </w:p>
          <w:p w14:paraId="0E1DAEB4" w14:textId="77777777" w:rsidR="00E63155" w:rsidRPr="00E0691C" w:rsidRDefault="00E63155">
            <w:pPr>
              <w:pBdr>
                <w:top w:val="nil"/>
                <w:left w:val="nil"/>
                <w:bottom w:val="nil"/>
                <w:right w:val="nil"/>
                <w:between w:val="nil"/>
              </w:pBdr>
              <w:tabs>
                <w:tab w:val="left" w:pos="142"/>
                <w:tab w:val="left" w:pos="284"/>
              </w:tabs>
              <w:spacing w:after="0" w:line="240" w:lineRule="auto"/>
              <w:ind w:right="49"/>
              <w:jc w:val="both"/>
              <w:rPr>
                <w:rFonts w:ascii="Palatino Linotype" w:eastAsia="Palatino Linotype" w:hAnsi="Palatino Linotype" w:cs="Palatino Linotype"/>
                <w:b/>
                <w:sz w:val="18"/>
                <w:szCs w:val="18"/>
              </w:rPr>
            </w:pPr>
          </w:p>
        </w:tc>
      </w:tr>
      <w:tr w:rsidR="00E0691C" w:rsidRPr="00E0691C" w14:paraId="10620569" w14:textId="77777777">
        <w:trPr>
          <w:trHeight w:val="432"/>
        </w:trPr>
        <w:tc>
          <w:tcPr>
            <w:tcW w:w="2552" w:type="dxa"/>
            <w:vAlign w:val="center"/>
          </w:tcPr>
          <w:p w14:paraId="2BACBE4A" w14:textId="77777777" w:rsidR="00E63155" w:rsidRPr="00E0691C" w:rsidRDefault="00B45B40">
            <w:pPr>
              <w:pBdr>
                <w:top w:val="nil"/>
                <w:left w:val="nil"/>
                <w:bottom w:val="nil"/>
                <w:right w:val="nil"/>
                <w:between w:val="nil"/>
              </w:pBdr>
              <w:tabs>
                <w:tab w:val="left" w:pos="142"/>
                <w:tab w:val="left" w:pos="284"/>
              </w:tabs>
              <w:spacing w:after="0" w:line="240" w:lineRule="auto"/>
              <w:ind w:right="49"/>
              <w:jc w:val="center"/>
              <w:rPr>
                <w:rFonts w:ascii="Palatino Linotype" w:eastAsia="Palatino Linotype" w:hAnsi="Palatino Linotype" w:cs="Palatino Linotype"/>
                <w:b/>
                <w:sz w:val="18"/>
                <w:szCs w:val="18"/>
                <w:lang w:val="en-US"/>
              </w:rPr>
            </w:pPr>
            <w:r w:rsidRPr="00E0691C">
              <w:rPr>
                <w:rFonts w:ascii="Palatino Linotype" w:eastAsia="Palatino Linotype" w:hAnsi="Palatino Linotype" w:cs="Palatino Linotype"/>
                <w:b/>
                <w:sz w:val="18"/>
                <w:szCs w:val="18"/>
                <w:lang w:val="en-US"/>
              </w:rPr>
              <w:lastRenderedPageBreak/>
              <w:t>00193/SEIEM/IP/2024 03425/INFOEM/IP/RR/2024</w:t>
            </w:r>
          </w:p>
        </w:tc>
        <w:tc>
          <w:tcPr>
            <w:tcW w:w="6237" w:type="dxa"/>
          </w:tcPr>
          <w:p w14:paraId="1D0CE6FD" w14:textId="77777777" w:rsidR="00E63155" w:rsidRPr="00E0691C" w:rsidRDefault="00B45B40">
            <w:p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En fecha 14 de junio de 2024, el </w:t>
            </w:r>
            <w:r w:rsidRPr="00E0691C">
              <w:rPr>
                <w:rFonts w:ascii="Palatino Linotype" w:eastAsia="Palatino Linotype" w:hAnsi="Palatino Linotype" w:cs="Palatino Linotype"/>
                <w:b/>
                <w:sz w:val="18"/>
                <w:szCs w:val="18"/>
              </w:rPr>
              <w:t>Sujeto Obligado</w:t>
            </w:r>
            <w:r w:rsidRPr="00E0691C">
              <w:rPr>
                <w:rFonts w:ascii="Palatino Linotype" w:eastAsia="Palatino Linotype" w:hAnsi="Palatino Linotype" w:cs="Palatino Linotype"/>
                <w:sz w:val="18"/>
                <w:szCs w:val="18"/>
              </w:rPr>
              <w:t xml:space="preserve"> rindió informe justificado a través de los archivos electrónicos siguientes:</w:t>
            </w:r>
          </w:p>
          <w:p w14:paraId="1306440A" w14:textId="77777777" w:rsidR="00E63155" w:rsidRPr="00E0691C" w:rsidRDefault="00E63155">
            <w:p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p>
          <w:p w14:paraId="726CFC16" w14:textId="77777777" w:rsidR="00E63155" w:rsidRPr="00E0691C" w:rsidRDefault="00B45B40">
            <w:pPr>
              <w:numPr>
                <w:ilvl w:val="0"/>
                <w:numId w:val="4"/>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INF. JUST. SOL. 0193.pdf:</w:t>
            </w:r>
            <w:r w:rsidRPr="00E0691C">
              <w:rPr>
                <w:rFonts w:ascii="Palatino Linotype" w:eastAsia="Palatino Linotype" w:hAnsi="Palatino Linotype" w:cs="Palatino Linotype"/>
                <w:sz w:val="18"/>
                <w:szCs w:val="18"/>
              </w:rPr>
              <w:t xml:space="preserve"> Oficio número 228C010103002S/0830/2024, del 14 de junio de 2024, signado por el Suplente del Titular de la Unidad de Transparencia, mediante el cual rinde su informe justificado, argumentando que con la finalidad de atender el recurso de revisión se remite la información entregada por la Dirección de Educación Superior.</w:t>
            </w:r>
          </w:p>
          <w:p w14:paraId="5A0FCAA2"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b/>
                <w:sz w:val="18"/>
                <w:szCs w:val="18"/>
              </w:rPr>
            </w:pPr>
          </w:p>
          <w:p w14:paraId="2ADD7F65" w14:textId="77777777" w:rsidR="00E63155" w:rsidRPr="00E0691C" w:rsidRDefault="00B45B40">
            <w:pPr>
              <w:numPr>
                <w:ilvl w:val="0"/>
                <w:numId w:val="4"/>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 xml:space="preserve">ANEXO RESPUESTA EDU. SUP. SOL 193.pdf: </w:t>
            </w:r>
            <w:r w:rsidRPr="00E0691C">
              <w:rPr>
                <w:rFonts w:ascii="Palatino Linotype" w:eastAsia="Palatino Linotype" w:hAnsi="Palatino Linotype" w:cs="Palatino Linotype"/>
                <w:sz w:val="18"/>
                <w:szCs w:val="18"/>
              </w:rPr>
              <w:t xml:space="preserve">Contiene </w:t>
            </w:r>
            <w:proofErr w:type="gramStart"/>
            <w:r w:rsidRPr="00E0691C">
              <w:rPr>
                <w:rFonts w:ascii="Palatino Linotype" w:eastAsia="Palatino Linotype" w:hAnsi="Palatino Linotype" w:cs="Palatino Linotype"/>
                <w:sz w:val="18"/>
                <w:szCs w:val="18"/>
              </w:rPr>
              <w:t>las siguientes documentales</w:t>
            </w:r>
            <w:proofErr w:type="gramEnd"/>
            <w:r w:rsidRPr="00E0691C">
              <w:rPr>
                <w:rFonts w:ascii="Palatino Linotype" w:eastAsia="Palatino Linotype" w:hAnsi="Palatino Linotype" w:cs="Palatino Linotype"/>
                <w:sz w:val="18"/>
                <w:szCs w:val="18"/>
              </w:rPr>
              <w:t>:</w:t>
            </w:r>
          </w:p>
          <w:p w14:paraId="0E6D17AB" w14:textId="77777777" w:rsidR="00E63155" w:rsidRPr="00E0691C" w:rsidRDefault="00E63155">
            <w:pPr>
              <w:pBdr>
                <w:top w:val="nil"/>
                <w:left w:val="nil"/>
                <w:bottom w:val="nil"/>
                <w:right w:val="nil"/>
                <w:between w:val="nil"/>
              </w:pBdr>
              <w:ind w:left="720"/>
              <w:rPr>
                <w:rFonts w:ascii="Palatino Linotype" w:eastAsia="Palatino Linotype" w:hAnsi="Palatino Linotype" w:cs="Palatino Linotype"/>
                <w:sz w:val="18"/>
                <w:szCs w:val="18"/>
              </w:rPr>
            </w:pPr>
          </w:p>
          <w:p w14:paraId="0A31A3A9"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-Oficio número 228C0101140000L/02616/2024, del 13 de junio de 2024, signado por la Directora de Educación Superior, mediante el cual manifiesta que en atención al oficio 228C0101030000L/0761/2024, respecto del recurso de revisión que nos ocupa presenta la versión pública y propuesta de clasificación de información testando datos personales de un formato único de personal, donde se testa el RFC y que es con el que se cuenta en el archivo del Departamento de Posgrado e Investigación que depende de esa Dirección.</w:t>
            </w:r>
          </w:p>
          <w:p w14:paraId="2D604823"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61BC33F7"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sz w:val="18"/>
                <w:szCs w:val="18"/>
              </w:rPr>
              <w:t xml:space="preserve">-Formato Único de Personal expedido por Oficialía Mayor de la </w:t>
            </w:r>
            <w:proofErr w:type="gramStart"/>
            <w:r w:rsidRPr="00E0691C">
              <w:rPr>
                <w:rFonts w:ascii="Palatino Linotype" w:eastAsia="Palatino Linotype" w:hAnsi="Palatino Linotype" w:cs="Palatino Linotype"/>
                <w:sz w:val="18"/>
                <w:szCs w:val="18"/>
              </w:rPr>
              <w:t>Secretaria</w:t>
            </w:r>
            <w:proofErr w:type="gramEnd"/>
            <w:r w:rsidRPr="00E0691C">
              <w:rPr>
                <w:rFonts w:ascii="Palatino Linotype" w:eastAsia="Palatino Linotype" w:hAnsi="Palatino Linotype" w:cs="Palatino Linotype"/>
                <w:sz w:val="18"/>
                <w:szCs w:val="18"/>
              </w:rPr>
              <w:t xml:space="preserve"> de Educación Pública, que se encuentra ilegible y no se logra distinguir los datos que se testaron, además que no se aprecia el nombre del servidor público.</w:t>
            </w:r>
          </w:p>
          <w:p w14:paraId="0C226EFD" w14:textId="77777777" w:rsidR="00E63155" w:rsidRPr="00E0691C" w:rsidRDefault="00E63155">
            <w:p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p>
          <w:p w14:paraId="200894BD" w14:textId="77777777" w:rsidR="00E63155" w:rsidRPr="00E0691C" w:rsidRDefault="00B45B40">
            <w:pPr>
              <w:numPr>
                <w:ilvl w:val="0"/>
                <w:numId w:val="4"/>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 xml:space="preserve">Acuerdo 3o 7a SE-CT.pdf: </w:t>
            </w:r>
            <w:r w:rsidRPr="00E0691C">
              <w:rPr>
                <w:rFonts w:ascii="Palatino Linotype" w:eastAsia="Palatino Linotype" w:hAnsi="Palatino Linotype" w:cs="Palatino Linotype"/>
                <w:sz w:val="18"/>
                <w:szCs w:val="18"/>
              </w:rPr>
              <w:t>Acuerdo CT/EXT/7ª/2024/TERCERO, del Comité de Transparencia del Sujeto Obligado, expedido en su séptima sesión extraordinaria, celebrada el día 13 de mayo de 2024, en el que se aprueba la clasificación de la información como confidencial de datos personales, mismo que fue entregado en respuesta.</w:t>
            </w:r>
          </w:p>
          <w:p w14:paraId="043ECC50" w14:textId="77777777" w:rsidR="00E63155" w:rsidRPr="00E0691C" w:rsidRDefault="00E63155">
            <w:pPr>
              <w:pBdr>
                <w:top w:val="nil"/>
                <w:left w:val="nil"/>
                <w:bottom w:val="nil"/>
                <w:right w:val="nil"/>
                <w:between w:val="nil"/>
              </w:pBdr>
              <w:ind w:left="720"/>
              <w:rPr>
                <w:rFonts w:ascii="Palatino Linotype" w:eastAsia="Palatino Linotype" w:hAnsi="Palatino Linotype" w:cs="Palatino Linotype"/>
                <w:b/>
                <w:sz w:val="18"/>
                <w:szCs w:val="18"/>
              </w:rPr>
            </w:pPr>
          </w:p>
          <w:p w14:paraId="7830CEA2" w14:textId="77777777" w:rsidR="00E63155" w:rsidRPr="00E0691C" w:rsidRDefault="00B45B40">
            <w:pPr>
              <w:numPr>
                <w:ilvl w:val="0"/>
                <w:numId w:val="4"/>
              </w:numPr>
              <w:pBdr>
                <w:top w:val="nil"/>
                <w:left w:val="nil"/>
                <w:bottom w:val="nil"/>
                <w:right w:val="nil"/>
                <w:between w:val="nil"/>
              </w:pBdr>
              <w:tabs>
                <w:tab w:val="left" w:pos="459"/>
              </w:tabs>
              <w:spacing w:after="0" w:line="240" w:lineRule="auto"/>
              <w:ind w:right="49"/>
              <w:jc w:val="both"/>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ANEXOS INF. JUST. SOL. 193.pdf:</w:t>
            </w:r>
            <w:r w:rsidRPr="00E0691C">
              <w:rPr>
                <w:rFonts w:ascii="Palatino Linotype" w:eastAsia="Palatino Linotype" w:hAnsi="Palatino Linotype" w:cs="Palatino Linotype"/>
                <w:sz w:val="18"/>
                <w:szCs w:val="18"/>
              </w:rPr>
              <w:t xml:space="preserve"> Documento que consta de 31 fojas, que contiene los mismos documentos entregados a través del archivo electrónico denominado “</w:t>
            </w:r>
            <w:r w:rsidRPr="00E0691C">
              <w:rPr>
                <w:rFonts w:ascii="Palatino Linotype" w:eastAsia="Palatino Linotype" w:hAnsi="Palatino Linotype" w:cs="Palatino Linotype"/>
                <w:b/>
                <w:i/>
                <w:sz w:val="18"/>
                <w:szCs w:val="18"/>
              </w:rPr>
              <w:t>ANEXOS RESP. CIUD 0193.pdf</w:t>
            </w:r>
            <w:r w:rsidRPr="00E0691C">
              <w:rPr>
                <w:rFonts w:ascii="Palatino Linotype" w:eastAsia="Palatino Linotype" w:hAnsi="Palatino Linotype" w:cs="Palatino Linotype"/>
                <w:sz w:val="18"/>
                <w:szCs w:val="18"/>
              </w:rPr>
              <w:t xml:space="preserve">” entregado en respuesta, así como </w:t>
            </w:r>
            <w:proofErr w:type="gramStart"/>
            <w:r w:rsidRPr="00E0691C">
              <w:rPr>
                <w:rFonts w:ascii="Palatino Linotype" w:eastAsia="Palatino Linotype" w:hAnsi="Palatino Linotype" w:cs="Palatino Linotype"/>
                <w:sz w:val="18"/>
                <w:szCs w:val="18"/>
              </w:rPr>
              <w:t>las siguientes documentales</w:t>
            </w:r>
            <w:proofErr w:type="gramEnd"/>
            <w:r w:rsidRPr="00E0691C">
              <w:rPr>
                <w:rFonts w:ascii="Palatino Linotype" w:eastAsia="Palatino Linotype" w:hAnsi="Palatino Linotype" w:cs="Palatino Linotype"/>
                <w:sz w:val="18"/>
                <w:szCs w:val="18"/>
              </w:rPr>
              <w:t>:</w:t>
            </w:r>
          </w:p>
          <w:p w14:paraId="03741830" w14:textId="77777777" w:rsidR="00E63155" w:rsidRPr="00E0691C" w:rsidRDefault="00E63155">
            <w:pPr>
              <w:rPr>
                <w:rFonts w:ascii="Palatino Linotype" w:eastAsia="Palatino Linotype" w:hAnsi="Palatino Linotype" w:cs="Palatino Linotype"/>
                <w:b/>
                <w:sz w:val="18"/>
                <w:szCs w:val="18"/>
              </w:rPr>
            </w:pPr>
          </w:p>
          <w:p w14:paraId="17D09C51"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-Oficio 228C01010300025/UT/0579/2024, del 25 de abril de 2024, a través del cual el Suplente del Titular de la Unidad de Transparencia solicitó a la Encargada del Departamento de Prestaciones su respuesta con relación a la solicitud de información que nos ocupa.</w:t>
            </w:r>
          </w:p>
          <w:p w14:paraId="39098FB7"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3EDB337A"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-Oficio 228C01010300025/UT/0580/2024, del 25 de abril de 2024, a través del cual el Suplente del Titular de la Unidad de Transparencia solicitó a la Servidora Pública de la Dirección de Educación Superior su respuesta con relación a la solicitud de información que nos ocupa.</w:t>
            </w:r>
          </w:p>
          <w:p w14:paraId="7A529A8C" w14:textId="77777777" w:rsidR="00E63155" w:rsidRPr="00E0691C" w:rsidRDefault="00E63155">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p>
          <w:p w14:paraId="4DFFD4C9" w14:textId="77777777" w:rsidR="00E63155" w:rsidRPr="00E0691C" w:rsidRDefault="00B45B40">
            <w:pPr>
              <w:pBdr>
                <w:top w:val="nil"/>
                <w:left w:val="nil"/>
                <w:bottom w:val="nil"/>
                <w:right w:val="nil"/>
                <w:between w:val="nil"/>
              </w:pBdr>
              <w:tabs>
                <w:tab w:val="left" w:pos="459"/>
              </w:tabs>
              <w:spacing w:after="0" w:line="240" w:lineRule="auto"/>
              <w:ind w:left="360"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-Oficio 228C01010300025/0656/2024, del 16 de mayo de 2024, a través del cual el Suplente del Titular de la Unidad de Transparencia informó al solicitante que con relación a su solicitud se remitía la respuesta de los servidores públicos habilitados competentes.</w:t>
            </w:r>
          </w:p>
          <w:p w14:paraId="6A92FA75" w14:textId="77777777" w:rsidR="00E63155" w:rsidRPr="00E0691C" w:rsidRDefault="00E63155">
            <w:pPr>
              <w:pBdr>
                <w:top w:val="nil"/>
                <w:left w:val="nil"/>
                <w:bottom w:val="nil"/>
                <w:right w:val="nil"/>
                <w:between w:val="nil"/>
              </w:pBdr>
              <w:tabs>
                <w:tab w:val="left" w:pos="142"/>
                <w:tab w:val="left" w:pos="284"/>
              </w:tabs>
              <w:spacing w:after="0" w:line="240" w:lineRule="auto"/>
              <w:ind w:right="49"/>
              <w:jc w:val="both"/>
              <w:rPr>
                <w:rFonts w:ascii="Palatino Linotype" w:eastAsia="Palatino Linotype" w:hAnsi="Palatino Linotype" w:cs="Palatino Linotype"/>
                <w:b/>
                <w:sz w:val="18"/>
                <w:szCs w:val="18"/>
              </w:rPr>
            </w:pPr>
          </w:p>
          <w:p w14:paraId="239F59BC" w14:textId="77777777" w:rsidR="00E63155" w:rsidRPr="00E0691C" w:rsidRDefault="00B45B40">
            <w:pPr>
              <w:pBdr>
                <w:top w:val="nil"/>
                <w:left w:val="nil"/>
                <w:bottom w:val="nil"/>
                <w:right w:val="nil"/>
                <w:between w:val="nil"/>
              </w:pBdr>
              <w:tabs>
                <w:tab w:val="left" w:pos="142"/>
                <w:tab w:val="left" w:pos="284"/>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Documentos los anteriores que fueron puestos a la vista de la </w:t>
            </w:r>
            <w:r w:rsidRPr="00E0691C">
              <w:rPr>
                <w:rFonts w:ascii="Palatino Linotype" w:eastAsia="Palatino Linotype" w:hAnsi="Palatino Linotype" w:cs="Palatino Linotype"/>
                <w:b/>
                <w:sz w:val="18"/>
                <w:szCs w:val="18"/>
              </w:rPr>
              <w:t xml:space="preserve">parte Recurrente </w:t>
            </w:r>
            <w:r w:rsidRPr="00E0691C">
              <w:rPr>
                <w:rFonts w:ascii="Palatino Linotype" w:eastAsia="Palatino Linotype" w:hAnsi="Palatino Linotype" w:cs="Palatino Linotype"/>
                <w:sz w:val="18"/>
                <w:szCs w:val="18"/>
              </w:rPr>
              <w:t>a fin de que rindiera alegatos o manifestara lo que a su derecho resultara conveniente; sin embargo, fue omisa en ejercer dicha prerrogativa.</w:t>
            </w:r>
          </w:p>
          <w:p w14:paraId="3342451C" w14:textId="77777777" w:rsidR="00E63155" w:rsidRPr="00E0691C" w:rsidRDefault="00E63155">
            <w:pPr>
              <w:pBdr>
                <w:top w:val="nil"/>
                <w:left w:val="nil"/>
                <w:bottom w:val="nil"/>
                <w:right w:val="nil"/>
                <w:between w:val="nil"/>
              </w:pBdr>
              <w:tabs>
                <w:tab w:val="left" w:pos="142"/>
                <w:tab w:val="left" w:pos="284"/>
              </w:tabs>
              <w:spacing w:after="0" w:line="240" w:lineRule="auto"/>
              <w:ind w:right="49"/>
              <w:jc w:val="both"/>
              <w:rPr>
                <w:rFonts w:ascii="Palatino Linotype" w:eastAsia="Palatino Linotype" w:hAnsi="Palatino Linotype" w:cs="Palatino Linotype"/>
                <w:b/>
                <w:sz w:val="18"/>
                <w:szCs w:val="18"/>
              </w:rPr>
            </w:pPr>
          </w:p>
        </w:tc>
      </w:tr>
    </w:tbl>
    <w:p w14:paraId="1B765680" w14:textId="77777777" w:rsidR="00E63155" w:rsidRPr="00E0691C" w:rsidRDefault="00E63155">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rPr>
      </w:pPr>
    </w:p>
    <w:p w14:paraId="25E13FAC" w14:textId="77777777" w:rsidR="00E63155" w:rsidRPr="00E0691C" w:rsidRDefault="00B45B40">
      <w:pPr>
        <w:spacing w:after="240" w:line="360" w:lineRule="auto"/>
        <w:jc w:val="both"/>
        <w:rPr>
          <w:rFonts w:ascii="Palatino Linotype" w:eastAsia="Palatino Linotype" w:hAnsi="Palatino Linotype" w:cs="Palatino Linotype"/>
        </w:rPr>
      </w:pPr>
      <w:bookmarkStart w:id="3" w:name="_heading=h.1fob9te" w:colFirst="0" w:colLast="0"/>
      <w:bookmarkEnd w:id="3"/>
      <w:r w:rsidRPr="00E0691C">
        <w:rPr>
          <w:rFonts w:ascii="Palatino Linotype" w:eastAsia="Palatino Linotype" w:hAnsi="Palatino Linotype" w:cs="Palatino Linotype"/>
          <w:b/>
        </w:rPr>
        <w:t>8. Ampliación del término para resolver</w:t>
      </w:r>
      <w:r w:rsidRPr="00E0691C">
        <w:rPr>
          <w:rFonts w:ascii="Palatino Linotype" w:eastAsia="Palatino Linotype" w:hAnsi="Palatino Linotype" w:cs="Palatino Linotype"/>
        </w:rPr>
        <w:t xml:space="preserve">. Mediante acuerdo del </w:t>
      </w:r>
      <w:r w:rsidRPr="00E0691C">
        <w:rPr>
          <w:rFonts w:ascii="Palatino Linotype" w:eastAsia="Palatino Linotype" w:hAnsi="Palatino Linotype" w:cs="Palatino Linotype"/>
          <w:b/>
        </w:rPr>
        <w:t>dieciséis de octubre de dos mil veinticuatro</w:t>
      </w:r>
      <w:r w:rsidRPr="00E0691C">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4D5474C9"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C1131EA"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 </w:t>
      </w:r>
    </w:p>
    <w:p w14:paraId="7AB4B140"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100DCE4"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 </w:t>
      </w:r>
    </w:p>
    <w:p w14:paraId="1926B507"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FB88BC" w14:textId="77777777" w:rsidR="00E63155" w:rsidRPr="00E0691C" w:rsidRDefault="00E63155">
      <w:pPr>
        <w:spacing w:after="0" w:line="360" w:lineRule="auto"/>
        <w:ind w:right="49"/>
        <w:jc w:val="both"/>
        <w:rPr>
          <w:rFonts w:ascii="Palatino Linotype" w:eastAsia="Palatino Linotype" w:hAnsi="Palatino Linotype" w:cs="Palatino Linotype"/>
        </w:rPr>
      </w:pPr>
    </w:p>
    <w:p w14:paraId="58B98CAB"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15661CC" w14:textId="77777777" w:rsidR="00E63155" w:rsidRPr="00E0691C" w:rsidRDefault="00E63155">
      <w:pPr>
        <w:spacing w:after="0" w:line="360" w:lineRule="auto"/>
        <w:ind w:right="49"/>
        <w:jc w:val="both"/>
        <w:rPr>
          <w:rFonts w:ascii="Palatino Linotype" w:eastAsia="Palatino Linotype" w:hAnsi="Palatino Linotype" w:cs="Palatino Linotype"/>
        </w:rPr>
      </w:pPr>
    </w:p>
    <w:p w14:paraId="49F2BB9B"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01403C0" w14:textId="77777777" w:rsidR="00E63155" w:rsidRPr="00E0691C" w:rsidRDefault="00E63155">
      <w:pPr>
        <w:spacing w:after="0" w:line="360" w:lineRule="auto"/>
        <w:ind w:right="49"/>
        <w:jc w:val="both"/>
        <w:rPr>
          <w:rFonts w:ascii="Palatino Linotype" w:eastAsia="Palatino Linotype" w:hAnsi="Palatino Linotype" w:cs="Palatino Linotype"/>
        </w:rPr>
      </w:pPr>
    </w:p>
    <w:p w14:paraId="1AE09972" w14:textId="77777777" w:rsidR="00E63155" w:rsidRPr="00E0691C" w:rsidRDefault="00B45B40">
      <w:pPr>
        <w:tabs>
          <w:tab w:val="left" w:pos="709"/>
        </w:tabs>
        <w:spacing w:after="0" w:line="360"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b/>
        </w:rPr>
        <w:t>a)    Complejidad del asunto:</w:t>
      </w:r>
      <w:r w:rsidRPr="00E0691C">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356B62D6" w14:textId="77777777" w:rsidR="00E63155" w:rsidRPr="00E0691C" w:rsidRDefault="00B45B40">
      <w:pPr>
        <w:tabs>
          <w:tab w:val="left" w:pos="709"/>
        </w:tabs>
        <w:spacing w:after="0" w:line="360"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b/>
        </w:rPr>
        <w:t>b)   Actividad Procesal del interesado</w:t>
      </w:r>
      <w:r w:rsidRPr="00E0691C">
        <w:rPr>
          <w:rFonts w:ascii="Palatino Linotype" w:eastAsia="Palatino Linotype" w:hAnsi="Palatino Linotype" w:cs="Palatino Linotype"/>
        </w:rPr>
        <w:t>: Acciones u omisiones del interesado.</w:t>
      </w:r>
    </w:p>
    <w:p w14:paraId="73BB8A99" w14:textId="77777777" w:rsidR="00E63155" w:rsidRPr="00E0691C" w:rsidRDefault="00B45B40">
      <w:pPr>
        <w:tabs>
          <w:tab w:val="left" w:pos="851"/>
        </w:tabs>
        <w:spacing w:after="0" w:line="360"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b/>
        </w:rPr>
        <w:t>c)  Conducta de la Autoridad:</w:t>
      </w:r>
      <w:r w:rsidRPr="00E0691C">
        <w:rPr>
          <w:rFonts w:ascii="Palatino Linotype" w:eastAsia="Palatino Linotype" w:hAnsi="Palatino Linotype" w:cs="Palatino Linotype"/>
        </w:rPr>
        <w:t xml:space="preserve"> Las Acciones u omisiones realizadas en el procedimiento. Así como si la autoridad actuó con la debida diligencia.</w:t>
      </w:r>
    </w:p>
    <w:p w14:paraId="7CC10E22" w14:textId="77777777" w:rsidR="00E63155" w:rsidRPr="00E0691C" w:rsidRDefault="00B45B40">
      <w:pPr>
        <w:tabs>
          <w:tab w:val="left" w:pos="851"/>
        </w:tabs>
        <w:spacing w:after="0" w:line="360"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b/>
        </w:rPr>
        <w:t>d) La afectación generada en la situación jurídica de la persona involucrada en el proceso:</w:t>
      </w:r>
      <w:r w:rsidRPr="00E0691C">
        <w:rPr>
          <w:rFonts w:ascii="Palatino Linotype" w:eastAsia="Palatino Linotype" w:hAnsi="Palatino Linotype" w:cs="Palatino Linotype"/>
        </w:rPr>
        <w:t xml:space="preserve"> Violación a sus derechos humanos.</w:t>
      </w:r>
    </w:p>
    <w:p w14:paraId="1548269D" w14:textId="77777777" w:rsidR="00E63155" w:rsidRPr="00E0691C" w:rsidRDefault="00E63155">
      <w:pPr>
        <w:tabs>
          <w:tab w:val="left" w:pos="851"/>
        </w:tabs>
        <w:spacing w:after="0" w:line="360" w:lineRule="auto"/>
        <w:ind w:left="567" w:right="560"/>
        <w:jc w:val="both"/>
        <w:rPr>
          <w:rFonts w:ascii="Palatino Linotype" w:eastAsia="Palatino Linotype" w:hAnsi="Palatino Linotype" w:cs="Palatino Linotype"/>
        </w:rPr>
      </w:pPr>
    </w:p>
    <w:p w14:paraId="0BFE1D0B"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w:t>
      </w:r>
      <w:r w:rsidRPr="00E0691C">
        <w:rPr>
          <w:rFonts w:ascii="Palatino Linotype" w:eastAsia="Palatino Linotype" w:hAnsi="Palatino Linotype" w:cs="Palatino Linotype"/>
        </w:rPr>
        <w:lastRenderedPageBreak/>
        <w:t>concluirse que es una excluyente de responsabilidad en relación con la actuación del funcionario, como ha acontecido en el caso que nos ocupa.</w:t>
      </w:r>
    </w:p>
    <w:p w14:paraId="2EACF7D4"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 </w:t>
      </w:r>
    </w:p>
    <w:p w14:paraId="3CAC48C6"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Argumento que encuentra sustento en la jurisprudencia P./J. 32/92 emitida por el Pleno de la Suprema Corte de Justicia de la Nación de rubro “</w:t>
      </w:r>
      <w:r w:rsidRPr="00E0691C">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E0691C">
        <w:rPr>
          <w:rFonts w:ascii="Palatino Linotype" w:eastAsia="Palatino Linotype" w:hAnsi="Palatino Linotype" w:cs="Palatino Linotype"/>
        </w:rPr>
        <w:t>, visible en la Gaceta del Seminario Judicial de la Federación con el registro digital 205635.</w:t>
      </w:r>
    </w:p>
    <w:p w14:paraId="387095B8"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 </w:t>
      </w:r>
    </w:p>
    <w:p w14:paraId="522C79C0"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47A6A6" w14:textId="77777777" w:rsidR="00E63155" w:rsidRPr="00E0691C" w:rsidRDefault="00E63155">
      <w:pPr>
        <w:spacing w:after="0" w:line="360" w:lineRule="auto"/>
        <w:ind w:right="49"/>
        <w:jc w:val="both"/>
        <w:rPr>
          <w:rFonts w:ascii="Palatino Linotype" w:eastAsia="Palatino Linotype" w:hAnsi="Palatino Linotype" w:cs="Palatino Linotype"/>
        </w:rPr>
      </w:pPr>
    </w:p>
    <w:p w14:paraId="4AD0F75C"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DAE6215"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 </w:t>
      </w:r>
    </w:p>
    <w:p w14:paraId="35F59B6B" w14:textId="77777777" w:rsidR="00E63155" w:rsidRPr="00E0691C" w:rsidRDefault="00B45B40">
      <w:pPr>
        <w:spacing w:after="0" w:line="276"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b/>
        </w:rPr>
        <w:lastRenderedPageBreak/>
        <w:t xml:space="preserve"> “PLAZO RAZONABLE PARA RESOLVER. DIMENSIÓN Y EFECTOS DE ESTE CONCEPTO CUANDO SE ADUCE EXCESIVA CARGA DE TRABAJO.”</w:t>
      </w:r>
      <w:r w:rsidRPr="00E0691C">
        <w:rPr>
          <w:rFonts w:ascii="Palatino Linotype" w:eastAsia="Palatino Linotype" w:hAnsi="Palatino Linotype" w:cs="Palatino Linotype"/>
        </w:rPr>
        <w:t xml:space="preserve"> consultable en el Seminario Judicial de la Federación y su gaceta, con el registro digital 2002351.</w:t>
      </w:r>
    </w:p>
    <w:p w14:paraId="2A581EE8" w14:textId="77777777" w:rsidR="00E63155" w:rsidRPr="00E0691C" w:rsidRDefault="00B45B40">
      <w:pPr>
        <w:spacing w:after="0" w:line="276"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 </w:t>
      </w:r>
    </w:p>
    <w:p w14:paraId="11A66541" w14:textId="77777777" w:rsidR="00E63155" w:rsidRPr="00E0691C" w:rsidRDefault="00B45B40">
      <w:pPr>
        <w:spacing w:after="0" w:line="276"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b/>
        </w:rPr>
        <w:t>“PLAZO RAZONABLE PARA RESOLVER. CONCEPTO Y ELEMENTOS QUE LO INTEGRAN A LA LUZ DEL DERECHO INTERNACIONAL DE LOS DERECHOS HUMANOS.”,</w:t>
      </w:r>
      <w:r w:rsidRPr="00E0691C">
        <w:rPr>
          <w:rFonts w:ascii="Palatino Linotype" w:eastAsia="Palatino Linotype" w:hAnsi="Palatino Linotype" w:cs="Palatino Linotype"/>
        </w:rPr>
        <w:t xml:space="preserve"> visible en el Seminario Judicial de la Federación y su gaceta, con el registro digital 2002350.</w:t>
      </w:r>
    </w:p>
    <w:p w14:paraId="37872037" w14:textId="77777777" w:rsidR="00E63155" w:rsidRPr="00E0691C" w:rsidRDefault="00E6315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5EBC142"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061F4AA"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9. Cierre de Instrucción. </w:t>
      </w:r>
      <w:r w:rsidRPr="00E0691C">
        <w:rPr>
          <w:rFonts w:ascii="Palatino Linotype" w:eastAsia="Palatino Linotype" w:hAnsi="Palatino Linotype" w:cs="Palatino Linotype"/>
        </w:rPr>
        <w:t xml:space="preserve">En fechas </w:t>
      </w:r>
      <w:r w:rsidRPr="00E0691C">
        <w:rPr>
          <w:rFonts w:ascii="Palatino Linotype" w:eastAsia="Palatino Linotype" w:hAnsi="Palatino Linotype" w:cs="Palatino Linotype"/>
          <w:b/>
        </w:rPr>
        <w:t xml:space="preserve">dieciséis de octubre de dos mil veinticuatro, </w:t>
      </w:r>
      <w:r w:rsidRPr="00E0691C">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58F408FB"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25095C41" w14:textId="77777777" w:rsidR="00E63155" w:rsidRPr="00E0691C" w:rsidRDefault="00B45B4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b/>
        </w:rPr>
        <w:t>II. C O N S I D E R A N D O S:</w:t>
      </w:r>
    </w:p>
    <w:p w14:paraId="7324DFA2"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b/>
        </w:rPr>
        <w:t>Primero. Competencia.</w:t>
      </w:r>
      <w:r w:rsidRPr="00E0691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w:t>
      </w:r>
      <w:r w:rsidRPr="00E0691C">
        <w:rPr>
          <w:rFonts w:ascii="Palatino Linotype" w:eastAsia="Palatino Linotype" w:hAnsi="Palatino Linotype" w:cs="Palatino Linotype"/>
        </w:rPr>
        <w:lastRenderedPageBreak/>
        <w:t>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8A448A1" w14:textId="77777777" w:rsidR="00E63155" w:rsidRPr="00E0691C" w:rsidRDefault="00E63155">
      <w:pPr>
        <w:spacing w:after="0" w:line="360" w:lineRule="auto"/>
        <w:ind w:right="49"/>
        <w:jc w:val="both"/>
        <w:rPr>
          <w:rFonts w:ascii="Palatino Linotype" w:eastAsia="Palatino Linotype" w:hAnsi="Palatino Linotype" w:cs="Palatino Linotype"/>
        </w:rPr>
      </w:pPr>
    </w:p>
    <w:p w14:paraId="01832F3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Segundo. Oportunidad y Procedibilidad del Recurso de Revisión</w:t>
      </w:r>
      <w:r w:rsidRPr="00E0691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0B72BF2" w14:textId="77777777" w:rsidR="00E63155" w:rsidRPr="00E0691C" w:rsidRDefault="00E63155">
      <w:pPr>
        <w:spacing w:after="0" w:line="360" w:lineRule="auto"/>
        <w:jc w:val="both"/>
        <w:rPr>
          <w:rFonts w:ascii="Palatino Linotype" w:eastAsia="Palatino Linotype" w:hAnsi="Palatino Linotype" w:cs="Palatino Linotype"/>
        </w:rPr>
      </w:pPr>
    </w:p>
    <w:p w14:paraId="2E1DAA06" w14:textId="77777777" w:rsidR="00E63155" w:rsidRPr="00E0691C" w:rsidRDefault="00B45B40">
      <w:pPr>
        <w:spacing w:after="0" w:line="360" w:lineRule="auto"/>
        <w:jc w:val="both"/>
        <w:rPr>
          <w:rFonts w:ascii="Palatino Linotype" w:eastAsia="Palatino Linotype" w:hAnsi="Palatino Linotype" w:cs="Palatino Linotype"/>
        </w:rPr>
      </w:pPr>
      <w:bookmarkStart w:id="4" w:name="_heading=h.3znysh7" w:colFirst="0" w:colLast="0"/>
      <w:bookmarkEnd w:id="4"/>
      <w:r w:rsidRPr="00E0691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remitió sus respuestas en fechas </w:t>
      </w:r>
      <w:r w:rsidRPr="00E0691C">
        <w:rPr>
          <w:rFonts w:ascii="Palatino Linotype" w:eastAsia="Palatino Linotype" w:hAnsi="Palatino Linotype" w:cs="Palatino Linotype"/>
          <w:b/>
        </w:rPr>
        <w:t>dieciséis y veinticuatro de mayo de dos mil veinticuatro</w:t>
      </w:r>
      <w:r w:rsidRPr="00E0691C">
        <w:rPr>
          <w:rFonts w:ascii="Palatino Linotype" w:eastAsia="Palatino Linotype" w:hAnsi="Palatino Linotype" w:cs="Palatino Linotype"/>
        </w:rPr>
        <w:t>,</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 xml:space="preserve">mientras que los recursos de revisión interpuestos por la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xml:space="preserve"> se tuvieron por presentados el </w:t>
      </w:r>
      <w:r w:rsidRPr="00E0691C">
        <w:rPr>
          <w:rFonts w:ascii="Palatino Linotype" w:eastAsia="Palatino Linotype" w:hAnsi="Palatino Linotype" w:cs="Palatino Linotype"/>
          <w:b/>
        </w:rPr>
        <w:t>tres de junio de dos mil veinticuatro</w:t>
      </w:r>
      <w:r w:rsidRPr="00E0691C">
        <w:rPr>
          <w:rFonts w:ascii="Palatino Linotype" w:eastAsia="Palatino Linotype" w:hAnsi="Palatino Linotype" w:cs="Palatino Linotype"/>
        </w:rPr>
        <w:t xml:space="preserve">, esto es al </w:t>
      </w:r>
      <w:r w:rsidRPr="00E0691C">
        <w:rPr>
          <w:rFonts w:ascii="Palatino Linotype" w:eastAsia="Palatino Linotype" w:hAnsi="Palatino Linotype" w:cs="Palatino Linotype"/>
          <w:b/>
          <w:u w:val="single"/>
        </w:rPr>
        <w:t>décimo segundo</w:t>
      </w:r>
      <w:r w:rsidRPr="00E0691C">
        <w:rPr>
          <w:rFonts w:ascii="Palatino Linotype" w:eastAsia="Palatino Linotype" w:hAnsi="Palatino Linotype" w:cs="Palatino Linotype"/>
        </w:rPr>
        <w:t xml:space="preserve"> y </w:t>
      </w:r>
      <w:r w:rsidRPr="00E0691C">
        <w:rPr>
          <w:rFonts w:ascii="Palatino Linotype" w:eastAsia="Palatino Linotype" w:hAnsi="Palatino Linotype" w:cs="Palatino Linotype"/>
          <w:b/>
          <w:u w:val="single"/>
        </w:rPr>
        <w:t>sexto</w:t>
      </w:r>
      <w:r w:rsidRPr="00E0691C">
        <w:rPr>
          <w:rFonts w:ascii="Palatino Linotype" w:eastAsia="Palatino Linotype" w:hAnsi="Palatino Linotype" w:cs="Palatino Linotype"/>
        </w:rPr>
        <w:t xml:space="preserve"> día hábiles siguientes a las fechas en que se tuvo conocimiento de las respuestas impugnadas, respectivamente; por lo que, se concluye que los presentes recursos de revisión se encuentran dentro de los márgenes temporales previstos en las disposiciones legales referidas.</w:t>
      </w:r>
    </w:p>
    <w:p w14:paraId="4310759E" w14:textId="77777777" w:rsidR="00E63155" w:rsidRPr="00E0691C" w:rsidRDefault="00E63155">
      <w:pPr>
        <w:spacing w:after="0" w:line="360" w:lineRule="auto"/>
        <w:jc w:val="both"/>
        <w:rPr>
          <w:rFonts w:ascii="Palatino Linotype" w:eastAsia="Palatino Linotype" w:hAnsi="Palatino Linotype" w:cs="Palatino Linotype"/>
        </w:rPr>
      </w:pPr>
    </w:p>
    <w:p w14:paraId="697D10E4"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lastRenderedPageBreak/>
        <w:t xml:space="preserve">Así también, por cuanto hace a la procedibilidad del recurso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w:t>
      </w:r>
      <w:r w:rsidRPr="00E0691C">
        <w:rPr>
          <w:rFonts w:ascii="Palatino Linotype" w:eastAsia="Palatino Linotype" w:hAnsi="Palatino Linotype" w:cs="Palatino Linotype"/>
          <w:b/>
        </w:rPr>
        <w:t>SAIMEX.</w:t>
      </w:r>
    </w:p>
    <w:p w14:paraId="7DFDDEEE" w14:textId="77777777" w:rsidR="00E63155" w:rsidRPr="00E0691C" w:rsidRDefault="00E63155">
      <w:pPr>
        <w:spacing w:after="0" w:line="360" w:lineRule="auto"/>
        <w:jc w:val="both"/>
        <w:rPr>
          <w:rFonts w:ascii="Palatino Linotype" w:eastAsia="Palatino Linotype" w:hAnsi="Palatino Linotype" w:cs="Palatino Linotype"/>
          <w:b/>
        </w:rPr>
      </w:pPr>
    </w:p>
    <w:p w14:paraId="0F5E441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otro lado, es de suma importancia mencionar que, si bien la parte</w:t>
      </w:r>
      <w:r w:rsidRPr="00E0691C">
        <w:rPr>
          <w:rFonts w:ascii="Palatino Linotype" w:eastAsia="Palatino Linotype" w:hAnsi="Palatino Linotype" w:cs="Palatino Linotype"/>
          <w:b/>
        </w:rPr>
        <w:t xml:space="preserve"> </w:t>
      </w:r>
      <w:proofErr w:type="gramStart"/>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b/>
        </w:rPr>
        <w:t>no</w:t>
      </w:r>
      <w:proofErr w:type="gramEnd"/>
      <w:r w:rsidRPr="00E0691C">
        <w:rPr>
          <w:rFonts w:ascii="Palatino Linotype" w:eastAsia="Palatino Linotype" w:hAnsi="Palatino Linotype" w:cs="Palatino Linotype"/>
          <w:b/>
        </w:rPr>
        <w:t xml:space="preserve"> proporcionó un nombre</w:t>
      </w:r>
      <w:r w:rsidRPr="00E0691C">
        <w:rPr>
          <w:rFonts w:ascii="Palatino Linotype" w:eastAsia="Palatino Linotype" w:hAnsi="Palatino Linotype" w:cs="Palatino Linotype"/>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E66713C" w14:textId="77777777" w:rsidR="00E63155" w:rsidRPr="00E0691C" w:rsidRDefault="00E63155">
      <w:pPr>
        <w:spacing w:after="0" w:line="360" w:lineRule="auto"/>
        <w:jc w:val="both"/>
        <w:rPr>
          <w:rFonts w:ascii="Palatino Linotype" w:eastAsia="Palatino Linotype" w:hAnsi="Palatino Linotype" w:cs="Palatino Linotype"/>
        </w:rPr>
      </w:pPr>
    </w:p>
    <w:p w14:paraId="2B12C697" w14:textId="77777777" w:rsidR="00E63155" w:rsidRPr="00E0691C" w:rsidRDefault="00B45B40">
      <w:pPr>
        <w:spacing w:after="0" w:line="276" w:lineRule="auto"/>
        <w:ind w:left="851" w:right="902"/>
        <w:jc w:val="both"/>
        <w:rPr>
          <w:rFonts w:ascii="Palatino Linotype" w:eastAsia="Palatino Linotype" w:hAnsi="Palatino Linotype" w:cs="Palatino Linotype"/>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Las solicitudes anónimas</w:t>
      </w:r>
      <w:r w:rsidRPr="00E0691C">
        <w:rPr>
          <w:rFonts w:ascii="Palatino Linotype" w:eastAsia="Palatino Linotype" w:hAnsi="Palatino Linotype" w:cs="Palatino Linotype"/>
          <w:i/>
        </w:rPr>
        <w:t>, con nombre incompleto o seudónimo </w:t>
      </w:r>
      <w:r w:rsidRPr="00E0691C">
        <w:rPr>
          <w:rFonts w:ascii="Palatino Linotype" w:eastAsia="Palatino Linotype" w:hAnsi="Palatino Linotype" w:cs="Palatino Linotype"/>
          <w:b/>
          <w:i/>
        </w:rPr>
        <w:t>serán procedentes para su trámite por parte del sujeto obligado ante quien se presente</w:t>
      </w:r>
      <w:r w:rsidRPr="00E0691C">
        <w:rPr>
          <w:rFonts w:ascii="Palatino Linotype" w:eastAsia="Palatino Linotype" w:hAnsi="Palatino Linotype" w:cs="Palatino Linotype"/>
          <w:i/>
        </w:rPr>
        <w:t>. No podrá requerirse información adicional con motivo del nombre proporcionado por el solicitante."</w:t>
      </w:r>
    </w:p>
    <w:p w14:paraId="0A5966C0" w14:textId="77777777" w:rsidR="00E63155" w:rsidRPr="00E0691C" w:rsidRDefault="00E63155">
      <w:pPr>
        <w:spacing w:after="0" w:line="360" w:lineRule="auto"/>
        <w:jc w:val="both"/>
        <w:rPr>
          <w:rFonts w:ascii="Palatino Linotype" w:eastAsia="Palatino Linotype" w:hAnsi="Palatino Linotype" w:cs="Palatino Linotype"/>
        </w:rPr>
      </w:pPr>
    </w:p>
    <w:p w14:paraId="22C789B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Finalmente, se advierte que resulta procedente la interposición de los recursos, según lo manifestado por la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xml:space="preserve"> en sus motivos de inconformidad, de acuerdo con el artículo 179, fracciones I y V del ordenamiento legal citado, que a la letra dice: </w:t>
      </w:r>
    </w:p>
    <w:p w14:paraId="5BFA6979" w14:textId="77777777" w:rsidR="00E63155" w:rsidRPr="00E0691C" w:rsidRDefault="00E63155">
      <w:pPr>
        <w:spacing w:after="0" w:line="360" w:lineRule="auto"/>
        <w:jc w:val="both"/>
        <w:rPr>
          <w:rFonts w:ascii="Palatino Linotype" w:eastAsia="Palatino Linotype" w:hAnsi="Palatino Linotype" w:cs="Palatino Linotype"/>
        </w:rPr>
      </w:pPr>
    </w:p>
    <w:p w14:paraId="30AD31CE" w14:textId="77777777" w:rsidR="00E63155" w:rsidRPr="00E0691C" w:rsidRDefault="00B45B40">
      <w:pPr>
        <w:spacing w:after="0" w:line="276" w:lineRule="auto"/>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Artículo 179.</w:t>
      </w:r>
      <w:r w:rsidRPr="00E0691C">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F5C866C" w14:textId="77777777" w:rsidR="00E63155" w:rsidRPr="00E0691C" w:rsidRDefault="00B45B40">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I. La negativa a la información solicitada;</w:t>
      </w:r>
    </w:p>
    <w:p w14:paraId="1B9DCE3B" w14:textId="77777777" w:rsidR="00E63155" w:rsidRPr="00E0691C" w:rsidRDefault="00B45B40">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lastRenderedPageBreak/>
        <w:t>[…]</w:t>
      </w:r>
    </w:p>
    <w:p w14:paraId="0FFD5D9E" w14:textId="77777777" w:rsidR="00E63155" w:rsidRPr="00E0691C" w:rsidRDefault="00B45B40">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V. La entrega de información incompleta;</w:t>
      </w:r>
      <w:r w:rsidRPr="00E0691C">
        <w:rPr>
          <w:rFonts w:ascii="Palatino Linotype" w:eastAsia="Palatino Linotype" w:hAnsi="Palatino Linotype" w:cs="Palatino Linotype"/>
          <w:i/>
        </w:rPr>
        <w:t>”</w:t>
      </w:r>
    </w:p>
    <w:p w14:paraId="05FD2203" w14:textId="77777777" w:rsidR="00E63155" w:rsidRPr="00E0691C" w:rsidRDefault="00B45B40">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sidRPr="00E0691C">
        <w:rPr>
          <w:rFonts w:ascii="Palatino Linotype" w:eastAsia="Palatino Linotype" w:hAnsi="Palatino Linotype" w:cs="Palatino Linotype"/>
          <w:i/>
        </w:rPr>
        <w:t>(Énfasis añadido)</w:t>
      </w:r>
    </w:p>
    <w:p w14:paraId="5B0E75A0" w14:textId="77777777" w:rsidR="00E63155" w:rsidRPr="00E0691C" w:rsidRDefault="00E63155">
      <w:pPr>
        <w:spacing w:after="0" w:line="360" w:lineRule="auto"/>
        <w:ind w:right="60"/>
        <w:jc w:val="both"/>
        <w:rPr>
          <w:rFonts w:ascii="Palatino Linotype" w:eastAsia="Palatino Linotype" w:hAnsi="Palatino Linotype" w:cs="Palatino Linotype"/>
        </w:rPr>
      </w:pPr>
    </w:p>
    <w:p w14:paraId="54C35F3A" w14:textId="77777777" w:rsidR="00E63155" w:rsidRPr="00E0691C" w:rsidRDefault="00B45B4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Tercero. Materia de la revisión. </w:t>
      </w:r>
      <w:r w:rsidRPr="00E0691C">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E0691C">
        <w:rPr>
          <w:rFonts w:ascii="Palatino Linotype" w:eastAsia="Palatino Linotype" w:hAnsi="Palatino Linotype" w:cs="Palatino Linotype"/>
          <w:b/>
        </w:rPr>
        <w:t xml:space="preserve">verificar si las respuestas e informes justificados otorgados por el Sujeto Obligado son adecuados y suficientes para satisfacer el derecho de acceso a la información pública de la parte Recurrente, </w:t>
      </w:r>
      <w:r w:rsidRPr="00E0691C">
        <w:rPr>
          <w:rFonts w:ascii="Palatino Linotype" w:eastAsia="Palatino Linotype" w:hAnsi="Palatino Linotype" w:cs="Palatino Linotype"/>
        </w:rPr>
        <w:t>o en su defecto, en caso de ser procedente, ordenar la entrega de información oportuna.</w:t>
      </w:r>
    </w:p>
    <w:p w14:paraId="662927AF" w14:textId="77777777" w:rsidR="00E63155" w:rsidRPr="00E0691C" w:rsidRDefault="00E63155">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3E448D4" w14:textId="77777777" w:rsidR="00E63155" w:rsidRPr="00E0691C" w:rsidRDefault="00B45B40">
      <w:p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Cuarto. Estudio del asunto. </w:t>
      </w:r>
      <w:r w:rsidRPr="00E0691C">
        <w:rPr>
          <w:rFonts w:ascii="Palatino Linotype" w:eastAsia="Palatino Linotype" w:hAnsi="Palatino Linotype" w:cs="Palatino Linotype"/>
        </w:rPr>
        <w:t xml:space="preserve">Antes de entrar al análisis de los pronunciamientos del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7CAC833" w14:textId="77777777" w:rsidR="00E63155" w:rsidRPr="00E0691C" w:rsidRDefault="00E63155">
      <w:pPr>
        <w:pBdr>
          <w:top w:val="nil"/>
          <w:left w:val="nil"/>
          <w:bottom w:val="nil"/>
          <w:right w:val="nil"/>
          <w:between w:val="nil"/>
        </w:pBdr>
        <w:spacing w:after="0" w:line="360" w:lineRule="auto"/>
        <w:jc w:val="both"/>
      </w:pPr>
    </w:p>
    <w:p w14:paraId="396F4EE7" w14:textId="77777777" w:rsidR="00E63155" w:rsidRPr="00E0691C" w:rsidRDefault="00B45B40">
      <w:pPr>
        <w:pBdr>
          <w:top w:val="nil"/>
          <w:left w:val="nil"/>
          <w:bottom w:val="nil"/>
          <w:right w:val="nil"/>
          <w:between w:val="nil"/>
        </w:pBdr>
        <w:spacing w:after="0"/>
        <w:ind w:left="851" w:right="850"/>
        <w:jc w:val="both"/>
      </w:pPr>
      <w:r w:rsidRPr="00E0691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E0691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E32CFDA" w14:textId="77777777" w:rsidR="00E63155" w:rsidRPr="00E0691C" w:rsidRDefault="00B45B40">
      <w:pPr>
        <w:pBdr>
          <w:top w:val="nil"/>
          <w:left w:val="nil"/>
          <w:bottom w:val="nil"/>
          <w:right w:val="nil"/>
          <w:between w:val="nil"/>
        </w:pBdr>
        <w:spacing w:after="0"/>
        <w:ind w:left="851" w:right="850"/>
        <w:jc w:val="both"/>
      </w:pPr>
      <w:r w:rsidRPr="00E0691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E5CD986" w14:textId="77777777" w:rsidR="00E63155" w:rsidRPr="00E0691C" w:rsidRDefault="00B45B40">
      <w:pPr>
        <w:pBdr>
          <w:top w:val="nil"/>
          <w:left w:val="nil"/>
          <w:bottom w:val="nil"/>
          <w:right w:val="nil"/>
          <w:between w:val="nil"/>
        </w:pBdr>
        <w:spacing w:after="0"/>
        <w:ind w:left="851" w:right="850"/>
        <w:jc w:val="both"/>
      </w:pPr>
      <w:r w:rsidRPr="00E0691C">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E0691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B11E948" w14:textId="77777777" w:rsidR="00E63155" w:rsidRPr="00E0691C" w:rsidRDefault="00B45B40">
      <w:pPr>
        <w:pBdr>
          <w:top w:val="nil"/>
          <w:left w:val="nil"/>
          <w:bottom w:val="nil"/>
          <w:right w:val="nil"/>
          <w:between w:val="nil"/>
        </w:pBdr>
        <w:spacing w:after="0"/>
        <w:ind w:left="851" w:right="850"/>
        <w:jc w:val="both"/>
      </w:pPr>
      <w:r w:rsidRPr="00E0691C">
        <w:rPr>
          <w:rFonts w:ascii="Palatino Linotype" w:eastAsia="Palatino Linotype" w:hAnsi="Palatino Linotype" w:cs="Palatino Linotype"/>
          <w:i/>
        </w:rPr>
        <w:t>[…]</w:t>
      </w:r>
    </w:p>
    <w:p w14:paraId="092F55E3" w14:textId="77777777" w:rsidR="00E63155" w:rsidRPr="00E0691C" w:rsidRDefault="00B45B40">
      <w:pPr>
        <w:pBdr>
          <w:top w:val="nil"/>
          <w:left w:val="nil"/>
          <w:bottom w:val="nil"/>
          <w:right w:val="nil"/>
          <w:between w:val="nil"/>
        </w:pBdr>
        <w:spacing w:after="0"/>
        <w:ind w:left="851" w:right="901"/>
        <w:jc w:val="both"/>
      </w:pPr>
      <w:r w:rsidRPr="00E0691C">
        <w:rPr>
          <w:rFonts w:ascii="Palatino Linotype" w:eastAsia="Palatino Linotype" w:hAnsi="Palatino Linotype" w:cs="Palatino Linotype"/>
          <w:b/>
          <w:i/>
        </w:rPr>
        <w:t>“Artículo 6o.</w:t>
      </w:r>
    </w:p>
    <w:p w14:paraId="77FE9A10" w14:textId="77777777" w:rsidR="00E63155" w:rsidRPr="00E0691C" w:rsidRDefault="00B45B40">
      <w:pPr>
        <w:pBdr>
          <w:top w:val="nil"/>
          <w:left w:val="nil"/>
          <w:bottom w:val="nil"/>
          <w:right w:val="nil"/>
          <w:between w:val="nil"/>
        </w:pBdr>
        <w:spacing w:after="0"/>
        <w:ind w:left="851" w:right="901"/>
        <w:jc w:val="both"/>
      </w:pPr>
      <w:r w:rsidRPr="00E0691C">
        <w:rPr>
          <w:rFonts w:ascii="Palatino Linotype" w:eastAsia="Palatino Linotype" w:hAnsi="Palatino Linotype" w:cs="Palatino Linotype"/>
          <w:i/>
        </w:rPr>
        <w:t>[...]</w:t>
      </w:r>
    </w:p>
    <w:p w14:paraId="7D694548" w14:textId="77777777" w:rsidR="00E63155" w:rsidRPr="00E0691C" w:rsidRDefault="00B45B40">
      <w:pPr>
        <w:pBdr>
          <w:top w:val="nil"/>
          <w:left w:val="nil"/>
          <w:bottom w:val="nil"/>
          <w:right w:val="nil"/>
          <w:between w:val="nil"/>
        </w:pBdr>
        <w:spacing w:after="0"/>
        <w:ind w:left="851" w:right="851"/>
        <w:jc w:val="both"/>
      </w:pPr>
      <w:r w:rsidRPr="00E0691C">
        <w:rPr>
          <w:rFonts w:ascii="Palatino Linotype" w:eastAsia="Palatino Linotype" w:hAnsi="Palatino Linotype" w:cs="Palatino Linotype"/>
          <w:b/>
          <w:i/>
        </w:rPr>
        <w:t xml:space="preserve">A. Para el ejercicio del derecho de acceso a la información, la Federación y </w:t>
      </w:r>
      <w:r w:rsidRPr="00E0691C">
        <w:rPr>
          <w:rFonts w:ascii="Palatino Linotype" w:eastAsia="Palatino Linotype" w:hAnsi="Palatino Linotype" w:cs="Palatino Linotype"/>
          <w:b/>
          <w:i/>
          <w:u w:val="single"/>
        </w:rPr>
        <w:t>las entidades federativas</w:t>
      </w:r>
      <w:r w:rsidRPr="00E0691C">
        <w:rPr>
          <w:rFonts w:ascii="Palatino Linotype" w:eastAsia="Palatino Linotype" w:hAnsi="Palatino Linotype" w:cs="Palatino Linotype"/>
          <w:b/>
          <w:i/>
        </w:rPr>
        <w:t>,</w:t>
      </w:r>
      <w:r w:rsidRPr="00E0691C">
        <w:rPr>
          <w:rFonts w:ascii="Palatino Linotype" w:eastAsia="Palatino Linotype" w:hAnsi="Palatino Linotype" w:cs="Palatino Linotype"/>
          <w:i/>
        </w:rPr>
        <w:t xml:space="preserve"> en el ámbito de sus respectivas competencias, se regirán por los siguientes principios y bases:</w:t>
      </w:r>
    </w:p>
    <w:p w14:paraId="4A93C388" w14:textId="77777777" w:rsidR="00E63155" w:rsidRPr="00E0691C" w:rsidRDefault="00B45B40">
      <w:pPr>
        <w:pBdr>
          <w:top w:val="nil"/>
          <w:left w:val="nil"/>
          <w:bottom w:val="nil"/>
          <w:right w:val="nil"/>
          <w:between w:val="nil"/>
        </w:pBdr>
        <w:spacing w:after="0"/>
        <w:ind w:left="851" w:right="851"/>
        <w:jc w:val="both"/>
      </w:pPr>
      <w:r w:rsidRPr="00E0691C">
        <w:rPr>
          <w:rFonts w:ascii="Palatino Linotype" w:eastAsia="Palatino Linotype" w:hAnsi="Palatino Linotype" w:cs="Palatino Linotype"/>
          <w:i/>
        </w:rPr>
        <w:t> </w:t>
      </w:r>
      <w:r w:rsidRPr="00E0691C">
        <w:rPr>
          <w:rFonts w:ascii="Palatino Linotype" w:eastAsia="Palatino Linotype" w:hAnsi="Palatino Linotype" w:cs="Palatino Linotype"/>
          <w:b/>
          <w:i/>
        </w:rPr>
        <w:t xml:space="preserve">I. </w:t>
      </w:r>
      <w:r w:rsidRPr="00E0691C">
        <w:rPr>
          <w:rFonts w:ascii="Palatino Linotype" w:eastAsia="Palatino Linotype" w:hAnsi="Palatino Linotype" w:cs="Palatino Linotype"/>
          <w:b/>
          <w:i/>
          <w:u w:val="single"/>
        </w:rPr>
        <w:t>Toda la información en posesión de cualquier autoridad, entidad, órgano y organismo de los Poderes</w:t>
      </w:r>
      <w:r w:rsidRPr="00E0691C">
        <w:rPr>
          <w:rFonts w:ascii="Palatino Linotype" w:eastAsia="Palatino Linotype" w:hAnsi="Palatino Linotype" w:cs="Palatino Linotype"/>
          <w:i/>
        </w:rPr>
        <w:t xml:space="preserve"> Ejecutivo, Legislativo </w:t>
      </w:r>
      <w:r w:rsidRPr="00E0691C">
        <w:rPr>
          <w:rFonts w:ascii="Palatino Linotype" w:eastAsia="Palatino Linotype" w:hAnsi="Palatino Linotype" w:cs="Palatino Linotype"/>
          <w:b/>
          <w:i/>
          <w:u w:val="single"/>
        </w:rPr>
        <w:t>y Judicial</w:t>
      </w:r>
      <w:r w:rsidRPr="00E0691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0691C">
        <w:rPr>
          <w:rFonts w:ascii="Palatino Linotype" w:eastAsia="Palatino Linotype" w:hAnsi="Palatino Linotype" w:cs="Palatino Linotype"/>
          <w:b/>
          <w:i/>
        </w:rPr>
        <w:t>es pública y sólo podrá ser reservada temporalmente por razones de interés público y seguridad nacional,</w:t>
      </w:r>
      <w:r w:rsidRPr="00E0691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1C1134C" w14:textId="77777777" w:rsidR="00E63155" w:rsidRPr="00E0691C" w:rsidRDefault="00B45B40">
      <w:pPr>
        <w:pBdr>
          <w:top w:val="nil"/>
          <w:left w:val="nil"/>
          <w:bottom w:val="nil"/>
          <w:right w:val="nil"/>
          <w:between w:val="nil"/>
        </w:pBdr>
        <w:spacing w:after="0"/>
        <w:ind w:left="851" w:right="851"/>
        <w:jc w:val="both"/>
      </w:pPr>
      <w:r w:rsidRPr="00E0691C">
        <w:rPr>
          <w:rFonts w:ascii="Palatino Linotype" w:eastAsia="Palatino Linotype" w:hAnsi="Palatino Linotype" w:cs="Palatino Linotype"/>
          <w:i/>
        </w:rPr>
        <w:t> </w:t>
      </w:r>
      <w:r w:rsidRPr="00E0691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70E0AC0" w14:textId="77777777" w:rsidR="00E63155" w:rsidRPr="00E0691C" w:rsidRDefault="00B45B40">
      <w:pPr>
        <w:pBdr>
          <w:top w:val="nil"/>
          <w:left w:val="nil"/>
          <w:bottom w:val="nil"/>
          <w:right w:val="nil"/>
          <w:between w:val="nil"/>
        </w:pBdr>
        <w:spacing w:after="0"/>
        <w:ind w:left="851" w:right="851"/>
        <w:jc w:val="both"/>
      </w:pPr>
      <w:r w:rsidRPr="00E0691C">
        <w:rPr>
          <w:rFonts w:ascii="Palatino Linotype" w:eastAsia="Palatino Linotype" w:hAnsi="Palatino Linotype" w:cs="Palatino Linotype"/>
          <w:i/>
        </w:rPr>
        <w:t> </w:t>
      </w:r>
      <w:r w:rsidRPr="00E0691C">
        <w:rPr>
          <w:rFonts w:ascii="Palatino Linotype" w:eastAsia="Palatino Linotype" w:hAnsi="Palatino Linotype" w:cs="Palatino Linotype"/>
          <w:b/>
          <w:i/>
        </w:rPr>
        <w:t xml:space="preserve">III. </w:t>
      </w:r>
      <w:r w:rsidRPr="00E0691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E0691C">
        <w:rPr>
          <w:rFonts w:ascii="Palatino Linotype" w:eastAsia="Palatino Linotype" w:hAnsi="Palatino Linotype" w:cs="Palatino Linotype"/>
          <w:i/>
        </w:rPr>
        <w:t xml:space="preserve"> a sus datos personales o a la rectificación de éstos.</w:t>
      </w:r>
    </w:p>
    <w:p w14:paraId="40BF2DCF" w14:textId="77777777" w:rsidR="00E63155" w:rsidRPr="00E0691C" w:rsidRDefault="00B45B40">
      <w:pPr>
        <w:pBdr>
          <w:top w:val="nil"/>
          <w:left w:val="nil"/>
          <w:bottom w:val="nil"/>
          <w:right w:val="nil"/>
          <w:between w:val="nil"/>
        </w:pBdr>
        <w:spacing w:after="0"/>
        <w:ind w:left="851" w:right="851"/>
        <w:jc w:val="both"/>
      </w:pPr>
      <w:r w:rsidRPr="00E0691C">
        <w:rPr>
          <w:rFonts w:ascii="Palatino Linotype" w:eastAsia="Palatino Linotype" w:hAnsi="Palatino Linotype" w:cs="Palatino Linotype"/>
          <w:i/>
        </w:rPr>
        <w:t> </w:t>
      </w:r>
      <w:r w:rsidRPr="00E0691C">
        <w:rPr>
          <w:rFonts w:ascii="Palatino Linotype" w:eastAsia="Palatino Linotype" w:hAnsi="Palatino Linotype" w:cs="Palatino Linotype"/>
          <w:b/>
          <w:i/>
        </w:rPr>
        <w:t xml:space="preserve">IV. </w:t>
      </w:r>
      <w:r w:rsidRPr="00E0691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14D31AC" w14:textId="77777777" w:rsidR="00E63155" w:rsidRPr="00E0691C" w:rsidRDefault="00B45B40">
      <w:pPr>
        <w:pBdr>
          <w:top w:val="nil"/>
          <w:left w:val="nil"/>
          <w:bottom w:val="nil"/>
          <w:right w:val="nil"/>
          <w:between w:val="nil"/>
        </w:pBdr>
        <w:spacing w:after="0"/>
        <w:ind w:left="851" w:right="851"/>
        <w:jc w:val="both"/>
      </w:pPr>
      <w:r w:rsidRPr="00E0691C">
        <w:rPr>
          <w:rFonts w:ascii="Palatino Linotype" w:eastAsia="Palatino Linotype" w:hAnsi="Palatino Linotype" w:cs="Palatino Linotype"/>
          <w:b/>
          <w:i/>
        </w:rPr>
        <w:t xml:space="preserve">V. </w:t>
      </w:r>
      <w:r w:rsidRPr="00E0691C">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disponibles, la información completa y actualizada sobre el ejercicio de los recursos </w:t>
      </w:r>
      <w:r w:rsidRPr="00E0691C">
        <w:rPr>
          <w:rFonts w:ascii="Palatino Linotype" w:eastAsia="Palatino Linotype" w:hAnsi="Palatino Linotype" w:cs="Palatino Linotype"/>
          <w:i/>
        </w:rPr>
        <w:lastRenderedPageBreak/>
        <w:t>públicos y los indicadores que permitan rendir cuenta del cumplimiento de sus objetivos y de los resultados obtenidos.</w:t>
      </w:r>
    </w:p>
    <w:p w14:paraId="0977544D" w14:textId="77777777" w:rsidR="00E63155" w:rsidRPr="00E0691C" w:rsidRDefault="00B45B40">
      <w:pPr>
        <w:pBdr>
          <w:top w:val="nil"/>
          <w:left w:val="nil"/>
          <w:bottom w:val="nil"/>
          <w:right w:val="nil"/>
          <w:between w:val="nil"/>
        </w:pBdr>
        <w:spacing w:after="0"/>
        <w:ind w:left="851" w:right="851"/>
        <w:jc w:val="both"/>
      </w:pPr>
      <w:r w:rsidRPr="00E0691C">
        <w:rPr>
          <w:rFonts w:ascii="Palatino Linotype" w:eastAsia="Palatino Linotype" w:hAnsi="Palatino Linotype" w:cs="Palatino Linotype"/>
          <w:i/>
        </w:rPr>
        <w:t> </w:t>
      </w:r>
      <w:r w:rsidRPr="00E0691C">
        <w:rPr>
          <w:rFonts w:ascii="Palatino Linotype" w:eastAsia="Palatino Linotype" w:hAnsi="Palatino Linotype" w:cs="Palatino Linotype"/>
          <w:b/>
          <w:i/>
        </w:rPr>
        <w:t xml:space="preserve">VI. </w:t>
      </w:r>
      <w:r w:rsidRPr="00E0691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1E9C605" w14:textId="77777777" w:rsidR="00E63155" w:rsidRPr="00E0691C" w:rsidRDefault="00B45B40">
      <w:pPr>
        <w:pBdr>
          <w:top w:val="nil"/>
          <w:left w:val="nil"/>
          <w:bottom w:val="nil"/>
          <w:right w:val="nil"/>
          <w:between w:val="nil"/>
        </w:pBdr>
        <w:spacing w:after="0"/>
        <w:ind w:left="851" w:right="851"/>
        <w:jc w:val="both"/>
      </w:pPr>
      <w:r w:rsidRPr="00E0691C">
        <w:rPr>
          <w:rFonts w:ascii="Palatino Linotype" w:eastAsia="Palatino Linotype" w:hAnsi="Palatino Linotype" w:cs="Palatino Linotype"/>
          <w:i/>
        </w:rPr>
        <w:t> </w:t>
      </w:r>
      <w:r w:rsidRPr="00E0691C">
        <w:rPr>
          <w:rFonts w:ascii="Palatino Linotype" w:eastAsia="Palatino Linotype" w:hAnsi="Palatino Linotype" w:cs="Palatino Linotype"/>
          <w:b/>
          <w:i/>
        </w:rPr>
        <w:t xml:space="preserve">VII. </w:t>
      </w:r>
      <w:r w:rsidRPr="00E0691C">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05E8E10" w14:textId="77777777" w:rsidR="00E63155" w:rsidRPr="00E0691C" w:rsidRDefault="00E6315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67CCEB0" w14:textId="77777777" w:rsidR="00E63155" w:rsidRPr="00E0691C" w:rsidRDefault="00B45B40">
      <w:pPr>
        <w:pBdr>
          <w:top w:val="nil"/>
          <w:left w:val="nil"/>
          <w:bottom w:val="nil"/>
          <w:right w:val="nil"/>
          <w:between w:val="nil"/>
        </w:pBdr>
        <w:spacing w:after="0" w:line="360" w:lineRule="auto"/>
        <w:jc w:val="both"/>
      </w:pPr>
      <w:r w:rsidRPr="00E0691C">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D11E55D" w14:textId="77777777" w:rsidR="00E63155" w:rsidRPr="00E0691C" w:rsidRDefault="00B45B40">
      <w:pPr>
        <w:spacing w:after="0" w:line="276" w:lineRule="auto"/>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Artículo 4</w:t>
      </w:r>
      <w:r w:rsidRPr="00E0691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99202A" w14:textId="77777777" w:rsidR="00E63155" w:rsidRPr="00E0691C" w:rsidRDefault="00E63155">
      <w:pPr>
        <w:spacing w:after="0" w:line="276" w:lineRule="auto"/>
        <w:ind w:left="567" w:right="616"/>
        <w:jc w:val="both"/>
        <w:rPr>
          <w:rFonts w:ascii="Palatino Linotype" w:eastAsia="Palatino Linotype" w:hAnsi="Palatino Linotype" w:cs="Palatino Linotype"/>
          <w:i/>
        </w:rPr>
      </w:pPr>
    </w:p>
    <w:p w14:paraId="3773BD01" w14:textId="77777777" w:rsidR="00E63155" w:rsidRPr="00E0691C" w:rsidRDefault="00B45B40">
      <w:pPr>
        <w:spacing w:after="0" w:line="276" w:lineRule="auto"/>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E0691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26AFB8" w14:textId="77777777" w:rsidR="00E63155" w:rsidRPr="00E0691C" w:rsidRDefault="00E63155">
      <w:pPr>
        <w:spacing w:after="0" w:line="276" w:lineRule="auto"/>
        <w:ind w:left="567" w:right="616"/>
        <w:jc w:val="both"/>
        <w:rPr>
          <w:rFonts w:ascii="Palatino Linotype" w:eastAsia="Palatino Linotype" w:hAnsi="Palatino Linotype" w:cs="Palatino Linotype"/>
          <w:i/>
        </w:rPr>
      </w:pPr>
    </w:p>
    <w:p w14:paraId="5D30164F" w14:textId="77777777" w:rsidR="00E63155" w:rsidRPr="00E0691C" w:rsidRDefault="00B45B40">
      <w:pPr>
        <w:spacing w:after="0" w:line="276" w:lineRule="auto"/>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E0691C">
        <w:rPr>
          <w:rFonts w:ascii="Palatino Linotype" w:eastAsia="Palatino Linotype" w:hAnsi="Palatino Linotype" w:cs="Palatino Linotype"/>
          <w:i/>
        </w:rPr>
        <w:t>.”</w:t>
      </w:r>
    </w:p>
    <w:p w14:paraId="18D4C744" w14:textId="77777777" w:rsidR="00E63155" w:rsidRPr="00E0691C" w:rsidRDefault="00E63155">
      <w:pPr>
        <w:spacing w:after="0" w:line="360" w:lineRule="auto"/>
        <w:jc w:val="both"/>
        <w:rPr>
          <w:rFonts w:ascii="Palatino Linotype" w:eastAsia="Palatino Linotype" w:hAnsi="Palatino Linotype" w:cs="Palatino Linotype"/>
        </w:rPr>
      </w:pPr>
    </w:p>
    <w:p w14:paraId="35ED4B2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B67F924" w14:textId="77777777" w:rsidR="00E63155" w:rsidRPr="00E0691C" w:rsidRDefault="00E63155">
      <w:pPr>
        <w:spacing w:after="0" w:line="360" w:lineRule="auto"/>
        <w:jc w:val="both"/>
        <w:rPr>
          <w:rFonts w:ascii="Palatino Linotype" w:eastAsia="Palatino Linotype" w:hAnsi="Palatino Linotype" w:cs="Palatino Linotype"/>
        </w:rPr>
      </w:pPr>
    </w:p>
    <w:p w14:paraId="0ECDD736"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b/>
          <w:i/>
        </w:rPr>
        <w:t>“Artículo 12.-</w:t>
      </w:r>
      <w:r w:rsidRPr="00E0691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9C5F349" w14:textId="77777777" w:rsidR="00E63155" w:rsidRPr="00E0691C" w:rsidRDefault="00E63155">
      <w:pPr>
        <w:spacing w:after="0"/>
        <w:ind w:left="567" w:right="616"/>
        <w:jc w:val="both"/>
        <w:rPr>
          <w:rFonts w:ascii="Palatino Linotype" w:eastAsia="Palatino Linotype" w:hAnsi="Palatino Linotype" w:cs="Palatino Linotype"/>
          <w:i/>
        </w:rPr>
      </w:pPr>
    </w:p>
    <w:p w14:paraId="0A12E1A2" w14:textId="77777777" w:rsidR="00E63155" w:rsidRPr="00E0691C" w:rsidRDefault="00B45B40">
      <w:pPr>
        <w:spacing w:after="0"/>
        <w:ind w:left="567" w:right="616"/>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1166BA7A" w14:textId="77777777" w:rsidR="00E63155" w:rsidRPr="00E0691C" w:rsidRDefault="00E63155">
      <w:pPr>
        <w:spacing w:after="0" w:line="360" w:lineRule="auto"/>
        <w:ind w:left="567" w:right="616"/>
        <w:jc w:val="both"/>
        <w:rPr>
          <w:rFonts w:ascii="Palatino Linotype" w:eastAsia="Palatino Linotype" w:hAnsi="Palatino Linotype" w:cs="Palatino Linotype"/>
          <w:i/>
        </w:rPr>
      </w:pPr>
    </w:p>
    <w:p w14:paraId="2D0C9DC2" w14:textId="77777777" w:rsidR="00E63155" w:rsidRPr="00E0691C" w:rsidRDefault="00B45B40">
      <w:pPr>
        <w:spacing w:after="0" w:line="360" w:lineRule="auto"/>
        <w:ind w:right="-93"/>
        <w:jc w:val="both"/>
        <w:rPr>
          <w:rFonts w:ascii="Palatino Linotype" w:eastAsia="Palatino Linotype" w:hAnsi="Palatino Linotype" w:cs="Palatino Linotype"/>
        </w:rPr>
      </w:pPr>
      <w:r w:rsidRPr="00E0691C">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80CE13C" w14:textId="77777777" w:rsidR="00E63155" w:rsidRPr="00E0691C" w:rsidRDefault="00E63155">
      <w:pPr>
        <w:spacing w:after="0" w:line="360" w:lineRule="auto"/>
        <w:ind w:right="-93"/>
        <w:jc w:val="both"/>
        <w:rPr>
          <w:rFonts w:ascii="Palatino Linotype" w:eastAsia="Palatino Linotype" w:hAnsi="Palatino Linotype" w:cs="Palatino Linotype"/>
        </w:rPr>
      </w:pPr>
    </w:p>
    <w:p w14:paraId="012998C3"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0691C">
        <w:rPr>
          <w:rFonts w:ascii="Palatino Linotype" w:eastAsia="Palatino Linotype" w:hAnsi="Palatino Linotype" w:cs="Palatino Linotype"/>
          <w:b/>
        </w:rPr>
        <w:t xml:space="preserve"> </w:t>
      </w:r>
    </w:p>
    <w:p w14:paraId="33D61BC6" w14:textId="77777777" w:rsidR="00E63155" w:rsidRPr="00E0691C" w:rsidRDefault="00E63155">
      <w:pPr>
        <w:spacing w:after="0" w:line="360" w:lineRule="auto"/>
        <w:jc w:val="both"/>
        <w:rPr>
          <w:rFonts w:ascii="Palatino Linotype" w:eastAsia="Palatino Linotype" w:hAnsi="Palatino Linotype" w:cs="Palatino Linotype"/>
          <w:b/>
        </w:rPr>
      </w:pPr>
    </w:p>
    <w:p w14:paraId="37F457D8"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No existe obligación de elaborar documentos ad hoc para atender las solicitudes de acceso a la información.</w:t>
      </w:r>
      <w:r w:rsidRPr="00E0691C">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3DAC170" w14:textId="77777777" w:rsidR="00E63155" w:rsidRPr="00E0691C" w:rsidRDefault="00E63155">
      <w:pPr>
        <w:spacing w:after="0" w:line="360" w:lineRule="auto"/>
        <w:ind w:right="-93"/>
        <w:jc w:val="both"/>
        <w:rPr>
          <w:rFonts w:ascii="Palatino Linotype" w:eastAsia="Palatino Linotype" w:hAnsi="Palatino Linotype" w:cs="Palatino Linotype"/>
        </w:rPr>
      </w:pPr>
    </w:p>
    <w:p w14:paraId="6A3BBE4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0FE91EB" w14:textId="77777777" w:rsidR="00E63155" w:rsidRPr="00E0691C" w:rsidRDefault="00E63155">
      <w:pPr>
        <w:spacing w:after="0" w:line="360" w:lineRule="auto"/>
        <w:jc w:val="both"/>
        <w:rPr>
          <w:rFonts w:ascii="Palatino Linotype" w:eastAsia="Palatino Linotype" w:hAnsi="Palatino Linotype" w:cs="Palatino Linotype"/>
        </w:rPr>
      </w:pPr>
    </w:p>
    <w:p w14:paraId="113090BB"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2D1DCB" w14:textId="77777777" w:rsidR="00E63155" w:rsidRPr="00E0691C" w:rsidRDefault="00E63155">
      <w:pPr>
        <w:spacing w:after="0" w:line="360" w:lineRule="auto"/>
        <w:ind w:right="49"/>
        <w:jc w:val="both"/>
        <w:rPr>
          <w:rFonts w:ascii="Palatino Linotype" w:eastAsia="Palatino Linotype" w:hAnsi="Palatino Linotype" w:cs="Palatino Linotype"/>
        </w:rPr>
      </w:pPr>
    </w:p>
    <w:p w14:paraId="50DCAFA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D4AF793" w14:textId="77777777" w:rsidR="00E63155" w:rsidRPr="00E0691C" w:rsidRDefault="00E63155">
      <w:pPr>
        <w:spacing w:after="0" w:line="360" w:lineRule="auto"/>
        <w:jc w:val="both"/>
        <w:rPr>
          <w:rFonts w:ascii="Palatino Linotype" w:eastAsia="Palatino Linotype" w:hAnsi="Palatino Linotype" w:cs="Palatino Linotype"/>
        </w:rPr>
      </w:pPr>
    </w:p>
    <w:p w14:paraId="0008A9CF" w14:textId="77777777" w:rsidR="00E63155" w:rsidRPr="00E0691C" w:rsidRDefault="00B45B40">
      <w:pPr>
        <w:spacing w:after="0"/>
        <w:ind w:left="567" w:right="616"/>
        <w:jc w:val="both"/>
        <w:rPr>
          <w:rFonts w:ascii="Palatino Linotype" w:eastAsia="Palatino Linotype" w:hAnsi="Palatino Linotype" w:cs="Palatino Linotype"/>
          <w:b/>
          <w:i/>
        </w:rPr>
      </w:pPr>
      <w:r w:rsidRPr="00E0691C">
        <w:rPr>
          <w:rFonts w:ascii="Palatino Linotype" w:eastAsia="Palatino Linotype" w:hAnsi="Palatino Linotype" w:cs="Palatino Linotype"/>
          <w:b/>
        </w:rPr>
        <w:t>“</w:t>
      </w:r>
      <w:r w:rsidRPr="00E0691C">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E0691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76710C9"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En </w:t>
      </w:r>
      <w:proofErr w:type="gramStart"/>
      <w:r w:rsidRPr="00E0691C">
        <w:rPr>
          <w:rFonts w:ascii="Palatino Linotype" w:eastAsia="Palatino Linotype" w:hAnsi="Palatino Linotype" w:cs="Palatino Linotype"/>
          <w:i/>
        </w:rPr>
        <w:t>consecuencia</w:t>
      </w:r>
      <w:proofErr w:type="gramEnd"/>
      <w:r w:rsidRPr="00E0691C">
        <w:rPr>
          <w:rFonts w:ascii="Palatino Linotype" w:eastAsia="Palatino Linotype" w:hAnsi="Palatino Linotype" w:cs="Palatino Linotype"/>
          <w:i/>
        </w:rPr>
        <w:t xml:space="preserve"> el acceso a la información se refiere a que se cumplan cualquiera de los siguientes tres supuestos:</w:t>
      </w:r>
    </w:p>
    <w:p w14:paraId="77FBDDC3"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1) Que se trate de información registrada en cualquier soporte documental, </w:t>
      </w:r>
      <w:proofErr w:type="gramStart"/>
      <w:r w:rsidRPr="00E0691C">
        <w:rPr>
          <w:rFonts w:ascii="Palatino Linotype" w:eastAsia="Palatino Linotype" w:hAnsi="Palatino Linotype" w:cs="Palatino Linotype"/>
          <w:i/>
        </w:rPr>
        <w:t>que</w:t>
      </w:r>
      <w:proofErr w:type="gramEnd"/>
      <w:r w:rsidRPr="00E0691C">
        <w:rPr>
          <w:rFonts w:ascii="Palatino Linotype" w:eastAsia="Palatino Linotype" w:hAnsi="Palatino Linotype" w:cs="Palatino Linotype"/>
          <w:i/>
        </w:rPr>
        <w:t xml:space="preserve"> en ejercicio de las atribuciones conferidas, sea generada por los Sujetos Obligados;</w:t>
      </w:r>
    </w:p>
    <w:p w14:paraId="14777B27" w14:textId="77777777" w:rsidR="00E63155" w:rsidRPr="00E0691C" w:rsidRDefault="00B45B40">
      <w:pPr>
        <w:spacing w:after="0"/>
        <w:ind w:left="567" w:right="616"/>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2) Que se trate de información registrada en cualquier soporte documental, </w:t>
      </w:r>
      <w:proofErr w:type="gramStart"/>
      <w:r w:rsidRPr="00E0691C">
        <w:rPr>
          <w:rFonts w:ascii="Palatino Linotype" w:eastAsia="Palatino Linotype" w:hAnsi="Palatino Linotype" w:cs="Palatino Linotype"/>
          <w:b/>
          <w:i/>
        </w:rPr>
        <w:t>que</w:t>
      </w:r>
      <w:proofErr w:type="gramEnd"/>
      <w:r w:rsidRPr="00E0691C">
        <w:rPr>
          <w:rFonts w:ascii="Palatino Linotype" w:eastAsia="Palatino Linotype" w:hAnsi="Palatino Linotype" w:cs="Palatino Linotype"/>
          <w:b/>
          <w:i/>
        </w:rPr>
        <w:t xml:space="preserve"> en ejercicio de las atribuciones conferidas, sea administrada por los Sujetos Obligados, y</w:t>
      </w:r>
    </w:p>
    <w:p w14:paraId="46BC3DA4" w14:textId="77777777" w:rsidR="00E63155" w:rsidRPr="00E0691C" w:rsidRDefault="00B45B40">
      <w:pPr>
        <w:spacing w:after="0"/>
        <w:ind w:left="567" w:right="616"/>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3) Que se trate de información registrada en cualquier soporte documental, </w:t>
      </w:r>
      <w:proofErr w:type="gramStart"/>
      <w:r w:rsidRPr="00E0691C">
        <w:rPr>
          <w:rFonts w:ascii="Palatino Linotype" w:eastAsia="Palatino Linotype" w:hAnsi="Palatino Linotype" w:cs="Palatino Linotype"/>
          <w:b/>
          <w:i/>
        </w:rPr>
        <w:t>que</w:t>
      </w:r>
      <w:proofErr w:type="gramEnd"/>
      <w:r w:rsidRPr="00E0691C">
        <w:rPr>
          <w:rFonts w:ascii="Palatino Linotype" w:eastAsia="Palatino Linotype" w:hAnsi="Palatino Linotype" w:cs="Palatino Linotype"/>
          <w:b/>
          <w:i/>
        </w:rPr>
        <w:t xml:space="preserve"> en ejercicio de las atribuciones conferidas, se encuentre en posesión de los Sujetos Obligados.” </w:t>
      </w:r>
    </w:p>
    <w:p w14:paraId="3E959871" w14:textId="77777777" w:rsidR="00E63155" w:rsidRPr="00E0691C" w:rsidRDefault="00E63155">
      <w:pPr>
        <w:spacing w:after="0" w:line="360" w:lineRule="auto"/>
        <w:jc w:val="both"/>
        <w:rPr>
          <w:rFonts w:ascii="Palatino Linotype" w:eastAsia="Palatino Linotype" w:hAnsi="Palatino Linotype" w:cs="Palatino Linotype"/>
        </w:rPr>
      </w:pPr>
    </w:p>
    <w:p w14:paraId="0C05F50E"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ahí que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w:t>
      </w:r>
      <w:r w:rsidRPr="00E0691C">
        <w:rPr>
          <w:rFonts w:ascii="Palatino Linotype" w:eastAsia="Palatino Linotype" w:hAnsi="Palatino Linotype" w:cs="Palatino Linotype"/>
        </w:rPr>
        <w:lastRenderedPageBreak/>
        <w:t>sus facultades, atribuciones y obligaciones señaladas por la Ley en la materia</w:t>
      </w:r>
      <w:r w:rsidRPr="00E0691C">
        <w:rPr>
          <w:rFonts w:ascii="Palatino Linotype" w:eastAsia="Palatino Linotype" w:hAnsi="Palatino Linotype" w:cs="Palatino Linotype"/>
          <w:vertAlign w:val="superscript"/>
        </w:rPr>
        <w:footnoteReference w:id="1"/>
      </w:r>
      <w:r w:rsidRPr="00E0691C">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0691C">
        <w:rPr>
          <w:rFonts w:ascii="Palatino Linotype" w:eastAsia="Palatino Linotype" w:hAnsi="Palatino Linotype" w:cs="Palatino Linotype"/>
          <w:vertAlign w:val="superscript"/>
        </w:rPr>
        <w:footnoteReference w:id="2"/>
      </w:r>
      <w:r w:rsidRPr="00E0691C">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5B96D0EF" w14:textId="77777777" w:rsidR="00E63155" w:rsidRPr="00E0691C" w:rsidRDefault="00E63155">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3DA392A" w14:textId="77777777" w:rsidR="00E63155" w:rsidRPr="00E0691C" w:rsidRDefault="00B45B40">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Conviene iniciar el presente estudio señalando </w:t>
      </w:r>
      <w:proofErr w:type="gramStart"/>
      <w:r w:rsidRPr="00E0691C">
        <w:rPr>
          <w:rFonts w:ascii="Palatino Linotype" w:eastAsia="Palatino Linotype" w:hAnsi="Palatino Linotype" w:cs="Palatino Linotype"/>
        </w:rPr>
        <w:t>que</w:t>
      </w:r>
      <w:proofErr w:type="gramEnd"/>
      <w:r w:rsidRPr="00E0691C">
        <w:rPr>
          <w:rFonts w:ascii="Palatino Linotype" w:eastAsia="Palatino Linotype" w:hAnsi="Palatino Linotype" w:cs="Palatino Linotype"/>
        </w:rPr>
        <w:t xml:space="preserve"> del análisis a las solicitudes de información, se advierte que la persona solicitante requirió del </w:t>
      </w:r>
      <w:r w:rsidRPr="00E0691C">
        <w:rPr>
          <w:rFonts w:ascii="Palatino Linotype" w:eastAsia="Palatino Linotype" w:hAnsi="Palatino Linotype" w:cs="Palatino Linotype"/>
          <w:b/>
        </w:rPr>
        <w:t>Sujeto Obligado, lo siguiente:</w:t>
      </w:r>
    </w:p>
    <w:p w14:paraId="25CFE005" w14:textId="77777777" w:rsidR="00E63155" w:rsidRPr="00E0691C" w:rsidRDefault="00E63155">
      <w:p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p>
    <w:p w14:paraId="32D1D88A" w14:textId="77777777" w:rsidR="00E63155" w:rsidRPr="00E0691C" w:rsidRDefault="00B45B40">
      <w:pPr>
        <w:numPr>
          <w:ilvl w:val="0"/>
          <w:numId w:val="5"/>
        </w:num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E0691C">
        <w:rPr>
          <w:rFonts w:ascii="Palatino Linotype" w:eastAsia="Palatino Linotype" w:hAnsi="Palatino Linotype" w:cs="Palatino Linotype"/>
          <w:b/>
        </w:rPr>
        <w:t>Solicitud 00199/SEIEM/IP/2024, que dio origen al recurso de revisión 03424/INFOEM/IP/RR/2024.</w:t>
      </w:r>
    </w:p>
    <w:p w14:paraId="376CECDE" w14:textId="77777777" w:rsidR="00E63155" w:rsidRPr="00E0691C" w:rsidRDefault="00E63155">
      <w:p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p>
    <w:p w14:paraId="68C7C61B" w14:textId="77777777" w:rsidR="00E63155" w:rsidRPr="00E0691C" w:rsidRDefault="00B45B40">
      <w:p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E0691C">
        <w:rPr>
          <w:rFonts w:ascii="Palatino Linotype" w:eastAsia="Palatino Linotype" w:hAnsi="Palatino Linotype" w:cs="Palatino Linotype"/>
          <w:b/>
        </w:rPr>
        <w:t xml:space="preserve">De los servidores públicos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y Jesús Alberto Medina Pérez:</w:t>
      </w:r>
    </w:p>
    <w:p w14:paraId="5307E242" w14:textId="77777777" w:rsidR="00E63155" w:rsidRPr="00E0691C" w:rsidRDefault="00E63155">
      <w:p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p>
    <w:p w14:paraId="707FDFC1" w14:textId="77777777" w:rsidR="00E63155" w:rsidRPr="00E0691C" w:rsidRDefault="00B45B40">
      <w:pPr>
        <w:numPr>
          <w:ilvl w:val="0"/>
          <w:numId w:val="16"/>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Expedientes laborales.</w:t>
      </w:r>
    </w:p>
    <w:p w14:paraId="74B7F0E3" w14:textId="77777777" w:rsidR="00E63155" w:rsidRPr="00E0691C" w:rsidRDefault="00B45B40">
      <w:pPr>
        <w:numPr>
          <w:ilvl w:val="0"/>
          <w:numId w:val="16"/>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Formatos Únicos de Personal.</w:t>
      </w:r>
    </w:p>
    <w:p w14:paraId="4FA12562" w14:textId="77777777" w:rsidR="00E63155" w:rsidRPr="00E0691C" w:rsidRDefault="00B45B40">
      <w:pPr>
        <w:numPr>
          <w:ilvl w:val="0"/>
          <w:numId w:val="16"/>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Sueldo.</w:t>
      </w:r>
    </w:p>
    <w:p w14:paraId="7423F03F" w14:textId="77777777" w:rsidR="00E63155" w:rsidRPr="00E0691C" w:rsidRDefault="00B45B40">
      <w:pPr>
        <w:numPr>
          <w:ilvl w:val="0"/>
          <w:numId w:val="16"/>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Adscripción.</w:t>
      </w:r>
    </w:p>
    <w:p w14:paraId="21C4A450" w14:textId="77777777" w:rsidR="00E63155" w:rsidRPr="00E0691C" w:rsidRDefault="00B45B40">
      <w:pPr>
        <w:numPr>
          <w:ilvl w:val="0"/>
          <w:numId w:val="16"/>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Horario.</w:t>
      </w:r>
    </w:p>
    <w:p w14:paraId="0FE05B9F" w14:textId="77777777" w:rsidR="00E63155" w:rsidRPr="00E0691C" w:rsidRDefault="00B45B40">
      <w:pPr>
        <w:numPr>
          <w:ilvl w:val="0"/>
          <w:numId w:val="16"/>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Fecha de Ingreso.</w:t>
      </w:r>
    </w:p>
    <w:p w14:paraId="2D278BF9" w14:textId="77777777" w:rsidR="00E63155" w:rsidRPr="00E0691C" w:rsidRDefault="00B45B40">
      <w:pPr>
        <w:numPr>
          <w:ilvl w:val="0"/>
          <w:numId w:val="16"/>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Si han tenido cambio de claves, desde su ingreso a la fecha y cuales son.</w:t>
      </w:r>
    </w:p>
    <w:p w14:paraId="6131A58C" w14:textId="77777777" w:rsidR="00E63155" w:rsidRPr="00E0691C" w:rsidRDefault="00B45B40">
      <w:pPr>
        <w:numPr>
          <w:ilvl w:val="0"/>
          <w:numId w:val="16"/>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Si han tenido comisiones y cuáles.</w:t>
      </w:r>
    </w:p>
    <w:p w14:paraId="48A8E0BF" w14:textId="77777777" w:rsidR="00E63155" w:rsidRPr="00E0691C" w:rsidRDefault="00E63155">
      <w:p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p>
    <w:p w14:paraId="11C2E704" w14:textId="77777777" w:rsidR="00E63155" w:rsidRPr="00E0691C" w:rsidRDefault="00B45B40">
      <w:pPr>
        <w:numPr>
          <w:ilvl w:val="0"/>
          <w:numId w:val="5"/>
        </w:numPr>
        <w:pBdr>
          <w:top w:val="nil"/>
          <w:left w:val="nil"/>
          <w:bottom w:val="nil"/>
          <w:right w:val="nil"/>
          <w:between w:val="nil"/>
        </w:pBdr>
        <w:spacing w:after="0" w:line="276" w:lineRule="auto"/>
        <w:ind w:right="-150"/>
        <w:jc w:val="both"/>
        <w:rPr>
          <w:rFonts w:ascii="Palatino Linotype" w:eastAsia="Palatino Linotype" w:hAnsi="Palatino Linotype" w:cs="Palatino Linotype"/>
          <w:b/>
        </w:rPr>
      </w:pPr>
      <w:r w:rsidRPr="00E0691C">
        <w:rPr>
          <w:rFonts w:ascii="Palatino Linotype" w:eastAsia="Palatino Linotype" w:hAnsi="Palatino Linotype" w:cs="Palatino Linotype"/>
          <w:b/>
        </w:rPr>
        <w:t>Solicitud 00193/SEIEM/IP/2024, que dio origen al recurso de revisión 03425/INFOEM/IP/RR/2024.</w:t>
      </w:r>
    </w:p>
    <w:p w14:paraId="7D253FF1" w14:textId="77777777" w:rsidR="00E63155" w:rsidRPr="00E0691C" w:rsidRDefault="00E63155">
      <w:pPr>
        <w:spacing w:after="0" w:line="276" w:lineRule="auto"/>
        <w:jc w:val="both"/>
        <w:rPr>
          <w:rFonts w:ascii="Palatino Linotype" w:eastAsia="Palatino Linotype" w:hAnsi="Palatino Linotype" w:cs="Palatino Linotype"/>
        </w:rPr>
      </w:pPr>
    </w:p>
    <w:p w14:paraId="1913094C" w14:textId="77777777" w:rsidR="00E63155" w:rsidRPr="00E0691C" w:rsidRDefault="00B45B40">
      <w:pPr>
        <w:spacing w:after="0" w:line="276"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 xml:space="preserve">De los servidores públicos CC. María Eugenia Pérez Moreno, Ricardo </w:t>
      </w:r>
      <w:proofErr w:type="spellStart"/>
      <w:r w:rsidRPr="00E0691C">
        <w:rPr>
          <w:rFonts w:ascii="Palatino Linotype" w:eastAsia="Palatino Linotype" w:hAnsi="Palatino Linotype" w:cs="Palatino Linotype"/>
          <w:b/>
        </w:rPr>
        <w:t>Arochi</w:t>
      </w:r>
      <w:proofErr w:type="spellEnd"/>
      <w:r w:rsidRPr="00E0691C">
        <w:rPr>
          <w:rFonts w:ascii="Palatino Linotype" w:eastAsia="Palatino Linotype" w:hAnsi="Palatino Linotype" w:cs="Palatino Linotype"/>
          <w:b/>
        </w:rPr>
        <w:t xml:space="preserve"> Sánchez y José Antonio Gómez Martínez que están adscritos a la Dirección de Educación Superior:</w:t>
      </w:r>
    </w:p>
    <w:p w14:paraId="0A586F1F" w14:textId="77777777" w:rsidR="00E63155" w:rsidRPr="00E0691C" w:rsidRDefault="00E63155">
      <w:pPr>
        <w:spacing w:after="0" w:line="276" w:lineRule="auto"/>
        <w:jc w:val="both"/>
        <w:rPr>
          <w:rFonts w:ascii="Palatino Linotype" w:eastAsia="Palatino Linotype" w:hAnsi="Palatino Linotype" w:cs="Palatino Linotype"/>
          <w:b/>
        </w:rPr>
      </w:pPr>
    </w:p>
    <w:p w14:paraId="7DABA8D0" w14:textId="77777777" w:rsidR="00E63155" w:rsidRPr="00E0691C" w:rsidRDefault="00B45B40">
      <w:pPr>
        <w:numPr>
          <w:ilvl w:val="0"/>
          <w:numId w:val="10"/>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Expedientes laborales.</w:t>
      </w:r>
    </w:p>
    <w:p w14:paraId="3D782860" w14:textId="77777777" w:rsidR="00E63155" w:rsidRPr="00E0691C" w:rsidRDefault="00B45B40">
      <w:pPr>
        <w:numPr>
          <w:ilvl w:val="0"/>
          <w:numId w:val="10"/>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Formatos Únicos de Personal.</w:t>
      </w:r>
    </w:p>
    <w:p w14:paraId="45B1CB9B" w14:textId="77777777" w:rsidR="00E63155" w:rsidRPr="00E0691C" w:rsidRDefault="00B45B40">
      <w:pPr>
        <w:numPr>
          <w:ilvl w:val="0"/>
          <w:numId w:val="10"/>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Salario</w:t>
      </w:r>
    </w:p>
    <w:p w14:paraId="50DCE641" w14:textId="77777777" w:rsidR="00E63155" w:rsidRPr="00E0691C" w:rsidRDefault="00B45B40">
      <w:pPr>
        <w:numPr>
          <w:ilvl w:val="0"/>
          <w:numId w:val="10"/>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Oficios de Adscripción.</w:t>
      </w:r>
    </w:p>
    <w:p w14:paraId="457A2980" w14:textId="77777777" w:rsidR="00E63155" w:rsidRPr="00E0691C" w:rsidRDefault="00B45B40">
      <w:pPr>
        <w:numPr>
          <w:ilvl w:val="0"/>
          <w:numId w:val="10"/>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Horario.</w:t>
      </w:r>
    </w:p>
    <w:p w14:paraId="7A96DDD3" w14:textId="77777777" w:rsidR="00E63155" w:rsidRPr="00E0691C" w:rsidRDefault="00B45B40">
      <w:pPr>
        <w:numPr>
          <w:ilvl w:val="0"/>
          <w:numId w:val="10"/>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Registros de asistencia.</w:t>
      </w:r>
    </w:p>
    <w:p w14:paraId="08C8EF0D" w14:textId="77777777" w:rsidR="00E63155" w:rsidRPr="00E0691C" w:rsidRDefault="00B45B40">
      <w:pPr>
        <w:numPr>
          <w:ilvl w:val="0"/>
          <w:numId w:val="10"/>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Funciones.</w:t>
      </w:r>
    </w:p>
    <w:p w14:paraId="1F8781E4" w14:textId="77777777" w:rsidR="00E63155" w:rsidRPr="00E0691C" w:rsidRDefault="00B45B40">
      <w:pPr>
        <w:numPr>
          <w:ilvl w:val="0"/>
          <w:numId w:val="10"/>
        </w:numPr>
        <w:pBdr>
          <w:top w:val="nil"/>
          <w:left w:val="nil"/>
          <w:bottom w:val="nil"/>
          <w:right w:val="nil"/>
          <w:between w:val="nil"/>
        </w:pBdr>
        <w:spacing w:after="0" w:line="276"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Oficios de comisiones sindicales.</w:t>
      </w:r>
    </w:p>
    <w:p w14:paraId="2C8EDC33" w14:textId="77777777" w:rsidR="00E63155" w:rsidRPr="00E0691C" w:rsidRDefault="00E63155">
      <w:pPr>
        <w:spacing w:after="0" w:line="276" w:lineRule="auto"/>
        <w:jc w:val="both"/>
        <w:rPr>
          <w:rFonts w:ascii="Palatino Linotype" w:eastAsia="Palatino Linotype" w:hAnsi="Palatino Linotype" w:cs="Palatino Linotype"/>
        </w:rPr>
      </w:pPr>
    </w:p>
    <w:p w14:paraId="7FA2583B"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 respuesta,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proporcionó la información señalada en el antecedente segundo de la presente resolución, misma que será objeto de análisis más adelante.</w:t>
      </w:r>
    </w:p>
    <w:p w14:paraId="121FC91F" w14:textId="77777777" w:rsidR="00E63155" w:rsidRPr="00E0691C" w:rsidRDefault="00E63155">
      <w:pPr>
        <w:spacing w:after="0" w:line="360" w:lineRule="auto"/>
        <w:jc w:val="both"/>
        <w:rPr>
          <w:rFonts w:ascii="Palatino Linotype" w:eastAsia="Palatino Linotype" w:hAnsi="Palatino Linotype" w:cs="Palatino Linotype"/>
        </w:rPr>
      </w:pPr>
    </w:p>
    <w:p w14:paraId="68735D2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Una vez conocida la respuesta, </w:t>
      </w:r>
      <w:r w:rsidRPr="00E0691C">
        <w:rPr>
          <w:rFonts w:ascii="Palatino Linotype" w:eastAsia="Palatino Linotype" w:hAnsi="Palatino Linotype" w:cs="Palatino Linotype"/>
          <w:b/>
        </w:rPr>
        <w:t>la parte Recurrente</w:t>
      </w:r>
      <w:r w:rsidRPr="00E0691C">
        <w:rPr>
          <w:rFonts w:ascii="Palatino Linotype" w:eastAsia="Palatino Linotype" w:hAnsi="Palatino Linotype" w:cs="Palatino Linotype"/>
        </w:rPr>
        <w:t xml:space="preserve">, al no estar conforme con los términos de la misma, interpuso los recursos de revisión que nos ocupa, inconformándose en el recurso de revisión </w:t>
      </w:r>
      <w:r w:rsidRPr="00E0691C">
        <w:rPr>
          <w:rFonts w:ascii="Palatino Linotype" w:eastAsia="Palatino Linotype" w:hAnsi="Palatino Linotype" w:cs="Palatino Linotype"/>
          <w:b/>
        </w:rPr>
        <w:t>03424/INFOEM/IP/2024</w:t>
      </w:r>
      <w:r w:rsidRPr="00E0691C">
        <w:rPr>
          <w:rFonts w:ascii="Palatino Linotype" w:eastAsia="Palatino Linotype" w:hAnsi="Palatino Linotype" w:cs="Palatino Linotype"/>
        </w:rPr>
        <w:t xml:space="preserve"> de la negativa a la entrega a la información; y, en el recurso de revisión </w:t>
      </w:r>
      <w:r w:rsidRPr="00E0691C">
        <w:rPr>
          <w:rFonts w:ascii="Palatino Linotype" w:eastAsia="Palatino Linotype" w:hAnsi="Palatino Linotype" w:cs="Palatino Linotype"/>
          <w:b/>
        </w:rPr>
        <w:t>03425/INFOEM/IP/2024</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u w:val="single"/>
        </w:rPr>
        <w:t>de la entrega de información incompleta, en virtud de que a dicho del particular faltó la información de la servidora pública C. María Eugenia Moreno.</w:t>
      </w:r>
    </w:p>
    <w:p w14:paraId="2CC8EE5E" w14:textId="77777777" w:rsidR="00E63155" w:rsidRPr="00E0691C" w:rsidRDefault="00E63155">
      <w:pPr>
        <w:spacing w:after="0" w:line="360" w:lineRule="auto"/>
        <w:jc w:val="both"/>
        <w:rPr>
          <w:rFonts w:ascii="Palatino Linotype" w:eastAsia="Palatino Linotype" w:hAnsi="Palatino Linotype" w:cs="Palatino Linotype"/>
        </w:rPr>
      </w:pPr>
    </w:p>
    <w:p w14:paraId="336D602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Así las cosas, durante la etapa de manifestaciones, de las constancias que obran en los expedientes en que se actúa se desprende que,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rindió sus informes </w:t>
      </w:r>
      <w:r w:rsidRPr="00E0691C">
        <w:rPr>
          <w:rFonts w:ascii="Palatino Linotype" w:eastAsia="Palatino Linotype" w:hAnsi="Palatino Linotype" w:cs="Palatino Linotype"/>
        </w:rPr>
        <w:lastRenderedPageBreak/>
        <w:t>justificados, a través de los documentos descritos en el antecedente séptimo de la presente resolución que también serán objeto de análisis más adelante.</w:t>
      </w:r>
    </w:p>
    <w:p w14:paraId="060E36AC" w14:textId="77777777" w:rsidR="00E63155" w:rsidRPr="00E0691C" w:rsidRDefault="00E63155">
      <w:pPr>
        <w:spacing w:after="0" w:line="360" w:lineRule="auto"/>
        <w:jc w:val="both"/>
        <w:rPr>
          <w:rFonts w:ascii="Palatino Linotype" w:eastAsia="Palatino Linotype" w:hAnsi="Palatino Linotype" w:cs="Palatino Linotype"/>
        </w:rPr>
      </w:pPr>
    </w:p>
    <w:p w14:paraId="6A54260B"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su lado, </w:t>
      </w:r>
      <w:r w:rsidRPr="00E0691C">
        <w:rPr>
          <w:rFonts w:ascii="Palatino Linotype" w:eastAsia="Palatino Linotype" w:hAnsi="Palatino Linotype" w:cs="Palatino Linotype"/>
          <w:b/>
        </w:rPr>
        <w:t xml:space="preserve">la parte Recurrente </w:t>
      </w:r>
      <w:r w:rsidRPr="00E0691C">
        <w:rPr>
          <w:rFonts w:ascii="Palatino Linotype" w:eastAsia="Palatino Linotype" w:hAnsi="Palatino Linotype" w:cs="Palatino Linotype"/>
        </w:rPr>
        <w:t>fue omisa en realizar manifestaciones o rendir alegatos con relación a los informes justificados rendidos por el ente público en cuestión.</w:t>
      </w:r>
    </w:p>
    <w:p w14:paraId="394471BA" w14:textId="77777777" w:rsidR="00E63155" w:rsidRPr="00E0691C" w:rsidRDefault="00E63155">
      <w:pPr>
        <w:spacing w:after="0" w:line="360" w:lineRule="auto"/>
        <w:jc w:val="both"/>
        <w:rPr>
          <w:rFonts w:ascii="Palatino Linotype" w:eastAsia="Palatino Linotype" w:hAnsi="Palatino Linotype" w:cs="Palatino Linotype"/>
        </w:rPr>
      </w:pPr>
    </w:p>
    <w:p w14:paraId="11CBBE78"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Acotado lo anterior, y atendiendo que en el caso del recurso de revisión </w:t>
      </w:r>
      <w:r w:rsidRPr="00E0691C">
        <w:rPr>
          <w:rFonts w:ascii="Palatino Linotype" w:eastAsia="Palatino Linotype" w:hAnsi="Palatino Linotype" w:cs="Palatino Linotype"/>
          <w:b/>
        </w:rPr>
        <w:t>03425/INFOEM/IP/2024</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b/>
        </w:rPr>
        <w:t>los motivos de inconformidad no versan sobre la totalidad de la información requerida</w:t>
      </w:r>
      <w:r w:rsidRPr="00E0691C">
        <w:rPr>
          <w:rFonts w:ascii="Palatino Linotype" w:eastAsia="Palatino Linotype" w:hAnsi="Palatino Linotype" w:cs="Palatino Linotype"/>
        </w:rPr>
        <w:t xml:space="preserve">, sino de que no se entregó la información requerida de la servidora pública </w:t>
      </w:r>
      <w:r w:rsidRPr="00E0691C">
        <w:rPr>
          <w:rFonts w:ascii="Palatino Linotype" w:eastAsia="Palatino Linotype" w:hAnsi="Palatino Linotype" w:cs="Palatino Linotype"/>
          <w:u w:val="single"/>
        </w:rPr>
        <w:t>C. María Eugenia Moreno</w:t>
      </w:r>
      <w:r w:rsidRPr="00E0691C">
        <w:rPr>
          <w:rFonts w:ascii="Palatino Linotype" w:eastAsia="Palatino Linotype" w:hAnsi="Palatino Linotype" w:cs="Palatino Linotype"/>
        </w:rPr>
        <w:t>; en consecuencia, debe declararse consentida la información requerida y la remitida respecto de los servidores públicos CC.</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 xml:space="preserve">Ricardo </w:t>
      </w:r>
      <w:proofErr w:type="spellStart"/>
      <w:r w:rsidRPr="00E0691C">
        <w:rPr>
          <w:rFonts w:ascii="Palatino Linotype" w:eastAsia="Palatino Linotype" w:hAnsi="Palatino Linotype" w:cs="Palatino Linotype"/>
        </w:rPr>
        <w:t>Arochi</w:t>
      </w:r>
      <w:proofErr w:type="spellEnd"/>
      <w:r w:rsidRPr="00E0691C">
        <w:rPr>
          <w:rFonts w:ascii="Palatino Linotype" w:eastAsia="Palatino Linotype" w:hAnsi="Palatino Linotype" w:cs="Palatino Linotype"/>
        </w:rPr>
        <w:t xml:space="preserve"> Sánchez y José Antonio Gómez Martínez, toda vez que, al no haberse realizado manifestaciones de inconformidad al respecto, no pueden producirse efectos jurídicos tendentes a revocar, confirmar o modificar el acto reclamado, ya que, en el caso concreto se infiere que la información proporcionada por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satisface parte de la solicitud presentada.</w:t>
      </w:r>
    </w:p>
    <w:p w14:paraId="5056C986" w14:textId="77777777" w:rsidR="00E63155" w:rsidRPr="00E0691C" w:rsidRDefault="00E63155">
      <w:pPr>
        <w:spacing w:after="0" w:line="360" w:lineRule="auto"/>
        <w:jc w:val="both"/>
        <w:rPr>
          <w:rFonts w:ascii="Palatino Linotype" w:eastAsia="Palatino Linotype" w:hAnsi="Palatino Linotype" w:cs="Palatino Linotype"/>
        </w:rPr>
      </w:pPr>
    </w:p>
    <w:p w14:paraId="2C7E01E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Lo anterior es así, debido a que cuando la parte </w:t>
      </w:r>
      <w:r w:rsidRPr="00E0691C">
        <w:rPr>
          <w:rFonts w:ascii="Palatino Linotype" w:eastAsia="Palatino Linotype" w:hAnsi="Palatino Linotype" w:cs="Palatino Linotype"/>
          <w:b/>
        </w:rPr>
        <w:t xml:space="preserve">Recurrente </w:t>
      </w:r>
      <w:r w:rsidRPr="00E0691C">
        <w:rPr>
          <w:rFonts w:ascii="Palatino Linotype" w:eastAsia="Palatino Linotype" w:hAnsi="Palatino Linotype" w:cs="Palatino Linotype"/>
        </w:rPr>
        <w:t xml:space="preserve">impugna la respuesta del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la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91BEE28" w14:textId="77777777" w:rsidR="00E63155" w:rsidRPr="00E0691C" w:rsidRDefault="00E63155">
      <w:pPr>
        <w:spacing w:after="0" w:line="360" w:lineRule="auto"/>
        <w:jc w:val="both"/>
        <w:rPr>
          <w:rFonts w:ascii="Palatino Linotype" w:eastAsia="Palatino Linotype" w:hAnsi="Palatino Linotype" w:cs="Palatino Linotype"/>
        </w:rPr>
      </w:pPr>
    </w:p>
    <w:p w14:paraId="3F8C5C4F" w14:textId="77777777" w:rsidR="00E63155" w:rsidRPr="00E0691C" w:rsidRDefault="00B45B40">
      <w:pPr>
        <w:spacing w:after="0" w:line="276" w:lineRule="auto"/>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b/>
          <w:i/>
        </w:rPr>
        <w:t xml:space="preserve">“REVISIÓN EN AMPARO. LOS RESOLUTIVOS NO COMBATIDOS DEBEN DECLARARSE FIRMES. </w:t>
      </w:r>
      <w:r w:rsidRPr="00E0691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6BE0C35" w14:textId="77777777" w:rsidR="00E63155" w:rsidRPr="00E0691C" w:rsidRDefault="00E63155">
      <w:pPr>
        <w:spacing w:after="0" w:line="276" w:lineRule="auto"/>
        <w:ind w:left="567" w:right="616"/>
        <w:jc w:val="both"/>
        <w:rPr>
          <w:rFonts w:ascii="Palatino Linotype" w:eastAsia="Palatino Linotype" w:hAnsi="Palatino Linotype" w:cs="Palatino Linotype"/>
          <w:i/>
        </w:rPr>
      </w:pPr>
    </w:p>
    <w:p w14:paraId="43E707F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Consecuentemente, se insiste, ante la falta de impugnación eficaz, </w:t>
      </w:r>
      <w:r w:rsidRPr="00E0691C">
        <w:rPr>
          <w:rFonts w:ascii="Palatino Linotype" w:eastAsia="Palatino Linotype" w:hAnsi="Palatino Linotype" w:cs="Palatino Linotype"/>
          <w:b/>
        </w:rPr>
        <w:t xml:space="preserve">la información proporcionada respecto de los servidores públicos CC. Ricardo </w:t>
      </w:r>
      <w:proofErr w:type="spellStart"/>
      <w:r w:rsidRPr="00E0691C">
        <w:rPr>
          <w:rFonts w:ascii="Palatino Linotype" w:eastAsia="Palatino Linotype" w:hAnsi="Palatino Linotype" w:cs="Palatino Linotype"/>
          <w:b/>
        </w:rPr>
        <w:t>Arochi</w:t>
      </w:r>
      <w:proofErr w:type="spellEnd"/>
      <w:r w:rsidRPr="00E0691C">
        <w:rPr>
          <w:rFonts w:ascii="Palatino Linotype" w:eastAsia="Palatino Linotype" w:hAnsi="Palatino Linotype" w:cs="Palatino Linotype"/>
          <w:b/>
        </w:rPr>
        <w:t xml:space="preserve"> Sánchez y José Antonio Gómez Martínez debe declararse consentida.</w:t>
      </w:r>
    </w:p>
    <w:p w14:paraId="112AAB10" w14:textId="77777777" w:rsidR="00E63155" w:rsidRPr="00E0691C" w:rsidRDefault="00E63155">
      <w:pPr>
        <w:spacing w:after="0" w:line="360" w:lineRule="auto"/>
        <w:jc w:val="both"/>
        <w:rPr>
          <w:rFonts w:ascii="Palatino Linotype" w:eastAsia="Palatino Linotype" w:hAnsi="Palatino Linotype" w:cs="Palatino Linotype"/>
        </w:rPr>
      </w:pPr>
    </w:p>
    <w:p w14:paraId="2CF14E1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404DBAEC" w14:textId="77777777" w:rsidR="00E63155" w:rsidRPr="00E0691C" w:rsidRDefault="00E63155">
      <w:pPr>
        <w:spacing w:after="0" w:line="360" w:lineRule="auto"/>
        <w:jc w:val="both"/>
        <w:rPr>
          <w:rFonts w:ascii="Palatino Linotype" w:eastAsia="Palatino Linotype" w:hAnsi="Palatino Linotype" w:cs="Palatino Linotype"/>
        </w:rPr>
      </w:pPr>
    </w:p>
    <w:p w14:paraId="0108BF2A" w14:textId="77777777" w:rsidR="00E63155" w:rsidRPr="00E0691C" w:rsidRDefault="00B45B40">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 xml:space="preserve">Actos consentidos tácitamente. Improcedencia de su análisis. </w:t>
      </w:r>
      <w:r w:rsidRPr="00E0691C">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79A500D" w14:textId="77777777" w:rsidR="00E63155" w:rsidRPr="00E0691C" w:rsidRDefault="00E63155">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rPr>
      </w:pPr>
    </w:p>
    <w:p w14:paraId="05FDD97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68D82BF" w14:textId="77777777" w:rsidR="00E63155" w:rsidRPr="00E0691C" w:rsidRDefault="00E63155">
      <w:pPr>
        <w:spacing w:after="0" w:line="360" w:lineRule="auto"/>
        <w:ind w:left="851" w:right="900"/>
        <w:jc w:val="both"/>
        <w:rPr>
          <w:rFonts w:ascii="Palatino Linotype" w:eastAsia="Palatino Linotype" w:hAnsi="Palatino Linotype" w:cs="Palatino Linotype"/>
          <w:b/>
          <w:i/>
          <w:smallCaps/>
        </w:rPr>
      </w:pPr>
    </w:p>
    <w:p w14:paraId="2DDDE0A2" w14:textId="77777777" w:rsidR="00E63155" w:rsidRPr="00E0691C" w:rsidRDefault="00B45B40">
      <w:pPr>
        <w:tabs>
          <w:tab w:val="left" w:pos="851"/>
          <w:tab w:val="left" w:pos="1276"/>
        </w:tabs>
        <w:spacing w:after="0" w:line="276" w:lineRule="auto"/>
        <w:ind w:left="567" w:right="709"/>
        <w:jc w:val="both"/>
        <w:rPr>
          <w:rFonts w:ascii="Palatino Linotype" w:eastAsia="Palatino Linotype" w:hAnsi="Palatino Linotype" w:cs="Palatino Linotype"/>
        </w:rPr>
      </w:pPr>
      <w:r w:rsidRPr="00E0691C">
        <w:rPr>
          <w:rFonts w:ascii="Palatino Linotype" w:eastAsia="Palatino Linotype" w:hAnsi="Palatino Linotype" w:cs="Palatino Linotype"/>
          <w:b/>
          <w:i/>
          <w:smallCaps/>
        </w:rPr>
        <w:lastRenderedPageBreak/>
        <w:t xml:space="preserve">“ACTOS CONSENTIDOS. SON LOS QUE NO SE IMPUGNAN MEDIANTE EL RECURSO IDÓNEO. </w:t>
      </w:r>
      <w:r w:rsidRPr="00E0691C">
        <w:rPr>
          <w:rFonts w:ascii="Palatino Linotype" w:eastAsia="Palatino Linotype" w:hAnsi="Palatino Linotype" w:cs="Palatino Linotype"/>
          <w:i/>
        </w:rPr>
        <w:t xml:space="preserve">Debe reputarse como consentido el acto que no se impugnó por el medio establecido por la ley, </w:t>
      </w:r>
      <w:proofErr w:type="gramStart"/>
      <w:r w:rsidRPr="00E0691C">
        <w:rPr>
          <w:rFonts w:ascii="Palatino Linotype" w:eastAsia="Palatino Linotype" w:hAnsi="Palatino Linotype" w:cs="Palatino Linotype"/>
          <w:i/>
        </w:rPr>
        <w:t>ya que</w:t>
      </w:r>
      <w:proofErr w:type="gramEnd"/>
      <w:r w:rsidRPr="00E0691C">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3FF7B72" w14:textId="77777777" w:rsidR="00E63155" w:rsidRPr="00E0691C" w:rsidRDefault="00E6315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2FA106"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Dicho lo anterior, respecto del recurso de revisión </w:t>
      </w:r>
      <w:r w:rsidRPr="00E0691C">
        <w:rPr>
          <w:rFonts w:ascii="Palatino Linotype" w:eastAsia="Palatino Linotype" w:hAnsi="Palatino Linotype" w:cs="Palatino Linotype"/>
          <w:b/>
        </w:rPr>
        <w:t>03425/INFOEM/IP/2024</w:t>
      </w:r>
      <w:r w:rsidRPr="00E0691C">
        <w:rPr>
          <w:rFonts w:ascii="Palatino Linotype" w:eastAsia="Palatino Linotype" w:hAnsi="Palatino Linotype" w:cs="Palatino Linotype"/>
        </w:rPr>
        <w:t xml:space="preserve"> únicamente procederá el estudio de la información requerida de la C. </w:t>
      </w:r>
      <w:r w:rsidRPr="00E0691C">
        <w:rPr>
          <w:rFonts w:ascii="Palatino Linotype" w:eastAsia="Palatino Linotype" w:hAnsi="Palatino Linotype" w:cs="Palatino Linotype"/>
          <w:b/>
        </w:rPr>
        <w:t>María Eugenia Pérez Moreno.</w:t>
      </w:r>
    </w:p>
    <w:p w14:paraId="1D415081" w14:textId="77777777" w:rsidR="00E63155" w:rsidRPr="00E0691C" w:rsidRDefault="00E63155">
      <w:pPr>
        <w:spacing w:after="0" w:line="360" w:lineRule="auto"/>
        <w:jc w:val="both"/>
        <w:rPr>
          <w:rFonts w:ascii="Palatino Linotype" w:eastAsia="Palatino Linotype" w:hAnsi="Palatino Linotype" w:cs="Palatino Linotype"/>
        </w:rPr>
      </w:pPr>
    </w:p>
    <w:p w14:paraId="6DBA18F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Acotado lo anterior, en el caso es de recordar que quien se pronunció sobre la información requerida, en el caso del recurso de revisión 03424/INFOEM/IP/2024 fueron los servidores públicos habilitados del </w:t>
      </w:r>
      <w:r w:rsidRPr="00E0691C">
        <w:rPr>
          <w:rFonts w:ascii="Palatino Linotype" w:eastAsia="Palatino Linotype" w:hAnsi="Palatino Linotype" w:cs="Palatino Linotype"/>
          <w:b/>
        </w:rPr>
        <w:t>Departamento de Prestaciones, del Departamento de Registro y Archivo y del Departamento de Control y Calidad de Pago</w:t>
      </w:r>
      <w:r w:rsidRPr="00E0691C">
        <w:rPr>
          <w:rFonts w:ascii="Palatino Linotype" w:eastAsia="Palatino Linotype" w:hAnsi="Palatino Linotype" w:cs="Palatino Linotype"/>
        </w:rPr>
        <w:t xml:space="preserve">, los cuales conforme Manual General de Organización de Servicios Educativos Integrados al Estado de México, pertenecen a Subdirecciones de la </w:t>
      </w:r>
      <w:r w:rsidRPr="00E0691C">
        <w:rPr>
          <w:rFonts w:ascii="Palatino Linotype" w:eastAsia="Palatino Linotype" w:hAnsi="Palatino Linotype" w:cs="Palatino Linotype"/>
          <w:b/>
        </w:rPr>
        <w:t>Dirección de Administración y Desarrollo de Personal</w:t>
      </w:r>
      <w:r w:rsidRPr="00E0691C">
        <w:rPr>
          <w:rFonts w:ascii="Palatino Linotype" w:eastAsia="Palatino Linotype" w:hAnsi="Palatino Linotype" w:cs="Palatino Linotype"/>
        </w:rPr>
        <w:t>, las cuales tienen las siguientes atribuciones:</w:t>
      </w:r>
    </w:p>
    <w:p w14:paraId="175B923F" w14:textId="77777777" w:rsidR="00E63155" w:rsidRPr="00E0691C" w:rsidRDefault="00E63155">
      <w:pPr>
        <w:spacing w:after="0" w:line="360" w:lineRule="auto"/>
        <w:jc w:val="both"/>
        <w:rPr>
          <w:rFonts w:ascii="Palatino Linotype" w:eastAsia="Palatino Linotype" w:hAnsi="Palatino Linotype" w:cs="Palatino Linotype"/>
        </w:rPr>
      </w:pPr>
    </w:p>
    <w:p w14:paraId="2F063375"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210C0101230000L DIRECCIÓN DE ADMINISTRACIÓN Y DESARROLLO DE PERSONAL</w:t>
      </w:r>
    </w:p>
    <w:p w14:paraId="1BF0EEAA" w14:textId="77777777" w:rsidR="00E63155" w:rsidRPr="00E0691C" w:rsidRDefault="00E63155">
      <w:pPr>
        <w:spacing w:after="0" w:line="240" w:lineRule="auto"/>
        <w:ind w:left="567" w:right="560"/>
        <w:jc w:val="both"/>
        <w:rPr>
          <w:rFonts w:ascii="Palatino Linotype" w:eastAsia="Palatino Linotype" w:hAnsi="Palatino Linotype" w:cs="Palatino Linotype"/>
          <w:i/>
        </w:rPr>
      </w:pPr>
    </w:p>
    <w:p w14:paraId="0500BD76"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OBJETIVO: Planear, organizar, dirigir, controlar y evaluar los procesos referentes a la administración de recursos humanos y desarrollo de personal, con la finalidad de </w:t>
      </w:r>
      <w:r w:rsidRPr="00E0691C">
        <w:rPr>
          <w:rFonts w:ascii="Palatino Linotype" w:eastAsia="Palatino Linotype" w:hAnsi="Palatino Linotype" w:cs="Palatino Linotype"/>
          <w:b/>
          <w:i/>
        </w:rPr>
        <w:t>gestionar los movimientos e incidencias de personal, el pago de remuneraciones, el registro y archivo de expedientes, la capacitación y el desarrollo de los recursos humanos y sus prestaciones</w:t>
      </w:r>
      <w:r w:rsidRPr="00E0691C">
        <w:rPr>
          <w:rFonts w:ascii="Palatino Linotype" w:eastAsia="Palatino Linotype" w:hAnsi="Palatino Linotype" w:cs="Palatino Linotype"/>
          <w:i/>
        </w:rPr>
        <w:t>, de conformidad con las disposiciones jurídicas aplicables.</w:t>
      </w:r>
    </w:p>
    <w:p w14:paraId="08711935" w14:textId="77777777" w:rsidR="00E63155" w:rsidRPr="00E0691C" w:rsidRDefault="00E63155">
      <w:pPr>
        <w:spacing w:after="0" w:line="240" w:lineRule="auto"/>
        <w:ind w:left="567" w:right="560"/>
        <w:jc w:val="both"/>
        <w:rPr>
          <w:rFonts w:ascii="Palatino Linotype" w:eastAsia="Palatino Linotype" w:hAnsi="Palatino Linotype" w:cs="Palatino Linotype"/>
          <w:i/>
        </w:rPr>
      </w:pPr>
    </w:p>
    <w:p w14:paraId="75E0C8B6"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FUNCIONES:</w:t>
      </w:r>
    </w:p>
    <w:p w14:paraId="4B80F2BD"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CED29FB"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lastRenderedPageBreak/>
        <w:t xml:space="preserve">− Supervisar los procesos relacionados con el registro y pago al personal docente y de apoyo y asistencia a la educación. </w:t>
      </w:r>
    </w:p>
    <w:p w14:paraId="21705C8D"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Vigilar la administración de las prestaciones que se otorgan al personal docente y de apoyo y asistencia a la educación.</w:t>
      </w:r>
    </w:p>
    <w:p w14:paraId="6E9B42F2" w14:textId="77777777" w:rsidR="00E63155" w:rsidRPr="00E0691C" w:rsidRDefault="00E63155">
      <w:pPr>
        <w:spacing w:after="0" w:line="240" w:lineRule="auto"/>
        <w:ind w:left="567" w:right="560"/>
        <w:jc w:val="both"/>
        <w:rPr>
          <w:rFonts w:ascii="Palatino Linotype" w:eastAsia="Palatino Linotype" w:hAnsi="Palatino Linotype" w:cs="Palatino Linotype"/>
          <w:i/>
        </w:rPr>
      </w:pPr>
    </w:p>
    <w:p w14:paraId="556420D2"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“210C0101230102L DEPARTAMENTO DE PRESTACIONES </w:t>
      </w:r>
    </w:p>
    <w:p w14:paraId="7D4BE922"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OBJETIVO: Organizar y operar los procedimientos relacionados con las prestaciones del personal docente, de apoyo y asistencia a la educación, así como del personal jubilado, conforme a las disposiciones jurídicas aplicables. </w:t>
      </w:r>
    </w:p>
    <w:p w14:paraId="643BBD2D"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FUNCIONES: </w:t>
      </w:r>
    </w:p>
    <w:p w14:paraId="62D5630D"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F45E5A8"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 Solicitar, integrar, actualizar y emitir las plantillas de personal de las unidades administrativas y centros de trabajo. </w:t>
      </w:r>
    </w:p>
    <w:p w14:paraId="27882225"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C929D31" w14:textId="77777777" w:rsidR="00E63155" w:rsidRPr="00E0691C" w:rsidRDefault="00E63155">
      <w:pPr>
        <w:spacing w:after="0" w:line="240" w:lineRule="auto"/>
        <w:ind w:left="567" w:right="560"/>
        <w:jc w:val="both"/>
        <w:rPr>
          <w:rFonts w:ascii="Palatino Linotype" w:eastAsia="Palatino Linotype" w:hAnsi="Palatino Linotype" w:cs="Palatino Linotype"/>
          <w:i/>
        </w:rPr>
      </w:pPr>
    </w:p>
    <w:p w14:paraId="0FA519AD"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“210C0101230203L DEPARTAMENTO DE REGISTRO Y ARCHIVO </w:t>
      </w:r>
    </w:p>
    <w:p w14:paraId="4BD6B027"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b/>
          <w:i/>
        </w:rPr>
        <w:t>OBJETIVO: Integrar, actualizar y resguardar los expedientes del personal,</w:t>
      </w:r>
      <w:r w:rsidRPr="00E0691C">
        <w:rPr>
          <w:rFonts w:ascii="Palatino Linotype" w:eastAsia="Palatino Linotype" w:hAnsi="Palatino Linotype" w:cs="Palatino Linotype"/>
          <w:i/>
        </w:rPr>
        <w:t xml:space="preserve"> así como organizar y operar el sistema de control de plazas, control presupuestal y de asistencia y puntualidad. </w:t>
      </w:r>
    </w:p>
    <w:p w14:paraId="0630ABC0" w14:textId="77777777" w:rsidR="00E63155" w:rsidRPr="00E0691C" w:rsidRDefault="00E63155">
      <w:pPr>
        <w:spacing w:after="0" w:line="240" w:lineRule="auto"/>
        <w:ind w:left="567" w:right="560"/>
        <w:jc w:val="both"/>
        <w:rPr>
          <w:rFonts w:ascii="Palatino Linotype" w:eastAsia="Palatino Linotype" w:hAnsi="Palatino Linotype" w:cs="Palatino Linotype"/>
          <w:i/>
          <w:sz w:val="12"/>
          <w:szCs w:val="12"/>
        </w:rPr>
      </w:pPr>
    </w:p>
    <w:p w14:paraId="1439A797"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FUNCIONES: </w:t>
      </w:r>
    </w:p>
    <w:p w14:paraId="02DF003C"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 Organizar, operar y controlar el sistema de registro y archivo documental y digital del personal con base en las disposiciones jurídicas aplicables. </w:t>
      </w:r>
    </w:p>
    <w:p w14:paraId="4018B000"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Organizar y controlar las acciones para la integración, clasificación, actualización y depuración de expedientes del personal.</w:t>
      </w:r>
    </w:p>
    <w:p w14:paraId="0E24BE4E"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32A579B3"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Operar el sistema de control de asistencia y puntualidad del personal docente y de apoyo y asistencia a la educación, conforme a las disposiciones jurídicas aplicables.</w:t>
      </w:r>
    </w:p>
    <w:p w14:paraId="113A86D2"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0D52E203"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Validar en los formatos únicos de personal la asignación de plazas vacantes de nueva creación, definitivas y temporales, para el ingreso y promoción al servicio profesional docente, conforme a las disposiciones jurídicas aplicables.</w:t>
      </w:r>
    </w:p>
    <w:p w14:paraId="3FB537A6"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624BBBD"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Operar el proceso de altas, bajas y cambios de salarios</w:t>
      </w:r>
      <w:r w:rsidRPr="00E0691C">
        <w:rPr>
          <w:rFonts w:ascii="Palatino Linotype" w:eastAsia="Palatino Linotype" w:hAnsi="Palatino Linotype" w:cs="Palatino Linotype"/>
          <w:i/>
        </w:rPr>
        <w:t xml:space="preserve"> ante el ISSSTE, con base en las disposiciones jurídicas </w:t>
      </w:r>
      <w:proofErr w:type="gramStart"/>
      <w:r w:rsidRPr="00E0691C">
        <w:rPr>
          <w:rFonts w:ascii="Palatino Linotype" w:eastAsia="Palatino Linotype" w:hAnsi="Palatino Linotype" w:cs="Palatino Linotype"/>
          <w:i/>
        </w:rPr>
        <w:t>aplicables.[</w:t>
      </w:r>
      <w:proofErr w:type="gramEnd"/>
      <w:r w:rsidRPr="00E0691C">
        <w:rPr>
          <w:rFonts w:ascii="Palatino Linotype" w:eastAsia="Palatino Linotype" w:hAnsi="Palatino Linotype" w:cs="Palatino Linotype"/>
          <w:i/>
        </w:rPr>
        <w:t>…]”</w:t>
      </w:r>
    </w:p>
    <w:p w14:paraId="6A4312BB" w14:textId="77777777" w:rsidR="00E63155" w:rsidRPr="00E0691C" w:rsidRDefault="00E63155">
      <w:pPr>
        <w:spacing w:after="0" w:line="240" w:lineRule="auto"/>
        <w:ind w:left="567" w:right="560"/>
        <w:jc w:val="both"/>
        <w:rPr>
          <w:rFonts w:ascii="Palatino Linotype" w:eastAsia="Palatino Linotype" w:hAnsi="Palatino Linotype" w:cs="Palatino Linotype"/>
          <w:i/>
        </w:rPr>
      </w:pPr>
    </w:p>
    <w:p w14:paraId="2A327E4E"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lastRenderedPageBreak/>
        <w:t>“</w:t>
      </w:r>
      <w:r w:rsidRPr="00E0691C">
        <w:rPr>
          <w:rFonts w:ascii="Palatino Linotype" w:eastAsia="Palatino Linotype" w:hAnsi="Palatino Linotype" w:cs="Palatino Linotype"/>
          <w:b/>
          <w:i/>
        </w:rPr>
        <w:t>210C0101230202L DEPARTAMENTO DE CONTROL Y CALIDAD DE PAGO</w:t>
      </w:r>
      <w:r w:rsidRPr="00E0691C">
        <w:rPr>
          <w:rFonts w:ascii="Palatino Linotype" w:eastAsia="Palatino Linotype" w:hAnsi="Palatino Linotype" w:cs="Palatino Linotype"/>
          <w:i/>
        </w:rPr>
        <w:t xml:space="preserve"> </w:t>
      </w:r>
    </w:p>
    <w:p w14:paraId="6E243F2A"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OBJETIVO: Validar que los pagos al personal se realicen conforme a la normatividad aplicable.</w:t>
      </w:r>
    </w:p>
    <w:p w14:paraId="7F981D5F"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FUNCIONES: </w:t>
      </w:r>
    </w:p>
    <w:p w14:paraId="09ABD41B" w14:textId="77777777" w:rsidR="00E63155" w:rsidRPr="00E0691C" w:rsidRDefault="00B45B40">
      <w:pPr>
        <w:spacing w:after="0" w:line="240" w:lineRule="auto"/>
        <w:ind w:left="567" w:right="560"/>
        <w:jc w:val="both"/>
        <w:rPr>
          <w:rFonts w:ascii="Palatino Linotype" w:eastAsia="Palatino Linotype" w:hAnsi="Palatino Linotype" w:cs="Palatino Linotype"/>
          <w:b/>
          <w:i/>
        </w:rPr>
      </w:pP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Aplicar las políticas, normas y procedimientos relativos al pago del personal.</w:t>
      </w:r>
    </w:p>
    <w:p w14:paraId="1FF4B666"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0A062F70"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Aplicar al personal los descuentos por concepto de pensión alimenticia ordenados por autoridad judicial competente.</w:t>
      </w:r>
    </w:p>
    <w:p w14:paraId="2A56A0FF" w14:textId="77777777" w:rsidR="00E63155" w:rsidRPr="00E0691C" w:rsidRDefault="00B45B40">
      <w:pPr>
        <w:spacing w:after="0" w:line="24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586B3126" w14:textId="77777777" w:rsidR="00E63155" w:rsidRPr="00E0691C" w:rsidRDefault="00E63155">
      <w:pPr>
        <w:spacing w:after="0" w:line="240" w:lineRule="auto"/>
        <w:ind w:left="567" w:right="560"/>
        <w:jc w:val="both"/>
        <w:rPr>
          <w:rFonts w:ascii="Palatino Linotype" w:eastAsia="Palatino Linotype" w:hAnsi="Palatino Linotype" w:cs="Palatino Linotype"/>
          <w:i/>
        </w:rPr>
      </w:pPr>
    </w:p>
    <w:p w14:paraId="234968D5" w14:textId="77777777" w:rsidR="00E63155" w:rsidRPr="00E0691C" w:rsidRDefault="00B45B40">
      <w:pPr>
        <w:spacing w:after="0" w:line="240" w:lineRule="auto"/>
        <w:ind w:left="567" w:right="560"/>
        <w:jc w:val="right"/>
        <w:rPr>
          <w:rFonts w:ascii="Palatino Linotype" w:eastAsia="Palatino Linotype" w:hAnsi="Palatino Linotype" w:cs="Palatino Linotype"/>
          <w:i/>
        </w:rPr>
      </w:pPr>
      <w:r w:rsidRPr="00E0691C">
        <w:rPr>
          <w:rFonts w:ascii="Palatino Linotype" w:eastAsia="Palatino Linotype" w:hAnsi="Palatino Linotype" w:cs="Palatino Linotype"/>
          <w:i/>
        </w:rPr>
        <w:t>(Énfasis añadido)</w:t>
      </w:r>
    </w:p>
    <w:p w14:paraId="524767AE" w14:textId="77777777" w:rsidR="00E63155" w:rsidRPr="00E0691C" w:rsidRDefault="00E63155">
      <w:pPr>
        <w:spacing w:after="0" w:line="240" w:lineRule="auto"/>
        <w:ind w:left="567" w:right="560"/>
        <w:jc w:val="both"/>
        <w:rPr>
          <w:rFonts w:ascii="Palatino Linotype" w:eastAsia="Palatino Linotype" w:hAnsi="Palatino Linotype" w:cs="Palatino Linotype"/>
          <w:i/>
        </w:rPr>
      </w:pPr>
    </w:p>
    <w:p w14:paraId="18614FD0" w14:textId="77777777" w:rsidR="00E63155" w:rsidRPr="00E0691C" w:rsidRDefault="00E63155">
      <w:pPr>
        <w:spacing w:after="0" w:line="240" w:lineRule="auto"/>
        <w:ind w:left="567" w:right="560"/>
        <w:jc w:val="both"/>
        <w:rPr>
          <w:rFonts w:ascii="Palatino Linotype" w:eastAsia="Palatino Linotype" w:hAnsi="Palatino Linotype" w:cs="Palatino Linotype"/>
          <w:i/>
        </w:rPr>
      </w:pPr>
    </w:p>
    <w:p w14:paraId="683F8A9E"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Como se advierte de las porciones citadas, el </w:t>
      </w:r>
      <w:r w:rsidRPr="00E0691C">
        <w:rPr>
          <w:rFonts w:ascii="Palatino Linotype" w:eastAsia="Palatino Linotype" w:hAnsi="Palatino Linotype" w:cs="Palatino Linotype"/>
          <w:b/>
        </w:rPr>
        <w:t>Departamento de Prestaciones, el Departamento de Registro y Archivo y el Departamento de Control y Calidad de Pago como unidades administrativas dependientes de la Dirección de Administración y Desarrollo de Personal, son las competentes para conocer de la información requerida, en virtud de que dentro de sus atribuciones esta conocer de la documentación que integra los expedientes laborales, los Formatos Únicos de Personal, sueldo o salario, adscripción, horarios laborales, listas de asistencia, funciones, fecha de ingreso y si han tenido comisiones los servidores públicos adscritos al Sujeto Obligado.</w:t>
      </w:r>
    </w:p>
    <w:p w14:paraId="68B5C81B" w14:textId="77777777" w:rsidR="00E63155" w:rsidRPr="00E0691C" w:rsidRDefault="00E63155">
      <w:pPr>
        <w:spacing w:after="0" w:line="360" w:lineRule="auto"/>
        <w:jc w:val="both"/>
        <w:rPr>
          <w:rFonts w:ascii="Palatino Linotype" w:eastAsia="Palatino Linotype" w:hAnsi="Palatino Linotype" w:cs="Palatino Linotype"/>
        </w:rPr>
      </w:pPr>
    </w:p>
    <w:p w14:paraId="20CAA58D" w14:textId="77777777" w:rsidR="00E63155" w:rsidRPr="00E0691C" w:rsidRDefault="00B45B40">
      <w:pPr>
        <w:pBdr>
          <w:top w:val="nil"/>
          <w:left w:val="nil"/>
          <w:bottom w:val="nil"/>
          <w:right w:val="nil"/>
          <w:between w:val="nil"/>
        </w:pBdr>
        <w:spacing w:after="0" w:line="360" w:lineRule="auto"/>
        <w:jc w:val="both"/>
      </w:pPr>
      <w:r w:rsidRPr="00E0691C">
        <w:rPr>
          <w:rFonts w:ascii="Palatino Linotype" w:eastAsia="Palatino Linotype" w:hAnsi="Palatino Linotype" w:cs="Palatino Linotype"/>
        </w:rPr>
        <w:t>Por lo tanto, se advierte que quien se pronunció sobre lo requerido en el presente asunto las unidades administrativas competentes; dando cabal cumplimiento al requisito de turnar la solicitud de información a las unidades administrativas que de acuerdo a sus atribuciones pueden poseer, generar y/o administrar la información requerida.</w:t>
      </w:r>
    </w:p>
    <w:p w14:paraId="193DE1B9" w14:textId="77777777" w:rsidR="00E63155" w:rsidRPr="00E0691C" w:rsidRDefault="00E63155">
      <w:pPr>
        <w:spacing w:after="0" w:line="360" w:lineRule="auto"/>
      </w:pPr>
    </w:p>
    <w:p w14:paraId="76094554" w14:textId="77777777" w:rsidR="00E63155" w:rsidRPr="00E0691C" w:rsidRDefault="00B45B40">
      <w:pPr>
        <w:pBdr>
          <w:top w:val="nil"/>
          <w:left w:val="nil"/>
          <w:bottom w:val="nil"/>
          <w:right w:val="nil"/>
          <w:between w:val="nil"/>
        </w:pBdr>
        <w:spacing w:after="0" w:line="360" w:lineRule="auto"/>
        <w:jc w:val="both"/>
      </w:pPr>
      <w:r w:rsidRPr="00E0691C">
        <w:rPr>
          <w:rFonts w:ascii="Palatino Linotype" w:eastAsia="Palatino Linotype" w:hAnsi="Palatino Linotype" w:cs="Palatino Linotype"/>
        </w:rPr>
        <w:t xml:space="preserve">A mayor abundamiento, conviene traer a contexto el procedimiento para la atención a las solicitudes de acceso a la información que los Sujetos Obligados deben seguir, mismo que se </w:t>
      </w:r>
      <w:r w:rsidRPr="00E0691C">
        <w:rPr>
          <w:rFonts w:ascii="Palatino Linotype" w:eastAsia="Palatino Linotype" w:hAnsi="Palatino Linotype" w:cs="Palatino Linotype"/>
        </w:rPr>
        <w:lastRenderedPageBreak/>
        <w:t>encuentra establecido en los artículos 151, 159, 160, 162, 163, 164, 165 y 166, de la Ley de Transparencia y Acceso a la Información Pública del Estado de México y Municipios, que es del tenor siguiente:</w:t>
      </w:r>
    </w:p>
    <w:p w14:paraId="5CB5A086" w14:textId="77777777" w:rsidR="00E63155" w:rsidRPr="00E0691C" w:rsidRDefault="00E63155"/>
    <w:p w14:paraId="3EDC1C02" w14:textId="77777777" w:rsidR="00E63155" w:rsidRPr="00E0691C" w:rsidRDefault="00B45B40">
      <w:pPr>
        <w:numPr>
          <w:ilvl w:val="0"/>
          <w:numId w:val="13"/>
        </w:numPr>
        <w:pBdr>
          <w:top w:val="nil"/>
          <w:left w:val="nil"/>
          <w:bottom w:val="nil"/>
          <w:right w:val="nil"/>
          <w:between w:val="nil"/>
        </w:pBdr>
        <w:spacing w:after="0" w:line="276" w:lineRule="auto"/>
        <w:ind w:left="360"/>
        <w:jc w:val="both"/>
        <w:rPr>
          <w:rFonts w:ascii="Palatino Linotype" w:eastAsia="Palatino Linotype" w:hAnsi="Palatino Linotype" w:cs="Palatino Linotype"/>
        </w:rPr>
      </w:pPr>
      <w:r w:rsidRPr="00E0691C">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D2B3EB6" w14:textId="77777777" w:rsidR="00E63155" w:rsidRPr="00E0691C" w:rsidRDefault="00E63155">
      <w:pPr>
        <w:pBdr>
          <w:top w:val="nil"/>
          <w:left w:val="nil"/>
          <w:bottom w:val="nil"/>
          <w:right w:val="nil"/>
          <w:between w:val="nil"/>
        </w:pBdr>
        <w:spacing w:line="276" w:lineRule="auto"/>
        <w:ind w:left="360"/>
        <w:jc w:val="both"/>
        <w:rPr>
          <w:rFonts w:ascii="Palatino Linotype" w:eastAsia="Palatino Linotype" w:hAnsi="Palatino Linotype" w:cs="Palatino Linotype"/>
        </w:rPr>
      </w:pPr>
    </w:p>
    <w:p w14:paraId="1F11989F" w14:textId="77777777" w:rsidR="00E63155" w:rsidRPr="00E0691C" w:rsidRDefault="00B45B40">
      <w:pPr>
        <w:numPr>
          <w:ilvl w:val="0"/>
          <w:numId w:val="13"/>
        </w:numPr>
        <w:pBdr>
          <w:top w:val="nil"/>
          <w:left w:val="nil"/>
          <w:bottom w:val="nil"/>
          <w:right w:val="nil"/>
          <w:between w:val="nil"/>
        </w:pBdr>
        <w:spacing w:after="0" w:line="276" w:lineRule="auto"/>
        <w:ind w:left="360"/>
        <w:jc w:val="both"/>
      </w:pPr>
      <w:r w:rsidRPr="00E0691C">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118D0B3" w14:textId="77777777" w:rsidR="00E63155" w:rsidRPr="00E0691C" w:rsidRDefault="00E63155">
      <w:pPr>
        <w:pBdr>
          <w:top w:val="nil"/>
          <w:left w:val="nil"/>
          <w:bottom w:val="nil"/>
          <w:right w:val="nil"/>
          <w:between w:val="nil"/>
        </w:pBdr>
        <w:ind w:left="720"/>
      </w:pPr>
    </w:p>
    <w:p w14:paraId="300B1AB3" w14:textId="77777777" w:rsidR="00E63155" w:rsidRPr="00E0691C" w:rsidRDefault="00B45B40">
      <w:pPr>
        <w:numPr>
          <w:ilvl w:val="0"/>
          <w:numId w:val="14"/>
        </w:numPr>
        <w:pBdr>
          <w:top w:val="nil"/>
          <w:left w:val="nil"/>
          <w:bottom w:val="nil"/>
          <w:right w:val="nil"/>
          <w:between w:val="nil"/>
        </w:pBdr>
        <w:spacing w:after="0" w:line="276" w:lineRule="auto"/>
        <w:ind w:left="360"/>
        <w:jc w:val="both"/>
      </w:pPr>
      <w:r w:rsidRPr="00E0691C">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E0691C">
        <w:rPr>
          <w:rFonts w:ascii="Palatino Linotype" w:eastAsia="Palatino Linotype" w:hAnsi="Palatino Linotype" w:cs="Palatino Linotype"/>
          <w:b/>
        </w:rPr>
        <w:t>quince días, contados a partir del día siguiente a la presentación de ésta.</w:t>
      </w:r>
      <w:r w:rsidRPr="00E0691C">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350C1D4C" w14:textId="77777777" w:rsidR="00E63155" w:rsidRPr="00E0691C" w:rsidRDefault="00E63155">
      <w:pPr>
        <w:pBdr>
          <w:top w:val="nil"/>
          <w:left w:val="nil"/>
          <w:bottom w:val="nil"/>
          <w:right w:val="nil"/>
          <w:between w:val="nil"/>
        </w:pBdr>
        <w:spacing w:line="276" w:lineRule="auto"/>
        <w:ind w:left="360"/>
        <w:jc w:val="both"/>
      </w:pPr>
    </w:p>
    <w:p w14:paraId="2CCCAA8A" w14:textId="77777777" w:rsidR="00E63155" w:rsidRPr="00E0691C" w:rsidRDefault="00B45B40">
      <w:pPr>
        <w:numPr>
          <w:ilvl w:val="0"/>
          <w:numId w:val="1"/>
        </w:numPr>
        <w:pBdr>
          <w:top w:val="nil"/>
          <w:left w:val="nil"/>
          <w:bottom w:val="nil"/>
          <w:right w:val="nil"/>
          <w:between w:val="nil"/>
        </w:pBdr>
        <w:spacing w:after="0" w:line="276" w:lineRule="auto"/>
        <w:ind w:left="360"/>
        <w:jc w:val="both"/>
      </w:pPr>
      <w:r w:rsidRPr="00E0691C">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2B73BA0" w14:textId="77777777" w:rsidR="00E63155" w:rsidRPr="00E0691C" w:rsidRDefault="00E63155">
      <w:pPr>
        <w:pBdr>
          <w:top w:val="nil"/>
          <w:left w:val="nil"/>
          <w:bottom w:val="nil"/>
          <w:right w:val="nil"/>
          <w:between w:val="nil"/>
        </w:pBdr>
        <w:spacing w:line="276" w:lineRule="auto"/>
        <w:ind w:left="360"/>
        <w:jc w:val="both"/>
      </w:pPr>
    </w:p>
    <w:p w14:paraId="0A772FE6" w14:textId="77777777" w:rsidR="00E63155" w:rsidRPr="00E0691C" w:rsidRDefault="00B45B40">
      <w:pPr>
        <w:numPr>
          <w:ilvl w:val="0"/>
          <w:numId w:val="6"/>
        </w:numPr>
        <w:pBdr>
          <w:top w:val="nil"/>
          <w:left w:val="nil"/>
          <w:bottom w:val="nil"/>
          <w:right w:val="nil"/>
          <w:between w:val="nil"/>
        </w:pBdr>
        <w:spacing w:after="0" w:line="276" w:lineRule="auto"/>
        <w:ind w:left="360"/>
        <w:jc w:val="both"/>
      </w:pPr>
      <w:r w:rsidRPr="00E0691C">
        <w:rPr>
          <w:rFonts w:ascii="Palatino Linotype" w:eastAsia="Palatino Linotype" w:hAnsi="Palatino Linotype" w:cs="Palatino Linotype"/>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975405B" w14:textId="77777777" w:rsidR="00E63155" w:rsidRPr="00E0691C" w:rsidRDefault="00E63155">
      <w:pPr>
        <w:pBdr>
          <w:top w:val="nil"/>
          <w:left w:val="nil"/>
          <w:bottom w:val="nil"/>
          <w:right w:val="nil"/>
          <w:between w:val="nil"/>
        </w:pBdr>
        <w:spacing w:line="276" w:lineRule="auto"/>
        <w:ind w:left="360"/>
        <w:jc w:val="both"/>
      </w:pPr>
    </w:p>
    <w:p w14:paraId="4232A692" w14:textId="77777777" w:rsidR="00E63155" w:rsidRPr="00E0691C" w:rsidRDefault="00B45B40">
      <w:pPr>
        <w:numPr>
          <w:ilvl w:val="0"/>
          <w:numId w:val="8"/>
        </w:numPr>
        <w:pBdr>
          <w:top w:val="nil"/>
          <w:left w:val="nil"/>
          <w:bottom w:val="nil"/>
          <w:right w:val="nil"/>
          <w:between w:val="nil"/>
        </w:pBdr>
        <w:spacing w:after="0" w:line="276" w:lineRule="auto"/>
        <w:ind w:left="360"/>
        <w:jc w:val="both"/>
        <w:rPr>
          <w:rFonts w:ascii="Palatino Linotype" w:eastAsia="Palatino Linotype" w:hAnsi="Palatino Linotype" w:cs="Palatino Linotype"/>
          <w:b/>
        </w:rPr>
      </w:pPr>
      <w:r w:rsidRPr="00E0691C">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2C2CFBC4" w14:textId="77777777" w:rsidR="00E63155" w:rsidRPr="00E0691C" w:rsidRDefault="00E63155"/>
    <w:p w14:paraId="54C3680B" w14:textId="77777777" w:rsidR="00E63155" w:rsidRPr="00E0691C" w:rsidRDefault="00B45B40">
      <w:pPr>
        <w:pBdr>
          <w:top w:val="nil"/>
          <w:left w:val="nil"/>
          <w:bottom w:val="nil"/>
          <w:right w:val="nil"/>
          <w:between w:val="nil"/>
        </w:pBdr>
        <w:spacing w:after="0" w:line="360" w:lineRule="auto"/>
        <w:jc w:val="both"/>
      </w:pPr>
      <w:r w:rsidRPr="00E0691C">
        <w:rPr>
          <w:rFonts w:ascii="Palatino Linotype" w:eastAsia="Palatino Linotype" w:hAnsi="Palatino Linotype" w:cs="Palatino Linotype"/>
        </w:rPr>
        <w:t xml:space="preserve">En virtud de lo anterior, se tiene que, </w:t>
      </w:r>
      <w:r w:rsidRPr="00E0691C">
        <w:rPr>
          <w:rFonts w:ascii="Palatino Linotype" w:eastAsia="Palatino Linotype" w:hAnsi="Palatino Linotype" w:cs="Palatino Linotype"/>
          <w:b/>
          <w:u w:val="single"/>
        </w:rPr>
        <w:t>el procedimiento de búsqueda de la información se tiene por atendido en el caso del recurso de revisión 03424/INFOEM/IP/RR/2024.</w:t>
      </w:r>
    </w:p>
    <w:p w14:paraId="677B3FA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otro lado, en el caso del recurso de revisión </w:t>
      </w:r>
      <w:r w:rsidRPr="00E0691C">
        <w:rPr>
          <w:rFonts w:ascii="Palatino Linotype" w:eastAsia="Palatino Linotype" w:hAnsi="Palatino Linotype" w:cs="Palatino Linotype"/>
          <w:b/>
        </w:rPr>
        <w:t>03425/INFOEM/IP/RR/2024</w:t>
      </w:r>
      <w:r w:rsidRPr="00E0691C">
        <w:rPr>
          <w:rFonts w:ascii="Palatino Linotype" w:eastAsia="Palatino Linotype" w:hAnsi="Palatino Linotype" w:cs="Palatino Linotype"/>
        </w:rPr>
        <w:t xml:space="preserve"> quien se pronunció fue la </w:t>
      </w:r>
      <w:proofErr w:type="gramStart"/>
      <w:r w:rsidRPr="00E0691C">
        <w:rPr>
          <w:rFonts w:ascii="Palatino Linotype" w:eastAsia="Palatino Linotype" w:hAnsi="Palatino Linotype" w:cs="Palatino Linotype"/>
          <w:b/>
        </w:rPr>
        <w:t>Directora</w:t>
      </w:r>
      <w:proofErr w:type="gramEnd"/>
      <w:r w:rsidRPr="00E0691C">
        <w:rPr>
          <w:rFonts w:ascii="Palatino Linotype" w:eastAsia="Palatino Linotype" w:hAnsi="Palatino Linotype" w:cs="Palatino Linotype"/>
          <w:b/>
        </w:rPr>
        <w:t xml:space="preserve"> de Educación Superior,</w:t>
      </w:r>
      <w:r w:rsidRPr="00E0691C">
        <w:rPr>
          <w:rFonts w:ascii="Palatino Linotype" w:eastAsia="Palatino Linotype" w:hAnsi="Palatino Linotype" w:cs="Palatino Linotype"/>
        </w:rPr>
        <w:t xml:space="preserve"> en virtud de que en esa dirección específicamente en el </w:t>
      </w:r>
      <w:r w:rsidRPr="00E0691C">
        <w:rPr>
          <w:rFonts w:ascii="Palatino Linotype" w:eastAsia="Palatino Linotype" w:hAnsi="Palatino Linotype" w:cs="Palatino Linotype"/>
          <w:b/>
        </w:rPr>
        <w:t>Departamento de Posgrado e Investigación</w:t>
      </w:r>
      <w:r w:rsidRPr="00E0691C">
        <w:rPr>
          <w:rFonts w:ascii="Palatino Linotype" w:eastAsia="Palatino Linotype" w:hAnsi="Palatino Linotype" w:cs="Palatino Linotype"/>
        </w:rPr>
        <w:t xml:space="preserve"> se encuentran adscritos los servidores públicos de quienes se pidió la información.</w:t>
      </w:r>
    </w:p>
    <w:p w14:paraId="7E465C82" w14:textId="77777777" w:rsidR="00E63155" w:rsidRPr="00E0691C" w:rsidRDefault="00E63155">
      <w:pPr>
        <w:spacing w:after="0" w:line="360" w:lineRule="auto"/>
        <w:jc w:val="both"/>
        <w:rPr>
          <w:rFonts w:ascii="Palatino Linotype" w:eastAsia="Palatino Linotype" w:hAnsi="Palatino Linotype" w:cs="Palatino Linotype"/>
        </w:rPr>
      </w:pPr>
    </w:p>
    <w:p w14:paraId="6C57DBD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que, si bien se pronunció la unidad administrativa a la que se encuentran adscritos los servidores públicos de quienes se pidió la información, no se puede dar por atendido el procedimiento de búsqueda de la información en virtud de que no fue turnada la solicitud a las unidades administrativas de la </w:t>
      </w:r>
      <w:r w:rsidRPr="00E0691C">
        <w:rPr>
          <w:rFonts w:ascii="Palatino Linotype" w:eastAsia="Palatino Linotype" w:hAnsi="Palatino Linotype" w:cs="Palatino Linotype"/>
          <w:b/>
        </w:rPr>
        <w:t xml:space="preserve">Dirección de Administración y Desarrollo de Personal, </w:t>
      </w:r>
      <w:r w:rsidRPr="00E0691C">
        <w:rPr>
          <w:rFonts w:ascii="Palatino Linotype" w:eastAsia="Palatino Linotype" w:hAnsi="Palatino Linotype" w:cs="Palatino Linotype"/>
        </w:rPr>
        <w:t>que conforme lo anteriormente señalado tienen atribuciones para conocer del tipo de información a la que pretende acceder el particular.</w:t>
      </w:r>
    </w:p>
    <w:p w14:paraId="0198ACAF" w14:textId="77777777" w:rsidR="00E63155" w:rsidRPr="00E0691C" w:rsidRDefault="00E63155">
      <w:pPr>
        <w:spacing w:after="0" w:line="360" w:lineRule="auto"/>
        <w:jc w:val="both"/>
        <w:rPr>
          <w:rFonts w:ascii="Palatino Linotype" w:eastAsia="Palatino Linotype" w:hAnsi="Palatino Linotype" w:cs="Palatino Linotype"/>
        </w:rPr>
      </w:pPr>
    </w:p>
    <w:p w14:paraId="59255B4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Acotado lo anterior, se procede a realizar el estudio del presente asunto bajo los apartados siguientes, atendiendo a la naturaleza de la información requerida:</w:t>
      </w:r>
    </w:p>
    <w:p w14:paraId="092B0132" w14:textId="77777777" w:rsidR="00E63155" w:rsidRPr="00E0691C" w:rsidRDefault="00E63155">
      <w:pPr>
        <w:spacing w:after="0" w:line="360" w:lineRule="auto"/>
        <w:jc w:val="both"/>
        <w:rPr>
          <w:rFonts w:ascii="Palatino Linotype" w:eastAsia="Palatino Linotype" w:hAnsi="Palatino Linotype" w:cs="Palatino Linotype"/>
        </w:rPr>
      </w:pPr>
    </w:p>
    <w:p w14:paraId="51D990A9" w14:textId="77777777" w:rsidR="00E63155" w:rsidRPr="00E0691C" w:rsidRDefault="00B45B40">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Expedientes Laborales:</w:t>
      </w:r>
    </w:p>
    <w:p w14:paraId="228F97C3" w14:textId="77777777" w:rsidR="00E63155" w:rsidRPr="00E0691C" w:rsidRDefault="00E63155">
      <w:pPr>
        <w:spacing w:after="0" w:line="360" w:lineRule="auto"/>
        <w:jc w:val="both"/>
        <w:rPr>
          <w:rFonts w:ascii="Palatino Linotype" w:eastAsia="Palatino Linotype" w:hAnsi="Palatino Linotype" w:cs="Palatino Linotype"/>
        </w:rPr>
      </w:pPr>
    </w:p>
    <w:p w14:paraId="79BDCAAF" w14:textId="77777777" w:rsidR="00E63155" w:rsidRPr="00E0691C" w:rsidRDefault="00B45B40">
      <w:pPr>
        <w:spacing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 Atendiendo la naturaleza de la información requerida, resulta conveniente traer a contexto el contenido de los artículos: 1 de la Ley que crea el organismo público descentralizado denominado</w:t>
      </w:r>
      <w:r w:rsidRPr="00E0691C">
        <w:t xml:space="preserve"> </w:t>
      </w:r>
      <w:r w:rsidRPr="00E0691C">
        <w:rPr>
          <w:rFonts w:ascii="Palatino Linotype" w:eastAsia="Palatino Linotype" w:hAnsi="Palatino Linotype" w:cs="Palatino Linotype"/>
        </w:rPr>
        <w:t>Servicios Educativos Integrados al Estado de México; 2 y 3 del Reglamento Interior de los Servicios Educativos Integrados al Estado de México; 1, segundo párrafo, 47, 48 y 49 de la Ley del Trabajo de los Servidores Públicos del Estado y Municipios; a saber:</w:t>
      </w:r>
    </w:p>
    <w:p w14:paraId="01159A48" w14:textId="77777777" w:rsidR="00E63155" w:rsidRPr="00E0691C" w:rsidRDefault="00E63155">
      <w:pPr>
        <w:spacing w:line="276" w:lineRule="auto"/>
        <w:ind w:left="567" w:right="474"/>
        <w:jc w:val="center"/>
        <w:rPr>
          <w:rFonts w:ascii="Palatino Linotype" w:eastAsia="Palatino Linotype" w:hAnsi="Palatino Linotype" w:cs="Palatino Linotype"/>
          <w:b/>
          <w:i/>
        </w:rPr>
      </w:pPr>
    </w:p>
    <w:p w14:paraId="34CC75A1" w14:textId="77777777" w:rsidR="00E63155" w:rsidRPr="00E0691C" w:rsidRDefault="00B45B40">
      <w:pPr>
        <w:spacing w:after="0" w:line="276" w:lineRule="auto"/>
        <w:ind w:left="567" w:right="474"/>
        <w:jc w:val="center"/>
        <w:rPr>
          <w:rFonts w:ascii="Palatino Linotype" w:eastAsia="Palatino Linotype" w:hAnsi="Palatino Linotype" w:cs="Palatino Linotype"/>
          <w:b/>
          <w:i/>
        </w:rPr>
      </w:pPr>
      <w:r w:rsidRPr="00E0691C">
        <w:rPr>
          <w:rFonts w:ascii="Palatino Linotype" w:eastAsia="Palatino Linotype" w:hAnsi="Palatino Linotype" w:cs="Palatino Linotype"/>
          <w:b/>
          <w:i/>
        </w:rPr>
        <w:t>Ley que crea el organismo público descentralizado denominado Servicios Educativos Integrados al Estado de México</w:t>
      </w:r>
    </w:p>
    <w:p w14:paraId="22C9612E" w14:textId="77777777" w:rsidR="00E63155" w:rsidRPr="00E0691C" w:rsidRDefault="00E63155">
      <w:pPr>
        <w:spacing w:after="0" w:line="276" w:lineRule="auto"/>
        <w:ind w:left="567" w:right="474"/>
        <w:jc w:val="both"/>
        <w:rPr>
          <w:rFonts w:ascii="Palatino Linotype" w:eastAsia="Palatino Linotype" w:hAnsi="Palatino Linotype" w:cs="Palatino Linotype"/>
          <w:i/>
        </w:rPr>
      </w:pPr>
    </w:p>
    <w:p w14:paraId="22A1EFD3" w14:textId="77777777" w:rsidR="00E63155" w:rsidRPr="00E0691C" w:rsidRDefault="00B45B40">
      <w:pPr>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“Artículo 1.- Se crea el Organismo Público Descentralizado de carácter estatal, denominado Servicios Educativos Integrados al Estado de México, con personalidad jurídica y patrimonio propios.”</w:t>
      </w:r>
    </w:p>
    <w:p w14:paraId="397A4622" w14:textId="77777777" w:rsidR="00E63155" w:rsidRPr="00E0691C" w:rsidRDefault="00E63155">
      <w:pPr>
        <w:spacing w:after="0" w:line="276" w:lineRule="auto"/>
        <w:ind w:left="567" w:right="474"/>
        <w:jc w:val="both"/>
        <w:rPr>
          <w:rFonts w:ascii="Palatino Linotype" w:eastAsia="Palatino Linotype" w:hAnsi="Palatino Linotype" w:cs="Palatino Linotype"/>
          <w:i/>
        </w:rPr>
      </w:pPr>
    </w:p>
    <w:p w14:paraId="22E16BB2" w14:textId="77777777" w:rsidR="00E63155" w:rsidRPr="00E0691C" w:rsidRDefault="00B45B40">
      <w:pPr>
        <w:spacing w:after="0" w:line="276" w:lineRule="auto"/>
        <w:ind w:left="567" w:right="474"/>
        <w:jc w:val="center"/>
        <w:rPr>
          <w:rFonts w:ascii="Palatino Linotype" w:eastAsia="Palatino Linotype" w:hAnsi="Palatino Linotype" w:cs="Palatino Linotype"/>
          <w:b/>
          <w:i/>
          <w:u w:val="single"/>
        </w:rPr>
      </w:pPr>
      <w:r w:rsidRPr="00E0691C">
        <w:rPr>
          <w:rFonts w:ascii="Palatino Linotype" w:eastAsia="Palatino Linotype" w:hAnsi="Palatino Linotype" w:cs="Palatino Linotype"/>
          <w:b/>
          <w:i/>
          <w:u w:val="single"/>
        </w:rPr>
        <w:t>Reglamento Interior de los Servicios Educativos Integrados al Estado de México</w:t>
      </w:r>
    </w:p>
    <w:p w14:paraId="3CED45A9" w14:textId="77777777" w:rsidR="00E63155" w:rsidRPr="00E0691C" w:rsidRDefault="00E63155">
      <w:pPr>
        <w:spacing w:after="0" w:line="276" w:lineRule="auto"/>
        <w:ind w:left="567" w:right="474"/>
        <w:jc w:val="both"/>
        <w:rPr>
          <w:rFonts w:ascii="Palatino Linotype" w:eastAsia="Palatino Linotype" w:hAnsi="Palatino Linotype" w:cs="Palatino Linotype"/>
          <w:b/>
          <w:i/>
        </w:rPr>
      </w:pPr>
    </w:p>
    <w:p w14:paraId="75962E7F" w14:textId="77777777" w:rsidR="00E63155" w:rsidRPr="00E0691C" w:rsidRDefault="00B45B40">
      <w:pPr>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Artículo 2.- Servicios Educativos Integrados al Estado de México, es un Organismo Público Descentralizado con personalidad jurídica y patrimonio propios</w:t>
      </w:r>
      <w:r w:rsidRPr="00E0691C">
        <w:rPr>
          <w:rFonts w:ascii="Palatino Linotype" w:eastAsia="Palatino Linotype" w:hAnsi="Palatino Linotype" w:cs="Palatino Linotype"/>
          <w:i/>
        </w:rPr>
        <w:t xml:space="preserve">, de conformidad con la ley que lo crea y que tiene por objeto desarrollar integralmente los servicios de educación básica y normal que por acuerdo de fecha 18 de mayo de 1992 le transfiere la Federación. </w:t>
      </w:r>
    </w:p>
    <w:p w14:paraId="1D82B0A1" w14:textId="77777777" w:rsidR="00E63155" w:rsidRPr="00E0691C" w:rsidRDefault="00E63155">
      <w:pPr>
        <w:spacing w:after="0" w:line="276" w:lineRule="auto"/>
        <w:ind w:left="567" w:right="474"/>
        <w:jc w:val="both"/>
        <w:rPr>
          <w:rFonts w:ascii="Palatino Linotype" w:eastAsia="Palatino Linotype" w:hAnsi="Palatino Linotype" w:cs="Palatino Linotype"/>
          <w:i/>
        </w:rPr>
      </w:pPr>
    </w:p>
    <w:p w14:paraId="39BED8F2" w14:textId="77777777" w:rsidR="00E63155" w:rsidRPr="00E0691C" w:rsidRDefault="00B45B40">
      <w:pPr>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b/>
          <w:i/>
        </w:rPr>
        <w:lastRenderedPageBreak/>
        <w:t xml:space="preserve">Artículo 3.- Los Servicios Educativos Integrados al Estado de México quedan sectorizados a la Secretaría de Educación </w:t>
      </w:r>
      <w:r w:rsidRPr="00E0691C">
        <w:rPr>
          <w:rFonts w:ascii="Palatino Linotype" w:eastAsia="Palatino Linotype" w:hAnsi="Palatino Linotype" w:cs="Palatino Linotype"/>
          <w:i/>
        </w:rPr>
        <w:t>Cultura y Bienestar Social, la que vigilará y evaluará las actividades que competen al Organismo.”</w:t>
      </w:r>
    </w:p>
    <w:p w14:paraId="69958830" w14:textId="77777777" w:rsidR="00E63155" w:rsidRPr="00E0691C" w:rsidRDefault="00E63155">
      <w:pPr>
        <w:spacing w:after="0" w:line="276" w:lineRule="auto"/>
        <w:ind w:left="567" w:right="474"/>
        <w:jc w:val="both"/>
        <w:rPr>
          <w:rFonts w:ascii="Palatino Linotype" w:eastAsia="Palatino Linotype" w:hAnsi="Palatino Linotype" w:cs="Palatino Linotype"/>
          <w:i/>
        </w:rPr>
      </w:pPr>
    </w:p>
    <w:p w14:paraId="28969632" w14:textId="77777777" w:rsidR="00E63155" w:rsidRPr="00E0691C" w:rsidRDefault="00B45B40">
      <w:pPr>
        <w:spacing w:after="0" w:line="276" w:lineRule="auto"/>
        <w:ind w:left="567" w:right="474"/>
        <w:jc w:val="center"/>
        <w:rPr>
          <w:rFonts w:ascii="Palatino Linotype" w:eastAsia="Palatino Linotype" w:hAnsi="Palatino Linotype" w:cs="Palatino Linotype"/>
          <w:b/>
          <w:i/>
          <w:u w:val="single"/>
        </w:rPr>
      </w:pPr>
      <w:r w:rsidRPr="00E0691C">
        <w:rPr>
          <w:rFonts w:ascii="Palatino Linotype" w:eastAsia="Palatino Linotype" w:hAnsi="Palatino Linotype" w:cs="Palatino Linotype"/>
          <w:b/>
          <w:i/>
          <w:u w:val="single"/>
        </w:rPr>
        <w:t>Ley del Trabajo de los Servidores Públicos del Estado y Municipios</w:t>
      </w:r>
    </w:p>
    <w:p w14:paraId="340CC033" w14:textId="77777777" w:rsidR="00E63155" w:rsidRPr="00E0691C" w:rsidRDefault="00E63155">
      <w:pPr>
        <w:spacing w:after="0" w:line="276" w:lineRule="auto"/>
        <w:ind w:left="567" w:right="474"/>
        <w:jc w:val="center"/>
        <w:rPr>
          <w:rFonts w:ascii="Palatino Linotype" w:eastAsia="Palatino Linotype" w:hAnsi="Palatino Linotype" w:cs="Palatino Linotype"/>
          <w:i/>
        </w:rPr>
      </w:pPr>
    </w:p>
    <w:p w14:paraId="68363BAB" w14:textId="77777777" w:rsidR="00E63155" w:rsidRPr="00E0691C" w:rsidRDefault="00B45B40">
      <w:pPr>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 xml:space="preserve">ARTÍCULO 1.- </w:t>
      </w:r>
      <w:proofErr w:type="gramStart"/>
      <w:r w:rsidRPr="00E0691C">
        <w:rPr>
          <w:rFonts w:ascii="Palatino Linotype" w:eastAsia="Palatino Linotype" w:hAnsi="Palatino Linotype" w:cs="Palatino Linotype"/>
          <w:i/>
        </w:rPr>
        <w:t>Ésta</w:t>
      </w:r>
      <w:proofErr w:type="gramEnd"/>
      <w:r w:rsidRPr="00E0691C">
        <w:rPr>
          <w:rFonts w:ascii="Palatino Linotype" w:eastAsia="Palatino Linotype" w:hAnsi="Palatino Linotype" w:cs="Palatino Linotype"/>
          <w:i/>
        </w:rPr>
        <w:t xml:space="preserve"> ley es de orden público e interés social y tiene por objeto regular las relaciones de trabajo, comprendidas entre los poderes públicos del Estado y los Municipios y sus respectivos servidores públicos. </w:t>
      </w:r>
    </w:p>
    <w:p w14:paraId="039BF27B" w14:textId="77777777" w:rsidR="00E63155" w:rsidRPr="00E0691C" w:rsidRDefault="00E63155">
      <w:pPr>
        <w:spacing w:after="0" w:line="276" w:lineRule="auto"/>
        <w:ind w:left="567" w:right="474"/>
        <w:jc w:val="both"/>
        <w:rPr>
          <w:rFonts w:ascii="Palatino Linotype" w:eastAsia="Palatino Linotype" w:hAnsi="Palatino Linotype" w:cs="Palatino Linotype"/>
          <w:i/>
        </w:rPr>
      </w:pPr>
    </w:p>
    <w:p w14:paraId="10B2069E" w14:textId="77777777" w:rsidR="00E63155" w:rsidRPr="00E0691C" w:rsidRDefault="00B45B40">
      <w:pPr>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Igualmente, </w:t>
      </w:r>
      <w:r w:rsidRPr="00E0691C">
        <w:rPr>
          <w:rFonts w:ascii="Palatino Linotype" w:eastAsia="Palatino Linotype" w:hAnsi="Palatino Linotype" w:cs="Palatino Linotype"/>
          <w:b/>
          <w:i/>
        </w:rPr>
        <w:t>se regulan por esta ley las relaciones de trabajo entre los</w:t>
      </w:r>
      <w:r w:rsidRPr="00E0691C">
        <w:rPr>
          <w:rFonts w:ascii="Palatino Linotype" w:eastAsia="Palatino Linotype" w:hAnsi="Palatino Linotype" w:cs="Palatino Linotype"/>
          <w:i/>
        </w:rPr>
        <w:t xml:space="preserve"> tribunales administrativos, </w:t>
      </w:r>
      <w:r w:rsidRPr="00E0691C">
        <w:rPr>
          <w:rFonts w:ascii="Palatino Linotype" w:eastAsia="Palatino Linotype" w:hAnsi="Palatino Linotype" w:cs="Palatino Linotype"/>
          <w:b/>
          <w:i/>
          <w:u w:val="single"/>
        </w:rPr>
        <w:t>los organismos descentralizados</w:t>
      </w:r>
      <w:r w:rsidRPr="00E0691C">
        <w:rPr>
          <w:rFonts w:ascii="Palatino Linotype" w:eastAsia="Palatino Linotype" w:hAnsi="Palatino Linotype" w:cs="Palatino Linotype"/>
          <w:i/>
        </w:rPr>
        <w:t>, fideicomisos de carácter estatal y municipal y los órganos autónomos que sus leyes de creación así lo determinen y sus servidores públicos.</w:t>
      </w:r>
    </w:p>
    <w:p w14:paraId="18B49C24" w14:textId="77777777" w:rsidR="00E63155" w:rsidRPr="00E0691C" w:rsidRDefault="00B45B40">
      <w:pPr>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63D6C228" w14:textId="77777777" w:rsidR="00E63155" w:rsidRPr="00E0691C" w:rsidRDefault="00E63155">
      <w:pPr>
        <w:spacing w:after="0" w:line="276" w:lineRule="auto"/>
        <w:ind w:left="567" w:right="474"/>
        <w:jc w:val="both"/>
        <w:rPr>
          <w:rFonts w:ascii="Palatino Linotype" w:eastAsia="Palatino Linotype" w:hAnsi="Palatino Linotype" w:cs="Palatino Linotype"/>
          <w:i/>
        </w:rPr>
      </w:pPr>
    </w:p>
    <w:p w14:paraId="40E35165"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ARTÍCULO 47. Para ingresar al servicio público se requiere:</w:t>
      </w:r>
    </w:p>
    <w:p w14:paraId="6BB679DD"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I. Presentar una solicitud utilizando la forma oficial que se autorice por la institución pública o dependencia correspondiente;</w:t>
      </w:r>
    </w:p>
    <w:p w14:paraId="526DFBE2"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II. Ser de nacionalidad mexicana, con la excepción prevista en el artículo 17 de la presente ley;</w:t>
      </w:r>
    </w:p>
    <w:p w14:paraId="6064FCD1"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III. Estar en pleno ejercicio de sus derechos civiles y políticos, en su caso;</w:t>
      </w:r>
    </w:p>
    <w:p w14:paraId="1D43D776"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IV. Acreditar, cuando proceda, el cumplimiento de la Ley del Servicio Militar Nacional;</w:t>
      </w:r>
    </w:p>
    <w:p w14:paraId="4EAD952B"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V. Derogada.</w:t>
      </w:r>
    </w:p>
    <w:p w14:paraId="74408183"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VI. No haber sido separado anteriormente del servicio por las causas previstas en el artículo 93 de la presente ley;</w:t>
      </w:r>
    </w:p>
    <w:p w14:paraId="69B57832"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VII. Tener buena salud, lo que se comprobará con los certificados médicos correspondientes, en la forma en que se establezca en cada institución pública;</w:t>
      </w:r>
    </w:p>
    <w:p w14:paraId="71D10EDF"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VIII. Cumplir con los requisitos que se establezcan para los diferentes puestos;</w:t>
      </w:r>
    </w:p>
    <w:p w14:paraId="7C3472C0"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IX. Acreditar por medio de los exámenes correspondientes los conocimientos y aptitudes necesarios para el desempeño del puesto; y</w:t>
      </w:r>
    </w:p>
    <w:p w14:paraId="032325C4"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X. No estar inhabilitado para el ejercicio del servicio público.</w:t>
      </w:r>
    </w:p>
    <w:p w14:paraId="766C86F9"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lastRenderedPageBreak/>
        <w:t>XI. Presentar certificado expedido por la Unidad del Registro de Deudores Alimentarios Morosos en el que conste, si se encuentra inscrito o no en el mismo.</w:t>
      </w:r>
    </w:p>
    <w:p w14:paraId="3C82F632"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72BB0C3" w14:textId="77777777" w:rsidR="00E63155" w:rsidRPr="00E0691C" w:rsidRDefault="00E63155">
      <w:pPr>
        <w:tabs>
          <w:tab w:val="left" w:pos="8222"/>
        </w:tabs>
        <w:spacing w:after="0" w:line="276" w:lineRule="auto"/>
        <w:ind w:left="567" w:right="474"/>
        <w:jc w:val="both"/>
        <w:rPr>
          <w:rFonts w:ascii="Palatino Linotype" w:eastAsia="Palatino Linotype" w:hAnsi="Palatino Linotype" w:cs="Palatino Linotype"/>
          <w:i/>
        </w:rPr>
      </w:pPr>
    </w:p>
    <w:p w14:paraId="3228DF17"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“ARTÍCULO 48. Para iniciar la prestación de los servicios se requiere: </w:t>
      </w:r>
    </w:p>
    <w:p w14:paraId="65033C50"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I. Tener conferido el nombramiento, contrato respectivo o formato único de Movimientos de Personal; </w:t>
      </w:r>
    </w:p>
    <w:p w14:paraId="482DA36D"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 Rendir la protesta de ley en caso de nombramiento; y </w:t>
      </w:r>
    </w:p>
    <w:p w14:paraId="19E368B0"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III. Tomar posesión del cargo.”</w:t>
      </w:r>
    </w:p>
    <w:p w14:paraId="4433E47B" w14:textId="77777777" w:rsidR="00E63155" w:rsidRPr="00E0691C" w:rsidRDefault="00E63155">
      <w:pPr>
        <w:tabs>
          <w:tab w:val="left" w:pos="8222"/>
        </w:tabs>
        <w:spacing w:after="0" w:line="276" w:lineRule="auto"/>
        <w:ind w:left="567" w:right="474"/>
        <w:jc w:val="both"/>
        <w:rPr>
          <w:rFonts w:ascii="Palatino Linotype" w:eastAsia="Palatino Linotype" w:hAnsi="Palatino Linotype" w:cs="Palatino Linotype"/>
          <w:i/>
        </w:rPr>
      </w:pPr>
    </w:p>
    <w:p w14:paraId="15D11389"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“ARTÍCULO 49.- Los nombramientos, contratos o formato único de Movimientos de Personal de los servidores públicos deberán contener:</w:t>
      </w:r>
    </w:p>
    <w:p w14:paraId="10E721E0"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 Nombre completo del servidor público; </w:t>
      </w:r>
    </w:p>
    <w:p w14:paraId="0E0B3D35"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 Cargo para el que es designado, fecha de inicio de sus servicios y lugar de adscripción; III. Carácter del nombramiento, ya sea de servidores públicos generales o de confianza, así como la temporalidad del mismo; </w:t>
      </w:r>
    </w:p>
    <w:p w14:paraId="6037E1E2"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IV. Remuneración correspondiente al puesto; </w:t>
      </w:r>
    </w:p>
    <w:p w14:paraId="5AE18DD1"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V. </w:t>
      </w:r>
      <w:proofErr w:type="spellStart"/>
      <w:r w:rsidRPr="00E0691C">
        <w:rPr>
          <w:rFonts w:ascii="Palatino Linotype" w:eastAsia="Palatino Linotype" w:hAnsi="Palatino Linotype" w:cs="Palatino Linotype"/>
          <w:i/>
        </w:rPr>
        <w:t>Jornadade</w:t>
      </w:r>
      <w:proofErr w:type="spellEnd"/>
      <w:r w:rsidRPr="00E0691C">
        <w:rPr>
          <w:rFonts w:ascii="Palatino Linotype" w:eastAsia="Palatino Linotype" w:hAnsi="Palatino Linotype" w:cs="Palatino Linotype"/>
          <w:i/>
        </w:rPr>
        <w:t xml:space="preserve"> trabajo; </w:t>
      </w:r>
    </w:p>
    <w:p w14:paraId="1A0A684A"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VI. Derogada; </w:t>
      </w:r>
    </w:p>
    <w:p w14:paraId="1C4F9ECD" w14:textId="77777777" w:rsidR="00E63155" w:rsidRPr="00E0691C" w:rsidRDefault="00B45B40">
      <w:pPr>
        <w:tabs>
          <w:tab w:val="left" w:pos="8222"/>
        </w:tabs>
        <w:spacing w:after="0" w:line="276" w:lineRule="auto"/>
        <w:ind w:left="567" w:right="474"/>
        <w:jc w:val="both"/>
        <w:rPr>
          <w:rFonts w:ascii="Palatino Linotype" w:eastAsia="Palatino Linotype" w:hAnsi="Palatino Linotype" w:cs="Palatino Linotype"/>
          <w:i/>
        </w:rPr>
      </w:pPr>
      <w:r w:rsidRPr="00E0691C">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w:t>
      </w:r>
    </w:p>
    <w:p w14:paraId="358BCFA0" w14:textId="77777777" w:rsidR="00E63155" w:rsidRPr="00E0691C" w:rsidRDefault="00E63155">
      <w:pPr>
        <w:tabs>
          <w:tab w:val="left" w:pos="8222"/>
        </w:tabs>
        <w:spacing w:after="0" w:line="276" w:lineRule="auto"/>
        <w:ind w:left="567" w:right="474"/>
        <w:jc w:val="both"/>
        <w:rPr>
          <w:rFonts w:ascii="Palatino Linotype" w:eastAsia="Palatino Linotype" w:hAnsi="Palatino Linotype" w:cs="Palatino Linotype"/>
          <w:i/>
        </w:rPr>
      </w:pPr>
    </w:p>
    <w:p w14:paraId="4FA90CF5" w14:textId="77777777" w:rsidR="00E63155" w:rsidRPr="00E0691C" w:rsidRDefault="00B45B40">
      <w:pPr>
        <w:tabs>
          <w:tab w:val="left" w:pos="8222"/>
        </w:tabs>
        <w:spacing w:after="0" w:line="276" w:lineRule="auto"/>
        <w:ind w:left="567" w:right="474"/>
        <w:jc w:val="right"/>
        <w:rPr>
          <w:rFonts w:ascii="Palatino Linotype" w:eastAsia="Palatino Linotype" w:hAnsi="Palatino Linotype" w:cs="Palatino Linotype"/>
          <w:i/>
        </w:rPr>
      </w:pPr>
      <w:r w:rsidRPr="00E0691C">
        <w:rPr>
          <w:rFonts w:ascii="Palatino Linotype" w:eastAsia="Palatino Linotype" w:hAnsi="Palatino Linotype" w:cs="Palatino Linotype"/>
          <w:i/>
        </w:rPr>
        <w:t>(Énfasis añadido)</w:t>
      </w:r>
    </w:p>
    <w:p w14:paraId="2362F90F" w14:textId="77777777" w:rsidR="00E63155" w:rsidRPr="00E0691C" w:rsidRDefault="00E63155">
      <w:pPr>
        <w:tabs>
          <w:tab w:val="left" w:pos="709"/>
        </w:tabs>
        <w:spacing w:after="0" w:line="360" w:lineRule="auto"/>
        <w:jc w:val="both"/>
        <w:rPr>
          <w:rFonts w:ascii="Palatino Linotype" w:eastAsia="Palatino Linotype" w:hAnsi="Palatino Linotype" w:cs="Palatino Linotype"/>
          <w:sz w:val="24"/>
          <w:szCs w:val="24"/>
        </w:rPr>
      </w:pPr>
    </w:p>
    <w:p w14:paraId="26F97710" w14:textId="77777777" w:rsidR="00E63155" w:rsidRPr="00E0691C" w:rsidRDefault="00B45B40">
      <w:pPr>
        <w:spacing w:line="360" w:lineRule="auto"/>
        <w:jc w:val="both"/>
        <w:rPr>
          <w:rFonts w:ascii="Palatino Linotype" w:eastAsia="Palatino Linotype" w:hAnsi="Palatino Linotype" w:cs="Palatino Linotype"/>
          <w:strike/>
        </w:rPr>
      </w:pPr>
      <w:r w:rsidRPr="00E0691C">
        <w:rPr>
          <w:rFonts w:ascii="Palatino Linotype" w:eastAsia="Palatino Linotype" w:hAnsi="Palatino Linotype" w:cs="Palatino Linotype"/>
        </w:rPr>
        <w:t>De lo anterior, en principio se desprende que e</w:t>
      </w:r>
      <w:r w:rsidRPr="00E0691C">
        <w:rPr>
          <w:rFonts w:ascii="Palatino Linotype" w:eastAsia="Palatino Linotype" w:hAnsi="Palatino Linotype" w:cs="Palatino Linotype"/>
          <w:b/>
        </w:rPr>
        <w:t xml:space="preserve">l Sujeto Obligado </w:t>
      </w:r>
      <w:r w:rsidRPr="00E0691C">
        <w:rPr>
          <w:rFonts w:ascii="Palatino Linotype" w:eastAsia="Palatino Linotype" w:hAnsi="Palatino Linotype" w:cs="Palatino Linotype"/>
        </w:rPr>
        <w:t xml:space="preserve">es un órgano público descentralizado con personalidad jurídica y patrimonio propios, sectorizado a la hoy </w:t>
      </w:r>
      <w:proofErr w:type="gramStart"/>
      <w:r w:rsidRPr="00E0691C">
        <w:rPr>
          <w:rFonts w:ascii="Palatino Linotype" w:eastAsia="Palatino Linotype" w:hAnsi="Palatino Linotype" w:cs="Palatino Linotype"/>
        </w:rPr>
        <w:lastRenderedPageBreak/>
        <w:t>Secretaria</w:t>
      </w:r>
      <w:proofErr w:type="gramEnd"/>
      <w:r w:rsidRPr="00E0691C">
        <w:rPr>
          <w:rFonts w:ascii="Palatino Linotype" w:eastAsia="Palatino Linotype" w:hAnsi="Palatino Linotype" w:cs="Palatino Linotype"/>
        </w:rPr>
        <w:t xml:space="preserve"> de Educación, Ciencia, Tecnología e Innovación; y, sujeto a la aplicación de las disposiciones de la Ley del Trabajo de los Servidores Públicos del Estado y Municipios.</w:t>
      </w:r>
    </w:p>
    <w:p w14:paraId="4B5966A5" w14:textId="77777777" w:rsidR="00E63155" w:rsidRPr="00E0691C" w:rsidRDefault="00E63155">
      <w:pPr>
        <w:tabs>
          <w:tab w:val="left" w:pos="709"/>
        </w:tabs>
        <w:spacing w:after="0" w:line="360" w:lineRule="auto"/>
        <w:jc w:val="both"/>
        <w:rPr>
          <w:rFonts w:ascii="Palatino Linotype" w:eastAsia="Palatino Linotype" w:hAnsi="Palatino Linotype" w:cs="Palatino Linotype"/>
          <w:sz w:val="24"/>
          <w:szCs w:val="24"/>
        </w:rPr>
      </w:pPr>
    </w:p>
    <w:p w14:paraId="3FC3ACDF" w14:textId="77777777" w:rsidR="00E63155" w:rsidRPr="00E0691C" w:rsidRDefault="00B45B40">
      <w:pPr>
        <w:tabs>
          <w:tab w:val="left" w:pos="709"/>
        </w:tabs>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Ahora bien, en cuanto a la materia de los documentos que integran los expedientes laborales de los servidores públicos requeridos por la hoy</w:t>
      </w:r>
      <w:r w:rsidRPr="00E0691C">
        <w:rPr>
          <w:rFonts w:ascii="Palatino Linotype" w:eastAsia="Palatino Linotype" w:hAnsi="Palatino Linotype" w:cs="Palatino Linotype"/>
          <w:b/>
        </w:rPr>
        <w:t xml:space="preserve"> parte Recurrente</w:t>
      </w:r>
      <w:r w:rsidRPr="00E0691C">
        <w:rPr>
          <w:rFonts w:ascii="Palatino Linotype" w:eastAsia="Palatino Linotype" w:hAnsi="Palatino Linotype" w:cs="Palatino Linotype"/>
        </w:rPr>
        <w:t>, se procede a señalar los requisitos generales contenidos en los articulados 47, 48 y 49, de la Ley del Trabado de los Servidores Públicos del Estado de México y Municipios, así como el documento idóneo con el que se pudiera acreditar, son los siguientes:</w:t>
      </w:r>
    </w:p>
    <w:p w14:paraId="50CBB430" w14:textId="77777777" w:rsidR="00E63155" w:rsidRPr="00E0691C" w:rsidRDefault="00E63155">
      <w:pPr>
        <w:spacing w:after="0" w:line="240" w:lineRule="auto"/>
        <w:rPr>
          <w:rFonts w:ascii="Times New Roman" w:eastAsia="Times New Roman" w:hAnsi="Times New Roman" w:cs="Times New Roman"/>
          <w:sz w:val="24"/>
          <w:szCs w:val="24"/>
        </w:rPr>
      </w:pPr>
    </w:p>
    <w:tbl>
      <w:tblPr>
        <w:tblStyle w:val="aff"/>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E0691C" w:rsidRPr="00E0691C" w14:paraId="29564951" w14:textId="77777777">
        <w:trPr>
          <w:tblHeader/>
        </w:trPr>
        <w:tc>
          <w:tcPr>
            <w:tcW w:w="3767" w:type="dxa"/>
            <w:shd w:val="clear" w:color="auto" w:fill="DDD9C4"/>
            <w:vAlign w:val="center"/>
          </w:tcPr>
          <w:p w14:paraId="31CC72B9"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Requisito establecido en la Ley del Trabajo de los Servidores Públicos del Estado y Municipios</w:t>
            </w:r>
          </w:p>
        </w:tc>
        <w:tc>
          <w:tcPr>
            <w:tcW w:w="2607" w:type="dxa"/>
            <w:shd w:val="clear" w:color="auto" w:fill="DDD9C4"/>
            <w:vAlign w:val="center"/>
          </w:tcPr>
          <w:p w14:paraId="0B5A0285"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Documento que lo acredita</w:t>
            </w:r>
          </w:p>
        </w:tc>
        <w:tc>
          <w:tcPr>
            <w:tcW w:w="2410" w:type="dxa"/>
            <w:shd w:val="clear" w:color="auto" w:fill="DDD9C4"/>
            <w:vAlign w:val="center"/>
          </w:tcPr>
          <w:p w14:paraId="171F5D98"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b/>
                <w:sz w:val="20"/>
                <w:szCs w:val="20"/>
              </w:rPr>
            </w:pPr>
            <w:r w:rsidRPr="00E0691C">
              <w:rPr>
                <w:rFonts w:ascii="Palatino Linotype" w:eastAsia="Palatino Linotype" w:hAnsi="Palatino Linotype" w:cs="Palatino Linotype"/>
                <w:b/>
                <w:sz w:val="20"/>
                <w:szCs w:val="20"/>
              </w:rPr>
              <w:t>Clasificación de la Información</w:t>
            </w:r>
          </w:p>
        </w:tc>
      </w:tr>
      <w:tr w:rsidR="00E0691C" w:rsidRPr="00E0691C" w14:paraId="055D49B2" w14:textId="77777777">
        <w:tc>
          <w:tcPr>
            <w:tcW w:w="3767" w:type="dxa"/>
            <w:vAlign w:val="center"/>
          </w:tcPr>
          <w:p w14:paraId="6E476BA2"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Presentar una solicitud utilizando la forma oficial que se autorice por la institución pública o dependencia correspondiente.</w:t>
            </w:r>
          </w:p>
        </w:tc>
        <w:tc>
          <w:tcPr>
            <w:tcW w:w="2607" w:type="dxa"/>
            <w:vAlign w:val="center"/>
          </w:tcPr>
          <w:p w14:paraId="44F9236E"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 xml:space="preserve">Solicitud de empleo, ficha curricular, </w:t>
            </w:r>
            <w:proofErr w:type="spellStart"/>
            <w:r w:rsidRPr="00E0691C">
              <w:rPr>
                <w:rFonts w:ascii="Palatino Linotype" w:eastAsia="Palatino Linotype" w:hAnsi="Palatino Linotype" w:cs="Palatino Linotype"/>
                <w:sz w:val="18"/>
                <w:szCs w:val="18"/>
              </w:rPr>
              <w:t>curriculum</w:t>
            </w:r>
            <w:proofErr w:type="spellEnd"/>
            <w:r w:rsidRPr="00E0691C">
              <w:rPr>
                <w:rFonts w:ascii="Palatino Linotype" w:eastAsia="Palatino Linotype" w:hAnsi="Palatino Linotype" w:cs="Palatino Linotype"/>
                <w:sz w:val="18"/>
                <w:szCs w:val="18"/>
              </w:rPr>
              <w:t xml:space="preserve"> vitae o documento análogo</w:t>
            </w:r>
          </w:p>
        </w:tc>
        <w:tc>
          <w:tcPr>
            <w:tcW w:w="2410" w:type="dxa"/>
            <w:vAlign w:val="center"/>
          </w:tcPr>
          <w:p w14:paraId="24D11D49"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En versión Pública.</w:t>
            </w:r>
          </w:p>
        </w:tc>
      </w:tr>
      <w:tr w:rsidR="00E0691C" w:rsidRPr="00E0691C" w14:paraId="7082DA34" w14:textId="77777777">
        <w:trPr>
          <w:trHeight w:val="517"/>
        </w:trPr>
        <w:tc>
          <w:tcPr>
            <w:tcW w:w="3767" w:type="dxa"/>
            <w:vAlign w:val="center"/>
          </w:tcPr>
          <w:p w14:paraId="66E0F2C6"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Ser de nacionalidad mexicana.</w:t>
            </w:r>
          </w:p>
        </w:tc>
        <w:tc>
          <w:tcPr>
            <w:tcW w:w="2607" w:type="dxa"/>
            <w:vAlign w:val="center"/>
          </w:tcPr>
          <w:p w14:paraId="5ECE9036"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Acta de nacimiento</w:t>
            </w:r>
          </w:p>
        </w:tc>
        <w:tc>
          <w:tcPr>
            <w:tcW w:w="2410" w:type="dxa"/>
            <w:vAlign w:val="center"/>
          </w:tcPr>
          <w:p w14:paraId="357F523E"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Confidencial</w:t>
            </w:r>
          </w:p>
        </w:tc>
      </w:tr>
      <w:tr w:rsidR="00E0691C" w:rsidRPr="00E0691C" w14:paraId="52846F41" w14:textId="77777777">
        <w:tc>
          <w:tcPr>
            <w:tcW w:w="3767" w:type="dxa"/>
            <w:vAlign w:val="center"/>
          </w:tcPr>
          <w:p w14:paraId="66F9FA3E"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Estar en pleno ejercicio de sus derechos civiles y políticos.</w:t>
            </w:r>
          </w:p>
        </w:tc>
        <w:tc>
          <w:tcPr>
            <w:tcW w:w="2607" w:type="dxa"/>
            <w:vAlign w:val="center"/>
          </w:tcPr>
          <w:p w14:paraId="1F021862"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Derogado</w:t>
            </w:r>
          </w:p>
        </w:tc>
        <w:tc>
          <w:tcPr>
            <w:tcW w:w="2410" w:type="dxa"/>
            <w:vAlign w:val="center"/>
          </w:tcPr>
          <w:p w14:paraId="2E6E24BF"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N/A</w:t>
            </w:r>
          </w:p>
        </w:tc>
      </w:tr>
      <w:tr w:rsidR="00E0691C" w:rsidRPr="00E0691C" w14:paraId="2C4D6D74" w14:textId="77777777">
        <w:tc>
          <w:tcPr>
            <w:tcW w:w="3767" w:type="dxa"/>
            <w:vAlign w:val="center"/>
          </w:tcPr>
          <w:p w14:paraId="3DACEF79"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Acreditar, cuando proceda, el cumplimiento de la Ley del Servicio Militar Nacional.</w:t>
            </w:r>
          </w:p>
        </w:tc>
        <w:tc>
          <w:tcPr>
            <w:tcW w:w="2607" w:type="dxa"/>
            <w:vAlign w:val="center"/>
          </w:tcPr>
          <w:p w14:paraId="2E6BCD26"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Cartilla de Servicio Militar</w:t>
            </w:r>
          </w:p>
        </w:tc>
        <w:tc>
          <w:tcPr>
            <w:tcW w:w="2410" w:type="dxa"/>
            <w:vAlign w:val="center"/>
          </w:tcPr>
          <w:p w14:paraId="78A9FCA0"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Confidencial</w:t>
            </w:r>
          </w:p>
        </w:tc>
      </w:tr>
      <w:tr w:rsidR="00E0691C" w:rsidRPr="00E0691C" w14:paraId="3BDFC6F9" w14:textId="77777777">
        <w:tc>
          <w:tcPr>
            <w:tcW w:w="3767" w:type="dxa"/>
            <w:vAlign w:val="center"/>
          </w:tcPr>
          <w:p w14:paraId="316CC133"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No haber sido separado anteriormente del servicio por las causas previstas en el artículo 93 de la presente ley.</w:t>
            </w:r>
          </w:p>
        </w:tc>
        <w:tc>
          <w:tcPr>
            <w:tcW w:w="2607" w:type="dxa"/>
            <w:vAlign w:val="center"/>
          </w:tcPr>
          <w:p w14:paraId="343C9500"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Constancia de no inhabilitación.</w:t>
            </w:r>
          </w:p>
        </w:tc>
        <w:tc>
          <w:tcPr>
            <w:tcW w:w="2410" w:type="dxa"/>
            <w:vAlign w:val="center"/>
          </w:tcPr>
          <w:p w14:paraId="132CE1D1"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Versión pública</w:t>
            </w:r>
          </w:p>
        </w:tc>
      </w:tr>
      <w:tr w:rsidR="00E0691C" w:rsidRPr="00E0691C" w14:paraId="45ECC74C" w14:textId="77777777">
        <w:tc>
          <w:tcPr>
            <w:tcW w:w="3767" w:type="dxa"/>
            <w:vAlign w:val="center"/>
          </w:tcPr>
          <w:p w14:paraId="12E11334"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Tener buena salud, lo que se comprobará con los certificados médicos.</w:t>
            </w:r>
          </w:p>
        </w:tc>
        <w:tc>
          <w:tcPr>
            <w:tcW w:w="2607" w:type="dxa"/>
            <w:vAlign w:val="center"/>
          </w:tcPr>
          <w:p w14:paraId="5FAA7613"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Certificado Médico</w:t>
            </w:r>
          </w:p>
        </w:tc>
        <w:tc>
          <w:tcPr>
            <w:tcW w:w="2410" w:type="dxa"/>
            <w:vAlign w:val="center"/>
          </w:tcPr>
          <w:p w14:paraId="29809BFB"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Confidencial</w:t>
            </w:r>
          </w:p>
        </w:tc>
      </w:tr>
      <w:tr w:rsidR="00E0691C" w:rsidRPr="00E0691C" w14:paraId="67DA21F7" w14:textId="77777777">
        <w:tc>
          <w:tcPr>
            <w:tcW w:w="3767" w:type="dxa"/>
            <w:vAlign w:val="center"/>
          </w:tcPr>
          <w:p w14:paraId="27A683A8"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Cumplir con los requisitos que se establezcan para los diferentes puestos.</w:t>
            </w:r>
          </w:p>
        </w:tc>
        <w:tc>
          <w:tcPr>
            <w:tcW w:w="2607" w:type="dxa"/>
            <w:vAlign w:val="center"/>
          </w:tcPr>
          <w:p w14:paraId="3A157DBA"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 xml:space="preserve">Conforme el </w:t>
            </w:r>
            <w:proofErr w:type="spellStart"/>
            <w:r w:rsidRPr="00E0691C">
              <w:rPr>
                <w:rFonts w:ascii="Palatino Linotype" w:eastAsia="Palatino Linotype" w:hAnsi="Palatino Linotype" w:cs="Palatino Linotype"/>
                <w:b/>
                <w:sz w:val="18"/>
                <w:szCs w:val="18"/>
              </w:rPr>
              <w:t>Ipomex</w:t>
            </w:r>
            <w:proofErr w:type="spellEnd"/>
            <w:r w:rsidRPr="00E0691C">
              <w:rPr>
                <w:rFonts w:ascii="Palatino Linotype" w:eastAsia="Palatino Linotype" w:hAnsi="Palatino Linotype" w:cs="Palatino Linotype"/>
                <w:b/>
                <w:sz w:val="18"/>
                <w:szCs w:val="18"/>
              </w:rPr>
              <w:t xml:space="preserve"> del Sujeto Obligado, se desprende que este cuenta con un Catálogo de Descripción y Perfiles de Puestos Funcionales de Servicios Integrados al Estado de México para ostentar los cargos de:</w:t>
            </w:r>
            <w:r w:rsidRPr="00E0691C">
              <w:rPr>
                <w:rFonts w:ascii="Palatino Linotype" w:eastAsia="Palatino Linotype" w:hAnsi="Palatino Linotype" w:cs="Palatino Linotype"/>
                <w:sz w:val="18"/>
                <w:szCs w:val="18"/>
              </w:rPr>
              <w:t xml:space="preserve"> </w:t>
            </w:r>
            <w:r w:rsidRPr="00E0691C">
              <w:rPr>
                <w:rFonts w:ascii="Palatino Linotype" w:eastAsia="Palatino Linotype" w:hAnsi="Palatino Linotype" w:cs="Palatino Linotype"/>
                <w:sz w:val="18"/>
                <w:szCs w:val="18"/>
              </w:rPr>
              <w:lastRenderedPageBreak/>
              <w:t>Directora o Director General, Coordinadora o Coordinador, Directora o Director de Área, Jefa o Jefe de Unidad, Subdirectora o Subdirector, Jefa o Jefe de Departamento, Secretaria o Secretario Particular, Responsable de Área, Responsable de Oficina, Asistente Ejecutivo, Analista Administrativo, Profesionista, Auxiliar Administrativo, Oficio, Secretaria o Secretario; así como, de Chofer.</w:t>
            </w:r>
          </w:p>
        </w:tc>
        <w:tc>
          <w:tcPr>
            <w:tcW w:w="2410" w:type="dxa"/>
            <w:vAlign w:val="center"/>
          </w:tcPr>
          <w:p w14:paraId="65851D2A"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lastRenderedPageBreak/>
              <w:t xml:space="preserve">Para todos los puestos referidos en el catálogo, se recomienda tener experiencia, formación académica y conocimientos complementarios recomendados, cuyos documentos que pueden </w:t>
            </w:r>
            <w:r w:rsidRPr="00E0691C">
              <w:rPr>
                <w:rFonts w:ascii="Palatino Linotype" w:eastAsia="Palatino Linotype" w:hAnsi="Palatino Linotype" w:cs="Palatino Linotype"/>
                <w:sz w:val="18"/>
                <w:szCs w:val="18"/>
              </w:rPr>
              <w:lastRenderedPageBreak/>
              <w:t>colmar lo requerido pueden ser entregados en Versión pública.</w:t>
            </w:r>
          </w:p>
          <w:p w14:paraId="3EBCB0DF" w14:textId="77777777" w:rsidR="00E63155" w:rsidRPr="00E0691C" w:rsidRDefault="00E63155">
            <w:pPr>
              <w:tabs>
                <w:tab w:val="left" w:pos="284"/>
                <w:tab w:val="left" w:pos="426"/>
              </w:tabs>
              <w:spacing w:after="0" w:line="240" w:lineRule="auto"/>
              <w:ind w:right="49"/>
              <w:jc w:val="center"/>
              <w:rPr>
                <w:rFonts w:ascii="Palatino Linotype" w:eastAsia="Palatino Linotype" w:hAnsi="Palatino Linotype" w:cs="Palatino Linotype"/>
                <w:sz w:val="20"/>
                <w:szCs w:val="20"/>
              </w:rPr>
            </w:pPr>
          </w:p>
        </w:tc>
      </w:tr>
      <w:tr w:rsidR="00E0691C" w:rsidRPr="00E0691C" w14:paraId="42B11E67" w14:textId="77777777">
        <w:tc>
          <w:tcPr>
            <w:tcW w:w="3767" w:type="dxa"/>
            <w:vAlign w:val="center"/>
          </w:tcPr>
          <w:p w14:paraId="36560175"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lastRenderedPageBreak/>
              <w:t>Acreditar por medio de los exámenes correspondientes los conocimientos y aptitudes necesarios para el desempeño del puesto.</w:t>
            </w:r>
          </w:p>
        </w:tc>
        <w:tc>
          <w:tcPr>
            <w:tcW w:w="2607" w:type="dxa"/>
            <w:vAlign w:val="center"/>
          </w:tcPr>
          <w:p w14:paraId="1C82C198"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No existe fuente obligacional que constriña al personal adscrito al Sujeto Obligado a presentar examen de conocimientos y aptitudes para ostentar el cargo, pues conforme el Catálogo de Descripción y Perfiles de Puestos Funcionales de Servicios Integrados al Estado de México.</w:t>
            </w:r>
          </w:p>
        </w:tc>
        <w:tc>
          <w:tcPr>
            <w:tcW w:w="2410" w:type="dxa"/>
            <w:vAlign w:val="center"/>
          </w:tcPr>
          <w:p w14:paraId="5F49A0C2"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N/A</w:t>
            </w:r>
          </w:p>
          <w:p w14:paraId="26A929B0" w14:textId="77777777" w:rsidR="00E63155" w:rsidRPr="00E0691C" w:rsidRDefault="00E63155">
            <w:pPr>
              <w:tabs>
                <w:tab w:val="left" w:pos="284"/>
                <w:tab w:val="left" w:pos="426"/>
              </w:tabs>
              <w:spacing w:after="0" w:line="240" w:lineRule="auto"/>
              <w:ind w:right="49"/>
              <w:jc w:val="center"/>
              <w:rPr>
                <w:rFonts w:ascii="Palatino Linotype" w:eastAsia="Palatino Linotype" w:hAnsi="Palatino Linotype" w:cs="Palatino Linotype"/>
                <w:sz w:val="18"/>
                <w:szCs w:val="18"/>
              </w:rPr>
            </w:pPr>
          </w:p>
        </w:tc>
      </w:tr>
      <w:tr w:rsidR="00E0691C" w:rsidRPr="00E0691C" w14:paraId="198C4B52" w14:textId="77777777">
        <w:tc>
          <w:tcPr>
            <w:tcW w:w="3767" w:type="dxa"/>
            <w:vAlign w:val="center"/>
          </w:tcPr>
          <w:p w14:paraId="1FE82A9D"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No estar inhabilitado para el ejercicio del servicio público.</w:t>
            </w:r>
          </w:p>
        </w:tc>
        <w:tc>
          <w:tcPr>
            <w:tcW w:w="2607" w:type="dxa"/>
            <w:vAlign w:val="center"/>
          </w:tcPr>
          <w:p w14:paraId="28B790AB"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Constancia de no inhabilitación.</w:t>
            </w:r>
          </w:p>
        </w:tc>
        <w:tc>
          <w:tcPr>
            <w:tcW w:w="2410" w:type="dxa"/>
            <w:vAlign w:val="center"/>
          </w:tcPr>
          <w:p w14:paraId="2535BC7A"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En versión Pública.</w:t>
            </w:r>
          </w:p>
        </w:tc>
      </w:tr>
      <w:tr w:rsidR="00E0691C" w:rsidRPr="00E0691C" w14:paraId="23C58A97" w14:textId="77777777">
        <w:tc>
          <w:tcPr>
            <w:tcW w:w="3767" w:type="dxa"/>
            <w:vAlign w:val="center"/>
          </w:tcPr>
          <w:p w14:paraId="363248B4"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Presentar certificado expedido por la Unidad del Registro de Deudores Alimentarios Morosos en el que conste, si se encuentra inscrito o no en el mismo.</w:t>
            </w:r>
          </w:p>
        </w:tc>
        <w:tc>
          <w:tcPr>
            <w:tcW w:w="2607" w:type="dxa"/>
            <w:vAlign w:val="center"/>
          </w:tcPr>
          <w:p w14:paraId="421BF8E8"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Certificado de No Deudor Alimentario Moroso.</w:t>
            </w:r>
          </w:p>
        </w:tc>
        <w:tc>
          <w:tcPr>
            <w:tcW w:w="2410" w:type="dxa"/>
            <w:vAlign w:val="center"/>
          </w:tcPr>
          <w:p w14:paraId="4628BC1D"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En versión Pública.</w:t>
            </w:r>
          </w:p>
        </w:tc>
      </w:tr>
      <w:tr w:rsidR="00E63155" w:rsidRPr="00E0691C" w14:paraId="7ED23C37" w14:textId="77777777">
        <w:tc>
          <w:tcPr>
            <w:tcW w:w="3767" w:type="dxa"/>
            <w:shd w:val="clear" w:color="auto" w:fill="auto"/>
            <w:vAlign w:val="center"/>
          </w:tcPr>
          <w:p w14:paraId="6C628577"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Para iniciar la prestación de los servicios</w:t>
            </w:r>
          </w:p>
        </w:tc>
        <w:tc>
          <w:tcPr>
            <w:tcW w:w="2607" w:type="dxa"/>
            <w:shd w:val="clear" w:color="auto" w:fill="auto"/>
            <w:vAlign w:val="center"/>
          </w:tcPr>
          <w:p w14:paraId="1AA7126E" w14:textId="77777777" w:rsidR="00E63155" w:rsidRPr="00E0691C" w:rsidRDefault="00B45B40">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Nombramiento, contrato o formato único de Movimientos de Personal.</w:t>
            </w:r>
          </w:p>
        </w:tc>
        <w:tc>
          <w:tcPr>
            <w:tcW w:w="2410" w:type="dxa"/>
            <w:vAlign w:val="center"/>
          </w:tcPr>
          <w:p w14:paraId="167AC487" w14:textId="77777777" w:rsidR="00E63155" w:rsidRPr="00E0691C" w:rsidRDefault="00B45B40">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sz w:val="18"/>
                <w:szCs w:val="18"/>
              </w:rPr>
              <w:t>En versión Pública.</w:t>
            </w:r>
          </w:p>
        </w:tc>
      </w:tr>
    </w:tbl>
    <w:p w14:paraId="625D0DA1" w14:textId="77777777" w:rsidR="00E63155" w:rsidRPr="00E0691C" w:rsidRDefault="00E63155">
      <w:pPr>
        <w:spacing w:after="0" w:line="360" w:lineRule="auto"/>
        <w:jc w:val="both"/>
        <w:rPr>
          <w:rFonts w:ascii="Palatino Linotype" w:eastAsia="Palatino Linotype" w:hAnsi="Palatino Linotype" w:cs="Palatino Linotype"/>
        </w:rPr>
      </w:pPr>
    </w:p>
    <w:p w14:paraId="26E0B8E0" w14:textId="77777777" w:rsidR="00E63155" w:rsidRPr="00E0691C" w:rsidRDefault="00B45B40">
      <w:pPr>
        <w:tabs>
          <w:tab w:val="left" w:pos="8222"/>
        </w:tabs>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1621259F" w14:textId="77777777" w:rsidR="00E63155" w:rsidRPr="00E0691C" w:rsidRDefault="00E63155">
      <w:pPr>
        <w:tabs>
          <w:tab w:val="left" w:pos="8222"/>
        </w:tabs>
        <w:spacing w:after="0" w:line="360" w:lineRule="auto"/>
        <w:ind w:right="49"/>
        <w:jc w:val="both"/>
        <w:rPr>
          <w:rFonts w:ascii="Palatino Linotype" w:eastAsia="Palatino Linotype" w:hAnsi="Palatino Linotype" w:cs="Palatino Linotype"/>
        </w:rPr>
      </w:pPr>
    </w:p>
    <w:p w14:paraId="10ACF9BD" w14:textId="77777777" w:rsidR="00E63155" w:rsidRPr="00E0691C" w:rsidRDefault="00B45B40">
      <w:pPr>
        <w:tabs>
          <w:tab w:val="left" w:pos="8222"/>
        </w:tabs>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En atención a lo anterior, se procede al análisis pormenorizado de las documentales que conforman los expedientes laborales del personal, particularmente de los servidores públicos sobre los cuales versan las solicitudes de información, para efecto de determinar la procedencia de su entrega:</w:t>
      </w:r>
    </w:p>
    <w:p w14:paraId="56F58B3F" w14:textId="77777777" w:rsidR="00E63155" w:rsidRPr="00E0691C" w:rsidRDefault="00E63155">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4EBC395" w14:textId="77777777" w:rsidR="00E63155" w:rsidRPr="00E0691C" w:rsidRDefault="00B45B40">
      <w:pPr>
        <w:numPr>
          <w:ilvl w:val="0"/>
          <w:numId w:val="9"/>
        </w:numPr>
        <w:pBdr>
          <w:top w:val="nil"/>
          <w:left w:val="nil"/>
          <w:bottom w:val="nil"/>
          <w:right w:val="nil"/>
          <w:between w:val="nil"/>
        </w:pBdr>
        <w:tabs>
          <w:tab w:val="left" w:pos="8222"/>
        </w:tabs>
        <w:spacing w:after="0" w:line="360" w:lineRule="auto"/>
        <w:ind w:right="49"/>
        <w:jc w:val="both"/>
        <w:rPr>
          <w:rFonts w:ascii="Palatino Linotype" w:eastAsia="Palatino Linotype" w:hAnsi="Palatino Linotype" w:cs="Palatino Linotype"/>
          <w:b/>
          <w:u w:val="single"/>
        </w:rPr>
      </w:pPr>
      <w:r w:rsidRPr="00E0691C">
        <w:rPr>
          <w:rFonts w:ascii="Palatino Linotype" w:eastAsia="Palatino Linotype" w:hAnsi="Palatino Linotype" w:cs="Palatino Linotype"/>
          <w:b/>
          <w:u w:val="single"/>
        </w:rPr>
        <w:t>Solicitud de empleo.</w:t>
      </w:r>
    </w:p>
    <w:p w14:paraId="03BB00DA" w14:textId="77777777" w:rsidR="00E63155" w:rsidRPr="00E0691C" w:rsidRDefault="00E63155">
      <w:pPr>
        <w:tabs>
          <w:tab w:val="left" w:pos="8222"/>
        </w:tabs>
        <w:spacing w:after="0" w:line="360" w:lineRule="auto"/>
        <w:ind w:right="49"/>
        <w:jc w:val="both"/>
        <w:rPr>
          <w:rFonts w:ascii="Palatino Linotype" w:eastAsia="Palatino Linotype" w:hAnsi="Palatino Linotype" w:cs="Palatino Linotype"/>
          <w:b/>
        </w:rPr>
      </w:pPr>
    </w:p>
    <w:p w14:paraId="381C56E1" w14:textId="77777777" w:rsidR="00E63155" w:rsidRPr="00E0691C" w:rsidRDefault="00B45B40">
      <w:pPr>
        <w:tabs>
          <w:tab w:val="left" w:pos="8222"/>
        </w:tabs>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323DCB9B" w14:textId="77777777" w:rsidR="00E63155" w:rsidRPr="00E0691C" w:rsidRDefault="00E63155">
      <w:pPr>
        <w:tabs>
          <w:tab w:val="left" w:pos="8222"/>
        </w:tabs>
        <w:spacing w:after="0" w:line="360" w:lineRule="auto"/>
        <w:ind w:right="49"/>
        <w:jc w:val="both"/>
        <w:rPr>
          <w:rFonts w:ascii="Palatino Linotype" w:eastAsia="Palatino Linotype" w:hAnsi="Palatino Linotype" w:cs="Palatino Linotype"/>
        </w:rPr>
      </w:pPr>
    </w:p>
    <w:p w14:paraId="07B8D94C" w14:textId="77777777" w:rsidR="00E63155" w:rsidRPr="00E0691C" w:rsidRDefault="00B45B40">
      <w:pPr>
        <w:tabs>
          <w:tab w:val="left" w:pos="8222"/>
        </w:tabs>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Por otro lado, es necesario referir que de acuerdo con el artículo 47 de la Ley de Trabajo de los Servidores Públicos del Estado de México, establece que para ingresar al servicio público se requiere presentar una solicitud de empleo, es decir, la entrega de este documento resulta ser un requisito indispensable para poder prestar servicios dentro de la Administración Pública del Estado de México.</w:t>
      </w:r>
    </w:p>
    <w:p w14:paraId="5974DFDF" w14:textId="77777777" w:rsidR="00E63155" w:rsidRPr="00E0691C" w:rsidRDefault="00E63155">
      <w:pPr>
        <w:tabs>
          <w:tab w:val="left" w:pos="8222"/>
        </w:tabs>
        <w:spacing w:after="0" w:line="360" w:lineRule="auto"/>
        <w:ind w:right="49"/>
        <w:jc w:val="both"/>
        <w:rPr>
          <w:rFonts w:ascii="Palatino Linotype" w:eastAsia="Palatino Linotype" w:hAnsi="Palatino Linotype" w:cs="Palatino Linotype"/>
        </w:rPr>
      </w:pPr>
    </w:p>
    <w:p w14:paraId="73BD4EBE" w14:textId="77777777" w:rsidR="00E63155" w:rsidRPr="00E0691C" w:rsidRDefault="00B45B40">
      <w:pPr>
        <w:tabs>
          <w:tab w:val="left" w:pos="8222"/>
        </w:tabs>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4082BBF8" w14:textId="77777777" w:rsidR="00E63155" w:rsidRPr="00E0691C" w:rsidRDefault="00E63155">
      <w:pPr>
        <w:tabs>
          <w:tab w:val="left" w:pos="8222"/>
        </w:tabs>
        <w:spacing w:after="0" w:line="360" w:lineRule="auto"/>
        <w:ind w:right="49"/>
        <w:jc w:val="both"/>
        <w:rPr>
          <w:rFonts w:ascii="Palatino Linotype" w:eastAsia="Palatino Linotype" w:hAnsi="Palatino Linotype" w:cs="Palatino Linotype"/>
        </w:rPr>
      </w:pPr>
    </w:p>
    <w:p w14:paraId="7271F720" w14:textId="77777777" w:rsidR="00E63155" w:rsidRPr="00E0691C" w:rsidRDefault="00B45B40">
      <w:pPr>
        <w:tabs>
          <w:tab w:val="left" w:pos="8222"/>
        </w:tabs>
        <w:spacing w:after="0" w:line="360" w:lineRule="auto"/>
        <w:ind w:right="49"/>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De esta manera, se trata de un documento de interés público, que contiene datos que actualizan la causal de clasificación parcial de información confidencial establecida en el artículo 143, fracción I, de la Ley de Transparencia y Acceso a la Información Pública del Estado de México y Municipios, </w:t>
      </w:r>
      <w:r w:rsidRPr="00E0691C">
        <w:rPr>
          <w:rFonts w:ascii="Palatino Linotype" w:eastAsia="Palatino Linotype" w:hAnsi="Palatino Linotype" w:cs="Palatino Linotype"/>
          <w:b/>
        </w:rPr>
        <w:t>por lo tanto, no procede su clasificación total sino su entrega en versión pública.</w:t>
      </w:r>
    </w:p>
    <w:p w14:paraId="19228542" w14:textId="77777777" w:rsidR="00E63155" w:rsidRPr="00E0691C" w:rsidRDefault="00E63155">
      <w:pPr>
        <w:tabs>
          <w:tab w:val="left" w:pos="8222"/>
        </w:tabs>
        <w:spacing w:after="0" w:line="360" w:lineRule="auto"/>
        <w:ind w:right="49"/>
        <w:jc w:val="both"/>
        <w:rPr>
          <w:rFonts w:ascii="Palatino Linotype" w:eastAsia="Palatino Linotype" w:hAnsi="Palatino Linotype" w:cs="Palatino Linotype"/>
          <w:b/>
        </w:rPr>
      </w:pPr>
    </w:p>
    <w:p w14:paraId="5C5EE78D" w14:textId="77777777" w:rsidR="00E63155" w:rsidRPr="00E0691C" w:rsidRDefault="00B45B40">
      <w:pPr>
        <w:tabs>
          <w:tab w:val="left" w:pos="8222"/>
        </w:tabs>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En tal virtud, es dable ordenar </w:t>
      </w:r>
      <w:proofErr w:type="gramStart"/>
      <w:r w:rsidRPr="00E0691C">
        <w:rPr>
          <w:rFonts w:ascii="Palatino Linotype" w:eastAsia="Palatino Linotype" w:hAnsi="Palatino Linotype" w:cs="Palatino Linotype"/>
          <w:b/>
        </w:rPr>
        <w:t>que</w:t>
      </w:r>
      <w:proofErr w:type="gramEnd"/>
      <w:r w:rsidRPr="00E0691C">
        <w:rPr>
          <w:rFonts w:ascii="Palatino Linotype" w:eastAsia="Palatino Linotype" w:hAnsi="Palatino Linotype" w:cs="Palatino Linotype"/>
          <w:b/>
        </w:rPr>
        <w:t xml:space="preserve"> en cumplimiento a la presente resolución, se ponga a disposición del particular, previa búsqueda exhaustiva y razonable la solicitud de empleo de los servidores públicos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Jesús Alberto Medina Pérez y María Eugenia Pérez Moreno, en virtud de que el Sujeto Obligado fue omiso en pronunciarse sobre dicha información.</w:t>
      </w:r>
    </w:p>
    <w:p w14:paraId="3FE5FD5D" w14:textId="77777777" w:rsidR="00E63155" w:rsidRPr="00E0691C" w:rsidRDefault="00E63155">
      <w:pPr>
        <w:tabs>
          <w:tab w:val="left" w:pos="8222"/>
        </w:tabs>
        <w:spacing w:after="0" w:line="360" w:lineRule="auto"/>
        <w:ind w:right="49"/>
        <w:jc w:val="both"/>
        <w:rPr>
          <w:rFonts w:ascii="Palatino Linotype" w:eastAsia="Palatino Linotype" w:hAnsi="Palatino Linotype" w:cs="Palatino Linotype"/>
          <w:b/>
        </w:rPr>
      </w:pPr>
    </w:p>
    <w:p w14:paraId="7535BD43" w14:textId="77777777" w:rsidR="00E63155" w:rsidRPr="00E0691C" w:rsidRDefault="00B45B40">
      <w:pPr>
        <w:numPr>
          <w:ilvl w:val="0"/>
          <w:numId w:val="9"/>
        </w:numPr>
        <w:pBdr>
          <w:top w:val="nil"/>
          <w:left w:val="nil"/>
          <w:bottom w:val="nil"/>
          <w:right w:val="nil"/>
          <w:between w:val="nil"/>
        </w:pBdr>
        <w:tabs>
          <w:tab w:val="left" w:pos="8222"/>
        </w:tabs>
        <w:spacing w:after="0" w:line="360" w:lineRule="auto"/>
        <w:ind w:right="49"/>
        <w:jc w:val="both"/>
        <w:rPr>
          <w:rFonts w:ascii="Palatino Linotype" w:eastAsia="Palatino Linotype" w:hAnsi="Palatino Linotype" w:cs="Palatino Linotype"/>
          <w:b/>
          <w:u w:val="single"/>
        </w:rPr>
      </w:pPr>
      <w:proofErr w:type="spellStart"/>
      <w:r w:rsidRPr="00E0691C">
        <w:rPr>
          <w:rFonts w:ascii="Palatino Linotype" w:eastAsia="Palatino Linotype" w:hAnsi="Palatino Linotype" w:cs="Palatino Linotype"/>
          <w:b/>
          <w:u w:val="single"/>
        </w:rPr>
        <w:t>Curriculum</w:t>
      </w:r>
      <w:proofErr w:type="spellEnd"/>
      <w:r w:rsidRPr="00E0691C">
        <w:rPr>
          <w:rFonts w:ascii="Palatino Linotype" w:eastAsia="Palatino Linotype" w:hAnsi="Palatino Linotype" w:cs="Palatino Linotype"/>
          <w:b/>
          <w:u w:val="single"/>
        </w:rPr>
        <w:t xml:space="preserve"> vitae.</w:t>
      </w:r>
    </w:p>
    <w:p w14:paraId="29AAA36F"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El acreditar los conocimientos o aptitudes necesarios para el desempeño del puesto mediante exámenes correspondientes debe ponderarse según el caso en concreto, amerita mencionar que el documento que colmaría de manera enunciativa más no limitativa a lo relacionado a los conocimientos y aptitudes con los que cuenta para desempeñar sus funciones sería el </w:t>
      </w:r>
      <w:proofErr w:type="spellStart"/>
      <w:r w:rsidRPr="00E0691C">
        <w:rPr>
          <w:rFonts w:ascii="Palatino Linotype" w:eastAsia="Palatino Linotype" w:hAnsi="Palatino Linotype" w:cs="Palatino Linotype"/>
        </w:rPr>
        <w:t>Curriculum</w:t>
      </w:r>
      <w:proofErr w:type="spellEnd"/>
      <w:r w:rsidRPr="00E0691C">
        <w:rPr>
          <w:rFonts w:ascii="Palatino Linotype" w:eastAsia="Palatino Linotype" w:hAnsi="Palatino Linotype" w:cs="Palatino Linotype"/>
        </w:rPr>
        <w:t xml:space="preserve"> Vitae.</w:t>
      </w:r>
    </w:p>
    <w:p w14:paraId="124CA8FA" w14:textId="77777777" w:rsidR="00E63155" w:rsidRPr="00E0691C" w:rsidRDefault="00B45B40">
      <w:pPr>
        <w:spacing w:before="240" w:after="240" w:line="360" w:lineRule="auto"/>
        <w:ind w:right="-28"/>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 ese orden de ideas, respecto al nivel académico, es susceptible señalar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21FB358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su parte, el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w:t>
      </w:r>
      <w:r w:rsidRPr="00E0691C">
        <w:rPr>
          <w:rFonts w:ascii="Palatino Linotype" w:eastAsia="Palatino Linotype" w:hAnsi="Palatino Linotype" w:cs="Palatino Linotype"/>
        </w:rPr>
        <w:t>, es el documento que las personas elaboran con los datos de identificación y contacto</w:t>
      </w:r>
      <w:r w:rsidRPr="00E0691C">
        <w:rPr>
          <w:rFonts w:ascii="Palatino Linotype" w:eastAsia="Palatino Linotype" w:hAnsi="Palatino Linotype" w:cs="Palatino Linotype"/>
          <w:u w:val="single"/>
        </w:rPr>
        <w:t xml:space="preserve">, </w:t>
      </w:r>
      <w:r w:rsidRPr="00E0691C">
        <w:rPr>
          <w:rFonts w:ascii="Palatino Linotype" w:eastAsia="Palatino Linotype" w:hAnsi="Palatino Linotype" w:cs="Palatino Linotype"/>
          <w:b/>
          <w:u w:val="single"/>
        </w:rPr>
        <w:t>preparación académica y experiencia profesion</w:t>
      </w:r>
      <w:r w:rsidRPr="00E0691C">
        <w:rPr>
          <w:rFonts w:ascii="Palatino Linotype" w:eastAsia="Palatino Linotype" w:hAnsi="Palatino Linotype" w:cs="Palatino Linotype"/>
          <w:b/>
        </w:rPr>
        <w:t>al,</w:t>
      </w:r>
      <w:r w:rsidRPr="00E0691C">
        <w:rPr>
          <w:rFonts w:ascii="Palatino Linotype" w:eastAsia="Palatino Linotype" w:hAnsi="Palatino Linotype" w:cs="Palatino Linotype"/>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w:t>
      </w:r>
      <w:r w:rsidRPr="00E0691C">
        <w:rPr>
          <w:rFonts w:ascii="Palatino Linotype" w:eastAsia="Palatino Linotype" w:hAnsi="Palatino Linotype" w:cs="Palatino Linotype"/>
          <w:b/>
          <w:u w:val="single"/>
        </w:rPr>
        <w:t>, se le suma la experiencia laboral</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b/>
          <w:u w:val="single"/>
        </w:rPr>
        <w:t xml:space="preserve">pues permiten identificar el nivel y tipo de preparación de su titular y en su caso su perfil profesional </w:t>
      </w:r>
      <w:r w:rsidRPr="00E0691C">
        <w:rPr>
          <w:rFonts w:ascii="Palatino Linotype" w:eastAsia="Palatino Linotype" w:hAnsi="Palatino Linotype" w:cs="Palatino Linotype"/>
        </w:rPr>
        <w:t>o laboral.</w:t>
      </w:r>
    </w:p>
    <w:p w14:paraId="3D40F9B8" w14:textId="77777777" w:rsidR="00E63155" w:rsidRPr="00E0691C" w:rsidRDefault="00E63155">
      <w:pPr>
        <w:spacing w:after="0" w:line="360" w:lineRule="auto"/>
        <w:jc w:val="both"/>
        <w:rPr>
          <w:rFonts w:ascii="Palatino Linotype" w:eastAsia="Palatino Linotype" w:hAnsi="Palatino Linotype" w:cs="Palatino Linotype"/>
        </w:rPr>
      </w:pPr>
    </w:p>
    <w:p w14:paraId="00B8EFD9"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El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w:t>
      </w:r>
      <w:r w:rsidRPr="00E0691C">
        <w:rPr>
          <w:rFonts w:ascii="Palatino Linotype" w:eastAsia="Palatino Linotype" w:hAnsi="Palatino Linotype" w:cs="Palatino Linotype"/>
        </w:rPr>
        <w:t xml:space="preserve">, proporciona información valiosa sobre la experiencia académica de quienes ocupan cargos en la administración pública, permite conocer con toda certeza y de manera indudable si las personas que se desempeñan como servidores públicos </w:t>
      </w:r>
      <w:r w:rsidRPr="00E0691C">
        <w:rPr>
          <w:rFonts w:ascii="Palatino Linotype" w:eastAsia="Palatino Linotype" w:hAnsi="Palatino Linotype" w:cs="Palatino Linotype"/>
          <w:b/>
          <w:u w:val="single"/>
        </w:rPr>
        <w:t>tienen el perfil idóneo para desarrollar las actividades y atribuciones que se deriven de su encargo</w:t>
      </w:r>
      <w:r w:rsidRPr="00E0691C">
        <w:rPr>
          <w:rFonts w:ascii="Palatino Linotype" w:eastAsia="Palatino Linotype" w:hAnsi="Palatino Linotype" w:cs="Palatino Linotype"/>
        </w:rPr>
        <w:t>.</w:t>
      </w:r>
      <w:r w:rsidRPr="00E0691C">
        <w:rPr>
          <w:rFonts w:ascii="Palatino Linotype" w:eastAsia="Palatino Linotype" w:hAnsi="Palatino Linotype" w:cs="Palatino Linotype"/>
          <w:b/>
        </w:rPr>
        <w:t xml:space="preserve"> </w:t>
      </w:r>
    </w:p>
    <w:p w14:paraId="51D60FCD" w14:textId="77777777" w:rsidR="00E63155" w:rsidRPr="00E0691C" w:rsidRDefault="00E63155">
      <w:pPr>
        <w:spacing w:after="0" w:line="360" w:lineRule="auto"/>
        <w:jc w:val="both"/>
        <w:rPr>
          <w:rFonts w:ascii="Palatino Linotype" w:eastAsia="Palatino Linotype" w:hAnsi="Palatino Linotype" w:cs="Palatino Linotype"/>
          <w:b/>
        </w:rPr>
      </w:pPr>
    </w:p>
    <w:p w14:paraId="1C291F9D"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w:t>
      </w:r>
      <w:r w:rsidRPr="00E0691C">
        <w:rPr>
          <w:rFonts w:ascii="Palatino Linotype" w:eastAsia="Palatino Linotype" w:hAnsi="Palatino Linotype" w:cs="Palatino Linotype"/>
        </w:rPr>
        <w:t xml:space="preserve">,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cuenta con las capacidades, conocimientos y experiencia necesaria para cumplir con sus funciones.</w:t>
      </w:r>
    </w:p>
    <w:p w14:paraId="70AE9DCD" w14:textId="77777777" w:rsidR="00E63155" w:rsidRPr="00E0691C" w:rsidRDefault="00E63155">
      <w:pPr>
        <w:spacing w:after="0" w:line="360" w:lineRule="auto"/>
        <w:jc w:val="both"/>
        <w:rPr>
          <w:rFonts w:ascii="Palatino Linotype" w:eastAsia="Palatino Linotype" w:hAnsi="Palatino Linotype" w:cs="Palatino Linotype"/>
        </w:rPr>
      </w:pPr>
    </w:p>
    <w:p w14:paraId="75E8C48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la Secretaría de Movilidad. </w:t>
      </w:r>
    </w:p>
    <w:p w14:paraId="7DC816AD" w14:textId="77777777" w:rsidR="00E63155" w:rsidRPr="00E0691C" w:rsidRDefault="00E63155">
      <w:pPr>
        <w:spacing w:after="0" w:line="360" w:lineRule="auto"/>
        <w:jc w:val="both"/>
        <w:rPr>
          <w:rFonts w:ascii="Palatino Linotype" w:eastAsia="Palatino Linotype" w:hAnsi="Palatino Linotype" w:cs="Palatino Linotype"/>
        </w:rPr>
      </w:pPr>
    </w:p>
    <w:p w14:paraId="001AEE8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w:t>
      </w:r>
      <w:r w:rsidRPr="00E0691C">
        <w:rPr>
          <w:rFonts w:ascii="Palatino Linotype" w:eastAsia="Palatino Linotype" w:hAnsi="Palatino Linotype" w:cs="Palatino Linotype"/>
          <w:b/>
          <w:u w:val="single"/>
        </w:rPr>
        <w:t>el nivel máximo de estudios concluido y comprobable, así como la experiencia laboral</w:t>
      </w:r>
      <w:r w:rsidRPr="00E0691C">
        <w:rPr>
          <w:rFonts w:ascii="Palatino Linotype" w:eastAsia="Palatino Linotype" w:hAnsi="Palatino Linotype" w:cs="Palatino Linotype"/>
        </w:rPr>
        <w:t>, concerniente a los tres últimos empleos, tal como se muestra continuación:</w:t>
      </w:r>
    </w:p>
    <w:p w14:paraId="243C5D86" w14:textId="77777777" w:rsidR="00E63155" w:rsidRPr="00E0691C" w:rsidRDefault="00B45B40">
      <w:pPr>
        <w:spacing w:after="0" w:line="360" w:lineRule="auto"/>
        <w:jc w:val="center"/>
        <w:rPr>
          <w:rFonts w:ascii="Palatino Linotype" w:eastAsia="Palatino Linotype" w:hAnsi="Palatino Linotype" w:cs="Palatino Linotype"/>
        </w:rPr>
      </w:pPr>
      <w:r w:rsidRPr="00E0691C">
        <w:rPr>
          <w:rFonts w:ascii="Palatino Linotype" w:eastAsia="Palatino Linotype" w:hAnsi="Palatino Linotype" w:cs="Palatino Linotype"/>
          <w:noProof/>
        </w:rPr>
        <w:lastRenderedPageBreak/>
        <w:drawing>
          <wp:inline distT="0" distB="0" distL="0" distR="0" wp14:anchorId="590278D8" wp14:editId="4EE2EDFB">
            <wp:extent cx="4280250" cy="1476600"/>
            <wp:effectExtent l="0" t="0" r="0" b="0"/>
            <wp:docPr id="2143108224" name="image4.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abla&#10;&#10;Descripción generada automáticamente"/>
                    <pic:cNvPicPr preferRelativeResize="0"/>
                  </pic:nvPicPr>
                  <pic:blipFill>
                    <a:blip r:embed="rId12"/>
                    <a:srcRect t="24638"/>
                    <a:stretch>
                      <a:fillRect/>
                    </a:stretch>
                  </pic:blipFill>
                  <pic:spPr>
                    <a:xfrm>
                      <a:off x="0" y="0"/>
                      <a:ext cx="4280250" cy="1476600"/>
                    </a:xfrm>
                    <a:prstGeom prst="rect">
                      <a:avLst/>
                    </a:prstGeom>
                    <a:ln/>
                  </pic:spPr>
                </pic:pic>
              </a:graphicData>
            </a:graphic>
          </wp:inline>
        </w:drawing>
      </w:r>
      <w:r w:rsidRPr="00E0691C">
        <w:rPr>
          <w:noProof/>
        </w:rPr>
        <mc:AlternateContent>
          <mc:Choice Requires="wpg">
            <w:drawing>
              <wp:anchor distT="0" distB="0" distL="114300" distR="114300" simplePos="0" relativeHeight="251658240" behindDoc="0" locked="0" layoutInCell="1" hidden="0" allowOverlap="1" wp14:anchorId="72D08528" wp14:editId="44913A9B">
                <wp:simplePos x="0" y="0"/>
                <wp:positionH relativeFrom="column">
                  <wp:posOffset>635000</wp:posOffset>
                </wp:positionH>
                <wp:positionV relativeFrom="paragraph">
                  <wp:posOffset>368300</wp:posOffset>
                </wp:positionV>
                <wp:extent cx="4397375" cy="1051345"/>
                <wp:effectExtent l="0" t="0" r="0" b="0"/>
                <wp:wrapNone/>
                <wp:docPr id="2143108210" name="Rectángulo 2143108210"/>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14:paraId="61A1411D" w14:textId="77777777" w:rsidR="00E63155" w:rsidRDefault="00E63155">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635000</wp:posOffset>
                </wp:positionH>
                <wp:positionV relativeFrom="paragraph">
                  <wp:posOffset>368300</wp:posOffset>
                </wp:positionV>
                <wp:extent cx="4397375" cy="1051345"/>
                <wp:effectExtent b="0" l="0" r="0" t="0"/>
                <wp:wrapNone/>
                <wp:docPr id="2143108210"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4397375" cy="1051345"/>
                        </a:xfrm>
                        <a:prstGeom prst="rect"/>
                        <a:ln/>
                      </pic:spPr>
                    </pic:pic>
                  </a:graphicData>
                </a:graphic>
              </wp:anchor>
            </w:drawing>
          </mc:Fallback>
        </mc:AlternateContent>
      </w:r>
    </w:p>
    <w:p w14:paraId="3ADC99ED"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En ese contexto, según Islas, Jorge (2016), en la “Ley General de Transparencia y Acceso a la Información Pública Comentada” (p. 244), refirió que el </w:t>
      </w:r>
      <w:proofErr w:type="spellStart"/>
      <w:r w:rsidRPr="00E0691C">
        <w:rPr>
          <w:rFonts w:ascii="Palatino Linotype" w:eastAsia="Palatino Linotype" w:hAnsi="Palatino Linotype" w:cs="Palatino Linotype"/>
          <w:b/>
          <w:i/>
        </w:rPr>
        <w:t>curriculum</w:t>
      </w:r>
      <w:proofErr w:type="spellEnd"/>
      <w:r w:rsidRPr="00E0691C">
        <w:rPr>
          <w:rFonts w:ascii="Palatino Linotype" w:eastAsia="Palatino Linotype" w:hAnsi="Palatino Linotype" w:cs="Palatino Linotype"/>
          <w:b/>
          <w:i/>
        </w:rPr>
        <w:t xml:space="preserve"> vitae</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d</w:t>
      </w:r>
      <w:r w:rsidRPr="00E0691C">
        <w:rPr>
          <w:rFonts w:ascii="Palatino Linotype" w:eastAsia="Palatino Linotype" w:hAnsi="Palatino Linotype" w:cs="Palatino Linotype"/>
          <w:b/>
        </w:rPr>
        <w:t>e un servidor público, justifica que su formación académica resulta viable para el desempeño eficiente y correcto de su encargo; lo anterior, con el fin de acreditar que dichos trabajadores sean los más capacitados acordes al área solicitada.</w:t>
      </w:r>
    </w:p>
    <w:p w14:paraId="3C09DC75" w14:textId="77777777" w:rsidR="00E63155" w:rsidRPr="00E0691C" w:rsidRDefault="00E63155">
      <w:pPr>
        <w:spacing w:after="0" w:line="360" w:lineRule="auto"/>
        <w:jc w:val="both"/>
        <w:rPr>
          <w:rFonts w:ascii="Palatino Linotype" w:eastAsia="Palatino Linotype" w:hAnsi="Palatino Linotype" w:cs="Palatino Linotype"/>
        </w:rPr>
      </w:pPr>
    </w:p>
    <w:p w14:paraId="615B59A8" w14:textId="77777777" w:rsidR="00E63155" w:rsidRPr="00E0691C" w:rsidRDefault="00B45B40">
      <w:pPr>
        <w:spacing w:after="0" w:line="360" w:lineRule="auto"/>
        <w:ind w:right="-93"/>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Se robustece lo anterior, con el </w:t>
      </w:r>
      <w:r w:rsidRPr="00E0691C">
        <w:rPr>
          <w:rFonts w:ascii="Palatino Linotype" w:eastAsia="Palatino Linotype" w:hAnsi="Palatino Linotype" w:cs="Palatino Linotype"/>
          <w:b/>
        </w:rPr>
        <w:t>Criterio 03/09</w:t>
      </w:r>
      <w:r w:rsidRPr="00E0691C">
        <w:rPr>
          <w:rFonts w:ascii="Palatino Linotype" w:eastAsia="Palatino Linotype" w:hAnsi="Palatino Linotype" w:cs="Palatino Linotype"/>
        </w:rPr>
        <w:t>, emitido por el Pleno del entonces Instituto Federal de Acceso a la Información y Protección de Datos, que prevé lo siguiente:</w:t>
      </w:r>
    </w:p>
    <w:p w14:paraId="088B641E" w14:textId="77777777" w:rsidR="00E63155" w:rsidRPr="00E0691C" w:rsidRDefault="00B45B40">
      <w:pPr>
        <w:spacing w:before="240" w:after="24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b/>
          <w:i/>
        </w:rPr>
        <w:t>“</w:t>
      </w:r>
      <w:proofErr w:type="spellStart"/>
      <w:r w:rsidRPr="00E0691C">
        <w:rPr>
          <w:rFonts w:ascii="Palatino Linotype" w:eastAsia="Palatino Linotype" w:hAnsi="Palatino Linotype" w:cs="Palatino Linotype"/>
          <w:b/>
          <w:i/>
        </w:rPr>
        <w:t>Curriculum</w:t>
      </w:r>
      <w:proofErr w:type="spellEnd"/>
      <w:r w:rsidRPr="00E0691C">
        <w:rPr>
          <w:rFonts w:ascii="Palatino Linotype" w:eastAsia="Palatino Linotype" w:hAnsi="Palatino Linotype" w:cs="Palatino Linotype"/>
          <w:b/>
          <w:i/>
        </w:rPr>
        <w:t xml:space="preserve"> Vitae de servidores públicos. Es obligación de los sujetos obligados otorgar acceso a versiones públicas de los mismos ante una solicitud de acceso.</w:t>
      </w:r>
      <w:r w:rsidRPr="00E0691C">
        <w:rPr>
          <w:rFonts w:ascii="Palatino Linotype" w:eastAsia="Palatino Linotype" w:hAnsi="Palatino Linotype" w:cs="Palatino Linotype"/>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 de un servidor público, una de las formas en que los ciudadanos pueden evaluar sus aptitudes para </w:t>
      </w:r>
      <w:r w:rsidRPr="00E0691C">
        <w:rPr>
          <w:rFonts w:ascii="Palatino Linotype" w:eastAsia="Palatino Linotype" w:hAnsi="Palatino Linotype" w:cs="Palatino Linotype"/>
          <w:i/>
        </w:rPr>
        <w:lastRenderedPageBreak/>
        <w:t xml:space="preserve">desempeñar el cargo público que le ha sido encomendado, es mediante la publicidad de ciertos datos de los ahí contenidos. En esa tesitura, entre los datos personales del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 de un servidor público susceptibles de hacerse del conocimiento público, ante una solicitud de acceso, </w:t>
      </w:r>
      <w:r w:rsidRPr="00E0691C">
        <w:rPr>
          <w:rFonts w:ascii="Palatino Linotype" w:eastAsia="Palatino Linotype" w:hAnsi="Palatino Linotype" w:cs="Palatino Linotype"/>
          <w:b/>
          <w:i/>
          <w:u w:val="single"/>
        </w:rPr>
        <w:t>se encuentran los relativos a su trayectoria académic</w:t>
      </w:r>
      <w:r w:rsidRPr="00E0691C">
        <w:rPr>
          <w:rFonts w:ascii="Palatino Linotype" w:eastAsia="Palatino Linotype" w:hAnsi="Palatino Linotype" w:cs="Palatino Linotype"/>
          <w:i/>
        </w:rPr>
        <w:t>a, profesional, laboral, así como todos aquellos que acrediten su capacidad, habilidades o pericia para ocupar el cargo público.”</w:t>
      </w:r>
    </w:p>
    <w:p w14:paraId="668C7D7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Del citado criterio, se desprende que una de las formas en que los ciudadanos pueden evaluar las aptitudes para desempeñar un cargo público determinado, es mediante la publicidad de ciertos datos contenidos en el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 </w:t>
      </w:r>
      <w:r w:rsidRPr="00E0691C">
        <w:rPr>
          <w:rFonts w:ascii="Palatino Linotype" w:eastAsia="Palatino Linotype" w:hAnsi="Palatino Linotype" w:cs="Palatino Linotype"/>
        </w:rPr>
        <w:t xml:space="preserve">tales como, </w:t>
      </w:r>
      <w:r w:rsidRPr="00E0691C">
        <w:rPr>
          <w:rFonts w:ascii="Palatino Linotype" w:eastAsia="Palatino Linotype" w:hAnsi="Palatino Linotype" w:cs="Palatino Linotype"/>
          <w:b/>
          <w:u w:val="single"/>
        </w:rPr>
        <w:t>la trayectoria académica, profesional, laboral, así como todos aquellos que acrediten su capacidad, habilidades pericia para ocupar el puesto público</w:t>
      </w:r>
      <w:r w:rsidRPr="00E0691C">
        <w:rPr>
          <w:rFonts w:ascii="Palatino Linotype" w:eastAsia="Palatino Linotype" w:hAnsi="Palatino Linotype" w:cs="Palatino Linotype"/>
        </w:rPr>
        <w:t xml:space="preserve">. Lo anterior, para favorecer la rendición de cuentas, pues la publicidad de lo anterior tiene como fin verificar el correcto desempeño de los sujetos obligados. Asimismo, es importante señalar, tal como ha expuesto en párrafos anteriores, que datos como el nombre y cargo de mandos medios y superiores, que se insertan en el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 </w:t>
      </w:r>
      <w:r w:rsidRPr="00E0691C">
        <w:rPr>
          <w:rFonts w:ascii="Palatino Linotype" w:eastAsia="Palatino Linotype" w:hAnsi="Palatino Linotype" w:cs="Palatino Linotype"/>
        </w:rPr>
        <w:t xml:space="preserve">de servidores públicos del Sujeto Obligado tiene naturaleza pública, por lo que se observa que en el </w:t>
      </w:r>
      <w:proofErr w:type="spellStart"/>
      <w:r w:rsidRPr="00E0691C">
        <w:rPr>
          <w:rFonts w:ascii="Palatino Linotype" w:eastAsia="Palatino Linotype" w:hAnsi="Palatino Linotype" w:cs="Palatino Linotype"/>
          <w:i/>
        </w:rPr>
        <w:t>curriculum</w:t>
      </w:r>
      <w:proofErr w:type="spellEnd"/>
      <w:r w:rsidRPr="00E0691C">
        <w:rPr>
          <w:rFonts w:ascii="Palatino Linotype" w:eastAsia="Palatino Linotype" w:hAnsi="Palatino Linotype" w:cs="Palatino Linotype"/>
          <w:i/>
        </w:rPr>
        <w:t xml:space="preserve"> vitae </w:t>
      </w:r>
      <w:r w:rsidRPr="00E0691C">
        <w:rPr>
          <w:rFonts w:ascii="Palatino Linotype" w:eastAsia="Palatino Linotype" w:hAnsi="Palatino Linotype" w:cs="Palatino Linotype"/>
        </w:rPr>
        <w:t xml:space="preserve">se advierten los conocimientos o aptitudes necesarios para el desempeño del puesto, no obstante a esto,  los documentos que también pueden dar cuenta de ello, de conformidad con el artículo 171 de la Ley de Educación del Estado de México, pudiera ser en efecto el certificado, constancias, diplomas. </w:t>
      </w:r>
    </w:p>
    <w:p w14:paraId="36B5D1F0" w14:textId="77777777" w:rsidR="00E63155" w:rsidRPr="00E0691C" w:rsidRDefault="00E63155">
      <w:pPr>
        <w:spacing w:after="0" w:line="360" w:lineRule="auto"/>
        <w:jc w:val="both"/>
        <w:rPr>
          <w:rFonts w:ascii="Palatino Linotype" w:eastAsia="Palatino Linotype" w:hAnsi="Palatino Linotype" w:cs="Palatino Linotype"/>
        </w:rPr>
      </w:pPr>
    </w:p>
    <w:p w14:paraId="7843B54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 términos de lo dispuesto por los artículos 172 y 173 de la citada Ley, el certificado de estudios es el documento oficial mediante el cual la Autoridad Educativa Estatal reconoce que los educandos han concluido un nivel educativo determinado, en los tipos de educación básica, media superior y superior. Para expedir el certificado de estudios, la instancia correspondiente revisará y, en su caso, cotejará con sus archivos, que el educando haya </w:t>
      </w:r>
      <w:r w:rsidRPr="00E0691C">
        <w:rPr>
          <w:rFonts w:ascii="Palatino Linotype" w:eastAsia="Palatino Linotype" w:hAnsi="Palatino Linotype" w:cs="Palatino Linotype"/>
        </w:rPr>
        <w:lastRenderedPageBreak/>
        <w:t>cumplido con todos y cada uno de los requisitos de los planes y programas de estudio del nivel que corresponda.</w:t>
      </w:r>
    </w:p>
    <w:p w14:paraId="588D9358" w14:textId="77777777" w:rsidR="00E63155" w:rsidRPr="00E0691C" w:rsidRDefault="00E63155">
      <w:pPr>
        <w:spacing w:after="0" w:line="360" w:lineRule="auto"/>
        <w:jc w:val="both"/>
        <w:rPr>
          <w:rFonts w:ascii="Palatino Linotype" w:eastAsia="Palatino Linotype" w:hAnsi="Palatino Linotype" w:cs="Palatino Linotype"/>
        </w:rPr>
      </w:pPr>
    </w:p>
    <w:p w14:paraId="4A5A863D"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Es importante resaltar que </w:t>
      </w:r>
      <w:r w:rsidRPr="00E0691C">
        <w:rPr>
          <w:rFonts w:ascii="Palatino Linotype" w:eastAsia="Palatino Linotype" w:hAnsi="Palatino Linotype" w:cs="Palatino Linotype"/>
          <w:b/>
          <w:u w:val="single"/>
        </w:rPr>
        <w:t>no resulta procedente tener por colmado este punto</w:t>
      </w:r>
      <w:r w:rsidRPr="00E0691C">
        <w:rPr>
          <w:rFonts w:ascii="Palatino Linotype" w:eastAsia="Palatino Linotype" w:hAnsi="Palatino Linotype" w:cs="Palatino Linotype"/>
        </w:rPr>
        <w:t xml:space="preserve">, en virtud de que el Sujeto Obligado fue omiso en proporcionar el documento que dé cuenta de la información curricular de los servidores públicos </w:t>
      </w:r>
      <w:r w:rsidRPr="00E0691C">
        <w:rPr>
          <w:rFonts w:ascii="Palatino Linotype" w:eastAsia="Palatino Linotype" w:hAnsi="Palatino Linotype" w:cs="Palatino Linotype"/>
          <w:b/>
        </w:rPr>
        <w:t xml:space="preserve">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Jesús Alberto Medina Pérez y María Eugenia Pérez Moreno, </w:t>
      </w:r>
      <w:r w:rsidRPr="00E0691C">
        <w:rPr>
          <w:rFonts w:ascii="Palatino Linotype" w:eastAsia="Palatino Linotype" w:hAnsi="Palatino Linotype" w:cs="Palatino Linotype"/>
        </w:rPr>
        <w:t>aun y cuando tiene atribuciones para contar con la misma; por lo que, resulta dable ordenar dicha información.</w:t>
      </w:r>
    </w:p>
    <w:p w14:paraId="0DDCA1E3" w14:textId="77777777" w:rsidR="00E63155" w:rsidRPr="00E0691C" w:rsidRDefault="00E63155">
      <w:pPr>
        <w:spacing w:after="0" w:line="360" w:lineRule="auto"/>
        <w:jc w:val="both"/>
        <w:rPr>
          <w:rFonts w:ascii="Palatino Linotype" w:eastAsia="Palatino Linotype" w:hAnsi="Palatino Linotype" w:cs="Palatino Linotype"/>
        </w:rPr>
      </w:pPr>
    </w:p>
    <w:p w14:paraId="643B3F21" w14:textId="77777777" w:rsidR="00E63155" w:rsidRPr="00E0691C" w:rsidRDefault="00B45B40">
      <w:pPr>
        <w:numPr>
          <w:ilvl w:val="0"/>
          <w:numId w:val="9"/>
        </w:numPr>
        <w:pBdr>
          <w:top w:val="nil"/>
          <w:left w:val="nil"/>
          <w:bottom w:val="nil"/>
          <w:right w:val="nil"/>
          <w:between w:val="nil"/>
        </w:pBdr>
        <w:tabs>
          <w:tab w:val="left" w:pos="8222"/>
        </w:tabs>
        <w:spacing w:after="0" w:line="360" w:lineRule="auto"/>
        <w:ind w:right="49"/>
        <w:jc w:val="both"/>
        <w:rPr>
          <w:rFonts w:ascii="Palatino Linotype" w:eastAsia="Palatino Linotype" w:hAnsi="Palatino Linotype" w:cs="Palatino Linotype"/>
          <w:b/>
          <w:u w:val="single"/>
        </w:rPr>
      </w:pPr>
      <w:r w:rsidRPr="00E0691C">
        <w:rPr>
          <w:rFonts w:ascii="Palatino Linotype" w:eastAsia="Palatino Linotype" w:hAnsi="Palatino Linotype" w:cs="Palatino Linotype"/>
          <w:b/>
          <w:u w:val="single"/>
        </w:rPr>
        <w:t>Documento que acredite la nacionalidad (acta de nacimiento)</w:t>
      </w:r>
    </w:p>
    <w:p w14:paraId="4FF1C1A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w:t>
      </w:r>
      <w:r w:rsidRPr="00E0691C">
        <w:rPr>
          <w:rFonts w:ascii="Palatino Linotype" w:eastAsia="Palatino Linotype" w:hAnsi="Palatino Linotype" w:cs="Palatino Linotype"/>
          <w:b/>
          <w:u w:val="single"/>
        </w:rPr>
        <w:t>el acta de nacimiento</w:t>
      </w:r>
      <w:r w:rsidRPr="00E0691C">
        <w:rPr>
          <w:rFonts w:ascii="Palatino Linotype" w:eastAsia="Palatino Linotype" w:hAnsi="Palatino Linotype" w:cs="Palatino Linotype"/>
        </w:rPr>
        <w:t xml:space="preserve">,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089E4C3B" w14:textId="77777777" w:rsidR="00E63155" w:rsidRPr="00E0691C" w:rsidRDefault="00E63155">
      <w:pPr>
        <w:spacing w:after="0" w:line="360" w:lineRule="auto"/>
        <w:jc w:val="both"/>
        <w:rPr>
          <w:rFonts w:ascii="Palatino Linotype" w:eastAsia="Palatino Linotype" w:hAnsi="Palatino Linotype" w:cs="Palatino Linotype"/>
        </w:rPr>
      </w:pPr>
    </w:p>
    <w:p w14:paraId="3BDF27E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Ahora bien, de acuerdo con el Formato Único del Acta de Nacimiento publicado por la Secretaría de Gobernación en el enlace </w:t>
      </w:r>
      <w:hyperlink r:id="rId14">
        <w:r w:rsidRPr="00E0691C">
          <w:rPr>
            <w:rFonts w:ascii="Palatino Linotype" w:eastAsia="Palatino Linotype" w:hAnsi="Palatino Linotype" w:cs="Palatino Linotype"/>
            <w:u w:val="single"/>
          </w:rPr>
          <w:t>http://www.diputados.gob.mx/documentos/N_Acta_Nacimiento.pdf</w:t>
        </w:r>
      </w:hyperlink>
      <w:r w:rsidRPr="00E0691C">
        <w:rPr>
          <w:rFonts w:ascii="Palatino Linotype" w:eastAsia="Palatino Linotype" w:hAnsi="Palatino Linotype" w:cs="Palatino Linotype"/>
        </w:rPr>
        <w:t xml:space="preserve"> , se advierte que el Acta de Nacimiento se componte de quince elementos siendo los siguientes: </w:t>
      </w:r>
    </w:p>
    <w:p w14:paraId="7B09E8A2" w14:textId="77777777" w:rsidR="00E63155" w:rsidRPr="00E0691C" w:rsidRDefault="00E63155">
      <w:pPr>
        <w:spacing w:after="0" w:line="360" w:lineRule="auto"/>
        <w:jc w:val="both"/>
        <w:rPr>
          <w:rFonts w:ascii="Palatino Linotype" w:eastAsia="Palatino Linotype" w:hAnsi="Palatino Linotype" w:cs="Palatino Linotype"/>
        </w:rPr>
      </w:pPr>
    </w:p>
    <w:p w14:paraId="462E7F6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a) Folio de Impresión.</w:t>
      </w:r>
    </w:p>
    <w:p w14:paraId="00DA18F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b) Denominación del Documento.</w:t>
      </w:r>
    </w:p>
    <w:p w14:paraId="49FB817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c) Identificador Electrónico. </w:t>
      </w:r>
    </w:p>
    <w:p w14:paraId="50A2504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 Elementos del Registro. </w:t>
      </w:r>
    </w:p>
    <w:p w14:paraId="7DEE92E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 Datos de la Persona Registrada. </w:t>
      </w:r>
    </w:p>
    <w:p w14:paraId="4485887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f) Datos de Filiación de la Persona Registrada. </w:t>
      </w:r>
    </w:p>
    <w:p w14:paraId="51D14F6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g) Anotaciones Marginales. </w:t>
      </w:r>
    </w:p>
    <w:p w14:paraId="65E07DF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h) Certificación. </w:t>
      </w:r>
    </w:p>
    <w:p w14:paraId="704D01C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i) Código Bidimensional QR que contiene información encriptada del acta. </w:t>
      </w:r>
    </w:p>
    <w:p w14:paraId="554A576E"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j) Leyenda “Soy México” </w:t>
      </w:r>
    </w:p>
    <w:p w14:paraId="200907E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k) Firma Electrónica Avanzada. </w:t>
      </w:r>
    </w:p>
    <w:p w14:paraId="1580125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 Firma y datos de la autoridad emisora. </w:t>
      </w:r>
    </w:p>
    <w:p w14:paraId="6D4B5D2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m) Código QR. </w:t>
      </w:r>
    </w:p>
    <w:p w14:paraId="7F41960D"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n) Código de Verificación.</w:t>
      </w:r>
    </w:p>
    <w:p w14:paraId="12267EB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o) Leyenda de instrucciones para la verificación del documento. </w:t>
      </w:r>
    </w:p>
    <w:p w14:paraId="69D7EE0C" w14:textId="77777777" w:rsidR="00E63155" w:rsidRPr="00E0691C" w:rsidRDefault="00E63155">
      <w:pPr>
        <w:spacing w:after="0" w:line="360" w:lineRule="auto"/>
        <w:jc w:val="both"/>
        <w:rPr>
          <w:rFonts w:ascii="Palatino Linotype" w:eastAsia="Palatino Linotype" w:hAnsi="Palatino Linotype" w:cs="Palatino Linotype"/>
        </w:rPr>
      </w:pPr>
    </w:p>
    <w:p w14:paraId="1BD42BB6"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Siendo de suma importancia mencionar que la información relativa a los incisos </w:t>
      </w:r>
      <w:r w:rsidRPr="00E0691C">
        <w:rPr>
          <w:rFonts w:ascii="Palatino Linotype" w:eastAsia="Palatino Linotype" w:hAnsi="Palatino Linotype" w:cs="Palatino Linotype"/>
          <w:b/>
        </w:rPr>
        <w:t>d) elementos de registro, e) datos de la persona registrada, f) datos de filiación de la persona registrada</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b/>
        </w:rPr>
        <w:t xml:space="preserve">g), anotaciones marginales </w:t>
      </w:r>
      <w:r w:rsidRPr="00E0691C">
        <w:rPr>
          <w:rFonts w:ascii="Palatino Linotype" w:eastAsia="Palatino Linotype" w:hAnsi="Palatino Linotype" w:cs="Palatino Linotype"/>
        </w:rPr>
        <w:t>y</w:t>
      </w:r>
      <w:r w:rsidRPr="00E0691C">
        <w:rPr>
          <w:rFonts w:ascii="Palatino Linotype" w:eastAsia="Palatino Linotype" w:hAnsi="Palatino Linotype" w:cs="Palatino Linotype"/>
          <w:b/>
        </w:rPr>
        <w:t xml:space="preserve"> m) Código QR, </w:t>
      </w:r>
      <w:r w:rsidRPr="00E0691C">
        <w:rPr>
          <w:rFonts w:ascii="Palatino Linotype" w:eastAsia="Palatino Linotype" w:hAnsi="Palatino Linotype" w:cs="Palatino Linotype"/>
        </w:rPr>
        <w:t>se encuentra intrínsecamente relacionada con la esfera privada de una persona haciéndole identificada o identificable, como al contener los siguientes datos:</w:t>
      </w:r>
    </w:p>
    <w:p w14:paraId="359DA76E"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noProof/>
        </w:rPr>
        <w:lastRenderedPageBreak/>
        <w:drawing>
          <wp:inline distT="0" distB="0" distL="0" distR="0" wp14:anchorId="12821584" wp14:editId="23802E30">
            <wp:extent cx="5610225" cy="2933700"/>
            <wp:effectExtent l="0" t="0" r="0" b="0"/>
            <wp:docPr id="21431082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0225" cy="2933700"/>
                    </a:xfrm>
                    <a:prstGeom prst="rect">
                      <a:avLst/>
                    </a:prstGeom>
                    <a:ln/>
                  </pic:spPr>
                </pic:pic>
              </a:graphicData>
            </a:graphic>
          </wp:inline>
        </w:drawing>
      </w:r>
    </w:p>
    <w:p w14:paraId="7C2CF748"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noProof/>
        </w:rPr>
        <w:drawing>
          <wp:inline distT="0" distB="0" distL="0" distR="0" wp14:anchorId="0778BAFC" wp14:editId="3DAA1D54">
            <wp:extent cx="5610225" cy="1695450"/>
            <wp:effectExtent l="0" t="0" r="0" b="0"/>
            <wp:docPr id="21431082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b="60179"/>
                    <a:stretch>
                      <a:fillRect/>
                    </a:stretch>
                  </pic:blipFill>
                  <pic:spPr>
                    <a:xfrm>
                      <a:off x="0" y="0"/>
                      <a:ext cx="5610225" cy="1695450"/>
                    </a:xfrm>
                    <a:prstGeom prst="rect">
                      <a:avLst/>
                    </a:prstGeom>
                    <a:ln/>
                  </pic:spPr>
                </pic:pic>
              </a:graphicData>
            </a:graphic>
          </wp:inline>
        </w:drawing>
      </w:r>
    </w:p>
    <w:p w14:paraId="64177A91"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noProof/>
        </w:rPr>
        <w:lastRenderedPageBreak/>
        <w:drawing>
          <wp:inline distT="0" distB="0" distL="0" distR="0" wp14:anchorId="4233F9CE" wp14:editId="5F0328F4">
            <wp:extent cx="5610225" cy="2466975"/>
            <wp:effectExtent l="0" t="0" r="0" b="0"/>
            <wp:docPr id="21431082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t="42282" b="-223"/>
                    <a:stretch>
                      <a:fillRect/>
                    </a:stretch>
                  </pic:blipFill>
                  <pic:spPr>
                    <a:xfrm>
                      <a:off x="0" y="0"/>
                      <a:ext cx="5610225" cy="2466975"/>
                    </a:xfrm>
                    <a:prstGeom prst="rect">
                      <a:avLst/>
                    </a:prstGeom>
                    <a:ln/>
                  </pic:spPr>
                </pic:pic>
              </a:graphicData>
            </a:graphic>
          </wp:inline>
        </w:drawing>
      </w:r>
    </w:p>
    <w:p w14:paraId="73C5FECA"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noProof/>
        </w:rPr>
        <w:drawing>
          <wp:inline distT="0" distB="0" distL="0" distR="0" wp14:anchorId="1746FFAB" wp14:editId="19CB1399">
            <wp:extent cx="5577840" cy="914400"/>
            <wp:effectExtent l="0" t="0" r="0" b="0"/>
            <wp:docPr id="21431082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577840" cy="914400"/>
                    </a:xfrm>
                    <a:prstGeom prst="rect">
                      <a:avLst/>
                    </a:prstGeom>
                    <a:ln/>
                  </pic:spPr>
                </pic:pic>
              </a:graphicData>
            </a:graphic>
          </wp:inline>
        </w:drawing>
      </w:r>
    </w:p>
    <w:p w14:paraId="0DCC7DB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w:t>
      </w:r>
      <w:r w:rsidRPr="00E0691C">
        <w:rPr>
          <w:rFonts w:ascii="Palatino Linotype" w:eastAsia="Palatino Linotype" w:hAnsi="Palatino Linotype" w:cs="Palatino Linotype"/>
          <w:b/>
        </w:rPr>
        <w:t>se estima que dicho documento en efecto debe ser clasificado como información confidencial en su totalidad,</w:t>
      </w:r>
      <w:r w:rsidRPr="00E0691C">
        <w:rPr>
          <w:rFonts w:ascii="Palatino Linotype" w:eastAsia="Palatino Linotype" w:hAnsi="Palatino Linotype" w:cs="Palatino Linotype"/>
        </w:rPr>
        <w:t xml:space="preserve"> al considerar que actualiza la causal de clasificación establecida en el artículo 143, fracción I, de la Ley de Transparencia y Acceso a la Información Pública del Estado de México y Municipios, </w:t>
      </w:r>
      <w:r w:rsidRPr="00E0691C">
        <w:rPr>
          <w:rFonts w:ascii="Palatino Linotype" w:eastAsia="Palatino Linotype" w:hAnsi="Palatino Linotype" w:cs="Palatino Linotype"/>
          <w:b/>
        </w:rPr>
        <w:t xml:space="preserve">situación que si bien en el presente asunto remitió en versión pública las actas de nacimiento de los servidores públicos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y Jesús Alberto Medina Pérez, en los que testó datos como: </w:t>
      </w:r>
      <w:r w:rsidRPr="00E0691C">
        <w:rPr>
          <w:rFonts w:ascii="Palatino Linotype" w:eastAsia="Palatino Linotype" w:hAnsi="Palatino Linotype" w:cs="Palatino Linotype"/>
        </w:rPr>
        <w:t xml:space="preserve">datos de registro, fecha y lugar de nacimiento, datos de los padres, abuelos y testigos, nacionalidad, firmas de </w:t>
      </w:r>
      <w:r w:rsidRPr="00E0691C">
        <w:rPr>
          <w:rFonts w:ascii="Palatino Linotype" w:eastAsia="Palatino Linotype" w:hAnsi="Palatino Linotype" w:cs="Palatino Linotype"/>
        </w:rPr>
        <w:lastRenderedPageBreak/>
        <w:t>testigos, huella dactilar, entre otros; también lo es que lo procedente era la clasificación en su totalidad, máxime que las actas remitidas en respuesta vienen un poco ilegibles.</w:t>
      </w:r>
    </w:p>
    <w:p w14:paraId="7900033C" w14:textId="77777777" w:rsidR="00E63155" w:rsidRPr="00E0691C" w:rsidRDefault="00E63155">
      <w:pPr>
        <w:spacing w:after="0" w:line="360" w:lineRule="auto"/>
        <w:jc w:val="both"/>
        <w:rPr>
          <w:rFonts w:ascii="Palatino Linotype" w:eastAsia="Palatino Linotype" w:hAnsi="Palatino Linotype" w:cs="Palatino Linotype"/>
        </w:rPr>
      </w:pPr>
    </w:p>
    <w:p w14:paraId="10891D9F"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De esta manera, </w:t>
      </w:r>
      <w:r w:rsidRPr="00E0691C">
        <w:rPr>
          <w:rFonts w:ascii="Palatino Linotype" w:eastAsia="Palatino Linotype" w:hAnsi="Palatino Linotype" w:cs="Palatino Linotype"/>
          <w:b/>
        </w:rPr>
        <w:t xml:space="preserve">lo procedente respecto de las actas de nacimiento entregadas en respuesta, es ordenar el acuerdo emitido por el Comité de Transparencia que confirme la clasificación total de </w:t>
      </w:r>
      <w:proofErr w:type="gramStart"/>
      <w:r w:rsidRPr="00E0691C">
        <w:rPr>
          <w:rFonts w:ascii="Palatino Linotype" w:eastAsia="Palatino Linotype" w:hAnsi="Palatino Linotype" w:cs="Palatino Linotype"/>
          <w:b/>
        </w:rPr>
        <w:t>dichas documentales</w:t>
      </w:r>
      <w:proofErr w:type="gramEnd"/>
      <w:r w:rsidRPr="00E0691C">
        <w:rPr>
          <w:rFonts w:ascii="Palatino Linotype" w:eastAsia="Palatino Linotype" w:hAnsi="Palatino Linotype" w:cs="Palatino Linotype"/>
          <w:b/>
        </w:rPr>
        <w:t>, así como de las actas de nacimiento de los servidores públicos los CC. Marco Aramis Pérez Moreno y María Eugenia Pérez Moreno que no fueron entregadas ni hubo pronunciamiento al respecto.</w:t>
      </w:r>
    </w:p>
    <w:p w14:paraId="774203F2" w14:textId="77777777" w:rsidR="00E63155" w:rsidRPr="00E0691C" w:rsidRDefault="00B45B40">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E0691C">
        <w:rPr>
          <w:rFonts w:ascii="Palatino Linotype" w:eastAsia="Palatino Linotype" w:hAnsi="Palatino Linotype" w:cs="Palatino Linotype"/>
          <w:b/>
          <w:u w:val="single"/>
        </w:rPr>
        <w:t>Certificado de no antecedentes penales.</w:t>
      </w:r>
    </w:p>
    <w:p w14:paraId="3A9E5B0B"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Para abordar este punto, debe tenerse en cuenta que el artículo 47 de la Ley del Trabajo de los Servidores Públicos del Estado y Municipios, refiere en la fracción III </w:t>
      </w:r>
      <w:proofErr w:type="gramStart"/>
      <w:r w:rsidRPr="00E0691C">
        <w:rPr>
          <w:rFonts w:ascii="Palatino Linotype" w:eastAsia="Palatino Linotype" w:hAnsi="Palatino Linotype" w:cs="Palatino Linotype"/>
        </w:rPr>
        <w:t>que</w:t>
      </w:r>
      <w:proofErr w:type="gramEnd"/>
      <w:r w:rsidRPr="00E0691C">
        <w:rPr>
          <w:rFonts w:ascii="Palatino Linotype" w:eastAsia="Palatino Linotype" w:hAnsi="Palatino Linotype" w:cs="Palatino Linotype"/>
        </w:rPr>
        <w:t xml:space="preserve"> para ingresar al servicio público, se requiere, estar en pleno ejercicio de sus derechos civiles y políticos, en su caso.</w:t>
      </w:r>
    </w:p>
    <w:p w14:paraId="68177FD9" w14:textId="77777777" w:rsidR="00E63155" w:rsidRPr="00E0691C" w:rsidRDefault="00E63155">
      <w:pPr>
        <w:spacing w:after="0" w:line="360" w:lineRule="auto"/>
        <w:jc w:val="both"/>
        <w:rPr>
          <w:rFonts w:ascii="Palatino Linotype" w:eastAsia="Palatino Linotype" w:hAnsi="Palatino Linotype" w:cs="Palatino Linotype"/>
          <w:i/>
        </w:rPr>
      </w:pPr>
    </w:p>
    <w:p w14:paraId="6890934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 tal tesitura, se advierte que mediante el Decreto Número 109, publicado en el periódico oficial “Gaceta de Gobierno” el 3 de agosto de 2016, se derogó la fracción V del artículo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0D6EF6C5" w14:textId="77777777" w:rsidR="00E63155" w:rsidRPr="00E0691C" w:rsidRDefault="00B45B40">
      <w:pPr>
        <w:spacing w:after="0" w:line="276" w:lineRule="auto"/>
        <w:ind w:left="567" w:right="851"/>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u w:val="single"/>
        </w:rPr>
        <w:t xml:space="preserve">Por otra parte, como se menciona en la iniciativa de decreto, reconocemos que el artículo 47 de la Ley del Trabajo para los Servidores Públicos del Estado y Municipios contempla una forma de discriminación que se traduce en lo </w:t>
      </w:r>
      <w:r w:rsidRPr="00E0691C">
        <w:rPr>
          <w:rFonts w:ascii="Palatino Linotype" w:eastAsia="Palatino Linotype" w:hAnsi="Palatino Linotype" w:cs="Palatino Linotype"/>
          <w:b/>
          <w:i/>
          <w:u w:val="single"/>
        </w:rPr>
        <w:lastRenderedPageBreak/>
        <w:t>dispuesto por su fracción V, en virtud que  dicho precepto establece como requisito para ingresar al servicio público el no contar con antecedentes penales por delitos intencionales</w:t>
      </w:r>
      <w:r w:rsidRPr="00E0691C">
        <w:rPr>
          <w:rFonts w:ascii="Palatino Linotype" w:eastAsia="Palatino Linotype" w:hAnsi="Palatino Linotype" w:cs="Palatino Linotype"/>
          <w:i/>
        </w:rPr>
        <w:t>, lo que se traduce en una violación de derecho y libertades consagrados en nuestra Carta Magna y en la propia Ley Federal para Prevenir y Eliminar la Discriminación, específicamente en su artículo 1, fracción III.</w:t>
      </w:r>
    </w:p>
    <w:p w14:paraId="74FD8D39" w14:textId="77777777" w:rsidR="00E63155" w:rsidRPr="00E0691C" w:rsidRDefault="00B45B40">
      <w:pPr>
        <w:spacing w:after="0" w:line="276" w:lineRule="auto"/>
        <w:ind w:left="567" w:right="851"/>
        <w:jc w:val="both"/>
        <w:rPr>
          <w:rFonts w:ascii="Palatino Linotype" w:eastAsia="Palatino Linotype" w:hAnsi="Palatino Linotype" w:cs="Palatino Linotype"/>
          <w:i/>
        </w:rPr>
      </w:pPr>
      <w:r w:rsidRPr="00E0691C">
        <w:rPr>
          <w:rFonts w:ascii="Palatino Linotype" w:eastAsia="Palatino Linotype" w:hAnsi="Palatino Linotype" w:cs="Palatino Linotype"/>
          <w:b/>
          <w:i/>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E0691C">
        <w:rPr>
          <w:rFonts w:ascii="Palatino Linotype" w:eastAsia="Palatino Linotype" w:hAnsi="Palatino Linotype" w:cs="Palatino Linotype"/>
          <w:i/>
        </w:rPr>
        <w:t>” (Énfasis añadido)</w:t>
      </w:r>
    </w:p>
    <w:p w14:paraId="3E1FC39C" w14:textId="77777777" w:rsidR="00E63155" w:rsidRPr="00E0691C" w:rsidRDefault="00E63155">
      <w:pPr>
        <w:spacing w:after="0" w:line="360" w:lineRule="auto"/>
        <w:jc w:val="both"/>
        <w:rPr>
          <w:rFonts w:ascii="Palatino Linotype" w:eastAsia="Palatino Linotype" w:hAnsi="Palatino Linotype" w:cs="Palatino Linotype"/>
        </w:rPr>
      </w:pPr>
    </w:p>
    <w:p w14:paraId="63A013E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esta manera, es a partir de la publicación de la derogación de este precepto legal en el periódico oficial “Gaceta de Gobierno”, que la obligación de requerir a los servidores públicos este documento como condicionante para ingresar al servicio público es inexistente.</w:t>
      </w:r>
    </w:p>
    <w:p w14:paraId="0F289C20" w14:textId="77777777" w:rsidR="00E63155" w:rsidRPr="00E0691C" w:rsidRDefault="00E63155">
      <w:pPr>
        <w:spacing w:after="0" w:line="360" w:lineRule="auto"/>
        <w:jc w:val="both"/>
        <w:rPr>
          <w:rFonts w:ascii="Palatino Linotype" w:eastAsia="Palatino Linotype" w:hAnsi="Palatino Linotype" w:cs="Palatino Linotype"/>
        </w:rPr>
      </w:pPr>
    </w:p>
    <w:p w14:paraId="23FA403C"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que, en el caso en cuestión, se advierte que de los servidores públicos de los que se requirió la información, sólo se remitió el Certificado de no antecedentes penales del 27 de junio de 2017 de la 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w:t>
      </w:r>
      <w:r w:rsidRPr="00E0691C">
        <w:rPr>
          <w:rFonts w:ascii="Palatino Linotype" w:eastAsia="Palatino Linotype" w:hAnsi="Palatino Linotype" w:cs="Palatino Linotype"/>
        </w:rPr>
        <w:t>, que si bien corresponde al documento que atiende el presente punto, el mismo no se puede tomar como válido en virtud de que se testaron datos considerados como públicos, como la fotografía y el resultado de la búsqueda en archivos y bases de datos de antecedente penal registrado, además de que dicha documental viene un poco ilegible, lo que no permite ver el documento en su totalidad.</w:t>
      </w:r>
    </w:p>
    <w:p w14:paraId="527EF1A5" w14:textId="77777777" w:rsidR="00E63155" w:rsidRPr="00E0691C" w:rsidRDefault="00E63155">
      <w:pPr>
        <w:spacing w:after="0" w:line="360" w:lineRule="auto"/>
        <w:jc w:val="both"/>
        <w:rPr>
          <w:rFonts w:ascii="Palatino Linotype" w:eastAsia="Palatino Linotype" w:hAnsi="Palatino Linotype" w:cs="Palatino Linotype"/>
        </w:rPr>
      </w:pPr>
    </w:p>
    <w:p w14:paraId="6B093B74" w14:textId="77777777" w:rsidR="00E63155" w:rsidRPr="00E0691C" w:rsidRDefault="00B45B40">
      <w:pPr>
        <w:spacing w:after="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Para efecto de lo anterior, este Organismo Garante no omite señalar que, el derecho de acceso a la información puede ser restringido de manera excepcional por razones de interés público, </w:t>
      </w:r>
      <w:r w:rsidRPr="00E0691C">
        <w:rPr>
          <w:rFonts w:ascii="Palatino Linotype" w:eastAsia="Palatino Linotype" w:hAnsi="Palatino Linotype" w:cs="Palatino Linotype"/>
        </w:rPr>
        <w:lastRenderedPageBreak/>
        <w:t>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C3ABC49" w14:textId="77777777" w:rsidR="00E63155" w:rsidRPr="00E0691C" w:rsidRDefault="00E63155">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54563321" w14:textId="77777777" w:rsidR="00E63155" w:rsidRPr="00E0691C" w:rsidRDefault="00B45B40">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E0691C">
        <w:rPr>
          <w:rFonts w:ascii="Palatino Linotype" w:eastAsia="Palatino Linotype" w:hAnsi="Palatino Linotype" w:cs="Palatino Linotype"/>
          <w:b/>
          <w:i/>
        </w:rPr>
        <w:t xml:space="preserve">Artículo 91. </w:t>
      </w:r>
      <w:r w:rsidRPr="00E0691C">
        <w:rPr>
          <w:rFonts w:ascii="Palatino Linotype" w:eastAsia="Palatino Linotype" w:hAnsi="Palatino Linotype" w:cs="Palatino Linotype"/>
          <w:i/>
        </w:rPr>
        <w:t>El acceso a la información pública será restringido excepcionalmente, cuando ésta sea clasificada como reservada o confidencial.</w:t>
      </w:r>
    </w:p>
    <w:p w14:paraId="09F46770" w14:textId="77777777" w:rsidR="00E63155" w:rsidRPr="00E0691C" w:rsidRDefault="00E63155">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0030DD2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Entendiéndose como información reservada aquella que se clasifica de manera temporal cuya divulgación pueda causar algún daño; y como </w:t>
      </w:r>
      <w:r w:rsidRPr="00E0691C">
        <w:rPr>
          <w:rFonts w:ascii="Palatino Linotype" w:eastAsia="Palatino Linotype" w:hAnsi="Palatino Linotype" w:cs="Palatino Linotype"/>
          <w:b/>
        </w:rPr>
        <w:t xml:space="preserve">información confidencial, </w:t>
      </w:r>
      <w:r w:rsidRPr="00E0691C">
        <w:rPr>
          <w:rFonts w:ascii="Palatino Linotype" w:eastAsia="Palatino Linotype" w:hAnsi="Palatino Linotype" w:cs="Palatino Linotype"/>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6D9FD942" w14:textId="77777777" w:rsidR="00E63155" w:rsidRPr="00E0691C" w:rsidRDefault="00E63155">
      <w:pPr>
        <w:spacing w:after="0" w:line="360" w:lineRule="auto"/>
        <w:jc w:val="both"/>
        <w:rPr>
          <w:rFonts w:ascii="Palatino Linotype" w:eastAsia="Palatino Linotype" w:hAnsi="Palatino Linotype" w:cs="Palatino Linotype"/>
        </w:rPr>
      </w:pPr>
    </w:p>
    <w:p w14:paraId="285EA18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manera que, la Ley de Transparencia y Acceso a la Información Pública del Estado de México y Municipios, en sus artículos 140 y 143 prevé los siguientes supuestos para clasificar la información como reservada o </w:t>
      </w:r>
      <w:r w:rsidRPr="00E0691C">
        <w:rPr>
          <w:rFonts w:ascii="Palatino Linotype" w:eastAsia="Palatino Linotype" w:hAnsi="Palatino Linotype" w:cs="Palatino Linotype"/>
          <w:b/>
          <w:u w:val="single"/>
        </w:rPr>
        <w:t>confidencial.</w:t>
      </w:r>
    </w:p>
    <w:p w14:paraId="5166A2B6" w14:textId="77777777" w:rsidR="00E63155" w:rsidRPr="00E0691C" w:rsidRDefault="00E63155">
      <w:pPr>
        <w:spacing w:after="0" w:line="360" w:lineRule="auto"/>
        <w:jc w:val="both"/>
        <w:rPr>
          <w:rFonts w:ascii="Palatino Linotype" w:eastAsia="Palatino Linotype" w:hAnsi="Palatino Linotype" w:cs="Palatino Linotype"/>
        </w:rPr>
      </w:pPr>
    </w:p>
    <w:p w14:paraId="697CF994"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En el caso, resulta relevante analizar los datos que fueron clasificados en el certificado de no antecedentes penales, a fin de determinar si en el caso actualizan o no el supuesto previsto en la fracción I del artículo 143 de la Ley de Transparencia Local, o bien, procede su entrega.</w:t>
      </w:r>
    </w:p>
    <w:p w14:paraId="7A7F9E52" w14:textId="77777777" w:rsidR="00E63155" w:rsidRPr="00E0691C" w:rsidRDefault="00E6315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CE99DCA"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u w:val="single"/>
        </w:rPr>
        <w:t>Por lo que hace a las fotografías</w:t>
      </w:r>
      <w:r w:rsidRPr="00E0691C">
        <w:rPr>
          <w:rFonts w:ascii="Palatino Linotype" w:eastAsia="Palatino Linotype" w:hAnsi="Palatino Linotype" w:cs="Palatino Linotype"/>
        </w:rPr>
        <w:t xml:space="preserve">, es preciso señalar que estas dan cuenta de las características físicas de los servidores públicos; por lo que, no debe perderse de vista que la imagen personal es la apariencia física, la cual puede ser captada en dibujo, pintura, escultura, fotografía, y </w:t>
      </w:r>
      <w:r w:rsidRPr="00E0691C">
        <w:rPr>
          <w:rFonts w:ascii="Palatino Linotype" w:eastAsia="Palatino Linotype" w:hAnsi="Palatino Linotype" w:cs="Palatino Linotype"/>
        </w:rPr>
        <w:lastRenderedPageBreak/>
        <w:t>video; la imagen así captada puede ser reproducida, publicada y divulgada por diversos medios, desde volantes impresos de la forma más rudimentaria, hasta filmaciones y fotografías transmitidas por televisión cine, video, correo electrónico o Internet.</w:t>
      </w:r>
    </w:p>
    <w:p w14:paraId="7956F45E" w14:textId="77777777" w:rsidR="00E63155" w:rsidRPr="00E0691C" w:rsidRDefault="00E63155">
      <w:pPr>
        <w:widowControl w:val="0"/>
        <w:pBdr>
          <w:top w:val="nil"/>
          <w:left w:val="nil"/>
          <w:bottom w:val="nil"/>
          <w:right w:val="nil"/>
          <w:between w:val="nil"/>
        </w:pBdr>
        <w:spacing w:after="0" w:line="360" w:lineRule="auto"/>
        <w:ind w:left="207"/>
        <w:jc w:val="both"/>
        <w:rPr>
          <w:rFonts w:ascii="Palatino Linotype" w:eastAsia="Palatino Linotype" w:hAnsi="Palatino Linotype" w:cs="Palatino Linotype"/>
        </w:rPr>
      </w:pPr>
    </w:p>
    <w:p w14:paraId="17E9BDE0"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D25FA6F" w14:textId="77777777" w:rsidR="00E63155" w:rsidRPr="00E0691C" w:rsidRDefault="00E63155">
      <w:pPr>
        <w:widowControl w:val="0"/>
        <w:pBdr>
          <w:top w:val="nil"/>
          <w:left w:val="nil"/>
          <w:bottom w:val="nil"/>
          <w:right w:val="nil"/>
          <w:between w:val="nil"/>
        </w:pBdr>
        <w:spacing w:after="0" w:line="360" w:lineRule="auto"/>
        <w:ind w:left="207"/>
        <w:jc w:val="both"/>
        <w:rPr>
          <w:rFonts w:ascii="Palatino Linotype" w:eastAsia="Palatino Linotype" w:hAnsi="Palatino Linotype" w:cs="Palatino Linotype"/>
        </w:rPr>
      </w:pPr>
    </w:p>
    <w:p w14:paraId="35058024"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2F11BCD2" w14:textId="77777777" w:rsidR="00E63155" w:rsidRPr="00E0691C" w:rsidRDefault="00E63155">
      <w:pPr>
        <w:widowControl w:val="0"/>
        <w:pBdr>
          <w:top w:val="nil"/>
          <w:left w:val="nil"/>
          <w:bottom w:val="nil"/>
          <w:right w:val="nil"/>
          <w:between w:val="nil"/>
        </w:pBdr>
        <w:spacing w:after="0" w:line="360" w:lineRule="auto"/>
        <w:ind w:left="207"/>
        <w:jc w:val="both"/>
        <w:rPr>
          <w:rFonts w:ascii="Palatino Linotype" w:eastAsia="Palatino Linotype" w:hAnsi="Palatino Linotype" w:cs="Palatino Linotype"/>
        </w:rPr>
      </w:pPr>
    </w:p>
    <w:p w14:paraId="568592AA"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w:t>
      </w:r>
      <w:r w:rsidRPr="00E0691C">
        <w:rPr>
          <w:rFonts w:ascii="Palatino Linotype" w:eastAsia="Palatino Linotype" w:hAnsi="Palatino Linotype" w:cs="Palatino Linotype"/>
          <w:b/>
        </w:rPr>
        <w:t xml:space="preserve">por lo que otorgar acceso a los documentos que obran en los </w:t>
      </w:r>
      <w:r w:rsidRPr="00E0691C">
        <w:rPr>
          <w:rFonts w:ascii="Palatino Linotype" w:eastAsia="Palatino Linotype" w:hAnsi="Palatino Linotype" w:cs="Palatino Linotype"/>
          <w:b/>
        </w:rPr>
        <w:lastRenderedPageBreak/>
        <w:t xml:space="preserve">archivos de los sujetos obligados y que además están directamente relacionados con el cumplimiento de disposiciones normativas o el ejercicio de funciones revisten un interés público. </w:t>
      </w:r>
    </w:p>
    <w:p w14:paraId="5D585D72" w14:textId="77777777" w:rsidR="00E63155" w:rsidRPr="00E0691C" w:rsidRDefault="00E63155">
      <w:pPr>
        <w:widowControl w:val="0"/>
        <w:pBdr>
          <w:top w:val="nil"/>
          <w:left w:val="nil"/>
          <w:bottom w:val="nil"/>
          <w:right w:val="nil"/>
          <w:between w:val="nil"/>
        </w:pBdr>
        <w:spacing w:after="0" w:line="360" w:lineRule="auto"/>
        <w:ind w:left="207"/>
        <w:jc w:val="both"/>
        <w:rPr>
          <w:rFonts w:ascii="Palatino Linotype" w:eastAsia="Palatino Linotype" w:hAnsi="Palatino Linotype" w:cs="Palatino Linotype"/>
        </w:rPr>
      </w:pPr>
    </w:p>
    <w:p w14:paraId="2205C884"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Por lo anterior, cuando las fotografías de los servidores públicos obran en</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b/>
        </w:rPr>
        <w:t>documentos que</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b/>
        </w:rPr>
        <w:t xml:space="preserve">dan cuenta del cumplimiento </w:t>
      </w:r>
      <w:r w:rsidRPr="00E0691C">
        <w:rPr>
          <w:rFonts w:ascii="Palatino Linotype" w:eastAsia="Palatino Linotype" w:hAnsi="Palatino Linotype" w:cs="Palatino Linotype"/>
        </w:rPr>
        <w:t xml:space="preserve">de funciones, </w:t>
      </w:r>
      <w:r w:rsidRPr="00E0691C">
        <w:rPr>
          <w:rFonts w:ascii="Palatino Linotype" w:eastAsia="Palatino Linotype" w:hAnsi="Palatino Linotype" w:cs="Palatino Linotype"/>
          <w:b/>
        </w:rPr>
        <w:t>requisitos legales</w:t>
      </w:r>
      <w:r w:rsidRPr="00E0691C">
        <w:rPr>
          <w:rFonts w:ascii="Palatino Linotype" w:eastAsia="Palatino Linotype" w:hAnsi="Palatino Linotype" w:cs="Palatino Linotype"/>
        </w:rPr>
        <w:t xml:space="preserve">, los acredita como servidores públicos, es de interés público, por lo </w:t>
      </w:r>
      <w:r w:rsidRPr="00E0691C">
        <w:rPr>
          <w:rFonts w:ascii="Palatino Linotype" w:eastAsia="Palatino Linotype" w:hAnsi="Palatino Linotype" w:cs="Palatino Linotype"/>
          <w:b/>
        </w:rPr>
        <w:t>que no puede ser clasificado dicho dato como confidencial,</w:t>
      </w:r>
      <w:r w:rsidRPr="00E0691C">
        <w:rPr>
          <w:rFonts w:ascii="Palatino Linotype" w:eastAsia="Palatino Linotype" w:hAnsi="Palatino Linotype" w:cs="Palatino Linotype"/>
        </w:rPr>
        <w:t xml:space="preserve"> pues en este caso, es superado por el interés público de conocer si en realidad, la persona que se ostenta en carácter de servidor público, cumplió con un requisito para entrar al servicio público, máxime que el ente obligado asumió contar con el mismo.</w:t>
      </w:r>
    </w:p>
    <w:p w14:paraId="52EA2B38" w14:textId="77777777" w:rsidR="00E63155" w:rsidRPr="00E0691C" w:rsidRDefault="00E63155">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7C88F72E"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D7F98DF" w14:textId="77777777" w:rsidR="00E63155" w:rsidRPr="00E0691C" w:rsidRDefault="00E63155">
      <w:pPr>
        <w:widowControl w:val="0"/>
        <w:pBdr>
          <w:top w:val="nil"/>
          <w:left w:val="nil"/>
          <w:bottom w:val="nil"/>
          <w:right w:val="nil"/>
          <w:between w:val="nil"/>
        </w:pBdr>
        <w:spacing w:after="0" w:line="360" w:lineRule="auto"/>
        <w:ind w:left="207"/>
        <w:jc w:val="both"/>
        <w:rPr>
          <w:rFonts w:ascii="Palatino Linotype" w:eastAsia="Palatino Linotype" w:hAnsi="Palatino Linotype" w:cs="Palatino Linotype"/>
        </w:rPr>
      </w:pPr>
    </w:p>
    <w:p w14:paraId="131871EA"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2BD6DBC0" w14:textId="77777777" w:rsidR="00E63155" w:rsidRPr="00E0691C" w:rsidRDefault="00E63155">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6CB92200"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lastRenderedPageBreak/>
        <w:t>Por cuanto hace al resultado de la búsqueda en archivos y bases de datos de antecedente penal registrado</w:t>
      </w:r>
      <w:r w:rsidRPr="00E0691C">
        <w:rPr>
          <w:rFonts w:ascii="Palatino Linotype" w:eastAsia="Palatino Linotype" w:hAnsi="Palatino Linotype" w:cs="Palatino Linotype"/>
        </w:rPr>
        <w:t>, se considera que el mismo reviste interés público, en virtud de que el mismo se relaciona con el requisito consistente en estar en pleno ejercicio de sus derechos civiles y políticos, máxime que en el caso al haber exhibido el mismo respecto de la servidora pública en cuestión, se advierte que existió obligatoriedad de esta en presentarlo.</w:t>
      </w:r>
    </w:p>
    <w:p w14:paraId="155A3E42" w14:textId="77777777" w:rsidR="00E63155" w:rsidRPr="00E0691C" w:rsidRDefault="00E63155">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42131EF3"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que, en cumplimiento a la presente resolución se deberá hacer entrega en correcta versión pública de ser procedente, el Certificado de no antecedentes penales del 27 de junio de 2017 de la 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w:t>
      </w:r>
      <w:r w:rsidRPr="00E0691C">
        <w:rPr>
          <w:rFonts w:ascii="Palatino Linotype" w:eastAsia="Palatino Linotype" w:hAnsi="Palatino Linotype" w:cs="Palatino Linotype"/>
        </w:rPr>
        <w:t>.</w:t>
      </w:r>
    </w:p>
    <w:p w14:paraId="72973A39" w14:textId="77777777" w:rsidR="00E63155" w:rsidRPr="00E0691C" w:rsidRDefault="00E63155">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2EA196C4"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Se considera lo anterior, pues no se pierde de óptica que dicho certificado de no antecedentes penales también se entregó de manera ilegible, y los datos analizados fueron los que se lograron advertir que fueron testados en </w:t>
      </w:r>
      <w:proofErr w:type="gramStart"/>
      <w:r w:rsidRPr="00E0691C">
        <w:rPr>
          <w:rFonts w:ascii="Palatino Linotype" w:eastAsia="Palatino Linotype" w:hAnsi="Palatino Linotype" w:cs="Palatino Linotype"/>
        </w:rPr>
        <w:t>dicha documental</w:t>
      </w:r>
      <w:proofErr w:type="gramEnd"/>
      <w:r w:rsidRPr="00E0691C">
        <w:rPr>
          <w:rFonts w:ascii="Palatino Linotype" w:eastAsia="Palatino Linotype" w:hAnsi="Palatino Linotype" w:cs="Palatino Linotype"/>
        </w:rPr>
        <w:t xml:space="preserve">; por lo que, será tarea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analizar si hay otro datos personales de índole confidencial que deban ser protegidos mediante la elaboración de una versión pública y la emisión del acuerdo de clasificación correspondiente.</w:t>
      </w:r>
    </w:p>
    <w:p w14:paraId="0821B300" w14:textId="77777777" w:rsidR="00E63155" w:rsidRPr="00E0691C" w:rsidRDefault="00E63155">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0FDCB9A8"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Ahora, por lo que respecta a los servidores públicos </w:t>
      </w:r>
      <w:r w:rsidRPr="00E0691C">
        <w:rPr>
          <w:rFonts w:ascii="Palatino Linotype" w:eastAsia="Palatino Linotype" w:hAnsi="Palatino Linotype" w:cs="Palatino Linotype"/>
          <w:b/>
        </w:rPr>
        <w:t xml:space="preserve">Jesús Alberto Medina Pérez y Marco Aramis Pérez Moreno, </w:t>
      </w:r>
      <w:r w:rsidRPr="00E0691C">
        <w:rPr>
          <w:rFonts w:ascii="Palatino Linotype" w:eastAsia="Palatino Linotype" w:hAnsi="Palatino Linotype" w:cs="Palatino Linotype"/>
        </w:rPr>
        <w:t xml:space="preserve">si bien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no se pronunció sobre dicho certificado, del análisis a documentos entregados en respuesta</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como lo son los Formatos Únicos de Personal que dan cuenta, entre otra información, de fechas de inicio de la relación laboral de servidores públicos con el ente obligado, se advierte que sobre dichos servidores públicos, los mismos se emitieron posterior al ejercicio 2016, como se muestra:</w:t>
      </w:r>
    </w:p>
    <w:p w14:paraId="21CB0D6B" w14:textId="77777777" w:rsidR="00E63155" w:rsidRPr="00E0691C" w:rsidRDefault="00E63155">
      <w:pPr>
        <w:spacing w:after="0" w:line="360" w:lineRule="auto"/>
        <w:jc w:val="both"/>
        <w:rPr>
          <w:rFonts w:ascii="Palatino Linotype" w:eastAsia="Palatino Linotype" w:hAnsi="Palatino Linotype" w:cs="Palatino Linotype"/>
        </w:rPr>
      </w:pPr>
    </w:p>
    <w:p w14:paraId="05CE7BDF" w14:textId="77777777" w:rsidR="00E63155" w:rsidRPr="00E0691C" w:rsidRDefault="00B45B40">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 xml:space="preserve">Respecto del C. </w:t>
      </w:r>
      <w:r w:rsidRPr="00E0691C">
        <w:rPr>
          <w:rFonts w:ascii="Palatino Linotype" w:eastAsia="Palatino Linotype" w:hAnsi="Palatino Linotype" w:cs="Palatino Linotype"/>
          <w:b/>
        </w:rPr>
        <w:t>Jesús Alberto Medina Pérez</w:t>
      </w:r>
      <w:r w:rsidRPr="00E0691C">
        <w:rPr>
          <w:rFonts w:ascii="Palatino Linotype" w:eastAsia="Palatino Linotype" w:hAnsi="Palatino Linotype" w:cs="Palatino Linotype"/>
        </w:rPr>
        <w:t xml:space="preserve"> se remitieron Formatos Únicos de </w:t>
      </w:r>
      <w:proofErr w:type="gramStart"/>
      <w:r w:rsidRPr="00E0691C">
        <w:rPr>
          <w:rFonts w:ascii="Palatino Linotype" w:eastAsia="Palatino Linotype" w:hAnsi="Palatino Linotype" w:cs="Palatino Linotype"/>
        </w:rPr>
        <w:t>Personal  de</w:t>
      </w:r>
      <w:proofErr w:type="gramEnd"/>
      <w:r w:rsidRPr="00E0691C">
        <w:rPr>
          <w:rFonts w:ascii="Palatino Linotype" w:eastAsia="Palatino Linotype" w:hAnsi="Palatino Linotype" w:cs="Palatino Linotype"/>
        </w:rPr>
        <w:t xml:space="preserve"> fechas 15 de agosto de 2019, 22 de noviembre de 2019, 02 de diciembre de 2019, 03 de junio de 2021, 20 y 28 de octubre de 2021, 05 y 25 de noviembre de 2021 y 23 de julio de 2022.</w:t>
      </w:r>
    </w:p>
    <w:p w14:paraId="5D72BDC0" w14:textId="77777777" w:rsidR="00E63155" w:rsidRPr="00E0691C" w:rsidRDefault="00E63155">
      <w:pPr>
        <w:pBdr>
          <w:top w:val="nil"/>
          <w:left w:val="nil"/>
          <w:bottom w:val="nil"/>
          <w:right w:val="nil"/>
          <w:between w:val="nil"/>
        </w:pBdr>
        <w:spacing w:after="0"/>
        <w:ind w:left="720"/>
        <w:rPr>
          <w:rFonts w:ascii="Palatino Linotype" w:eastAsia="Palatino Linotype" w:hAnsi="Palatino Linotype" w:cs="Palatino Linotype"/>
        </w:rPr>
      </w:pPr>
    </w:p>
    <w:p w14:paraId="15E6613E" w14:textId="77777777" w:rsidR="00E63155" w:rsidRPr="00E0691C" w:rsidRDefault="00B45B40">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Respecto del C. </w:t>
      </w:r>
      <w:r w:rsidRPr="00E0691C">
        <w:rPr>
          <w:rFonts w:ascii="Palatino Linotype" w:eastAsia="Palatino Linotype" w:hAnsi="Palatino Linotype" w:cs="Palatino Linotype"/>
          <w:b/>
        </w:rPr>
        <w:t>Marco Aramis Pérez Moreno</w:t>
      </w:r>
      <w:r w:rsidRPr="00E0691C">
        <w:rPr>
          <w:rFonts w:ascii="Palatino Linotype" w:eastAsia="Palatino Linotype" w:hAnsi="Palatino Linotype" w:cs="Palatino Linotype"/>
        </w:rPr>
        <w:t xml:space="preserve"> se remitieron Formatos Únicos de </w:t>
      </w:r>
      <w:proofErr w:type="gramStart"/>
      <w:r w:rsidRPr="00E0691C">
        <w:rPr>
          <w:rFonts w:ascii="Palatino Linotype" w:eastAsia="Palatino Linotype" w:hAnsi="Palatino Linotype" w:cs="Palatino Linotype"/>
        </w:rPr>
        <w:t>Personal  de</w:t>
      </w:r>
      <w:proofErr w:type="gramEnd"/>
      <w:r w:rsidRPr="00E0691C">
        <w:rPr>
          <w:rFonts w:ascii="Palatino Linotype" w:eastAsia="Palatino Linotype" w:hAnsi="Palatino Linotype" w:cs="Palatino Linotype"/>
        </w:rPr>
        <w:t xml:space="preserve"> fechas 5 de agosto de 2019, 06 de marzo de 2020, 31 de junio de 2021 y 31 de agosto de 2021.</w:t>
      </w:r>
    </w:p>
    <w:p w14:paraId="422D4FFB" w14:textId="77777777" w:rsidR="00E63155" w:rsidRPr="00E0691C" w:rsidRDefault="00E63155">
      <w:pPr>
        <w:pBdr>
          <w:top w:val="nil"/>
          <w:left w:val="nil"/>
          <w:bottom w:val="nil"/>
          <w:right w:val="nil"/>
          <w:between w:val="nil"/>
        </w:pBdr>
        <w:ind w:left="720"/>
        <w:rPr>
          <w:rFonts w:ascii="Palatino Linotype" w:eastAsia="Palatino Linotype" w:hAnsi="Palatino Linotype" w:cs="Palatino Linotype"/>
        </w:rPr>
      </w:pPr>
    </w:p>
    <w:p w14:paraId="5F621C76"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lo que, no resulta procedente ordenar la entrega de los certificados de no antecedentes penales, respecto de dichos servidores públicos, por no advertirse su ingreso en el ejercicio en que era obligatorio cumplir con ese requisito.</w:t>
      </w:r>
    </w:p>
    <w:p w14:paraId="51EAB142" w14:textId="77777777" w:rsidR="00E63155" w:rsidRPr="00E0691C" w:rsidRDefault="00E63155">
      <w:pPr>
        <w:spacing w:after="0" w:line="360" w:lineRule="auto"/>
        <w:jc w:val="both"/>
        <w:rPr>
          <w:rFonts w:ascii="Palatino Linotype" w:eastAsia="Palatino Linotype" w:hAnsi="Palatino Linotype" w:cs="Palatino Linotype"/>
        </w:rPr>
      </w:pPr>
    </w:p>
    <w:p w14:paraId="339F1B6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Finalmente, respecto del C. </w:t>
      </w:r>
      <w:r w:rsidRPr="00E0691C">
        <w:rPr>
          <w:rFonts w:ascii="Palatino Linotype" w:eastAsia="Palatino Linotype" w:hAnsi="Palatino Linotype" w:cs="Palatino Linotype"/>
          <w:b/>
        </w:rPr>
        <w:t>María Eugenia Pérez Moreno</w:t>
      </w:r>
      <w:r w:rsidRPr="00E0691C">
        <w:rPr>
          <w:rFonts w:ascii="Palatino Linotype" w:eastAsia="Palatino Linotype" w:hAnsi="Palatino Linotype" w:cs="Palatino Linotype"/>
        </w:rPr>
        <w:t xml:space="preserve"> se remitió un Formato Únicos de Personal, pero de un</w:t>
      </w:r>
      <w:r w:rsidRPr="00E0691C">
        <w:rPr>
          <w:rFonts w:ascii="Palatino Linotype" w:eastAsia="Palatino Linotype" w:hAnsi="Palatino Linotype" w:cs="Palatino Linotype"/>
          <w:b/>
        </w:rPr>
        <w:t xml:space="preserve"> sujeto obligado </w:t>
      </w:r>
      <w:r w:rsidRPr="00E0691C">
        <w:rPr>
          <w:rFonts w:ascii="Palatino Linotype" w:eastAsia="Palatino Linotype" w:hAnsi="Palatino Linotype" w:cs="Palatino Linotype"/>
        </w:rPr>
        <w:t>distinto -</w:t>
      </w:r>
      <w:r w:rsidRPr="00E0691C">
        <w:t xml:space="preserve"> </w:t>
      </w:r>
      <w:r w:rsidRPr="00E0691C">
        <w:rPr>
          <w:rFonts w:ascii="Palatino Linotype" w:eastAsia="Palatino Linotype" w:hAnsi="Palatino Linotype" w:cs="Palatino Linotype"/>
        </w:rPr>
        <w:t xml:space="preserve">Oficialía Mayor de la </w:t>
      </w:r>
      <w:proofErr w:type="gramStart"/>
      <w:r w:rsidRPr="00E0691C">
        <w:rPr>
          <w:rFonts w:ascii="Palatino Linotype" w:eastAsia="Palatino Linotype" w:hAnsi="Palatino Linotype" w:cs="Palatino Linotype"/>
        </w:rPr>
        <w:t>Secretaria</w:t>
      </w:r>
      <w:proofErr w:type="gramEnd"/>
      <w:r w:rsidRPr="00E0691C">
        <w:rPr>
          <w:rFonts w:ascii="Palatino Linotype" w:eastAsia="Palatino Linotype" w:hAnsi="Palatino Linotype" w:cs="Palatino Linotype"/>
        </w:rPr>
        <w:t xml:space="preserve"> de Educación Pública- que además se encuentra ilegible y no se logra distinguir los datos que se testaron, además que no se aprecia el nombre del servidor público; por lo que, no se aprecia la fecha en que ingresó a laborar en el ente obligado.</w:t>
      </w:r>
    </w:p>
    <w:p w14:paraId="79EA0903" w14:textId="77777777" w:rsidR="00E63155" w:rsidRPr="00E0691C" w:rsidRDefault="00E63155">
      <w:pPr>
        <w:spacing w:after="0" w:line="360" w:lineRule="auto"/>
        <w:jc w:val="both"/>
        <w:rPr>
          <w:rFonts w:ascii="Palatino Linotype" w:eastAsia="Palatino Linotype" w:hAnsi="Palatino Linotype" w:cs="Palatino Linotype"/>
        </w:rPr>
      </w:pPr>
    </w:p>
    <w:p w14:paraId="2268C1C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que, respecto de la C. </w:t>
      </w:r>
      <w:r w:rsidRPr="00E0691C">
        <w:rPr>
          <w:rFonts w:ascii="Palatino Linotype" w:eastAsia="Palatino Linotype" w:hAnsi="Palatino Linotype" w:cs="Palatino Linotype"/>
          <w:b/>
        </w:rPr>
        <w:t xml:space="preserve">María Eugenia Pérez Moreno, </w:t>
      </w:r>
      <w:r w:rsidRPr="00E0691C">
        <w:rPr>
          <w:rFonts w:ascii="Palatino Linotype" w:eastAsia="Palatino Linotype" w:hAnsi="Palatino Linotype" w:cs="Palatino Linotype"/>
        </w:rPr>
        <w:t xml:space="preserve">en el caso de haber ingresado previo a la reforma por la que se eliminó el requisito de presentar el certificado de no antecedentes penales,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deberá hacer entrega del certificado de antecedentes no penales.</w:t>
      </w:r>
    </w:p>
    <w:p w14:paraId="27DFF6A5" w14:textId="77777777" w:rsidR="00E63155" w:rsidRPr="00E0691C" w:rsidRDefault="00E63155">
      <w:pPr>
        <w:spacing w:after="0" w:line="360" w:lineRule="auto"/>
        <w:jc w:val="both"/>
        <w:rPr>
          <w:rFonts w:ascii="Palatino Linotype" w:eastAsia="Palatino Linotype" w:hAnsi="Palatino Linotype" w:cs="Palatino Linotype"/>
          <w:b/>
        </w:rPr>
      </w:pPr>
    </w:p>
    <w:p w14:paraId="5605E69D" w14:textId="77777777" w:rsidR="00E63155" w:rsidRPr="00E0691C" w:rsidRDefault="00B45B40">
      <w:pPr>
        <w:spacing w:after="0" w:line="360"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 xml:space="preserve">Sin embargo, para el caso que, posterior a la búsqueda exhaustiva y razonable de la información que se ordena no obre en los archivos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por no haberse generado, poseído y/o administrado,  bastará con que así lo haga del conocimiento de la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 que dispone lo siguiente:</w:t>
      </w:r>
    </w:p>
    <w:p w14:paraId="3B6D0A99" w14:textId="77777777" w:rsidR="00E63155" w:rsidRPr="00E0691C" w:rsidRDefault="00E63155">
      <w:pPr>
        <w:spacing w:after="0" w:line="360" w:lineRule="auto"/>
        <w:ind w:right="-150"/>
        <w:jc w:val="both"/>
        <w:rPr>
          <w:rFonts w:ascii="Palatino Linotype" w:eastAsia="Palatino Linotype" w:hAnsi="Palatino Linotype" w:cs="Palatino Linotype"/>
          <w:i/>
        </w:rPr>
      </w:pPr>
    </w:p>
    <w:p w14:paraId="613C6932" w14:textId="77777777" w:rsidR="00E63155" w:rsidRPr="00E0691C" w:rsidRDefault="00B45B40">
      <w:pPr>
        <w:spacing w:after="0" w:line="360"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Artículo 19</w:t>
      </w:r>
      <w:r w:rsidRPr="00E0691C">
        <w:rPr>
          <w:rFonts w:ascii="Palatino Linotype" w:eastAsia="Palatino Linotype" w:hAnsi="Palatino Linotype" w:cs="Palatino Linotype"/>
          <w:i/>
        </w:rPr>
        <w:t>…</w:t>
      </w:r>
    </w:p>
    <w:p w14:paraId="659C864B" w14:textId="77777777" w:rsidR="00E63155" w:rsidRPr="00E0691C" w:rsidRDefault="00B45B40">
      <w:pPr>
        <w:spacing w:after="0" w:line="36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40D8D100" w14:textId="77777777" w:rsidR="00E63155" w:rsidRPr="00E0691C" w:rsidRDefault="00E63155">
      <w:pPr>
        <w:spacing w:after="0" w:line="360" w:lineRule="auto"/>
        <w:ind w:left="567" w:right="560"/>
        <w:jc w:val="both"/>
        <w:rPr>
          <w:rFonts w:ascii="Palatino Linotype" w:eastAsia="Palatino Linotype" w:hAnsi="Palatino Linotype" w:cs="Palatino Linotype"/>
          <w:i/>
        </w:rPr>
      </w:pPr>
    </w:p>
    <w:p w14:paraId="58D6BA1A" w14:textId="77777777" w:rsidR="00E63155" w:rsidRPr="00E0691C" w:rsidRDefault="00B45B40">
      <w:pPr>
        <w:spacing w:after="0" w:line="360"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40AE4DC3" w14:textId="77777777" w:rsidR="00E63155" w:rsidRPr="00E0691C" w:rsidRDefault="00E63155">
      <w:pPr>
        <w:spacing w:after="0" w:line="360" w:lineRule="auto"/>
        <w:ind w:right="-150"/>
        <w:jc w:val="both"/>
        <w:rPr>
          <w:rFonts w:ascii="Palatino Linotype" w:eastAsia="Palatino Linotype" w:hAnsi="Palatino Linotype" w:cs="Palatino Linotype"/>
        </w:rPr>
      </w:pPr>
    </w:p>
    <w:p w14:paraId="79EA1544" w14:textId="77777777" w:rsidR="00E63155" w:rsidRPr="00E0691C" w:rsidRDefault="00B45B40">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E0691C">
        <w:rPr>
          <w:rFonts w:ascii="Palatino Linotype" w:eastAsia="Palatino Linotype" w:hAnsi="Palatino Linotype" w:cs="Palatino Linotype"/>
          <w:b/>
          <w:u w:val="single"/>
        </w:rPr>
        <w:t>Cartilla militar.</w:t>
      </w:r>
    </w:p>
    <w:p w14:paraId="243ED355" w14:textId="77777777" w:rsidR="00E63155" w:rsidRPr="00E0691C" w:rsidRDefault="00B45B4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w:t>
      </w:r>
      <w:r w:rsidRPr="00E0691C">
        <w:rPr>
          <w:rFonts w:ascii="Palatino Linotype" w:eastAsia="Palatino Linotype" w:hAnsi="Palatino Linotype" w:cs="Palatino Linotype"/>
        </w:rPr>
        <w:lastRenderedPageBreak/>
        <w:t>la Ley establece que la cartilla de identificación que acredita la identidad y el cumplimiento de los deberes militares contendrá lo siguiente:</w:t>
      </w:r>
    </w:p>
    <w:p w14:paraId="193E20A6"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b/>
          <w:i/>
        </w:rPr>
        <w:t>“ARTÍCULO 151.-</w:t>
      </w:r>
      <w:r w:rsidRPr="00E0691C">
        <w:rPr>
          <w:rFonts w:ascii="Palatino Linotype" w:eastAsia="Palatino Linotype" w:hAnsi="Palatino Linotype" w:cs="Palatino Linotype"/>
          <w:i/>
        </w:rPr>
        <w:t xml:space="preserve"> Una vez inscritos los mexicanos, se les expedirá gratuitamente la cartilla de identificación que acreditará su identidad y el cumplimiento de sus deberes militares, y contendrá:</w:t>
      </w:r>
    </w:p>
    <w:p w14:paraId="7F773FB1"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I.- Un retrato de frente;</w:t>
      </w:r>
    </w:p>
    <w:p w14:paraId="1CD35CC5"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II.- Sus generales (nombre y apellidos paterno y materno, edad, ocupación, estado civil y domicilio);</w:t>
      </w:r>
    </w:p>
    <w:p w14:paraId="739AA198"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III.- Matrícula;</w:t>
      </w:r>
    </w:p>
    <w:p w14:paraId="0E362E9F"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IV.- Clase a que pertenece;</w:t>
      </w:r>
    </w:p>
    <w:p w14:paraId="4FA73A8A"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V.- Corporación a que se le destine;</w:t>
      </w:r>
    </w:p>
    <w:p w14:paraId="5D7DA37C"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VI.- Unidad a la que deba incorporarse en caso de movilización;</w:t>
      </w:r>
    </w:p>
    <w:p w14:paraId="37F5C6B5"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VII.- Firma de la autoridad que la expida;</w:t>
      </w:r>
    </w:p>
    <w:p w14:paraId="6AD4CE7D"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VIII.- Firma del interesado, si sabe hacerlo;</w:t>
      </w:r>
    </w:p>
    <w:p w14:paraId="01028F38"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IX.- Sello de la Junta Municipal de Reclutamiento o Consulado;</w:t>
      </w:r>
    </w:p>
    <w:p w14:paraId="5A3D09EB" w14:textId="77777777" w:rsidR="00E63155" w:rsidRPr="00E0691C" w:rsidRDefault="00B45B40">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E0691C">
        <w:rPr>
          <w:rFonts w:ascii="Palatino Linotype" w:eastAsia="Palatino Linotype" w:hAnsi="Palatino Linotype" w:cs="Palatino Linotype"/>
          <w:i/>
        </w:rPr>
        <w:t>X.- Huella digital.</w:t>
      </w:r>
    </w:p>
    <w:p w14:paraId="72B26D83" w14:textId="77777777" w:rsidR="00E63155" w:rsidRPr="00E0691C" w:rsidRDefault="00B45B40">
      <w:pPr>
        <w:spacing w:before="240" w:after="24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Mientras que el artículo 17 y 18 del Reglamento de la Ley del Servicio Militar, rezan así:</w:t>
      </w:r>
    </w:p>
    <w:p w14:paraId="42202A88" w14:textId="77777777" w:rsidR="00E63155" w:rsidRPr="00E0691C" w:rsidRDefault="00B45B40">
      <w:pPr>
        <w:spacing w:before="240" w:after="240" w:line="276" w:lineRule="auto"/>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“ARTÍCULO 17.</w:t>
      </w:r>
      <w:r w:rsidRPr="00E0691C">
        <w:rPr>
          <w:rFonts w:ascii="Palatino Linotype" w:eastAsia="Palatino Linotype" w:hAnsi="Palatino Linotype" w:cs="Palatino Linotype"/>
          <w:i/>
        </w:rPr>
        <w:t>- La inscripción de cada mexicano se hará una sola vez, entregándole gratuitamente una cartilla de identificación según modelo número uno.</w:t>
      </w:r>
    </w:p>
    <w:p w14:paraId="670C8BA1" w14:textId="77777777" w:rsidR="00E63155" w:rsidRPr="00E0691C" w:rsidRDefault="00B45B40">
      <w:pPr>
        <w:spacing w:before="240" w:after="240" w:line="276" w:lineRule="auto"/>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 </w:t>
      </w:r>
      <w:r w:rsidRPr="00E0691C">
        <w:rPr>
          <w:rFonts w:ascii="Palatino Linotype" w:eastAsia="Palatino Linotype" w:hAnsi="Palatino Linotype" w:cs="Palatino Linotype"/>
          <w:b/>
          <w:i/>
        </w:rPr>
        <w:t>ARTÍCULO 18.-</w:t>
      </w:r>
      <w:r w:rsidRPr="00E0691C">
        <w:rPr>
          <w:rFonts w:ascii="Palatino Linotype" w:eastAsia="Palatino Linotype" w:hAnsi="Palatino Linotype" w:cs="Palatino Linotype"/>
          <w:i/>
        </w:rPr>
        <w:t> Una vez hecha la inscripción ante las juntas municipales de reclutamiento o consulados y como consecuencia inmediata, se formarán en dichas oficinas los siguientes documentos:</w:t>
      </w:r>
    </w:p>
    <w:p w14:paraId="675592BA" w14:textId="77777777" w:rsidR="00E63155" w:rsidRPr="00E0691C" w:rsidRDefault="00B45B40">
      <w:pPr>
        <w:spacing w:before="240" w:after="240" w:line="276" w:lineRule="auto"/>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w:t>
      </w:r>
      <w:r w:rsidRPr="00E0691C">
        <w:rPr>
          <w:rFonts w:ascii="Palatino Linotype" w:eastAsia="Palatino Linotype" w:hAnsi="Palatino Linotype" w:cs="Palatino Linotype"/>
          <w:i/>
        </w:rPr>
        <w:t> Cartilla de identificación que se entregará al interesado...” </w:t>
      </w:r>
    </w:p>
    <w:p w14:paraId="58EAD158" w14:textId="77777777" w:rsidR="00E63155" w:rsidRPr="00E0691C" w:rsidRDefault="00B45B40">
      <w:pPr>
        <w:spacing w:before="240" w:after="24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De los preceptos legales trascritos, se obtiene que el documento que permite acreditar la inscripción de cada mexicano, en cumplimiento a la Ley del Servicio Militar, lo es la cartilla de identificación que se entrega al interesado.</w:t>
      </w:r>
    </w:p>
    <w:p w14:paraId="436E0CC3" w14:textId="77777777" w:rsidR="00E63155" w:rsidRPr="00E0691C" w:rsidRDefault="00B45B40">
      <w:pPr>
        <w:spacing w:after="0" w:line="360" w:lineRule="auto"/>
        <w:ind w:right="49"/>
        <w:jc w:val="both"/>
        <w:rPr>
          <w:rFonts w:ascii="Palatino Linotype" w:eastAsia="Palatino Linotype" w:hAnsi="Palatino Linotype" w:cs="Palatino Linotype"/>
          <w:b/>
        </w:rPr>
      </w:pPr>
      <w:r w:rsidRPr="00E0691C">
        <w:rPr>
          <w:rFonts w:ascii="Palatino Linotype" w:eastAsia="Palatino Linotype" w:hAnsi="Palatino Linotype" w:cs="Palatino Linotype"/>
        </w:rPr>
        <w:lastRenderedPageBreak/>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w:t>
      </w:r>
      <w:r w:rsidRPr="00E0691C">
        <w:rPr>
          <w:rFonts w:ascii="Palatino Linotype" w:eastAsia="Palatino Linotype" w:hAnsi="Palatino Linotype" w:cs="Palatino Linotype"/>
          <w:b/>
        </w:rPr>
        <w:t>por lo que dicho documento debe tener  el mismo tratamiento que el acta de nacimiento referida en la fracción II, es decir procede su clasificación de manera total.</w:t>
      </w:r>
    </w:p>
    <w:p w14:paraId="6FEC6EFA" w14:textId="77777777" w:rsidR="00E63155" w:rsidRPr="00E0691C" w:rsidRDefault="00E63155">
      <w:pPr>
        <w:spacing w:after="0" w:line="360" w:lineRule="auto"/>
        <w:ind w:right="49"/>
        <w:jc w:val="both"/>
        <w:rPr>
          <w:rFonts w:ascii="Palatino Linotype" w:eastAsia="Palatino Linotype" w:hAnsi="Palatino Linotype" w:cs="Palatino Linotype"/>
          <w:b/>
        </w:rPr>
      </w:pPr>
    </w:p>
    <w:p w14:paraId="5C6A5A5D"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 este punto, se aprecia que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en respuesta hizo entrega de la Cartilla del Servicio Militar del C. </w:t>
      </w:r>
      <w:r w:rsidRPr="00E0691C">
        <w:rPr>
          <w:rFonts w:ascii="Palatino Linotype" w:eastAsia="Palatino Linotype" w:hAnsi="Palatino Linotype" w:cs="Palatino Linotype"/>
          <w:b/>
        </w:rPr>
        <w:t>Jesús Alberto Medina Pérez</w:t>
      </w:r>
      <w:r w:rsidRPr="00E0691C">
        <w:rPr>
          <w:rFonts w:ascii="Palatino Linotype" w:eastAsia="Palatino Linotype" w:hAnsi="Palatino Linotype" w:cs="Palatino Linotype"/>
        </w:rPr>
        <w:t>, en la que se advierte que testó datos como: hoja de liberación, matricula, CURP, huella dactilar, fecha de nacimiento, estado civil, domicilio, entre otros; sustentando dicha versión pública con el Acuerdo CT/EXT/8ª/2024/SEGUNDO, del Comité de Transparencia del Sujeto Obligado, expedido en su octava sesión extraordinaria, celebrada el día 24 de mayo de 2024, en el que se aprueba la clasificación de la información como confidencial datos personales contenidos en las documentales remitidas en respuesta que forman parte del expediente personal de los servidores públicos.</w:t>
      </w:r>
    </w:p>
    <w:p w14:paraId="77199133" w14:textId="77777777" w:rsidR="00E63155" w:rsidRPr="00E0691C" w:rsidRDefault="00E63155">
      <w:pPr>
        <w:spacing w:after="0" w:line="360" w:lineRule="auto"/>
        <w:ind w:right="49"/>
        <w:jc w:val="both"/>
        <w:rPr>
          <w:rFonts w:ascii="Palatino Linotype" w:eastAsia="Palatino Linotype" w:hAnsi="Palatino Linotype" w:cs="Palatino Linotype"/>
        </w:rPr>
      </w:pPr>
    </w:p>
    <w:p w14:paraId="2AE4558D" w14:textId="77777777" w:rsidR="00E63155" w:rsidRPr="00E0691C" w:rsidRDefault="00B45B4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 este sentido, resulta relevante analizar el Acuerdo a través del cual el Comité de Transparencia del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clasifica como </w:t>
      </w:r>
      <w:proofErr w:type="gramStart"/>
      <w:r w:rsidRPr="00E0691C">
        <w:rPr>
          <w:rFonts w:ascii="Palatino Linotype" w:eastAsia="Palatino Linotype" w:hAnsi="Palatino Linotype" w:cs="Palatino Linotype"/>
        </w:rPr>
        <w:t>confidencial datos contenidos</w:t>
      </w:r>
      <w:proofErr w:type="gramEnd"/>
      <w:r w:rsidRPr="00E0691C">
        <w:rPr>
          <w:rFonts w:ascii="Palatino Linotype" w:eastAsia="Palatino Linotype" w:hAnsi="Palatino Linotype" w:cs="Palatino Linotype"/>
        </w:rPr>
        <w:t xml:space="preserve"> en la cartilla </w:t>
      </w:r>
      <w:r w:rsidRPr="00E0691C">
        <w:rPr>
          <w:rFonts w:ascii="Palatino Linotype" w:eastAsia="Palatino Linotype" w:hAnsi="Palatino Linotype" w:cs="Palatino Linotype"/>
        </w:rPr>
        <w:lastRenderedPageBreak/>
        <w:t>de servicio militar, para determinar si se cumplieron con las formalidades previstas en la Ley, y para ello se inserta el siguiente cuadro de análisis:</w:t>
      </w:r>
    </w:p>
    <w:tbl>
      <w:tblPr>
        <w:tblStyle w:val="aff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E0691C" w:rsidRPr="00E0691C" w14:paraId="7720CD96" w14:textId="77777777">
        <w:trPr>
          <w:trHeight w:val="569"/>
        </w:trPr>
        <w:tc>
          <w:tcPr>
            <w:tcW w:w="1548" w:type="dxa"/>
            <w:shd w:val="clear" w:color="auto" w:fill="92D050"/>
          </w:tcPr>
          <w:p w14:paraId="14B2DE2A" w14:textId="77777777" w:rsidR="00E63155" w:rsidRPr="00E0691C" w:rsidRDefault="00B45B40">
            <w:pPr>
              <w:spacing w:after="0" w:line="276" w:lineRule="auto"/>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Elementos del acuerdo de clasificación</w:t>
            </w:r>
          </w:p>
        </w:tc>
        <w:tc>
          <w:tcPr>
            <w:tcW w:w="6020" w:type="dxa"/>
            <w:gridSpan w:val="2"/>
            <w:shd w:val="clear" w:color="auto" w:fill="92D050"/>
          </w:tcPr>
          <w:p w14:paraId="2D019FDD" w14:textId="77777777" w:rsidR="00E63155" w:rsidRPr="00E0691C" w:rsidRDefault="00B45B40">
            <w:pPr>
              <w:spacing w:after="0" w:line="276" w:lineRule="auto"/>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Contenido</w:t>
            </w:r>
          </w:p>
        </w:tc>
        <w:tc>
          <w:tcPr>
            <w:tcW w:w="1499" w:type="dxa"/>
            <w:shd w:val="clear" w:color="auto" w:fill="92D050"/>
          </w:tcPr>
          <w:p w14:paraId="325EBA60" w14:textId="77777777" w:rsidR="00E63155" w:rsidRPr="00E0691C" w:rsidRDefault="00B45B40">
            <w:pPr>
              <w:spacing w:after="0" w:line="276" w:lineRule="auto"/>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¿Cumple?</w:t>
            </w:r>
          </w:p>
        </w:tc>
      </w:tr>
      <w:tr w:rsidR="00E0691C" w:rsidRPr="00E0691C" w14:paraId="7B3FDCC4" w14:textId="77777777">
        <w:tc>
          <w:tcPr>
            <w:tcW w:w="1548" w:type="dxa"/>
          </w:tcPr>
          <w:p w14:paraId="407BF618" w14:textId="77777777" w:rsidR="00E63155" w:rsidRPr="00E0691C" w:rsidRDefault="00B45B40">
            <w:pPr>
              <w:spacing w:after="0" w:line="276" w:lineRule="auto"/>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Número de folio de la solicitud</w:t>
            </w:r>
          </w:p>
        </w:tc>
        <w:tc>
          <w:tcPr>
            <w:tcW w:w="6020" w:type="dxa"/>
            <w:gridSpan w:val="2"/>
          </w:tcPr>
          <w:p w14:paraId="6E9CC145" w14:textId="77777777" w:rsidR="00E63155" w:rsidRPr="00E0691C" w:rsidRDefault="00E63155">
            <w:pPr>
              <w:spacing w:after="0" w:line="276" w:lineRule="auto"/>
              <w:jc w:val="center"/>
              <w:rPr>
                <w:sz w:val="18"/>
                <w:szCs w:val="18"/>
              </w:rPr>
            </w:pPr>
          </w:p>
          <w:p w14:paraId="0EAF6A02" w14:textId="77777777" w:rsidR="00E63155" w:rsidRPr="00E0691C" w:rsidRDefault="00B45B40">
            <w:pPr>
              <w:spacing w:after="0" w:line="276" w:lineRule="auto"/>
              <w:jc w:val="center"/>
              <w:rPr>
                <w:sz w:val="18"/>
                <w:szCs w:val="18"/>
              </w:rPr>
            </w:pPr>
            <w:r w:rsidRPr="00E0691C">
              <w:rPr>
                <w:noProof/>
                <w:sz w:val="18"/>
                <w:szCs w:val="18"/>
              </w:rPr>
              <w:drawing>
                <wp:inline distT="0" distB="0" distL="0" distR="0" wp14:anchorId="1EBB8B35" wp14:editId="1BD833B1">
                  <wp:extent cx="1219370" cy="133369"/>
                  <wp:effectExtent l="0" t="0" r="0" b="0"/>
                  <wp:docPr id="21431082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219370" cy="133369"/>
                          </a:xfrm>
                          <a:prstGeom prst="rect">
                            <a:avLst/>
                          </a:prstGeom>
                          <a:ln/>
                        </pic:spPr>
                      </pic:pic>
                    </a:graphicData>
                  </a:graphic>
                </wp:inline>
              </w:drawing>
            </w:r>
          </w:p>
        </w:tc>
        <w:tc>
          <w:tcPr>
            <w:tcW w:w="1499" w:type="dxa"/>
          </w:tcPr>
          <w:p w14:paraId="7A827E9A" w14:textId="77777777" w:rsidR="00E63155" w:rsidRPr="00E0691C" w:rsidRDefault="00B45B40">
            <w:pPr>
              <w:spacing w:after="0" w:line="276" w:lineRule="auto"/>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Sí</w:t>
            </w:r>
          </w:p>
        </w:tc>
      </w:tr>
      <w:tr w:rsidR="00E0691C" w:rsidRPr="00E0691C" w14:paraId="34D72DEF" w14:textId="77777777">
        <w:tc>
          <w:tcPr>
            <w:tcW w:w="1548" w:type="dxa"/>
          </w:tcPr>
          <w:p w14:paraId="5C055119" w14:textId="77777777" w:rsidR="00E63155" w:rsidRPr="00E0691C" w:rsidRDefault="00B45B40">
            <w:pPr>
              <w:spacing w:after="0" w:line="276" w:lineRule="auto"/>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Referencia de la información solicitada</w:t>
            </w:r>
          </w:p>
        </w:tc>
        <w:tc>
          <w:tcPr>
            <w:tcW w:w="6020" w:type="dxa"/>
            <w:gridSpan w:val="2"/>
          </w:tcPr>
          <w:p w14:paraId="53051CB3" w14:textId="77777777" w:rsidR="00E63155" w:rsidRPr="00E0691C" w:rsidRDefault="00B45B40">
            <w:pPr>
              <w:spacing w:after="0" w:line="276" w:lineRule="auto"/>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noProof/>
                <w:sz w:val="18"/>
                <w:szCs w:val="18"/>
              </w:rPr>
              <w:drawing>
                <wp:inline distT="0" distB="0" distL="0" distR="0" wp14:anchorId="5043D30F" wp14:editId="5504C469">
                  <wp:extent cx="3676650" cy="1247775"/>
                  <wp:effectExtent l="0" t="0" r="0" b="0"/>
                  <wp:docPr id="21431082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676650" cy="1247775"/>
                          </a:xfrm>
                          <a:prstGeom prst="rect">
                            <a:avLst/>
                          </a:prstGeom>
                          <a:ln/>
                        </pic:spPr>
                      </pic:pic>
                    </a:graphicData>
                  </a:graphic>
                </wp:inline>
              </w:drawing>
            </w:r>
          </w:p>
        </w:tc>
        <w:tc>
          <w:tcPr>
            <w:tcW w:w="1499" w:type="dxa"/>
          </w:tcPr>
          <w:p w14:paraId="062AD918" w14:textId="77777777" w:rsidR="00E63155" w:rsidRPr="00E0691C" w:rsidRDefault="00B45B40">
            <w:pPr>
              <w:spacing w:after="0" w:line="276" w:lineRule="auto"/>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Sí</w:t>
            </w:r>
          </w:p>
        </w:tc>
      </w:tr>
      <w:tr w:rsidR="00E0691C" w:rsidRPr="00E0691C" w14:paraId="1ACAD664" w14:textId="77777777">
        <w:tc>
          <w:tcPr>
            <w:tcW w:w="1548" w:type="dxa"/>
          </w:tcPr>
          <w:p w14:paraId="3E09F6DA" w14:textId="77777777" w:rsidR="00E63155" w:rsidRPr="00E0691C" w:rsidRDefault="00B45B40">
            <w:pPr>
              <w:spacing w:after="0" w:line="276" w:lineRule="auto"/>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14:paraId="1F4FD88C" w14:textId="77777777" w:rsidR="00E63155" w:rsidRPr="00E0691C" w:rsidRDefault="00E63155">
            <w:pPr>
              <w:spacing w:after="0" w:line="276" w:lineRule="auto"/>
              <w:rPr>
                <w:sz w:val="18"/>
                <w:szCs w:val="18"/>
              </w:rPr>
            </w:pPr>
          </w:p>
          <w:p w14:paraId="5533340C" w14:textId="77777777" w:rsidR="00E63155" w:rsidRPr="00E0691C" w:rsidRDefault="00B45B40">
            <w:pPr>
              <w:spacing w:after="0" w:line="276" w:lineRule="auto"/>
              <w:rPr>
                <w:sz w:val="18"/>
                <w:szCs w:val="18"/>
              </w:rPr>
            </w:pPr>
            <w:r w:rsidRPr="00E0691C">
              <w:rPr>
                <w:noProof/>
                <w:sz w:val="18"/>
                <w:szCs w:val="18"/>
              </w:rPr>
              <w:drawing>
                <wp:inline distT="0" distB="0" distL="0" distR="0" wp14:anchorId="32EFC171" wp14:editId="32DCE8F7">
                  <wp:extent cx="3676650" cy="838200"/>
                  <wp:effectExtent l="0" t="0" r="0" b="0"/>
                  <wp:docPr id="21431082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3676650" cy="838200"/>
                          </a:xfrm>
                          <a:prstGeom prst="rect">
                            <a:avLst/>
                          </a:prstGeom>
                          <a:ln/>
                        </pic:spPr>
                      </pic:pic>
                    </a:graphicData>
                  </a:graphic>
                </wp:inline>
              </w:drawing>
            </w:r>
          </w:p>
        </w:tc>
        <w:tc>
          <w:tcPr>
            <w:tcW w:w="1499" w:type="dxa"/>
          </w:tcPr>
          <w:p w14:paraId="28608B40" w14:textId="77777777" w:rsidR="00E63155" w:rsidRPr="00E0691C" w:rsidRDefault="00B45B40">
            <w:pPr>
              <w:spacing w:after="0"/>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Sí</w:t>
            </w:r>
          </w:p>
        </w:tc>
      </w:tr>
      <w:tr w:rsidR="00E0691C" w:rsidRPr="00E0691C" w14:paraId="3E38C017" w14:textId="77777777">
        <w:tc>
          <w:tcPr>
            <w:tcW w:w="1548" w:type="dxa"/>
          </w:tcPr>
          <w:p w14:paraId="728F8062" w14:textId="77777777" w:rsidR="00E63155" w:rsidRPr="00E0691C" w:rsidRDefault="00B45B40">
            <w:pPr>
              <w:spacing w:after="0" w:line="276" w:lineRule="auto"/>
              <w:jc w:val="center"/>
              <w:rPr>
                <w:rFonts w:ascii="Palatino Linotype" w:eastAsia="Palatino Linotype" w:hAnsi="Palatino Linotype" w:cs="Palatino Linotype"/>
                <w:sz w:val="18"/>
                <w:szCs w:val="18"/>
              </w:rPr>
            </w:pPr>
            <w:r w:rsidRPr="00E0691C">
              <w:rPr>
                <w:rFonts w:ascii="Palatino Linotype" w:eastAsia="Palatino Linotype" w:hAnsi="Palatino Linotype" w:cs="Palatino Linotype"/>
                <w:b/>
                <w:sz w:val="18"/>
                <w:szCs w:val="18"/>
              </w:rPr>
              <w:t>Motivación Legal</w:t>
            </w:r>
          </w:p>
        </w:tc>
        <w:tc>
          <w:tcPr>
            <w:tcW w:w="6020" w:type="dxa"/>
            <w:gridSpan w:val="2"/>
          </w:tcPr>
          <w:p w14:paraId="063D2970" w14:textId="77777777" w:rsidR="00E63155" w:rsidRPr="00E0691C" w:rsidRDefault="00E63155">
            <w:pPr>
              <w:spacing w:after="0" w:line="276" w:lineRule="auto"/>
              <w:jc w:val="center"/>
              <w:rPr>
                <w:sz w:val="18"/>
                <w:szCs w:val="18"/>
              </w:rPr>
            </w:pPr>
          </w:p>
          <w:p w14:paraId="736B6EA6" w14:textId="77777777" w:rsidR="00E63155" w:rsidRPr="00E0691C" w:rsidRDefault="00B45B40">
            <w:pPr>
              <w:spacing w:after="0" w:line="276" w:lineRule="auto"/>
              <w:rPr>
                <w:sz w:val="18"/>
                <w:szCs w:val="18"/>
              </w:rPr>
            </w:pPr>
            <w:r w:rsidRPr="00E0691C">
              <w:rPr>
                <w:noProof/>
                <w:sz w:val="18"/>
                <w:szCs w:val="18"/>
              </w:rPr>
              <w:drawing>
                <wp:inline distT="0" distB="0" distL="0" distR="0" wp14:anchorId="5FE20832" wp14:editId="7D615667">
                  <wp:extent cx="3676650" cy="427990"/>
                  <wp:effectExtent l="0" t="0" r="0" b="0"/>
                  <wp:docPr id="21431082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676650" cy="427990"/>
                          </a:xfrm>
                          <a:prstGeom prst="rect">
                            <a:avLst/>
                          </a:prstGeom>
                          <a:ln/>
                        </pic:spPr>
                      </pic:pic>
                    </a:graphicData>
                  </a:graphic>
                </wp:inline>
              </w:drawing>
            </w:r>
          </w:p>
          <w:p w14:paraId="7B80C2A6" w14:textId="77777777" w:rsidR="00E63155" w:rsidRPr="00E0691C" w:rsidRDefault="00E63155">
            <w:pPr>
              <w:spacing w:after="0" w:line="276" w:lineRule="auto"/>
              <w:rPr>
                <w:sz w:val="18"/>
                <w:szCs w:val="18"/>
              </w:rPr>
            </w:pPr>
          </w:p>
          <w:p w14:paraId="15B84D53" w14:textId="77777777" w:rsidR="00E63155" w:rsidRPr="00E0691C" w:rsidRDefault="00B45B40">
            <w:pPr>
              <w:spacing w:after="0" w:line="276" w:lineRule="auto"/>
              <w:rPr>
                <w:sz w:val="18"/>
                <w:szCs w:val="18"/>
              </w:rPr>
            </w:pPr>
            <w:r w:rsidRPr="00E0691C">
              <w:rPr>
                <w:noProof/>
                <w:sz w:val="18"/>
                <w:szCs w:val="18"/>
              </w:rPr>
              <w:lastRenderedPageBreak/>
              <w:drawing>
                <wp:inline distT="0" distB="0" distL="0" distR="0" wp14:anchorId="1A3CB15F" wp14:editId="256D380B">
                  <wp:extent cx="3676650" cy="2590800"/>
                  <wp:effectExtent l="0" t="0" r="0" b="0"/>
                  <wp:docPr id="21431082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676650" cy="2590800"/>
                          </a:xfrm>
                          <a:prstGeom prst="rect">
                            <a:avLst/>
                          </a:prstGeom>
                          <a:ln/>
                        </pic:spPr>
                      </pic:pic>
                    </a:graphicData>
                  </a:graphic>
                </wp:inline>
              </w:drawing>
            </w:r>
          </w:p>
          <w:p w14:paraId="5A7B15BC" w14:textId="77777777" w:rsidR="00E63155" w:rsidRPr="00E0691C" w:rsidRDefault="00E63155">
            <w:pPr>
              <w:spacing w:after="0" w:line="276" w:lineRule="auto"/>
              <w:rPr>
                <w:sz w:val="18"/>
                <w:szCs w:val="18"/>
              </w:rPr>
            </w:pPr>
          </w:p>
          <w:p w14:paraId="3EFDAA0F" w14:textId="77777777" w:rsidR="00E63155" w:rsidRPr="00E0691C" w:rsidRDefault="00E63155">
            <w:pPr>
              <w:spacing w:after="0" w:line="276" w:lineRule="auto"/>
              <w:rPr>
                <w:sz w:val="18"/>
                <w:szCs w:val="18"/>
              </w:rPr>
            </w:pPr>
          </w:p>
        </w:tc>
        <w:tc>
          <w:tcPr>
            <w:tcW w:w="1499" w:type="dxa"/>
          </w:tcPr>
          <w:p w14:paraId="2471D658" w14:textId="77777777" w:rsidR="00E63155" w:rsidRPr="00E0691C" w:rsidRDefault="00B45B40">
            <w:pPr>
              <w:spacing w:after="0" w:line="276" w:lineRule="auto"/>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lastRenderedPageBreak/>
              <w:t>Parcialmente, no se motivó la clasificación de la matrícula en cartilla militar.</w:t>
            </w:r>
          </w:p>
        </w:tc>
      </w:tr>
      <w:tr w:rsidR="00E63155" w:rsidRPr="00E0691C" w14:paraId="63BD10AF" w14:textId="77777777">
        <w:tc>
          <w:tcPr>
            <w:tcW w:w="1555" w:type="dxa"/>
            <w:gridSpan w:val="2"/>
            <w:shd w:val="clear" w:color="auto" w:fill="auto"/>
          </w:tcPr>
          <w:p w14:paraId="222E0F32" w14:textId="77777777" w:rsidR="00E63155" w:rsidRPr="00E0691C" w:rsidRDefault="00B45B40">
            <w:pPr>
              <w:spacing w:after="0" w:line="276" w:lineRule="auto"/>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Autoridades competentes.</w:t>
            </w:r>
          </w:p>
        </w:tc>
        <w:tc>
          <w:tcPr>
            <w:tcW w:w="6013" w:type="dxa"/>
            <w:shd w:val="clear" w:color="auto" w:fill="auto"/>
          </w:tcPr>
          <w:p w14:paraId="5C09A6A9" w14:textId="77777777" w:rsidR="00E63155" w:rsidRPr="00E0691C" w:rsidRDefault="00B45B40">
            <w:pPr>
              <w:spacing w:after="0" w:line="276" w:lineRule="auto"/>
              <w:jc w:val="center"/>
              <w:rPr>
                <w:sz w:val="18"/>
                <w:szCs w:val="18"/>
              </w:rPr>
            </w:pPr>
            <w:r w:rsidRPr="00E0691C">
              <w:rPr>
                <w:noProof/>
                <w:sz w:val="18"/>
                <w:szCs w:val="18"/>
              </w:rPr>
              <w:drawing>
                <wp:inline distT="0" distB="0" distL="0" distR="0" wp14:anchorId="6A0BD01E" wp14:editId="623BEBBC">
                  <wp:extent cx="3672205" cy="2030095"/>
                  <wp:effectExtent l="0" t="0" r="0" b="0"/>
                  <wp:docPr id="21431082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3672205" cy="2030095"/>
                          </a:xfrm>
                          <a:prstGeom prst="rect">
                            <a:avLst/>
                          </a:prstGeom>
                          <a:ln/>
                        </pic:spPr>
                      </pic:pic>
                    </a:graphicData>
                  </a:graphic>
                </wp:inline>
              </w:drawing>
            </w:r>
          </w:p>
        </w:tc>
        <w:tc>
          <w:tcPr>
            <w:tcW w:w="1499" w:type="dxa"/>
            <w:shd w:val="clear" w:color="auto" w:fill="auto"/>
          </w:tcPr>
          <w:p w14:paraId="794B95C1" w14:textId="77777777" w:rsidR="00E63155" w:rsidRPr="00E0691C" w:rsidRDefault="00B45B40">
            <w:pPr>
              <w:spacing w:after="0" w:line="276" w:lineRule="auto"/>
              <w:jc w:val="center"/>
              <w:rPr>
                <w:rFonts w:ascii="Palatino Linotype" w:eastAsia="Palatino Linotype" w:hAnsi="Palatino Linotype" w:cs="Palatino Linotype"/>
                <w:b/>
                <w:sz w:val="18"/>
                <w:szCs w:val="18"/>
              </w:rPr>
            </w:pPr>
            <w:r w:rsidRPr="00E0691C">
              <w:rPr>
                <w:rFonts w:ascii="Palatino Linotype" w:eastAsia="Palatino Linotype" w:hAnsi="Palatino Linotype" w:cs="Palatino Linotype"/>
                <w:b/>
                <w:sz w:val="18"/>
                <w:szCs w:val="18"/>
              </w:rPr>
              <w:t>Si</w:t>
            </w:r>
          </w:p>
        </w:tc>
      </w:tr>
    </w:tbl>
    <w:p w14:paraId="67360847" w14:textId="77777777" w:rsidR="00E63155" w:rsidRPr="00E0691C" w:rsidRDefault="00E63155">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EE86B8E"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lo anterior, se concluye que el acuerdo de clasificación que sustenta la versión pública de la cartilla militar no cumple con todas las formalidades, ya que no se motivó la clasificación de todos los datos que contiene la cartilla militar; por lo que, atendiendo que es un documento que no procede ordenar nuevamente su entrega sino la clasificación en su totalidad, en cumplimiento a la presente resolución se deberá hacer entrega del Acuerdo emitido por el </w:t>
      </w:r>
      <w:r w:rsidRPr="00E0691C">
        <w:rPr>
          <w:rFonts w:ascii="Palatino Linotype" w:eastAsia="Palatino Linotype" w:hAnsi="Palatino Linotype" w:cs="Palatino Linotype"/>
        </w:rPr>
        <w:lastRenderedPageBreak/>
        <w:t xml:space="preserve">Comité de Transparencia que confirme la clasificación total de dicha documental, así como la que obre en los archivos respecto </w:t>
      </w:r>
      <w:r w:rsidRPr="00E0691C">
        <w:rPr>
          <w:rFonts w:ascii="Palatino Linotype" w:eastAsia="Palatino Linotype" w:hAnsi="Palatino Linotype" w:cs="Palatino Linotype"/>
          <w:b/>
        </w:rPr>
        <w:t>del C. Marco Aramis Pérez Moreno</w:t>
      </w:r>
      <w:r w:rsidRPr="00E0691C">
        <w:rPr>
          <w:rFonts w:ascii="Palatino Linotype" w:eastAsia="Palatino Linotype" w:hAnsi="Palatino Linotype" w:cs="Palatino Linotype"/>
        </w:rPr>
        <w:t>, ante la omisión del ente obligado de pronunciarse de este último.</w:t>
      </w:r>
    </w:p>
    <w:p w14:paraId="5572DF4E" w14:textId="77777777" w:rsidR="00E63155" w:rsidRPr="00E0691C" w:rsidRDefault="00B45B40">
      <w:pPr>
        <w:numPr>
          <w:ilvl w:val="0"/>
          <w:numId w:val="9"/>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rPr>
      </w:pPr>
      <w:r w:rsidRPr="00E0691C">
        <w:rPr>
          <w:rFonts w:ascii="Palatino Linotype" w:eastAsia="Palatino Linotype" w:hAnsi="Palatino Linotype" w:cs="Palatino Linotype"/>
          <w:b/>
          <w:u w:val="single"/>
        </w:rPr>
        <w:t xml:space="preserve">Constancia o certificado médico: </w:t>
      </w:r>
    </w:p>
    <w:p w14:paraId="32EDA06F" w14:textId="77777777" w:rsidR="00E63155" w:rsidRPr="00E0691C" w:rsidRDefault="00B45B40">
      <w:pPr>
        <w:spacing w:before="240" w:after="24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613087C8" w14:textId="77777777" w:rsidR="00E63155" w:rsidRPr="00E0691C" w:rsidRDefault="00B45B40">
      <w:pPr>
        <w:spacing w:before="240" w:after="24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rPr>
        <w:t>De tales circunstancias, se considera que la información contenida en el certificado médico únicamente identifica el estado de salud físico y mental del servidor público, lo cual guarda el carácter confidencial, en términos del artículo 143, fracción I, de la Ley de Transparencia y Acceso a la Información Pública del Estado de México y Municipios, por lo que si bien es requisito tener buena salud, no se prevé como requisito obligatorio para ingresar al servicio público la entrega de certificado o constancia médica, sino sólo su comprobación mediante dichos documentos.</w:t>
      </w:r>
    </w:p>
    <w:p w14:paraId="1DD5EC1C" w14:textId="77777777" w:rsidR="00E63155" w:rsidRPr="00E0691C" w:rsidRDefault="00B45B40">
      <w:pPr>
        <w:spacing w:before="240" w:after="24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ahí que los servidores públicos en cuestión no están constreñidos a hacer entrega de dichos documentos; por lo tanto, ante la omisión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de pronunciarse al respecto, en cumplimiento a la presente resolución dicho ente público deberá remitir el acuerdo del Comité de Transparencia mediante el cual clasifica en su totalidad como información </w:t>
      </w:r>
      <w:r w:rsidRPr="00E0691C">
        <w:rPr>
          <w:rFonts w:ascii="Palatino Linotype" w:eastAsia="Palatino Linotype" w:hAnsi="Palatino Linotype" w:cs="Palatino Linotype"/>
        </w:rPr>
        <w:lastRenderedPageBreak/>
        <w:t>confidencial la documental que se analiza en este punto respecto de los cuatro servidores públicos en cuestión.</w:t>
      </w:r>
    </w:p>
    <w:p w14:paraId="32CFA997" w14:textId="77777777" w:rsidR="00E63155" w:rsidRPr="00E0691C" w:rsidRDefault="00B45B40">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E0691C">
        <w:rPr>
          <w:rFonts w:ascii="Palatino Linotype" w:eastAsia="Palatino Linotype" w:hAnsi="Palatino Linotype" w:cs="Palatino Linotype"/>
          <w:b/>
          <w:u w:val="single"/>
        </w:rPr>
        <w:t>Constancia de no inhabilitación.</w:t>
      </w:r>
    </w:p>
    <w:p w14:paraId="63A9E14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0733DEA0" w14:textId="77777777" w:rsidR="00E63155" w:rsidRPr="00E0691C" w:rsidRDefault="00E63155">
      <w:pPr>
        <w:spacing w:after="0" w:line="360" w:lineRule="auto"/>
        <w:jc w:val="both"/>
        <w:rPr>
          <w:rFonts w:ascii="Palatino Linotype" w:eastAsia="Palatino Linotype" w:hAnsi="Palatino Linotype" w:cs="Palatino Linotype"/>
        </w:rPr>
      </w:pPr>
    </w:p>
    <w:p w14:paraId="6BF0495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Es el documento que expide la Secretaría de la Contraloría del Estado de México por medio del sistema electrónico extranet </w:t>
      </w:r>
      <w:hyperlink r:id="rId24">
        <w:r w:rsidRPr="00E0691C">
          <w:rPr>
            <w:rFonts w:ascii="Palatino Linotype" w:eastAsia="Palatino Linotype" w:hAnsi="Palatino Linotype" w:cs="Palatino Linotype"/>
            <w:u w:val="single"/>
          </w:rPr>
          <w:t>www.secogem.gob.mx/constancias/</w:t>
        </w:r>
      </w:hyperlink>
      <w:r w:rsidRPr="00E0691C">
        <w:rPr>
          <w:rFonts w:ascii="Palatino Linotype" w:eastAsia="Palatino Linotype" w:hAnsi="Palatino Linotype" w:cs="Palatino Linotype"/>
        </w:rPr>
        <w:t xml:space="preserve"> en el cual se informa si las personas físicas cuentan con alguna sanción o inhabilitación para ocupar un empleo, cargo o comisión de carácter público. </w:t>
      </w:r>
    </w:p>
    <w:p w14:paraId="7C3A3E55" w14:textId="77777777" w:rsidR="00E63155" w:rsidRPr="00E0691C" w:rsidRDefault="00E63155">
      <w:pPr>
        <w:spacing w:after="0" w:line="360" w:lineRule="auto"/>
        <w:jc w:val="both"/>
        <w:rPr>
          <w:rFonts w:ascii="Palatino Linotype" w:eastAsia="Palatino Linotype" w:hAnsi="Palatino Linotype" w:cs="Palatino Linotype"/>
        </w:rPr>
      </w:pPr>
    </w:p>
    <w:p w14:paraId="617637D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lo anterior, este documento es de naturaleza pública, sin embargo, no pasa desapercibido mencionar que puede contener datos que actualizan la causal prevista en la fracción I del artículo 143 de la Ley de Transparencia del Estado de México y Municipios y procede su entrega en versión pública.</w:t>
      </w:r>
    </w:p>
    <w:p w14:paraId="0F4921C7" w14:textId="77777777" w:rsidR="00E63155" w:rsidRPr="00E0691C" w:rsidRDefault="00E63155">
      <w:pPr>
        <w:spacing w:after="0" w:line="360" w:lineRule="auto"/>
        <w:jc w:val="both"/>
        <w:rPr>
          <w:rFonts w:ascii="Palatino Linotype" w:eastAsia="Palatino Linotype" w:hAnsi="Palatino Linotype" w:cs="Palatino Linotype"/>
        </w:rPr>
      </w:pPr>
    </w:p>
    <w:p w14:paraId="03A18DA3" w14:textId="77777777" w:rsidR="00E63155" w:rsidRPr="00E0691C" w:rsidRDefault="00B45B40">
      <w:pPr>
        <w:spacing w:after="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Sobre este punto, se advierte que en respuesta se hizo entrega de la Constancia de no inhabilitación de la servidor público 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w:t>
      </w:r>
      <w:r w:rsidRPr="00E0691C">
        <w:rPr>
          <w:rFonts w:ascii="Palatino Linotype" w:eastAsia="Palatino Linotype" w:hAnsi="Palatino Linotype" w:cs="Palatino Linotype"/>
        </w:rPr>
        <w:t xml:space="preserve">; que si bien corresponde al documento que atiende el presente punto sobre dicha servidora pública, el mismo no se puede tomar como válido en virtud de que se testaron datos considerados como </w:t>
      </w:r>
      <w:r w:rsidRPr="00E0691C">
        <w:rPr>
          <w:rFonts w:ascii="Palatino Linotype" w:eastAsia="Palatino Linotype" w:hAnsi="Palatino Linotype" w:cs="Palatino Linotype"/>
        </w:rPr>
        <w:lastRenderedPageBreak/>
        <w:t>públicos, como el resultado de la búsqueda en los registros de procedimientos administrativos y de seguimiento de sanciones, por parte de la Dirección General de Responsabilidades de la Secretaría de la Contraloría, para verificar si puede ocupar o no el empleo, cargo o comisión en el servicio público el servidor público del que se pide la información.</w:t>
      </w:r>
    </w:p>
    <w:p w14:paraId="67C35E7C" w14:textId="77777777" w:rsidR="00E63155" w:rsidRPr="00E0691C" w:rsidRDefault="00E63155">
      <w:pPr>
        <w:spacing w:after="0" w:line="360" w:lineRule="auto"/>
        <w:jc w:val="both"/>
        <w:rPr>
          <w:rFonts w:ascii="Palatino Linotype" w:eastAsia="Palatino Linotype" w:hAnsi="Palatino Linotype" w:cs="Palatino Linotype"/>
        </w:rPr>
      </w:pPr>
    </w:p>
    <w:p w14:paraId="4D0CA4B2"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En el caso, resulta relevante analizar los datos que fueron clasificados en el certificado de no antecedentes penales, a fin de determinar si en el caso actualizan o no el supuesto previsto en la fracción I del artículo 143 de la Ley de Transparencia Local, o bien, procede su entrega.</w:t>
      </w:r>
    </w:p>
    <w:p w14:paraId="79171ED9" w14:textId="77777777" w:rsidR="00E63155" w:rsidRPr="00E0691C" w:rsidRDefault="00B45B40">
      <w:pPr>
        <w:spacing w:after="0" w:line="360" w:lineRule="auto"/>
        <w:ind w:left="34"/>
        <w:jc w:val="both"/>
        <w:rPr>
          <w:rFonts w:ascii="Times New Roman" w:eastAsia="Times New Roman" w:hAnsi="Times New Roman" w:cs="Times New Roman"/>
        </w:rPr>
      </w:pPr>
      <w:r w:rsidRPr="00E0691C">
        <w:rPr>
          <w:rFonts w:ascii="Palatino Linotype" w:eastAsia="Palatino Linotype" w:hAnsi="Palatino Linotype" w:cs="Palatino Linotype"/>
          <w:b/>
          <w:u w:val="single"/>
        </w:rPr>
        <w:t>Por cuanto hace al Registro Federal de Contribuyentes</w:t>
      </w:r>
      <w:r w:rsidRPr="00E0691C">
        <w:rPr>
          <w:rFonts w:ascii="Palatino Linotype" w:eastAsia="Palatino Linotype" w:hAnsi="Palatino Linotype" w:cs="Palatino Linotype"/>
        </w:rPr>
        <w:t xml:space="preserve"> de los servidores públicos, es de indicar que el mismo no guarda relación con la transparencia de los recursos públicos, ni con el desempeño laboral que pueda tener una persona, sino que constituye un dato personal confidencial que actualiza la fracción I del artículo 143 de la Ley de Transparencia y Acceso a la Información Pública del Estado de México y Municipios. </w:t>
      </w:r>
    </w:p>
    <w:p w14:paraId="0707510A" w14:textId="77777777" w:rsidR="00E63155" w:rsidRPr="00E0691C" w:rsidRDefault="00E63155">
      <w:pPr>
        <w:tabs>
          <w:tab w:val="left" w:pos="8222"/>
        </w:tabs>
        <w:spacing w:after="0" w:line="360" w:lineRule="auto"/>
        <w:ind w:right="49"/>
        <w:jc w:val="both"/>
        <w:rPr>
          <w:rFonts w:ascii="Palatino Linotype" w:eastAsia="Palatino Linotype" w:hAnsi="Palatino Linotype" w:cs="Palatino Linotype"/>
        </w:rPr>
      </w:pPr>
    </w:p>
    <w:p w14:paraId="3EBC96D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Robustece lo anterior el criterio de interpretación con clave de control SO/019/2017 emitido por el Instituto Nacional de Transparencia, Acceso a la Información y Protección de Datos Personales, INAI, el cual refiere:</w:t>
      </w:r>
    </w:p>
    <w:p w14:paraId="63F2B3E1" w14:textId="77777777" w:rsidR="00E63155" w:rsidRPr="00E0691C" w:rsidRDefault="00E63155">
      <w:pPr>
        <w:spacing w:after="0" w:line="240" w:lineRule="auto"/>
        <w:jc w:val="both"/>
        <w:rPr>
          <w:rFonts w:ascii="Palatino Linotype" w:eastAsia="Palatino Linotype" w:hAnsi="Palatino Linotype" w:cs="Palatino Linotype"/>
        </w:rPr>
      </w:pPr>
    </w:p>
    <w:p w14:paraId="70EBA46A" w14:textId="77777777" w:rsidR="00E63155" w:rsidRPr="00E0691C" w:rsidRDefault="00B45B40">
      <w:pPr>
        <w:spacing w:after="0" w:line="240" w:lineRule="auto"/>
        <w:ind w:left="993"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 xml:space="preserve">“Registro Federal de Contribuyentes (RFC) de personas físicas. </w:t>
      </w:r>
      <w:r w:rsidRPr="00E0691C">
        <w:rPr>
          <w:rFonts w:ascii="Palatino Linotype" w:eastAsia="Palatino Linotype" w:hAnsi="Palatino Linotype" w:cs="Palatino Linotype"/>
          <w:i/>
        </w:rPr>
        <w:t>El RFC es una clave de carácter fiscal, única e irrepetible, que permite identificar al titular, su edad y fecha de nacimiento, por lo que es un dato personal de carácter confidencial.</w:t>
      </w:r>
    </w:p>
    <w:p w14:paraId="1B0F6302" w14:textId="77777777" w:rsidR="00E63155" w:rsidRPr="00E0691C" w:rsidRDefault="00E63155">
      <w:pPr>
        <w:spacing w:after="0" w:line="240" w:lineRule="auto"/>
        <w:ind w:left="993" w:right="902"/>
        <w:jc w:val="both"/>
        <w:rPr>
          <w:rFonts w:ascii="Palatino Linotype" w:eastAsia="Palatino Linotype" w:hAnsi="Palatino Linotype" w:cs="Palatino Linotype"/>
          <w:i/>
        </w:rPr>
      </w:pPr>
    </w:p>
    <w:p w14:paraId="3855F7CD" w14:textId="77777777" w:rsidR="00E63155" w:rsidRPr="00E0691C" w:rsidRDefault="00B45B40">
      <w:pPr>
        <w:spacing w:after="0" w:line="240" w:lineRule="auto"/>
        <w:ind w:left="993" w:right="902"/>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Precedentes:</w:t>
      </w:r>
    </w:p>
    <w:p w14:paraId="55105687" w14:textId="77777777" w:rsidR="00E63155" w:rsidRPr="00E0691C" w:rsidRDefault="00B45B40">
      <w:pPr>
        <w:numPr>
          <w:ilvl w:val="0"/>
          <w:numId w:val="11"/>
        </w:numPr>
        <w:spacing w:after="0" w:line="240" w:lineRule="auto"/>
        <w:ind w:left="1276"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Acceso a la información pública. RRA 0189/17. Sesión del 08 de febrero de 2017. Votación por unanimidad. Sin votos disidentes o particulares. Morena. Comisionado Ponente Joel Salas Suárez.</w:t>
      </w:r>
    </w:p>
    <w:p w14:paraId="6ED457D3" w14:textId="77777777" w:rsidR="00E63155" w:rsidRPr="00E0691C" w:rsidRDefault="00B45B40">
      <w:pPr>
        <w:numPr>
          <w:ilvl w:val="0"/>
          <w:numId w:val="11"/>
        </w:numPr>
        <w:spacing w:after="0" w:line="240" w:lineRule="auto"/>
        <w:ind w:left="1276"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lastRenderedPageBreak/>
        <w:t xml:space="preserve">Acceso a la información pública. RRA 0677/17. Sesión del 08 de marzo de 2017. Votación por unanimidad. Sin votos disidentes o particulares. Universidad Nacional Autónoma de México. Comisionado Ponente </w:t>
      </w:r>
      <w:proofErr w:type="spellStart"/>
      <w:r w:rsidRPr="00E0691C">
        <w:rPr>
          <w:rFonts w:ascii="Palatino Linotype" w:eastAsia="Palatino Linotype" w:hAnsi="Palatino Linotype" w:cs="Palatino Linotype"/>
          <w:i/>
        </w:rPr>
        <w:t>Rosendoevgueni</w:t>
      </w:r>
      <w:proofErr w:type="spellEnd"/>
      <w:r w:rsidRPr="00E0691C">
        <w:rPr>
          <w:rFonts w:ascii="Palatino Linotype" w:eastAsia="Palatino Linotype" w:hAnsi="Palatino Linotype" w:cs="Palatino Linotype"/>
          <w:i/>
        </w:rPr>
        <w:t xml:space="preserve"> Monterrey </w:t>
      </w:r>
      <w:proofErr w:type="spellStart"/>
      <w:r w:rsidRPr="00E0691C">
        <w:rPr>
          <w:rFonts w:ascii="Palatino Linotype" w:eastAsia="Palatino Linotype" w:hAnsi="Palatino Linotype" w:cs="Palatino Linotype"/>
          <w:i/>
        </w:rPr>
        <w:t>Chepov</w:t>
      </w:r>
      <w:proofErr w:type="spellEnd"/>
      <w:r w:rsidRPr="00E0691C">
        <w:rPr>
          <w:rFonts w:ascii="Palatino Linotype" w:eastAsia="Palatino Linotype" w:hAnsi="Palatino Linotype" w:cs="Palatino Linotype"/>
          <w:i/>
        </w:rPr>
        <w:t xml:space="preserve">. </w:t>
      </w:r>
    </w:p>
    <w:p w14:paraId="633A313C" w14:textId="77777777" w:rsidR="00E63155" w:rsidRPr="00E0691C" w:rsidRDefault="00B45B40">
      <w:pPr>
        <w:numPr>
          <w:ilvl w:val="0"/>
          <w:numId w:val="11"/>
        </w:numPr>
        <w:spacing w:after="0" w:line="240" w:lineRule="auto"/>
        <w:ind w:left="1276"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Acceso a la información pública. RRA 1564/17. Sesión del 26 de abril de 2017. Votación por unanimidad. Sin votos disidentes o particulares. Tribunal Electoral del Poder Judicial de la Federación. Comisionado Ponente Oscar Mauricio Guerra Ford.”</w:t>
      </w:r>
    </w:p>
    <w:p w14:paraId="4A7FC71A" w14:textId="77777777" w:rsidR="00E63155" w:rsidRPr="00E0691C" w:rsidRDefault="00E63155">
      <w:pPr>
        <w:spacing w:after="0" w:line="360" w:lineRule="auto"/>
        <w:ind w:left="851" w:right="902"/>
        <w:jc w:val="both"/>
        <w:rPr>
          <w:rFonts w:ascii="Palatino Linotype" w:eastAsia="Palatino Linotype" w:hAnsi="Palatino Linotype" w:cs="Palatino Linotype"/>
          <w:i/>
        </w:rPr>
      </w:pPr>
    </w:p>
    <w:p w14:paraId="23061766" w14:textId="77777777" w:rsidR="00E63155" w:rsidRPr="00E0691C" w:rsidRDefault="00B45B40">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Máxime que, para obtener el RFC es necesario acreditar previamente mediante documentos oficiales (pasaporte, acta de nacimiento, etc.) la identidad de la persona, su fecha y lugar de nacimiento, entre otros. </w:t>
      </w:r>
    </w:p>
    <w:p w14:paraId="3BBC6D8F" w14:textId="77777777" w:rsidR="00E63155" w:rsidRPr="00E0691C" w:rsidRDefault="00E63155">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6C3E80E" w14:textId="77777777" w:rsidR="00E63155" w:rsidRPr="00E0691C" w:rsidRDefault="00B45B40">
      <w:pPr>
        <w:spacing w:after="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Por cuanto hace al resultado de la búsqueda en los registros de procedimientos administrativos y de seguimiento de sanciones, por parte de la Dirección General de Responsabilidades de la Secretaría de la Contraloría, para verificar si puede ocupar o no el empleo, cargo o comisión en el servicio público el servidor público del que se pide la información; </w:t>
      </w:r>
      <w:r w:rsidRPr="00E0691C">
        <w:rPr>
          <w:rFonts w:ascii="Palatino Linotype" w:eastAsia="Palatino Linotype" w:hAnsi="Palatino Linotype" w:cs="Palatino Linotype"/>
        </w:rPr>
        <w:t>dicha información</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se considera que reviste interés público, en virtud de que el mismo se relaciona con el requisito obligatorio consistente en no estar inhabilitado para el ejercicio del servicio público, previsto en la fracción X del artículo 47 de la Ley del Trabajo de los Servidores Públicos del Estado y Municipios.</w:t>
      </w:r>
    </w:p>
    <w:p w14:paraId="64AA4A82" w14:textId="77777777" w:rsidR="00E63155" w:rsidRPr="00E0691C" w:rsidRDefault="00E63155">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73F94CDE"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que, en cumplimiento a la presente resolución se deberá hacer entrega en correcta versión pública, la Constancia de no inhabilitación de la servidora pública 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w:t>
      </w:r>
      <w:r w:rsidRPr="00E0691C">
        <w:rPr>
          <w:rFonts w:ascii="Palatino Linotype" w:eastAsia="Palatino Linotype" w:hAnsi="Palatino Linotype" w:cs="Palatino Linotype"/>
        </w:rPr>
        <w:t>remitido en respuesta.</w:t>
      </w:r>
    </w:p>
    <w:p w14:paraId="3E06D337" w14:textId="77777777" w:rsidR="00E63155" w:rsidRPr="00E0691C" w:rsidRDefault="00E63155">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26E1B47B" w14:textId="77777777" w:rsidR="00E63155" w:rsidRPr="00E0691C" w:rsidRDefault="00B45B40">
      <w:pPr>
        <w:spacing w:after="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 xml:space="preserve">Asimismo, se deberá entregar en versión pública la Constancia de no inhabilitación de los servidores públicos </w:t>
      </w:r>
      <w:r w:rsidRPr="00E0691C">
        <w:rPr>
          <w:rFonts w:ascii="Palatino Linotype" w:eastAsia="Palatino Linotype" w:hAnsi="Palatino Linotype" w:cs="Palatino Linotype"/>
          <w:b/>
        </w:rPr>
        <w:t xml:space="preserve">Marco Aramis Pérez Moreno, Jesús Alberto Medina Pérez y María Eugenia Pérez Moreno, </w:t>
      </w:r>
      <w:r w:rsidRPr="00E0691C">
        <w:rPr>
          <w:rFonts w:ascii="Palatino Linotype" w:eastAsia="Palatino Linotype" w:hAnsi="Palatino Linotype" w:cs="Palatino Linotype"/>
        </w:rPr>
        <w:t>de los que no hubo pronunciamiento al respecto.</w:t>
      </w:r>
    </w:p>
    <w:p w14:paraId="3BD5A1CF" w14:textId="77777777" w:rsidR="00E63155" w:rsidRPr="00E0691C" w:rsidRDefault="00E63155">
      <w:pPr>
        <w:spacing w:after="0" w:line="360" w:lineRule="auto"/>
        <w:ind w:right="51"/>
        <w:jc w:val="both"/>
        <w:rPr>
          <w:rFonts w:ascii="Palatino Linotype" w:eastAsia="Palatino Linotype" w:hAnsi="Palatino Linotype" w:cs="Palatino Linotype"/>
        </w:rPr>
      </w:pPr>
    </w:p>
    <w:p w14:paraId="0DAD54D9" w14:textId="77777777" w:rsidR="00E63155" w:rsidRPr="00E0691C" w:rsidRDefault="00B45B40">
      <w:pPr>
        <w:spacing w:after="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rPr>
        <w:t>Además, es de precisar que con la entrega de dichas constancias de no inhabilitación se colma el requisito relativo a “</w:t>
      </w:r>
      <w:r w:rsidRPr="00E0691C">
        <w:rPr>
          <w:rFonts w:ascii="Palatino Linotype" w:eastAsia="Palatino Linotype" w:hAnsi="Palatino Linotype" w:cs="Palatino Linotype"/>
          <w:b/>
          <w:i/>
        </w:rPr>
        <w:t>No haber sido separado anteriormente del servicio por las causas previstas en el artículo 93 de la Ley de Trabajo de los Servidores Públicos de la Entidad</w:t>
      </w:r>
      <w:r w:rsidRPr="00E0691C">
        <w:rPr>
          <w:rFonts w:ascii="Palatino Linotype" w:eastAsia="Palatino Linotype" w:hAnsi="Palatino Linotype" w:cs="Palatino Linotype"/>
        </w:rPr>
        <w:t>”.</w:t>
      </w:r>
    </w:p>
    <w:p w14:paraId="4D9CC9B8" w14:textId="77777777" w:rsidR="00E63155" w:rsidRPr="00E0691C" w:rsidRDefault="00E63155">
      <w:pPr>
        <w:spacing w:after="0" w:line="360" w:lineRule="auto"/>
        <w:jc w:val="both"/>
        <w:rPr>
          <w:rFonts w:ascii="Palatino Linotype" w:eastAsia="Palatino Linotype" w:hAnsi="Palatino Linotype" w:cs="Palatino Linotype"/>
          <w:b/>
        </w:rPr>
      </w:pPr>
    </w:p>
    <w:p w14:paraId="12F37D3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Conviene citar el contenido del artículo 93 de la Ley del Trabajo de la Entidad, en la parte de nuestro interés:</w:t>
      </w:r>
    </w:p>
    <w:p w14:paraId="2217C455" w14:textId="77777777" w:rsidR="00E63155" w:rsidRPr="00E0691C" w:rsidRDefault="00E63155">
      <w:pPr>
        <w:spacing w:after="0" w:line="360" w:lineRule="auto"/>
        <w:jc w:val="both"/>
        <w:rPr>
          <w:rFonts w:ascii="Palatino Linotype" w:eastAsia="Palatino Linotype" w:hAnsi="Palatino Linotype" w:cs="Palatino Linotype"/>
          <w:b/>
        </w:rPr>
      </w:pPr>
    </w:p>
    <w:p w14:paraId="04D3B571" w14:textId="77777777" w:rsidR="00E63155" w:rsidRPr="00E0691C" w:rsidRDefault="00B45B40">
      <w:pPr>
        <w:spacing w:after="0" w:line="276"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ARTÍCULO 93. Son causas de rescisión de la relación laboral, sin responsabilidad para las instituciones públicas:</w:t>
      </w:r>
      <w:r w:rsidRPr="00E0691C">
        <w:rPr>
          <w:rFonts w:ascii="Palatino Linotype" w:eastAsia="Palatino Linotype" w:hAnsi="Palatino Linotype" w:cs="Palatino Linotype"/>
          <w:i/>
        </w:rPr>
        <w:t xml:space="preserve"> </w:t>
      </w:r>
    </w:p>
    <w:p w14:paraId="48E46B3E" w14:textId="77777777" w:rsidR="00E63155" w:rsidRPr="00E0691C" w:rsidRDefault="00E63155">
      <w:pPr>
        <w:spacing w:after="0" w:line="276" w:lineRule="auto"/>
        <w:ind w:left="567" w:right="560"/>
        <w:jc w:val="both"/>
        <w:rPr>
          <w:rFonts w:ascii="Palatino Linotype" w:eastAsia="Palatino Linotype" w:hAnsi="Palatino Linotype" w:cs="Palatino Linotype"/>
          <w:i/>
        </w:rPr>
      </w:pPr>
    </w:p>
    <w:p w14:paraId="7DF31664" w14:textId="77777777" w:rsidR="00E63155" w:rsidRPr="00E0691C" w:rsidRDefault="00B45B40">
      <w:pPr>
        <w:spacing w:after="0" w:line="276"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71AEF79B" w14:textId="77777777" w:rsidR="00E63155" w:rsidRPr="00E0691C" w:rsidRDefault="00E63155">
      <w:pPr>
        <w:spacing w:after="0" w:line="276" w:lineRule="auto"/>
        <w:ind w:left="567" w:right="560"/>
        <w:jc w:val="both"/>
        <w:rPr>
          <w:rFonts w:ascii="Palatino Linotype" w:eastAsia="Palatino Linotype" w:hAnsi="Palatino Linotype" w:cs="Palatino Linotype"/>
          <w:i/>
        </w:rPr>
      </w:pPr>
    </w:p>
    <w:p w14:paraId="605DEA1F" w14:textId="77777777" w:rsidR="00E63155" w:rsidRPr="00E0691C" w:rsidRDefault="00B45B40">
      <w:pPr>
        <w:spacing w:after="0" w:line="276"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 Tener asignada más de una plaza en la misma o en diferentes instituciones públicas o dependencias, con las excepciones que esta ley señala, o bien cobrar un sueldo sin desempeñar funciones; </w:t>
      </w:r>
    </w:p>
    <w:p w14:paraId="0DEB87FF" w14:textId="77777777" w:rsidR="00E63155" w:rsidRPr="00E0691C" w:rsidRDefault="00E63155">
      <w:pPr>
        <w:spacing w:after="0" w:line="276" w:lineRule="auto"/>
        <w:ind w:left="567" w:right="560"/>
        <w:jc w:val="both"/>
        <w:rPr>
          <w:rFonts w:ascii="Palatino Linotype" w:eastAsia="Palatino Linotype" w:hAnsi="Palatino Linotype" w:cs="Palatino Linotype"/>
          <w:i/>
        </w:rPr>
      </w:pPr>
    </w:p>
    <w:p w14:paraId="1FCD0839" w14:textId="77777777" w:rsidR="00E63155" w:rsidRPr="00E0691C" w:rsidRDefault="00B45B40">
      <w:pPr>
        <w:spacing w:after="0" w:line="276"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17C12A3B" w14:textId="77777777" w:rsidR="00E63155" w:rsidRPr="00E0691C" w:rsidRDefault="00E63155">
      <w:pPr>
        <w:spacing w:after="0" w:line="276" w:lineRule="auto"/>
        <w:ind w:left="567" w:right="560"/>
        <w:jc w:val="both"/>
        <w:rPr>
          <w:rFonts w:ascii="Palatino Linotype" w:eastAsia="Palatino Linotype" w:hAnsi="Palatino Linotype" w:cs="Palatino Linotype"/>
          <w:i/>
        </w:rPr>
      </w:pPr>
    </w:p>
    <w:p w14:paraId="687DE3C3" w14:textId="77777777" w:rsidR="00E63155" w:rsidRPr="00E0691C" w:rsidRDefault="00B45B40">
      <w:pPr>
        <w:spacing w:after="0" w:line="276"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lastRenderedPageBreak/>
        <w:t xml:space="preserve">IV. Incurrir en cuatro o más faltas de asistencia a sus labores sin causa justificada, dentro de un lapso de treinta días; V. Abandonar las labores sin autorización previa o razón plenamente justificada, en contravención a lo establecido en las condiciones generales de trabajo; </w:t>
      </w:r>
    </w:p>
    <w:p w14:paraId="409790DF" w14:textId="77777777" w:rsidR="00E63155" w:rsidRPr="00E0691C" w:rsidRDefault="00E63155">
      <w:pPr>
        <w:spacing w:after="0" w:line="276" w:lineRule="auto"/>
        <w:ind w:left="567" w:right="560"/>
        <w:jc w:val="both"/>
        <w:rPr>
          <w:rFonts w:ascii="Palatino Linotype" w:eastAsia="Palatino Linotype" w:hAnsi="Palatino Linotype" w:cs="Palatino Linotype"/>
          <w:i/>
        </w:rPr>
      </w:pPr>
    </w:p>
    <w:p w14:paraId="119D9D78" w14:textId="77777777" w:rsidR="00E63155" w:rsidRPr="00E0691C" w:rsidRDefault="00B45B40">
      <w:pPr>
        <w:spacing w:after="0" w:line="276"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VI. Causar daños intencionalmente a edificios, obras, equipo, maquinaria, instrumentos, materias primas y demás objetos relacionados con el trabajo, o por sustraerlos en beneficio propio; </w:t>
      </w:r>
    </w:p>
    <w:p w14:paraId="66AED1FE" w14:textId="77777777" w:rsidR="00E63155" w:rsidRPr="00E0691C" w:rsidRDefault="00E63155">
      <w:pPr>
        <w:spacing w:after="0" w:line="276" w:lineRule="auto"/>
        <w:ind w:left="567" w:right="560"/>
        <w:jc w:val="both"/>
        <w:rPr>
          <w:rFonts w:ascii="Palatino Linotype" w:eastAsia="Palatino Linotype" w:hAnsi="Palatino Linotype" w:cs="Palatino Linotype"/>
          <w:i/>
        </w:rPr>
      </w:pPr>
    </w:p>
    <w:p w14:paraId="5BBAEF76" w14:textId="77777777" w:rsidR="00E63155" w:rsidRPr="00E0691C" w:rsidRDefault="00B45B40">
      <w:pPr>
        <w:spacing w:after="0" w:line="276"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VII. Cometer actos inmorales durante el trabajo; </w:t>
      </w:r>
    </w:p>
    <w:p w14:paraId="2D817B2D" w14:textId="77777777" w:rsidR="00E63155" w:rsidRPr="00E0691C" w:rsidRDefault="00E63155">
      <w:pPr>
        <w:spacing w:after="0" w:line="276" w:lineRule="auto"/>
        <w:ind w:left="567" w:right="560"/>
        <w:jc w:val="both"/>
        <w:rPr>
          <w:rFonts w:ascii="Palatino Linotype" w:eastAsia="Palatino Linotype" w:hAnsi="Palatino Linotype" w:cs="Palatino Linotype"/>
          <w:i/>
        </w:rPr>
      </w:pPr>
    </w:p>
    <w:p w14:paraId="5B5F4A1C" w14:textId="77777777" w:rsidR="00E63155" w:rsidRPr="00E0691C" w:rsidRDefault="00B45B40">
      <w:pPr>
        <w:spacing w:after="0" w:line="276"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VIII. Revelar los asuntos confidenciales o reservados así calificados por la institución pública o dependencia donde labore, de los cuales tuviese conocimiento con motivo de su trabajo; […]”</w:t>
      </w:r>
    </w:p>
    <w:p w14:paraId="71AAE910" w14:textId="77777777" w:rsidR="00E63155" w:rsidRPr="00E0691C" w:rsidRDefault="00E63155">
      <w:pPr>
        <w:spacing w:after="0" w:line="276" w:lineRule="auto"/>
        <w:ind w:left="567" w:right="560"/>
        <w:jc w:val="both"/>
        <w:rPr>
          <w:rFonts w:ascii="Palatino Linotype" w:eastAsia="Palatino Linotype" w:hAnsi="Palatino Linotype" w:cs="Palatino Linotype"/>
          <w:i/>
        </w:rPr>
      </w:pPr>
    </w:p>
    <w:p w14:paraId="44BC034C" w14:textId="77777777" w:rsidR="00E63155" w:rsidRPr="00E0691C" w:rsidRDefault="00B45B40">
      <w:pPr>
        <w:spacing w:after="0" w:line="276" w:lineRule="auto"/>
        <w:ind w:left="567" w:right="560"/>
        <w:jc w:val="right"/>
        <w:rPr>
          <w:rFonts w:ascii="Palatino Linotype" w:eastAsia="Palatino Linotype" w:hAnsi="Palatino Linotype" w:cs="Palatino Linotype"/>
          <w:i/>
        </w:rPr>
      </w:pPr>
      <w:r w:rsidRPr="00E0691C">
        <w:rPr>
          <w:rFonts w:ascii="Palatino Linotype" w:eastAsia="Palatino Linotype" w:hAnsi="Palatino Linotype" w:cs="Palatino Linotype"/>
          <w:i/>
        </w:rPr>
        <w:t>(Énfasis añadido)</w:t>
      </w:r>
    </w:p>
    <w:p w14:paraId="7BD75771" w14:textId="77777777" w:rsidR="00E63155" w:rsidRPr="00E0691C" w:rsidRDefault="00E63155">
      <w:pPr>
        <w:spacing w:after="0" w:line="360" w:lineRule="auto"/>
        <w:jc w:val="both"/>
        <w:rPr>
          <w:rFonts w:ascii="Palatino Linotype" w:eastAsia="Palatino Linotype" w:hAnsi="Palatino Linotype" w:cs="Palatino Linotype"/>
        </w:rPr>
      </w:pPr>
    </w:p>
    <w:p w14:paraId="0F428C4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lo que, el documento que da cuenta de lo anterior se insiste es la Constancia de no inhabilitación de los servidores públicos indicados.</w:t>
      </w:r>
    </w:p>
    <w:p w14:paraId="070C4DF2" w14:textId="77777777" w:rsidR="00E63155" w:rsidRPr="00E0691C" w:rsidRDefault="00B45B40">
      <w:pPr>
        <w:numPr>
          <w:ilvl w:val="0"/>
          <w:numId w:val="9"/>
        </w:numPr>
        <w:pBdr>
          <w:top w:val="nil"/>
          <w:left w:val="nil"/>
          <w:bottom w:val="nil"/>
          <w:right w:val="nil"/>
          <w:between w:val="nil"/>
        </w:pBdr>
        <w:spacing w:before="240"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Certificado de no deudor alimentario moroso:</w:t>
      </w:r>
    </w:p>
    <w:p w14:paraId="7E1701B2" w14:textId="77777777" w:rsidR="00E63155" w:rsidRPr="00E0691C" w:rsidRDefault="00E63155">
      <w:pPr>
        <w:pBdr>
          <w:top w:val="nil"/>
          <w:left w:val="nil"/>
          <w:bottom w:val="nil"/>
          <w:right w:val="nil"/>
          <w:between w:val="nil"/>
        </w:pBdr>
        <w:spacing w:after="240" w:line="360" w:lineRule="auto"/>
        <w:ind w:left="360"/>
        <w:jc w:val="both"/>
        <w:rPr>
          <w:rFonts w:ascii="Palatino Linotype" w:eastAsia="Palatino Linotype" w:hAnsi="Palatino Linotype" w:cs="Palatino Linotype"/>
          <w:b/>
          <w:sz w:val="6"/>
          <w:szCs w:val="6"/>
          <w:u w:val="single"/>
        </w:rPr>
      </w:pPr>
    </w:p>
    <w:p w14:paraId="53A9002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que hace los certificados de no deudor alimentario moroso, es de indicar que la Ley General de los Derechos de las Niñas, Niños y Adolescentes </w:t>
      </w:r>
      <w:hyperlink r:id="rId25">
        <w:r w:rsidRPr="00E0691C">
          <w:rPr>
            <w:rFonts w:ascii="Palatino Linotype" w:eastAsia="Palatino Linotype" w:hAnsi="Palatino Linotype" w:cs="Palatino Linotype"/>
          </w:rPr>
          <w:t>https://www.diputados.gob.mx/LeyesBiblio/pdf/LGDNNA.pdf</w:t>
        </w:r>
      </w:hyperlink>
      <w:r w:rsidRPr="00E0691C">
        <w:rPr>
          <w:rFonts w:ascii="Palatino Linotype" w:eastAsia="Palatino Linotype" w:hAnsi="Palatino Linotype" w:cs="Palatino Linotype"/>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w:t>
      </w:r>
      <w:r w:rsidRPr="00E0691C">
        <w:rPr>
          <w:rFonts w:ascii="Palatino Linotype" w:eastAsia="Palatino Linotype" w:hAnsi="Palatino Linotype" w:cs="Palatino Linotype"/>
        </w:rPr>
        <w:lastRenderedPageBreak/>
        <w:t>menor en su ámbito, bio-psico-social, y establece como obligación de los progenitores para con sus hijos, el proporcionarles, apoyo, cuidados, educación y protección a su salud.</w:t>
      </w:r>
    </w:p>
    <w:p w14:paraId="1576AC36" w14:textId="77777777" w:rsidR="00E63155" w:rsidRPr="00E0691C" w:rsidRDefault="00E63155">
      <w:pPr>
        <w:spacing w:after="0" w:line="360" w:lineRule="auto"/>
        <w:jc w:val="both"/>
        <w:rPr>
          <w:rFonts w:ascii="Palatino Linotype" w:eastAsia="Palatino Linotype" w:hAnsi="Palatino Linotype" w:cs="Palatino Linotype"/>
        </w:rPr>
      </w:pPr>
    </w:p>
    <w:p w14:paraId="04B94C4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53AF8C77" w14:textId="77777777" w:rsidR="00E63155" w:rsidRPr="00E0691C" w:rsidRDefault="00E63155">
      <w:pPr>
        <w:spacing w:after="0" w:line="360" w:lineRule="auto"/>
        <w:jc w:val="both"/>
        <w:rPr>
          <w:rFonts w:ascii="Palatino Linotype" w:eastAsia="Palatino Linotype" w:hAnsi="Palatino Linotype" w:cs="Palatino Linotype"/>
        </w:rPr>
      </w:pPr>
    </w:p>
    <w:p w14:paraId="10ACA12D"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La calidad de deudor moroso se difundirá en el Registro Nacional de Obligaciones Alimentarias, el cual, será público con base en lo dispuesto en la Ley General de Protección de Datos Personales en Posesión de Sujetos Obligados.</w:t>
      </w:r>
      <w:r w:rsidRPr="00E0691C">
        <w:rPr>
          <w:rFonts w:ascii="Palatino Linotype" w:eastAsia="Palatino Linotype" w:hAnsi="Palatino Linotype" w:cs="Palatino Linotype"/>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49AFFD0F" w14:textId="77777777" w:rsidR="00E63155" w:rsidRPr="00E0691C" w:rsidRDefault="00E63155">
      <w:pPr>
        <w:tabs>
          <w:tab w:val="left" w:pos="4962"/>
        </w:tabs>
        <w:spacing w:after="0" w:line="360" w:lineRule="auto"/>
        <w:jc w:val="both"/>
        <w:rPr>
          <w:rFonts w:ascii="Palatino Linotype" w:eastAsia="Palatino Linotype" w:hAnsi="Palatino Linotype" w:cs="Palatino Linotype"/>
        </w:rPr>
      </w:pPr>
    </w:p>
    <w:p w14:paraId="7F8C0DC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 xml:space="preserve">Al respecto, en el Proyecto de Decreto por el que se Reforman y Adicionan Diversas Disposiciones para crear el Registro de Deudores Alimentarios del Estado de México, disponible en la dirección electrónica </w:t>
      </w:r>
      <w:hyperlink r:id="rId26">
        <w:r w:rsidRPr="00E0691C">
          <w:rPr>
            <w:rFonts w:ascii="Palatino Linotype" w:eastAsia="Palatino Linotype" w:hAnsi="Palatino Linotype" w:cs="Palatino Linotype"/>
          </w:rPr>
          <w:t>https://legislacion.edomex.gob.mx/sites/legislacion.edomex.gob.mx/files/files/pdf/gct/2014/nov144.PDF</w:t>
        </w:r>
      </w:hyperlink>
      <w:r w:rsidRPr="00E0691C">
        <w:rPr>
          <w:rFonts w:ascii="Palatino Linotype" w:eastAsia="Palatino Linotype" w:hAnsi="Palatino Linotype" w:cs="Palatino Linotype"/>
        </w:rPr>
        <w:t xml:space="preserve">, advierte lo siguiente: </w:t>
      </w:r>
    </w:p>
    <w:p w14:paraId="3AF86EC5" w14:textId="77777777" w:rsidR="00E63155" w:rsidRPr="00E0691C" w:rsidRDefault="00E63155">
      <w:pPr>
        <w:spacing w:after="0" w:line="360" w:lineRule="auto"/>
        <w:ind w:left="567" w:right="567"/>
        <w:jc w:val="both"/>
        <w:rPr>
          <w:rFonts w:ascii="Palatino Linotype" w:eastAsia="Palatino Linotype" w:hAnsi="Palatino Linotype" w:cs="Palatino Linotype"/>
          <w:b/>
          <w:i/>
        </w:rPr>
      </w:pPr>
    </w:p>
    <w:p w14:paraId="67BE4452"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b/>
          <w:i/>
        </w:rPr>
        <w:t>“</w:t>
      </w:r>
      <w:r w:rsidRPr="00E0691C">
        <w:rPr>
          <w:rFonts w:ascii="Palatino Linotype" w:eastAsia="Palatino Linotype" w:hAnsi="Palatino Linotype" w:cs="Palatino Linotype"/>
          <w:i/>
        </w:rPr>
        <w:t xml:space="preserve">4.146 </w:t>
      </w:r>
      <w:proofErr w:type="gramStart"/>
      <w:r w:rsidRPr="00E0691C">
        <w:rPr>
          <w:rFonts w:ascii="Palatino Linotype" w:eastAsia="Palatino Linotype" w:hAnsi="Palatino Linotype" w:cs="Palatino Linotype"/>
          <w:i/>
        </w:rPr>
        <w:t>Bis.-</w:t>
      </w:r>
      <w:proofErr w:type="gramEnd"/>
      <w:r w:rsidRPr="00E0691C">
        <w:rPr>
          <w:rFonts w:ascii="Palatino Linotype" w:eastAsia="Palatino Linotype" w:hAnsi="Palatino Linotype" w:cs="Palatino Linotype"/>
          <w:i/>
        </w:rPr>
        <w:t xml:space="preserve"> El área del Registro de Deudores Alimentarios Morosos, es una unidad administrativa del Registro Civil. Actos inscribibles en el Registro de Deudores Alimentarios Morosos </w:t>
      </w:r>
    </w:p>
    <w:p w14:paraId="094FE5F1"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59351475"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4.146 </w:t>
      </w:r>
      <w:proofErr w:type="gramStart"/>
      <w:r w:rsidRPr="00E0691C">
        <w:rPr>
          <w:rFonts w:ascii="Palatino Linotype" w:eastAsia="Palatino Linotype" w:hAnsi="Palatino Linotype" w:cs="Palatino Linotype"/>
          <w:i/>
        </w:rPr>
        <w:t>Ter.-</w:t>
      </w:r>
      <w:proofErr w:type="gramEnd"/>
      <w:r w:rsidRPr="00E0691C">
        <w:rPr>
          <w:rFonts w:ascii="Palatino Linotype" w:eastAsia="Palatino Linotype" w:hAnsi="Palatino Linotype" w:cs="Palatino Linotype"/>
          <w:i/>
        </w:rPr>
        <w:t xml:space="preserve"> En el Registro de Deudores Alimentarios Morosos se inscriben a las personas que el Juez de lo Familiar determina en términos del artículo 4.136 del presente Código. </w:t>
      </w:r>
    </w:p>
    <w:p w14:paraId="645EB866"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Serán objeto de registro los empleadores que incumplan una orden de descuento para alimentos ordenada por el órgano jurisdiccional.</w:t>
      </w:r>
    </w:p>
    <w:p w14:paraId="20D5107A"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28E5CF9E"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De los datos que contendrá el Registro de Deudores Alimentarios Morosos </w:t>
      </w:r>
    </w:p>
    <w:p w14:paraId="135ABC30"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1AF24479"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Artículo. 4.146 </w:t>
      </w:r>
      <w:proofErr w:type="spellStart"/>
      <w:proofErr w:type="gramStart"/>
      <w:r w:rsidRPr="00E0691C">
        <w:rPr>
          <w:rFonts w:ascii="Palatino Linotype" w:eastAsia="Palatino Linotype" w:hAnsi="Palatino Linotype" w:cs="Palatino Linotype"/>
          <w:i/>
        </w:rPr>
        <w:t>Quáter</w:t>
      </w:r>
      <w:proofErr w:type="spellEnd"/>
      <w:r w:rsidRPr="00E0691C">
        <w:rPr>
          <w:rFonts w:ascii="Palatino Linotype" w:eastAsia="Palatino Linotype" w:hAnsi="Palatino Linotype" w:cs="Palatino Linotype"/>
          <w:i/>
        </w:rPr>
        <w:t>.-</w:t>
      </w:r>
      <w:proofErr w:type="gramEnd"/>
      <w:r w:rsidRPr="00E0691C">
        <w:rPr>
          <w:rFonts w:ascii="Palatino Linotype" w:eastAsia="Palatino Linotype" w:hAnsi="Palatino Linotype" w:cs="Palatino Linotype"/>
          <w:i/>
        </w:rPr>
        <w:t xml:space="preserve"> El Registro de Deudores Alimentarios Morosos contendrá: </w:t>
      </w:r>
    </w:p>
    <w:p w14:paraId="5B3990ED"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4A79AC10"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 Nombre y Clave Única del Registro de Población del deudor alimentario; </w:t>
      </w:r>
    </w:p>
    <w:p w14:paraId="38CAC518"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 Nombre del acreedor o acreedores alimentarios; </w:t>
      </w:r>
    </w:p>
    <w:p w14:paraId="55F7F70B"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III. Datos del acta que acredite el vínculo entre deudor y acreedor alimentario, en su caso; </w:t>
      </w:r>
    </w:p>
    <w:p w14:paraId="24CD4C38"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IV. Monto de la pensión decretada o convenida, en su caso, número de pagos incumplidos y monto del adeudo alimentario; </w:t>
      </w:r>
    </w:p>
    <w:p w14:paraId="72F1D768"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V. Órgano jurisdiccional que ordenó el registro; </w:t>
      </w:r>
    </w:p>
    <w:p w14:paraId="42E1B388"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VI. Datos del expediente jurisdiccional de la que deriva su inscripción. </w:t>
      </w:r>
    </w:p>
    <w:p w14:paraId="67B140E5"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16137EE4"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04F7A150"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2AF41B2F" w14:textId="77777777" w:rsidR="00E63155" w:rsidRPr="00E0691C" w:rsidRDefault="00B45B40">
      <w:pPr>
        <w:spacing w:after="0" w:line="240" w:lineRule="auto"/>
        <w:ind w:left="567" w:right="567"/>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Datos del Certificado expedido por la Unidad del Registro de Deudores Alimentarios Morosos </w:t>
      </w:r>
    </w:p>
    <w:p w14:paraId="71C3987D"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77BDD903"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Artículo 4.146 </w:t>
      </w:r>
      <w:proofErr w:type="gramStart"/>
      <w:r w:rsidRPr="00E0691C">
        <w:rPr>
          <w:rFonts w:ascii="Palatino Linotype" w:eastAsia="Palatino Linotype" w:hAnsi="Palatino Linotype" w:cs="Palatino Linotype"/>
          <w:i/>
        </w:rPr>
        <w:t>Quinquies.-</w:t>
      </w:r>
      <w:proofErr w:type="gramEnd"/>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El Certificado expedido por la Unidad del Registro de Deudores Alimentarios Morosos contendrá lo siguiente:</w:t>
      </w:r>
      <w:r w:rsidRPr="00E0691C">
        <w:rPr>
          <w:rFonts w:ascii="Palatino Linotype" w:eastAsia="Palatino Linotype" w:hAnsi="Palatino Linotype" w:cs="Palatino Linotype"/>
          <w:i/>
        </w:rPr>
        <w:t xml:space="preserve"> </w:t>
      </w:r>
    </w:p>
    <w:p w14:paraId="493B2D9E"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7E51E508"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 Nombre y Clave Única de Registro de Población del solicitante; </w:t>
      </w:r>
    </w:p>
    <w:p w14:paraId="26CC4D8F"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II. La información sobre su inscripción o no en el registro de deudores alimentarios morosos.</w:t>
      </w:r>
    </w:p>
    <w:p w14:paraId="06C81EED"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46571183"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De ser el caso que el solicitante se encuentre inscrito en el registro, la constancia incluirá además lo siguiente:</w:t>
      </w:r>
    </w:p>
    <w:p w14:paraId="154796E6"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7674B3E4"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I. Número de acreedores alimentarios;</w:t>
      </w:r>
    </w:p>
    <w:p w14:paraId="762636D3"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II. Monto de la pensión alimenticia decretada o convenida;</w:t>
      </w:r>
    </w:p>
    <w:p w14:paraId="33122661"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III. Órgano jurisdiccional que ordenó el registro;</w:t>
      </w:r>
    </w:p>
    <w:p w14:paraId="5A57161A"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IV. Datos del expediente jurisdiccional de la que deriva su inscripción.</w:t>
      </w:r>
    </w:p>
    <w:p w14:paraId="59F7CC7E" w14:textId="77777777" w:rsidR="00E63155" w:rsidRPr="00E0691C" w:rsidRDefault="00E63155">
      <w:pPr>
        <w:spacing w:after="0" w:line="240" w:lineRule="auto"/>
        <w:ind w:left="567" w:right="567"/>
        <w:jc w:val="both"/>
        <w:rPr>
          <w:rFonts w:ascii="Palatino Linotype" w:eastAsia="Palatino Linotype" w:hAnsi="Palatino Linotype" w:cs="Palatino Linotype"/>
          <w:i/>
        </w:rPr>
      </w:pPr>
    </w:p>
    <w:p w14:paraId="126CF0F1"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El Certificado a que se refiere el presente artículo será expedido el mismo día hábil de su solicitud.</w:t>
      </w:r>
    </w:p>
    <w:p w14:paraId="786407FE" w14:textId="77777777" w:rsidR="00E63155" w:rsidRPr="00E0691C" w:rsidRDefault="00B45B40">
      <w:pPr>
        <w:spacing w:after="0" w:line="240"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30938F30" w14:textId="77777777" w:rsidR="00E63155" w:rsidRPr="00E0691C" w:rsidRDefault="00E63155">
      <w:pPr>
        <w:spacing w:after="0" w:line="360" w:lineRule="auto"/>
        <w:jc w:val="both"/>
        <w:rPr>
          <w:rFonts w:ascii="Palatino Linotype" w:eastAsia="Palatino Linotype" w:hAnsi="Palatino Linotype" w:cs="Palatino Linotype"/>
        </w:rPr>
      </w:pPr>
    </w:p>
    <w:p w14:paraId="27E8FE4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Ahora bien, respecto a aquellos servidores públicos que se encuentren o no inscritos en dicho registro, procede su entrega en versión pública, ya que al ser un requisito </w:t>
      </w:r>
      <w:r w:rsidRPr="00E0691C">
        <w:rPr>
          <w:rFonts w:ascii="Palatino Linotype" w:eastAsia="Palatino Linotype" w:hAnsi="Palatino Linotype" w:cs="Palatino Linotype"/>
          <w:b/>
          <w:i/>
        </w:rPr>
        <w:t xml:space="preserve">sine qua non </w:t>
      </w:r>
      <w:r w:rsidRPr="00E0691C">
        <w:rPr>
          <w:rFonts w:ascii="Palatino Linotype" w:eastAsia="Palatino Linotype" w:hAnsi="Palatino Linotype" w:cs="Palatino Linotype"/>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27">
        <w:r w:rsidRPr="00E0691C">
          <w:rPr>
            <w:rFonts w:ascii="Palatino Linotype" w:eastAsia="Palatino Linotype" w:hAnsi="Palatino Linotype" w:cs="Palatino Linotype"/>
          </w:rPr>
          <w:t>https://www.unionedomex.mx/2023/03/24/busqueda-de-deudores-alimentarios-morosos-estado-de-mexico-2023/</w:t>
        </w:r>
      </w:hyperlink>
      <w:r w:rsidRPr="00E0691C">
        <w:rPr>
          <w:rFonts w:ascii="Palatino Linotype" w:eastAsia="Palatino Linotype" w:hAnsi="Palatino Linotype" w:cs="Palatino Linotype"/>
        </w:rPr>
        <w:t>, que a manera de referencia, se inserta:</w:t>
      </w:r>
    </w:p>
    <w:p w14:paraId="306FBB77" w14:textId="77777777" w:rsidR="00E63155" w:rsidRPr="00E0691C" w:rsidRDefault="00E63155">
      <w:pPr>
        <w:spacing w:after="0" w:line="360" w:lineRule="auto"/>
        <w:jc w:val="both"/>
        <w:rPr>
          <w:rFonts w:ascii="Palatino Linotype" w:eastAsia="Palatino Linotype" w:hAnsi="Palatino Linotype" w:cs="Palatino Linotype"/>
        </w:rPr>
      </w:pPr>
    </w:p>
    <w:p w14:paraId="49779D9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noProof/>
        </w:rPr>
        <w:lastRenderedPageBreak/>
        <w:drawing>
          <wp:inline distT="0" distB="0" distL="0" distR="0" wp14:anchorId="2FCF6729" wp14:editId="42B55DE5">
            <wp:extent cx="5707106" cy="3426311"/>
            <wp:effectExtent l="3175" t="3175" r="3175" b="3175"/>
            <wp:docPr id="21431082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t="19894"/>
                    <a:stretch>
                      <a:fillRect/>
                    </a:stretch>
                  </pic:blipFill>
                  <pic:spPr>
                    <a:xfrm>
                      <a:off x="0" y="0"/>
                      <a:ext cx="5707106" cy="3426311"/>
                    </a:xfrm>
                    <a:prstGeom prst="rect">
                      <a:avLst/>
                    </a:prstGeom>
                    <a:ln w="3175">
                      <a:solidFill>
                        <a:srgbClr val="000000"/>
                      </a:solidFill>
                      <a:prstDash val="solid"/>
                    </a:ln>
                  </pic:spPr>
                </pic:pic>
              </a:graphicData>
            </a:graphic>
          </wp:inline>
        </w:drawing>
      </w:r>
    </w:p>
    <w:p w14:paraId="0CE6AAFE" w14:textId="77777777" w:rsidR="00E63155" w:rsidRPr="00E0691C" w:rsidRDefault="00E63155">
      <w:pPr>
        <w:spacing w:after="0" w:line="360" w:lineRule="auto"/>
        <w:jc w:val="both"/>
        <w:rPr>
          <w:rFonts w:ascii="Palatino Linotype" w:eastAsia="Palatino Linotype" w:hAnsi="Palatino Linotype" w:cs="Palatino Linotype"/>
        </w:rPr>
      </w:pPr>
    </w:p>
    <w:p w14:paraId="083A77AB"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w:t>
      </w:r>
      <w:r w:rsidRPr="00E0691C">
        <w:rPr>
          <w:rFonts w:ascii="Palatino Linotype" w:eastAsia="Palatino Linotype" w:hAnsi="Palatino Linotype" w:cs="Palatino Linotype"/>
          <w:b/>
        </w:rPr>
        <w:t>se advierte que al ser un requisito indispensable y preponderante para ser Titular de una dependencia del sector central de la Administración Pública Estatal</w:t>
      </w:r>
      <w:r w:rsidRPr="00E0691C">
        <w:rPr>
          <w:rFonts w:ascii="Palatino Linotype" w:eastAsia="Palatino Linotype" w:hAnsi="Palatino Linotype" w:cs="Palatino Linotype"/>
        </w:rPr>
        <w:t xml:space="preserve">, el Sujeto Obligado deberá hacer entrega de dicho documento que dé cuenta de que el Secretario de Movilidad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w:t>
      </w:r>
      <w:r w:rsidRPr="00E0691C">
        <w:rPr>
          <w:rFonts w:ascii="Palatino Linotype" w:eastAsia="Palatino Linotype" w:hAnsi="Palatino Linotype" w:cs="Palatino Linotype"/>
        </w:rPr>
        <w:lastRenderedPageBreak/>
        <w:t>cumplir con las obligaciones que adquieran con sus menores hijos, porque al haberlas cubierto, no formarán parte de ese registro.</w:t>
      </w:r>
    </w:p>
    <w:p w14:paraId="460D80BC" w14:textId="77777777" w:rsidR="00E63155" w:rsidRPr="00E0691C" w:rsidRDefault="00E63155">
      <w:pPr>
        <w:spacing w:after="0" w:line="360" w:lineRule="auto"/>
        <w:jc w:val="both"/>
        <w:rPr>
          <w:rFonts w:ascii="Palatino Linotype" w:eastAsia="Palatino Linotype" w:hAnsi="Palatino Linotype" w:cs="Palatino Linotype"/>
        </w:rPr>
      </w:pPr>
    </w:p>
    <w:p w14:paraId="0F108D2F"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Ahora, no pasa desapercibido, que el Certificado de No Deudor Alimentario pudiera contener información confidencial, como lo es de manera enunciativa más no limitativa el CURP y el RFC; </w:t>
      </w:r>
      <w:r w:rsidRPr="00E0691C">
        <w:rPr>
          <w:rFonts w:ascii="Palatino Linotype" w:eastAsia="Palatino Linotype" w:hAnsi="Palatino Linotype" w:cs="Palatino Linotype"/>
          <w:b/>
        </w:rPr>
        <w:t>por lo tanto, no procede su entrega en versión pública,</w:t>
      </w:r>
    </w:p>
    <w:p w14:paraId="0904F23C" w14:textId="77777777" w:rsidR="00E63155" w:rsidRPr="00E0691C" w:rsidRDefault="00E63155">
      <w:pPr>
        <w:spacing w:after="0" w:line="360" w:lineRule="auto"/>
        <w:jc w:val="both"/>
        <w:rPr>
          <w:rFonts w:ascii="Palatino Linotype" w:eastAsia="Palatino Linotype" w:hAnsi="Palatino Linotype" w:cs="Palatino Linotype"/>
          <w:b/>
        </w:rPr>
      </w:pPr>
    </w:p>
    <w:p w14:paraId="1DCD9714"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que, dada la omisión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en pronunciarse al respecto, en cumplimiento a la presente resolución se deberá hacer entrega en versión pública Certificado de No Deudor Alimentario pudiera contener información confidencial de los servidores públicos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Jesús Alberto Medina Pérez y María Eugenia Pérez Moreno.</w:t>
      </w:r>
    </w:p>
    <w:p w14:paraId="7329A557" w14:textId="77777777" w:rsidR="00E63155" w:rsidRPr="00E0691C" w:rsidRDefault="00E63155">
      <w:pPr>
        <w:spacing w:after="0" w:line="360" w:lineRule="auto"/>
        <w:jc w:val="both"/>
        <w:rPr>
          <w:rFonts w:ascii="Palatino Linotype" w:eastAsia="Palatino Linotype" w:hAnsi="Palatino Linotype" w:cs="Palatino Linotype"/>
          <w:b/>
        </w:rPr>
      </w:pPr>
    </w:p>
    <w:p w14:paraId="1FB8FAF6" w14:textId="77777777" w:rsidR="00E63155" w:rsidRPr="00E0691C" w:rsidRDefault="00B45B40">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E0691C">
        <w:rPr>
          <w:rFonts w:ascii="Palatino Linotype" w:eastAsia="Palatino Linotype" w:hAnsi="Palatino Linotype" w:cs="Palatino Linotype"/>
          <w:b/>
          <w:u w:val="single"/>
        </w:rPr>
        <w:t>Nombramiento, contrato o formato único de movimientos de personal:</w:t>
      </w:r>
    </w:p>
    <w:p w14:paraId="168068B1" w14:textId="77777777" w:rsidR="00E63155" w:rsidRPr="00E0691C" w:rsidRDefault="00E63155">
      <w:pPr>
        <w:spacing w:after="0" w:line="360" w:lineRule="auto"/>
        <w:jc w:val="both"/>
        <w:rPr>
          <w:rFonts w:ascii="Palatino Linotype" w:eastAsia="Palatino Linotype" w:hAnsi="Palatino Linotype" w:cs="Palatino Linotype"/>
          <w:sz w:val="20"/>
          <w:szCs w:val="20"/>
        </w:rPr>
      </w:pPr>
    </w:p>
    <w:p w14:paraId="573D000D"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Conforme los artículos 48 fracción I y 49 de la Ley del Trabajo de los Servidores Públicos del Estado de México y Municipios, se indica que las Instituciones Públicas entre ellas la Secretaría de Movilidad, para acreditar su relación laboral con sus Servidores Públicos, se establecerá mediante </w:t>
      </w:r>
      <w:r w:rsidRPr="00E0691C">
        <w:rPr>
          <w:rFonts w:ascii="Palatino Linotype" w:eastAsia="Palatino Linotype" w:hAnsi="Palatino Linotype" w:cs="Palatino Linotype"/>
          <w:b/>
        </w:rPr>
        <w:t>nombramiento, formato único de movimiento de personal, contrato</w:t>
      </w:r>
      <w:r w:rsidRPr="00E0691C">
        <w:rPr>
          <w:rFonts w:ascii="Palatino Linotype" w:eastAsia="Palatino Linotype" w:hAnsi="Palatino Linotype" w:cs="Palatino Linotype"/>
        </w:rPr>
        <w:t xml:space="preserve"> o por cualquier otro acto que tenga como consecuencia la prestación personal subordinada del servicio y la percepción de un sueldo.</w:t>
      </w:r>
    </w:p>
    <w:p w14:paraId="5A37E3F0" w14:textId="77777777" w:rsidR="00E63155" w:rsidRPr="00E0691C" w:rsidRDefault="00E63155">
      <w:pPr>
        <w:spacing w:after="0" w:line="360" w:lineRule="auto"/>
        <w:jc w:val="both"/>
        <w:rPr>
          <w:rFonts w:ascii="Palatino Linotype" w:eastAsia="Palatino Linotype" w:hAnsi="Palatino Linotype" w:cs="Palatino Linotype"/>
        </w:rPr>
      </w:pPr>
    </w:p>
    <w:p w14:paraId="2D3059A3" w14:textId="77777777" w:rsidR="00E63155" w:rsidRPr="00E0691C" w:rsidRDefault="00B45B40">
      <w:pPr>
        <w:tabs>
          <w:tab w:val="left" w:pos="4962"/>
        </w:tabs>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 mayor abundamiento, con relación al Formato Único de Personal, se indica que el servidor público al iniciar la prestación de los servicios se le confiere un formato único de personal (de alta), el cual contiene, entre otra información, el cargo para el que es designado, la fecha de </w:t>
      </w:r>
      <w:r w:rsidRPr="00E0691C">
        <w:rPr>
          <w:rFonts w:ascii="Palatino Linotype" w:eastAsia="Palatino Linotype" w:hAnsi="Palatino Linotype" w:cs="Palatino Linotype"/>
        </w:rPr>
        <w:lastRenderedPageBreak/>
        <w:t>inicio de sus servicios y el lugar de adscripción; asimismo, dicho formato se emite con relación a las bajas en el servicio público, como en cambios de adscripción.</w:t>
      </w:r>
    </w:p>
    <w:p w14:paraId="32EB87D3" w14:textId="77777777" w:rsidR="00E63155" w:rsidRPr="00E0691C" w:rsidRDefault="00E63155">
      <w:pPr>
        <w:tabs>
          <w:tab w:val="left" w:pos="4962"/>
        </w:tabs>
        <w:spacing w:after="0" w:line="360" w:lineRule="auto"/>
        <w:jc w:val="both"/>
        <w:rPr>
          <w:rFonts w:ascii="Palatino Linotype" w:eastAsia="Palatino Linotype" w:hAnsi="Palatino Linotype" w:cs="Palatino Linotype"/>
        </w:rPr>
      </w:pPr>
    </w:p>
    <w:p w14:paraId="10C679AE" w14:textId="77777777" w:rsidR="00E63155" w:rsidRPr="00E0691C" w:rsidRDefault="00B45B40">
      <w:pPr>
        <w:tabs>
          <w:tab w:val="left" w:pos="4962"/>
        </w:tabs>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lo que, en el caso se advierte que la pretensión del particular es obtener de los servidores públicos en cuestión los Formatos Únicos de Personal, bajo cualquier movimiento, que se han generado desde su fecha de ingreso hasta la fecha de la solicitud.</w:t>
      </w:r>
    </w:p>
    <w:p w14:paraId="2936BB64" w14:textId="77777777" w:rsidR="00E63155" w:rsidRPr="00E0691C" w:rsidRDefault="00E63155">
      <w:pPr>
        <w:spacing w:after="0" w:line="360" w:lineRule="auto"/>
        <w:jc w:val="both"/>
        <w:rPr>
          <w:rFonts w:ascii="Palatino Linotype" w:eastAsia="Palatino Linotype" w:hAnsi="Palatino Linotype" w:cs="Palatino Linotype"/>
        </w:rPr>
      </w:pPr>
    </w:p>
    <w:p w14:paraId="33BFA12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Ahora, en el presente asunto, se advierte que la relación de los servidores públicos </w:t>
      </w:r>
      <w:r w:rsidRPr="00E0691C">
        <w:rPr>
          <w:rFonts w:ascii="Palatino Linotype" w:eastAsia="Palatino Linotype" w:hAnsi="Palatino Linotype" w:cs="Palatino Linotype"/>
          <w:b/>
        </w:rPr>
        <w:t xml:space="preserve">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Jesús Alberto Medina Pérez y María Eugenia Pérez Moreno</w:t>
      </w:r>
      <w:r w:rsidRPr="00E0691C">
        <w:rPr>
          <w:rFonts w:ascii="Palatino Linotype" w:eastAsia="Palatino Linotype" w:hAnsi="Palatino Linotype" w:cs="Palatino Linotype"/>
        </w:rPr>
        <w:t xml:space="preserve">, con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se establece mediante Formato Único de Personal, ya que en respuesta el respecto de los primeros tres, el Encargado de Despacho del Departamento de Registro y Archivo fue quien remitió dichas documentales y en el caso de la cuarta servidora pública, quien indicó que remitía dicha información es la Directora de Educación Superior en cuyo Departamento de Posgrado e Investigación se encontraba adscrita la servidora pública C. María Eugenia Pérez Moreno.</w:t>
      </w:r>
    </w:p>
    <w:p w14:paraId="5995327F" w14:textId="77777777" w:rsidR="00E63155" w:rsidRPr="00E0691C" w:rsidRDefault="00E63155">
      <w:pPr>
        <w:spacing w:after="0" w:line="360" w:lineRule="auto"/>
        <w:jc w:val="both"/>
        <w:rPr>
          <w:rFonts w:ascii="Palatino Linotype" w:eastAsia="Palatino Linotype" w:hAnsi="Palatino Linotype" w:cs="Palatino Linotype"/>
        </w:rPr>
      </w:pPr>
    </w:p>
    <w:p w14:paraId="4BBF253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Sin embargo, en el caso dichas documentales no colman el presente punto, por las siguientes consideraciones:</w:t>
      </w:r>
    </w:p>
    <w:p w14:paraId="7F03FBE8" w14:textId="77777777" w:rsidR="00E63155" w:rsidRPr="00E0691C" w:rsidRDefault="00E63155">
      <w:pPr>
        <w:spacing w:after="0" w:line="360" w:lineRule="auto"/>
        <w:jc w:val="both"/>
        <w:rPr>
          <w:rFonts w:ascii="Palatino Linotype" w:eastAsia="Palatino Linotype" w:hAnsi="Palatino Linotype" w:cs="Palatino Linotype"/>
        </w:rPr>
      </w:pPr>
    </w:p>
    <w:p w14:paraId="56E3EB5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Si bien, respecto de los servidores públicos </w:t>
      </w:r>
      <w:r w:rsidRPr="00E0691C">
        <w:rPr>
          <w:rFonts w:ascii="Palatino Linotype" w:eastAsia="Palatino Linotype" w:hAnsi="Palatino Linotype" w:cs="Palatino Linotype"/>
          <w:b/>
        </w:rPr>
        <w:t xml:space="preserve">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y Jesús Alberto Medina Pérez, </w:t>
      </w:r>
      <w:r w:rsidRPr="00E0691C">
        <w:rPr>
          <w:rFonts w:ascii="Palatino Linotype" w:eastAsia="Palatino Linotype" w:hAnsi="Palatino Linotype" w:cs="Palatino Linotype"/>
        </w:rPr>
        <w:t>se remitieron los Formatos Únicos de Personal, los mismos fueron entregados de manera ilegible lográndose advertir únicamente las fechas de los mismos, y que uno de los datos testados fue el domicilio del servidor público.</w:t>
      </w:r>
    </w:p>
    <w:p w14:paraId="00C75BF8" w14:textId="77777777" w:rsidR="00E63155" w:rsidRPr="00E0691C" w:rsidRDefault="00E63155">
      <w:pPr>
        <w:spacing w:after="0" w:line="360" w:lineRule="auto"/>
        <w:jc w:val="both"/>
        <w:rPr>
          <w:rFonts w:ascii="Palatino Linotype" w:eastAsia="Palatino Linotype" w:hAnsi="Palatino Linotype" w:cs="Palatino Linotype"/>
        </w:rPr>
      </w:pPr>
    </w:p>
    <w:p w14:paraId="7B1FEEE4"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E0691C">
        <w:rPr>
          <w:rFonts w:ascii="Palatino Linotype" w:eastAsia="Palatino Linotype" w:hAnsi="Palatino Linotype" w:cs="Palatino Linotype"/>
        </w:rPr>
        <w:lastRenderedPageBreak/>
        <w:t xml:space="preserve">Al respecto, </w:t>
      </w:r>
      <w:r w:rsidRPr="00E0691C">
        <w:rPr>
          <w:rFonts w:ascii="Palatino Linotype" w:eastAsia="Palatino Linotype" w:hAnsi="Palatino Linotype" w:cs="Palatino Linotype"/>
          <w:b/>
          <w:u w:val="single"/>
        </w:rPr>
        <w:t>por cuanto hace al domicilio particular</w:t>
      </w:r>
      <w:r w:rsidRPr="00E0691C">
        <w:rPr>
          <w:rFonts w:ascii="Palatino Linotype" w:eastAsia="Palatino Linotype" w:hAnsi="Palatino Linotype" w:cs="Palatino Linotype"/>
        </w:rPr>
        <w:t>, de acuerdo a lo señalado en los artículos 2.3 y 2.5 del Código Civil del Estado de México, es un atributo de la personalidad y un derecho de las personas; además que tiene como propósito que una persona pueda establecerse temporal o permanentemente en un lugar determinado, para habitar, establecer su centro de trabajo o negocios. De la misma manera, lo establece el artículo 29 del Código Civil Federal, al precisar que el domicilio de personas físicas, es el lugar donde residen habitualmente, el lugar del centro principal de sus negocios, donde residan o el lugar donde se encuentren. 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w:t>
      </w:r>
      <w:r w:rsidRPr="00E0691C">
        <w:rPr>
          <w:rFonts w:ascii="Palatino Linotype" w:eastAsia="Palatino Linotype" w:hAnsi="Palatino Linotype" w:cs="Palatino Linotype"/>
          <w:b/>
          <w:u w:val="single"/>
        </w:rPr>
        <w:t xml:space="preserve"> y, por ende, confidencial, ya que incide directamente en la privacidad de personas físicas identificadas y su difusión podría afectar la esfera privada de las mismas.</w:t>
      </w:r>
    </w:p>
    <w:p w14:paraId="131C8AB5" w14:textId="77777777" w:rsidR="00E63155" w:rsidRPr="00E0691C" w:rsidRDefault="00E63155">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p>
    <w:p w14:paraId="4901F3BB"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E0691C">
        <w:rPr>
          <w:rFonts w:ascii="Palatino Linotype" w:eastAsia="Palatino Linotype" w:hAnsi="Palatino Linotype" w:cs="Palatino Linotype"/>
          <w:b/>
          <w:u w:val="single"/>
        </w:rPr>
        <w:t>De ahí que se comparte la clasificación del domicilio particular del servidor público en los Formatos Únicos de Personal.</w:t>
      </w:r>
    </w:p>
    <w:p w14:paraId="6AF02CB1" w14:textId="77777777" w:rsidR="00E63155" w:rsidRPr="00E0691C" w:rsidRDefault="00E63155">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p>
    <w:p w14:paraId="1AEF6163" w14:textId="77777777" w:rsidR="00E63155" w:rsidRPr="00E0691C" w:rsidRDefault="00B45B40">
      <w:pPr>
        <w:spacing w:after="0" w:line="360" w:lineRule="auto"/>
        <w:jc w:val="both"/>
        <w:rPr>
          <w:rFonts w:ascii="Times New Roman" w:eastAsia="Times New Roman" w:hAnsi="Times New Roman" w:cs="Times New Roman"/>
        </w:rPr>
      </w:pPr>
      <w:r w:rsidRPr="00E0691C">
        <w:rPr>
          <w:rFonts w:ascii="Palatino Linotype" w:eastAsia="Palatino Linotype" w:hAnsi="Palatino Linotype" w:cs="Palatino Linotype"/>
        </w:rPr>
        <w:t>A lo anterior, con relación a la ilegibilidad de los Formatos Únicos de Personal, sirve traer a contexto el contenido del artículo 11 de la Ley de Transparencia Local, que a la letra indica lo siguiente:</w:t>
      </w:r>
    </w:p>
    <w:p w14:paraId="6C77D9C5" w14:textId="77777777" w:rsidR="00E63155" w:rsidRPr="00E0691C" w:rsidRDefault="00E63155">
      <w:pPr>
        <w:spacing w:after="0" w:line="360" w:lineRule="auto"/>
        <w:rPr>
          <w:rFonts w:ascii="Times New Roman" w:eastAsia="Times New Roman" w:hAnsi="Times New Roman" w:cs="Times New Roman"/>
        </w:rPr>
      </w:pPr>
    </w:p>
    <w:p w14:paraId="4CEA4D5B" w14:textId="77777777" w:rsidR="00E63155" w:rsidRPr="00E0691C" w:rsidRDefault="00B45B40">
      <w:pPr>
        <w:spacing w:after="0" w:line="276" w:lineRule="auto"/>
        <w:ind w:left="567" w:right="560"/>
        <w:jc w:val="both"/>
        <w:rPr>
          <w:rFonts w:ascii="Times New Roman" w:eastAsia="Times New Roman" w:hAnsi="Times New Roman" w:cs="Times New Roman"/>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Artículo 11.</w:t>
      </w: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En la generación, publicación y entrega de información se deberá garantizar que ésta sea accesible</w:t>
      </w:r>
      <w:r w:rsidRPr="00E0691C">
        <w:rPr>
          <w:rFonts w:ascii="Palatino Linotype" w:eastAsia="Palatino Linotype" w:hAnsi="Palatino Linotype" w:cs="Palatino Linotype"/>
          <w:i/>
        </w:rPr>
        <w:t xml:space="preserve">, actualizada, completa, congruente, confiable, verificable, veraz, </w:t>
      </w:r>
      <w:r w:rsidRPr="00E0691C">
        <w:rPr>
          <w:rFonts w:ascii="Palatino Linotype" w:eastAsia="Palatino Linotype" w:hAnsi="Palatino Linotype" w:cs="Palatino Linotype"/>
          <w:b/>
          <w:i/>
        </w:rPr>
        <w:t>integral,</w:t>
      </w:r>
      <w:r w:rsidRPr="00E0691C">
        <w:rPr>
          <w:rFonts w:ascii="Palatino Linotype" w:eastAsia="Palatino Linotype" w:hAnsi="Palatino Linotype" w:cs="Palatino Linotype"/>
          <w:i/>
        </w:rPr>
        <w:t xml:space="preserve"> oportuna y expedita, sujeta a un claro régimen de excepciones que deberá estar definido y ser además legítima y estrictamente necesaria en una sociedad </w:t>
      </w:r>
      <w:r w:rsidRPr="00E0691C">
        <w:rPr>
          <w:rFonts w:ascii="Palatino Linotype" w:eastAsia="Palatino Linotype" w:hAnsi="Palatino Linotype" w:cs="Palatino Linotype"/>
          <w:i/>
        </w:rPr>
        <w:lastRenderedPageBreak/>
        <w:t>democrática, por lo que atenderá las necesidades del derecho de acceso a la información de toda persona. </w:t>
      </w:r>
    </w:p>
    <w:p w14:paraId="53A68063" w14:textId="77777777" w:rsidR="00E63155" w:rsidRPr="00E0691C" w:rsidRDefault="00E63155">
      <w:pPr>
        <w:spacing w:after="0" w:line="276" w:lineRule="auto"/>
        <w:rPr>
          <w:rFonts w:ascii="Times New Roman" w:eastAsia="Times New Roman" w:hAnsi="Times New Roman" w:cs="Times New Roman"/>
        </w:rPr>
      </w:pPr>
    </w:p>
    <w:p w14:paraId="3598381F" w14:textId="77777777" w:rsidR="00E63155" w:rsidRPr="00E0691C" w:rsidRDefault="00B45B40">
      <w:pPr>
        <w:spacing w:after="0" w:line="276" w:lineRule="auto"/>
        <w:ind w:left="567" w:right="560"/>
        <w:jc w:val="both"/>
        <w:rPr>
          <w:rFonts w:ascii="Times New Roman" w:eastAsia="Times New Roman" w:hAnsi="Times New Roman" w:cs="Times New Roman"/>
        </w:rPr>
      </w:pPr>
      <w:r w:rsidRPr="00E0691C">
        <w:rPr>
          <w:rFonts w:ascii="Palatino Linotype" w:eastAsia="Palatino Linotype" w:hAnsi="Palatino Linotype" w:cs="Palatino Linotype"/>
          <w:i/>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E0691C">
        <w:rPr>
          <w:rFonts w:ascii="Palatino Linotype" w:eastAsia="Palatino Linotype" w:hAnsi="Palatino Linotype" w:cs="Palatino Linotype"/>
        </w:rPr>
        <w:t> </w:t>
      </w:r>
    </w:p>
    <w:p w14:paraId="2BADD527" w14:textId="77777777" w:rsidR="00E63155" w:rsidRPr="00E0691C" w:rsidRDefault="00E63155">
      <w:pPr>
        <w:spacing w:after="0" w:line="276" w:lineRule="auto"/>
        <w:rPr>
          <w:rFonts w:ascii="Times New Roman" w:eastAsia="Times New Roman" w:hAnsi="Times New Roman" w:cs="Times New Roman"/>
        </w:rPr>
      </w:pPr>
    </w:p>
    <w:p w14:paraId="46D7157B" w14:textId="77777777" w:rsidR="00E63155" w:rsidRPr="00E0691C" w:rsidRDefault="00B45B40">
      <w:pPr>
        <w:spacing w:after="0" w:line="276" w:lineRule="auto"/>
        <w:ind w:left="567" w:right="560"/>
        <w:jc w:val="right"/>
        <w:rPr>
          <w:rFonts w:ascii="Times New Roman" w:eastAsia="Times New Roman" w:hAnsi="Times New Roman" w:cs="Times New Roman"/>
          <w:i/>
        </w:rPr>
      </w:pPr>
      <w:r w:rsidRPr="00E0691C">
        <w:rPr>
          <w:rFonts w:ascii="Palatino Linotype" w:eastAsia="Palatino Linotype" w:hAnsi="Palatino Linotype" w:cs="Palatino Linotype"/>
          <w:i/>
        </w:rPr>
        <w:t>(Énfasis añadido)</w:t>
      </w:r>
    </w:p>
    <w:p w14:paraId="445FE121" w14:textId="77777777" w:rsidR="00E63155" w:rsidRPr="00E0691C" w:rsidRDefault="00E63155">
      <w:pPr>
        <w:spacing w:after="0" w:line="360" w:lineRule="auto"/>
        <w:rPr>
          <w:rFonts w:ascii="Times New Roman" w:eastAsia="Times New Roman" w:hAnsi="Times New Roman" w:cs="Times New Roman"/>
        </w:rPr>
      </w:pPr>
    </w:p>
    <w:p w14:paraId="2D4C99D6" w14:textId="77777777" w:rsidR="00E63155" w:rsidRPr="00E0691C" w:rsidRDefault="00B45B40">
      <w:pPr>
        <w:spacing w:after="0" w:line="360" w:lineRule="auto"/>
        <w:jc w:val="both"/>
        <w:rPr>
          <w:rFonts w:ascii="Times New Roman" w:eastAsia="Times New Roman" w:hAnsi="Times New Roman" w:cs="Times New Roman"/>
        </w:rPr>
      </w:pPr>
      <w:r w:rsidRPr="00E0691C">
        <w:rPr>
          <w:rFonts w:ascii="Palatino Linotype" w:eastAsia="Palatino Linotype" w:hAnsi="Palatino Linotype" w:cs="Palatino Linotype"/>
        </w:rPr>
        <w:t xml:space="preserve">Como se desprende del precepto legal transcrito, como uno de los principios en materia de trasparencia y acceso a la información pública, se encuentra que en la generación, publicación y entrega de información los Sujetos Obligados garanticen que esta sea, entre otras características, accesible, lo cual en el caso no se cumplió, en virtud de </w:t>
      </w:r>
      <w:proofErr w:type="gramStart"/>
      <w:r w:rsidRPr="00E0691C">
        <w:rPr>
          <w:rFonts w:ascii="Palatino Linotype" w:eastAsia="Palatino Linotype" w:hAnsi="Palatino Linotype" w:cs="Palatino Linotype"/>
        </w:rPr>
        <w:t>que</w:t>
      </w:r>
      <w:proofErr w:type="gramEnd"/>
      <w:r w:rsidRPr="00E0691C">
        <w:rPr>
          <w:rFonts w:ascii="Palatino Linotype" w:eastAsia="Palatino Linotype" w:hAnsi="Palatino Linotype" w:cs="Palatino Linotype"/>
        </w:rPr>
        <w:t xml:space="preserve"> de la consulta al formato antes indicado, no se puede acceder a la totalidad de la información contenida en él.</w:t>
      </w:r>
    </w:p>
    <w:p w14:paraId="6EB68154" w14:textId="77777777" w:rsidR="00E63155" w:rsidRPr="00E0691C" w:rsidRDefault="00E63155">
      <w:pPr>
        <w:spacing w:after="0" w:line="360" w:lineRule="auto"/>
        <w:rPr>
          <w:rFonts w:ascii="Times New Roman" w:eastAsia="Times New Roman" w:hAnsi="Times New Roman" w:cs="Times New Roman"/>
        </w:rPr>
      </w:pPr>
    </w:p>
    <w:p w14:paraId="6A8C6481" w14:textId="77777777" w:rsidR="00E63155" w:rsidRPr="00E0691C" w:rsidRDefault="00B45B40">
      <w:pPr>
        <w:spacing w:after="0" w:line="360" w:lineRule="auto"/>
        <w:jc w:val="both"/>
        <w:rPr>
          <w:rFonts w:ascii="Times New Roman" w:eastAsia="Times New Roman" w:hAnsi="Times New Roman" w:cs="Times New Roman"/>
        </w:rPr>
      </w:pPr>
      <w:r w:rsidRPr="00E0691C">
        <w:rPr>
          <w:rFonts w:ascii="Palatino Linotype" w:eastAsia="Palatino Linotype" w:hAnsi="Palatino Linotype" w:cs="Palatino Linotype"/>
        </w:rPr>
        <w:t>Resulta necesario agregar, que el Diccionario de la Real Academia Española define “accesible” al adjetivo que tiene como finalidad precisar que algo es de fácil acceso o comprensión, como a continuación se muestra:</w:t>
      </w:r>
    </w:p>
    <w:p w14:paraId="26F8A5C5" w14:textId="77777777" w:rsidR="00E63155" w:rsidRPr="00E0691C" w:rsidRDefault="00B45B40">
      <w:pPr>
        <w:shd w:val="clear" w:color="auto" w:fill="FFFFFF"/>
        <w:spacing w:before="240" w:after="0" w:line="360" w:lineRule="auto"/>
        <w:ind w:left="2552"/>
        <w:rPr>
          <w:rFonts w:ascii="Times New Roman" w:eastAsia="Times New Roman" w:hAnsi="Times New Roman" w:cs="Times New Roman"/>
          <w:i/>
        </w:rPr>
      </w:pPr>
      <w:r w:rsidRPr="00E0691C">
        <w:rPr>
          <w:rFonts w:ascii="Palatino Linotype" w:eastAsia="Palatino Linotype" w:hAnsi="Palatino Linotype" w:cs="Palatino Linotype"/>
          <w:b/>
          <w:i/>
        </w:rPr>
        <w:t>“1. </w:t>
      </w:r>
      <w:r w:rsidRPr="00E0691C">
        <w:rPr>
          <w:rFonts w:ascii="Palatino Linotype" w:eastAsia="Palatino Linotype" w:hAnsi="Palatino Linotype" w:cs="Palatino Linotype"/>
          <w:i/>
        </w:rPr>
        <w:t>adj. Que tiene acceso.</w:t>
      </w:r>
    </w:p>
    <w:p w14:paraId="2BFC488A" w14:textId="77777777" w:rsidR="00E63155" w:rsidRPr="00E0691C" w:rsidRDefault="00B45B40">
      <w:pPr>
        <w:shd w:val="clear" w:color="auto" w:fill="FFFFFF"/>
        <w:spacing w:after="0" w:line="360" w:lineRule="auto"/>
        <w:ind w:left="2552"/>
        <w:rPr>
          <w:rFonts w:ascii="Times New Roman" w:eastAsia="Times New Roman" w:hAnsi="Times New Roman" w:cs="Times New Roman"/>
          <w:i/>
        </w:rPr>
      </w:pPr>
      <w:r w:rsidRPr="00E0691C">
        <w:rPr>
          <w:rFonts w:ascii="Palatino Linotype" w:eastAsia="Palatino Linotype" w:hAnsi="Palatino Linotype" w:cs="Palatino Linotype"/>
          <w:b/>
          <w:i/>
        </w:rPr>
        <w:t>2. </w:t>
      </w:r>
      <w:r w:rsidRPr="00E0691C">
        <w:rPr>
          <w:rFonts w:ascii="Palatino Linotype" w:eastAsia="Palatino Linotype" w:hAnsi="Palatino Linotype" w:cs="Palatino Linotype"/>
          <w:i/>
        </w:rPr>
        <w:t>adj. De fácil acceso o trato.</w:t>
      </w:r>
    </w:p>
    <w:p w14:paraId="0877A509" w14:textId="77777777" w:rsidR="00E63155" w:rsidRPr="00E0691C" w:rsidRDefault="00B45B40">
      <w:pPr>
        <w:shd w:val="clear" w:color="auto" w:fill="FFFFFF"/>
        <w:spacing w:after="150" w:line="360" w:lineRule="auto"/>
        <w:ind w:left="2552"/>
        <w:rPr>
          <w:rFonts w:ascii="Times New Roman" w:eastAsia="Times New Roman" w:hAnsi="Times New Roman" w:cs="Times New Roman"/>
          <w:i/>
        </w:rPr>
      </w:pPr>
      <w:r w:rsidRPr="00E0691C">
        <w:rPr>
          <w:rFonts w:ascii="Palatino Linotype" w:eastAsia="Palatino Linotype" w:hAnsi="Palatino Linotype" w:cs="Palatino Linotype"/>
          <w:b/>
          <w:i/>
        </w:rPr>
        <w:t>3. </w:t>
      </w:r>
      <w:r w:rsidRPr="00E0691C">
        <w:rPr>
          <w:rFonts w:ascii="Palatino Linotype" w:eastAsia="Palatino Linotype" w:hAnsi="Palatino Linotype" w:cs="Palatino Linotype"/>
          <w:i/>
        </w:rPr>
        <w:t>adj. De fácil comprensión, inteligible.” </w:t>
      </w:r>
    </w:p>
    <w:p w14:paraId="7103080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Times New Roman" w:eastAsia="Times New Roman" w:hAnsi="Times New Roman" w:cs="Times New Roman"/>
        </w:rPr>
        <w:br/>
      </w:r>
      <w:r w:rsidRPr="00E0691C">
        <w:rPr>
          <w:rFonts w:ascii="Palatino Linotype" w:eastAsia="Palatino Linotype" w:hAnsi="Palatino Linotype" w:cs="Palatino Linotype"/>
        </w:rPr>
        <w:t xml:space="preserve">Por lo tanto, en el caso que nos ocupa, al no cumplirse con el principio rector en materia de transparencia y acceso a la información pública consistente en entregar la información garantizando que esta sea, entre otros, accesible, este Órgano Resolutor en aras de tutelar el </w:t>
      </w:r>
      <w:r w:rsidRPr="00E0691C">
        <w:rPr>
          <w:rFonts w:ascii="Palatino Linotype" w:eastAsia="Palatino Linotype" w:hAnsi="Palatino Linotype" w:cs="Palatino Linotype"/>
        </w:rPr>
        <w:lastRenderedPageBreak/>
        <w:t xml:space="preserve">derecho de acceso a la información del particular; considera que resulta dable ordenar al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la entrega, en versión pública y de manera legible, de los Formatos Únicos de Personal de los </w:t>
      </w:r>
      <w:r w:rsidRPr="00E0691C">
        <w:rPr>
          <w:rFonts w:ascii="Palatino Linotype" w:eastAsia="Palatino Linotype" w:hAnsi="Palatino Linotype" w:cs="Palatino Linotype"/>
          <w:b/>
        </w:rPr>
        <w:t xml:space="preserve">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y Jesús Alberto Medina Pérez </w:t>
      </w:r>
      <w:r w:rsidRPr="00E0691C">
        <w:rPr>
          <w:rFonts w:ascii="Palatino Linotype" w:eastAsia="Palatino Linotype" w:hAnsi="Palatino Linotype" w:cs="Palatino Linotype"/>
        </w:rPr>
        <w:t>remitidos en respuesta.</w:t>
      </w:r>
    </w:p>
    <w:p w14:paraId="1C572858" w14:textId="77777777" w:rsidR="00E63155" w:rsidRPr="00E0691C" w:rsidRDefault="00E63155">
      <w:pPr>
        <w:spacing w:after="0" w:line="360" w:lineRule="auto"/>
        <w:jc w:val="both"/>
        <w:rPr>
          <w:rFonts w:ascii="Palatino Linotype" w:eastAsia="Palatino Linotype" w:hAnsi="Palatino Linotype" w:cs="Palatino Linotype"/>
        </w:rPr>
      </w:pPr>
    </w:p>
    <w:p w14:paraId="56B375E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Ahora, con relación a los Formatos Únicos de Personal de la C. </w:t>
      </w:r>
      <w:r w:rsidRPr="00E0691C">
        <w:rPr>
          <w:rFonts w:ascii="Palatino Linotype" w:eastAsia="Palatino Linotype" w:hAnsi="Palatino Linotype" w:cs="Palatino Linotype"/>
          <w:b/>
        </w:rPr>
        <w:t xml:space="preserve">María Eugenia Pérez Moreno, </w:t>
      </w:r>
      <w:r w:rsidRPr="00E0691C">
        <w:rPr>
          <w:rFonts w:ascii="Palatino Linotype" w:eastAsia="Palatino Linotype" w:hAnsi="Palatino Linotype" w:cs="Palatino Linotype"/>
        </w:rPr>
        <w:t xml:space="preserve">la </w:t>
      </w:r>
      <w:proofErr w:type="gramStart"/>
      <w:r w:rsidRPr="00E0691C">
        <w:rPr>
          <w:rFonts w:ascii="Palatino Linotype" w:eastAsia="Palatino Linotype" w:hAnsi="Palatino Linotype" w:cs="Palatino Linotype"/>
        </w:rPr>
        <w:t>Directora</w:t>
      </w:r>
      <w:proofErr w:type="gramEnd"/>
      <w:r w:rsidRPr="00E0691C">
        <w:rPr>
          <w:rFonts w:ascii="Palatino Linotype" w:eastAsia="Palatino Linotype" w:hAnsi="Palatino Linotype" w:cs="Palatino Linotype"/>
        </w:rPr>
        <w:t xml:space="preserve"> de Educación Superior, indicó que remitía el Formato con el que contaba en los archivos de dicha dirección; remitiendo un Formato Único de Personal expedido por un sujeto obligado distinto -Oficialía Mayor de la Secretaria de Educación Pública-, que se encuentra ilegible y no se logra distinguir los datos que se testaron ni que corresponda a la servidora pública en cuestión.</w:t>
      </w:r>
    </w:p>
    <w:p w14:paraId="3DC033FB" w14:textId="77777777" w:rsidR="00E63155" w:rsidRPr="00E0691C" w:rsidRDefault="00E63155">
      <w:pPr>
        <w:spacing w:after="0" w:line="360" w:lineRule="auto"/>
        <w:jc w:val="both"/>
        <w:rPr>
          <w:rFonts w:ascii="Palatino Linotype" w:eastAsia="Palatino Linotype" w:hAnsi="Palatino Linotype" w:cs="Palatino Linotype"/>
        </w:rPr>
      </w:pPr>
    </w:p>
    <w:p w14:paraId="1196FC1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esta manera, se advierte que se remitió un Formato Único de Personal que no corresponde a la relación laboral con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que además es ilegible, aplicando a esto último los argumentos esgrimidos con antelación.</w:t>
      </w:r>
    </w:p>
    <w:p w14:paraId="68514136" w14:textId="77777777" w:rsidR="00E63155" w:rsidRPr="00E0691C" w:rsidRDefault="00E63155">
      <w:pPr>
        <w:spacing w:after="0" w:line="360" w:lineRule="auto"/>
        <w:jc w:val="both"/>
        <w:rPr>
          <w:rFonts w:ascii="Palatino Linotype" w:eastAsia="Palatino Linotype" w:hAnsi="Palatino Linotype" w:cs="Palatino Linotype"/>
        </w:rPr>
      </w:pPr>
    </w:p>
    <w:p w14:paraId="103FAC6E"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Máxime </w:t>
      </w:r>
      <w:proofErr w:type="gramStart"/>
      <w:r w:rsidRPr="00E0691C">
        <w:rPr>
          <w:rFonts w:ascii="Palatino Linotype" w:eastAsia="Palatino Linotype" w:hAnsi="Palatino Linotype" w:cs="Palatino Linotype"/>
        </w:rPr>
        <w:t>que</w:t>
      </w:r>
      <w:proofErr w:type="gramEnd"/>
      <w:r w:rsidRPr="00E0691C">
        <w:rPr>
          <w:rFonts w:ascii="Palatino Linotype" w:eastAsia="Palatino Linotype" w:hAnsi="Palatino Linotype" w:cs="Palatino Linotype"/>
        </w:rPr>
        <w:t xml:space="preserve"> en el caso, la Dirección de Educación Superior no es la única que puede tener la información requerida, sino también la Dirección de Administración y Desarrollo de Personal, quien cuenta con un Departamento de Registro y Archivo que cuenta con atribuciones para poseer y/o administrar dicha información.</w:t>
      </w:r>
    </w:p>
    <w:p w14:paraId="75C6BC71" w14:textId="77777777" w:rsidR="00E63155" w:rsidRPr="00E0691C" w:rsidRDefault="00E63155">
      <w:pPr>
        <w:spacing w:after="0" w:line="360" w:lineRule="auto"/>
        <w:jc w:val="both"/>
        <w:rPr>
          <w:rFonts w:ascii="Palatino Linotype" w:eastAsia="Palatino Linotype" w:hAnsi="Palatino Linotype" w:cs="Palatino Linotype"/>
        </w:rPr>
      </w:pPr>
    </w:p>
    <w:p w14:paraId="64383C00"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Por lo que, a fin de dar cabal cumplimiento al presente punto, también resulta procedente ordenar que, previa búsqueda exhaustiva y razonable se entregue, </w:t>
      </w:r>
      <w:r w:rsidRPr="00E0691C">
        <w:rPr>
          <w:rFonts w:ascii="Palatino Linotype" w:eastAsia="Palatino Linotype" w:hAnsi="Palatino Linotype" w:cs="Palatino Linotype"/>
          <w:b/>
        </w:rPr>
        <w:t xml:space="preserve">en versión pública, los </w:t>
      </w:r>
      <w:r w:rsidRPr="00E0691C">
        <w:rPr>
          <w:rFonts w:ascii="Palatino Linotype" w:eastAsia="Palatino Linotype" w:hAnsi="Palatino Linotype" w:cs="Palatino Linotype"/>
          <w:b/>
        </w:rPr>
        <w:lastRenderedPageBreak/>
        <w:t>Formatos Únicos de Personal que se tienen de la C. María Eugenia Pérez Moreno desde su ingreso a la fecha de la solicitud, esto es, al 02 de mayo de 2024.</w:t>
      </w:r>
    </w:p>
    <w:p w14:paraId="5C62BD11" w14:textId="77777777" w:rsidR="00E63155" w:rsidRPr="00E0691C" w:rsidRDefault="00E63155">
      <w:pPr>
        <w:spacing w:after="0" w:line="360" w:lineRule="auto"/>
        <w:jc w:val="both"/>
        <w:rPr>
          <w:rFonts w:ascii="Palatino Linotype" w:eastAsia="Palatino Linotype" w:hAnsi="Palatino Linotype" w:cs="Palatino Linotype"/>
          <w:b/>
        </w:rPr>
      </w:pPr>
    </w:p>
    <w:p w14:paraId="52FC12AF" w14:textId="77777777" w:rsidR="00E63155" w:rsidRPr="00E0691C" w:rsidRDefault="00B45B40">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Cumplir con los requisitos que se establezcan para los diferentes puestos.</w:t>
      </w:r>
    </w:p>
    <w:p w14:paraId="2B65B7CA" w14:textId="77777777" w:rsidR="00E63155" w:rsidRPr="00E0691C" w:rsidRDefault="00E63155">
      <w:pPr>
        <w:spacing w:after="0" w:line="360" w:lineRule="auto"/>
        <w:jc w:val="both"/>
        <w:rPr>
          <w:rFonts w:ascii="Palatino Linotype" w:eastAsia="Palatino Linotype" w:hAnsi="Palatino Linotype" w:cs="Palatino Linotype"/>
        </w:rPr>
      </w:pPr>
    </w:p>
    <w:p w14:paraId="78488FA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Para el caso de los servidores públicos adscritos a </w:t>
      </w:r>
      <w:r w:rsidRPr="00E0691C">
        <w:rPr>
          <w:rFonts w:ascii="Palatino Linotype" w:eastAsia="Palatino Linotype" w:hAnsi="Palatino Linotype" w:cs="Palatino Linotype"/>
          <w:b/>
        </w:rPr>
        <w:t xml:space="preserve">Servicios Educativos Integrados al Estado de México, </w:t>
      </w:r>
      <w:r w:rsidRPr="00E0691C">
        <w:rPr>
          <w:rFonts w:ascii="Palatino Linotype" w:eastAsia="Palatino Linotype" w:hAnsi="Palatino Linotype" w:cs="Palatino Linotype"/>
        </w:rPr>
        <w:t xml:space="preserve">de la consulta realizada por este Órgano Garante al </w:t>
      </w:r>
      <w:proofErr w:type="spellStart"/>
      <w:r w:rsidRPr="00E0691C">
        <w:rPr>
          <w:rFonts w:ascii="Palatino Linotype" w:eastAsia="Palatino Linotype" w:hAnsi="Palatino Linotype" w:cs="Palatino Linotype"/>
        </w:rPr>
        <w:t>Ipomex</w:t>
      </w:r>
      <w:proofErr w:type="spellEnd"/>
      <w:r w:rsidRPr="00E0691C">
        <w:rPr>
          <w:rFonts w:ascii="Palatino Linotype" w:eastAsia="Palatino Linotype" w:hAnsi="Palatino Linotype" w:cs="Palatino Linotype"/>
        </w:rPr>
        <w:t xml:space="preserve">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se localizó en la fracción XII del artículo 92 de la Ley de Transparencia Local, relativa a “Perfil de los puestos de los servidores públicos”, un Catálogo de Descripción y Perfiles de Puestos Funcionales de Servicios Integrados al Estado de México (consultable en el siguiente enlace: </w:t>
      </w:r>
      <w:hyperlink r:id="rId29">
        <w:r w:rsidRPr="00E0691C">
          <w:rPr>
            <w:rFonts w:ascii="Palatino Linotype" w:eastAsia="Palatino Linotype" w:hAnsi="Palatino Linotype" w:cs="Palatino Linotype"/>
            <w:u w:val="single"/>
          </w:rPr>
          <w:t>http://207.248.228.166/transparencia/files/168159500011.pdf</w:t>
        </w:r>
      </w:hyperlink>
      <w:r w:rsidRPr="00E0691C">
        <w:rPr>
          <w:rFonts w:ascii="Palatino Linotype" w:eastAsia="Palatino Linotype" w:hAnsi="Palatino Linotype" w:cs="Palatino Linotype"/>
        </w:rPr>
        <w:t xml:space="preserve">); documento en el que se advierten los requisitos para ostentar los cargos de: </w:t>
      </w:r>
    </w:p>
    <w:p w14:paraId="12BC009E" w14:textId="77777777" w:rsidR="00E63155" w:rsidRPr="00E0691C" w:rsidRDefault="00E63155">
      <w:pPr>
        <w:spacing w:after="0" w:line="360" w:lineRule="auto"/>
        <w:jc w:val="both"/>
        <w:rPr>
          <w:rFonts w:ascii="Palatino Linotype" w:eastAsia="Palatino Linotype" w:hAnsi="Palatino Linotype" w:cs="Palatino Linotype"/>
        </w:rPr>
      </w:pPr>
    </w:p>
    <w:p w14:paraId="5170661E"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Directora o </w:t>
      </w:r>
      <w:proofErr w:type="gramStart"/>
      <w:r w:rsidRPr="00E0691C">
        <w:rPr>
          <w:rFonts w:ascii="Palatino Linotype" w:eastAsia="Palatino Linotype" w:hAnsi="Palatino Linotype" w:cs="Palatino Linotype"/>
        </w:rPr>
        <w:t>Director General</w:t>
      </w:r>
      <w:proofErr w:type="gramEnd"/>
      <w:r w:rsidRPr="00E0691C">
        <w:rPr>
          <w:rFonts w:ascii="Palatino Linotype" w:eastAsia="Palatino Linotype" w:hAnsi="Palatino Linotype" w:cs="Palatino Linotype"/>
        </w:rPr>
        <w:t xml:space="preserve">, </w:t>
      </w:r>
    </w:p>
    <w:p w14:paraId="600A79FE"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Coordinadora o Coordinador, </w:t>
      </w:r>
    </w:p>
    <w:p w14:paraId="0CF6F119"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Directora o </w:t>
      </w:r>
      <w:proofErr w:type="gramStart"/>
      <w:r w:rsidRPr="00E0691C">
        <w:rPr>
          <w:rFonts w:ascii="Palatino Linotype" w:eastAsia="Palatino Linotype" w:hAnsi="Palatino Linotype" w:cs="Palatino Linotype"/>
        </w:rPr>
        <w:t>Director</w:t>
      </w:r>
      <w:proofErr w:type="gramEnd"/>
      <w:r w:rsidRPr="00E0691C">
        <w:rPr>
          <w:rFonts w:ascii="Palatino Linotype" w:eastAsia="Palatino Linotype" w:hAnsi="Palatino Linotype" w:cs="Palatino Linotype"/>
        </w:rPr>
        <w:t xml:space="preserve"> de Área, </w:t>
      </w:r>
    </w:p>
    <w:p w14:paraId="788C0E2A"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Jefa o </w:t>
      </w:r>
      <w:proofErr w:type="gramStart"/>
      <w:r w:rsidRPr="00E0691C">
        <w:rPr>
          <w:rFonts w:ascii="Palatino Linotype" w:eastAsia="Palatino Linotype" w:hAnsi="Palatino Linotype" w:cs="Palatino Linotype"/>
        </w:rPr>
        <w:t>Jefe</w:t>
      </w:r>
      <w:proofErr w:type="gramEnd"/>
      <w:r w:rsidRPr="00E0691C">
        <w:rPr>
          <w:rFonts w:ascii="Palatino Linotype" w:eastAsia="Palatino Linotype" w:hAnsi="Palatino Linotype" w:cs="Palatino Linotype"/>
        </w:rPr>
        <w:t xml:space="preserve"> de Unidad, </w:t>
      </w:r>
    </w:p>
    <w:p w14:paraId="30086967"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Subdirectora o </w:t>
      </w:r>
      <w:proofErr w:type="gramStart"/>
      <w:r w:rsidRPr="00E0691C">
        <w:rPr>
          <w:rFonts w:ascii="Palatino Linotype" w:eastAsia="Palatino Linotype" w:hAnsi="Palatino Linotype" w:cs="Palatino Linotype"/>
        </w:rPr>
        <w:t>Subdirector</w:t>
      </w:r>
      <w:proofErr w:type="gramEnd"/>
      <w:r w:rsidRPr="00E0691C">
        <w:rPr>
          <w:rFonts w:ascii="Palatino Linotype" w:eastAsia="Palatino Linotype" w:hAnsi="Palatino Linotype" w:cs="Palatino Linotype"/>
        </w:rPr>
        <w:t xml:space="preserve">, </w:t>
      </w:r>
    </w:p>
    <w:p w14:paraId="4DC06FE8"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Jefa o </w:t>
      </w:r>
      <w:proofErr w:type="gramStart"/>
      <w:r w:rsidRPr="00E0691C">
        <w:rPr>
          <w:rFonts w:ascii="Palatino Linotype" w:eastAsia="Palatino Linotype" w:hAnsi="Palatino Linotype" w:cs="Palatino Linotype"/>
        </w:rPr>
        <w:t>Jefe</w:t>
      </w:r>
      <w:proofErr w:type="gramEnd"/>
      <w:r w:rsidRPr="00E0691C">
        <w:rPr>
          <w:rFonts w:ascii="Palatino Linotype" w:eastAsia="Palatino Linotype" w:hAnsi="Palatino Linotype" w:cs="Palatino Linotype"/>
        </w:rPr>
        <w:t xml:space="preserve"> de Departamento, </w:t>
      </w:r>
    </w:p>
    <w:p w14:paraId="6A91E8CD"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Secretaria o </w:t>
      </w:r>
      <w:proofErr w:type="gramStart"/>
      <w:r w:rsidRPr="00E0691C">
        <w:rPr>
          <w:rFonts w:ascii="Palatino Linotype" w:eastAsia="Palatino Linotype" w:hAnsi="Palatino Linotype" w:cs="Palatino Linotype"/>
        </w:rPr>
        <w:t>Secretario</w:t>
      </w:r>
      <w:proofErr w:type="gramEnd"/>
      <w:r w:rsidRPr="00E0691C">
        <w:rPr>
          <w:rFonts w:ascii="Palatino Linotype" w:eastAsia="Palatino Linotype" w:hAnsi="Palatino Linotype" w:cs="Palatino Linotype"/>
        </w:rPr>
        <w:t xml:space="preserve"> Particular, </w:t>
      </w:r>
    </w:p>
    <w:p w14:paraId="7A9CF249"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Responsable de Área, </w:t>
      </w:r>
    </w:p>
    <w:p w14:paraId="7207D759"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Responsable de Oficina, </w:t>
      </w:r>
    </w:p>
    <w:p w14:paraId="31DD62D9"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Asistente Ejecutivo, </w:t>
      </w:r>
    </w:p>
    <w:p w14:paraId="1525FFDE"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Analista Administrativo, </w:t>
      </w:r>
    </w:p>
    <w:p w14:paraId="6DD5A3BD"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 xml:space="preserve">Profesionista, </w:t>
      </w:r>
    </w:p>
    <w:p w14:paraId="37F77D6D"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Auxiliar Administrativo, </w:t>
      </w:r>
    </w:p>
    <w:p w14:paraId="2C938A80"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Oficio, </w:t>
      </w:r>
    </w:p>
    <w:p w14:paraId="33352A6A"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Secretaria o </w:t>
      </w:r>
      <w:proofErr w:type="gramStart"/>
      <w:r w:rsidRPr="00E0691C">
        <w:rPr>
          <w:rFonts w:ascii="Palatino Linotype" w:eastAsia="Palatino Linotype" w:hAnsi="Palatino Linotype" w:cs="Palatino Linotype"/>
        </w:rPr>
        <w:t>Secretario</w:t>
      </w:r>
      <w:proofErr w:type="gramEnd"/>
      <w:r w:rsidRPr="00E0691C">
        <w:rPr>
          <w:rFonts w:ascii="Palatino Linotype" w:eastAsia="Palatino Linotype" w:hAnsi="Palatino Linotype" w:cs="Palatino Linotype"/>
        </w:rPr>
        <w:t>; y</w:t>
      </w:r>
    </w:p>
    <w:p w14:paraId="19A8FD27" w14:textId="77777777" w:rsidR="00E63155" w:rsidRPr="00E0691C" w:rsidRDefault="00B45B4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Chofer.</w:t>
      </w:r>
      <w:r w:rsidRPr="00E0691C">
        <w:rPr>
          <w:rFonts w:ascii="Palatino Linotype" w:eastAsia="Palatino Linotype" w:hAnsi="Palatino Linotype" w:cs="Palatino Linotype"/>
        </w:rPr>
        <w:tab/>
      </w:r>
    </w:p>
    <w:p w14:paraId="03047014" w14:textId="77777777" w:rsidR="00E63155" w:rsidRPr="00E0691C" w:rsidRDefault="00E63155">
      <w:pPr>
        <w:spacing w:after="0" w:line="360" w:lineRule="auto"/>
        <w:jc w:val="both"/>
        <w:rPr>
          <w:rFonts w:ascii="Palatino Linotype" w:eastAsia="Palatino Linotype" w:hAnsi="Palatino Linotype" w:cs="Palatino Linotype"/>
        </w:rPr>
      </w:pPr>
    </w:p>
    <w:p w14:paraId="5C4C5780"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Asimismo, para todos los puestos referidos en el catálogo de referencia, </w:t>
      </w:r>
      <w:r w:rsidRPr="00E0691C">
        <w:rPr>
          <w:rFonts w:ascii="Palatino Linotype" w:eastAsia="Palatino Linotype" w:hAnsi="Palatino Linotype" w:cs="Palatino Linotype"/>
          <w:b/>
          <w:u w:val="single"/>
        </w:rPr>
        <w:t>se recomienda</w:t>
      </w:r>
      <w:r w:rsidRPr="00E0691C">
        <w:rPr>
          <w:rFonts w:ascii="Palatino Linotype" w:eastAsia="Palatino Linotype" w:hAnsi="Palatino Linotype" w:cs="Palatino Linotype"/>
        </w:rPr>
        <w:t xml:space="preserve">, </w:t>
      </w:r>
      <w:r w:rsidRPr="00E0691C">
        <w:rPr>
          <w:rFonts w:ascii="Palatino Linotype" w:eastAsia="Palatino Linotype" w:hAnsi="Palatino Linotype" w:cs="Palatino Linotype"/>
          <w:b/>
        </w:rPr>
        <w:t>sin que se advierta que sea obligatorio:</w:t>
      </w:r>
    </w:p>
    <w:p w14:paraId="77C5B818" w14:textId="77777777" w:rsidR="00E63155" w:rsidRPr="00E0691C" w:rsidRDefault="00E63155">
      <w:pPr>
        <w:spacing w:after="0" w:line="360" w:lineRule="auto"/>
        <w:jc w:val="both"/>
        <w:rPr>
          <w:rFonts w:ascii="Palatino Linotype" w:eastAsia="Palatino Linotype" w:hAnsi="Palatino Linotype" w:cs="Palatino Linotype"/>
          <w:b/>
        </w:rPr>
      </w:pPr>
    </w:p>
    <w:p w14:paraId="77346574" w14:textId="77777777" w:rsidR="00E63155" w:rsidRPr="00E0691C" w:rsidRDefault="00B45B40">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Tener determinados años de experiencia en puestos similares.</w:t>
      </w:r>
    </w:p>
    <w:p w14:paraId="30251358" w14:textId="77777777" w:rsidR="00E63155" w:rsidRPr="00E0691C" w:rsidRDefault="00B45B40">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Formación académica en ciertas áreas como: </w:t>
      </w:r>
      <w:r w:rsidRPr="00E0691C">
        <w:rPr>
          <w:rFonts w:ascii="Palatino Linotype" w:eastAsia="Palatino Linotype" w:hAnsi="Palatino Linotype" w:cs="Palatino Linotype"/>
        </w:rPr>
        <w:t>administración pública, administración de empresas, contaduría pública, ciencias políticas, derecho, educación o áreas a fines; en determinados casos, estudios técnicos o bachillerato.</w:t>
      </w:r>
    </w:p>
    <w:p w14:paraId="1963E8B8" w14:textId="77777777" w:rsidR="00E63155" w:rsidRPr="00E0691C" w:rsidRDefault="00B45B40">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u w:val="single"/>
        </w:rPr>
        <w:t>Conocimientos complementarios en:</w:t>
      </w:r>
      <w:r w:rsidRPr="00E0691C">
        <w:rPr>
          <w:rFonts w:ascii="Palatino Linotype" w:eastAsia="Palatino Linotype" w:hAnsi="Palatino Linotype" w:cs="Palatino Linotype"/>
        </w:rPr>
        <w:t xml:space="preserve"> gestión basada en resultados, finanzas y política pública, planeación estratégica, sistemas de evaluación, derechos humanos, equidad e igualdad de género, transparencia, rendición de cuentas, principios y valores éticos, reglas de integridad, integración de equipos directivos, entre otros.</w:t>
      </w:r>
    </w:p>
    <w:p w14:paraId="28E394D7" w14:textId="77777777" w:rsidR="00E63155" w:rsidRPr="00E0691C" w:rsidRDefault="00E63155">
      <w:pPr>
        <w:spacing w:after="0" w:line="360" w:lineRule="auto"/>
        <w:jc w:val="both"/>
        <w:rPr>
          <w:rFonts w:ascii="Palatino Linotype" w:eastAsia="Palatino Linotype" w:hAnsi="Palatino Linotype" w:cs="Palatino Linotype"/>
          <w:sz w:val="24"/>
          <w:szCs w:val="24"/>
        </w:rPr>
      </w:pPr>
    </w:p>
    <w:p w14:paraId="3DD1C636" w14:textId="77777777" w:rsidR="00E63155" w:rsidRPr="00E0691C" w:rsidRDefault="00B45B40">
      <w:pPr>
        <w:spacing w:after="0" w:line="360" w:lineRule="auto"/>
        <w:jc w:val="both"/>
        <w:rPr>
          <w:rFonts w:ascii="Palatino Linotype" w:eastAsia="Palatino Linotype" w:hAnsi="Palatino Linotype" w:cs="Palatino Linotype"/>
          <w:sz w:val="24"/>
          <w:szCs w:val="24"/>
        </w:rPr>
      </w:pPr>
      <w:r w:rsidRPr="00E0691C">
        <w:rPr>
          <w:rFonts w:ascii="Palatino Linotype" w:eastAsia="Palatino Linotype" w:hAnsi="Palatino Linotype" w:cs="Palatino Linotype"/>
          <w:sz w:val="24"/>
          <w:szCs w:val="24"/>
        </w:rPr>
        <w:t>Específicamente para los puestos de: Auxiliares Administrativo, Oficio, no se requiere experiencia recomendada.</w:t>
      </w:r>
    </w:p>
    <w:p w14:paraId="33ADD1BF" w14:textId="77777777" w:rsidR="00E63155" w:rsidRPr="00E0691C" w:rsidRDefault="00E63155">
      <w:pPr>
        <w:spacing w:after="0" w:line="360" w:lineRule="auto"/>
        <w:jc w:val="both"/>
        <w:rPr>
          <w:rFonts w:ascii="Palatino Linotype" w:eastAsia="Palatino Linotype" w:hAnsi="Palatino Linotype" w:cs="Palatino Linotype"/>
          <w:sz w:val="24"/>
          <w:szCs w:val="24"/>
        </w:rPr>
      </w:pPr>
    </w:p>
    <w:p w14:paraId="2E5454D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esta manera, para colmar el presente punto, el ente obligado puede proporcionar, el documento donde consten los años de experiencia en el puesto, así como los conocimientos complementarios, lo cual se pudiera colmar incluso con el documento donde conste la </w:t>
      </w:r>
      <w:r w:rsidRPr="00E0691C">
        <w:rPr>
          <w:rFonts w:ascii="Palatino Linotype" w:eastAsia="Palatino Linotype" w:hAnsi="Palatino Linotype" w:cs="Palatino Linotype"/>
        </w:rPr>
        <w:lastRenderedPageBreak/>
        <w:t xml:space="preserve">información curricular o el </w:t>
      </w:r>
      <w:proofErr w:type="spellStart"/>
      <w:r w:rsidRPr="00E0691C">
        <w:rPr>
          <w:rFonts w:ascii="Palatino Linotype" w:eastAsia="Palatino Linotype" w:hAnsi="Palatino Linotype" w:cs="Palatino Linotype"/>
        </w:rPr>
        <w:t>curriculum</w:t>
      </w:r>
      <w:proofErr w:type="spellEnd"/>
      <w:r w:rsidRPr="00E0691C">
        <w:rPr>
          <w:rFonts w:ascii="Palatino Linotype" w:eastAsia="Palatino Linotype" w:hAnsi="Palatino Linotype" w:cs="Palatino Linotype"/>
        </w:rPr>
        <w:t xml:space="preserve"> vitae que el ente público deberá entregar en cumplimiento a la presente resolución de los servidores públicos en cuestión.</w:t>
      </w:r>
    </w:p>
    <w:p w14:paraId="7447AEBE" w14:textId="77777777" w:rsidR="00E63155" w:rsidRPr="00E0691C" w:rsidRDefault="00E63155">
      <w:pPr>
        <w:spacing w:after="0" w:line="360" w:lineRule="auto"/>
        <w:jc w:val="both"/>
        <w:rPr>
          <w:rFonts w:ascii="Palatino Linotype" w:eastAsia="Palatino Linotype" w:hAnsi="Palatino Linotype" w:cs="Palatino Linotype"/>
        </w:rPr>
      </w:pPr>
    </w:p>
    <w:p w14:paraId="7D07ABC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Asimismo, con relación a la formación académica,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puede hacer entrega del comprobante de grado máximo de estudios, documento que hace referencia a la preparación académica de la persona candidata a ingresar al servicio público.</w:t>
      </w:r>
    </w:p>
    <w:p w14:paraId="2A55DBC5" w14:textId="77777777" w:rsidR="00E63155" w:rsidRPr="00E0691C" w:rsidRDefault="00E63155">
      <w:pPr>
        <w:spacing w:after="0" w:line="360" w:lineRule="auto"/>
        <w:jc w:val="both"/>
        <w:rPr>
          <w:rFonts w:ascii="Palatino Linotype" w:eastAsia="Palatino Linotype" w:hAnsi="Palatino Linotype" w:cs="Palatino Linotype"/>
        </w:rPr>
      </w:pPr>
    </w:p>
    <w:p w14:paraId="3ADCCC63" w14:textId="77777777" w:rsidR="00E63155" w:rsidRPr="00E0691C" w:rsidRDefault="00B45B40">
      <w:pPr>
        <w:spacing w:after="0" w:line="360" w:lineRule="auto"/>
        <w:jc w:val="both"/>
        <w:rPr>
          <w:rFonts w:ascii="Times New Roman" w:eastAsia="Times New Roman" w:hAnsi="Times New Roman" w:cs="Times New Roman"/>
        </w:rPr>
      </w:pPr>
      <w:r w:rsidRPr="00E0691C">
        <w:rPr>
          <w:rFonts w:ascii="Palatino Linotype" w:eastAsia="Palatino Linotype" w:hAnsi="Palatino Linotype" w:cs="Palatino Linotype"/>
        </w:rPr>
        <w:t>Asimismo, debe tenerse en cuenta lo dispuesto en los artículos 60 de la Ley General de Educación, 3.27 fracción IV, 3.28, 3.29 y 3.31 segundo párrafo del Código Administrativo del Estado de México, que prevén:</w:t>
      </w:r>
    </w:p>
    <w:p w14:paraId="4399D82B" w14:textId="77777777" w:rsidR="00E63155" w:rsidRPr="00E0691C" w:rsidRDefault="00B45B40">
      <w:pPr>
        <w:spacing w:before="240" w:after="240" w:line="276" w:lineRule="auto"/>
        <w:ind w:left="851" w:right="902"/>
        <w:jc w:val="both"/>
        <w:rPr>
          <w:rFonts w:ascii="Times New Roman" w:eastAsia="Times New Roman" w:hAnsi="Times New Roman" w:cs="Times New Roman"/>
        </w:rPr>
      </w:pPr>
      <w:r w:rsidRPr="00E0691C">
        <w:rPr>
          <w:rFonts w:ascii="Palatino Linotype" w:eastAsia="Palatino Linotype" w:hAnsi="Palatino Linotype" w:cs="Palatino Linotype"/>
          <w:b/>
          <w:i/>
        </w:rPr>
        <w:t>“ARTÍCULO 60.-</w:t>
      </w:r>
      <w:r w:rsidRPr="00E0691C">
        <w:rPr>
          <w:rFonts w:ascii="Palatino Linotype" w:eastAsia="Palatino Linotype" w:hAnsi="Palatino Linotype" w:cs="Palatino Linotype"/>
          <w:i/>
        </w:rPr>
        <w:t xml:space="preserve"> Los estudios realizados dentro del sistema educativo nacional tendrán validez en toda la República.</w:t>
      </w:r>
    </w:p>
    <w:p w14:paraId="0006BA2C" w14:textId="77777777" w:rsidR="00E63155" w:rsidRPr="00E0691C" w:rsidRDefault="00B45B40">
      <w:pPr>
        <w:spacing w:before="240" w:after="24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1D20E794" w14:textId="77777777" w:rsidR="00E63155" w:rsidRPr="00E0691C" w:rsidRDefault="00E63155">
      <w:pPr>
        <w:spacing w:before="240" w:after="240" w:line="276" w:lineRule="auto"/>
        <w:ind w:left="851" w:right="902"/>
        <w:jc w:val="both"/>
        <w:rPr>
          <w:rFonts w:ascii="Times New Roman" w:eastAsia="Times New Roman" w:hAnsi="Times New Roman" w:cs="Times New Roman"/>
        </w:rPr>
      </w:pPr>
    </w:p>
    <w:p w14:paraId="1260D816" w14:textId="77777777" w:rsidR="00E63155" w:rsidRPr="00E0691C" w:rsidRDefault="00B45B40">
      <w:pPr>
        <w:spacing w:before="240" w:after="240" w:line="360" w:lineRule="auto"/>
        <w:ind w:right="49"/>
        <w:jc w:val="both"/>
        <w:rPr>
          <w:rFonts w:ascii="Times New Roman" w:eastAsia="Times New Roman" w:hAnsi="Times New Roman" w:cs="Times New Roman"/>
        </w:rPr>
      </w:pPr>
      <w:r w:rsidRPr="00E0691C">
        <w:rPr>
          <w:rFonts w:ascii="Palatino Linotype" w:eastAsia="Palatino Linotype" w:hAnsi="Palatino Linotype" w:cs="Palatino Linotype"/>
        </w:rPr>
        <w:t xml:space="preserve">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w:t>
      </w:r>
      <w:r w:rsidRPr="00E0691C">
        <w:rPr>
          <w:rFonts w:ascii="Palatino Linotype" w:eastAsia="Palatino Linotype" w:hAnsi="Palatino Linotype" w:cs="Palatino Linotype"/>
        </w:rPr>
        <w:lastRenderedPageBreak/>
        <w:t>hayan concluido estudios de conformidad con los requisitos establecidos en los planes y programas de estudio correspondientes.</w:t>
      </w:r>
    </w:p>
    <w:p w14:paraId="284E716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Ante los argumentos planteados, se puede concluir que constituyen documentos probatorios de estudios; </w:t>
      </w:r>
      <w:r w:rsidRPr="00E0691C">
        <w:rPr>
          <w:rFonts w:ascii="Palatino Linotype" w:eastAsia="Palatino Linotype" w:hAnsi="Palatino Linotype" w:cs="Palatino Linotype"/>
          <w:b/>
          <w:u w:val="single"/>
        </w:rPr>
        <w:t>los certificados, constancias, diplomas, títulos y/o cédula profesional</w:t>
      </w:r>
      <w:r w:rsidRPr="00E0691C">
        <w:rPr>
          <w:rFonts w:ascii="Palatino Linotype" w:eastAsia="Palatino Linotype" w:hAnsi="Palatino Linotype" w:cs="Palatino Linotype"/>
          <w:b/>
        </w:rPr>
        <w:t>,</w:t>
      </w:r>
      <w:r w:rsidRPr="00E0691C">
        <w:rPr>
          <w:rFonts w:ascii="Palatino Linotype" w:eastAsia="Palatino Linotype" w:hAnsi="Palatino Linotype" w:cs="Palatino Linotype"/>
        </w:rPr>
        <w:t xml:space="preserve"> por tratarse de la expresión documental que permite acreditar el grado de estudios de los servidores públicos.</w:t>
      </w:r>
    </w:p>
    <w:p w14:paraId="646132BD" w14:textId="77777777" w:rsidR="00E63155" w:rsidRPr="00E0691C" w:rsidRDefault="00E63155">
      <w:pPr>
        <w:spacing w:after="0" w:line="360" w:lineRule="auto"/>
        <w:jc w:val="both"/>
        <w:rPr>
          <w:rFonts w:ascii="Palatino Linotype" w:eastAsia="Palatino Linotype" w:hAnsi="Palatino Linotype" w:cs="Palatino Linotype"/>
        </w:rPr>
      </w:pPr>
    </w:p>
    <w:p w14:paraId="7FE470F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Es importante resaltar que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para atender este punto en respuesta proporcionó en versión pública, de los servidores públicos en cuestión lo siguiente:</w:t>
      </w:r>
    </w:p>
    <w:p w14:paraId="79CDF084" w14:textId="77777777" w:rsidR="00E63155" w:rsidRPr="00E0691C" w:rsidRDefault="00E63155">
      <w:pPr>
        <w:spacing w:after="0" w:line="360" w:lineRule="auto"/>
        <w:jc w:val="both"/>
        <w:rPr>
          <w:rFonts w:ascii="Palatino Linotype" w:eastAsia="Palatino Linotype" w:hAnsi="Palatino Linotype" w:cs="Palatino Linotype"/>
        </w:rPr>
      </w:pPr>
    </w:p>
    <w:p w14:paraId="6C90FADA" w14:textId="77777777" w:rsidR="00E63155" w:rsidRPr="00E0691C" w:rsidRDefault="00B45B40">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Respecto de la </w:t>
      </w:r>
      <w:r w:rsidRPr="00E0691C">
        <w:rPr>
          <w:rFonts w:ascii="Palatino Linotype" w:eastAsia="Palatino Linotype" w:hAnsi="Palatino Linotype" w:cs="Palatino Linotype"/>
          <w:b/>
        </w:rPr>
        <w:t xml:space="preserve">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w:t>
      </w:r>
      <w:r w:rsidRPr="00E0691C">
        <w:rPr>
          <w:rFonts w:ascii="Palatino Linotype" w:eastAsia="Palatino Linotype" w:hAnsi="Palatino Linotype" w:cs="Palatino Linotype"/>
        </w:rPr>
        <w:t xml:space="preserve">: Certificado de terminación de estudios como Profesional Técnico-Bachiller en Mecatrónica, en el Colegio Nacional de Educación Profesional Técnica, </w:t>
      </w:r>
      <w:r w:rsidRPr="00E0691C">
        <w:rPr>
          <w:rFonts w:ascii="Palatino Linotype" w:eastAsia="Palatino Linotype" w:hAnsi="Palatino Linotype" w:cs="Palatino Linotype"/>
          <w:b/>
        </w:rPr>
        <w:t>en el que se testó la foto</w:t>
      </w:r>
      <w:r w:rsidRPr="00E0691C">
        <w:rPr>
          <w:rFonts w:ascii="Palatino Linotype" w:eastAsia="Palatino Linotype" w:hAnsi="Palatino Linotype" w:cs="Palatino Linotype"/>
        </w:rPr>
        <w:t>, calificaciones, matrícula y CURP.</w:t>
      </w:r>
    </w:p>
    <w:p w14:paraId="10F463A0" w14:textId="77777777" w:rsidR="00E63155" w:rsidRPr="00E0691C" w:rsidRDefault="00E63155">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0A9EB04B" w14:textId="77777777" w:rsidR="00E63155" w:rsidRPr="00E0691C" w:rsidRDefault="00B45B40">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Respecto del C. </w:t>
      </w:r>
      <w:r w:rsidRPr="00E0691C">
        <w:rPr>
          <w:rFonts w:ascii="Palatino Linotype" w:eastAsia="Palatino Linotype" w:hAnsi="Palatino Linotype" w:cs="Palatino Linotype"/>
          <w:b/>
        </w:rPr>
        <w:t>Jesús Alberto Medina Pérez</w:t>
      </w:r>
      <w:r w:rsidRPr="00E0691C">
        <w:rPr>
          <w:rFonts w:ascii="Palatino Linotype" w:eastAsia="Palatino Linotype" w:hAnsi="Palatino Linotype" w:cs="Palatino Linotype"/>
        </w:rPr>
        <w:t>: Certificado de estudios de bachillerato del 15 de junio de 2016, expedido por el Instituto Tecnológico de Culiacán, Sinaloa, en el que se testó la CURP; Título de ingeniero en Sistemas Computacionales expedido el 22 de junio de 2016 por el Tecnológico Nacional de México, en el que se testó la foto; así como, Cédula profesional expedida por la Dirección General de Profesiones de la Secretaría de Educación Pública, donde se testó la fotografía y firma del titular.</w:t>
      </w:r>
    </w:p>
    <w:p w14:paraId="04DDE572" w14:textId="77777777" w:rsidR="00E63155" w:rsidRPr="00E0691C" w:rsidRDefault="00E63155">
      <w:pPr>
        <w:rPr>
          <w:rFonts w:ascii="Palatino Linotype" w:eastAsia="Palatino Linotype" w:hAnsi="Palatino Linotype" w:cs="Palatino Linotype"/>
        </w:rPr>
      </w:pPr>
    </w:p>
    <w:p w14:paraId="4FB802BB" w14:textId="77777777" w:rsidR="00E63155" w:rsidRPr="00E0691C" w:rsidRDefault="00B45B4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Respecto del C. </w:t>
      </w:r>
      <w:r w:rsidRPr="00E0691C">
        <w:rPr>
          <w:rFonts w:ascii="Palatino Linotype" w:eastAsia="Palatino Linotype" w:hAnsi="Palatino Linotype" w:cs="Palatino Linotype"/>
          <w:b/>
        </w:rPr>
        <w:t>Marco Aramis Pérez Moreno</w:t>
      </w:r>
      <w:r w:rsidRPr="00E0691C">
        <w:rPr>
          <w:rFonts w:ascii="Palatino Linotype" w:eastAsia="Palatino Linotype" w:hAnsi="Palatino Linotype" w:cs="Palatino Linotype"/>
        </w:rPr>
        <w:t xml:space="preserve">: Constancia de pasante de la Maestría en Nutrición Clínica del 23 de septiembre de 2016 expedida por la Universidad Autónoma de Durango, Campus Culiacán, en la que se testó la fotografía; así como, el Grado de Maestría </w:t>
      </w:r>
      <w:r w:rsidRPr="00E0691C">
        <w:rPr>
          <w:rFonts w:ascii="Palatino Linotype" w:eastAsia="Palatino Linotype" w:hAnsi="Palatino Linotype" w:cs="Palatino Linotype"/>
        </w:rPr>
        <w:lastRenderedPageBreak/>
        <w:t>en Nutrición Clínica expedida por la Universidad Autónoma de Durango, Campus Culiacán, en la que se testó la fotografía y firma, además que la información se ve poco legible.</w:t>
      </w:r>
    </w:p>
    <w:p w14:paraId="614DA23D" w14:textId="77777777" w:rsidR="00E63155" w:rsidRPr="00E0691C" w:rsidRDefault="00E63155">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7A55E3FC" w14:textId="77777777" w:rsidR="00E63155" w:rsidRPr="00E0691C" w:rsidRDefault="00B45B4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Respecto de la C. </w:t>
      </w:r>
      <w:r w:rsidRPr="00E0691C">
        <w:rPr>
          <w:rFonts w:ascii="Palatino Linotype" w:eastAsia="Palatino Linotype" w:hAnsi="Palatino Linotype" w:cs="Palatino Linotype"/>
          <w:b/>
        </w:rPr>
        <w:t xml:space="preserve">María Eugenia Pérez Moreno: </w:t>
      </w:r>
      <w:r w:rsidRPr="00E0691C">
        <w:rPr>
          <w:rFonts w:ascii="Palatino Linotype" w:eastAsia="Palatino Linotype" w:hAnsi="Palatino Linotype" w:cs="Palatino Linotype"/>
        </w:rPr>
        <w:t>No hubo pronunciamiento.</w:t>
      </w:r>
    </w:p>
    <w:p w14:paraId="4C1834FB" w14:textId="77777777" w:rsidR="00E63155" w:rsidRPr="00E0691C" w:rsidRDefault="00E63155">
      <w:pPr>
        <w:spacing w:after="0" w:line="360" w:lineRule="auto"/>
        <w:jc w:val="both"/>
        <w:rPr>
          <w:rFonts w:ascii="Palatino Linotype" w:eastAsia="Palatino Linotype" w:hAnsi="Palatino Linotype" w:cs="Palatino Linotype"/>
        </w:rPr>
      </w:pPr>
    </w:p>
    <w:p w14:paraId="57B5538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 lo anterior, si bien sobre los servidores públicos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Jesús Alberto Medina Pérez y Marco Aramis Pérez Moreno, </w:t>
      </w:r>
      <w:r w:rsidRPr="00E0691C">
        <w:rPr>
          <w:rFonts w:ascii="Palatino Linotype" w:eastAsia="Palatino Linotype" w:hAnsi="Palatino Linotype" w:cs="Palatino Linotype"/>
        </w:rPr>
        <w:t>se remitieron documentales que pretenden dar atención al presente punto, se advierte que algunas fueron entregadas en incorrecta versión pública, en virtud de que fueron testados datos públicos, como lo es el caso de la fotografía.</w:t>
      </w:r>
    </w:p>
    <w:p w14:paraId="625253C8" w14:textId="77777777" w:rsidR="00E63155" w:rsidRPr="00E0691C" w:rsidRDefault="00E63155">
      <w:pPr>
        <w:spacing w:after="0" w:line="360" w:lineRule="auto"/>
        <w:jc w:val="both"/>
        <w:rPr>
          <w:rFonts w:ascii="Palatino Linotype" w:eastAsia="Palatino Linotype" w:hAnsi="Palatino Linotype" w:cs="Palatino Linotype"/>
        </w:rPr>
      </w:pPr>
    </w:p>
    <w:p w14:paraId="0B651586"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De esta manera, en el caso, resulta relevante analizar los datos que fueron clasificados en las documentales de mérito, a fin de determinar si en el caso actualizan o no el supuesto previsto en la fracción I del artículo 143 de la Ley de Transparencia Local.</w:t>
      </w:r>
    </w:p>
    <w:p w14:paraId="3FF75E71" w14:textId="77777777" w:rsidR="00E63155" w:rsidRPr="00E0691C" w:rsidRDefault="00E63155">
      <w:pPr>
        <w:spacing w:after="0" w:line="360" w:lineRule="auto"/>
        <w:jc w:val="both"/>
        <w:rPr>
          <w:rFonts w:ascii="Palatino Linotype" w:eastAsia="Palatino Linotype" w:hAnsi="Palatino Linotype" w:cs="Palatino Linotype"/>
        </w:rPr>
      </w:pPr>
    </w:p>
    <w:p w14:paraId="0FEEE7B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Sobre las calificaciones y número de matrícula, se consideran que los mismos actualizan el supuesto de confidencialidad, en virtud de lo siguiente:</w:t>
      </w:r>
    </w:p>
    <w:p w14:paraId="5B3B7EEA" w14:textId="77777777" w:rsidR="00E63155" w:rsidRPr="00E0691C" w:rsidRDefault="00E63155">
      <w:pPr>
        <w:spacing w:after="0" w:line="360" w:lineRule="auto"/>
        <w:jc w:val="both"/>
        <w:rPr>
          <w:rFonts w:ascii="Palatino Linotype" w:eastAsia="Palatino Linotype" w:hAnsi="Palatino Linotype" w:cs="Palatino Linotype"/>
        </w:rPr>
      </w:pPr>
    </w:p>
    <w:p w14:paraId="1480BC64" w14:textId="77777777" w:rsidR="00E63155" w:rsidRPr="00E0691C" w:rsidRDefault="00B45B40">
      <w:pPr>
        <w:spacing w:after="0" w:line="360" w:lineRule="auto"/>
        <w:jc w:val="both"/>
        <w:rPr>
          <w:rFonts w:ascii="Times New Roman" w:eastAsia="Times New Roman" w:hAnsi="Times New Roman" w:cs="Times New Roman"/>
        </w:rPr>
      </w:pPr>
      <w:r w:rsidRPr="00E0691C">
        <w:rPr>
          <w:rFonts w:ascii="Palatino Linotype" w:eastAsia="Palatino Linotype" w:hAnsi="Palatino Linotype" w:cs="Palatino Linotype"/>
          <w:b/>
          <w:u w:val="single"/>
        </w:rPr>
        <w:t>Las calificaciones obtenidas por un servidor público</w:t>
      </w:r>
      <w:r w:rsidRPr="00E0691C">
        <w:rPr>
          <w:rFonts w:ascii="Palatino Linotype" w:eastAsia="Palatino Linotype" w:hAnsi="Palatino Linotype" w:cs="Palatino Linotype"/>
        </w:rPr>
        <w:t>, es información íntima de los alumnos, pues corresponde a su desempeño escolar, lo cual únicamente atañe a estos, por lo que se considera que es un dato confidencial; por lo cual, se considera que las calificaciones, créditos y promedio, son confidenciales, en términos del artículo 143, fracción I, de la Ley de Transparencia y Acceso a la Información Pública del Estado de México y Municipios.</w:t>
      </w:r>
    </w:p>
    <w:p w14:paraId="29C7F297" w14:textId="77777777" w:rsidR="00E63155" w:rsidRPr="00E0691C" w:rsidRDefault="00E63155">
      <w:pPr>
        <w:spacing w:after="0" w:line="360" w:lineRule="auto"/>
        <w:rPr>
          <w:rFonts w:ascii="Times New Roman" w:eastAsia="Times New Roman" w:hAnsi="Times New Roman" w:cs="Times New Roman"/>
        </w:rPr>
      </w:pPr>
    </w:p>
    <w:p w14:paraId="76B24F69" w14:textId="77777777" w:rsidR="00E63155" w:rsidRPr="00E0691C" w:rsidRDefault="00B45B40">
      <w:pPr>
        <w:spacing w:after="0" w:line="360" w:lineRule="auto"/>
        <w:jc w:val="both"/>
        <w:rPr>
          <w:rFonts w:ascii="Times New Roman" w:eastAsia="Times New Roman" w:hAnsi="Times New Roman" w:cs="Times New Roman"/>
        </w:rPr>
      </w:pPr>
      <w:r w:rsidRPr="00E0691C">
        <w:rPr>
          <w:rFonts w:ascii="Palatino Linotype" w:eastAsia="Palatino Linotype" w:hAnsi="Palatino Linotype" w:cs="Palatino Linotype"/>
          <w:b/>
          <w:u w:val="single"/>
        </w:rPr>
        <w:lastRenderedPageBreak/>
        <w:t xml:space="preserve">Sobre el número de matrícula </w:t>
      </w:r>
      <w:r w:rsidRPr="00E0691C">
        <w:rPr>
          <w:rFonts w:ascii="Palatino Linotype" w:eastAsia="Palatino Linotype" w:hAnsi="Palatino Linotype" w:cs="Palatino Linotype"/>
        </w:rPr>
        <w:t>o número de cuenta, de expediente o de control, dicho dato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319D7711" w14:textId="77777777" w:rsidR="00E63155" w:rsidRPr="00E0691C" w:rsidRDefault="00E63155">
      <w:pPr>
        <w:spacing w:after="0" w:line="360" w:lineRule="auto"/>
        <w:jc w:val="both"/>
        <w:rPr>
          <w:rFonts w:ascii="Palatino Linotype" w:eastAsia="Palatino Linotype" w:hAnsi="Palatino Linotype" w:cs="Palatino Linotype"/>
        </w:rPr>
      </w:pPr>
    </w:p>
    <w:p w14:paraId="00ED8DD6"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La </w:t>
      </w:r>
      <w:r w:rsidRPr="00E0691C">
        <w:rPr>
          <w:rFonts w:ascii="Palatino Linotype" w:eastAsia="Palatino Linotype" w:hAnsi="Palatino Linotype" w:cs="Palatino Linotype"/>
          <w:b/>
        </w:rPr>
        <w:t>Clave Única de Registro de Población</w:t>
      </w:r>
      <w:r w:rsidRPr="00E0691C">
        <w:rPr>
          <w:rFonts w:ascii="Palatino Linotype" w:eastAsia="Palatino Linotype" w:hAnsi="Palatino Linotype" w:cs="Palatino Linotype"/>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467093C" w14:textId="77777777" w:rsidR="00E63155" w:rsidRPr="00E0691C" w:rsidRDefault="00E63155">
      <w:pPr>
        <w:spacing w:after="0" w:line="360" w:lineRule="auto"/>
        <w:jc w:val="both"/>
        <w:rPr>
          <w:rFonts w:ascii="Palatino Linotype" w:eastAsia="Palatino Linotype" w:hAnsi="Palatino Linotype" w:cs="Palatino Linotype"/>
        </w:rPr>
      </w:pPr>
    </w:p>
    <w:p w14:paraId="6FDA090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14:paraId="1A985846" w14:textId="77777777" w:rsidR="00E63155" w:rsidRPr="00E0691C" w:rsidRDefault="00B45B40">
      <w:pPr>
        <w:spacing w:after="0" w:line="240" w:lineRule="auto"/>
        <w:ind w:left="851" w:right="900"/>
        <w:jc w:val="both"/>
        <w:rPr>
          <w:rFonts w:ascii="Palatino Linotype" w:eastAsia="Palatino Linotype" w:hAnsi="Palatino Linotype" w:cs="Palatino Linotype"/>
        </w:rPr>
      </w:pPr>
      <w:r w:rsidRPr="00E0691C">
        <w:rPr>
          <w:rFonts w:ascii="Palatino Linotype" w:eastAsia="Palatino Linotype" w:hAnsi="Palatino Linotype" w:cs="Palatino Linotype"/>
          <w:b/>
          <w:i/>
        </w:rPr>
        <w:t xml:space="preserve">“Clave Única de Registro de Población (CURP). </w:t>
      </w:r>
      <w:r w:rsidRPr="00E0691C">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17F3CAF" w14:textId="77777777" w:rsidR="00E63155" w:rsidRPr="00E0691C" w:rsidRDefault="00E63155">
      <w:pPr>
        <w:spacing w:after="0" w:line="360" w:lineRule="auto"/>
        <w:jc w:val="both"/>
        <w:rPr>
          <w:rFonts w:ascii="Palatino Linotype" w:eastAsia="Palatino Linotype" w:hAnsi="Palatino Linotype" w:cs="Palatino Linotype"/>
        </w:rPr>
      </w:pPr>
    </w:p>
    <w:p w14:paraId="6947FBC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 xml:space="preserve">De acuerdo con lo anterior, resulta procedente la clasificación de la Clave Única de Registro de Población (CURP) en su totalidad, por tratarse de un dato personal confidencial, en términos del artículo 143, fracción I, de la Ley de Transparencia y Acceso a la Información Pública del Estado de México y Municipios. </w:t>
      </w:r>
    </w:p>
    <w:p w14:paraId="0994262B" w14:textId="77777777" w:rsidR="00E63155" w:rsidRPr="00E0691C" w:rsidRDefault="00E63155">
      <w:pPr>
        <w:spacing w:after="0" w:line="360" w:lineRule="auto"/>
        <w:jc w:val="both"/>
        <w:rPr>
          <w:rFonts w:ascii="Palatino Linotype" w:eastAsia="Palatino Linotype" w:hAnsi="Palatino Linotype" w:cs="Palatino Linotype"/>
        </w:rPr>
      </w:pPr>
    </w:p>
    <w:p w14:paraId="1388FDAA" w14:textId="77777777" w:rsidR="00E63155" w:rsidRPr="00E0691C" w:rsidRDefault="00E63155">
      <w:pPr>
        <w:spacing w:after="0" w:line="360" w:lineRule="auto"/>
        <w:jc w:val="both"/>
        <w:rPr>
          <w:rFonts w:ascii="Palatino Linotype" w:eastAsia="Palatino Linotype" w:hAnsi="Palatino Linotype" w:cs="Palatino Linotype"/>
        </w:rPr>
      </w:pPr>
    </w:p>
    <w:p w14:paraId="09782586" w14:textId="77777777" w:rsidR="00E63155" w:rsidRPr="00E0691C" w:rsidRDefault="00B45B40">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Respecto al dato de la fotografía, </w:t>
      </w:r>
      <w:r w:rsidRPr="00E0691C">
        <w:rPr>
          <w:rFonts w:ascii="Palatino Linotype" w:eastAsia="Palatino Linotype" w:hAnsi="Palatino Linotype" w:cs="Palatino Linotype"/>
        </w:rPr>
        <w:t>resulta necesario señalar que el Pleno de este Instituto emitió el criterio 03/2019 cuyo rubro dispone lo siguiente: “Servidores públicos con categoría de mando medio y superior. La fotografía de aquellos es de carácter público”; no obstante, dicho criterio fue interrumpido en términos del artículo 9, fracción XXVII del Reglamento Interior del Instituto de Transparencia, Acceso a la Información Pública y Protección de Datos Personales del Estado de México y Municipios.</w:t>
      </w:r>
    </w:p>
    <w:p w14:paraId="61443316" w14:textId="77777777" w:rsidR="00E63155" w:rsidRPr="00E0691C" w:rsidRDefault="00E63155">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1068AFA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Debido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w:t>
      </w:r>
    </w:p>
    <w:p w14:paraId="1B287424" w14:textId="77777777" w:rsidR="00E63155" w:rsidRPr="00E0691C" w:rsidRDefault="00E63155">
      <w:pPr>
        <w:spacing w:after="0" w:line="360" w:lineRule="auto"/>
        <w:jc w:val="both"/>
        <w:rPr>
          <w:rFonts w:ascii="Palatino Linotype" w:eastAsia="Palatino Linotype" w:hAnsi="Palatino Linotype" w:cs="Palatino Linotype"/>
        </w:rPr>
      </w:pPr>
    </w:p>
    <w:p w14:paraId="79FC38F4" w14:textId="77777777" w:rsidR="00E63155" w:rsidRPr="00E0691C" w:rsidRDefault="00B45B40">
      <w:p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Asimismo, es de señalar que los documentos que dan cuenta de la preparación académica, sirven como medios de identificación, para que a su titular lo relacionen con el nivel de estudios con que cuenta, es decir, permite 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ocupan cargos en la </w:t>
      </w:r>
      <w:r w:rsidRPr="00E0691C">
        <w:rPr>
          <w:rFonts w:ascii="Palatino Linotype" w:eastAsia="Palatino Linotype" w:hAnsi="Palatino Linotype" w:cs="Palatino Linotype"/>
        </w:rPr>
        <w:lastRenderedPageBreak/>
        <w:t>administración pública, ya que permite conocer con toda certeza y de manera indudable si las personas que se desempeñan como servidores públicos tienen el perfil idóneo para desarrollar las actividades y atribuciones que se deriven de su encargo.</w:t>
      </w:r>
    </w:p>
    <w:p w14:paraId="5C21EB77" w14:textId="77777777" w:rsidR="00E63155" w:rsidRPr="00E0691C" w:rsidRDefault="00E63155">
      <w:pPr>
        <w:pBdr>
          <w:top w:val="nil"/>
          <w:left w:val="nil"/>
          <w:bottom w:val="nil"/>
          <w:right w:val="nil"/>
          <w:between w:val="nil"/>
        </w:pBdr>
        <w:spacing w:after="0" w:line="360" w:lineRule="auto"/>
        <w:jc w:val="both"/>
        <w:rPr>
          <w:rFonts w:ascii="Times New Roman" w:eastAsia="Times New Roman" w:hAnsi="Times New Roman" w:cs="Times New Roman"/>
        </w:rPr>
      </w:pPr>
    </w:p>
    <w:p w14:paraId="1C5313C4" w14:textId="77777777" w:rsidR="00E63155" w:rsidRPr="00E0691C" w:rsidRDefault="00B45B40">
      <w:p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En este orden de ideas, la entrega con el mayor número de elementos en los documentos que acreditan el nivel académico o de preparación en algún área del conocimiento, aporta elementos de convicción sobre su legalidad y legitimidad, además de que permite verificar que los servidores públicos que ocupan cargos en la administración pública, acreditaron el nivel académico que ostentan y en muchas ocasiones esta información también permite verificar su idoneidad para el cargo.</w:t>
      </w:r>
    </w:p>
    <w:p w14:paraId="3A2A1062" w14:textId="77777777" w:rsidR="00E63155" w:rsidRPr="00E0691C" w:rsidRDefault="00E6315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AC352B2"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Además, resulta necesario traer a colación, el Criterio 15/17 emitido por el Instituto Nacional de Transparencia, Acceso a la Información y Protección de Datos Personales, que precisa, que la fotografía localizada en título o cédula profesional guarda la naturaleza de pública, pues existe un interés público de conocer, de manera clara y específica, a la persona que se ostenta con una calidad profesional, tal como se muestra a continuación:</w:t>
      </w:r>
    </w:p>
    <w:p w14:paraId="3248615D" w14:textId="77777777" w:rsidR="00E63155" w:rsidRPr="00E0691C" w:rsidRDefault="00E63155">
      <w:pPr>
        <w:pBdr>
          <w:top w:val="nil"/>
          <w:left w:val="nil"/>
          <w:bottom w:val="nil"/>
          <w:right w:val="nil"/>
          <w:between w:val="nil"/>
        </w:pBdr>
        <w:spacing w:after="0" w:line="360" w:lineRule="auto"/>
        <w:ind w:right="49"/>
        <w:jc w:val="both"/>
        <w:rPr>
          <w:rFonts w:ascii="Times New Roman" w:eastAsia="Times New Roman" w:hAnsi="Times New Roman" w:cs="Times New Roman"/>
        </w:rPr>
      </w:pPr>
    </w:p>
    <w:p w14:paraId="1DCBF970" w14:textId="77777777" w:rsidR="00E63155" w:rsidRPr="00E0691C" w:rsidRDefault="00B45B40">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“Fotografía en título o cédula profesional es de acceso público.</w:t>
      </w:r>
      <w:r w:rsidRPr="00E0691C">
        <w:rPr>
          <w:rFonts w:ascii="Palatino Linotype" w:eastAsia="Palatino Linotype" w:hAnsi="Palatino Linotype" w:cs="Palatino Linotype"/>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352D108F" w14:textId="77777777" w:rsidR="00E63155" w:rsidRPr="00E0691C" w:rsidRDefault="00E63155">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rPr>
      </w:pPr>
    </w:p>
    <w:p w14:paraId="1CE113BF" w14:textId="77777777" w:rsidR="00E63155" w:rsidRPr="00E0691C" w:rsidRDefault="00B45B40">
      <w:pPr>
        <w:pBdr>
          <w:top w:val="nil"/>
          <w:left w:val="nil"/>
          <w:bottom w:val="nil"/>
          <w:right w:val="nil"/>
          <w:between w:val="nil"/>
        </w:pBdr>
        <w:spacing w:after="0" w:line="360" w:lineRule="auto"/>
        <w:ind w:right="51"/>
        <w:jc w:val="both"/>
        <w:rPr>
          <w:rFonts w:ascii="Times New Roman" w:eastAsia="Times New Roman" w:hAnsi="Times New Roman" w:cs="Times New Roman"/>
        </w:rPr>
      </w:pPr>
      <w:r w:rsidRPr="00E0691C">
        <w:rPr>
          <w:rFonts w:ascii="Palatino Linotype" w:eastAsia="Palatino Linotype" w:hAnsi="Palatino Linotype" w:cs="Palatino Linotype"/>
        </w:rPr>
        <w:t xml:space="preserve">Conforme al criterio establecido, se podría mencionar que la fotografía de cualquier persona que se encuentre en un título o cédula profesional, no es confidencial; por lo que, dicho dato, </w:t>
      </w:r>
      <w:r w:rsidRPr="00E0691C">
        <w:rPr>
          <w:rFonts w:ascii="Palatino Linotype" w:eastAsia="Palatino Linotype" w:hAnsi="Palatino Linotype" w:cs="Palatino Linotype"/>
        </w:rPr>
        <w:lastRenderedPageBreak/>
        <w:t>para cualquier documento que acredite el nivel de estudios de servidores públicos, tampoco podría considerarse clasificado, ya que permite conocer a la ciudadanía de manera clara al trabajador que se ostenta con una calidad profesional específica; lo anterior, toma hincapié pues entregar la fotografía permite identificar plenamente a su titular, como el profesional capacitado para ejercer la profesión para la cual se le ha autorizado o el que tiene la trayectoria laboral que se indica y, por ende, valorar su idoneidad en la función pública que desempeñe.</w:t>
      </w:r>
    </w:p>
    <w:p w14:paraId="01BF390B" w14:textId="77777777" w:rsidR="00E63155" w:rsidRPr="00E0691C" w:rsidRDefault="00B45B40">
      <w:pPr>
        <w:pBdr>
          <w:top w:val="nil"/>
          <w:left w:val="nil"/>
          <w:bottom w:val="nil"/>
          <w:right w:val="nil"/>
          <w:between w:val="nil"/>
        </w:pBdr>
        <w:spacing w:after="0" w:line="360" w:lineRule="auto"/>
        <w:ind w:right="51"/>
        <w:jc w:val="both"/>
        <w:rPr>
          <w:rFonts w:ascii="Times New Roman" w:eastAsia="Times New Roman" w:hAnsi="Times New Roman" w:cs="Times New Roman"/>
        </w:rPr>
      </w:pPr>
      <w:r w:rsidRPr="00E0691C">
        <w:rPr>
          <w:rFonts w:ascii="Palatino Linotype" w:eastAsia="Palatino Linotype" w:hAnsi="Palatino Linotype" w:cs="Palatino Linotype"/>
        </w:rPr>
        <w:t>En ese orden de ideas, el actuar de los servidores públicos incide de manera específica en los derechos de los particulares, pues el acto realizado por un trabajador gubernamental en ejercicio de sus funciones, genera derechos y obligaciones, al ser de carácter administrativo, en este sentido, todas las fotografías de los servidores públicos, sin importar su cargo o puesto, es un dato personal, que no puede ser clasificado como confidencial, pues existe un interés público de conocer si en realidad, la persona que se ostenta como trabajador gubernamental, se encuentra en ese encargo; sin que se considere como factor diferenciador el cargo o nivel jerárquico en el que se desempeñe el servidor público. </w:t>
      </w:r>
    </w:p>
    <w:p w14:paraId="1FFC0662" w14:textId="77777777" w:rsidR="00E63155" w:rsidRPr="00E0691C" w:rsidRDefault="00E63155">
      <w:pPr>
        <w:widowControl w:val="0"/>
        <w:pBdr>
          <w:top w:val="nil"/>
          <w:left w:val="nil"/>
          <w:bottom w:val="nil"/>
          <w:right w:val="nil"/>
          <w:between w:val="nil"/>
        </w:pBdr>
        <w:spacing w:after="0" w:line="360" w:lineRule="auto"/>
        <w:jc w:val="both"/>
        <w:rPr>
          <w:rFonts w:ascii="Palatino Linotype" w:eastAsia="Palatino Linotype" w:hAnsi="Palatino Linotype" w:cs="Palatino Linotype"/>
        </w:rPr>
      </w:pPr>
    </w:p>
    <w:p w14:paraId="228D979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Finalmente, </w:t>
      </w:r>
      <w:r w:rsidRPr="00E0691C">
        <w:rPr>
          <w:rFonts w:ascii="Palatino Linotype" w:eastAsia="Palatino Linotype" w:hAnsi="Palatino Linotype" w:cs="Palatino Linotype"/>
          <w:b/>
        </w:rPr>
        <w:t xml:space="preserve">con relación a la firma de servidores públicos en documentos que comprueban su grado de estudios, </w:t>
      </w:r>
      <w:r w:rsidRPr="00E0691C">
        <w:rPr>
          <w:rFonts w:ascii="Palatino Linotype" w:eastAsia="Palatino Linotype" w:hAnsi="Palatino Linotype" w:cs="Palatino Linotype"/>
        </w:rPr>
        <w:t>se debe precisar que, se trata de servidores públicos en su calidad de particular, por lo que, es de señalar que la firma es un dato personal confidencial y únicamente será público dicho dato cuando sirva para la emisión de un acto de autoridad, en ejercicio de sus funciones.</w:t>
      </w:r>
    </w:p>
    <w:p w14:paraId="2CFDA9B1" w14:textId="77777777" w:rsidR="00E63155" w:rsidRPr="00E0691C" w:rsidRDefault="00E63155">
      <w:pPr>
        <w:spacing w:after="0" w:line="360" w:lineRule="auto"/>
        <w:jc w:val="both"/>
        <w:rPr>
          <w:rFonts w:ascii="Palatino Linotype" w:eastAsia="Palatino Linotype" w:hAnsi="Palatino Linotype" w:cs="Palatino Linotype"/>
        </w:rPr>
      </w:pPr>
    </w:p>
    <w:p w14:paraId="1A63AE5D"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Lo anterior, es así, toda vez que la firma de servidores públicos, vinculada al ejercicio de la función pública es información de naturaleza pública, pues documenta y rinde cuentas sobre el debido ejercicio de sus atribuciones, lo cual no acontece en el presente caso, pues los </w:t>
      </w:r>
      <w:r w:rsidRPr="00E0691C">
        <w:rPr>
          <w:rFonts w:ascii="Palatino Linotype" w:eastAsia="Palatino Linotype" w:hAnsi="Palatino Linotype" w:cs="Palatino Linotype"/>
        </w:rPr>
        <w:lastRenderedPageBreak/>
        <w:t>documentos donde se testó dicho dato corresponden a documentos que acreditan su formación académica.</w:t>
      </w:r>
    </w:p>
    <w:p w14:paraId="7D24EF10" w14:textId="77777777" w:rsidR="00E63155" w:rsidRPr="00E0691C" w:rsidRDefault="00E63155">
      <w:pPr>
        <w:spacing w:after="0" w:line="360" w:lineRule="auto"/>
        <w:jc w:val="both"/>
        <w:rPr>
          <w:rFonts w:ascii="Palatino Linotype" w:eastAsia="Palatino Linotype" w:hAnsi="Palatino Linotype" w:cs="Palatino Linotype"/>
        </w:rPr>
      </w:pPr>
    </w:p>
    <w:p w14:paraId="0CF42B6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La publicidad de dicho dato, se robustece con el criterio 02/19, emitido por el Instituto Nacional de Transparencia, Acceso a la Información y Protección de Datos Personales, que establece lo siguiente:</w:t>
      </w:r>
    </w:p>
    <w:p w14:paraId="0E30F7BE" w14:textId="77777777" w:rsidR="00E63155" w:rsidRPr="00E0691C" w:rsidRDefault="00B45B40">
      <w:pPr>
        <w:spacing w:before="120" w:after="120"/>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“Firma y rúbrica de servidores públicos.</w:t>
      </w:r>
      <w:r w:rsidRPr="00E0691C">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79CDCCA" w14:textId="77777777" w:rsidR="00E63155" w:rsidRPr="00E0691C" w:rsidRDefault="00E63155">
      <w:pPr>
        <w:spacing w:before="120" w:after="120"/>
        <w:ind w:left="851" w:right="902"/>
        <w:jc w:val="both"/>
        <w:rPr>
          <w:rFonts w:ascii="Palatino Linotype" w:eastAsia="Palatino Linotype" w:hAnsi="Palatino Linotype" w:cs="Palatino Linotype"/>
          <w:i/>
        </w:rPr>
      </w:pPr>
    </w:p>
    <w:p w14:paraId="27CEDDAB"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de la firma localizada en el documento comprobatorio de nivel de estudios, pues da cuenta de la aceptación de un grado ante la Secretaría de Educación Pública.</w:t>
      </w:r>
    </w:p>
    <w:p w14:paraId="461AAA02" w14:textId="77777777" w:rsidR="00E63155" w:rsidRPr="00E0691C" w:rsidRDefault="00E63155">
      <w:pPr>
        <w:spacing w:after="0" w:line="360" w:lineRule="auto"/>
        <w:jc w:val="both"/>
        <w:rPr>
          <w:rFonts w:ascii="Palatino Linotype" w:eastAsia="Palatino Linotype" w:hAnsi="Palatino Linotype" w:cs="Palatino Linotype"/>
        </w:rPr>
      </w:pPr>
    </w:p>
    <w:p w14:paraId="07F8F41C"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 virtud de lo anterior, resulta procedente ordenar que en cumplimiento a la presente resolución se entregue, en correcta versión pública los documentos que acreditan el último grado de estudios de los servidores públicos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Jesús Alberto Medina Pérez y Marco Aramis Pérez Moreno, </w:t>
      </w:r>
      <w:r w:rsidRPr="00E0691C">
        <w:rPr>
          <w:rFonts w:ascii="Palatino Linotype" w:eastAsia="Palatino Linotype" w:hAnsi="Palatino Linotype" w:cs="Palatino Linotype"/>
        </w:rPr>
        <w:t>remitidos en respuesta.</w:t>
      </w:r>
    </w:p>
    <w:p w14:paraId="74B9806E" w14:textId="77777777" w:rsidR="00E63155" w:rsidRPr="00E0691C" w:rsidRDefault="00E63155">
      <w:pPr>
        <w:spacing w:after="0" w:line="360" w:lineRule="auto"/>
        <w:jc w:val="both"/>
        <w:rPr>
          <w:rFonts w:ascii="Palatino Linotype" w:eastAsia="Palatino Linotype" w:hAnsi="Palatino Linotype" w:cs="Palatino Linotype"/>
        </w:rPr>
      </w:pPr>
    </w:p>
    <w:p w14:paraId="0B80E6E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Lo anterior, a excepción del documento relativo al certificado de estudios de bachillerato del 15 de junio de 2016, expedido por el Instituto Tecnológico de Culiacán, Sinaloa, a favor del C. C. </w:t>
      </w:r>
      <w:r w:rsidRPr="00E0691C">
        <w:rPr>
          <w:rFonts w:ascii="Palatino Linotype" w:eastAsia="Palatino Linotype" w:hAnsi="Palatino Linotype" w:cs="Palatino Linotype"/>
          <w:b/>
        </w:rPr>
        <w:t xml:space="preserve">Jesús Alberto Medina Pérez, </w:t>
      </w:r>
      <w:r w:rsidRPr="00E0691C">
        <w:rPr>
          <w:rFonts w:ascii="Palatino Linotype" w:eastAsia="Palatino Linotype" w:hAnsi="Palatino Linotype" w:cs="Palatino Linotype"/>
        </w:rPr>
        <w:t xml:space="preserve">en virtud de que el mismo fue entregado en correcta versión pública testando únicamente el dato relativo a la CURP, junto con el Acuerdo </w:t>
      </w:r>
      <w:r w:rsidRPr="00E0691C">
        <w:rPr>
          <w:rFonts w:ascii="Palatino Linotype" w:eastAsia="Palatino Linotype" w:hAnsi="Palatino Linotype" w:cs="Palatino Linotype"/>
        </w:rPr>
        <w:lastRenderedPageBreak/>
        <w:t>CT/EXT/8ª/2024/SEGUNDO, del Comité de Transparencia del Sujeto Obligado, expedido en su octava sesión extraordinaria, celebrada el día 24 de mayo de 2024, que funda y motiva la clasificación de dicho dato en la documental de referencia.</w:t>
      </w:r>
    </w:p>
    <w:p w14:paraId="6B264DBB" w14:textId="77777777" w:rsidR="00E63155" w:rsidRPr="00E0691C" w:rsidRDefault="00E63155">
      <w:pPr>
        <w:spacing w:after="0" w:line="360" w:lineRule="auto"/>
        <w:jc w:val="both"/>
        <w:rPr>
          <w:rFonts w:ascii="Palatino Linotype" w:eastAsia="Palatino Linotype" w:hAnsi="Palatino Linotype" w:cs="Palatino Linotype"/>
          <w:b/>
        </w:rPr>
      </w:pPr>
    </w:p>
    <w:p w14:paraId="3780F2C6"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Finalmente, respecto de la C. </w:t>
      </w:r>
      <w:r w:rsidRPr="00E0691C">
        <w:rPr>
          <w:rFonts w:ascii="Palatino Linotype" w:eastAsia="Palatino Linotype" w:hAnsi="Palatino Linotype" w:cs="Palatino Linotype"/>
          <w:b/>
        </w:rPr>
        <w:t xml:space="preserve">María Eugenia Pérez Moreno, </w:t>
      </w:r>
      <w:r w:rsidRPr="00E0691C">
        <w:rPr>
          <w:rFonts w:ascii="Palatino Linotype" w:eastAsia="Palatino Linotype" w:hAnsi="Palatino Linotype" w:cs="Palatino Linotype"/>
        </w:rPr>
        <w:t xml:space="preserve">si bien no hubo pronunciamiento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de los documentos remitidos en respuesta, específicamente del oficio del 07 de febrero de 2024, se advierte que la </w:t>
      </w:r>
      <w:proofErr w:type="gramStart"/>
      <w:r w:rsidRPr="00E0691C">
        <w:rPr>
          <w:rFonts w:ascii="Palatino Linotype" w:eastAsia="Palatino Linotype" w:hAnsi="Palatino Linotype" w:cs="Palatino Linotype"/>
        </w:rPr>
        <w:t>Directora</w:t>
      </w:r>
      <w:proofErr w:type="gramEnd"/>
      <w:r w:rsidRPr="00E0691C">
        <w:rPr>
          <w:rFonts w:ascii="Palatino Linotype" w:eastAsia="Palatino Linotype" w:hAnsi="Palatino Linotype" w:cs="Palatino Linotype"/>
        </w:rPr>
        <w:t xml:space="preserve"> de Educación Superior le asigna sus funciones como </w:t>
      </w:r>
      <w:r w:rsidRPr="00E0691C">
        <w:rPr>
          <w:rFonts w:ascii="Palatino Linotype" w:eastAsia="Palatino Linotype" w:hAnsi="Palatino Linotype" w:cs="Palatino Linotype"/>
          <w:b/>
        </w:rPr>
        <w:t>Analista Administrativo de la Oficina de Beca Comisión y Apoyo a Pago de Estudios de Posgrado.</w:t>
      </w:r>
    </w:p>
    <w:p w14:paraId="68EE68E0" w14:textId="77777777" w:rsidR="00E63155" w:rsidRPr="00E0691C" w:rsidRDefault="00E63155">
      <w:pPr>
        <w:spacing w:after="0" w:line="360" w:lineRule="auto"/>
        <w:jc w:val="both"/>
        <w:rPr>
          <w:rFonts w:ascii="Palatino Linotype" w:eastAsia="Palatino Linotype" w:hAnsi="Palatino Linotype" w:cs="Palatino Linotype"/>
          <w:b/>
        </w:rPr>
      </w:pPr>
    </w:p>
    <w:p w14:paraId="1D3A362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lo que, atendiendo el Catálogo de Descripción y Perfiles de Puestos Funcionales antes citado, se advierte que para el cargo que tiene dicha servidora pública servidora pública, de manera recomendable debe contar con una formación académica en áreas de administración pública, administración de empresas, contaduría pública, ciencias políticas, derecho, educación o áreas a fines.</w:t>
      </w:r>
    </w:p>
    <w:p w14:paraId="5D3BB19B" w14:textId="77777777" w:rsidR="00E63155" w:rsidRPr="00E0691C" w:rsidRDefault="00E63155">
      <w:pPr>
        <w:spacing w:after="0" w:line="360" w:lineRule="auto"/>
        <w:jc w:val="both"/>
        <w:rPr>
          <w:rFonts w:ascii="Palatino Linotype" w:eastAsia="Palatino Linotype" w:hAnsi="Palatino Linotype" w:cs="Palatino Linotype"/>
        </w:rPr>
      </w:pPr>
    </w:p>
    <w:p w14:paraId="56197FCB"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De esta manera, ante la falta de pronunciamiento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resulta procedente ordenar la entrega del documento que acredita el último grado de estudios de la servidora pública </w:t>
      </w:r>
      <w:r w:rsidRPr="00E0691C">
        <w:rPr>
          <w:rFonts w:ascii="Palatino Linotype" w:eastAsia="Palatino Linotype" w:hAnsi="Palatino Linotype" w:cs="Palatino Linotype"/>
          <w:b/>
        </w:rPr>
        <w:t>María Eugenia Pérez Moreno.</w:t>
      </w:r>
    </w:p>
    <w:p w14:paraId="2B486B95" w14:textId="77777777" w:rsidR="00E63155" w:rsidRPr="00E0691C" w:rsidRDefault="00E63155">
      <w:pPr>
        <w:spacing w:after="0" w:line="360" w:lineRule="auto"/>
        <w:jc w:val="both"/>
        <w:rPr>
          <w:rFonts w:ascii="Palatino Linotype" w:eastAsia="Palatino Linotype" w:hAnsi="Palatino Linotype" w:cs="Palatino Linotype"/>
        </w:rPr>
      </w:pPr>
    </w:p>
    <w:p w14:paraId="14540EFE" w14:textId="77777777" w:rsidR="00E63155" w:rsidRPr="00E0691C" w:rsidRDefault="00B45B40">
      <w:pPr>
        <w:spacing w:after="0" w:line="360"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Sin embargo, para el caso que, posterior a la búsqueda exhaustiva y razonable de la información que se ordena no obre en los archivos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por no haberse generado, poseído y/o administrado,  bastará con que así lo haga del conocimiento de la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xml:space="preserve"> de manera fundada y motivada en términos de lo señalado por el segundo párrafo del artículo 19 </w:t>
      </w:r>
      <w:r w:rsidRPr="00E0691C">
        <w:rPr>
          <w:rFonts w:ascii="Palatino Linotype" w:eastAsia="Palatino Linotype" w:hAnsi="Palatino Linotype" w:cs="Palatino Linotype"/>
        </w:rPr>
        <w:lastRenderedPageBreak/>
        <w:t>de la Ley de Transparencia y Acceso a la Información Pública del Estado de México y Municipios, para tener por colmado su derecho de acceso a la información, que dispone lo siguiente:</w:t>
      </w:r>
    </w:p>
    <w:p w14:paraId="77CFF445" w14:textId="77777777" w:rsidR="00E63155" w:rsidRPr="00E0691C" w:rsidRDefault="00E63155">
      <w:pPr>
        <w:spacing w:after="0" w:line="360" w:lineRule="auto"/>
        <w:ind w:right="-150"/>
        <w:jc w:val="both"/>
        <w:rPr>
          <w:rFonts w:ascii="Palatino Linotype" w:eastAsia="Palatino Linotype" w:hAnsi="Palatino Linotype" w:cs="Palatino Linotype"/>
          <w:i/>
        </w:rPr>
      </w:pPr>
    </w:p>
    <w:p w14:paraId="7FDAFEA3" w14:textId="77777777" w:rsidR="00E63155" w:rsidRPr="00E0691C" w:rsidRDefault="00B45B40">
      <w:pPr>
        <w:spacing w:after="0" w:line="360"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Artículo 19</w:t>
      </w:r>
      <w:r w:rsidRPr="00E0691C">
        <w:rPr>
          <w:rFonts w:ascii="Palatino Linotype" w:eastAsia="Palatino Linotype" w:hAnsi="Palatino Linotype" w:cs="Palatino Linotype"/>
          <w:i/>
        </w:rPr>
        <w:t>…</w:t>
      </w:r>
    </w:p>
    <w:p w14:paraId="0F67B1EC" w14:textId="77777777" w:rsidR="00E63155" w:rsidRPr="00E0691C" w:rsidRDefault="00B45B40">
      <w:pPr>
        <w:spacing w:after="0" w:line="36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18216435" w14:textId="77777777" w:rsidR="00E63155" w:rsidRPr="00E0691C" w:rsidRDefault="00E63155">
      <w:pPr>
        <w:spacing w:after="0" w:line="360" w:lineRule="auto"/>
        <w:ind w:left="567" w:right="560"/>
        <w:jc w:val="both"/>
        <w:rPr>
          <w:rFonts w:ascii="Palatino Linotype" w:eastAsia="Palatino Linotype" w:hAnsi="Palatino Linotype" w:cs="Palatino Linotype"/>
          <w:i/>
        </w:rPr>
      </w:pPr>
    </w:p>
    <w:p w14:paraId="540E04F1" w14:textId="77777777" w:rsidR="00E63155" w:rsidRPr="00E0691C" w:rsidRDefault="00B45B40">
      <w:pPr>
        <w:spacing w:after="0" w:line="360"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38E07A87" w14:textId="77777777" w:rsidR="00E63155" w:rsidRPr="00E0691C" w:rsidRDefault="00E63155">
      <w:pPr>
        <w:spacing w:after="0" w:line="360" w:lineRule="auto"/>
        <w:jc w:val="both"/>
        <w:rPr>
          <w:rFonts w:ascii="Palatino Linotype" w:eastAsia="Palatino Linotype" w:hAnsi="Palatino Linotype" w:cs="Palatino Linotype"/>
          <w:b/>
        </w:rPr>
      </w:pPr>
    </w:p>
    <w:p w14:paraId="16C952E1" w14:textId="77777777" w:rsidR="00E63155" w:rsidRPr="00E0691C" w:rsidRDefault="00B45B40">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Sueldo o Salario de los servidores públicos:</w:t>
      </w:r>
    </w:p>
    <w:p w14:paraId="447D404E" w14:textId="77777777" w:rsidR="00E63155" w:rsidRPr="00E0691C" w:rsidRDefault="00E63155">
      <w:pPr>
        <w:spacing w:after="0" w:line="360" w:lineRule="auto"/>
        <w:jc w:val="both"/>
        <w:rPr>
          <w:rFonts w:ascii="Palatino Linotype" w:eastAsia="Palatino Linotype" w:hAnsi="Palatino Linotype" w:cs="Palatino Linotype"/>
          <w:b/>
        </w:rPr>
      </w:pPr>
    </w:p>
    <w:p w14:paraId="1418BD8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Al respecto, se procede a analizar la naturaleza de la información requerida y para ello conviene señalar lo siguiente:</w:t>
      </w:r>
    </w:p>
    <w:p w14:paraId="142B27E1" w14:textId="77777777" w:rsidR="00E63155" w:rsidRPr="00E0691C" w:rsidRDefault="00E63155">
      <w:pPr>
        <w:spacing w:after="0" w:line="360" w:lineRule="auto"/>
        <w:jc w:val="both"/>
        <w:rPr>
          <w:rFonts w:ascii="Palatino Linotype" w:eastAsia="Palatino Linotype" w:hAnsi="Palatino Linotype" w:cs="Palatino Linotype"/>
        </w:rPr>
      </w:pPr>
    </w:p>
    <w:p w14:paraId="56A59BA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El artículo 70, fracción VIII, de la Ley General de Transparencia y Acceso a la Información Pública y 92, fracción VIII, de la Ley de Transparencia y Acceso a la Información Pública del Estado de México y Municipios, </w:t>
      </w:r>
      <w:r w:rsidRPr="00E0691C">
        <w:rPr>
          <w:rFonts w:ascii="Palatino Linotype" w:eastAsia="Palatino Linotype" w:hAnsi="Palatino Linotype" w:cs="Palatino Linotype"/>
          <w:b/>
          <w:u w:val="single"/>
        </w:rPr>
        <w:t>establece que los Sujetos Obligados deberán poner a disposición del público de manera permanente y actualizada, las remuneraciones brutas y netas de todos los servidores públicos</w:t>
      </w:r>
      <w:r w:rsidRPr="00E0691C">
        <w:rPr>
          <w:rFonts w:ascii="Palatino Linotype" w:eastAsia="Palatino Linotype" w:hAnsi="Palatino Linotype" w:cs="Palatino Linotype"/>
        </w:rPr>
        <w:t xml:space="preserve">, que incluya todas las percepciones, entre las cuales, </w:t>
      </w:r>
      <w:r w:rsidRPr="00E0691C">
        <w:rPr>
          <w:rFonts w:ascii="Palatino Linotype" w:eastAsia="Palatino Linotype" w:hAnsi="Palatino Linotype" w:cs="Palatino Linotype"/>
        </w:rPr>
        <w:lastRenderedPageBreak/>
        <w:t>se encuentran los sueldos, prestaciones, gratificaciones, primas, comisiones, dietas, bonos, estímulos, ingresos, entre otros.</w:t>
      </w:r>
    </w:p>
    <w:p w14:paraId="2A526437" w14:textId="77777777" w:rsidR="00E63155" w:rsidRPr="00E0691C" w:rsidRDefault="00E63155">
      <w:pPr>
        <w:spacing w:after="0" w:line="360" w:lineRule="auto"/>
        <w:jc w:val="both"/>
        <w:rPr>
          <w:rFonts w:ascii="Palatino Linotype" w:eastAsia="Palatino Linotype" w:hAnsi="Palatino Linotype" w:cs="Palatino Linotype"/>
        </w:rPr>
      </w:pPr>
    </w:p>
    <w:p w14:paraId="35DB4B1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Al respecto, es de indicar que la fracción XVIII del artículo 24 de la Ley de Transparencia y Acceso a la Información Pública del Estado de México y Municipios, que a la letra dispone lo siguiente:</w:t>
      </w:r>
    </w:p>
    <w:p w14:paraId="38DC017A" w14:textId="77777777" w:rsidR="00E63155" w:rsidRPr="00E0691C" w:rsidRDefault="00E63155">
      <w:pPr>
        <w:spacing w:after="0" w:line="360" w:lineRule="auto"/>
        <w:jc w:val="both"/>
        <w:rPr>
          <w:rFonts w:ascii="Palatino Linotype" w:eastAsia="Palatino Linotype" w:hAnsi="Palatino Linotype" w:cs="Palatino Linotype"/>
        </w:rPr>
      </w:pPr>
    </w:p>
    <w:p w14:paraId="6B317C89"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“Artículo 24. Para el cumplimiento de los objetivos de esta Ley, los sujetos obligados deberán cumplir con las siguientes obligaciones, según corresponda, de acuerdo a su naturaleza:</w:t>
      </w:r>
    </w:p>
    <w:p w14:paraId="64837E17"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3892EF8"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b/>
          <w:i/>
        </w:rPr>
        <w:t>XVIII. Hacer pública toda aquella información relativa a los montos y las personas a quienes entreguen, por cualquier motivo</w:t>
      </w:r>
      <w:r w:rsidRPr="00E0691C">
        <w:rPr>
          <w:rFonts w:ascii="Palatino Linotype" w:eastAsia="Palatino Linotype" w:hAnsi="Palatino Linotype" w:cs="Palatino Linotype"/>
          <w:i/>
        </w:rPr>
        <w:t xml:space="preserve">, recursos públicos, así como los informes que dichas personas les entreguen sobre el uso y destino de dichos </w:t>
      </w:r>
      <w:proofErr w:type="gramStart"/>
      <w:r w:rsidRPr="00E0691C">
        <w:rPr>
          <w:rFonts w:ascii="Palatino Linotype" w:eastAsia="Palatino Linotype" w:hAnsi="Palatino Linotype" w:cs="Palatino Linotype"/>
          <w:i/>
        </w:rPr>
        <w:t>recursos;[</w:t>
      </w:r>
      <w:proofErr w:type="gramEnd"/>
      <w:r w:rsidRPr="00E0691C">
        <w:rPr>
          <w:rFonts w:ascii="Palatino Linotype" w:eastAsia="Palatino Linotype" w:hAnsi="Palatino Linotype" w:cs="Palatino Linotype"/>
          <w:i/>
        </w:rPr>
        <w:t>…]”</w:t>
      </w:r>
    </w:p>
    <w:p w14:paraId="60DBA82C" w14:textId="77777777" w:rsidR="00E63155" w:rsidRPr="00E0691C" w:rsidRDefault="00E63155">
      <w:pPr>
        <w:spacing w:after="0"/>
        <w:ind w:left="567" w:right="616"/>
        <w:jc w:val="both"/>
        <w:rPr>
          <w:rFonts w:ascii="Palatino Linotype" w:eastAsia="Palatino Linotype" w:hAnsi="Palatino Linotype" w:cs="Palatino Linotype"/>
          <w:i/>
        </w:rPr>
      </w:pPr>
    </w:p>
    <w:p w14:paraId="65CF9625" w14:textId="77777777" w:rsidR="00E63155" w:rsidRPr="00E0691C" w:rsidRDefault="00B45B40">
      <w:pPr>
        <w:spacing w:after="0"/>
        <w:ind w:left="567" w:right="616"/>
        <w:jc w:val="right"/>
        <w:rPr>
          <w:rFonts w:ascii="Palatino Linotype" w:eastAsia="Palatino Linotype" w:hAnsi="Palatino Linotype" w:cs="Palatino Linotype"/>
          <w:i/>
        </w:rPr>
      </w:pPr>
      <w:r w:rsidRPr="00E0691C">
        <w:rPr>
          <w:rFonts w:ascii="Palatino Linotype" w:eastAsia="Palatino Linotype" w:hAnsi="Palatino Linotype" w:cs="Palatino Linotype"/>
          <w:i/>
        </w:rPr>
        <w:t>(Énfasis añadido)</w:t>
      </w:r>
    </w:p>
    <w:p w14:paraId="67BFF470" w14:textId="77777777" w:rsidR="00E63155" w:rsidRPr="00E0691C" w:rsidRDefault="00E63155">
      <w:pPr>
        <w:spacing w:after="0" w:line="360" w:lineRule="auto"/>
        <w:jc w:val="both"/>
        <w:rPr>
          <w:rFonts w:ascii="Palatino Linotype" w:eastAsia="Palatino Linotype" w:hAnsi="Palatino Linotype" w:cs="Palatino Linotype"/>
        </w:rPr>
      </w:pPr>
    </w:p>
    <w:p w14:paraId="4A115536"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Ahora, </w:t>
      </w:r>
      <w:r w:rsidRPr="00E0691C">
        <w:rPr>
          <w:rFonts w:ascii="Palatino Linotype" w:eastAsia="Palatino Linotype" w:hAnsi="Palatino Linotype" w:cs="Palatino Linotype"/>
          <w:b/>
          <w:u w:val="single"/>
        </w:rPr>
        <w:t>en lo relativo al documento que puede colmar lo requerido</w:t>
      </w:r>
      <w:r w:rsidRPr="00E0691C">
        <w:rPr>
          <w:rFonts w:ascii="Palatino Linotype" w:eastAsia="Palatino Linotype" w:hAnsi="Palatino Linotype" w:cs="Palatino Linotype"/>
        </w:rPr>
        <w:t xml:space="preserve">, este puede ser de manera enunciativa más no limitativa </w:t>
      </w:r>
      <w:r w:rsidRPr="00E0691C">
        <w:rPr>
          <w:rFonts w:ascii="Palatino Linotype" w:eastAsia="Palatino Linotype" w:hAnsi="Palatino Linotype" w:cs="Palatino Linotype"/>
          <w:b/>
          <w:u w:val="single"/>
        </w:rPr>
        <w:t>el recibo de nómina del servidor público en cuestión.</w:t>
      </w:r>
    </w:p>
    <w:p w14:paraId="15FEE15F" w14:textId="77777777" w:rsidR="00E63155" w:rsidRPr="00E0691C" w:rsidRDefault="00E63155">
      <w:pPr>
        <w:spacing w:after="0" w:line="360" w:lineRule="auto"/>
        <w:jc w:val="both"/>
        <w:rPr>
          <w:rFonts w:ascii="Palatino Linotype" w:eastAsia="Palatino Linotype" w:hAnsi="Palatino Linotype" w:cs="Palatino Linotype"/>
        </w:rPr>
      </w:pPr>
    </w:p>
    <w:p w14:paraId="6E18AA70" w14:textId="77777777" w:rsidR="00E63155" w:rsidRPr="00E0691C" w:rsidRDefault="00B45B40">
      <w:pPr>
        <w:spacing w:after="0" w:line="360" w:lineRule="auto"/>
        <w:jc w:val="both"/>
        <w:rPr>
          <w:rFonts w:ascii="Palatino Linotype" w:eastAsia="Palatino Linotype" w:hAnsi="Palatino Linotype" w:cs="Palatino Linotype"/>
          <w:i/>
        </w:rPr>
      </w:pPr>
      <w:r w:rsidRPr="00E0691C">
        <w:rPr>
          <w:rFonts w:ascii="Palatino Linotype" w:eastAsia="Palatino Linotype" w:hAnsi="Palatino Linotype" w:cs="Palatino Linotype"/>
        </w:rPr>
        <w:t xml:space="preserve">De esta manera, conviene señalar que </w:t>
      </w:r>
      <w:r w:rsidRPr="00E0691C">
        <w:rPr>
          <w:rFonts w:ascii="Palatino Linotype" w:eastAsia="Palatino Linotype" w:hAnsi="Palatino Linotype" w:cs="Palatino Linotype"/>
          <w:b/>
          <w:u w:val="single"/>
        </w:rPr>
        <w:t>respecto los recibos de nómina,</w:t>
      </w:r>
      <w:r w:rsidRPr="00E0691C">
        <w:rPr>
          <w:rFonts w:ascii="Palatino Linotype" w:eastAsia="Palatino Linotype" w:hAnsi="Palatino Linotype" w:cs="Palatino Linotype"/>
        </w:rPr>
        <w:t xml:space="preserve"> es de señalar que si bien el término “</w:t>
      </w:r>
      <w:r w:rsidRPr="00E0691C">
        <w:rPr>
          <w:rFonts w:ascii="Palatino Linotype" w:eastAsia="Palatino Linotype" w:hAnsi="Palatino Linotype" w:cs="Palatino Linotype"/>
          <w:i/>
        </w:rPr>
        <w:t xml:space="preserve">nómina” </w:t>
      </w:r>
      <w:r w:rsidRPr="00E0691C">
        <w:rPr>
          <w:rFonts w:ascii="Palatino Linotype" w:eastAsia="Palatino Linotype" w:hAnsi="Palatino Linotype" w:cs="Palatino Linotype"/>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E0691C">
        <w:rPr>
          <w:rFonts w:ascii="Palatino Linotype" w:eastAsia="Palatino Linotype" w:hAnsi="Palatino Linotype" w:cs="Palatino Linotype"/>
          <w:i/>
        </w:rPr>
        <w:t>listado general de los trabajadores de una institución, en</w:t>
      </w:r>
      <w:r w:rsidRPr="00E0691C">
        <w:rPr>
          <w:rFonts w:ascii="Palatino Linotype" w:eastAsia="Palatino Linotype" w:hAnsi="Palatino Linotype" w:cs="Palatino Linotype"/>
          <w:b/>
          <w:i/>
        </w:rPr>
        <w:t xml:space="preserve"> </w:t>
      </w:r>
      <w:r w:rsidRPr="00E0691C">
        <w:rPr>
          <w:rFonts w:ascii="Palatino Linotype" w:eastAsia="Palatino Linotype" w:hAnsi="Palatino Linotype" w:cs="Palatino Linotype"/>
          <w:i/>
        </w:rPr>
        <w:t xml:space="preserve">el cual se </w:t>
      </w:r>
      <w:r w:rsidRPr="00E0691C">
        <w:rPr>
          <w:rFonts w:ascii="Palatino Linotype" w:eastAsia="Palatino Linotype" w:hAnsi="Palatino Linotype" w:cs="Palatino Linotype"/>
          <w:b/>
          <w:i/>
        </w:rPr>
        <w:t xml:space="preserve">asientan las </w:t>
      </w:r>
      <w:r w:rsidRPr="00E0691C">
        <w:rPr>
          <w:rFonts w:ascii="Palatino Linotype" w:eastAsia="Palatino Linotype" w:hAnsi="Palatino Linotype" w:cs="Palatino Linotype"/>
          <w:b/>
          <w:i/>
          <w:u w:val="single"/>
        </w:rPr>
        <w:t xml:space="preserve">percepciones brutas, </w:t>
      </w:r>
      <w:r w:rsidRPr="00E0691C">
        <w:rPr>
          <w:rFonts w:ascii="Palatino Linotype" w:eastAsia="Palatino Linotype" w:hAnsi="Palatino Linotype" w:cs="Palatino Linotype"/>
          <w:b/>
          <w:i/>
          <w:u w:val="single"/>
        </w:rPr>
        <w:lastRenderedPageBreak/>
        <w:t>deducciones y alcance neto de las mismas</w:t>
      </w:r>
      <w:r w:rsidRPr="00E0691C">
        <w:rPr>
          <w:rFonts w:ascii="Palatino Linotype" w:eastAsia="Palatino Linotype" w:hAnsi="Palatino Linotype" w:cs="Palatino Linotype"/>
          <w:i/>
        </w:rPr>
        <w:t>; la nómina es utilizada para</w:t>
      </w:r>
      <w:r w:rsidRPr="00E0691C">
        <w:rPr>
          <w:rFonts w:ascii="Palatino Linotype" w:eastAsia="Palatino Linotype" w:hAnsi="Palatino Linotype" w:cs="Palatino Linotype"/>
          <w:b/>
          <w:i/>
        </w:rPr>
        <w:t xml:space="preserve"> efectuar los pagos periódicos</w:t>
      </w:r>
      <w:r w:rsidRPr="00E0691C">
        <w:rPr>
          <w:rFonts w:ascii="Palatino Linotype" w:eastAsia="Palatino Linotype" w:hAnsi="Palatino Linotype" w:cs="Palatino Linotype"/>
          <w:i/>
        </w:rPr>
        <w:t xml:space="preserve"> (semanales, quincenales o</w:t>
      </w:r>
      <w:r w:rsidRPr="00E0691C">
        <w:rPr>
          <w:rFonts w:ascii="Palatino Linotype" w:eastAsia="Palatino Linotype" w:hAnsi="Palatino Linotype" w:cs="Palatino Linotype"/>
          <w:b/>
          <w:i/>
        </w:rPr>
        <w:t xml:space="preserve"> </w:t>
      </w:r>
      <w:r w:rsidRPr="00E0691C">
        <w:rPr>
          <w:rFonts w:ascii="Palatino Linotype" w:eastAsia="Palatino Linotype" w:hAnsi="Palatino Linotype" w:cs="Palatino Linotype"/>
          <w:i/>
        </w:rPr>
        <w:t xml:space="preserve">mensuales) a los trabajadores por concepto de </w:t>
      </w:r>
      <w:r w:rsidRPr="00E0691C">
        <w:rPr>
          <w:rFonts w:ascii="Palatino Linotype" w:eastAsia="Palatino Linotype" w:hAnsi="Palatino Linotype" w:cs="Palatino Linotype"/>
          <w:b/>
          <w:i/>
        </w:rPr>
        <w:t>sueldos y salarios</w:t>
      </w:r>
      <w:r w:rsidRPr="00E0691C">
        <w:rPr>
          <w:rFonts w:ascii="Palatino Linotype" w:eastAsia="Palatino Linotype" w:hAnsi="Palatino Linotype" w:cs="Palatino Linotype"/>
          <w:i/>
        </w:rPr>
        <w:t>.</w:t>
      </w:r>
    </w:p>
    <w:p w14:paraId="434F7BFB" w14:textId="77777777" w:rsidR="00E63155" w:rsidRPr="00E0691C" w:rsidRDefault="00E63155">
      <w:pPr>
        <w:spacing w:after="0" w:line="360" w:lineRule="auto"/>
        <w:jc w:val="both"/>
        <w:rPr>
          <w:rFonts w:ascii="Palatino Linotype" w:eastAsia="Palatino Linotype" w:hAnsi="Palatino Linotype" w:cs="Palatino Linotype"/>
          <w:i/>
        </w:rPr>
      </w:pPr>
    </w:p>
    <w:p w14:paraId="5B54183C"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Los </w:t>
      </w:r>
      <w:r w:rsidRPr="00E0691C">
        <w:rPr>
          <w:rFonts w:ascii="Palatino Linotype" w:eastAsia="Palatino Linotype" w:hAnsi="Palatino Linotype" w:cs="Palatino Linotype"/>
          <w:b/>
        </w:rPr>
        <w:t>recibos de nómina</w:t>
      </w:r>
      <w:r w:rsidRPr="00E0691C">
        <w:rPr>
          <w:rFonts w:ascii="Palatino Linotype" w:eastAsia="Palatino Linotype" w:hAnsi="Palatino Linotype" w:cs="Palatino Linotype"/>
        </w:rPr>
        <w:t>, conforme la Ley del Trabajo de los Servidores Públicos del Estado y Municipios se hace referencia a los comprobantes que las instituciones públicas realizan para documentar el pago de salarios, prima vacacional, aguinaldo y demás prestaciones otorgadas a un servidor público, denominándose "</w:t>
      </w:r>
      <w:r w:rsidRPr="00E0691C">
        <w:rPr>
          <w:rFonts w:ascii="Palatino Linotype" w:eastAsia="Palatino Linotype" w:hAnsi="Palatino Linotype" w:cs="Palatino Linotype"/>
          <w:b/>
          <w:i/>
        </w:rPr>
        <w:t>recibos o comprobantes de pago</w:t>
      </w:r>
      <w:r w:rsidRPr="00E0691C">
        <w:rPr>
          <w:rFonts w:ascii="Palatino Linotype" w:eastAsia="Palatino Linotype" w:hAnsi="Palatino Linotype" w:cs="Palatino Linotype"/>
        </w:rPr>
        <w:t>", los cuales constituyen un instrumento mediante el cual el sujeto obligado acredita las remuneraciones al personal y, que de acuerdo al uso implantado en la colectividad se denominan "recibos de nómina".</w:t>
      </w:r>
    </w:p>
    <w:p w14:paraId="44329DA6" w14:textId="77777777" w:rsidR="00E63155" w:rsidRPr="00E0691C" w:rsidRDefault="00E63155">
      <w:pPr>
        <w:spacing w:after="0" w:line="360" w:lineRule="auto"/>
        <w:jc w:val="both"/>
        <w:rPr>
          <w:rFonts w:ascii="Palatino Linotype" w:eastAsia="Palatino Linotype" w:hAnsi="Palatino Linotype" w:cs="Palatino Linotype"/>
        </w:rPr>
      </w:pPr>
    </w:p>
    <w:p w14:paraId="64D6B9B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14:paraId="1C9F0469" w14:textId="77777777" w:rsidR="00E63155" w:rsidRPr="00E0691C" w:rsidRDefault="00B45B40">
      <w:pPr>
        <w:tabs>
          <w:tab w:val="left" w:pos="9072"/>
        </w:tabs>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“ARTÍCULO 220 K.-</w:t>
      </w:r>
      <w:r w:rsidRPr="00E0691C">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1B78F7B4" w14:textId="77777777" w:rsidR="00E63155" w:rsidRPr="00E0691C" w:rsidRDefault="00B45B40">
      <w:pPr>
        <w:tabs>
          <w:tab w:val="left" w:pos="9072"/>
        </w:tabs>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0AC379C7" w14:textId="77777777" w:rsidR="00E63155" w:rsidRPr="00E0691C" w:rsidRDefault="00B45B40">
      <w:pPr>
        <w:tabs>
          <w:tab w:val="left" w:pos="9072"/>
        </w:tabs>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 </w:t>
      </w:r>
      <w:r w:rsidRPr="00E0691C">
        <w:rPr>
          <w:rFonts w:ascii="Palatino Linotype" w:eastAsia="Palatino Linotype" w:hAnsi="Palatino Linotype" w:cs="Palatino Linotype"/>
          <w:b/>
          <w:i/>
        </w:rPr>
        <w:t>Recibos de pagos de salarios</w:t>
      </w:r>
      <w:r w:rsidRPr="00E0691C">
        <w:rPr>
          <w:rFonts w:ascii="Palatino Linotype" w:eastAsia="Palatino Linotype" w:hAnsi="Palatino Linotype" w:cs="Palatino Linotype"/>
          <w:i/>
        </w:rPr>
        <w:t xml:space="preserve"> o las constancias documentales del pago de salario cuando sea por depósito o mediante información electrónica;</w:t>
      </w:r>
    </w:p>
    <w:p w14:paraId="0823826A" w14:textId="77777777" w:rsidR="00E63155" w:rsidRPr="00E0691C" w:rsidRDefault="00B45B40">
      <w:pPr>
        <w:tabs>
          <w:tab w:val="left" w:pos="9072"/>
        </w:tabs>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554EDC0C" w14:textId="77777777" w:rsidR="00E63155" w:rsidRPr="00E0691C" w:rsidRDefault="00B45B40">
      <w:pPr>
        <w:tabs>
          <w:tab w:val="left" w:pos="9072"/>
        </w:tabs>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4D5C9366" w14:textId="77777777" w:rsidR="00E63155" w:rsidRPr="00E0691C" w:rsidRDefault="00B45B40">
      <w:pPr>
        <w:tabs>
          <w:tab w:val="left" w:pos="9072"/>
        </w:tabs>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los señalados por las </w:t>
      </w:r>
      <w:r w:rsidRPr="00E0691C">
        <w:rPr>
          <w:rFonts w:ascii="Palatino Linotype" w:eastAsia="Palatino Linotype" w:hAnsi="Palatino Linotype" w:cs="Palatino Linotype"/>
          <w:i/>
        </w:rPr>
        <w:lastRenderedPageBreak/>
        <w:t>fracciones II, III, IV durante el último año y un año después de que se extinga la relación laboral, y los mencionados en la fracción V, conforme lo señalen las leyes que los rijan.</w:t>
      </w:r>
    </w:p>
    <w:p w14:paraId="738F7E21" w14:textId="77777777" w:rsidR="00E63155" w:rsidRPr="00E0691C" w:rsidRDefault="00B45B40">
      <w:pPr>
        <w:tabs>
          <w:tab w:val="left" w:pos="9072"/>
        </w:tabs>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2E69C2A" w14:textId="77777777" w:rsidR="00E63155" w:rsidRPr="00E0691C" w:rsidRDefault="00B45B40">
      <w:pPr>
        <w:tabs>
          <w:tab w:val="left" w:pos="9072"/>
        </w:tabs>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14:paraId="4401F1EA" w14:textId="77777777" w:rsidR="00E63155" w:rsidRPr="00E0691C" w:rsidRDefault="00E63155">
      <w:pPr>
        <w:tabs>
          <w:tab w:val="left" w:pos="9072"/>
        </w:tabs>
        <w:ind w:left="567" w:right="902"/>
        <w:jc w:val="both"/>
        <w:rPr>
          <w:rFonts w:ascii="Palatino Linotype" w:eastAsia="Palatino Linotype" w:hAnsi="Palatino Linotype" w:cs="Palatino Linotype"/>
          <w:i/>
        </w:rPr>
      </w:pPr>
    </w:p>
    <w:p w14:paraId="19AA851D"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3DC15A9D" w14:textId="77777777" w:rsidR="00E63155" w:rsidRPr="00E0691C" w:rsidRDefault="00E63155">
      <w:pPr>
        <w:spacing w:after="0" w:line="360" w:lineRule="auto"/>
        <w:jc w:val="both"/>
        <w:rPr>
          <w:rFonts w:ascii="Palatino Linotype" w:eastAsia="Palatino Linotype" w:hAnsi="Palatino Linotype" w:cs="Palatino Linotype"/>
          <w:b/>
        </w:rPr>
      </w:pPr>
    </w:p>
    <w:p w14:paraId="3DBE11E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Además, es de señalar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E0691C">
        <w:rPr>
          <w:rFonts w:ascii="Palatino Linotype" w:eastAsia="Palatino Linotype" w:hAnsi="Palatino Linotype" w:cs="Palatino Linotype"/>
        </w:rPr>
        <w:lastRenderedPageBreak/>
        <w:t>transparentar la forma, términos, causas y finalidad en la disposición de esos recursos; precepto legal que es del tenor siguiente:</w:t>
      </w:r>
    </w:p>
    <w:p w14:paraId="3FC18EBA" w14:textId="77777777" w:rsidR="00E63155" w:rsidRPr="00E0691C" w:rsidRDefault="00E63155">
      <w:pPr>
        <w:spacing w:after="0" w:line="360" w:lineRule="auto"/>
        <w:jc w:val="both"/>
        <w:rPr>
          <w:rFonts w:ascii="Palatino Linotype" w:eastAsia="Palatino Linotype" w:hAnsi="Palatino Linotype" w:cs="Palatino Linotype"/>
        </w:rPr>
      </w:pPr>
    </w:p>
    <w:p w14:paraId="7F8D5E2B" w14:textId="77777777" w:rsidR="00E63155" w:rsidRPr="00E0691C" w:rsidRDefault="00B45B40">
      <w:pPr>
        <w:spacing w:after="0" w:line="276" w:lineRule="auto"/>
        <w:ind w:left="851" w:right="851"/>
        <w:jc w:val="both"/>
        <w:rPr>
          <w:rFonts w:ascii="Palatino Linotype" w:eastAsia="Palatino Linotype" w:hAnsi="Palatino Linotype" w:cs="Palatino Linotype"/>
          <w:i/>
          <w:u w:val="single"/>
        </w:rPr>
      </w:pPr>
      <w:r w:rsidRPr="00E0691C">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E0691C">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E0691C">
        <w:rPr>
          <w:rFonts w:ascii="Palatino Linotype" w:eastAsia="Palatino Linotype" w:hAnsi="Palatino Linotype" w:cs="Palatino Linotype"/>
          <w:b/>
          <w:i/>
          <w:u w:val="single"/>
        </w:rPr>
        <w:t>que reciba y ejerza recursos públicos</w:t>
      </w:r>
      <w:r w:rsidRPr="00E0691C">
        <w:rPr>
          <w:rFonts w:ascii="Palatino Linotype" w:eastAsia="Palatino Linotype" w:hAnsi="Palatino Linotype" w:cs="Palatino Linotype"/>
          <w:i/>
        </w:rPr>
        <w:t xml:space="preserve"> o realice actos de autoridad </w:t>
      </w:r>
      <w:r w:rsidRPr="00E0691C">
        <w:rPr>
          <w:rFonts w:ascii="Palatino Linotype" w:eastAsia="Palatino Linotype" w:hAnsi="Palatino Linotype" w:cs="Palatino Linotype"/>
          <w:b/>
          <w:i/>
          <w:u w:val="single"/>
        </w:rPr>
        <w:t>en el ámbito de competencia del Estado de México y sus municipios</w:t>
      </w:r>
      <w:r w:rsidRPr="00E0691C">
        <w:rPr>
          <w:rFonts w:ascii="Palatino Linotype" w:eastAsia="Palatino Linotype" w:hAnsi="Palatino Linotype" w:cs="Palatino Linotype"/>
          <w:i/>
          <w:u w:val="single"/>
        </w:rPr>
        <w:t>.</w:t>
      </w:r>
    </w:p>
    <w:p w14:paraId="6D628756" w14:textId="77777777" w:rsidR="00E63155" w:rsidRPr="00E0691C" w:rsidRDefault="00B45B40">
      <w:pPr>
        <w:spacing w:after="0" w:line="276" w:lineRule="auto"/>
        <w:ind w:left="851" w:right="851"/>
        <w:jc w:val="both"/>
        <w:rPr>
          <w:rFonts w:ascii="Palatino Linotype" w:eastAsia="Palatino Linotype" w:hAnsi="Palatino Linotype" w:cs="Palatino Linotype"/>
          <w:i/>
        </w:rPr>
      </w:pPr>
      <w:r w:rsidRPr="00E0691C">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77EEE7D9" w14:textId="77777777" w:rsidR="00E63155" w:rsidRPr="00E0691C" w:rsidRDefault="00B45B40">
      <w:pPr>
        <w:spacing w:after="0" w:line="276" w:lineRule="auto"/>
        <w:ind w:left="851" w:right="851"/>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341688B" w14:textId="77777777" w:rsidR="00E63155" w:rsidRPr="00E0691C" w:rsidRDefault="00B45B40">
      <w:pPr>
        <w:spacing w:after="0" w:line="276" w:lineRule="auto"/>
        <w:ind w:left="851" w:right="851"/>
        <w:jc w:val="both"/>
        <w:rPr>
          <w:rFonts w:ascii="Palatino Linotype" w:eastAsia="Palatino Linotype" w:hAnsi="Palatino Linotype" w:cs="Palatino Linotype"/>
          <w:b/>
          <w:i/>
          <w:u w:val="single"/>
        </w:rPr>
      </w:pPr>
      <w:r w:rsidRPr="00E0691C">
        <w:rPr>
          <w:rFonts w:ascii="Palatino Linotype" w:eastAsia="Palatino Linotype" w:hAnsi="Palatino Linotype" w:cs="Palatino Linotype"/>
          <w:b/>
          <w:i/>
          <w:u w:val="single"/>
        </w:rPr>
        <w:t>IV. Los ayuntamientos y las dependencias, organismos, órganos y entidades de la administración municipal;</w:t>
      </w:r>
    </w:p>
    <w:p w14:paraId="1F5467F4" w14:textId="77777777" w:rsidR="00E63155" w:rsidRPr="00E0691C" w:rsidRDefault="00B45B40">
      <w:pPr>
        <w:spacing w:after="0" w:line="276" w:lineRule="auto"/>
        <w:ind w:left="851" w:right="851"/>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0424ABC0" w14:textId="77777777" w:rsidR="00E63155" w:rsidRPr="00E0691C" w:rsidRDefault="00B45B40">
      <w:pPr>
        <w:spacing w:after="0" w:line="276" w:lineRule="auto"/>
        <w:ind w:left="851" w:right="851"/>
        <w:jc w:val="both"/>
        <w:rPr>
          <w:rFonts w:ascii="Palatino Linotype" w:eastAsia="Palatino Linotype" w:hAnsi="Palatino Linotype" w:cs="Palatino Linotype"/>
          <w:b/>
          <w:i/>
          <w:u w:val="single"/>
        </w:rPr>
      </w:pPr>
      <w:r w:rsidRPr="00E0691C">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DDD8965" w14:textId="77777777" w:rsidR="00E63155" w:rsidRPr="00E0691C" w:rsidRDefault="00B45B40">
      <w:pPr>
        <w:spacing w:after="0" w:line="276" w:lineRule="auto"/>
        <w:ind w:left="851" w:right="851"/>
        <w:jc w:val="both"/>
        <w:rPr>
          <w:rFonts w:ascii="Palatino Linotype" w:eastAsia="Palatino Linotype" w:hAnsi="Palatino Linotype" w:cs="Palatino Linotype"/>
          <w:b/>
          <w:i/>
        </w:rPr>
      </w:pPr>
      <w:r w:rsidRPr="00E0691C">
        <w:rPr>
          <w:rFonts w:ascii="Palatino Linotype" w:eastAsia="Palatino Linotype" w:hAnsi="Palatino Linotype" w:cs="Palatino Linotype"/>
          <w:i/>
        </w:rPr>
        <w:t xml:space="preserve">Los servidores públicos deberán transparentar sus </w:t>
      </w:r>
      <w:proofErr w:type="gramStart"/>
      <w:r w:rsidRPr="00E0691C">
        <w:rPr>
          <w:rFonts w:ascii="Palatino Linotype" w:eastAsia="Palatino Linotype" w:hAnsi="Palatino Linotype" w:cs="Palatino Linotype"/>
          <w:i/>
        </w:rPr>
        <w:t>acciones</w:t>
      </w:r>
      <w:proofErr w:type="gramEnd"/>
      <w:r w:rsidRPr="00E0691C">
        <w:rPr>
          <w:rFonts w:ascii="Palatino Linotype" w:eastAsia="Palatino Linotype" w:hAnsi="Palatino Linotype" w:cs="Palatino Linotype"/>
          <w:i/>
        </w:rPr>
        <w:t xml:space="preserve"> así como garantizar y respetar el derecho de acceso a la información pública.”</w:t>
      </w:r>
      <w:r w:rsidRPr="00E0691C">
        <w:rPr>
          <w:rFonts w:ascii="Palatino Linotype" w:eastAsia="Palatino Linotype" w:hAnsi="Palatino Linotype" w:cs="Palatino Linotype"/>
          <w:b/>
          <w:i/>
        </w:rPr>
        <w:t xml:space="preserve"> [Sic]</w:t>
      </w:r>
    </w:p>
    <w:p w14:paraId="06EC945A" w14:textId="77777777" w:rsidR="00E63155" w:rsidRPr="00E0691C" w:rsidRDefault="00E63155">
      <w:pPr>
        <w:spacing w:line="360" w:lineRule="auto"/>
        <w:jc w:val="both"/>
        <w:rPr>
          <w:rFonts w:ascii="Palatino Linotype" w:eastAsia="Palatino Linotype" w:hAnsi="Palatino Linotype" w:cs="Palatino Linotype"/>
        </w:rPr>
      </w:pPr>
    </w:p>
    <w:p w14:paraId="3D03FE1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E0691C">
        <w:rPr>
          <w:rFonts w:ascii="Palatino Linotype" w:eastAsia="Palatino Linotype" w:hAnsi="Palatino Linotype" w:cs="Palatino Linotype"/>
          <w:b/>
        </w:rPr>
        <w:t>01/2003</w:t>
      </w:r>
      <w:r w:rsidRPr="00E0691C">
        <w:rPr>
          <w:rFonts w:ascii="Palatino Linotype" w:eastAsia="Palatino Linotype" w:hAnsi="Palatino Linotype" w:cs="Palatino Linotype"/>
        </w:rPr>
        <w:t xml:space="preserve"> y </w:t>
      </w:r>
      <w:r w:rsidRPr="00E0691C">
        <w:rPr>
          <w:rFonts w:ascii="Palatino Linotype" w:eastAsia="Palatino Linotype" w:hAnsi="Palatino Linotype" w:cs="Palatino Linotype"/>
          <w:b/>
        </w:rPr>
        <w:t>02/2003</w:t>
      </w:r>
      <w:r w:rsidRPr="00E0691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5D367C95" w14:textId="77777777" w:rsidR="00E63155" w:rsidRPr="00E0691C" w:rsidRDefault="00E63155">
      <w:pPr>
        <w:spacing w:after="0" w:line="360" w:lineRule="auto"/>
        <w:jc w:val="both"/>
        <w:rPr>
          <w:rFonts w:ascii="Palatino Linotype" w:eastAsia="Palatino Linotype" w:hAnsi="Palatino Linotype" w:cs="Palatino Linotype"/>
        </w:rPr>
      </w:pPr>
    </w:p>
    <w:p w14:paraId="0E5658FE" w14:textId="77777777" w:rsidR="00E63155" w:rsidRPr="00E0691C" w:rsidRDefault="00B45B40">
      <w:pPr>
        <w:spacing w:after="0" w:line="276" w:lineRule="auto"/>
        <w:ind w:left="851" w:right="851"/>
        <w:rPr>
          <w:rFonts w:ascii="Palatino Linotype" w:eastAsia="Palatino Linotype" w:hAnsi="Palatino Linotype" w:cs="Palatino Linotype"/>
          <w:b/>
          <w:i/>
        </w:rPr>
      </w:pPr>
      <w:r w:rsidRPr="00E0691C">
        <w:rPr>
          <w:rFonts w:ascii="Palatino Linotype" w:eastAsia="Palatino Linotype" w:hAnsi="Palatino Linotype" w:cs="Palatino Linotype"/>
          <w:b/>
          <w:i/>
        </w:rPr>
        <w:t>“Criterio 01/2003.</w:t>
      </w:r>
    </w:p>
    <w:p w14:paraId="21A0BB3A" w14:textId="77777777" w:rsidR="00E63155" w:rsidRPr="00E0691C" w:rsidRDefault="00B45B40">
      <w:pPr>
        <w:spacing w:after="0" w:line="276" w:lineRule="auto"/>
        <w:ind w:left="851" w:right="851"/>
        <w:jc w:val="both"/>
        <w:rPr>
          <w:rFonts w:ascii="Palatino Linotype" w:eastAsia="Palatino Linotype" w:hAnsi="Palatino Linotype" w:cs="Palatino Linotype"/>
          <w:i/>
        </w:rPr>
      </w:pPr>
      <w:r w:rsidRPr="00E0691C">
        <w:rPr>
          <w:rFonts w:ascii="Palatino Linotype" w:eastAsia="Palatino Linotype" w:hAnsi="Palatino Linotype" w:cs="Palatino Linotype"/>
          <w:b/>
          <w:i/>
        </w:rPr>
        <w:lastRenderedPageBreak/>
        <w:t>INGRESOS DE LOS SERVIDORES PÚBLICOS. CONSTITUYEN INFORMACIÓN PÚBLICA AÚN Y CUANDO SU DIFUSIÓN PUEDE AFECTAR LA VIDA O LA SEGURIDAD DE AQUELLOS.</w:t>
      </w:r>
      <w:r w:rsidRPr="00E0691C">
        <w:rPr>
          <w:rFonts w:ascii="Palatino Linotype" w:eastAsia="Palatino Linotype" w:hAnsi="Palatino Linotype" w:cs="Palatino Linotype"/>
          <w:i/>
        </w:rPr>
        <w:t xml:space="preserve"> </w:t>
      </w:r>
    </w:p>
    <w:p w14:paraId="2E3B6754" w14:textId="77777777" w:rsidR="00E63155" w:rsidRPr="00E0691C" w:rsidRDefault="00B45B40">
      <w:pPr>
        <w:spacing w:after="0" w:line="276" w:lineRule="auto"/>
        <w:ind w:left="851" w:right="851"/>
        <w:jc w:val="both"/>
        <w:rPr>
          <w:rFonts w:ascii="Palatino Linotype" w:eastAsia="Palatino Linotype" w:hAnsi="Palatino Linotype" w:cs="Palatino Linotype"/>
          <w:i/>
          <w:u w:val="single"/>
        </w:rPr>
      </w:pPr>
      <w:r w:rsidRPr="00E0691C">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0691C">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0691C">
        <w:rPr>
          <w:rFonts w:ascii="Palatino Linotype" w:eastAsia="Palatino Linotype" w:hAnsi="Palatino Linotype" w:cs="Palatino Linotype"/>
          <w:i/>
          <w:u w:val="single"/>
        </w:rPr>
        <w:t>…”</w:t>
      </w:r>
    </w:p>
    <w:p w14:paraId="37F7D164" w14:textId="77777777" w:rsidR="00E63155" w:rsidRPr="00E0691C" w:rsidRDefault="00E63155">
      <w:pPr>
        <w:spacing w:after="0" w:line="276" w:lineRule="auto"/>
        <w:ind w:left="851" w:right="851"/>
        <w:jc w:val="both"/>
        <w:rPr>
          <w:rFonts w:ascii="Palatino Linotype" w:eastAsia="Palatino Linotype" w:hAnsi="Palatino Linotype" w:cs="Palatino Linotype"/>
          <w:i/>
        </w:rPr>
      </w:pPr>
    </w:p>
    <w:p w14:paraId="3928B4EE" w14:textId="77777777" w:rsidR="00E63155" w:rsidRPr="00E0691C" w:rsidRDefault="00B45B40">
      <w:pPr>
        <w:spacing w:after="0" w:line="276" w:lineRule="auto"/>
        <w:ind w:left="851" w:right="851"/>
        <w:rPr>
          <w:rFonts w:ascii="Palatino Linotype" w:eastAsia="Palatino Linotype" w:hAnsi="Palatino Linotype" w:cs="Palatino Linotype"/>
          <w:b/>
          <w:i/>
        </w:rPr>
      </w:pPr>
      <w:r w:rsidRPr="00E0691C">
        <w:rPr>
          <w:rFonts w:ascii="Palatino Linotype" w:eastAsia="Palatino Linotype" w:hAnsi="Palatino Linotype" w:cs="Palatino Linotype"/>
          <w:b/>
          <w:i/>
        </w:rPr>
        <w:t>“Criterio 02/2003.</w:t>
      </w:r>
    </w:p>
    <w:p w14:paraId="69B1F2DD" w14:textId="77777777" w:rsidR="00E63155" w:rsidRPr="00E0691C" w:rsidRDefault="00B45B40">
      <w:pPr>
        <w:spacing w:after="0" w:line="276" w:lineRule="auto"/>
        <w:ind w:left="851" w:right="851"/>
        <w:jc w:val="both"/>
        <w:rPr>
          <w:rFonts w:ascii="Palatino Linotype" w:eastAsia="Palatino Linotype" w:hAnsi="Palatino Linotype" w:cs="Palatino Linotype"/>
          <w:i/>
        </w:rPr>
      </w:pPr>
      <w:r w:rsidRPr="00E0691C">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E0691C">
        <w:rPr>
          <w:rFonts w:ascii="Palatino Linotype" w:eastAsia="Palatino Linotype" w:hAnsi="Palatino Linotype" w:cs="Palatino Linotype"/>
          <w:i/>
        </w:rPr>
        <w:t xml:space="preserve"> </w:t>
      </w:r>
    </w:p>
    <w:p w14:paraId="6ABEF168" w14:textId="77777777" w:rsidR="00E63155" w:rsidRPr="00E0691C" w:rsidRDefault="00B45B40">
      <w:pPr>
        <w:spacing w:after="0" w:line="276" w:lineRule="auto"/>
        <w:ind w:left="851" w:right="851"/>
        <w:jc w:val="both"/>
        <w:rPr>
          <w:rFonts w:ascii="Palatino Linotype" w:eastAsia="Palatino Linotype" w:hAnsi="Palatino Linotype" w:cs="Palatino Linotype"/>
          <w:b/>
          <w:i/>
        </w:rPr>
      </w:pPr>
      <w:r w:rsidRPr="00E0691C">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0691C">
        <w:rPr>
          <w:rFonts w:ascii="Palatino Linotype" w:eastAsia="Palatino Linotype" w:hAnsi="Palatino Linotype" w:cs="Palatino Linotype"/>
          <w:b/>
          <w:i/>
          <w:u w:val="single"/>
        </w:rPr>
        <w:t xml:space="preserve">lo que deriva del hecho de que en términos de los previsto en el citado ordenamiento deben ponerse a disposición del público a través de medios remotos o locales de comunicación electrónica, tanto el </w:t>
      </w:r>
      <w:r w:rsidRPr="00E0691C">
        <w:rPr>
          <w:rFonts w:ascii="Palatino Linotype" w:eastAsia="Palatino Linotype" w:hAnsi="Palatino Linotype" w:cs="Palatino Linotype"/>
          <w:b/>
          <w:i/>
          <w:u w:val="single"/>
        </w:rPr>
        <w:lastRenderedPageBreak/>
        <w:t>directorio de servidores públicos como las remuneraciones mensuales por puesto incluso</w:t>
      </w:r>
      <w:r w:rsidRPr="00E0691C">
        <w:rPr>
          <w:rFonts w:ascii="Palatino Linotype" w:eastAsia="Palatino Linotype" w:hAnsi="Palatino Linotype" w:cs="Palatino Linotype"/>
          <w:i/>
        </w:rPr>
        <w:t xml:space="preserve"> el sistema de compensación…” </w:t>
      </w:r>
      <w:r w:rsidRPr="00E0691C">
        <w:rPr>
          <w:rFonts w:ascii="Palatino Linotype" w:eastAsia="Palatino Linotype" w:hAnsi="Palatino Linotype" w:cs="Palatino Linotype"/>
          <w:b/>
          <w:i/>
        </w:rPr>
        <w:t>[Sic]</w:t>
      </w:r>
    </w:p>
    <w:p w14:paraId="3A401CEA" w14:textId="77777777" w:rsidR="00E63155" w:rsidRPr="00E0691C" w:rsidRDefault="00E63155">
      <w:pPr>
        <w:spacing w:line="360" w:lineRule="auto"/>
        <w:jc w:val="both"/>
        <w:rPr>
          <w:rFonts w:ascii="Palatino Linotype" w:eastAsia="Palatino Linotype" w:hAnsi="Palatino Linotype" w:cs="Palatino Linotype"/>
        </w:rPr>
      </w:pPr>
    </w:p>
    <w:p w14:paraId="48A219B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0DC08F98" w14:textId="77777777" w:rsidR="00E63155" w:rsidRPr="00E0691C" w:rsidRDefault="00E63155">
      <w:pPr>
        <w:spacing w:after="0" w:line="360" w:lineRule="auto"/>
        <w:jc w:val="both"/>
        <w:rPr>
          <w:rFonts w:ascii="Palatino Linotype" w:eastAsia="Palatino Linotype" w:hAnsi="Palatino Linotype" w:cs="Palatino Linotype"/>
        </w:rPr>
      </w:pPr>
    </w:p>
    <w:p w14:paraId="2F516A19" w14:textId="77777777" w:rsidR="00E63155" w:rsidRPr="00E0691C" w:rsidRDefault="00B45B40">
      <w:pPr>
        <w:spacing w:after="0" w:line="276" w:lineRule="auto"/>
        <w:ind w:left="851" w:right="902"/>
        <w:jc w:val="center"/>
        <w:rPr>
          <w:rFonts w:ascii="Palatino Linotype" w:eastAsia="Palatino Linotype" w:hAnsi="Palatino Linotype" w:cs="Palatino Linotype"/>
          <w:i/>
        </w:rPr>
      </w:pPr>
      <w:r w:rsidRPr="00E0691C">
        <w:rPr>
          <w:rFonts w:ascii="Palatino Linotype" w:eastAsia="Palatino Linotype" w:hAnsi="Palatino Linotype" w:cs="Palatino Linotype"/>
          <w:i/>
        </w:rPr>
        <w:t>OBLIGACIONES DE TRANSPARENCIA COMUNES</w:t>
      </w:r>
    </w:p>
    <w:p w14:paraId="61601D8B" w14:textId="77777777" w:rsidR="00E63155" w:rsidRPr="00E0691C" w:rsidRDefault="00B45B40">
      <w:pPr>
        <w:spacing w:after="0" w:line="276" w:lineRule="auto"/>
        <w:ind w:left="851" w:right="902"/>
        <w:jc w:val="center"/>
        <w:rPr>
          <w:rFonts w:ascii="Palatino Linotype" w:eastAsia="Palatino Linotype" w:hAnsi="Palatino Linotype" w:cs="Palatino Linotype"/>
          <w:i/>
        </w:rPr>
      </w:pPr>
      <w:r w:rsidRPr="00E0691C">
        <w:rPr>
          <w:rFonts w:ascii="Palatino Linotype" w:eastAsia="Palatino Linotype" w:hAnsi="Palatino Linotype" w:cs="Palatino Linotype"/>
          <w:i/>
        </w:rPr>
        <w:t>TODOS LOS SUJETOS OBLIGADOS</w:t>
      </w:r>
    </w:p>
    <w:p w14:paraId="3F5A3CE1"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Criterios para las obligaciones de transparencia comunes</w:t>
      </w:r>
    </w:p>
    <w:p w14:paraId="03DE6659"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0609194F"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261CAF49"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El artículo 70 dice a la letra:</w:t>
      </w:r>
    </w:p>
    <w:p w14:paraId="357D5737"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487AEB3"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0445DB14"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Periodo de actualización: trimestral</w:t>
      </w:r>
    </w:p>
    <w:p w14:paraId="06F23DC6"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lastRenderedPageBreak/>
        <w:t>Conservar en el sitio de Internet: información del ejercicio en curso y la correspondiente a dos ejercicios anteriores</w:t>
      </w:r>
    </w:p>
    <w:p w14:paraId="16388E8D"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Aplica a: todos los sujetos obligados</w:t>
      </w:r>
    </w:p>
    <w:p w14:paraId="12C184DA"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5125991" w14:textId="77777777" w:rsidR="00E63155" w:rsidRPr="00E0691C" w:rsidRDefault="00B45B40">
      <w:pPr>
        <w:spacing w:after="0" w:line="276" w:lineRule="auto"/>
        <w:ind w:right="902"/>
        <w:rPr>
          <w:rFonts w:ascii="Palatino Linotype" w:eastAsia="Palatino Linotype" w:hAnsi="Palatino Linotype" w:cs="Palatino Linotype"/>
          <w:i/>
        </w:rPr>
      </w:pPr>
      <w:r w:rsidRPr="00E0691C">
        <w:rPr>
          <w:noProof/>
        </w:rPr>
        <w:drawing>
          <wp:inline distT="0" distB="0" distL="0" distR="0" wp14:anchorId="42DFF767" wp14:editId="252302C3">
            <wp:extent cx="5612130" cy="769620"/>
            <wp:effectExtent l="0" t="0" r="0" b="0"/>
            <wp:docPr id="21431082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5612130" cy="769620"/>
                    </a:xfrm>
                    <a:prstGeom prst="rect">
                      <a:avLst/>
                    </a:prstGeom>
                    <a:ln/>
                  </pic:spPr>
                </pic:pic>
              </a:graphicData>
            </a:graphic>
          </wp:inline>
        </w:drawing>
      </w:r>
      <w:r w:rsidRPr="00E0691C">
        <w:rPr>
          <w:noProof/>
        </w:rPr>
        <mc:AlternateContent>
          <mc:Choice Requires="wpg">
            <w:drawing>
              <wp:anchor distT="0" distB="0" distL="114300" distR="114300" simplePos="0" relativeHeight="251659264" behindDoc="0" locked="0" layoutInCell="1" hidden="0" allowOverlap="1" wp14:anchorId="4B2DAC3C" wp14:editId="323558E2">
                <wp:simplePos x="0" y="0"/>
                <wp:positionH relativeFrom="column">
                  <wp:posOffset>4432300</wp:posOffset>
                </wp:positionH>
                <wp:positionV relativeFrom="paragraph">
                  <wp:posOffset>152400</wp:posOffset>
                </wp:positionV>
                <wp:extent cx="1238250" cy="612775"/>
                <wp:effectExtent l="0" t="0" r="0" b="0"/>
                <wp:wrapNone/>
                <wp:docPr id="2143108209" name="Rectángulo 2143108209"/>
                <wp:cNvGraphicFramePr/>
                <a:graphic xmlns:a="http://schemas.openxmlformats.org/drawingml/2006/main">
                  <a:graphicData uri="http://schemas.microsoft.com/office/word/2010/wordprocessingShape">
                    <wps:wsp>
                      <wps:cNvSpPr/>
                      <wps:spPr>
                        <a:xfrm>
                          <a:off x="4793550" y="3540288"/>
                          <a:ext cx="1104900" cy="479425"/>
                        </a:xfrm>
                        <a:prstGeom prst="rect">
                          <a:avLst/>
                        </a:prstGeom>
                        <a:noFill/>
                        <a:ln w="9525" cap="flat" cmpd="sng">
                          <a:solidFill>
                            <a:srgbClr val="FF0000"/>
                          </a:solidFill>
                          <a:prstDash val="solid"/>
                          <a:miter lim="800000"/>
                          <a:headEnd type="none" w="sm" len="sm"/>
                          <a:tailEnd type="none" w="sm" len="sm"/>
                        </a:ln>
                      </wps:spPr>
                      <wps:txbx>
                        <w:txbxContent>
                          <w:p w14:paraId="335670EA" w14:textId="77777777" w:rsidR="00E63155" w:rsidRDefault="00E631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4432300</wp:posOffset>
                </wp:positionH>
                <wp:positionV relativeFrom="paragraph">
                  <wp:posOffset>152400</wp:posOffset>
                </wp:positionV>
                <wp:extent cx="1238250" cy="612775"/>
                <wp:effectExtent b="0" l="0" r="0" t="0"/>
                <wp:wrapNone/>
                <wp:docPr id="2143108209" name="image22.png"/>
                <a:graphic>
                  <a:graphicData uri="http://schemas.openxmlformats.org/drawingml/2006/picture">
                    <pic:pic>
                      <pic:nvPicPr>
                        <pic:cNvPr id="0" name="image22.png"/>
                        <pic:cNvPicPr preferRelativeResize="0"/>
                      </pic:nvPicPr>
                      <pic:blipFill>
                        <a:blip r:embed="rId31"/>
                        <a:srcRect/>
                        <a:stretch>
                          <a:fillRect/>
                        </a:stretch>
                      </pic:blipFill>
                      <pic:spPr>
                        <a:xfrm>
                          <a:off x="0" y="0"/>
                          <a:ext cx="1238250" cy="612775"/>
                        </a:xfrm>
                        <a:prstGeom prst="rect"/>
                        <a:ln/>
                      </pic:spPr>
                    </pic:pic>
                  </a:graphicData>
                </a:graphic>
              </wp:anchor>
            </w:drawing>
          </mc:Fallback>
        </mc:AlternateContent>
      </w:r>
    </w:p>
    <w:p w14:paraId="4C02D642" w14:textId="77777777" w:rsidR="00E63155" w:rsidRPr="00E0691C" w:rsidRDefault="00B45B40">
      <w:pPr>
        <w:spacing w:after="0" w:line="360" w:lineRule="auto"/>
        <w:ind w:right="51"/>
        <w:rPr>
          <w:rFonts w:ascii="Palatino Linotype" w:eastAsia="Palatino Linotype" w:hAnsi="Palatino Linotype" w:cs="Palatino Linotype"/>
        </w:rPr>
      </w:pPr>
      <w:r w:rsidRPr="00E0691C">
        <w:rPr>
          <w:rFonts w:ascii="Palatino Linotype" w:eastAsia="Palatino Linotype" w:hAnsi="Palatino Linotype" w:cs="Palatino Linotype"/>
          <w:noProof/>
        </w:rPr>
        <w:drawing>
          <wp:inline distT="0" distB="0" distL="0" distR="0" wp14:anchorId="439F9CD5" wp14:editId="5D508333">
            <wp:extent cx="5612130" cy="1605915"/>
            <wp:effectExtent l="0" t="0" r="0" b="0"/>
            <wp:docPr id="21431082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612130" cy="1605915"/>
                    </a:xfrm>
                    <a:prstGeom prst="rect">
                      <a:avLst/>
                    </a:prstGeom>
                    <a:ln/>
                  </pic:spPr>
                </pic:pic>
              </a:graphicData>
            </a:graphic>
          </wp:inline>
        </w:drawing>
      </w:r>
      <w:r w:rsidRPr="00E0691C">
        <w:rPr>
          <w:noProof/>
        </w:rPr>
        <mc:AlternateContent>
          <mc:Choice Requires="wpg">
            <w:drawing>
              <wp:anchor distT="0" distB="0" distL="114300" distR="114300" simplePos="0" relativeHeight="251660288" behindDoc="0" locked="0" layoutInCell="1" hidden="0" allowOverlap="1" wp14:anchorId="74C623F9" wp14:editId="705F0F99">
                <wp:simplePos x="0" y="0"/>
                <wp:positionH relativeFrom="column">
                  <wp:posOffset>-50799</wp:posOffset>
                </wp:positionH>
                <wp:positionV relativeFrom="paragraph">
                  <wp:posOffset>-38099</wp:posOffset>
                </wp:positionV>
                <wp:extent cx="990600" cy="895350"/>
                <wp:effectExtent l="0" t="0" r="0" b="0"/>
                <wp:wrapNone/>
                <wp:docPr id="2143108211" name="Rectángulo 2143108211"/>
                <wp:cNvGraphicFramePr/>
                <a:graphic xmlns:a="http://schemas.openxmlformats.org/drawingml/2006/main">
                  <a:graphicData uri="http://schemas.microsoft.com/office/word/2010/wordprocessingShape">
                    <wps:wsp>
                      <wps:cNvSpPr/>
                      <wps:spPr>
                        <a:xfrm>
                          <a:off x="4917375" y="3399000"/>
                          <a:ext cx="857250" cy="762000"/>
                        </a:xfrm>
                        <a:prstGeom prst="rect">
                          <a:avLst/>
                        </a:prstGeom>
                        <a:noFill/>
                        <a:ln w="9525" cap="flat" cmpd="sng">
                          <a:solidFill>
                            <a:srgbClr val="FF0000"/>
                          </a:solidFill>
                          <a:prstDash val="solid"/>
                          <a:miter lim="800000"/>
                          <a:headEnd type="none" w="sm" len="sm"/>
                          <a:tailEnd type="none" w="sm" len="sm"/>
                        </a:ln>
                      </wps:spPr>
                      <wps:txbx>
                        <w:txbxContent>
                          <w:p w14:paraId="48F632F6" w14:textId="77777777" w:rsidR="00E63155" w:rsidRDefault="00E631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-38099</wp:posOffset>
                </wp:positionV>
                <wp:extent cx="990600" cy="895350"/>
                <wp:effectExtent b="0" l="0" r="0" t="0"/>
                <wp:wrapNone/>
                <wp:docPr id="2143108211"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990600" cy="895350"/>
                        </a:xfrm>
                        <a:prstGeom prst="rect"/>
                        <a:ln/>
                      </pic:spPr>
                    </pic:pic>
                  </a:graphicData>
                </a:graphic>
              </wp:anchor>
            </w:drawing>
          </mc:Fallback>
        </mc:AlternateContent>
      </w:r>
      <w:r w:rsidRPr="00E0691C">
        <w:rPr>
          <w:noProof/>
        </w:rPr>
        <mc:AlternateContent>
          <mc:Choice Requires="wpg">
            <w:drawing>
              <wp:anchor distT="0" distB="0" distL="114300" distR="114300" simplePos="0" relativeHeight="251661312" behindDoc="0" locked="0" layoutInCell="1" hidden="0" allowOverlap="1" wp14:anchorId="09E66270" wp14:editId="665B0DEB">
                <wp:simplePos x="0" y="0"/>
                <wp:positionH relativeFrom="column">
                  <wp:posOffset>12701</wp:posOffset>
                </wp:positionH>
                <wp:positionV relativeFrom="paragraph">
                  <wp:posOffset>914400</wp:posOffset>
                </wp:positionV>
                <wp:extent cx="5686425" cy="733425"/>
                <wp:effectExtent l="0" t="0" r="0" b="0"/>
                <wp:wrapNone/>
                <wp:docPr id="2143108213" name="Rectángulo 2143108213"/>
                <wp:cNvGraphicFramePr/>
                <a:graphic xmlns:a="http://schemas.openxmlformats.org/drawingml/2006/main">
                  <a:graphicData uri="http://schemas.microsoft.com/office/word/2010/wordprocessingShape">
                    <wps:wsp>
                      <wps:cNvSpPr/>
                      <wps:spPr>
                        <a:xfrm>
                          <a:off x="2569463" y="3479963"/>
                          <a:ext cx="5553075" cy="600075"/>
                        </a:xfrm>
                        <a:prstGeom prst="rect">
                          <a:avLst/>
                        </a:prstGeom>
                        <a:noFill/>
                        <a:ln w="9525" cap="flat" cmpd="sng">
                          <a:solidFill>
                            <a:srgbClr val="FF0000"/>
                          </a:solidFill>
                          <a:prstDash val="solid"/>
                          <a:miter lim="800000"/>
                          <a:headEnd type="none" w="sm" len="sm"/>
                          <a:tailEnd type="none" w="sm" len="sm"/>
                        </a:ln>
                      </wps:spPr>
                      <wps:txbx>
                        <w:txbxContent>
                          <w:p w14:paraId="396E29F1" w14:textId="77777777" w:rsidR="00E63155" w:rsidRDefault="00E631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914400</wp:posOffset>
                </wp:positionV>
                <wp:extent cx="5686425" cy="733425"/>
                <wp:effectExtent b="0" l="0" r="0" t="0"/>
                <wp:wrapNone/>
                <wp:docPr id="2143108213" name="image26.png"/>
                <a:graphic>
                  <a:graphicData uri="http://schemas.openxmlformats.org/drawingml/2006/picture">
                    <pic:pic>
                      <pic:nvPicPr>
                        <pic:cNvPr id="0" name="image26.png"/>
                        <pic:cNvPicPr preferRelativeResize="0"/>
                      </pic:nvPicPr>
                      <pic:blipFill>
                        <a:blip r:embed="rId34"/>
                        <a:srcRect/>
                        <a:stretch>
                          <a:fillRect/>
                        </a:stretch>
                      </pic:blipFill>
                      <pic:spPr>
                        <a:xfrm>
                          <a:off x="0" y="0"/>
                          <a:ext cx="5686425" cy="733425"/>
                        </a:xfrm>
                        <a:prstGeom prst="rect"/>
                        <a:ln/>
                      </pic:spPr>
                    </pic:pic>
                  </a:graphicData>
                </a:graphic>
              </wp:anchor>
            </w:drawing>
          </mc:Fallback>
        </mc:AlternateContent>
      </w:r>
    </w:p>
    <w:p w14:paraId="23E27FDD" w14:textId="77777777" w:rsidR="00E63155" w:rsidRPr="00E0691C" w:rsidRDefault="00E63155">
      <w:pPr>
        <w:spacing w:after="0" w:line="360" w:lineRule="auto"/>
        <w:ind w:right="51"/>
        <w:jc w:val="both"/>
        <w:rPr>
          <w:rFonts w:ascii="Palatino Linotype" w:eastAsia="Palatino Linotype" w:hAnsi="Palatino Linotype" w:cs="Palatino Linotype"/>
        </w:rPr>
      </w:pPr>
    </w:p>
    <w:p w14:paraId="43500B9D"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esta manera, en el caso es de recordar </w:t>
      </w:r>
      <w:proofErr w:type="gramStart"/>
      <w:r w:rsidRPr="00E0691C">
        <w:rPr>
          <w:rFonts w:ascii="Palatino Linotype" w:eastAsia="Palatino Linotype" w:hAnsi="Palatino Linotype" w:cs="Palatino Linotype"/>
        </w:rPr>
        <w:t>que</w:t>
      </w:r>
      <w:proofErr w:type="gramEnd"/>
      <w:r w:rsidRPr="00E0691C">
        <w:rPr>
          <w:rFonts w:ascii="Palatino Linotype" w:eastAsia="Palatino Linotype" w:hAnsi="Palatino Linotype" w:cs="Palatino Linotype"/>
        </w:rPr>
        <w:t xml:space="preserve"> en respuesta, se remitió en versión pública el oficio 228C0101230202L/1093/2024 del 09 de mayo de 2024, a través del cual el </w:t>
      </w:r>
      <w:r w:rsidRPr="00E0691C">
        <w:rPr>
          <w:rFonts w:ascii="Palatino Linotype" w:eastAsia="Palatino Linotype" w:hAnsi="Palatino Linotype" w:cs="Palatino Linotype"/>
          <w:b/>
        </w:rPr>
        <w:t>Encargado de Despacho del Departamento de Control y Calidad de Pago</w:t>
      </w:r>
      <w:r w:rsidRPr="00E0691C">
        <w:rPr>
          <w:rFonts w:ascii="Palatino Linotype" w:eastAsia="Palatino Linotype" w:hAnsi="Palatino Linotype" w:cs="Palatino Linotype"/>
        </w:rPr>
        <w:t xml:space="preserve"> remite el sueldo neto mensual de los servidores públicos requeridos; oficio en el que se testó el RFC de dichos servidores públicos:</w:t>
      </w:r>
    </w:p>
    <w:p w14:paraId="70DA6711" w14:textId="77777777" w:rsidR="00E63155" w:rsidRPr="00E0691C" w:rsidRDefault="00B45B40">
      <w:pPr>
        <w:spacing w:after="0" w:line="360" w:lineRule="auto"/>
        <w:jc w:val="center"/>
        <w:rPr>
          <w:rFonts w:ascii="Palatino Linotype" w:eastAsia="Palatino Linotype" w:hAnsi="Palatino Linotype" w:cs="Palatino Linotype"/>
          <w:b/>
        </w:rPr>
      </w:pPr>
      <w:r w:rsidRPr="00E0691C">
        <w:rPr>
          <w:rFonts w:ascii="Palatino Linotype" w:eastAsia="Palatino Linotype" w:hAnsi="Palatino Linotype" w:cs="Palatino Linotype"/>
          <w:noProof/>
        </w:rPr>
        <w:drawing>
          <wp:inline distT="0" distB="0" distL="0" distR="0" wp14:anchorId="4E31E928" wp14:editId="6BCA75E0">
            <wp:extent cx="3851275" cy="659130"/>
            <wp:effectExtent l="0" t="0" r="0" b="0"/>
            <wp:docPr id="2143108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51275" cy="659130"/>
                    </a:xfrm>
                    <a:prstGeom prst="rect">
                      <a:avLst/>
                    </a:prstGeom>
                    <a:ln/>
                  </pic:spPr>
                </pic:pic>
              </a:graphicData>
            </a:graphic>
          </wp:inline>
        </w:drawing>
      </w:r>
    </w:p>
    <w:p w14:paraId="05B0D9A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Al respecto, se considera que con dicho documento se colma la pretensión del solicitante por cuanto hace a los servidores públicos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w:t>
      </w:r>
      <w:r w:rsidRPr="00E0691C">
        <w:rPr>
          <w:rFonts w:ascii="Palatino Linotype" w:eastAsia="Palatino Linotype" w:hAnsi="Palatino Linotype" w:cs="Palatino Linotype"/>
          <w:b/>
        </w:rPr>
        <w:lastRenderedPageBreak/>
        <w:t xml:space="preserve">Pérez Moreno y Jesús Alberto Medina Pérez, </w:t>
      </w:r>
      <w:r w:rsidRPr="00E0691C">
        <w:rPr>
          <w:rFonts w:ascii="Palatino Linotype" w:eastAsia="Palatino Linotype" w:hAnsi="Palatino Linotype" w:cs="Palatino Linotype"/>
        </w:rPr>
        <w:t>al proporcionarse el sueldo neto mensual que perciben.</w:t>
      </w:r>
    </w:p>
    <w:p w14:paraId="6C99E966" w14:textId="77777777" w:rsidR="00E63155" w:rsidRPr="00E0691C" w:rsidRDefault="00E63155">
      <w:pPr>
        <w:spacing w:after="0" w:line="360" w:lineRule="auto"/>
        <w:jc w:val="both"/>
        <w:rPr>
          <w:rFonts w:ascii="Palatino Linotype" w:eastAsia="Palatino Linotype" w:hAnsi="Palatino Linotype" w:cs="Palatino Linotype"/>
        </w:rPr>
      </w:pPr>
    </w:p>
    <w:p w14:paraId="679BEE2E"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Máxime que si bien el oficio a través del cual se remitió dicha información, fue entregado en versión pública, en el caso, este Órgano Garante comparte la clasificación del RFC de servidores públicos al ser un dato de índole confidencial; además que en el Acuerdo CT/EXT/8ª/2024/SEGUNDO, del Comité de Transparencia del Sujeto Obligado, expedido en su octava sesión extraordinaria, celebrada el día 24 de mayo de 2024, se funda y motiva la clasificación de dicho dato en las documentales remitidas en respuesta.</w:t>
      </w:r>
    </w:p>
    <w:p w14:paraId="640D4BED"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Al respecto, es de agregar que si bien el derecho de acceso a la información pública se satisface en aquellos casos en que se entregue el soporte documental en que conste la información pública, sin la necesidad de elaborar documentos </w:t>
      </w:r>
      <w:r w:rsidRPr="00E0691C">
        <w:rPr>
          <w:rFonts w:ascii="Palatino Linotype" w:eastAsia="Palatino Linotype" w:hAnsi="Palatino Linotype" w:cs="Palatino Linotype"/>
          <w:i/>
        </w:rPr>
        <w:t>ad hoc</w:t>
      </w:r>
      <w:r w:rsidRPr="00E0691C">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w:t>
      </w:r>
    </w:p>
    <w:p w14:paraId="6D26AE8B" w14:textId="77777777" w:rsidR="00E63155" w:rsidRPr="00E0691C" w:rsidRDefault="00E63155">
      <w:pPr>
        <w:spacing w:after="0" w:line="360" w:lineRule="auto"/>
        <w:jc w:val="both"/>
        <w:rPr>
          <w:rFonts w:ascii="Palatino Linotype" w:eastAsia="Palatino Linotype" w:hAnsi="Palatino Linotype" w:cs="Palatino Linotype"/>
        </w:rPr>
      </w:pPr>
    </w:p>
    <w:p w14:paraId="0002F679"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Sin embargo, en el caso se aprecia que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elaboró un documento ad hoc para dar cabal cumplimiento al derecho de acceso a la información del particular aún y </w:t>
      </w:r>
      <w:r w:rsidRPr="00E0691C">
        <w:rPr>
          <w:rFonts w:ascii="Palatino Linotype" w:eastAsia="Palatino Linotype" w:hAnsi="Palatino Linotype" w:cs="Palatino Linotype"/>
          <w:b/>
        </w:rPr>
        <w:t>cuando no es una obligación de las autoridades</w:t>
      </w:r>
      <w:r w:rsidRPr="00E0691C">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E0691C">
        <w:rPr>
          <w:rFonts w:ascii="Palatino Linotype" w:eastAsia="Palatino Linotype" w:hAnsi="Palatino Linotype" w:cs="Palatino Linotype"/>
          <w:b/>
        </w:rPr>
        <w:t xml:space="preserve"> </w:t>
      </w:r>
    </w:p>
    <w:p w14:paraId="0CB629B2" w14:textId="77777777" w:rsidR="00E63155" w:rsidRPr="00E0691C" w:rsidRDefault="00E63155">
      <w:pPr>
        <w:spacing w:after="0" w:line="360" w:lineRule="auto"/>
        <w:jc w:val="both"/>
        <w:rPr>
          <w:rFonts w:ascii="Palatino Linotype" w:eastAsia="Palatino Linotype" w:hAnsi="Palatino Linotype" w:cs="Palatino Linotype"/>
        </w:rPr>
      </w:pPr>
    </w:p>
    <w:p w14:paraId="436A4BCF" w14:textId="77777777" w:rsidR="00E63155" w:rsidRPr="00E0691C" w:rsidRDefault="00B45B40">
      <w:pPr>
        <w:spacing w:after="0" w:line="276" w:lineRule="auto"/>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“Las dependencias y entidades no están obligadas a generar documentos ad hoc para responder una solicitud de acceso a la información. Tomando en consideración lo </w:t>
      </w:r>
      <w:r w:rsidRPr="00E0691C">
        <w:rPr>
          <w:rFonts w:ascii="Palatino Linotype" w:eastAsia="Palatino Linotype" w:hAnsi="Palatino Linotype" w:cs="Palatino Linotype"/>
          <w:i/>
        </w:rPr>
        <w:lastRenderedPageBreak/>
        <w:t>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FEB2A12" w14:textId="77777777" w:rsidR="00E63155" w:rsidRPr="00E0691C" w:rsidRDefault="00B45B40">
      <w:pPr>
        <w:spacing w:after="0" w:line="276" w:lineRule="auto"/>
        <w:ind w:left="567" w:right="616"/>
        <w:jc w:val="both"/>
        <w:rPr>
          <w:rFonts w:ascii="Palatino Linotype" w:eastAsia="Palatino Linotype" w:hAnsi="Palatino Linotype" w:cs="Palatino Linotype"/>
          <w:i/>
        </w:rPr>
      </w:pPr>
      <w:proofErr w:type="gramStart"/>
      <w:r w:rsidRPr="00E0691C">
        <w:rPr>
          <w:rFonts w:ascii="Palatino Linotype" w:eastAsia="Palatino Linotype" w:hAnsi="Palatino Linotype" w:cs="Palatino Linotype"/>
          <w:i/>
        </w:rPr>
        <w:t>Expedientes:[</w:t>
      </w:r>
      <w:proofErr w:type="gramEnd"/>
      <w:r w:rsidRPr="00E0691C">
        <w:rPr>
          <w:rFonts w:ascii="Palatino Linotype" w:eastAsia="Palatino Linotype" w:hAnsi="Palatino Linotype" w:cs="Palatino Linotype"/>
          <w:i/>
        </w:rPr>
        <w:t>…]”</w:t>
      </w:r>
    </w:p>
    <w:p w14:paraId="5BB9EE85" w14:textId="77777777" w:rsidR="00E63155" w:rsidRPr="00E0691C" w:rsidRDefault="00E63155">
      <w:pPr>
        <w:spacing w:after="0" w:line="276" w:lineRule="auto"/>
        <w:ind w:left="567" w:right="616"/>
        <w:jc w:val="both"/>
        <w:rPr>
          <w:rFonts w:ascii="Palatino Linotype" w:eastAsia="Palatino Linotype" w:hAnsi="Palatino Linotype" w:cs="Palatino Linotype"/>
          <w:i/>
        </w:rPr>
      </w:pPr>
    </w:p>
    <w:p w14:paraId="0700596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Entonces, dado que el criterio en mención establece que las autoridades </w:t>
      </w:r>
      <w:r w:rsidRPr="00E0691C">
        <w:rPr>
          <w:rFonts w:ascii="Palatino Linotype" w:eastAsia="Palatino Linotype" w:hAnsi="Palatino Linotype" w:cs="Palatino Linotype"/>
          <w:b/>
        </w:rPr>
        <w:t xml:space="preserve">no están obligadas a generar documentos “ad hoc” </w:t>
      </w:r>
      <w:r w:rsidRPr="00E0691C">
        <w:rPr>
          <w:rFonts w:ascii="Palatino Linotype" w:eastAsia="Palatino Linotype" w:hAnsi="Palatino Linotype" w:cs="Palatino Linotype"/>
        </w:rPr>
        <w:t>en contrario sensu, dicho criterio se puede interpretar resultando que las autoridades no están impedidas a generar documentos “ad hoc”, esto, siempre que con dicho documento elaborado se dé cabal cumplimiento a los requerimientos planteados; cuestión que se cumplió a cabalidad en el punto en análisis por cuanto hace a tres servidores públicos.</w:t>
      </w:r>
    </w:p>
    <w:p w14:paraId="3373A721" w14:textId="77777777" w:rsidR="00E63155" w:rsidRPr="00E0691C" w:rsidRDefault="00E63155">
      <w:pPr>
        <w:spacing w:after="0" w:line="360" w:lineRule="auto"/>
        <w:jc w:val="both"/>
        <w:rPr>
          <w:rFonts w:ascii="Palatino Linotype" w:eastAsia="Palatino Linotype" w:hAnsi="Palatino Linotype" w:cs="Palatino Linotype"/>
        </w:rPr>
      </w:pPr>
    </w:p>
    <w:p w14:paraId="76DF727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que, únicamente procede ordenar, de ser el caso en versión pública, </w:t>
      </w:r>
      <w:r w:rsidRPr="00E0691C">
        <w:rPr>
          <w:rFonts w:ascii="Palatino Linotype" w:eastAsia="Palatino Linotype" w:hAnsi="Palatino Linotype" w:cs="Palatino Linotype"/>
          <w:b/>
        </w:rPr>
        <w:t>el documento donde conste la remuneración bruta y neta de la servidora pública C. María Eugenia Pérez Moreno correspondiente a la segunda quincena del mes de abril de 2024, en virtud de que no hubo pronunciamiento sobre dicha servidora pública.</w:t>
      </w:r>
    </w:p>
    <w:p w14:paraId="7537BC2F" w14:textId="77777777" w:rsidR="00E63155" w:rsidRPr="00E0691C" w:rsidRDefault="00E63155">
      <w:pPr>
        <w:spacing w:after="0" w:line="360" w:lineRule="auto"/>
        <w:jc w:val="both"/>
        <w:rPr>
          <w:rFonts w:ascii="Palatino Linotype" w:eastAsia="Palatino Linotype" w:hAnsi="Palatino Linotype" w:cs="Palatino Linotype"/>
          <w:b/>
        </w:rPr>
      </w:pPr>
    </w:p>
    <w:p w14:paraId="763B5FAA" w14:textId="77777777" w:rsidR="00E63155" w:rsidRPr="00E0691C" w:rsidRDefault="00B45B40">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Oficios de adscripción.</w:t>
      </w:r>
    </w:p>
    <w:p w14:paraId="5ED2020E" w14:textId="77777777" w:rsidR="00E63155" w:rsidRPr="00E0691C" w:rsidRDefault="00E63155">
      <w:pPr>
        <w:spacing w:after="0" w:line="360" w:lineRule="auto"/>
        <w:jc w:val="both"/>
        <w:rPr>
          <w:rFonts w:ascii="Palatino Linotype" w:eastAsia="Palatino Linotype" w:hAnsi="Palatino Linotype" w:cs="Palatino Linotype"/>
        </w:rPr>
      </w:pPr>
    </w:p>
    <w:p w14:paraId="39A5B25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 Sobre el requerimiento de mérito, es de retomar el estudio del Formato Único de Personal, pues como se indicó anteriormente, ya que el mismo contiene, entre otra información, el cargo para el que es designado el servidor público, la fecha de inicio de sus servicios </w:t>
      </w:r>
      <w:r w:rsidRPr="00E0691C">
        <w:rPr>
          <w:rFonts w:ascii="Palatino Linotype" w:eastAsia="Palatino Linotype" w:hAnsi="Palatino Linotype" w:cs="Palatino Linotype"/>
          <w:b/>
          <w:u w:val="single"/>
        </w:rPr>
        <w:t xml:space="preserve">y el lugar de </w:t>
      </w:r>
      <w:r w:rsidRPr="00E0691C">
        <w:rPr>
          <w:rFonts w:ascii="Palatino Linotype" w:eastAsia="Palatino Linotype" w:hAnsi="Palatino Linotype" w:cs="Palatino Linotype"/>
          <w:b/>
          <w:u w:val="single"/>
        </w:rPr>
        <w:lastRenderedPageBreak/>
        <w:t>adscripción;</w:t>
      </w:r>
      <w:r w:rsidRPr="00E0691C">
        <w:rPr>
          <w:rFonts w:ascii="Palatino Linotype" w:eastAsia="Palatino Linotype" w:hAnsi="Palatino Linotype" w:cs="Palatino Linotype"/>
        </w:rPr>
        <w:t xml:space="preserve"> asimismo, dicho formato se emite con relación a las bajas en el servicio público, como en cambios de adscripción.</w:t>
      </w:r>
    </w:p>
    <w:p w14:paraId="24B6C876" w14:textId="77777777" w:rsidR="00E63155" w:rsidRPr="00E0691C" w:rsidRDefault="00E63155">
      <w:pPr>
        <w:spacing w:after="0" w:line="360" w:lineRule="auto"/>
        <w:jc w:val="both"/>
        <w:rPr>
          <w:rFonts w:ascii="Palatino Linotype" w:eastAsia="Palatino Linotype" w:hAnsi="Palatino Linotype" w:cs="Palatino Linotype"/>
        </w:rPr>
      </w:pPr>
    </w:p>
    <w:p w14:paraId="13351416"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tanto, no se advierte que el ente obligado deba emitir un oficio de adscripción de los servidores públicos, sino contar con Formatos Únicos de Personal donde viene el lugar de adscripción del personal; siendo este el documento idóneo para dar atención al requerimiento en cuestión.</w:t>
      </w:r>
    </w:p>
    <w:p w14:paraId="765052D3" w14:textId="77777777" w:rsidR="00E63155" w:rsidRPr="00E0691C" w:rsidRDefault="00E63155">
      <w:pPr>
        <w:spacing w:after="0" w:line="360" w:lineRule="auto"/>
        <w:jc w:val="both"/>
        <w:rPr>
          <w:rFonts w:ascii="Palatino Linotype" w:eastAsia="Palatino Linotype" w:hAnsi="Palatino Linotype" w:cs="Palatino Linotype"/>
        </w:rPr>
      </w:pPr>
    </w:p>
    <w:p w14:paraId="028669C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esta manera, al haberse ordenado en párrafos que anteceden los formatos de referencia de los cuatro servidores públicos; con la entrega de estas documentales se tendría por satisfecho el presente punto, en virtud de que ahí constaría la información a la que se pretende acceder, de manera enunciativa más no limitativa.</w:t>
      </w:r>
    </w:p>
    <w:p w14:paraId="7993E9C0" w14:textId="77777777" w:rsidR="00E63155" w:rsidRPr="00E0691C" w:rsidRDefault="00E63155">
      <w:pPr>
        <w:spacing w:after="0" w:line="360" w:lineRule="auto"/>
        <w:jc w:val="both"/>
        <w:rPr>
          <w:rFonts w:ascii="Palatino Linotype" w:eastAsia="Palatino Linotype" w:hAnsi="Palatino Linotype" w:cs="Palatino Linotype"/>
        </w:rPr>
      </w:pPr>
    </w:p>
    <w:p w14:paraId="3A7B6662" w14:textId="77777777" w:rsidR="00E63155" w:rsidRPr="00E0691C" w:rsidRDefault="00B45B40">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Horario.</w:t>
      </w:r>
    </w:p>
    <w:p w14:paraId="2B13A34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Atendiendo la naturaleza de la información requerida, resulta conveniente traer a contexto el contenido del artículo 49, fracción V, de la Ley del Trabajo de los Servidores Públicos del Estado y Municipios; a saber:</w:t>
      </w:r>
    </w:p>
    <w:p w14:paraId="2B6BC74A" w14:textId="77777777" w:rsidR="00E63155" w:rsidRPr="00E0691C" w:rsidRDefault="00E63155">
      <w:pPr>
        <w:spacing w:after="0" w:line="360" w:lineRule="auto"/>
        <w:jc w:val="both"/>
        <w:rPr>
          <w:rFonts w:ascii="Palatino Linotype" w:eastAsia="Palatino Linotype" w:hAnsi="Palatino Linotype" w:cs="Palatino Linotype"/>
        </w:rPr>
      </w:pPr>
    </w:p>
    <w:p w14:paraId="60C93C52" w14:textId="77777777" w:rsidR="00E63155" w:rsidRPr="00E0691C" w:rsidRDefault="00B45B40">
      <w:pPr>
        <w:spacing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b/>
          <w:i/>
        </w:rPr>
        <w:t>“ARTÍCULO 49.-</w:t>
      </w:r>
      <w:r w:rsidRPr="00E0691C">
        <w:rPr>
          <w:rFonts w:ascii="Palatino Linotype" w:eastAsia="Palatino Linotype" w:hAnsi="Palatino Linotype" w:cs="Palatino Linotype"/>
          <w:i/>
        </w:rPr>
        <w:t xml:space="preserve"> Los nombramientos, contratos o formato único de Movimientos de Personal de los servidores públicos deberán contener:</w:t>
      </w:r>
    </w:p>
    <w:p w14:paraId="231BF8D9" w14:textId="77777777" w:rsidR="00E63155" w:rsidRPr="00E0691C" w:rsidRDefault="00B45B40">
      <w:pPr>
        <w:spacing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 Nombre completo del servidor público; </w:t>
      </w:r>
    </w:p>
    <w:p w14:paraId="03265542" w14:textId="77777777" w:rsidR="00E63155" w:rsidRPr="00E0691C" w:rsidRDefault="00B45B40">
      <w:pPr>
        <w:spacing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 Cargo para el que es designado, fecha de inicio de sus servicios y lugar de adscripción; </w:t>
      </w:r>
    </w:p>
    <w:p w14:paraId="70A16FD5" w14:textId="77777777" w:rsidR="00E63155" w:rsidRPr="00E0691C" w:rsidRDefault="00B45B40">
      <w:pPr>
        <w:spacing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III. Carácter del nombramiento, ya sea de servidores públicos generales o de confianza, así como la temporalidad del mismo; </w:t>
      </w:r>
    </w:p>
    <w:p w14:paraId="7C4C3AAF" w14:textId="77777777" w:rsidR="00E63155" w:rsidRPr="00E0691C" w:rsidRDefault="00B45B40">
      <w:pPr>
        <w:spacing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lastRenderedPageBreak/>
        <w:t xml:space="preserve">IV. Remuneración correspondiente al puesto; </w:t>
      </w:r>
    </w:p>
    <w:p w14:paraId="13744988" w14:textId="77777777" w:rsidR="00E63155" w:rsidRPr="00E0691C" w:rsidRDefault="00B45B40">
      <w:pPr>
        <w:spacing w:line="276" w:lineRule="auto"/>
        <w:ind w:left="567" w:right="567"/>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V. Jornada de trabajo; </w:t>
      </w:r>
    </w:p>
    <w:p w14:paraId="6F35A6EB" w14:textId="77777777" w:rsidR="00E63155" w:rsidRPr="00E0691C" w:rsidRDefault="00B45B40">
      <w:pPr>
        <w:spacing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VI. Derogada; </w:t>
      </w:r>
    </w:p>
    <w:p w14:paraId="78516E45" w14:textId="77777777" w:rsidR="00E63155" w:rsidRPr="00E0691C" w:rsidRDefault="00B45B40">
      <w:pPr>
        <w:spacing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w:t>
      </w:r>
    </w:p>
    <w:p w14:paraId="6700324B" w14:textId="77777777" w:rsidR="00E63155" w:rsidRPr="00E0691C" w:rsidRDefault="00E63155">
      <w:pPr>
        <w:spacing w:after="0" w:line="360" w:lineRule="auto"/>
        <w:jc w:val="both"/>
        <w:rPr>
          <w:rFonts w:ascii="Palatino Linotype" w:eastAsia="Palatino Linotype" w:hAnsi="Palatino Linotype" w:cs="Palatino Linotype"/>
        </w:rPr>
      </w:pPr>
    </w:p>
    <w:p w14:paraId="0D96506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Como se desprende de lo anterior, el documento donde puede obrar de manera enunciativa más no limitativa la jornada y horario laboral de los servidores públicos, es el propio Formato Único de Personal.</w:t>
      </w:r>
    </w:p>
    <w:p w14:paraId="5A962048" w14:textId="77777777" w:rsidR="00E63155" w:rsidRPr="00E0691C" w:rsidRDefault="00E63155">
      <w:pPr>
        <w:spacing w:after="0" w:line="360" w:lineRule="auto"/>
        <w:jc w:val="both"/>
        <w:rPr>
          <w:rFonts w:ascii="Palatino Linotype" w:eastAsia="Palatino Linotype" w:hAnsi="Palatino Linotype" w:cs="Palatino Linotype"/>
        </w:rPr>
      </w:pPr>
    </w:p>
    <w:p w14:paraId="4C6146D8"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No obstante, en el caso de advierte que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a través de documento ad hoc, consistente en el oficio 228C0101230203L/2608/2024 del 13 de mayo de 2024, signado por el Encargado de Despacho del Departamento de Registro y Archivo informó que con relación al horario de los servidores públicos</w:t>
      </w:r>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y Jesús Alberto Medina Pérez</w:t>
      </w:r>
      <w:r w:rsidRPr="00E0691C">
        <w:rPr>
          <w:rFonts w:ascii="Palatino Linotype" w:eastAsia="Palatino Linotype" w:hAnsi="Palatino Linotype" w:cs="Palatino Linotype"/>
        </w:rPr>
        <w:t>, conforme el Manual de Operación del Sistema de Control de Puntualidad y Asistencia para Unidades Administrativas de Servicios Educativos Integrados al Estado de México, apartado VI, Políticas Generales, se establece que los horarios para el personal con funciones administrativas serán de 8:00 a 15:00 horas y de 08:30 a 15:30 horas.</w:t>
      </w:r>
    </w:p>
    <w:p w14:paraId="4AE79A65" w14:textId="77777777" w:rsidR="00E63155" w:rsidRPr="00E0691C" w:rsidRDefault="00E63155">
      <w:pPr>
        <w:spacing w:after="0" w:line="360" w:lineRule="auto"/>
        <w:jc w:val="both"/>
        <w:rPr>
          <w:rFonts w:ascii="Palatino Linotype" w:eastAsia="Palatino Linotype" w:hAnsi="Palatino Linotype" w:cs="Palatino Linotype"/>
        </w:rPr>
      </w:pPr>
    </w:p>
    <w:p w14:paraId="321AEAE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Asimismo, en el caso de la servidora pública </w:t>
      </w:r>
      <w:r w:rsidRPr="00E0691C">
        <w:rPr>
          <w:rFonts w:ascii="Palatino Linotype" w:eastAsia="Palatino Linotype" w:hAnsi="Palatino Linotype" w:cs="Palatino Linotype"/>
          <w:b/>
        </w:rPr>
        <w:t xml:space="preserve">C. María Eugenia Pérez Moreno, </w:t>
      </w:r>
      <w:r w:rsidRPr="00E0691C">
        <w:rPr>
          <w:rFonts w:ascii="Palatino Linotype" w:eastAsia="Palatino Linotype" w:hAnsi="Palatino Linotype" w:cs="Palatino Linotype"/>
        </w:rPr>
        <w:t xml:space="preserve">mediante oficio número 228C0101140000L/1918/2024, de fecha 30 de abril de 2024, signado por la </w:t>
      </w:r>
      <w:proofErr w:type="gramStart"/>
      <w:r w:rsidRPr="00E0691C">
        <w:rPr>
          <w:rFonts w:ascii="Palatino Linotype" w:eastAsia="Palatino Linotype" w:hAnsi="Palatino Linotype" w:cs="Palatino Linotype"/>
        </w:rPr>
        <w:t>Directora</w:t>
      </w:r>
      <w:proofErr w:type="gramEnd"/>
      <w:r w:rsidRPr="00E0691C">
        <w:rPr>
          <w:rFonts w:ascii="Palatino Linotype" w:eastAsia="Palatino Linotype" w:hAnsi="Palatino Linotype" w:cs="Palatino Linotype"/>
        </w:rPr>
        <w:t xml:space="preserve"> de Educación Superior, se informó el horario laboral de dicha persona, siendo este de 8:30 a 15:30 horas, como se muestra:</w:t>
      </w:r>
    </w:p>
    <w:p w14:paraId="4DB3AF49" w14:textId="77777777" w:rsidR="00E63155" w:rsidRPr="00E0691C" w:rsidRDefault="00E63155">
      <w:pPr>
        <w:spacing w:after="0" w:line="360" w:lineRule="auto"/>
        <w:jc w:val="both"/>
        <w:rPr>
          <w:rFonts w:ascii="Palatino Linotype" w:eastAsia="Palatino Linotype" w:hAnsi="Palatino Linotype" w:cs="Palatino Linotype"/>
        </w:rPr>
      </w:pPr>
    </w:p>
    <w:p w14:paraId="015862E8" w14:textId="77777777" w:rsidR="00E63155" w:rsidRPr="00E0691C" w:rsidRDefault="00B45B40">
      <w:pPr>
        <w:spacing w:after="0" w:line="360" w:lineRule="auto"/>
        <w:jc w:val="center"/>
        <w:rPr>
          <w:rFonts w:ascii="Palatino Linotype" w:eastAsia="Palatino Linotype" w:hAnsi="Palatino Linotype" w:cs="Palatino Linotype"/>
        </w:rPr>
      </w:pPr>
      <w:r w:rsidRPr="00E0691C">
        <w:rPr>
          <w:rFonts w:ascii="Palatino Linotype" w:eastAsia="Palatino Linotype" w:hAnsi="Palatino Linotype" w:cs="Palatino Linotype"/>
          <w:noProof/>
          <w:sz w:val="18"/>
          <w:szCs w:val="18"/>
        </w:rPr>
        <w:drawing>
          <wp:inline distT="0" distB="0" distL="0" distR="0" wp14:anchorId="5119041E" wp14:editId="47BFC28C">
            <wp:extent cx="3695700" cy="451945"/>
            <wp:effectExtent l="0" t="0" r="0" b="0"/>
            <wp:docPr id="21431082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b="52552"/>
                    <a:stretch>
                      <a:fillRect/>
                    </a:stretch>
                  </pic:blipFill>
                  <pic:spPr>
                    <a:xfrm>
                      <a:off x="0" y="0"/>
                      <a:ext cx="3695700" cy="451945"/>
                    </a:xfrm>
                    <a:prstGeom prst="rect">
                      <a:avLst/>
                    </a:prstGeom>
                    <a:ln/>
                  </pic:spPr>
                </pic:pic>
              </a:graphicData>
            </a:graphic>
          </wp:inline>
        </w:drawing>
      </w:r>
    </w:p>
    <w:p w14:paraId="36D71A86" w14:textId="77777777" w:rsidR="00E63155" w:rsidRPr="00E0691C" w:rsidRDefault="00E63155">
      <w:pPr>
        <w:spacing w:after="0" w:line="360" w:lineRule="auto"/>
        <w:jc w:val="both"/>
        <w:rPr>
          <w:rFonts w:ascii="Palatino Linotype" w:eastAsia="Palatino Linotype" w:hAnsi="Palatino Linotype" w:cs="Palatino Linotype"/>
        </w:rPr>
      </w:pPr>
    </w:p>
    <w:p w14:paraId="7521620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esta manera, si bien el ente público entregó un documento ad hoc para dar cumplimiento al requerimiento en cuestión, como se indicó en párrafos que antecede, si bien no está obligado a generar ese tipo de documentales, también lo es que ello no constituye un impedimento para realizarlos, siempre y cuando se atienda el derecho de acceso a la información pública.</w:t>
      </w:r>
    </w:p>
    <w:p w14:paraId="1CBA28DE" w14:textId="77777777" w:rsidR="00E63155" w:rsidRPr="00E0691C" w:rsidRDefault="00E63155">
      <w:pPr>
        <w:spacing w:after="0" w:line="360" w:lineRule="auto"/>
        <w:jc w:val="both"/>
        <w:rPr>
          <w:rFonts w:ascii="Palatino Linotype" w:eastAsia="Palatino Linotype" w:hAnsi="Palatino Linotype" w:cs="Palatino Linotype"/>
        </w:rPr>
      </w:pPr>
    </w:p>
    <w:p w14:paraId="2CBE986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lo anterior, es dable tener por atendido el presente punto.</w:t>
      </w:r>
    </w:p>
    <w:p w14:paraId="26E97366" w14:textId="77777777" w:rsidR="00E63155" w:rsidRPr="00E0691C" w:rsidRDefault="00E63155">
      <w:pPr>
        <w:spacing w:after="0" w:line="360" w:lineRule="auto"/>
        <w:jc w:val="both"/>
        <w:rPr>
          <w:rFonts w:ascii="Palatino Linotype" w:eastAsia="Palatino Linotype" w:hAnsi="Palatino Linotype" w:cs="Palatino Linotype"/>
        </w:rPr>
      </w:pPr>
    </w:p>
    <w:p w14:paraId="64FCCA92" w14:textId="77777777" w:rsidR="00E63155" w:rsidRPr="00E0691C" w:rsidRDefault="00B45B40">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Registro de asistencia.</w:t>
      </w:r>
    </w:p>
    <w:p w14:paraId="50F43DEC" w14:textId="77777777" w:rsidR="00E63155" w:rsidRPr="00E0691C" w:rsidRDefault="00E63155">
      <w:pPr>
        <w:spacing w:after="0" w:line="360" w:lineRule="auto"/>
        <w:jc w:val="both"/>
        <w:rPr>
          <w:rFonts w:ascii="Palatino Linotype" w:eastAsia="Palatino Linotype" w:hAnsi="Palatino Linotype" w:cs="Palatino Linotype"/>
        </w:rPr>
      </w:pPr>
    </w:p>
    <w:p w14:paraId="44F85C61"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Sobre este requerimiento, es de señalar que el mismo fue solicitado únicamente respecto de la C. </w:t>
      </w:r>
      <w:r w:rsidRPr="00E0691C">
        <w:rPr>
          <w:rFonts w:ascii="Palatino Linotype" w:eastAsia="Palatino Linotype" w:hAnsi="Palatino Linotype" w:cs="Palatino Linotype"/>
          <w:b/>
        </w:rPr>
        <w:t>María Eugenia Pérez Moreno.</w:t>
      </w:r>
    </w:p>
    <w:p w14:paraId="06FCC052" w14:textId="77777777" w:rsidR="00E63155" w:rsidRPr="00E0691C" w:rsidRDefault="00E63155">
      <w:pPr>
        <w:spacing w:after="0" w:line="360" w:lineRule="auto"/>
        <w:jc w:val="both"/>
        <w:rPr>
          <w:rFonts w:ascii="Palatino Linotype" w:eastAsia="Palatino Linotype" w:hAnsi="Palatino Linotype" w:cs="Palatino Linotype"/>
          <w:b/>
        </w:rPr>
      </w:pPr>
    </w:p>
    <w:p w14:paraId="296ABD6B"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esta manera, atendiendo la naturaleza de la información requerida es de indicar que resulta conveniente traer a contexto el contenido de los artículos: 49, fracción V, 88 fracción III y VI, 220-K fracción III y el penúltimo párrafo, de la Ley del Trabajo de los Servidores Públicos del Estado y Municipios; a saber:</w:t>
      </w:r>
    </w:p>
    <w:p w14:paraId="7EF16B1D" w14:textId="77777777" w:rsidR="00E63155" w:rsidRPr="00E0691C" w:rsidRDefault="00E63155">
      <w:pPr>
        <w:spacing w:after="0" w:line="276" w:lineRule="auto"/>
        <w:ind w:left="567" w:right="474"/>
        <w:jc w:val="center"/>
        <w:rPr>
          <w:rFonts w:ascii="Palatino Linotype" w:eastAsia="Palatino Linotype" w:hAnsi="Palatino Linotype" w:cs="Palatino Linotype"/>
          <w:b/>
          <w:i/>
        </w:rPr>
      </w:pPr>
    </w:p>
    <w:p w14:paraId="0EA72F0D"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b/>
          <w:i/>
        </w:rPr>
        <w:t>“ARTÍCULO 49.-</w:t>
      </w:r>
      <w:r w:rsidRPr="00E0691C">
        <w:rPr>
          <w:rFonts w:ascii="Palatino Linotype" w:eastAsia="Palatino Linotype" w:hAnsi="Palatino Linotype" w:cs="Palatino Linotype"/>
          <w:i/>
        </w:rPr>
        <w:t xml:space="preserve"> Los nombramientos, contratos o formato único de Movimientos de Personal de los servidores públicos deberán contener:</w:t>
      </w:r>
    </w:p>
    <w:p w14:paraId="3EC4AE69" w14:textId="77777777" w:rsidR="00E63155" w:rsidRPr="00E0691C" w:rsidRDefault="00E63155">
      <w:pPr>
        <w:spacing w:after="0" w:line="276" w:lineRule="auto"/>
        <w:ind w:left="567" w:right="567"/>
        <w:jc w:val="both"/>
        <w:rPr>
          <w:rFonts w:ascii="Palatino Linotype" w:eastAsia="Palatino Linotype" w:hAnsi="Palatino Linotype" w:cs="Palatino Linotype"/>
          <w:i/>
        </w:rPr>
      </w:pPr>
    </w:p>
    <w:p w14:paraId="1A63BDD3"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 Nombre completo del servidor público; </w:t>
      </w:r>
    </w:p>
    <w:p w14:paraId="7F760CA8"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 Cargo para el que es designado, fecha de inicio de sus servicios y lugar de adscripción; </w:t>
      </w:r>
    </w:p>
    <w:p w14:paraId="6ED09465"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lastRenderedPageBreak/>
        <w:t xml:space="preserve">III. Carácter del nombramiento, ya sea de servidores públicos generales o de confianza, así como la temporalidad del mismo; </w:t>
      </w:r>
    </w:p>
    <w:p w14:paraId="52D9E133"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IV. Remuneración correspondiente al puesto; </w:t>
      </w:r>
    </w:p>
    <w:p w14:paraId="0BA13AC5" w14:textId="77777777" w:rsidR="00E63155" w:rsidRPr="00E0691C" w:rsidRDefault="00B45B40">
      <w:pPr>
        <w:spacing w:after="0" w:line="276" w:lineRule="auto"/>
        <w:ind w:left="567" w:right="567"/>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V. Jornada de trabajo; </w:t>
      </w:r>
    </w:p>
    <w:p w14:paraId="435857DB"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VI. Derogada; </w:t>
      </w:r>
    </w:p>
    <w:p w14:paraId="2F2F408E"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w:t>
      </w:r>
    </w:p>
    <w:p w14:paraId="42CC52D0" w14:textId="77777777" w:rsidR="00E63155" w:rsidRPr="00E0691C" w:rsidRDefault="00E63155">
      <w:pPr>
        <w:spacing w:after="0" w:line="276" w:lineRule="auto"/>
        <w:ind w:right="474"/>
        <w:jc w:val="both"/>
        <w:rPr>
          <w:rFonts w:ascii="Palatino Linotype" w:eastAsia="Palatino Linotype" w:hAnsi="Palatino Linotype" w:cs="Palatino Linotype"/>
          <w:i/>
        </w:rPr>
      </w:pPr>
    </w:p>
    <w:p w14:paraId="3391DD7D"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b/>
          <w:i/>
        </w:rPr>
        <w:t>“ARTÍCULO 88.</w:t>
      </w:r>
      <w:r w:rsidRPr="00E0691C">
        <w:rPr>
          <w:rFonts w:ascii="Palatino Linotype" w:eastAsia="Palatino Linotype" w:hAnsi="Palatino Linotype" w:cs="Palatino Linotype"/>
          <w:i/>
        </w:rPr>
        <w:t xml:space="preserve"> Son obligaciones de los servidores públicos: </w:t>
      </w:r>
    </w:p>
    <w:p w14:paraId="7DEADBC6"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35FE3331"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b/>
          <w:i/>
        </w:rPr>
        <w:t>III. Asistir puntualmente a sus labores y no faltar sin causa justificada o sin permiso.</w:t>
      </w:r>
      <w:r w:rsidRPr="00E0691C">
        <w:rPr>
          <w:rFonts w:ascii="Palatino Linotype" w:eastAsia="Palatino Linotype" w:hAnsi="Palatino Linotype" w:cs="Palatino Linotype"/>
          <w:i/>
        </w:rPr>
        <w:t xml:space="preserve">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73FEA6CE"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0B521C08" w14:textId="77777777" w:rsidR="00E63155" w:rsidRPr="00E0691C" w:rsidRDefault="00B45B40">
      <w:pPr>
        <w:spacing w:after="0" w:line="276" w:lineRule="auto"/>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VI. Cumplir con las obligaciones que señalan las condiciones generales de trabajo; “</w:t>
      </w:r>
    </w:p>
    <w:p w14:paraId="680A27A9" w14:textId="77777777" w:rsidR="00E63155" w:rsidRPr="00E0691C" w:rsidRDefault="00E63155">
      <w:pPr>
        <w:spacing w:after="0" w:line="276" w:lineRule="auto"/>
        <w:ind w:left="567" w:right="567"/>
        <w:jc w:val="both"/>
        <w:rPr>
          <w:rFonts w:ascii="Palatino Linotype" w:eastAsia="Palatino Linotype" w:hAnsi="Palatino Linotype" w:cs="Palatino Linotype"/>
          <w:i/>
        </w:rPr>
      </w:pPr>
    </w:p>
    <w:p w14:paraId="68A0668B" w14:textId="77777777" w:rsidR="00E63155" w:rsidRPr="00E0691C" w:rsidRDefault="00B45B40">
      <w:pPr>
        <w:spacing w:after="0"/>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ARTÍCULO 220 K.-</w:t>
      </w:r>
      <w:r w:rsidRPr="00E0691C">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 </w:t>
      </w:r>
    </w:p>
    <w:p w14:paraId="6C8ACEC4" w14:textId="77777777" w:rsidR="00E63155" w:rsidRPr="00E0691C" w:rsidRDefault="00B45B40">
      <w:pPr>
        <w:spacing w:after="0"/>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42B211A" w14:textId="77777777" w:rsidR="00E63155" w:rsidRPr="00E0691C" w:rsidRDefault="00B45B40">
      <w:pPr>
        <w:spacing w:after="0"/>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b/>
          <w:i/>
        </w:rPr>
        <w:t>III. Controles de asistencia o la información magnética o electrónica de asistencia de los servidores públicos</w:t>
      </w:r>
      <w:r w:rsidRPr="00E0691C">
        <w:rPr>
          <w:rFonts w:ascii="Palatino Linotype" w:eastAsia="Palatino Linotype" w:hAnsi="Palatino Linotype" w:cs="Palatino Linotype"/>
          <w:i/>
        </w:rPr>
        <w:t xml:space="preserve">; </w:t>
      </w:r>
    </w:p>
    <w:p w14:paraId="25A1AB81" w14:textId="77777777" w:rsidR="00E63155" w:rsidRPr="00E0691C" w:rsidRDefault="00B45B40">
      <w:pPr>
        <w:spacing w:after="0"/>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463D2B29" w14:textId="77777777" w:rsidR="00E63155" w:rsidRPr="00E0691C" w:rsidRDefault="00B45B40">
      <w:pPr>
        <w:spacing w:after="0"/>
        <w:ind w:left="567" w:righ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w:t>
      </w:r>
      <w:r w:rsidRPr="00E0691C">
        <w:rPr>
          <w:rFonts w:ascii="Palatino Linotype" w:eastAsia="Palatino Linotype" w:hAnsi="Palatino Linotype" w:cs="Palatino Linotype"/>
          <w:b/>
          <w:i/>
        </w:rPr>
        <w:t>los señalados por las fracciones</w:t>
      </w:r>
      <w:r w:rsidRPr="00E0691C">
        <w:rPr>
          <w:rFonts w:ascii="Palatino Linotype" w:eastAsia="Palatino Linotype" w:hAnsi="Palatino Linotype" w:cs="Palatino Linotype"/>
          <w:i/>
        </w:rPr>
        <w:t xml:space="preserve"> II, </w:t>
      </w:r>
      <w:r w:rsidRPr="00E0691C">
        <w:rPr>
          <w:rFonts w:ascii="Palatino Linotype" w:eastAsia="Palatino Linotype" w:hAnsi="Palatino Linotype" w:cs="Palatino Linotype"/>
          <w:b/>
          <w:i/>
        </w:rPr>
        <w:t>III,</w:t>
      </w:r>
      <w:r w:rsidRPr="00E0691C">
        <w:rPr>
          <w:rFonts w:ascii="Palatino Linotype" w:eastAsia="Palatino Linotype" w:hAnsi="Palatino Linotype" w:cs="Palatino Linotype"/>
          <w:i/>
        </w:rPr>
        <w:t xml:space="preserve"> IV </w:t>
      </w:r>
      <w:r w:rsidRPr="00E0691C">
        <w:rPr>
          <w:rFonts w:ascii="Palatino Linotype" w:eastAsia="Palatino Linotype" w:hAnsi="Palatino Linotype" w:cs="Palatino Linotype"/>
          <w:b/>
          <w:i/>
        </w:rPr>
        <w:t>durante el último año y un año después de que se extinga la relación laboral</w:t>
      </w:r>
      <w:r w:rsidRPr="00E0691C">
        <w:rPr>
          <w:rFonts w:ascii="Palatino Linotype" w:eastAsia="Palatino Linotype" w:hAnsi="Palatino Linotype" w:cs="Palatino Linotype"/>
          <w:i/>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3AD9FAF" w14:textId="77777777" w:rsidR="00E63155" w:rsidRPr="00E0691C" w:rsidRDefault="00E63155">
      <w:pPr>
        <w:spacing w:after="0" w:line="276" w:lineRule="auto"/>
        <w:ind w:right="567"/>
        <w:jc w:val="both"/>
        <w:rPr>
          <w:rFonts w:ascii="Palatino Linotype" w:eastAsia="Palatino Linotype" w:hAnsi="Palatino Linotype" w:cs="Palatino Linotype"/>
          <w:i/>
          <w:strike/>
        </w:rPr>
      </w:pPr>
    </w:p>
    <w:p w14:paraId="26D3C39C" w14:textId="77777777" w:rsidR="00E63155" w:rsidRPr="00E0691C" w:rsidRDefault="00E63155">
      <w:pPr>
        <w:spacing w:after="0" w:line="276" w:lineRule="auto"/>
        <w:ind w:left="567" w:right="474"/>
        <w:jc w:val="both"/>
        <w:rPr>
          <w:rFonts w:ascii="Palatino Linotype" w:eastAsia="Palatino Linotype" w:hAnsi="Palatino Linotype" w:cs="Palatino Linotype"/>
          <w:i/>
        </w:rPr>
      </w:pPr>
    </w:p>
    <w:p w14:paraId="2503F2A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lo anterior, en cuanto a la materia de registro y control de asistencia y puntualidad, se advierte lo siguiente:</w:t>
      </w:r>
    </w:p>
    <w:p w14:paraId="2380558C" w14:textId="77777777" w:rsidR="00E63155" w:rsidRPr="00E0691C" w:rsidRDefault="00E63155">
      <w:pPr>
        <w:pBdr>
          <w:top w:val="nil"/>
          <w:left w:val="nil"/>
          <w:bottom w:val="nil"/>
          <w:right w:val="nil"/>
          <w:between w:val="nil"/>
        </w:pBdr>
        <w:spacing w:after="0" w:line="276" w:lineRule="auto"/>
        <w:jc w:val="both"/>
        <w:rPr>
          <w:rFonts w:ascii="Palatino Linotype" w:eastAsia="Palatino Linotype" w:hAnsi="Palatino Linotype" w:cs="Palatino Linotype"/>
        </w:rPr>
      </w:pPr>
    </w:p>
    <w:p w14:paraId="0D5E98C8" w14:textId="77777777" w:rsidR="00E63155" w:rsidRPr="00E0691C" w:rsidRDefault="00B45B40">
      <w:pPr>
        <w:numPr>
          <w:ilvl w:val="0"/>
          <w:numId w:val="12"/>
        </w:numPr>
        <w:pBdr>
          <w:top w:val="nil"/>
          <w:left w:val="nil"/>
          <w:bottom w:val="nil"/>
          <w:right w:val="nil"/>
          <w:between w:val="nil"/>
        </w:pBdr>
        <w:spacing w:after="0" w:line="276"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Que, los servidores públicos tienen la obligación de cumplir con la jornada de trabajo estipulada en su nombramiento, contrato o formato único de movimiento de personal; en caso contrario, será motivo de rescisión de la relación laboral.</w:t>
      </w:r>
    </w:p>
    <w:p w14:paraId="0117D7A0" w14:textId="77777777" w:rsidR="00E63155" w:rsidRPr="00E0691C" w:rsidRDefault="00E63155">
      <w:pPr>
        <w:pBdr>
          <w:top w:val="nil"/>
          <w:left w:val="nil"/>
          <w:bottom w:val="nil"/>
          <w:right w:val="nil"/>
          <w:between w:val="nil"/>
        </w:pBdr>
        <w:spacing w:after="0" w:line="276" w:lineRule="auto"/>
        <w:ind w:left="720"/>
        <w:rPr>
          <w:rFonts w:ascii="Palatino Linotype" w:eastAsia="Palatino Linotype" w:hAnsi="Palatino Linotype" w:cs="Palatino Linotype"/>
        </w:rPr>
      </w:pPr>
    </w:p>
    <w:p w14:paraId="0AB7B3A0" w14:textId="77777777" w:rsidR="00E63155" w:rsidRPr="00E0691C" w:rsidRDefault="00B45B40">
      <w:pPr>
        <w:numPr>
          <w:ilvl w:val="0"/>
          <w:numId w:val="12"/>
        </w:numPr>
        <w:pBdr>
          <w:top w:val="nil"/>
          <w:left w:val="nil"/>
          <w:bottom w:val="nil"/>
          <w:right w:val="nil"/>
          <w:between w:val="nil"/>
        </w:pBdr>
        <w:spacing w:after="0" w:line="276"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Que, es una obligación de los Sujetos Obligados conservar las listas de asistencia o bien información magnética, lo que puede interpretarse como registros físicos o digitales que den cuenta de la asistencia y puntualidad de los Servidores Públicos; en este contexto, existe fuente obligacional de poseer controles de asistencia y puntualidad.</w:t>
      </w:r>
    </w:p>
    <w:p w14:paraId="4472B1D4" w14:textId="77777777" w:rsidR="00E63155" w:rsidRPr="00E0691C" w:rsidRDefault="00E63155">
      <w:pPr>
        <w:pBdr>
          <w:top w:val="nil"/>
          <w:left w:val="nil"/>
          <w:bottom w:val="nil"/>
          <w:right w:val="nil"/>
          <w:between w:val="nil"/>
        </w:pBdr>
        <w:spacing w:after="0" w:line="276" w:lineRule="auto"/>
        <w:ind w:left="720"/>
        <w:rPr>
          <w:rFonts w:ascii="Palatino Linotype" w:eastAsia="Palatino Linotype" w:hAnsi="Palatino Linotype" w:cs="Palatino Linotype"/>
        </w:rPr>
      </w:pPr>
    </w:p>
    <w:p w14:paraId="7F1CF9E6" w14:textId="77777777" w:rsidR="00E63155" w:rsidRPr="00E0691C" w:rsidRDefault="00B45B40">
      <w:pPr>
        <w:numPr>
          <w:ilvl w:val="0"/>
          <w:numId w:val="12"/>
        </w:numPr>
        <w:pBdr>
          <w:top w:val="nil"/>
          <w:left w:val="nil"/>
          <w:bottom w:val="nil"/>
          <w:right w:val="nil"/>
          <w:between w:val="nil"/>
        </w:pBdr>
        <w:spacing w:after="0" w:line="276"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Que, los documentos que dan cuenta de la asistencia de los servidores públicos deben ser conservados durante el último año y un año después de que se extinga la relación laboral.</w:t>
      </w:r>
    </w:p>
    <w:p w14:paraId="15ABFA06" w14:textId="77777777" w:rsidR="00E63155" w:rsidRPr="00E0691C" w:rsidRDefault="00E63155">
      <w:pPr>
        <w:spacing w:after="0" w:line="360" w:lineRule="auto"/>
        <w:jc w:val="both"/>
        <w:rPr>
          <w:rFonts w:ascii="Palatino Linotype" w:eastAsia="Palatino Linotype" w:hAnsi="Palatino Linotype" w:cs="Palatino Linotype"/>
        </w:rPr>
      </w:pPr>
    </w:p>
    <w:p w14:paraId="01A36943" w14:textId="77777777" w:rsidR="00E63155" w:rsidRPr="00E0691C" w:rsidRDefault="00E63155">
      <w:pPr>
        <w:spacing w:after="0" w:line="360" w:lineRule="auto"/>
        <w:jc w:val="both"/>
        <w:rPr>
          <w:rFonts w:ascii="Palatino Linotype" w:eastAsia="Palatino Linotype" w:hAnsi="Palatino Linotype" w:cs="Palatino Linotype"/>
        </w:rPr>
      </w:pPr>
    </w:p>
    <w:p w14:paraId="7509E1D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Acotado lo anterior, en el caso es de recordar que en respuesta 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hizo entrega del </w:t>
      </w:r>
      <w:r w:rsidRPr="00E0691C">
        <w:rPr>
          <w:rFonts w:ascii="Palatino Linotype" w:eastAsia="Palatino Linotype" w:hAnsi="Palatino Linotype" w:cs="Palatino Linotype"/>
          <w:b/>
          <w:u w:val="single"/>
        </w:rPr>
        <w:t>Registro Mensual de Puntualidad y asistencia del mes de marzo de 2024, en el que se testó la firma del servidor público.</w:t>
      </w:r>
    </w:p>
    <w:p w14:paraId="1729DF48" w14:textId="77777777" w:rsidR="00E63155" w:rsidRPr="00E0691C" w:rsidRDefault="00E63155">
      <w:pPr>
        <w:spacing w:after="0" w:line="360" w:lineRule="auto"/>
        <w:jc w:val="both"/>
        <w:rPr>
          <w:rFonts w:ascii="Palatino Linotype" w:eastAsia="Palatino Linotype" w:hAnsi="Palatino Linotype" w:cs="Palatino Linotype"/>
        </w:rPr>
      </w:pPr>
    </w:p>
    <w:p w14:paraId="3C679B02"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lo anterior, se advierte que la servidora pública se encuentra obligada a contar con un control de puntualidad y asistencia en el área a la que se encuentra adscrita, como se muestra:</w:t>
      </w:r>
    </w:p>
    <w:p w14:paraId="6DB26B00" w14:textId="77777777" w:rsidR="00E63155" w:rsidRPr="00E0691C" w:rsidRDefault="00E63155">
      <w:pPr>
        <w:spacing w:after="0" w:line="360" w:lineRule="auto"/>
        <w:jc w:val="both"/>
        <w:rPr>
          <w:rFonts w:ascii="Palatino Linotype" w:eastAsia="Palatino Linotype" w:hAnsi="Palatino Linotype" w:cs="Palatino Linotype"/>
        </w:rPr>
      </w:pPr>
    </w:p>
    <w:p w14:paraId="70BFBF94"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noProof/>
        </w:rPr>
        <w:lastRenderedPageBreak/>
        <w:drawing>
          <wp:inline distT="0" distB="0" distL="0" distR="0" wp14:anchorId="229751EC" wp14:editId="222E9524">
            <wp:extent cx="5725341" cy="1829060"/>
            <wp:effectExtent l="3175" t="3175" r="3175" b="3175"/>
            <wp:docPr id="21431082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725341" cy="1829060"/>
                    </a:xfrm>
                    <a:prstGeom prst="rect">
                      <a:avLst/>
                    </a:prstGeom>
                    <a:ln w="3175">
                      <a:solidFill>
                        <a:srgbClr val="000000"/>
                      </a:solidFill>
                      <a:prstDash val="solid"/>
                    </a:ln>
                  </pic:spPr>
                </pic:pic>
              </a:graphicData>
            </a:graphic>
          </wp:inline>
        </w:drawing>
      </w:r>
    </w:p>
    <w:p w14:paraId="07259637" w14:textId="77777777" w:rsidR="00E63155" w:rsidRPr="00E0691C" w:rsidRDefault="00E63155">
      <w:pPr>
        <w:spacing w:after="0" w:line="360" w:lineRule="auto"/>
        <w:jc w:val="both"/>
        <w:rPr>
          <w:rFonts w:ascii="Palatino Linotype" w:eastAsia="Palatino Linotype" w:hAnsi="Palatino Linotype" w:cs="Palatino Linotype"/>
        </w:rPr>
      </w:pPr>
    </w:p>
    <w:p w14:paraId="480082C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lo que, si bien se remitió información relativa al punto en análisis, la misma no colma el presente requerimiento por las siguientes consideraciones:</w:t>
      </w:r>
    </w:p>
    <w:p w14:paraId="56A64BCF" w14:textId="77777777" w:rsidR="00E63155" w:rsidRPr="00E0691C" w:rsidRDefault="00E63155">
      <w:pPr>
        <w:spacing w:after="0" w:line="360" w:lineRule="auto"/>
        <w:jc w:val="both"/>
        <w:rPr>
          <w:rFonts w:ascii="Palatino Linotype" w:eastAsia="Palatino Linotype" w:hAnsi="Palatino Linotype" w:cs="Palatino Linotype"/>
        </w:rPr>
      </w:pPr>
    </w:p>
    <w:p w14:paraId="44B72887"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En primer lugar, porque el Registro mensual de puntualidad y asistencia entregado se testó la firma del servidor público, la cual en este caso es pública.</w:t>
      </w:r>
    </w:p>
    <w:p w14:paraId="419AA533" w14:textId="77777777" w:rsidR="00E63155" w:rsidRPr="00E0691C" w:rsidRDefault="00E63155">
      <w:pPr>
        <w:spacing w:after="0" w:line="360" w:lineRule="auto"/>
        <w:jc w:val="both"/>
        <w:rPr>
          <w:rFonts w:ascii="Palatino Linotype" w:eastAsia="Palatino Linotype" w:hAnsi="Palatino Linotype" w:cs="Palatino Linotype"/>
        </w:rPr>
      </w:pPr>
    </w:p>
    <w:p w14:paraId="64C06D6B"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Se indica lo anterior, pues en el presente caso, se trata de firma de servidores públicos, por lo que, es de señalar que, si bien es cierto, la firma es un dato personal confidencial, no menos cierto es que únicamente será público dicho dato cuando sirva para la emisión de un acto de autoridad, en ejercicio de sus funciones.</w:t>
      </w:r>
    </w:p>
    <w:p w14:paraId="45327E2F" w14:textId="77777777" w:rsidR="00E63155" w:rsidRPr="00E0691C" w:rsidRDefault="00E63155">
      <w:pPr>
        <w:spacing w:after="0" w:line="360" w:lineRule="auto"/>
        <w:jc w:val="both"/>
        <w:rPr>
          <w:rFonts w:ascii="Palatino Linotype" w:eastAsia="Palatino Linotype" w:hAnsi="Palatino Linotype" w:cs="Palatino Linotype"/>
        </w:rPr>
      </w:pPr>
    </w:p>
    <w:p w14:paraId="3D1FA286"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Lo anterior, es así, toda vez que la </w:t>
      </w:r>
      <w:r w:rsidRPr="00E0691C">
        <w:rPr>
          <w:rFonts w:ascii="Palatino Linotype" w:eastAsia="Palatino Linotype" w:hAnsi="Palatino Linotype" w:cs="Palatino Linotype"/>
          <w:b/>
        </w:rPr>
        <w:t>firma de servidores públicos</w:t>
      </w:r>
      <w:r w:rsidRPr="00E0691C">
        <w:rPr>
          <w:rFonts w:ascii="Palatino Linotype" w:eastAsia="Palatino Linotype" w:hAnsi="Palatino Linotype" w:cs="Palatino Linotype"/>
        </w:rPr>
        <w:t>, vinculada al ejercicio de la función pública, es información de naturaleza pública, pues documenta y rinde cuentas sobre el debido ejercicio de sus atribuciones, lo cual acontece en el presente caso, ya que se trata de una firma en los registros de asistencia y puntualidad que acredita que el servidor público cumple con la obligación de asistir a sus labores que tiene conferidas.</w:t>
      </w:r>
    </w:p>
    <w:p w14:paraId="01AAB32B" w14:textId="77777777" w:rsidR="00E63155" w:rsidRPr="00E0691C" w:rsidRDefault="00E63155">
      <w:pPr>
        <w:spacing w:after="0" w:line="360" w:lineRule="auto"/>
        <w:jc w:val="both"/>
        <w:rPr>
          <w:rFonts w:ascii="Palatino Linotype" w:eastAsia="Palatino Linotype" w:hAnsi="Palatino Linotype" w:cs="Palatino Linotype"/>
        </w:rPr>
      </w:pPr>
    </w:p>
    <w:p w14:paraId="0CA82CD9" w14:textId="77777777" w:rsidR="00E63155" w:rsidRPr="00E0691C" w:rsidRDefault="00B45B40">
      <w:pPr>
        <w:pBdr>
          <w:top w:val="nil"/>
          <w:left w:val="nil"/>
          <w:bottom w:val="nil"/>
          <w:right w:val="nil"/>
          <w:between w:val="nil"/>
        </w:pBdr>
        <w:spacing w:before="240" w:after="240" w:line="360" w:lineRule="auto"/>
        <w:jc w:val="both"/>
        <w:rPr>
          <w:rFonts w:ascii="Times New Roman" w:eastAsia="Times New Roman" w:hAnsi="Times New Roman" w:cs="Times New Roman"/>
        </w:rPr>
      </w:pPr>
      <w:r w:rsidRPr="00E0691C">
        <w:rPr>
          <w:rFonts w:ascii="Palatino Linotype" w:eastAsia="Palatino Linotype" w:hAnsi="Palatino Linotype" w:cs="Palatino Linotype"/>
        </w:rPr>
        <w:lastRenderedPageBreak/>
        <w:t>Además, ante la omisión del particular en señalar periodo de entrega de la información, en el caso resulta aplicable el criterio de interpretación 03/19 emitido por el Instituto Nacional de Transparencia Acceso a la Información y Protección de Datos Personales, INAI, en el cual es del tenor literal siguiente:</w:t>
      </w:r>
    </w:p>
    <w:p w14:paraId="2ACD4B77" w14:textId="77777777" w:rsidR="00E63155" w:rsidRPr="00E0691C" w:rsidRDefault="00B45B40">
      <w:pPr>
        <w:pBdr>
          <w:top w:val="nil"/>
          <w:left w:val="nil"/>
          <w:bottom w:val="nil"/>
          <w:right w:val="nil"/>
          <w:between w:val="nil"/>
        </w:pBdr>
        <w:spacing w:before="240" w:after="240" w:line="360" w:lineRule="auto"/>
        <w:ind w:left="851" w:right="900"/>
        <w:jc w:val="both"/>
        <w:rPr>
          <w:rFonts w:ascii="Times New Roman" w:eastAsia="Times New Roman" w:hAnsi="Times New Roman" w:cs="Times New Roman"/>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Periodo de búsqueda de la información</w:t>
      </w:r>
      <w:r w:rsidRPr="00E0691C">
        <w:rPr>
          <w:rFonts w:ascii="Palatino Linotype" w:eastAsia="Palatino Linotype" w:hAnsi="Palatino Linotype" w:cs="Palatino Linotype"/>
          <w:i/>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20D4DB68" w14:textId="77777777" w:rsidR="00E63155" w:rsidRPr="00E0691C" w:rsidRDefault="00B45B40">
      <w:pPr>
        <w:pBdr>
          <w:top w:val="nil"/>
          <w:left w:val="nil"/>
          <w:bottom w:val="nil"/>
          <w:right w:val="nil"/>
          <w:between w:val="nil"/>
        </w:pBdr>
        <w:spacing w:before="240" w:after="240" w:line="360" w:lineRule="auto"/>
        <w:jc w:val="both"/>
        <w:rPr>
          <w:rFonts w:ascii="Times New Roman" w:eastAsia="Times New Roman" w:hAnsi="Times New Roman" w:cs="Times New Roman"/>
        </w:rPr>
      </w:pPr>
      <w:r w:rsidRPr="00E0691C">
        <w:rPr>
          <w:rFonts w:ascii="Palatino Linotype" w:eastAsia="Palatino Linotype" w:hAnsi="Palatino Linotype" w:cs="Palatino Linotype"/>
        </w:rPr>
        <w:t xml:space="preserve">De manera que, ante la omisión por parte de la solicitante, la información que es susceptible de entrega, en su caso, corresponde a la que el </w:t>
      </w:r>
      <w:r w:rsidRPr="00E0691C">
        <w:rPr>
          <w:rFonts w:ascii="Palatino Linotype" w:eastAsia="Palatino Linotype" w:hAnsi="Palatino Linotype" w:cs="Palatino Linotype"/>
          <w:b/>
        </w:rPr>
        <w:t xml:space="preserve">Sujeto </w:t>
      </w:r>
      <w:proofErr w:type="gramStart"/>
      <w:r w:rsidRPr="00E0691C">
        <w:rPr>
          <w:rFonts w:ascii="Palatino Linotype" w:eastAsia="Palatino Linotype" w:hAnsi="Palatino Linotype" w:cs="Palatino Linotype"/>
          <w:b/>
        </w:rPr>
        <w:t xml:space="preserve">Obligado </w:t>
      </w:r>
      <w:r w:rsidRPr="00E0691C">
        <w:rPr>
          <w:rFonts w:ascii="Palatino Linotype" w:eastAsia="Palatino Linotype" w:hAnsi="Palatino Linotype" w:cs="Palatino Linotype"/>
        </w:rPr>
        <w:t> hubiera</w:t>
      </w:r>
      <w:proofErr w:type="gramEnd"/>
      <w:r w:rsidRPr="00E0691C">
        <w:rPr>
          <w:rFonts w:ascii="Palatino Linotype" w:eastAsia="Palatino Linotype" w:hAnsi="Palatino Linotype" w:cs="Palatino Linotype"/>
        </w:rPr>
        <w:t xml:space="preserve"> generado, administrado o poseído en el año inmediato anterior contado a partir de la fecha de presentación de la solicitud</w:t>
      </w:r>
      <w:r w:rsidRPr="00E0691C">
        <w:rPr>
          <w:rFonts w:ascii="Palatino Linotype" w:eastAsia="Palatino Linotype" w:hAnsi="Palatino Linotype" w:cs="Palatino Linotype"/>
          <w:b/>
        </w:rPr>
        <w:t>, es decir, del</w:t>
      </w:r>
      <w:r w:rsidRPr="00E0691C">
        <w:t xml:space="preserve"> </w:t>
      </w:r>
      <w:r w:rsidRPr="00E0691C">
        <w:rPr>
          <w:rFonts w:ascii="Palatino Linotype" w:eastAsia="Palatino Linotype" w:hAnsi="Palatino Linotype" w:cs="Palatino Linotype"/>
          <w:b/>
        </w:rPr>
        <w:t>veinticuatro de abril de dos mil veintitrés al veinticuatro de abril de dos mil veinticuatro.</w:t>
      </w:r>
      <w:r w:rsidRPr="00E0691C">
        <w:rPr>
          <w:rFonts w:ascii="Palatino Linotype" w:eastAsia="Palatino Linotype" w:hAnsi="Palatino Linotype" w:cs="Palatino Linotype"/>
        </w:rPr>
        <w:t> </w:t>
      </w:r>
    </w:p>
    <w:p w14:paraId="20F1DE7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tanto, el Sujeto Obligado, en cumplimiento a la presente resolución deberá hacer entrega de manera completa, los registros mensuales de asistencia y/o puntualidad de la servidora pública </w:t>
      </w:r>
      <w:r w:rsidRPr="00E0691C">
        <w:rPr>
          <w:rFonts w:ascii="Palatino Linotype" w:eastAsia="Palatino Linotype" w:hAnsi="Palatino Linotype" w:cs="Palatino Linotype"/>
          <w:b/>
        </w:rPr>
        <w:t>María Eugenia Pérez Moreno, generados del</w:t>
      </w:r>
      <w:r w:rsidRPr="00E0691C">
        <w:t xml:space="preserve"> </w:t>
      </w:r>
      <w:r w:rsidRPr="00E0691C">
        <w:rPr>
          <w:rFonts w:ascii="Palatino Linotype" w:eastAsia="Palatino Linotype" w:hAnsi="Palatino Linotype" w:cs="Palatino Linotype"/>
          <w:b/>
        </w:rPr>
        <w:t>veinticuatro de abril de dos mil veintitrés al veinticuatro de abril de dos mil veinticuatro.</w:t>
      </w:r>
      <w:r w:rsidRPr="00E0691C">
        <w:rPr>
          <w:rFonts w:ascii="Palatino Linotype" w:eastAsia="Palatino Linotype" w:hAnsi="Palatino Linotype" w:cs="Palatino Linotype"/>
        </w:rPr>
        <w:t> </w:t>
      </w:r>
    </w:p>
    <w:p w14:paraId="79EF52FA" w14:textId="77777777" w:rsidR="00E63155" w:rsidRPr="00E0691C" w:rsidRDefault="00E63155">
      <w:pPr>
        <w:spacing w:after="0" w:line="360" w:lineRule="auto"/>
        <w:jc w:val="both"/>
        <w:rPr>
          <w:rFonts w:ascii="Palatino Linotype" w:eastAsia="Palatino Linotype" w:hAnsi="Palatino Linotype" w:cs="Palatino Linotype"/>
        </w:rPr>
      </w:pPr>
    </w:p>
    <w:p w14:paraId="6D4F32AC" w14:textId="77777777" w:rsidR="00E63155" w:rsidRPr="00E0691C" w:rsidRDefault="00B45B40">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Fecha de ingreso.</w:t>
      </w:r>
    </w:p>
    <w:p w14:paraId="1257DDA8" w14:textId="77777777" w:rsidR="00E63155" w:rsidRPr="00E0691C" w:rsidRDefault="00E63155">
      <w:pPr>
        <w:spacing w:after="0" w:line="360" w:lineRule="auto"/>
        <w:jc w:val="both"/>
        <w:rPr>
          <w:rFonts w:ascii="Palatino Linotype" w:eastAsia="Palatino Linotype" w:hAnsi="Palatino Linotype" w:cs="Palatino Linotype"/>
        </w:rPr>
      </w:pPr>
    </w:p>
    <w:p w14:paraId="4FDF4288"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lastRenderedPageBreak/>
        <w:t xml:space="preserve">Sobre este requerimiento, es de señalar que el mismo fue solicitado respecto de los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y Jesús Alberto Medina Pérez.</w:t>
      </w:r>
    </w:p>
    <w:p w14:paraId="430846B4" w14:textId="77777777" w:rsidR="00E63155" w:rsidRPr="00E0691C" w:rsidRDefault="00E63155">
      <w:pPr>
        <w:spacing w:after="0" w:line="360" w:lineRule="auto"/>
        <w:jc w:val="both"/>
        <w:rPr>
          <w:rFonts w:ascii="Palatino Linotype" w:eastAsia="Palatino Linotype" w:hAnsi="Palatino Linotype" w:cs="Palatino Linotype"/>
          <w:b/>
        </w:rPr>
      </w:pPr>
    </w:p>
    <w:p w14:paraId="2F8D456D"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Además, retomando el análisis del Formato Único de Personal, se advierte que con la entrega de </w:t>
      </w:r>
      <w:proofErr w:type="gramStart"/>
      <w:r w:rsidRPr="00E0691C">
        <w:rPr>
          <w:rFonts w:ascii="Palatino Linotype" w:eastAsia="Palatino Linotype" w:hAnsi="Palatino Linotype" w:cs="Palatino Linotype"/>
        </w:rPr>
        <w:t>dicha documental</w:t>
      </w:r>
      <w:proofErr w:type="gramEnd"/>
      <w:r w:rsidRPr="00E0691C">
        <w:rPr>
          <w:rFonts w:ascii="Palatino Linotype" w:eastAsia="Palatino Linotype" w:hAnsi="Palatino Linotype" w:cs="Palatino Linotype"/>
        </w:rPr>
        <w:t xml:space="preserve"> se colmaría el requerimiento en análisis, en virtud de que el mismo, daría cuenta de su alta como servidor público</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 xml:space="preserve">del </w:t>
      </w:r>
      <w:r w:rsidRPr="00E0691C">
        <w:rPr>
          <w:rFonts w:ascii="Palatino Linotype" w:eastAsia="Palatino Linotype" w:hAnsi="Palatino Linotype" w:cs="Palatino Linotype"/>
          <w:b/>
        </w:rPr>
        <w:t>Sujeto Obligado y la fecha en que ingresó a laboral.</w:t>
      </w:r>
    </w:p>
    <w:p w14:paraId="59AD3EDD" w14:textId="77777777" w:rsidR="00E63155" w:rsidRPr="00E0691C" w:rsidRDefault="00E63155">
      <w:pPr>
        <w:spacing w:after="0" w:line="360" w:lineRule="auto"/>
        <w:jc w:val="both"/>
        <w:rPr>
          <w:rFonts w:ascii="Palatino Linotype" w:eastAsia="Palatino Linotype" w:hAnsi="Palatino Linotype" w:cs="Palatino Linotype"/>
        </w:rPr>
      </w:pPr>
    </w:p>
    <w:p w14:paraId="66517D1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No </w:t>
      </w:r>
      <w:proofErr w:type="gramStart"/>
      <w:r w:rsidRPr="00E0691C">
        <w:rPr>
          <w:rFonts w:ascii="Palatino Linotype" w:eastAsia="Palatino Linotype" w:hAnsi="Palatino Linotype" w:cs="Palatino Linotype"/>
        </w:rPr>
        <w:t>obstante</w:t>
      </w:r>
      <w:proofErr w:type="gramEnd"/>
      <w:r w:rsidRPr="00E0691C">
        <w:rPr>
          <w:rFonts w:ascii="Palatino Linotype" w:eastAsia="Palatino Linotype" w:hAnsi="Palatino Linotype" w:cs="Palatino Linotype"/>
        </w:rPr>
        <w:t xml:space="preserve"> lo anterior, se advierte que vía informe justificado se hizo entrega del oficio 228C0101230203L/3069/2024, de fecha 13 de junio de 2024, a través del cual el </w:t>
      </w:r>
      <w:r w:rsidRPr="00E0691C">
        <w:rPr>
          <w:rFonts w:ascii="Palatino Linotype" w:eastAsia="Palatino Linotype" w:hAnsi="Palatino Linotype" w:cs="Palatino Linotype"/>
          <w:b/>
        </w:rPr>
        <w:t>Encargado del Despacho del Departamento de Registro y Archivo</w:t>
      </w:r>
      <w:r w:rsidRPr="00E0691C">
        <w:rPr>
          <w:rFonts w:ascii="Palatino Linotype" w:eastAsia="Palatino Linotype" w:hAnsi="Palatino Linotype" w:cs="Palatino Linotype"/>
        </w:rPr>
        <w:t xml:space="preserve"> en apego a sus atribuciones indico las fechas de ingreso a laborar de dichos servidores públicos, como se muestra:</w:t>
      </w:r>
    </w:p>
    <w:p w14:paraId="5F38251B" w14:textId="77777777" w:rsidR="00E63155" w:rsidRPr="00E0691C" w:rsidRDefault="00E63155">
      <w:pPr>
        <w:spacing w:after="0" w:line="360" w:lineRule="auto"/>
        <w:jc w:val="both"/>
        <w:rPr>
          <w:rFonts w:ascii="Palatino Linotype" w:eastAsia="Palatino Linotype" w:hAnsi="Palatino Linotype" w:cs="Palatino Linotype"/>
        </w:rPr>
      </w:pPr>
    </w:p>
    <w:p w14:paraId="07F46989" w14:textId="77777777" w:rsidR="00E63155" w:rsidRPr="00E0691C" w:rsidRDefault="00B45B40">
      <w:pPr>
        <w:spacing w:after="0" w:line="360" w:lineRule="auto"/>
        <w:jc w:val="center"/>
        <w:rPr>
          <w:rFonts w:ascii="Palatino Linotype" w:eastAsia="Palatino Linotype" w:hAnsi="Palatino Linotype" w:cs="Palatino Linotype"/>
        </w:rPr>
      </w:pPr>
      <w:r w:rsidRPr="00E0691C">
        <w:rPr>
          <w:rFonts w:ascii="Palatino Linotype" w:eastAsia="Palatino Linotype" w:hAnsi="Palatino Linotype" w:cs="Palatino Linotype"/>
          <w:noProof/>
          <w:sz w:val="18"/>
          <w:szCs w:val="18"/>
        </w:rPr>
        <w:drawing>
          <wp:inline distT="0" distB="0" distL="0" distR="0" wp14:anchorId="701C47B6" wp14:editId="07F815D2">
            <wp:extent cx="2724530" cy="533474"/>
            <wp:effectExtent l="0" t="0" r="0" b="0"/>
            <wp:docPr id="21431082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2724530" cy="533474"/>
                    </a:xfrm>
                    <a:prstGeom prst="rect">
                      <a:avLst/>
                    </a:prstGeom>
                    <a:ln/>
                  </pic:spPr>
                </pic:pic>
              </a:graphicData>
            </a:graphic>
          </wp:inline>
        </w:drawing>
      </w:r>
    </w:p>
    <w:p w14:paraId="46814F6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Por lo tanto, resulta dable tener por atendido el presente punto, al haberse entregado la información requerida.</w:t>
      </w:r>
    </w:p>
    <w:p w14:paraId="69CF5FA8" w14:textId="77777777" w:rsidR="00E63155" w:rsidRPr="00E0691C" w:rsidRDefault="00E63155">
      <w:pPr>
        <w:spacing w:after="0" w:line="360" w:lineRule="auto"/>
        <w:jc w:val="both"/>
        <w:rPr>
          <w:rFonts w:ascii="Palatino Linotype" w:eastAsia="Palatino Linotype" w:hAnsi="Palatino Linotype" w:cs="Palatino Linotype"/>
        </w:rPr>
      </w:pPr>
    </w:p>
    <w:p w14:paraId="53958FF0" w14:textId="77777777" w:rsidR="00E63155" w:rsidRPr="00E0691C" w:rsidRDefault="00B45B40">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Funciones.</w:t>
      </w:r>
    </w:p>
    <w:p w14:paraId="2BBFD736" w14:textId="77777777" w:rsidR="00E63155" w:rsidRPr="00E0691C" w:rsidRDefault="00E63155">
      <w:pPr>
        <w:spacing w:after="0" w:line="360" w:lineRule="auto"/>
        <w:jc w:val="both"/>
        <w:rPr>
          <w:rFonts w:ascii="Palatino Linotype" w:eastAsia="Palatino Linotype" w:hAnsi="Palatino Linotype" w:cs="Palatino Linotype"/>
        </w:rPr>
      </w:pPr>
    </w:p>
    <w:p w14:paraId="79AFF11B"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Cabe recalcar, que la información se encuentra vinculada a las obligaciones de transparencia establecidas en la Ley de Transparencia y Acceso a la Información Pública del Estado de México y Municipios, relativa a la estructura orgánica contemplada en el artículo 92, fracción </w:t>
      </w:r>
      <w:r w:rsidRPr="00E0691C">
        <w:rPr>
          <w:rFonts w:ascii="Palatino Linotype" w:eastAsia="Palatino Linotype" w:hAnsi="Palatino Linotype" w:cs="Palatino Linotype"/>
        </w:rPr>
        <w:lastRenderedPageBreak/>
        <w:t>II, de la Ley de Transparencia y Acceso a la Información Pública del Estado de México y Municipios, que se transcribe a continuación:</w:t>
      </w:r>
    </w:p>
    <w:p w14:paraId="6DC18561" w14:textId="77777777" w:rsidR="00E63155" w:rsidRPr="00E0691C" w:rsidRDefault="00E63155">
      <w:pPr>
        <w:spacing w:after="0" w:line="360" w:lineRule="auto"/>
        <w:jc w:val="both"/>
        <w:rPr>
          <w:rFonts w:ascii="Palatino Linotype" w:eastAsia="Palatino Linotype" w:hAnsi="Palatino Linotype" w:cs="Palatino Linotype"/>
        </w:rPr>
      </w:pPr>
    </w:p>
    <w:p w14:paraId="3426BBB9"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“Artículo 92.</w:t>
      </w:r>
      <w:r w:rsidRPr="00E0691C">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4CFC67D2"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w:t>
      </w:r>
    </w:p>
    <w:p w14:paraId="0A27C54D"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 xml:space="preserve">II. </w:t>
      </w:r>
      <w:r w:rsidRPr="00E0691C">
        <w:rPr>
          <w:rFonts w:ascii="Palatino Linotype" w:eastAsia="Palatino Linotype" w:hAnsi="Palatino Linotype" w:cs="Palatino Linotype"/>
          <w:i/>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2C8BE91" w14:textId="77777777" w:rsidR="00E63155" w:rsidRPr="00E0691C" w:rsidRDefault="00E63155">
      <w:pPr>
        <w:spacing w:after="0" w:line="360" w:lineRule="auto"/>
        <w:ind w:right="51"/>
        <w:jc w:val="both"/>
        <w:rPr>
          <w:rFonts w:ascii="Palatino Linotype" w:eastAsia="Palatino Linotype" w:hAnsi="Palatino Linotype" w:cs="Palatino Linotype"/>
        </w:rPr>
      </w:pPr>
    </w:p>
    <w:p w14:paraId="5A437EDD" w14:textId="77777777" w:rsidR="00E63155" w:rsidRPr="00E0691C" w:rsidRDefault="00B45B40">
      <w:pPr>
        <w:pBdr>
          <w:top w:val="nil"/>
          <w:left w:val="nil"/>
          <w:bottom w:val="nil"/>
          <w:right w:val="nil"/>
          <w:between w:val="nil"/>
        </w:pBdr>
        <w:spacing w:line="360" w:lineRule="auto"/>
        <w:ind w:right="49"/>
        <w:jc w:val="both"/>
      </w:pPr>
      <w:r w:rsidRPr="00E0691C">
        <w:rPr>
          <w:rFonts w:ascii="Palatino Linotype" w:eastAsia="Palatino Linotype" w:hAnsi="Palatino Linotype" w:cs="Palatino Linotype"/>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6A66DB58" w14:textId="77777777" w:rsidR="00E63155" w:rsidRPr="00E0691C" w:rsidRDefault="00E63155"/>
    <w:p w14:paraId="06F9B0DD" w14:textId="77777777" w:rsidR="00E63155" w:rsidRPr="00E0691C" w:rsidRDefault="00B45B40">
      <w:pPr>
        <w:pBdr>
          <w:top w:val="nil"/>
          <w:left w:val="nil"/>
          <w:bottom w:val="nil"/>
          <w:right w:val="nil"/>
          <w:between w:val="nil"/>
        </w:pBdr>
        <w:ind w:left="567" w:right="900"/>
        <w:jc w:val="both"/>
      </w:pPr>
      <w:r w:rsidRPr="00E0691C">
        <w:rPr>
          <w:rFonts w:ascii="Palatino Linotype" w:eastAsia="Palatino Linotype" w:hAnsi="Palatino Linotype" w:cs="Palatino Linotype"/>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3402C55C" w14:textId="77777777" w:rsidR="00E63155" w:rsidRPr="00E0691C" w:rsidRDefault="00E63155"/>
    <w:p w14:paraId="695A214D" w14:textId="77777777" w:rsidR="00E63155" w:rsidRPr="00E0691C" w:rsidRDefault="00B45B40">
      <w:pPr>
        <w:pBdr>
          <w:top w:val="nil"/>
          <w:left w:val="nil"/>
          <w:bottom w:val="nil"/>
          <w:right w:val="nil"/>
          <w:between w:val="nil"/>
        </w:pBdr>
        <w:ind w:left="567" w:right="900"/>
        <w:jc w:val="both"/>
      </w:pPr>
      <w:r w:rsidRPr="00E0691C">
        <w:rPr>
          <w:rFonts w:ascii="Palatino Linotype" w:eastAsia="Palatino Linotype" w:hAnsi="Palatino Linotype" w:cs="Palatino Linotype"/>
          <w:b/>
          <w:i/>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E0691C">
        <w:rPr>
          <w:rFonts w:ascii="Palatino Linotype" w:eastAsia="Palatino Linotype" w:hAnsi="Palatino Linotype" w:cs="Palatino Linotype"/>
          <w:i/>
        </w:rPr>
        <w:t xml:space="preserve">; de tal forma </w:t>
      </w:r>
      <w:r w:rsidRPr="00E0691C">
        <w:rPr>
          <w:rFonts w:ascii="Palatino Linotype" w:eastAsia="Palatino Linotype" w:hAnsi="Palatino Linotype" w:cs="Palatino Linotype"/>
          <w:i/>
        </w:rPr>
        <w:lastRenderedPageBreak/>
        <w:t>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14:paraId="41BC80BB" w14:textId="77777777" w:rsidR="00E63155" w:rsidRPr="00E0691C" w:rsidRDefault="00B45B40">
      <w:pPr>
        <w:pBdr>
          <w:top w:val="nil"/>
          <w:left w:val="nil"/>
          <w:bottom w:val="nil"/>
          <w:right w:val="nil"/>
          <w:between w:val="nil"/>
        </w:pBdr>
        <w:ind w:left="567" w:right="900"/>
        <w:jc w:val="both"/>
      </w:pPr>
      <w:r w:rsidRPr="00E0691C">
        <w:rPr>
          <w:rFonts w:ascii="Palatino Linotype" w:eastAsia="Palatino Linotype" w:hAnsi="Palatino Linotype" w:cs="Palatino Linotype"/>
          <w:i/>
        </w:rPr>
        <w:t>En aquellos casos en los que dicha estructura no corresponda con la funcional, deberá especificarse cuáles puestos se encuentran en tránsito de aprobación por parte de las autoridades competentes. </w:t>
      </w:r>
    </w:p>
    <w:p w14:paraId="77A36623" w14:textId="77777777" w:rsidR="00E63155" w:rsidRPr="00E0691C" w:rsidRDefault="00B45B40">
      <w:pPr>
        <w:pBdr>
          <w:top w:val="nil"/>
          <w:left w:val="nil"/>
          <w:bottom w:val="nil"/>
          <w:right w:val="nil"/>
          <w:between w:val="nil"/>
        </w:pBdr>
        <w:ind w:left="567" w:right="900"/>
        <w:jc w:val="both"/>
      </w:pPr>
      <w:r w:rsidRPr="00E0691C">
        <w:rPr>
          <w:rFonts w:ascii="Palatino Linotype" w:eastAsia="Palatino Linotype" w:hAnsi="Palatino Linotype" w:cs="Palatino Linotype"/>
          <w:i/>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5292559C" w14:textId="77777777" w:rsidR="00E63155" w:rsidRPr="00E0691C" w:rsidRDefault="00B45B40">
      <w:pPr>
        <w:pBdr>
          <w:top w:val="nil"/>
          <w:left w:val="nil"/>
          <w:bottom w:val="nil"/>
          <w:right w:val="nil"/>
          <w:between w:val="nil"/>
        </w:pBdr>
        <w:ind w:left="567" w:right="900"/>
        <w:jc w:val="both"/>
      </w:pPr>
      <w:r w:rsidRPr="00E0691C">
        <w:rPr>
          <w:rFonts w:ascii="Palatino Linotype" w:eastAsia="Palatino Linotype" w:hAnsi="Palatino Linotype" w:cs="Palatino Linotype"/>
          <w:b/>
          <w:i/>
          <w:u w:val="single"/>
        </w:rPr>
        <w:t xml:space="preserve">La estructura orgánica deberá incluir al titular del sujeto obligado y todos los servidores públicos adscritos a las unidades administrativas, áreas, institutos o los que correspondan, incluido el personal de gabinete de apoyo </w:t>
      </w:r>
      <w:proofErr w:type="spellStart"/>
      <w:r w:rsidRPr="00E0691C">
        <w:rPr>
          <w:rFonts w:ascii="Palatino Linotype" w:eastAsia="Palatino Linotype" w:hAnsi="Palatino Linotype" w:cs="Palatino Linotype"/>
          <w:b/>
          <w:i/>
          <w:u w:val="single"/>
        </w:rPr>
        <w:t>u</w:t>
      </w:r>
      <w:proofErr w:type="spellEnd"/>
      <w:r w:rsidRPr="00E0691C">
        <w:rPr>
          <w:rFonts w:ascii="Palatino Linotype" w:eastAsia="Palatino Linotype" w:hAnsi="Palatino Linotype" w:cs="Palatino Linotype"/>
          <w:b/>
          <w:i/>
          <w:u w:val="single"/>
        </w:rPr>
        <w:t xml:space="preserve"> homólogo, prestadores de servicios profesionales, miembros de los sujetos obligados, así como los respectivos niveles de adjunto, homólogo o cualquier otro equivalente, según la denominación que se le dé.</w:t>
      </w:r>
    </w:p>
    <w:p w14:paraId="52EB161D" w14:textId="77777777" w:rsidR="00E63155" w:rsidRPr="00E0691C" w:rsidRDefault="00B45B40">
      <w:pPr>
        <w:pBdr>
          <w:top w:val="nil"/>
          <w:left w:val="nil"/>
          <w:bottom w:val="nil"/>
          <w:right w:val="nil"/>
          <w:between w:val="nil"/>
        </w:pBdr>
        <w:ind w:left="567" w:right="900"/>
        <w:jc w:val="both"/>
      </w:pPr>
      <w:r w:rsidRPr="00E0691C">
        <w:rPr>
          <w:rFonts w:ascii="Palatino Linotype" w:eastAsia="Palatino Linotype" w:hAnsi="Palatino Linotype" w:cs="Palatino Linotype"/>
          <w:i/>
        </w:rPr>
        <w:t>…</w:t>
      </w:r>
    </w:p>
    <w:p w14:paraId="1FBC4B93" w14:textId="77777777" w:rsidR="00E63155" w:rsidRPr="00E0691C" w:rsidRDefault="00B45B40">
      <w:pPr>
        <w:pBdr>
          <w:top w:val="nil"/>
          <w:left w:val="nil"/>
          <w:bottom w:val="nil"/>
          <w:right w:val="nil"/>
          <w:between w:val="nil"/>
        </w:pBdr>
        <w:ind w:left="567" w:right="900"/>
        <w:jc w:val="both"/>
        <w:rPr>
          <w:rFonts w:ascii="Palatino Linotype" w:eastAsia="Palatino Linotype" w:hAnsi="Palatino Linotype" w:cs="Palatino Linotype"/>
          <w:b/>
          <w:i/>
          <w:u w:val="single"/>
        </w:rPr>
      </w:pPr>
      <w:r w:rsidRPr="00E0691C">
        <w:rPr>
          <w:rFonts w:ascii="Palatino Linotype" w:eastAsia="Palatino Linotype" w:hAnsi="Palatino Linotype" w:cs="Palatino Linotype"/>
          <w:b/>
          <w:i/>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15AC159B" w14:textId="77777777" w:rsidR="00E63155" w:rsidRPr="00E0691C" w:rsidRDefault="00E63155">
      <w:pPr>
        <w:pBdr>
          <w:top w:val="nil"/>
          <w:left w:val="nil"/>
          <w:bottom w:val="nil"/>
          <w:right w:val="nil"/>
          <w:between w:val="nil"/>
        </w:pBdr>
        <w:ind w:left="567" w:right="900"/>
        <w:jc w:val="both"/>
        <w:rPr>
          <w:rFonts w:ascii="Palatino Linotype" w:eastAsia="Palatino Linotype" w:hAnsi="Palatino Linotype" w:cs="Palatino Linotype"/>
          <w:b/>
          <w:i/>
          <w:u w:val="single"/>
        </w:rPr>
      </w:pPr>
    </w:p>
    <w:p w14:paraId="05C58E90" w14:textId="77777777" w:rsidR="00E63155" w:rsidRPr="00E0691C" w:rsidRDefault="00B45B40">
      <w:pPr>
        <w:pBdr>
          <w:top w:val="nil"/>
          <w:left w:val="nil"/>
          <w:bottom w:val="nil"/>
          <w:right w:val="nil"/>
          <w:between w:val="nil"/>
        </w:pBdr>
        <w:ind w:left="567" w:right="900"/>
        <w:jc w:val="both"/>
      </w:pPr>
      <w:r w:rsidRPr="00E0691C">
        <w:rPr>
          <w:rFonts w:ascii="Palatino Linotype" w:eastAsia="Palatino Linotype" w:hAnsi="Palatino Linotype" w:cs="Palatino Linotype"/>
          <w:i/>
          <w:noProof/>
        </w:rPr>
        <w:lastRenderedPageBreak/>
        <w:drawing>
          <wp:inline distT="0" distB="0" distL="0" distR="0" wp14:anchorId="5369C0C7" wp14:editId="1B156192">
            <wp:extent cx="4586941" cy="2052489"/>
            <wp:effectExtent l="0" t="0" r="0" b="0"/>
            <wp:docPr id="2143108217" name="image9.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9.png" descr="https://lh7-us.googleusercontent.com/Em2T3FepT9VaJWw0tVO9TivCdmh6uCuZwpDBqMJDlWo9INEMu2dwLOf_dpW7-U0ArpYyJ1B94JFvCsgwNp-9v93PEM8cRC19Sz4VR8mr0gx6EZbdEvmx84HPZVaDwZveqEaoT8C-JB6q6fmYTLFn"/>
                    <pic:cNvPicPr preferRelativeResize="0"/>
                  </pic:nvPicPr>
                  <pic:blipFill>
                    <a:blip r:embed="rId36"/>
                    <a:srcRect b="55621"/>
                    <a:stretch>
                      <a:fillRect/>
                    </a:stretch>
                  </pic:blipFill>
                  <pic:spPr>
                    <a:xfrm>
                      <a:off x="0" y="0"/>
                      <a:ext cx="4586941" cy="2052489"/>
                    </a:xfrm>
                    <a:prstGeom prst="rect">
                      <a:avLst/>
                    </a:prstGeom>
                    <a:ln/>
                  </pic:spPr>
                </pic:pic>
              </a:graphicData>
            </a:graphic>
          </wp:inline>
        </w:drawing>
      </w:r>
    </w:p>
    <w:p w14:paraId="06FAE715" w14:textId="77777777" w:rsidR="00E63155" w:rsidRPr="00E0691C" w:rsidRDefault="00B45B40">
      <w:pPr>
        <w:pBdr>
          <w:top w:val="nil"/>
          <w:left w:val="nil"/>
          <w:bottom w:val="nil"/>
          <w:right w:val="nil"/>
          <w:between w:val="nil"/>
        </w:pBdr>
        <w:ind w:left="567" w:right="900"/>
        <w:jc w:val="both"/>
      </w:pPr>
      <w:r w:rsidRPr="00E0691C">
        <w:rPr>
          <w:rFonts w:ascii="Palatino Linotype" w:eastAsia="Palatino Linotype" w:hAnsi="Palatino Linotype" w:cs="Palatino Linotype"/>
          <w:i/>
          <w:noProof/>
        </w:rPr>
        <w:drawing>
          <wp:inline distT="0" distB="0" distL="0" distR="0" wp14:anchorId="1E4CD843" wp14:editId="05113AFD">
            <wp:extent cx="4581525" cy="1813035"/>
            <wp:effectExtent l="0" t="0" r="0" b="0"/>
            <wp:docPr id="2143108218" name="image9.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9.png" descr="https://lh7-us.googleusercontent.com/Em2T3FepT9VaJWw0tVO9TivCdmh6uCuZwpDBqMJDlWo9INEMu2dwLOf_dpW7-U0ArpYyJ1B94JFvCsgwNp-9v93PEM8cRC19Sz4VR8mr0gx6EZbdEvmx84HPZVaDwZveqEaoT8C-JB6q6fmYTLFn"/>
                    <pic:cNvPicPr preferRelativeResize="0"/>
                  </pic:nvPicPr>
                  <pic:blipFill>
                    <a:blip r:embed="rId36"/>
                    <a:srcRect t="48276"/>
                    <a:stretch>
                      <a:fillRect/>
                    </a:stretch>
                  </pic:blipFill>
                  <pic:spPr>
                    <a:xfrm>
                      <a:off x="0" y="0"/>
                      <a:ext cx="4581525" cy="1813035"/>
                    </a:xfrm>
                    <a:prstGeom prst="rect">
                      <a:avLst/>
                    </a:prstGeom>
                    <a:ln/>
                  </pic:spPr>
                </pic:pic>
              </a:graphicData>
            </a:graphic>
          </wp:inline>
        </w:drawing>
      </w:r>
    </w:p>
    <w:p w14:paraId="627FD004" w14:textId="77777777" w:rsidR="00E63155" w:rsidRPr="00E0691C" w:rsidRDefault="00E63155"/>
    <w:p w14:paraId="5C5C1CEB" w14:textId="77777777" w:rsidR="00E63155" w:rsidRPr="00E0691C" w:rsidRDefault="00B45B40">
      <w:pPr>
        <w:spacing w:after="0" w:line="360" w:lineRule="auto"/>
        <w:ind w:right="51"/>
        <w:jc w:val="both"/>
        <w:rPr>
          <w:rFonts w:ascii="Palatino Linotype" w:eastAsia="Palatino Linotype" w:hAnsi="Palatino Linotype" w:cs="Palatino Linotype"/>
        </w:rPr>
      </w:pPr>
      <w:r w:rsidRPr="00E0691C">
        <w:rPr>
          <w:rFonts w:ascii="Palatino Linotype" w:eastAsia="Palatino Linotype" w:hAnsi="Palatino Linotype" w:cs="Palatino Linotype"/>
        </w:rPr>
        <w:t>Ahora, en el caso es de indicar que la Directora de Educación Superior respecto de la cual en el Departamento de Posgrado e Investigación se encuentra adscrita la servidora pública en cuestión, se advierte que hizo entrega en versión pública, del oficio del 07 de febrero de 2024, a través del cual le asignaron sus funciones a la servidora pública como Analista Administrativo de la Oficina de Beca Comisión y Apoyo a Pago de Estudios de Posgrado, donde se testan datos como RFC y firma de recepción del servidor público del que se pide información.</w:t>
      </w:r>
    </w:p>
    <w:p w14:paraId="54CE39B0" w14:textId="77777777" w:rsidR="00E63155" w:rsidRPr="00E0691C" w:rsidRDefault="00E63155">
      <w:pPr>
        <w:spacing w:after="0" w:line="360" w:lineRule="auto"/>
        <w:jc w:val="both"/>
        <w:rPr>
          <w:rFonts w:ascii="Palatino Linotype" w:eastAsia="Palatino Linotype" w:hAnsi="Palatino Linotype" w:cs="Palatino Linotype"/>
        </w:rPr>
      </w:pPr>
    </w:p>
    <w:p w14:paraId="0687F85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De esta manera, si bien dicho documento colmaría lo requerido, en el caso la versión pública de dicho oficio no se puede dar por válida, en virtud de que además de testarse el dato relativo al RFC, que se comparte su clasificación, se testó la firma de recepción del servidor público, la cual al ser pública debe transparentarse.</w:t>
      </w:r>
    </w:p>
    <w:p w14:paraId="2950096A" w14:textId="77777777" w:rsidR="00E63155" w:rsidRPr="00E0691C" w:rsidRDefault="00E63155">
      <w:pPr>
        <w:spacing w:after="0" w:line="360" w:lineRule="auto"/>
        <w:jc w:val="both"/>
        <w:rPr>
          <w:rFonts w:ascii="Palatino Linotype" w:eastAsia="Palatino Linotype" w:hAnsi="Palatino Linotype" w:cs="Palatino Linotype"/>
        </w:rPr>
      </w:pPr>
    </w:p>
    <w:p w14:paraId="7E85E41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Lo anterior, pues se insiste la </w:t>
      </w:r>
      <w:r w:rsidRPr="00E0691C">
        <w:rPr>
          <w:rFonts w:ascii="Palatino Linotype" w:eastAsia="Palatino Linotype" w:hAnsi="Palatino Linotype" w:cs="Palatino Linotype"/>
          <w:b/>
        </w:rPr>
        <w:t>firma de servidores públicos</w:t>
      </w:r>
      <w:r w:rsidRPr="00E0691C">
        <w:rPr>
          <w:rFonts w:ascii="Palatino Linotype" w:eastAsia="Palatino Linotype" w:hAnsi="Palatino Linotype" w:cs="Palatino Linotype"/>
        </w:rPr>
        <w:t>, vinculada al ejercicio de la función pública, es información de naturaleza pública, pues documenta y rinde cuentas sobre el debido ejercicio de sus atribuciones, lo cual acontece en el presente caso, ya que se trata de una firma en de recepción del oficio de funciones, que acredita que el servidor público conoce cuales son las funciones que le están encomendando.</w:t>
      </w:r>
    </w:p>
    <w:p w14:paraId="718D7770" w14:textId="77777777" w:rsidR="00E63155" w:rsidRPr="00E0691C" w:rsidRDefault="00E63155">
      <w:pPr>
        <w:spacing w:after="0" w:line="360" w:lineRule="auto"/>
        <w:jc w:val="both"/>
        <w:rPr>
          <w:rFonts w:ascii="Palatino Linotype" w:eastAsia="Palatino Linotype" w:hAnsi="Palatino Linotype" w:cs="Palatino Linotype"/>
        </w:rPr>
      </w:pPr>
    </w:p>
    <w:p w14:paraId="5B2BFF6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ahí que lo procedente, es ordenar en correcta versión pública el oficio del 07 de febrero de 2024, a través del cual la </w:t>
      </w:r>
      <w:proofErr w:type="gramStart"/>
      <w:r w:rsidRPr="00E0691C">
        <w:rPr>
          <w:rFonts w:ascii="Palatino Linotype" w:eastAsia="Palatino Linotype" w:hAnsi="Palatino Linotype" w:cs="Palatino Linotype"/>
        </w:rPr>
        <w:t>Directora</w:t>
      </w:r>
      <w:proofErr w:type="gramEnd"/>
      <w:r w:rsidRPr="00E0691C">
        <w:rPr>
          <w:rFonts w:ascii="Palatino Linotype" w:eastAsia="Palatino Linotype" w:hAnsi="Palatino Linotype" w:cs="Palatino Linotype"/>
        </w:rPr>
        <w:t xml:space="preserve"> de Educación Superior le asigna a la C. </w:t>
      </w:r>
      <w:r w:rsidRPr="00E0691C">
        <w:rPr>
          <w:rFonts w:ascii="Palatino Linotype" w:eastAsia="Palatino Linotype" w:hAnsi="Palatino Linotype" w:cs="Palatino Linotype"/>
          <w:b/>
        </w:rPr>
        <w:t>María Eugenia Pérez Moreno</w:t>
      </w:r>
      <w:r w:rsidRPr="00E0691C">
        <w:rPr>
          <w:rFonts w:ascii="Palatino Linotype" w:eastAsia="Palatino Linotype" w:hAnsi="Palatino Linotype" w:cs="Palatino Linotype"/>
        </w:rPr>
        <w:t xml:space="preserve"> sus funciones como Analista Administrativo de la Oficina de Beca Comisión y Apoyo a Pago de Estudios de Posgrado.</w:t>
      </w:r>
    </w:p>
    <w:p w14:paraId="41F19B56" w14:textId="77777777" w:rsidR="00E63155" w:rsidRPr="00E0691C" w:rsidRDefault="00E63155">
      <w:pPr>
        <w:spacing w:after="0" w:line="360" w:lineRule="auto"/>
        <w:jc w:val="both"/>
        <w:rPr>
          <w:rFonts w:ascii="Palatino Linotype" w:eastAsia="Palatino Linotype" w:hAnsi="Palatino Linotype" w:cs="Palatino Linotype"/>
        </w:rPr>
      </w:pPr>
    </w:p>
    <w:p w14:paraId="6CE0FD51" w14:textId="77777777" w:rsidR="00E63155" w:rsidRPr="00E0691C" w:rsidRDefault="00B45B40">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Si han tenido claves, cuales son desde la fecha de ingreso a la fecha de la solicitud:</w:t>
      </w:r>
    </w:p>
    <w:p w14:paraId="0E630CC8" w14:textId="77777777" w:rsidR="00E63155" w:rsidRPr="00E0691C" w:rsidRDefault="00E63155">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08EE0DFB"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 xml:space="preserve">Sobre este requerimiento, es de señalar que el mismo fue solicitado respecto de los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y Jesús Alberto Medina Pérez.</w:t>
      </w:r>
    </w:p>
    <w:p w14:paraId="2F9B07F0" w14:textId="77777777" w:rsidR="00E63155" w:rsidRPr="00E0691C" w:rsidRDefault="00E63155">
      <w:pPr>
        <w:spacing w:after="0" w:line="360" w:lineRule="auto"/>
        <w:jc w:val="both"/>
        <w:rPr>
          <w:rFonts w:ascii="Palatino Linotype" w:eastAsia="Palatino Linotype" w:hAnsi="Palatino Linotype" w:cs="Palatino Linotype"/>
          <w:b/>
        </w:rPr>
      </w:pPr>
    </w:p>
    <w:p w14:paraId="698C4D0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Al respecto, se advierte que la pretensión es obtener las claves presupuestales de las plazas que han tenido los referidos servidores públicos, las corresponden al número que se asigna </w:t>
      </w:r>
      <w:r w:rsidRPr="00E0691C">
        <w:rPr>
          <w:rFonts w:ascii="Palatino Linotype" w:eastAsia="Palatino Linotype" w:hAnsi="Palatino Linotype" w:cs="Palatino Linotype"/>
        </w:rPr>
        <w:lastRenderedPageBreak/>
        <w:t xml:space="preserve">conforme a la categoría que tienen dentro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por lo que, es información que conoce el ente público.</w:t>
      </w:r>
    </w:p>
    <w:p w14:paraId="46746414" w14:textId="77777777" w:rsidR="00E63155" w:rsidRPr="00E0691C" w:rsidRDefault="00E63155">
      <w:pPr>
        <w:spacing w:after="0" w:line="360" w:lineRule="auto"/>
        <w:jc w:val="both"/>
        <w:rPr>
          <w:rFonts w:ascii="Palatino Linotype" w:eastAsia="Palatino Linotype" w:hAnsi="Palatino Linotype" w:cs="Palatino Linotype"/>
        </w:rPr>
      </w:pPr>
    </w:p>
    <w:p w14:paraId="7A303F3C"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esta manera, sobre este punto se advierte que fue hasta informe justificado que el Encargado del Despacho del Departamento de Registro y Archivo hizo entrega de las claves presupuestales que han tenido los servidores públicos de referencia desde su ingreso a laborar hasta la fecha de la solicitud:</w:t>
      </w:r>
    </w:p>
    <w:p w14:paraId="27F6D72F" w14:textId="77777777" w:rsidR="00E63155" w:rsidRPr="00E0691C" w:rsidRDefault="00E63155">
      <w:pPr>
        <w:spacing w:after="0" w:line="360" w:lineRule="auto"/>
        <w:jc w:val="both"/>
        <w:rPr>
          <w:rFonts w:ascii="Palatino Linotype" w:eastAsia="Palatino Linotype" w:hAnsi="Palatino Linotype" w:cs="Palatino Linotype"/>
        </w:rPr>
      </w:pPr>
    </w:p>
    <w:p w14:paraId="43A9FF9D" w14:textId="77777777" w:rsidR="00E63155" w:rsidRPr="00E0691C" w:rsidRDefault="00B45B40">
      <w:pPr>
        <w:spacing w:after="0" w:line="360" w:lineRule="auto"/>
        <w:jc w:val="center"/>
        <w:rPr>
          <w:rFonts w:ascii="Palatino Linotype" w:eastAsia="Palatino Linotype" w:hAnsi="Palatino Linotype" w:cs="Palatino Linotype"/>
        </w:rPr>
      </w:pPr>
      <w:r w:rsidRPr="00E0691C">
        <w:rPr>
          <w:rFonts w:ascii="Palatino Linotype" w:eastAsia="Palatino Linotype" w:hAnsi="Palatino Linotype" w:cs="Palatino Linotype"/>
          <w:noProof/>
          <w:sz w:val="18"/>
          <w:szCs w:val="18"/>
        </w:rPr>
        <w:drawing>
          <wp:inline distT="0" distB="0" distL="0" distR="0" wp14:anchorId="0110BBAE" wp14:editId="79FCA56D">
            <wp:extent cx="4226719" cy="2951017"/>
            <wp:effectExtent l="0" t="0" r="0" b="0"/>
            <wp:docPr id="21431082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26719" cy="2951017"/>
                    </a:xfrm>
                    <a:prstGeom prst="rect">
                      <a:avLst/>
                    </a:prstGeom>
                    <a:ln/>
                  </pic:spPr>
                </pic:pic>
              </a:graphicData>
            </a:graphic>
          </wp:inline>
        </w:drawing>
      </w:r>
    </w:p>
    <w:p w14:paraId="6BC00632" w14:textId="77777777" w:rsidR="00E63155" w:rsidRPr="00E0691C" w:rsidRDefault="00E63155">
      <w:pPr>
        <w:spacing w:after="0" w:line="360" w:lineRule="auto"/>
        <w:jc w:val="both"/>
        <w:rPr>
          <w:rFonts w:ascii="Palatino Linotype" w:eastAsia="Palatino Linotype" w:hAnsi="Palatino Linotype" w:cs="Palatino Linotype"/>
        </w:rPr>
      </w:pPr>
    </w:p>
    <w:p w14:paraId="40BA960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lo anterior, si bien dicha información que se relaciona con lo requerido se entregó mediante un documento ad hoc, se insiste que no existe impedimento para elaborar los mismos, siempre y cuando se atienda a lo requerido; situación que se actualizó en el presente asunto y por tanto es dable tener por colmado el punto de estudio.</w:t>
      </w:r>
    </w:p>
    <w:p w14:paraId="511ACA6F" w14:textId="77777777" w:rsidR="00E63155" w:rsidRPr="00E0691C" w:rsidRDefault="00E63155">
      <w:pPr>
        <w:spacing w:after="0" w:line="360" w:lineRule="auto"/>
        <w:jc w:val="both"/>
        <w:rPr>
          <w:rFonts w:ascii="Palatino Linotype" w:eastAsia="Palatino Linotype" w:hAnsi="Palatino Linotype" w:cs="Palatino Linotype"/>
        </w:rPr>
      </w:pPr>
    </w:p>
    <w:p w14:paraId="0BD4E523" w14:textId="77777777" w:rsidR="00E63155" w:rsidRPr="00E0691C" w:rsidRDefault="00B45B40">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lastRenderedPageBreak/>
        <w:t>Comisiones que tienen y oficio de comisión:</w:t>
      </w:r>
    </w:p>
    <w:p w14:paraId="016716E8" w14:textId="77777777" w:rsidR="00E63155" w:rsidRPr="00E0691C" w:rsidRDefault="00E63155">
      <w:pPr>
        <w:spacing w:after="0" w:line="360" w:lineRule="auto"/>
        <w:jc w:val="both"/>
        <w:rPr>
          <w:rFonts w:ascii="Palatino Linotype" w:eastAsia="Palatino Linotype" w:hAnsi="Palatino Linotype" w:cs="Palatino Linotype"/>
        </w:rPr>
      </w:pPr>
    </w:p>
    <w:p w14:paraId="6AE675AE"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Sobre el tema, el artículo 56, fracción I, 86, fracción VIII, y 88, fracción III de la Ley del Trabajo de los Servidores Públicos del Estado y Municipios, establecen que:</w:t>
      </w:r>
    </w:p>
    <w:p w14:paraId="263D8548" w14:textId="77777777" w:rsidR="00E63155" w:rsidRPr="00E0691C" w:rsidRDefault="00E63155">
      <w:pPr>
        <w:spacing w:after="0" w:line="360" w:lineRule="auto"/>
        <w:ind w:right="49"/>
        <w:jc w:val="both"/>
        <w:rPr>
          <w:rFonts w:ascii="Palatino Linotype" w:eastAsia="Palatino Linotype" w:hAnsi="Palatino Linotype" w:cs="Palatino Linotype"/>
        </w:rPr>
      </w:pPr>
    </w:p>
    <w:p w14:paraId="212EDDEB" w14:textId="77777777" w:rsidR="00E63155" w:rsidRPr="00E0691C" w:rsidRDefault="00B45B40">
      <w:pPr>
        <w:spacing w:line="360" w:lineRule="auto"/>
        <w:ind w:left="567" w:right="49"/>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 “ARTÍCULO 56. Las condiciones generales de trabajo, establecerán como mínimo:</w:t>
      </w:r>
    </w:p>
    <w:p w14:paraId="1E045425" w14:textId="77777777" w:rsidR="00E63155" w:rsidRPr="00E0691C" w:rsidRDefault="00B45B40">
      <w:pPr>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71CC5C4" w14:textId="77777777" w:rsidR="00E63155" w:rsidRPr="00E0691C" w:rsidRDefault="00B45B40">
      <w:pPr>
        <w:ind w:left="567" w:right="616"/>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IV. Regímenes de licencias, descansos y vacaciones;</w:t>
      </w:r>
    </w:p>
    <w:p w14:paraId="15DBBE22" w14:textId="77777777" w:rsidR="00E63155" w:rsidRPr="00E0691C" w:rsidRDefault="00B45B40">
      <w:pPr>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A19CE3B" w14:textId="77777777" w:rsidR="00E63155" w:rsidRPr="00E0691C" w:rsidRDefault="00B45B40">
      <w:pPr>
        <w:spacing w:after="0"/>
        <w:ind w:left="567" w:right="616"/>
        <w:jc w:val="both"/>
        <w:rPr>
          <w:rFonts w:ascii="Palatino Linotype" w:eastAsia="Palatino Linotype" w:hAnsi="Palatino Linotype" w:cs="Palatino Linotype"/>
          <w:b/>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ARTÍCULO 86. Los servidores públicos tendrán los siguientes derechos:</w:t>
      </w:r>
    </w:p>
    <w:p w14:paraId="3B0989E5"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77FBF592"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b/>
          <w:i/>
        </w:rPr>
        <w:t>VIII. Disfrutar de licencias o permisos para desempeñar una comisión accidental o permanente del Estado, de carácter sindical</w:t>
      </w: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o por motivos particulares,</w:t>
      </w:r>
      <w:r w:rsidRPr="00E0691C">
        <w:rPr>
          <w:rFonts w:ascii="Palatino Linotype" w:eastAsia="Palatino Linotype" w:hAnsi="Palatino Linotype" w:cs="Palatino Linotype"/>
          <w:i/>
        </w:rPr>
        <w:t xml:space="preserve"> siempre que se soliciten con la anticipación debida y que el número de trabajadores no sea tal que perjudique la buena marcha de la dependencia o entidad.</w:t>
      </w:r>
    </w:p>
    <w:p w14:paraId="1808EB03"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92C8711"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“ARTÍCULO 88. </w:t>
      </w:r>
      <w:r w:rsidRPr="00E0691C">
        <w:rPr>
          <w:rFonts w:ascii="Palatino Linotype" w:eastAsia="Palatino Linotype" w:hAnsi="Palatino Linotype" w:cs="Palatino Linotype"/>
          <w:b/>
          <w:i/>
        </w:rPr>
        <w:t>Son obligaciones de los servidores públicos:</w:t>
      </w:r>
    </w:p>
    <w:p w14:paraId="2C465AC3"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214BE89" w14:textId="77777777" w:rsidR="00E63155" w:rsidRPr="00E0691C" w:rsidRDefault="00B45B40">
      <w:pPr>
        <w:spacing w:after="0"/>
        <w:ind w:left="567" w:right="616"/>
        <w:jc w:val="both"/>
        <w:rPr>
          <w:rFonts w:ascii="Palatino Linotype" w:eastAsia="Palatino Linotype" w:hAnsi="Palatino Linotype" w:cs="Palatino Linotype"/>
          <w:i/>
        </w:rPr>
      </w:pPr>
      <w:r w:rsidRPr="00E0691C">
        <w:rPr>
          <w:rFonts w:ascii="Palatino Linotype" w:eastAsia="Palatino Linotype" w:hAnsi="Palatino Linotype" w:cs="Palatino Linotype"/>
          <w:b/>
          <w:i/>
        </w:rPr>
        <w:t>III. Asistir puntualmente a sus labores y no faltar sin causa justificada o sin permiso.</w:t>
      </w:r>
      <w:r w:rsidRPr="00E0691C">
        <w:rPr>
          <w:rFonts w:ascii="Palatino Linotype" w:eastAsia="Palatino Linotype" w:hAnsi="Palatino Linotype" w:cs="Palatino Linotype"/>
          <w:i/>
        </w:rPr>
        <w:t xml:space="preserve">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14:paraId="10DE637E" w14:textId="77777777" w:rsidR="00E63155" w:rsidRPr="00E0691C" w:rsidRDefault="00E63155">
      <w:pPr>
        <w:spacing w:after="0"/>
        <w:ind w:left="567" w:right="616"/>
        <w:jc w:val="both"/>
        <w:rPr>
          <w:rFonts w:ascii="Palatino Linotype" w:eastAsia="Palatino Linotype" w:hAnsi="Palatino Linotype" w:cs="Palatino Linotype"/>
          <w:i/>
        </w:rPr>
      </w:pPr>
    </w:p>
    <w:p w14:paraId="3E9B8475" w14:textId="77777777" w:rsidR="00E63155" w:rsidRPr="00E0691C" w:rsidRDefault="00B45B40">
      <w:pPr>
        <w:spacing w:after="0"/>
        <w:ind w:left="567" w:right="616"/>
        <w:jc w:val="right"/>
        <w:rPr>
          <w:rFonts w:ascii="Palatino Linotype" w:eastAsia="Palatino Linotype" w:hAnsi="Palatino Linotype" w:cs="Palatino Linotype"/>
          <w:i/>
        </w:rPr>
      </w:pPr>
      <w:r w:rsidRPr="00E0691C">
        <w:rPr>
          <w:rFonts w:ascii="Palatino Linotype" w:eastAsia="Palatino Linotype" w:hAnsi="Palatino Linotype" w:cs="Palatino Linotype"/>
          <w:i/>
        </w:rPr>
        <w:t>(Énfasis añadido)</w:t>
      </w:r>
    </w:p>
    <w:p w14:paraId="6F35525F" w14:textId="77777777" w:rsidR="00E63155" w:rsidRPr="00E0691C" w:rsidRDefault="00E63155">
      <w:pPr>
        <w:spacing w:after="0" w:line="360" w:lineRule="auto"/>
        <w:ind w:right="49"/>
        <w:jc w:val="both"/>
        <w:rPr>
          <w:rFonts w:ascii="Palatino Linotype" w:eastAsia="Palatino Linotype" w:hAnsi="Palatino Linotype" w:cs="Palatino Linotype"/>
        </w:rPr>
      </w:pPr>
    </w:p>
    <w:p w14:paraId="6BA5E67E"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dichos preceptos legales, se desprende que los servidores públicos tienen derecho a disfrutar, entre otros, licencias o permisos para desempeñar una comisión accidental o </w:t>
      </w:r>
      <w:r w:rsidRPr="00E0691C">
        <w:rPr>
          <w:rFonts w:ascii="Palatino Linotype" w:eastAsia="Palatino Linotype" w:hAnsi="Palatino Linotype" w:cs="Palatino Linotype"/>
        </w:rPr>
        <w:lastRenderedPageBreak/>
        <w:t>permanente con motivo de los servicios que presta para la institución pública, de carácter sindical o por motivos particulares, siempre y cuando se solicite con la anticipación debida.</w:t>
      </w:r>
    </w:p>
    <w:p w14:paraId="568863D6" w14:textId="77777777" w:rsidR="00E63155" w:rsidRPr="00E0691C" w:rsidRDefault="00E63155">
      <w:pPr>
        <w:spacing w:after="0" w:line="360" w:lineRule="auto"/>
        <w:ind w:right="49"/>
        <w:jc w:val="both"/>
        <w:rPr>
          <w:rFonts w:ascii="Palatino Linotype" w:eastAsia="Palatino Linotype" w:hAnsi="Palatino Linotype" w:cs="Palatino Linotype"/>
        </w:rPr>
      </w:pPr>
    </w:p>
    <w:p w14:paraId="496AF085"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Asimismo, se establece que es una obligación de los servidores públicos el asistir puntualmente a sus labores y no faltar sin causa justificada o sin permiso. </w:t>
      </w:r>
    </w:p>
    <w:p w14:paraId="2699E7BF" w14:textId="77777777" w:rsidR="00E63155" w:rsidRPr="00E0691C" w:rsidRDefault="00E63155">
      <w:pPr>
        <w:spacing w:after="0" w:line="360" w:lineRule="auto"/>
        <w:ind w:right="49"/>
        <w:jc w:val="both"/>
        <w:rPr>
          <w:rFonts w:ascii="Palatino Linotype" w:eastAsia="Palatino Linotype" w:hAnsi="Palatino Linotype" w:cs="Palatino Linotype"/>
        </w:rPr>
      </w:pPr>
    </w:p>
    <w:p w14:paraId="795C6486"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Por lo que,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y, de no dar aviso, hará presumir que la falta fue injustificada.</w:t>
      </w:r>
    </w:p>
    <w:p w14:paraId="68895639" w14:textId="77777777" w:rsidR="00E63155" w:rsidRPr="00E0691C" w:rsidRDefault="00E63155">
      <w:pPr>
        <w:spacing w:after="0" w:line="360" w:lineRule="auto"/>
        <w:ind w:right="49"/>
        <w:jc w:val="both"/>
        <w:rPr>
          <w:rFonts w:ascii="Palatino Linotype" w:eastAsia="Palatino Linotype" w:hAnsi="Palatino Linotype" w:cs="Palatino Linotype"/>
        </w:rPr>
      </w:pPr>
    </w:p>
    <w:p w14:paraId="77BDB81F"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Así las cosas, se advierte que los servidores públicos de las Instituciones Públicas, en este caso del Instituto de Salud del Estado de México, como parte de sus obligaciones deben cumplir con las normas y procedimientos de trabajo, y en el caso de licencias o permisos de carácter sindical o por motivos particulares, se tiene la obligación de comunicar a la fuente de trabajo la causa de la misma dentro del plazo de veinticuatro horas siguientes.</w:t>
      </w:r>
    </w:p>
    <w:p w14:paraId="444D8149" w14:textId="77777777" w:rsidR="00E63155" w:rsidRPr="00E0691C" w:rsidRDefault="00E63155">
      <w:pPr>
        <w:spacing w:after="0" w:line="360" w:lineRule="auto"/>
        <w:ind w:right="49"/>
        <w:jc w:val="both"/>
        <w:rPr>
          <w:rFonts w:ascii="Palatino Linotype" w:eastAsia="Palatino Linotype" w:hAnsi="Palatino Linotype" w:cs="Palatino Linotype"/>
        </w:rPr>
      </w:pPr>
    </w:p>
    <w:p w14:paraId="6C65A974"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Advirtiéndose de lo anterior, que es una obligación de los servidores públicos de presentar justificantes en caso de no asistir a laborar ya sea porque se otorgó una licencia o permiso. </w:t>
      </w:r>
    </w:p>
    <w:p w14:paraId="1322C27A" w14:textId="77777777" w:rsidR="00E63155" w:rsidRPr="00E0691C" w:rsidRDefault="00E63155">
      <w:pPr>
        <w:spacing w:after="0" w:line="360" w:lineRule="auto"/>
        <w:jc w:val="both"/>
        <w:rPr>
          <w:rFonts w:ascii="Palatino Linotype" w:eastAsia="Palatino Linotype" w:hAnsi="Palatino Linotype" w:cs="Palatino Linotype"/>
        </w:rPr>
      </w:pPr>
    </w:p>
    <w:p w14:paraId="378B753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otro lado, dentro de la normatividad que regula al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se desprende que conforme el Manual de Operación del Sistema de Control de Puntualidad y Asistencia para Unidades Administrativas de Servicios Educativos Integrados al Estado de México, son los titulares de las Unidades Administrativas quienes pueden emitir un oficio de comisión que </w:t>
      </w:r>
      <w:r w:rsidRPr="00E0691C">
        <w:rPr>
          <w:rFonts w:ascii="Palatino Linotype" w:eastAsia="Palatino Linotype" w:hAnsi="Palatino Linotype" w:cs="Palatino Linotype"/>
        </w:rPr>
        <w:lastRenderedPageBreak/>
        <w:t>constituye el comunicado oficial a través del cual se asigna a un servidor público una tarea específica a  desarrollar  especificando  el  tiempo  y  el  lugar  en que habrá de realizarla, como se muestra:</w:t>
      </w:r>
    </w:p>
    <w:p w14:paraId="7C1BE5D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noProof/>
        </w:rPr>
        <w:drawing>
          <wp:inline distT="0" distB="0" distL="0" distR="0" wp14:anchorId="6C632EAC" wp14:editId="34026D67">
            <wp:extent cx="5763441" cy="1578515"/>
            <wp:effectExtent l="3175" t="3175" r="3175" b="3175"/>
            <wp:docPr id="21431082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763441" cy="1578515"/>
                    </a:xfrm>
                    <a:prstGeom prst="rect">
                      <a:avLst/>
                    </a:prstGeom>
                    <a:ln w="3175">
                      <a:solidFill>
                        <a:srgbClr val="000000"/>
                      </a:solidFill>
                      <a:prstDash val="solid"/>
                    </a:ln>
                  </pic:spPr>
                </pic:pic>
              </a:graphicData>
            </a:graphic>
          </wp:inline>
        </w:drawing>
      </w:r>
      <w:r w:rsidRPr="00E0691C">
        <w:rPr>
          <w:noProof/>
        </w:rPr>
        <mc:AlternateContent>
          <mc:Choice Requires="wpg">
            <w:drawing>
              <wp:anchor distT="0" distB="0" distL="114300" distR="114300" simplePos="0" relativeHeight="251662336" behindDoc="0" locked="0" layoutInCell="1" hidden="0" allowOverlap="1" wp14:anchorId="5C2BD811" wp14:editId="190CE13D">
                <wp:simplePos x="0" y="0"/>
                <wp:positionH relativeFrom="column">
                  <wp:posOffset>1</wp:posOffset>
                </wp:positionH>
                <wp:positionV relativeFrom="paragraph">
                  <wp:posOffset>1104900</wp:posOffset>
                </wp:positionV>
                <wp:extent cx="5831270" cy="492015"/>
                <wp:effectExtent l="0" t="0" r="0" b="0"/>
                <wp:wrapNone/>
                <wp:docPr id="2143108212" name="Rectángulo 2143108212"/>
                <wp:cNvGraphicFramePr/>
                <a:graphic xmlns:a="http://schemas.openxmlformats.org/drawingml/2006/main">
                  <a:graphicData uri="http://schemas.microsoft.com/office/word/2010/wordprocessingShape">
                    <wps:wsp>
                      <wps:cNvSpPr/>
                      <wps:spPr>
                        <a:xfrm>
                          <a:off x="2439890" y="3543518"/>
                          <a:ext cx="5812220" cy="472965"/>
                        </a:xfrm>
                        <a:prstGeom prst="rect">
                          <a:avLst/>
                        </a:prstGeom>
                        <a:noFill/>
                        <a:ln w="9525" cap="flat" cmpd="sng">
                          <a:solidFill>
                            <a:srgbClr val="FF0000"/>
                          </a:solidFill>
                          <a:prstDash val="solid"/>
                          <a:miter lim="800000"/>
                          <a:headEnd type="none" w="sm" len="sm"/>
                          <a:tailEnd type="none" w="sm" len="sm"/>
                        </a:ln>
                      </wps:spPr>
                      <wps:txbx>
                        <w:txbxContent>
                          <w:p w14:paraId="41C04C1B" w14:textId="77777777" w:rsidR="00E63155" w:rsidRDefault="00E631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1104900</wp:posOffset>
                </wp:positionV>
                <wp:extent cx="5831270" cy="492015"/>
                <wp:effectExtent b="0" l="0" r="0" t="0"/>
                <wp:wrapNone/>
                <wp:docPr id="2143108212" name="image25.png"/>
                <a:graphic>
                  <a:graphicData uri="http://schemas.openxmlformats.org/drawingml/2006/picture">
                    <pic:pic>
                      <pic:nvPicPr>
                        <pic:cNvPr id="0" name="image25.png"/>
                        <pic:cNvPicPr preferRelativeResize="0"/>
                      </pic:nvPicPr>
                      <pic:blipFill>
                        <a:blip r:embed="rId38"/>
                        <a:srcRect/>
                        <a:stretch>
                          <a:fillRect/>
                        </a:stretch>
                      </pic:blipFill>
                      <pic:spPr>
                        <a:xfrm>
                          <a:off x="0" y="0"/>
                          <a:ext cx="5831270" cy="492015"/>
                        </a:xfrm>
                        <a:prstGeom prst="rect"/>
                        <a:ln/>
                      </pic:spPr>
                    </pic:pic>
                  </a:graphicData>
                </a:graphic>
              </wp:anchor>
            </w:drawing>
          </mc:Fallback>
        </mc:AlternateContent>
      </w:r>
    </w:p>
    <w:p w14:paraId="554C56EB" w14:textId="77777777" w:rsidR="00E63155" w:rsidRPr="00E0691C" w:rsidRDefault="00E63155">
      <w:pPr>
        <w:spacing w:after="0" w:line="360" w:lineRule="auto"/>
        <w:jc w:val="both"/>
        <w:rPr>
          <w:rFonts w:ascii="Palatino Linotype" w:eastAsia="Palatino Linotype" w:hAnsi="Palatino Linotype" w:cs="Palatino Linotype"/>
        </w:rPr>
      </w:pPr>
    </w:p>
    <w:p w14:paraId="6CAF6709"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esta manera, que son las unidades administrativas a las que se encuentran adscritos los servidores públicos, los que pueden emitir el documento al que pretende acceder el particular, pero sólo cuando se trata de una comisión derivada del ejercicio de sus funciones, es decir de índole laboral, pues para el caso de permisos o licencias por motivos personales o de índole sindical, corresponde entregar el justificante correspondiente por parte del servidor público.</w:t>
      </w:r>
    </w:p>
    <w:p w14:paraId="2010B32A" w14:textId="77777777" w:rsidR="00E63155" w:rsidRPr="00E0691C" w:rsidRDefault="00E63155">
      <w:pPr>
        <w:spacing w:after="0" w:line="360" w:lineRule="auto"/>
        <w:jc w:val="both"/>
        <w:rPr>
          <w:rFonts w:ascii="Palatino Linotype" w:eastAsia="Palatino Linotype" w:hAnsi="Palatino Linotype" w:cs="Palatino Linotype"/>
        </w:rPr>
      </w:pPr>
    </w:p>
    <w:p w14:paraId="3BB62581"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Bajo ese contexto, en el presente asunto se advierte que no se colmó el requerimiento en análisis, en virtud de que el </w:t>
      </w:r>
      <w:r w:rsidRPr="00E0691C">
        <w:rPr>
          <w:rFonts w:ascii="Palatino Linotype" w:eastAsia="Palatino Linotype" w:hAnsi="Palatino Linotype" w:cs="Palatino Linotype"/>
          <w:b/>
        </w:rPr>
        <w:t xml:space="preserve">Encargado de Despacho del Departamento de Registro y Archivo </w:t>
      </w:r>
      <w:r w:rsidRPr="00E0691C">
        <w:rPr>
          <w:rFonts w:ascii="Palatino Linotype" w:eastAsia="Palatino Linotype" w:hAnsi="Palatino Linotype" w:cs="Palatino Linotype"/>
        </w:rPr>
        <w:t xml:space="preserve">respecto de oficios de comisión sindical de los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y Jesús Alberto Medina Pérez, </w:t>
      </w:r>
      <w:r w:rsidRPr="00E0691C">
        <w:rPr>
          <w:rFonts w:ascii="Palatino Linotype" w:eastAsia="Palatino Linotype" w:hAnsi="Palatino Linotype" w:cs="Palatino Linotype"/>
        </w:rPr>
        <w:t>indicó que no es competente; sin embargo, sobre dichos servidores públicos se pidió de comisiones en general, lo que abarca licencias o permisos por comisión sindical, laboral o por motivos personales.</w:t>
      </w:r>
    </w:p>
    <w:p w14:paraId="55C99822" w14:textId="77777777" w:rsidR="00E63155" w:rsidRPr="00E0691C" w:rsidRDefault="00E63155">
      <w:pPr>
        <w:spacing w:after="0" w:line="360" w:lineRule="auto"/>
        <w:jc w:val="both"/>
        <w:rPr>
          <w:rFonts w:ascii="Palatino Linotype" w:eastAsia="Palatino Linotype" w:hAnsi="Palatino Linotype" w:cs="Palatino Linotype"/>
        </w:rPr>
      </w:pPr>
    </w:p>
    <w:p w14:paraId="31DE3B2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esta manera, dada la falta de congruencia y exhaustividad en la respuesta del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resulta procedente ordenar, que previa búsqueda exhaustiva y razonable se </w:t>
      </w:r>
      <w:r w:rsidRPr="00E0691C">
        <w:rPr>
          <w:rFonts w:ascii="Palatino Linotype" w:eastAsia="Palatino Linotype" w:hAnsi="Palatino Linotype" w:cs="Palatino Linotype"/>
        </w:rPr>
        <w:lastRenderedPageBreak/>
        <w:t xml:space="preserve">entregue, de los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y Jesús Alberto Medina Pérez</w:t>
      </w:r>
      <w:r w:rsidRPr="00E0691C">
        <w:rPr>
          <w:rFonts w:ascii="Palatino Linotype" w:eastAsia="Palatino Linotype" w:hAnsi="Palatino Linotype" w:cs="Palatino Linotype"/>
        </w:rPr>
        <w:t xml:space="preserve"> los documentos que den cuenta de la licencia o permiso por comisión sindical, laboral y/o por motivos personales, aplicando el periodo de entrega de un año anterior a la fecha de la solicitud ante la omisión del particular en señalar la misma, esto es, del</w:t>
      </w:r>
      <w:r w:rsidRPr="00E0691C">
        <w:t xml:space="preserve"> </w:t>
      </w:r>
      <w:r w:rsidRPr="00E0691C">
        <w:rPr>
          <w:rFonts w:ascii="Palatino Linotype" w:eastAsia="Palatino Linotype" w:hAnsi="Palatino Linotype" w:cs="Palatino Linotype"/>
        </w:rPr>
        <w:t>dos de mayo de dos mil veintitrés al dos de mayo de dos mil veinticuatro.</w:t>
      </w:r>
    </w:p>
    <w:p w14:paraId="358F0E3F" w14:textId="77777777" w:rsidR="00E63155" w:rsidRPr="00E0691C" w:rsidRDefault="00E63155">
      <w:pPr>
        <w:spacing w:after="0" w:line="360" w:lineRule="auto"/>
        <w:jc w:val="both"/>
        <w:rPr>
          <w:rFonts w:ascii="Palatino Linotype" w:eastAsia="Palatino Linotype" w:hAnsi="Palatino Linotype" w:cs="Palatino Linotype"/>
        </w:rPr>
      </w:pPr>
    </w:p>
    <w:p w14:paraId="4C2255A3"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Asimismo, en el caso de la </w:t>
      </w:r>
      <w:r w:rsidRPr="00E0691C">
        <w:rPr>
          <w:rFonts w:ascii="Palatino Linotype" w:eastAsia="Palatino Linotype" w:hAnsi="Palatino Linotype" w:cs="Palatino Linotype"/>
          <w:b/>
        </w:rPr>
        <w:t xml:space="preserve">C. María Eugenia Pérez Moreno, </w:t>
      </w:r>
      <w:r w:rsidRPr="00E0691C">
        <w:rPr>
          <w:rFonts w:ascii="Palatino Linotype" w:eastAsia="Palatino Linotype" w:hAnsi="Palatino Linotype" w:cs="Palatino Linotype"/>
        </w:rPr>
        <w:t xml:space="preserve">la </w:t>
      </w:r>
      <w:proofErr w:type="gramStart"/>
      <w:r w:rsidRPr="00E0691C">
        <w:rPr>
          <w:rFonts w:ascii="Palatino Linotype" w:eastAsia="Palatino Linotype" w:hAnsi="Palatino Linotype" w:cs="Palatino Linotype"/>
        </w:rPr>
        <w:t>Directora</w:t>
      </w:r>
      <w:proofErr w:type="gramEnd"/>
      <w:r w:rsidRPr="00E0691C">
        <w:rPr>
          <w:rFonts w:ascii="Palatino Linotype" w:eastAsia="Palatino Linotype" w:hAnsi="Palatino Linotype" w:cs="Palatino Linotype"/>
        </w:rPr>
        <w:t xml:space="preserve"> de Educación Superior, indicó que no es competente para conocer de oficios de comisión sindical; sin embargo, se advierte que faltó el pronunciamiento de la Dirección de Administración y Desarrollo de Personal quien tiene bajo su estructura orgánica unidades administrativas que pueden poseer y/o administrar la información requerida.</w:t>
      </w:r>
    </w:p>
    <w:p w14:paraId="5C3C2462" w14:textId="77777777" w:rsidR="00E63155" w:rsidRPr="00E0691C" w:rsidRDefault="00E63155">
      <w:pPr>
        <w:spacing w:after="0" w:line="360" w:lineRule="auto"/>
        <w:jc w:val="both"/>
        <w:rPr>
          <w:rFonts w:ascii="Palatino Linotype" w:eastAsia="Palatino Linotype" w:hAnsi="Palatino Linotype" w:cs="Palatino Linotype"/>
        </w:rPr>
      </w:pPr>
    </w:p>
    <w:p w14:paraId="0A4C9919"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que, de igual manera procede ordenar de la </w:t>
      </w:r>
      <w:r w:rsidRPr="00E0691C">
        <w:rPr>
          <w:rFonts w:ascii="Palatino Linotype" w:eastAsia="Palatino Linotype" w:hAnsi="Palatino Linotype" w:cs="Palatino Linotype"/>
          <w:b/>
        </w:rPr>
        <w:t>C. María Eugenia Pérez Moreno</w:t>
      </w:r>
      <w:r w:rsidRPr="00E0691C">
        <w:rPr>
          <w:rFonts w:ascii="Palatino Linotype" w:eastAsia="Palatino Linotype" w:hAnsi="Palatino Linotype" w:cs="Palatino Linotype"/>
        </w:rPr>
        <w:t xml:space="preserve"> los documentos que den cuenta de la licencia o permiso por comisión sindical, aplicando el periodo de entrega de un año anterior a la fecha de la solicitud ante la omisión del particular en señalar la misma, esto es,</w:t>
      </w:r>
      <w:r w:rsidRPr="00E0691C">
        <w:t xml:space="preserve"> del </w:t>
      </w:r>
      <w:r w:rsidRPr="00E0691C">
        <w:rPr>
          <w:rFonts w:ascii="Palatino Linotype" w:eastAsia="Palatino Linotype" w:hAnsi="Palatino Linotype" w:cs="Palatino Linotype"/>
        </w:rPr>
        <w:t>veinticuatro de abril de dos mil veintitrés al veinticuatro de abril de dos mil veinticuatro.</w:t>
      </w:r>
    </w:p>
    <w:p w14:paraId="379A1139" w14:textId="77777777" w:rsidR="00E63155" w:rsidRPr="00E0691C" w:rsidRDefault="00E63155">
      <w:pPr>
        <w:spacing w:after="0" w:line="360" w:lineRule="auto"/>
        <w:jc w:val="both"/>
        <w:rPr>
          <w:rFonts w:ascii="Palatino Linotype" w:eastAsia="Palatino Linotype" w:hAnsi="Palatino Linotype" w:cs="Palatino Linotype"/>
        </w:rPr>
      </w:pPr>
    </w:p>
    <w:p w14:paraId="2C9399F1" w14:textId="77777777" w:rsidR="00E63155" w:rsidRPr="00E0691C" w:rsidRDefault="00B45B40">
      <w:pPr>
        <w:spacing w:after="0" w:line="360"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Sin embargo, para el caso que, posterior a la búsqueda exhaustiva y razonable de la información que se ordena no obre en los archivos del </w:t>
      </w:r>
      <w:r w:rsidRPr="00E0691C">
        <w:rPr>
          <w:rFonts w:ascii="Palatino Linotype" w:eastAsia="Palatino Linotype" w:hAnsi="Palatino Linotype" w:cs="Palatino Linotype"/>
          <w:b/>
        </w:rPr>
        <w:t xml:space="preserve">Sujeto Obligado </w:t>
      </w:r>
      <w:r w:rsidRPr="00E0691C">
        <w:rPr>
          <w:rFonts w:ascii="Palatino Linotype" w:eastAsia="Palatino Linotype" w:hAnsi="Palatino Linotype" w:cs="Palatino Linotype"/>
        </w:rPr>
        <w:t xml:space="preserve">por no haberse generado, poseído y/o administrado, bastará con que así lo haga del conocimiento de la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xml:space="preserve"> de manera fundada y motivada en términos de lo señalado por el segundo párrafo del artículo 19 de la Ley de Transparencia y Acceso a la Información Pública del Estado de México y </w:t>
      </w:r>
      <w:r w:rsidRPr="00E0691C">
        <w:rPr>
          <w:rFonts w:ascii="Palatino Linotype" w:eastAsia="Palatino Linotype" w:hAnsi="Palatino Linotype" w:cs="Palatino Linotype"/>
        </w:rPr>
        <w:lastRenderedPageBreak/>
        <w:t>Municipios, para tener por colmado su derecho de acceso a la información, que dispone lo siguiente:</w:t>
      </w:r>
    </w:p>
    <w:p w14:paraId="35856B0C" w14:textId="77777777" w:rsidR="00E63155" w:rsidRPr="00E0691C" w:rsidRDefault="00E63155">
      <w:pPr>
        <w:spacing w:after="0" w:line="360" w:lineRule="auto"/>
        <w:ind w:right="-150"/>
        <w:jc w:val="both"/>
        <w:rPr>
          <w:rFonts w:ascii="Palatino Linotype" w:eastAsia="Palatino Linotype" w:hAnsi="Palatino Linotype" w:cs="Palatino Linotype"/>
          <w:i/>
        </w:rPr>
      </w:pPr>
    </w:p>
    <w:p w14:paraId="5A68838C" w14:textId="77777777" w:rsidR="00E63155" w:rsidRPr="00E0691C" w:rsidRDefault="00B45B40">
      <w:pPr>
        <w:spacing w:after="0" w:line="360" w:lineRule="auto"/>
        <w:ind w:left="567" w:right="560"/>
        <w:jc w:val="both"/>
        <w:rPr>
          <w:rFonts w:ascii="Palatino Linotype" w:eastAsia="Palatino Linotype" w:hAnsi="Palatino Linotype" w:cs="Palatino Linotype"/>
        </w:rPr>
      </w:pPr>
      <w:r w:rsidRPr="00E0691C">
        <w:rPr>
          <w:rFonts w:ascii="Palatino Linotype" w:eastAsia="Palatino Linotype" w:hAnsi="Palatino Linotype" w:cs="Palatino Linotype"/>
          <w:i/>
        </w:rPr>
        <w:t xml:space="preserve"> “</w:t>
      </w:r>
      <w:r w:rsidRPr="00E0691C">
        <w:rPr>
          <w:rFonts w:ascii="Palatino Linotype" w:eastAsia="Palatino Linotype" w:hAnsi="Palatino Linotype" w:cs="Palatino Linotype"/>
          <w:b/>
          <w:i/>
        </w:rPr>
        <w:t>Artículo 19</w:t>
      </w:r>
      <w:r w:rsidRPr="00E0691C">
        <w:rPr>
          <w:rFonts w:ascii="Palatino Linotype" w:eastAsia="Palatino Linotype" w:hAnsi="Palatino Linotype" w:cs="Palatino Linotype"/>
          <w:i/>
        </w:rPr>
        <w:t>…</w:t>
      </w:r>
    </w:p>
    <w:p w14:paraId="768B8A0B" w14:textId="77777777" w:rsidR="00E63155" w:rsidRPr="00E0691C" w:rsidRDefault="00B45B40">
      <w:pPr>
        <w:spacing w:after="0" w:line="360" w:lineRule="auto"/>
        <w:ind w:left="567" w:right="560"/>
        <w:jc w:val="both"/>
        <w:rPr>
          <w:rFonts w:ascii="Palatino Linotype" w:eastAsia="Palatino Linotype" w:hAnsi="Palatino Linotype" w:cs="Palatino Linotype"/>
          <w:i/>
        </w:rPr>
      </w:pPr>
      <w:r w:rsidRPr="00E0691C">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623BAF52" w14:textId="77777777" w:rsidR="00E63155" w:rsidRPr="00E0691C" w:rsidRDefault="00E63155">
      <w:pPr>
        <w:spacing w:after="0" w:line="360" w:lineRule="auto"/>
        <w:ind w:left="567" w:right="560"/>
        <w:jc w:val="both"/>
        <w:rPr>
          <w:rFonts w:ascii="Palatino Linotype" w:eastAsia="Palatino Linotype" w:hAnsi="Palatino Linotype" w:cs="Palatino Linotype"/>
          <w:i/>
        </w:rPr>
      </w:pPr>
    </w:p>
    <w:p w14:paraId="26C1C936" w14:textId="77777777" w:rsidR="00E63155" w:rsidRPr="00E0691C" w:rsidRDefault="00B45B40">
      <w:pPr>
        <w:spacing w:after="0" w:line="360" w:lineRule="auto"/>
        <w:ind w:right="-150"/>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7350F016" w14:textId="77777777" w:rsidR="00E63155" w:rsidRPr="00E0691C" w:rsidRDefault="00E63155">
      <w:pPr>
        <w:spacing w:after="0" w:line="360" w:lineRule="auto"/>
        <w:jc w:val="both"/>
        <w:rPr>
          <w:rFonts w:ascii="Palatino Linotype" w:eastAsia="Palatino Linotype" w:hAnsi="Palatino Linotype" w:cs="Palatino Linotype"/>
        </w:rPr>
      </w:pPr>
    </w:p>
    <w:p w14:paraId="0317632C"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Quinto. Versión Pública. </w:t>
      </w:r>
      <w:r w:rsidRPr="00E0691C">
        <w:rPr>
          <w:rFonts w:ascii="Palatino Linotype" w:eastAsia="Palatino Linotype" w:hAnsi="Palatino Linotype" w:cs="Palatino Linotype"/>
        </w:rPr>
        <w:t xml:space="preserve">Finalmente para la entrega del soporte documental que deberá proporcionar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 tomando en consideración lo anteriormente analizado.</w:t>
      </w:r>
    </w:p>
    <w:p w14:paraId="3344471B" w14:textId="77777777" w:rsidR="00E63155" w:rsidRPr="00E0691C" w:rsidRDefault="00E63155">
      <w:pPr>
        <w:spacing w:after="0" w:line="360" w:lineRule="auto"/>
        <w:ind w:right="49"/>
        <w:jc w:val="both"/>
        <w:rPr>
          <w:rFonts w:ascii="Palatino Linotype" w:eastAsia="Palatino Linotype" w:hAnsi="Palatino Linotype" w:cs="Palatino Linotype"/>
        </w:rPr>
      </w:pPr>
    </w:p>
    <w:p w14:paraId="5D68B286" w14:textId="77777777" w:rsidR="00E63155" w:rsidRPr="00E0691C" w:rsidRDefault="00B45B40">
      <w:pPr>
        <w:spacing w:after="0" w:line="360" w:lineRule="auto"/>
        <w:ind w:right="50"/>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149595C0" w14:textId="77777777" w:rsidR="00E63155" w:rsidRPr="00E0691C" w:rsidRDefault="00E63155">
      <w:pPr>
        <w:spacing w:after="0" w:line="360" w:lineRule="auto"/>
        <w:ind w:right="50"/>
        <w:jc w:val="both"/>
        <w:rPr>
          <w:rFonts w:ascii="Palatino Linotype" w:eastAsia="Palatino Linotype" w:hAnsi="Palatino Linotype" w:cs="Palatino Linotype"/>
        </w:rPr>
      </w:pPr>
    </w:p>
    <w:p w14:paraId="499E9CC6"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Artículo 3</w:t>
      </w:r>
      <w:r w:rsidRPr="00E0691C">
        <w:rPr>
          <w:rFonts w:ascii="Palatino Linotype" w:eastAsia="Palatino Linotype" w:hAnsi="Palatino Linotype" w:cs="Palatino Linotype"/>
          <w:i/>
        </w:rPr>
        <w:t>. Para los efectos de la presente Ley se entenderá por:</w:t>
      </w:r>
    </w:p>
    <w:p w14:paraId="64F13058"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13D886B3"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IX. Datos personales:</w:t>
      </w:r>
      <w:r w:rsidRPr="00E0691C">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74B435A0"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XX. Información clasificada</w:t>
      </w:r>
      <w:r w:rsidRPr="00E0691C">
        <w:rPr>
          <w:rFonts w:ascii="Palatino Linotype" w:eastAsia="Palatino Linotype" w:hAnsi="Palatino Linotype" w:cs="Palatino Linotype"/>
          <w:i/>
        </w:rPr>
        <w:t>: Aquella considerada por la presente Ley como reservada o confidencial;</w:t>
      </w:r>
    </w:p>
    <w:p w14:paraId="407A2898"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XXI. Información confidencial:</w:t>
      </w:r>
      <w:r w:rsidRPr="00E0691C">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9743798"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XLV. Versión pública:</w:t>
      </w:r>
      <w:r w:rsidRPr="00E0691C">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6A859D08"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22E61B71"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 xml:space="preserve">Artículo 91. </w:t>
      </w:r>
      <w:r w:rsidRPr="00E0691C">
        <w:rPr>
          <w:rFonts w:ascii="Palatino Linotype" w:eastAsia="Palatino Linotype" w:hAnsi="Palatino Linotype" w:cs="Palatino Linotype"/>
          <w:i/>
        </w:rPr>
        <w:t>El acceso a la información pública será restringido excepcionalmente, cuando ésta sea clasificada como reservada o confidencial.</w:t>
      </w:r>
    </w:p>
    <w:p w14:paraId="70B7883A"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 xml:space="preserve">Artículo 132. </w:t>
      </w:r>
      <w:r w:rsidRPr="00E0691C">
        <w:rPr>
          <w:rFonts w:ascii="Palatino Linotype" w:eastAsia="Palatino Linotype" w:hAnsi="Palatino Linotype" w:cs="Palatino Linotype"/>
          <w:i/>
        </w:rPr>
        <w:t>La clasificación de la información se llevará a cabo en el momento en que:</w:t>
      </w:r>
    </w:p>
    <w:p w14:paraId="4BF21287"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w:t>
      </w:r>
      <w:r w:rsidRPr="00E0691C">
        <w:rPr>
          <w:rFonts w:ascii="Palatino Linotype" w:eastAsia="Palatino Linotype" w:hAnsi="Palatino Linotype" w:cs="Palatino Linotype"/>
          <w:i/>
        </w:rPr>
        <w:t>. Se reciba una solicitud de acceso a la información;</w:t>
      </w:r>
    </w:p>
    <w:p w14:paraId="20BDAFD1"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II</w:t>
      </w:r>
      <w:r w:rsidRPr="00E0691C">
        <w:rPr>
          <w:rFonts w:ascii="Palatino Linotype" w:eastAsia="Palatino Linotype" w:hAnsi="Palatino Linotype" w:cs="Palatino Linotype"/>
          <w:i/>
        </w:rPr>
        <w:t>. Se determine mediante resolución de autoridad competente; o</w:t>
      </w:r>
    </w:p>
    <w:p w14:paraId="280EB88C"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III</w:t>
      </w:r>
      <w:r w:rsidRPr="00E0691C">
        <w:rPr>
          <w:rFonts w:ascii="Palatino Linotype" w:eastAsia="Palatino Linotype" w:hAnsi="Palatino Linotype" w:cs="Palatino Linotype"/>
          <w:i/>
        </w:rPr>
        <w:t>. Se generen versiones públicas para dar cumplimiento a las obligaciones de transparencia previstas en esta Ley.</w:t>
      </w:r>
    </w:p>
    <w:p w14:paraId="57CAA19C"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13A6B3D8"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Artículo 143</w:t>
      </w:r>
      <w:r w:rsidRPr="00E0691C">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D4E1498"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w:t>
      </w:r>
      <w:r w:rsidRPr="00E0691C">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7791516"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lastRenderedPageBreak/>
        <w:t>II.</w:t>
      </w:r>
      <w:r w:rsidRPr="00E0691C">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B2ACF39"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III</w:t>
      </w:r>
      <w:r w:rsidRPr="00E0691C">
        <w:rPr>
          <w:rFonts w:ascii="Palatino Linotype" w:eastAsia="Palatino Linotype" w:hAnsi="Palatino Linotype" w:cs="Palatino Linotype"/>
          <w:i/>
        </w:rPr>
        <w:t>. La que presenten los particulares a los sujetos obligados, de conformidad con lo dispuesto por las leyes o los tratados internacionales.</w:t>
      </w:r>
    </w:p>
    <w:p w14:paraId="745C9C90"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FEF3EDE" w14:textId="77777777" w:rsidR="00E63155" w:rsidRPr="00E0691C" w:rsidRDefault="00B45B40">
      <w:pPr>
        <w:spacing w:after="0"/>
        <w:ind w:left="567"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84B9C8C" w14:textId="77777777" w:rsidR="00E63155" w:rsidRPr="00E0691C" w:rsidRDefault="00E63155">
      <w:pPr>
        <w:spacing w:after="0"/>
        <w:ind w:left="567" w:right="902"/>
        <w:jc w:val="both"/>
        <w:rPr>
          <w:rFonts w:ascii="Palatino Linotype" w:eastAsia="Palatino Linotype" w:hAnsi="Palatino Linotype" w:cs="Palatino Linotype"/>
          <w:i/>
          <w:sz w:val="20"/>
          <w:szCs w:val="20"/>
        </w:rPr>
      </w:pPr>
    </w:p>
    <w:p w14:paraId="47C16EC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62C4239B" w14:textId="77777777" w:rsidR="00E63155" w:rsidRPr="00E0691C" w:rsidRDefault="00E63155">
      <w:pPr>
        <w:spacing w:after="0" w:line="360" w:lineRule="auto"/>
        <w:jc w:val="both"/>
        <w:rPr>
          <w:rFonts w:ascii="Palatino Linotype" w:eastAsia="Palatino Linotype" w:hAnsi="Palatino Linotype" w:cs="Palatino Linotype"/>
        </w:rPr>
      </w:pPr>
    </w:p>
    <w:p w14:paraId="1996E48D"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siendo la analizada anteriormente.</w:t>
      </w:r>
    </w:p>
    <w:p w14:paraId="4CCAB6A2" w14:textId="77777777" w:rsidR="00E63155" w:rsidRPr="00E0691C" w:rsidRDefault="00E6315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7CD54A6" w14:textId="77777777" w:rsidR="00E63155" w:rsidRPr="00E0691C" w:rsidRDefault="00B45B4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Con base en lo expuesto, se insiste que en la versión pública del documento que se ordena se deben testar aquellos elementos señalados en la presente resolución, en el entendido de que </w:t>
      </w:r>
      <w:r w:rsidRPr="00E0691C">
        <w:rPr>
          <w:rFonts w:ascii="Palatino Linotype" w:eastAsia="Palatino Linotype" w:hAnsi="Palatino Linotype" w:cs="Palatino Linotype"/>
        </w:rPr>
        <w:lastRenderedPageBreak/>
        <w:t>debe ser pública toda la demás información relacionada que no encuadre en el supuesto previsto en la Ley de la materia.</w:t>
      </w:r>
    </w:p>
    <w:p w14:paraId="3B351815" w14:textId="77777777" w:rsidR="00E63155" w:rsidRPr="00E0691C" w:rsidRDefault="00E6315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EE9A4CF"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siendo estas las siguientes:</w:t>
      </w:r>
    </w:p>
    <w:p w14:paraId="64648877" w14:textId="77777777" w:rsidR="00E63155" w:rsidRPr="00E0691C" w:rsidRDefault="00E63155">
      <w:pPr>
        <w:spacing w:after="0" w:line="360" w:lineRule="auto"/>
        <w:jc w:val="both"/>
        <w:rPr>
          <w:rFonts w:ascii="Palatino Linotype" w:eastAsia="Palatino Linotype" w:hAnsi="Palatino Linotype" w:cs="Palatino Linotype"/>
        </w:rPr>
      </w:pPr>
    </w:p>
    <w:p w14:paraId="7FD43364" w14:textId="77777777" w:rsidR="00E63155" w:rsidRPr="00E0691C" w:rsidRDefault="00B45B40">
      <w:pPr>
        <w:spacing w:after="0" w:line="276" w:lineRule="auto"/>
        <w:ind w:lef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“CAPÍTULO VIII </w:t>
      </w:r>
    </w:p>
    <w:p w14:paraId="0AC46E54" w14:textId="77777777" w:rsidR="00E63155" w:rsidRPr="00E0691C" w:rsidRDefault="00B45B40">
      <w:pPr>
        <w:spacing w:after="0" w:line="276" w:lineRule="auto"/>
        <w:ind w:left="567"/>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DE LOS ELEMENTOS PARA LA CLASIFICACIÓN </w:t>
      </w:r>
    </w:p>
    <w:p w14:paraId="2CC94EAE"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b/>
          <w:i/>
        </w:rPr>
        <w:t xml:space="preserve">Quincuagésimo. </w:t>
      </w:r>
      <w:r w:rsidRPr="00E0691C">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1DC2B99"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b/>
          <w:i/>
        </w:rPr>
        <w:t xml:space="preserve">Quincuagésimo primero. </w:t>
      </w:r>
      <w:r w:rsidRPr="00E0691C">
        <w:rPr>
          <w:rFonts w:ascii="Palatino Linotype" w:eastAsia="Palatino Linotype" w:hAnsi="Palatino Linotype" w:cs="Palatino Linotype"/>
          <w:i/>
        </w:rPr>
        <w:t xml:space="preserve">Toda acta del Comité de Transparencia deberá contener: </w:t>
      </w:r>
    </w:p>
    <w:p w14:paraId="368163E0"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 El número de sesión y fecha; </w:t>
      </w:r>
    </w:p>
    <w:p w14:paraId="1CE1534E"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 El nombre del área que solicitó la clasificación de información; </w:t>
      </w:r>
    </w:p>
    <w:p w14:paraId="0B45A364"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III. La fundamentación legal y motivación correspondiente; </w:t>
      </w:r>
    </w:p>
    <w:p w14:paraId="0999F4D2"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IV. La resolución o resoluciones aprobadas; y </w:t>
      </w:r>
    </w:p>
    <w:p w14:paraId="7251C652"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V. La rúbrica o firma digital de cada integrante del Comité de Transparencia. </w:t>
      </w:r>
    </w:p>
    <w:p w14:paraId="4632342C"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p>
    <w:p w14:paraId="0F08438B" w14:textId="77777777" w:rsidR="00E63155" w:rsidRPr="00E0691C" w:rsidRDefault="00B45B40">
      <w:pPr>
        <w:spacing w:after="0" w:line="276" w:lineRule="auto"/>
        <w:ind w:left="567" w:right="900"/>
        <w:jc w:val="both"/>
        <w:rPr>
          <w:rFonts w:ascii="Palatino Linotype" w:eastAsia="Palatino Linotype" w:hAnsi="Palatino Linotype" w:cs="Palatino Linotype"/>
          <w:b/>
          <w:i/>
          <w:u w:val="single"/>
        </w:rPr>
      </w:pPr>
      <w:r w:rsidRPr="00E0691C">
        <w:rPr>
          <w:rFonts w:ascii="Palatino Linotype" w:eastAsia="Palatino Linotype" w:hAnsi="Palatino Linotype" w:cs="Palatino Linotype"/>
          <w:i/>
        </w:rPr>
        <w:t xml:space="preserve">En los casos de resoluciones del Comité de Transparencia en las que se </w:t>
      </w:r>
      <w:r w:rsidRPr="00E0691C">
        <w:rPr>
          <w:rFonts w:ascii="Palatino Linotype" w:eastAsia="Palatino Linotype" w:hAnsi="Palatino Linotype" w:cs="Palatino Linotype"/>
          <w:b/>
          <w:i/>
          <w:u w:val="single"/>
        </w:rPr>
        <w:t>confirme la clasificación de información confidencial solo se deberán de identificar los tipos de datos protegidos, de conformidad con el lineamiento trigésimo octavo.</w:t>
      </w:r>
    </w:p>
    <w:p w14:paraId="4B13F0E1" w14:textId="77777777" w:rsidR="00E63155" w:rsidRPr="00E0691C" w:rsidRDefault="00B45B40">
      <w:pPr>
        <w:spacing w:after="0" w:line="276" w:lineRule="auto"/>
        <w:ind w:left="567" w:right="90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Quincuagésimo segundo. </w:t>
      </w:r>
      <w:r w:rsidRPr="00E0691C">
        <w:rPr>
          <w:rFonts w:ascii="Palatino Linotype" w:eastAsia="Palatino Linotype" w:hAnsi="Palatino Linotype" w:cs="Palatino Linotype"/>
          <w:i/>
        </w:rPr>
        <w:t xml:space="preserve">Para la clasificación y elaboración de versiones públicas de documentos que contengan información clasificada como reservada o </w:t>
      </w:r>
      <w:r w:rsidRPr="00E0691C">
        <w:rPr>
          <w:rFonts w:ascii="Palatino Linotype" w:eastAsia="Palatino Linotype" w:hAnsi="Palatino Linotype" w:cs="Palatino Linotype"/>
          <w:b/>
          <w:i/>
        </w:rPr>
        <w:t>confidencial,</w:t>
      </w:r>
      <w:r w:rsidRPr="00E0691C">
        <w:rPr>
          <w:rFonts w:ascii="Palatino Linotype" w:eastAsia="Palatino Linotype" w:hAnsi="Palatino Linotype" w:cs="Palatino Linotype"/>
          <w:i/>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570CC938"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i/>
        </w:rPr>
        <w:lastRenderedPageBreak/>
        <w:t xml:space="preserve">En el caso específico de la clasificación y elaboración de versiones públicas de documentos que contengan información confidencial, las áreas de los sujetos obligados deberán: </w:t>
      </w:r>
    </w:p>
    <w:p w14:paraId="20904F40" w14:textId="77777777" w:rsidR="00E63155" w:rsidRPr="00E0691C" w:rsidRDefault="00B45B40">
      <w:pPr>
        <w:spacing w:after="0" w:line="276" w:lineRule="auto"/>
        <w:ind w:left="567" w:right="90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I. Fijar la fecha en que se elaboró la versión pública y la fecha en la cual el Comité de Transparencia confirmó dicha versión; </w:t>
      </w:r>
    </w:p>
    <w:p w14:paraId="5B3CFEEC" w14:textId="77777777" w:rsidR="00E63155" w:rsidRPr="00E0691C" w:rsidRDefault="00B45B40">
      <w:pPr>
        <w:spacing w:after="0" w:line="276" w:lineRule="auto"/>
        <w:ind w:left="567" w:right="90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II. Señalar dentro del documento el tipo de información confidencial que fue testada en cada caso específico, de conformidad con el lineamiento trigésimo octavo; y </w:t>
      </w:r>
    </w:p>
    <w:p w14:paraId="4E0C982C" w14:textId="77777777" w:rsidR="00E63155" w:rsidRPr="00E0691C" w:rsidRDefault="00B45B40">
      <w:pPr>
        <w:spacing w:after="0" w:line="276" w:lineRule="auto"/>
        <w:ind w:left="567" w:right="90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III. Señalar las personas o instancias autorizadas a acceder a la información clasificada. </w:t>
      </w:r>
    </w:p>
    <w:p w14:paraId="5436B42A"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En los documentos de difusión electrónica, señalar en la primera hoja y en el nombre del archivo, que la versión pública corresponde a un documento que contiene </w:t>
      </w:r>
      <w:r w:rsidRPr="00E0691C">
        <w:rPr>
          <w:rFonts w:ascii="Palatino Linotype" w:eastAsia="Palatino Linotype" w:hAnsi="Palatino Linotype" w:cs="Palatino Linotype"/>
          <w:b/>
          <w:i/>
          <w:u w:val="single"/>
        </w:rPr>
        <w:t>información confidencial.</w:t>
      </w:r>
      <w:r w:rsidRPr="00E0691C">
        <w:rPr>
          <w:rFonts w:ascii="Palatino Linotype" w:eastAsia="Palatino Linotype" w:hAnsi="Palatino Linotype" w:cs="Palatino Linotype"/>
          <w:i/>
        </w:rPr>
        <w:t xml:space="preserve"> </w:t>
      </w:r>
    </w:p>
    <w:p w14:paraId="51AA837A" w14:textId="77777777" w:rsidR="00E63155" w:rsidRPr="00E0691C" w:rsidRDefault="00B45B40">
      <w:pPr>
        <w:spacing w:after="0" w:line="276" w:lineRule="auto"/>
        <w:ind w:left="567" w:right="90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w:t>
      </w:r>
    </w:p>
    <w:p w14:paraId="1582BF75" w14:textId="77777777" w:rsidR="00E63155" w:rsidRPr="00E0691C" w:rsidRDefault="00B45B40">
      <w:pPr>
        <w:spacing w:after="0" w:line="276" w:lineRule="auto"/>
        <w:ind w:left="567" w:right="900"/>
        <w:jc w:val="both"/>
        <w:rPr>
          <w:rFonts w:ascii="Palatino Linotype" w:eastAsia="Palatino Linotype" w:hAnsi="Palatino Linotype" w:cs="Palatino Linotype"/>
          <w:b/>
          <w:i/>
        </w:rPr>
      </w:pPr>
      <w:r w:rsidRPr="00E0691C">
        <w:rPr>
          <w:rFonts w:ascii="Palatino Linotype" w:eastAsia="Palatino Linotype" w:hAnsi="Palatino Linotype" w:cs="Palatino Linotype"/>
          <w:b/>
          <w:i/>
        </w:rPr>
        <w:t xml:space="preserve">Quincuagésimo cuarto. </w:t>
      </w:r>
      <w:r w:rsidRPr="00E0691C">
        <w:rPr>
          <w:rFonts w:ascii="Palatino Linotype" w:eastAsia="Palatino Linotype" w:hAnsi="Palatino Linotype" w:cs="Palatino Linotype"/>
          <w:i/>
        </w:rPr>
        <w:t xml:space="preserve">Cuando el Comité de Transparencia confirme la clasificación de documentos reservados y/o </w:t>
      </w:r>
      <w:r w:rsidRPr="00E0691C">
        <w:rPr>
          <w:rFonts w:ascii="Palatino Linotype" w:eastAsia="Palatino Linotype" w:hAnsi="Palatino Linotype" w:cs="Palatino Linotype"/>
          <w:b/>
          <w:i/>
        </w:rPr>
        <w:t>confidenciales</w:t>
      </w:r>
      <w:r w:rsidRPr="00E0691C">
        <w:rPr>
          <w:rFonts w:ascii="Palatino Linotype" w:eastAsia="Palatino Linotype" w:hAnsi="Palatino Linotype" w:cs="Palatino Linotype"/>
          <w:i/>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E0691C">
        <w:rPr>
          <w:rFonts w:ascii="Palatino Linotype" w:eastAsia="Palatino Linotype" w:hAnsi="Palatino Linotype" w:cs="Palatino Linotype"/>
          <w:b/>
          <w:i/>
        </w:rPr>
        <w:t xml:space="preserve"> </w:t>
      </w:r>
    </w:p>
    <w:p w14:paraId="53F7A0B4" w14:textId="77777777" w:rsidR="00E63155" w:rsidRPr="00E0691C" w:rsidRDefault="00B45B40">
      <w:pPr>
        <w:spacing w:after="0" w:line="276" w:lineRule="auto"/>
        <w:ind w:left="567" w:right="900"/>
        <w:jc w:val="both"/>
        <w:rPr>
          <w:rFonts w:ascii="Palatino Linotype" w:eastAsia="Palatino Linotype" w:hAnsi="Palatino Linotype" w:cs="Palatino Linotype"/>
          <w:i/>
        </w:rPr>
      </w:pPr>
      <w:r w:rsidRPr="00E0691C">
        <w:rPr>
          <w:rFonts w:ascii="Palatino Linotype" w:eastAsia="Palatino Linotype" w:hAnsi="Palatino Linotype" w:cs="Palatino Linotype"/>
          <w:b/>
          <w:i/>
        </w:rPr>
        <w:t xml:space="preserve">Quincuagésimo quinto. </w:t>
      </w:r>
      <w:r w:rsidRPr="00E0691C">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E0691C">
        <w:rPr>
          <w:rFonts w:ascii="Palatino Linotype" w:eastAsia="Palatino Linotype" w:hAnsi="Palatino Linotype" w:cs="Palatino Linotype"/>
          <w:i/>
        </w:rPr>
        <w:t>testado</w:t>
      </w:r>
      <w:proofErr w:type="spellEnd"/>
      <w:r w:rsidRPr="00E0691C">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5DDCF1E1" w14:textId="77777777" w:rsidR="00E63155" w:rsidRPr="00E0691C" w:rsidRDefault="00E63155">
      <w:pPr>
        <w:spacing w:after="0" w:line="360" w:lineRule="auto"/>
        <w:jc w:val="both"/>
        <w:rPr>
          <w:rFonts w:ascii="Palatino Linotype" w:eastAsia="Palatino Linotype" w:hAnsi="Palatino Linotype" w:cs="Palatino Linotype"/>
          <w:sz w:val="20"/>
          <w:szCs w:val="20"/>
        </w:rPr>
      </w:pPr>
    </w:p>
    <w:p w14:paraId="0038327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6F3A32B" w14:textId="77777777" w:rsidR="00E63155" w:rsidRPr="00E0691C" w:rsidRDefault="00E63155">
      <w:pPr>
        <w:spacing w:after="0" w:line="360" w:lineRule="auto"/>
        <w:jc w:val="both"/>
        <w:rPr>
          <w:rFonts w:ascii="Palatino Linotype" w:eastAsia="Palatino Linotype" w:hAnsi="Palatino Linotype" w:cs="Palatino Linotype"/>
          <w:sz w:val="20"/>
          <w:szCs w:val="20"/>
        </w:rPr>
      </w:pPr>
    </w:p>
    <w:p w14:paraId="4BC7701B" w14:textId="77777777" w:rsidR="00E63155" w:rsidRPr="00E0691C" w:rsidRDefault="00B45B40">
      <w:pPr>
        <w:spacing w:after="0"/>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w:t>
      </w:r>
      <w:r w:rsidRPr="00E0691C">
        <w:rPr>
          <w:rFonts w:ascii="Palatino Linotype" w:eastAsia="Palatino Linotype" w:hAnsi="Palatino Linotype" w:cs="Palatino Linotype"/>
          <w:b/>
          <w:i/>
        </w:rPr>
        <w:t>Quincuagésimo sexto.</w:t>
      </w:r>
      <w:r w:rsidRPr="00E0691C">
        <w:rPr>
          <w:rFonts w:ascii="Palatino Linotype" w:eastAsia="Palatino Linotype" w:hAnsi="Palatino Linotype" w:cs="Palatino Linotype"/>
          <w:i/>
        </w:rPr>
        <w:t xml:space="preserve"> La versión pública del documento o expediente que contenga partes o secciones reservadas o confidenciales, será elaborada por los </w:t>
      </w:r>
      <w:r w:rsidRPr="00E0691C">
        <w:rPr>
          <w:rFonts w:ascii="Palatino Linotype" w:eastAsia="Palatino Linotype" w:hAnsi="Palatino Linotype" w:cs="Palatino Linotype"/>
          <w:i/>
        </w:rPr>
        <w:lastRenderedPageBreak/>
        <w:t>sujetos obligados, previo pago de los costos de reproducción, a través de sus áreas y deberá ser aprobada por su Comité de Transparencia</w:t>
      </w:r>
    </w:p>
    <w:p w14:paraId="3D24889A" w14:textId="77777777" w:rsidR="00E63155" w:rsidRPr="00E0691C" w:rsidRDefault="00B45B40">
      <w:pPr>
        <w:spacing w:after="0"/>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Quincuagésimo séptimo.</w:t>
      </w:r>
      <w:r w:rsidRPr="00E0691C">
        <w:rPr>
          <w:rFonts w:ascii="Palatino Linotype" w:eastAsia="Palatino Linotype" w:hAnsi="Palatino Linotype" w:cs="Palatino Linotype"/>
          <w:i/>
        </w:rPr>
        <w:t xml:space="preserve"> Se considera, en principio, como información pública y no podrá omitirse de las versiones públicas la siguiente: </w:t>
      </w:r>
    </w:p>
    <w:p w14:paraId="3D994D78" w14:textId="77777777" w:rsidR="00E63155" w:rsidRPr="00E0691C" w:rsidRDefault="00B45B40">
      <w:pPr>
        <w:spacing w:after="0"/>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w:t>
      </w:r>
      <w:r w:rsidRPr="00E0691C">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D3DC00C" w14:textId="77777777" w:rsidR="00E63155" w:rsidRPr="00E0691C" w:rsidRDefault="00B45B40">
      <w:pPr>
        <w:spacing w:after="0"/>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II.</w:t>
      </w:r>
      <w:r w:rsidRPr="00E0691C">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04FD62D5" w14:textId="77777777" w:rsidR="00E63155" w:rsidRPr="00E0691C" w:rsidRDefault="00B45B40">
      <w:pPr>
        <w:spacing w:after="0"/>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III.</w:t>
      </w:r>
      <w:r w:rsidRPr="00E0691C">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7C52A06"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E0691C">
        <w:rPr>
          <w:rFonts w:ascii="Palatino Linotype" w:eastAsia="Palatino Linotype" w:hAnsi="Palatino Linotype" w:cs="Palatino Linotype"/>
          <w:i/>
        </w:rPr>
        <w:t>internaciones suscritos</w:t>
      </w:r>
      <w:proofErr w:type="gramEnd"/>
      <w:r w:rsidRPr="00E0691C">
        <w:rPr>
          <w:rFonts w:ascii="Palatino Linotype" w:eastAsia="Palatino Linotype" w:hAnsi="Palatino Linotype" w:cs="Palatino Linotype"/>
          <w:i/>
        </w:rPr>
        <w:t xml:space="preserve"> por el Estado mexicano. </w:t>
      </w:r>
    </w:p>
    <w:p w14:paraId="31E9D4D7" w14:textId="77777777" w:rsidR="00E63155" w:rsidRPr="00E0691C" w:rsidRDefault="00B45B40">
      <w:pPr>
        <w:spacing w:after="0" w:line="276" w:lineRule="auto"/>
        <w:ind w:left="851" w:right="902"/>
        <w:jc w:val="both"/>
        <w:rPr>
          <w:rFonts w:ascii="Palatino Linotype" w:eastAsia="Palatino Linotype" w:hAnsi="Palatino Linotype" w:cs="Palatino Linotype"/>
          <w:i/>
        </w:rPr>
      </w:pPr>
      <w:r w:rsidRPr="00E0691C">
        <w:rPr>
          <w:rFonts w:ascii="Palatino Linotype" w:eastAsia="Palatino Linotype" w:hAnsi="Palatino Linotype" w:cs="Palatino Linotype"/>
          <w:b/>
          <w:i/>
        </w:rPr>
        <w:t>Quincuagésimo octavo</w:t>
      </w:r>
      <w:r w:rsidRPr="00E0691C">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296F978" w14:textId="77777777" w:rsidR="00E63155" w:rsidRPr="00E0691C" w:rsidRDefault="00E63155">
      <w:pPr>
        <w:spacing w:after="0" w:line="360" w:lineRule="auto"/>
        <w:ind w:left="851" w:right="902"/>
        <w:jc w:val="both"/>
        <w:rPr>
          <w:rFonts w:ascii="Palatino Linotype" w:eastAsia="Palatino Linotype" w:hAnsi="Palatino Linotype" w:cs="Palatino Linotype"/>
          <w:i/>
          <w:sz w:val="20"/>
          <w:szCs w:val="20"/>
        </w:rPr>
      </w:pPr>
    </w:p>
    <w:p w14:paraId="24ED67BB"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14:paraId="42B14394" w14:textId="77777777" w:rsidR="00E63155" w:rsidRPr="00E0691C" w:rsidRDefault="00E63155">
      <w:pPr>
        <w:spacing w:after="0" w:line="360" w:lineRule="auto"/>
        <w:jc w:val="both"/>
        <w:rPr>
          <w:rFonts w:ascii="Palatino Linotype" w:eastAsia="Palatino Linotype" w:hAnsi="Palatino Linotype" w:cs="Palatino Linotype"/>
        </w:rPr>
      </w:pPr>
    </w:p>
    <w:p w14:paraId="257A6C05"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a testar, suprimir o eliminar datos de dicho soporte </w:t>
      </w:r>
      <w:r w:rsidRPr="00E0691C">
        <w:rPr>
          <w:rFonts w:ascii="Palatino Linotype" w:eastAsia="Palatino Linotype" w:hAnsi="Palatino Linotype" w:cs="Palatino Linotype"/>
        </w:rPr>
        <w:lastRenderedPageBreak/>
        <w:t>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48EBAD4" w14:textId="77777777" w:rsidR="00E63155" w:rsidRPr="00E0691C" w:rsidRDefault="00E63155">
      <w:pPr>
        <w:spacing w:after="0" w:line="360" w:lineRule="auto"/>
        <w:jc w:val="both"/>
        <w:rPr>
          <w:rFonts w:ascii="Palatino Linotype" w:eastAsia="Palatino Linotype" w:hAnsi="Palatino Linotype" w:cs="Palatino Linotype"/>
        </w:rPr>
      </w:pPr>
    </w:p>
    <w:p w14:paraId="52A24E00"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379740EC" w14:textId="77777777" w:rsidR="00E63155" w:rsidRPr="00E0691C" w:rsidRDefault="00E63155">
      <w:pPr>
        <w:spacing w:after="0" w:line="360" w:lineRule="auto"/>
        <w:ind w:right="49"/>
        <w:jc w:val="center"/>
        <w:rPr>
          <w:rFonts w:ascii="Palatino Linotype" w:eastAsia="Palatino Linotype" w:hAnsi="Palatino Linotype" w:cs="Palatino Linotype"/>
          <w:b/>
        </w:rPr>
      </w:pPr>
    </w:p>
    <w:p w14:paraId="40A27F4B" w14:textId="77777777" w:rsidR="00E63155" w:rsidRPr="00E0691C" w:rsidRDefault="00B45B40">
      <w:pPr>
        <w:spacing w:after="0" w:line="360" w:lineRule="auto"/>
        <w:ind w:right="49"/>
        <w:jc w:val="center"/>
        <w:rPr>
          <w:rFonts w:ascii="Palatino Linotype" w:eastAsia="Palatino Linotype" w:hAnsi="Palatino Linotype" w:cs="Palatino Linotype"/>
          <w:b/>
        </w:rPr>
      </w:pPr>
      <w:r w:rsidRPr="00E0691C">
        <w:rPr>
          <w:rFonts w:ascii="Palatino Linotype" w:eastAsia="Palatino Linotype" w:hAnsi="Palatino Linotype" w:cs="Palatino Linotype"/>
          <w:b/>
        </w:rPr>
        <w:t>III.</w:t>
      </w:r>
      <w:r w:rsidRPr="00E0691C">
        <w:rPr>
          <w:rFonts w:ascii="Palatino Linotype" w:eastAsia="Palatino Linotype" w:hAnsi="Palatino Linotype" w:cs="Palatino Linotype"/>
          <w:b/>
        </w:rPr>
        <w:tab/>
        <w:t>R E S U E L V E:</w:t>
      </w:r>
    </w:p>
    <w:p w14:paraId="34FA26C1" w14:textId="77777777" w:rsidR="00E63155" w:rsidRPr="00E0691C" w:rsidRDefault="00E63155">
      <w:pPr>
        <w:spacing w:after="0" w:line="360" w:lineRule="auto"/>
        <w:ind w:right="49"/>
        <w:jc w:val="both"/>
        <w:rPr>
          <w:rFonts w:ascii="Palatino Linotype" w:eastAsia="Palatino Linotype" w:hAnsi="Palatino Linotype" w:cs="Palatino Linotype"/>
        </w:rPr>
      </w:pPr>
    </w:p>
    <w:p w14:paraId="7BAD9107" w14:textId="77777777" w:rsidR="00E63155" w:rsidRPr="00E0691C" w:rsidRDefault="00B45B40">
      <w:pP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b/>
        </w:rPr>
        <w:t xml:space="preserve">Primero. </w:t>
      </w:r>
      <w:r w:rsidRPr="00E0691C">
        <w:rPr>
          <w:rFonts w:ascii="Palatino Linotype" w:eastAsia="Palatino Linotype" w:hAnsi="Palatino Linotype" w:cs="Palatino Linotype"/>
        </w:rPr>
        <w:t xml:space="preserve">Resultan </w:t>
      </w:r>
      <w:r w:rsidRPr="00E0691C">
        <w:rPr>
          <w:rFonts w:ascii="Palatino Linotype" w:eastAsia="Palatino Linotype" w:hAnsi="Palatino Linotype" w:cs="Palatino Linotype"/>
          <w:b/>
        </w:rPr>
        <w:t>fundadas</w:t>
      </w:r>
      <w:r w:rsidRPr="00E0691C">
        <w:rPr>
          <w:rFonts w:ascii="Palatino Linotype" w:eastAsia="Palatino Linotype" w:hAnsi="Palatino Linotype" w:cs="Palatino Linotype"/>
        </w:rPr>
        <w:t xml:space="preserve"> las</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 xml:space="preserve">razones o motivos de inconformidad hechos valer por la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xml:space="preserve"> en los Recursos de Revisión </w:t>
      </w:r>
      <w:r w:rsidRPr="00E0691C">
        <w:rPr>
          <w:rFonts w:ascii="Palatino Linotype" w:eastAsia="Palatino Linotype" w:hAnsi="Palatino Linotype" w:cs="Palatino Linotype"/>
          <w:b/>
        </w:rPr>
        <w:t xml:space="preserve">03424/INFOEM/IP/RR/2024 y acumulado 03425/INFOEM/IP/RR/2024; </w:t>
      </w:r>
      <w:r w:rsidRPr="00E0691C">
        <w:rPr>
          <w:rFonts w:ascii="Palatino Linotype" w:eastAsia="Palatino Linotype" w:hAnsi="Palatino Linotype" w:cs="Palatino Linotype"/>
        </w:rPr>
        <w:t xml:space="preserve">por lo que, en términos del Considerando </w:t>
      </w:r>
      <w:r w:rsidRPr="00E0691C">
        <w:rPr>
          <w:rFonts w:ascii="Palatino Linotype" w:eastAsia="Palatino Linotype" w:hAnsi="Palatino Linotype" w:cs="Palatino Linotype"/>
          <w:b/>
        </w:rPr>
        <w:t>Cuarto</w:t>
      </w:r>
      <w:r w:rsidRPr="00E0691C">
        <w:rPr>
          <w:rFonts w:ascii="Palatino Linotype" w:eastAsia="Palatino Linotype" w:hAnsi="Palatino Linotype" w:cs="Palatino Linotype"/>
        </w:rPr>
        <w:t xml:space="preserve"> de la presente resolución, se</w:t>
      </w:r>
      <w:r w:rsidRPr="00E0691C">
        <w:rPr>
          <w:rFonts w:ascii="Palatino Linotype" w:eastAsia="Palatino Linotype" w:hAnsi="Palatino Linotype" w:cs="Palatino Linotype"/>
          <w:b/>
        </w:rPr>
        <w:t xml:space="preserve"> Modifican </w:t>
      </w:r>
      <w:r w:rsidRPr="00E0691C">
        <w:rPr>
          <w:rFonts w:ascii="Palatino Linotype" w:eastAsia="Palatino Linotype" w:hAnsi="Palatino Linotype" w:cs="Palatino Linotype"/>
        </w:rPr>
        <w:t>las respuestas</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 xml:space="preserve">del </w:t>
      </w:r>
      <w:r w:rsidRPr="00E0691C">
        <w:rPr>
          <w:rFonts w:ascii="Palatino Linotype" w:eastAsia="Palatino Linotype" w:hAnsi="Palatino Linotype" w:cs="Palatino Linotype"/>
          <w:b/>
        </w:rPr>
        <w:t xml:space="preserve">Sujeto Obligado. </w:t>
      </w:r>
    </w:p>
    <w:p w14:paraId="4CA1AE5B" w14:textId="77777777" w:rsidR="00E63155" w:rsidRPr="00E0691C" w:rsidRDefault="00E63155">
      <w:pPr>
        <w:spacing w:after="0" w:line="360" w:lineRule="auto"/>
        <w:jc w:val="both"/>
        <w:rPr>
          <w:rFonts w:ascii="Palatino Linotype" w:eastAsia="Palatino Linotype" w:hAnsi="Palatino Linotype" w:cs="Palatino Linotype"/>
          <w:b/>
        </w:rPr>
      </w:pPr>
    </w:p>
    <w:p w14:paraId="71AAB9CA"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Segundo. </w:t>
      </w:r>
      <w:r w:rsidRPr="00E0691C">
        <w:rPr>
          <w:rFonts w:ascii="Palatino Linotype" w:eastAsia="Palatino Linotype" w:hAnsi="Palatino Linotype" w:cs="Palatino Linotype"/>
        </w:rPr>
        <w:t xml:space="preserve">Se </w:t>
      </w:r>
      <w:r w:rsidRPr="00E0691C">
        <w:rPr>
          <w:rFonts w:ascii="Palatino Linotype" w:eastAsia="Palatino Linotype" w:hAnsi="Palatino Linotype" w:cs="Palatino Linotype"/>
          <w:b/>
        </w:rPr>
        <w:t>ordena</w:t>
      </w:r>
      <w:r w:rsidRPr="00E0691C">
        <w:rPr>
          <w:rFonts w:ascii="Palatino Linotype" w:eastAsia="Palatino Linotype" w:hAnsi="Palatino Linotype" w:cs="Palatino Linotype"/>
        </w:rPr>
        <w:t xml:space="preserve"> al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que, en términos de los Considerandos </w:t>
      </w:r>
      <w:r w:rsidRPr="00E0691C">
        <w:rPr>
          <w:rFonts w:ascii="Palatino Linotype" w:eastAsia="Palatino Linotype" w:hAnsi="Palatino Linotype" w:cs="Palatino Linotype"/>
          <w:b/>
        </w:rPr>
        <w:t xml:space="preserve">Cuarto </w:t>
      </w:r>
      <w:r w:rsidRPr="00E0691C">
        <w:rPr>
          <w:rFonts w:ascii="Palatino Linotype" w:eastAsia="Palatino Linotype" w:hAnsi="Palatino Linotype" w:cs="Palatino Linotype"/>
        </w:rPr>
        <w:t xml:space="preserve">y </w:t>
      </w:r>
      <w:r w:rsidRPr="00E0691C">
        <w:rPr>
          <w:rFonts w:ascii="Palatino Linotype" w:eastAsia="Palatino Linotype" w:hAnsi="Palatino Linotype" w:cs="Palatino Linotype"/>
          <w:b/>
        </w:rPr>
        <w:t>Quinto</w:t>
      </w:r>
      <w:r w:rsidRPr="00E0691C">
        <w:rPr>
          <w:rFonts w:ascii="Palatino Linotype" w:eastAsia="Palatino Linotype" w:hAnsi="Palatino Linotype" w:cs="Palatino Linotype"/>
        </w:rPr>
        <w:t>, haga entrega vía Sistema de Acceso a la Información Mexiquense, previa búsqueda exhaustiva y razonable, de ser procedente en versión pública, lo siguiente:</w:t>
      </w:r>
    </w:p>
    <w:p w14:paraId="3DA66754" w14:textId="77777777" w:rsidR="00E63155" w:rsidRPr="00E0691C" w:rsidRDefault="00E6315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3D6DF8D" w14:textId="77777777" w:rsidR="00E63155" w:rsidRPr="00E0691C" w:rsidRDefault="00B45B40">
      <w:p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 xml:space="preserve">De los servidores públicos CC. </w:t>
      </w:r>
      <w:proofErr w:type="spellStart"/>
      <w:r w:rsidRPr="00E0691C">
        <w:rPr>
          <w:rFonts w:ascii="Palatino Linotype" w:eastAsia="Palatino Linotype" w:hAnsi="Palatino Linotype" w:cs="Palatino Linotype"/>
        </w:rPr>
        <w:t>Meztli</w:t>
      </w:r>
      <w:proofErr w:type="spellEnd"/>
      <w:r w:rsidRPr="00E0691C">
        <w:rPr>
          <w:rFonts w:ascii="Palatino Linotype" w:eastAsia="Palatino Linotype" w:hAnsi="Palatino Linotype" w:cs="Palatino Linotype"/>
        </w:rPr>
        <w:t xml:space="preserve"> </w:t>
      </w:r>
      <w:proofErr w:type="spellStart"/>
      <w:r w:rsidRPr="00E0691C">
        <w:rPr>
          <w:rFonts w:ascii="Palatino Linotype" w:eastAsia="Palatino Linotype" w:hAnsi="Palatino Linotype" w:cs="Palatino Linotype"/>
        </w:rPr>
        <w:t>Mahentzin</w:t>
      </w:r>
      <w:proofErr w:type="spellEnd"/>
      <w:r w:rsidRPr="00E0691C">
        <w:rPr>
          <w:rFonts w:ascii="Palatino Linotype" w:eastAsia="Palatino Linotype" w:hAnsi="Palatino Linotype" w:cs="Palatino Linotype"/>
        </w:rPr>
        <w:t xml:space="preserve"> Pérez Moreno, Marco Aramis Pérez Moreno, Jesús Alberto Medina Pérez, en funciones al dos de mayo de dos mil veinticuatro, y María Eugenia Pérez Moreno, en funciones al veinticuatro de abril de dos mil veinticuatro</w:t>
      </w:r>
      <w:r w:rsidRPr="00E0691C">
        <w:rPr>
          <w:rFonts w:ascii="Palatino Linotype" w:eastAsia="Palatino Linotype" w:hAnsi="Palatino Linotype" w:cs="Palatino Linotype"/>
          <w:b/>
        </w:rPr>
        <w:t>,</w:t>
      </w:r>
      <w:r w:rsidRPr="00E0691C">
        <w:rPr>
          <w:rFonts w:ascii="Palatino Linotype" w:eastAsia="Palatino Linotype" w:hAnsi="Palatino Linotype" w:cs="Palatino Linotype"/>
        </w:rPr>
        <w:t xml:space="preserve"> los siguientes documentos:</w:t>
      </w:r>
    </w:p>
    <w:p w14:paraId="554AFC7D" w14:textId="77777777" w:rsidR="00E63155" w:rsidRPr="00E0691C" w:rsidRDefault="00E63155">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8C52033"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Solicitud de empleo de los mencionados servidores públicos;</w:t>
      </w:r>
    </w:p>
    <w:p w14:paraId="7D7127BB"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Información curricular de los mencionados servidores públicos;</w:t>
      </w:r>
    </w:p>
    <w:p w14:paraId="790E1DA7"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Certificado de no antecedentes penales del 27 de junio de 2017, de la servidora público 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w:t>
      </w:r>
      <w:r w:rsidRPr="00E0691C">
        <w:rPr>
          <w:rFonts w:ascii="Palatino Linotype" w:eastAsia="Palatino Linotype" w:hAnsi="Palatino Linotype" w:cs="Palatino Linotype"/>
        </w:rPr>
        <w:t xml:space="preserve"> remitido en respuesta.</w:t>
      </w:r>
    </w:p>
    <w:p w14:paraId="2D947F16"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Certificado de no antecedentes penales de la C. </w:t>
      </w:r>
      <w:r w:rsidRPr="00E0691C">
        <w:rPr>
          <w:rFonts w:ascii="Palatino Linotype" w:eastAsia="Palatino Linotype" w:hAnsi="Palatino Linotype" w:cs="Palatino Linotype"/>
          <w:b/>
        </w:rPr>
        <w:t>María Eugenia Pérez Moreno</w:t>
      </w:r>
      <w:r w:rsidRPr="00E0691C">
        <w:rPr>
          <w:rFonts w:ascii="Palatino Linotype" w:eastAsia="Palatino Linotype" w:hAnsi="Palatino Linotype" w:cs="Palatino Linotype"/>
        </w:rPr>
        <w:t>.</w:t>
      </w:r>
    </w:p>
    <w:p w14:paraId="34DC4CBA"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ser procedente, en versión pública correcta, la Constancia de no inhabilitación de la servidora pública 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w:t>
      </w:r>
      <w:r w:rsidRPr="00E0691C">
        <w:rPr>
          <w:rFonts w:ascii="Palatino Linotype" w:eastAsia="Palatino Linotype" w:hAnsi="Palatino Linotype" w:cs="Palatino Linotype"/>
        </w:rPr>
        <w:t>, remitido en respuesta.</w:t>
      </w:r>
    </w:p>
    <w:p w14:paraId="02785E54"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La Constancia de no inhabilitación de los servidores públicos CC. </w:t>
      </w:r>
      <w:r w:rsidRPr="00E0691C">
        <w:rPr>
          <w:rFonts w:ascii="Palatino Linotype" w:eastAsia="Palatino Linotype" w:hAnsi="Palatino Linotype" w:cs="Palatino Linotype"/>
          <w:b/>
        </w:rPr>
        <w:t>Marco Aramis Pérez Moreno, Jesús Alberto Medina Pérez y María Eugenia Pérez Moreno</w:t>
      </w:r>
      <w:r w:rsidRPr="00E0691C">
        <w:rPr>
          <w:rFonts w:ascii="Palatino Linotype" w:eastAsia="Palatino Linotype" w:hAnsi="Palatino Linotype" w:cs="Palatino Linotype"/>
        </w:rPr>
        <w:t>.</w:t>
      </w:r>
    </w:p>
    <w:p w14:paraId="5EC77F6D"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De manera legible y en versión pública correcta, los Formatos Únicos de Personal entregados en respuesta y los faltantes.</w:t>
      </w:r>
    </w:p>
    <w:p w14:paraId="26705A4F"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En versión pública correcta los documentos que acreditan el último grado de estudios remitidos en respuesta.</w:t>
      </w:r>
    </w:p>
    <w:p w14:paraId="3F454DC9"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E0691C">
        <w:rPr>
          <w:rFonts w:ascii="Palatino Linotype" w:eastAsia="Palatino Linotype" w:hAnsi="Palatino Linotype" w:cs="Palatino Linotype"/>
        </w:rPr>
        <w:t>El documento que acredita el último grado de estudios de la servidora pública</w:t>
      </w:r>
      <w:r w:rsidRPr="00E0691C">
        <w:rPr>
          <w:rFonts w:ascii="Palatino Linotype" w:eastAsia="Palatino Linotype" w:hAnsi="Palatino Linotype" w:cs="Palatino Linotype"/>
          <w:b/>
        </w:rPr>
        <w:t xml:space="preserve"> María Eugenia Pérez Moreno.</w:t>
      </w:r>
    </w:p>
    <w:p w14:paraId="60C5DDA0"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Certificado de No Deudor Alimentario de los servidores públicos indicados.</w:t>
      </w:r>
    </w:p>
    <w:p w14:paraId="21D43984"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El documento donde conste la remuneración bruta y neta de la servidora pública C. </w:t>
      </w:r>
      <w:r w:rsidRPr="00E0691C">
        <w:rPr>
          <w:rFonts w:ascii="Palatino Linotype" w:eastAsia="Palatino Linotype" w:hAnsi="Palatino Linotype" w:cs="Palatino Linotype"/>
          <w:b/>
        </w:rPr>
        <w:t>María Eugenia Pérez Moreno</w:t>
      </w:r>
      <w:r w:rsidRPr="00E0691C">
        <w:rPr>
          <w:rFonts w:ascii="Palatino Linotype" w:eastAsia="Palatino Linotype" w:hAnsi="Palatino Linotype" w:cs="Palatino Linotype"/>
        </w:rPr>
        <w:t xml:space="preserve"> correspondiente a la segunda quincena del mes de abril de 2024.</w:t>
      </w:r>
    </w:p>
    <w:p w14:paraId="65AF3021"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lastRenderedPageBreak/>
        <w:t xml:space="preserve">Los registros mensuales de asistencia y/o puntualidad de la servidora pública C. </w:t>
      </w:r>
      <w:r w:rsidRPr="00E0691C">
        <w:rPr>
          <w:rFonts w:ascii="Palatino Linotype" w:eastAsia="Palatino Linotype" w:hAnsi="Palatino Linotype" w:cs="Palatino Linotype"/>
          <w:b/>
        </w:rPr>
        <w:t>María Eugenia Pérez Moreno</w:t>
      </w:r>
      <w:r w:rsidRPr="00E0691C">
        <w:rPr>
          <w:rFonts w:ascii="Palatino Linotype" w:eastAsia="Palatino Linotype" w:hAnsi="Palatino Linotype" w:cs="Palatino Linotype"/>
        </w:rPr>
        <w:t>, generados del veinticuatro de abril de dos mil veintitrés al veinticuatro de abril de dos mil veinticuatro.</w:t>
      </w:r>
    </w:p>
    <w:p w14:paraId="0CD63E27"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bookmarkStart w:id="5" w:name="_heading=h.3dy6vkm" w:colFirst="0" w:colLast="0"/>
      <w:bookmarkEnd w:id="5"/>
      <w:r w:rsidRPr="00E0691C">
        <w:rPr>
          <w:rFonts w:ascii="Palatino Linotype" w:eastAsia="Palatino Linotype" w:hAnsi="Palatino Linotype" w:cs="Palatino Linotype"/>
        </w:rPr>
        <w:t xml:space="preserve">En versión pública correcta el oficio del 07 de febrero de 2024, a través del cual la </w:t>
      </w:r>
      <w:proofErr w:type="gramStart"/>
      <w:r w:rsidRPr="00E0691C">
        <w:rPr>
          <w:rFonts w:ascii="Palatino Linotype" w:eastAsia="Palatino Linotype" w:hAnsi="Palatino Linotype" w:cs="Palatino Linotype"/>
        </w:rPr>
        <w:t>Directora</w:t>
      </w:r>
      <w:proofErr w:type="gramEnd"/>
      <w:r w:rsidRPr="00E0691C">
        <w:rPr>
          <w:rFonts w:ascii="Palatino Linotype" w:eastAsia="Palatino Linotype" w:hAnsi="Palatino Linotype" w:cs="Palatino Linotype"/>
        </w:rPr>
        <w:t xml:space="preserve"> de Educación Superior le asigna a la C. </w:t>
      </w:r>
      <w:r w:rsidRPr="00E0691C">
        <w:rPr>
          <w:rFonts w:ascii="Palatino Linotype" w:eastAsia="Palatino Linotype" w:hAnsi="Palatino Linotype" w:cs="Palatino Linotype"/>
          <w:b/>
        </w:rPr>
        <w:t>María Eugenia Pérez Moreno</w:t>
      </w:r>
      <w:r w:rsidRPr="00E0691C">
        <w:rPr>
          <w:rFonts w:ascii="Palatino Linotype" w:eastAsia="Palatino Linotype" w:hAnsi="Palatino Linotype" w:cs="Palatino Linotype"/>
        </w:rPr>
        <w:t xml:space="preserve"> sus funciones como Analista Administrativo de la Oficina de Beca Comisión y Apoyo a Pago de Estudios de Posgrado.</w:t>
      </w:r>
    </w:p>
    <w:p w14:paraId="121B21AE"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los CC. </w:t>
      </w:r>
      <w:proofErr w:type="spellStart"/>
      <w:r w:rsidRPr="00E0691C">
        <w:rPr>
          <w:rFonts w:ascii="Palatino Linotype" w:eastAsia="Palatino Linotype" w:hAnsi="Palatino Linotype" w:cs="Palatino Linotype"/>
          <w:b/>
        </w:rPr>
        <w:t>Meztli</w:t>
      </w:r>
      <w:proofErr w:type="spellEnd"/>
      <w:r w:rsidRPr="00E0691C">
        <w:rPr>
          <w:rFonts w:ascii="Palatino Linotype" w:eastAsia="Palatino Linotype" w:hAnsi="Palatino Linotype" w:cs="Palatino Linotype"/>
          <w:b/>
        </w:rPr>
        <w:t xml:space="preserve"> </w:t>
      </w:r>
      <w:proofErr w:type="spellStart"/>
      <w:r w:rsidRPr="00E0691C">
        <w:rPr>
          <w:rFonts w:ascii="Palatino Linotype" w:eastAsia="Palatino Linotype" w:hAnsi="Palatino Linotype" w:cs="Palatino Linotype"/>
          <w:b/>
        </w:rPr>
        <w:t>Mahentzin</w:t>
      </w:r>
      <w:proofErr w:type="spellEnd"/>
      <w:r w:rsidRPr="00E0691C">
        <w:rPr>
          <w:rFonts w:ascii="Palatino Linotype" w:eastAsia="Palatino Linotype" w:hAnsi="Palatino Linotype" w:cs="Palatino Linotype"/>
          <w:b/>
        </w:rPr>
        <w:t xml:space="preserve"> Pérez Moreno, Marco Aramis Pérez Moreno y Jesús Alberto Medina Pérez</w:t>
      </w:r>
      <w:r w:rsidRPr="00E0691C">
        <w:rPr>
          <w:rFonts w:ascii="Palatino Linotype" w:eastAsia="Palatino Linotype" w:hAnsi="Palatino Linotype" w:cs="Palatino Linotype"/>
        </w:rPr>
        <w:t xml:space="preserve"> los documentos que den cuenta de la licencia o permiso por comisión sindical, laboral y/o por motivos personales, del periodo comprendido del dos de mayo de dos mil veintitrés al dos de mayo de dos mil veinticuatro.</w:t>
      </w:r>
    </w:p>
    <w:p w14:paraId="35E7DCF0" w14:textId="77777777" w:rsidR="00E63155" w:rsidRPr="00E0691C" w:rsidRDefault="00B45B4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De la </w:t>
      </w:r>
      <w:r w:rsidRPr="00E0691C">
        <w:rPr>
          <w:rFonts w:ascii="Palatino Linotype" w:eastAsia="Palatino Linotype" w:hAnsi="Palatino Linotype" w:cs="Palatino Linotype"/>
          <w:b/>
        </w:rPr>
        <w:t>C. María Eugenia Pérez Moreno</w:t>
      </w:r>
      <w:r w:rsidRPr="00E0691C">
        <w:rPr>
          <w:rFonts w:ascii="Palatino Linotype" w:eastAsia="Palatino Linotype" w:hAnsi="Palatino Linotype" w:cs="Palatino Linotype"/>
        </w:rPr>
        <w:t xml:space="preserve"> los documentos que den cuenta de la licencia o permiso por comisión sindical, en el periodo comprendido del veinticuatro de abril de dos mil veintitrés al veinticuatro de abril de dos mil veinticuatro.</w:t>
      </w:r>
    </w:p>
    <w:p w14:paraId="1B13BD07" w14:textId="77777777" w:rsidR="00E63155" w:rsidRPr="00E0691C" w:rsidRDefault="00E63155">
      <w:pPr>
        <w:pBdr>
          <w:top w:val="nil"/>
          <w:left w:val="nil"/>
          <w:bottom w:val="nil"/>
          <w:right w:val="nil"/>
          <w:between w:val="nil"/>
        </w:pBdr>
        <w:spacing w:after="0" w:line="360" w:lineRule="auto"/>
        <w:jc w:val="both"/>
        <w:rPr>
          <w:rFonts w:ascii="Palatino Linotype" w:eastAsia="Palatino Linotype" w:hAnsi="Palatino Linotype" w:cs="Palatino Linotype"/>
          <w:sz w:val="16"/>
          <w:szCs w:val="16"/>
        </w:rPr>
      </w:pPr>
    </w:p>
    <w:p w14:paraId="5F478737" w14:textId="77777777" w:rsidR="00E63155" w:rsidRPr="00E0691C" w:rsidRDefault="00B45B40">
      <w:pPr>
        <w:ind w:left="284"/>
        <w:jc w:val="both"/>
      </w:pPr>
      <w:r w:rsidRPr="00E0691C">
        <w:rPr>
          <w:rFonts w:ascii="Palatino Linotype" w:eastAsia="Palatino Linotype" w:hAnsi="Palatino Linotype" w:cs="Palatino Linotype"/>
          <w:i/>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E0691C">
        <w:rPr>
          <w:rFonts w:ascii="Palatino Linotype" w:eastAsia="Palatino Linotype" w:hAnsi="Palatino Linotype" w:cs="Palatino Linotype"/>
          <w:b/>
          <w:i/>
        </w:rPr>
        <w:t xml:space="preserve">Recurrente; </w:t>
      </w:r>
      <w:r w:rsidRPr="00E0691C">
        <w:rPr>
          <w:rFonts w:ascii="Palatino Linotype" w:eastAsia="Palatino Linotype" w:hAnsi="Palatino Linotype" w:cs="Palatino Linotype"/>
          <w:b/>
          <w:i/>
          <w:u w:val="single"/>
        </w:rPr>
        <w:t>así como, la clasificación en su totalidad como información confidencial de las documentales indicadas en estudio de la presente resolución que actualicen el supuesto.</w:t>
      </w:r>
    </w:p>
    <w:p w14:paraId="561B225E" w14:textId="77777777" w:rsidR="00E63155" w:rsidRPr="00E0691C" w:rsidRDefault="00E63155">
      <w:pPr>
        <w:pBdr>
          <w:top w:val="nil"/>
          <w:left w:val="nil"/>
          <w:bottom w:val="nil"/>
          <w:right w:val="nil"/>
          <w:between w:val="nil"/>
        </w:pBdr>
        <w:spacing w:after="0" w:line="276" w:lineRule="auto"/>
        <w:ind w:left="284"/>
        <w:jc w:val="both"/>
        <w:rPr>
          <w:rFonts w:ascii="Palatino Linotype" w:eastAsia="Palatino Linotype" w:hAnsi="Palatino Linotype" w:cs="Palatino Linotype"/>
          <w:i/>
        </w:rPr>
      </w:pPr>
    </w:p>
    <w:p w14:paraId="6A0264BC" w14:textId="77777777" w:rsidR="00E63155" w:rsidRPr="00E0691C" w:rsidRDefault="00B45B40">
      <w:pPr>
        <w:pBdr>
          <w:top w:val="nil"/>
          <w:left w:val="nil"/>
          <w:bottom w:val="nil"/>
          <w:right w:val="nil"/>
          <w:between w:val="nil"/>
        </w:pBdr>
        <w:spacing w:after="0" w:line="276" w:lineRule="auto"/>
        <w:ind w:left="284" w:right="49"/>
        <w:jc w:val="both"/>
        <w:rPr>
          <w:rFonts w:ascii="Palatino Linotype" w:eastAsia="Palatino Linotype" w:hAnsi="Palatino Linotype" w:cs="Palatino Linotype"/>
          <w:i/>
        </w:rPr>
      </w:pPr>
      <w:r w:rsidRPr="00E0691C">
        <w:rPr>
          <w:rFonts w:ascii="Palatino Linotype" w:eastAsia="Palatino Linotype" w:hAnsi="Palatino Linotype" w:cs="Palatino Linotype"/>
          <w:i/>
        </w:rPr>
        <w:t xml:space="preserve">De ser el caso que, la información que se ordena en los incisos </w:t>
      </w:r>
      <w:r w:rsidRPr="00E0691C">
        <w:rPr>
          <w:rFonts w:ascii="Palatino Linotype" w:eastAsia="Palatino Linotype" w:hAnsi="Palatino Linotype" w:cs="Palatino Linotype"/>
          <w:b/>
          <w:i/>
        </w:rPr>
        <w:t>d), i), n) y o),</w:t>
      </w:r>
      <w:r w:rsidRPr="00E0691C">
        <w:rPr>
          <w:rFonts w:ascii="Palatino Linotype" w:eastAsia="Palatino Linotype" w:hAnsi="Palatino Linotype" w:cs="Palatino Linotype"/>
          <w:i/>
        </w:rPr>
        <w:t xml:space="preserve"> no obre en los archivos del </w:t>
      </w:r>
      <w:r w:rsidRPr="00E0691C">
        <w:rPr>
          <w:rFonts w:ascii="Palatino Linotype" w:eastAsia="Palatino Linotype" w:hAnsi="Palatino Linotype" w:cs="Palatino Linotype"/>
          <w:b/>
          <w:i/>
        </w:rPr>
        <w:t>Sujeto Obligado</w:t>
      </w:r>
      <w:r w:rsidRPr="00E0691C">
        <w:rPr>
          <w:rFonts w:ascii="Palatino Linotype" w:eastAsia="Palatino Linotype" w:hAnsi="Palatino Linotype" w:cs="Palatino Linotype"/>
          <w:i/>
        </w:rPr>
        <w:t xml:space="preserve"> por no haberse generado, poseído y/o administrado,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14:paraId="78DF7269" w14:textId="77777777" w:rsidR="00E63155" w:rsidRPr="00E0691C" w:rsidRDefault="00E63155">
      <w:pPr>
        <w:pBdr>
          <w:top w:val="nil"/>
          <w:left w:val="nil"/>
          <w:bottom w:val="nil"/>
          <w:right w:val="nil"/>
          <w:between w:val="nil"/>
        </w:pBdr>
        <w:spacing w:after="0" w:line="276" w:lineRule="auto"/>
        <w:ind w:left="284" w:right="49"/>
        <w:jc w:val="both"/>
        <w:rPr>
          <w:rFonts w:ascii="Palatino Linotype" w:eastAsia="Palatino Linotype" w:hAnsi="Palatino Linotype" w:cs="Palatino Linotype"/>
          <w:i/>
        </w:rPr>
      </w:pPr>
    </w:p>
    <w:p w14:paraId="2F35187D" w14:textId="77777777" w:rsidR="00E63155" w:rsidRPr="00E0691C" w:rsidRDefault="00B45B40">
      <w:pPr>
        <w:spacing w:after="0" w:line="360" w:lineRule="auto"/>
        <w:jc w:val="both"/>
        <w:rPr>
          <w:rFonts w:ascii="Palatino Linotype" w:eastAsia="Palatino Linotype" w:hAnsi="Palatino Linotype" w:cs="Palatino Linotype"/>
        </w:rPr>
      </w:pPr>
      <w:bookmarkStart w:id="6" w:name="_heading=h.tyjcwt" w:colFirst="0" w:colLast="0"/>
      <w:bookmarkEnd w:id="6"/>
      <w:r w:rsidRPr="00E0691C">
        <w:rPr>
          <w:rFonts w:ascii="Palatino Linotype" w:eastAsia="Palatino Linotype" w:hAnsi="Palatino Linotype" w:cs="Palatino Linotype"/>
          <w:b/>
        </w:rPr>
        <w:lastRenderedPageBreak/>
        <w:t xml:space="preserve">Tercero. Notifíquese, </w:t>
      </w:r>
      <w:r w:rsidRPr="00E0691C">
        <w:rPr>
          <w:rFonts w:ascii="Palatino Linotype" w:eastAsia="Palatino Linotype" w:hAnsi="Palatino Linotype" w:cs="Palatino Linotype"/>
        </w:rPr>
        <w:t xml:space="preserve">vía </w:t>
      </w:r>
      <w:r w:rsidRPr="00E0691C">
        <w:rPr>
          <w:rFonts w:ascii="Palatino Linotype" w:eastAsia="Palatino Linotype" w:hAnsi="Palatino Linotype" w:cs="Palatino Linotype"/>
          <w:b/>
        </w:rPr>
        <w:t>SAIMEX</w:t>
      </w:r>
      <w:r w:rsidRPr="00E0691C">
        <w:rPr>
          <w:rFonts w:ascii="Palatino Linotype" w:eastAsia="Palatino Linotype" w:hAnsi="Palatino Linotype" w:cs="Palatino Linotype"/>
        </w:rPr>
        <w:t xml:space="preserve">, al Titular de la Unidad de Transparencia del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F92E15" w14:textId="77777777" w:rsidR="00E63155" w:rsidRPr="00E0691C" w:rsidRDefault="00E63155">
      <w:pPr>
        <w:spacing w:after="0" w:line="360" w:lineRule="auto"/>
        <w:jc w:val="both"/>
        <w:rPr>
          <w:rFonts w:ascii="Palatino Linotype" w:eastAsia="Palatino Linotype" w:hAnsi="Palatino Linotype" w:cs="Palatino Linotype"/>
        </w:rPr>
      </w:pPr>
    </w:p>
    <w:p w14:paraId="4C6997B9"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b/>
        </w:rPr>
        <w:t>Cuarto.</w:t>
      </w:r>
      <w:r w:rsidRPr="00E0691C">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E0691C">
        <w:rPr>
          <w:rFonts w:ascii="Palatino Linotype" w:eastAsia="Palatino Linotype" w:hAnsi="Palatino Linotype" w:cs="Palatino Linotype"/>
          <w:b/>
        </w:rPr>
        <w:t>Sujeto Obligado</w:t>
      </w:r>
      <w:r w:rsidRPr="00E0691C">
        <w:rPr>
          <w:rFonts w:ascii="Palatino Linotype" w:eastAsia="Palatino Linotype" w:hAnsi="Palatino Linotype" w:cs="Palatino Linotype"/>
        </w:rPr>
        <w:t xml:space="preserve"> de manera fundada y motivada, podrá solicitar una ampliación de plazo para el cumplimiento de la presente resolución.</w:t>
      </w:r>
    </w:p>
    <w:p w14:paraId="09EE619D" w14:textId="77777777" w:rsidR="00E63155" w:rsidRPr="00E0691C" w:rsidRDefault="00E63155">
      <w:pPr>
        <w:spacing w:after="0" w:line="360" w:lineRule="auto"/>
        <w:ind w:right="49"/>
        <w:jc w:val="both"/>
        <w:rPr>
          <w:rFonts w:ascii="Palatino Linotype" w:eastAsia="Palatino Linotype" w:hAnsi="Palatino Linotype" w:cs="Palatino Linotype"/>
        </w:rPr>
      </w:pPr>
    </w:p>
    <w:p w14:paraId="19236981" w14:textId="77777777" w:rsidR="00E63155" w:rsidRPr="00E0691C" w:rsidRDefault="00B45B40">
      <w:pPr>
        <w:spacing w:after="0" w:line="360" w:lineRule="auto"/>
        <w:ind w:right="49"/>
        <w:jc w:val="both"/>
        <w:rPr>
          <w:rFonts w:ascii="Palatino Linotype" w:eastAsia="Palatino Linotype" w:hAnsi="Palatino Linotype" w:cs="Palatino Linotype"/>
        </w:rPr>
      </w:pPr>
      <w:r w:rsidRPr="00E0691C">
        <w:rPr>
          <w:rFonts w:ascii="Palatino Linotype" w:eastAsia="Palatino Linotype" w:hAnsi="Palatino Linotype" w:cs="Palatino Linotype"/>
          <w:b/>
        </w:rPr>
        <w:t xml:space="preserve">Quinto. Notifíquese </w:t>
      </w:r>
      <w:r w:rsidRPr="00E0691C">
        <w:rPr>
          <w:rFonts w:ascii="Palatino Linotype" w:eastAsia="Palatino Linotype" w:hAnsi="Palatino Linotype" w:cs="Palatino Linotype"/>
        </w:rPr>
        <w:t>vía SAIMEX</w:t>
      </w:r>
      <w:r w:rsidRPr="00E0691C">
        <w:rPr>
          <w:rFonts w:ascii="Palatino Linotype" w:eastAsia="Palatino Linotype" w:hAnsi="Palatino Linotype" w:cs="Palatino Linotype"/>
          <w:b/>
        </w:rPr>
        <w:t xml:space="preserve">, </w:t>
      </w:r>
      <w:r w:rsidRPr="00E0691C">
        <w:rPr>
          <w:rFonts w:ascii="Palatino Linotype" w:eastAsia="Palatino Linotype" w:hAnsi="Palatino Linotype" w:cs="Palatino Linotype"/>
        </w:rPr>
        <w:t xml:space="preserve">la presente resolución a la parte </w:t>
      </w:r>
      <w:r w:rsidRPr="00E0691C">
        <w:rPr>
          <w:rFonts w:ascii="Palatino Linotype" w:eastAsia="Palatino Linotype" w:hAnsi="Palatino Linotype" w:cs="Palatino Linotype"/>
          <w:b/>
        </w:rPr>
        <w:t>Recurrente</w:t>
      </w:r>
      <w:r w:rsidRPr="00E0691C">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E932671" w14:textId="77777777" w:rsidR="00E63155" w:rsidRPr="00E0691C" w:rsidRDefault="00E63155">
      <w:pPr>
        <w:spacing w:after="0" w:line="360" w:lineRule="auto"/>
        <w:jc w:val="both"/>
        <w:rPr>
          <w:rFonts w:ascii="Palatino Linotype" w:eastAsia="Palatino Linotype" w:hAnsi="Palatino Linotype" w:cs="Palatino Linotype"/>
        </w:rPr>
      </w:pPr>
    </w:p>
    <w:p w14:paraId="6E36C02C" w14:textId="77777777" w:rsidR="00E63155" w:rsidRPr="00E0691C" w:rsidRDefault="00B45B40">
      <w:pPr>
        <w:spacing w:after="0" w:line="360" w:lineRule="auto"/>
        <w:jc w:val="both"/>
        <w:rPr>
          <w:rFonts w:ascii="Palatino Linotype" w:eastAsia="Palatino Linotype" w:hAnsi="Palatino Linotype" w:cs="Palatino Linotype"/>
        </w:rPr>
      </w:pPr>
      <w:r w:rsidRPr="00E0691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w:t>
      </w:r>
      <w:r w:rsidRPr="00E0691C">
        <w:rPr>
          <w:rFonts w:ascii="Palatino Linotype" w:eastAsia="Palatino Linotype" w:hAnsi="Palatino Linotype" w:cs="Palatino Linotype"/>
        </w:rPr>
        <w:lastRenderedPageBreak/>
        <w:t>COMISIONADOS JOSÉ MARTÍNEZ VILCHIS</w:t>
      </w:r>
      <w:r w:rsidR="007A4FE9" w:rsidRPr="00E0691C">
        <w:rPr>
          <w:rFonts w:ascii="Palatino Linotype" w:eastAsia="Palatino Linotype" w:hAnsi="Palatino Linotype" w:cs="Palatino Linotype"/>
        </w:rPr>
        <w:t xml:space="preserve"> (EMITIENDO VOTO PARTICULAR)</w:t>
      </w:r>
      <w:r w:rsidRPr="00E0691C">
        <w:rPr>
          <w:rFonts w:ascii="Palatino Linotype" w:eastAsia="Palatino Linotype" w:hAnsi="Palatino Linotype" w:cs="Palatino Linotype"/>
        </w:rPr>
        <w:t>, MARÍA DEL ROSARIO MEJÍA AYALA</w:t>
      </w:r>
      <w:r w:rsidR="007A4FE9" w:rsidRPr="00E0691C">
        <w:rPr>
          <w:rFonts w:ascii="Palatino Linotype" w:eastAsia="Palatino Linotype" w:hAnsi="Palatino Linotype" w:cs="Palatino Linotype"/>
        </w:rPr>
        <w:t xml:space="preserve"> (EMITIENDO VOTO PARTICULAR)</w:t>
      </w:r>
      <w:r w:rsidRPr="00E0691C">
        <w:rPr>
          <w:rFonts w:ascii="Palatino Linotype" w:eastAsia="Palatino Linotype" w:hAnsi="Palatino Linotype" w:cs="Palatino Linotype"/>
        </w:rPr>
        <w:t>, SHARON CRISTINA MORALES MARTÍNEZ, LUIS GUSTAVO PARRA NORIEGA</w:t>
      </w:r>
      <w:r w:rsidR="007A4FE9" w:rsidRPr="00E0691C">
        <w:rPr>
          <w:rFonts w:ascii="Palatino Linotype" w:eastAsia="Palatino Linotype" w:hAnsi="Palatino Linotype" w:cs="Palatino Linotype"/>
        </w:rPr>
        <w:t xml:space="preserve"> (EMITIENDO VOTO PARTICULAR)</w:t>
      </w:r>
      <w:r w:rsidRPr="00E0691C">
        <w:rPr>
          <w:rFonts w:ascii="Palatino Linotype" w:eastAsia="Palatino Linotype" w:hAnsi="Palatino Linotype" w:cs="Palatino Linotype"/>
        </w:rPr>
        <w:t xml:space="preserve"> Y GUADALUPE RAMÍREZ PEÑA</w:t>
      </w:r>
      <w:r w:rsidR="007A4FE9" w:rsidRPr="00E0691C">
        <w:rPr>
          <w:rFonts w:ascii="Palatino Linotype" w:eastAsia="Palatino Linotype" w:hAnsi="Palatino Linotype" w:cs="Palatino Linotype"/>
        </w:rPr>
        <w:t xml:space="preserve"> (EMITIENDO VOTO PARTICULAR)</w:t>
      </w:r>
      <w:r w:rsidRPr="00E0691C">
        <w:rPr>
          <w:rFonts w:ascii="Palatino Linotype" w:eastAsia="Palatino Linotype" w:hAnsi="Palatino Linotype" w:cs="Palatino Linotype"/>
        </w:rPr>
        <w:t xml:space="preserve">; EN LA TRIGÉSIMA </w:t>
      </w:r>
      <w:r w:rsidR="007A4FE9" w:rsidRPr="00E0691C">
        <w:rPr>
          <w:rFonts w:ascii="Palatino Linotype" w:eastAsia="Palatino Linotype" w:hAnsi="Palatino Linotype" w:cs="Palatino Linotype"/>
        </w:rPr>
        <w:t>OCTAVA</w:t>
      </w:r>
      <w:r w:rsidRPr="00E0691C">
        <w:rPr>
          <w:rFonts w:ascii="Palatino Linotype" w:eastAsia="Palatino Linotype" w:hAnsi="Palatino Linotype" w:cs="Palatino Linotype"/>
        </w:rPr>
        <w:t xml:space="preserve"> SESIÓN ORDINARIA, CELEBRADA EL </w:t>
      </w:r>
      <w:r w:rsidR="007A4FE9" w:rsidRPr="00E0691C">
        <w:rPr>
          <w:rFonts w:ascii="Palatino Linotype" w:eastAsia="Palatino Linotype" w:hAnsi="Palatino Linotype" w:cs="Palatino Linotype"/>
        </w:rPr>
        <w:t>SEIS DE NOVIEMBRE</w:t>
      </w:r>
      <w:r w:rsidRPr="00E0691C">
        <w:rPr>
          <w:rFonts w:ascii="Palatino Linotype" w:eastAsia="Palatino Linotype" w:hAnsi="Palatino Linotype" w:cs="Palatino Linotype"/>
        </w:rPr>
        <w:t xml:space="preserve"> DE DOS MIL VEINTICUATRO, ANTE EL SECRETARIO TÉCNICO DEL PLENO ALEXIS TAPIA RAMÍREZ. </w:t>
      </w:r>
    </w:p>
    <w:p w14:paraId="45775364" w14:textId="77777777" w:rsidR="00C37E8D" w:rsidRPr="00E0691C" w:rsidRDefault="00C37E8D">
      <w:pPr>
        <w:spacing w:after="0" w:line="360" w:lineRule="auto"/>
        <w:jc w:val="both"/>
        <w:rPr>
          <w:rFonts w:ascii="Palatino Linotype" w:eastAsia="Palatino Linotype" w:hAnsi="Palatino Linotype" w:cs="Palatino Linotype"/>
        </w:rPr>
      </w:pPr>
    </w:p>
    <w:p w14:paraId="0DC70377" w14:textId="77777777" w:rsidR="00C37E8D" w:rsidRPr="00E0691C" w:rsidRDefault="00C37E8D">
      <w:pPr>
        <w:spacing w:after="0" w:line="360" w:lineRule="auto"/>
        <w:jc w:val="both"/>
        <w:rPr>
          <w:rFonts w:ascii="Palatino Linotype" w:eastAsia="Palatino Linotype" w:hAnsi="Palatino Linotype" w:cs="Palatino Linotype"/>
        </w:rPr>
      </w:pPr>
    </w:p>
    <w:p w14:paraId="26DCA16E" w14:textId="77777777" w:rsidR="00C37E8D" w:rsidRPr="00E0691C" w:rsidRDefault="00C37E8D">
      <w:pPr>
        <w:spacing w:after="0" w:line="360" w:lineRule="auto"/>
        <w:jc w:val="both"/>
        <w:rPr>
          <w:rFonts w:ascii="Palatino Linotype" w:eastAsia="Palatino Linotype" w:hAnsi="Palatino Linotype" w:cs="Palatino Linotype"/>
        </w:rPr>
      </w:pPr>
    </w:p>
    <w:p w14:paraId="7929D173" w14:textId="77777777" w:rsidR="00C37E8D" w:rsidRPr="00E0691C" w:rsidRDefault="00C37E8D">
      <w:pPr>
        <w:spacing w:after="0" w:line="360" w:lineRule="auto"/>
        <w:jc w:val="both"/>
        <w:rPr>
          <w:rFonts w:ascii="Palatino Linotype" w:eastAsia="Palatino Linotype" w:hAnsi="Palatino Linotype" w:cs="Palatino Linotype"/>
        </w:rPr>
      </w:pPr>
    </w:p>
    <w:p w14:paraId="54551679" w14:textId="77777777" w:rsidR="00C37E8D" w:rsidRPr="00E0691C" w:rsidRDefault="00C37E8D">
      <w:pPr>
        <w:spacing w:after="0" w:line="360" w:lineRule="auto"/>
        <w:jc w:val="both"/>
        <w:rPr>
          <w:rFonts w:ascii="Palatino Linotype" w:eastAsia="Palatino Linotype" w:hAnsi="Palatino Linotype" w:cs="Palatino Linotype"/>
        </w:rPr>
      </w:pPr>
    </w:p>
    <w:p w14:paraId="5F4BF6CC" w14:textId="77777777" w:rsidR="00C37E8D" w:rsidRPr="00E0691C" w:rsidRDefault="00C37E8D">
      <w:pPr>
        <w:spacing w:after="0" w:line="360" w:lineRule="auto"/>
        <w:jc w:val="both"/>
        <w:rPr>
          <w:rFonts w:ascii="Palatino Linotype" w:eastAsia="Palatino Linotype" w:hAnsi="Palatino Linotype" w:cs="Palatino Linotype"/>
        </w:rPr>
      </w:pPr>
    </w:p>
    <w:p w14:paraId="0047DDF5" w14:textId="77777777" w:rsidR="00C37E8D" w:rsidRPr="00E0691C" w:rsidRDefault="00C37E8D">
      <w:pPr>
        <w:spacing w:after="0" w:line="360" w:lineRule="auto"/>
        <w:jc w:val="both"/>
        <w:rPr>
          <w:rFonts w:ascii="Palatino Linotype" w:eastAsia="Palatino Linotype" w:hAnsi="Palatino Linotype" w:cs="Palatino Linotype"/>
        </w:rPr>
      </w:pPr>
    </w:p>
    <w:p w14:paraId="601ABE6B" w14:textId="77777777" w:rsidR="00C37E8D" w:rsidRPr="00E0691C" w:rsidRDefault="00C37E8D">
      <w:pPr>
        <w:spacing w:after="0" w:line="360" w:lineRule="auto"/>
        <w:jc w:val="both"/>
        <w:rPr>
          <w:rFonts w:ascii="Palatino Linotype" w:eastAsia="Palatino Linotype" w:hAnsi="Palatino Linotype" w:cs="Palatino Linotype"/>
        </w:rPr>
      </w:pPr>
    </w:p>
    <w:p w14:paraId="7D07F479" w14:textId="77777777" w:rsidR="00C37E8D" w:rsidRPr="00E0691C" w:rsidRDefault="00C37E8D">
      <w:pPr>
        <w:spacing w:after="0" w:line="360" w:lineRule="auto"/>
        <w:jc w:val="both"/>
        <w:rPr>
          <w:rFonts w:ascii="Palatino Linotype" w:eastAsia="Palatino Linotype" w:hAnsi="Palatino Linotype" w:cs="Palatino Linotype"/>
        </w:rPr>
      </w:pPr>
    </w:p>
    <w:p w14:paraId="353AB9DF" w14:textId="77777777" w:rsidR="00C37E8D" w:rsidRPr="00E0691C" w:rsidRDefault="00C37E8D">
      <w:pPr>
        <w:spacing w:after="0" w:line="360" w:lineRule="auto"/>
        <w:jc w:val="both"/>
        <w:rPr>
          <w:rFonts w:ascii="Palatino Linotype" w:eastAsia="Palatino Linotype" w:hAnsi="Palatino Linotype" w:cs="Palatino Linotype"/>
        </w:rPr>
      </w:pPr>
    </w:p>
    <w:p w14:paraId="28F979DA" w14:textId="77777777" w:rsidR="00C37E8D" w:rsidRPr="00E0691C" w:rsidRDefault="00C37E8D">
      <w:pPr>
        <w:spacing w:after="0" w:line="360" w:lineRule="auto"/>
        <w:jc w:val="both"/>
        <w:rPr>
          <w:rFonts w:ascii="Palatino Linotype" w:eastAsia="Palatino Linotype" w:hAnsi="Palatino Linotype" w:cs="Palatino Linotype"/>
        </w:rPr>
      </w:pPr>
    </w:p>
    <w:p w14:paraId="05C471DF" w14:textId="77777777" w:rsidR="00C37E8D" w:rsidRPr="00E0691C" w:rsidRDefault="00C37E8D">
      <w:pPr>
        <w:spacing w:after="0" w:line="360" w:lineRule="auto"/>
        <w:jc w:val="both"/>
        <w:rPr>
          <w:rFonts w:ascii="Palatino Linotype" w:eastAsia="Palatino Linotype" w:hAnsi="Palatino Linotype" w:cs="Palatino Linotype"/>
        </w:rPr>
      </w:pPr>
    </w:p>
    <w:p w14:paraId="5C512B09" w14:textId="77777777" w:rsidR="00C37E8D" w:rsidRPr="00E0691C" w:rsidRDefault="00C37E8D">
      <w:pPr>
        <w:spacing w:after="0" w:line="360" w:lineRule="auto"/>
        <w:jc w:val="both"/>
        <w:rPr>
          <w:rFonts w:ascii="Palatino Linotype" w:eastAsia="Palatino Linotype" w:hAnsi="Palatino Linotype" w:cs="Palatino Linotype"/>
        </w:rPr>
      </w:pPr>
    </w:p>
    <w:p w14:paraId="30ECECDC" w14:textId="77777777" w:rsidR="00C37E8D" w:rsidRPr="00E0691C" w:rsidRDefault="00C37E8D">
      <w:pPr>
        <w:spacing w:after="0" w:line="360" w:lineRule="auto"/>
        <w:jc w:val="both"/>
        <w:rPr>
          <w:rFonts w:ascii="Palatino Linotype" w:eastAsia="Palatino Linotype" w:hAnsi="Palatino Linotype" w:cs="Palatino Linotype"/>
        </w:rPr>
      </w:pPr>
    </w:p>
    <w:p w14:paraId="0C477FAE" w14:textId="77777777" w:rsidR="00C37E8D" w:rsidRPr="00E0691C" w:rsidRDefault="00C37E8D">
      <w:pPr>
        <w:spacing w:after="0" w:line="360" w:lineRule="auto"/>
        <w:jc w:val="both"/>
        <w:rPr>
          <w:rFonts w:ascii="Palatino Linotype" w:eastAsia="Palatino Linotype" w:hAnsi="Palatino Linotype" w:cs="Palatino Linotype"/>
        </w:rPr>
      </w:pPr>
    </w:p>
    <w:p w14:paraId="2DF9DBD4" w14:textId="77777777" w:rsidR="00C37E8D" w:rsidRPr="00E0691C" w:rsidRDefault="00C37E8D">
      <w:pPr>
        <w:spacing w:after="0" w:line="360" w:lineRule="auto"/>
        <w:jc w:val="both"/>
        <w:rPr>
          <w:rFonts w:ascii="Palatino Linotype" w:eastAsia="Palatino Linotype" w:hAnsi="Palatino Linotype" w:cs="Palatino Linotype"/>
        </w:rPr>
      </w:pPr>
    </w:p>
    <w:p w14:paraId="65730E88" w14:textId="77777777" w:rsidR="00C37E8D" w:rsidRPr="00E0691C" w:rsidRDefault="00C37E8D">
      <w:pPr>
        <w:spacing w:after="0" w:line="360" w:lineRule="auto"/>
        <w:jc w:val="both"/>
        <w:rPr>
          <w:rFonts w:ascii="Palatino Linotype" w:eastAsia="Palatino Linotype" w:hAnsi="Palatino Linotype" w:cs="Palatino Linotype"/>
        </w:rPr>
      </w:pPr>
    </w:p>
    <w:p w14:paraId="0A01724B" w14:textId="77777777" w:rsidR="00C37E8D" w:rsidRPr="00E0691C" w:rsidRDefault="00C37E8D">
      <w:pPr>
        <w:spacing w:after="0" w:line="360" w:lineRule="auto"/>
        <w:jc w:val="both"/>
        <w:rPr>
          <w:rFonts w:ascii="Palatino Linotype" w:eastAsia="Palatino Linotype" w:hAnsi="Palatino Linotype" w:cs="Palatino Linotype"/>
        </w:rPr>
      </w:pPr>
    </w:p>
    <w:p w14:paraId="748A5686" w14:textId="77777777" w:rsidR="00C37E8D" w:rsidRPr="00E0691C" w:rsidRDefault="00C37E8D">
      <w:pPr>
        <w:spacing w:after="0" w:line="360" w:lineRule="auto"/>
        <w:jc w:val="both"/>
        <w:rPr>
          <w:rFonts w:ascii="Palatino Linotype" w:eastAsia="Palatino Linotype" w:hAnsi="Palatino Linotype" w:cs="Palatino Linotype"/>
        </w:rPr>
      </w:pPr>
    </w:p>
    <w:p w14:paraId="7A26441E" w14:textId="77777777" w:rsidR="00C37E8D" w:rsidRPr="00E0691C" w:rsidRDefault="00C37E8D">
      <w:pPr>
        <w:spacing w:after="0" w:line="360" w:lineRule="auto"/>
        <w:jc w:val="both"/>
        <w:rPr>
          <w:rFonts w:ascii="Palatino Linotype" w:eastAsia="Palatino Linotype" w:hAnsi="Palatino Linotype" w:cs="Palatino Linotype"/>
        </w:rPr>
      </w:pPr>
    </w:p>
    <w:p w14:paraId="29103367" w14:textId="77777777" w:rsidR="00C37E8D" w:rsidRPr="00E0691C" w:rsidRDefault="00C37E8D">
      <w:pPr>
        <w:spacing w:after="0" w:line="360" w:lineRule="auto"/>
        <w:jc w:val="both"/>
        <w:rPr>
          <w:rFonts w:ascii="Palatino Linotype" w:eastAsia="Palatino Linotype" w:hAnsi="Palatino Linotype" w:cs="Palatino Linotype"/>
        </w:rPr>
      </w:pPr>
    </w:p>
    <w:p w14:paraId="6D90BDAC" w14:textId="77777777" w:rsidR="00E63155" w:rsidRPr="00E0691C" w:rsidRDefault="00E63155">
      <w:pPr>
        <w:spacing w:after="0" w:line="360" w:lineRule="auto"/>
        <w:jc w:val="both"/>
        <w:rPr>
          <w:rFonts w:ascii="Palatino Linotype" w:eastAsia="Palatino Linotype" w:hAnsi="Palatino Linotype" w:cs="Palatino Linotype"/>
        </w:rPr>
      </w:pPr>
    </w:p>
    <w:sectPr w:rsidR="00E63155" w:rsidRPr="00E0691C">
      <w:headerReference w:type="default" r:id="rId39"/>
      <w:footerReference w:type="default" r:id="rId40"/>
      <w:headerReference w:type="first" r:id="rId41"/>
      <w:footerReference w:type="first" r:id="rId4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3119B" w14:textId="77777777" w:rsidR="00ED31C7" w:rsidRDefault="00ED31C7">
      <w:pPr>
        <w:spacing w:after="0" w:line="240" w:lineRule="auto"/>
      </w:pPr>
      <w:r>
        <w:separator/>
      </w:r>
    </w:p>
  </w:endnote>
  <w:endnote w:type="continuationSeparator" w:id="0">
    <w:p w14:paraId="4C099AC9" w14:textId="77777777" w:rsidR="00ED31C7" w:rsidRDefault="00ED3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9352" w14:textId="77777777" w:rsidR="00E63155" w:rsidRDefault="00B45B4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87C59">
      <w:rPr>
        <w:b/>
        <w:noProof/>
        <w:color w:val="000000"/>
        <w:sz w:val="24"/>
        <w:szCs w:val="24"/>
      </w:rPr>
      <w:t>126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87C59">
      <w:rPr>
        <w:b/>
        <w:noProof/>
        <w:color w:val="000000"/>
        <w:sz w:val="24"/>
        <w:szCs w:val="24"/>
      </w:rPr>
      <w:t>127</w:t>
    </w:r>
    <w:r>
      <w:rPr>
        <w:b/>
        <w:color w:val="000000"/>
        <w:sz w:val="24"/>
        <w:szCs w:val="24"/>
      </w:rPr>
      <w:fldChar w:fldCharType="end"/>
    </w:r>
  </w:p>
  <w:p w14:paraId="05597E6B" w14:textId="77777777" w:rsidR="00E63155" w:rsidRDefault="00E6315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D5E4" w14:textId="77777777" w:rsidR="00E63155" w:rsidRDefault="00B45B4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87C5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87C59">
      <w:rPr>
        <w:b/>
        <w:noProof/>
        <w:color w:val="000000"/>
        <w:sz w:val="24"/>
        <w:szCs w:val="24"/>
      </w:rPr>
      <w:t>127</w:t>
    </w:r>
    <w:r>
      <w:rPr>
        <w:b/>
        <w:color w:val="000000"/>
        <w:sz w:val="24"/>
        <w:szCs w:val="24"/>
      </w:rPr>
      <w:fldChar w:fldCharType="end"/>
    </w:r>
  </w:p>
  <w:p w14:paraId="1410315F" w14:textId="77777777" w:rsidR="00E63155" w:rsidRDefault="00E6315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A308F" w14:textId="77777777" w:rsidR="00ED31C7" w:rsidRDefault="00ED31C7">
      <w:pPr>
        <w:spacing w:after="0" w:line="240" w:lineRule="auto"/>
      </w:pPr>
      <w:r>
        <w:separator/>
      </w:r>
    </w:p>
  </w:footnote>
  <w:footnote w:type="continuationSeparator" w:id="0">
    <w:p w14:paraId="50C689D5" w14:textId="77777777" w:rsidR="00ED31C7" w:rsidRDefault="00ED31C7">
      <w:pPr>
        <w:spacing w:after="0" w:line="240" w:lineRule="auto"/>
      </w:pPr>
      <w:r>
        <w:continuationSeparator/>
      </w:r>
    </w:p>
  </w:footnote>
  <w:footnote w:id="1">
    <w:p w14:paraId="0B0C56EF" w14:textId="77777777" w:rsidR="00E63155" w:rsidRDefault="00B45B4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36FC73E" w14:textId="77777777" w:rsidR="00E63155" w:rsidRDefault="00B45B4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633A" w14:textId="77777777" w:rsidR="00E63155" w:rsidRDefault="00B45B40">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5D845E98" wp14:editId="3A2DD2E6">
          <wp:simplePos x="0" y="0"/>
          <wp:positionH relativeFrom="column">
            <wp:posOffset>-746118</wp:posOffset>
          </wp:positionH>
          <wp:positionV relativeFrom="paragraph">
            <wp:posOffset>-448303</wp:posOffset>
          </wp:positionV>
          <wp:extent cx="7809876" cy="10165823"/>
          <wp:effectExtent l="0" t="0" r="0" b="0"/>
          <wp:wrapNone/>
          <wp:docPr id="21431082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1"/>
      <w:tblW w:w="5603" w:type="dxa"/>
      <w:tblInd w:w="3611" w:type="dxa"/>
      <w:tblLayout w:type="fixed"/>
      <w:tblLook w:val="0400" w:firstRow="0" w:lastRow="0" w:firstColumn="0" w:lastColumn="0" w:noHBand="0" w:noVBand="1"/>
    </w:tblPr>
    <w:tblGrid>
      <w:gridCol w:w="2551"/>
      <w:gridCol w:w="3052"/>
    </w:tblGrid>
    <w:tr w:rsidR="00E63155" w14:paraId="5930511D" w14:textId="77777777">
      <w:tc>
        <w:tcPr>
          <w:tcW w:w="2551" w:type="dxa"/>
          <w:vAlign w:val="center"/>
        </w:tcPr>
        <w:p w14:paraId="0F0D65D1"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1007A9D1" w14:textId="77777777" w:rsidR="00E63155" w:rsidRDefault="00E6315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10A74D2"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03424/INFOEM/IP/RR/2024 y acumulado</w:t>
          </w:r>
        </w:p>
      </w:tc>
    </w:tr>
    <w:tr w:rsidR="00E63155" w14:paraId="12AC6E5C" w14:textId="77777777">
      <w:trPr>
        <w:trHeight w:val="228"/>
      </w:trPr>
      <w:tc>
        <w:tcPr>
          <w:tcW w:w="2551" w:type="dxa"/>
          <w:vAlign w:val="center"/>
        </w:tcPr>
        <w:p w14:paraId="2DA4A18C"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1FD653CC" w14:textId="77777777" w:rsidR="00E63155" w:rsidRDefault="00E6315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C598E13" w14:textId="77777777" w:rsidR="00E63155" w:rsidRDefault="00B45B40">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Servicios Educativos Integrados al Estado de México</w:t>
          </w:r>
        </w:p>
      </w:tc>
    </w:tr>
    <w:tr w:rsidR="00E63155" w14:paraId="0EE4C6FE" w14:textId="77777777">
      <w:tc>
        <w:tcPr>
          <w:tcW w:w="2551" w:type="dxa"/>
          <w:vAlign w:val="center"/>
        </w:tcPr>
        <w:p w14:paraId="7C1271D8"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AA67509"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9B2C740" w14:textId="77777777" w:rsidR="00E63155" w:rsidRDefault="00E6315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D61C" w14:textId="77777777" w:rsidR="00E63155" w:rsidRDefault="00B45B40">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B0087B1" wp14:editId="2E624561">
          <wp:simplePos x="0" y="0"/>
          <wp:positionH relativeFrom="column">
            <wp:posOffset>-683891</wp:posOffset>
          </wp:positionH>
          <wp:positionV relativeFrom="paragraph">
            <wp:posOffset>-249551</wp:posOffset>
          </wp:positionV>
          <wp:extent cx="7809876" cy="10165823"/>
          <wp:effectExtent l="0" t="0" r="0" b="0"/>
          <wp:wrapNone/>
          <wp:docPr id="21431082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2"/>
      <w:tblW w:w="5603" w:type="dxa"/>
      <w:tblInd w:w="3611" w:type="dxa"/>
      <w:tblLayout w:type="fixed"/>
      <w:tblLook w:val="0400" w:firstRow="0" w:lastRow="0" w:firstColumn="0" w:lastColumn="0" w:noHBand="0" w:noVBand="1"/>
    </w:tblPr>
    <w:tblGrid>
      <w:gridCol w:w="2551"/>
      <w:gridCol w:w="3052"/>
    </w:tblGrid>
    <w:tr w:rsidR="00E63155" w14:paraId="675C44F0" w14:textId="77777777">
      <w:tc>
        <w:tcPr>
          <w:tcW w:w="2551" w:type="dxa"/>
          <w:vAlign w:val="center"/>
        </w:tcPr>
        <w:p w14:paraId="1A56A7B2"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96C21FF" w14:textId="77777777" w:rsidR="00E63155" w:rsidRDefault="00E6315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460F9CF"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03424/INFOEM/IP/RR/2024 y acumulado</w:t>
          </w:r>
        </w:p>
      </w:tc>
    </w:tr>
    <w:tr w:rsidR="00E63155" w14:paraId="6050FEDF" w14:textId="77777777">
      <w:tc>
        <w:tcPr>
          <w:tcW w:w="2551" w:type="dxa"/>
          <w:vAlign w:val="center"/>
        </w:tcPr>
        <w:p w14:paraId="59CD9F5D"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406791CB" w14:textId="77777777" w:rsidR="00E63155" w:rsidRDefault="00E63155">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E63155" w14:paraId="0BCC89C9" w14:textId="77777777">
      <w:trPr>
        <w:trHeight w:val="228"/>
      </w:trPr>
      <w:tc>
        <w:tcPr>
          <w:tcW w:w="2551" w:type="dxa"/>
          <w:vAlign w:val="center"/>
        </w:tcPr>
        <w:p w14:paraId="1E4EA0F5"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498198B7" w14:textId="77777777" w:rsidR="00E63155" w:rsidRDefault="00B45B40">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Servicios Educativos Integrados al Estado de México </w:t>
          </w:r>
        </w:p>
      </w:tc>
    </w:tr>
    <w:tr w:rsidR="00E63155" w14:paraId="420DB23A" w14:textId="77777777">
      <w:tc>
        <w:tcPr>
          <w:tcW w:w="2551" w:type="dxa"/>
          <w:vAlign w:val="center"/>
        </w:tcPr>
        <w:p w14:paraId="40CEADAD"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3E98E87" w14:textId="77777777" w:rsidR="00E63155" w:rsidRDefault="00B45B4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27B251A" w14:textId="77777777" w:rsidR="00E63155" w:rsidRDefault="00B45B40">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9645A"/>
    <w:multiLevelType w:val="multilevel"/>
    <w:tmpl w:val="228CDF86"/>
    <w:lvl w:ilvl="0">
      <w:start w:val="17"/>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4385D7A"/>
    <w:multiLevelType w:val="multilevel"/>
    <w:tmpl w:val="D6228500"/>
    <w:lvl w:ilvl="0">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C62F82"/>
    <w:multiLevelType w:val="multilevel"/>
    <w:tmpl w:val="B75A7F5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8A74E5"/>
    <w:multiLevelType w:val="multilevel"/>
    <w:tmpl w:val="70586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B34B7A"/>
    <w:multiLevelType w:val="multilevel"/>
    <w:tmpl w:val="8C54FF36"/>
    <w:lvl w:ilvl="0">
      <w:start w:val="1"/>
      <w:numFmt w:val="bullet"/>
      <w:pStyle w:val="Listaconvieta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A8B6491"/>
    <w:multiLevelType w:val="multilevel"/>
    <w:tmpl w:val="AF328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595B18"/>
    <w:multiLevelType w:val="multilevel"/>
    <w:tmpl w:val="D8F0FF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CBC2D8F"/>
    <w:multiLevelType w:val="multilevel"/>
    <w:tmpl w:val="07DE38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CF0129C"/>
    <w:multiLevelType w:val="multilevel"/>
    <w:tmpl w:val="29A4D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DF5FF9"/>
    <w:multiLevelType w:val="multilevel"/>
    <w:tmpl w:val="39FE0D8A"/>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337463"/>
    <w:multiLevelType w:val="multilevel"/>
    <w:tmpl w:val="7D4C3FC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88C468F"/>
    <w:multiLevelType w:val="multilevel"/>
    <w:tmpl w:val="5DEEE016"/>
    <w:lvl w:ilvl="0">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8B154F7"/>
    <w:multiLevelType w:val="multilevel"/>
    <w:tmpl w:val="ACACC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80A12F4"/>
    <w:multiLevelType w:val="multilevel"/>
    <w:tmpl w:val="9E7EB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AA46A70"/>
    <w:multiLevelType w:val="multilevel"/>
    <w:tmpl w:val="2BF850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C284F56"/>
    <w:multiLevelType w:val="multilevel"/>
    <w:tmpl w:val="DC986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9"/>
  </w:num>
  <w:num w:numId="3">
    <w:abstractNumId w:val="11"/>
  </w:num>
  <w:num w:numId="4">
    <w:abstractNumId w:val="6"/>
  </w:num>
  <w:num w:numId="5">
    <w:abstractNumId w:val="1"/>
  </w:num>
  <w:num w:numId="6">
    <w:abstractNumId w:val="12"/>
  </w:num>
  <w:num w:numId="7">
    <w:abstractNumId w:val="10"/>
  </w:num>
  <w:num w:numId="8">
    <w:abstractNumId w:val="15"/>
  </w:num>
  <w:num w:numId="9">
    <w:abstractNumId w:val="14"/>
  </w:num>
  <w:num w:numId="10">
    <w:abstractNumId w:val="8"/>
  </w:num>
  <w:num w:numId="11">
    <w:abstractNumId w:val="5"/>
  </w:num>
  <w:num w:numId="12">
    <w:abstractNumId w:val="0"/>
  </w:num>
  <w:num w:numId="13">
    <w:abstractNumId w:val="13"/>
  </w:num>
  <w:num w:numId="14">
    <w:abstractNumId w:val="7"/>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155"/>
    <w:rsid w:val="00186008"/>
    <w:rsid w:val="00187C59"/>
    <w:rsid w:val="007A4FE9"/>
    <w:rsid w:val="00AC4A9E"/>
    <w:rsid w:val="00B45B40"/>
    <w:rsid w:val="00C37E8D"/>
    <w:rsid w:val="00E0691C"/>
    <w:rsid w:val="00E63155"/>
    <w:rsid w:val="00ED31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BD6AE"/>
  <w15:docId w15:val="{1BA4BABE-0F2C-463D-8E27-59B4EA38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BE8"/>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2">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5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top w:w="15" w:type="dxa"/>
        <w:left w:w="115" w:type="dxa"/>
        <w:bottom w:w="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top w:w="15" w:type="dxa"/>
        <w:left w:w="115" w:type="dxa"/>
        <w:bottom w:w="15" w:type="dxa"/>
        <w:right w:w="115" w:type="dxa"/>
      </w:tblCellMar>
    </w:tblPr>
  </w:style>
  <w:style w:type="table" w:customStyle="1" w:styleId="a8">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E26819"/>
    <w:rPr>
      <w:color w:val="605E5C"/>
      <w:shd w:val="clear" w:color="auto" w:fill="E1DFDD"/>
    </w:rPr>
  </w:style>
  <w:style w:type="character" w:customStyle="1" w:styleId="af0">
    <w:name w:val="_"/>
    <w:basedOn w:val="Fuentedeprrafopredeter"/>
    <w:rsid w:val="00E67238"/>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top w:w="15" w:type="dxa"/>
        <w:left w:w="115" w:type="dxa"/>
        <w:bottom w:w="15" w:type="dxa"/>
        <w:right w:w="115" w:type="dxa"/>
      </w:tblCellMar>
    </w:tblPr>
  </w:style>
  <w:style w:type="table" w:customStyle="1" w:styleId="afb">
    <w:basedOn w:val="TableNormal0"/>
    <w:tblPr>
      <w:tblStyleRowBandSize w:val="1"/>
      <w:tblStyleColBandSize w:val="1"/>
      <w:tblCellMar>
        <w:top w:w="15" w:type="dxa"/>
        <w:left w:w="115" w:type="dxa"/>
        <w:bottom w:w="15" w:type="dxa"/>
        <w:right w:w="115" w:type="dxa"/>
      </w:tblCellMar>
    </w:tblPr>
  </w:style>
  <w:style w:type="table" w:customStyle="1" w:styleId="afc">
    <w:basedOn w:val="TableNormal0"/>
    <w:tblPr>
      <w:tblStyleRowBandSize w:val="1"/>
      <w:tblStyleColBandSize w:val="1"/>
      <w:tblCellMar>
        <w:top w:w="15" w:type="dxa"/>
        <w:left w:w="115" w:type="dxa"/>
        <w:bottom w:w="15" w:type="dxa"/>
        <w:right w:w="115" w:type="dxa"/>
      </w:tblCellMar>
    </w:tblPr>
  </w:style>
  <w:style w:type="table" w:customStyle="1" w:styleId="afd">
    <w:basedOn w:val="TableNormal0"/>
    <w:tblPr>
      <w:tblStyleRowBandSize w:val="1"/>
      <w:tblStyleColBandSize w:val="1"/>
      <w:tblCellMar>
        <w:top w:w="15" w:type="dxa"/>
        <w:left w:w="115" w:type="dxa"/>
        <w:bottom w:w="15" w:type="dxa"/>
        <w:right w:w="115" w:type="dxa"/>
      </w:tblCellMar>
    </w:tblPr>
  </w:style>
  <w:style w:type="table" w:customStyle="1" w:styleId="afe">
    <w:basedOn w:val="TableNormal0"/>
    <w:tblPr>
      <w:tblStyleRowBandSize w:val="1"/>
      <w:tblStyleColBandSize w:val="1"/>
      <w:tblCellMar>
        <w:top w:w="15" w:type="dxa"/>
        <w:left w:w="115" w:type="dxa"/>
        <w:bottom w:w="15" w:type="dxa"/>
        <w:right w:w="115" w:type="dxa"/>
      </w:tblCellMar>
    </w:tblPr>
  </w:style>
  <w:style w:type="table" w:customStyle="1" w:styleId="aff">
    <w:basedOn w:val="TableNormal0"/>
    <w:tblPr>
      <w:tblStyleRowBandSize w:val="1"/>
      <w:tblStyleColBandSize w:val="1"/>
      <w:tblCellMar>
        <w:top w:w="15" w:type="dxa"/>
        <w:left w:w="115" w:type="dxa"/>
        <w:bottom w:w="15" w:type="dxa"/>
        <w:right w:w="115" w:type="dxa"/>
      </w:tblCellMar>
    </w:tblPr>
  </w:style>
  <w:style w:type="table" w:customStyle="1" w:styleId="aff0">
    <w:basedOn w:val="TableNormal0"/>
    <w:tblPr>
      <w:tblStyleRowBandSize w:val="1"/>
      <w:tblStyleColBandSize w:val="1"/>
      <w:tblCellMar>
        <w:top w:w="15" w:type="dxa"/>
        <w:left w:w="115" w:type="dxa"/>
        <w:bottom w:w="15" w:type="dxa"/>
        <w:right w:w="115" w:type="dxa"/>
      </w:tblCellMar>
    </w:tblPr>
  </w:style>
  <w:style w:type="table" w:customStyle="1" w:styleId="aff1">
    <w:basedOn w:val="TableNormal0"/>
    <w:tblPr>
      <w:tblStyleRowBandSize w:val="1"/>
      <w:tblStyleColBandSize w:val="1"/>
      <w:tblCellMar>
        <w:top w:w="15" w:type="dxa"/>
        <w:left w:w="115" w:type="dxa"/>
        <w:bottom w:w="15" w:type="dxa"/>
        <w:right w:w="115" w:type="dxa"/>
      </w:tblCellMar>
    </w:tblPr>
  </w:style>
  <w:style w:type="table" w:customStyle="1" w:styleId="aff2">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3.png"/><Relationship Id="rId18" Type="http://schemas.openxmlformats.org/officeDocument/2006/relationships/image" Target="media/image9.png"/><Relationship Id="rId26" Type="http://schemas.openxmlformats.org/officeDocument/2006/relationships/hyperlink" Target="https://legislacion.edomex.gob.mx/sites/legislacion.edomex.gob.mx/files/files/pdf/gct/2014/nov144.PDF" TargetMode="External"/><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207.248.228.166/transparencia/files/168159500011.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cogem.gob.mx/constancias/"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putados.gob.mx/documentos/N_Acta_Nacimiento.pdf" TargetMode="External"/><Relationship Id="rId22" Type="http://schemas.openxmlformats.org/officeDocument/2006/relationships/image" Target="media/image13.png"/><Relationship Id="rId27" Type="http://schemas.openxmlformats.org/officeDocument/2006/relationships/hyperlink" Target="https://www.unionedomex.mx/2023/03/24/busqueda-de-deudores-alimentarios-morosos-estado-de-mexico-2023/" TargetMode="External"/><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diputados.gob.mx/LeyesBiblio/pdf/LGDNNA.pdf" TargetMode="External"/><Relationship Id="rId33" Type="http://schemas.openxmlformats.org/officeDocument/2006/relationships/image" Target="media/image24.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16JJmVTyP6P52f4eVtq+bLsXKg==">CgMxLjAyCWguMzBqMHpsbDIJaC4yZXQ5MnAwMghoLmdqZGd4czIJaC4xZm9iOXRlMgloLjN6bnlzaDcyCWguM2R5NnZrbTIIaC50eWpjd3Q4AHIhMUhFMWhidWdNQzgyTVltSHdWT2p4VTdOMWVGNUZIbl9L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127</Pages>
  <Words>31321</Words>
  <Characters>172268</Characters>
  <Application>Microsoft Office Word</Application>
  <DocSecurity>0</DocSecurity>
  <Lines>1435</Lines>
  <Paragraphs>406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2024-10-25T19:17:00Z</cp:lastPrinted>
  <dcterms:created xsi:type="dcterms:W3CDTF">2024-11-11T23:33:00Z</dcterms:created>
  <dcterms:modified xsi:type="dcterms:W3CDTF">2024-11-11T23:33:00Z</dcterms:modified>
</cp:coreProperties>
</file>