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F85AB1" w14:textId="61A45CD1" w:rsidR="00AD18E2" w:rsidRPr="00415E43" w:rsidRDefault="00AD18E2" w:rsidP="00AD18E2">
      <w:pPr>
        <w:spacing w:before="240" w:line="360" w:lineRule="auto"/>
        <w:jc w:val="both"/>
        <w:rPr>
          <w:rFonts w:ascii="Palatino Linotype" w:eastAsia="Times New Roman" w:hAnsi="Palatino Linotype" w:cs="Arial"/>
          <w:color w:val="000000"/>
          <w:sz w:val="24"/>
          <w:szCs w:val="24"/>
          <w:lang w:eastAsia="es-MX"/>
        </w:rPr>
      </w:pPr>
      <w:bookmarkStart w:id="0" w:name="_Hlk58427858"/>
      <w:bookmarkEnd w:id="0"/>
      <w:r w:rsidRPr="00415E4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AF02CF">
        <w:rPr>
          <w:rFonts w:ascii="Palatino Linotype" w:eastAsia="Times New Roman" w:hAnsi="Palatino Linotype" w:cs="Arial"/>
          <w:color w:val="000000"/>
          <w:sz w:val="24"/>
          <w:szCs w:val="24"/>
          <w:lang w:eastAsia="es-MX"/>
        </w:rPr>
        <w:t xml:space="preserve">cuatro de diciembre de dos mil veinticuatro. </w:t>
      </w:r>
      <w:r w:rsidR="00BF18C8">
        <w:rPr>
          <w:rFonts w:ascii="Palatino Linotype" w:eastAsia="Times New Roman" w:hAnsi="Palatino Linotype" w:cs="Arial"/>
          <w:color w:val="000000"/>
          <w:sz w:val="24"/>
          <w:szCs w:val="24"/>
          <w:lang w:eastAsia="es-MX"/>
        </w:rPr>
        <w:t xml:space="preserve"> </w:t>
      </w:r>
      <w:r w:rsidR="00CE6C5D">
        <w:rPr>
          <w:rFonts w:ascii="Palatino Linotype" w:eastAsia="Times New Roman" w:hAnsi="Palatino Linotype" w:cs="Arial"/>
          <w:color w:val="000000"/>
          <w:sz w:val="24"/>
          <w:szCs w:val="24"/>
          <w:lang w:eastAsia="es-MX"/>
        </w:rPr>
        <w:t xml:space="preserve"> </w:t>
      </w:r>
      <w:r w:rsidRPr="00415E43">
        <w:rPr>
          <w:rFonts w:ascii="Palatino Linotype" w:eastAsia="Times New Roman" w:hAnsi="Palatino Linotype" w:cs="Arial"/>
          <w:color w:val="000000"/>
          <w:sz w:val="24"/>
          <w:szCs w:val="24"/>
          <w:lang w:eastAsia="es-MX"/>
        </w:rPr>
        <w:t xml:space="preserve">    </w:t>
      </w:r>
    </w:p>
    <w:p w14:paraId="3061B6ED" w14:textId="21D5FB75" w:rsidR="00AF02CF" w:rsidRPr="00AF02CF" w:rsidRDefault="00AD18E2" w:rsidP="00AD36C8">
      <w:pPr>
        <w:pStyle w:val="Textoindependiente"/>
        <w:spacing w:line="360" w:lineRule="auto"/>
        <w:ind w:right="105" w:firstLine="1"/>
        <w:jc w:val="both"/>
        <w:rPr>
          <w:rFonts w:ascii="Palatino Linotype" w:hAnsi="Palatino Linotype" w:cs="Arial"/>
          <w:sz w:val="24"/>
          <w:lang w:val="es-MX"/>
        </w:rPr>
      </w:pPr>
      <w:r w:rsidRPr="00AD36C8">
        <w:rPr>
          <w:rFonts w:ascii="Palatino Linotype" w:hAnsi="Palatino Linotype" w:cs="Arial"/>
          <w:b/>
          <w:sz w:val="24"/>
          <w:lang w:val="es-MX"/>
        </w:rPr>
        <w:t>VISTOS</w:t>
      </w:r>
      <w:r w:rsidRPr="00AD36C8">
        <w:rPr>
          <w:rFonts w:ascii="Palatino Linotype" w:hAnsi="Palatino Linotype" w:cs="Arial"/>
          <w:sz w:val="24"/>
          <w:lang w:val="es-MX"/>
        </w:rPr>
        <w:t xml:space="preserve"> los expedientes electrónicos formados con motivo de los recursos de revisión números </w:t>
      </w:r>
      <w:bookmarkStart w:id="1" w:name="_Hlk183010680"/>
      <w:r w:rsidR="00AF02CF">
        <w:rPr>
          <w:rFonts w:ascii="Palatino Linotype" w:hAnsi="Palatino Linotype" w:cs="Arial"/>
          <w:b/>
          <w:bCs/>
          <w:sz w:val="24"/>
          <w:lang w:val="es-MX"/>
        </w:rPr>
        <w:t xml:space="preserve">06575/INFOEM/IP/RR/2024 </w:t>
      </w:r>
      <w:r w:rsidR="00AF02CF">
        <w:rPr>
          <w:rFonts w:ascii="Palatino Linotype" w:hAnsi="Palatino Linotype" w:cs="Arial"/>
          <w:sz w:val="24"/>
          <w:lang w:val="es-MX"/>
        </w:rPr>
        <w:t xml:space="preserve">y </w:t>
      </w:r>
      <w:r w:rsidR="00AF02CF">
        <w:rPr>
          <w:rFonts w:ascii="Palatino Linotype" w:hAnsi="Palatino Linotype" w:cs="Arial"/>
          <w:b/>
          <w:bCs/>
          <w:sz w:val="24"/>
          <w:lang w:val="es-MX"/>
        </w:rPr>
        <w:t xml:space="preserve">06576/INFOEM/IP/RR/2024, </w:t>
      </w:r>
      <w:r w:rsidR="00AF02CF">
        <w:rPr>
          <w:rFonts w:ascii="Palatino Linotype" w:hAnsi="Palatino Linotype" w:cs="Arial"/>
          <w:sz w:val="24"/>
          <w:lang w:val="es-MX"/>
        </w:rPr>
        <w:t xml:space="preserve">interpuestos por un ciudadano, en lo sucesivo </w:t>
      </w:r>
      <w:r w:rsidR="00AF02CF">
        <w:rPr>
          <w:rFonts w:ascii="Palatino Linotype" w:hAnsi="Palatino Linotype" w:cs="Arial"/>
          <w:b/>
          <w:bCs/>
          <w:sz w:val="24"/>
          <w:lang w:val="es-MX"/>
        </w:rPr>
        <w:t xml:space="preserve">El Recurrente, </w:t>
      </w:r>
      <w:r w:rsidR="00AF02CF">
        <w:rPr>
          <w:rFonts w:ascii="Palatino Linotype" w:hAnsi="Palatino Linotype" w:cs="Arial"/>
          <w:sz w:val="24"/>
          <w:lang w:val="es-MX"/>
        </w:rPr>
        <w:t xml:space="preserve">en contra de las respuestas del </w:t>
      </w:r>
      <w:r w:rsidR="00AF02CF">
        <w:rPr>
          <w:rFonts w:ascii="Palatino Linotype" w:hAnsi="Palatino Linotype" w:cs="Arial"/>
          <w:b/>
          <w:bCs/>
          <w:sz w:val="24"/>
          <w:lang w:val="es-MX"/>
        </w:rPr>
        <w:t xml:space="preserve">Ayuntamiento de Ocuilan, </w:t>
      </w:r>
      <w:r w:rsidR="00AF02CF">
        <w:rPr>
          <w:rFonts w:ascii="Palatino Linotype" w:hAnsi="Palatino Linotype" w:cs="Arial"/>
          <w:sz w:val="24"/>
          <w:lang w:val="es-MX"/>
        </w:rPr>
        <w:t xml:space="preserve">en lo subsecuente </w:t>
      </w:r>
      <w:r w:rsidR="00AF02CF">
        <w:rPr>
          <w:rFonts w:ascii="Palatino Linotype" w:hAnsi="Palatino Linotype" w:cs="Arial"/>
          <w:b/>
          <w:bCs/>
          <w:sz w:val="24"/>
          <w:lang w:val="es-MX"/>
        </w:rPr>
        <w:t xml:space="preserve">El Sujeto Obligado, </w:t>
      </w:r>
      <w:r w:rsidR="00AF02CF">
        <w:rPr>
          <w:rFonts w:ascii="Palatino Linotype" w:hAnsi="Palatino Linotype" w:cs="Arial"/>
          <w:sz w:val="24"/>
          <w:lang w:val="es-MX"/>
        </w:rPr>
        <w:t xml:space="preserve">se procede a dictar la presente resolución. </w:t>
      </w:r>
    </w:p>
    <w:p w14:paraId="0C529DDD" w14:textId="77777777" w:rsidR="00AF02CF" w:rsidRDefault="00AF02CF" w:rsidP="00AD36C8">
      <w:pPr>
        <w:pStyle w:val="Textoindependiente"/>
        <w:spacing w:line="360" w:lineRule="auto"/>
        <w:ind w:right="105" w:firstLine="1"/>
        <w:jc w:val="both"/>
        <w:rPr>
          <w:rFonts w:ascii="Palatino Linotype" w:hAnsi="Palatino Linotype" w:cs="Arial"/>
          <w:b/>
          <w:bCs/>
          <w:sz w:val="24"/>
          <w:lang w:val="es-MX"/>
        </w:rPr>
      </w:pPr>
    </w:p>
    <w:p w14:paraId="29341CD4" w14:textId="77777777" w:rsidR="00AF02CF" w:rsidRPr="00AF02CF" w:rsidRDefault="00AF02CF" w:rsidP="00AD36C8">
      <w:pPr>
        <w:pStyle w:val="Textoindependiente"/>
        <w:spacing w:line="360" w:lineRule="auto"/>
        <w:ind w:right="105" w:firstLine="1"/>
        <w:jc w:val="both"/>
        <w:rPr>
          <w:rFonts w:ascii="Palatino Linotype" w:hAnsi="Palatino Linotype" w:cs="Arial"/>
          <w:b/>
          <w:bCs/>
          <w:sz w:val="24"/>
          <w:lang w:val="es-MX"/>
        </w:rPr>
      </w:pPr>
    </w:p>
    <w:bookmarkEnd w:id="1"/>
    <w:p w14:paraId="14E0AAC1" w14:textId="1E5E67A5" w:rsidR="00AD18E2" w:rsidRPr="00415E43" w:rsidRDefault="00AD18E2" w:rsidP="00415E43">
      <w:pPr>
        <w:spacing w:before="240" w:line="360" w:lineRule="auto"/>
        <w:jc w:val="center"/>
        <w:rPr>
          <w:rFonts w:ascii="Palatino Linotype" w:hAnsi="Palatino Linotype"/>
          <w:b/>
          <w:sz w:val="28"/>
        </w:rPr>
      </w:pPr>
      <w:r w:rsidRPr="00415E43">
        <w:rPr>
          <w:rFonts w:ascii="Palatino Linotype" w:hAnsi="Palatino Linotype"/>
          <w:b/>
          <w:sz w:val="28"/>
        </w:rPr>
        <w:t>A N T E C E D E N T E S   D E L   A S U N T O</w:t>
      </w:r>
    </w:p>
    <w:p w14:paraId="0A037992" w14:textId="77777777" w:rsidR="00AD18E2" w:rsidRPr="00415E43" w:rsidRDefault="00AD18E2" w:rsidP="00AD18E2">
      <w:pPr>
        <w:spacing w:before="240" w:after="240" w:line="360" w:lineRule="auto"/>
        <w:jc w:val="both"/>
        <w:rPr>
          <w:rFonts w:ascii="Palatino Linotype" w:hAnsi="Palatino Linotype"/>
        </w:rPr>
      </w:pPr>
      <w:r w:rsidRPr="00415E43">
        <w:rPr>
          <w:rFonts w:ascii="Palatino Linotype" w:hAnsi="Palatino Linotype" w:cs="Arial"/>
          <w:b/>
          <w:sz w:val="28"/>
        </w:rPr>
        <w:t>PRIMERO.</w:t>
      </w:r>
      <w:r w:rsidRPr="00415E43">
        <w:rPr>
          <w:rFonts w:ascii="Palatino Linotype" w:hAnsi="Palatino Linotype" w:cs="Arial"/>
        </w:rPr>
        <w:t xml:space="preserve"> </w:t>
      </w:r>
      <w:r w:rsidRPr="00415E43">
        <w:rPr>
          <w:rFonts w:ascii="Palatino Linotype" w:hAnsi="Palatino Linotype"/>
          <w:b/>
          <w:sz w:val="28"/>
          <w:szCs w:val="28"/>
        </w:rPr>
        <w:t>De la Solicitud de Información.</w:t>
      </w:r>
    </w:p>
    <w:p w14:paraId="477C7497" w14:textId="108DEAE1" w:rsidR="00AF02CF" w:rsidRPr="00AF02CF" w:rsidRDefault="00AD18E2" w:rsidP="00AD18E2">
      <w:pPr>
        <w:spacing w:before="240" w:line="360" w:lineRule="auto"/>
        <w:jc w:val="both"/>
        <w:rPr>
          <w:rFonts w:ascii="Palatino Linotype" w:hAnsi="Palatino Linotype" w:cs="Arial"/>
          <w:sz w:val="24"/>
        </w:rPr>
      </w:pPr>
      <w:r w:rsidRPr="00415E43">
        <w:rPr>
          <w:rFonts w:ascii="Palatino Linotype" w:hAnsi="Palatino Linotype" w:cs="Arial"/>
          <w:sz w:val="24"/>
        </w:rPr>
        <w:t xml:space="preserve">Con fecha </w:t>
      </w:r>
      <w:r w:rsidR="00AF02CF">
        <w:rPr>
          <w:rFonts w:ascii="Palatino Linotype" w:hAnsi="Palatino Linotype" w:cs="Arial"/>
          <w:b/>
          <w:bCs/>
          <w:sz w:val="24"/>
        </w:rPr>
        <w:t xml:space="preserve">nueve de septiembre de dos mil veinticuatro, El Recurrente </w:t>
      </w:r>
      <w:r w:rsidR="00AF02CF" w:rsidRPr="00415E43">
        <w:rPr>
          <w:rFonts w:ascii="Palatino Linotype" w:hAnsi="Palatino Linotype" w:cs="Arial"/>
          <w:sz w:val="24"/>
        </w:rPr>
        <w:t>presentó a través del Sistema de Acceso a la Información Mexiquense (</w:t>
      </w:r>
      <w:r w:rsidR="00AF02CF" w:rsidRPr="00415E43">
        <w:rPr>
          <w:rFonts w:ascii="Palatino Linotype" w:hAnsi="Palatino Linotype" w:cs="Arial"/>
          <w:b/>
          <w:sz w:val="24"/>
        </w:rPr>
        <w:t>SAIMEX)</w:t>
      </w:r>
      <w:r w:rsidR="00AF02CF" w:rsidRPr="00415E43">
        <w:rPr>
          <w:rFonts w:ascii="Palatino Linotype" w:hAnsi="Palatino Linotype" w:cs="Arial"/>
          <w:sz w:val="24"/>
        </w:rPr>
        <w:t xml:space="preserve"> ante </w:t>
      </w:r>
      <w:r w:rsidR="00AF02CF" w:rsidRPr="00415E43">
        <w:rPr>
          <w:rFonts w:ascii="Palatino Linotype" w:hAnsi="Palatino Linotype" w:cs="Arial"/>
          <w:b/>
          <w:sz w:val="24"/>
        </w:rPr>
        <w:t>El Sujeto Obligado</w:t>
      </w:r>
      <w:r w:rsidR="00AF02CF" w:rsidRPr="00415E43">
        <w:rPr>
          <w:rFonts w:ascii="Palatino Linotype" w:hAnsi="Palatino Linotype" w:cs="Arial"/>
          <w:sz w:val="24"/>
        </w:rPr>
        <w:t>, las solicitudes de acceso a la información pública, registradas bajo los números de expediente</w:t>
      </w:r>
      <w:r w:rsidR="00AF02CF">
        <w:rPr>
          <w:rFonts w:ascii="Palatino Linotype" w:hAnsi="Palatino Linotype" w:cs="Arial"/>
          <w:sz w:val="24"/>
        </w:rPr>
        <w:t xml:space="preserve"> </w:t>
      </w:r>
      <w:r w:rsidR="00AF02CF">
        <w:rPr>
          <w:rFonts w:ascii="Palatino Linotype" w:hAnsi="Palatino Linotype" w:cs="Arial"/>
          <w:b/>
          <w:bCs/>
          <w:sz w:val="24"/>
        </w:rPr>
        <w:t xml:space="preserve">00101/OCUILAN/IP/2024 </w:t>
      </w:r>
      <w:r w:rsidR="00AF02CF">
        <w:rPr>
          <w:rFonts w:ascii="Palatino Linotype" w:hAnsi="Palatino Linotype" w:cs="Arial"/>
          <w:sz w:val="24"/>
        </w:rPr>
        <w:t xml:space="preserve">y </w:t>
      </w:r>
      <w:r w:rsidR="00AF02CF">
        <w:rPr>
          <w:rFonts w:ascii="Palatino Linotype" w:hAnsi="Palatino Linotype" w:cs="Arial"/>
          <w:b/>
          <w:bCs/>
          <w:sz w:val="24"/>
        </w:rPr>
        <w:t xml:space="preserve">00100/OCUILAN/IP/2024, </w:t>
      </w:r>
      <w:r w:rsidR="00AF02CF">
        <w:rPr>
          <w:rFonts w:ascii="Palatino Linotype" w:hAnsi="Palatino Linotype" w:cs="Arial"/>
          <w:sz w:val="24"/>
        </w:rPr>
        <w:t xml:space="preserve">mediante las cuales solicita información en el tenor siguiente: </w:t>
      </w:r>
    </w:p>
    <w:p w14:paraId="31E05E61" w14:textId="77777777" w:rsidR="00AF02CF" w:rsidRDefault="00AF02CF" w:rsidP="00AD18E2">
      <w:pPr>
        <w:spacing w:before="240" w:line="360" w:lineRule="auto"/>
        <w:jc w:val="both"/>
        <w:rPr>
          <w:rFonts w:ascii="Palatino Linotype" w:hAnsi="Palatino Linotype" w:cs="Arial"/>
          <w:sz w:val="24"/>
        </w:rPr>
      </w:pPr>
      <w:r>
        <w:rPr>
          <w:rFonts w:ascii="Palatino Linotype" w:hAnsi="Palatino Linotype" w:cs="Arial"/>
          <w:b/>
          <w:bCs/>
          <w:sz w:val="24"/>
        </w:rPr>
        <w:t xml:space="preserve">00101/OCUILAN/IP/2024 </w:t>
      </w:r>
    </w:p>
    <w:p w14:paraId="72423898" w14:textId="7C4C3741" w:rsidR="00AF02CF" w:rsidRPr="00AF02CF" w:rsidRDefault="00AF02CF" w:rsidP="00AF02CF">
      <w:pPr>
        <w:pStyle w:val="Citas"/>
        <w:rPr>
          <w:b/>
          <w:bCs/>
        </w:rPr>
      </w:pPr>
      <w:r>
        <w:t>“</w:t>
      </w:r>
      <w:r w:rsidRPr="00AF02CF">
        <w:t xml:space="preserve">Copia digital del primero y segundo informes trimestrales del ejercicio 2024 y el tercer y cuarto trimestres de 2023. Me refiero a los que se </w:t>
      </w:r>
      <w:proofErr w:type="spellStart"/>
      <w:r w:rsidRPr="00AF02CF">
        <w:t>envian</w:t>
      </w:r>
      <w:proofErr w:type="spellEnd"/>
      <w:r w:rsidRPr="00AF02CF">
        <w:t xml:space="preserve"> al </w:t>
      </w:r>
      <w:proofErr w:type="spellStart"/>
      <w:r w:rsidRPr="00AF02CF">
        <w:t>OSFEM</w:t>
      </w:r>
      <w:proofErr w:type="spellEnd"/>
      <w:r w:rsidRPr="00AF02CF">
        <w:t xml:space="preserve">, no </w:t>
      </w:r>
      <w:r w:rsidRPr="00AF02CF">
        <w:lastRenderedPageBreak/>
        <w:t xml:space="preserve">requerimos que </w:t>
      </w:r>
      <w:proofErr w:type="spellStart"/>
      <w:r w:rsidRPr="00AF02CF">
        <w:t>lospongan</w:t>
      </w:r>
      <w:proofErr w:type="spellEnd"/>
      <w:r w:rsidRPr="00AF02CF">
        <w:t xml:space="preserve"> a </w:t>
      </w:r>
      <w:proofErr w:type="spellStart"/>
      <w:r w:rsidRPr="00AF02CF">
        <w:t>disposicion</w:t>
      </w:r>
      <w:proofErr w:type="spellEnd"/>
      <w:r w:rsidRPr="00AF02CF">
        <w:t xml:space="preserve"> para su </w:t>
      </w:r>
      <w:proofErr w:type="spellStart"/>
      <w:r w:rsidRPr="00AF02CF">
        <w:t>comnsulta</w:t>
      </w:r>
      <w:proofErr w:type="spellEnd"/>
      <w:r w:rsidRPr="00AF02CF">
        <w:t xml:space="preserve">, los necesitamos en archivo digital, derivado de la distancia, no podemos </w:t>
      </w:r>
      <w:proofErr w:type="spellStart"/>
      <w:r w:rsidRPr="00AF02CF">
        <w:t>desplazarno</w:t>
      </w:r>
      <w:proofErr w:type="spellEnd"/>
      <w:r w:rsidRPr="00AF02CF">
        <w:t xml:space="preserve"> a sus oficinas</w:t>
      </w:r>
      <w:r>
        <w:t xml:space="preserve">” </w:t>
      </w:r>
      <w:r>
        <w:rPr>
          <w:b/>
          <w:bCs/>
        </w:rPr>
        <w:t>(Sic)</w:t>
      </w:r>
    </w:p>
    <w:p w14:paraId="0D9AB0F4" w14:textId="07917500" w:rsidR="00AF02CF" w:rsidRDefault="00AF02CF" w:rsidP="00AD18E2">
      <w:pPr>
        <w:spacing w:before="240" w:line="360" w:lineRule="auto"/>
        <w:jc w:val="both"/>
        <w:rPr>
          <w:rFonts w:ascii="Palatino Linotype" w:hAnsi="Palatino Linotype" w:cs="Arial"/>
          <w:sz w:val="24"/>
        </w:rPr>
      </w:pPr>
      <w:r>
        <w:rPr>
          <w:rFonts w:ascii="Palatino Linotype" w:hAnsi="Palatino Linotype" w:cs="Arial"/>
          <w:b/>
          <w:bCs/>
          <w:sz w:val="24"/>
        </w:rPr>
        <w:t>00100/OCUILAN/IP/2024</w:t>
      </w:r>
    </w:p>
    <w:p w14:paraId="7CE0C6AC" w14:textId="0401B2E5" w:rsidR="00AF02CF" w:rsidRPr="00AF02CF" w:rsidRDefault="00AF02CF" w:rsidP="00AF02CF">
      <w:pPr>
        <w:pStyle w:val="Citas"/>
        <w:rPr>
          <w:b/>
          <w:bCs/>
        </w:rPr>
      </w:pPr>
      <w:r>
        <w:t>“</w:t>
      </w:r>
      <w:r w:rsidRPr="00AF02CF">
        <w:t>EN MI DERECHO DE ACCESO A LA INFORMACIÓN SOLICITO ME PROPORCIONEN COPIA SIMPLE FIRMADA Y SELLADA DE LOS REPORTES MENSUALES DEL SIAVAMEN DE MAYO A DICIEMBRE DE 2023 Y EL MISMO REPORTE SIAVAMEN DE ENERO A AGOSTO DE 2024 DEBIDAMENTE SELLADO Y FIRMADOS TODOS ELLOS CON EL ACUSE DE RECIBO DE LA DIRECCION DE PLANEACION Y GASTO PUBLICO</w:t>
      </w:r>
      <w:r>
        <w:t xml:space="preserve">” </w:t>
      </w:r>
      <w:r>
        <w:rPr>
          <w:b/>
          <w:bCs/>
        </w:rPr>
        <w:t xml:space="preserve">(Sic) </w:t>
      </w:r>
    </w:p>
    <w:p w14:paraId="46D5716B" w14:textId="5729F04F" w:rsidR="00AD18E2" w:rsidRPr="00415E43" w:rsidRDefault="00AD18E2" w:rsidP="00AD18E2">
      <w:pPr>
        <w:spacing w:before="240" w:line="360" w:lineRule="auto"/>
        <w:ind w:right="850"/>
        <w:jc w:val="both"/>
        <w:rPr>
          <w:rFonts w:ascii="Palatino Linotype" w:eastAsia="Times New Roman" w:hAnsi="Palatino Linotype" w:cs="Times New Roman"/>
          <w:sz w:val="24"/>
          <w:szCs w:val="24"/>
          <w:lang w:eastAsia="es-ES"/>
        </w:rPr>
      </w:pPr>
      <w:r w:rsidRPr="00415E43">
        <w:rPr>
          <w:rFonts w:ascii="Palatino Linotype" w:eastAsia="Times New Roman" w:hAnsi="Palatino Linotype" w:cs="Times New Roman"/>
          <w:b/>
          <w:sz w:val="24"/>
          <w:szCs w:val="24"/>
          <w:lang w:eastAsia="es-ES"/>
        </w:rPr>
        <w:t xml:space="preserve">Modalidad de entrega: </w:t>
      </w:r>
      <w:r w:rsidRPr="00415E43">
        <w:rPr>
          <w:rFonts w:ascii="Palatino Linotype" w:eastAsia="Times New Roman" w:hAnsi="Palatino Linotype" w:cs="Times New Roman"/>
          <w:sz w:val="24"/>
          <w:szCs w:val="24"/>
          <w:lang w:eastAsia="es-ES"/>
        </w:rPr>
        <w:t>A través del SAIMEX, en los</w:t>
      </w:r>
      <w:r w:rsidR="00BE7360">
        <w:rPr>
          <w:rFonts w:ascii="Palatino Linotype" w:eastAsia="Times New Roman" w:hAnsi="Palatino Linotype" w:cs="Times New Roman"/>
          <w:sz w:val="24"/>
          <w:szCs w:val="24"/>
          <w:lang w:eastAsia="es-ES"/>
        </w:rPr>
        <w:t xml:space="preserve"> </w:t>
      </w:r>
      <w:r w:rsidR="00AF02CF">
        <w:rPr>
          <w:rFonts w:ascii="Palatino Linotype" w:eastAsia="Times New Roman" w:hAnsi="Palatino Linotype" w:cs="Times New Roman"/>
          <w:sz w:val="24"/>
          <w:szCs w:val="24"/>
          <w:lang w:eastAsia="es-ES"/>
        </w:rPr>
        <w:t xml:space="preserve">dos casos. </w:t>
      </w:r>
      <w:r w:rsidR="00BE7360">
        <w:rPr>
          <w:rFonts w:ascii="Palatino Linotype" w:eastAsia="Times New Roman" w:hAnsi="Palatino Linotype" w:cs="Times New Roman"/>
          <w:sz w:val="24"/>
          <w:szCs w:val="24"/>
          <w:lang w:eastAsia="es-ES"/>
        </w:rPr>
        <w:t xml:space="preserve"> </w:t>
      </w:r>
      <w:r w:rsidRPr="00415E43">
        <w:rPr>
          <w:rFonts w:ascii="Palatino Linotype" w:eastAsia="Times New Roman" w:hAnsi="Palatino Linotype" w:cs="Times New Roman"/>
          <w:sz w:val="24"/>
          <w:szCs w:val="24"/>
          <w:lang w:eastAsia="es-ES"/>
        </w:rPr>
        <w:t xml:space="preserve">           </w:t>
      </w:r>
    </w:p>
    <w:p w14:paraId="056CEF31" w14:textId="77777777" w:rsidR="00AD18E2" w:rsidRDefault="00AD18E2" w:rsidP="00AD18E2">
      <w:pPr>
        <w:spacing w:before="240" w:line="360" w:lineRule="auto"/>
        <w:ind w:right="850"/>
        <w:jc w:val="both"/>
        <w:rPr>
          <w:rFonts w:ascii="Palatino Linotype" w:eastAsia="Times New Roman" w:hAnsi="Palatino Linotype" w:cs="Times New Roman"/>
          <w:sz w:val="24"/>
          <w:szCs w:val="24"/>
          <w:highlight w:val="yellow"/>
          <w:lang w:eastAsia="es-ES"/>
        </w:rPr>
      </w:pPr>
    </w:p>
    <w:p w14:paraId="29414D35" w14:textId="77777777" w:rsidR="00AF02CF" w:rsidRDefault="00AF02CF" w:rsidP="00AF02CF">
      <w:pPr>
        <w:spacing w:before="240" w:line="360" w:lineRule="auto"/>
        <w:jc w:val="both"/>
        <w:rPr>
          <w:rFonts w:ascii="Palatino Linotype" w:hAnsi="Palatino Linotype" w:cs="Arial"/>
          <w:b/>
          <w:sz w:val="28"/>
        </w:rPr>
      </w:pPr>
      <w:r>
        <w:rPr>
          <w:rFonts w:ascii="Palatino Linotype" w:hAnsi="Palatino Linotype" w:cs="Arial"/>
          <w:b/>
          <w:sz w:val="28"/>
          <w:lang w:val="es-ES_tradnl"/>
        </w:rPr>
        <w:t xml:space="preserve">SEGUNDO. </w:t>
      </w:r>
      <w:r>
        <w:rPr>
          <w:rFonts w:ascii="Palatino Linotype" w:hAnsi="Palatino Linotype" w:cs="Arial"/>
          <w:b/>
          <w:sz w:val="28"/>
        </w:rPr>
        <w:t xml:space="preserve">De la prórroga del Sujeto Obligado. </w:t>
      </w:r>
    </w:p>
    <w:p w14:paraId="493BBE9F" w14:textId="20BD77A5" w:rsidR="00AF02CF" w:rsidRDefault="00AF02CF" w:rsidP="00AF02CF">
      <w:pPr>
        <w:spacing w:before="240" w:line="360" w:lineRule="auto"/>
        <w:jc w:val="both"/>
        <w:rPr>
          <w:rFonts w:ascii="Palatino Linotype" w:hAnsi="Palatino Linotype" w:cs="Arial"/>
          <w:b/>
          <w:bCs/>
        </w:rPr>
      </w:pPr>
      <w:r>
        <w:rPr>
          <w:rFonts w:ascii="Palatino Linotype" w:hAnsi="Palatino Linotype" w:cs="Arial"/>
        </w:rPr>
        <w:t xml:space="preserve">De las constancias que obran en el expediente electrónico del </w:t>
      </w:r>
      <w:r>
        <w:rPr>
          <w:rFonts w:ascii="Palatino Linotype" w:hAnsi="Palatino Linotype" w:cs="Arial"/>
          <w:b/>
        </w:rPr>
        <w:t xml:space="preserve">SAIMEX, </w:t>
      </w:r>
      <w:r>
        <w:rPr>
          <w:rFonts w:ascii="Palatino Linotype" w:hAnsi="Palatino Linotype" w:cs="Arial"/>
        </w:rPr>
        <w:t xml:space="preserve">se advierte que en fecha </w:t>
      </w:r>
      <w:r>
        <w:rPr>
          <w:rFonts w:ascii="Palatino Linotype" w:hAnsi="Palatino Linotype" w:cs="Arial"/>
          <w:b/>
          <w:bCs/>
        </w:rPr>
        <w:t xml:space="preserve">veintisiete de septiembre de dos mil veinticuatro, El Sujeto Obligado </w:t>
      </w:r>
      <w:r w:rsidRPr="008146ED">
        <w:rPr>
          <w:rFonts w:ascii="Palatino Linotype" w:hAnsi="Palatino Linotype" w:cs="Arial"/>
        </w:rPr>
        <w:t>s</w:t>
      </w:r>
      <w:r>
        <w:rPr>
          <w:rFonts w:ascii="Palatino Linotype" w:hAnsi="Palatino Linotype" w:cs="Arial"/>
        </w:rPr>
        <w:t xml:space="preserve">olicitó prórroga de siete días para recabar la información solicitada y dar cumplimiento a lo requerido por </w:t>
      </w:r>
      <w:r w:rsidR="009C37F8">
        <w:rPr>
          <w:rFonts w:ascii="Palatino Linotype" w:hAnsi="Palatino Linotype" w:cs="Arial"/>
          <w:b/>
          <w:bCs/>
        </w:rPr>
        <w:t>El</w:t>
      </w:r>
      <w:r>
        <w:rPr>
          <w:rFonts w:ascii="Palatino Linotype" w:hAnsi="Palatino Linotype" w:cs="Arial"/>
          <w:b/>
          <w:bCs/>
        </w:rPr>
        <w:t xml:space="preserve"> Recurrente, </w:t>
      </w:r>
      <w:r>
        <w:rPr>
          <w:rFonts w:ascii="Palatino Linotype" w:hAnsi="Palatino Linotype" w:cs="Arial"/>
        </w:rPr>
        <w:t>advirtiendo que dicha prórroga</w:t>
      </w:r>
      <w:r>
        <w:rPr>
          <w:rFonts w:ascii="Palatino Linotype" w:hAnsi="Palatino Linotype" w:cs="Arial"/>
          <w:b/>
          <w:bCs/>
        </w:rPr>
        <w:t xml:space="preserve"> </w:t>
      </w:r>
      <w:r w:rsidRPr="0078588E">
        <w:rPr>
          <w:rFonts w:ascii="Palatino Linotype" w:hAnsi="Palatino Linotype" w:cs="Arial"/>
          <w:b/>
          <w:bCs/>
        </w:rPr>
        <w:t>NO</w:t>
      </w:r>
      <w:r>
        <w:rPr>
          <w:rFonts w:ascii="Palatino Linotype" w:hAnsi="Palatino Linotype" w:cs="Arial"/>
        </w:rPr>
        <w:t xml:space="preserve"> cumple con lo </w:t>
      </w:r>
      <w:r>
        <w:rPr>
          <w:rFonts w:ascii="Palatino Linotype" w:hAnsi="Palatino Linotype"/>
        </w:rPr>
        <w:t xml:space="preserve">establecido en el artículo 49, fracción II, así como en el artículo 163 segundo párrafo, de la </w:t>
      </w:r>
      <w:r>
        <w:rPr>
          <w:rFonts w:ascii="Palatino Linotype" w:hAnsi="Palatino Linotype" w:cs="Arial"/>
        </w:rPr>
        <w:t>Ley de Transparencia y Acceso a la Información Pública del Estado de México y Municipios.</w:t>
      </w:r>
    </w:p>
    <w:p w14:paraId="314E7092" w14:textId="77777777" w:rsidR="00AF02CF" w:rsidRDefault="00AF02CF" w:rsidP="00AD18E2">
      <w:pPr>
        <w:spacing w:before="240" w:line="360" w:lineRule="auto"/>
        <w:ind w:right="850"/>
        <w:jc w:val="both"/>
        <w:rPr>
          <w:rFonts w:ascii="Palatino Linotype" w:eastAsia="Times New Roman" w:hAnsi="Palatino Linotype" w:cs="Times New Roman"/>
          <w:sz w:val="24"/>
          <w:szCs w:val="24"/>
          <w:highlight w:val="yellow"/>
          <w:lang w:eastAsia="es-ES"/>
        </w:rPr>
      </w:pPr>
    </w:p>
    <w:p w14:paraId="3F20CBB2" w14:textId="7BC4F5F2" w:rsidR="00AD18E2" w:rsidRPr="00415E43" w:rsidRDefault="00AF02CF" w:rsidP="00AD18E2">
      <w:pPr>
        <w:spacing w:before="240" w:line="360" w:lineRule="auto"/>
        <w:jc w:val="both"/>
        <w:rPr>
          <w:rFonts w:ascii="Palatino Linotype" w:hAnsi="Palatino Linotype" w:cs="Arial"/>
          <w:b/>
          <w:sz w:val="28"/>
        </w:rPr>
      </w:pPr>
      <w:r>
        <w:rPr>
          <w:rFonts w:ascii="Palatino Linotype" w:hAnsi="Palatino Linotype" w:cs="Arial"/>
          <w:b/>
          <w:sz w:val="28"/>
        </w:rPr>
        <w:lastRenderedPageBreak/>
        <w:t>TERCERO</w:t>
      </w:r>
      <w:r w:rsidR="00AD18E2" w:rsidRPr="00415E43">
        <w:rPr>
          <w:rFonts w:ascii="Palatino Linotype" w:hAnsi="Palatino Linotype" w:cs="Arial"/>
          <w:b/>
          <w:sz w:val="28"/>
        </w:rPr>
        <w:t xml:space="preserve">. </w:t>
      </w:r>
      <w:r w:rsidR="00AD18E2" w:rsidRPr="00415E43">
        <w:rPr>
          <w:rFonts w:ascii="Palatino Linotype" w:hAnsi="Palatino Linotype" w:cs="Arial"/>
          <w:b/>
          <w:sz w:val="28"/>
          <w:szCs w:val="20"/>
        </w:rPr>
        <w:t>De la respuesta del Sujeto Obligado.</w:t>
      </w:r>
    </w:p>
    <w:p w14:paraId="2B3B9CC0" w14:textId="6D77DA35" w:rsidR="00AF02CF" w:rsidRDefault="00AD18E2" w:rsidP="00AD18E2">
      <w:pPr>
        <w:pStyle w:val="Prrafodelista"/>
        <w:spacing w:after="240" w:line="360" w:lineRule="auto"/>
        <w:ind w:left="0"/>
        <w:jc w:val="both"/>
        <w:rPr>
          <w:rFonts w:ascii="Palatino Linotype" w:hAnsi="Palatino Linotype" w:cs="Arial"/>
          <w:lang w:val="es-MX"/>
        </w:rPr>
      </w:pPr>
      <w:r w:rsidRPr="00415E43">
        <w:rPr>
          <w:rFonts w:ascii="Palatino Linotype" w:hAnsi="Palatino Linotype" w:cs="Arial"/>
          <w:lang w:val="es-MX"/>
        </w:rPr>
        <w:t xml:space="preserve">De las constancias de los expedientes electrónicos del </w:t>
      </w:r>
      <w:r w:rsidRPr="00415E43">
        <w:rPr>
          <w:rFonts w:ascii="Palatino Linotype" w:hAnsi="Palatino Linotype" w:cs="Arial"/>
          <w:b/>
          <w:lang w:val="es-MX"/>
        </w:rPr>
        <w:t xml:space="preserve">SAIMEX, </w:t>
      </w:r>
      <w:r w:rsidRPr="00415E43">
        <w:rPr>
          <w:rFonts w:ascii="Palatino Linotype" w:hAnsi="Palatino Linotype" w:cs="Arial"/>
          <w:lang w:val="es-MX"/>
        </w:rPr>
        <w:t xml:space="preserve">se advierte que </w:t>
      </w:r>
      <w:r w:rsidRPr="00415E43">
        <w:rPr>
          <w:rFonts w:ascii="Palatino Linotype" w:hAnsi="Palatino Linotype" w:cs="Arial"/>
          <w:b/>
          <w:lang w:val="es-MX"/>
        </w:rPr>
        <w:t xml:space="preserve">El Sujeto Obligado </w:t>
      </w:r>
      <w:r w:rsidRPr="00415E43">
        <w:rPr>
          <w:rFonts w:ascii="Palatino Linotype" w:hAnsi="Palatino Linotype" w:cs="Arial"/>
          <w:lang w:val="es-MX"/>
        </w:rPr>
        <w:t xml:space="preserve">emitió respuestas coincidentes a las solicitudes de información, en fecha </w:t>
      </w:r>
      <w:r w:rsidR="00AF02CF">
        <w:rPr>
          <w:rFonts w:ascii="Palatino Linotype" w:hAnsi="Palatino Linotype" w:cs="Arial"/>
          <w:b/>
          <w:bCs/>
          <w:lang w:val="es-MX"/>
        </w:rPr>
        <w:t xml:space="preserve">tres de octubre de dos mil veinticuatro, </w:t>
      </w:r>
      <w:r w:rsidR="00AF02CF">
        <w:rPr>
          <w:rFonts w:ascii="Palatino Linotype" w:hAnsi="Palatino Linotype" w:cs="Arial"/>
          <w:lang w:val="es-MX"/>
        </w:rPr>
        <w:t>resultando de nuestro interés lo siguiente:</w:t>
      </w:r>
    </w:p>
    <w:p w14:paraId="22F38C99" w14:textId="4E95E156" w:rsidR="00AF02CF" w:rsidRDefault="00AF02CF" w:rsidP="00AF02CF">
      <w:pPr>
        <w:pStyle w:val="Citas"/>
      </w:pPr>
      <w:r>
        <w:t>“</w:t>
      </w:r>
      <w:r w:rsidRPr="00AF02CF">
        <w:t>En respuesta a la solicitud recibida, nos permitimos hacer de su conocimiento que con fundamento en el artículo 53, Fracciones: II, V y VI de la Ley de Transparencia y Acceso a la Información Pública del Estado de México y Municipios, le contestamos que</w:t>
      </w:r>
      <w:r>
        <w:t>:</w:t>
      </w:r>
    </w:p>
    <w:p w14:paraId="764B51F8" w14:textId="605C49AC" w:rsidR="00AF02CF" w:rsidRPr="00AF02CF" w:rsidRDefault="00AF02CF" w:rsidP="00AF02CF">
      <w:pPr>
        <w:pStyle w:val="Citas"/>
        <w:rPr>
          <w:b/>
          <w:bCs/>
        </w:rPr>
      </w:pPr>
      <w:r w:rsidRPr="00AF02CF">
        <w:t>Se envía la respuesta de la solicitud ingresada</w:t>
      </w:r>
      <w:r>
        <w:t xml:space="preserve">” </w:t>
      </w:r>
      <w:r>
        <w:rPr>
          <w:b/>
          <w:bCs/>
        </w:rPr>
        <w:t>(Sic)</w:t>
      </w:r>
    </w:p>
    <w:p w14:paraId="7DB35E96" w14:textId="77777777" w:rsidR="00AF02CF" w:rsidRDefault="00AF02CF" w:rsidP="00AD18E2">
      <w:pPr>
        <w:pStyle w:val="Prrafodelista"/>
        <w:spacing w:after="240" w:line="360" w:lineRule="auto"/>
        <w:ind w:left="0"/>
        <w:jc w:val="both"/>
        <w:rPr>
          <w:rFonts w:ascii="Palatino Linotype" w:hAnsi="Palatino Linotype" w:cs="Arial"/>
          <w:lang w:val="es-MX"/>
        </w:rPr>
      </w:pPr>
    </w:p>
    <w:p w14:paraId="6A370FF0" w14:textId="5DA2A610" w:rsidR="00AD18E2" w:rsidRPr="00415E43" w:rsidRDefault="00AD18E2" w:rsidP="00AD18E2">
      <w:pPr>
        <w:pStyle w:val="Citas"/>
        <w:ind w:left="0" w:right="-18"/>
        <w:rPr>
          <w:i w:val="0"/>
          <w:iCs/>
          <w:sz w:val="24"/>
          <w:szCs w:val="24"/>
        </w:rPr>
      </w:pPr>
      <w:r w:rsidRPr="00415E43">
        <w:rPr>
          <w:i w:val="0"/>
          <w:iCs/>
          <w:sz w:val="24"/>
          <w:szCs w:val="24"/>
        </w:rPr>
        <w:t xml:space="preserve">De forma complementaria, en los expedientes electrónicos de las solicitudes de información, </w:t>
      </w:r>
      <w:r w:rsidRPr="00415E43">
        <w:rPr>
          <w:b/>
          <w:bCs/>
          <w:i w:val="0"/>
          <w:iCs/>
          <w:sz w:val="24"/>
          <w:szCs w:val="24"/>
        </w:rPr>
        <w:t xml:space="preserve">El Sujeto Obligado </w:t>
      </w:r>
      <w:r w:rsidRPr="00415E43">
        <w:rPr>
          <w:i w:val="0"/>
          <w:iCs/>
          <w:sz w:val="24"/>
          <w:szCs w:val="24"/>
        </w:rPr>
        <w:t>adjuntó lo siguiente:</w:t>
      </w:r>
    </w:p>
    <w:p w14:paraId="5D6B46DF" w14:textId="77777777" w:rsidR="00AD18E2" w:rsidRPr="00AD18E2" w:rsidRDefault="00AD18E2" w:rsidP="00AD18E2">
      <w:pPr>
        <w:pStyle w:val="Citas"/>
        <w:ind w:left="0" w:right="-18"/>
        <w:rPr>
          <w:i w:val="0"/>
          <w:iCs/>
          <w:sz w:val="24"/>
          <w:szCs w:val="24"/>
          <w:highlight w:val="yellow"/>
        </w:rPr>
      </w:pPr>
    </w:p>
    <w:tbl>
      <w:tblPr>
        <w:tblStyle w:val="Tablaconcuadrcula"/>
        <w:tblW w:w="0" w:type="auto"/>
        <w:tblLook w:val="04A0" w:firstRow="1" w:lastRow="0" w:firstColumn="1" w:lastColumn="0" w:noHBand="0" w:noVBand="1"/>
      </w:tblPr>
      <w:tblGrid>
        <w:gridCol w:w="2972"/>
        <w:gridCol w:w="6090"/>
      </w:tblGrid>
      <w:tr w:rsidR="00AD18E2" w:rsidRPr="00AD18E2" w14:paraId="5983EF84" w14:textId="77777777" w:rsidTr="009055F3">
        <w:tc>
          <w:tcPr>
            <w:tcW w:w="2972" w:type="dxa"/>
            <w:tcBorders>
              <w:right w:val="single" w:sz="12" w:space="0" w:color="FFFFFF" w:themeColor="background1"/>
            </w:tcBorders>
            <w:shd w:val="clear" w:color="auto" w:fill="000000" w:themeFill="text1"/>
          </w:tcPr>
          <w:p w14:paraId="778ACD4C" w14:textId="77777777" w:rsidR="00AD18E2" w:rsidRPr="00415E43" w:rsidRDefault="00AD18E2" w:rsidP="00BC2597">
            <w:pPr>
              <w:pStyle w:val="Prrafodelista"/>
              <w:spacing w:after="240" w:line="360" w:lineRule="auto"/>
              <w:ind w:left="0"/>
              <w:jc w:val="center"/>
              <w:rPr>
                <w:rFonts w:ascii="Palatino Linotype" w:hAnsi="Palatino Linotype" w:cs="Arial"/>
                <w:b/>
                <w:bCs/>
                <w:lang w:val="es-MX"/>
              </w:rPr>
            </w:pPr>
            <w:r w:rsidRPr="00415E43">
              <w:rPr>
                <w:rFonts w:ascii="Palatino Linotype" w:hAnsi="Palatino Linotype" w:cs="Arial"/>
                <w:b/>
                <w:bCs/>
                <w:lang w:val="es-MX"/>
              </w:rPr>
              <w:t>Solicitud de información</w:t>
            </w:r>
          </w:p>
        </w:tc>
        <w:tc>
          <w:tcPr>
            <w:tcW w:w="6090" w:type="dxa"/>
            <w:tcBorders>
              <w:left w:val="single" w:sz="12" w:space="0" w:color="FFFFFF" w:themeColor="background1"/>
            </w:tcBorders>
            <w:shd w:val="clear" w:color="auto" w:fill="000000" w:themeFill="text1"/>
          </w:tcPr>
          <w:p w14:paraId="22F2D938" w14:textId="77777777" w:rsidR="00AD18E2" w:rsidRPr="00415E43" w:rsidRDefault="00AD18E2" w:rsidP="00BC2597">
            <w:pPr>
              <w:pStyle w:val="Prrafodelista"/>
              <w:spacing w:after="240" w:line="360" w:lineRule="auto"/>
              <w:ind w:left="0"/>
              <w:jc w:val="center"/>
              <w:rPr>
                <w:rFonts w:ascii="Palatino Linotype" w:hAnsi="Palatino Linotype" w:cs="Arial"/>
                <w:b/>
                <w:bCs/>
                <w:lang w:val="es-MX"/>
              </w:rPr>
            </w:pPr>
            <w:r w:rsidRPr="00415E43">
              <w:rPr>
                <w:rFonts w:ascii="Palatino Linotype" w:hAnsi="Palatino Linotype" w:cs="Arial"/>
                <w:b/>
                <w:bCs/>
                <w:lang w:val="es-MX"/>
              </w:rPr>
              <w:t>Anexos</w:t>
            </w:r>
          </w:p>
        </w:tc>
      </w:tr>
      <w:tr w:rsidR="00D8671E" w:rsidRPr="00AD18E2" w14:paraId="6B2F6D6D" w14:textId="77777777" w:rsidTr="009055F3">
        <w:tc>
          <w:tcPr>
            <w:tcW w:w="2972" w:type="dxa"/>
            <w:vAlign w:val="center"/>
          </w:tcPr>
          <w:p w14:paraId="3588814E" w14:textId="6A97F295" w:rsidR="00D8671E" w:rsidRPr="00415E43" w:rsidRDefault="00AF02CF" w:rsidP="009055F3">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bCs/>
                <w:lang w:val="es-MX"/>
              </w:rPr>
              <w:t>00101/OCUILAN/IP/2024</w:t>
            </w:r>
          </w:p>
        </w:tc>
        <w:tc>
          <w:tcPr>
            <w:tcW w:w="6090" w:type="dxa"/>
          </w:tcPr>
          <w:p w14:paraId="730CC537" w14:textId="24832A34" w:rsidR="00AF02CF" w:rsidRPr="00415E43" w:rsidRDefault="00016A32" w:rsidP="0037700D">
            <w:pPr>
              <w:pStyle w:val="Prrafodelista"/>
              <w:numPr>
                <w:ilvl w:val="0"/>
                <w:numId w:val="4"/>
              </w:numPr>
              <w:spacing w:after="240" w:line="360" w:lineRule="auto"/>
              <w:jc w:val="both"/>
              <w:rPr>
                <w:rFonts w:ascii="Palatino Linotype" w:hAnsi="Palatino Linotype" w:cs="Arial"/>
                <w:b/>
                <w:bCs/>
                <w:lang w:val="es-MX"/>
              </w:rPr>
            </w:pPr>
            <w:r>
              <w:rPr>
                <w:rFonts w:ascii="Palatino Linotype" w:hAnsi="Palatino Linotype" w:cs="Arial"/>
                <w:b/>
                <w:bCs/>
                <w:lang w:val="es-MX"/>
              </w:rPr>
              <w:t>“</w:t>
            </w:r>
            <w:r w:rsidR="00AF02CF">
              <w:rPr>
                <w:rFonts w:ascii="Palatino Linotype" w:hAnsi="Palatino Linotype" w:cs="Arial"/>
                <w:b/>
                <w:bCs/>
                <w:lang w:val="es-MX"/>
              </w:rPr>
              <w:t>SOLICITUD 00101 TESORERIA.pdf”</w:t>
            </w:r>
          </w:p>
          <w:p w14:paraId="26963301" w14:textId="4F8327DF" w:rsidR="00016A32" w:rsidRPr="00415E43" w:rsidRDefault="00016A32" w:rsidP="00AF02CF">
            <w:pPr>
              <w:pStyle w:val="Prrafodelista"/>
              <w:spacing w:after="240" w:line="360" w:lineRule="auto"/>
              <w:ind w:left="720"/>
              <w:jc w:val="both"/>
              <w:rPr>
                <w:rFonts w:ascii="Palatino Linotype" w:hAnsi="Palatino Linotype" w:cs="Arial"/>
                <w:b/>
                <w:bCs/>
                <w:lang w:val="es-MX"/>
              </w:rPr>
            </w:pPr>
          </w:p>
        </w:tc>
      </w:tr>
      <w:tr w:rsidR="00D8671E" w:rsidRPr="00AD18E2" w14:paraId="16730900" w14:textId="77777777" w:rsidTr="009055F3">
        <w:tc>
          <w:tcPr>
            <w:tcW w:w="2972" w:type="dxa"/>
            <w:vAlign w:val="center"/>
          </w:tcPr>
          <w:p w14:paraId="1585D40E" w14:textId="19DF94CE" w:rsidR="00D8671E" w:rsidRPr="00415E43" w:rsidRDefault="00AF02CF" w:rsidP="009055F3">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bCs/>
                <w:lang w:val="es-MX"/>
              </w:rPr>
              <w:t>00100/OCUILAN/IP/2024</w:t>
            </w:r>
          </w:p>
        </w:tc>
        <w:tc>
          <w:tcPr>
            <w:tcW w:w="6090" w:type="dxa"/>
            <w:vAlign w:val="center"/>
          </w:tcPr>
          <w:p w14:paraId="0111799C" w14:textId="2840FD1E" w:rsidR="00016A32" w:rsidRPr="00415E43" w:rsidRDefault="00016A32" w:rsidP="0037700D">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w:t>
            </w:r>
            <w:r w:rsidR="00055425">
              <w:rPr>
                <w:rFonts w:ascii="Palatino Linotype" w:hAnsi="Palatino Linotype" w:cs="Arial"/>
                <w:b/>
                <w:bCs/>
                <w:lang w:val="es-MX"/>
              </w:rPr>
              <w:t>SOLICITUD 00100 TESORERIA.pdf”</w:t>
            </w:r>
          </w:p>
        </w:tc>
      </w:tr>
    </w:tbl>
    <w:p w14:paraId="562D08BC" w14:textId="77777777" w:rsidR="00AD18E2" w:rsidRPr="00AD18E2" w:rsidRDefault="00AD18E2" w:rsidP="00AD18E2">
      <w:pPr>
        <w:pStyle w:val="Prrafodelista"/>
        <w:spacing w:after="240" w:line="360" w:lineRule="auto"/>
        <w:ind w:left="0"/>
        <w:jc w:val="both"/>
        <w:rPr>
          <w:rFonts w:ascii="Palatino Linotype" w:hAnsi="Palatino Linotype" w:cs="Arial"/>
          <w:highlight w:val="yellow"/>
          <w:lang w:val="es-MX"/>
        </w:rPr>
      </w:pPr>
    </w:p>
    <w:p w14:paraId="18B5016F" w14:textId="32D08D45" w:rsidR="00AD18E2" w:rsidRPr="00415E43" w:rsidRDefault="00AD18E2" w:rsidP="00AD18E2">
      <w:pPr>
        <w:pStyle w:val="Prrafodelista"/>
        <w:spacing w:after="240" w:line="360" w:lineRule="auto"/>
        <w:ind w:left="0"/>
        <w:jc w:val="both"/>
        <w:rPr>
          <w:rFonts w:ascii="Palatino Linotype" w:hAnsi="Palatino Linotype" w:cs="Arial"/>
          <w:lang w:val="es-MX"/>
        </w:rPr>
      </w:pPr>
      <w:r w:rsidRPr="00415E43">
        <w:rPr>
          <w:rFonts w:ascii="Palatino Linotype" w:hAnsi="Palatino Linotype" w:cs="Arial"/>
          <w:lang w:val="es-MX"/>
        </w:rPr>
        <w:lastRenderedPageBreak/>
        <w:t xml:space="preserve">Soportes documentales en cita que serán materia de análisis en el considerando respectivo. </w:t>
      </w:r>
    </w:p>
    <w:p w14:paraId="7304B51F" w14:textId="77777777" w:rsidR="00AD18E2" w:rsidRPr="00AD18E2" w:rsidRDefault="00AD18E2" w:rsidP="00AD18E2">
      <w:pPr>
        <w:pStyle w:val="Prrafodelista"/>
        <w:spacing w:after="240" w:line="360" w:lineRule="auto"/>
        <w:ind w:left="0"/>
        <w:jc w:val="both"/>
        <w:rPr>
          <w:rFonts w:ascii="Palatino Linotype" w:hAnsi="Palatino Linotype" w:cs="Arial"/>
          <w:highlight w:val="yellow"/>
          <w:lang w:val="es-MX"/>
        </w:rPr>
      </w:pPr>
    </w:p>
    <w:p w14:paraId="16A55023" w14:textId="380B6220" w:rsidR="00AD18E2" w:rsidRPr="00415E43" w:rsidRDefault="00055425" w:rsidP="00AD18E2">
      <w:pPr>
        <w:spacing w:before="240" w:line="360" w:lineRule="auto"/>
        <w:jc w:val="both"/>
        <w:rPr>
          <w:rFonts w:ascii="Palatino Linotype" w:hAnsi="Palatino Linotype" w:cs="Arial"/>
          <w:b/>
          <w:sz w:val="28"/>
        </w:rPr>
      </w:pPr>
      <w:r>
        <w:rPr>
          <w:rFonts w:ascii="Palatino Linotype" w:hAnsi="Palatino Linotype" w:cs="Arial"/>
          <w:b/>
          <w:sz w:val="28"/>
        </w:rPr>
        <w:t>CUARTO</w:t>
      </w:r>
      <w:r w:rsidR="00AD18E2" w:rsidRPr="00415E43">
        <w:rPr>
          <w:rFonts w:ascii="Palatino Linotype" w:hAnsi="Palatino Linotype" w:cs="Arial"/>
          <w:b/>
          <w:sz w:val="28"/>
        </w:rPr>
        <w:t xml:space="preserve">. </w:t>
      </w:r>
      <w:r w:rsidR="00AD18E2" w:rsidRPr="00415E43">
        <w:rPr>
          <w:rFonts w:ascii="Palatino Linotype" w:hAnsi="Palatino Linotype"/>
          <w:b/>
          <w:sz w:val="28"/>
        </w:rPr>
        <w:t>Del recurso de revisión.</w:t>
      </w:r>
    </w:p>
    <w:p w14:paraId="687C18B1" w14:textId="77C510E3" w:rsidR="002611AC" w:rsidRPr="002611AC" w:rsidRDefault="00AD18E2" w:rsidP="00AD18E2">
      <w:pPr>
        <w:spacing w:before="240" w:line="360" w:lineRule="auto"/>
        <w:jc w:val="both"/>
        <w:rPr>
          <w:rFonts w:ascii="Palatino Linotype" w:hAnsi="Palatino Linotype" w:cs="Arial"/>
          <w:sz w:val="24"/>
          <w:szCs w:val="24"/>
        </w:rPr>
      </w:pPr>
      <w:r w:rsidRPr="00415E43">
        <w:rPr>
          <w:rFonts w:ascii="Palatino Linotype" w:hAnsi="Palatino Linotype" w:cs="Arial"/>
          <w:sz w:val="24"/>
          <w:szCs w:val="24"/>
        </w:rPr>
        <w:t xml:space="preserve">Inconforme con las respuestas notificadas por </w:t>
      </w:r>
      <w:r w:rsidRPr="00415E43">
        <w:rPr>
          <w:rFonts w:ascii="Palatino Linotype" w:hAnsi="Palatino Linotype" w:cs="Arial"/>
          <w:b/>
          <w:sz w:val="24"/>
          <w:szCs w:val="24"/>
        </w:rPr>
        <w:t xml:space="preserve">El Sujeto Obligado, </w:t>
      </w:r>
      <w:r w:rsidR="00DC68BC">
        <w:rPr>
          <w:rFonts w:ascii="Palatino Linotype" w:hAnsi="Palatino Linotype" w:cs="Arial"/>
          <w:b/>
          <w:sz w:val="24"/>
          <w:szCs w:val="24"/>
        </w:rPr>
        <w:t>El</w:t>
      </w:r>
      <w:r w:rsidRPr="00415E43">
        <w:rPr>
          <w:rFonts w:ascii="Palatino Linotype" w:hAnsi="Palatino Linotype" w:cs="Arial"/>
          <w:b/>
          <w:sz w:val="24"/>
          <w:szCs w:val="24"/>
        </w:rPr>
        <w:t xml:space="preserve"> Recurrente </w:t>
      </w:r>
      <w:r w:rsidRPr="00415E43">
        <w:rPr>
          <w:rFonts w:ascii="Palatino Linotype" w:hAnsi="Palatino Linotype" w:cs="Arial"/>
          <w:sz w:val="24"/>
          <w:szCs w:val="24"/>
        </w:rPr>
        <w:t>interpuso recursos de revisión, en fecha</w:t>
      </w:r>
      <w:r w:rsidR="00415E43">
        <w:rPr>
          <w:rFonts w:ascii="Palatino Linotype" w:hAnsi="Palatino Linotype" w:cs="Arial"/>
          <w:sz w:val="24"/>
          <w:szCs w:val="24"/>
        </w:rPr>
        <w:t xml:space="preserve"> </w:t>
      </w:r>
      <w:r w:rsidR="00055425">
        <w:rPr>
          <w:rFonts w:ascii="Palatino Linotype" w:hAnsi="Palatino Linotype" w:cs="Arial"/>
          <w:b/>
          <w:bCs/>
          <w:sz w:val="24"/>
          <w:szCs w:val="24"/>
        </w:rPr>
        <w:t xml:space="preserve">veintitrés de octubre de dos mil veinticuatro, </w:t>
      </w:r>
      <w:r w:rsidR="00055425">
        <w:rPr>
          <w:rFonts w:ascii="Palatino Linotype" w:hAnsi="Palatino Linotype" w:cs="Arial"/>
          <w:sz w:val="24"/>
          <w:szCs w:val="24"/>
        </w:rPr>
        <w:t xml:space="preserve">los cuales fueron registrados en el sistema electrónico con los expedientes </w:t>
      </w:r>
      <w:r w:rsidR="00055425">
        <w:rPr>
          <w:rFonts w:ascii="Palatino Linotype" w:hAnsi="Palatino Linotype" w:cs="Arial"/>
          <w:b/>
          <w:bCs/>
          <w:sz w:val="24"/>
          <w:szCs w:val="24"/>
        </w:rPr>
        <w:t xml:space="preserve">06575/INFOEM/IP/RR/2024 y 06576/INFOEM/IP/RR/2024, </w:t>
      </w:r>
      <w:r w:rsidR="002611AC">
        <w:rPr>
          <w:rFonts w:ascii="Palatino Linotype" w:hAnsi="Palatino Linotype" w:cs="Arial"/>
        </w:rPr>
        <w:t xml:space="preserve">en los cuales arguye </w:t>
      </w:r>
      <w:r w:rsidR="00661184">
        <w:rPr>
          <w:rFonts w:ascii="Palatino Linotype" w:hAnsi="Palatino Linotype" w:cs="Arial"/>
        </w:rPr>
        <w:t xml:space="preserve">como acto impugnado y como razones o motivos de inconformidad: </w:t>
      </w:r>
      <w:r w:rsidR="002611AC">
        <w:rPr>
          <w:rFonts w:ascii="Palatino Linotype" w:hAnsi="Palatino Linotype" w:cs="Arial"/>
        </w:rPr>
        <w:t xml:space="preserve"> </w:t>
      </w:r>
    </w:p>
    <w:p w14:paraId="455332FD" w14:textId="0DA39054" w:rsidR="001554FD" w:rsidRDefault="001554FD" w:rsidP="00AD18E2">
      <w:pPr>
        <w:spacing w:before="240" w:line="360" w:lineRule="auto"/>
        <w:jc w:val="both"/>
        <w:rPr>
          <w:rFonts w:ascii="Palatino Linotype" w:hAnsi="Palatino Linotype" w:cs="Arial"/>
          <w:b/>
          <w:bCs/>
          <w:sz w:val="24"/>
          <w:szCs w:val="24"/>
        </w:rPr>
      </w:pPr>
      <w:r>
        <w:rPr>
          <w:rFonts w:ascii="Palatino Linotype" w:hAnsi="Palatino Linotype" w:cs="Arial"/>
          <w:b/>
          <w:bCs/>
          <w:sz w:val="24"/>
          <w:szCs w:val="24"/>
        </w:rPr>
        <w:t>06575/INFOEM/IP/RR/2024</w:t>
      </w:r>
    </w:p>
    <w:p w14:paraId="7923B9E5" w14:textId="3927C23B" w:rsidR="00055425" w:rsidRPr="00055425" w:rsidRDefault="00055425" w:rsidP="00AD18E2">
      <w:pPr>
        <w:spacing w:before="240" w:line="360" w:lineRule="auto"/>
        <w:jc w:val="both"/>
        <w:rPr>
          <w:rFonts w:ascii="Palatino Linotype" w:hAnsi="Palatino Linotype" w:cs="Arial"/>
          <w:b/>
          <w:bCs/>
          <w:sz w:val="24"/>
          <w:szCs w:val="24"/>
        </w:rPr>
      </w:pPr>
      <w:r>
        <w:rPr>
          <w:rFonts w:ascii="Palatino Linotype" w:hAnsi="Palatino Linotype" w:cs="Arial"/>
          <w:b/>
          <w:bCs/>
          <w:sz w:val="24"/>
          <w:szCs w:val="24"/>
        </w:rPr>
        <w:t xml:space="preserve">Acto impugnado: </w:t>
      </w:r>
    </w:p>
    <w:p w14:paraId="49DF32DE" w14:textId="237CED54" w:rsidR="00661184" w:rsidRPr="00055425" w:rsidRDefault="00055425" w:rsidP="00055425">
      <w:pPr>
        <w:pStyle w:val="Citas"/>
        <w:rPr>
          <w:b/>
          <w:bCs/>
        </w:rPr>
      </w:pPr>
      <w:r>
        <w:t>“</w:t>
      </w:r>
      <w:r w:rsidRPr="00055425">
        <w:t>NO ENTREGAN LA INFORMACION SOLICITADA, DERIVADO DE QUE NO PODEMOS DESPLAZARNOS A SUS OFICINAS. ADEMAS SE ADELANTAN A LOS HECHOS, SE LES ACLARO EN LA SOLICITUD DE INFORMACION QUE LA NECESITAMOS EN MEDIO ELECTRONICO</w:t>
      </w:r>
      <w:r>
        <w:t xml:space="preserve">” </w:t>
      </w:r>
      <w:r>
        <w:rPr>
          <w:b/>
          <w:bCs/>
        </w:rPr>
        <w:t>(Sic)</w:t>
      </w:r>
    </w:p>
    <w:p w14:paraId="52F62B9E" w14:textId="1B326E58" w:rsidR="00055425" w:rsidRPr="00055425" w:rsidRDefault="00055425" w:rsidP="00AD18E2">
      <w:pPr>
        <w:spacing w:before="240" w:line="360" w:lineRule="auto"/>
        <w:jc w:val="both"/>
        <w:rPr>
          <w:rFonts w:ascii="Palatino Linotype" w:hAnsi="Palatino Linotype" w:cs="Arial"/>
          <w:b/>
          <w:bCs/>
          <w:sz w:val="24"/>
          <w:szCs w:val="24"/>
        </w:rPr>
      </w:pPr>
      <w:r>
        <w:rPr>
          <w:rFonts w:ascii="Palatino Linotype" w:hAnsi="Palatino Linotype" w:cs="Arial"/>
          <w:b/>
          <w:bCs/>
          <w:sz w:val="24"/>
          <w:szCs w:val="24"/>
        </w:rPr>
        <w:t xml:space="preserve">Razones o motivos de inconformidad: </w:t>
      </w:r>
    </w:p>
    <w:p w14:paraId="5935264A" w14:textId="28F540F9" w:rsidR="00055425" w:rsidRPr="00055425" w:rsidRDefault="00055425" w:rsidP="00055425">
      <w:pPr>
        <w:pStyle w:val="Citas"/>
        <w:rPr>
          <w:b/>
          <w:bCs/>
        </w:rPr>
      </w:pPr>
      <w:r>
        <w:t>“</w:t>
      </w:r>
      <w:r w:rsidRPr="00055425">
        <w:t xml:space="preserve">LA NEGATIVA DE PROPORCIONAR LA INFORMACION. ACLARAMOS AL INFOEM QUE NO PODEMOS DESPLAZARNOS DESDE LA CIUDAD DE MEXICO A EL SUJETO OBLIGADO, A CONSULTAR LA </w:t>
      </w:r>
      <w:proofErr w:type="gramStart"/>
      <w:r w:rsidRPr="00055425">
        <w:lastRenderedPageBreak/>
        <w:t>DOCUMENTACIÓN....</w:t>
      </w:r>
      <w:proofErr w:type="gramEnd"/>
      <w:r w:rsidRPr="00055425">
        <w:t>.POR ELLO SOLICITAMOS SU INTERVENCION A EFECTO DE QUE ENTREGUEN LA MISMA POR EL MEDIO SOLICITAD</w:t>
      </w:r>
      <w:r>
        <w:t xml:space="preserve">O” </w:t>
      </w:r>
      <w:r>
        <w:rPr>
          <w:b/>
          <w:bCs/>
        </w:rPr>
        <w:t>(Sic)</w:t>
      </w:r>
    </w:p>
    <w:p w14:paraId="741B84C8" w14:textId="77777777" w:rsidR="00055425" w:rsidRDefault="00055425" w:rsidP="00AD18E2">
      <w:pPr>
        <w:spacing w:before="240" w:line="360" w:lineRule="auto"/>
        <w:jc w:val="both"/>
        <w:rPr>
          <w:rFonts w:ascii="Palatino Linotype" w:hAnsi="Palatino Linotype" w:cs="Arial"/>
          <w:sz w:val="24"/>
          <w:szCs w:val="24"/>
        </w:rPr>
      </w:pPr>
    </w:p>
    <w:p w14:paraId="41D01B29" w14:textId="67AED167" w:rsidR="001554FD" w:rsidRDefault="001554FD" w:rsidP="00AD18E2">
      <w:pPr>
        <w:spacing w:before="240" w:line="360" w:lineRule="auto"/>
        <w:jc w:val="both"/>
        <w:rPr>
          <w:rFonts w:ascii="Palatino Linotype" w:hAnsi="Palatino Linotype" w:cs="Arial"/>
          <w:b/>
          <w:bCs/>
          <w:sz w:val="24"/>
          <w:szCs w:val="24"/>
        </w:rPr>
      </w:pPr>
      <w:r>
        <w:rPr>
          <w:rFonts w:ascii="Palatino Linotype" w:hAnsi="Palatino Linotype" w:cs="Arial"/>
          <w:b/>
          <w:bCs/>
          <w:sz w:val="24"/>
          <w:szCs w:val="24"/>
        </w:rPr>
        <w:t>06576/INFOEM/IP/RR/2024</w:t>
      </w:r>
    </w:p>
    <w:p w14:paraId="12B62621" w14:textId="3B70AAF9" w:rsidR="001554FD" w:rsidRDefault="001554FD" w:rsidP="00AD18E2">
      <w:pPr>
        <w:spacing w:before="240" w:line="360" w:lineRule="auto"/>
        <w:jc w:val="both"/>
        <w:rPr>
          <w:rFonts w:ascii="Palatino Linotype" w:hAnsi="Palatino Linotype" w:cs="Arial"/>
          <w:sz w:val="24"/>
          <w:szCs w:val="24"/>
        </w:rPr>
      </w:pPr>
      <w:r>
        <w:rPr>
          <w:rFonts w:ascii="Palatino Linotype" w:hAnsi="Palatino Linotype" w:cs="Arial"/>
          <w:b/>
          <w:bCs/>
          <w:sz w:val="24"/>
          <w:szCs w:val="24"/>
        </w:rPr>
        <w:t xml:space="preserve">Acto impugnado: </w:t>
      </w:r>
    </w:p>
    <w:p w14:paraId="51B0F9C5" w14:textId="51DEF4EC" w:rsidR="00055425" w:rsidRPr="001554FD" w:rsidRDefault="001554FD" w:rsidP="001554FD">
      <w:pPr>
        <w:pStyle w:val="Citas"/>
        <w:rPr>
          <w:b/>
          <w:bCs/>
        </w:rPr>
      </w:pPr>
      <w:r>
        <w:t>“</w:t>
      </w:r>
      <w:r w:rsidR="00055425" w:rsidRPr="00055425">
        <w:t>NO ENTREGAN LA INFORMACION A PESAR DE ACLARAR QUE SE REQUIERE EN MEDIO DIGITAL</w:t>
      </w:r>
      <w:r>
        <w:t xml:space="preserve">” </w:t>
      </w:r>
      <w:r>
        <w:rPr>
          <w:b/>
          <w:bCs/>
        </w:rPr>
        <w:t>(Sic)</w:t>
      </w:r>
    </w:p>
    <w:p w14:paraId="787E5E4B" w14:textId="77777777" w:rsidR="001554FD" w:rsidRPr="00055425" w:rsidRDefault="001554FD" w:rsidP="001554FD">
      <w:pPr>
        <w:spacing w:before="240" w:line="360" w:lineRule="auto"/>
        <w:jc w:val="both"/>
        <w:rPr>
          <w:rFonts w:ascii="Palatino Linotype" w:hAnsi="Palatino Linotype" w:cs="Arial"/>
          <w:b/>
          <w:bCs/>
          <w:sz w:val="24"/>
          <w:szCs w:val="24"/>
        </w:rPr>
      </w:pPr>
      <w:r>
        <w:rPr>
          <w:rFonts w:ascii="Palatino Linotype" w:hAnsi="Palatino Linotype" w:cs="Arial"/>
          <w:b/>
          <w:bCs/>
          <w:sz w:val="24"/>
          <w:szCs w:val="24"/>
        </w:rPr>
        <w:t xml:space="preserve">Razones o motivos de inconformidad: </w:t>
      </w:r>
    </w:p>
    <w:p w14:paraId="46431383" w14:textId="41012E5F" w:rsidR="00055425" w:rsidRPr="001554FD" w:rsidRDefault="001554FD" w:rsidP="001554FD">
      <w:pPr>
        <w:pStyle w:val="Citas"/>
        <w:rPr>
          <w:b/>
          <w:bCs/>
        </w:rPr>
      </w:pPr>
      <w:r>
        <w:t>“</w:t>
      </w:r>
      <w:r w:rsidR="00055425" w:rsidRPr="00055425">
        <w:t>SOLICITAMOS LA INTERVENCION DEL INFOEM PARA GARANTIZAR EL DERECHO CONSTITUCIONAL DEL ACCESO A LA INFORMACION EN LA FORMA EN QUE FUE SOLICITADA...</w:t>
      </w:r>
      <w:r>
        <w:t xml:space="preserve">” </w:t>
      </w:r>
      <w:r>
        <w:rPr>
          <w:b/>
          <w:bCs/>
        </w:rPr>
        <w:t>(Sic)</w:t>
      </w:r>
    </w:p>
    <w:p w14:paraId="6B5CA173" w14:textId="77777777" w:rsidR="00055425" w:rsidRDefault="00055425" w:rsidP="00AD18E2">
      <w:pPr>
        <w:spacing w:before="240" w:line="360" w:lineRule="auto"/>
        <w:jc w:val="both"/>
        <w:rPr>
          <w:rFonts w:ascii="Palatino Linotype" w:hAnsi="Palatino Linotype" w:cs="Arial"/>
          <w:sz w:val="24"/>
          <w:szCs w:val="24"/>
        </w:rPr>
      </w:pPr>
    </w:p>
    <w:p w14:paraId="2575C33D" w14:textId="6355F08D" w:rsidR="00AD18E2" w:rsidRPr="00415E43" w:rsidRDefault="001554FD" w:rsidP="00AD18E2">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AD18E2" w:rsidRPr="00415E43">
        <w:rPr>
          <w:rFonts w:ascii="Palatino Linotype" w:hAnsi="Palatino Linotype" w:cs="Arial"/>
          <w:b/>
          <w:sz w:val="24"/>
          <w:szCs w:val="24"/>
        </w:rPr>
        <w:t xml:space="preserve">. </w:t>
      </w:r>
      <w:r w:rsidR="00AD18E2" w:rsidRPr="00415E43">
        <w:rPr>
          <w:rFonts w:ascii="Palatino Linotype" w:hAnsi="Palatino Linotype" w:cs="Arial"/>
          <w:b/>
          <w:sz w:val="28"/>
          <w:szCs w:val="28"/>
        </w:rPr>
        <w:t>Del turno del recurso de revisión.</w:t>
      </w:r>
    </w:p>
    <w:p w14:paraId="03DB83C8" w14:textId="589327F1" w:rsidR="001554FD" w:rsidRPr="001554FD" w:rsidRDefault="00AD18E2" w:rsidP="00AD18E2">
      <w:pPr>
        <w:pStyle w:val="Prrafodelista"/>
        <w:spacing w:line="360" w:lineRule="auto"/>
        <w:ind w:left="0"/>
        <w:jc w:val="both"/>
        <w:rPr>
          <w:rFonts w:ascii="Palatino Linotype" w:hAnsi="Palatino Linotype" w:cs="Arial"/>
          <w:lang w:val="es-MX"/>
        </w:rPr>
      </w:pPr>
      <w:r w:rsidRPr="00415E43">
        <w:rPr>
          <w:rFonts w:ascii="Palatino Linotype" w:hAnsi="Palatino Linotype" w:cs="Arial"/>
          <w:lang w:val="es-MX"/>
        </w:rPr>
        <w:t>Medios de impugnación que le fueron turnados por medio del sistema electrónico a los Comisionados José Martínez Vilchis</w:t>
      </w:r>
      <w:r w:rsidR="001554FD">
        <w:rPr>
          <w:rFonts w:ascii="Palatino Linotype" w:hAnsi="Palatino Linotype" w:cs="Arial"/>
          <w:lang w:val="es-MX"/>
        </w:rPr>
        <w:t xml:space="preserve"> y Luis Gustavo Parra Noriega, en términos del </w:t>
      </w:r>
    </w:p>
    <w:p w14:paraId="31CFCA6F" w14:textId="10DCAEDF" w:rsidR="00AD18E2" w:rsidRPr="00415E43" w:rsidRDefault="004A17F9" w:rsidP="00AD18E2">
      <w:pPr>
        <w:pStyle w:val="Prrafodelista"/>
        <w:spacing w:line="360" w:lineRule="auto"/>
        <w:ind w:left="0"/>
        <w:jc w:val="both"/>
        <w:rPr>
          <w:rFonts w:ascii="Palatino Linotype" w:hAnsi="Palatino Linotype" w:cs="Arial"/>
          <w:lang w:val="es-MX"/>
        </w:rPr>
      </w:pPr>
      <w:r w:rsidRPr="00415E43">
        <w:rPr>
          <w:rFonts w:ascii="Palatino Linotype" w:hAnsi="Palatino Linotype" w:cs="Arial"/>
          <w:lang w:val="es-MX"/>
        </w:rPr>
        <w:t>arábigo 185 fracción I de la Ley de Transparencia y Acceso a la información Pública del Estado de México y Municipios, de los cuales recayeron en acuerdos de admisión en fechas</w:t>
      </w:r>
      <w:r>
        <w:rPr>
          <w:rFonts w:ascii="Palatino Linotype" w:hAnsi="Palatino Linotype" w:cs="Arial"/>
          <w:lang w:val="es-MX"/>
        </w:rPr>
        <w:t xml:space="preserve"> </w:t>
      </w:r>
      <w:r w:rsidR="001554FD">
        <w:rPr>
          <w:rFonts w:ascii="Palatino Linotype" w:hAnsi="Palatino Linotype" w:cs="Arial"/>
          <w:b/>
          <w:bCs/>
          <w:lang w:val="es-MX"/>
        </w:rPr>
        <w:t xml:space="preserve">veinticuatro y veintiocho de octubre de dos mil veinticuatro, </w:t>
      </w:r>
      <w:r w:rsidR="00AD18E2" w:rsidRPr="00415E43">
        <w:rPr>
          <w:rFonts w:ascii="Palatino Linotype" w:hAnsi="Palatino Linotype" w:cs="Arial"/>
          <w:lang w:val="es-MX"/>
        </w:rPr>
        <w:lastRenderedPageBreak/>
        <w:t xml:space="preserve">determinándose, un plazo de siete días para que las partes manifestaran lo que a su derecho corresponda en términos de los numerales ya citados. </w:t>
      </w:r>
    </w:p>
    <w:p w14:paraId="0B95E4E9" w14:textId="77777777" w:rsidR="00AD18E2" w:rsidRPr="00AD18E2" w:rsidRDefault="00AD18E2" w:rsidP="00AD18E2">
      <w:pPr>
        <w:pStyle w:val="Prrafodelista"/>
        <w:spacing w:line="360" w:lineRule="auto"/>
        <w:ind w:left="0"/>
        <w:jc w:val="both"/>
        <w:rPr>
          <w:rFonts w:ascii="Palatino Linotype" w:hAnsi="Palatino Linotype" w:cs="Arial"/>
          <w:highlight w:val="yellow"/>
          <w:lang w:val="es-MX"/>
        </w:rPr>
      </w:pPr>
    </w:p>
    <w:p w14:paraId="107B774B" w14:textId="0C140643" w:rsidR="00AD18E2" w:rsidRPr="00415E43" w:rsidRDefault="001554FD" w:rsidP="00AD18E2">
      <w:pPr>
        <w:pStyle w:val="Prrafodelista"/>
        <w:spacing w:line="360" w:lineRule="auto"/>
        <w:ind w:left="0"/>
        <w:jc w:val="both"/>
        <w:rPr>
          <w:rFonts w:ascii="Palatino Linotype" w:hAnsi="Palatino Linotype" w:cs="Arial"/>
          <w:b/>
          <w:sz w:val="28"/>
          <w:szCs w:val="28"/>
          <w:lang w:val="es-MX"/>
        </w:rPr>
      </w:pPr>
      <w:r>
        <w:rPr>
          <w:rFonts w:ascii="Palatino Linotype" w:hAnsi="Palatino Linotype" w:cs="Arial"/>
          <w:b/>
          <w:sz w:val="28"/>
          <w:lang w:val="es-MX"/>
        </w:rPr>
        <w:t>SEXTO</w:t>
      </w:r>
      <w:r w:rsidR="00AD18E2" w:rsidRPr="00415E43">
        <w:rPr>
          <w:rFonts w:ascii="Palatino Linotype" w:hAnsi="Palatino Linotype" w:cs="Arial"/>
          <w:b/>
          <w:sz w:val="28"/>
          <w:szCs w:val="28"/>
          <w:lang w:val="es-MX"/>
        </w:rPr>
        <w:t>. De la acumulación.</w:t>
      </w:r>
    </w:p>
    <w:p w14:paraId="6B9C3802" w14:textId="05432AEA" w:rsidR="00AD18E2" w:rsidRPr="00415E43" w:rsidRDefault="00AD18E2" w:rsidP="00AD18E2">
      <w:pPr>
        <w:pStyle w:val="Prrafodelista"/>
        <w:spacing w:line="360" w:lineRule="auto"/>
        <w:ind w:left="0"/>
        <w:jc w:val="both"/>
        <w:rPr>
          <w:rFonts w:ascii="Palatino Linotype" w:hAnsi="Palatino Linotype" w:cs="Arial"/>
          <w:lang w:val="es-MX"/>
        </w:rPr>
      </w:pPr>
      <w:r w:rsidRPr="00415E43">
        <w:rPr>
          <w:rFonts w:ascii="Palatino Linotype" w:hAnsi="Palatino Linotype" w:cs="Arial"/>
          <w:lang w:val="es-MX"/>
        </w:rPr>
        <w:t xml:space="preserve">Posteriormente por acuerdo del Pleno del Instituto, en </w:t>
      </w:r>
      <w:r w:rsidR="00502FD2" w:rsidRPr="00415E43">
        <w:rPr>
          <w:rFonts w:ascii="Palatino Linotype" w:hAnsi="Palatino Linotype" w:cs="Arial"/>
          <w:lang w:val="es-MX"/>
        </w:rPr>
        <w:t>la</w:t>
      </w:r>
      <w:r w:rsidR="00502FD2">
        <w:rPr>
          <w:rFonts w:ascii="Palatino Linotype" w:hAnsi="Palatino Linotype" w:cs="Arial"/>
          <w:lang w:val="es-MX"/>
        </w:rPr>
        <w:t xml:space="preserve"> trigésima</w:t>
      </w:r>
      <w:r w:rsidR="00342945">
        <w:rPr>
          <w:rFonts w:ascii="Palatino Linotype" w:hAnsi="Palatino Linotype" w:cs="Arial"/>
          <w:lang w:val="es-MX"/>
        </w:rPr>
        <w:t xml:space="preserve"> octava sesión ordinaria celebrada el </w:t>
      </w:r>
      <w:r w:rsidR="00342945">
        <w:rPr>
          <w:rFonts w:ascii="Palatino Linotype" w:hAnsi="Palatino Linotype" w:cs="Arial"/>
          <w:b/>
          <w:bCs/>
          <w:lang w:val="es-MX"/>
        </w:rPr>
        <w:t xml:space="preserve">seis de noviembre de dos mil veinticuatro, </w:t>
      </w:r>
      <w:r w:rsidR="004A17F9">
        <w:rPr>
          <w:rFonts w:ascii="Palatino Linotype" w:hAnsi="Palatino Linotype" w:cs="Arial"/>
          <w:lang w:val="es-MX"/>
        </w:rPr>
        <w:t xml:space="preserve">se determinó acumular los </w:t>
      </w:r>
      <w:r w:rsidRPr="00415E43">
        <w:rPr>
          <w:rFonts w:ascii="Palatino Linotype" w:hAnsi="Palatino Linotype" w:cs="Arial"/>
          <w:lang w:val="es-MX"/>
        </w:rPr>
        <w:t xml:space="preserve">recursos de revisión en estudio, ya que existe identidad del solicitante, del sujeto obligado y similitud de causas y objeto de solicitud. </w:t>
      </w:r>
    </w:p>
    <w:p w14:paraId="631D94AB" w14:textId="77777777" w:rsidR="00AD18E2" w:rsidRPr="00415E43" w:rsidRDefault="00AD18E2" w:rsidP="00AD18E2">
      <w:pPr>
        <w:pStyle w:val="Prrafodelista"/>
        <w:spacing w:line="360" w:lineRule="auto"/>
        <w:ind w:left="0"/>
        <w:jc w:val="both"/>
        <w:rPr>
          <w:rFonts w:ascii="Palatino Linotype" w:hAnsi="Palatino Linotype" w:cs="Arial"/>
          <w:lang w:val="es-MX"/>
        </w:rPr>
      </w:pPr>
    </w:p>
    <w:p w14:paraId="00DD4C5A" w14:textId="77777777" w:rsidR="00AD18E2" w:rsidRPr="00415E43" w:rsidRDefault="00AD18E2" w:rsidP="00AD18E2">
      <w:pPr>
        <w:spacing w:after="0" w:line="360" w:lineRule="auto"/>
        <w:jc w:val="both"/>
        <w:rPr>
          <w:rFonts w:ascii="Palatino Linotype" w:hAnsi="Palatino Linotype"/>
          <w:sz w:val="24"/>
          <w:szCs w:val="24"/>
        </w:rPr>
      </w:pPr>
      <w:r w:rsidRPr="00415E43">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44C6BF35" w14:textId="77777777" w:rsidR="00AD18E2" w:rsidRPr="00415E43" w:rsidRDefault="00AD18E2" w:rsidP="00AD18E2">
      <w:pPr>
        <w:spacing w:before="240" w:line="360" w:lineRule="auto"/>
        <w:ind w:left="851" w:right="851"/>
        <w:jc w:val="center"/>
        <w:rPr>
          <w:rFonts w:ascii="Palatino Linotype" w:hAnsi="Palatino Linotype"/>
          <w:b/>
          <w:i/>
        </w:rPr>
      </w:pPr>
      <w:r w:rsidRPr="00415E43">
        <w:rPr>
          <w:rFonts w:ascii="Palatino Linotype" w:hAnsi="Palatino Linotype"/>
          <w:b/>
          <w:i/>
        </w:rPr>
        <w:t>Ley de Transparencia y Acceso a la Información Pública del Estado de México y Municipios</w:t>
      </w:r>
    </w:p>
    <w:p w14:paraId="17A23C09" w14:textId="77777777" w:rsidR="00AD18E2" w:rsidRPr="00415E43" w:rsidRDefault="00AD18E2" w:rsidP="00AD18E2">
      <w:pPr>
        <w:spacing w:before="240" w:line="360" w:lineRule="auto"/>
        <w:ind w:left="851" w:right="851"/>
        <w:jc w:val="both"/>
        <w:rPr>
          <w:rFonts w:ascii="Palatino Linotype" w:hAnsi="Palatino Linotype"/>
          <w:b/>
          <w:i/>
        </w:rPr>
      </w:pPr>
      <w:r w:rsidRPr="00415E43">
        <w:rPr>
          <w:rFonts w:ascii="Palatino Linotype" w:hAnsi="Palatino Linotype"/>
          <w:i/>
        </w:rPr>
        <w:t xml:space="preserve">“Artículo 195. En la tramitación del recurso de revisión se aplicarán supletoriamente las disposiciones contenidas en el </w:t>
      </w:r>
      <w:r w:rsidRPr="00415E43">
        <w:rPr>
          <w:rFonts w:ascii="Palatino Linotype" w:hAnsi="Palatino Linotype"/>
          <w:b/>
          <w:i/>
          <w:u w:val="single"/>
        </w:rPr>
        <w:t>Código de Procedimientos Administrativos del Estado de México</w:t>
      </w:r>
      <w:r w:rsidRPr="00415E43">
        <w:rPr>
          <w:rFonts w:ascii="Palatino Linotype" w:hAnsi="Palatino Linotype"/>
          <w:i/>
        </w:rPr>
        <w:t xml:space="preserve">.” </w:t>
      </w:r>
      <w:r w:rsidRPr="00415E43">
        <w:rPr>
          <w:rFonts w:ascii="Palatino Linotype" w:hAnsi="Palatino Linotype"/>
          <w:b/>
          <w:i/>
        </w:rPr>
        <w:t>[Sic]</w:t>
      </w:r>
    </w:p>
    <w:p w14:paraId="45E5D3CD" w14:textId="77777777" w:rsidR="00AD18E2" w:rsidRPr="00415E43" w:rsidRDefault="00AD18E2" w:rsidP="00AD18E2">
      <w:pPr>
        <w:spacing w:before="240" w:line="360" w:lineRule="auto"/>
        <w:ind w:left="851" w:right="851"/>
        <w:jc w:val="both"/>
        <w:rPr>
          <w:rFonts w:ascii="Palatino Linotype" w:hAnsi="Palatino Linotype"/>
          <w:i/>
        </w:rPr>
      </w:pPr>
    </w:p>
    <w:p w14:paraId="1CFB3199" w14:textId="77777777" w:rsidR="00AD18E2" w:rsidRPr="00415E43" w:rsidRDefault="00AD18E2" w:rsidP="00AD18E2">
      <w:pPr>
        <w:spacing w:before="240" w:line="360" w:lineRule="auto"/>
        <w:ind w:left="851" w:right="851"/>
        <w:jc w:val="center"/>
        <w:rPr>
          <w:rFonts w:ascii="Palatino Linotype" w:hAnsi="Palatino Linotype"/>
          <w:b/>
          <w:i/>
        </w:rPr>
      </w:pPr>
      <w:r w:rsidRPr="00415E43">
        <w:rPr>
          <w:rFonts w:ascii="Palatino Linotype" w:hAnsi="Palatino Linotype"/>
          <w:b/>
          <w:i/>
        </w:rPr>
        <w:t>Código de Procedimientos Administrativos del Estado de México</w:t>
      </w:r>
    </w:p>
    <w:p w14:paraId="6BAA710D" w14:textId="77777777" w:rsidR="00AD18E2" w:rsidRPr="00415E43" w:rsidRDefault="00AD18E2" w:rsidP="00AD18E2">
      <w:pPr>
        <w:spacing w:before="240" w:line="360" w:lineRule="auto"/>
        <w:ind w:left="851" w:right="851"/>
        <w:jc w:val="both"/>
        <w:rPr>
          <w:rFonts w:ascii="Palatino Linotype" w:hAnsi="Palatino Linotype"/>
          <w:b/>
          <w:i/>
        </w:rPr>
      </w:pPr>
      <w:r w:rsidRPr="00415E43">
        <w:rPr>
          <w:rFonts w:ascii="Palatino Linotype" w:hAnsi="Palatino Linotype"/>
          <w:i/>
        </w:rPr>
        <w:t xml:space="preserve">“Artículo 18.- </w:t>
      </w:r>
      <w:r w:rsidRPr="00415E43">
        <w:rPr>
          <w:rFonts w:ascii="Palatino Linotype" w:hAnsi="Palatino Linotype"/>
          <w:b/>
          <w:i/>
          <w:u w:val="single"/>
        </w:rPr>
        <w:t>La autoridad administrativa</w:t>
      </w:r>
      <w:r w:rsidRPr="00415E43">
        <w:rPr>
          <w:rFonts w:ascii="Palatino Linotype" w:hAnsi="Palatino Linotype"/>
          <w:i/>
        </w:rPr>
        <w:t xml:space="preserve"> o el Tribunal </w:t>
      </w:r>
      <w:r w:rsidRPr="00415E43">
        <w:rPr>
          <w:rFonts w:ascii="Palatino Linotype" w:hAnsi="Palatino Linotype"/>
          <w:b/>
          <w:i/>
          <w:u w:val="single"/>
        </w:rPr>
        <w:t>acordarán la acumulación</w:t>
      </w:r>
      <w:r w:rsidRPr="00415E43">
        <w:rPr>
          <w:rFonts w:ascii="Palatino Linotype" w:hAnsi="Palatino Linotype"/>
          <w:i/>
        </w:rPr>
        <w:t xml:space="preserve"> de los expedientes del procedimiento y proceso administrativo que </w:t>
      </w:r>
      <w:r w:rsidRPr="00415E43">
        <w:rPr>
          <w:rFonts w:ascii="Palatino Linotype" w:hAnsi="Palatino Linotype"/>
          <w:i/>
        </w:rPr>
        <w:lastRenderedPageBreak/>
        <w:t>ante ellos se sigan</w:t>
      </w:r>
      <w:r w:rsidRPr="00415E43">
        <w:rPr>
          <w:rFonts w:ascii="Palatino Linotype" w:hAnsi="Palatino Linotype"/>
          <w:b/>
          <w:i/>
          <w:u w:val="single"/>
        </w:rPr>
        <w:t>, de oficio</w:t>
      </w:r>
      <w:r w:rsidRPr="00415E43">
        <w:rPr>
          <w:rFonts w:ascii="Palatino Linotype" w:hAnsi="Palatino Linotype"/>
          <w:i/>
        </w:rPr>
        <w:t xml:space="preserve"> o a petición de parte, </w:t>
      </w:r>
      <w:r w:rsidRPr="00415E43">
        <w:rPr>
          <w:rFonts w:ascii="Palatino Linotype" w:hAnsi="Palatino Linotype"/>
          <w:b/>
          <w:i/>
          <w:u w:val="single"/>
        </w:rPr>
        <w:t>cuando las partes o los actos administrativos sean iguales, se trate de actos conexos o resulte conveniente el trámite unificado de los asuntos</w:t>
      </w:r>
      <w:r w:rsidRPr="00415E43">
        <w:rPr>
          <w:rFonts w:ascii="Palatino Linotype" w:hAnsi="Palatino Linotype"/>
          <w:i/>
        </w:rPr>
        <w:t xml:space="preserve">, para evitar la emisión de resoluciones contradictorias. La misma regla se aplicará, en lo conducente, para la separación de los expedientes.” </w:t>
      </w:r>
      <w:r w:rsidRPr="00415E43">
        <w:rPr>
          <w:rFonts w:ascii="Palatino Linotype" w:hAnsi="Palatino Linotype"/>
          <w:b/>
          <w:i/>
        </w:rPr>
        <w:t>[Sic]</w:t>
      </w:r>
    </w:p>
    <w:p w14:paraId="04C001F4" w14:textId="77777777" w:rsidR="00AD18E2" w:rsidRPr="00AD18E2" w:rsidRDefault="00AD18E2" w:rsidP="00AD18E2">
      <w:pPr>
        <w:spacing w:before="240" w:line="360" w:lineRule="auto"/>
        <w:jc w:val="both"/>
        <w:rPr>
          <w:rFonts w:ascii="Palatino Linotype" w:hAnsi="Palatino Linotype" w:cs="Arial"/>
          <w:b/>
          <w:sz w:val="28"/>
          <w:highlight w:val="yellow"/>
        </w:rPr>
      </w:pPr>
    </w:p>
    <w:p w14:paraId="5517956D" w14:textId="208865A7" w:rsidR="00AD18E2" w:rsidRPr="00415E43" w:rsidRDefault="00214F60" w:rsidP="00AD18E2">
      <w:pPr>
        <w:spacing w:before="240" w:line="360" w:lineRule="auto"/>
        <w:jc w:val="both"/>
        <w:rPr>
          <w:rFonts w:ascii="Palatino Linotype" w:hAnsi="Palatino Linotype" w:cs="Arial"/>
          <w:b/>
          <w:sz w:val="24"/>
          <w:szCs w:val="24"/>
        </w:rPr>
      </w:pPr>
      <w:r>
        <w:rPr>
          <w:rFonts w:ascii="Palatino Linotype" w:hAnsi="Palatino Linotype" w:cs="Arial"/>
          <w:b/>
          <w:sz w:val="28"/>
        </w:rPr>
        <w:t>SÉPTIMO</w:t>
      </w:r>
      <w:r w:rsidR="00AD18E2" w:rsidRPr="00415E43">
        <w:rPr>
          <w:rFonts w:ascii="Palatino Linotype" w:hAnsi="Palatino Linotype" w:cs="Arial"/>
          <w:b/>
          <w:sz w:val="24"/>
          <w:szCs w:val="24"/>
        </w:rPr>
        <w:t xml:space="preserve">. </w:t>
      </w:r>
      <w:r w:rsidR="00AD18E2" w:rsidRPr="00415E43">
        <w:rPr>
          <w:rFonts w:ascii="Palatino Linotype" w:hAnsi="Palatino Linotype" w:cs="Arial"/>
          <w:b/>
          <w:sz w:val="28"/>
          <w:szCs w:val="28"/>
        </w:rPr>
        <w:t>De la etapa de instrucción.</w:t>
      </w:r>
    </w:p>
    <w:p w14:paraId="2D9567E3" w14:textId="20D8E338" w:rsidR="001554FD" w:rsidRPr="001554FD" w:rsidRDefault="00AD18E2" w:rsidP="00AD18E2">
      <w:pPr>
        <w:spacing w:before="240" w:line="360" w:lineRule="auto"/>
        <w:jc w:val="both"/>
        <w:rPr>
          <w:rFonts w:ascii="Palatino Linotype" w:hAnsi="Palatino Linotype" w:cs="Arial"/>
          <w:sz w:val="24"/>
          <w:szCs w:val="24"/>
        </w:rPr>
      </w:pPr>
      <w:r w:rsidRPr="00415E43">
        <w:rPr>
          <w:rFonts w:ascii="Palatino Linotype" w:hAnsi="Palatino Linotype" w:cs="Arial"/>
          <w:sz w:val="24"/>
          <w:szCs w:val="24"/>
        </w:rPr>
        <w:t>Así, una vez transcurrido el término legal referido, se advierte</w:t>
      </w:r>
      <w:r w:rsidR="0080129E">
        <w:rPr>
          <w:rFonts w:ascii="Palatino Linotype" w:hAnsi="Palatino Linotype" w:cs="Arial"/>
          <w:sz w:val="24"/>
          <w:szCs w:val="24"/>
        </w:rPr>
        <w:t xml:space="preserve"> </w:t>
      </w:r>
      <w:r w:rsidR="007929F6">
        <w:rPr>
          <w:rFonts w:ascii="Palatino Linotype" w:hAnsi="Palatino Linotype" w:cs="Arial"/>
          <w:sz w:val="24"/>
          <w:szCs w:val="24"/>
        </w:rPr>
        <w:t xml:space="preserve">que en los expedientes </w:t>
      </w:r>
      <w:proofErr w:type="gramStart"/>
      <w:r w:rsidR="007929F6">
        <w:rPr>
          <w:rFonts w:ascii="Palatino Linotype" w:hAnsi="Palatino Linotype" w:cs="Arial"/>
          <w:sz w:val="24"/>
          <w:szCs w:val="24"/>
        </w:rPr>
        <w:t xml:space="preserve">electrónicos, </w:t>
      </w:r>
      <w:r w:rsidR="004D0E2D">
        <w:rPr>
          <w:rFonts w:ascii="Palatino Linotype" w:hAnsi="Palatino Linotype" w:cs="Arial"/>
          <w:b/>
          <w:bCs/>
        </w:rPr>
        <w:t xml:space="preserve"> </w:t>
      </w:r>
      <w:r w:rsidRPr="00415E43">
        <w:rPr>
          <w:rFonts w:ascii="Palatino Linotype" w:hAnsi="Palatino Linotype" w:cs="Arial"/>
          <w:b/>
          <w:bCs/>
          <w:sz w:val="24"/>
          <w:szCs w:val="24"/>
        </w:rPr>
        <w:t>E</w:t>
      </w:r>
      <w:r w:rsidR="00415E43" w:rsidRPr="00415E43">
        <w:rPr>
          <w:rFonts w:ascii="Palatino Linotype" w:hAnsi="Palatino Linotype" w:cs="Arial"/>
          <w:b/>
          <w:bCs/>
          <w:sz w:val="24"/>
          <w:szCs w:val="24"/>
        </w:rPr>
        <w:t>l</w:t>
      </w:r>
      <w:proofErr w:type="gramEnd"/>
      <w:r w:rsidRPr="00415E43">
        <w:rPr>
          <w:rFonts w:ascii="Palatino Linotype" w:hAnsi="Palatino Linotype" w:cs="Arial"/>
          <w:b/>
          <w:bCs/>
          <w:sz w:val="24"/>
          <w:szCs w:val="24"/>
        </w:rPr>
        <w:t xml:space="preserve"> Sujeto Obligado</w:t>
      </w:r>
      <w:r w:rsidR="001554FD">
        <w:rPr>
          <w:rFonts w:ascii="Palatino Linotype" w:hAnsi="Palatino Linotype" w:cs="Arial"/>
          <w:b/>
          <w:bCs/>
          <w:sz w:val="24"/>
          <w:szCs w:val="24"/>
        </w:rPr>
        <w:t xml:space="preserve"> </w:t>
      </w:r>
      <w:r w:rsidR="001554FD">
        <w:rPr>
          <w:rFonts w:ascii="Palatino Linotype" w:hAnsi="Palatino Linotype" w:cs="Arial"/>
          <w:sz w:val="24"/>
          <w:szCs w:val="24"/>
        </w:rPr>
        <w:t xml:space="preserve">fue omiso en rendir sus informes justificados. </w:t>
      </w:r>
    </w:p>
    <w:p w14:paraId="1C793026" w14:textId="38BB43B5" w:rsidR="00514E8D" w:rsidRDefault="00514E8D" w:rsidP="00514E8D">
      <w:pPr>
        <w:spacing w:before="240" w:line="360" w:lineRule="auto"/>
        <w:jc w:val="both"/>
        <w:rPr>
          <w:rFonts w:ascii="Palatino Linotype" w:hAnsi="Palatino Linotype" w:cs="Arial"/>
          <w:sz w:val="24"/>
          <w:szCs w:val="24"/>
        </w:rPr>
      </w:pPr>
      <w:r w:rsidRPr="00974B2B">
        <w:rPr>
          <w:rFonts w:ascii="Palatino Linotype" w:hAnsi="Palatino Linotype" w:cs="Arial"/>
          <w:bCs/>
          <w:sz w:val="24"/>
          <w:szCs w:val="24"/>
        </w:rPr>
        <w:t xml:space="preserve">Por lo cual se decretó el cierre de instrucción con fecha </w:t>
      </w:r>
      <w:r w:rsidR="001554FD">
        <w:rPr>
          <w:rFonts w:ascii="Palatino Linotype" w:hAnsi="Palatino Linotype" w:cs="Arial"/>
          <w:b/>
          <w:sz w:val="24"/>
          <w:szCs w:val="24"/>
        </w:rPr>
        <w:t xml:space="preserve">veinticinco de noviembre del año en curso, </w:t>
      </w:r>
      <w:r w:rsidRPr="00974B2B">
        <w:rPr>
          <w:rFonts w:ascii="Palatino Linotype" w:hAnsi="Palatino Linotype" w:cs="Arial"/>
          <w:bCs/>
          <w:sz w:val="24"/>
          <w:szCs w:val="24"/>
        </w:rPr>
        <w:t>e</w:t>
      </w:r>
      <w:r w:rsidRPr="00974B2B">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42E43E73" w14:textId="76F495C4" w:rsidR="009047E7" w:rsidRPr="009047E7" w:rsidRDefault="009047E7" w:rsidP="00514E8D">
      <w:pPr>
        <w:spacing w:before="240" w:line="360" w:lineRule="auto"/>
        <w:jc w:val="both"/>
        <w:rPr>
          <w:rFonts w:ascii="Palatino Linotype" w:hAnsi="Palatino Linotype" w:cs="Arial"/>
          <w:sz w:val="24"/>
          <w:szCs w:val="24"/>
          <w:lang w:val="es-ES"/>
        </w:rPr>
      </w:pPr>
      <w:r w:rsidRPr="009047E7">
        <w:rPr>
          <w:rFonts w:ascii="Palatino Linotype" w:hAnsi="Palatino Linotype" w:cs="Arial"/>
          <w:bCs/>
          <w:sz w:val="24"/>
          <w:szCs w:val="24"/>
          <w:lang w:val="es-ES"/>
        </w:rPr>
        <w:t xml:space="preserve">Asimismo, en la etapa de instrucción, en fecha </w:t>
      </w:r>
      <w:r w:rsidRPr="009047E7">
        <w:rPr>
          <w:rFonts w:ascii="Palatino Linotype" w:hAnsi="Palatino Linotype" w:cs="Arial"/>
          <w:b/>
          <w:sz w:val="24"/>
          <w:szCs w:val="24"/>
          <w:lang w:val="es-ES"/>
        </w:rPr>
        <w:t xml:space="preserve">veinticinco de noviembre de dos mil veinticuatro, </w:t>
      </w:r>
      <w:r w:rsidRPr="009047E7">
        <w:rPr>
          <w:rFonts w:ascii="Palatino Linotype" w:hAnsi="Palatino Linotype" w:cs="Arial"/>
          <w:bCs/>
          <w:sz w:val="24"/>
          <w:szCs w:val="24"/>
          <w:lang w:val="es-ES"/>
        </w:rPr>
        <w:t xml:space="preserve">se solicitó al </w:t>
      </w:r>
      <w:r w:rsidRPr="009047E7">
        <w:rPr>
          <w:rFonts w:ascii="Palatino Linotype" w:hAnsi="Palatino Linotype" w:cs="Arial"/>
          <w:b/>
          <w:sz w:val="24"/>
          <w:szCs w:val="24"/>
          <w:lang w:val="es-ES"/>
        </w:rPr>
        <w:t xml:space="preserve">Sujeto Obligado, </w:t>
      </w:r>
      <w:r w:rsidRPr="009047E7">
        <w:rPr>
          <w:rFonts w:ascii="Palatino Linotype" w:hAnsi="Palatino Linotype" w:cs="Arial"/>
          <w:bCs/>
          <w:sz w:val="24"/>
          <w:szCs w:val="24"/>
          <w:lang w:val="es-ES"/>
        </w:rPr>
        <w:t xml:space="preserve">vía correo electrónico, manifestar las razones y fundamentos que sustentan el cambio de modalidad mediante el reporte de incidencias ante la Dirección General de Informática de este Instituto. </w:t>
      </w:r>
      <w:r w:rsidRPr="009047E7">
        <w:rPr>
          <w:rFonts w:ascii="Palatino Linotype" w:hAnsi="Palatino Linotype" w:cs="Arial"/>
          <w:sz w:val="24"/>
          <w:szCs w:val="24"/>
          <w:lang w:val="es-ES"/>
        </w:rPr>
        <w:t>Dentro de este marco, no se verificó el cambio de incidencia.</w:t>
      </w:r>
      <w:r>
        <w:rPr>
          <w:rFonts w:ascii="Palatino Linotype" w:hAnsi="Palatino Linotype" w:cs="Arial"/>
          <w:sz w:val="24"/>
          <w:szCs w:val="24"/>
          <w:lang w:val="es-ES"/>
        </w:rPr>
        <w:t xml:space="preserve"> </w:t>
      </w:r>
    </w:p>
    <w:p w14:paraId="30B1EDC1" w14:textId="77777777" w:rsidR="004A17F9" w:rsidRDefault="004A17F9" w:rsidP="00AD18E2">
      <w:pPr>
        <w:spacing w:before="240" w:line="360" w:lineRule="auto"/>
        <w:jc w:val="both"/>
        <w:rPr>
          <w:rFonts w:ascii="Palatino Linotype" w:hAnsi="Palatino Linotype" w:cs="Arial"/>
          <w:b/>
          <w:bCs/>
          <w:sz w:val="24"/>
          <w:szCs w:val="24"/>
        </w:rPr>
      </w:pPr>
    </w:p>
    <w:p w14:paraId="23EE86F8" w14:textId="77777777" w:rsidR="009047E7" w:rsidRDefault="009047E7" w:rsidP="00AD18E2">
      <w:pPr>
        <w:spacing w:before="240" w:line="360" w:lineRule="auto"/>
        <w:jc w:val="both"/>
        <w:rPr>
          <w:rFonts w:ascii="Palatino Linotype" w:hAnsi="Palatino Linotype" w:cs="Arial"/>
          <w:b/>
          <w:bCs/>
          <w:sz w:val="24"/>
          <w:szCs w:val="24"/>
        </w:rPr>
      </w:pPr>
    </w:p>
    <w:p w14:paraId="34D2D0F1" w14:textId="3820CF2E" w:rsidR="00870B18" w:rsidRDefault="00870B18" w:rsidP="00870B18">
      <w:pPr>
        <w:spacing w:before="240" w:line="360" w:lineRule="auto"/>
        <w:jc w:val="center"/>
        <w:rPr>
          <w:rFonts w:ascii="Palatino Linotype" w:hAnsi="Palatino Linotype" w:cs="Arial"/>
          <w:b/>
          <w:sz w:val="24"/>
        </w:rPr>
      </w:pPr>
      <w:r w:rsidRPr="00A60134">
        <w:rPr>
          <w:rFonts w:ascii="Palatino Linotype" w:hAnsi="Palatino Linotype" w:cs="Arial"/>
          <w:b/>
          <w:sz w:val="24"/>
        </w:rPr>
        <w:lastRenderedPageBreak/>
        <w:t>C O N S I D E R A N D O</w:t>
      </w:r>
      <w:r w:rsidRPr="00311A15">
        <w:rPr>
          <w:rFonts w:ascii="Palatino Linotype" w:hAnsi="Palatino Linotype" w:cs="Arial"/>
          <w:b/>
          <w:sz w:val="24"/>
        </w:rPr>
        <w:t xml:space="preserve"> </w:t>
      </w:r>
    </w:p>
    <w:p w14:paraId="16A675B6" w14:textId="77777777" w:rsidR="00870B18" w:rsidRDefault="00870B18" w:rsidP="00870B18">
      <w:pPr>
        <w:spacing w:before="240" w:line="360" w:lineRule="auto"/>
        <w:jc w:val="both"/>
        <w:rPr>
          <w:rFonts w:ascii="Palatino Linotype" w:hAnsi="Palatino Linotype" w:cs="Arial"/>
          <w:sz w:val="28"/>
          <w:szCs w:val="28"/>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63B5A723" w14:textId="100EDF0C" w:rsidR="00514E8D" w:rsidRDefault="00514E8D" w:rsidP="00514E8D">
      <w:pPr>
        <w:pStyle w:val="Prrafodelista"/>
        <w:autoSpaceDE w:val="0"/>
        <w:autoSpaceDN w:val="0"/>
        <w:adjustRightInd w:val="0"/>
        <w:spacing w:before="240" w:after="160" w:line="360" w:lineRule="auto"/>
        <w:ind w:left="0"/>
        <w:jc w:val="both"/>
        <w:rPr>
          <w:rFonts w:ascii="Palatino Linotype" w:hAnsi="Palatino Linotype" w:cs="Arial"/>
          <w:bCs/>
        </w:rPr>
      </w:pPr>
      <w:r w:rsidRPr="00F6461C">
        <w:rPr>
          <w:rFonts w:ascii="Palatino Linotype" w:hAnsi="Palatino Linotype" w:cs="Arial"/>
          <w:bCs/>
        </w:rPr>
        <w:t xml:space="preserve">Este Instituto de Transparencia, Acceso a la Información Pública y Protección de Datos Personales del Estado de México y Municipios, es competente para conocer y resolver los presentes recursos de revisión interpuestos por </w:t>
      </w:r>
      <w:r w:rsidR="00610B50">
        <w:rPr>
          <w:rFonts w:ascii="Palatino Linotype" w:hAnsi="Palatino Linotype" w:cs="Arial"/>
          <w:bCs/>
        </w:rPr>
        <w:t>el</w:t>
      </w:r>
      <w:r w:rsidRPr="00F6461C">
        <w:rPr>
          <w:rFonts w:ascii="Palatino Linotype" w:hAnsi="Palatino Linotype" w:cs="Arial"/>
          <w:bCs/>
        </w:rPr>
        <w:t xml:space="preserve"> ahora Recurrente,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4BA06A76" w14:textId="77777777" w:rsidR="00514E8D" w:rsidRDefault="00514E8D" w:rsidP="00870B18">
      <w:pPr>
        <w:pStyle w:val="Prrafodelista"/>
        <w:autoSpaceDE w:val="0"/>
        <w:autoSpaceDN w:val="0"/>
        <w:adjustRightInd w:val="0"/>
        <w:spacing w:before="240" w:after="160" w:line="360" w:lineRule="auto"/>
        <w:ind w:left="0"/>
        <w:jc w:val="both"/>
        <w:rPr>
          <w:rFonts w:ascii="Palatino Linotype" w:hAnsi="Palatino Linotype" w:cs="Arial"/>
          <w:b/>
          <w:sz w:val="28"/>
        </w:rPr>
      </w:pPr>
    </w:p>
    <w:p w14:paraId="1E4610B4" w14:textId="69B005E4"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0FB8842" w14:textId="77777777"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w:t>
      </w:r>
      <w:r>
        <w:rPr>
          <w:rFonts w:ascii="Palatino Linotype" w:hAnsi="Palatino Linotype" w:cs="Arial"/>
        </w:rPr>
        <w:lastRenderedPageBreak/>
        <w:t xml:space="preserve">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0010DF4F" w14:textId="77777777" w:rsidR="008D7E56" w:rsidRDefault="008D7E56" w:rsidP="00E50179">
      <w:pPr>
        <w:spacing w:after="0" w:line="360" w:lineRule="auto"/>
        <w:jc w:val="both"/>
        <w:rPr>
          <w:rFonts w:ascii="Palatino Linotype" w:hAnsi="Palatino Linotype" w:cs="Arial"/>
          <w:b/>
          <w:sz w:val="28"/>
        </w:rPr>
      </w:pPr>
    </w:p>
    <w:p w14:paraId="5D30DA5C" w14:textId="77777777" w:rsidR="0034089A" w:rsidRDefault="0034089A" w:rsidP="0034089A">
      <w:pPr>
        <w:spacing w:line="360" w:lineRule="auto"/>
        <w:jc w:val="both"/>
        <w:rPr>
          <w:rFonts w:ascii="Palatino Linotype" w:hAnsi="Palatino Linotype"/>
        </w:rPr>
      </w:pPr>
      <w:r w:rsidRPr="00161CEB">
        <w:rPr>
          <w:rFonts w:ascii="Palatino Linotype" w:hAnsi="Palatino Linotype" w:cs="Arial"/>
          <w:b/>
          <w:sz w:val="28"/>
        </w:rPr>
        <w:t>TERCERO. Cuestiones de previo y especial pronunciamiento</w:t>
      </w:r>
      <w:r>
        <w:rPr>
          <w:rFonts w:ascii="Palatino Linotype" w:hAnsi="Palatino Linotype" w:cs="Arial"/>
          <w:b/>
          <w:sz w:val="28"/>
        </w:rPr>
        <w:t xml:space="preserve">. </w:t>
      </w:r>
      <w:r w:rsidRPr="00187D70">
        <w:rPr>
          <w:rFonts w:ascii="Palatino Linotype" w:hAnsi="Palatino Linotype"/>
        </w:rPr>
        <w:t xml:space="preserve"> </w:t>
      </w:r>
    </w:p>
    <w:p w14:paraId="21CBECAA" w14:textId="77777777" w:rsidR="001554FD" w:rsidRPr="00AF17B1" w:rsidRDefault="001554FD" w:rsidP="001554FD">
      <w:pPr>
        <w:spacing w:after="0" w:line="360" w:lineRule="auto"/>
        <w:jc w:val="both"/>
        <w:rPr>
          <w:rFonts w:ascii="Palatino Linotype" w:eastAsia="Times New Roman" w:hAnsi="Palatino Linotype" w:cs="Times New Roman"/>
          <w:sz w:val="24"/>
          <w:szCs w:val="24"/>
          <w:lang w:eastAsia="es-ES"/>
        </w:rPr>
      </w:pPr>
      <w:r w:rsidRPr="00AF17B1">
        <w:rPr>
          <w:rFonts w:ascii="Palatino Linotype" w:eastAsia="Times New Roman" w:hAnsi="Palatino Linotype" w:cs="Times New Roman"/>
          <w:sz w:val="24"/>
          <w:szCs w:val="24"/>
          <w:lang w:eastAsia="es-ES"/>
        </w:rPr>
        <w:t>El Recurso de Revisión en estudio contiene los elementos normativos de validez exigidos en la Ley de Transparencia y Acceso a la Información Pública del Estado de México y Municipios, establecidos en el artículo 180 que enuncia:</w:t>
      </w:r>
    </w:p>
    <w:p w14:paraId="27430C01" w14:textId="77777777" w:rsidR="001554FD" w:rsidRPr="00AF17B1" w:rsidRDefault="001554FD" w:rsidP="001554FD">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b/>
          <w:i/>
          <w:lang w:eastAsia="es-ES"/>
        </w:rPr>
        <w:t xml:space="preserve">“Artículo 180. </w:t>
      </w:r>
      <w:r w:rsidRPr="00AF17B1">
        <w:rPr>
          <w:rFonts w:ascii="Palatino Linotype" w:eastAsia="Times New Roman" w:hAnsi="Palatino Linotype" w:cs="Arial"/>
          <w:i/>
          <w:lang w:eastAsia="es-ES"/>
        </w:rPr>
        <w:t>El recurso de revisión contendrá:</w:t>
      </w:r>
    </w:p>
    <w:p w14:paraId="52303876" w14:textId="77777777" w:rsidR="001554FD" w:rsidRPr="00AF17B1" w:rsidRDefault="001554FD" w:rsidP="001554FD">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I. El sujeto obligado ante la cual se presentó la solicitud;</w:t>
      </w:r>
    </w:p>
    <w:p w14:paraId="1EF2E641" w14:textId="77777777" w:rsidR="001554FD" w:rsidRPr="00AF17B1" w:rsidRDefault="001554FD" w:rsidP="001554FD">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b/>
          <w:i/>
          <w:u w:val="single"/>
          <w:lang w:eastAsia="es-ES"/>
        </w:rPr>
        <w:t>II. El nombre del solicitante que recurre</w:t>
      </w:r>
      <w:r w:rsidRPr="00AF17B1">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677807DB" w14:textId="77777777" w:rsidR="001554FD" w:rsidRPr="00AF17B1" w:rsidRDefault="001554FD" w:rsidP="001554FD">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III. El número de folio de respuesta de la solicitud de acceso;</w:t>
      </w:r>
    </w:p>
    <w:p w14:paraId="02D237E6" w14:textId="77777777" w:rsidR="001554FD" w:rsidRPr="00AF17B1" w:rsidRDefault="001554FD" w:rsidP="001554FD">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55B73624" w14:textId="77777777" w:rsidR="001554FD" w:rsidRPr="00AF17B1" w:rsidRDefault="001554FD" w:rsidP="001554FD">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 El acto que se recurre;</w:t>
      </w:r>
    </w:p>
    <w:p w14:paraId="70A4D6C6" w14:textId="77777777" w:rsidR="001554FD" w:rsidRPr="00AF17B1" w:rsidRDefault="001554FD" w:rsidP="001554FD">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VI. Las razones o motivos de inconformidad;</w:t>
      </w:r>
    </w:p>
    <w:p w14:paraId="7ED056A6" w14:textId="77777777" w:rsidR="001554FD" w:rsidRPr="00AF17B1" w:rsidRDefault="001554FD" w:rsidP="001554FD">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lastRenderedPageBreak/>
        <w:t>VII. La copia de la respuesta que se impugna y, en su caso, de la notificación correspondiente, en el caso de respuesta de la solicitud; y</w:t>
      </w:r>
    </w:p>
    <w:p w14:paraId="19990DBA" w14:textId="77777777" w:rsidR="001554FD" w:rsidRPr="00AF17B1" w:rsidRDefault="001554FD" w:rsidP="001554FD">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VIII. Firma del recurrente, en su caso, cuando se presente por escrito, requisito sin el cual se dará trámite al recurso.</w:t>
      </w:r>
    </w:p>
    <w:p w14:paraId="1FB04FF2" w14:textId="77777777" w:rsidR="001554FD" w:rsidRPr="00AF17B1" w:rsidRDefault="001554FD" w:rsidP="001554FD">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Adicionalmente, se podrán anexar las pruebas y demás elementos que considere procedentes someter a juicio del Instituto.</w:t>
      </w:r>
    </w:p>
    <w:p w14:paraId="49F7B34E" w14:textId="77777777" w:rsidR="001554FD" w:rsidRPr="00AF17B1" w:rsidRDefault="001554FD" w:rsidP="001554FD">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En ningún caso será necesario que el particular ratifique el recurso de revisión interpuesto.</w:t>
      </w:r>
    </w:p>
    <w:p w14:paraId="3EA6A09C" w14:textId="77777777" w:rsidR="001554FD" w:rsidRPr="00AF17B1" w:rsidRDefault="001554FD" w:rsidP="001554FD">
      <w:pPr>
        <w:spacing w:before="240" w:line="360" w:lineRule="auto"/>
        <w:ind w:left="851" w:right="851"/>
        <w:jc w:val="both"/>
        <w:rPr>
          <w:rFonts w:ascii="Palatino Linotype" w:eastAsia="Times New Roman" w:hAnsi="Palatino Linotype" w:cs="Arial"/>
          <w:i/>
          <w:sz w:val="24"/>
          <w:szCs w:val="24"/>
          <w:lang w:eastAsia="es-ES"/>
        </w:rPr>
      </w:pPr>
      <w:r w:rsidRPr="00AF17B1">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AF17B1">
        <w:rPr>
          <w:rFonts w:ascii="Palatino Linotype" w:eastAsia="Times New Roman" w:hAnsi="Palatino Linotype" w:cs="Arial"/>
          <w:b/>
          <w:i/>
          <w:lang w:eastAsia="es-ES"/>
        </w:rPr>
        <w:t xml:space="preserve"> [Sic] </w:t>
      </w:r>
    </w:p>
    <w:p w14:paraId="196C6262" w14:textId="77777777" w:rsidR="001554FD" w:rsidRPr="00AF17B1" w:rsidRDefault="001554FD" w:rsidP="001554FD">
      <w:pPr>
        <w:spacing w:after="0" w:line="360" w:lineRule="auto"/>
        <w:jc w:val="both"/>
        <w:rPr>
          <w:rFonts w:ascii="Palatino Linotype" w:eastAsia="Times New Roman" w:hAnsi="Palatino Linotype" w:cs="Arial"/>
          <w:b/>
          <w:i/>
          <w:sz w:val="24"/>
          <w:szCs w:val="24"/>
          <w:lang w:eastAsia="es-ES"/>
        </w:rPr>
      </w:pPr>
    </w:p>
    <w:p w14:paraId="6E06F7AE" w14:textId="77777777" w:rsidR="001554FD" w:rsidRPr="00AF17B1" w:rsidRDefault="001554FD" w:rsidP="001554FD">
      <w:pPr>
        <w:spacing w:after="0" w:line="360" w:lineRule="auto"/>
        <w:jc w:val="both"/>
        <w:rPr>
          <w:rFonts w:ascii="Palatino Linotype" w:hAnsi="Palatino Linotype" w:cs="Arial"/>
          <w:sz w:val="24"/>
          <w:szCs w:val="24"/>
          <w:lang w:eastAsia="es-ES"/>
        </w:rPr>
      </w:pPr>
      <w:r w:rsidRPr="00AF17B1">
        <w:rPr>
          <w:rFonts w:ascii="Palatino Linotype" w:hAnsi="Palatino Linotype" w:cs="Segoe UI"/>
          <w:sz w:val="24"/>
          <w:szCs w:val="24"/>
          <w:lang w:eastAsia="es-ES"/>
        </w:rPr>
        <w:t xml:space="preserve">Cabe señalar que </w:t>
      </w:r>
      <w:r w:rsidRPr="00AF17B1">
        <w:rPr>
          <w:rFonts w:ascii="Palatino Linotype" w:hAnsi="Palatino Linotype" w:cs="Segoe UI"/>
          <w:b/>
          <w:sz w:val="24"/>
          <w:szCs w:val="24"/>
          <w:lang w:eastAsia="es-ES"/>
        </w:rPr>
        <w:t>El Recurrente</w:t>
      </w:r>
      <w:r w:rsidRPr="00AF17B1">
        <w:rPr>
          <w:rFonts w:ascii="Palatino Linotype" w:hAnsi="Palatino Linotype" w:cs="Segoe UI"/>
          <w:sz w:val="24"/>
          <w:szCs w:val="24"/>
          <w:lang w:eastAsia="es-ES"/>
        </w:rPr>
        <w:t xml:space="preserve"> ejerció de manera anónima su derecho de acceso a la información pública</w:t>
      </w:r>
      <w:r w:rsidRPr="00AF17B1">
        <w:rPr>
          <w:rFonts w:ascii="Palatino Linotype" w:hAnsi="Palatino Linotype" w:cs="Times New Roman"/>
          <w:sz w:val="24"/>
          <w:szCs w:val="24"/>
          <w:lang w:eastAsia="es-ES"/>
        </w:rPr>
        <w:t xml:space="preserve">, sin embargo, no es motivo para desechar las </w:t>
      </w:r>
      <w:r w:rsidRPr="00AF17B1">
        <w:rPr>
          <w:rFonts w:ascii="Palatino Linotype" w:hAnsi="Palatino Linotype" w:cs="Arial"/>
          <w:sz w:val="24"/>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1C58C340" w14:textId="77777777" w:rsidR="001554FD" w:rsidRPr="00AF17B1" w:rsidRDefault="001554FD" w:rsidP="001554FD">
      <w:pPr>
        <w:spacing w:before="240" w:line="360" w:lineRule="auto"/>
        <w:ind w:left="851" w:right="851"/>
        <w:jc w:val="both"/>
        <w:rPr>
          <w:rFonts w:ascii="Palatino Linotype" w:hAnsi="Palatino Linotype" w:cs="Arial"/>
          <w:b/>
          <w:i/>
          <w:lang w:eastAsia="es-ES"/>
        </w:rPr>
      </w:pPr>
      <w:r w:rsidRPr="00AF17B1">
        <w:rPr>
          <w:rFonts w:ascii="Palatino Linotype" w:hAnsi="Palatino Linotype" w:cs="Arial"/>
          <w:i/>
          <w:lang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AF17B1">
        <w:rPr>
          <w:rFonts w:ascii="Palatino Linotype" w:hAnsi="Palatino Linotype" w:cs="Arial"/>
          <w:b/>
          <w:i/>
          <w:lang w:eastAsia="es-ES"/>
        </w:rPr>
        <w:t>[Sic]</w:t>
      </w:r>
    </w:p>
    <w:p w14:paraId="0C12FE23" w14:textId="77777777" w:rsidR="001554FD" w:rsidRPr="00AF17B1" w:rsidRDefault="001554FD" w:rsidP="001554FD">
      <w:pPr>
        <w:spacing w:after="0" w:line="360" w:lineRule="auto"/>
        <w:jc w:val="both"/>
        <w:rPr>
          <w:rFonts w:ascii="Palatino Linotype" w:hAnsi="Palatino Linotype" w:cs="Times New Roman"/>
          <w:sz w:val="24"/>
          <w:szCs w:val="24"/>
          <w:lang w:eastAsia="es-ES"/>
        </w:rPr>
      </w:pPr>
      <w:r w:rsidRPr="00AF17B1">
        <w:rPr>
          <w:rFonts w:ascii="Palatino Linotype" w:hAnsi="Palatino Linotype" w:cs="Times New Roman"/>
          <w:sz w:val="24"/>
          <w:szCs w:val="24"/>
          <w:lang w:eastAsia="es-ES"/>
        </w:rPr>
        <w:lastRenderedPageBreak/>
        <w:t xml:space="preserve">Robusteciendo lo anterior se encuentra lo dispuesto en los artículos 6, Apartado A, fracciones III y IV de la Constitución Política de los Estados Unidos Mexicanos y 5 párrafos </w:t>
      </w:r>
      <w:r w:rsidRPr="00AF17B1">
        <w:rPr>
          <w:rFonts w:ascii="Palatino Linotype" w:hAnsi="Palatino Linotype" w:cs="Arial"/>
          <w:sz w:val="24"/>
          <w:szCs w:val="24"/>
          <w:lang w:eastAsia="es-ES"/>
        </w:rPr>
        <w:t>vigésimo, vigésimo primero</w:t>
      </w:r>
      <w:r w:rsidRPr="00AF17B1">
        <w:rPr>
          <w:rFonts w:ascii="Palatino Linotype" w:eastAsia="Times New Roman" w:hAnsi="Palatino Linotype" w:cs="Arial"/>
          <w:sz w:val="24"/>
          <w:szCs w:val="24"/>
          <w:lang w:eastAsia="es-ES"/>
        </w:rPr>
        <w:t xml:space="preserve"> y vigésimo segundo</w:t>
      </w:r>
      <w:r w:rsidRPr="00AF17B1">
        <w:rPr>
          <w:rFonts w:ascii="Palatino Linotype" w:hAnsi="Palatino Linotype" w:cs="Times New Roman"/>
          <w:sz w:val="24"/>
          <w:szCs w:val="24"/>
          <w:lang w:eastAsia="es-ES"/>
        </w:rPr>
        <w:t>, de la Constitución Política del Estado Libre y Soberano de México, se establece lo siguiente:</w:t>
      </w:r>
    </w:p>
    <w:p w14:paraId="4FAC393D" w14:textId="77777777" w:rsidR="001554FD" w:rsidRPr="00AF17B1" w:rsidRDefault="001554FD" w:rsidP="001554FD">
      <w:pPr>
        <w:spacing w:before="240" w:line="360" w:lineRule="auto"/>
        <w:ind w:left="851" w:right="851"/>
        <w:jc w:val="center"/>
        <w:rPr>
          <w:rFonts w:ascii="Palatino Linotype" w:eastAsia="Times New Roman" w:hAnsi="Palatino Linotype" w:cs="Times New Roman"/>
          <w:b/>
          <w:i/>
          <w:u w:val="single"/>
          <w:lang w:eastAsia="es-ES"/>
        </w:rPr>
      </w:pPr>
      <w:r w:rsidRPr="00AF17B1">
        <w:rPr>
          <w:rFonts w:ascii="Palatino Linotype" w:eastAsia="Times New Roman" w:hAnsi="Palatino Linotype" w:cs="Times New Roman"/>
          <w:b/>
          <w:i/>
          <w:u w:val="single"/>
          <w:lang w:eastAsia="es-ES"/>
        </w:rPr>
        <w:t>Constitución Política de los Estados Unidos Mexicanos</w:t>
      </w:r>
    </w:p>
    <w:p w14:paraId="1D1CBFAA" w14:textId="77777777" w:rsidR="001554FD" w:rsidRPr="00AF17B1" w:rsidRDefault="001554FD" w:rsidP="001554FD">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b/>
          <w:i/>
          <w:lang w:eastAsia="es-ES"/>
        </w:rPr>
        <w:t>“Artículo 6</w:t>
      </w:r>
      <w:proofErr w:type="gramStart"/>
      <w:r w:rsidRPr="00AF17B1">
        <w:rPr>
          <w:rFonts w:ascii="Palatino Linotype" w:eastAsia="Times New Roman" w:hAnsi="Palatino Linotype" w:cs="Times New Roman"/>
          <w:i/>
          <w:lang w:eastAsia="es-ES"/>
        </w:rPr>
        <w:t>°.-</w:t>
      </w:r>
      <w:proofErr w:type="gramEnd"/>
      <w:r w:rsidRPr="00AF17B1">
        <w:rPr>
          <w:rFonts w:ascii="Palatino Linotype" w:eastAsia="Times New Roman" w:hAnsi="Palatino Linotype" w:cs="Times New Roman"/>
          <w:i/>
          <w:lang w:eastAsia="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72F1A2D0" w14:textId="77777777" w:rsidR="001554FD" w:rsidRPr="00AF17B1" w:rsidRDefault="001554FD" w:rsidP="001554FD">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3AFFFF66" w14:textId="77777777" w:rsidR="001554FD" w:rsidRPr="00AF17B1" w:rsidRDefault="001554FD" w:rsidP="001554FD">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Para efectos de lo dispuesto en el presente artículo se observará lo siguiente: </w:t>
      </w:r>
    </w:p>
    <w:p w14:paraId="09F5AD05" w14:textId="77777777" w:rsidR="001554FD" w:rsidRPr="00AF17B1" w:rsidRDefault="001554FD" w:rsidP="001554FD">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A. Para el ejercicio del derecho de acceso a la información, la Federación, los Estados y el Distrito Federal, en el ámbito de sus respectivas competencias, se regirán por los siguientes principios y bases:</w:t>
      </w:r>
    </w:p>
    <w:p w14:paraId="30FB5ECD" w14:textId="77777777" w:rsidR="001554FD" w:rsidRPr="00AF17B1" w:rsidRDefault="001554FD" w:rsidP="001554FD">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3670AAFA" w14:textId="77777777" w:rsidR="001554FD" w:rsidRPr="00AF17B1" w:rsidRDefault="001554FD" w:rsidP="001554FD">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III. Toda persona, sin necesidad de acreditar interés alguno o justificar su utilización, tendrá acceso gratuito a la información pública, a sus datos personales o a la rectificación de éstos. </w:t>
      </w:r>
    </w:p>
    <w:p w14:paraId="1B5BFDC2" w14:textId="77777777" w:rsidR="001554FD" w:rsidRPr="00AF17B1" w:rsidRDefault="001554FD" w:rsidP="001554FD">
      <w:pPr>
        <w:spacing w:before="240" w:line="360" w:lineRule="auto"/>
        <w:ind w:left="851" w:right="851"/>
        <w:jc w:val="both"/>
        <w:rPr>
          <w:rFonts w:ascii="Palatino Linotype" w:eastAsia="Times New Roman" w:hAnsi="Palatino Linotype" w:cs="Times New Roman"/>
          <w:b/>
          <w:i/>
          <w:lang w:eastAsia="es-ES"/>
        </w:rPr>
      </w:pPr>
      <w:r w:rsidRPr="00AF17B1">
        <w:rPr>
          <w:rFonts w:ascii="Palatino Linotype" w:eastAsia="Times New Roman" w:hAnsi="Palatino Linotype" w:cs="Times New Roman"/>
          <w:i/>
          <w:lang w:eastAsia="es-ES"/>
        </w:rPr>
        <w:lastRenderedPageBreak/>
        <w:t xml:space="preserve">IV. Se establecerán mecanismos de acceso a la información y procedimientos de revisión expeditos que se sustanciarán ante los organismos autónomos especializados e imparciales que establece esta Constitución.” </w:t>
      </w:r>
      <w:r w:rsidRPr="00AF17B1">
        <w:rPr>
          <w:rFonts w:ascii="Palatino Linotype" w:eastAsia="Times New Roman" w:hAnsi="Palatino Linotype" w:cs="Times New Roman"/>
          <w:b/>
          <w:i/>
          <w:lang w:eastAsia="es-ES"/>
        </w:rPr>
        <w:t>[Sic]</w:t>
      </w:r>
    </w:p>
    <w:p w14:paraId="3322B326" w14:textId="77777777" w:rsidR="001554FD" w:rsidRPr="00AF17B1" w:rsidRDefault="001554FD" w:rsidP="001554FD">
      <w:pPr>
        <w:spacing w:before="240" w:line="360" w:lineRule="auto"/>
        <w:ind w:left="851" w:right="851"/>
        <w:jc w:val="both"/>
        <w:rPr>
          <w:rFonts w:ascii="Palatino Linotype" w:eastAsia="Times New Roman" w:hAnsi="Palatino Linotype" w:cs="Times New Roman"/>
          <w:b/>
          <w:i/>
          <w:lang w:eastAsia="es-ES"/>
        </w:rPr>
      </w:pPr>
    </w:p>
    <w:p w14:paraId="553F9112" w14:textId="77777777" w:rsidR="001554FD" w:rsidRPr="00AF17B1" w:rsidRDefault="001554FD" w:rsidP="001554FD">
      <w:pPr>
        <w:spacing w:before="240" w:line="360" w:lineRule="auto"/>
        <w:ind w:left="851" w:right="851"/>
        <w:jc w:val="center"/>
        <w:rPr>
          <w:rFonts w:ascii="Palatino Linotype" w:eastAsia="Times New Roman" w:hAnsi="Palatino Linotype" w:cs="Times New Roman"/>
          <w:b/>
          <w:i/>
          <w:u w:val="single"/>
          <w:lang w:eastAsia="es-ES"/>
        </w:rPr>
      </w:pPr>
      <w:r w:rsidRPr="00AF17B1">
        <w:rPr>
          <w:rFonts w:ascii="Palatino Linotype" w:eastAsia="Times New Roman" w:hAnsi="Palatino Linotype" w:cs="Times New Roman"/>
          <w:b/>
          <w:i/>
          <w:u w:val="single"/>
          <w:lang w:eastAsia="es-ES"/>
        </w:rPr>
        <w:t>Constitución Política del Estado Libre y Soberano de México</w:t>
      </w:r>
    </w:p>
    <w:p w14:paraId="02AD3855" w14:textId="77777777" w:rsidR="001554FD" w:rsidRPr="00AF17B1" w:rsidRDefault="001554FD" w:rsidP="001554FD">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r w:rsidRPr="00AF17B1">
        <w:rPr>
          <w:rFonts w:ascii="Palatino Linotype" w:eastAsia="Times New Roman" w:hAnsi="Palatino Linotype" w:cs="Times New Roman"/>
          <w:b/>
          <w:i/>
          <w:lang w:eastAsia="es-ES"/>
        </w:rPr>
        <w:t>Artículo 5</w:t>
      </w:r>
      <w:r w:rsidRPr="00AF17B1">
        <w:rPr>
          <w:rFonts w:ascii="Palatino Linotype" w:eastAsia="Times New Roman" w:hAnsi="Palatino Linotype" w:cs="Times New Roman"/>
          <w:i/>
          <w:lang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4A56D1B8" w14:textId="77777777" w:rsidR="001554FD" w:rsidRPr="00AF17B1" w:rsidRDefault="001554FD" w:rsidP="001554FD">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7FB86C90" w14:textId="77777777" w:rsidR="001554FD" w:rsidRPr="00AF17B1" w:rsidRDefault="001554FD" w:rsidP="001554FD">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Toda persona en el Estado de México, tiene derecho al libre acceso a la información plural y oportuna, así como a buscar recibir y difundir información e ideas de toda índole por cualquier medio de expresión.</w:t>
      </w:r>
    </w:p>
    <w:p w14:paraId="6129D6A8" w14:textId="77777777" w:rsidR="001554FD" w:rsidRPr="00AF17B1" w:rsidRDefault="001554FD" w:rsidP="001554FD">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 (…)</w:t>
      </w:r>
    </w:p>
    <w:p w14:paraId="1D1CDF19" w14:textId="77777777" w:rsidR="001554FD" w:rsidRPr="00AF17B1" w:rsidRDefault="001554FD" w:rsidP="001554FD">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El derecho a la información será garantizado por el Estado. La ley establecerá las previsiones que permitan asegurar la protección, el respeto y la difusión de este derecho. </w:t>
      </w:r>
    </w:p>
    <w:p w14:paraId="77A7836B" w14:textId="77777777" w:rsidR="001554FD" w:rsidRPr="00AF17B1" w:rsidRDefault="001554FD" w:rsidP="001554FD">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706988B1" w14:textId="77777777" w:rsidR="001554FD" w:rsidRPr="00AF17B1" w:rsidRDefault="001554FD" w:rsidP="001554FD">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1BADF300" w14:textId="77777777" w:rsidR="001554FD" w:rsidRPr="00AF17B1" w:rsidRDefault="001554FD" w:rsidP="001554FD">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III. Toda persona, sin necesidad de acreditar interés alguno o justificar su utilización, tendrá acceso gratuito a la información pública, a sus datos personales o a la rectificación de éstos;</w:t>
      </w:r>
    </w:p>
    <w:p w14:paraId="7B5014D9" w14:textId="77777777" w:rsidR="001554FD" w:rsidRPr="00AF17B1" w:rsidRDefault="001554FD" w:rsidP="001554FD">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IV. Se establecerán mecanismos de acceso a la información y procedimientos de revisión expeditos que se sustanciarán ante el organismo autónomo especializado e imparcial que establece esta Constitución.</w:t>
      </w:r>
    </w:p>
    <w:p w14:paraId="4A3CBE78" w14:textId="77777777" w:rsidR="001554FD" w:rsidRPr="00AF17B1" w:rsidRDefault="001554FD" w:rsidP="001554FD">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1763E254" w14:textId="77777777" w:rsidR="001554FD" w:rsidRPr="00AF17B1" w:rsidRDefault="001554FD" w:rsidP="001554FD">
      <w:pPr>
        <w:spacing w:before="240" w:line="360" w:lineRule="auto"/>
        <w:ind w:left="851" w:right="851"/>
        <w:jc w:val="both"/>
        <w:rPr>
          <w:rFonts w:ascii="Palatino Linotype" w:eastAsia="Times New Roman" w:hAnsi="Palatino Linotype" w:cs="Times New Roman"/>
          <w:b/>
          <w:i/>
          <w:lang w:eastAsia="es-ES"/>
        </w:rPr>
      </w:pPr>
      <w:r w:rsidRPr="00AF17B1">
        <w:rPr>
          <w:rFonts w:ascii="Palatino Linotype" w:eastAsia="Times New Roman" w:hAnsi="Palatino Linotype" w:cs="Times New Roman"/>
          <w:i/>
          <w:lang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AF17B1">
        <w:rPr>
          <w:rFonts w:ascii="Palatino Linotype" w:eastAsia="Times New Roman" w:hAnsi="Palatino Linotype" w:cs="Times New Roman"/>
          <w:b/>
          <w:i/>
          <w:lang w:eastAsia="es-ES"/>
        </w:rPr>
        <w:t>[Sic]</w:t>
      </w:r>
    </w:p>
    <w:p w14:paraId="6DEE7718" w14:textId="77777777" w:rsidR="001554FD" w:rsidRDefault="001554FD" w:rsidP="001554FD">
      <w:pPr>
        <w:spacing w:after="0" w:line="360" w:lineRule="auto"/>
        <w:jc w:val="both"/>
        <w:rPr>
          <w:rFonts w:ascii="Palatino Linotype" w:eastAsia="Times New Roman" w:hAnsi="Palatino Linotype" w:cs="Times New Roman"/>
          <w:sz w:val="24"/>
          <w:szCs w:val="24"/>
          <w:lang w:eastAsia="es-ES"/>
        </w:rPr>
      </w:pPr>
    </w:p>
    <w:p w14:paraId="705BD7F7" w14:textId="77777777" w:rsidR="001554FD" w:rsidRPr="00AF17B1" w:rsidRDefault="001554FD" w:rsidP="001554FD">
      <w:pPr>
        <w:spacing w:after="0" w:line="360" w:lineRule="auto"/>
        <w:jc w:val="both"/>
        <w:rPr>
          <w:rFonts w:ascii="Palatino Linotype" w:eastAsia="Times New Roman" w:hAnsi="Palatino Linotype" w:cs="Times New Roman"/>
          <w:sz w:val="24"/>
          <w:szCs w:val="24"/>
          <w:lang w:eastAsia="es-ES"/>
        </w:rPr>
      </w:pPr>
      <w:r w:rsidRPr="00AF17B1">
        <w:rPr>
          <w:rFonts w:ascii="Palatino Linotype" w:eastAsia="Times New Roman" w:hAnsi="Palatino Linotype" w:cs="Times New Roman"/>
          <w:sz w:val="24"/>
          <w:szCs w:val="24"/>
          <w:lang w:eastAsia="es-ES"/>
        </w:rPr>
        <w:lastRenderedPageBreak/>
        <w:t>Por otra parte, del contenido del artículo 1 de la Constitución Política de los Estados Unidos Mexicanos, se destaca lo siguiente:</w:t>
      </w:r>
    </w:p>
    <w:p w14:paraId="0E790F80" w14:textId="77777777" w:rsidR="001554FD" w:rsidRPr="00AF17B1" w:rsidRDefault="001554FD" w:rsidP="001554FD">
      <w:pPr>
        <w:spacing w:before="240" w:line="360" w:lineRule="auto"/>
        <w:ind w:left="851" w:right="851"/>
        <w:jc w:val="both"/>
        <w:rPr>
          <w:rFonts w:ascii="Palatino Linotype" w:hAnsi="Palatino Linotype" w:cs="Times New Roman"/>
          <w:i/>
          <w:lang w:eastAsia="es-ES"/>
        </w:rPr>
      </w:pPr>
      <w:r w:rsidRPr="00AF17B1">
        <w:rPr>
          <w:rFonts w:ascii="Palatino Linotype" w:hAnsi="Palatino Linotype" w:cs="Times New Roman"/>
          <w:i/>
          <w:lang w:eastAsia="es-ES"/>
        </w:rPr>
        <w:t>“</w:t>
      </w:r>
      <w:r w:rsidRPr="00AF17B1">
        <w:rPr>
          <w:rFonts w:ascii="Palatino Linotype" w:hAnsi="Palatino Linotype" w:cs="Times New Roman"/>
          <w:b/>
          <w:i/>
          <w:lang w:eastAsia="es-ES"/>
        </w:rPr>
        <w:t>Artículo 1o</w:t>
      </w:r>
      <w:r w:rsidRPr="00AF17B1">
        <w:rPr>
          <w:rFonts w:ascii="Palatino Linotype" w:hAnsi="Palatino Linotype"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5546336" w14:textId="77777777" w:rsidR="001554FD" w:rsidRPr="00AF17B1" w:rsidRDefault="001554FD" w:rsidP="001554FD">
      <w:pPr>
        <w:spacing w:before="240" w:line="360" w:lineRule="auto"/>
        <w:ind w:left="851" w:right="851"/>
        <w:jc w:val="both"/>
        <w:rPr>
          <w:rFonts w:ascii="Palatino Linotype" w:hAnsi="Palatino Linotype" w:cs="Times New Roman"/>
          <w:i/>
          <w:lang w:eastAsia="es-ES"/>
        </w:rPr>
      </w:pPr>
      <w:r w:rsidRPr="00AF17B1">
        <w:rPr>
          <w:rFonts w:ascii="Palatino Linotype" w:hAnsi="Palatino Linotype" w:cs="Times New Roman"/>
          <w:i/>
          <w:lang w:eastAsia="es-ES"/>
        </w:rPr>
        <w:t>Las normas relativas a los derechos humanos se interpretarán de conformidad con esta Constitución y con los tratados internacionales de la materia favoreciendo en todo tiempo a las personas la protección más amplia.</w:t>
      </w:r>
    </w:p>
    <w:p w14:paraId="216EF3EC" w14:textId="77777777" w:rsidR="001554FD" w:rsidRPr="00AF17B1" w:rsidRDefault="001554FD" w:rsidP="001554FD">
      <w:pPr>
        <w:spacing w:before="240" w:line="360" w:lineRule="auto"/>
        <w:ind w:left="851" w:right="851"/>
        <w:jc w:val="both"/>
        <w:rPr>
          <w:rFonts w:ascii="Palatino Linotype" w:hAnsi="Palatino Linotype" w:cs="Times New Roman"/>
          <w:b/>
          <w:i/>
          <w:lang w:eastAsia="es-ES"/>
        </w:rPr>
      </w:pPr>
      <w:r w:rsidRPr="00AF17B1">
        <w:rPr>
          <w:rFonts w:ascii="Palatino Linotype" w:hAnsi="Palatino Linotype" w:cs="Times New Roman"/>
          <w:i/>
          <w:lang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AF17B1">
        <w:rPr>
          <w:rFonts w:ascii="Palatino Linotype" w:hAnsi="Palatino Linotype" w:cs="Times New Roman"/>
          <w:b/>
          <w:i/>
          <w:lang w:eastAsia="es-ES"/>
        </w:rPr>
        <w:t>[Sic]</w:t>
      </w:r>
    </w:p>
    <w:p w14:paraId="38906E64" w14:textId="77777777" w:rsidR="001554FD" w:rsidRPr="00AF17B1" w:rsidRDefault="001554FD" w:rsidP="001554FD">
      <w:pPr>
        <w:pBdr>
          <w:top w:val="nil"/>
          <w:left w:val="nil"/>
          <w:bottom w:val="nil"/>
          <w:right w:val="nil"/>
          <w:between w:val="nil"/>
        </w:pBdr>
        <w:spacing w:after="0" w:line="360" w:lineRule="auto"/>
        <w:jc w:val="both"/>
        <w:rPr>
          <w:rFonts w:ascii="Palatino Linotype" w:eastAsia="Times New Roman" w:hAnsi="Palatino Linotype" w:cs="Times New Roman"/>
          <w:sz w:val="24"/>
          <w:szCs w:val="24"/>
          <w:lang w:eastAsia="es-ES"/>
        </w:rPr>
      </w:pPr>
    </w:p>
    <w:p w14:paraId="17E7BB03" w14:textId="77777777" w:rsidR="001554FD" w:rsidRPr="00AF17B1" w:rsidRDefault="001554FD" w:rsidP="001554FD">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rPr>
      </w:pPr>
      <w:r w:rsidRPr="00AF17B1">
        <w:rPr>
          <w:rFonts w:ascii="Palatino Linotype" w:eastAsia="Times New Roman" w:hAnsi="Palatino Linotype" w:cs="Times New Roman"/>
          <w:sz w:val="24"/>
          <w:szCs w:val="24"/>
          <w:lang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AF17B1">
        <w:rPr>
          <w:rFonts w:ascii="Palatino Linotype" w:eastAsia="Times New Roman" w:hAnsi="Palatino Linotype" w:cs="Times New Roman"/>
          <w:b/>
          <w:sz w:val="24"/>
          <w:szCs w:val="24"/>
          <w:u w:val="single"/>
          <w:lang w:eastAsia="es-ES"/>
        </w:rPr>
        <w:t>incluso, la solicitud de acceso a la información pueda ser anónima</w:t>
      </w:r>
      <w:r w:rsidRPr="00AF17B1">
        <w:rPr>
          <w:rFonts w:ascii="Palatino Linotype" w:eastAsia="Times New Roman" w:hAnsi="Palatino Linotype" w:cs="Times New Roman"/>
          <w:sz w:val="24"/>
          <w:szCs w:val="24"/>
          <w:lang w:eastAsia="es-ES"/>
        </w:rPr>
        <w:t xml:space="preserve"> o no contener un nombre que identifique al solicitante o que permita tener </w:t>
      </w:r>
      <w:r w:rsidRPr="00AF17B1">
        <w:rPr>
          <w:rFonts w:ascii="Palatino Linotype" w:eastAsia="Times New Roman" w:hAnsi="Palatino Linotype" w:cs="Times New Roman"/>
          <w:sz w:val="24"/>
          <w:szCs w:val="24"/>
          <w:lang w:eastAsia="es-ES"/>
        </w:rPr>
        <w:lastRenderedPageBreak/>
        <w:t xml:space="preserve">certeza sobre su identidad. </w:t>
      </w:r>
      <w:r w:rsidRPr="00AF17B1">
        <w:rPr>
          <w:rFonts w:ascii="Palatino Linotype" w:hAnsi="Palatino Linotype" w:cs="Arial"/>
          <w:sz w:val="24"/>
          <w:szCs w:val="24"/>
        </w:rPr>
        <w:t>En conclusión, se cubrieron los requisitos de procedencia y procedibilidad y conforme a las constancias que obran en el expediente.</w:t>
      </w:r>
    </w:p>
    <w:p w14:paraId="63BC8850" w14:textId="77777777" w:rsidR="001554FD" w:rsidRDefault="001554FD" w:rsidP="000C7274">
      <w:pPr>
        <w:tabs>
          <w:tab w:val="left" w:pos="709"/>
        </w:tabs>
        <w:spacing w:before="240" w:line="360" w:lineRule="auto"/>
        <w:ind w:right="51"/>
        <w:jc w:val="both"/>
        <w:rPr>
          <w:rFonts w:ascii="Palatino Linotype" w:hAnsi="Palatino Linotype"/>
          <w:b/>
          <w:sz w:val="28"/>
          <w:szCs w:val="28"/>
        </w:rPr>
      </w:pPr>
    </w:p>
    <w:p w14:paraId="3D0D57A4" w14:textId="05DDC38D" w:rsidR="000C7274" w:rsidRPr="009A0D0A" w:rsidRDefault="000C7274" w:rsidP="000C7274">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43E80DAA" w14:textId="77777777" w:rsidR="000C7274" w:rsidRDefault="000C7274" w:rsidP="000C7274">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3860F97E" w14:textId="77777777" w:rsidR="000C7274" w:rsidRPr="002869E1" w:rsidRDefault="000C7274" w:rsidP="000C7274">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B501C3B"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B57EBE2"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w:t>
      </w:r>
      <w:r w:rsidRPr="006010FE">
        <w:rPr>
          <w:rFonts w:ascii="Palatino Linotype" w:eastAsia="Times New Roman" w:hAnsi="Palatino Linotype" w:cs="Times New Roman"/>
          <w:i/>
          <w:lang w:eastAsia="es-ES"/>
        </w:rPr>
        <w:lastRenderedPageBreak/>
        <w:t>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7011F09"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1105F41"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7C232949"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BF3CC34"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02EDDC4F" w14:textId="77777777" w:rsidR="000C7274" w:rsidRPr="006010FE" w:rsidRDefault="000C7274" w:rsidP="000C7274">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A296816"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18B0656"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6D7EE2D6"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w:t>
      </w:r>
    </w:p>
    <w:p w14:paraId="37D12487"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w:t>
      </w:r>
      <w:proofErr w:type="gramStart"/>
      <w:r w:rsidRPr="006010FE">
        <w:rPr>
          <w:rFonts w:ascii="Palatino Linotype" w:eastAsia="Times New Roman" w:hAnsi="Palatino Linotype" w:cs="Times New Roman"/>
          <w:i/>
          <w:lang w:eastAsia="es-ES"/>
        </w:rPr>
        <w:t xml:space="preserve">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w:t>
      </w:r>
      <w:proofErr w:type="gramEnd"/>
      <w:r w:rsidRPr="006010FE">
        <w:rPr>
          <w:rFonts w:ascii="Palatino Linotype" w:eastAsia="Times New Roman" w:hAnsi="Palatino Linotype" w:cs="Times New Roman"/>
          <w:i/>
          <w:lang w:eastAsia="es-ES"/>
        </w:rPr>
        <w:t xml:space="preserve">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D732163" w14:textId="77777777" w:rsidR="000C7274" w:rsidRDefault="000C7274" w:rsidP="000C7274">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proofErr w:type="gramStart"/>
      <w:r w:rsidRPr="006010FE">
        <w:rPr>
          <w:rFonts w:ascii="Palatino Linotype" w:eastAsia="Times New Roman" w:hAnsi="Palatino Linotype" w:cs="Times New Roman"/>
          <w:i/>
          <w:lang w:eastAsia="es-ES"/>
        </w:rPr>
        <w:t>.</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w:t>
      </w:r>
      <w:proofErr w:type="gramEnd"/>
      <w:r>
        <w:rPr>
          <w:rFonts w:ascii="Palatino Linotype" w:eastAsia="Times New Roman" w:hAnsi="Palatino Linotype" w:cs="Times New Roman"/>
          <w:b/>
          <w:i/>
          <w:lang w:eastAsia="es-ES"/>
        </w:rPr>
        <w:t>Sic]</w:t>
      </w:r>
    </w:p>
    <w:p w14:paraId="0117F423" w14:textId="77777777" w:rsidR="00382112" w:rsidRDefault="00382112" w:rsidP="000C7274">
      <w:pPr>
        <w:spacing w:after="0" w:line="360" w:lineRule="auto"/>
        <w:jc w:val="both"/>
        <w:rPr>
          <w:rFonts w:ascii="Palatino Linotype" w:eastAsia="Times New Roman" w:hAnsi="Palatino Linotype" w:cs="Times New Roman"/>
          <w:sz w:val="24"/>
          <w:szCs w:val="24"/>
          <w:lang w:eastAsia="es-ES"/>
        </w:rPr>
      </w:pPr>
    </w:p>
    <w:p w14:paraId="218B2368" w14:textId="3940AC1F" w:rsidR="000C7274" w:rsidRPr="006010FE" w:rsidRDefault="000C7274" w:rsidP="000C7274">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w:t>
      </w:r>
      <w:proofErr w:type="gramStart"/>
      <w:r w:rsidRPr="006010FE">
        <w:rPr>
          <w:rFonts w:ascii="Palatino Linotype" w:eastAsia="Times New Roman" w:hAnsi="Palatino Linotype" w:cs="Times New Roman"/>
          <w:sz w:val="24"/>
          <w:szCs w:val="24"/>
          <w:lang w:eastAsia="es-ES"/>
        </w:rPr>
        <w:t>administren</w:t>
      </w:r>
      <w:proofErr w:type="gramEnd"/>
      <w:r w:rsidRPr="006010FE">
        <w:rPr>
          <w:rFonts w:ascii="Palatino Linotype" w:eastAsia="Times New Roman" w:hAnsi="Palatino Linotype" w:cs="Times New Roman"/>
          <w:sz w:val="24"/>
          <w:szCs w:val="24"/>
          <w:lang w:eastAsia="es-ES"/>
        </w:rPr>
        <w:t xml:space="preserve">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71DA038D" w14:textId="77777777" w:rsidR="000C7274" w:rsidRDefault="000C7274" w:rsidP="000C7274">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5F1927A2" w14:textId="77777777" w:rsidR="00CD4E49" w:rsidRDefault="00CD4E49" w:rsidP="000C7274">
      <w:pPr>
        <w:autoSpaceDE w:val="0"/>
        <w:autoSpaceDN w:val="0"/>
        <w:adjustRightInd w:val="0"/>
        <w:spacing w:before="240" w:line="360" w:lineRule="auto"/>
        <w:jc w:val="both"/>
        <w:rPr>
          <w:rFonts w:ascii="Palatino Linotype" w:hAnsi="Palatino Linotype" w:cs="Arial"/>
          <w:sz w:val="24"/>
          <w:szCs w:val="24"/>
        </w:rPr>
      </w:pPr>
    </w:p>
    <w:p w14:paraId="30F3C6A8" w14:textId="6FDCEA9C" w:rsidR="00974B2B" w:rsidRDefault="000C7274" w:rsidP="000C7274">
      <w:pPr>
        <w:autoSpaceDE w:val="0"/>
        <w:autoSpaceDN w:val="0"/>
        <w:adjustRightInd w:val="0"/>
        <w:spacing w:before="240" w:line="360" w:lineRule="auto"/>
        <w:jc w:val="both"/>
        <w:rPr>
          <w:rFonts w:ascii="Palatino Linotype" w:hAnsi="Palatino Linotype" w:cs="Arial"/>
          <w:sz w:val="24"/>
          <w:szCs w:val="24"/>
        </w:rPr>
      </w:pPr>
      <w:r w:rsidRPr="008028E9">
        <w:rPr>
          <w:rFonts w:ascii="Palatino Linotype" w:hAnsi="Palatino Linotype" w:cs="Arial"/>
          <w:sz w:val="24"/>
          <w:szCs w:val="24"/>
        </w:rPr>
        <w:t>En una aproximación inicial</w:t>
      </w:r>
      <w:r>
        <w:rPr>
          <w:rFonts w:ascii="Palatino Linotype" w:hAnsi="Palatino Linotype" w:cs="Arial"/>
          <w:sz w:val="24"/>
          <w:szCs w:val="24"/>
        </w:rPr>
        <w:t>, con relación a la</w:t>
      </w:r>
      <w:r w:rsidR="00415E43">
        <w:rPr>
          <w:rFonts w:ascii="Palatino Linotype" w:hAnsi="Palatino Linotype" w:cs="Arial"/>
          <w:sz w:val="24"/>
          <w:szCs w:val="24"/>
        </w:rPr>
        <w:t>s</w:t>
      </w:r>
      <w:r>
        <w:rPr>
          <w:rFonts w:ascii="Palatino Linotype" w:hAnsi="Palatino Linotype" w:cs="Arial"/>
          <w:sz w:val="24"/>
          <w:szCs w:val="24"/>
        </w:rPr>
        <w:t xml:space="preserve"> solicitud</w:t>
      </w:r>
      <w:r w:rsidR="00415E43">
        <w:rPr>
          <w:rFonts w:ascii="Palatino Linotype" w:hAnsi="Palatino Linotype" w:cs="Arial"/>
          <w:sz w:val="24"/>
          <w:szCs w:val="24"/>
        </w:rPr>
        <w:t>es</w:t>
      </w:r>
      <w:r>
        <w:rPr>
          <w:rFonts w:ascii="Palatino Linotype" w:hAnsi="Palatino Linotype" w:cs="Arial"/>
          <w:sz w:val="24"/>
          <w:szCs w:val="24"/>
        </w:rPr>
        <w:t xml:space="preserve"> de información </w:t>
      </w:r>
      <w:r w:rsidR="00974B2B">
        <w:rPr>
          <w:rFonts w:ascii="Palatino Linotype" w:hAnsi="Palatino Linotype" w:cs="Arial"/>
          <w:sz w:val="24"/>
          <w:szCs w:val="24"/>
        </w:rPr>
        <w:t xml:space="preserve">se desprenden las siguientes consideraciones: </w:t>
      </w:r>
    </w:p>
    <w:p w14:paraId="52032FF0" w14:textId="77777777" w:rsidR="00974B2B" w:rsidRDefault="00974B2B" w:rsidP="0037700D">
      <w:pPr>
        <w:pStyle w:val="Prrafodelista"/>
        <w:numPr>
          <w:ilvl w:val="0"/>
          <w:numId w:val="3"/>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lastRenderedPageBreak/>
        <w:t xml:space="preserve">Que el derecho de acceso a la información pública estriba en la prerrogativa de carácter constitucional que reconoce la potestad de los ciudadanos para solicitar soportes documentales generados, poseídos o administrados por los </w:t>
      </w:r>
      <w:r>
        <w:rPr>
          <w:rFonts w:ascii="Palatino Linotype" w:hAnsi="Palatino Linotype" w:cs="Arial"/>
          <w:b/>
          <w:bCs/>
        </w:rPr>
        <w:t xml:space="preserve">Sujetos Obligados. </w:t>
      </w:r>
    </w:p>
    <w:p w14:paraId="4B154E65" w14:textId="22318C55" w:rsidR="001554FD" w:rsidRPr="001554FD" w:rsidRDefault="00974B2B" w:rsidP="0037700D">
      <w:pPr>
        <w:pStyle w:val="Prrafodelista"/>
        <w:numPr>
          <w:ilvl w:val="0"/>
          <w:numId w:val="2"/>
        </w:numPr>
        <w:autoSpaceDE w:val="0"/>
        <w:autoSpaceDN w:val="0"/>
        <w:adjustRightInd w:val="0"/>
        <w:spacing w:before="240" w:line="360" w:lineRule="auto"/>
        <w:jc w:val="both"/>
        <w:rPr>
          <w:rFonts w:ascii="Palatino Linotype" w:hAnsi="Palatino Linotype"/>
        </w:rPr>
      </w:pPr>
      <w:r w:rsidRPr="00BF18C4">
        <w:rPr>
          <w:rFonts w:ascii="Palatino Linotype" w:hAnsi="Palatino Linotype" w:cs="Arial"/>
        </w:rPr>
        <w:t xml:space="preserve">Que fueron formulados </w:t>
      </w:r>
      <w:r w:rsidR="001554FD">
        <w:rPr>
          <w:rFonts w:ascii="Palatino Linotype" w:hAnsi="Palatino Linotype" w:cs="Arial"/>
          <w:b/>
          <w:bCs/>
        </w:rPr>
        <w:t xml:space="preserve">2 -dos- </w:t>
      </w:r>
      <w:r w:rsidR="001554FD">
        <w:rPr>
          <w:rFonts w:ascii="Palatino Linotype" w:hAnsi="Palatino Linotype" w:cs="Arial"/>
        </w:rPr>
        <w:t xml:space="preserve">requerimientos, respecto de los cuales fue delimitados de forma diligente la temporalidad. </w:t>
      </w:r>
    </w:p>
    <w:p w14:paraId="59CE82A4" w14:textId="77777777" w:rsidR="00974B2B" w:rsidRPr="00334899" w:rsidRDefault="00974B2B" w:rsidP="0037700D">
      <w:pPr>
        <w:pStyle w:val="Prrafodelista"/>
        <w:numPr>
          <w:ilvl w:val="0"/>
          <w:numId w:val="2"/>
        </w:numPr>
        <w:autoSpaceDE w:val="0"/>
        <w:autoSpaceDN w:val="0"/>
        <w:adjustRightInd w:val="0"/>
        <w:spacing w:before="240" w:line="360" w:lineRule="auto"/>
        <w:jc w:val="both"/>
        <w:rPr>
          <w:rFonts w:ascii="Palatino Linotype" w:hAnsi="Palatino Linotype"/>
        </w:rPr>
      </w:pPr>
      <w:r w:rsidRPr="00334899">
        <w:rPr>
          <w:rFonts w:ascii="Palatino Linotype" w:hAnsi="Palatino Linotype"/>
        </w:rPr>
        <w:t xml:space="preserve">Que </w:t>
      </w:r>
      <w:r>
        <w:rPr>
          <w:rFonts w:ascii="Palatino Linotype" w:hAnsi="Palatino Linotype"/>
        </w:rPr>
        <w:t xml:space="preserve">cuando los particulares </w:t>
      </w:r>
      <w:r w:rsidRPr="00334899">
        <w:rPr>
          <w:rFonts w:ascii="Palatino Linotype" w:hAnsi="Palatino Linotype"/>
        </w:rPr>
        <w:t>no identifica</w:t>
      </w:r>
      <w:r>
        <w:rPr>
          <w:rFonts w:ascii="Palatino Linotype" w:hAnsi="Palatino Linotype"/>
        </w:rPr>
        <w:t>n</w:t>
      </w:r>
      <w:r w:rsidRPr="00334899">
        <w:rPr>
          <w:rFonts w:ascii="Palatino Linotype" w:hAnsi="Palatino Linotype"/>
        </w:rPr>
        <w:t xml:space="preserve"> de forma precisa el documento requerido, bastará con que se remita cualquiera que refleje la información requerida. Al respecto, cobra relevancia el criterio emitido por el Órgano Garante Nacional con número </w:t>
      </w:r>
      <w:r w:rsidRPr="00334899">
        <w:rPr>
          <w:rFonts w:ascii="Palatino Linotype" w:hAnsi="Palatino Linotype"/>
          <w:b/>
          <w:bCs/>
        </w:rPr>
        <w:t xml:space="preserve">16/17 </w:t>
      </w:r>
      <w:r w:rsidRPr="00334899">
        <w:rPr>
          <w:rFonts w:ascii="Palatino Linotype" w:hAnsi="Palatino Linotype"/>
        </w:rPr>
        <w:t>cuyo rubro y texto disponen a la literalidad lo siguiente:</w:t>
      </w:r>
    </w:p>
    <w:p w14:paraId="6276B79A" w14:textId="77777777" w:rsidR="00974B2B" w:rsidRPr="00AB5B4A" w:rsidRDefault="00974B2B" w:rsidP="00974B2B">
      <w:pPr>
        <w:pStyle w:val="Citas"/>
        <w:jc w:val="center"/>
        <w:rPr>
          <w:b/>
          <w:bCs/>
          <w:sz w:val="24"/>
          <w:szCs w:val="24"/>
        </w:rPr>
      </w:pPr>
      <w:r w:rsidRPr="00AB5B4A">
        <w:rPr>
          <w:b/>
          <w:bCs/>
          <w:sz w:val="24"/>
          <w:szCs w:val="24"/>
        </w:rPr>
        <w:t>“EXPRESIÓN DOCUMENTAL.</w:t>
      </w:r>
    </w:p>
    <w:p w14:paraId="7F6E699B" w14:textId="77777777" w:rsidR="00974B2B" w:rsidRPr="00AB5B4A" w:rsidRDefault="00974B2B" w:rsidP="00974B2B">
      <w:pPr>
        <w:pStyle w:val="Citas"/>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49D65745" w14:textId="77777777" w:rsidR="00974B2B" w:rsidRPr="00AB5B4A" w:rsidRDefault="00974B2B" w:rsidP="00974B2B">
      <w:pPr>
        <w:pStyle w:val="Citas"/>
        <w:rPr>
          <w:b/>
        </w:rPr>
      </w:pPr>
      <w:r w:rsidRPr="00AB5B4A">
        <w:rPr>
          <w:b/>
        </w:rPr>
        <w:t>Precedentes:</w:t>
      </w:r>
    </w:p>
    <w:p w14:paraId="3EDEC490" w14:textId="77777777" w:rsidR="00974B2B" w:rsidRPr="00AB5B4A" w:rsidRDefault="00974B2B" w:rsidP="0037700D">
      <w:pPr>
        <w:pStyle w:val="Citas"/>
        <w:numPr>
          <w:ilvl w:val="0"/>
          <w:numId w:val="1"/>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w:t>
      </w:r>
      <w:r w:rsidRPr="00AB5B4A">
        <w:lastRenderedPageBreak/>
        <w:t xml:space="preserve">Secretaría de Salud. Comisionada Ponente María Patricia </w:t>
      </w:r>
      <w:proofErr w:type="spellStart"/>
      <w:r w:rsidRPr="00AB5B4A">
        <w:t>Kurczyn</w:t>
      </w:r>
      <w:proofErr w:type="spellEnd"/>
      <w:r w:rsidRPr="00AB5B4A">
        <w:t xml:space="preserve"> Villalobos.</w:t>
      </w:r>
    </w:p>
    <w:p w14:paraId="0327A1A2" w14:textId="77777777" w:rsidR="00974B2B" w:rsidRPr="00AB5B4A" w:rsidRDefault="00974B2B" w:rsidP="0037700D">
      <w:pPr>
        <w:pStyle w:val="Citas"/>
        <w:numPr>
          <w:ilvl w:val="0"/>
          <w:numId w:val="1"/>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227064BF" w14:textId="77777777" w:rsidR="00974B2B" w:rsidRPr="00AB5B4A" w:rsidRDefault="00974B2B" w:rsidP="0037700D">
      <w:pPr>
        <w:pStyle w:val="Citas"/>
        <w:numPr>
          <w:ilvl w:val="0"/>
          <w:numId w:val="1"/>
        </w:numPr>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w:t>
      </w:r>
      <w:proofErr w:type="gramStart"/>
      <w:r w:rsidRPr="00AB5B4A">
        <w:t xml:space="preserve">“ </w:t>
      </w:r>
      <w:r w:rsidRPr="00AB5B4A">
        <w:rPr>
          <w:b/>
          <w:bCs/>
        </w:rPr>
        <w:t>(</w:t>
      </w:r>
      <w:proofErr w:type="gramEnd"/>
      <w:r w:rsidRPr="00AB5B4A">
        <w:rPr>
          <w:b/>
          <w:bCs/>
        </w:rPr>
        <w:t>Sic)</w:t>
      </w:r>
    </w:p>
    <w:p w14:paraId="366EC3E4" w14:textId="77777777" w:rsidR="00974B2B" w:rsidRDefault="00974B2B" w:rsidP="00974B2B">
      <w:pPr>
        <w:autoSpaceDE w:val="0"/>
        <w:autoSpaceDN w:val="0"/>
        <w:adjustRightInd w:val="0"/>
        <w:spacing w:before="240" w:line="360" w:lineRule="auto"/>
        <w:jc w:val="both"/>
        <w:rPr>
          <w:rFonts w:ascii="Palatino Linotype" w:hAnsi="Palatino Linotype"/>
        </w:rPr>
      </w:pPr>
    </w:p>
    <w:p w14:paraId="48D94440" w14:textId="77777777" w:rsidR="00974B2B" w:rsidRPr="0051062B" w:rsidRDefault="00974B2B" w:rsidP="00974B2B">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521C3A11" w14:textId="77777777" w:rsidR="00974B2B" w:rsidRPr="0051062B" w:rsidRDefault="00974B2B" w:rsidP="00974B2B">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1FEC90D1" w14:textId="77777777" w:rsidR="00974B2B" w:rsidRPr="0051062B" w:rsidRDefault="00974B2B" w:rsidP="00974B2B">
      <w:pPr>
        <w:pStyle w:val="Citas"/>
        <w:rPr>
          <w:b/>
        </w:rPr>
      </w:pPr>
      <w:r w:rsidRPr="0051062B">
        <w:rPr>
          <w:b/>
        </w:rPr>
        <w:t xml:space="preserve">Artículo 181. … </w:t>
      </w:r>
    </w:p>
    <w:p w14:paraId="517C7851" w14:textId="77777777" w:rsidR="00974B2B" w:rsidRDefault="00974B2B" w:rsidP="00974B2B">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2F20A5D3" w14:textId="77777777" w:rsidR="00974B2B" w:rsidRDefault="00974B2B" w:rsidP="00974B2B">
      <w:pPr>
        <w:spacing w:before="240" w:line="360" w:lineRule="auto"/>
        <w:jc w:val="both"/>
        <w:rPr>
          <w:rFonts w:ascii="Palatino Linotype" w:hAnsi="Palatino Linotype"/>
          <w:sz w:val="24"/>
          <w:szCs w:val="24"/>
        </w:rPr>
      </w:pPr>
    </w:p>
    <w:p w14:paraId="128666CC" w14:textId="77777777" w:rsidR="00974B2B" w:rsidRDefault="00974B2B" w:rsidP="00974B2B">
      <w:pPr>
        <w:spacing w:before="240" w:line="360" w:lineRule="auto"/>
        <w:jc w:val="both"/>
        <w:rPr>
          <w:rFonts w:ascii="Palatino Linotype" w:hAnsi="Palatino Linotype"/>
          <w:sz w:val="24"/>
          <w:szCs w:val="24"/>
        </w:rPr>
      </w:pPr>
      <w:r>
        <w:rPr>
          <w:rFonts w:ascii="Palatino Linotype" w:hAnsi="Palatino Linotype"/>
          <w:sz w:val="24"/>
          <w:szCs w:val="24"/>
        </w:rPr>
        <w:lastRenderedPageBreak/>
        <w:t xml:space="preserve">Bajo estas líneas argumentativas, al retomar y delimitar los requerimientos formulados por el ahora </w:t>
      </w:r>
      <w:r w:rsidRPr="00074A76">
        <w:rPr>
          <w:rFonts w:ascii="Palatino Linotype" w:hAnsi="Palatino Linotype"/>
          <w:b/>
          <w:bCs/>
          <w:sz w:val="24"/>
          <w:szCs w:val="24"/>
        </w:rPr>
        <w:t xml:space="preserve">Recurrente, </w:t>
      </w:r>
      <w:r w:rsidRPr="00074A76">
        <w:rPr>
          <w:rFonts w:ascii="Palatino Linotype" w:hAnsi="Palatino Linotype"/>
          <w:sz w:val="24"/>
          <w:szCs w:val="24"/>
        </w:rPr>
        <w:t xml:space="preserve">de manera objetiva se precisa que versa en conocer la siguiente información: </w:t>
      </w:r>
    </w:p>
    <w:p w14:paraId="08FCED9A" w14:textId="77777777" w:rsidR="00C72EE4" w:rsidRDefault="00974B2B" w:rsidP="0037700D">
      <w:pPr>
        <w:pStyle w:val="Prrafodelista"/>
        <w:numPr>
          <w:ilvl w:val="0"/>
          <w:numId w:val="5"/>
        </w:numPr>
        <w:autoSpaceDE w:val="0"/>
        <w:autoSpaceDN w:val="0"/>
        <w:adjustRightInd w:val="0"/>
        <w:spacing w:before="240" w:line="360" w:lineRule="auto"/>
        <w:jc w:val="both"/>
        <w:rPr>
          <w:rFonts w:ascii="Palatino Linotype" w:hAnsi="Palatino Linotype"/>
        </w:rPr>
      </w:pPr>
      <w:r>
        <w:rPr>
          <w:rFonts w:ascii="Palatino Linotype" w:hAnsi="Palatino Linotype"/>
        </w:rPr>
        <w:t xml:space="preserve">El o los documentos </w:t>
      </w:r>
      <w:r w:rsidR="00C72EE4">
        <w:rPr>
          <w:rFonts w:ascii="Palatino Linotype" w:hAnsi="Palatino Linotype"/>
        </w:rPr>
        <w:t xml:space="preserve">que integran los informes trimestrales remitidos al Órgano Superior de Fiscalización del Estado de México, correspondientes al tercer y cuatro trimestres del ejercicio dos mil veintitrés, así como los correspondientes al primer y segundo trimestres del ejercicio dos mil veinticuatro. </w:t>
      </w:r>
    </w:p>
    <w:p w14:paraId="4D9E921F" w14:textId="7329C20A" w:rsidR="00974B2B" w:rsidRPr="00974B2B" w:rsidRDefault="00C72EE4" w:rsidP="0037700D">
      <w:pPr>
        <w:pStyle w:val="Prrafodelista"/>
        <w:numPr>
          <w:ilvl w:val="0"/>
          <w:numId w:val="5"/>
        </w:numPr>
        <w:autoSpaceDE w:val="0"/>
        <w:autoSpaceDN w:val="0"/>
        <w:adjustRightInd w:val="0"/>
        <w:spacing w:before="240" w:line="360" w:lineRule="auto"/>
        <w:jc w:val="both"/>
        <w:rPr>
          <w:rFonts w:ascii="Palatino Linotype" w:hAnsi="Palatino Linotype"/>
        </w:rPr>
      </w:pPr>
      <w:r>
        <w:rPr>
          <w:rFonts w:ascii="Palatino Linotype" w:hAnsi="Palatino Linotype"/>
        </w:rPr>
        <w:t xml:space="preserve">El o los documentos que integran los reportes mensuales del Sistema de Avance Mensual (SIAVAMEN), </w:t>
      </w:r>
      <w:r w:rsidR="009C017A">
        <w:rPr>
          <w:rFonts w:ascii="Palatino Linotype" w:hAnsi="Palatino Linotype"/>
        </w:rPr>
        <w:t>generados durante</w:t>
      </w:r>
      <w:r>
        <w:rPr>
          <w:rFonts w:ascii="Palatino Linotype" w:hAnsi="Palatino Linotype"/>
        </w:rPr>
        <w:t xml:space="preserve"> los meses de mayo dos mil veintitrés a agosto de dos mil veinticuatro, debidamente sellados, firmados y con acuse de recibo de la dirección de planeación y gasto público.  </w:t>
      </w:r>
    </w:p>
    <w:p w14:paraId="000775D9" w14:textId="77777777" w:rsidR="00382112" w:rsidRDefault="00382112" w:rsidP="00F84B53">
      <w:pPr>
        <w:autoSpaceDE w:val="0"/>
        <w:autoSpaceDN w:val="0"/>
        <w:adjustRightInd w:val="0"/>
        <w:spacing w:before="240" w:line="360" w:lineRule="auto"/>
        <w:jc w:val="both"/>
        <w:rPr>
          <w:rFonts w:ascii="Palatino Linotype" w:hAnsi="Palatino Linotype" w:cs="Arial"/>
          <w:sz w:val="24"/>
          <w:szCs w:val="24"/>
        </w:rPr>
      </w:pPr>
    </w:p>
    <w:p w14:paraId="29D4CA9A" w14:textId="7217398B" w:rsidR="00F84B53" w:rsidRPr="008D038F" w:rsidRDefault="00F84B53" w:rsidP="00F84B53">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a efecto de identificar las unidades administrativas competentes e ilustrar sus atribuciones, resulta oportuno traer a colación </w:t>
      </w:r>
      <w:r w:rsidRPr="008D038F">
        <w:rPr>
          <w:rFonts w:ascii="Palatino Linotype" w:hAnsi="Palatino Linotype" w:cs="Arial"/>
          <w:sz w:val="24"/>
          <w:szCs w:val="24"/>
        </w:rPr>
        <w:t xml:space="preserve">los artículos 24, fracción XII y 92, fracción II de la Ley de Transparencia y Acceso a la Información Pública del Estado de México y Municipios, dispositivos jurídicos que disponen a la literalidad lo siguiente: </w:t>
      </w:r>
    </w:p>
    <w:p w14:paraId="636D322B" w14:textId="77777777" w:rsidR="00F84B53" w:rsidRDefault="00F84B53" w:rsidP="00F84B53">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“Artículo 24. Para el cumplimiento de los objetivos de esta Ley, los sujetos obligados deberán cumplir con las siguientes obligaciones, según corresponda, de acuerdo a su naturaleza:</w:t>
      </w:r>
    </w:p>
    <w:p w14:paraId="0092C250" w14:textId="1C4F7BBC" w:rsidR="00F84B53" w:rsidRPr="008B4658" w:rsidRDefault="00F84B53" w:rsidP="00F84B53">
      <w:pPr>
        <w:autoSpaceDE w:val="0"/>
        <w:autoSpaceDN w:val="0"/>
        <w:adjustRightInd w:val="0"/>
        <w:spacing w:before="240" w:line="360" w:lineRule="auto"/>
        <w:ind w:left="851" w:right="851"/>
        <w:jc w:val="both"/>
        <w:rPr>
          <w:rFonts w:ascii="Palatino Linotype" w:hAnsi="Palatino Linotype"/>
          <w:i/>
          <w:iCs/>
        </w:rPr>
      </w:pPr>
      <w:r>
        <w:rPr>
          <w:rFonts w:ascii="Palatino Linotype" w:hAnsi="Palatino Linotype"/>
          <w:i/>
          <w:iCs/>
        </w:rPr>
        <w:t>(…)</w:t>
      </w:r>
    </w:p>
    <w:p w14:paraId="6F2A95CA" w14:textId="77777777" w:rsidR="00F84B53" w:rsidRDefault="00F84B53" w:rsidP="00F84B53">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lastRenderedPageBreak/>
        <w:t>XII. Publicar y mantener actualizada la información relativa a las obligaciones generales de transparencia previstas en la presente Ley o determinadas así por el Instituto, y en general aquella que sea de interés público;</w:t>
      </w:r>
    </w:p>
    <w:p w14:paraId="3B6A6487" w14:textId="76525D5B" w:rsidR="00F84B53" w:rsidRPr="008B4658" w:rsidRDefault="00F84B53" w:rsidP="00F84B53">
      <w:pPr>
        <w:autoSpaceDE w:val="0"/>
        <w:autoSpaceDN w:val="0"/>
        <w:adjustRightInd w:val="0"/>
        <w:spacing w:before="240" w:line="360" w:lineRule="auto"/>
        <w:ind w:left="851" w:right="851"/>
        <w:jc w:val="both"/>
        <w:rPr>
          <w:rFonts w:ascii="Palatino Linotype" w:hAnsi="Palatino Linotype" w:cs="Arial"/>
          <w:i/>
          <w:iCs/>
        </w:rPr>
      </w:pPr>
      <w:r>
        <w:rPr>
          <w:rFonts w:ascii="Palatino Linotype" w:hAnsi="Palatino Linotype"/>
          <w:i/>
          <w:iCs/>
        </w:rPr>
        <w:t>(…)</w:t>
      </w:r>
    </w:p>
    <w:p w14:paraId="4FC159C6" w14:textId="77777777" w:rsidR="00F84B53" w:rsidRDefault="00F84B53" w:rsidP="00F84B53">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D505A6E" w14:textId="2E0861DF" w:rsidR="00F84B53" w:rsidRPr="008B4658" w:rsidRDefault="00F84B53" w:rsidP="00F84B53">
      <w:pPr>
        <w:autoSpaceDE w:val="0"/>
        <w:autoSpaceDN w:val="0"/>
        <w:adjustRightInd w:val="0"/>
        <w:spacing w:before="240" w:line="360" w:lineRule="auto"/>
        <w:ind w:left="851" w:right="851"/>
        <w:jc w:val="both"/>
        <w:rPr>
          <w:rFonts w:ascii="Palatino Linotype" w:hAnsi="Palatino Linotype"/>
          <w:i/>
          <w:iCs/>
        </w:rPr>
      </w:pPr>
      <w:r>
        <w:rPr>
          <w:rFonts w:ascii="Palatino Linotype" w:hAnsi="Palatino Linotype"/>
          <w:i/>
          <w:iCs/>
        </w:rPr>
        <w:t>(…)</w:t>
      </w:r>
    </w:p>
    <w:p w14:paraId="479DD047" w14:textId="77777777" w:rsidR="00F84B53" w:rsidRPr="008B4658" w:rsidRDefault="00F84B53" w:rsidP="00F84B53">
      <w:pPr>
        <w:autoSpaceDE w:val="0"/>
        <w:autoSpaceDN w:val="0"/>
        <w:adjustRightInd w:val="0"/>
        <w:spacing w:before="240" w:line="360" w:lineRule="auto"/>
        <w:ind w:left="851" w:right="851"/>
        <w:jc w:val="both"/>
        <w:rPr>
          <w:rFonts w:ascii="Palatino Linotype" w:hAnsi="Palatino Linotype"/>
          <w:b/>
          <w:bCs/>
          <w:i/>
          <w:iCs/>
          <w:u w:val="single"/>
        </w:rPr>
      </w:pPr>
      <w:r w:rsidRPr="008B4658">
        <w:rPr>
          <w:rFonts w:ascii="Palatino Linotype" w:hAnsi="Palatino Linotype"/>
          <w:b/>
          <w:bCs/>
          <w:i/>
          <w:iCs/>
          <w:u w:val="single"/>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0C4C1B59" w14:textId="4C2127D5" w:rsidR="00F84B53" w:rsidRPr="00F84B53" w:rsidRDefault="00F84B53" w:rsidP="00F84B53">
      <w:pPr>
        <w:autoSpaceDE w:val="0"/>
        <w:autoSpaceDN w:val="0"/>
        <w:adjustRightInd w:val="0"/>
        <w:spacing w:before="240" w:line="360" w:lineRule="auto"/>
        <w:ind w:left="851" w:right="851"/>
        <w:jc w:val="both"/>
        <w:rPr>
          <w:rFonts w:ascii="Palatino Linotype" w:hAnsi="Palatino Linotype"/>
          <w:b/>
          <w:bCs/>
          <w:i/>
          <w:iCs/>
        </w:rPr>
      </w:pPr>
      <w:r w:rsidRPr="008B4658">
        <w:rPr>
          <w:rFonts w:ascii="Palatino Linotype" w:hAnsi="Palatino Linotype"/>
          <w:i/>
          <w:iCs/>
        </w:rPr>
        <w:t xml:space="preserve">(…)” </w:t>
      </w:r>
      <w:r>
        <w:rPr>
          <w:rFonts w:ascii="Palatino Linotype" w:hAnsi="Palatino Linotype"/>
          <w:b/>
          <w:bCs/>
          <w:i/>
          <w:iCs/>
        </w:rPr>
        <w:t>(Sic)</w:t>
      </w:r>
    </w:p>
    <w:p w14:paraId="6AC5EBF1" w14:textId="77777777" w:rsidR="00382112" w:rsidRDefault="00382112" w:rsidP="00F84B53">
      <w:pPr>
        <w:autoSpaceDE w:val="0"/>
        <w:autoSpaceDN w:val="0"/>
        <w:adjustRightInd w:val="0"/>
        <w:spacing w:before="240" w:line="360" w:lineRule="auto"/>
        <w:jc w:val="both"/>
        <w:rPr>
          <w:rFonts w:ascii="Palatino Linotype" w:hAnsi="Palatino Linotype" w:cs="Arial"/>
          <w:sz w:val="24"/>
          <w:szCs w:val="24"/>
        </w:rPr>
      </w:pPr>
    </w:p>
    <w:p w14:paraId="056DE363" w14:textId="4E1A8750" w:rsidR="00F84B53" w:rsidRPr="00974B2B" w:rsidRDefault="00F84B53" w:rsidP="00F84B53">
      <w:pPr>
        <w:autoSpaceDE w:val="0"/>
        <w:autoSpaceDN w:val="0"/>
        <w:adjustRightInd w:val="0"/>
        <w:spacing w:before="240" w:line="360" w:lineRule="auto"/>
        <w:jc w:val="both"/>
        <w:rPr>
          <w:rFonts w:ascii="Palatino Linotype" w:hAnsi="Palatino Linotype" w:cs="Arial"/>
          <w:sz w:val="24"/>
          <w:szCs w:val="24"/>
          <w:lang w:val="es-ES"/>
        </w:rPr>
      </w:pPr>
      <w:r w:rsidRPr="00CA2E97">
        <w:rPr>
          <w:rFonts w:ascii="Palatino Linotype" w:hAnsi="Palatino Linotype" w:cs="Arial"/>
          <w:sz w:val="24"/>
          <w:szCs w:val="24"/>
        </w:rPr>
        <w:t xml:space="preserve">A mayor abundamiento, en alusión a la normatividad previamente plasmada, sirven de sustento las siguientes imágenes ilustrativas, correspondientes al organigrama del </w:t>
      </w:r>
      <w:r w:rsidRPr="00CA2E97">
        <w:rPr>
          <w:rFonts w:ascii="Palatino Linotype" w:hAnsi="Palatino Linotype" w:cs="Arial"/>
          <w:b/>
          <w:bCs/>
          <w:sz w:val="24"/>
          <w:szCs w:val="24"/>
        </w:rPr>
        <w:t>Sujeto Obligado:</w:t>
      </w:r>
    </w:p>
    <w:p w14:paraId="3AD975D6" w14:textId="58F08E34" w:rsidR="00974B2B" w:rsidRDefault="00974B2B" w:rsidP="000C7274">
      <w:pPr>
        <w:autoSpaceDE w:val="0"/>
        <w:autoSpaceDN w:val="0"/>
        <w:adjustRightInd w:val="0"/>
        <w:spacing w:before="240" w:line="360" w:lineRule="auto"/>
        <w:jc w:val="both"/>
        <w:rPr>
          <w:rFonts w:ascii="Palatino Linotype" w:hAnsi="Palatino Linotype" w:cs="Arial"/>
          <w:sz w:val="24"/>
          <w:szCs w:val="24"/>
        </w:rPr>
      </w:pPr>
    </w:p>
    <w:p w14:paraId="5E0A58A9" w14:textId="67551025" w:rsidR="00F84B53" w:rsidRDefault="00382112" w:rsidP="000C7274">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val="es-ES" w:eastAsia="es-ES"/>
        </w:rPr>
        <w:lastRenderedPageBreak/>
        <w:drawing>
          <wp:anchor distT="0" distB="0" distL="114300" distR="114300" simplePos="0" relativeHeight="251663360" behindDoc="0" locked="0" layoutInCell="1" allowOverlap="1" wp14:anchorId="6115C017" wp14:editId="45594068">
            <wp:simplePos x="0" y="0"/>
            <wp:positionH relativeFrom="page">
              <wp:align>center</wp:align>
            </wp:positionH>
            <wp:positionV relativeFrom="paragraph">
              <wp:posOffset>3768090</wp:posOffset>
            </wp:positionV>
            <wp:extent cx="5753100" cy="3489960"/>
            <wp:effectExtent l="19050" t="19050" r="19050" b="15240"/>
            <wp:wrapThrough wrapText="bothSides">
              <wp:wrapPolygon edited="0">
                <wp:start x="-72" y="-118"/>
                <wp:lineTo x="-72" y="21576"/>
                <wp:lineTo x="21600" y="21576"/>
                <wp:lineTo x="21600" y="-118"/>
                <wp:lineTo x="-72" y="-118"/>
              </wp:wrapPolygon>
            </wp:wrapThrough>
            <wp:docPr id="412635177"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35177" name="Picture 2" descr="A screenshot of a comput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4899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lang w:val="es-ES" w:eastAsia="es-ES"/>
        </w:rPr>
        <w:drawing>
          <wp:anchor distT="0" distB="0" distL="114300" distR="114300" simplePos="0" relativeHeight="251662336" behindDoc="0" locked="0" layoutInCell="1" allowOverlap="1" wp14:anchorId="0064E88D" wp14:editId="20C1F1E1">
            <wp:simplePos x="0" y="0"/>
            <wp:positionH relativeFrom="page">
              <wp:align>center</wp:align>
            </wp:positionH>
            <wp:positionV relativeFrom="paragraph">
              <wp:posOffset>19050</wp:posOffset>
            </wp:positionV>
            <wp:extent cx="5760720" cy="3501390"/>
            <wp:effectExtent l="19050" t="19050" r="11430" b="22860"/>
            <wp:wrapThrough wrapText="bothSides">
              <wp:wrapPolygon edited="0">
                <wp:start x="-71" y="-118"/>
                <wp:lineTo x="-71" y="21624"/>
                <wp:lineTo x="21571" y="21624"/>
                <wp:lineTo x="21571" y="-118"/>
                <wp:lineTo x="-71" y="-118"/>
              </wp:wrapPolygon>
            </wp:wrapThrough>
            <wp:docPr id="18618097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809720" name="Picture 1" descr="A screenshot of a comput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5013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A2EE399" w14:textId="3673F235" w:rsidR="00382112" w:rsidRDefault="00382112" w:rsidP="000C7274">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val="es-ES" w:eastAsia="es-ES"/>
        </w:rPr>
        <w:lastRenderedPageBreak/>
        <w:drawing>
          <wp:anchor distT="0" distB="0" distL="114300" distR="114300" simplePos="0" relativeHeight="251660288" behindDoc="0" locked="0" layoutInCell="1" allowOverlap="1" wp14:anchorId="20590D81" wp14:editId="191FB445">
            <wp:simplePos x="0" y="0"/>
            <wp:positionH relativeFrom="page">
              <wp:align>center</wp:align>
            </wp:positionH>
            <wp:positionV relativeFrom="paragraph">
              <wp:posOffset>28575</wp:posOffset>
            </wp:positionV>
            <wp:extent cx="2430780" cy="594360"/>
            <wp:effectExtent l="19050" t="19050" r="26670" b="15240"/>
            <wp:wrapThrough wrapText="bothSides">
              <wp:wrapPolygon edited="0">
                <wp:start x="-169" y="-692"/>
                <wp:lineTo x="-169" y="21462"/>
                <wp:lineTo x="21668" y="21462"/>
                <wp:lineTo x="21668" y="-692"/>
                <wp:lineTo x="-169" y="-692"/>
              </wp:wrapPolygon>
            </wp:wrapThrough>
            <wp:docPr id="16347591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0780" cy="5943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996820C" w14:textId="3F6151F8" w:rsidR="00382112" w:rsidRDefault="00382112" w:rsidP="000C7274">
      <w:pPr>
        <w:autoSpaceDE w:val="0"/>
        <w:autoSpaceDN w:val="0"/>
        <w:adjustRightInd w:val="0"/>
        <w:spacing w:before="240" w:line="360" w:lineRule="auto"/>
        <w:jc w:val="both"/>
        <w:rPr>
          <w:rFonts w:ascii="Palatino Linotype" w:hAnsi="Palatino Linotype" w:cs="Arial"/>
          <w:sz w:val="24"/>
          <w:szCs w:val="24"/>
        </w:rPr>
      </w:pPr>
    </w:p>
    <w:p w14:paraId="2518D22D" w14:textId="25DA03F7" w:rsidR="00382112" w:rsidRDefault="00382112" w:rsidP="000C7274">
      <w:pPr>
        <w:autoSpaceDE w:val="0"/>
        <w:autoSpaceDN w:val="0"/>
        <w:adjustRightInd w:val="0"/>
        <w:spacing w:before="240" w:line="360" w:lineRule="auto"/>
        <w:jc w:val="both"/>
        <w:rPr>
          <w:rFonts w:ascii="Palatino Linotype" w:hAnsi="Palatino Linotype" w:cs="Arial"/>
          <w:sz w:val="24"/>
          <w:szCs w:val="24"/>
        </w:rPr>
      </w:pPr>
    </w:p>
    <w:p w14:paraId="3BA983C4" w14:textId="650D27EB" w:rsidR="00420432" w:rsidRDefault="00420432" w:rsidP="00420432">
      <w:pPr>
        <w:spacing w:before="240" w:line="360" w:lineRule="auto"/>
        <w:jc w:val="both"/>
        <w:rPr>
          <w:rFonts w:ascii="Palatino Linotype" w:hAnsi="Palatino Linotype"/>
          <w:sz w:val="24"/>
          <w:szCs w:val="24"/>
        </w:rPr>
      </w:pPr>
      <w:r w:rsidRPr="00B86B44">
        <w:rPr>
          <w:rFonts w:ascii="Palatino Linotype" w:hAnsi="Palatino Linotype"/>
          <w:sz w:val="24"/>
          <w:szCs w:val="24"/>
        </w:rPr>
        <w:t xml:space="preserve">De lo expuesto con anterioridad, se desprende que </w:t>
      </w:r>
      <w:r w:rsidRPr="00B86B44">
        <w:rPr>
          <w:rFonts w:ascii="Palatino Linotype" w:hAnsi="Palatino Linotype"/>
          <w:b/>
          <w:sz w:val="24"/>
          <w:szCs w:val="24"/>
        </w:rPr>
        <w:t xml:space="preserve">El Sujeto Obligado </w:t>
      </w:r>
      <w:r w:rsidRPr="00B86B44">
        <w:rPr>
          <w:rFonts w:ascii="Palatino Linotype" w:hAnsi="Palatino Linotype"/>
          <w:sz w:val="24"/>
          <w:szCs w:val="24"/>
        </w:rPr>
        <w:t xml:space="preserve">se auxilia de diversas Direcciones, Subdirecciones, Departamentos y Unidades Administrativas para cumplir con sus fines y objetivos, resultando de nuestro más amplio interés la </w:t>
      </w:r>
      <w:r w:rsidR="001A5869">
        <w:rPr>
          <w:rFonts w:ascii="Palatino Linotype" w:hAnsi="Palatino Linotype"/>
          <w:sz w:val="24"/>
          <w:szCs w:val="24"/>
        </w:rPr>
        <w:t xml:space="preserve">Tesorería municipal. </w:t>
      </w:r>
      <w:r>
        <w:rPr>
          <w:rFonts w:ascii="Palatino Linotype" w:hAnsi="Palatino Linotype"/>
          <w:sz w:val="24"/>
          <w:szCs w:val="24"/>
        </w:rPr>
        <w:t xml:space="preserve">   </w:t>
      </w:r>
    </w:p>
    <w:p w14:paraId="46185F4E" w14:textId="25B1B0DB" w:rsidR="001A5869" w:rsidRDefault="00420432" w:rsidP="00420432">
      <w:pPr>
        <w:spacing w:before="240" w:line="360" w:lineRule="auto"/>
        <w:jc w:val="both"/>
        <w:rPr>
          <w:rFonts w:ascii="Palatino Linotype" w:hAnsi="Palatino Linotype"/>
          <w:iCs/>
          <w:sz w:val="24"/>
          <w:szCs w:val="24"/>
        </w:rPr>
      </w:pPr>
      <w:r w:rsidRPr="00F551DE">
        <w:rPr>
          <w:rFonts w:ascii="Palatino Linotype" w:hAnsi="Palatino Linotype"/>
          <w:iCs/>
          <w:sz w:val="24"/>
          <w:szCs w:val="24"/>
        </w:rPr>
        <w:t xml:space="preserve">De manera complementaria, a efecto de ilustrar la </w:t>
      </w:r>
      <w:r w:rsidRPr="00247474">
        <w:rPr>
          <w:rFonts w:ascii="Palatino Linotype" w:hAnsi="Palatino Linotype"/>
          <w:iCs/>
          <w:sz w:val="24"/>
          <w:szCs w:val="24"/>
        </w:rPr>
        <w:t xml:space="preserve">esfera competencial de la unidad administrativa en cita, resulta oportuno traer a colación </w:t>
      </w:r>
      <w:r w:rsidR="00247474" w:rsidRPr="00247474">
        <w:rPr>
          <w:rFonts w:ascii="Palatino Linotype" w:hAnsi="Palatino Linotype"/>
          <w:iCs/>
          <w:sz w:val="24"/>
          <w:szCs w:val="24"/>
        </w:rPr>
        <w:t>el</w:t>
      </w:r>
      <w:r w:rsidR="00F71D4B">
        <w:rPr>
          <w:rFonts w:ascii="Palatino Linotype" w:hAnsi="Palatino Linotype"/>
          <w:iCs/>
          <w:sz w:val="24"/>
          <w:szCs w:val="24"/>
        </w:rPr>
        <w:t xml:space="preserve"> artículo 95 de la Ley Orgánica Municipal del Estado de México; </w:t>
      </w:r>
      <w:r w:rsidR="00C82216">
        <w:rPr>
          <w:rFonts w:ascii="Palatino Linotype" w:hAnsi="Palatino Linotype"/>
          <w:iCs/>
          <w:sz w:val="24"/>
          <w:szCs w:val="24"/>
        </w:rPr>
        <w:t xml:space="preserve">numerales 2 y 8 de la Ley de fiscalización superior del Estado de México; </w:t>
      </w:r>
      <w:r w:rsidR="00382112">
        <w:rPr>
          <w:rFonts w:ascii="Palatino Linotype" w:hAnsi="Palatino Linotype"/>
          <w:iCs/>
          <w:sz w:val="24"/>
          <w:szCs w:val="24"/>
        </w:rPr>
        <w:t xml:space="preserve">así como los </w:t>
      </w:r>
      <w:r w:rsidR="00C82216">
        <w:rPr>
          <w:rFonts w:ascii="Palatino Linotype" w:hAnsi="Palatino Linotype"/>
          <w:iCs/>
          <w:sz w:val="24"/>
          <w:szCs w:val="24"/>
        </w:rPr>
        <w:t xml:space="preserve">artículos 228, 235 y 238 del Código Financiero del Estado de México y Municipios, porciones normativas que disponen a la literalidad lo siguiente: </w:t>
      </w:r>
    </w:p>
    <w:p w14:paraId="7D3D9655" w14:textId="77777777" w:rsidR="001A5869" w:rsidRPr="00C82216" w:rsidRDefault="001A5869" w:rsidP="001A5869">
      <w:pPr>
        <w:pStyle w:val="Citas"/>
        <w:jc w:val="center"/>
        <w:rPr>
          <w:b/>
          <w:bCs/>
          <w:i w:val="0"/>
          <w:iCs/>
          <w:sz w:val="24"/>
          <w:szCs w:val="24"/>
        </w:rPr>
      </w:pPr>
      <w:r w:rsidRPr="00C82216">
        <w:rPr>
          <w:b/>
          <w:bCs/>
          <w:i w:val="0"/>
          <w:iCs/>
          <w:sz w:val="24"/>
          <w:szCs w:val="24"/>
        </w:rPr>
        <w:t>LEY ORGÁNICA MUNICIPAL DEL ESTADO DE MÉXICO</w:t>
      </w:r>
    </w:p>
    <w:p w14:paraId="3EBD3C35" w14:textId="41A07062" w:rsidR="001A5869" w:rsidRDefault="00F71D4B" w:rsidP="001A5869">
      <w:pPr>
        <w:pStyle w:val="Citas"/>
      </w:pPr>
      <w:r>
        <w:t>“</w:t>
      </w:r>
      <w:r w:rsidR="001A5869">
        <w:t>Artículo 95.- Son atribuciones del tesorero municipal:</w:t>
      </w:r>
    </w:p>
    <w:p w14:paraId="7CBB8482" w14:textId="77777777" w:rsidR="001A5869" w:rsidRDefault="001A5869" w:rsidP="001A5869">
      <w:pPr>
        <w:pStyle w:val="Citas"/>
      </w:pPr>
      <w:r>
        <w:t>I. Administrar la hacienda pública municipal, de conformidad con las disposiciones legales aplicables;</w:t>
      </w:r>
    </w:p>
    <w:p w14:paraId="40D76577" w14:textId="77777777" w:rsidR="001A5869" w:rsidRPr="007D097F" w:rsidRDefault="001A5869" w:rsidP="001A5869">
      <w:pPr>
        <w:pStyle w:val="Citas"/>
        <w:rPr>
          <w:b/>
          <w:bCs/>
          <w:u w:val="single"/>
        </w:rPr>
      </w:pPr>
      <w:r w:rsidRPr="007D097F">
        <w:rPr>
          <w:b/>
          <w:bCs/>
          <w:u w:val="single"/>
        </w:rPr>
        <w:t xml:space="preserve">IV. Llevar los registros contables, financieros y administrativos de los ingresos, egresos, e inventarios; </w:t>
      </w:r>
    </w:p>
    <w:p w14:paraId="225C51FC" w14:textId="77777777" w:rsidR="001A5869" w:rsidRDefault="001A5869" w:rsidP="001A5869">
      <w:pPr>
        <w:pStyle w:val="Citas"/>
      </w:pPr>
      <w:r>
        <w:lastRenderedPageBreak/>
        <w:t>V. Proporcionar oportunamente al ayuntamiento todos los datos o informes que sean necesarios para la formulación del Presupuesto de Egresos Municipales, vigilando que se ajuste a las disposiciones de esta Ley y otros ordenamientos aplicables;</w:t>
      </w:r>
    </w:p>
    <w:p w14:paraId="4AC1FC86" w14:textId="77777777" w:rsidR="001A5869" w:rsidRDefault="001A5869" w:rsidP="001A5869">
      <w:pPr>
        <w:pStyle w:val="Citas"/>
      </w:pPr>
      <w:r>
        <w:t>XVI. Glosar oportunamente las cuentas del ayuntamiento;</w:t>
      </w:r>
    </w:p>
    <w:p w14:paraId="0F018191" w14:textId="77777777" w:rsidR="001A5869" w:rsidRPr="00E82C6A" w:rsidRDefault="001A5869" w:rsidP="001A5869">
      <w:pPr>
        <w:pStyle w:val="Citas"/>
        <w:rPr>
          <w:b/>
          <w:bCs/>
        </w:rPr>
      </w:pPr>
      <w:r>
        <w:t xml:space="preserve">(…)” </w:t>
      </w:r>
      <w:r>
        <w:rPr>
          <w:b/>
          <w:bCs/>
        </w:rPr>
        <w:t>(Sic)</w:t>
      </w:r>
    </w:p>
    <w:p w14:paraId="7E2CDB1F" w14:textId="77777777" w:rsidR="001A5869" w:rsidRDefault="001A5869" w:rsidP="00420432">
      <w:pPr>
        <w:spacing w:before="240" w:line="360" w:lineRule="auto"/>
        <w:jc w:val="both"/>
        <w:rPr>
          <w:rFonts w:ascii="Palatino Linotype" w:hAnsi="Palatino Linotype"/>
          <w:iCs/>
          <w:sz w:val="24"/>
          <w:szCs w:val="24"/>
        </w:rPr>
      </w:pPr>
    </w:p>
    <w:p w14:paraId="12FBB09A" w14:textId="0A892E38" w:rsidR="00C82216" w:rsidRPr="00C82216" w:rsidRDefault="00C82216" w:rsidP="00C82216">
      <w:pPr>
        <w:autoSpaceDE w:val="0"/>
        <w:autoSpaceDN w:val="0"/>
        <w:adjustRightInd w:val="0"/>
        <w:spacing w:line="360" w:lineRule="auto"/>
        <w:ind w:right="49"/>
        <w:jc w:val="center"/>
        <w:rPr>
          <w:rStyle w:val="apple-style-span"/>
          <w:rFonts w:ascii="Palatino Linotype" w:hAnsi="Palatino Linotype" w:cs="Arial"/>
          <w:b/>
          <w:bCs/>
          <w:color w:val="000000"/>
          <w:sz w:val="24"/>
          <w:szCs w:val="24"/>
        </w:rPr>
      </w:pPr>
      <w:r w:rsidRPr="00C82216">
        <w:rPr>
          <w:rStyle w:val="apple-style-span"/>
          <w:rFonts w:ascii="Palatino Linotype" w:hAnsi="Palatino Linotype" w:cs="Arial"/>
          <w:b/>
          <w:bCs/>
          <w:color w:val="000000"/>
          <w:sz w:val="24"/>
          <w:szCs w:val="24"/>
        </w:rPr>
        <w:t>LEY DE FISCALIZACIÓN SUPERIOR DEL ESTADO DE MÉXICO</w:t>
      </w:r>
    </w:p>
    <w:p w14:paraId="42A8AF8F" w14:textId="07527554" w:rsidR="00C82216" w:rsidRPr="00C82216" w:rsidRDefault="00C82216" w:rsidP="00C82216">
      <w:pPr>
        <w:autoSpaceDE w:val="0"/>
        <w:autoSpaceDN w:val="0"/>
        <w:adjustRightInd w:val="0"/>
        <w:spacing w:before="240" w:line="360" w:lineRule="auto"/>
        <w:ind w:left="851" w:right="851"/>
        <w:jc w:val="both"/>
        <w:rPr>
          <w:rFonts w:ascii="Palatino Linotype" w:hAnsi="Palatino Linotype" w:cs="Arial"/>
          <w:i/>
        </w:rPr>
      </w:pPr>
      <w:r w:rsidRPr="00C82216">
        <w:rPr>
          <w:rFonts w:ascii="Palatino Linotype" w:hAnsi="Palatino Linotype" w:cs="Arial"/>
          <w:i/>
        </w:rPr>
        <w:t>“Artículo 2. Para los efectos de la presente Ley, se entenderá por:</w:t>
      </w:r>
    </w:p>
    <w:p w14:paraId="474714E8" w14:textId="5D21C6B8" w:rsidR="00C82216" w:rsidRPr="00C82216" w:rsidRDefault="00C82216" w:rsidP="00C82216">
      <w:pPr>
        <w:autoSpaceDE w:val="0"/>
        <w:autoSpaceDN w:val="0"/>
        <w:adjustRightInd w:val="0"/>
        <w:spacing w:before="240" w:line="360" w:lineRule="auto"/>
        <w:ind w:left="851" w:right="851"/>
        <w:jc w:val="both"/>
        <w:rPr>
          <w:rFonts w:ascii="Palatino Linotype" w:hAnsi="Palatino Linotype" w:cs="Arial"/>
          <w:i/>
        </w:rPr>
      </w:pPr>
      <w:r w:rsidRPr="00C82216">
        <w:rPr>
          <w:rFonts w:ascii="Palatino Linotype" w:hAnsi="Palatino Linotype" w:cs="Arial"/>
          <w:i/>
        </w:rPr>
        <w:t>(…)</w:t>
      </w:r>
    </w:p>
    <w:p w14:paraId="7251734F" w14:textId="71401669" w:rsidR="00C82216" w:rsidRDefault="00C82216" w:rsidP="00C82216">
      <w:pPr>
        <w:autoSpaceDE w:val="0"/>
        <w:autoSpaceDN w:val="0"/>
        <w:adjustRightInd w:val="0"/>
        <w:spacing w:before="240" w:line="360" w:lineRule="auto"/>
        <w:ind w:left="851" w:right="851"/>
        <w:jc w:val="both"/>
        <w:rPr>
          <w:rFonts w:ascii="Palatino Linotype" w:hAnsi="Palatino Linotype" w:cs="Arial"/>
          <w:i/>
        </w:rPr>
      </w:pPr>
      <w:r w:rsidRPr="00C82216">
        <w:rPr>
          <w:rFonts w:ascii="Palatino Linotype" w:hAnsi="Palatino Linotype" w:cs="Arial"/>
          <w:i/>
        </w:rPr>
        <w:t>XI. Informe Trimestral: Al documento físico o electrónico que trimestralmente presentan las entidades fiscalizables, a través de las tesorerías municipales y de la Secretaría de Finanzas o equivalentes, sobre la situación económica, las finanzas públicas y, en su caso, respecto a la deuda pública, para su análisis por el Órgano Superior;</w:t>
      </w:r>
    </w:p>
    <w:p w14:paraId="73AB2EC9" w14:textId="2BB7B0DD" w:rsidR="00C82216" w:rsidRPr="00C82216" w:rsidRDefault="00C82216" w:rsidP="00C82216">
      <w:pPr>
        <w:autoSpaceDE w:val="0"/>
        <w:autoSpaceDN w:val="0"/>
        <w:adjustRightInd w:val="0"/>
        <w:spacing w:before="240" w:line="360" w:lineRule="auto"/>
        <w:ind w:left="851" w:right="851"/>
        <w:jc w:val="both"/>
        <w:rPr>
          <w:rFonts w:ascii="Palatino Linotype" w:hAnsi="Palatino Linotype" w:cs="Arial"/>
          <w:i/>
        </w:rPr>
      </w:pPr>
      <w:r>
        <w:rPr>
          <w:rFonts w:ascii="Palatino Linotype" w:hAnsi="Palatino Linotype" w:cs="Arial"/>
          <w:i/>
        </w:rPr>
        <w:t>(…)</w:t>
      </w:r>
    </w:p>
    <w:p w14:paraId="5CB2BC71" w14:textId="69801924" w:rsidR="00C82216" w:rsidRDefault="00C82216" w:rsidP="00C82216">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Artículo 8. </w:t>
      </w:r>
      <w:r w:rsidRPr="00F975C8">
        <w:rPr>
          <w:rFonts w:ascii="Palatino Linotype" w:hAnsi="Palatino Linotype" w:cs="Arial"/>
          <w:i/>
        </w:rPr>
        <w:t>El Órgano Superior tendrá las siguientes atribuciones:</w:t>
      </w:r>
    </w:p>
    <w:p w14:paraId="0C4DF5DB" w14:textId="3D2CDA6D" w:rsidR="00C82216" w:rsidRPr="00C82216" w:rsidRDefault="00C82216" w:rsidP="00C82216">
      <w:pPr>
        <w:autoSpaceDE w:val="0"/>
        <w:autoSpaceDN w:val="0"/>
        <w:adjustRightInd w:val="0"/>
        <w:spacing w:before="240" w:line="360" w:lineRule="auto"/>
        <w:ind w:left="851" w:right="851"/>
        <w:jc w:val="both"/>
        <w:rPr>
          <w:rFonts w:ascii="Palatino Linotype" w:hAnsi="Palatino Linotype" w:cs="Arial"/>
          <w:i/>
        </w:rPr>
      </w:pPr>
      <w:r w:rsidRPr="00C82216">
        <w:rPr>
          <w:rFonts w:ascii="Palatino Linotype" w:hAnsi="Palatino Linotype" w:cs="Arial"/>
          <w:i/>
        </w:rPr>
        <w:t>(…)</w:t>
      </w:r>
    </w:p>
    <w:p w14:paraId="4FF4133E" w14:textId="77777777" w:rsidR="00C82216" w:rsidRPr="00F975C8" w:rsidRDefault="00C82216" w:rsidP="00C82216">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XI. </w:t>
      </w:r>
      <w:r w:rsidRPr="00F975C8">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61930358" w14:textId="477D22A9" w:rsidR="00C82216" w:rsidRPr="00C82216" w:rsidRDefault="00C82216" w:rsidP="00C82216">
      <w:pPr>
        <w:pStyle w:val="Citas"/>
        <w:rPr>
          <w:rStyle w:val="apple-style-span"/>
          <w:b/>
          <w:bCs/>
          <w:color w:val="000000"/>
        </w:rPr>
      </w:pPr>
      <w:r>
        <w:rPr>
          <w:rStyle w:val="apple-style-span"/>
          <w:color w:val="000000"/>
        </w:rPr>
        <w:lastRenderedPageBreak/>
        <w:t>(</w:t>
      </w:r>
      <w:r w:rsidRPr="00F975C8">
        <w:rPr>
          <w:rStyle w:val="apple-style-span"/>
          <w:color w:val="000000"/>
        </w:rPr>
        <w:t>…</w:t>
      </w:r>
      <w:r>
        <w:rPr>
          <w:rStyle w:val="apple-style-span"/>
          <w:color w:val="000000"/>
        </w:rPr>
        <w:t xml:space="preserve">)” </w:t>
      </w:r>
      <w:r>
        <w:rPr>
          <w:rStyle w:val="apple-style-span"/>
          <w:b/>
          <w:bCs/>
          <w:color w:val="000000"/>
        </w:rPr>
        <w:t>(Sic)</w:t>
      </w:r>
    </w:p>
    <w:p w14:paraId="53709920" w14:textId="77777777" w:rsidR="00F71D4B" w:rsidRDefault="00F71D4B" w:rsidP="00420432">
      <w:pPr>
        <w:spacing w:before="240" w:line="360" w:lineRule="auto"/>
        <w:jc w:val="both"/>
        <w:rPr>
          <w:rFonts w:ascii="Palatino Linotype" w:hAnsi="Palatino Linotype"/>
          <w:iCs/>
          <w:sz w:val="24"/>
          <w:szCs w:val="24"/>
        </w:rPr>
      </w:pPr>
    </w:p>
    <w:p w14:paraId="2658F8FF" w14:textId="5E4BC867" w:rsidR="00F71D4B" w:rsidRPr="00382112" w:rsidRDefault="00C82216" w:rsidP="00C82216">
      <w:pPr>
        <w:pStyle w:val="Citas"/>
        <w:jc w:val="center"/>
        <w:rPr>
          <w:sz w:val="24"/>
          <w:szCs w:val="24"/>
        </w:rPr>
      </w:pPr>
      <w:r w:rsidRPr="00382112">
        <w:rPr>
          <w:b/>
          <w:bCs/>
          <w:i w:val="0"/>
          <w:iCs/>
          <w:sz w:val="24"/>
          <w:szCs w:val="24"/>
        </w:rPr>
        <w:t>CÓDIGO FINANCIERO DEL ESTADO DE MÉXICO Y MUNICIPIOS</w:t>
      </w:r>
    </w:p>
    <w:p w14:paraId="2314C92B" w14:textId="725C5F79" w:rsidR="001A5869" w:rsidRDefault="00C82216" w:rsidP="00F71D4B">
      <w:pPr>
        <w:pStyle w:val="Citas"/>
      </w:pPr>
      <w:r>
        <w:t>“</w:t>
      </w:r>
      <w:r w:rsidR="00F71D4B" w:rsidRPr="00F71D4B">
        <w:t>Artículo 228.- Conforme a lo dispuesto por la Ley de Coordinación Fiscal, son fondos de aportaciones federales los siguientes:</w:t>
      </w:r>
    </w:p>
    <w:p w14:paraId="51893D74" w14:textId="77777777" w:rsidR="00F71D4B" w:rsidRDefault="00F71D4B" w:rsidP="00F71D4B">
      <w:pPr>
        <w:pStyle w:val="Citas"/>
      </w:pPr>
      <w:r w:rsidRPr="00F71D4B">
        <w:t xml:space="preserve">I. Fondo de Aportaciones para la Nómina Educativa y Gasto Operativo. </w:t>
      </w:r>
    </w:p>
    <w:p w14:paraId="06BF75FB" w14:textId="77777777" w:rsidR="00F71D4B" w:rsidRDefault="00F71D4B" w:rsidP="00F71D4B">
      <w:pPr>
        <w:pStyle w:val="Citas"/>
      </w:pPr>
      <w:r w:rsidRPr="00F71D4B">
        <w:t xml:space="preserve">II. Fondo de Aportaciones para los Servicios de Salud. </w:t>
      </w:r>
    </w:p>
    <w:p w14:paraId="6728F93C" w14:textId="77777777" w:rsidR="00F71D4B" w:rsidRDefault="00F71D4B" w:rsidP="00F71D4B">
      <w:pPr>
        <w:pStyle w:val="Citas"/>
      </w:pPr>
      <w:r w:rsidRPr="00F71D4B">
        <w:t xml:space="preserve">III. Fondo de Aportaciones para la Infraestructura Social. </w:t>
      </w:r>
    </w:p>
    <w:p w14:paraId="381B4293" w14:textId="77777777" w:rsidR="00F71D4B" w:rsidRDefault="00F71D4B" w:rsidP="00F71D4B">
      <w:pPr>
        <w:pStyle w:val="Citas"/>
      </w:pPr>
      <w:r w:rsidRPr="00F71D4B">
        <w:t xml:space="preserve">IV. Fondo de Aportaciones para el Fortalecimiento de los Municipios y de las Demarcaciones Territoriales del Distrito Federal. </w:t>
      </w:r>
    </w:p>
    <w:p w14:paraId="0E17F8E8" w14:textId="77777777" w:rsidR="00F71D4B" w:rsidRDefault="00F71D4B" w:rsidP="00F71D4B">
      <w:pPr>
        <w:pStyle w:val="Citas"/>
      </w:pPr>
      <w:r w:rsidRPr="00F71D4B">
        <w:t xml:space="preserve">V. Fondo de Aportaciones Múltiples. </w:t>
      </w:r>
    </w:p>
    <w:p w14:paraId="5423BE51" w14:textId="77777777" w:rsidR="00F71D4B" w:rsidRDefault="00F71D4B" w:rsidP="00F71D4B">
      <w:pPr>
        <w:pStyle w:val="Citas"/>
      </w:pPr>
      <w:r w:rsidRPr="00F71D4B">
        <w:t>VI. Fondo de Aportaciones para la Educación Tecnológica y de Adultos.</w:t>
      </w:r>
    </w:p>
    <w:p w14:paraId="6025C152" w14:textId="77777777" w:rsidR="00F71D4B" w:rsidRDefault="00F71D4B" w:rsidP="00F71D4B">
      <w:pPr>
        <w:pStyle w:val="Citas"/>
      </w:pPr>
      <w:r w:rsidRPr="00F71D4B">
        <w:t xml:space="preserve"> VII. Fondo de Aportaciones para la Seguridad Pública de los Estados y del Distrito Federal. </w:t>
      </w:r>
    </w:p>
    <w:p w14:paraId="5C953F87" w14:textId="7A491133" w:rsidR="00F71D4B" w:rsidRDefault="00F71D4B" w:rsidP="00F71D4B">
      <w:pPr>
        <w:pStyle w:val="Citas"/>
      </w:pPr>
      <w:r w:rsidRPr="00F71D4B">
        <w:t xml:space="preserve">VIII. Fondo de Aportaciones para el Fortalecimiento de las Entidades Federativas. </w:t>
      </w:r>
    </w:p>
    <w:p w14:paraId="78E8416C" w14:textId="2E826CD0" w:rsidR="00F71D4B" w:rsidRDefault="00F71D4B" w:rsidP="00F71D4B">
      <w:pPr>
        <w:pStyle w:val="Citas"/>
      </w:pPr>
      <w:r w:rsidRPr="00F71D4B">
        <w:t xml:space="preserve">En ningún caso el Estado podrá aplicar el régimen de los anteriores fondos de aportaciones federales a otros recursos provenientes del gobierno federal, cualquiera </w:t>
      </w:r>
      <w:r w:rsidRPr="00F71D4B">
        <w:lastRenderedPageBreak/>
        <w:t>que sea su naturaleza, salvo que así lo establezcan las disposiciones federales aplicables a dichos recursos.</w:t>
      </w:r>
    </w:p>
    <w:p w14:paraId="75CB1D75" w14:textId="5230E0B7" w:rsidR="00F71D4B" w:rsidRPr="00502FD2" w:rsidRDefault="00F71D4B" w:rsidP="00F71D4B">
      <w:pPr>
        <w:pStyle w:val="Citas"/>
        <w:rPr>
          <w:b/>
          <w:bCs/>
          <w:u w:val="single"/>
        </w:rPr>
      </w:pPr>
      <w:r w:rsidRPr="00502FD2">
        <w:rPr>
          <w:b/>
          <w:bCs/>
          <w:u w:val="single"/>
        </w:rPr>
        <w:t>Artículo 235.- Para la ejecución de las obras o acciones que lleven a cabo los Municipios con los fondos a que se refiere el artículo 228 fracciones III y IV del Código, los ayuntamientos presentarán a la Secretaría de manera mensual, la información que sobre la aplicación de los fondos les sea requerida, con la finalidad de que la Secretaría informe lo conducente a las dependencias federales competentes. Será responsabilidad de los Ayuntamientos cumplir con lo señalado en la Ley de Coordinación Fiscal y demás legislación y normatividad aplicable, sobre el uso de estos recursos.</w:t>
      </w:r>
    </w:p>
    <w:p w14:paraId="770C05F8" w14:textId="77777777" w:rsidR="00F71D4B" w:rsidRPr="00172F86" w:rsidRDefault="00F71D4B" w:rsidP="00F71D4B">
      <w:pPr>
        <w:pStyle w:val="Citas"/>
        <w:rPr>
          <w:b/>
          <w:bCs/>
        </w:rPr>
      </w:pPr>
      <w:r>
        <w:t xml:space="preserve">Artículo 238.- El Gobierno Estatal y el de los municipios, en el ámbito de sus respectivas competencias, serán responsables de la correcta orientación, destino y aplicación de los apoyos federales que se otorguen.” </w:t>
      </w:r>
      <w:r>
        <w:rPr>
          <w:b/>
          <w:bCs/>
        </w:rPr>
        <w:t>(Sic)</w:t>
      </w:r>
    </w:p>
    <w:p w14:paraId="4E7EF1B8" w14:textId="77777777" w:rsidR="00F71D4B" w:rsidRDefault="00F71D4B" w:rsidP="00F71D4B">
      <w:pPr>
        <w:pStyle w:val="Citas"/>
      </w:pPr>
    </w:p>
    <w:p w14:paraId="46FDBC3E" w14:textId="77777777" w:rsidR="00F71D4B" w:rsidRDefault="00F71D4B" w:rsidP="00F71D4B">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Hasta aquí lo expuesto, se arriba a las siguientes consideraciones:</w:t>
      </w:r>
    </w:p>
    <w:p w14:paraId="23A5CCD6" w14:textId="77777777" w:rsidR="00C82216" w:rsidRDefault="00F71D4B" w:rsidP="0037700D">
      <w:pPr>
        <w:pStyle w:val="Prrafodelista"/>
        <w:numPr>
          <w:ilvl w:val="0"/>
          <w:numId w:val="6"/>
        </w:numPr>
        <w:autoSpaceDE w:val="0"/>
        <w:autoSpaceDN w:val="0"/>
        <w:adjustRightInd w:val="0"/>
        <w:spacing w:before="240" w:line="360" w:lineRule="auto"/>
        <w:jc w:val="both"/>
        <w:rPr>
          <w:rFonts w:ascii="Palatino Linotype" w:hAnsi="Palatino Linotype"/>
        </w:rPr>
      </w:pPr>
      <w:r>
        <w:rPr>
          <w:rFonts w:ascii="Palatino Linotype" w:hAnsi="Palatino Linotype"/>
        </w:rPr>
        <w:t>La Tesorería municipal se encarga de la recaudación de los impuestos y demás contribuciones de los particulares, así como de llevar los registros contables, financieros y administrativos de los ingresos y egresos del municipio.</w:t>
      </w:r>
    </w:p>
    <w:p w14:paraId="06BCC99F" w14:textId="09388222" w:rsidR="00F71D4B" w:rsidRDefault="00F71D4B" w:rsidP="0037700D">
      <w:pPr>
        <w:pStyle w:val="Prrafodelista"/>
        <w:numPr>
          <w:ilvl w:val="0"/>
          <w:numId w:val="6"/>
        </w:numPr>
        <w:autoSpaceDE w:val="0"/>
        <w:autoSpaceDN w:val="0"/>
        <w:adjustRightInd w:val="0"/>
        <w:spacing w:before="240" w:line="360" w:lineRule="auto"/>
        <w:jc w:val="both"/>
        <w:rPr>
          <w:rFonts w:ascii="Palatino Linotype" w:hAnsi="Palatino Linotype"/>
        </w:rPr>
      </w:pPr>
      <w:r>
        <w:rPr>
          <w:rFonts w:ascii="Palatino Linotype" w:hAnsi="Palatino Linotype"/>
        </w:rPr>
        <w:t xml:space="preserve">Los fondos de aportaciones federales se transfieren a las haciendas públicas de los estados, ciudad de México, y en su caso, de los Municipios, condicionando su gasto a la consecución y cumplimiento de los objetivos. </w:t>
      </w:r>
      <w:r w:rsidR="00D83A42">
        <w:rPr>
          <w:rFonts w:ascii="Palatino Linotype" w:hAnsi="Palatino Linotype"/>
        </w:rPr>
        <w:t xml:space="preserve">Resultando necesario rendir informes mensuales de su administración y distribución ante la </w:t>
      </w:r>
      <w:r w:rsidR="00D83A42">
        <w:rPr>
          <w:rFonts w:ascii="Palatino Linotype" w:hAnsi="Palatino Linotype"/>
        </w:rPr>
        <w:lastRenderedPageBreak/>
        <w:t>Secretaría de Finanzas del Gobierno del Estado de México</w:t>
      </w:r>
      <w:r w:rsidR="00382112">
        <w:rPr>
          <w:rFonts w:ascii="Palatino Linotype" w:hAnsi="Palatino Linotype"/>
        </w:rPr>
        <w:t xml:space="preserve">, la cual informará lo conducente ante la dependencia federal competente. </w:t>
      </w:r>
    </w:p>
    <w:p w14:paraId="67DC3465" w14:textId="291F9495" w:rsidR="00F71D4B" w:rsidRPr="00F71D4B" w:rsidRDefault="00F71D4B" w:rsidP="0037700D">
      <w:pPr>
        <w:pStyle w:val="Prrafodelista"/>
        <w:numPr>
          <w:ilvl w:val="0"/>
          <w:numId w:val="6"/>
        </w:numPr>
        <w:autoSpaceDE w:val="0"/>
        <w:autoSpaceDN w:val="0"/>
        <w:adjustRightInd w:val="0"/>
        <w:spacing w:before="240" w:line="360" w:lineRule="auto"/>
        <w:jc w:val="both"/>
      </w:pPr>
      <w:r>
        <w:rPr>
          <w:rFonts w:ascii="Palatino Linotype" w:hAnsi="Palatino Linotype"/>
        </w:rPr>
        <w:t>L</w:t>
      </w:r>
      <w:r w:rsidR="00D83A42">
        <w:rPr>
          <w:rFonts w:ascii="Palatino Linotype" w:hAnsi="Palatino Linotype"/>
        </w:rPr>
        <w:t xml:space="preserve">os informes trimestrales municipales deberán de presentarse ante el Órgano Superior de Fiscalización del Estado de México, dentro de los veinte días posteriores al término del trimestre correspondiente. </w:t>
      </w:r>
    </w:p>
    <w:p w14:paraId="114F3EB5" w14:textId="77777777" w:rsidR="00F71D4B" w:rsidRDefault="00F71D4B" w:rsidP="00420432">
      <w:pPr>
        <w:spacing w:before="240" w:line="360" w:lineRule="auto"/>
        <w:jc w:val="both"/>
        <w:rPr>
          <w:rFonts w:ascii="Palatino Linotype" w:hAnsi="Palatino Linotype"/>
          <w:iCs/>
          <w:sz w:val="24"/>
          <w:szCs w:val="24"/>
        </w:rPr>
      </w:pPr>
    </w:p>
    <w:p w14:paraId="1FD84B7D" w14:textId="77777777" w:rsidR="00900AD6" w:rsidRDefault="00900AD6" w:rsidP="00900AD6">
      <w:pPr>
        <w:spacing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47D4BE38" w14:textId="77777777" w:rsidR="00900AD6" w:rsidRDefault="00900AD6" w:rsidP="00900AD6">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479252F2" w14:textId="77777777" w:rsidR="00900AD6" w:rsidRDefault="00900AD6" w:rsidP="00900AD6">
      <w:pPr>
        <w:pStyle w:val="Citas"/>
      </w:pPr>
      <w:r>
        <w:t xml:space="preserve">Artículo 19. Se presume que la información debe existir si se refiere a las facultades, competencias y funciones que los ordenamientos jurídicos aplicables otorgan a los sujetos obligados. </w:t>
      </w:r>
    </w:p>
    <w:p w14:paraId="5384D745" w14:textId="77777777" w:rsidR="00900AD6" w:rsidRDefault="00900AD6" w:rsidP="00900AD6">
      <w:pPr>
        <w:pStyle w:val="Citas"/>
      </w:pPr>
      <w:r>
        <w:t xml:space="preserve">En los casos en que ciertas facultades, competencias o funciones no se hayan ejercido, se debe motivar la respuesta en función de las causas que motiven tal circunstancia. </w:t>
      </w:r>
    </w:p>
    <w:p w14:paraId="2A43453D" w14:textId="77777777" w:rsidR="00900AD6" w:rsidRPr="00407C65" w:rsidRDefault="00900AD6" w:rsidP="00900AD6">
      <w:pPr>
        <w:pStyle w:val="Citas"/>
        <w:rPr>
          <w:b/>
          <w:bCs/>
          <w:sz w:val="24"/>
          <w:szCs w:val="24"/>
        </w:rPr>
      </w:pPr>
      <w:r>
        <w:t xml:space="preserve">Si el sujeto obligado, en el ejercicio de sus atribuciones, debía generar, poseer o administrar la información, pero ésta no se encuentra, el Comité de transparencia </w:t>
      </w:r>
      <w:r>
        <w:lastRenderedPageBreak/>
        <w:t xml:space="preserve">deberá emitir un acuerdo de inexistencia, debidamente fundado y motivado, en el que detalle las razones del por qué no obra en sus archivos.” </w:t>
      </w:r>
      <w:r>
        <w:rPr>
          <w:b/>
          <w:bCs/>
        </w:rPr>
        <w:t>(Sic)</w:t>
      </w:r>
    </w:p>
    <w:p w14:paraId="39E451C8" w14:textId="77777777" w:rsidR="00420432" w:rsidRDefault="00420432" w:rsidP="00CA4158">
      <w:pPr>
        <w:spacing w:after="0" w:line="360" w:lineRule="auto"/>
        <w:jc w:val="both"/>
        <w:rPr>
          <w:rFonts w:ascii="Palatino Linotype" w:hAnsi="Palatino Linotype" w:cs="Arial"/>
          <w:sz w:val="24"/>
          <w:szCs w:val="24"/>
        </w:rPr>
      </w:pPr>
    </w:p>
    <w:p w14:paraId="3107DEB2" w14:textId="62A6EF67" w:rsidR="00D83A42" w:rsidRDefault="00900AD6" w:rsidP="00900AD6">
      <w:pPr>
        <w:spacing w:after="0" w:line="360" w:lineRule="auto"/>
        <w:jc w:val="both"/>
        <w:rPr>
          <w:rFonts w:ascii="Palatino Linotype" w:hAnsi="Palatino Linotype" w:cs="Arial"/>
          <w:color w:val="000000"/>
          <w:sz w:val="24"/>
          <w:szCs w:val="24"/>
          <w:lang w:val="es-ES_tradnl"/>
        </w:rPr>
      </w:pPr>
      <w:r w:rsidRPr="00900AD6">
        <w:rPr>
          <w:rFonts w:ascii="Palatino Linotype" w:hAnsi="Palatino Linotype" w:cs="Arial"/>
          <w:color w:val="000000"/>
          <w:sz w:val="24"/>
          <w:szCs w:val="24"/>
          <w:lang w:val="es-ES_tradnl"/>
        </w:rPr>
        <w:t xml:space="preserve">Una vez sentado lo anterior, como se mencionó en el antecedente segundo, </w:t>
      </w:r>
      <w:r w:rsidRPr="00900AD6">
        <w:rPr>
          <w:rFonts w:ascii="Palatino Linotype" w:hAnsi="Palatino Linotype" w:cs="Arial"/>
          <w:b/>
          <w:color w:val="000000"/>
          <w:sz w:val="24"/>
          <w:szCs w:val="24"/>
          <w:lang w:val="es-ES_tradnl"/>
        </w:rPr>
        <w:t xml:space="preserve">El Sujeto Obligado </w:t>
      </w:r>
      <w:r w:rsidRPr="00900AD6">
        <w:rPr>
          <w:rFonts w:ascii="Palatino Linotype" w:hAnsi="Palatino Linotype" w:cs="Arial"/>
          <w:color w:val="000000"/>
          <w:sz w:val="24"/>
          <w:szCs w:val="24"/>
          <w:lang w:val="es-ES_tradnl"/>
        </w:rPr>
        <w:t xml:space="preserve">en fecha </w:t>
      </w:r>
      <w:r w:rsidR="00D83A42">
        <w:rPr>
          <w:rFonts w:ascii="Palatino Linotype" w:hAnsi="Palatino Linotype" w:cs="Arial"/>
          <w:b/>
          <w:bCs/>
          <w:color w:val="000000"/>
          <w:sz w:val="24"/>
          <w:szCs w:val="24"/>
          <w:lang w:val="es-ES_tradnl"/>
        </w:rPr>
        <w:t xml:space="preserve">tres de octubre de dos mil veinticuatro, </w:t>
      </w:r>
      <w:r w:rsidR="00D83A42">
        <w:rPr>
          <w:rFonts w:ascii="Palatino Linotype" w:hAnsi="Palatino Linotype" w:cs="Arial"/>
          <w:color w:val="000000"/>
          <w:sz w:val="24"/>
          <w:szCs w:val="24"/>
          <w:lang w:val="es-ES_tradnl"/>
        </w:rPr>
        <w:t>rindió sus respuestas a las solicitudes de información formuladas por el particular, adjuntando para tal efecto lo siguiente:</w:t>
      </w:r>
    </w:p>
    <w:p w14:paraId="30EAC5C6" w14:textId="77777777" w:rsidR="00D83A42" w:rsidRDefault="00D83A42" w:rsidP="00900AD6">
      <w:pPr>
        <w:spacing w:after="0" w:line="360" w:lineRule="auto"/>
        <w:jc w:val="both"/>
        <w:rPr>
          <w:rFonts w:ascii="Palatino Linotype" w:hAnsi="Palatino Linotype" w:cs="Arial"/>
          <w:b/>
          <w:bCs/>
          <w:color w:val="000000"/>
          <w:sz w:val="24"/>
          <w:szCs w:val="24"/>
          <w:lang w:val="es-ES_tradnl"/>
        </w:rPr>
      </w:pPr>
    </w:p>
    <w:p w14:paraId="7BD366C4" w14:textId="19BB2CE9" w:rsidR="00D83A42" w:rsidRDefault="00D83A42" w:rsidP="00900AD6">
      <w:pPr>
        <w:spacing w:after="0" w:line="360" w:lineRule="auto"/>
        <w:jc w:val="both"/>
        <w:rPr>
          <w:rFonts w:ascii="Palatino Linotype" w:hAnsi="Palatino Linotype" w:cs="Arial"/>
          <w:b/>
          <w:bCs/>
          <w:color w:val="000000"/>
          <w:sz w:val="24"/>
          <w:szCs w:val="24"/>
          <w:lang w:val="es-ES_tradnl"/>
        </w:rPr>
      </w:pPr>
      <w:r>
        <w:rPr>
          <w:rFonts w:ascii="Palatino Linotype" w:hAnsi="Palatino Linotype" w:cs="Arial"/>
          <w:b/>
          <w:bCs/>
          <w:color w:val="000000"/>
          <w:sz w:val="24"/>
          <w:szCs w:val="24"/>
          <w:lang w:val="es-ES_tradnl"/>
        </w:rPr>
        <w:t>Solicitud de información 00101/OCUILAN/IP/2024</w:t>
      </w:r>
    </w:p>
    <w:p w14:paraId="44D8E235" w14:textId="6E3F9ABB" w:rsidR="00D83A42" w:rsidRPr="00D83A42" w:rsidRDefault="00D83A42" w:rsidP="0037700D">
      <w:pPr>
        <w:pStyle w:val="Prrafodelista"/>
        <w:numPr>
          <w:ilvl w:val="0"/>
          <w:numId w:val="7"/>
        </w:numPr>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 xml:space="preserve">“SOLICITUD 00101 TESORERIA.pdf”: </w:t>
      </w:r>
      <w:r>
        <w:rPr>
          <w:rFonts w:ascii="Palatino Linotype" w:hAnsi="Palatino Linotype" w:cs="Arial"/>
          <w:color w:val="000000"/>
          <w:lang w:val="es-ES_tradnl"/>
        </w:rPr>
        <w:t>Compila lo siguiente:</w:t>
      </w:r>
    </w:p>
    <w:p w14:paraId="799C129A" w14:textId="206ECABB" w:rsidR="00D83A42" w:rsidRPr="00D83A42" w:rsidRDefault="00D83A42" w:rsidP="0037700D">
      <w:pPr>
        <w:pStyle w:val="Prrafodelista"/>
        <w:numPr>
          <w:ilvl w:val="0"/>
          <w:numId w:val="8"/>
        </w:numPr>
        <w:spacing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Oficio número </w:t>
      </w:r>
      <w:r>
        <w:rPr>
          <w:rFonts w:ascii="Palatino Linotype" w:hAnsi="Palatino Linotype" w:cs="Arial"/>
          <w:b/>
          <w:bCs/>
          <w:color w:val="000000"/>
          <w:lang w:val="es-ES_tradnl"/>
        </w:rPr>
        <w:t xml:space="preserve">PMO/UIPPET/634/2024 </w:t>
      </w:r>
      <w:r>
        <w:rPr>
          <w:rFonts w:ascii="Palatino Linotype" w:hAnsi="Palatino Linotype" w:cs="Arial"/>
          <w:color w:val="000000"/>
          <w:lang w:val="es-ES_tradnl"/>
        </w:rPr>
        <w:t xml:space="preserve">signado por la coordinadora de la UIPPET y dirigido al tesorero municipal, de fecha trece de septiembre de dos mil veinticuatro, en términos generales le requiere rendir elementos para integrar la respuesta primigenia. </w:t>
      </w:r>
    </w:p>
    <w:p w14:paraId="7C821C8E" w14:textId="6155BC5F" w:rsidR="00D83A42" w:rsidRPr="00D83A42" w:rsidRDefault="00D83A42" w:rsidP="0037700D">
      <w:pPr>
        <w:pStyle w:val="Prrafodelista"/>
        <w:numPr>
          <w:ilvl w:val="0"/>
          <w:numId w:val="8"/>
        </w:numPr>
        <w:spacing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Oficio número </w:t>
      </w:r>
      <w:r>
        <w:rPr>
          <w:rFonts w:ascii="Palatino Linotype" w:hAnsi="Palatino Linotype" w:cs="Arial"/>
          <w:b/>
          <w:bCs/>
          <w:color w:val="000000"/>
          <w:lang w:val="es-ES_tradnl"/>
        </w:rPr>
        <w:t xml:space="preserve">TM/OE/162/202 </w:t>
      </w:r>
      <w:r>
        <w:rPr>
          <w:rFonts w:ascii="Palatino Linotype" w:hAnsi="Palatino Linotype" w:cs="Arial"/>
          <w:color w:val="000000"/>
          <w:lang w:val="es-ES_tradnl"/>
        </w:rPr>
        <w:t>signado por el tesorero municipal y dirigido a la coordinadora de la UIPPET, de fecha veintisiete de septiembre de dos mil veinticuatro, resulta de nuestro interés el siguiente extracto:</w:t>
      </w:r>
    </w:p>
    <w:p w14:paraId="74F8CC60" w14:textId="484EE5C3" w:rsidR="00D83A42" w:rsidRPr="00D83A42" w:rsidRDefault="00D83A42" w:rsidP="00D83A42">
      <w:pPr>
        <w:pStyle w:val="Prrafodelista"/>
        <w:spacing w:line="360" w:lineRule="auto"/>
        <w:ind w:left="1440"/>
        <w:jc w:val="both"/>
        <w:rPr>
          <w:rFonts w:ascii="Palatino Linotype" w:hAnsi="Palatino Linotype" w:cs="Arial"/>
          <w:b/>
          <w:bCs/>
          <w:i/>
          <w:iCs/>
          <w:color w:val="000000"/>
          <w:lang w:val="es-ES_tradnl"/>
        </w:rPr>
      </w:pPr>
      <w:r>
        <w:rPr>
          <w:rFonts w:ascii="Palatino Linotype" w:hAnsi="Palatino Linotype" w:cs="Arial"/>
          <w:i/>
          <w:iCs/>
          <w:color w:val="000000"/>
          <w:lang w:val="es-ES_tradnl"/>
        </w:rPr>
        <w:t xml:space="preserve">“(…) esta Unidad Administrativa pone a la disposición la información antes mencionada en las oficinas de esta Tesorería Municipal, para lo cual se ha habilitado un espacio para realizar lo conducente en un horario de las 12:00 horas a las 14:00 horas de lunes a viernes del día 2 al 4 de octubre del año en curso” </w:t>
      </w:r>
      <w:r>
        <w:rPr>
          <w:rFonts w:ascii="Palatino Linotype" w:hAnsi="Palatino Linotype" w:cs="Arial"/>
          <w:b/>
          <w:bCs/>
          <w:i/>
          <w:iCs/>
          <w:color w:val="000000"/>
          <w:lang w:val="es-ES_tradnl"/>
        </w:rPr>
        <w:t>(Sic)</w:t>
      </w:r>
    </w:p>
    <w:p w14:paraId="742982F3" w14:textId="3AFEB417" w:rsidR="00D83A42" w:rsidRDefault="00D83A42" w:rsidP="00900AD6">
      <w:pPr>
        <w:spacing w:after="0" w:line="360" w:lineRule="auto"/>
        <w:jc w:val="both"/>
        <w:rPr>
          <w:rFonts w:ascii="Palatino Linotype" w:hAnsi="Palatino Linotype" w:cs="Arial"/>
          <w:b/>
          <w:bCs/>
          <w:color w:val="000000"/>
          <w:sz w:val="24"/>
          <w:szCs w:val="24"/>
          <w:lang w:val="es-ES_tradnl"/>
        </w:rPr>
      </w:pPr>
      <w:r>
        <w:rPr>
          <w:rFonts w:ascii="Palatino Linotype" w:hAnsi="Palatino Linotype" w:cs="Arial"/>
          <w:b/>
          <w:bCs/>
          <w:color w:val="000000"/>
          <w:sz w:val="24"/>
          <w:szCs w:val="24"/>
          <w:lang w:val="es-ES_tradnl"/>
        </w:rPr>
        <w:lastRenderedPageBreak/>
        <w:t>Solicitud de información 00100/OCUILAN/IP/2024</w:t>
      </w:r>
    </w:p>
    <w:p w14:paraId="3552DD17" w14:textId="1E0FF5DC" w:rsidR="00D83A42" w:rsidRPr="009047E7" w:rsidRDefault="00D83A42" w:rsidP="0037700D">
      <w:pPr>
        <w:pStyle w:val="Prrafodelista"/>
        <w:numPr>
          <w:ilvl w:val="0"/>
          <w:numId w:val="9"/>
        </w:numPr>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w:t>
      </w:r>
      <w:r w:rsidR="009047E7">
        <w:rPr>
          <w:rFonts w:ascii="Palatino Linotype" w:hAnsi="Palatino Linotype" w:cs="Arial"/>
          <w:b/>
          <w:bCs/>
          <w:color w:val="000000"/>
          <w:lang w:val="es-ES_tradnl"/>
        </w:rPr>
        <w:t xml:space="preserve">SOLICITUD 000100 TESORERIA.pdf”: </w:t>
      </w:r>
      <w:r w:rsidR="009047E7">
        <w:rPr>
          <w:rFonts w:ascii="Palatino Linotype" w:hAnsi="Palatino Linotype" w:cs="Arial"/>
          <w:color w:val="000000"/>
          <w:lang w:val="es-ES_tradnl"/>
        </w:rPr>
        <w:t>Compila lo siguiente:</w:t>
      </w:r>
    </w:p>
    <w:p w14:paraId="68E361CC" w14:textId="0CAD1000" w:rsidR="009047E7" w:rsidRPr="009047E7" w:rsidRDefault="009047E7" w:rsidP="0037700D">
      <w:pPr>
        <w:pStyle w:val="Prrafodelista"/>
        <w:numPr>
          <w:ilvl w:val="0"/>
          <w:numId w:val="10"/>
        </w:numPr>
        <w:spacing w:line="360" w:lineRule="auto"/>
        <w:jc w:val="both"/>
        <w:rPr>
          <w:rFonts w:ascii="Palatino Linotype" w:hAnsi="Palatino Linotype" w:cs="Arial"/>
          <w:b/>
          <w:bCs/>
          <w:color w:val="000000"/>
          <w:lang w:val="es-ES_tradnl"/>
        </w:rPr>
      </w:pPr>
      <w:r w:rsidRPr="009047E7">
        <w:rPr>
          <w:rFonts w:ascii="Palatino Linotype" w:hAnsi="Palatino Linotype" w:cs="Arial"/>
          <w:color w:val="000000"/>
          <w:lang w:val="es-ES_tradnl"/>
        </w:rPr>
        <w:t xml:space="preserve">Oficio número </w:t>
      </w:r>
      <w:r w:rsidRPr="009047E7">
        <w:rPr>
          <w:rFonts w:ascii="Palatino Linotype" w:hAnsi="Palatino Linotype" w:cs="Arial"/>
          <w:b/>
          <w:bCs/>
          <w:color w:val="000000"/>
          <w:lang w:val="es-ES_tradnl"/>
        </w:rPr>
        <w:t xml:space="preserve">PMO/UIPPET/632/2024 </w:t>
      </w:r>
      <w:r w:rsidRPr="009047E7">
        <w:rPr>
          <w:rFonts w:ascii="Palatino Linotype" w:hAnsi="Palatino Linotype" w:cs="Arial"/>
          <w:color w:val="000000"/>
          <w:lang w:val="es-ES_tradnl"/>
        </w:rPr>
        <w:t>signado por la Coordinadora de la UIPPET y dirigido al tesorero, de fecha trece de septiembre de dos mil veinticuatro, en términos generales le requiere rendir elementos para integrar la respuesta primigenia.</w:t>
      </w:r>
    </w:p>
    <w:p w14:paraId="77F48887" w14:textId="1DA48A48" w:rsidR="009047E7" w:rsidRPr="009047E7" w:rsidRDefault="009047E7" w:rsidP="0037700D">
      <w:pPr>
        <w:pStyle w:val="Prrafodelista"/>
        <w:numPr>
          <w:ilvl w:val="0"/>
          <w:numId w:val="10"/>
        </w:numPr>
        <w:spacing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Oficio número </w:t>
      </w:r>
      <w:r>
        <w:rPr>
          <w:rFonts w:ascii="Palatino Linotype" w:hAnsi="Palatino Linotype" w:cs="Arial"/>
          <w:b/>
          <w:bCs/>
          <w:color w:val="000000"/>
          <w:lang w:val="es-ES_tradnl"/>
        </w:rPr>
        <w:t xml:space="preserve">TM/OE/161/202 </w:t>
      </w:r>
      <w:r>
        <w:rPr>
          <w:rFonts w:ascii="Palatino Linotype" w:hAnsi="Palatino Linotype" w:cs="Arial"/>
          <w:color w:val="000000"/>
          <w:lang w:val="es-ES_tradnl"/>
        </w:rPr>
        <w:t>signado por el tesorero municipal y dirigido a la coordinadora de la UIPPET, de fecha veintisiete de septiembre de dos mil veinticuatro, resulta de nuestro interés el siguiente extracto:</w:t>
      </w:r>
    </w:p>
    <w:p w14:paraId="249BA38B" w14:textId="240CEA4A" w:rsidR="009047E7" w:rsidRPr="009047E7" w:rsidRDefault="009047E7" w:rsidP="009047E7">
      <w:pPr>
        <w:pStyle w:val="Prrafodelista"/>
        <w:spacing w:line="360" w:lineRule="auto"/>
        <w:ind w:left="1440"/>
        <w:jc w:val="both"/>
        <w:rPr>
          <w:rFonts w:ascii="Palatino Linotype" w:hAnsi="Palatino Linotype" w:cs="Arial"/>
          <w:b/>
          <w:bCs/>
          <w:i/>
          <w:iCs/>
          <w:color w:val="000000"/>
          <w:lang w:val="es-ES_tradnl"/>
        </w:rPr>
      </w:pPr>
      <w:r>
        <w:rPr>
          <w:rFonts w:ascii="Palatino Linotype" w:hAnsi="Palatino Linotype" w:cs="Arial"/>
          <w:i/>
          <w:iCs/>
          <w:color w:val="000000"/>
          <w:lang w:val="es-ES_tradnl"/>
        </w:rPr>
        <w:t xml:space="preserve">“(…) esta Unidad Administrativa pone a la disposición la información antes mencionada en las oficinas de esta Tesorería Municipal, para lo cual se ha habilitado un espacio para realizar lo conducente en un horario de las 12:00 horas a las 14:00 de lunes a viernes del día 2 al 4 de octubre del año en curso” </w:t>
      </w:r>
      <w:r>
        <w:rPr>
          <w:rFonts w:ascii="Palatino Linotype" w:hAnsi="Palatino Linotype" w:cs="Arial"/>
          <w:b/>
          <w:bCs/>
          <w:i/>
          <w:iCs/>
          <w:color w:val="000000"/>
          <w:lang w:val="es-ES_tradnl"/>
        </w:rPr>
        <w:t>(Sic)</w:t>
      </w:r>
    </w:p>
    <w:p w14:paraId="499A4FAC" w14:textId="77777777" w:rsidR="00D83A42" w:rsidRDefault="00D83A42" w:rsidP="00900AD6">
      <w:pPr>
        <w:spacing w:after="0" w:line="360" w:lineRule="auto"/>
        <w:jc w:val="both"/>
        <w:rPr>
          <w:rFonts w:ascii="Palatino Linotype" w:hAnsi="Palatino Linotype" w:cs="Arial"/>
          <w:b/>
          <w:bCs/>
          <w:color w:val="000000"/>
          <w:sz w:val="24"/>
          <w:szCs w:val="24"/>
          <w:lang w:val="es-ES_tradnl"/>
        </w:rPr>
      </w:pPr>
    </w:p>
    <w:p w14:paraId="5B7C0766" w14:textId="77777777" w:rsidR="00D83A42" w:rsidRDefault="00D83A42" w:rsidP="00900AD6">
      <w:pPr>
        <w:spacing w:after="0" w:line="360" w:lineRule="auto"/>
        <w:jc w:val="both"/>
        <w:rPr>
          <w:rFonts w:ascii="Palatino Linotype" w:hAnsi="Palatino Linotype" w:cs="Arial"/>
          <w:b/>
          <w:bCs/>
          <w:color w:val="000000"/>
          <w:sz w:val="24"/>
          <w:szCs w:val="24"/>
          <w:lang w:val="es-ES_tradnl"/>
        </w:rPr>
      </w:pPr>
    </w:p>
    <w:p w14:paraId="4303523A" w14:textId="77777777" w:rsidR="00382112" w:rsidRPr="00382112" w:rsidRDefault="00382112" w:rsidP="00382112">
      <w:pPr>
        <w:spacing w:line="360" w:lineRule="auto"/>
        <w:jc w:val="both"/>
        <w:rPr>
          <w:rFonts w:ascii="Palatino Linotype" w:hAnsi="Palatino Linotype"/>
          <w:sz w:val="24"/>
          <w:szCs w:val="24"/>
          <w:lang w:val="es-ES_tradnl"/>
        </w:rPr>
      </w:pPr>
      <w:r w:rsidRPr="00382112">
        <w:rPr>
          <w:rFonts w:ascii="Palatino Linotype" w:hAnsi="Palatino Linotype" w:cs="Arial"/>
          <w:bCs/>
          <w:sz w:val="24"/>
          <w:szCs w:val="24"/>
          <w:lang w:eastAsia="es-MX"/>
        </w:rPr>
        <w:t xml:space="preserve">Con relación a la problemática expuesta, </w:t>
      </w:r>
      <w:r w:rsidRPr="00382112">
        <w:rPr>
          <w:rFonts w:ascii="Palatino Linotype" w:hAnsi="Palatino Linotype" w:cs="Arial"/>
          <w:sz w:val="24"/>
          <w:szCs w:val="24"/>
        </w:rPr>
        <w:t xml:space="preserve">resulta óbice señalar que </w:t>
      </w:r>
      <w:r w:rsidRPr="00382112">
        <w:rPr>
          <w:rFonts w:ascii="Palatino Linotype" w:hAnsi="Palatino Linotype" w:cs="Arial"/>
          <w:b/>
          <w:bCs/>
          <w:sz w:val="24"/>
          <w:szCs w:val="24"/>
        </w:rPr>
        <w:t xml:space="preserve">El Sujeto Obligado </w:t>
      </w:r>
      <w:r w:rsidRPr="00382112">
        <w:rPr>
          <w:rFonts w:ascii="Palatino Linotype" w:hAnsi="Palatino Linotype" w:cs="Arial"/>
          <w:sz w:val="24"/>
          <w:szCs w:val="24"/>
        </w:rPr>
        <w:t xml:space="preserve">pretendió realizar cambio de modalidad </w:t>
      </w:r>
      <w:r w:rsidRPr="00382112">
        <w:rPr>
          <w:rFonts w:ascii="Palatino Linotype" w:hAnsi="Palatino Linotype" w:cs="Arial"/>
          <w:color w:val="000000"/>
          <w:sz w:val="24"/>
          <w:szCs w:val="24"/>
          <w:lang w:val="es-ES_tradnl"/>
        </w:rPr>
        <w:t xml:space="preserve">poniendo a disposición del </w:t>
      </w:r>
      <w:r w:rsidRPr="00382112">
        <w:rPr>
          <w:rFonts w:ascii="Palatino Linotype" w:hAnsi="Palatino Linotype" w:cs="Arial"/>
          <w:b/>
          <w:bCs/>
          <w:color w:val="000000"/>
          <w:sz w:val="24"/>
          <w:szCs w:val="24"/>
          <w:lang w:val="es-ES_tradnl"/>
        </w:rPr>
        <w:t xml:space="preserve">Recurrente </w:t>
      </w:r>
      <w:r w:rsidRPr="00382112">
        <w:rPr>
          <w:rFonts w:ascii="Palatino Linotype" w:hAnsi="Palatino Linotype" w:cs="Arial"/>
          <w:color w:val="000000"/>
          <w:sz w:val="24"/>
          <w:szCs w:val="24"/>
          <w:lang w:val="es-ES_tradnl"/>
        </w:rPr>
        <w:t xml:space="preserve">la información solicitada mediante consulta directa </w:t>
      </w:r>
      <w:r w:rsidRPr="00382112">
        <w:rPr>
          <w:rFonts w:ascii="Palatino Linotype" w:hAnsi="Palatino Linotype"/>
          <w:i/>
          <w:sz w:val="24"/>
          <w:szCs w:val="24"/>
          <w:lang w:val="es-ES_tradnl"/>
        </w:rPr>
        <w:t>in situ</w:t>
      </w:r>
      <w:r w:rsidRPr="00382112">
        <w:rPr>
          <w:rFonts w:ascii="Palatino Linotype" w:hAnsi="Palatino Linotype"/>
          <w:sz w:val="24"/>
          <w:szCs w:val="24"/>
          <w:lang w:val="es-ES_tradnl"/>
        </w:rPr>
        <w:t xml:space="preserve">, de lo que </w:t>
      </w:r>
      <w:r w:rsidRPr="00382112">
        <w:rPr>
          <w:rFonts w:ascii="Palatino Linotype" w:hAnsi="Palatino Linotype"/>
          <w:b/>
          <w:sz w:val="24"/>
          <w:szCs w:val="24"/>
          <w:lang w:val="es-ES_tradnl"/>
        </w:rPr>
        <w:t>se deduce que existe una aceptación por parte del Sujeto Obligado que genera, administra o posee dicha información, derivada del ejercicio de sus funciones de derecho público</w:t>
      </w:r>
      <w:r w:rsidRPr="00382112">
        <w:rPr>
          <w:rFonts w:ascii="Palatino Linotype" w:hAnsi="Palatino Linotype"/>
          <w:sz w:val="24"/>
          <w:szCs w:val="24"/>
          <w:lang w:val="es-ES_tradnl"/>
        </w:rPr>
        <w:t>.</w:t>
      </w:r>
    </w:p>
    <w:p w14:paraId="291C277D" w14:textId="4386A439" w:rsidR="009F23D6" w:rsidRDefault="00382112" w:rsidP="009C37F8">
      <w:pPr>
        <w:spacing w:line="360" w:lineRule="auto"/>
        <w:jc w:val="both"/>
        <w:rPr>
          <w:rFonts w:ascii="Palatino Linotype" w:hAnsi="Palatino Linotype"/>
          <w:sz w:val="24"/>
          <w:szCs w:val="24"/>
          <w:lang w:val="es-ES_tradnl"/>
        </w:rPr>
      </w:pPr>
      <w:r w:rsidRPr="00382112">
        <w:rPr>
          <w:rFonts w:ascii="Palatino Linotype" w:hAnsi="Palatino Linotype"/>
          <w:sz w:val="24"/>
          <w:szCs w:val="24"/>
          <w:lang w:val="es-ES_tradnl"/>
        </w:rPr>
        <w:lastRenderedPageBreak/>
        <w:t xml:space="preserve">Por lo que este Órgano Garante estima conveniente resaltar que la información fue requerida a través del </w:t>
      </w:r>
      <w:r w:rsidRPr="00382112">
        <w:rPr>
          <w:rFonts w:ascii="Palatino Linotype" w:hAnsi="Palatino Linotype"/>
          <w:b/>
          <w:bCs/>
          <w:sz w:val="24"/>
          <w:szCs w:val="24"/>
          <w:lang w:val="es-ES_tradnl"/>
        </w:rPr>
        <w:t>SAIMEX;</w:t>
      </w:r>
      <w:r w:rsidRPr="00382112">
        <w:rPr>
          <w:rFonts w:ascii="Palatino Linotype" w:hAnsi="Palatino Linotype"/>
          <w:sz w:val="24"/>
          <w:szCs w:val="24"/>
          <w:lang w:val="es-ES_tradnl"/>
        </w:rPr>
        <w:t xml:space="preserve"> sin embargo, mediante respuesta a la solicitud de información, </w:t>
      </w:r>
      <w:r w:rsidRPr="00382112">
        <w:rPr>
          <w:rFonts w:ascii="Palatino Linotype" w:hAnsi="Palatino Linotype"/>
          <w:b/>
          <w:bCs/>
          <w:sz w:val="24"/>
          <w:szCs w:val="24"/>
          <w:lang w:val="es-ES_tradnl"/>
        </w:rPr>
        <w:t>El Sujeto Obligado</w:t>
      </w:r>
      <w:r w:rsidRPr="00382112">
        <w:rPr>
          <w:rFonts w:ascii="Palatino Linotype" w:hAnsi="Palatino Linotype"/>
          <w:sz w:val="24"/>
          <w:szCs w:val="24"/>
          <w:lang w:val="es-ES_tradnl"/>
        </w:rPr>
        <w:t xml:space="preserve"> realizó un cambio en la modalidad de entrega y puso a disposición del </w:t>
      </w:r>
      <w:r w:rsidRPr="00382112">
        <w:rPr>
          <w:rFonts w:ascii="Palatino Linotype" w:hAnsi="Palatino Linotype"/>
          <w:b/>
          <w:bCs/>
          <w:sz w:val="24"/>
          <w:szCs w:val="24"/>
          <w:lang w:val="es-ES_tradnl"/>
        </w:rPr>
        <w:t>Recurrente</w:t>
      </w:r>
      <w:r w:rsidRPr="00382112">
        <w:rPr>
          <w:rFonts w:ascii="Palatino Linotype" w:hAnsi="Palatino Linotype"/>
          <w:sz w:val="24"/>
          <w:szCs w:val="24"/>
          <w:lang w:val="es-ES_tradnl"/>
        </w:rPr>
        <w:t xml:space="preserve"> la información en consulta directa</w:t>
      </w:r>
      <w:r>
        <w:rPr>
          <w:rFonts w:ascii="Palatino Linotype" w:hAnsi="Palatino Linotype"/>
          <w:sz w:val="24"/>
          <w:szCs w:val="24"/>
          <w:lang w:val="es-ES_tradnl"/>
        </w:rPr>
        <w:t xml:space="preserve">. </w:t>
      </w:r>
    </w:p>
    <w:p w14:paraId="7FDB142C" w14:textId="77777777" w:rsidR="00382112" w:rsidRPr="00F74924" w:rsidRDefault="00382112" w:rsidP="00382112">
      <w:pPr>
        <w:spacing w:after="0" w:line="360" w:lineRule="auto"/>
        <w:jc w:val="both"/>
        <w:rPr>
          <w:rFonts w:ascii="Palatino Linotype" w:hAnsi="Palatino Linotype"/>
          <w:sz w:val="24"/>
          <w:szCs w:val="24"/>
          <w:lang w:val="es-ES_tradnl"/>
        </w:rPr>
      </w:pPr>
      <w:r w:rsidRPr="00F74924">
        <w:rPr>
          <w:rFonts w:ascii="Palatino Linotype" w:hAnsi="Palatino Linotype"/>
          <w:sz w:val="24"/>
          <w:szCs w:val="24"/>
          <w:lang w:val="es-ES_tradnl"/>
        </w:rPr>
        <w:t xml:space="preserve">En este sentido se arriba a la premisa de que excepcionalmente, los </w:t>
      </w:r>
      <w:r w:rsidRPr="00F74924">
        <w:rPr>
          <w:rFonts w:ascii="Palatino Linotype" w:hAnsi="Palatino Linotype"/>
          <w:b/>
          <w:bCs/>
          <w:sz w:val="24"/>
          <w:szCs w:val="24"/>
          <w:lang w:val="es-ES_tradnl"/>
        </w:rPr>
        <w:t xml:space="preserve">Sujetos Obligados </w:t>
      </w:r>
      <w:r w:rsidRPr="00F74924">
        <w:rPr>
          <w:rFonts w:ascii="Palatino Linotype" w:hAnsi="Palatino Linotype"/>
          <w:sz w:val="24"/>
          <w:szCs w:val="24"/>
          <w:lang w:val="es-ES_tradnl"/>
        </w:rPr>
        <w:t>podrán sustentar cambio de modalidad para hacer entrega de la información, en términos de los numerales 158, 164 y 166 de la Ley de Transparencia local, porciones normativas que disponen a la literalidad lo siguiente:</w:t>
      </w:r>
    </w:p>
    <w:p w14:paraId="12A1D8E5" w14:textId="77777777" w:rsidR="00382112" w:rsidRPr="00227A85" w:rsidRDefault="00382112" w:rsidP="00382112">
      <w:pPr>
        <w:pStyle w:val="Citas"/>
      </w:pPr>
      <w:r>
        <w:t>“</w:t>
      </w:r>
      <w:r w:rsidRPr="00227A85">
        <w:t xml:space="preserve">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14:paraId="660A74DF" w14:textId="77777777" w:rsidR="00382112" w:rsidRPr="00227A85" w:rsidRDefault="00382112" w:rsidP="00382112">
      <w:pPr>
        <w:pStyle w:val="Citas"/>
      </w:pPr>
      <w:r w:rsidRPr="00227A85">
        <w:t>En todo caso, se facilitará su copia simple o certificada, así como su reproducción por cualquier medio disponible en las instalaciones del sujeto obligado o que, en su caso, aporte el solicitante.</w:t>
      </w:r>
    </w:p>
    <w:p w14:paraId="3A328B3E" w14:textId="77777777" w:rsidR="00382112" w:rsidRPr="00227A85" w:rsidRDefault="00382112" w:rsidP="00382112">
      <w:pPr>
        <w:pStyle w:val="Citas"/>
      </w:pPr>
      <w:r w:rsidRPr="00227A85">
        <w:t>Artículo 164. El acceso se dará en la modalidad de entrega y, en su caso, de envío elegidos por el solicitante. Cuando la información no pueda entregarse o enviarse en la modalidad solicitada, el sujeto obligado deberá ofrecer otra u otras modalidades de entrega.</w:t>
      </w:r>
    </w:p>
    <w:p w14:paraId="4014A982" w14:textId="77777777" w:rsidR="00382112" w:rsidRDefault="00382112" w:rsidP="00382112">
      <w:pPr>
        <w:pStyle w:val="Citas"/>
      </w:pPr>
      <w:r w:rsidRPr="00227A85">
        <w:lastRenderedPageBreak/>
        <w:t>En cualquier caso, se deberá fundar y motivar la necesidad de ofrecer otras modalidades.</w:t>
      </w:r>
    </w:p>
    <w:p w14:paraId="73B7ADD9" w14:textId="77777777" w:rsidR="00382112" w:rsidRDefault="00382112" w:rsidP="00382112">
      <w:pPr>
        <w:pStyle w:val="Citas"/>
      </w:pPr>
      <w:r>
        <w:t xml:space="preserve">Artículo 166. La obligación de acceso a la información pública se tendrá por cumplida cuando el solicitante tenga a su disposición la información requerida, o cuando realice la consulta de la misma en el lugar en el que ésta se localice. </w:t>
      </w:r>
    </w:p>
    <w:p w14:paraId="689564ED" w14:textId="77777777" w:rsidR="00382112" w:rsidRPr="00B47230" w:rsidRDefault="00382112" w:rsidP="00382112">
      <w:pPr>
        <w:pStyle w:val="Citas"/>
        <w:rPr>
          <w:b/>
          <w:bCs/>
        </w:rPr>
      </w:pPr>
      <w:r>
        <w:t xml:space="preserve">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Transcurridos dichos plazos, si los solicitantes no acuden a recibir la información requerida los sujetos obligados darán por concluida la solicitud y procederán, de ser el caso, a la destrucción del material en el que se reprodujo la información. Cuando el sujeto obligado no entregue la respuesta a la solicitud dentro del plazo previsto en la Ley, la solicitud se entenderá negada y el solicitante podrá interponer el recurso de revisión previsto en este ordenamiento. </w:t>
      </w:r>
      <w:r w:rsidRPr="00B47230">
        <w:t>Una vez entregada la información, el solicitante acusará recibo por escrito, dándose por terminado el trámite de acceso a la información</w:t>
      </w:r>
    </w:p>
    <w:p w14:paraId="464DC51E" w14:textId="77777777" w:rsidR="00382112" w:rsidRPr="00B47230" w:rsidRDefault="00382112" w:rsidP="00382112">
      <w:pPr>
        <w:spacing w:after="0" w:line="360" w:lineRule="auto"/>
        <w:jc w:val="both"/>
        <w:rPr>
          <w:lang w:val="es-ES_tradnl"/>
        </w:rPr>
      </w:pPr>
    </w:p>
    <w:p w14:paraId="68922D1F" w14:textId="058ADC33" w:rsidR="00382112" w:rsidRDefault="00382112" w:rsidP="00502FD2">
      <w:pPr>
        <w:spacing w:line="360" w:lineRule="auto"/>
        <w:jc w:val="both"/>
        <w:rPr>
          <w:rFonts w:ascii="Palatino Linotype" w:hAnsi="Palatino Linotype" w:cs="Arial"/>
          <w:sz w:val="24"/>
          <w:szCs w:val="24"/>
        </w:rPr>
      </w:pPr>
      <w:r w:rsidRPr="00B47230">
        <w:rPr>
          <w:rFonts w:ascii="Palatino Linotype" w:hAnsi="Palatino Linotype" w:cs="Arial"/>
          <w:noProof/>
          <w:color w:val="000000"/>
          <w:sz w:val="24"/>
          <w:szCs w:val="24"/>
          <w:lang w:eastAsia="es-MX"/>
        </w:rPr>
        <w:t xml:space="preserve">En razón de lo anterior, </w:t>
      </w:r>
      <w:r w:rsidRPr="00B47230">
        <w:rPr>
          <w:rFonts w:ascii="Palatino Linotype" w:hAnsi="Palatino Linotype" w:cs="Arial"/>
          <w:sz w:val="24"/>
          <w:szCs w:val="24"/>
        </w:rPr>
        <w:t xml:space="preserve">mediante respuesta a la solicitud de información, el </w:t>
      </w:r>
      <w:r w:rsidRPr="00B47230">
        <w:rPr>
          <w:rFonts w:ascii="Palatino Linotype" w:hAnsi="Palatino Linotype" w:cs="Arial"/>
          <w:b/>
          <w:sz w:val="24"/>
          <w:szCs w:val="24"/>
        </w:rPr>
        <w:t>Sujeto Obligado</w:t>
      </w:r>
      <w:r w:rsidRPr="00B47230">
        <w:rPr>
          <w:rFonts w:ascii="Palatino Linotype" w:hAnsi="Palatino Linotype" w:cs="Arial"/>
          <w:sz w:val="24"/>
          <w:szCs w:val="24"/>
        </w:rPr>
        <w:t xml:space="preserve"> propuso un cambio de modalidad de entrega, poniendo a disposición del </w:t>
      </w:r>
      <w:r w:rsidRPr="00B47230">
        <w:rPr>
          <w:rFonts w:ascii="Palatino Linotype" w:hAnsi="Palatino Linotype" w:cs="Arial"/>
          <w:b/>
          <w:sz w:val="24"/>
          <w:szCs w:val="24"/>
        </w:rPr>
        <w:t>Recurrente</w:t>
      </w:r>
      <w:r w:rsidRPr="00B47230">
        <w:rPr>
          <w:rFonts w:ascii="Palatino Linotype" w:hAnsi="Palatino Linotype" w:cs="Arial"/>
          <w:sz w:val="24"/>
          <w:szCs w:val="24"/>
        </w:rPr>
        <w:t xml:space="preserve"> la información en consulta directa,</w:t>
      </w:r>
      <w:r>
        <w:rPr>
          <w:rFonts w:ascii="Palatino Linotype" w:hAnsi="Palatino Linotype" w:cs="Arial"/>
          <w:sz w:val="24"/>
          <w:szCs w:val="24"/>
        </w:rPr>
        <w:t xml:space="preserve"> sin argumentar una razón en particular.</w:t>
      </w:r>
    </w:p>
    <w:p w14:paraId="796AE7C2" w14:textId="7CD206DB" w:rsidR="00382112" w:rsidRDefault="00382112" w:rsidP="00382112">
      <w:pPr>
        <w:spacing w:before="240" w:line="360" w:lineRule="auto"/>
        <w:jc w:val="both"/>
        <w:rPr>
          <w:rFonts w:ascii="Palatino Linotype" w:hAnsi="Palatino Linotype"/>
          <w:sz w:val="24"/>
          <w:szCs w:val="24"/>
        </w:rPr>
      </w:pPr>
      <w:r w:rsidRPr="0037314A">
        <w:rPr>
          <w:rFonts w:ascii="Palatino Linotype" w:hAnsi="Palatino Linotype"/>
          <w:sz w:val="24"/>
          <w:szCs w:val="24"/>
        </w:rPr>
        <w:t xml:space="preserve">Inconforme con la respuesta rendida por </w:t>
      </w:r>
      <w:r w:rsidRPr="0037314A">
        <w:rPr>
          <w:rFonts w:ascii="Palatino Linotype" w:hAnsi="Palatino Linotype"/>
          <w:b/>
          <w:sz w:val="24"/>
          <w:szCs w:val="24"/>
        </w:rPr>
        <w:t xml:space="preserve">El Sujeto Obligado, El Recurrente </w:t>
      </w:r>
      <w:r w:rsidRPr="0037314A">
        <w:rPr>
          <w:rFonts w:ascii="Palatino Linotype" w:hAnsi="Palatino Linotype"/>
          <w:sz w:val="24"/>
          <w:szCs w:val="24"/>
        </w:rPr>
        <w:t>interpuso recurso</w:t>
      </w:r>
      <w:r w:rsidR="00502FD2">
        <w:rPr>
          <w:rFonts w:ascii="Palatino Linotype" w:hAnsi="Palatino Linotype"/>
          <w:sz w:val="24"/>
          <w:szCs w:val="24"/>
        </w:rPr>
        <w:t>s</w:t>
      </w:r>
      <w:r w:rsidRPr="0037314A">
        <w:rPr>
          <w:rFonts w:ascii="Palatino Linotype" w:hAnsi="Palatino Linotype"/>
          <w:sz w:val="24"/>
          <w:szCs w:val="24"/>
        </w:rPr>
        <w:t xml:space="preserve"> de revisión en fecha</w:t>
      </w:r>
      <w:r>
        <w:rPr>
          <w:rFonts w:ascii="Palatino Linotype" w:hAnsi="Palatino Linotype"/>
          <w:sz w:val="24"/>
          <w:szCs w:val="24"/>
        </w:rPr>
        <w:t xml:space="preserve"> veintitrés de octubre, admitiéndose los días </w:t>
      </w:r>
      <w:r>
        <w:rPr>
          <w:rFonts w:ascii="Palatino Linotype" w:hAnsi="Palatino Linotype"/>
          <w:b/>
          <w:bCs/>
          <w:sz w:val="24"/>
          <w:szCs w:val="24"/>
        </w:rPr>
        <w:t xml:space="preserve">veinticuatro </w:t>
      </w:r>
      <w:r>
        <w:rPr>
          <w:rFonts w:ascii="Palatino Linotype" w:hAnsi="Palatino Linotype"/>
          <w:b/>
          <w:bCs/>
          <w:sz w:val="24"/>
          <w:szCs w:val="24"/>
        </w:rPr>
        <w:lastRenderedPageBreak/>
        <w:t xml:space="preserve">y veintiocho de octubre del presente. </w:t>
      </w:r>
      <w:r>
        <w:rPr>
          <w:rFonts w:ascii="Palatino Linotype" w:hAnsi="Palatino Linotype"/>
          <w:sz w:val="24"/>
          <w:szCs w:val="24"/>
        </w:rPr>
        <w:t>Señalando como acto impugnado y como razones o motivos de inconformidad:</w:t>
      </w:r>
    </w:p>
    <w:p w14:paraId="0575E70C" w14:textId="77777777" w:rsidR="00382112" w:rsidRDefault="00382112" w:rsidP="00382112">
      <w:pPr>
        <w:spacing w:before="240" w:line="360" w:lineRule="auto"/>
        <w:jc w:val="both"/>
        <w:rPr>
          <w:rFonts w:ascii="Palatino Linotype" w:hAnsi="Palatino Linotype" w:cs="Arial"/>
          <w:b/>
          <w:bCs/>
          <w:sz w:val="24"/>
          <w:szCs w:val="24"/>
        </w:rPr>
      </w:pPr>
      <w:r>
        <w:rPr>
          <w:rFonts w:ascii="Palatino Linotype" w:hAnsi="Palatino Linotype" w:cs="Arial"/>
          <w:b/>
          <w:bCs/>
          <w:sz w:val="24"/>
          <w:szCs w:val="24"/>
        </w:rPr>
        <w:t>06575/INFOEM/IP/RR/2024</w:t>
      </w:r>
    </w:p>
    <w:p w14:paraId="172D6944" w14:textId="77777777" w:rsidR="00382112" w:rsidRPr="00055425" w:rsidRDefault="00382112" w:rsidP="00382112">
      <w:pPr>
        <w:spacing w:before="240" w:line="360" w:lineRule="auto"/>
        <w:jc w:val="both"/>
        <w:rPr>
          <w:rFonts w:ascii="Palatino Linotype" w:hAnsi="Palatino Linotype" w:cs="Arial"/>
          <w:b/>
          <w:bCs/>
          <w:sz w:val="24"/>
          <w:szCs w:val="24"/>
        </w:rPr>
      </w:pPr>
      <w:r>
        <w:rPr>
          <w:rFonts w:ascii="Palatino Linotype" w:hAnsi="Palatino Linotype" w:cs="Arial"/>
          <w:b/>
          <w:bCs/>
          <w:sz w:val="24"/>
          <w:szCs w:val="24"/>
        </w:rPr>
        <w:t xml:space="preserve">Acto impugnado: </w:t>
      </w:r>
    </w:p>
    <w:p w14:paraId="442C0821" w14:textId="77777777" w:rsidR="00382112" w:rsidRPr="00055425" w:rsidRDefault="00382112" w:rsidP="00382112">
      <w:pPr>
        <w:pStyle w:val="Citas"/>
        <w:rPr>
          <w:b/>
          <w:bCs/>
        </w:rPr>
      </w:pPr>
      <w:r>
        <w:t>“</w:t>
      </w:r>
      <w:r w:rsidRPr="00055425">
        <w:t>NO ENTREGAN LA INFORMACION SOLICITADA, DERIVADO DE QUE NO PODEMOS DESPLAZARNOS A SUS OFICINAS. ADEMAS SE ADELANTAN A LOS HECHOS, SE LES ACLARO EN LA SOLICITUD DE INFORMACION QUE LA NECESITAMOS EN MEDIO ELECTRONICO</w:t>
      </w:r>
      <w:r>
        <w:t xml:space="preserve">” </w:t>
      </w:r>
      <w:r>
        <w:rPr>
          <w:b/>
          <w:bCs/>
        </w:rPr>
        <w:t>(Sic)</w:t>
      </w:r>
    </w:p>
    <w:p w14:paraId="6840BD31" w14:textId="77777777" w:rsidR="00382112" w:rsidRPr="00055425" w:rsidRDefault="00382112" w:rsidP="00382112">
      <w:pPr>
        <w:spacing w:before="240" w:line="360" w:lineRule="auto"/>
        <w:jc w:val="both"/>
        <w:rPr>
          <w:rFonts w:ascii="Palatino Linotype" w:hAnsi="Palatino Linotype" w:cs="Arial"/>
          <w:b/>
          <w:bCs/>
          <w:sz w:val="24"/>
          <w:szCs w:val="24"/>
        </w:rPr>
      </w:pPr>
      <w:r>
        <w:rPr>
          <w:rFonts w:ascii="Palatino Linotype" w:hAnsi="Palatino Linotype" w:cs="Arial"/>
          <w:b/>
          <w:bCs/>
          <w:sz w:val="24"/>
          <w:szCs w:val="24"/>
        </w:rPr>
        <w:t xml:space="preserve">Razones o motivos de inconformidad: </w:t>
      </w:r>
    </w:p>
    <w:p w14:paraId="16A6ED86" w14:textId="77777777" w:rsidR="00382112" w:rsidRPr="00055425" w:rsidRDefault="00382112" w:rsidP="00382112">
      <w:pPr>
        <w:pStyle w:val="Citas"/>
        <w:rPr>
          <w:b/>
          <w:bCs/>
        </w:rPr>
      </w:pPr>
      <w:r>
        <w:t>“</w:t>
      </w:r>
      <w:r w:rsidRPr="00055425">
        <w:t xml:space="preserve">LA NEGATIVA DE PROPORCIONAR LA INFORMACION. ACLARAMOS AL INFOEM QUE NO PODEMOS DESPLAZARNOS DESDE LA CIUDAD DE MEXICO A EL SUJETO OBLIGADO, A CONSULTAR LA </w:t>
      </w:r>
      <w:proofErr w:type="gramStart"/>
      <w:r w:rsidRPr="00055425">
        <w:t>DOCUMENTACIÓN....</w:t>
      </w:r>
      <w:proofErr w:type="gramEnd"/>
      <w:r w:rsidRPr="00055425">
        <w:t>.POR ELLO SOLICITAMOS SU INTERVENCION A EFECTO DE QUE ENTREGUEN LA MISMA POR EL MEDIO SOLICITAD</w:t>
      </w:r>
      <w:r>
        <w:t xml:space="preserve">O” </w:t>
      </w:r>
      <w:r>
        <w:rPr>
          <w:b/>
          <w:bCs/>
        </w:rPr>
        <w:t>(Sic)</w:t>
      </w:r>
    </w:p>
    <w:p w14:paraId="1CF2F6AA" w14:textId="77777777" w:rsidR="00382112" w:rsidRDefault="00382112" w:rsidP="00382112">
      <w:pPr>
        <w:spacing w:before="240" w:line="360" w:lineRule="auto"/>
        <w:jc w:val="both"/>
        <w:rPr>
          <w:rFonts w:ascii="Palatino Linotype" w:hAnsi="Palatino Linotype" w:cs="Arial"/>
          <w:sz w:val="24"/>
          <w:szCs w:val="24"/>
        </w:rPr>
      </w:pPr>
    </w:p>
    <w:p w14:paraId="2FED8816" w14:textId="77777777" w:rsidR="00382112" w:rsidRDefault="00382112" w:rsidP="00382112">
      <w:pPr>
        <w:spacing w:before="240" w:line="360" w:lineRule="auto"/>
        <w:jc w:val="both"/>
        <w:rPr>
          <w:rFonts w:ascii="Palatino Linotype" w:hAnsi="Palatino Linotype" w:cs="Arial"/>
          <w:b/>
          <w:bCs/>
          <w:sz w:val="24"/>
          <w:szCs w:val="24"/>
        </w:rPr>
      </w:pPr>
      <w:r>
        <w:rPr>
          <w:rFonts w:ascii="Palatino Linotype" w:hAnsi="Palatino Linotype" w:cs="Arial"/>
          <w:b/>
          <w:bCs/>
          <w:sz w:val="24"/>
          <w:szCs w:val="24"/>
        </w:rPr>
        <w:t>06576/INFOEM/IP/RR/2024</w:t>
      </w:r>
    </w:p>
    <w:p w14:paraId="468A93E6" w14:textId="77777777" w:rsidR="00382112" w:rsidRDefault="00382112" w:rsidP="00382112">
      <w:pPr>
        <w:spacing w:before="240" w:line="360" w:lineRule="auto"/>
        <w:jc w:val="both"/>
        <w:rPr>
          <w:rFonts w:ascii="Palatino Linotype" w:hAnsi="Palatino Linotype" w:cs="Arial"/>
          <w:sz w:val="24"/>
          <w:szCs w:val="24"/>
        </w:rPr>
      </w:pPr>
      <w:r>
        <w:rPr>
          <w:rFonts w:ascii="Palatino Linotype" w:hAnsi="Palatino Linotype" w:cs="Arial"/>
          <w:b/>
          <w:bCs/>
          <w:sz w:val="24"/>
          <w:szCs w:val="24"/>
        </w:rPr>
        <w:t xml:space="preserve">Acto impugnado: </w:t>
      </w:r>
    </w:p>
    <w:p w14:paraId="4D58CB93" w14:textId="77777777" w:rsidR="00382112" w:rsidRPr="001554FD" w:rsidRDefault="00382112" w:rsidP="00382112">
      <w:pPr>
        <w:pStyle w:val="Citas"/>
        <w:rPr>
          <w:b/>
          <w:bCs/>
        </w:rPr>
      </w:pPr>
      <w:r>
        <w:lastRenderedPageBreak/>
        <w:t>“</w:t>
      </w:r>
      <w:r w:rsidRPr="00055425">
        <w:t>NO ENTREGAN LA INFORMACION A PESAR DE ACLARAR QUE SE REQUIERE EN MEDIO DIGITAL</w:t>
      </w:r>
      <w:r>
        <w:t xml:space="preserve">” </w:t>
      </w:r>
      <w:r>
        <w:rPr>
          <w:b/>
          <w:bCs/>
        </w:rPr>
        <w:t>(Sic)</w:t>
      </w:r>
    </w:p>
    <w:p w14:paraId="6286AB41" w14:textId="77777777" w:rsidR="00382112" w:rsidRPr="00055425" w:rsidRDefault="00382112" w:rsidP="00382112">
      <w:pPr>
        <w:spacing w:before="240" w:line="360" w:lineRule="auto"/>
        <w:jc w:val="both"/>
        <w:rPr>
          <w:rFonts w:ascii="Palatino Linotype" w:hAnsi="Palatino Linotype" w:cs="Arial"/>
          <w:b/>
          <w:bCs/>
          <w:sz w:val="24"/>
          <w:szCs w:val="24"/>
        </w:rPr>
      </w:pPr>
      <w:r>
        <w:rPr>
          <w:rFonts w:ascii="Palatino Linotype" w:hAnsi="Palatino Linotype" w:cs="Arial"/>
          <w:b/>
          <w:bCs/>
          <w:sz w:val="24"/>
          <w:szCs w:val="24"/>
        </w:rPr>
        <w:t xml:space="preserve">Razones o motivos de inconformidad: </w:t>
      </w:r>
    </w:p>
    <w:p w14:paraId="6364C92F" w14:textId="77777777" w:rsidR="00382112" w:rsidRPr="001554FD" w:rsidRDefault="00382112" w:rsidP="00382112">
      <w:pPr>
        <w:pStyle w:val="Citas"/>
        <w:rPr>
          <w:b/>
          <w:bCs/>
        </w:rPr>
      </w:pPr>
      <w:r>
        <w:t>“</w:t>
      </w:r>
      <w:r w:rsidRPr="00055425">
        <w:t>SOLICITAMOS LA INTERVENCION DEL INFOEM PARA GARANTIZAR EL DERECHO CONSTITUCIONAL DEL ACCESO A LA INFORMACION EN LA FORMA EN QUE FUE SOLICITADA...</w:t>
      </w:r>
      <w:r>
        <w:t xml:space="preserve">” </w:t>
      </w:r>
      <w:r>
        <w:rPr>
          <w:b/>
          <w:bCs/>
        </w:rPr>
        <w:t>(Sic)</w:t>
      </w:r>
    </w:p>
    <w:p w14:paraId="3E26EB03" w14:textId="77777777" w:rsidR="00382112" w:rsidRDefault="00382112" w:rsidP="00382112">
      <w:pPr>
        <w:spacing w:before="240" w:line="360" w:lineRule="auto"/>
        <w:jc w:val="both"/>
        <w:rPr>
          <w:rFonts w:ascii="Palatino Linotype" w:hAnsi="Palatino Linotype"/>
          <w:sz w:val="24"/>
          <w:szCs w:val="24"/>
        </w:rPr>
      </w:pPr>
    </w:p>
    <w:p w14:paraId="4F7663B8" w14:textId="77777777" w:rsidR="00382112" w:rsidRPr="0037314A" w:rsidRDefault="00382112" w:rsidP="00382112">
      <w:pPr>
        <w:pStyle w:val="infoemcitas"/>
        <w:tabs>
          <w:tab w:val="left" w:pos="7655"/>
        </w:tabs>
        <w:ind w:left="0" w:right="0"/>
        <w:rPr>
          <w:rFonts w:cs="Arial"/>
          <w:i w:val="0"/>
          <w:color w:val="000000"/>
          <w:sz w:val="24"/>
          <w:lang w:eastAsia="es-MX"/>
        </w:rPr>
      </w:pPr>
      <w:r w:rsidRPr="0037314A">
        <w:rPr>
          <w:i w:val="0"/>
          <w:sz w:val="24"/>
          <w:szCs w:val="24"/>
        </w:rPr>
        <w:t xml:space="preserve">Así las cosas, hasta aquí lo expuesto, resulta inconcuso que los motivos de inconformidad esgrimidos por el particular encuadran dentro del artículo 179, </w:t>
      </w:r>
      <w:r>
        <w:rPr>
          <w:i w:val="0"/>
          <w:sz w:val="24"/>
          <w:szCs w:val="24"/>
        </w:rPr>
        <w:t>fracciones I y VIII</w:t>
      </w:r>
      <w:r w:rsidRPr="0037314A">
        <w:rPr>
          <w:i w:val="0"/>
          <w:sz w:val="24"/>
          <w:szCs w:val="24"/>
        </w:rPr>
        <w:t xml:space="preserve"> de la </w:t>
      </w:r>
      <w:r w:rsidRPr="0037314A">
        <w:rPr>
          <w:rFonts w:cs="Arial"/>
          <w:i w:val="0"/>
          <w:color w:val="000000"/>
          <w:sz w:val="24"/>
          <w:lang w:eastAsia="es-MX"/>
        </w:rPr>
        <w:t xml:space="preserve">Ley de Transparencia y Acceso a la Información Pública del Estado de México y Municipios, cuyo contenido literal es el siguiente: </w:t>
      </w:r>
    </w:p>
    <w:p w14:paraId="0BDC591F" w14:textId="77777777" w:rsidR="00382112" w:rsidRPr="0037314A" w:rsidRDefault="00382112" w:rsidP="00382112">
      <w:pPr>
        <w:pStyle w:val="Citas"/>
      </w:pPr>
      <w:r w:rsidRPr="0037314A">
        <w:t xml:space="preserve"> “Artículo 179. El recurso de revisión es un medio de protección que la Ley otorga a los particulares, para hacer valer su derecho de acceso a la información pública, y procederá en contra de las siguientes causas:</w:t>
      </w:r>
    </w:p>
    <w:p w14:paraId="1F53BFF3" w14:textId="77777777" w:rsidR="00382112" w:rsidRPr="0037314A" w:rsidRDefault="00382112" w:rsidP="00382112">
      <w:pPr>
        <w:pStyle w:val="Citas"/>
      </w:pPr>
      <w:r w:rsidRPr="0037314A">
        <w:t>I. La negativa a la información solicitada;</w:t>
      </w:r>
    </w:p>
    <w:p w14:paraId="6AF77DE7" w14:textId="77777777" w:rsidR="00382112" w:rsidRDefault="00382112" w:rsidP="00382112">
      <w:pPr>
        <w:pStyle w:val="Citas"/>
      </w:pPr>
      <w:r w:rsidRPr="0037314A">
        <w:t>(…)</w:t>
      </w:r>
    </w:p>
    <w:p w14:paraId="33A602B3" w14:textId="77777777" w:rsidR="00382112" w:rsidRDefault="00382112" w:rsidP="00382112">
      <w:pPr>
        <w:pStyle w:val="Citas"/>
      </w:pPr>
      <w:r>
        <w:t>VIII. La notificación, entrega o puesta a disposición de información en una modalidad o formato distinto al solicitado;</w:t>
      </w:r>
    </w:p>
    <w:p w14:paraId="02C26991" w14:textId="77777777" w:rsidR="00382112" w:rsidRPr="0037314A" w:rsidRDefault="00382112" w:rsidP="00382112">
      <w:pPr>
        <w:pStyle w:val="Citas"/>
        <w:rPr>
          <w:b/>
          <w:bCs/>
        </w:rPr>
      </w:pPr>
      <w:r>
        <w:t>(…)</w:t>
      </w:r>
      <w:r w:rsidRPr="0037314A">
        <w:t xml:space="preserve">” </w:t>
      </w:r>
      <w:r w:rsidRPr="0037314A">
        <w:rPr>
          <w:b/>
          <w:bCs/>
        </w:rPr>
        <w:t>(Sic)</w:t>
      </w:r>
    </w:p>
    <w:p w14:paraId="4FEADA9E" w14:textId="77777777" w:rsidR="00382112" w:rsidRDefault="00382112" w:rsidP="00382112">
      <w:pPr>
        <w:spacing w:before="240" w:line="360" w:lineRule="auto"/>
        <w:jc w:val="both"/>
        <w:rPr>
          <w:rFonts w:ascii="Palatino Linotype" w:hAnsi="Palatino Linotype"/>
          <w:sz w:val="24"/>
          <w:szCs w:val="24"/>
        </w:rPr>
      </w:pPr>
    </w:p>
    <w:p w14:paraId="1FE68E86" w14:textId="0B136B17" w:rsidR="00382112" w:rsidRPr="009C37F8" w:rsidRDefault="00382112" w:rsidP="00382112">
      <w:pPr>
        <w:spacing w:before="240" w:line="360" w:lineRule="auto"/>
        <w:jc w:val="both"/>
        <w:rPr>
          <w:rFonts w:ascii="Palatino Linotype" w:hAnsi="Palatino Linotype"/>
          <w:sz w:val="24"/>
          <w:szCs w:val="24"/>
        </w:rPr>
      </w:pPr>
      <w:r w:rsidRPr="009C37F8">
        <w:rPr>
          <w:rFonts w:ascii="Palatino Linotype" w:hAnsi="Palatino Linotype"/>
          <w:sz w:val="24"/>
          <w:szCs w:val="24"/>
        </w:rPr>
        <w:lastRenderedPageBreak/>
        <w:t xml:space="preserve">Ahora bien, como fue referido en el apartado relativo a antecedentes, </w:t>
      </w:r>
      <w:r w:rsidRPr="009C37F8">
        <w:rPr>
          <w:rFonts w:ascii="Palatino Linotype" w:hAnsi="Palatino Linotype"/>
          <w:b/>
          <w:bCs/>
          <w:sz w:val="24"/>
          <w:szCs w:val="24"/>
        </w:rPr>
        <w:t xml:space="preserve">El Sujeto Obligado </w:t>
      </w:r>
      <w:r w:rsidRPr="009C37F8">
        <w:rPr>
          <w:rFonts w:ascii="Palatino Linotype" w:hAnsi="Palatino Linotype"/>
          <w:sz w:val="24"/>
          <w:szCs w:val="24"/>
        </w:rPr>
        <w:t>fue omiso en rendir sus informes justificados.</w:t>
      </w:r>
    </w:p>
    <w:p w14:paraId="3566D2CA" w14:textId="4EBD9C1B" w:rsidR="00382112" w:rsidRPr="009C37F8" w:rsidRDefault="00382112" w:rsidP="00382112">
      <w:pPr>
        <w:spacing w:before="240" w:line="360" w:lineRule="auto"/>
        <w:jc w:val="both"/>
        <w:rPr>
          <w:rFonts w:ascii="Palatino Linotype" w:hAnsi="Palatino Linotype"/>
          <w:bCs/>
          <w:iCs/>
          <w:sz w:val="24"/>
          <w:szCs w:val="24"/>
          <w:lang w:val="es-ES"/>
        </w:rPr>
      </w:pPr>
      <w:r w:rsidRPr="009C37F8">
        <w:rPr>
          <w:rFonts w:ascii="Palatino Linotype" w:hAnsi="Palatino Linotype"/>
          <w:sz w:val="24"/>
          <w:szCs w:val="24"/>
        </w:rPr>
        <w:t xml:space="preserve">Por otra parte, como fue referido en el antecedente sexto, en fecha </w:t>
      </w:r>
      <w:r w:rsidRPr="009C37F8">
        <w:rPr>
          <w:rFonts w:ascii="Palatino Linotype" w:hAnsi="Palatino Linotype"/>
          <w:b/>
          <w:iCs/>
          <w:sz w:val="24"/>
          <w:szCs w:val="24"/>
          <w:lang w:val="es-ES"/>
        </w:rPr>
        <w:t xml:space="preserve">veinticinco de noviembre de dos mil veinticuatro, </w:t>
      </w:r>
      <w:r w:rsidRPr="009C37F8">
        <w:rPr>
          <w:rFonts w:ascii="Palatino Linotype" w:hAnsi="Palatino Linotype"/>
          <w:bCs/>
          <w:iCs/>
          <w:sz w:val="24"/>
          <w:szCs w:val="24"/>
          <w:lang w:val="es-ES"/>
        </w:rPr>
        <w:t xml:space="preserve">se solicitó al </w:t>
      </w:r>
      <w:r w:rsidRPr="009C37F8">
        <w:rPr>
          <w:rFonts w:ascii="Palatino Linotype" w:hAnsi="Palatino Linotype"/>
          <w:b/>
          <w:iCs/>
          <w:sz w:val="24"/>
          <w:szCs w:val="24"/>
          <w:lang w:val="es-ES"/>
        </w:rPr>
        <w:t xml:space="preserve">Sujeto Obligado, </w:t>
      </w:r>
      <w:r w:rsidRPr="009C37F8">
        <w:rPr>
          <w:rFonts w:ascii="Palatino Linotype" w:hAnsi="Palatino Linotype"/>
          <w:bCs/>
          <w:iCs/>
          <w:sz w:val="24"/>
          <w:szCs w:val="24"/>
          <w:lang w:val="es-ES"/>
        </w:rPr>
        <w:t xml:space="preserve">vía correo electrónico, manifestar las razones y fundamentos que sustentan el cambio de modalidad mediante el reporte de incidencias ante la Dirección General de Informática de este Instituto, mismo que no se tuvo por verificado. </w:t>
      </w:r>
    </w:p>
    <w:p w14:paraId="44D21CC8" w14:textId="77777777" w:rsidR="00382112" w:rsidRPr="0029415E" w:rsidRDefault="00382112" w:rsidP="00382112">
      <w:pPr>
        <w:spacing w:after="0" w:line="360" w:lineRule="auto"/>
        <w:jc w:val="both"/>
        <w:rPr>
          <w:rFonts w:ascii="Palatino Linotype" w:hAnsi="Palatino Linotype"/>
          <w:sz w:val="24"/>
          <w:szCs w:val="24"/>
          <w:lang w:val="es-ES_tradnl"/>
        </w:rPr>
      </w:pPr>
      <w:r w:rsidRPr="009C37F8">
        <w:rPr>
          <w:rFonts w:ascii="Palatino Linotype" w:hAnsi="Palatino Linotype"/>
          <w:iCs/>
          <w:sz w:val="24"/>
          <w:szCs w:val="24"/>
        </w:rPr>
        <w:t xml:space="preserve">Hasta aquí lo expuesto, respecto del cambio de modalidad sustentado por </w:t>
      </w:r>
      <w:r w:rsidRPr="009C37F8">
        <w:rPr>
          <w:rFonts w:ascii="Palatino Linotype" w:hAnsi="Palatino Linotype"/>
          <w:b/>
          <w:bCs/>
          <w:iCs/>
          <w:sz w:val="24"/>
          <w:szCs w:val="24"/>
        </w:rPr>
        <w:t>El Sujeto Obligado</w:t>
      </w:r>
      <w:r w:rsidRPr="009C37F8">
        <w:rPr>
          <w:rFonts w:ascii="Palatino Linotype" w:hAnsi="Palatino Linotype"/>
          <w:b/>
          <w:bCs/>
          <w:i/>
          <w:sz w:val="24"/>
          <w:szCs w:val="24"/>
        </w:rPr>
        <w:t xml:space="preserve"> </w:t>
      </w:r>
      <w:r w:rsidRPr="009C37F8">
        <w:rPr>
          <w:rFonts w:ascii="Palatino Linotype" w:hAnsi="Palatino Linotype"/>
          <w:sz w:val="24"/>
          <w:szCs w:val="24"/>
          <w:lang w:val="es-ES_tradnl"/>
        </w:rPr>
        <w:t>y en atención</w:t>
      </w:r>
      <w:r>
        <w:rPr>
          <w:rFonts w:ascii="Palatino Linotype" w:hAnsi="Palatino Linotype"/>
          <w:sz w:val="24"/>
          <w:szCs w:val="24"/>
          <w:lang w:val="es-ES_tradnl"/>
        </w:rPr>
        <w:t xml:space="preserve"> a los </w:t>
      </w:r>
      <w:r>
        <w:rPr>
          <w:rFonts w:ascii="Palatino Linotype" w:hAnsi="Palatino Linotype"/>
          <w:b/>
          <w:bCs/>
          <w:sz w:val="24"/>
          <w:szCs w:val="24"/>
          <w:lang w:val="es-ES_tradnl"/>
        </w:rPr>
        <w:t xml:space="preserve">Lineamientos Generales en materia de clasificación y desclasificación de la información, así como para la elaboración de versiones públicas </w:t>
      </w:r>
      <w:r>
        <w:rPr>
          <w:rFonts w:ascii="Palatino Linotype" w:hAnsi="Palatino Linotype"/>
          <w:sz w:val="24"/>
          <w:szCs w:val="24"/>
          <w:lang w:val="es-ES_tradnl"/>
        </w:rPr>
        <w:t xml:space="preserve">y demás normatividad aplicable, se desprenden las siguientes consideraciones: </w:t>
      </w:r>
    </w:p>
    <w:p w14:paraId="5A7E4DB0" w14:textId="65D77035" w:rsidR="00382112" w:rsidRDefault="00382112" w:rsidP="0037700D">
      <w:pPr>
        <w:pStyle w:val="Prrafodelista"/>
        <w:numPr>
          <w:ilvl w:val="0"/>
          <w:numId w:val="11"/>
        </w:numPr>
        <w:spacing w:line="360" w:lineRule="auto"/>
        <w:jc w:val="both"/>
        <w:rPr>
          <w:rFonts w:ascii="Palatino Linotype" w:hAnsi="Palatino Linotype"/>
          <w:lang w:val="es-ES_tradnl"/>
        </w:rPr>
      </w:pPr>
      <w:r w:rsidRPr="00F74924">
        <w:rPr>
          <w:rFonts w:ascii="Palatino Linotype" w:hAnsi="Palatino Linotype"/>
          <w:lang w:val="es-ES_tradnl"/>
        </w:rPr>
        <w:t>Que fue señalado el parámetro de inicio y conclusión de plazo para hacer consulta de la información</w:t>
      </w:r>
      <w:r>
        <w:rPr>
          <w:rFonts w:ascii="Palatino Linotype" w:hAnsi="Palatino Linotype"/>
          <w:lang w:val="es-ES_tradnl"/>
        </w:rPr>
        <w:t xml:space="preserve"> </w:t>
      </w:r>
      <w:r>
        <w:rPr>
          <w:rFonts w:ascii="Palatino Linotype" w:hAnsi="Palatino Linotype"/>
          <w:i/>
          <w:iCs/>
          <w:lang w:val="es-ES_tradnl"/>
        </w:rPr>
        <w:t xml:space="preserve">“del día 2 al 4 de octubre del año en curso”, </w:t>
      </w:r>
      <w:r>
        <w:rPr>
          <w:rFonts w:ascii="Palatino Linotype" w:hAnsi="Palatino Linotype"/>
          <w:lang w:val="es-ES_tradnl"/>
        </w:rPr>
        <w:t xml:space="preserve">el cual se encuentra en evidente discordancia con lo dispuesto por el numeral 166 de la Ley de Transparencia local, porción normativa que dispone que deberá de encontrarse en un término mínimo de sesenta días hábiles. </w:t>
      </w:r>
    </w:p>
    <w:p w14:paraId="01631AE6" w14:textId="77777777" w:rsidR="00382112" w:rsidRDefault="00382112" w:rsidP="0037700D">
      <w:pPr>
        <w:pStyle w:val="Prrafodelista"/>
        <w:numPr>
          <w:ilvl w:val="0"/>
          <w:numId w:val="11"/>
        </w:numPr>
        <w:spacing w:line="360" w:lineRule="auto"/>
        <w:jc w:val="both"/>
        <w:rPr>
          <w:rFonts w:ascii="Palatino Linotype" w:hAnsi="Palatino Linotype"/>
          <w:lang w:val="es-ES_tradnl"/>
        </w:rPr>
      </w:pPr>
      <w:r w:rsidRPr="00F74924">
        <w:rPr>
          <w:rFonts w:ascii="Palatino Linotype" w:hAnsi="Palatino Linotype"/>
          <w:lang w:val="es-ES_tradnl"/>
        </w:rPr>
        <w:t xml:space="preserve">Que previo a sustentar la consulta directa, no fueron ofrecidas otras modalidades para consulta de la información, otorgando uso preferente y preponderantemente a medios electrónicos. </w:t>
      </w:r>
    </w:p>
    <w:p w14:paraId="520B9C35" w14:textId="77777777" w:rsidR="00382112" w:rsidRDefault="00382112" w:rsidP="0037700D">
      <w:pPr>
        <w:pStyle w:val="Prrafodelista"/>
        <w:numPr>
          <w:ilvl w:val="0"/>
          <w:numId w:val="11"/>
        </w:numPr>
        <w:spacing w:line="360" w:lineRule="auto"/>
        <w:jc w:val="both"/>
        <w:rPr>
          <w:rFonts w:ascii="Palatino Linotype" w:hAnsi="Palatino Linotype"/>
          <w:lang w:val="es-ES_tradnl"/>
        </w:rPr>
      </w:pPr>
      <w:r>
        <w:rPr>
          <w:rFonts w:ascii="Palatino Linotype" w:hAnsi="Palatino Linotype"/>
          <w:lang w:val="es-ES_tradnl"/>
        </w:rPr>
        <w:t>Que fue señalado de manera diligente el lugar (dirección) para realizar la consulta directa de la información.</w:t>
      </w:r>
    </w:p>
    <w:p w14:paraId="22746F01" w14:textId="77777777" w:rsidR="00382112" w:rsidRPr="00F74924" w:rsidRDefault="00382112" w:rsidP="0037700D">
      <w:pPr>
        <w:pStyle w:val="Prrafodelista"/>
        <w:numPr>
          <w:ilvl w:val="0"/>
          <w:numId w:val="11"/>
        </w:numPr>
        <w:spacing w:line="360" w:lineRule="auto"/>
        <w:jc w:val="both"/>
        <w:rPr>
          <w:rFonts w:ascii="Palatino Linotype" w:hAnsi="Palatino Linotype"/>
          <w:lang w:val="es-ES_tradnl"/>
        </w:rPr>
      </w:pPr>
      <w:r>
        <w:rPr>
          <w:rFonts w:ascii="Palatino Linotype" w:hAnsi="Palatino Linotype"/>
          <w:lang w:val="es-ES_tradnl"/>
        </w:rPr>
        <w:lastRenderedPageBreak/>
        <w:t xml:space="preserve">Que no fue precisado el nombre del servidor público comisionado a efecto de brindar atención al particular. </w:t>
      </w:r>
    </w:p>
    <w:p w14:paraId="67D33ED2" w14:textId="25E7658E" w:rsidR="00382112" w:rsidRPr="009166C0" w:rsidRDefault="00382112" w:rsidP="0037700D">
      <w:pPr>
        <w:pStyle w:val="Prrafodelista"/>
        <w:numPr>
          <w:ilvl w:val="0"/>
          <w:numId w:val="11"/>
        </w:numPr>
        <w:spacing w:line="360" w:lineRule="auto"/>
        <w:jc w:val="both"/>
        <w:rPr>
          <w:lang w:val="es-ES_tradnl"/>
        </w:rPr>
      </w:pPr>
      <w:r w:rsidRPr="00B47230">
        <w:rPr>
          <w:rFonts w:ascii="Palatino Linotype" w:hAnsi="Palatino Linotype"/>
          <w:lang w:val="es-ES_tradnl"/>
        </w:rPr>
        <w:t xml:space="preserve">Que derivado de la solicitud vía correo electrónico, el cambio de modalidad a </w:t>
      </w:r>
      <w:r w:rsidRPr="009166C0">
        <w:rPr>
          <w:rFonts w:ascii="Palatino Linotype" w:hAnsi="Palatino Linotype"/>
          <w:lang w:val="es-ES_tradnl"/>
        </w:rPr>
        <w:t xml:space="preserve">consulta directa por volumen de información </w:t>
      </w:r>
      <w:r w:rsidR="009166C0" w:rsidRPr="009166C0">
        <w:rPr>
          <w:rFonts w:ascii="Palatino Linotype" w:hAnsi="Palatino Linotype"/>
          <w:b/>
          <w:bCs/>
          <w:lang w:val="es-ES_tradnl"/>
        </w:rPr>
        <w:t>NO</w:t>
      </w:r>
      <w:r w:rsidRPr="009166C0">
        <w:rPr>
          <w:rFonts w:ascii="Palatino Linotype" w:hAnsi="Palatino Linotype"/>
          <w:b/>
          <w:bCs/>
          <w:lang w:val="es-ES_tradnl"/>
        </w:rPr>
        <w:t xml:space="preserve"> </w:t>
      </w:r>
      <w:r w:rsidRPr="009166C0">
        <w:rPr>
          <w:rFonts w:ascii="Palatino Linotype" w:hAnsi="Palatino Linotype"/>
          <w:lang w:val="es-ES_tradnl"/>
        </w:rPr>
        <w:t xml:space="preserve">fue verificado mediante registro de incidencia ante la Dirección de informática del Órgano Garante. </w:t>
      </w:r>
    </w:p>
    <w:p w14:paraId="7849EC8E" w14:textId="00544EA8" w:rsidR="009166C0" w:rsidRPr="009166C0" w:rsidRDefault="00382112" w:rsidP="0037700D">
      <w:pPr>
        <w:pStyle w:val="Prrafodelista"/>
        <w:numPr>
          <w:ilvl w:val="0"/>
          <w:numId w:val="11"/>
        </w:numPr>
        <w:spacing w:line="360" w:lineRule="auto"/>
        <w:jc w:val="both"/>
        <w:rPr>
          <w:lang w:val="es-ES_tradnl"/>
        </w:rPr>
      </w:pPr>
      <w:r w:rsidRPr="009166C0">
        <w:rPr>
          <w:rFonts w:ascii="Palatino Linotype" w:hAnsi="Palatino Linotype"/>
          <w:lang w:val="es-ES_tradnl"/>
        </w:rPr>
        <w:t xml:space="preserve">Que </w:t>
      </w:r>
      <w:r w:rsidRPr="009166C0">
        <w:rPr>
          <w:rFonts w:ascii="Palatino Linotype" w:hAnsi="Palatino Linotype"/>
          <w:b/>
          <w:bCs/>
          <w:lang w:val="es-ES_tradnl"/>
        </w:rPr>
        <w:t xml:space="preserve">El Sujeto Obligado </w:t>
      </w:r>
      <w:r w:rsidR="009166C0" w:rsidRPr="009166C0">
        <w:rPr>
          <w:rFonts w:ascii="Palatino Linotype" w:hAnsi="Palatino Linotype"/>
          <w:lang w:val="es-ES_tradnl"/>
        </w:rPr>
        <w:t>no argumentó las razones que sustentan cambio de modalidad (volumen, peso, capacidades administrativas, capacidades humanas, otras)</w:t>
      </w:r>
    </w:p>
    <w:p w14:paraId="23BFF116" w14:textId="77777777" w:rsidR="00382112" w:rsidRDefault="00382112" w:rsidP="00382112">
      <w:pPr>
        <w:spacing w:before="240" w:line="360" w:lineRule="auto"/>
        <w:jc w:val="both"/>
        <w:rPr>
          <w:rFonts w:ascii="Palatino Linotype" w:hAnsi="Palatino Linotype"/>
          <w:bCs/>
          <w:iCs/>
          <w:sz w:val="24"/>
          <w:szCs w:val="24"/>
          <w:lang w:val="es-ES_tradnl"/>
        </w:rPr>
      </w:pPr>
    </w:p>
    <w:p w14:paraId="5B2F85A4" w14:textId="77777777" w:rsidR="009166C0" w:rsidRDefault="009166C0" w:rsidP="009166C0">
      <w:pPr>
        <w:pStyle w:val="Citas"/>
        <w:tabs>
          <w:tab w:val="left" w:pos="7470"/>
        </w:tabs>
        <w:ind w:left="0" w:right="72"/>
        <w:rPr>
          <w:i w:val="0"/>
          <w:sz w:val="24"/>
          <w:szCs w:val="24"/>
        </w:rPr>
      </w:pPr>
      <w:r>
        <w:rPr>
          <w:i w:val="0"/>
          <w:sz w:val="24"/>
          <w:szCs w:val="24"/>
        </w:rPr>
        <w:t>Aclarado lo anterior, es de señalar que el informe justificado no subsanó la violación al derecho de acceso a la información, resultando procedente hacer entrega de la siguiente información:</w:t>
      </w:r>
    </w:p>
    <w:p w14:paraId="3F3DD5D0" w14:textId="77777777" w:rsidR="009166C0" w:rsidRPr="009C37F8" w:rsidRDefault="009166C0" w:rsidP="009C37F8">
      <w:pPr>
        <w:autoSpaceDE w:val="0"/>
        <w:autoSpaceDN w:val="0"/>
        <w:adjustRightInd w:val="0"/>
        <w:spacing w:before="240" w:line="360" w:lineRule="auto"/>
        <w:jc w:val="both"/>
        <w:rPr>
          <w:rFonts w:ascii="Palatino Linotype" w:hAnsi="Palatino Linotype"/>
          <w:sz w:val="24"/>
          <w:szCs w:val="24"/>
        </w:rPr>
      </w:pPr>
      <w:r w:rsidRPr="009C37F8">
        <w:rPr>
          <w:rFonts w:ascii="Palatino Linotype" w:hAnsi="Palatino Linotype"/>
          <w:sz w:val="24"/>
          <w:szCs w:val="24"/>
        </w:rPr>
        <w:t xml:space="preserve">El o los documentos que integran los informes trimestrales remitidos al Órgano Superior de Fiscalización del Estado de México, correspondientes al tercer y cuatro trimestres del ejercicio dos mil veintitrés, así como los correspondientes al primer y segundo trimestres del ejercicio dos mil veinticuatro. </w:t>
      </w:r>
    </w:p>
    <w:p w14:paraId="42406C05" w14:textId="3B0D6CDF" w:rsidR="009166C0" w:rsidRPr="009C37F8" w:rsidRDefault="009166C0" w:rsidP="009C37F8">
      <w:pPr>
        <w:autoSpaceDE w:val="0"/>
        <w:autoSpaceDN w:val="0"/>
        <w:adjustRightInd w:val="0"/>
        <w:spacing w:before="240" w:line="360" w:lineRule="auto"/>
        <w:jc w:val="both"/>
        <w:rPr>
          <w:rFonts w:ascii="Palatino Linotype" w:hAnsi="Palatino Linotype"/>
          <w:sz w:val="24"/>
          <w:szCs w:val="24"/>
        </w:rPr>
      </w:pPr>
      <w:r w:rsidRPr="009C37F8">
        <w:rPr>
          <w:rFonts w:ascii="Palatino Linotype" w:hAnsi="Palatino Linotype"/>
          <w:sz w:val="24"/>
          <w:szCs w:val="24"/>
        </w:rPr>
        <w:t xml:space="preserve">El o los documentos que integran los reportes mensuales del Sistema de Avance Mensual (SIAVAMEN), </w:t>
      </w:r>
      <w:r w:rsidR="009C017A">
        <w:rPr>
          <w:rFonts w:ascii="Palatino Linotype" w:hAnsi="Palatino Linotype"/>
          <w:sz w:val="24"/>
          <w:szCs w:val="24"/>
        </w:rPr>
        <w:t>generados durante</w:t>
      </w:r>
      <w:r w:rsidRPr="009C37F8">
        <w:rPr>
          <w:rFonts w:ascii="Palatino Linotype" w:hAnsi="Palatino Linotype"/>
          <w:sz w:val="24"/>
          <w:szCs w:val="24"/>
        </w:rPr>
        <w:t xml:space="preserve"> los meses de mayo dos mil veintitrés a agosto de dos mil veinticuatro, debidamente sellados, firmados y con acuse de recibo de la dirección de planeación y gasto público.  </w:t>
      </w:r>
    </w:p>
    <w:p w14:paraId="1D7B355E" w14:textId="77777777" w:rsidR="009166C0" w:rsidRPr="009166C0" w:rsidRDefault="009166C0" w:rsidP="00382112">
      <w:pPr>
        <w:spacing w:before="240" w:line="360" w:lineRule="auto"/>
        <w:jc w:val="both"/>
        <w:rPr>
          <w:rFonts w:ascii="Palatino Linotype" w:hAnsi="Palatino Linotype"/>
          <w:bCs/>
          <w:iCs/>
          <w:sz w:val="24"/>
          <w:szCs w:val="24"/>
          <w:lang w:val="es-ES"/>
        </w:rPr>
      </w:pPr>
    </w:p>
    <w:p w14:paraId="3F051B34" w14:textId="48399ABA" w:rsidR="002D7901" w:rsidRDefault="002D7901" w:rsidP="002D7901">
      <w:pPr>
        <w:tabs>
          <w:tab w:val="left" w:pos="7470"/>
          <w:tab w:val="left" w:pos="7920"/>
          <w:tab w:val="left" w:pos="8370"/>
        </w:tabs>
        <w:spacing w:line="360" w:lineRule="auto"/>
        <w:ind w:right="72"/>
        <w:jc w:val="both"/>
        <w:rPr>
          <w:rFonts w:ascii="Palatino Linotype" w:hAnsi="Palatino Linotype"/>
          <w:iCs/>
          <w:sz w:val="24"/>
          <w:szCs w:val="24"/>
        </w:rPr>
      </w:pPr>
      <w:r w:rsidRPr="009C37F8">
        <w:rPr>
          <w:rFonts w:ascii="Palatino Linotype" w:hAnsi="Palatino Linotype" w:cs="Arial"/>
          <w:iCs/>
          <w:sz w:val="24"/>
          <w:szCs w:val="24"/>
        </w:rPr>
        <w:lastRenderedPageBreak/>
        <w:t xml:space="preserve">Con relación al segundo punto que será materia de </w:t>
      </w:r>
      <w:r w:rsidR="009C37F8" w:rsidRPr="009C37F8">
        <w:rPr>
          <w:rFonts w:ascii="Palatino Linotype" w:hAnsi="Palatino Linotype" w:cs="Arial"/>
          <w:iCs/>
          <w:sz w:val="24"/>
          <w:szCs w:val="24"/>
        </w:rPr>
        <w:t>cumplimiento, para</w:t>
      </w:r>
      <w:r w:rsidRPr="009C37F8">
        <w:rPr>
          <w:rFonts w:ascii="Palatino Linotype" w:hAnsi="Palatino Linotype" w:cs="Arial"/>
          <w:iCs/>
          <w:sz w:val="24"/>
          <w:szCs w:val="24"/>
        </w:rPr>
        <w:t xml:space="preserve"> el caso de no contar con los documentos </w:t>
      </w:r>
      <w:r w:rsidR="009C37F8" w:rsidRPr="009C37F8">
        <w:rPr>
          <w:rFonts w:ascii="Palatino Linotype" w:hAnsi="Palatino Linotype" w:cs="Arial"/>
          <w:i/>
          <w:sz w:val="24"/>
          <w:szCs w:val="24"/>
        </w:rPr>
        <w:t>“</w:t>
      </w:r>
      <w:r w:rsidRPr="009C37F8">
        <w:rPr>
          <w:rFonts w:ascii="Palatino Linotype" w:hAnsi="Palatino Linotype"/>
          <w:i/>
          <w:sz w:val="24"/>
          <w:szCs w:val="24"/>
        </w:rPr>
        <w:t>debidamente sellados, firmados y con acuse de recibo de la dirección de planeación y gasto público</w:t>
      </w:r>
      <w:r w:rsidR="009C37F8" w:rsidRPr="009C37F8">
        <w:rPr>
          <w:rFonts w:ascii="Palatino Linotype" w:hAnsi="Palatino Linotype"/>
          <w:i/>
          <w:sz w:val="24"/>
          <w:szCs w:val="24"/>
        </w:rPr>
        <w:t>”</w:t>
      </w:r>
      <w:r w:rsidRPr="009C37F8">
        <w:rPr>
          <w:rFonts w:ascii="Palatino Linotype" w:hAnsi="Palatino Linotype"/>
          <w:i/>
          <w:sz w:val="24"/>
          <w:szCs w:val="24"/>
        </w:rPr>
        <w:t xml:space="preserve">, </w:t>
      </w:r>
      <w:r w:rsidRPr="009C37F8">
        <w:rPr>
          <w:rFonts w:ascii="Palatino Linotype" w:hAnsi="Palatino Linotype"/>
          <w:iCs/>
          <w:sz w:val="24"/>
          <w:szCs w:val="24"/>
        </w:rPr>
        <w:t xml:space="preserve">bastará con que haga entrega de la información en los términos en los cuales obre en sus archivos. </w:t>
      </w:r>
    </w:p>
    <w:p w14:paraId="66F38B90" w14:textId="77777777" w:rsidR="002D7901" w:rsidRPr="00341174" w:rsidRDefault="002D7901" w:rsidP="002D7901">
      <w:pPr>
        <w:spacing w:line="360" w:lineRule="auto"/>
        <w:jc w:val="both"/>
        <w:rPr>
          <w:sz w:val="24"/>
          <w:szCs w:val="24"/>
          <w:lang w:val="es-ES_tradnl"/>
        </w:rPr>
      </w:pPr>
      <w:r>
        <w:rPr>
          <w:rFonts w:ascii="Palatino Linotype" w:hAnsi="Palatino Linotype"/>
          <w:iCs/>
          <w:sz w:val="24"/>
          <w:szCs w:val="24"/>
        </w:rPr>
        <w:t xml:space="preserve">En relación con lo anterior, resulta oportuno traer a colación el </w:t>
      </w:r>
      <w:r w:rsidRPr="00341174">
        <w:rPr>
          <w:rFonts w:ascii="Palatino Linotype" w:hAnsi="Palatino Linotype" w:cs="Arial"/>
          <w:color w:val="000000"/>
          <w:sz w:val="24"/>
          <w:szCs w:val="24"/>
          <w:lang w:val="es-ES_tradnl"/>
        </w:rPr>
        <w:t xml:space="preserve">03-17, emitido por </w:t>
      </w:r>
      <w:r w:rsidRPr="00341174">
        <w:rPr>
          <w:rFonts w:ascii="Palatino Linotype" w:eastAsia="Arial Unicode MS" w:hAnsi="Palatino Linotype" w:cs="Arial"/>
          <w:color w:val="000000"/>
          <w:sz w:val="24"/>
          <w:szCs w:val="24"/>
          <w:lang w:val="es-ES_tradnl"/>
        </w:rPr>
        <w:t xml:space="preserve">el Instituto Nacional de Transparencia, Acceso a la Información y Protección de Datos Personales cuyo rubro y texto dispone a la literalidad los siguiente: </w:t>
      </w:r>
    </w:p>
    <w:p w14:paraId="283E1025" w14:textId="77777777" w:rsidR="002D7901" w:rsidRPr="00341174" w:rsidRDefault="002D7901" w:rsidP="002D7901">
      <w:pPr>
        <w:pStyle w:val="Citas"/>
        <w:rPr>
          <w:b/>
          <w:spacing w:val="18"/>
        </w:rPr>
      </w:pPr>
      <w:r w:rsidRPr="00341174">
        <w:rPr>
          <w:b/>
        </w:rPr>
        <w:t xml:space="preserve">“NO EXISTE OBLIGACIÓN DE ELABORAR </w:t>
      </w:r>
      <w:r w:rsidRPr="00341174">
        <w:rPr>
          <w:b/>
          <w:spacing w:val="-3"/>
        </w:rPr>
        <w:t>D</w:t>
      </w:r>
      <w:r w:rsidRPr="00341174">
        <w:rPr>
          <w:b/>
        </w:rPr>
        <w:t>OCUM</w:t>
      </w:r>
      <w:r w:rsidRPr="00341174">
        <w:rPr>
          <w:b/>
          <w:spacing w:val="1"/>
        </w:rPr>
        <w:t>E</w:t>
      </w:r>
      <w:r w:rsidRPr="00341174">
        <w:rPr>
          <w:b/>
        </w:rPr>
        <w:t>N</w:t>
      </w:r>
      <w:r w:rsidRPr="00341174">
        <w:rPr>
          <w:b/>
          <w:spacing w:val="-1"/>
        </w:rPr>
        <w:t>T</w:t>
      </w:r>
      <w:r w:rsidRPr="00341174">
        <w:rPr>
          <w:b/>
        </w:rPr>
        <w:t>OS</w:t>
      </w:r>
      <w:r w:rsidRPr="00341174">
        <w:rPr>
          <w:b/>
          <w:spacing w:val="14"/>
        </w:rPr>
        <w:t xml:space="preserve"> </w:t>
      </w:r>
      <w:r w:rsidRPr="00341174">
        <w:rPr>
          <w:b/>
          <w:spacing w:val="-1"/>
        </w:rPr>
        <w:t xml:space="preserve">AD </w:t>
      </w:r>
      <w:r w:rsidRPr="00341174">
        <w:rPr>
          <w:b/>
        </w:rPr>
        <w:t>HOC</w:t>
      </w:r>
      <w:r w:rsidRPr="00341174">
        <w:rPr>
          <w:b/>
          <w:spacing w:val="11"/>
        </w:rPr>
        <w:t xml:space="preserve"> </w:t>
      </w:r>
      <w:r w:rsidRPr="00341174">
        <w:rPr>
          <w:b/>
        </w:rPr>
        <w:t>PARA</w:t>
      </w:r>
      <w:r w:rsidRPr="00341174">
        <w:rPr>
          <w:b/>
          <w:spacing w:val="10"/>
        </w:rPr>
        <w:t xml:space="preserve"> </w:t>
      </w:r>
      <w:r w:rsidRPr="00341174">
        <w:rPr>
          <w:b/>
        </w:rPr>
        <w:t>ATENDER LAS SOL</w:t>
      </w:r>
      <w:r w:rsidRPr="00341174">
        <w:rPr>
          <w:b/>
          <w:spacing w:val="-2"/>
        </w:rPr>
        <w:t>I</w:t>
      </w:r>
      <w:r w:rsidRPr="00341174">
        <w:rPr>
          <w:b/>
          <w:spacing w:val="1"/>
        </w:rPr>
        <w:t>C</w:t>
      </w:r>
      <w:r w:rsidRPr="00341174">
        <w:rPr>
          <w:b/>
        </w:rPr>
        <w:t>ITUDES</w:t>
      </w:r>
      <w:r w:rsidRPr="00341174">
        <w:rPr>
          <w:b/>
          <w:spacing w:val="10"/>
        </w:rPr>
        <w:t xml:space="preserve"> </w:t>
      </w:r>
      <w:r w:rsidRPr="00341174">
        <w:rPr>
          <w:b/>
        </w:rPr>
        <w:t>DE</w:t>
      </w:r>
      <w:r w:rsidRPr="00341174">
        <w:rPr>
          <w:b/>
          <w:spacing w:val="9"/>
        </w:rPr>
        <w:t xml:space="preserve"> </w:t>
      </w:r>
      <w:r w:rsidRPr="00341174">
        <w:rPr>
          <w:b/>
          <w:spacing w:val="1"/>
        </w:rPr>
        <w:t>AC</w:t>
      </w:r>
      <w:r w:rsidRPr="00341174">
        <w:rPr>
          <w:b/>
          <w:spacing w:val="-1"/>
        </w:rPr>
        <w:t>C</w:t>
      </w:r>
      <w:r w:rsidRPr="00341174">
        <w:rPr>
          <w:b/>
          <w:spacing w:val="1"/>
        </w:rPr>
        <w:t>ES</w:t>
      </w:r>
      <w:r w:rsidRPr="00341174">
        <w:rPr>
          <w:b/>
        </w:rPr>
        <w:t>O</w:t>
      </w:r>
      <w:r w:rsidRPr="00341174">
        <w:rPr>
          <w:b/>
          <w:spacing w:val="11"/>
        </w:rPr>
        <w:t xml:space="preserve"> </w:t>
      </w:r>
      <w:r w:rsidRPr="00341174">
        <w:rPr>
          <w:b/>
        </w:rPr>
        <w:t>A</w:t>
      </w:r>
      <w:r w:rsidRPr="00341174">
        <w:rPr>
          <w:b/>
          <w:spacing w:val="9"/>
        </w:rPr>
        <w:t xml:space="preserve"> </w:t>
      </w:r>
      <w:r w:rsidRPr="00341174">
        <w:rPr>
          <w:b/>
        </w:rPr>
        <w:t>LA</w:t>
      </w:r>
      <w:r w:rsidRPr="00341174">
        <w:rPr>
          <w:b/>
          <w:spacing w:val="10"/>
        </w:rPr>
        <w:t xml:space="preserve"> </w:t>
      </w:r>
      <w:r w:rsidRPr="00341174">
        <w:rPr>
          <w:b/>
        </w:rPr>
        <w:t>INFORMA</w:t>
      </w:r>
      <w:r w:rsidRPr="00341174">
        <w:rPr>
          <w:b/>
          <w:spacing w:val="1"/>
        </w:rPr>
        <w:t>C</w:t>
      </w:r>
      <w:r w:rsidRPr="00341174">
        <w:rPr>
          <w:b/>
        </w:rPr>
        <w:t>IÓ</w:t>
      </w:r>
      <w:r w:rsidRPr="00341174">
        <w:rPr>
          <w:b/>
          <w:spacing w:val="-2"/>
        </w:rPr>
        <w:t>N</w:t>
      </w:r>
      <w:r w:rsidRPr="00341174">
        <w:rPr>
          <w:b/>
        </w:rPr>
        <w:t>.</w:t>
      </w:r>
      <w:r w:rsidRPr="00341174">
        <w:rPr>
          <w:b/>
          <w:spacing w:val="18"/>
        </w:rPr>
        <w:t xml:space="preserve"> </w:t>
      </w:r>
    </w:p>
    <w:p w14:paraId="6FFE2671" w14:textId="77777777" w:rsidR="002D7901" w:rsidRPr="00341174" w:rsidRDefault="002D7901" w:rsidP="002D7901">
      <w:pPr>
        <w:pStyle w:val="Citas"/>
      </w:pPr>
      <w:r w:rsidRPr="00341174">
        <w:rPr>
          <w:spacing w:val="18"/>
        </w:rPr>
        <w:t>L</w:t>
      </w:r>
      <w:r w:rsidRPr="00341174">
        <w:rPr>
          <w:spacing w:val="-1"/>
        </w:rPr>
        <w:t xml:space="preserve">os </w:t>
      </w:r>
      <w:r w:rsidRPr="00341174">
        <w:rPr>
          <w:spacing w:val="1"/>
        </w:rPr>
        <w:t>a</w:t>
      </w:r>
      <w:r w:rsidRPr="00341174">
        <w:t>rt</w:t>
      </w:r>
      <w:r w:rsidRPr="00341174">
        <w:rPr>
          <w:spacing w:val="-2"/>
        </w:rPr>
        <w:t>í</w:t>
      </w:r>
      <w:r w:rsidRPr="00341174">
        <w:t>c</w:t>
      </w:r>
      <w:r w:rsidRPr="00341174">
        <w:rPr>
          <w:spacing w:val="1"/>
        </w:rPr>
        <w:t>u</w:t>
      </w:r>
      <w:r w:rsidRPr="00341174">
        <w:t>los</w:t>
      </w:r>
      <w:r w:rsidRPr="00341174">
        <w:rPr>
          <w:spacing w:val="8"/>
        </w:rPr>
        <w:t xml:space="preserve"> 129 </w:t>
      </w:r>
      <w:r w:rsidRPr="00341174">
        <w:rPr>
          <w:spacing w:val="1"/>
        </w:rPr>
        <w:t>d</w:t>
      </w:r>
      <w:r w:rsidRPr="00341174">
        <w:t>e</w:t>
      </w:r>
      <w:r w:rsidRPr="00341174">
        <w:rPr>
          <w:spacing w:val="9"/>
        </w:rPr>
        <w:t xml:space="preserve"> </w:t>
      </w:r>
      <w:r w:rsidRPr="00341174">
        <w:t>la</w:t>
      </w:r>
      <w:r w:rsidRPr="00341174">
        <w:rPr>
          <w:spacing w:val="10"/>
        </w:rPr>
        <w:t xml:space="preserve"> </w:t>
      </w:r>
      <w:r w:rsidRPr="00341174">
        <w:rPr>
          <w:spacing w:val="-1"/>
        </w:rPr>
        <w:t>L</w:t>
      </w:r>
      <w:r w:rsidRPr="00341174">
        <w:rPr>
          <w:spacing w:val="1"/>
        </w:rPr>
        <w:t>e</w:t>
      </w:r>
      <w:r w:rsidRPr="00341174">
        <w:t>y</w:t>
      </w:r>
      <w:r w:rsidRPr="00341174">
        <w:rPr>
          <w:spacing w:val="8"/>
        </w:rPr>
        <w:t xml:space="preserve"> </w:t>
      </w:r>
      <w:r w:rsidRPr="00341174">
        <w:t>General</w:t>
      </w:r>
      <w:r w:rsidRPr="00341174">
        <w:rPr>
          <w:spacing w:val="10"/>
        </w:rPr>
        <w:t xml:space="preserve"> </w:t>
      </w:r>
      <w:r w:rsidRPr="00341174">
        <w:rPr>
          <w:spacing w:val="-1"/>
        </w:rPr>
        <w:t>d</w:t>
      </w:r>
      <w:r w:rsidRPr="00341174">
        <w:t>e</w:t>
      </w:r>
      <w:r w:rsidRPr="00341174">
        <w:rPr>
          <w:spacing w:val="9"/>
        </w:rPr>
        <w:t xml:space="preserve"> </w:t>
      </w:r>
      <w:r w:rsidRPr="00341174">
        <w:rPr>
          <w:spacing w:val="2"/>
        </w:rPr>
        <w:t>T</w:t>
      </w:r>
      <w:r w:rsidRPr="00341174">
        <w:t>r</w:t>
      </w:r>
      <w:r w:rsidRPr="00341174">
        <w:rPr>
          <w:spacing w:val="-2"/>
        </w:rPr>
        <w:t>a</w:t>
      </w:r>
      <w:r w:rsidRPr="00341174">
        <w:rPr>
          <w:spacing w:val="1"/>
        </w:rPr>
        <w:t>n</w:t>
      </w:r>
      <w:r w:rsidRPr="00341174">
        <w:t>s</w:t>
      </w:r>
      <w:r w:rsidRPr="00341174">
        <w:rPr>
          <w:spacing w:val="1"/>
        </w:rPr>
        <w:t>pa</w:t>
      </w:r>
      <w:r w:rsidRPr="00341174">
        <w:t>r</w:t>
      </w:r>
      <w:r w:rsidRPr="00341174">
        <w:rPr>
          <w:spacing w:val="-2"/>
        </w:rPr>
        <w:t>e</w:t>
      </w:r>
      <w:r w:rsidRPr="00341174">
        <w:rPr>
          <w:spacing w:val="1"/>
        </w:rPr>
        <w:t>n</w:t>
      </w:r>
      <w:r w:rsidRPr="00341174">
        <w:t>cia y Acc</w:t>
      </w:r>
      <w:r w:rsidRPr="00341174">
        <w:rPr>
          <w:spacing w:val="1"/>
        </w:rPr>
        <w:t>e</w:t>
      </w:r>
      <w:r w:rsidRPr="00341174">
        <w:t>so</w:t>
      </w:r>
      <w:r w:rsidRPr="00341174">
        <w:rPr>
          <w:spacing w:val="3"/>
        </w:rPr>
        <w:t xml:space="preserve"> </w:t>
      </w:r>
      <w:r w:rsidRPr="00341174">
        <w:t>a</w:t>
      </w:r>
      <w:r w:rsidRPr="00341174">
        <w:rPr>
          <w:spacing w:val="1"/>
        </w:rPr>
        <w:t xml:space="preserve"> </w:t>
      </w:r>
      <w:r w:rsidRPr="00341174">
        <w:t>la I</w:t>
      </w:r>
      <w:r w:rsidRPr="00341174">
        <w:rPr>
          <w:spacing w:val="-1"/>
        </w:rPr>
        <w:t>n</w:t>
      </w:r>
      <w:r w:rsidRPr="00341174">
        <w:t>f</w:t>
      </w:r>
      <w:r w:rsidRPr="00341174">
        <w:rPr>
          <w:spacing w:val="1"/>
        </w:rPr>
        <w:t>o</w:t>
      </w:r>
      <w:r w:rsidRPr="00341174">
        <w:rPr>
          <w:spacing w:val="-3"/>
        </w:rPr>
        <w:t>r</w:t>
      </w:r>
      <w:r w:rsidRPr="00341174">
        <w:rPr>
          <w:spacing w:val="1"/>
        </w:rPr>
        <w:t>ma</w:t>
      </w:r>
      <w:r w:rsidRPr="00341174">
        <w:t>ci</w:t>
      </w:r>
      <w:r w:rsidRPr="00341174">
        <w:rPr>
          <w:spacing w:val="-2"/>
        </w:rPr>
        <w:t>ó</w:t>
      </w:r>
      <w:r w:rsidRPr="00341174">
        <w:t>n</w:t>
      </w:r>
      <w:r w:rsidRPr="00341174">
        <w:rPr>
          <w:spacing w:val="6"/>
        </w:rPr>
        <w:t xml:space="preserve"> </w:t>
      </w:r>
      <w:r w:rsidRPr="00341174">
        <w:rPr>
          <w:spacing w:val="-2"/>
        </w:rPr>
        <w:t>P</w:t>
      </w:r>
      <w:r w:rsidRPr="00341174">
        <w:rPr>
          <w:spacing w:val="1"/>
        </w:rPr>
        <w:t>úb</w:t>
      </w:r>
      <w:r w:rsidRPr="00341174">
        <w:t>l</w:t>
      </w:r>
      <w:r w:rsidRPr="00341174">
        <w:rPr>
          <w:spacing w:val="-1"/>
        </w:rPr>
        <w:t>i</w:t>
      </w:r>
      <w:r w:rsidRPr="00341174">
        <w:t xml:space="preserve">ca y </w:t>
      </w:r>
      <w:r w:rsidRPr="00341174">
        <w:rPr>
          <w:spacing w:val="8"/>
        </w:rPr>
        <w:t xml:space="preserve">130, párrafo cuarto, </w:t>
      </w:r>
      <w:r w:rsidRPr="00341174">
        <w:rPr>
          <w:spacing w:val="1"/>
        </w:rPr>
        <w:t>d</w:t>
      </w:r>
      <w:r w:rsidRPr="00341174">
        <w:t>e</w:t>
      </w:r>
      <w:r w:rsidRPr="00341174">
        <w:rPr>
          <w:spacing w:val="9"/>
        </w:rPr>
        <w:t xml:space="preserve"> </w:t>
      </w:r>
      <w:r w:rsidRPr="00341174">
        <w:t>la</w:t>
      </w:r>
      <w:r w:rsidRPr="00341174">
        <w:rPr>
          <w:spacing w:val="10"/>
        </w:rPr>
        <w:t xml:space="preserve"> </w:t>
      </w:r>
      <w:r w:rsidRPr="00341174">
        <w:rPr>
          <w:spacing w:val="-1"/>
        </w:rPr>
        <w:t>L</w:t>
      </w:r>
      <w:r w:rsidRPr="00341174">
        <w:rPr>
          <w:spacing w:val="1"/>
        </w:rPr>
        <w:t>e</w:t>
      </w:r>
      <w:r w:rsidRPr="00341174">
        <w:t>y</w:t>
      </w:r>
      <w:r w:rsidRPr="00341174">
        <w:rPr>
          <w:spacing w:val="8"/>
        </w:rPr>
        <w:t xml:space="preserve"> </w:t>
      </w:r>
      <w:r w:rsidRPr="00341174">
        <w:t>Fe</w:t>
      </w:r>
      <w:r w:rsidRPr="00341174">
        <w:rPr>
          <w:spacing w:val="1"/>
        </w:rPr>
        <w:t>de</w:t>
      </w:r>
      <w:r w:rsidRPr="00341174">
        <w:t>ral</w:t>
      </w:r>
      <w:r w:rsidRPr="00341174">
        <w:rPr>
          <w:spacing w:val="10"/>
        </w:rPr>
        <w:t xml:space="preserve"> </w:t>
      </w:r>
      <w:r w:rsidRPr="00341174">
        <w:rPr>
          <w:spacing w:val="-1"/>
        </w:rPr>
        <w:t>d</w:t>
      </w:r>
      <w:r w:rsidRPr="00341174">
        <w:t>e</w:t>
      </w:r>
      <w:r w:rsidRPr="00341174">
        <w:rPr>
          <w:spacing w:val="9"/>
        </w:rPr>
        <w:t xml:space="preserve"> </w:t>
      </w:r>
      <w:r w:rsidRPr="00341174">
        <w:rPr>
          <w:spacing w:val="2"/>
        </w:rPr>
        <w:t>T</w:t>
      </w:r>
      <w:r w:rsidRPr="00341174">
        <w:t>r</w:t>
      </w:r>
      <w:r w:rsidRPr="00341174">
        <w:rPr>
          <w:spacing w:val="-2"/>
        </w:rPr>
        <w:t>a</w:t>
      </w:r>
      <w:r w:rsidRPr="00341174">
        <w:rPr>
          <w:spacing w:val="1"/>
        </w:rPr>
        <w:t>n</w:t>
      </w:r>
      <w:r w:rsidRPr="00341174">
        <w:t>s</w:t>
      </w:r>
      <w:r w:rsidRPr="00341174">
        <w:rPr>
          <w:spacing w:val="1"/>
        </w:rPr>
        <w:t>pa</w:t>
      </w:r>
      <w:r w:rsidRPr="00341174">
        <w:t>r</w:t>
      </w:r>
      <w:r w:rsidRPr="00341174">
        <w:rPr>
          <w:spacing w:val="-2"/>
        </w:rPr>
        <w:t>e</w:t>
      </w:r>
      <w:r w:rsidRPr="00341174">
        <w:rPr>
          <w:spacing w:val="1"/>
        </w:rPr>
        <w:t>n</w:t>
      </w:r>
      <w:r w:rsidRPr="00341174">
        <w:t>cia y Acc</w:t>
      </w:r>
      <w:r w:rsidRPr="00341174">
        <w:rPr>
          <w:spacing w:val="1"/>
        </w:rPr>
        <w:t>e</w:t>
      </w:r>
      <w:r w:rsidRPr="00341174">
        <w:t>so</w:t>
      </w:r>
      <w:r w:rsidRPr="00341174">
        <w:rPr>
          <w:spacing w:val="3"/>
        </w:rPr>
        <w:t xml:space="preserve"> </w:t>
      </w:r>
      <w:r w:rsidRPr="00341174">
        <w:t>a</w:t>
      </w:r>
      <w:r w:rsidRPr="00341174">
        <w:rPr>
          <w:spacing w:val="1"/>
        </w:rPr>
        <w:t xml:space="preserve"> </w:t>
      </w:r>
      <w:r w:rsidRPr="00341174">
        <w:t>la I</w:t>
      </w:r>
      <w:r w:rsidRPr="00341174">
        <w:rPr>
          <w:spacing w:val="-1"/>
        </w:rPr>
        <w:t>n</w:t>
      </w:r>
      <w:r w:rsidRPr="00341174">
        <w:t>f</w:t>
      </w:r>
      <w:r w:rsidRPr="00341174">
        <w:rPr>
          <w:spacing w:val="1"/>
        </w:rPr>
        <w:t>o</w:t>
      </w:r>
      <w:r w:rsidRPr="00341174">
        <w:rPr>
          <w:spacing w:val="-3"/>
        </w:rPr>
        <w:t>r</w:t>
      </w:r>
      <w:r w:rsidRPr="00341174">
        <w:rPr>
          <w:spacing w:val="1"/>
        </w:rPr>
        <w:t>ma</w:t>
      </w:r>
      <w:r w:rsidRPr="00341174">
        <w:t>ci</w:t>
      </w:r>
      <w:r w:rsidRPr="00341174">
        <w:rPr>
          <w:spacing w:val="-2"/>
        </w:rPr>
        <w:t>ó</w:t>
      </w:r>
      <w:r w:rsidRPr="00341174">
        <w:t>n</w:t>
      </w:r>
      <w:r w:rsidRPr="00341174">
        <w:rPr>
          <w:spacing w:val="6"/>
        </w:rPr>
        <w:t xml:space="preserve"> </w:t>
      </w:r>
      <w:r w:rsidRPr="00341174">
        <w:rPr>
          <w:spacing w:val="-2"/>
        </w:rPr>
        <w:t>P</w:t>
      </w:r>
      <w:r w:rsidRPr="00341174">
        <w:rPr>
          <w:spacing w:val="1"/>
        </w:rPr>
        <w:t>úb</w:t>
      </w:r>
      <w:r w:rsidRPr="00341174">
        <w:t>l</w:t>
      </w:r>
      <w:r w:rsidRPr="00341174">
        <w:rPr>
          <w:spacing w:val="-1"/>
        </w:rPr>
        <w:t>i</w:t>
      </w:r>
      <w:r w:rsidRPr="00341174">
        <w:t xml:space="preserve">ca, </w:t>
      </w:r>
      <w:r w:rsidRPr="00341174">
        <w:rPr>
          <w:spacing w:val="-1"/>
        </w:rPr>
        <w:t>señalan</w:t>
      </w:r>
      <w:r w:rsidRPr="00341174">
        <w:rPr>
          <w:spacing w:val="1"/>
        </w:rPr>
        <w:t xml:space="preserve"> </w:t>
      </w:r>
      <w:r w:rsidRPr="00341174">
        <w:rPr>
          <w:spacing w:val="-1"/>
        </w:rPr>
        <w:t>q</w:t>
      </w:r>
      <w:r w:rsidRPr="00341174">
        <w:rPr>
          <w:spacing w:val="1"/>
        </w:rPr>
        <w:t>u</w:t>
      </w:r>
      <w:r w:rsidRPr="00341174">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341174">
        <w:rPr>
          <w:spacing w:val="-1"/>
        </w:rPr>
        <w:t xml:space="preserve"> sin necesidad de</w:t>
      </w:r>
      <w:r w:rsidRPr="00341174">
        <w:rPr>
          <w:spacing w:val="1"/>
        </w:rPr>
        <w:t xml:space="preserve"> e</w:t>
      </w:r>
      <w:r w:rsidRPr="00341174">
        <w:t>la</w:t>
      </w:r>
      <w:r w:rsidRPr="00341174">
        <w:rPr>
          <w:spacing w:val="1"/>
        </w:rPr>
        <w:t>bo</w:t>
      </w:r>
      <w:r w:rsidRPr="00341174">
        <w:t xml:space="preserve">rar </w:t>
      </w:r>
      <w:r w:rsidRPr="00341174">
        <w:rPr>
          <w:spacing w:val="1"/>
        </w:rPr>
        <w:t>do</w:t>
      </w:r>
      <w:r w:rsidRPr="00341174">
        <w:rPr>
          <w:spacing w:val="-2"/>
        </w:rPr>
        <w:t>c</w:t>
      </w:r>
      <w:r w:rsidRPr="00341174">
        <w:rPr>
          <w:spacing w:val="1"/>
        </w:rPr>
        <w:t>u</w:t>
      </w:r>
      <w:r w:rsidRPr="00341174">
        <w:rPr>
          <w:spacing w:val="-1"/>
        </w:rPr>
        <w:t>m</w:t>
      </w:r>
      <w:r w:rsidRPr="00341174">
        <w:rPr>
          <w:spacing w:val="1"/>
        </w:rPr>
        <w:t>en</w:t>
      </w:r>
      <w:r w:rsidRPr="00341174">
        <w:rPr>
          <w:spacing w:val="-2"/>
        </w:rPr>
        <w:t>t</w:t>
      </w:r>
      <w:r w:rsidRPr="00341174">
        <w:rPr>
          <w:spacing w:val="1"/>
        </w:rPr>
        <w:t>o</w:t>
      </w:r>
      <w:r w:rsidRPr="00341174">
        <w:t>s</w:t>
      </w:r>
      <w:r w:rsidRPr="00341174">
        <w:rPr>
          <w:spacing w:val="3"/>
        </w:rPr>
        <w:t xml:space="preserve"> </w:t>
      </w:r>
      <w:r w:rsidRPr="00341174">
        <w:rPr>
          <w:spacing w:val="1"/>
        </w:rPr>
        <w:t>a</w:t>
      </w:r>
      <w:r w:rsidRPr="00341174">
        <w:t>d</w:t>
      </w:r>
      <w:r w:rsidRPr="00341174">
        <w:rPr>
          <w:spacing w:val="1"/>
        </w:rPr>
        <w:t xml:space="preserve"> ho</w:t>
      </w:r>
      <w:r w:rsidRPr="00341174">
        <w:t>c</w:t>
      </w:r>
      <w:r w:rsidRPr="00341174">
        <w:rPr>
          <w:spacing w:val="2"/>
        </w:rPr>
        <w:t xml:space="preserve"> </w:t>
      </w:r>
      <w:r w:rsidRPr="00341174">
        <w:rPr>
          <w:spacing w:val="1"/>
        </w:rPr>
        <w:t>pa</w:t>
      </w:r>
      <w:r w:rsidRPr="00341174">
        <w:t xml:space="preserve">ra </w:t>
      </w:r>
      <w:r w:rsidRPr="00341174">
        <w:rPr>
          <w:spacing w:val="1"/>
        </w:rPr>
        <w:t>a</w:t>
      </w:r>
      <w:r w:rsidRPr="00341174">
        <w:t>t</w:t>
      </w:r>
      <w:r w:rsidRPr="00341174">
        <w:rPr>
          <w:spacing w:val="-1"/>
        </w:rPr>
        <w:t>e</w:t>
      </w:r>
      <w:r w:rsidRPr="00341174">
        <w:rPr>
          <w:spacing w:val="1"/>
        </w:rPr>
        <w:t>n</w:t>
      </w:r>
      <w:r w:rsidRPr="00341174">
        <w:rPr>
          <w:spacing w:val="-1"/>
        </w:rPr>
        <w:t>d</w:t>
      </w:r>
      <w:r w:rsidRPr="00341174">
        <w:rPr>
          <w:spacing w:val="1"/>
        </w:rPr>
        <w:t>e</w:t>
      </w:r>
      <w:r w:rsidRPr="00341174">
        <w:t>r</w:t>
      </w:r>
      <w:r w:rsidRPr="00341174">
        <w:rPr>
          <w:spacing w:val="2"/>
        </w:rPr>
        <w:t xml:space="preserve"> </w:t>
      </w:r>
      <w:r w:rsidRPr="00341174">
        <w:t>l</w:t>
      </w:r>
      <w:r w:rsidRPr="00341174">
        <w:rPr>
          <w:spacing w:val="-2"/>
        </w:rPr>
        <w:t>a</w:t>
      </w:r>
      <w:r w:rsidRPr="00341174">
        <w:t>s</w:t>
      </w:r>
      <w:r w:rsidRPr="00341174">
        <w:rPr>
          <w:spacing w:val="2"/>
        </w:rPr>
        <w:t xml:space="preserve"> </w:t>
      </w:r>
      <w:r w:rsidRPr="00341174">
        <w:t>s</w:t>
      </w:r>
      <w:r w:rsidRPr="00341174">
        <w:rPr>
          <w:spacing w:val="1"/>
        </w:rPr>
        <w:t>o</w:t>
      </w:r>
      <w:r w:rsidRPr="00341174">
        <w:t>l</w:t>
      </w:r>
      <w:r w:rsidRPr="00341174">
        <w:rPr>
          <w:spacing w:val="-1"/>
        </w:rPr>
        <w:t>i</w:t>
      </w:r>
      <w:r w:rsidRPr="00341174">
        <w:t>cit</w:t>
      </w:r>
      <w:r w:rsidRPr="00341174">
        <w:rPr>
          <w:spacing w:val="1"/>
        </w:rPr>
        <w:t>ude</w:t>
      </w:r>
      <w:r w:rsidRPr="00341174">
        <w:t>s</w:t>
      </w:r>
      <w:r w:rsidRPr="00341174">
        <w:rPr>
          <w:spacing w:val="4"/>
        </w:rPr>
        <w:t xml:space="preserve"> </w:t>
      </w:r>
      <w:r w:rsidRPr="00341174">
        <w:rPr>
          <w:spacing w:val="-1"/>
        </w:rPr>
        <w:t>d</w:t>
      </w:r>
      <w:r w:rsidRPr="00341174">
        <w:t>e</w:t>
      </w:r>
      <w:r w:rsidRPr="00341174">
        <w:rPr>
          <w:spacing w:val="3"/>
        </w:rPr>
        <w:t xml:space="preserve"> </w:t>
      </w:r>
      <w:r w:rsidRPr="00341174">
        <w:t>i</w:t>
      </w:r>
      <w:r w:rsidRPr="00341174">
        <w:rPr>
          <w:spacing w:val="-2"/>
        </w:rPr>
        <w:t>n</w:t>
      </w:r>
      <w:r w:rsidRPr="00341174">
        <w:t>f</w:t>
      </w:r>
      <w:r w:rsidRPr="00341174">
        <w:rPr>
          <w:spacing w:val="1"/>
        </w:rPr>
        <w:t>o</w:t>
      </w:r>
      <w:r w:rsidRPr="00341174">
        <w:t>r</w:t>
      </w:r>
      <w:r w:rsidRPr="00341174">
        <w:rPr>
          <w:spacing w:val="-1"/>
        </w:rPr>
        <w:t>m</w:t>
      </w:r>
      <w:r w:rsidRPr="00341174">
        <w:rPr>
          <w:spacing w:val="1"/>
        </w:rPr>
        <w:t>a</w:t>
      </w:r>
      <w:r w:rsidRPr="00341174">
        <w:t>ció</w:t>
      </w:r>
      <w:r w:rsidRPr="00341174">
        <w:rPr>
          <w:spacing w:val="1"/>
        </w:rPr>
        <w:t>n</w:t>
      </w:r>
      <w:r w:rsidRPr="00341174">
        <w:t>.</w:t>
      </w:r>
    </w:p>
    <w:p w14:paraId="0415B670" w14:textId="77777777" w:rsidR="002D7901" w:rsidRPr="00341174" w:rsidRDefault="002D7901" w:rsidP="002D7901">
      <w:pPr>
        <w:pStyle w:val="Citas"/>
        <w:rPr>
          <w:b/>
        </w:rPr>
      </w:pPr>
      <w:r w:rsidRPr="00341174">
        <w:rPr>
          <w:b/>
        </w:rPr>
        <w:t>Resoluciones:</w:t>
      </w:r>
    </w:p>
    <w:p w14:paraId="5004A40E" w14:textId="77777777" w:rsidR="002D7901" w:rsidRPr="00341174" w:rsidRDefault="002D7901" w:rsidP="002D7901">
      <w:pPr>
        <w:pStyle w:val="Citas"/>
      </w:pPr>
      <w:r w:rsidRPr="00341174">
        <w:rPr>
          <w:b/>
        </w:rPr>
        <w:t>RRA 0050/16.</w:t>
      </w:r>
      <w:r w:rsidRPr="00341174">
        <w:t xml:space="preserve"> Instituto Nacional para la Evaluación de la Educación. 13 julio de 2016. Por unanimidad. Comisionado Ponente: Francisco Javier Acuña Llamas.</w:t>
      </w:r>
    </w:p>
    <w:p w14:paraId="5D167DDB" w14:textId="77777777" w:rsidR="002D7901" w:rsidRPr="00341174" w:rsidRDefault="002D7901" w:rsidP="002D7901">
      <w:pPr>
        <w:pStyle w:val="Citas"/>
        <w:rPr>
          <w:rFonts w:ascii="Times New Roman" w:hAnsi="Times New Roman" w:cs="Times New Roman"/>
        </w:rPr>
      </w:pPr>
      <w:r w:rsidRPr="00341174">
        <w:rPr>
          <w:b/>
        </w:rPr>
        <w:lastRenderedPageBreak/>
        <w:t xml:space="preserve">RRA 0310/16. </w:t>
      </w:r>
      <w:r w:rsidRPr="00341174">
        <w:t>Instituto Nacional de Transparencia, Acceso a la Información y Protección de Datos Personales. 10 de agosto de 2016. Por unanimidad. Comisionada Ponente. Areli Cano Guadiana.</w:t>
      </w:r>
    </w:p>
    <w:p w14:paraId="42E7336B" w14:textId="77777777" w:rsidR="002D7901" w:rsidRPr="00341174" w:rsidRDefault="002D7901" w:rsidP="002D7901">
      <w:pPr>
        <w:pStyle w:val="Citas"/>
        <w:rPr>
          <w:b/>
        </w:rPr>
      </w:pPr>
      <w:r w:rsidRPr="00341174">
        <w:rPr>
          <w:b/>
        </w:rPr>
        <w:t xml:space="preserve">RRA 1889/16. </w:t>
      </w:r>
      <w:r w:rsidRPr="00341174">
        <w:t xml:space="preserve">Secretaría de Hacienda y Crédito Público. 05 de octubre de 2016. Por unanimidad. Comisionada Ponente. Ximena Puente de la Mora” </w:t>
      </w:r>
      <w:r w:rsidRPr="00341174">
        <w:rPr>
          <w:b/>
        </w:rPr>
        <w:t>[Sic]</w:t>
      </w:r>
    </w:p>
    <w:p w14:paraId="50D47AE7" w14:textId="77777777" w:rsidR="002D7901" w:rsidRDefault="002D7901" w:rsidP="009166C0">
      <w:pPr>
        <w:spacing w:before="240" w:after="240" w:line="360" w:lineRule="auto"/>
        <w:jc w:val="both"/>
        <w:rPr>
          <w:rFonts w:ascii="Palatino Linotype" w:hAnsi="Palatino Linotype"/>
          <w:b/>
          <w:bCs/>
          <w:sz w:val="28"/>
          <w:szCs w:val="28"/>
        </w:rPr>
      </w:pPr>
    </w:p>
    <w:p w14:paraId="0E5C566F" w14:textId="77777777" w:rsidR="00BB1504" w:rsidRPr="00AC0BF4" w:rsidRDefault="002D7901" w:rsidP="00BB1504">
      <w:pPr>
        <w:tabs>
          <w:tab w:val="left" w:pos="709"/>
        </w:tabs>
        <w:spacing w:before="240" w:line="360" w:lineRule="auto"/>
        <w:ind w:right="51"/>
        <w:jc w:val="both"/>
        <w:rPr>
          <w:rFonts w:ascii="Palatino Linotype" w:hAnsi="Palatino Linotype"/>
          <w:sz w:val="24"/>
          <w:szCs w:val="24"/>
        </w:rPr>
      </w:pPr>
      <w:r w:rsidRPr="002D7901">
        <w:rPr>
          <w:rFonts w:ascii="Palatino Linotype" w:hAnsi="Palatino Linotype"/>
          <w:sz w:val="24"/>
          <w:szCs w:val="24"/>
        </w:rPr>
        <w:t>Finalmente</w:t>
      </w:r>
      <w:r w:rsidR="00BB1504">
        <w:rPr>
          <w:rFonts w:ascii="Palatino Linotype" w:hAnsi="Palatino Linotype"/>
          <w:sz w:val="24"/>
          <w:szCs w:val="24"/>
        </w:rPr>
        <w:t xml:space="preserve">, con relación al extracto de la solicitud de información </w:t>
      </w:r>
      <w:r w:rsidR="00BB1504">
        <w:rPr>
          <w:rFonts w:ascii="Palatino Linotype" w:hAnsi="Palatino Linotype"/>
          <w:b/>
          <w:bCs/>
          <w:sz w:val="24"/>
          <w:szCs w:val="24"/>
        </w:rPr>
        <w:t xml:space="preserve">00100/OCUILAN/IP/2024 </w:t>
      </w:r>
      <w:r w:rsidR="00BB1504">
        <w:rPr>
          <w:rFonts w:ascii="Palatino Linotype" w:hAnsi="Palatino Linotype"/>
          <w:sz w:val="24"/>
          <w:szCs w:val="24"/>
        </w:rPr>
        <w:t xml:space="preserve">referente a </w:t>
      </w:r>
      <w:r w:rsidR="00BB1504">
        <w:rPr>
          <w:rFonts w:ascii="Palatino Linotype" w:hAnsi="Palatino Linotype"/>
          <w:i/>
          <w:iCs/>
          <w:sz w:val="24"/>
          <w:szCs w:val="24"/>
        </w:rPr>
        <w:t>“</w:t>
      </w:r>
      <w:r w:rsidR="00BB1504" w:rsidRPr="00BB1504">
        <w:rPr>
          <w:rFonts w:ascii="Palatino Linotype" w:hAnsi="Palatino Linotype"/>
          <w:i/>
          <w:iCs/>
          <w:sz w:val="24"/>
          <w:szCs w:val="24"/>
        </w:rPr>
        <w:t>SOLICITO ME PROPORCIONEN COPIA SIMPLE</w:t>
      </w:r>
      <w:r w:rsidR="00BB1504">
        <w:rPr>
          <w:rFonts w:ascii="Palatino Linotype" w:hAnsi="Palatino Linotype"/>
          <w:i/>
          <w:iCs/>
          <w:sz w:val="24"/>
          <w:szCs w:val="24"/>
        </w:rPr>
        <w:t xml:space="preserve">”, </w:t>
      </w:r>
      <w:r w:rsidR="00BB1504" w:rsidRPr="00AC0BF4">
        <w:rPr>
          <w:rFonts w:ascii="Palatino Linotype" w:eastAsia="Times New Roman" w:hAnsi="Palatino Linotype" w:cs="Arial"/>
          <w:sz w:val="24"/>
          <w:szCs w:val="24"/>
          <w:lang w:val="es-ES" w:eastAsia="es-ES"/>
        </w:rPr>
        <w:t xml:space="preserve">este </w:t>
      </w:r>
      <w:r w:rsidR="00BB1504" w:rsidRPr="00AC0BF4">
        <w:rPr>
          <w:rFonts w:ascii="Palatino Linotype" w:hAnsi="Palatino Linotype"/>
          <w:sz w:val="24"/>
          <w:szCs w:val="24"/>
        </w:rPr>
        <w:t xml:space="preserve">órgano garante considera que la entrega de la información vía Sistema de Acceso a la Información Mexiquense </w:t>
      </w:r>
      <w:r w:rsidR="00BB1504" w:rsidRPr="00AC0BF4">
        <w:rPr>
          <w:rFonts w:ascii="Palatino Linotype" w:hAnsi="Palatino Linotype"/>
          <w:b/>
          <w:bCs/>
          <w:sz w:val="24"/>
          <w:szCs w:val="24"/>
        </w:rPr>
        <w:t>(SAIMEX)</w:t>
      </w:r>
      <w:r w:rsidR="00BB1504" w:rsidRPr="00AC0BF4">
        <w:rPr>
          <w:rFonts w:ascii="Palatino Linotype" w:hAnsi="Palatino Linotype"/>
          <w:sz w:val="24"/>
          <w:szCs w:val="24"/>
        </w:rPr>
        <w:t xml:space="preserve"> puede homologarse a la modalidad señalada en el cuerpo de la solicitud de información, toda vez que la impresión del archivo digital que </w:t>
      </w:r>
      <w:r w:rsidR="00BB1504" w:rsidRPr="00AC0BF4">
        <w:rPr>
          <w:rFonts w:ascii="Palatino Linotype" w:hAnsi="Palatino Linotype"/>
          <w:b/>
          <w:sz w:val="24"/>
          <w:szCs w:val="24"/>
        </w:rPr>
        <w:t xml:space="preserve">El Sujeto Obligado </w:t>
      </w:r>
      <w:r w:rsidR="00BB1504" w:rsidRPr="00AC0BF4">
        <w:rPr>
          <w:rFonts w:ascii="Palatino Linotype" w:hAnsi="Palatino Linotype"/>
          <w:sz w:val="24"/>
          <w:szCs w:val="24"/>
        </w:rPr>
        <w:t xml:space="preserve">remita en cumplimiento de la resolución comparte la misma naturaleza de una copia simple. </w:t>
      </w:r>
    </w:p>
    <w:p w14:paraId="076C886A" w14:textId="77777777" w:rsidR="00BB1504" w:rsidRDefault="00BB1504" w:rsidP="00BB1504">
      <w:pPr>
        <w:pStyle w:val="Citas"/>
        <w:tabs>
          <w:tab w:val="left" w:pos="7470"/>
        </w:tabs>
        <w:ind w:left="0" w:right="72"/>
        <w:rPr>
          <w:i w:val="0"/>
          <w:iCs/>
          <w:sz w:val="24"/>
          <w:szCs w:val="24"/>
        </w:rPr>
      </w:pPr>
      <w:r w:rsidRPr="00AC0BF4">
        <w:rPr>
          <w:i w:val="0"/>
          <w:iCs/>
          <w:sz w:val="24"/>
          <w:szCs w:val="24"/>
        </w:rPr>
        <w:t xml:space="preserve">Adicionalmente, la entrega de información vía </w:t>
      </w:r>
      <w:r w:rsidRPr="00AC0BF4">
        <w:rPr>
          <w:b/>
          <w:bCs/>
          <w:i w:val="0"/>
          <w:iCs/>
          <w:sz w:val="24"/>
          <w:szCs w:val="24"/>
        </w:rPr>
        <w:t>SAIMEX</w:t>
      </w:r>
      <w:r w:rsidRPr="00AC0BF4">
        <w:rPr>
          <w:i w:val="0"/>
          <w:iCs/>
          <w:sz w:val="24"/>
          <w:szCs w:val="24"/>
        </w:rPr>
        <w:t xml:space="preserve"> otorga el beneficio de disponer inmediata y gratuitamente de la información solicitada; consecuentemente, se determina que en aras de privilegiar el derecho del particular y toda vez que el ejercicio de la acción fue a través del Sistema y atendiendo a los principios de máxima publicidad y pro persona, es que se considera viable que la información se entregue por dicho sistema.</w:t>
      </w:r>
      <w:r>
        <w:rPr>
          <w:i w:val="0"/>
          <w:iCs/>
          <w:sz w:val="24"/>
          <w:szCs w:val="24"/>
        </w:rPr>
        <w:t xml:space="preserve"> </w:t>
      </w:r>
    </w:p>
    <w:p w14:paraId="69E4D847" w14:textId="69BA04CD" w:rsidR="002D7901" w:rsidRPr="00BB1504" w:rsidRDefault="002D7901" w:rsidP="009166C0">
      <w:pPr>
        <w:spacing w:before="240" w:after="240" w:line="360" w:lineRule="auto"/>
        <w:jc w:val="both"/>
        <w:rPr>
          <w:rFonts w:ascii="Palatino Linotype" w:hAnsi="Palatino Linotype"/>
          <w:sz w:val="24"/>
          <w:szCs w:val="24"/>
        </w:rPr>
      </w:pPr>
    </w:p>
    <w:p w14:paraId="63B2953B" w14:textId="77777777" w:rsidR="002D7901" w:rsidRDefault="002D7901" w:rsidP="009166C0">
      <w:pPr>
        <w:spacing w:before="240" w:after="240" w:line="360" w:lineRule="auto"/>
        <w:jc w:val="both"/>
        <w:rPr>
          <w:rFonts w:ascii="Palatino Linotype" w:hAnsi="Palatino Linotype"/>
          <w:b/>
          <w:bCs/>
          <w:sz w:val="28"/>
          <w:szCs w:val="28"/>
        </w:rPr>
      </w:pPr>
    </w:p>
    <w:p w14:paraId="7F3D956B" w14:textId="5513E35C" w:rsidR="009166C0" w:rsidRPr="0037314A" w:rsidRDefault="009166C0" w:rsidP="009166C0">
      <w:pPr>
        <w:spacing w:before="240" w:after="240" w:line="360" w:lineRule="auto"/>
        <w:jc w:val="both"/>
        <w:rPr>
          <w:rFonts w:ascii="Palatino Linotype" w:hAnsi="Palatino Linotype"/>
          <w:b/>
          <w:sz w:val="28"/>
          <w:szCs w:val="28"/>
        </w:rPr>
      </w:pPr>
      <w:r w:rsidRPr="0037314A">
        <w:rPr>
          <w:rFonts w:ascii="Palatino Linotype" w:hAnsi="Palatino Linotype"/>
          <w:b/>
          <w:bCs/>
          <w:sz w:val="28"/>
          <w:szCs w:val="28"/>
        </w:rPr>
        <w:lastRenderedPageBreak/>
        <w:t>De la</w:t>
      </w:r>
      <w:r w:rsidRPr="0037314A">
        <w:rPr>
          <w:rFonts w:ascii="Palatino Linotype" w:hAnsi="Palatino Linotype"/>
          <w:bCs/>
          <w:sz w:val="24"/>
          <w:szCs w:val="24"/>
        </w:rPr>
        <w:t xml:space="preserve"> </w:t>
      </w:r>
      <w:r w:rsidRPr="0037314A">
        <w:rPr>
          <w:rFonts w:ascii="Palatino Linotype" w:hAnsi="Palatino Linotype"/>
          <w:b/>
          <w:sz w:val="28"/>
          <w:szCs w:val="28"/>
        </w:rPr>
        <w:t xml:space="preserve">Versión Pública </w:t>
      </w:r>
    </w:p>
    <w:p w14:paraId="0C2554E7" w14:textId="77777777" w:rsidR="009166C0" w:rsidRPr="001571EB" w:rsidRDefault="009166C0" w:rsidP="009166C0">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0F36C909" w14:textId="77777777" w:rsidR="009166C0" w:rsidRPr="00E60DEF" w:rsidRDefault="009166C0" w:rsidP="009166C0">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43CB0AB4" w14:textId="77777777" w:rsidR="009166C0" w:rsidRPr="00E60DEF" w:rsidRDefault="009166C0" w:rsidP="009166C0">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5F666A37" w14:textId="77777777" w:rsidR="009166C0" w:rsidRPr="001571EB" w:rsidRDefault="009166C0" w:rsidP="009166C0">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77059D1D" w14:textId="77777777" w:rsidR="009166C0" w:rsidRPr="001571EB" w:rsidRDefault="009166C0" w:rsidP="009166C0">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2D695946" w14:textId="77777777" w:rsidR="009166C0" w:rsidRPr="001571EB" w:rsidRDefault="009166C0" w:rsidP="009166C0">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3D929019" w14:textId="77777777" w:rsidR="009166C0" w:rsidRPr="001571EB" w:rsidRDefault="009166C0" w:rsidP="009166C0">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w:t>
      </w:r>
      <w:r w:rsidRPr="00E60DEF">
        <w:rPr>
          <w:rFonts w:ascii="Palatino Linotype" w:hAnsi="Palatino Linotype" w:cs="Arial"/>
          <w:b/>
          <w:i/>
          <w:u w:val="single"/>
        </w:rPr>
        <w:lastRenderedPageBreak/>
        <w:t>de reserva o confidencialidad, de conformidad con lo dispuesto en el presente título.</w:t>
      </w:r>
    </w:p>
    <w:p w14:paraId="3AAED55E" w14:textId="77777777" w:rsidR="009166C0" w:rsidRPr="001571EB" w:rsidRDefault="009166C0" w:rsidP="009166C0">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603C3929" w14:textId="77777777" w:rsidR="009166C0" w:rsidRPr="001571EB" w:rsidRDefault="009166C0" w:rsidP="009166C0">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0169B4B6" w14:textId="77777777" w:rsidR="009166C0" w:rsidRPr="001571EB" w:rsidRDefault="009166C0" w:rsidP="009166C0">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4F466349" w14:textId="77777777" w:rsidR="009166C0" w:rsidRPr="00E60DEF" w:rsidRDefault="009166C0" w:rsidP="009166C0">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5A5BD810" w14:textId="77777777" w:rsidR="009166C0" w:rsidRPr="001571EB" w:rsidRDefault="009166C0" w:rsidP="009166C0">
      <w:pPr>
        <w:spacing w:before="240" w:line="360" w:lineRule="auto"/>
        <w:ind w:left="851" w:right="851"/>
        <w:jc w:val="both"/>
        <w:rPr>
          <w:rFonts w:ascii="Palatino Linotype" w:hAnsi="Palatino Linotype" w:cs="Arial"/>
          <w:b/>
          <w:i/>
        </w:rPr>
      </w:pPr>
      <w:r>
        <w:rPr>
          <w:rFonts w:ascii="Palatino Linotype" w:hAnsi="Palatino Linotype" w:cs="Arial"/>
          <w:b/>
          <w:i/>
        </w:rPr>
        <w:t>(…)</w:t>
      </w:r>
    </w:p>
    <w:p w14:paraId="107CBC60" w14:textId="77777777" w:rsidR="009166C0" w:rsidRDefault="009166C0" w:rsidP="009166C0">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1C536B32" w14:textId="77777777" w:rsidR="009166C0" w:rsidRDefault="009166C0" w:rsidP="009166C0">
      <w:pPr>
        <w:spacing w:after="0" w:line="360" w:lineRule="auto"/>
        <w:ind w:right="51"/>
        <w:jc w:val="both"/>
        <w:rPr>
          <w:rFonts w:ascii="Palatino Linotype" w:eastAsia="Arial Unicode MS" w:hAnsi="Palatino Linotype" w:cs="Arial"/>
          <w:sz w:val="24"/>
          <w:szCs w:val="24"/>
        </w:rPr>
      </w:pPr>
    </w:p>
    <w:p w14:paraId="4744191B" w14:textId="77777777" w:rsidR="009166C0" w:rsidRPr="001571EB" w:rsidRDefault="009166C0" w:rsidP="009166C0">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1A8406A4" w14:textId="77777777" w:rsidR="009166C0" w:rsidRPr="001571EB" w:rsidRDefault="009166C0" w:rsidP="009166C0">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55FF6F49" w14:textId="77777777" w:rsidR="009166C0" w:rsidRPr="001571EB" w:rsidRDefault="009166C0" w:rsidP="009166C0">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435D15B7" w14:textId="77777777" w:rsidR="009166C0" w:rsidRDefault="009166C0" w:rsidP="009166C0">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6516F148" w14:textId="77777777" w:rsidR="009166C0" w:rsidRDefault="009166C0" w:rsidP="009166C0">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3C335543" w14:textId="77777777" w:rsidR="009166C0" w:rsidRPr="001571EB" w:rsidRDefault="009166C0" w:rsidP="009166C0">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185AB9B8" w14:textId="77777777" w:rsidR="009166C0" w:rsidRPr="001571EB" w:rsidRDefault="009166C0" w:rsidP="009166C0">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6B937B2B" w14:textId="77777777" w:rsidR="009166C0" w:rsidRPr="001571EB" w:rsidRDefault="009166C0" w:rsidP="009166C0">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13E90AB9" w14:textId="77777777" w:rsidR="009166C0" w:rsidRPr="001571EB" w:rsidRDefault="009166C0" w:rsidP="009166C0">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6E4D1679" w14:textId="77777777" w:rsidR="009166C0" w:rsidRPr="00EE0180" w:rsidRDefault="009166C0" w:rsidP="009166C0">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lastRenderedPageBreak/>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1E6413CC" w14:textId="77777777" w:rsidR="009166C0" w:rsidRPr="001571EB" w:rsidRDefault="009166C0" w:rsidP="009166C0">
      <w:pPr>
        <w:autoSpaceDE w:val="0"/>
        <w:autoSpaceDN w:val="0"/>
        <w:adjustRightInd w:val="0"/>
        <w:spacing w:before="120" w:after="120"/>
        <w:ind w:left="567" w:right="850"/>
        <w:jc w:val="both"/>
        <w:rPr>
          <w:rFonts w:ascii="Palatino Linotype" w:eastAsia="Times New Roman" w:hAnsi="Palatino Linotype" w:cs="Arial"/>
          <w:i/>
        </w:rPr>
      </w:pPr>
    </w:p>
    <w:p w14:paraId="00584C0F" w14:textId="77777777" w:rsidR="009166C0" w:rsidRPr="001571EB" w:rsidRDefault="009166C0" w:rsidP="009166C0">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566A91D9" w14:textId="77777777" w:rsidR="009166C0" w:rsidRPr="001571EB" w:rsidRDefault="009166C0" w:rsidP="009166C0">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16A06BA" w14:textId="77777777" w:rsidR="009166C0" w:rsidRDefault="009166C0" w:rsidP="009166C0">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6B90EE13" w14:textId="77777777" w:rsidR="009166C0" w:rsidRDefault="009166C0" w:rsidP="009166C0">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320A4D4F" w14:textId="77777777" w:rsidR="009166C0" w:rsidRPr="001571EB" w:rsidRDefault="009166C0" w:rsidP="009166C0">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04493A9" w14:textId="77777777" w:rsidR="009166C0" w:rsidRPr="001571EB" w:rsidRDefault="009166C0" w:rsidP="009166C0">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lastRenderedPageBreak/>
        <w:t xml:space="preserve"> </w:t>
      </w:r>
      <w:r w:rsidRPr="001571EB">
        <w:rPr>
          <w:rFonts w:ascii="Palatino Linotype" w:eastAsia="Times New Roman" w:hAnsi="Palatino Linotype" w:cs="Arial"/>
          <w:b/>
          <w:i/>
          <w:lang w:eastAsia="es-MX"/>
        </w:rPr>
        <w:t>Resoluciones:</w:t>
      </w:r>
    </w:p>
    <w:p w14:paraId="71E18A91" w14:textId="77777777" w:rsidR="009166C0" w:rsidRPr="001571EB" w:rsidRDefault="009166C0" w:rsidP="009166C0">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748DC426" w14:textId="77777777" w:rsidR="009166C0" w:rsidRPr="001571EB" w:rsidRDefault="009166C0" w:rsidP="009166C0">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7DAAE029" w14:textId="77777777" w:rsidR="009166C0" w:rsidRDefault="009166C0" w:rsidP="009166C0">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1F667690" w14:textId="77777777" w:rsidR="009166C0" w:rsidRDefault="009166C0" w:rsidP="009166C0">
      <w:pPr>
        <w:spacing w:after="0" w:line="360" w:lineRule="auto"/>
        <w:ind w:right="51"/>
        <w:jc w:val="both"/>
        <w:rPr>
          <w:rFonts w:ascii="Palatino Linotype" w:hAnsi="Palatino Linotype" w:cs="Arial"/>
          <w:sz w:val="24"/>
          <w:szCs w:val="24"/>
        </w:rPr>
      </w:pPr>
    </w:p>
    <w:p w14:paraId="38DF3AEB" w14:textId="77777777" w:rsidR="009166C0" w:rsidRPr="00C45135" w:rsidRDefault="009166C0" w:rsidP="009166C0">
      <w:pPr>
        <w:spacing w:line="360" w:lineRule="auto"/>
        <w:jc w:val="both"/>
        <w:rPr>
          <w:rFonts w:ascii="Palatino Linotype" w:hAnsi="Palatino Linotype"/>
          <w:sz w:val="24"/>
          <w:szCs w:val="24"/>
        </w:rPr>
      </w:pPr>
      <w:r w:rsidRPr="00C45135">
        <w:rPr>
          <w:rFonts w:ascii="Palatino Linotype" w:hAnsi="Palatino Linotype"/>
          <w:sz w:val="24"/>
          <w:szCs w:val="24"/>
        </w:rPr>
        <w:t xml:space="preserve">Por cuanto hace a la </w:t>
      </w:r>
      <w:r w:rsidRPr="00C45135">
        <w:rPr>
          <w:rFonts w:ascii="Palatino Linotype" w:hAnsi="Palatino Linotype"/>
          <w:b/>
          <w:sz w:val="24"/>
          <w:szCs w:val="24"/>
        </w:rPr>
        <w:t>Clave de cualquier tipo de seguridad social</w:t>
      </w:r>
      <w:r w:rsidRPr="00C45135">
        <w:rPr>
          <w:rFonts w:ascii="Palatino Linotype" w:hAnsi="Palatino Linotype"/>
          <w:sz w:val="24"/>
          <w:szCs w:val="24"/>
        </w:rPr>
        <w:t xml:space="preserve"> (ISSEMYM u otros), está integrado por una </w:t>
      </w:r>
      <w:r w:rsidRPr="00C45135">
        <w:rPr>
          <w:rFonts w:ascii="Palatino Linotype" w:hAnsi="Palatino Linotype"/>
          <w:bCs/>
          <w:sz w:val="24"/>
          <w:szCs w:val="24"/>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C45135">
        <w:rPr>
          <w:rFonts w:ascii="Palatino Linotype" w:hAnsi="Palatino Linotype"/>
          <w:sz w:val="24"/>
          <w:szCs w:val="24"/>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C45135">
        <w:rPr>
          <w:rFonts w:ascii="Palatino Linotype" w:eastAsia="Arial Unicode MS" w:hAnsi="Palatino Linotype"/>
          <w:sz w:val="24"/>
          <w:szCs w:val="24"/>
        </w:rPr>
        <w:t>4 fracción XI de la Ley de Protección de Datos Personales en Posesión de Sujetos Obligados del Estado de México y Municipios</w:t>
      </w:r>
      <w:r w:rsidRPr="00C45135">
        <w:rPr>
          <w:rFonts w:ascii="Palatino Linotype" w:hAnsi="Palatino Linotype"/>
          <w:sz w:val="24"/>
          <w:szCs w:val="24"/>
        </w:rPr>
        <w:t>.</w:t>
      </w:r>
    </w:p>
    <w:p w14:paraId="66E42395" w14:textId="77777777" w:rsidR="009166C0" w:rsidRPr="00C45135" w:rsidRDefault="009166C0" w:rsidP="009166C0">
      <w:pPr>
        <w:spacing w:line="360" w:lineRule="auto"/>
        <w:jc w:val="both"/>
        <w:rPr>
          <w:rFonts w:ascii="Palatino Linotype" w:hAnsi="Palatino Linotype"/>
          <w:sz w:val="24"/>
          <w:szCs w:val="24"/>
        </w:rPr>
      </w:pPr>
      <w:r w:rsidRPr="00C45135">
        <w:rPr>
          <w:rFonts w:ascii="Palatino Linotype" w:hAnsi="Palatino Linotype"/>
          <w:sz w:val="24"/>
          <w:szCs w:val="24"/>
        </w:rPr>
        <w:t xml:space="preserve">Respecto de los </w:t>
      </w:r>
      <w:r w:rsidRPr="00C45135">
        <w:rPr>
          <w:rFonts w:ascii="Palatino Linotype" w:hAnsi="Palatino Linotype"/>
          <w:b/>
          <w:sz w:val="24"/>
          <w:szCs w:val="24"/>
        </w:rPr>
        <w:t>préstamos o descuentos</w:t>
      </w:r>
      <w:r w:rsidRPr="00C45135">
        <w:rPr>
          <w:rFonts w:ascii="Palatino Linotype" w:hAnsi="Palatino Linotype"/>
          <w:sz w:val="24"/>
          <w:szCs w:val="24"/>
        </w:rPr>
        <w:t xml:space="preserve"> </w:t>
      </w:r>
      <w:r w:rsidRPr="00C45135">
        <w:rPr>
          <w:rFonts w:ascii="Palatino Linotype" w:hAnsi="Palatino Linotype"/>
          <w:b/>
          <w:sz w:val="24"/>
          <w:szCs w:val="24"/>
        </w:rPr>
        <w:t>de carácter personal</w:t>
      </w:r>
      <w:r w:rsidRPr="00C45135">
        <w:rPr>
          <w:rFonts w:ascii="Palatino Linotype" w:hAnsi="Palatino Linotype"/>
          <w:sz w:val="24"/>
          <w:szCs w:val="24"/>
        </w:rPr>
        <w:t xml:space="preserve">, éstos no deben tener relación con la prestación del servicio; es decir, son confidenciales los préstamos o descuentos que se le hagan a la persona en los que no se involucren instituciones públicas, en virtud de no favorecer en la transparencia y rendición de cuentas, sino, </w:t>
      </w:r>
      <w:r w:rsidRPr="00C45135">
        <w:rPr>
          <w:rFonts w:ascii="Palatino Linotype" w:hAnsi="Palatino Linotype"/>
          <w:sz w:val="24"/>
          <w:szCs w:val="24"/>
        </w:rPr>
        <w:lastRenderedPageBreak/>
        <w:t xml:space="preserve">por el </w:t>
      </w:r>
      <w:proofErr w:type="gramStart"/>
      <w:r w:rsidRPr="00C45135">
        <w:rPr>
          <w:rFonts w:ascii="Palatino Linotype" w:hAnsi="Palatino Linotype"/>
          <w:sz w:val="24"/>
          <w:szCs w:val="24"/>
        </w:rPr>
        <w:t>contrario</w:t>
      </w:r>
      <w:proofErr w:type="gramEnd"/>
      <w:r w:rsidRPr="00C45135">
        <w:rPr>
          <w:rFonts w:ascii="Palatino Linotype" w:hAnsi="Palatino Linotype"/>
          <w:sz w:val="24"/>
          <w:szCs w:val="24"/>
        </w:rPr>
        <w:t xml:space="preserve"> con ello se violentaría la protección de información confidencial, porque incide en la intimidad de un individuo identificado.</w:t>
      </w:r>
    </w:p>
    <w:p w14:paraId="5935FFA4" w14:textId="77777777" w:rsidR="009166C0" w:rsidRPr="00C45135" w:rsidRDefault="009166C0" w:rsidP="009166C0">
      <w:pPr>
        <w:spacing w:line="360" w:lineRule="auto"/>
        <w:jc w:val="both"/>
        <w:rPr>
          <w:rFonts w:ascii="Palatino Linotype" w:hAnsi="Palatino Linotype"/>
          <w:sz w:val="24"/>
          <w:szCs w:val="24"/>
        </w:rPr>
      </w:pPr>
      <w:r w:rsidRPr="00C45135">
        <w:rPr>
          <w:rFonts w:ascii="Palatino Linotype" w:hAnsi="Palatino Linotype"/>
          <w:sz w:val="24"/>
          <w:szCs w:val="24"/>
        </w:rPr>
        <w:t>Por su parte, el artículo 84 de la Ley del Trabajo de los Servidores Públicos del Estado y Municipios, señala:</w:t>
      </w:r>
    </w:p>
    <w:p w14:paraId="079D21BB" w14:textId="77777777" w:rsidR="009166C0" w:rsidRPr="002639E6" w:rsidRDefault="009166C0" w:rsidP="009166C0">
      <w:pPr>
        <w:pStyle w:val="Citas"/>
        <w:rPr>
          <w:noProof/>
        </w:rPr>
      </w:pPr>
      <w:r>
        <w:rPr>
          <w:b/>
          <w:noProof/>
        </w:rPr>
        <w:t>“</w:t>
      </w:r>
      <w:r w:rsidRPr="002639E6">
        <w:rPr>
          <w:b/>
          <w:noProof/>
        </w:rPr>
        <w:t>ARTÍCULO 84.</w:t>
      </w:r>
      <w:r w:rsidRPr="002639E6">
        <w:rPr>
          <w:noProof/>
        </w:rPr>
        <w:t xml:space="preserve"> Sólo podrán hacerse retenciones, descuentos o deducciones al sueldo de los servidores públicos por concepto de:</w:t>
      </w:r>
    </w:p>
    <w:p w14:paraId="3223ACAB" w14:textId="77777777" w:rsidR="009166C0" w:rsidRPr="002639E6" w:rsidRDefault="009166C0" w:rsidP="009166C0">
      <w:pPr>
        <w:pStyle w:val="Citas"/>
        <w:rPr>
          <w:noProof/>
        </w:rPr>
      </w:pPr>
      <w:r w:rsidRPr="002639E6">
        <w:rPr>
          <w:noProof/>
        </w:rPr>
        <w:t>I. Gravámenes fiscales relacionados con el sueldo;</w:t>
      </w:r>
    </w:p>
    <w:p w14:paraId="1DA3FCA2" w14:textId="77777777" w:rsidR="009166C0" w:rsidRPr="002639E6" w:rsidRDefault="009166C0" w:rsidP="009166C0">
      <w:pPr>
        <w:pStyle w:val="Citas"/>
        <w:rPr>
          <w:noProof/>
        </w:rPr>
      </w:pPr>
      <w:r w:rsidRPr="002639E6">
        <w:rPr>
          <w:noProof/>
        </w:rPr>
        <w:t>II. Deudas contraídas con las instituciones públicas o dependencias por concepto de anticipos de sueldo, pagos hechos con exceso, errores o pérdidas debidamente comprobados;</w:t>
      </w:r>
    </w:p>
    <w:p w14:paraId="371F8488" w14:textId="77777777" w:rsidR="009166C0" w:rsidRPr="002639E6" w:rsidRDefault="009166C0" w:rsidP="009166C0">
      <w:pPr>
        <w:pStyle w:val="Citas"/>
        <w:rPr>
          <w:noProof/>
        </w:rPr>
      </w:pPr>
      <w:r w:rsidRPr="002639E6">
        <w:rPr>
          <w:noProof/>
        </w:rPr>
        <w:t>III. Cuotas sindicales;</w:t>
      </w:r>
    </w:p>
    <w:p w14:paraId="4F2C194A" w14:textId="77777777" w:rsidR="009166C0" w:rsidRPr="002639E6" w:rsidRDefault="009166C0" w:rsidP="009166C0">
      <w:pPr>
        <w:pStyle w:val="Citas"/>
        <w:rPr>
          <w:noProof/>
        </w:rPr>
      </w:pPr>
      <w:r w:rsidRPr="002639E6">
        <w:rPr>
          <w:noProof/>
        </w:rPr>
        <w:t>IV. Cuotas de aportación a fondos para la constitución de cooperativas y de cajas de ahorro, siempre que el servidor público hubiese manifestado previamente, de manera expresa, su conformidad;</w:t>
      </w:r>
    </w:p>
    <w:p w14:paraId="69D31B73" w14:textId="77777777" w:rsidR="009166C0" w:rsidRPr="002639E6" w:rsidRDefault="009166C0" w:rsidP="009166C0">
      <w:pPr>
        <w:pStyle w:val="Citas"/>
        <w:rPr>
          <w:noProof/>
        </w:rPr>
      </w:pPr>
      <w:r w:rsidRPr="002639E6">
        <w:rPr>
          <w:noProof/>
        </w:rPr>
        <w:t>V. Descuentos ordenados por el Instituto de Seguridad Social del Estado de México y Municipios, con motivo de cuotas y obligaciones contraídas con éste por los servidores públicos;</w:t>
      </w:r>
    </w:p>
    <w:p w14:paraId="62D0F65F" w14:textId="77777777" w:rsidR="009166C0" w:rsidRPr="002639E6" w:rsidRDefault="009166C0" w:rsidP="009166C0">
      <w:pPr>
        <w:pStyle w:val="Citas"/>
        <w:rPr>
          <w:noProof/>
        </w:rPr>
      </w:pPr>
      <w:r w:rsidRPr="002639E6">
        <w:rPr>
          <w:noProof/>
        </w:rPr>
        <w:t>VI. Obligaciones a cargo del servidor público con las que haya consentido, derivadas de la adquisición o del uso de habitaciones consideradas como de interés social;</w:t>
      </w:r>
    </w:p>
    <w:p w14:paraId="0588946D" w14:textId="77777777" w:rsidR="009166C0" w:rsidRPr="002639E6" w:rsidRDefault="009166C0" w:rsidP="009166C0">
      <w:pPr>
        <w:pStyle w:val="Citas"/>
        <w:rPr>
          <w:noProof/>
        </w:rPr>
      </w:pPr>
      <w:r w:rsidRPr="002639E6">
        <w:rPr>
          <w:noProof/>
        </w:rPr>
        <w:t>VII. Faltas de puntualidad o de asistencia injustificadas;</w:t>
      </w:r>
    </w:p>
    <w:p w14:paraId="63B2BB04" w14:textId="77777777" w:rsidR="009166C0" w:rsidRPr="002639E6" w:rsidRDefault="009166C0" w:rsidP="009166C0">
      <w:pPr>
        <w:pStyle w:val="Citas"/>
        <w:rPr>
          <w:noProof/>
        </w:rPr>
      </w:pPr>
      <w:r w:rsidRPr="002639E6">
        <w:rPr>
          <w:noProof/>
        </w:rPr>
        <w:lastRenderedPageBreak/>
        <w:t>VIII. Pensiones alimenticias ordenadas por la autoridad judicial; o</w:t>
      </w:r>
    </w:p>
    <w:p w14:paraId="5ABD62BE" w14:textId="77777777" w:rsidR="009166C0" w:rsidRPr="002639E6" w:rsidRDefault="009166C0" w:rsidP="009166C0">
      <w:pPr>
        <w:pStyle w:val="Citas"/>
        <w:rPr>
          <w:noProof/>
        </w:rPr>
      </w:pPr>
      <w:r w:rsidRPr="002639E6">
        <w:rPr>
          <w:noProof/>
        </w:rPr>
        <w:t>IX. Cualquier otro convenido con instituciones de servicios y aceptado por el servidor público.</w:t>
      </w:r>
    </w:p>
    <w:p w14:paraId="2E81E825" w14:textId="77777777" w:rsidR="009166C0" w:rsidRPr="003F50F0" w:rsidRDefault="009166C0" w:rsidP="009166C0">
      <w:pPr>
        <w:pStyle w:val="Citas"/>
        <w:rPr>
          <w:b/>
          <w:bCs/>
        </w:rPr>
      </w:pPr>
      <w:r w:rsidRPr="002639E6">
        <w:rPr>
          <w:noProof/>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r>
        <w:rPr>
          <w:noProof/>
        </w:rPr>
        <w:t xml:space="preserve">” </w:t>
      </w:r>
      <w:r>
        <w:rPr>
          <w:b/>
          <w:bCs/>
          <w:noProof/>
        </w:rPr>
        <w:t>(Sic)</w:t>
      </w:r>
    </w:p>
    <w:p w14:paraId="48B3941B" w14:textId="77777777" w:rsidR="009166C0" w:rsidRPr="002639E6" w:rsidRDefault="009166C0" w:rsidP="009166C0">
      <w:pPr>
        <w:pStyle w:val="Citas"/>
        <w:rPr>
          <w:szCs w:val="24"/>
        </w:rPr>
      </w:pPr>
    </w:p>
    <w:p w14:paraId="2C45A048" w14:textId="77777777" w:rsidR="009166C0" w:rsidRPr="003F50F0" w:rsidRDefault="009166C0" w:rsidP="009166C0">
      <w:pPr>
        <w:spacing w:line="360" w:lineRule="auto"/>
        <w:jc w:val="both"/>
        <w:rPr>
          <w:rFonts w:ascii="Palatino Linotype" w:hAnsi="Palatino Linotype"/>
          <w:sz w:val="24"/>
          <w:szCs w:val="24"/>
        </w:rPr>
      </w:pPr>
      <w:r w:rsidRPr="003F50F0">
        <w:rPr>
          <w:rFonts w:ascii="Palatino Linotype" w:hAnsi="Palatino Linotype"/>
          <w:sz w:val="24"/>
          <w:szCs w:val="24"/>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0622C725" w14:textId="77777777" w:rsidR="009166C0" w:rsidRPr="001E20F2" w:rsidRDefault="009166C0" w:rsidP="009166C0">
      <w:pPr>
        <w:spacing w:line="360" w:lineRule="auto"/>
        <w:jc w:val="both"/>
        <w:rPr>
          <w:rFonts w:ascii="Palatino Linotype" w:hAnsi="Palatino Linotype"/>
          <w:sz w:val="24"/>
          <w:szCs w:val="24"/>
        </w:rPr>
      </w:pPr>
      <w:r w:rsidRPr="003F50F0">
        <w:rPr>
          <w:rFonts w:ascii="Palatino Linotype" w:hAnsi="Palatino Linotype"/>
          <w:sz w:val="24"/>
          <w:szCs w:val="24"/>
        </w:rPr>
        <w:t xml:space="preserve">No obstante, el denominado </w:t>
      </w:r>
      <w:r w:rsidRPr="003F50F0">
        <w:rPr>
          <w:rFonts w:ascii="Palatino Linotype" w:hAnsi="Palatino Linotype"/>
          <w:b/>
          <w:sz w:val="24"/>
          <w:szCs w:val="24"/>
        </w:rPr>
        <w:t>Sistema de Capitalización Individual</w:t>
      </w:r>
      <w:r w:rsidRPr="003F50F0">
        <w:rPr>
          <w:rFonts w:ascii="Palatino Linotype" w:hAnsi="Palatino Linotype"/>
          <w:sz w:val="24"/>
          <w:szCs w:val="24"/>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Públicos del Estado de México y Municipios; por ende, se considera que es un </w:t>
      </w:r>
      <w:r w:rsidRPr="003F50F0">
        <w:rPr>
          <w:rFonts w:ascii="Palatino Linotype" w:hAnsi="Palatino Linotype"/>
          <w:sz w:val="24"/>
          <w:szCs w:val="24"/>
        </w:rPr>
        <w:lastRenderedPageBreak/>
        <w:t xml:space="preserve">descuento establecido por Ley y no debe considerarse como un dato personal, ya que no encuadra en ninguno de los supuestos </w:t>
      </w:r>
      <w:r w:rsidRPr="001E20F2">
        <w:rPr>
          <w:rFonts w:ascii="Palatino Linotype" w:hAnsi="Palatino Linotype"/>
          <w:sz w:val="24"/>
          <w:szCs w:val="24"/>
        </w:rPr>
        <w:t>referidos en el párrafo anterior.</w:t>
      </w:r>
    </w:p>
    <w:p w14:paraId="7F3E99E0" w14:textId="77777777" w:rsidR="009166C0" w:rsidRPr="001E20F2" w:rsidRDefault="009166C0" w:rsidP="009166C0">
      <w:pPr>
        <w:spacing w:line="360" w:lineRule="auto"/>
        <w:jc w:val="both"/>
        <w:rPr>
          <w:rFonts w:ascii="Palatino Linotype" w:hAnsi="Palatino Linotype"/>
          <w:sz w:val="24"/>
          <w:szCs w:val="24"/>
        </w:rPr>
      </w:pPr>
      <w:r w:rsidRPr="001E20F2">
        <w:rPr>
          <w:rFonts w:ascii="Palatino Linotype" w:eastAsia="Arial Unicode MS" w:hAnsi="Palatino Linotype"/>
          <w:sz w:val="24"/>
          <w:szCs w:val="24"/>
        </w:rPr>
        <w:t xml:space="preserve">Por otra parte, </w:t>
      </w:r>
      <w:r w:rsidRPr="001E20F2">
        <w:rPr>
          <w:rFonts w:ascii="Palatino Linotype" w:hAnsi="Palatino Linotype"/>
          <w:sz w:val="24"/>
          <w:szCs w:val="24"/>
        </w:rPr>
        <w:t xml:space="preserve">las </w:t>
      </w:r>
      <w:r w:rsidRPr="001E20F2">
        <w:rPr>
          <w:rFonts w:ascii="Palatino Linotype" w:hAnsi="Palatino Linotype"/>
          <w:b/>
          <w:sz w:val="24"/>
          <w:szCs w:val="24"/>
        </w:rPr>
        <w:t xml:space="preserve">Cadenas Originales </w:t>
      </w:r>
      <w:r w:rsidRPr="001E20F2">
        <w:rPr>
          <w:rFonts w:ascii="Palatino Linotype" w:hAnsi="Palatino Linotype"/>
          <w:sz w:val="24"/>
          <w:szCs w:val="24"/>
        </w:rPr>
        <w:t xml:space="preserve">y </w:t>
      </w:r>
      <w:r w:rsidRPr="001E20F2">
        <w:rPr>
          <w:rFonts w:ascii="Palatino Linotype" w:hAnsi="Palatino Linotype"/>
          <w:b/>
          <w:sz w:val="24"/>
          <w:szCs w:val="24"/>
        </w:rPr>
        <w:t>Sellos</w:t>
      </w:r>
      <w:r w:rsidRPr="001E20F2">
        <w:rPr>
          <w:rFonts w:ascii="Palatino Linotype" w:hAnsi="Palatino Linotype"/>
          <w:sz w:val="24"/>
          <w:szCs w:val="24"/>
        </w:rPr>
        <w:t xml:space="preserve"> </w:t>
      </w:r>
      <w:r w:rsidRPr="001E20F2">
        <w:rPr>
          <w:rFonts w:ascii="Palatino Linotype" w:hAnsi="Palatino Linotype"/>
          <w:b/>
          <w:sz w:val="24"/>
          <w:szCs w:val="24"/>
        </w:rPr>
        <w:t>Digitales</w:t>
      </w:r>
      <w:r w:rsidRPr="001E20F2">
        <w:rPr>
          <w:rFonts w:ascii="Palatino Linotype" w:hAnsi="Palatino Linotype"/>
          <w:sz w:val="24"/>
          <w:szCs w:val="24"/>
        </w:rPr>
        <w:t xml:space="preserve"> forman parte del certificado de sello digital, los cuales son documentos electrónicos que de conformidad con el artículo 17-G y 29 del Código Fiscal de la Federación le permiten a la autoridad hacendaria federal garantizar una </w:t>
      </w:r>
      <w:r w:rsidRPr="001E20F2">
        <w:rPr>
          <w:rFonts w:ascii="Palatino Linotype" w:hAnsi="Palatino Linotype"/>
          <w:b/>
          <w:sz w:val="24"/>
          <w:szCs w:val="24"/>
        </w:rPr>
        <w:t xml:space="preserve">vinculación </w:t>
      </w:r>
      <w:r w:rsidRPr="001E20F2">
        <w:rPr>
          <w:rFonts w:ascii="Palatino Linotype" w:hAnsi="Palatino Linotype"/>
          <w:sz w:val="24"/>
          <w:szCs w:val="24"/>
        </w:rPr>
        <w:t xml:space="preserve">entre la </w:t>
      </w:r>
      <w:r w:rsidRPr="001E20F2">
        <w:rPr>
          <w:rFonts w:ascii="Palatino Linotype" w:hAnsi="Palatino Linotype"/>
          <w:b/>
          <w:sz w:val="24"/>
          <w:szCs w:val="24"/>
        </w:rPr>
        <w:t>identidad de un sujeto o entidad</w:t>
      </w:r>
      <w:r w:rsidRPr="001E20F2">
        <w:rPr>
          <w:rFonts w:ascii="Palatino Linotype" w:hAnsi="Palatino Linotype"/>
          <w:sz w:val="24"/>
          <w:szCs w:val="24"/>
        </w:rPr>
        <w:t xml:space="preserve"> con su clave pública, lo que hace identificable a una persona o entidad, además de que dichos certificados tienen como finalidad o propósito específico firmar digitalmente las facturas electrónicas </w:t>
      </w:r>
      <w:r w:rsidRPr="001E20F2">
        <w:rPr>
          <w:rFonts w:ascii="Palatino Linotype" w:hAnsi="Palatino Linotype"/>
          <w:b/>
          <w:sz w:val="24"/>
          <w:szCs w:val="24"/>
        </w:rPr>
        <w:t>para acreditar la autoría de los comprobantes fiscales digitales</w:t>
      </w:r>
      <w:r w:rsidRPr="001E20F2">
        <w:rPr>
          <w:rFonts w:ascii="Palatino Linotype" w:hAnsi="Palatino Linotype"/>
          <w:sz w:val="24"/>
          <w:szCs w:val="24"/>
        </w:rPr>
        <w:t>. En ese tenor se transcriben los artículos señalados con antelación para mejor ilustración:</w:t>
      </w:r>
    </w:p>
    <w:p w14:paraId="1FA21280" w14:textId="77777777" w:rsidR="009166C0" w:rsidRPr="001E20F2" w:rsidRDefault="009166C0" w:rsidP="009166C0">
      <w:pPr>
        <w:pStyle w:val="Citas"/>
        <w:rPr>
          <w:noProof/>
        </w:rPr>
      </w:pPr>
      <w:r w:rsidRPr="001E20F2">
        <w:rPr>
          <w:b/>
          <w:noProof/>
        </w:rPr>
        <w:t xml:space="preserve">“Artículo 17-G.- </w:t>
      </w:r>
      <w:r w:rsidRPr="001E20F2">
        <w:rPr>
          <w:noProof/>
        </w:rPr>
        <w:t xml:space="preserve">Los certificados que emita el Servicio de Administración Tributaria para ser considerados válidos deberán contener los datos siguientes: </w:t>
      </w:r>
    </w:p>
    <w:p w14:paraId="27AC702C" w14:textId="77777777" w:rsidR="009166C0" w:rsidRPr="001E20F2" w:rsidRDefault="009166C0" w:rsidP="009166C0">
      <w:pPr>
        <w:pStyle w:val="Citas"/>
        <w:rPr>
          <w:noProof/>
        </w:rPr>
      </w:pPr>
      <w:r w:rsidRPr="001E20F2">
        <w:rPr>
          <w:noProof/>
        </w:rPr>
        <w:t>I. La mención de que se expiden como tales. Tratándose de certificados de sellos digitales, se deberán especificar las limitantes que tengan para su uso.</w:t>
      </w:r>
    </w:p>
    <w:p w14:paraId="1D582041" w14:textId="77777777" w:rsidR="009166C0" w:rsidRPr="001E20F2" w:rsidRDefault="009166C0" w:rsidP="009166C0">
      <w:pPr>
        <w:pStyle w:val="Citas"/>
        <w:rPr>
          <w:noProof/>
        </w:rPr>
      </w:pPr>
      <w:r w:rsidRPr="001E20F2">
        <w:rPr>
          <w:b/>
          <w:noProof/>
        </w:rPr>
        <w:t>Artículo 29.</w:t>
      </w:r>
      <w:r w:rsidRPr="001E20F2">
        <w:rPr>
          <w:noProof/>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58DA100A" w14:textId="77777777" w:rsidR="009166C0" w:rsidRPr="001E20F2" w:rsidRDefault="009166C0" w:rsidP="009166C0">
      <w:pPr>
        <w:pStyle w:val="Citas"/>
        <w:rPr>
          <w:noProof/>
        </w:rPr>
      </w:pPr>
      <w:r w:rsidRPr="001E20F2">
        <w:rPr>
          <w:noProof/>
        </w:rPr>
        <w:lastRenderedPageBreak/>
        <w:t>Los contribuyentes a que se refiere el párrafo anterior deberán cumplir con las obligaciones siguientes:</w:t>
      </w:r>
    </w:p>
    <w:p w14:paraId="40A632D7" w14:textId="77777777" w:rsidR="009166C0" w:rsidRPr="001E20F2" w:rsidRDefault="009166C0" w:rsidP="009166C0">
      <w:pPr>
        <w:pStyle w:val="Citas"/>
        <w:rPr>
          <w:noProof/>
        </w:rPr>
      </w:pPr>
      <w:r w:rsidRPr="001E20F2">
        <w:rPr>
          <w:noProof/>
        </w:rPr>
        <w:t>(…)</w:t>
      </w:r>
    </w:p>
    <w:p w14:paraId="42F92877" w14:textId="77777777" w:rsidR="009166C0" w:rsidRPr="001E20F2" w:rsidRDefault="009166C0" w:rsidP="009166C0">
      <w:pPr>
        <w:pStyle w:val="Citas"/>
        <w:rPr>
          <w:noProof/>
        </w:rPr>
      </w:pPr>
      <w:r w:rsidRPr="001E20F2">
        <w:rPr>
          <w:noProof/>
        </w:rPr>
        <w:t>II. Tramitar ante el Servicio de Administración Tributaria el certificado para el uso de los sellos digitales.</w:t>
      </w:r>
    </w:p>
    <w:p w14:paraId="6B922635" w14:textId="77777777" w:rsidR="009166C0" w:rsidRPr="001E20F2" w:rsidRDefault="009166C0" w:rsidP="009166C0">
      <w:pPr>
        <w:pStyle w:val="Citas"/>
        <w:rPr>
          <w:b/>
          <w:bCs/>
          <w:noProof/>
        </w:rPr>
      </w:pPr>
      <w:r w:rsidRPr="001E20F2">
        <w:rPr>
          <w:noProof/>
        </w:rPr>
        <w:t xml:space="preserve">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 </w:t>
      </w:r>
      <w:r w:rsidRPr="001E20F2">
        <w:rPr>
          <w:b/>
          <w:bCs/>
          <w:noProof/>
        </w:rPr>
        <w:t>(Sic)</w:t>
      </w:r>
    </w:p>
    <w:p w14:paraId="60D0BC4F" w14:textId="77777777" w:rsidR="009166C0" w:rsidRPr="001E20F2" w:rsidRDefault="009166C0" w:rsidP="009166C0">
      <w:pPr>
        <w:rPr>
          <w:szCs w:val="24"/>
        </w:rPr>
      </w:pPr>
    </w:p>
    <w:p w14:paraId="42D502AF" w14:textId="77777777" w:rsidR="009166C0" w:rsidRPr="001E20F2" w:rsidRDefault="009166C0" w:rsidP="009166C0">
      <w:pPr>
        <w:spacing w:line="360" w:lineRule="auto"/>
        <w:jc w:val="both"/>
        <w:rPr>
          <w:rFonts w:ascii="Palatino Linotype" w:hAnsi="Palatino Linotype"/>
          <w:sz w:val="24"/>
          <w:szCs w:val="24"/>
        </w:rPr>
      </w:pPr>
      <w:r w:rsidRPr="001E20F2">
        <w:rPr>
          <w:rFonts w:ascii="Palatino Linotype" w:hAnsi="Palatino Linotype"/>
          <w:sz w:val="24"/>
          <w:szCs w:val="24"/>
        </w:rPr>
        <w:t>Por ende, debe considerarse que esta información incluida en los documentos fiscales, constituyen un elemento adicional que permite a cualquier persona verificar la legitimidad del documento entregado en una solicitud de acceso a la información y, pues dichos datos son de utilidad de manera directa a la secretaria de Hacienda y Crédito Público y por tanto son públicos. Por el contrario, cuando de la secuencia de números y letras de las cadenas y sellos digitales se advierta un Registro Federal de Contribuyentes o una Clave Única de Registro de Población, que pueda hacer identificable al titular del dato personal, procederá su debida clasificación como confidencial.</w:t>
      </w:r>
    </w:p>
    <w:p w14:paraId="00D4C134" w14:textId="77777777" w:rsidR="009166C0" w:rsidRPr="001E20F2" w:rsidRDefault="009166C0" w:rsidP="009166C0">
      <w:pPr>
        <w:spacing w:line="360" w:lineRule="auto"/>
        <w:jc w:val="both"/>
        <w:rPr>
          <w:rFonts w:ascii="Palatino Linotype" w:hAnsi="Palatino Linotype"/>
          <w:sz w:val="24"/>
          <w:szCs w:val="24"/>
        </w:rPr>
      </w:pPr>
      <w:r w:rsidRPr="001E20F2">
        <w:rPr>
          <w:rFonts w:ascii="Palatino Linotype" w:hAnsi="Palatino Linotype"/>
          <w:sz w:val="24"/>
          <w:szCs w:val="24"/>
        </w:rPr>
        <w:lastRenderedPageBreak/>
        <w:t xml:space="preserve">Por lo que hace a los </w:t>
      </w:r>
      <w:r w:rsidRPr="001E20F2">
        <w:rPr>
          <w:rFonts w:ascii="Palatino Linotype" w:hAnsi="Palatino Linotype"/>
          <w:b/>
          <w:sz w:val="24"/>
          <w:szCs w:val="24"/>
        </w:rPr>
        <w:t>Códigos Bidimensionales</w:t>
      </w:r>
      <w:r w:rsidRPr="001E20F2">
        <w:rPr>
          <w:rFonts w:ascii="Palatino Linotype" w:hAnsi="Palatino Linotype"/>
          <w:sz w:val="24"/>
          <w:szCs w:val="24"/>
        </w:rPr>
        <w:t xml:space="preserve"> y los denominados </w:t>
      </w:r>
      <w:r w:rsidRPr="001E20F2">
        <w:rPr>
          <w:rFonts w:ascii="Palatino Linotype" w:hAnsi="Palatino Linotype"/>
          <w:b/>
          <w:sz w:val="24"/>
          <w:szCs w:val="24"/>
        </w:rPr>
        <w:t>Códigos QR</w:t>
      </w:r>
      <w:r w:rsidRPr="001E20F2">
        <w:rPr>
          <w:rFonts w:ascii="Palatino Linotype" w:hAnsi="Palatino Linotype"/>
          <w:sz w:val="24"/>
          <w:szCs w:val="24"/>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los que al tratarse de recibos de nómina, generalmente, corresponde a datos personales como lo son el </w:t>
      </w:r>
      <w:r w:rsidRPr="001E20F2">
        <w:rPr>
          <w:rFonts w:ascii="Palatino Linotype" w:hAnsi="Palatino Linotype"/>
          <w:b/>
          <w:sz w:val="24"/>
          <w:szCs w:val="24"/>
        </w:rPr>
        <w:t>Registro Federal de Contribuyentes</w:t>
      </w:r>
      <w:r w:rsidRPr="001E20F2">
        <w:rPr>
          <w:rFonts w:ascii="Palatino Linotype" w:hAnsi="Palatino Linotype"/>
          <w:sz w:val="24"/>
          <w:szCs w:val="24"/>
        </w:rPr>
        <w:t xml:space="preserve"> (RFC) y la </w:t>
      </w:r>
      <w:r w:rsidRPr="001E20F2">
        <w:rPr>
          <w:rFonts w:ascii="Palatino Linotype" w:hAnsi="Palatino Linotype"/>
          <w:b/>
          <w:sz w:val="24"/>
          <w:szCs w:val="24"/>
        </w:rPr>
        <w:t>Clave Única de Registro de Población</w:t>
      </w:r>
      <w:r w:rsidRPr="001E20F2">
        <w:rPr>
          <w:rFonts w:ascii="Palatino Linotype" w:hAnsi="Palatino Linotype"/>
          <w:sz w:val="24"/>
          <w:szCs w:val="24"/>
        </w:rPr>
        <w:t xml:space="preserve"> (CURP), por lo cual, deberán ser protegidos.</w:t>
      </w:r>
    </w:p>
    <w:p w14:paraId="7D04A242" w14:textId="77777777" w:rsidR="009166C0" w:rsidRPr="001E20F2" w:rsidRDefault="009166C0" w:rsidP="009166C0">
      <w:pPr>
        <w:spacing w:line="360" w:lineRule="auto"/>
        <w:jc w:val="both"/>
        <w:rPr>
          <w:rFonts w:ascii="Palatino Linotype" w:hAnsi="Palatino Linotype"/>
          <w:sz w:val="24"/>
          <w:szCs w:val="24"/>
        </w:rPr>
      </w:pPr>
      <w:r w:rsidRPr="001E20F2">
        <w:rPr>
          <w:rFonts w:ascii="Palatino Linotype" w:hAnsi="Palatino Linotype"/>
          <w:b/>
          <w:sz w:val="24"/>
          <w:szCs w:val="24"/>
        </w:rPr>
        <w:t>De lo anterior se desprende que cuando de la secuencia de números y letras no se advierta un Registro Federal de Contribuyentes o una Clave Única de Registro de Población, que pueda hacer identificable al titular del dato personal, no puede tenerse como dato personal y por ende información confidencial</w:t>
      </w:r>
      <w:r w:rsidRPr="001E20F2">
        <w:rPr>
          <w:rFonts w:ascii="Palatino Linotype" w:hAnsi="Palatino Linotype"/>
          <w:sz w:val="24"/>
          <w:szCs w:val="24"/>
        </w:rPr>
        <w:t>.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y Crédito Público y si bien, dichas cadenas sí derivan de la información personal de los contribuyentes, esta se encontrara encriptada.</w:t>
      </w:r>
    </w:p>
    <w:p w14:paraId="35D1AAED" w14:textId="77777777" w:rsidR="009166C0" w:rsidRPr="001E20F2" w:rsidRDefault="009166C0" w:rsidP="009166C0">
      <w:pPr>
        <w:spacing w:line="360" w:lineRule="auto"/>
        <w:jc w:val="both"/>
        <w:rPr>
          <w:rFonts w:ascii="Palatino Linotype" w:hAnsi="Palatino Linotype"/>
          <w:sz w:val="24"/>
          <w:szCs w:val="24"/>
        </w:rPr>
      </w:pPr>
      <w:r w:rsidRPr="001E20F2">
        <w:rPr>
          <w:rFonts w:ascii="Palatino Linotype" w:hAnsi="Palatino Linotype"/>
          <w:sz w:val="24"/>
          <w:szCs w:val="24"/>
        </w:rPr>
        <w:t xml:space="preserve">Ahora bien, por lo que hace Folio Fiscal, cabe precisar que conforme al ANEXO 20 de la Segunda Resolución de modificaciones a la Resolución Miscelánea Fiscal para dos mil diecisiete, el folio fiscal se conforma de treinta seis caracteres alfanuméricos; </w:t>
      </w:r>
      <w:r w:rsidRPr="001E20F2">
        <w:rPr>
          <w:rFonts w:ascii="Palatino Linotype" w:hAnsi="Palatino Linotype"/>
          <w:sz w:val="24"/>
          <w:szCs w:val="24"/>
        </w:rPr>
        <w:lastRenderedPageBreak/>
        <w:t>además, que conforme al documento denominado “Como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w:t>
      </w:r>
    </w:p>
    <w:p w14:paraId="47970929" w14:textId="77777777" w:rsidR="009166C0" w:rsidRPr="001E20F2" w:rsidRDefault="009166C0" w:rsidP="009166C0">
      <w:pPr>
        <w:spacing w:line="360" w:lineRule="auto"/>
        <w:jc w:val="both"/>
        <w:rPr>
          <w:rFonts w:ascii="Palatino Linotype" w:hAnsi="Palatino Linotype"/>
          <w:sz w:val="24"/>
          <w:szCs w:val="24"/>
        </w:rPr>
      </w:pPr>
      <w:r w:rsidRPr="001E20F2">
        <w:rPr>
          <w:rFonts w:ascii="Palatino Linotype" w:hAnsi="Palatino Linotype"/>
          <w:sz w:val="24"/>
          <w:szCs w:val="24"/>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0847332E" w14:textId="77777777" w:rsidR="009166C0" w:rsidRPr="001E20F2" w:rsidRDefault="009166C0" w:rsidP="009166C0">
      <w:pPr>
        <w:spacing w:line="360" w:lineRule="auto"/>
        <w:jc w:val="both"/>
        <w:rPr>
          <w:rFonts w:ascii="Palatino Linotype" w:hAnsi="Palatino Linotype"/>
          <w:sz w:val="24"/>
          <w:szCs w:val="24"/>
        </w:rPr>
      </w:pPr>
      <w:r w:rsidRPr="001E20F2">
        <w:rPr>
          <w:rFonts w:ascii="Palatino Linotype" w:hAnsi="Palatino Linotype"/>
          <w:sz w:val="24"/>
          <w:szCs w:val="24"/>
        </w:rPr>
        <w:t>Ahora bien, por lo que hace al número de serie y folio interno, la Guía de llenado del CFDI global Versión 3.3 del CFDI, emitida por el Servicio de Administración Tributaria prevé́ que es el número que utiliza el contribuyente para control interno de su información; mientras que el segundo es el número de control que se le asigna al comprobante; por lo que no se advierte que contenga datos confidenciales de los servidores públicos y por lo tanto, no actualizan la causal de clasificación establecida en el artículo 143, fracción I, de la Ley de Transparencia y Acceso a la Información Pública del Estado de México y Municipios.</w:t>
      </w:r>
    </w:p>
    <w:p w14:paraId="2E83118D" w14:textId="77777777" w:rsidR="009166C0" w:rsidRPr="001E20F2" w:rsidRDefault="009166C0" w:rsidP="009166C0">
      <w:pPr>
        <w:spacing w:line="360" w:lineRule="auto"/>
        <w:jc w:val="both"/>
        <w:rPr>
          <w:rFonts w:ascii="Palatino Linotype" w:hAnsi="Palatino Linotype"/>
          <w:sz w:val="24"/>
          <w:szCs w:val="24"/>
        </w:rPr>
      </w:pPr>
      <w:r w:rsidRPr="001E20F2">
        <w:rPr>
          <w:rFonts w:ascii="Palatino Linotype" w:hAnsi="Palatino Linotype"/>
          <w:sz w:val="24"/>
          <w:szCs w:val="24"/>
        </w:rPr>
        <w:t xml:space="preserve">Además, por lo que hace a la fecha y hora de emisión, la Guía de llenado del CFDI global Versión 3.3 del CFDI, previamente referida, establece que los datos </w:t>
      </w:r>
      <w:r w:rsidRPr="001E20F2">
        <w:rPr>
          <w:rFonts w:ascii="Palatino Linotype" w:hAnsi="Palatino Linotype"/>
          <w:sz w:val="24"/>
          <w:szCs w:val="24"/>
        </w:rPr>
        <w:lastRenderedPageBreak/>
        <w:t xml:space="preserve">mencionados corresponden a la fecha y hora de emisión y certificación del comprobante fiscal, los cuales se expresan de la siguiente manera: </w:t>
      </w:r>
      <w:proofErr w:type="spellStart"/>
      <w:r w:rsidRPr="001E20F2">
        <w:rPr>
          <w:rFonts w:ascii="Palatino Linotype" w:hAnsi="Palatino Linotype"/>
          <w:sz w:val="24"/>
          <w:szCs w:val="24"/>
        </w:rPr>
        <w:t>AAAA-MM-DDThh:</w:t>
      </w:r>
      <w:proofErr w:type="gramStart"/>
      <w:r w:rsidRPr="001E20F2">
        <w:rPr>
          <w:rFonts w:ascii="Palatino Linotype" w:hAnsi="Palatino Linotype"/>
          <w:sz w:val="24"/>
          <w:szCs w:val="24"/>
        </w:rPr>
        <w:t>mm:ss</w:t>
      </w:r>
      <w:proofErr w:type="spellEnd"/>
      <w:r w:rsidRPr="001E20F2">
        <w:rPr>
          <w:rFonts w:ascii="Palatino Linotype" w:hAnsi="Palatino Linotype"/>
          <w:sz w:val="24"/>
          <w:szCs w:val="24"/>
        </w:rPr>
        <w:t>.</w:t>
      </w:r>
      <w:proofErr w:type="gramEnd"/>
    </w:p>
    <w:p w14:paraId="75451DA5" w14:textId="77777777" w:rsidR="009166C0" w:rsidRPr="001E20F2" w:rsidRDefault="009166C0" w:rsidP="009166C0">
      <w:pPr>
        <w:spacing w:line="360" w:lineRule="auto"/>
        <w:jc w:val="both"/>
        <w:rPr>
          <w:rFonts w:ascii="Palatino Linotype" w:hAnsi="Palatino Linotype"/>
          <w:sz w:val="24"/>
          <w:szCs w:val="24"/>
        </w:rPr>
      </w:pPr>
      <w:r w:rsidRPr="001E20F2">
        <w:rPr>
          <w:rFonts w:ascii="Palatino Linotype" w:hAnsi="Palatino Linotype"/>
          <w:sz w:val="24"/>
          <w:szCs w:val="24"/>
        </w:rPr>
        <w:t>Conforme a lo anterior, se logra observar que la fecha y hora de emisión, no contienen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p>
    <w:p w14:paraId="778F3175" w14:textId="77777777" w:rsidR="009166C0" w:rsidRPr="001E20F2" w:rsidRDefault="009166C0" w:rsidP="009166C0">
      <w:pPr>
        <w:spacing w:line="360" w:lineRule="auto"/>
        <w:jc w:val="both"/>
        <w:rPr>
          <w:rFonts w:ascii="Palatino Linotype" w:hAnsi="Palatino Linotype"/>
          <w:sz w:val="24"/>
          <w:szCs w:val="24"/>
        </w:rPr>
      </w:pPr>
      <w:r w:rsidRPr="001E20F2">
        <w:rPr>
          <w:rFonts w:ascii="Palatino Linotype" w:hAnsi="Palatino Linotype"/>
          <w:sz w:val="24"/>
          <w:szCs w:val="24"/>
        </w:rPr>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4B6952B5" w14:textId="77777777" w:rsidR="009166C0" w:rsidRPr="001E20F2" w:rsidRDefault="009166C0" w:rsidP="009166C0">
      <w:pPr>
        <w:spacing w:line="360" w:lineRule="auto"/>
        <w:jc w:val="both"/>
        <w:rPr>
          <w:rFonts w:ascii="Palatino Linotype" w:hAnsi="Palatino Linotype"/>
          <w:sz w:val="24"/>
          <w:szCs w:val="24"/>
        </w:rPr>
      </w:pPr>
      <w:r w:rsidRPr="001E20F2">
        <w:rPr>
          <w:rFonts w:ascii="Palatino Linotype" w:hAnsi="Palatino Linotype"/>
          <w:sz w:val="24"/>
          <w:szCs w:val="24"/>
        </w:rPr>
        <w:lastRenderedPageBreak/>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2296D7AD" w14:textId="77777777" w:rsidR="009166C0" w:rsidRPr="001E20F2" w:rsidRDefault="009166C0" w:rsidP="009166C0">
      <w:pPr>
        <w:spacing w:line="360" w:lineRule="auto"/>
        <w:jc w:val="both"/>
        <w:rPr>
          <w:rFonts w:ascii="Palatino Linotype" w:hAnsi="Palatino Linotype"/>
          <w:sz w:val="24"/>
          <w:szCs w:val="24"/>
        </w:rPr>
      </w:pPr>
      <w:r w:rsidRPr="001E20F2">
        <w:rPr>
          <w:rFonts w:ascii="Palatino Linotype" w:hAnsi="Palatino Linotype"/>
          <w:sz w:val="24"/>
          <w:szCs w:val="24"/>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0FDCCD3C" w14:textId="77777777" w:rsidR="009166C0" w:rsidRPr="001E20F2" w:rsidRDefault="009166C0" w:rsidP="009166C0">
      <w:pPr>
        <w:pStyle w:val="Citas"/>
      </w:pPr>
      <w:r w:rsidRPr="001E20F2">
        <w:rPr>
          <w:b/>
        </w:rPr>
        <w:t xml:space="preserve">“Artículo 49. </w:t>
      </w:r>
      <w:r w:rsidRPr="001E20F2">
        <w:t>Los Comités de Transparencia tendrán las siguientes atribuciones:</w:t>
      </w:r>
    </w:p>
    <w:p w14:paraId="24BA31EB" w14:textId="77777777" w:rsidR="009166C0" w:rsidRPr="001E20F2" w:rsidRDefault="009166C0" w:rsidP="009166C0">
      <w:pPr>
        <w:pStyle w:val="Citas"/>
        <w:rPr>
          <w:bCs/>
        </w:rPr>
      </w:pPr>
      <w:r w:rsidRPr="001E20F2">
        <w:rPr>
          <w:bCs/>
        </w:rPr>
        <w:t>(…)</w:t>
      </w:r>
    </w:p>
    <w:p w14:paraId="1619C3EA" w14:textId="77777777" w:rsidR="009166C0" w:rsidRPr="001E20F2" w:rsidRDefault="009166C0" w:rsidP="009166C0">
      <w:pPr>
        <w:pStyle w:val="Citas"/>
      </w:pPr>
      <w:r w:rsidRPr="001E20F2">
        <w:rPr>
          <w:b/>
        </w:rPr>
        <w:t>VIII.</w:t>
      </w:r>
      <w:r w:rsidRPr="001E20F2">
        <w:t xml:space="preserve"> Aprobar, modificar o revocar la clasificación de la información;</w:t>
      </w:r>
    </w:p>
    <w:p w14:paraId="757D9CAE" w14:textId="77777777" w:rsidR="009166C0" w:rsidRPr="001E20F2" w:rsidRDefault="009166C0" w:rsidP="009166C0">
      <w:pPr>
        <w:pStyle w:val="Citas"/>
        <w:rPr>
          <w:bCs/>
        </w:rPr>
      </w:pPr>
      <w:r w:rsidRPr="001E20F2">
        <w:rPr>
          <w:bCs/>
        </w:rPr>
        <w:t>(…)</w:t>
      </w:r>
    </w:p>
    <w:p w14:paraId="6EF0B3A6" w14:textId="77777777" w:rsidR="009166C0" w:rsidRPr="001E20F2" w:rsidRDefault="009166C0" w:rsidP="009166C0">
      <w:pPr>
        <w:pStyle w:val="Citas"/>
      </w:pPr>
      <w:r w:rsidRPr="001E20F2">
        <w:rPr>
          <w:b/>
        </w:rPr>
        <w:lastRenderedPageBreak/>
        <w:t>Artículo 132.</w:t>
      </w:r>
      <w:r w:rsidRPr="001E20F2">
        <w:t xml:space="preserve"> La clasificación de la información se llevará a cabo en el momento en que:</w:t>
      </w:r>
    </w:p>
    <w:p w14:paraId="2328CBA3" w14:textId="77777777" w:rsidR="009166C0" w:rsidRPr="001E20F2" w:rsidRDefault="009166C0" w:rsidP="009166C0">
      <w:pPr>
        <w:pStyle w:val="Citas"/>
      </w:pPr>
      <w:r w:rsidRPr="001E20F2">
        <w:rPr>
          <w:b/>
        </w:rPr>
        <w:t>I.</w:t>
      </w:r>
      <w:r w:rsidRPr="001E20F2">
        <w:t xml:space="preserve"> Se reciba una solicitud de acceso a la información;</w:t>
      </w:r>
    </w:p>
    <w:p w14:paraId="6F18E814" w14:textId="77777777" w:rsidR="009166C0" w:rsidRPr="001E20F2" w:rsidRDefault="009166C0" w:rsidP="009166C0">
      <w:pPr>
        <w:pStyle w:val="Citas"/>
      </w:pPr>
      <w:r w:rsidRPr="001E20F2">
        <w:rPr>
          <w:b/>
        </w:rPr>
        <w:t>II.</w:t>
      </w:r>
      <w:r w:rsidRPr="001E20F2">
        <w:t xml:space="preserve"> Se determine mediante resolución de autoridad competente; o</w:t>
      </w:r>
    </w:p>
    <w:p w14:paraId="298C4C7D" w14:textId="77777777" w:rsidR="009166C0" w:rsidRPr="001E20F2" w:rsidRDefault="009166C0" w:rsidP="009166C0">
      <w:pPr>
        <w:pStyle w:val="Citas"/>
        <w:rPr>
          <w:b/>
        </w:rPr>
      </w:pPr>
      <w:r w:rsidRPr="001E20F2">
        <w:rPr>
          <w:b/>
          <w:bCs/>
        </w:rPr>
        <w:t>III.</w:t>
      </w:r>
      <w:r w:rsidRPr="001E20F2">
        <w:t xml:space="preserve"> Se generen versiones públicas para dar cumplimiento a las obligaciones de transparencia previstas en esta Ley.</w:t>
      </w:r>
      <w:r w:rsidRPr="001E20F2">
        <w:rPr>
          <w:b/>
        </w:rPr>
        <w:t>”</w:t>
      </w:r>
    </w:p>
    <w:p w14:paraId="065F2FC1" w14:textId="77777777" w:rsidR="009166C0" w:rsidRPr="001E20F2" w:rsidRDefault="009166C0" w:rsidP="009166C0">
      <w:pPr>
        <w:pStyle w:val="Citas"/>
      </w:pPr>
      <w:proofErr w:type="gramStart"/>
      <w:r w:rsidRPr="001E20F2">
        <w:rPr>
          <w:b/>
        </w:rPr>
        <w:t>Segundo.-</w:t>
      </w:r>
      <w:proofErr w:type="gramEnd"/>
      <w:r w:rsidRPr="001E20F2">
        <w:t xml:space="preserve"> Para efectos de los presentes Lineamientos Generales, se entenderá por:</w:t>
      </w:r>
    </w:p>
    <w:p w14:paraId="0CB7B883" w14:textId="77777777" w:rsidR="009166C0" w:rsidRPr="001E20F2" w:rsidRDefault="009166C0" w:rsidP="009166C0">
      <w:pPr>
        <w:pStyle w:val="Citas"/>
      </w:pPr>
      <w:r w:rsidRPr="001E20F2">
        <w:t>(…)</w:t>
      </w:r>
    </w:p>
    <w:p w14:paraId="7F2E324F" w14:textId="77777777" w:rsidR="009166C0" w:rsidRPr="001E20F2" w:rsidRDefault="009166C0" w:rsidP="009166C0">
      <w:pPr>
        <w:pStyle w:val="Citas"/>
      </w:pPr>
      <w:r w:rsidRPr="001E20F2">
        <w:rPr>
          <w:b/>
        </w:rPr>
        <w:t>XVIII.</w:t>
      </w:r>
      <w:r w:rsidRPr="001E20F2">
        <w:t xml:space="preserve"> </w:t>
      </w:r>
      <w:r w:rsidRPr="001E20F2">
        <w:rPr>
          <w:b/>
        </w:rPr>
        <w:t>Versión pública:</w:t>
      </w:r>
      <w:r w:rsidRPr="001E20F2">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A4CEDCC" w14:textId="77777777" w:rsidR="009166C0" w:rsidRPr="001E20F2" w:rsidRDefault="009166C0" w:rsidP="009166C0">
      <w:pPr>
        <w:pStyle w:val="Citas"/>
      </w:pPr>
      <w:r w:rsidRPr="001E20F2">
        <w:rPr>
          <w:b/>
        </w:rPr>
        <w:t>Cuarto.</w:t>
      </w:r>
      <w:r w:rsidRPr="001E20F2">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44B7091" w14:textId="77777777" w:rsidR="009166C0" w:rsidRPr="001E20F2" w:rsidRDefault="009166C0" w:rsidP="009166C0">
      <w:pPr>
        <w:pStyle w:val="Citas"/>
      </w:pPr>
      <w:r w:rsidRPr="001E20F2">
        <w:t>Los sujetos obligados deberán aplicar, de manera estricta, las excepciones al derecho de acceso a la información y sólo podrán invocarlas cuando acrediten su procedencia.</w:t>
      </w:r>
    </w:p>
    <w:p w14:paraId="3D2A5320" w14:textId="77777777" w:rsidR="009166C0" w:rsidRPr="001E20F2" w:rsidRDefault="009166C0" w:rsidP="009166C0">
      <w:pPr>
        <w:pStyle w:val="Citas"/>
      </w:pPr>
      <w:r w:rsidRPr="001E20F2">
        <w:rPr>
          <w:b/>
        </w:rPr>
        <w:lastRenderedPageBreak/>
        <w:t>Quinto.</w:t>
      </w:r>
      <w:r w:rsidRPr="001E20F2">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BC3D469" w14:textId="77777777" w:rsidR="009166C0" w:rsidRPr="001E20F2" w:rsidRDefault="009166C0" w:rsidP="009166C0">
      <w:pPr>
        <w:pStyle w:val="Citas"/>
      </w:pPr>
      <w:r w:rsidRPr="001E20F2">
        <w:rPr>
          <w:b/>
        </w:rPr>
        <w:t>Séptimo.</w:t>
      </w:r>
      <w:r w:rsidRPr="001E20F2">
        <w:t xml:space="preserve"> La clasificación de la información se llevará a cabo en el momento en que:</w:t>
      </w:r>
    </w:p>
    <w:p w14:paraId="42B87532" w14:textId="77777777" w:rsidR="009166C0" w:rsidRPr="001E20F2" w:rsidRDefault="009166C0" w:rsidP="009166C0">
      <w:pPr>
        <w:pStyle w:val="Citas"/>
      </w:pPr>
      <w:r w:rsidRPr="001E20F2">
        <w:rPr>
          <w:b/>
        </w:rPr>
        <w:t>I.</w:t>
      </w:r>
      <w:r w:rsidRPr="001E20F2">
        <w:t xml:space="preserve"> Se reciba una solicitud de acceso a la información;</w:t>
      </w:r>
    </w:p>
    <w:p w14:paraId="3974C9B8" w14:textId="77777777" w:rsidR="009166C0" w:rsidRPr="001E20F2" w:rsidRDefault="009166C0" w:rsidP="009166C0">
      <w:pPr>
        <w:pStyle w:val="Citas"/>
      </w:pPr>
      <w:r w:rsidRPr="001E20F2">
        <w:rPr>
          <w:b/>
        </w:rPr>
        <w:t>II.</w:t>
      </w:r>
      <w:r w:rsidRPr="001E20F2">
        <w:t xml:space="preserve"> Se determine mediante resolución del Comité de </w:t>
      </w:r>
      <w:proofErr w:type="spellStart"/>
      <w:r w:rsidRPr="001E20F2">
        <w:t>Transparnecia</w:t>
      </w:r>
      <w:proofErr w:type="spellEnd"/>
      <w:r w:rsidRPr="001E20F2">
        <w:t>, el órgano garante competente, o en cumplimiento a una sentencia del Poder Judicial; o</w:t>
      </w:r>
    </w:p>
    <w:p w14:paraId="506B676B" w14:textId="77777777" w:rsidR="009166C0" w:rsidRPr="001E20F2" w:rsidRDefault="009166C0" w:rsidP="009166C0">
      <w:pPr>
        <w:pStyle w:val="Citas"/>
      </w:pPr>
      <w:r w:rsidRPr="001E20F2">
        <w:rPr>
          <w:b/>
        </w:rPr>
        <w:t>III.</w:t>
      </w:r>
      <w:r w:rsidRPr="001E20F2">
        <w:t xml:space="preserve"> Se generen versiones públicas para dar cumplimiento a las obligaciones de transparencia previstas en la Ley General, la Ley Federal y las correspondientes de las entidades federativas.</w:t>
      </w:r>
    </w:p>
    <w:p w14:paraId="436B49F7" w14:textId="77777777" w:rsidR="009166C0" w:rsidRPr="001E20F2" w:rsidRDefault="009166C0" w:rsidP="009166C0">
      <w:pPr>
        <w:pStyle w:val="Citas"/>
      </w:pPr>
      <w:r w:rsidRPr="001E20F2">
        <w:t>Los titulares de las áreas deberán revisar la información requerida al momento de la recepción de una solicitud de acceso, para verificar si encuadra en una causal de reserva o de confidencialidad.</w:t>
      </w:r>
    </w:p>
    <w:p w14:paraId="06015742" w14:textId="77777777" w:rsidR="009166C0" w:rsidRPr="001E20F2" w:rsidRDefault="009166C0" w:rsidP="009166C0">
      <w:pPr>
        <w:pStyle w:val="Citas"/>
      </w:pPr>
      <w:r w:rsidRPr="001E20F2">
        <w:rPr>
          <w:b/>
        </w:rPr>
        <w:t>Octavo.</w:t>
      </w:r>
      <w:r w:rsidRPr="001E20F2">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C7D403C" w14:textId="77777777" w:rsidR="009166C0" w:rsidRPr="001E20F2" w:rsidRDefault="009166C0" w:rsidP="009166C0">
      <w:pPr>
        <w:pStyle w:val="Citas"/>
      </w:pPr>
      <w:r w:rsidRPr="001E20F2">
        <w:lastRenderedPageBreak/>
        <w:t>Para motivar la clasificación se deberán señalar las razones o circunstancias especiales que lo llevaron a concluir que el caso particular se ajusta al supuesto previsto por la norma legal invocada como fundamento.</w:t>
      </w:r>
    </w:p>
    <w:p w14:paraId="6C164604" w14:textId="77777777" w:rsidR="009166C0" w:rsidRPr="001E20F2" w:rsidRDefault="009166C0" w:rsidP="009166C0">
      <w:pPr>
        <w:pStyle w:val="Citas"/>
      </w:pPr>
      <w:r w:rsidRPr="001E20F2">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2D88E9FC" w14:textId="77777777" w:rsidR="009166C0" w:rsidRPr="001E20F2" w:rsidRDefault="009166C0" w:rsidP="009166C0">
      <w:pPr>
        <w:pStyle w:val="Citas"/>
      </w:pPr>
      <w:r w:rsidRPr="001E20F2">
        <w:rPr>
          <w:b/>
        </w:rPr>
        <w:t>Noveno.</w:t>
      </w:r>
      <w:r w:rsidRPr="001E20F2">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8853CFD" w14:textId="77777777" w:rsidR="009166C0" w:rsidRPr="001E20F2" w:rsidRDefault="009166C0" w:rsidP="009166C0">
      <w:pPr>
        <w:pStyle w:val="Citas"/>
      </w:pPr>
      <w:r w:rsidRPr="001E20F2">
        <w:rPr>
          <w:b/>
        </w:rPr>
        <w:t>Décimo.</w:t>
      </w:r>
      <w:r w:rsidRPr="001E20F2">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2A81AAF3" w14:textId="77777777" w:rsidR="009166C0" w:rsidRPr="001E20F2" w:rsidRDefault="009166C0" w:rsidP="009166C0">
      <w:pPr>
        <w:pStyle w:val="Citas"/>
      </w:pPr>
      <w:r w:rsidRPr="001E20F2">
        <w:t>En ausencia de los titulares de las áreas, la información será clasificada o desclasificada por la persona que lo supla, en términos de la normativa que rija la actuación del sujeto obligado.</w:t>
      </w:r>
    </w:p>
    <w:p w14:paraId="4B87FBA0" w14:textId="77777777" w:rsidR="009166C0" w:rsidRPr="001E20F2" w:rsidRDefault="009166C0" w:rsidP="009166C0">
      <w:pPr>
        <w:pStyle w:val="Citas"/>
        <w:rPr>
          <w:b/>
          <w:bCs/>
        </w:rPr>
      </w:pPr>
      <w:r w:rsidRPr="001E20F2">
        <w:rPr>
          <w:b/>
        </w:rPr>
        <w:lastRenderedPageBreak/>
        <w:t>Décimo primero.</w:t>
      </w:r>
      <w:r w:rsidRPr="001E20F2">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1E20F2">
        <w:rPr>
          <w:b/>
          <w:bCs/>
        </w:rPr>
        <w:t>(Sic)</w:t>
      </w:r>
    </w:p>
    <w:p w14:paraId="3ACD10AD" w14:textId="77777777" w:rsidR="009166C0" w:rsidRPr="001E20F2" w:rsidRDefault="009166C0" w:rsidP="009166C0">
      <w:pPr>
        <w:rPr>
          <w:rFonts w:cs="Arial"/>
          <w:i/>
          <w:szCs w:val="24"/>
        </w:rPr>
      </w:pPr>
    </w:p>
    <w:p w14:paraId="680597BC" w14:textId="77777777" w:rsidR="009166C0" w:rsidRPr="001E20F2" w:rsidRDefault="009166C0" w:rsidP="009166C0">
      <w:pPr>
        <w:spacing w:line="360" w:lineRule="auto"/>
        <w:jc w:val="both"/>
        <w:rPr>
          <w:rFonts w:ascii="Palatino Linotype" w:hAnsi="Palatino Linotype"/>
          <w:sz w:val="24"/>
          <w:szCs w:val="24"/>
        </w:rPr>
      </w:pPr>
      <w:r w:rsidRPr="001E20F2">
        <w:rPr>
          <w:rFonts w:ascii="Palatino Linotype" w:hAnsi="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399AEDCD" w14:textId="77777777" w:rsidR="009166C0" w:rsidRPr="001E20F2" w:rsidRDefault="009166C0" w:rsidP="009166C0">
      <w:pPr>
        <w:spacing w:line="360" w:lineRule="auto"/>
        <w:jc w:val="both"/>
        <w:rPr>
          <w:rFonts w:ascii="Palatino Linotype" w:hAnsi="Palatino Linotype"/>
          <w:sz w:val="24"/>
          <w:szCs w:val="24"/>
        </w:rPr>
      </w:pPr>
      <w:r w:rsidRPr="001E20F2">
        <w:rPr>
          <w:rFonts w:ascii="Palatino Linotype" w:hAnsi="Palatino Linotype"/>
          <w:sz w:val="24"/>
          <w:szCs w:val="24"/>
        </w:rPr>
        <w:t>Por tanto, la fundamentación y motivación consiste en la obligación que tiene todo ente público de expresar los preceptos jurídicos aplicables al asunto motivo del acto y las razones o argumentos de su actuar.</w:t>
      </w:r>
    </w:p>
    <w:p w14:paraId="07A19789" w14:textId="77777777" w:rsidR="009166C0" w:rsidRPr="001E20F2" w:rsidRDefault="009166C0" w:rsidP="009166C0">
      <w:pPr>
        <w:spacing w:line="360" w:lineRule="auto"/>
        <w:jc w:val="both"/>
        <w:rPr>
          <w:rFonts w:ascii="Palatino Linotype" w:hAnsi="Palatino Linotype"/>
          <w:sz w:val="24"/>
          <w:szCs w:val="24"/>
        </w:rPr>
      </w:pPr>
      <w:r w:rsidRPr="001E20F2">
        <w:rPr>
          <w:rFonts w:ascii="Palatino Linotype" w:hAnsi="Palatino Linotype"/>
          <w:sz w:val="24"/>
          <w:szCs w:val="24"/>
        </w:rPr>
        <w:t>Al respecto, el máximo tribunal del país ha establecido jurisprudencia respecto a qué debe entenderse por fundamentación y motivación, en los siguientes términos:</w:t>
      </w:r>
    </w:p>
    <w:p w14:paraId="5D3F0FE0" w14:textId="77777777" w:rsidR="009166C0" w:rsidRPr="001E20F2" w:rsidRDefault="009166C0" w:rsidP="009166C0">
      <w:pPr>
        <w:pStyle w:val="Citas"/>
        <w:rPr>
          <w:b/>
          <w:bCs/>
        </w:rPr>
      </w:pPr>
      <w:r w:rsidRPr="001E20F2">
        <w:rPr>
          <w:b/>
          <w:bCs/>
        </w:rPr>
        <w:t xml:space="preserve">“FUNDAMENTACIÓN Y MOTIVACIÓN. </w:t>
      </w:r>
    </w:p>
    <w:p w14:paraId="5750EB8D" w14:textId="77777777" w:rsidR="009166C0" w:rsidRPr="001E20F2" w:rsidRDefault="009166C0" w:rsidP="009166C0">
      <w:pPr>
        <w:pStyle w:val="Citas"/>
        <w:rPr>
          <w:b/>
          <w:bCs/>
        </w:rPr>
      </w:pPr>
      <w:r w:rsidRPr="001E20F2">
        <w:lastRenderedPageBreak/>
        <w:t xml:space="preserve">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w:t>
      </w:r>
      <w:r w:rsidRPr="001E20F2">
        <w:rPr>
          <w:b/>
          <w:bCs/>
        </w:rPr>
        <w:t>(Sic)</w:t>
      </w:r>
    </w:p>
    <w:p w14:paraId="56695EA2" w14:textId="77777777" w:rsidR="009166C0" w:rsidRPr="001E20F2" w:rsidRDefault="009166C0" w:rsidP="009166C0">
      <w:pPr>
        <w:rPr>
          <w:szCs w:val="24"/>
        </w:rPr>
      </w:pPr>
    </w:p>
    <w:p w14:paraId="23604199" w14:textId="77777777" w:rsidR="009166C0" w:rsidRPr="001E20F2" w:rsidRDefault="009166C0" w:rsidP="009166C0">
      <w:pPr>
        <w:spacing w:line="360" w:lineRule="auto"/>
        <w:jc w:val="both"/>
        <w:rPr>
          <w:rFonts w:ascii="Palatino Linotype" w:hAnsi="Palatino Linotype"/>
          <w:sz w:val="24"/>
          <w:szCs w:val="24"/>
        </w:rPr>
      </w:pPr>
      <w:r w:rsidRPr="001E20F2">
        <w:rPr>
          <w:rFonts w:ascii="Palatino Linotype" w:hAnsi="Palatino Linotype"/>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3EC14EC4" w14:textId="77777777" w:rsidR="009166C0" w:rsidRPr="001E20F2" w:rsidRDefault="009166C0" w:rsidP="009166C0">
      <w:pPr>
        <w:spacing w:line="360" w:lineRule="auto"/>
        <w:jc w:val="both"/>
        <w:rPr>
          <w:rFonts w:ascii="Palatino Linotype" w:hAnsi="Palatino Linotype"/>
          <w:sz w:val="24"/>
          <w:szCs w:val="24"/>
        </w:rPr>
      </w:pPr>
      <w:r w:rsidRPr="001E20F2">
        <w:rPr>
          <w:rFonts w:ascii="Palatino Linotype" w:hAnsi="Palatino Linotype"/>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18F79A49" w14:textId="77777777" w:rsidR="009166C0" w:rsidRPr="001E20F2" w:rsidRDefault="009166C0" w:rsidP="009166C0">
      <w:pPr>
        <w:pStyle w:val="Citas"/>
        <w:rPr>
          <w:b/>
          <w:bCs/>
        </w:rPr>
      </w:pPr>
      <w:r w:rsidRPr="001E20F2">
        <w:rPr>
          <w:b/>
          <w:bCs/>
        </w:rPr>
        <w:t xml:space="preserve">“FUNDAMENTACIÓN Y MOTIVACIÓN. EL ASPECTO FORMAL DE LA GARANTÍA Y SU FINALIDAD SE TRADUCEN EN EXPLICAR, JUSTIFICAR, POSIBILITAR LA DEFENSA Y COMUNICAR LA DECISIÓN. </w:t>
      </w:r>
    </w:p>
    <w:p w14:paraId="6DE69744" w14:textId="77777777" w:rsidR="009166C0" w:rsidRPr="001E20F2" w:rsidRDefault="009166C0" w:rsidP="009166C0">
      <w:pPr>
        <w:pStyle w:val="Citas"/>
      </w:pPr>
      <w:r w:rsidRPr="001E20F2">
        <w:t xml:space="preserve">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w:t>
      </w:r>
      <w:r w:rsidRPr="001E20F2">
        <w:lastRenderedPageBreak/>
        <w:t>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4246071C" w14:textId="77777777" w:rsidR="009166C0" w:rsidRPr="001E20F2" w:rsidRDefault="009166C0" w:rsidP="009166C0">
      <w:pPr>
        <w:spacing w:line="360" w:lineRule="auto"/>
        <w:jc w:val="both"/>
        <w:rPr>
          <w:rFonts w:ascii="Palatino Linotype" w:hAnsi="Palatino Linotype"/>
          <w:sz w:val="24"/>
          <w:szCs w:val="24"/>
        </w:rPr>
      </w:pPr>
    </w:p>
    <w:p w14:paraId="138B9D4F" w14:textId="77777777" w:rsidR="009166C0" w:rsidRDefault="009166C0" w:rsidP="009166C0">
      <w:pPr>
        <w:spacing w:line="360" w:lineRule="auto"/>
        <w:jc w:val="both"/>
        <w:rPr>
          <w:rFonts w:ascii="Palatino Linotype" w:hAnsi="Palatino Linotype"/>
          <w:sz w:val="24"/>
          <w:szCs w:val="24"/>
        </w:rPr>
      </w:pPr>
      <w:r w:rsidRPr="001E20F2">
        <w:rPr>
          <w:rFonts w:ascii="Palatino Linotype" w:hAnsi="Palatino Linotype"/>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6E1E94E5" w14:textId="77777777" w:rsidR="009166C0" w:rsidRPr="0070449C" w:rsidRDefault="009166C0" w:rsidP="009166C0">
      <w:pPr>
        <w:spacing w:line="360" w:lineRule="auto"/>
        <w:jc w:val="both"/>
        <w:rPr>
          <w:rFonts w:ascii="Palatino Linotype" w:hAnsi="Palatino Linotype"/>
          <w:sz w:val="24"/>
          <w:szCs w:val="24"/>
        </w:rPr>
      </w:pPr>
      <w:r w:rsidRPr="001E20F2">
        <w:rPr>
          <w:rFonts w:ascii="Palatino Linotype" w:hAnsi="Palatino Linotype"/>
          <w:sz w:val="24"/>
          <w:szCs w:val="24"/>
        </w:rPr>
        <w:t>Por lo tanto, la entrega de documentos en su versión pública debe acompañarse necesariamente del Acuerdo del Comité de Transparencia del Sujeto Obligado</w:t>
      </w:r>
      <w:r w:rsidRPr="001E20F2">
        <w:rPr>
          <w:rFonts w:ascii="Palatino Linotype" w:hAnsi="Palatino Linotype"/>
          <w:b/>
          <w:sz w:val="24"/>
          <w:szCs w:val="24"/>
        </w:rPr>
        <w:t xml:space="preserve"> </w:t>
      </w:r>
      <w:r w:rsidRPr="001E20F2">
        <w:rPr>
          <w:rFonts w:ascii="Palatino Linotype" w:hAnsi="Palatino Linotype"/>
          <w:sz w:val="24"/>
          <w:szCs w:val="24"/>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w:t>
      </w:r>
      <w:r w:rsidRPr="001E20F2">
        <w:rPr>
          <w:rFonts w:ascii="Palatino Linotype" w:hAnsi="Palatino Linotype"/>
          <w:sz w:val="24"/>
          <w:szCs w:val="24"/>
        </w:rPr>
        <w:lastRenderedPageBreak/>
        <w:t xml:space="preserve">solicitante en estado de incertidumbre, al no conocer o comprender porque no aparecen en la </w:t>
      </w:r>
      <w:r w:rsidRPr="0070449C">
        <w:rPr>
          <w:rFonts w:ascii="Palatino Linotype" w:hAnsi="Palatino Linotype"/>
          <w:sz w:val="24"/>
          <w:szCs w:val="24"/>
        </w:rPr>
        <w:t>documentación respectiva, es decir, si no se exponen de manera puntual las razones de ello se estaría violentando desde un inicio el derecho de acceso a la información de la solicitante.</w:t>
      </w:r>
    </w:p>
    <w:p w14:paraId="2643140C" w14:textId="77777777" w:rsidR="009166C0" w:rsidRPr="0070449C" w:rsidRDefault="009166C0" w:rsidP="009166C0">
      <w:pPr>
        <w:spacing w:after="0" w:line="360" w:lineRule="auto"/>
        <w:jc w:val="both"/>
        <w:rPr>
          <w:rFonts w:ascii="Palatino Linotype" w:hAnsi="Palatino Linotype" w:cs="Arial"/>
          <w:sz w:val="24"/>
          <w:szCs w:val="24"/>
        </w:rPr>
      </w:pPr>
      <w:r w:rsidRPr="0070449C">
        <w:rPr>
          <w:rFonts w:ascii="Palatino Linotype" w:hAnsi="Palatino Linotype"/>
          <w:sz w:val="24"/>
          <w:szCs w:val="24"/>
        </w:rPr>
        <w:t xml:space="preserve">Cabe señalar que también deberá considerarse lo dispuesto por </w:t>
      </w:r>
      <w:r w:rsidRPr="0070449C">
        <w:rPr>
          <w:rFonts w:ascii="Palatino Linotype" w:hAnsi="Palatino Linotype" w:cs="Arial"/>
          <w:sz w:val="24"/>
          <w:szCs w:val="24"/>
        </w:rPr>
        <w:t xml:space="preserve">el artículo 91 de la Ley de la Materia, en el que se dispone que el acceso a la información pública será restringido excepcionalmente, cuando ésta sea clasificada como reservada o confidencial. </w:t>
      </w:r>
    </w:p>
    <w:p w14:paraId="7664D7C3" w14:textId="77777777" w:rsidR="009166C0" w:rsidRPr="0070449C" w:rsidRDefault="009166C0" w:rsidP="009166C0">
      <w:pPr>
        <w:spacing w:after="0" w:line="360" w:lineRule="auto"/>
        <w:jc w:val="both"/>
        <w:rPr>
          <w:rFonts w:ascii="Palatino Linotype" w:hAnsi="Palatino Linotype" w:cs="Arial"/>
          <w:sz w:val="24"/>
          <w:szCs w:val="24"/>
        </w:rPr>
      </w:pPr>
    </w:p>
    <w:p w14:paraId="15B65804" w14:textId="77777777" w:rsidR="009166C0" w:rsidRPr="0070449C" w:rsidRDefault="009166C0" w:rsidP="009166C0">
      <w:pPr>
        <w:spacing w:after="0" w:line="360" w:lineRule="auto"/>
        <w:jc w:val="both"/>
        <w:rPr>
          <w:rFonts w:ascii="Palatino Linotype" w:hAnsi="Palatino Linotype"/>
          <w:sz w:val="24"/>
          <w:szCs w:val="24"/>
        </w:rPr>
      </w:pPr>
      <w:r w:rsidRPr="0070449C">
        <w:rPr>
          <w:rFonts w:ascii="Palatino Linotype" w:hAnsi="Palatino Linotype" w:cs="Arial"/>
          <w:sz w:val="24"/>
          <w:szCs w:val="24"/>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70449C">
        <w:rPr>
          <w:rFonts w:ascii="Palatino Linotype" w:hAnsi="Palatino Linotype" w:cs="Arial"/>
          <w:b/>
          <w:sz w:val="24"/>
          <w:szCs w:val="24"/>
          <w:u w:val="single"/>
        </w:rPr>
        <w:t>reserva de la información</w:t>
      </w:r>
      <w:r w:rsidRPr="0070449C">
        <w:rPr>
          <w:rFonts w:ascii="Palatino Linotype" w:hAnsi="Palatino Linotype" w:cs="Arial"/>
          <w:sz w:val="24"/>
          <w:szCs w:val="24"/>
        </w:rPr>
        <w:t>, para no hacer identificable al titular de tal dato personal.</w:t>
      </w:r>
    </w:p>
    <w:p w14:paraId="0F5B54D1" w14:textId="77777777" w:rsidR="009166C0" w:rsidRPr="0070449C" w:rsidRDefault="009166C0" w:rsidP="009166C0">
      <w:pPr>
        <w:spacing w:after="0" w:line="360" w:lineRule="auto"/>
        <w:jc w:val="both"/>
        <w:rPr>
          <w:rFonts w:ascii="Palatino Linotype" w:hAnsi="Palatino Linotype"/>
          <w:sz w:val="24"/>
          <w:szCs w:val="24"/>
        </w:rPr>
      </w:pPr>
    </w:p>
    <w:p w14:paraId="3DD194B7" w14:textId="77777777" w:rsidR="009166C0" w:rsidRPr="0070449C" w:rsidRDefault="009166C0" w:rsidP="009166C0">
      <w:pPr>
        <w:spacing w:after="0" w:line="360" w:lineRule="auto"/>
        <w:jc w:val="both"/>
        <w:rPr>
          <w:rFonts w:ascii="Palatino Linotype" w:hAnsi="Palatino Linotype" w:cs="Arial"/>
          <w:sz w:val="24"/>
          <w:szCs w:val="24"/>
        </w:rPr>
      </w:pPr>
      <w:r w:rsidRPr="0070449C">
        <w:rPr>
          <w:rFonts w:ascii="Palatino Linotype" w:hAnsi="Palatino Linotype" w:cs="Arial"/>
          <w:sz w:val="24"/>
          <w:szCs w:val="24"/>
        </w:rPr>
        <w:t>Ello, conforme al propio concepto de versión pública contenido en el artículo 3, fracción XXIV, de la multicitada Ley se define como:</w:t>
      </w:r>
    </w:p>
    <w:p w14:paraId="2C431290" w14:textId="77777777" w:rsidR="009166C0" w:rsidRPr="0070449C" w:rsidRDefault="009166C0" w:rsidP="009166C0">
      <w:pPr>
        <w:spacing w:after="0" w:line="360" w:lineRule="auto"/>
        <w:jc w:val="both"/>
        <w:rPr>
          <w:rFonts w:ascii="Palatino Linotype" w:hAnsi="Palatino Linotype"/>
          <w:sz w:val="24"/>
          <w:szCs w:val="24"/>
        </w:rPr>
      </w:pPr>
    </w:p>
    <w:p w14:paraId="242BEF3D" w14:textId="77777777" w:rsidR="009166C0" w:rsidRPr="0070449C" w:rsidRDefault="009166C0" w:rsidP="009166C0">
      <w:pPr>
        <w:autoSpaceDE w:val="0"/>
        <w:autoSpaceDN w:val="0"/>
        <w:adjustRightInd w:val="0"/>
        <w:spacing w:after="0" w:line="360" w:lineRule="auto"/>
        <w:ind w:left="851" w:right="900"/>
        <w:jc w:val="both"/>
        <w:rPr>
          <w:rFonts w:ascii="Palatino Linotype" w:hAnsi="Palatino Linotype" w:cs="Arial"/>
          <w:sz w:val="24"/>
          <w:szCs w:val="24"/>
        </w:rPr>
      </w:pPr>
      <w:r w:rsidRPr="0070449C">
        <w:rPr>
          <w:rFonts w:ascii="Palatino Linotype" w:hAnsi="Palatino Linotype" w:cs="Arial"/>
          <w:b/>
          <w:i/>
          <w:sz w:val="24"/>
          <w:szCs w:val="24"/>
        </w:rPr>
        <w:t xml:space="preserve">XXIV. </w:t>
      </w:r>
      <w:r w:rsidRPr="0070449C">
        <w:rPr>
          <w:rFonts w:ascii="Palatino Linotype" w:hAnsi="Palatino Linotype" w:cs="Arial"/>
          <w:b/>
          <w:bCs/>
          <w:i/>
          <w:sz w:val="24"/>
          <w:szCs w:val="24"/>
        </w:rPr>
        <w:t>Información reservada:</w:t>
      </w:r>
      <w:r w:rsidRPr="0070449C">
        <w:rPr>
          <w:rFonts w:ascii="Palatino Linotype" w:hAnsi="Palatino Linotype" w:cs="Arial"/>
          <w:i/>
          <w:sz w:val="24"/>
          <w:szCs w:val="24"/>
        </w:rPr>
        <w:t xml:space="preserve"> La clasificada con este carácter de manera temporal por las disposiciones de esta Ley, cuya divulgación puede causar daño en términos de lo establecido por esta Ley;</w:t>
      </w:r>
    </w:p>
    <w:p w14:paraId="4485B13B" w14:textId="77777777" w:rsidR="009166C0" w:rsidRPr="0070449C" w:rsidRDefault="009166C0" w:rsidP="009166C0">
      <w:pPr>
        <w:autoSpaceDE w:val="0"/>
        <w:autoSpaceDN w:val="0"/>
        <w:adjustRightInd w:val="0"/>
        <w:spacing w:after="0" w:line="360" w:lineRule="auto"/>
        <w:jc w:val="both"/>
        <w:rPr>
          <w:rFonts w:ascii="Palatino Linotype" w:hAnsi="Palatino Linotype" w:cs="Arial"/>
          <w:sz w:val="24"/>
          <w:szCs w:val="24"/>
        </w:rPr>
      </w:pPr>
    </w:p>
    <w:p w14:paraId="57ECF581" w14:textId="000BEC77" w:rsidR="009166C0" w:rsidRPr="0070449C" w:rsidRDefault="009166C0" w:rsidP="009166C0">
      <w:pPr>
        <w:autoSpaceDE w:val="0"/>
        <w:autoSpaceDN w:val="0"/>
        <w:adjustRightInd w:val="0"/>
        <w:spacing w:after="0" w:line="360" w:lineRule="auto"/>
        <w:jc w:val="both"/>
        <w:rPr>
          <w:rFonts w:ascii="Palatino Linotype" w:hAnsi="Palatino Linotype" w:cs="Arial"/>
          <w:b/>
          <w:i/>
          <w:sz w:val="24"/>
          <w:szCs w:val="24"/>
        </w:rPr>
      </w:pPr>
      <w:r w:rsidRPr="0070449C">
        <w:rPr>
          <w:rFonts w:ascii="Palatino Linotype" w:hAnsi="Palatino Linotype" w:cs="Arial"/>
          <w:sz w:val="24"/>
          <w:szCs w:val="24"/>
        </w:rPr>
        <w:t xml:space="preserve">No obstante que si bien, por regla general dentro </w:t>
      </w:r>
      <w:r w:rsidR="00BB1504">
        <w:rPr>
          <w:rFonts w:ascii="Palatino Linotype" w:hAnsi="Palatino Linotype" w:cs="Arial"/>
          <w:sz w:val="24"/>
          <w:szCs w:val="24"/>
        </w:rPr>
        <w:t>de diversos documentos</w:t>
      </w:r>
      <w:r w:rsidRPr="0070449C">
        <w:rPr>
          <w:rFonts w:ascii="Palatino Linotype" w:hAnsi="Palatino Linotype" w:cs="Arial"/>
          <w:i/>
          <w:sz w:val="24"/>
          <w:szCs w:val="24"/>
        </w:rPr>
        <w:t xml:space="preserve"> </w:t>
      </w:r>
      <w:r w:rsidRPr="0070449C">
        <w:rPr>
          <w:rFonts w:ascii="Palatino Linotype" w:hAnsi="Palatino Linotype" w:cs="Arial"/>
          <w:sz w:val="24"/>
          <w:szCs w:val="24"/>
        </w:rPr>
        <w:t xml:space="preserve">se consideran como datos personales no confidenciales, el nombre del servidor público, </w:t>
      </w:r>
      <w:r w:rsidRPr="0070449C">
        <w:rPr>
          <w:rFonts w:ascii="Palatino Linotype" w:hAnsi="Palatino Linotype" w:cs="Arial"/>
          <w:sz w:val="24"/>
          <w:szCs w:val="24"/>
        </w:rPr>
        <w:lastRenderedPageBreak/>
        <w:t xml:space="preserve">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w:t>
      </w:r>
      <w:r w:rsidR="00BB1504">
        <w:rPr>
          <w:rFonts w:ascii="Palatino Linotype" w:hAnsi="Palatino Linotype" w:cs="Arial"/>
          <w:sz w:val="24"/>
          <w:szCs w:val="24"/>
        </w:rPr>
        <w:t>a</w:t>
      </w:r>
      <w:r w:rsidRPr="0070449C">
        <w:rPr>
          <w:rFonts w:ascii="Palatino Linotype" w:hAnsi="Palatino Linotype" w:cs="Arial"/>
          <w:b/>
          <w:bCs/>
          <w:sz w:val="24"/>
          <w:szCs w:val="24"/>
          <w:u w:val="single"/>
        </w:rPr>
        <w:t xml:space="preserve"> elementos de seguridad pública, la elaboración de versiones públicas pudiera variar, eliminando información adicional, siempre y cuando se demuestre que pueda poner en riesgo la vida e integridad física con motivo de las funciones de servidores públicos.</w:t>
      </w:r>
    </w:p>
    <w:p w14:paraId="3893443C" w14:textId="77777777" w:rsidR="009166C0" w:rsidRPr="0070449C" w:rsidRDefault="009166C0" w:rsidP="009166C0">
      <w:pPr>
        <w:autoSpaceDE w:val="0"/>
        <w:autoSpaceDN w:val="0"/>
        <w:adjustRightInd w:val="0"/>
        <w:spacing w:after="0" w:line="360" w:lineRule="auto"/>
        <w:jc w:val="both"/>
        <w:rPr>
          <w:rFonts w:ascii="Palatino Linotype" w:hAnsi="Palatino Linotype" w:cs="Arial"/>
          <w:sz w:val="24"/>
          <w:szCs w:val="24"/>
        </w:rPr>
      </w:pPr>
    </w:p>
    <w:p w14:paraId="04AD7AA2" w14:textId="77777777" w:rsidR="009166C0" w:rsidRPr="0070449C" w:rsidRDefault="009166C0" w:rsidP="009166C0">
      <w:pPr>
        <w:autoSpaceDE w:val="0"/>
        <w:autoSpaceDN w:val="0"/>
        <w:adjustRightInd w:val="0"/>
        <w:spacing w:after="0" w:line="360" w:lineRule="auto"/>
        <w:jc w:val="both"/>
        <w:rPr>
          <w:rFonts w:ascii="Palatino Linotype" w:hAnsi="Palatino Linotype" w:cs="Arial"/>
          <w:sz w:val="24"/>
          <w:szCs w:val="24"/>
        </w:rPr>
      </w:pPr>
      <w:r w:rsidRPr="0070449C">
        <w:rPr>
          <w:rFonts w:ascii="Palatino Linotype" w:hAnsi="Palatino Linotype" w:cs="Arial"/>
          <w:sz w:val="24"/>
          <w:szCs w:val="24"/>
        </w:rPr>
        <w:t xml:space="preserve">Esto es así, ya que el artículo 81, fracción III, de la Ley de Seguridad del Estado de México, establece lo siguiente: </w:t>
      </w:r>
    </w:p>
    <w:p w14:paraId="0E463B3F" w14:textId="77777777" w:rsidR="009166C0" w:rsidRPr="0070449C" w:rsidRDefault="009166C0" w:rsidP="009166C0">
      <w:pPr>
        <w:autoSpaceDE w:val="0"/>
        <w:autoSpaceDN w:val="0"/>
        <w:adjustRightInd w:val="0"/>
        <w:spacing w:after="0" w:line="360" w:lineRule="auto"/>
        <w:jc w:val="both"/>
        <w:rPr>
          <w:rFonts w:ascii="Palatino Linotype" w:hAnsi="Palatino Linotype" w:cs="Arial"/>
          <w:sz w:val="24"/>
          <w:szCs w:val="24"/>
        </w:rPr>
      </w:pPr>
    </w:p>
    <w:p w14:paraId="375BA1AD" w14:textId="77777777" w:rsidR="009166C0" w:rsidRPr="0070449C" w:rsidRDefault="009166C0" w:rsidP="009166C0">
      <w:pPr>
        <w:autoSpaceDE w:val="0"/>
        <w:autoSpaceDN w:val="0"/>
        <w:adjustRightInd w:val="0"/>
        <w:spacing w:after="0" w:line="360" w:lineRule="auto"/>
        <w:ind w:left="567" w:right="616"/>
        <w:jc w:val="both"/>
        <w:rPr>
          <w:rFonts w:ascii="Palatino Linotype" w:hAnsi="Palatino Linotype" w:cs="Arial"/>
          <w:i/>
          <w:sz w:val="24"/>
          <w:szCs w:val="24"/>
        </w:rPr>
      </w:pPr>
      <w:r w:rsidRPr="0070449C">
        <w:rPr>
          <w:rFonts w:ascii="Palatino Linotype" w:hAnsi="Palatino Linotype" w:cs="Arial"/>
          <w:b/>
          <w:i/>
          <w:sz w:val="24"/>
          <w:szCs w:val="24"/>
        </w:rPr>
        <w:t>Artículo 81</w:t>
      </w:r>
      <w:r w:rsidRPr="0070449C">
        <w:rPr>
          <w:rFonts w:ascii="Palatino Linotype" w:hAnsi="Palatino Linotype" w:cs="Arial"/>
          <w:i/>
          <w:sz w:val="24"/>
          <w:szCs w:val="24"/>
        </w:rPr>
        <w:t xml:space="preserve">.- Toda información para la seguridad pública generada o en poder de Instituciones de Seguridad Pública o de cualquier instancia del Sistema Estatal debe registrarse, clasificarse y tratarse de conformidad con las disposiciones aplicables. No </w:t>
      </w:r>
      <w:proofErr w:type="gramStart"/>
      <w:r w:rsidRPr="0070449C">
        <w:rPr>
          <w:rFonts w:ascii="Palatino Linotype" w:hAnsi="Palatino Linotype" w:cs="Arial"/>
          <w:i/>
          <w:sz w:val="24"/>
          <w:szCs w:val="24"/>
        </w:rPr>
        <w:t>obstante</w:t>
      </w:r>
      <w:proofErr w:type="gramEnd"/>
      <w:r w:rsidRPr="0070449C">
        <w:rPr>
          <w:rFonts w:ascii="Palatino Linotype" w:hAnsi="Palatino Linotype" w:cs="Arial"/>
          <w:i/>
          <w:sz w:val="24"/>
          <w:szCs w:val="24"/>
        </w:rPr>
        <w:t xml:space="preserve"> lo anterior, </w:t>
      </w:r>
      <w:r w:rsidRPr="0070449C">
        <w:rPr>
          <w:rFonts w:ascii="Palatino Linotype" w:hAnsi="Palatino Linotype" w:cs="Arial"/>
          <w:b/>
          <w:i/>
          <w:sz w:val="24"/>
          <w:szCs w:val="24"/>
          <w:u w:val="single"/>
        </w:rPr>
        <w:t>esta información se considerará reservada en los casos siguientes</w:t>
      </w:r>
      <w:r w:rsidRPr="0070449C">
        <w:rPr>
          <w:rFonts w:ascii="Palatino Linotype" w:hAnsi="Palatino Linotype" w:cs="Arial"/>
          <w:i/>
          <w:sz w:val="24"/>
          <w:szCs w:val="24"/>
        </w:rPr>
        <w:t>:</w:t>
      </w:r>
    </w:p>
    <w:p w14:paraId="51562FC1" w14:textId="77777777" w:rsidR="009166C0" w:rsidRPr="0070449C" w:rsidRDefault="009166C0" w:rsidP="009166C0">
      <w:pPr>
        <w:autoSpaceDE w:val="0"/>
        <w:autoSpaceDN w:val="0"/>
        <w:adjustRightInd w:val="0"/>
        <w:spacing w:after="0" w:line="360" w:lineRule="auto"/>
        <w:ind w:left="567" w:right="616"/>
        <w:jc w:val="both"/>
        <w:rPr>
          <w:rFonts w:ascii="Palatino Linotype" w:hAnsi="Palatino Linotype" w:cs="Arial"/>
          <w:i/>
          <w:sz w:val="24"/>
          <w:szCs w:val="24"/>
        </w:rPr>
      </w:pPr>
      <w:r w:rsidRPr="0070449C">
        <w:rPr>
          <w:rFonts w:ascii="Palatino Linotype" w:hAnsi="Palatino Linotype" w:cs="Arial"/>
          <w:i/>
          <w:sz w:val="24"/>
          <w:szCs w:val="24"/>
        </w:rPr>
        <w:t>(…)</w:t>
      </w:r>
    </w:p>
    <w:p w14:paraId="7272EB02" w14:textId="77777777" w:rsidR="009166C0" w:rsidRPr="0070449C" w:rsidRDefault="009166C0" w:rsidP="009166C0">
      <w:pPr>
        <w:autoSpaceDE w:val="0"/>
        <w:autoSpaceDN w:val="0"/>
        <w:adjustRightInd w:val="0"/>
        <w:spacing w:after="0" w:line="360" w:lineRule="auto"/>
        <w:ind w:left="567" w:right="616"/>
        <w:jc w:val="both"/>
        <w:rPr>
          <w:rFonts w:ascii="Palatino Linotype" w:hAnsi="Palatino Linotype" w:cs="Arial"/>
          <w:i/>
          <w:sz w:val="24"/>
          <w:szCs w:val="24"/>
        </w:rPr>
      </w:pPr>
      <w:r w:rsidRPr="0070449C">
        <w:rPr>
          <w:rFonts w:ascii="Palatino Linotype" w:hAnsi="Palatino Linotype" w:cs="Arial"/>
          <w:i/>
          <w:sz w:val="24"/>
          <w:szCs w:val="24"/>
        </w:rPr>
        <w:t xml:space="preserve">III. </w:t>
      </w:r>
      <w:r w:rsidRPr="0070449C">
        <w:rPr>
          <w:rFonts w:ascii="Palatino Linotype" w:hAnsi="Palatino Linotype" w:cs="Arial"/>
          <w:b/>
          <w:i/>
          <w:sz w:val="24"/>
          <w:szCs w:val="24"/>
          <w:u w:val="single"/>
        </w:rPr>
        <w:t>La relativa a servidores públicos miembros de las instituciones de seguridad pública, cuya revelación pueda poner en riesgo su vida e integridad física con motivo de sus funciones</w:t>
      </w:r>
      <w:r w:rsidRPr="0070449C">
        <w:rPr>
          <w:rFonts w:ascii="Palatino Linotype" w:hAnsi="Palatino Linotype" w:cs="Arial"/>
          <w:i/>
          <w:sz w:val="24"/>
          <w:szCs w:val="24"/>
        </w:rPr>
        <w:t>;</w:t>
      </w:r>
    </w:p>
    <w:p w14:paraId="3DAE9B25" w14:textId="77777777" w:rsidR="009166C0" w:rsidRPr="0070449C" w:rsidRDefault="009166C0" w:rsidP="009166C0">
      <w:pPr>
        <w:autoSpaceDE w:val="0"/>
        <w:autoSpaceDN w:val="0"/>
        <w:adjustRightInd w:val="0"/>
        <w:spacing w:after="0" w:line="360" w:lineRule="auto"/>
        <w:ind w:left="567" w:right="616"/>
        <w:jc w:val="both"/>
        <w:rPr>
          <w:rFonts w:ascii="Palatino Linotype" w:hAnsi="Palatino Linotype" w:cs="Arial"/>
          <w:sz w:val="24"/>
          <w:szCs w:val="24"/>
        </w:rPr>
      </w:pPr>
    </w:p>
    <w:p w14:paraId="6E82B82D" w14:textId="77777777" w:rsidR="009166C0" w:rsidRPr="0070449C" w:rsidRDefault="009166C0" w:rsidP="009166C0">
      <w:pPr>
        <w:autoSpaceDE w:val="0"/>
        <w:autoSpaceDN w:val="0"/>
        <w:adjustRightInd w:val="0"/>
        <w:spacing w:after="0" w:line="360" w:lineRule="auto"/>
        <w:jc w:val="both"/>
        <w:rPr>
          <w:rFonts w:ascii="Palatino Linotype" w:hAnsi="Palatino Linotype" w:cs="Arial"/>
          <w:sz w:val="24"/>
          <w:szCs w:val="24"/>
        </w:rPr>
      </w:pPr>
      <w:r w:rsidRPr="0070449C">
        <w:rPr>
          <w:rFonts w:ascii="Palatino Linotype" w:hAnsi="Palatino Linotype" w:cs="Arial"/>
          <w:sz w:val="24"/>
          <w:szCs w:val="24"/>
        </w:rPr>
        <w:t xml:space="preserve">Por tanto, el </w:t>
      </w:r>
      <w:r w:rsidRPr="0070449C">
        <w:rPr>
          <w:rFonts w:ascii="Palatino Linotype" w:hAnsi="Palatino Linotype" w:cs="Arial"/>
          <w:bCs/>
          <w:sz w:val="24"/>
          <w:szCs w:val="24"/>
        </w:rPr>
        <w:t>Sujeto Obligado deberá</w:t>
      </w:r>
      <w:r w:rsidRPr="0070449C">
        <w:rPr>
          <w:rFonts w:ascii="Palatino Linotype" w:hAnsi="Palatino Linotype" w:cs="Arial"/>
          <w:sz w:val="24"/>
          <w:szCs w:val="24"/>
        </w:rPr>
        <w:t xml:space="preserve"> identificar si dicho supuesto es factible de aplicarse, justificando de manera fundada y motivada las circunstancias por las cuales </w:t>
      </w:r>
      <w:r w:rsidRPr="0070449C">
        <w:rPr>
          <w:rFonts w:ascii="Palatino Linotype" w:hAnsi="Palatino Linotype" w:cs="Arial"/>
          <w:sz w:val="24"/>
          <w:szCs w:val="24"/>
        </w:rPr>
        <w:lastRenderedPageBreak/>
        <w:t>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27E0791B" w14:textId="77777777" w:rsidR="009166C0" w:rsidRPr="0070449C" w:rsidRDefault="009166C0" w:rsidP="009166C0">
      <w:pPr>
        <w:autoSpaceDE w:val="0"/>
        <w:autoSpaceDN w:val="0"/>
        <w:adjustRightInd w:val="0"/>
        <w:spacing w:after="0" w:line="360" w:lineRule="auto"/>
        <w:jc w:val="both"/>
        <w:rPr>
          <w:rFonts w:ascii="Palatino Linotype" w:hAnsi="Palatino Linotype" w:cs="Arial"/>
          <w:sz w:val="24"/>
          <w:szCs w:val="24"/>
        </w:rPr>
      </w:pPr>
    </w:p>
    <w:p w14:paraId="6992C3DE" w14:textId="77777777" w:rsidR="009166C0" w:rsidRDefault="009166C0" w:rsidP="009166C0">
      <w:pPr>
        <w:autoSpaceDE w:val="0"/>
        <w:autoSpaceDN w:val="0"/>
        <w:adjustRightInd w:val="0"/>
        <w:spacing w:after="0" w:line="360" w:lineRule="auto"/>
        <w:jc w:val="both"/>
        <w:rPr>
          <w:rFonts w:ascii="Palatino Linotype" w:hAnsi="Palatino Linotype" w:cs="Arial"/>
          <w:sz w:val="24"/>
          <w:szCs w:val="24"/>
        </w:rPr>
      </w:pPr>
      <w:r w:rsidRPr="0070449C">
        <w:rPr>
          <w:rFonts w:ascii="Palatino Linotype" w:hAnsi="Palatino Linotype" w:cs="Arial"/>
          <w:sz w:val="24"/>
          <w:szCs w:val="24"/>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650DE7B2" w14:textId="77777777" w:rsidR="00BB1504" w:rsidRPr="0070449C" w:rsidRDefault="00BB1504" w:rsidP="009166C0">
      <w:pPr>
        <w:autoSpaceDE w:val="0"/>
        <w:autoSpaceDN w:val="0"/>
        <w:adjustRightInd w:val="0"/>
        <w:spacing w:after="0" w:line="360" w:lineRule="auto"/>
        <w:jc w:val="both"/>
        <w:rPr>
          <w:rFonts w:ascii="Palatino Linotype" w:hAnsi="Palatino Linotype" w:cs="Arial"/>
          <w:sz w:val="24"/>
          <w:szCs w:val="24"/>
        </w:rPr>
      </w:pPr>
    </w:p>
    <w:p w14:paraId="3E710B4B" w14:textId="77777777" w:rsidR="009166C0" w:rsidRPr="0070449C" w:rsidRDefault="009166C0" w:rsidP="009166C0">
      <w:pPr>
        <w:spacing w:after="0" w:line="360" w:lineRule="auto"/>
        <w:jc w:val="both"/>
        <w:rPr>
          <w:rFonts w:ascii="Palatino Linotype" w:hAnsi="Palatino Linotype" w:cs="Arial"/>
          <w:sz w:val="24"/>
          <w:szCs w:val="24"/>
        </w:rPr>
      </w:pPr>
      <w:r w:rsidRPr="0070449C">
        <w:rPr>
          <w:rFonts w:ascii="Palatino Linotype" w:hAnsi="Palatino Linotype" w:cs="Arial"/>
          <w:sz w:val="24"/>
          <w:szCs w:val="24"/>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350FF334" w14:textId="77777777" w:rsidR="009166C0" w:rsidRPr="0070449C" w:rsidRDefault="009166C0" w:rsidP="009166C0">
      <w:pPr>
        <w:spacing w:after="0" w:line="360" w:lineRule="auto"/>
        <w:jc w:val="both"/>
        <w:rPr>
          <w:rFonts w:ascii="Palatino Linotype" w:hAnsi="Palatino Linotype"/>
          <w:sz w:val="24"/>
          <w:szCs w:val="24"/>
        </w:rPr>
      </w:pPr>
      <w:r w:rsidRPr="0070449C">
        <w:rPr>
          <w:rFonts w:ascii="Palatino Linotype" w:hAnsi="Palatino Linotype" w:cs="Arial"/>
          <w:sz w:val="24"/>
          <w:szCs w:val="24"/>
        </w:rPr>
        <w:lastRenderedPageBreak/>
        <w:t xml:space="preserve">Resulta alusivo por analogía el criterio 06/09 emitido </w:t>
      </w:r>
      <w:r w:rsidRPr="0070449C">
        <w:rPr>
          <w:rFonts w:ascii="Palatino Linotype" w:hAnsi="Palatino Linotype"/>
          <w:sz w:val="24"/>
          <w:szCs w:val="24"/>
        </w:rPr>
        <w:t>por el entonces IFAI, ahora INAI que a la letra dice:</w:t>
      </w:r>
    </w:p>
    <w:p w14:paraId="3FF1DA0C" w14:textId="77777777" w:rsidR="009166C0" w:rsidRPr="0070449C" w:rsidRDefault="009166C0" w:rsidP="009166C0">
      <w:pPr>
        <w:spacing w:after="0" w:line="360" w:lineRule="auto"/>
        <w:jc w:val="both"/>
        <w:rPr>
          <w:rFonts w:ascii="Palatino Linotype" w:hAnsi="Palatino Linotype"/>
          <w:sz w:val="24"/>
          <w:szCs w:val="24"/>
        </w:rPr>
      </w:pPr>
    </w:p>
    <w:p w14:paraId="3C46D520" w14:textId="77777777" w:rsidR="009166C0" w:rsidRPr="00D8026A" w:rsidRDefault="009166C0" w:rsidP="009166C0">
      <w:pPr>
        <w:spacing w:after="0" w:line="360" w:lineRule="auto"/>
        <w:ind w:left="567" w:right="616"/>
        <w:jc w:val="both"/>
        <w:rPr>
          <w:rFonts w:ascii="Palatino Linotype" w:hAnsi="Palatino Linotype"/>
          <w:b/>
          <w:bCs/>
          <w:i/>
          <w:sz w:val="24"/>
          <w:szCs w:val="24"/>
          <w:shd w:val="clear" w:color="auto" w:fill="FFFFFF"/>
        </w:rPr>
      </w:pPr>
      <w:r>
        <w:rPr>
          <w:rFonts w:ascii="Palatino Linotype" w:eastAsia="Arial" w:hAnsi="Palatino Linotype" w:cs="Arial"/>
          <w:b/>
          <w:i/>
          <w:spacing w:val="-1"/>
          <w:sz w:val="24"/>
          <w:szCs w:val="24"/>
        </w:rPr>
        <w:t>“</w:t>
      </w:r>
      <w:r w:rsidRPr="0070449C">
        <w:rPr>
          <w:rFonts w:ascii="Palatino Linotype" w:eastAsia="Arial" w:hAnsi="Palatino Linotype" w:cs="Arial"/>
          <w:b/>
          <w:i/>
          <w:spacing w:val="-1"/>
          <w:sz w:val="24"/>
          <w:szCs w:val="24"/>
        </w:rPr>
        <w:t>N</w:t>
      </w:r>
      <w:r w:rsidRPr="0070449C">
        <w:rPr>
          <w:rFonts w:ascii="Palatino Linotype" w:eastAsia="Arial" w:hAnsi="Palatino Linotype" w:cs="Arial"/>
          <w:b/>
          <w:i/>
          <w:sz w:val="24"/>
          <w:szCs w:val="24"/>
        </w:rPr>
        <w:t>ombres</w:t>
      </w:r>
      <w:r w:rsidRPr="0070449C">
        <w:rPr>
          <w:rFonts w:ascii="Palatino Linotype" w:eastAsia="Arial" w:hAnsi="Palatino Linotype" w:cs="Arial"/>
          <w:b/>
          <w:i/>
          <w:spacing w:val="2"/>
          <w:sz w:val="24"/>
          <w:szCs w:val="24"/>
        </w:rPr>
        <w:t xml:space="preserve"> </w:t>
      </w:r>
      <w:r w:rsidRPr="0070449C">
        <w:rPr>
          <w:rFonts w:ascii="Palatino Linotype" w:eastAsia="Arial" w:hAnsi="Palatino Linotype" w:cs="Arial"/>
          <w:b/>
          <w:i/>
          <w:sz w:val="24"/>
          <w:szCs w:val="24"/>
        </w:rPr>
        <w:t>de</w:t>
      </w:r>
      <w:r w:rsidRPr="0070449C">
        <w:rPr>
          <w:rFonts w:ascii="Palatino Linotype" w:eastAsia="Arial" w:hAnsi="Palatino Linotype" w:cs="Arial"/>
          <w:b/>
          <w:i/>
          <w:spacing w:val="5"/>
          <w:sz w:val="24"/>
          <w:szCs w:val="24"/>
        </w:rPr>
        <w:t xml:space="preserve"> </w:t>
      </w:r>
      <w:r w:rsidRPr="0070449C">
        <w:rPr>
          <w:rFonts w:ascii="Palatino Linotype" w:eastAsia="Arial" w:hAnsi="Palatino Linotype" w:cs="Arial"/>
          <w:b/>
          <w:i/>
          <w:sz w:val="24"/>
          <w:szCs w:val="24"/>
        </w:rPr>
        <w:t>s</w:t>
      </w:r>
      <w:r w:rsidRPr="0070449C">
        <w:rPr>
          <w:rFonts w:ascii="Palatino Linotype" w:eastAsia="Arial" w:hAnsi="Palatino Linotype" w:cs="Arial"/>
          <w:b/>
          <w:i/>
          <w:spacing w:val="-3"/>
          <w:sz w:val="24"/>
          <w:szCs w:val="24"/>
        </w:rPr>
        <w:t>e</w:t>
      </w:r>
      <w:r w:rsidRPr="0070449C">
        <w:rPr>
          <w:rFonts w:ascii="Palatino Linotype" w:eastAsia="Arial" w:hAnsi="Palatino Linotype" w:cs="Arial"/>
          <w:b/>
          <w:i/>
          <w:sz w:val="24"/>
          <w:szCs w:val="24"/>
        </w:rPr>
        <w:t>r</w:t>
      </w:r>
      <w:r w:rsidRPr="0070449C">
        <w:rPr>
          <w:rFonts w:ascii="Palatino Linotype" w:eastAsia="Arial" w:hAnsi="Palatino Linotype" w:cs="Arial"/>
          <w:b/>
          <w:i/>
          <w:spacing w:val="-2"/>
          <w:sz w:val="24"/>
          <w:szCs w:val="24"/>
        </w:rPr>
        <w:t>v</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d</w:t>
      </w:r>
      <w:r w:rsidRPr="0070449C">
        <w:rPr>
          <w:rFonts w:ascii="Palatino Linotype" w:eastAsia="Arial" w:hAnsi="Palatino Linotype" w:cs="Arial"/>
          <w:b/>
          <w:i/>
          <w:spacing w:val="-1"/>
          <w:sz w:val="24"/>
          <w:szCs w:val="24"/>
        </w:rPr>
        <w:t>o</w:t>
      </w:r>
      <w:r w:rsidRPr="0070449C">
        <w:rPr>
          <w:rFonts w:ascii="Palatino Linotype" w:eastAsia="Arial" w:hAnsi="Palatino Linotype" w:cs="Arial"/>
          <w:b/>
          <w:i/>
          <w:sz w:val="24"/>
          <w:szCs w:val="24"/>
        </w:rPr>
        <w:t>r</w:t>
      </w:r>
      <w:r w:rsidRPr="0070449C">
        <w:rPr>
          <w:rFonts w:ascii="Palatino Linotype" w:eastAsia="Arial" w:hAnsi="Palatino Linotype" w:cs="Arial"/>
          <w:b/>
          <w:i/>
          <w:spacing w:val="-2"/>
          <w:sz w:val="24"/>
          <w:szCs w:val="24"/>
        </w:rPr>
        <w:t>e</w:t>
      </w:r>
      <w:r w:rsidRPr="0070449C">
        <w:rPr>
          <w:rFonts w:ascii="Palatino Linotype" w:eastAsia="Arial" w:hAnsi="Palatino Linotype" w:cs="Arial"/>
          <w:b/>
          <w:i/>
          <w:sz w:val="24"/>
          <w:szCs w:val="24"/>
        </w:rPr>
        <w:t>s</w:t>
      </w:r>
      <w:r w:rsidRPr="0070449C">
        <w:rPr>
          <w:rFonts w:ascii="Palatino Linotype" w:eastAsia="Arial" w:hAnsi="Palatino Linotype" w:cs="Arial"/>
          <w:b/>
          <w:i/>
          <w:spacing w:val="5"/>
          <w:sz w:val="24"/>
          <w:szCs w:val="24"/>
        </w:rPr>
        <w:t xml:space="preserve"> </w:t>
      </w:r>
      <w:r w:rsidRPr="0070449C">
        <w:rPr>
          <w:rFonts w:ascii="Palatino Linotype" w:eastAsia="Arial" w:hAnsi="Palatino Linotype" w:cs="Arial"/>
          <w:b/>
          <w:i/>
          <w:sz w:val="24"/>
          <w:szCs w:val="24"/>
        </w:rPr>
        <w:t>p</w:t>
      </w:r>
      <w:r w:rsidRPr="0070449C">
        <w:rPr>
          <w:rFonts w:ascii="Palatino Linotype" w:eastAsia="Arial" w:hAnsi="Palatino Linotype" w:cs="Arial"/>
          <w:b/>
          <w:i/>
          <w:spacing w:val="-1"/>
          <w:sz w:val="24"/>
          <w:szCs w:val="24"/>
        </w:rPr>
        <w:t>ú</w:t>
      </w:r>
      <w:r w:rsidRPr="0070449C">
        <w:rPr>
          <w:rFonts w:ascii="Palatino Linotype" w:eastAsia="Arial" w:hAnsi="Palatino Linotype" w:cs="Arial"/>
          <w:b/>
          <w:i/>
          <w:sz w:val="24"/>
          <w:szCs w:val="24"/>
        </w:rPr>
        <w:t>b</w:t>
      </w:r>
      <w:r w:rsidRPr="0070449C">
        <w:rPr>
          <w:rFonts w:ascii="Palatino Linotype" w:eastAsia="Arial" w:hAnsi="Palatino Linotype" w:cs="Arial"/>
          <w:b/>
          <w:i/>
          <w:spacing w:val="-2"/>
          <w:sz w:val="24"/>
          <w:szCs w:val="24"/>
        </w:rPr>
        <w:t>l</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c</w:t>
      </w:r>
      <w:r w:rsidRPr="0070449C">
        <w:rPr>
          <w:rFonts w:ascii="Palatino Linotype" w:eastAsia="Arial" w:hAnsi="Palatino Linotype" w:cs="Arial"/>
          <w:b/>
          <w:i/>
          <w:spacing w:val="-1"/>
          <w:sz w:val="24"/>
          <w:szCs w:val="24"/>
        </w:rPr>
        <w:t>o</w:t>
      </w:r>
      <w:r w:rsidRPr="0070449C">
        <w:rPr>
          <w:rFonts w:ascii="Palatino Linotype" w:eastAsia="Arial" w:hAnsi="Palatino Linotype" w:cs="Arial"/>
          <w:b/>
          <w:i/>
          <w:sz w:val="24"/>
          <w:szCs w:val="24"/>
        </w:rPr>
        <w:t>s</w:t>
      </w:r>
      <w:r w:rsidRPr="0070449C">
        <w:rPr>
          <w:rFonts w:ascii="Palatino Linotype" w:eastAsia="Arial" w:hAnsi="Palatino Linotype" w:cs="Arial"/>
          <w:b/>
          <w:i/>
          <w:spacing w:val="3"/>
          <w:sz w:val="24"/>
          <w:szCs w:val="24"/>
        </w:rPr>
        <w:t xml:space="preserve"> </w:t>
      </w:r>
      <w:r w:rsidRPr="0070449C">
        <w:rPr>
          <w:rFonts w:ascii="Palatino Linotype" w:eastAsia="Arial" w:hAnsi="Palatino Linotype" w:cs="Arial"/>
          <w:b/>
          <w:i/>
          <w:sz w:val="24"/>
          <w:szCs w:val="24"/>
        </w:rPr>
        <w:t>d</w:t>
      </w:r>
      <w:r w:rsidRPr="0070449C">
        <w:rPr>
          <w:rFonts w:ascii="Palatino Linotype" w:eastAsia="Arial" w:hAnsi="Palatino Linotype" w:cs="Arial"/>
          <w:b/>
          <w:i/>
          <w:spacing w:val="-1"/>
          <w:sz w:val="24"/>
          <w:szCs w:val="24"/>
        </w:rPr>
        <w:t>e</w:t>
      </w:r>
      <w:r w:rsidRPr="0070449C">
        <w:rPr>
          <w:rFonts w:ascii="Palatino Linotype" w:eastAsia="Arial" w:hAnsi="Palatino Linotype" w:cs="Arial"/>
          <w:b/>
          <w:i/>
          <w:sz w:val="24"/>
          <w:szCs w:val="24"/>
        </w:rPr>
        <w:t>dica</w:t>
      </w:r>
      <w:r w:rsidRPr="0070449C">
        <w:rPr>
          <w:rFonts w:ascii="Palatino Linotype" w:eastAsia="Arial" w:hAnsi="Palatino Linotype" w:cs="Arial"/>
          <w:b/>
          <w:i/>
          <w:spacing w:val="-1"/>
          <w:sz w:val="24"/>
          <w:szCs w:val="24"/>
        </w:rPr>
        <w:t>d</w:t>
      </w:r>
      <w:r w:rsidRPr="0070449C">
        <w:rPr>
          <w:rFonts w:ascii="Palatino Linotype" w:eastAsia="Arial" w:hAnsi="Palatino Linotype" w:cs="Arial"/>
          <w:b/>
          <w:i/>
          <w:sz w:val="24"/>
          <w:szCs w:val="24"/>
        </w:rPr>
        <w:t>os a</w:t>
      </w:r>
      <w:r w:rsidRPr="0070449C">
        <w:rPr>
          <w:rFonts w:ascii="Palatino Linotype" w:eastAsia="Arial" w:hAnsi="Palatino Linotype" w:cs="Arial"/>
          <w:b/>
          <w:i/>
          <w:spacing w:val="5"/>
          <w:sz w:val="24"/>
          <w:szCs w:val="24"/>
        </w:rPr>
        <w:t xml:space="preserve"> </w:t>
      </w:r>
      <w:r w:rsidRPr="0070449C">
        <w:rPr>
          <w:rFonts w:ascii="Palatino Linotype" w:eastAsia="Arial" w:hAnsi="Palatino Linotype" w:cs="Arial"/>
          <w:b/>
          <w:i/>
          <w:sz w:val="24"/>
          <w:szCs w:val="24"/>
        </w:rPr>
        <w:t>a</w:t>
      </w:r>
      <w:r w:rsidRPr="0070449C">
        <w:rPr>
          <w:rFonts w:ascii="Palatino Linotype" w:eastAsia="Arial" w:hAnsi="Palatino Linotype" w:cs="Arial"/>
          <w:b/>
          <w:i/>
          <w:spacing w:val="-1"/>
          <w:sz w:val="24"/>
          <w:szCs w:val="24"/>
        </w:rPr>
        <w:t>c</w:t>
      </w:r>
      <w:r w:rsidRPr="0070449C">
        <w:rPr>
          <w:rFonts w:ascii="Palatino Linotype" w:eastAsia="Arial" w:hAnsi="Palatino Linotype" w:cs="Arial"/>
          <w:b/>
          <w:i/>
          <w:spacing w:val="-2"/>
          <w:sz w:val="24"/>
          <w:szCs w:val="24"/>
        </w:rPr>
        <w:t>t</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pacing w:val="-3"/>
          <w:sz w:val="24"/>
          <w:szCs w:val="24"/>
        </w:rPr>
        <w:t>v</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d</w:t>
      </w:r>
      <w:r w:rsidRPr="0070449C">
        <w:rPr>
          <w:rFonts w:ascii="Palatino Linotype" w:eastAsia="Arial" w:hAnsi="Palatino Linotype" w:cs="Arial"/>
          <w:b/>
          <w:i/>
          <w:spacing w:val="-1"/>
          <w:sz w:val="24"/>
          <w:szCs w:val="24"/>
        </w:rPr>
        <w:t>a</w:t>
      </w:r>
      <w:r w:rsidRPr="0070449C">
        <w:rPr>
          <w:rFonts w:ascii="Palatino Linotype" w:eastAsia="Arial" w:hAnsi="Palatino Linotype" w:cs="Arial"/>
          <w:b/>
          <w:i/>
          <w:sz w:val="24"/>
          <w:szCs w:val="24"/>
        </w:rPr>
        <w:t>d</w:t>
      </w:r>
      <w:r w:rsidRPr="0070449C">
        <w:rPr>
          <w:rFonts w:ascii="Palatino Linotype" w:eastAsia="Arial" w:hAnsi="Palatino Linotype" w:cs="Arial"/>
          <w:b/>
          <w:i/>
          <w:spacing w:val="-1"/>
          <w:sz w:val="24"/>
          <w:szCs w:val="24"/>
        </w:rPr>
        <w:t>e</w:t>
      </w:r>
      <w:r w:rsidRPr="0070449C">
        <w:rPr>
          <w:rFonts w:ascii="Palatino Linotype" w:eastAsia="Arial" w:hAnsi="Palatino Linotype" w:cs="Arial"/>
          <w:b/>
          <w:i/>
          <w:sz w:val="24"/>
          <w:szCs w:val="24"/>
        </w:rPr>
        <w:t>s</w:t>
      </w:r>
      <w:r w:rsidRPr="0070449C">
        <w:rPr>
          <w:rFonts w:ascii="Palatino Linotype" w:eastAsia="Arial" w:hAnsi="Palatino Linotype" w:cs="Arial"/>
          <w:b/>
          <w:i/>
          <w:spacing w:val="5"/>
          <w:sz w:val="24"/>
          <w:szCs w:val="24"/>
        </w:rPr>
        <w:t xml:space="preserve"> </w:t>
      </w:r>
      <w:r w:rsidRPr="0070449C">
        <w:rPr>
          <w:rFonts w:ascii="Palatino Linotype" w:eastAsia="Arial" w:hAnsi="Palatino Linotype" w:cs="Arial"/>
          <w:b/>
          <w:i/>
          <w:sz w:val="24"/>
          <w:szCs w:val="24"/>
        </w:rPr>
        <w:t>en ma</w:t>
      </w:r>
      <w:r w:rsidRPr="0070449C">
        <w:rPr>
          <w:rFonts w:ascii="Palatino Linotype" w:eastAsia="Arial" w:hAnsi="Palatino Linotype" w:cs="Arial"/>
          <w:b/>
          <w:i/>
          <w:spacing w:val="1"/>
          <w:sz w:val="24"/>
          <w:szCs w:val="24"/>
        </w:rPr>
        <w:t>t</w:t>
      </w:r>
      <w:r w:rsidRPr="0070449C">
        <w:rPr>
          <w:rFonts w:ascii="Palatino Linotype" w:eastAsia="Arial" w:hAnsi="Palatino Linotype" w:cs="Arial"/>
          <w:b/>
          <w:i/>
          <w:spacing w:val="-3"/>
          <w:sz w:val="24"/>
          <w:szCs w:val="24"/>
        </w:rPr>
        <w:t>e</w:t>
      </w:r>
      <w:r w:rsidRPr="0070449C">
        <w:rPr>
          <w:rFonts w:ascii="Palatino Linotype" w:eastAsia="Arial" w:hAnsi="Palatino Linotype" w:cs="Arial"/>
          <w:b/>
          <w:i/>
          <w:spacing w:val="-2"/>
          <w:sz w:val="24"/>
          <w:szCs w:val="24"/>
        </w:rPr>
        <w:t>r</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a</w:t>
      </w:r>
      <w:r w:rsidRPr="0070449C">
        <w:rPr>
          <w:rFonts w:ascii="Palatino Linotype" w:eastAsia="Arial" w:hAnsi="Palatino Linotype" w:cs="Arial"/>
          <w:b/>
          <w:i/>
          <w:spacing w:val="5"/>
          <w:sz w:val="24"/>
          <w:szCs w:val="24"/>
        </w:rPr>
        <w:t xml:space="preserve"> </w:t>
      </w:r>
      <w:r w:rsidRPr="0070449C">
        <w:rPr>
          <w:rFonts w:ascii="Palatino Linotype" w:eastAsia="Arial" w:hAnsi="Palatino Linotype" w:cs="Arial"/>
          <w:b/>
          <w:i/>
          <w:sz w:val="24"/>
          <w:szCs w:val="24"/>
        </w:rPr>
        <w:t>de</w:t>
      </w:r>
      <w:r w:rsidRPr="0070449C">
        <w:rPr>
          <w:rFonts w:ascii="Palatino Linotype" w:eastAsia="Arial" w:hAnsi="Palatino Linotype" w:cs="Arial"/>
          <w:b/>
          <w:i/>
          <w:spacing w:val="2"/>
          <w:sz w:val="24"/>
          <w:szCs w:val="24"/>
        </w:rPr>
        <w:t xml:space="preserve"> </w:t>
      </w:r>
      <w:r w:rsidRPr="0070449C">
        <w:rPr>
          <w:rFonts w:ascii="Palatino Linotype" w:eastAsia="Arial" w:hAnsi="Palatino Linotype" w:cs="Arial"/>
          <w:b/>
          <w:i/>
          <w:sz w:val="24"/>
          <w:szCs w:val="24"/>
        </w:rPr>
        <w:t>s</w:t>
      </w:r>
      <w:r w:rsidRPr="0070449C">
        <w:rPr>
          <w:rFonts w:ascii="Palatino Linotype" w:eastAsia="Arial" w:hAnsi="Palatino Linotype" w:cs="Arial"/>
          <w:b/>
          <w:i/>
          <w:spacing w:val="-1"/>
          <w:sz w:val="24"/>
          <w:szCs w:val="24"/>
        </w:rPr>
        <w:t>e</w:t>
      </w:r>
      <w:r w:rsidRPr="0070449C">
        <w:rPr>
          <w:rFonts w:ascii="Palatino Linotype" w:eastAsia="Arial" w:hAnsi="Palatino Linotype" w:cs="Arial"/>
          <w:b/>
          <w:i/>
          <w:sz w:val="24"/>
          <w:szCs w:val="24"/>
        </w:rPr>
        <w:t>g</w:t>
      </w:r>
      <w:r w:rsidRPr="0070449C">
        <w:rPr>
          <w:rFonts w:ascii="Palatino Linotype" w:eastAsia="Arial" w:hAnsi="Palatino Linotype" w:cs="Arial"/>
          <w:b/>
          <w:i/>
          <w:spacing w:val="-3"/>
          <w:sz w:val="24"/>
          <w:szCs w:val="24"/>
        </w:rPr>
        <w:t>u</w:t>
      </w:r>
      <w:r w:rsidRPr="0070449C">
        <w:rPr>
          <w:rFonts w:ascii="Palatino Linotype" w:eastAsia="Arial" w:hAnsi="Palatino Linotype" w:cs="Arial"/>
          <w:b/>
          <w:i/>
          <w:sz w:val="24"/>
          <w:szCs w:val="24"/>
        </w:rPr>
        <w:t>r</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d</w:t>
      </w:r>
      <w:r w:rsidRPr="0070449C">
        <w:rPr>
          <w:rFonts w:ascii="Palatino Linotype" w:eastAsia="Arial" w:hAnsi="Palatino Linotype" w:cs="Arial"/>
          <w:b/>
          <w:i/>
          <w:spacing w:val="-1"/>
          <w:sz w:val="24"/>
          <w:szCs w:val="24"/>
        </w:rPr>
        <w:t>a</w:t>
      </w:r>
      <w:r w:rsidRPr="0070449C">
        <w:rPr>
          <w:rFonts w:ascii="Palatino Linotype" w:eastAsia="Arial" w:hAnsi="Palatino Linotype" w:cs="Arial"/>
          <w:b/>
          <w:i/>
          <w:spacing w:val="-3"/>
          <w:sz w:val="24"/>
          <w:szCs w:val="24"/>
        </w:rPr>
        <w:t>d</w:t>
      </w:r>
      <w:r w:rsidRPr="0070449C">
        <w:rPr>
          <w:rFonts w:ascii="Palatino Linotype" w:eastAsia="Arial" w:hAnsi="Palatino Linotype" w:cs="Arial"/>
          <w:b/>
          <w:i/>
          <w:sz w:val="24"/>
          <w:szCs w:val="24"/>
        </w:rPr>
        <w:t>, p</w:t>
      </w:r>
      <w:r w:rsidRPr="0070449C">
        <w:rPr>
          <w:rFonts w:ascii="Palatino Linotype" w:eastAsia="Arial" w:hAnsi="Palatino Linotype" w:cs="Arial"/>
          <w:b/>
          <w:i/>
          <w:spacing w:val="-1"/>
          <w:sz w:val="24"/>
          <w:szCs w:val="24"/>
        </w:rPr>
        <w:t>o</w:t>
      </w:r>
      <w:r w:rsidRPr="0070449C">
        <w:rPr>
          <w:rFonts w:ascii="Palatino Linotype" w:eastAsia="Arial" w:hAnsi="Palatino Linotype" w:cs="Arial"/>
          <w:b/>
          <w:i/>
          <w:sz w:val="24"/>
          <w:szCs w:val="24"/>
        </w:rPr>
        <w:t>r</w:t>
      </w:r>
      <w:r w:rsidRPr="0070449C">
        <w:rPr>
          <w:rFonts w:ascii="Palatino Linotype" w:eastAsia="Arial" w:hAnsi="Palatino Linotype" w:cs="Arial"/>
          <w:b/>
          <w:i/>
          <w:spacing w:val="11"/>
          <w:sz w:val="24"/>
          <w:szCs w:val="24"/>
        </w:rPr>
        <w:t xml:space="preserve"> </w:t>
      </w:r>
      <w:r w:rsidRPr="0070449C">
        <w:rPr>
          <w:rFonts w:ascii="Palatino Linotype" w:eastAsia="Arial" w:hAnsi="Palatino Linotype" w:cs="Arial"/>
          <w:b/>
          <w:i/>
          <w:sz w:val="24"/>
          <w:szCs w:val="24"/>
        </w:rPr>
        <w:t>e</w:t>
      </w:r>
      <w:r w:rsidRPr="0070449C">
        <w:rPr>
          <w:rFonts w:ascii="Palatino Linotype" w:eastAsia="Arial" w:hAnsi="Palatino Linotype" w:cs="Arial"/>
          <w:b/>
          <w:i/>
          <w:spacing w:val="-1"/>
          <w:sz w:val="24"/>
          <w:szCs w:val="24"/>
        </w:rPr>
        <w:t>x</w:t>
      </w:r>
      <w:r w:rsidRPr="0070449C">
        <w:rPr>
          <w:rFonts w:ascii="Palatino Linotype" w:eastAsia="Arial" w:hAnsi="Palatino Linotype" w:cs="Arial"/>
          <w:b/>
          <w:i/>
          <w:sz w:val="24"/>
          <w:szCs w:val="24"/>
        </w:rPr>
        <w:t>c</w:t>
      </w:r>
      <w:r w:rsidRPr="0070449C">
        <w:rPr>
          <w:rFonts w:ascii="Palatino Linotype" w:eastAsia="Arial" w:hAnsi="Palatino Linotype" w:cs="Arial"/>
          <w:b/>
          <w:i/>
          <w:spacing w:val="-1"/>
          <w:sz w:val="24"/>
          <w:szCs w:val="24"/>
        </w:rPr>
        <w:t>e</w:t>
      </w:r>
      <w:r w:rsidRPr="0070449C">
        <w:rPr>
          <w:rFonts w:ascii="Palatino Linotype" w:eastAsia="Arial" w:hAnsi="Palatino Linotype" w:cs="Arial"/>
          <w:b/>
          <w:i/>
          <w:sz w:val="24"/>
          <w:szCs w:val="24"/>
        </w:rPr>
        <w:t>p</w:t>
      </w:r>
      <w:r w:rsidRPr="0070449C">
        <w:rPr>
          <w:rFonts w:ascii="Palatino Linotype" w:eastAsia="Arial" w:hAnsi="Palatino Linotype" w:cs="Arial"/>
          <w:b/>
          <w:i/>
          <w:spacing w:val="-1"/>
          <w:sz w:val="24"/>
          <w:szCs w:val="24"/>
        </w:rPr>
        <w:t>c</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ón</w:t>
      </w:r>
      <w:r w:rsidRPr="0070449C">
        <w:rPr>
          <w:rFonts w:ascii="Palatino Linotype" w:eastAsia="Arial" w:hAnsi="Palatino Linotype" w:cs="Arial"/>
          <w:b/>
          <w:i/>
          <w:spacing w:val="10"/>
          <w:sz w:val="24"/>
          <w:szCs w:val="24"/>
        </w:rPr>
        <w:t xml:space="preserve"> </w:t>
      </w:r>
      <w:r w:rsidRPr="0070449C">
        <w:rPr>
          <w:rFonts w:ascii="Palatino Linotype" w:eastAsia="Arial" w:hAnsi="Palatino Linotype" w:cs="Arial"/>
          <w:b/>
          <w:i/>
          <w:sz w:val="24"/>
          <w:szCs w:val="24"/>
        </w:rPr>
        <w:t>p</w:t>
      </w:r>
      <w:r w:rsidRPr="0070449C">
        <w:rPr>
          <w:rFonts w:ascii="Palatino Linotype" w:eastAsia="Arial" w:hAnsi="Palatino Linotype" w:cs="Arial"/>
          <w:b/>
          <w:i/>
          <w:spacing w:val="-1"/>
          <w:sz w:val="24"/>
          <w:szCs w:val="24"/>
        </w:rPr>
        <w:t>u</w:t>
      </w:r>
      <w:r w:rsidRPr="0070449C">
        <w:rPr>
          <w:rFonts w:ascii="Palatino Linotype" w:eastAsia="Arial" w:hAnsi="Palatino Linotype" w:cs="Arial"/>
          <w:b/>
          <w:i/>
          <w:sz w:val="24"/>
          <w:szCs w:val="24"/>
        </w:rPr>
        <w:t>e</w:t>
      </w:r>
      <w:r w:rsidRPr="0070449C">
        <w:rPr>
          <w:rFonts w:ascii="Palatino Linotype" w:eastAsia="Arial" w:hAnsi="Palatino Linotype" w:cs="Arial"/>
          <w:b/>
          <w:i/>
          <w:spacing w:val="-1"/>
          <w:sz w:val="24"/>
          <w:szCs w:val="24"/>
        </w:rPr>
        <w:t>d</w:t>
      </w:r>
      <w:r w:rsidRPr="0070449C">
        <w:rPr>
          <w:rFonts w:ascii="Palatino Linotype" w:eastAsia="Arial" w:hAnsi="Palatino Linotype" w:cs="Arial"/>
          <w:b/>
          <w:i/>
          <w:sz w:val="24"/>
          <w:szCs w:val="24"/>
        </w:rPr>
        <w:t>en</w:t>
      </w:r>
      <w:r w:rsidRPr="0070449C">
        <w:rPr>
          <w:rFonts w:ascii="Palatino Linotype" w:eastAsia="Arial" w:hAnsi="Palatino Linotype" w:cs="Arial"/>
          <w:b/>
          <w:i/>
          <w:spacing w:val="7"/>
          <w:sz w:val="24"/>
          <w:szCs w:val="24"/>
        </w:rPr>
        <w:t xml:space="preserve"> </w:t>
      </w:r>
      <w:r w:rsidRPr="0070449C">
        <w:rPr>
          <w:rFonts w:ascii="Palatino Linotype" w:eastAsia="Arial" w:hAnsi="Palatino Linotype" w:cs="Arial"/>
          <w:b/>
          <w:i/>
          <w:sz w:val="24"/>
          <w:szCs w:val="24"/>
        </w:rPr>
        <w:t>c</w:t>
      </w:r>
      <w:r w:rsidRPr="0070449C">
        <w:rPr>
          <w:rFonts w:ascii="Palatino Linotype" w:eastAsia="Arial" w:hAnsi="Palatino Linotype" w:cs="Arial"/>
          <w:b/>
          <w:i/>
          <w:spacing w:val="-1"/>
          <w:sz w:val="24"/>
          <w:szCs w:val="24"/>
        </w:rPr>
        <w:t>o</w:t>
      </w:r>
      <w:r w:rsidRPr="0070449C">
        <w:rPr>
          <w:rFonts w:ascii="Palatino Linotype" w:eastAsia="Arial" w:hAnsi="Palatino Linotype" w:cs="Arial"/>
          <w:b/>
          <w:i/>
          <w:sz w:val="24"/>
          <w:szCs w:val="24"/>
        </w:rPr>
        <w:t>n</w:t>
      </w:r>
      <w:r w:rsidRPr="0070449C">
        <w:rPr>
          <w:rFonts w:ascii="Palatino Linotype" w:eastAsia="Arial" w:hAnsi="Palatino Linotype" w:cs="Arial"/>
          <w:b/>
          <w:i/>
          <w:spacing w:val="-1"/>
          <w:sz w:val="24"/>
          <w:szCs w:val="24"/>
        </w:rPr>
        <w:t>s</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d</w:t>
      </w:r>
      <w:r w:rsidRPr="0070449C">
        <w:rPr>
          <w:rFonts w:ascii="Palatino Linotype" w:eastAsia="Arial" w:hAnsi="Palatino Linotype" w:cs="Arial"/>
          <w:b/>
          <w:i/>
          <w:spacing w:val="-1"/>
          <w:sz w:val="24"/>
          <w:szCs w:val="24"/>
        </w:rPr>
        <w:t>e</w:t>
      </w:r>
      <w:r w:rsidRPr="0070449C">
        <w:rPr>
          <w:rFonts w:ascii="Palatino Linotype" w:eastAsia="Arial" w:hAnsi="Palatino Linotype" w:cs="Arial"/>
          <w:b/>
          <w:i/>
          <w:sz w:val="24"/>
          <w:szCs w:val="24"/>
        </w:rPr>
        <w:t>rarse</w:t>
      </w:r>
      <w:r w:rsidRPr="0070449C">
        <w:rPr>
          <w:rFonts w:ascii="Palatino Linotype" w:eastAsia="Arial" w:hAnsi="Palatino Linotype" w:cs="Arial"/>
          <w:b/>
          <w:i/>
          <w:spacing w:val="8"/>
          <w:sz w:val="24"/>
          <w:szCs w:val="24"/>
        </w:rPr>
        <w:t xml:space="preserve"> </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pacing w:val="-3"/>
          <w:sz w:val="24"/>
          <w:szCs w:val="24"/>
        </w:rPr>
        <w:t>n</w:t>
      </w:r>
      <w:r w:rsidRPr="0070449C">
        <w:rPr>
          <w:rFonts w:ascii="Palatino Linotype" w:eastAsia="Arial" w:hAnsi="Palatino Linotype" w:cs="Arial"/>
          <w:b/>
          <w:i/>
          <w:spacing w:val="1"/>
          <w:sz w:val="24"/>
          <w:szCs w:val="24"/>
        </w:rPr>
        <w:t>f</w:t>
      </w:r>
      <w:r w:rsidRPr="0070449C">
        <w:rPr>
          <w:rFonts w:ascii="Palatino Linotype" w:eastAsia="Arial" w:hAnsi="Palatino Linotype" w:cs="Arial"/>
          <w:b/>
          <w:i/>
          <w:sz w:val="24"/>
          <w:szCs w:val="24"/>
        </w:rPr>
        <w:t>orm</w:t>
      </w:r>
      <w:r w:rsidRPr="0070449C">
        <w:rPr>
          <w:rFonts w:ascii="Palatino Linotype" w:eastAsia="Arial" w:hAnsi="Palatino Linotype" w:cs="Arial"/>
          <w:b/>
          <w:i/>
          <w:spacing w:val="-2"/>
          <w:sz w:val="24"/>
          <w:szCs w:val="24"/>
        </w:rPr>
        <w:t>a</w:t>
      </w:r>
      <w:r w:rsidRPr="0070449C">
        <w:rPr>
          <w:rFonts w:ascii="Palatino Linotype" w:eastAsia="Arial" w:hAnsi="Palatino Linotype" w:cs="Arial"/>
          <w:b/>
          <w:i/>
          <w:sz w:val="24"/>
          <w:szCs w:val="24"/>
        </w:rPr>
        <w:t>ción</w:t>
      </w:r>
      <w:r w:rsidRPr="0070449C">
        <w:rPr>
          <w:rFonts w:ascii="Palatino Linotype" w:eastAsia="Arial" w:hAnsi="Palatino Linotype" w:cs="Arial"/>
          <w:b/>
          <w:i/>
          <w:spacing w:val="10"/>
          <w:sz w:val="24"/>
          <w:szCs w:val="24"/>
        </w:rPr>
        <w:t xml:space="preserve"> </w:t>
      </w:r>
      <w:r w:rsidRPr="0070449C">
        <w:rPr>
          <w:rFonts w:ascii="Palatino Linotype" w:eastAsia="Arial" w:hAnsi="Palatino Linotype" w:cs="Arial"/>
          <w:b/>
          <w:i/>
          <w:sz w:val="24"/>
          <w:szCs w:val="24"/>
        </w:rPr>
        <w:t>reser</w:t>
      </w:r>
      <w:r w:rsidRPr="0070449C">
        <w:rPr>
          <w:rFonts w:ascii="Palatino Linotype" w:eastAsia="Arial" w:hAnsi="Palatino Linotype" w:cs="Arial"/>
          <w:b/>
          <w:i/>
          <w:spacing w:val="-3"/>
          <w:sz w:val="24"/>
          <w:szCs w:val="24"/>
        </w:rPr>
        <w:t>v</w:t>
      </w:r>
      <w:r w:rsidRPr="0070449C">
        <w:rPr>
          <w:rFonts w:ascii="Palatino Linotype" w:eastAsia="Arial" w:hAnsi="Palatino Linotype" w:cs="Arial"/>
          <w:b/>
          <w:i/>
          <w:sz w:val="24"/>
          <w:szCs w:val="24"/>
        </w:rPr>
        <w:t>a</w:t>
      </w:r>
      <w:r w:rsidRPr="0070449C">
        <w:rPr>
          <w:rFonts w:ascii="Palatino Linotype" w:eastAsia="Arial" w:hAnsi="Palatino Linotype" w:cs="Arial"/>
          <w:b/>
          <w:i/>
          <w:spacing w:val="-1"/>
          <w:sz w:val="24"/>
          <w:szCs w:val="24"/>
        </w:rPr>
        <w:t>d</w:t>
      </w:r>
      <w:r w:rsidRPr="0070449C">
        <w:rPr>
          <w:rFonts w:ascii="Palatino Linotype" w:eastAsia="Arial" w:hAnsi="Palatino Linotype" w:cs="Arial"/>
          <w:b/>
          <w:i/>
          <w:sz w:val="24"/>
          <w:szCs w:val="24"/>
        </w:rPr>
        <w:t>a.</w:t>
      </w:r>
      <w:r w:rsidRPr="0070449C">
        <w:rPr>
          <w:rFonts w:ascii="Palatino Linotype" w:eastAsia="Arial" w:hAnsi="Palatino Linotype" w:cs="Arial"/>
          <w:b/>
          <w:i/>
          <w:spacing w:val="14"/>
          <w:sz w:val="24"/>
          <w:szCs w:val="24"/>
        </w:rPr>
        <w:t xml:space="preserve"> </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c</w:t>
      </w:r>
      <w:r w:rsidRPr="0070449C">
        <w:rPr>
          <w:rFonts w:ascii="Palatino Linotype" w:eastAsia="Arial" w:hAnsi="Palatino Linotype" w:cs="Arial"/>
          <w:i/>
          <w:spacing w:val="-3"/>
          <w:sz w:val="24"/>
          <w:szCs w:val="24"/>
        </w:rPr>
        <w:t>on</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1"/>
          <w:sz w:val="24"/>
          <w:szCs w:val="24"/>
        </w:rPr>
        <w:t>m</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d</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con el ar</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4"/>
          <w:sz w:val="24"/>
          <w:szCs w:val="24"/>
        </w:rPr>
        <w:t>í</w:t>
      </w:r>
      <w:r w:rsidRPr="0070449C">
        <w:rPr>
          <w:rFonts w:ascii="Palatino Linotype" w:eastAsia="Arial" w:hAnsi="Palatino Linotype" w:cs="Arial"/>
          <w:i/>
          <w:sz w:val="24"/>
          <w:szCs w:val="24"/>
        </w:rPr>
        <w:t>cu</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z w:val="24"/>
          <w:szCs w:val="24"/>
        </w:rPr>
        <w:t>7,</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1"/>
          <w:sz w:val="24"/>
          <w:szCs w:val="24"/>
        </w:rPr>
        <w:t>fr</w:t>
      </w:r>
      <w:r w:rsidRPr="0070449C">
        <w:rPr>
          <w:rFonts w:ascii="Palatino Linotype" w:eastAsia="Arial" w:hAnsi="Palatino Linotype" w:cs="Arial"/>
          <w:i/>
          <w:sz w:val="24"/>
          <w:szCs w:val="24"/>
        </w:rPr>
        <w:t>acc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I</w:t>
      </w:r>
      <w:r w:rsidRPr="0070449C">
        <w:rPr>
          <w:rFonts w:ascii="Palatino Linotype" w:eastAsia="Arial" w:hAnsi="Palatino Linotype" w:cs="Arial"/>
          <w:i/>
          <w:spacing w:val="7"/>
          <w:sz w:val="24"/>
          <w:szCs w:val="24"/>
        </w:rPr>
        <w:t xml:space="preserve"> </w:t>
      </w:r>
      <w:r w:rsidRPr="0070449C">
        <w:rPr>
          <w:rFonts w:ascii="Palatino Linotype" w:eastAsia="Arial" w:hAnsi="Palatino Linotype" w:cs="Arial"/>
          <w:i/>
          <w:sz w:val="24"/>
          <w:szCs w:val="24"/>
        </w:rPr>
        <w:t>y</w:t>
      </w:r>
      <w:r w:rsidRPr="0070449C">
        <w:rPr>
          <w:rFonts w:ascii="Palatino Linotype" w:eastAsia="Arial" w:hAnsi="Palatino Linotype" w:cs="Arial"/>
          <w:i/>
          <w:spacing w:val="1"/>
          <w:sz w:val="24"/>
          <w:szCs w:val="24"/>
        </w:rPr>
        <w:t xml:space="preserve"> I</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I</w:t>
      </w:r>
      <w:r w:rsidRPr="0070449C">
        <w:rPr>
          <w:rFonts w:ascii="Palatino Linotype" w:eastAsia="Arial" w:hAnsi="Palatino Linotype" w:cs="Arial"/>
          <w:i/>
          <w:spacing w:val="7"/>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L</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y</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F</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al</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2"/>
          <w:sz w:val="24"/>
          <w:szCs w:val="24"/>
        </w:rPr>
        <w:t>T</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ns</w:t>
      </w:r>
      <w:r w:rsidRPr="0070449C">
        <w:rPr>
          <w:rFonts w:ascii="Palatino Linotype" w:eastAsia="Arial" w:hAnsi="Palatino Linotype" w:cs="Arial"/>
          <w:i/>
          <w:spacing w:val="-1"/>
          <w:sz w:val="24"/>
          <w:szCs w:val="24"/>
        </w:rPr>
        <w:t>p</w:t>
      </w:r>
      <w:r w:rsidRPr="0070449C">
        <w:rPr>
          <w:rFonts w:ascii="Palatino Linotype" w:eastAsia="Arial" w:hAnsi="Palatino Linotype" w:cs="Arial"/>
          <w:i/>
          <w:sz w:val="24"/>
          <w:szCs w:val="24"/>
        </w:rPr>
        <w:t>arenc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a</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z w:val="24"/>
          <w:szCs w:val="24"/>
        </w:rPr>
        <w:t>y</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cceso a</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1"/>
          <w:sz w:val="24"/>
          <w:szCs w:val="24"/>
        </w:rPr>
        <w:t>f</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ac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 xml:space="preserve">ón </w:t>
      </w:r>
      <w:r w:rsidRPr="0070449C">
        <w:rPr>
          <w:rFonts w:ascii="Palatino Linotype" w:eastAsia="Arial" w:hAnsi="Palatino Linotype" w:cs="Arial"/>
          <w:i/>
          <w:spacing w:val="-1"/>
          <w:sz w:val="24"/>
          <w:szCs w:val="24"/>
        </w:rPr>
        <w:t>P</w:t>
      </w:r>
      <w:r w:rsidRPr="0070449C">
        <w:rPr>
          <w:rFonts w:ascii="Palatino Linotype" w:eastAsia="Arial" w:hAnsi="Palatino Linotype" w:cs="Arial"/>
          <w:i/>
          <w:sz w:val="24"/>
          <w:szCs w:val="24"/>
        </w:rPr>
        <w:t>ú</w:t>
      </w:r>
      <w:r w:rsidRPr="0070449C">
        <w:rPr>
          <w:rFonts w:ascii="Palatino Linotype" w:eastAsia="Arial" w:hAnsi="Palatino Linotype" w:cs="Arial"/>
          <w:i/>
          <w:spacing w:val="-1"/>
          <w:sz w:val="24"/>
          <w:szCs w:val="24"/>
        </w:rPr>
        <w:t>bli</w:t>
      </w:r>
      <w:r w:rsidRPr="0070449C">
        <w:rPr>
          <w:rFonts w:ascii="Palatino Linotype" w:eastAsia="Arial" w:hAnsi="Palatino Linotype" w:cs="Arial"/>
          <w:i/>
          <w:sz w:val="24"/>
          <w:szCs w:val="24"/>
        </w:rPr>
        <w:t>ca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G</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b</w:t>
      </w:r>
      <w:r w:rsidRPr="0070449C">
        <w:rPr>
          <w:rFonts w:ascii="Palatino Linotype" w:eastAsia="Arial" w:hAnsi="Palatino Linotype" w:cs="Arial"/>
          <w:i/>
          <w:sz w:val="24"/>
          <w:szCs w:val="24"/>
        </w:rPr>
        <w:t>ern</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al</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el</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o</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bre</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 xml:space="preserve">de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2"/>
          <w:sz w:val="24"/>
          <w:szCs w:val="24"/>
        </w:rPr>
        <w:t>v</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o</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cos</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es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1"/>
          <w:sz w:val="24"/>
          <w:szCs w:val="24"/>
        </w:rPr>
        <w:t>f</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ac</w:t>
      </w:r>
      <w:r w:rsidRPr="0070449C">
        <w:rPr>
          <w:rFonts w:ascii="Palatino Linotype" w:eastAsia="Arial" w:hAnsi="Palatino Linotype" w:cs="Arial"/>
          <w:i/>
          <w:spacing w:val="-4"/>
          <w:sz w:val="24"/>
          <w:szCs w:val="24"/>
        </w:rPr>
        <w:t>i</w:t>
      </w:r>
      <w:r w:rsidRPr="0070449C">
        <w:rPr>
          <w:rFonts w:ascii="Palatino Linotype" w:eastAsia="Arial" w:hAnsi="Palatino Linotype" w:cs="Arial"/>
          <w:i/>
          <w:sz w:val="24"/>
          <w:szCs w:val="24"/>
        </w:rPr>
        <w:t>ón</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n</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ura</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z</w:t>
      </w:r>
      <w:r w:rsidRPr="0070449C">
        <w:rPr>
          <w:rFonts w:ascii="Palatino Linotype" w:eastAsia="Arial" w:hAnsi="Palatino Linotype" w:cs="Arial"/>
          <w:i/>
          <w:sz w:val="24"/>
          <w:szCs w:val="24"/>
        </w:rPr>
        <w:t>a 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ca.</w:t>
      </w:r>
      <w:r w:rsidRPr="0070449C">
        <w:rPr>
          <w:rFonts w:ascii="Palatino Linotype" w:eastAsia="Arial" w:hAnsi="Palatino Linotype" w:cs="Arial"/>
          <w:i/>
          <w:spacing w:val="7"/>
          <w:sz w:val="24"/>
          <w:szCs w:val="24"/>
        </w:rPr>
        <w:t xml:space="preserve"> </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proofErr w:type="gramStart"/>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b</w:t>
      </w:r>
      <w:r w:rsidRPr="0070449C">
        <w:rPr>
          <w:rFonts w:ascii="Palatino Linotype" w:eastAsia="Arial" w:hAnsi="Palatino Linotype" w:cs="Arial"/>
          <w:i/>
          <w:spacing w:val="-2"/>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w:t>
      </w:r>
      <w:proofErr w:type="gramEnd"/>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nte</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r</w:t>
      </w:r>
      <w:r w:rsidRPr="0070449C">
        <w:rPr>
          <w:rFonts w:ascii="Palatino Linotype" w:eastAsia="Arial" w:hAnsi="Palatino Linotype" w:cs="Arial"/>
          <w:i/>
          <w:sz w:val="24"/>
          <w:szCs w:val="24"/>
        </w:rPr>
        <w:t>,</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z w:val="24"/>
          <w:szCs w:val="24"/>
        </w:rPr>
        <w:t>el</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m</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prece</w:t>
      </w:r>
      <w:r w:rsidRPr="0070449C">
        <w:rPr>
          <w:rFonts w:ascii="Palatino Linotype" w:eastAsia="Arial" w:hAnsi="Palatino Linotype" w:cs="Arial"/>
          <w:i/>
          <w:spacing w:val="-3"/>
          <w:sz w:val="24"/>
          <w:szCs w:val="24"/>
        </w:rPr>
        <w:t>p</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o</w:t>
      </w:r>
      <w:r w:rsidRPr="0070449C">
        <w:rPr>
          <w:rFonts w:ascii="Palatino Linotype" w:eastAsia="Arial" w:hAnsi="Palatino Linotype" w:cs="Arial"/>
          <w:i/>
          <w:spacing w:val="6"/>
          <w:sz w:val="24"/>
          <w:szCs w:val="24"/>
        </w:rPr>
        <w:t xml:space="preserve"> </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bl</w:t>
      </w:r>
      <w:r w:rsidRPr="0070449C">
        <w:rPr>
          <w:rFonts w:ascii="Palatino Linotype" w:eastAsia="Arial" w:hAnsi="Palatino Linotype" w:cs="Arial"/>
          <w:i/>
          <w:sz w:val="24"/>
          <w:szCs w:val="24"/>
        </w:rPr>
        <w:t>ece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6"/>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o</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ili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d</w:t>
      </w:r>
      <w:r w:rsidRPr="0070449C">
        <w:rPr>
          <w:rFonts w:ascii="Palatino Linotype" w:eastAsia="Arial" w:hAnsi="Palatino Linotype" w:cs="Arial"/>
          <w:i/>
          <w:spacing w:val="6"/>
          <w:sz w:val="24"/>
          <w:szCs w:val="24"/>
        </w:rPr>
        <w:t xml:space="preserve"> </w:t>
      </w:r>
      <w:r w:rsidRPr="0070449C">
        <w:rPr>
          <w:rFonts w:ascii="Palatino Linotype" w:eastAsia="Arial" w:hAnsi="Palatino Linotype" w:cs="Arial"/>
          <w:i/>
          <w:sz w:val="24"/>
          <w:szCs w:val="24"/>
        </w:rPr>
        <w:t xml:space="preserve">de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x</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an e</w:t>
      </w:r>
      <w:r w:rsidRPr="0070449C">
        <w:rPr>
          <w:rFonts w:ascii="Palatino Linotype" w:eastAsia="Arial" w:hAnsi="Palatino Linotype" w:cs="Arial"/>
          <w:i/>
          <w:spacing w:val="-3"/>
          <w:sz w:val="24"/>
          <w:szCs w:val="24"/>
        </w:rPr>
        <w:t>x</w:t>
      </w:r>
      <w:r w:rsidRPr="0070449C">
        <w:rPr>
          <w:rFonts w:ascii="Palatino Linotype" w:eastAsia="Arial" w:hAnsi="Palatino Linotype" w:cs="Arial"/>
          <w:i/>
          <w:sz w:val="24"/>
          <w:szCs w:val="24"/>
        </w:rPr>
        <w:t>ce</w:t>
      </w:r>
      <w:r w:rsidRPr="0070449C">
        <w:rPr>
          <w:rFonts w:ascii="Palatino Linotype" w:eastAsia="Arial" w:hAnsi="Palatino Linotype" w:cs="Arial"/>
          <w:i/>
          <w:spacing w:val="-1"/>
          <w:sz w:val="24"/>
          <w:szCs w:val="24"/>
        </w:rPr>
        <w:t>p</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20"/>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20"/>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as</w:t>
      </w:r>
      <w:r w:rsidRPr="0070449C">
        <w:rPr>
          <w:rFonts w:ascii="Palatino Linotype" w:eastAsia="Arial" w:hAnsi="Palatino Linotype" w:cs="Arial"/>
          <w:i/>
          <w:spacing w:val="18"/>
          <w:sz w:val="24"/>
          <w:szCs w:val="24"/>
        </w:rPr>
        <w:t xml:space="preserve"> </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bli</w:t>
      </w:r>
      <w:r w:rsidRPr="0070449C">
        <w:rPr>
          <w:rFonts w:ascii="Palatino Linotype" w:eastAsia="Arial" w:hAnsi="Palatino Linotype" w:cs="Arial"/>
          <w:i/>
          <w:spacing w:val="2"/>
          <w:sz w:val="24"/>
          <w:szCs w:val="24"/>
        </w:rPr>
        <w:t>g</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20"/>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h</w:t>
      </w:r>
      <w:r w:rsidRPr="0070449C">
        <w:rPr>
          <w:rFonts w:ascii="Palatino Linotype" w:eastAsia="Arial" w:hAnsi="Palatino Linotype" w:cs="Arial"/>
          <w:i/>
          <w:sz w:val="24"/>
          <w:szCs w:val="24"/>
        </w:rPr>
        <w:t>í</w:t>
      </w:r>
      <w:r w:rsidRPr="0070449C">
        <w:rPr>
          <w:rFonts w:ascii="Palatino Linotype" w:eastAsia="Arial" w:hAnsi="Palatino Linotype" w:cs="Arial"/>
          <w:i/>
          <w:spacing w:val="17"/>
          <w:sz w:val="24"/>
          <w:szCs w:val="24"/>
        </w:rPr>
        <w:t xml:space="preserve"> </w:t>
      </w:r>
      <w:r w:rsidRPr="0070449C">
        <w:rPr>
          <w:rFonts w:ascii="Palatino Linotype" w:eastAsia="Arial" w:hAnsi="Palatino Linotype" w:cs="Arial"/>
          <w:i/>
          <w:sz w:val="24"/>
          <w:szCs w:val="24"/>
        </w:rPr>
        <w:t>estab</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ec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s</w:t>
      </w:r>
      <w:r w:rsidRPr="0070449C">
        <w:rPr>
          <w:rFonts w:ascii="Palatino Linotype" w:eastAsia="Arial" w:hAnsi="Palatino Linotype" w:cs="Arial"/>
          <w:i/>
          <w:spacing w:val="16"/>
          <w:sz w:val="24"/>
          <w:szCs w:val="24"/>
        </w:rPr>
        <w:t xml:space="preserve"> </w:t>
      </w:r>
      <w:r w:rsidRPr="0070449C">
        <w:rPr>
          <w:rFonts w:ascii="Palatino Linotype" w:eastAsia="Arial" w:hAnsi="Palatino Linotype" w:cs="Arial"/>
          <w:i/>
          <w:sz w:val="24"/>
          <w:szCs w:val="24"/>
        </w:rPr>
        <w:t>cu</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o</w:t>
      </w:r>
      <w:r w:rsidRPr="0070449C">
        <w:rPr>
          <w:rFonts w:ascii="Palatino Linotype" w:eastAsia="Arial" w:hAnsi="Palatino Linotype" w:cs="Arial"/>
          <w:i/>
          <w:spacing w:val="20"/>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18"/>
          <w:sz w:val="24"/>
          <w:szCs w:val="24"/>
        </w:rPr>
        <w:t xml:space="preserve"> </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3"/>
          <w:sz w:val="24"/>
          <w:szCs w:val="24"/>
        </w:rPr>
        <w:t>f</w:t>
      </w:r>
      <w:r w:rsidRPr="0070449C">
        <w:rPr>
          <w:rFonts w:ascii="Palatino Linotype" w:eastAsia="Arial" w:hAnsi="Palatino Linotype" w:cs="Arial"/>
          <w:i/>
          <w:spacing w:val="-3"/>
          <w:sz w:val="24"/>
          <w:szCs w:val="24"/>
        </w:rPr>
        <w:t>o</w:t>
      </w:r>
      <w:r w:rsidRPr="0070449C">
        <w:rPr>
          <w:rFonts w:ascii="Palatino Linotype" w:eastAsia="Arial" w:hAnsi="Palatino Linotype" w:cs="Arial"/>
          <w:i/>
          <w:spacing w:val="1"/>
          <w:sz w:val="24"/>
          <w:szCs w:val="24"/>
        </w:rPr>
        <w:t>rm</w:t>
      </w:r>
      <w:r w:rsidRPr="0070449C">
        <w:rPr>
          <w:rFonts w:ascii="Palatino Linotype" w:eastAsia="Arial" w:hAnsi="Palatino Linotype" w:cs="Arial"/>
          <w:i/>
          <w:sz w:val="24"/>
          <w:szCs w:val="24"/>
        </w:rPr>
        <w:t>ac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ón</w:t>
      </w:r>
      <w:r w:rsidRPr="0070449C">
        <w:rPr>
          <w:rFonts w:ascii="Palatino Linotype" w:eastAsia="Arial" w:hAnsi="Palatino Linotype" w:cs="Arial"/>
          <w:i/>
          <w:spacing w:val="17"/>
          <w:sz w:val="24"/>
          <w:szCs w:val="24"/>
        </w:rPr>
        <w:t xml:space="preserve"> </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a</w:t>
      </w:r>
      <w:r w:rsidRPr="0070449C">
        <w:rPr>
          <w:rFonts w:ascii="Palatino Linotype" w:eastAsia="Arial" w:hAnsi="Palatino Linotype" w:cs="Arial"/>
          <w:i/>
          <w:spacing w:val="4"/>
          <w:sz w:val="24"/>
          <w:szCs w:val="24"/>
        </w:rPr>
        <w:t>l</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ce</w:t>
      </w:r>
      <w:r w:rsidRPr="0070449C">
        <w:rPr>
          <w:rFonts w:ascii="Palatino Linotype" w:eastAsia="Arial" w:hAnsi="Palatino Linotype" w:cs="Arial"/>
          <w:i/>
          <w:spacing w:val="20"/>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4"/>
          <w:sz w:val="24"/>
          <w:szCs w:val="24"/>
        </w:rPr>
        <w:t>l</w:t>
      </w:r>
      <w:r w:rsidRPr="0070449C">
        <w:rPr>
          <w:rFonts w:ascii="Palatino Linotype" w:eastAsia="Arial" w:hAnsi="Palatino Linotype" w:cs="Arial"/>
          <w:i/>
          <w:spacing w:val="2"/>
          <w:sz w:val="24"/>
          <w:szCs w:val="24"/>
        </w:rPr>
        <w:t>g</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3"/>
          <w:sz w:val="24"/>
          <w:szCs w:val="24"/>
        </w:rPr>
        <w:t>o</w:t>
      </w:r>
      <w:r w:rsidRPr="0070449C">
        <w:rPr>
          <w:rFonts w:ascii="Palatino Linotype" w:eastAsia="Arial" w:hAnsi="Palatino Linotype" w:cs="Arial"/>
          <w:i/>
          <w:sz w:val="24"/>
          <w:szCs w:val="24"/>
        </w:rPr>
        <w:t>s 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su</w:t>
      </w:r>
      <w:r w:rsidRPr="0070449C">
        <w:rPr>
          <w:rFonts w:ascii="Palatino Linotype" w:eastAsia="Arial" w:hAnsi="Palatino Linotype" w:cs="Arial"/>
          <w:i/>
          <w:spacing w:val="-1"/>
          <w:sz w:val="24"/>
          <w:szCs w:val="24"/>
        </w:rPr>
        <w:t>p</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 xml:space="preserve">de </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s</w:t>
      </w:r>
      <w:r w:rsidRPr="0070449C">
        <w:rPr>
          <w:rFonts w:ascii="Palatino Linotype" w:eastAsia="Arial" w:hAnsi="Palatino Linotype" w:cs="Arial"/>
          <w:i/>
          <w:sz w:val="24"/>
          <w:szCs w:val="24"/>
        </w:rPr>
        <w:t>er</w:t>
      </w:r>
      <w:r w:rsidRPr="0070449C">
        <w:rPr>
          <w:rFonts w:ascii="Palatino Linotype" w:eastAsia="Arial" w:hAnsi="Palatino Linotype" w:cs="Arial"/>
          <w:i/>
          <w:spacing w:val="-2"/>
          <w:sz w:val="24"/>
          <w:szCs w:val="24"/>
        </w:rPr>
        <w:t>v</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co</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3"/>
          <w:sz w:val="24"/>
          <w:szCs w:val="24"/>
        </w:rPr>
        <w:t>f</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nc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d</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pre</w:t>
      </w:r>
      <w:r w:rsidRPr="0070449C">
        <w:rPr>
          <w:rFonts w:ascii="Palatino Linotype" w:eastAsia="Arial" w:hAnsi="Palatino Linotype" w:cs="Arial"/>
          <w:i/>
          <w:spacing w:val="-2"/>
          <w:sz w:val="24"/>
          <w:szCs w:val="24"/>
        </w:rPr>
        <w:t>v</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ar</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4"/>
          <w:sz w:val="24"/>
          <w:szCs w:val="24"/>
        </w:rPr>
        <w:t>í</w:t>
      </w:r>
      <w:r w:rsidRPr="0070449C">
        <w:rPr>
          <w:rFonts w:ascii="Palatino Linotype" w:eastAsia="Arial" w:hAnsi="Palatino Linotype" w:cs="Arial"/>
          <w:i/>
          <w:sz w:val="24"/>
          <w:szCs w:val="24"/>
        </w:rPr>
        <w:t>cu</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1</w:t>
      </w:r>
      <w:r w:rsidRPr="0070449C">
        <w:rPr>
          <w:rFonts w:ascii="Palatino Linotype" w:eastAsia="Arial" w:hAnsi="Palatino Linotype" w:cs="Arial"/>
          <w:i/>
          <w:spacing w:val="-1"/>
          <w:sz w:val="24"/>
          <w:szCs w:val="24"/>
        </w:rPr>
        <w:t>3</w:t>
      </w:r>
      <w:r w:rsidRPr="0070449C">
        <w:rPr>
          <w:rFonts w:ascii="Palatino Linotype" w:eastAsia="Arial" w:hAnsi="Palatino Linotype" w:cs="Arial"/>
          <w:i/>
          <w:sz w:val="24"/>
          <w:szCs w:val="24"/>
        </w:rPr>
        <w:t>,</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14</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y</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18</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 c</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a</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y</w:t>
      </w:r>
      <w:r w:rsidRPr="0070449C">
        <w:rPr>
          <w:rFonts w:ascii="Palatino Linotype" w:eastAsia="Arial" w:hAnsi="Palatino Linotype" w:cs="Arial"/>
          <w:i/>
          <w:sz w:val="24"/>
          <w:szCs w:val="24"/>
        </w:rPr>
        <w:t>.</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este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3"/>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o</w:t>
      </w:r>
      <w:r w:rsidRPr="0070449C">
        <w:rPr>
          <w:rFonts w:ascii="Palatino Linotype" w:eastAsia="Arial" w:hAnsi="Palatino Linotype" w:cs="Arial"/>
          <w:i/>
          <w:sz w:val="24"/>
          <w:szCs w:val="24"/>
        </w:rPr>
        <w:t>,</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se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be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se</w:t>
      </w:r>
      <w:r w:rsidRPr="0070449C">
        <w:rPr>
          <w:rFonts w:ascii="Palatino Linotype" w:eastAsia="Arial" w:hAnsi="Palatino Linotype" w:cs="Arial"/>
          <w:i/>
          <w:spacing w:val="-1"/>
          <w:sz w:val="24"/>
          <w:szCs w:val="24"/>
        </w:rPr>
        <w:t>ñ</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ar</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 e</w:t>
      </w:r>
      <w:r w:rsidRPr="0070449C">
        <w:rPr>
          <w:rFonts w:ascii="Palatino Linotype" w:eastAsia="Arial" w:hAnsi="Palatino Linotype" w:cs="Arial"/>
          <w:i/>
          <w:spacing w:val="-3"/>
          <w:sz w:val="24"/>
          <w:szCs w:val="24"/>
        </w:rPr>
        <w:t>x</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c</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2"/>
          <w:sz w:val="24"/>
          <w:szCs w:val="24"/>
        </w:rPr>
        <w:t>g</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2"/>
          <w:sz w:val="24"/>
          <w:szCs w:val="24"/>
        </w:rPr>
        <w:t>v</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o</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es 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cos,</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es</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g</w:t>
      </w:r>
      <w:r w:rsidRPr="0070449C">
        <w:rPr>
          <w:rFonts w:ascii="Palatino Linotype" w:eastAsia="Arial" w:hAnsi="Palatino Linotype" w:cs="Arial"/>
          <w:i/>
          <w:spacing w:val="-1"/>
          <w:sz w:val="24"/>
          <w:szCs w:val="24"/>
        </w:rPr>
        <w:t>a</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2"/>
          <w:sz w:val="24"/>
          <w:szCs w:val="24"/>
        </w:rPr>
        <w:t>z</w:t>
      </w:r>
      <w:r w:rsidRPr="0070449C">
        <w:rPr>
          <w:rFonts w:ascii="Palatino Linotype" w:eastAsia="Arial" w:hAnsi="Palatino Linotype" w:cs="Arial"/>
          <w:i/>
          <w:sz w:val="24"/>
          <w:szCs w:val="24"/>
        </w:rPr>
        <w:t>ar</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 xml:space="preserve">de </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era</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2"/>
          <w:sz w:val="24"/>
          <w:szCs w:val="24"/>
        </w:rPr>
        <w:t>r</w:t>
      </w:r>
      <w:r w:rsidRPr="0070449C">
        <w:rPr>
          <w:rFonts w:ascii="Palatino Linotype" w:eastAsia="Arial" w:hAnsi="Palatino Linotype" w:cs="Arial"/>
          <w:i/>
          <w:sz w:val="24"/>
          <w:szCs w:val="24"/>
        </w:rPr>
        <w:t>ecta</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2"/>
          <w:sz w:val="24"/>
          <w:szCs w:val="24"/>
        </w:rPr>
        <w:t>g</w:t>
      </w:r>
      <w:r w:rsidRPr="0070449C">
        <w:rPr>
          <w:rFonts w:ascii="Palatino Linotype" w:eastAsia="Arial" w:hAnsi="Palatino Linotype" w:cs="Arial"/>
          <w:i/>
          <w:spacing w:val="-3"/>
          <w:sz w:val="24"/>
          <w:szCs w:val="24"/>
        </w:rPr>
        <w:t>u</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d</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o</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l</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y</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ca,</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 xml:space="preserve">a </w:t>
      </w:r>
      <w:r w:rsidRPr="0070449C">
        <w:rPr>
          <w:rFonts w:ascii="Palatino Linotype" w:eastAsia="Arial" w:hAnsi="Palatino Linotype" w:cs="Arial"/>
          <w:i/>
          <w:spacing w:val="1"/>
          <w:sz w:val="24"/>
          <w:szCs w:val="24"/>
        </w:rPr>
        <w:t>tr</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v</w:t>
      </w:r>
      <w:r w:rsidRPr="0070449C">
        <w:rPr>
          <w:rFonts w:ascii="Palatino Linotype" w:eastAsia="Arial" w:hAnsi="Palatino Linotype" w:cs="Arial"/>
          <w:i/>
          <w:sz w:val="24"/>
          <w:szCs w:val="24"/>
        </w:rPr>
        <w:t>és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c</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pre</w:t>
      </w:r>
      <w:r w:rsidRPr="0070449C">
        <w:rPr>
          <w:rFonts w:ascii="Palatino Linotype" w:eastAsia="Arial" w:hAnsi="Palatino Linotype" w:cs="Arial"/>
          <w:i/>
          <w:spacing w:val="-5"/>
          <w:sz w:val="24"/>
          <w:szCs w:val="24"/>
        </w:rPr>
        <w:t>v</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2"/>
          <w:sz w:val="24"/>
          <w:szCs w:val="24"/>
        </w:rPr>
        <w:t>v</w:t>
      </w:r>
      <w:r w:rsidRPr="0070449C">
        <w:rPr>
          <w:rFonts w:ascii="Palatino Linotype" w:eastAsia="Arial" w:hAnsi="Palatino Linotype" w:cs="Arial"/>
          <w:i/>
          <w:sz w:val="24"/>
          <w:szCs w:val="24"/>
        </w:rPr>
        <w:t>as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y</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cor</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ecti</w:t>
      </w:r>
      <w:r w:rsidRPr="0070449C">
        <w:rPr>
          <w:rFonts w:ascii="Palatino Linotype" w:eastAsia="Arial" w:hAnsi="Palatino Linotype" w:cs="Arial"/>
          <w:i/>
          <w:spacing w:val="-3"/>
          <w:sz w:val="24"/>
          <w:szCs w:val="24"/>
        </w:rPr>
        <w:t>v</w:t>
      </w:r>
      <w:r w:rsidRPr="0070449C">
        <w:rPr>
          <w:rFonts w:ascii="Palatino Linotype" w:eastAsia="Arial" w:hAnsi="Palatino Linotype" w:cs="Arial"/>
          <w:i/>
          <w:sz w:val="24"/>
          <w:szCs w:val="24"/>
        </w:rPr>
        <w:t>as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2"/>
          <w:sz w:val="24"/>
          <w:szCs w:val="24"/>
        </w:rPr>
        <w:t>c</w:t>
      </w:r>
      <w:r w:rsidRPr="0070449C">
        <w:rPr>
          <w:rFonts w:ascii="Palatino Linotype" w:eastAsia="Arial" w:hAnsi="Palatino Linotype" w:cs="Arial"/>
          <w:i/>
          <w:sz w:val="24"/>
          <w:szCs w:val="24"/>
        </w:rPr>
        <w:t>ami</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as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a comb</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r</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 xml:space="preserve">a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eli</w:t>
      </w:r>
      <w:r w:rsidRPr="0070449C">
        <w:rPr>
          <w:rFonts w:ascii="Palatino Linotype" w:eastAsia="Arial" w:hAnsi="Palatino Linotype" w:cs="Arial"/>
          <w:i/>
          <w:sz w:val="24"/>
          <w:szCs w:val="24"/>
        </w:rPr>
        <w:t>nc</w:t>
      </w:r>
      <w:r w:rsidRPr="0070449C">
        <w:rPr>
          <w:rFonts w:ascii="Palatino Linotype" w:eastAsia="Arial" w:hAnsi="Palatino Linotype" w:cs="Arial"/>
          <w:i/>
          <w:spacing w:val="-1"/>
          <w:sz w:val="24"/>
          <w:szCs w:val="24"/>
        </w:rPr>
        <w:t>u</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en sus</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4"/>
          <w:sz w:val="24"/>
          <w:szCs w:val="24"/>
        </w:rPr>
        <w:t>i</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ere</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 xml:space="preserve">es </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3"/>
          <w:sz w:val="24"/>
          <w:szCs w:val="24"/>
        </w:rPr>
        <w:t>i</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s</w:t>
      </w:r>
      <w:r w:rsidRPr="0070449C">
        <w:rPr>
          <w:rFonts w:ascii="Palatino Linotype" w:eastAsia="Arial" w:hAnsi="Palatino Linotype" w:cs="Arial"/>
          <w:i/>
          <w:spacing w:val="-4"/>
          <w:sz w:val="24"/>
          <w:szCs w:val="24"/>
        </w:rPr>
        <w:t>í</w:t>
      </w:r>
      <w:r w:rsidRPr="0070449C">
        <w:rPr>
          <w:rFonts w:ascii="Palatino Linotype" w:eastAsia="Arial" w:hAnsi="Palatino Linotype" w:cs="Arial"/>
          <w:i/>
          <w:sz w:val="24"/>
          <w:szCs w:val="24"/>
        </w:rPr>
        <w:t>,</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es</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e</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n</w:t>
      </w:r>
      <w:r w:rsidRPr="0070449C">
        <w:rPr>
          <w:rFonts w:ascii="Palatino Linotype" w:eastAsia="Arial" w:hAnsi="Palatino Linotype" w:cs="Arial"/>
          <w:i/>
          <w:spacing w:val="-2"/>
          <w:sz w:val="24"/>
          <w:szCs w:val="24"/>
        </w:rPr>
        <w:t>t</w:t>
      </w:r>
      <w:r w:rsidRPr="0070449C">
        <w:rPr>
          <w:rFonts w:ascii="Palatino Linotype" w:eastAsia="Arial" w:hAnsi="Palatino Linotype" w:cs="Arial"/>
          <w:i/>
          <w:sz w:val="24"/>
          <w:szCs w:val="24"/>
        </w:rPr>
        <w:t>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se</w:t>
      </w:r>
      <w:r w:rsidRPr="0070449C">
        <w:rPr>
          <w:rFonts w:ascii="Palatino Linotype" w:eastAsia="Arial" w:hAnsi="Palatino Linotype" w:cs="Arial"/>
          <w:i/>
          <w:spacing w:val="-1"/>
          <w:sz w:val="24"/>
          <w:szCs w:val="24"/>
        </w:rPr>
        <w:t>ñ</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ar</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en el</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ar</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4"/>
          <w:sz w:val="24"/>
          <w:szCs w:val="24"/>
        </w:rPr>
        <w:t>í</w:t>
      </w:r>
      <w:r w:rsidRPr="0070449C">
        <w:rPr>
          <w:rFonts w:ascii="Palatino Linotype" w:eastAsia="Arial" w:hAnsi="Palatino Linotype" w:cs="Arial"/>
          <w:i/>
          <w:sz w:val="24"/>
          <w:szCs w:val="24"/>
        </w:rPr>
        <w:t>cu</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1</w:t>
      </w:r>
      <w:r w:rsidRPr="0070449C">
        <w:rPr>
          <w:rFonts w:ascii="Palatino Linotype" w:eastAsia="Arial" w:hAnsi="Palatino Linotype" w:cs="Arial"/>
          <w:i/>
          <w:spacing w:val="-1"/>
          <w:sz w:val="24"/>
          <w:szCs w:val="24"/>
        </w:rPr>
        <w:t>3</w:t>
      </w:r>
      <w:r w:rsidRPr="0070449C">
        <w:rPr>
          <w:rFonts w:ascii="Palatino Linotype" w:eastAsia="Arial" w:hAnsi="Palatino Linotype" w:cs="Arial"/>
          <w:i/>
          <w:sz w:val="24"/>
          <w:szCs w:val="24"/>
        </w:rPr>
        <w:t>,</w:t>
      </w:r>
      <w:r w:rsidRPr="0070449C">
        <w:rPr>
          <w:rFonts w:ascii="Palatino Linotype" w:eastAsia="Arial" w:hAnsi="Palatino Linotype" w:cs="Arial"/>
          <w:i/>
          <w:spacing w:val="1"/>
          <w:sz w:val="24"/>
          <w:szCs w:val="24"/>
        </w:rPr>
        <w:t xml:space="preserve"> fr</w:t>
      </w:r>
      <w:r w:rsidRPr="0070449C">
        <w:rPr>
          <w:rFonts w:ascii="Palatino Linotype" w:eastAsia="Arial" w:hAnsi="Palatino Linotype" w:cs="Arial"/>
          <w:i/>
          <w:sz w:val="24"/>
          <w:szCs w:val="24"/>
        </w:rPr>
        <w:t>acc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ón I 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 xml:space="preserve">ey de </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f</w:t>
      </w:r>
      <w:r w:rsidRPr="0070449C">
        <w:rPr>
          <w:rFonts w:ascii="Palatino Linotype" w:eastAsia="Arial" w:hAnsi="Palatino Linotype" w:cs="Arial"/>
          <w:i/>
          <w:sz w:val="24"/>
          <w:szCs w:val="24"/>
        </w:rPr>
        <w:t>erenc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a se e</w:t>
      </w:r>
      <w:r w:rsidRPr="0070449C">
        <w:rPr>
          <w:rFonts w:ascii="Palatino Linotype" w:eastAsia="Arial" w:hAnsi="Palatino Linotype" w:cs="Arial"/>
          <w:i/>
          <w:spacing w:val="-3"/>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bl</w:t>
      </w:r>
      <w:r w:rsidRPr="0070449C">
        <w:rPr>
          <w:rFonts w:ascii="Palatino Linotype" w:eastAsia="Arial" w:hAnsi="Palatino Linotype" w:cs="Arial"/>
          <w:i/>
          <w:sz w:val="24"/>
          <w:szCs w:val="24"/>
        </w:rPr>
        <w:t xml:space="preserve">ece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 p</w:t>
      </w:r>
      <w:r w:rsidRPr="0070449C">
        <w:rPr>
          <w:rFonts w:ascii="Palatino Linotype" w:eastAsia="Arial" w:hAnsi="Palatino Linotype" w:cs="Arial"/>
          <w:i/>
          <w:spacing w:val="-1"/>
          <w:sz w:val="24"/>
          <w:szCs w:val="24"/>
        </w:rPr>
        <w:t>o</w:t>
      </w:r>
      <w:r w:rsidRPr="0070449C">
        <w:rPr>
          <w:rFonts w:ascii="Palatino Linotype" w:eastAsia="Arial" w:hAnsi="Palatino Linotype" w:cs="Arial"/>
          <w:i/>
          <w:spacing w:val="-3"/>
          <w:sz w:val="24"/>
          <w:szCs w:val="24"/>
        </w:rPr>
        <w:t>d</w:t>
      </w:r>
      <w:r w:rsidRPr="0070449C">
        <w:rPr>
          <w:rFonts w:ascii="Palatino Linotype" w:eastAsia="Arial" w:hAnsi="Palatino Linotype" w:cs="Arial"/>
          <w:i/>
          <w:spacing w:val="-2"/>
          <w:sz w:val="24"/>
          <w:szCs w:val="24"/>
        </w:rPr>
        <w:t>r</w:t>
      </w:r>
      <w:r w:rsidRPr="0070449C">
        <w:rPr>
          <w:rFonts w:ascii="Palatino Linotype" w:eastAsia="Arial" w:hAnsi="Palatino Linotype" w:cs="Arial"/>
          <w:i/>
          <w:sz w:val="24"/>
          <w:szCs w:val="24"/>
        </w:rPr>
        <w:t>á</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l</w:t>
      </w:r>
      <w:r w:rsidRPr="0070449C">
        <w:rPr>
          <w:rFonts w:ascii="Palatino Linotype" w:eastAsia="Arial" w:hAnsi="Palatino Linotype" w:cs="Arial"/>
          <w:i/>
          <w:spacing w:val="4"/>
          <w:sz w:val="24"/>
          <w:szCs w:val="24"/>
        </w:rPr>
        <w:t>a</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i</w:t>
      </w:r>
      <w:r w:rsidRPr="0070449C">
        <w:rPr>
          <w:rFonts w:ascii="Palatino Linotype" w:eastAsia="Arial" w:hAnsi="Palatino Linotype" w:cs="Arial"/>
          <w:i/>
          <w:spacing w:val="3"/>
          <w:sz w:val="24"/>
          <w:szCs w:val="24"/>
        </w:rPr>
        <w:t>f</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carse</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ell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1"/>
          <w:sz w:val="24"/>
          <w:szCs w:val="24"/>
        </w:rPr>
        <w:t>f</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ac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ón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cu</w:t>
      </w:r>
      <w:r w:rsidRPr="0070449C">
        <w:rPr>
          <w:rFonts w:ascii="Palatino Linotype" w:eastAsia="Arial" w:hAnsi="Palatino Linotype" w:cs="Arial"/>
          <w:i/>
          <w:spacing w:val="-3"/>
          <w:sz w:val="24"/>
          <w:szCs w:val="24"/>
        </w:rPr>
        <w:t>y</w:t>
      </w:r>
      <w:r w:rsidRPr="0070449C">
        <w:rPr>
          <w:rFonts w:ascii="Palatino Linotype" w:eastAsia="Arial" w:hAnsi="Palatino Linotype" w:cs="Arial"/>
          <w:i/>
          <w:sz w:val="24"/>
          <w:szCs w:val="24"/>
        </w:rPr>
        <w:t>a d</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us</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ón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u</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a</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c</w:t>
      </w:r>
      <w:r w:rsidRPr="0070449C">
        <w:rPr>
          <w:rFonts w:ascii="Palatino Linotype" w:eastAsia="Arial" w:hAnsi="Palatino Linotype" w:cs="Arial"/>
          <w:i/>
          <w:spacing w:val="-3"/>
          <w:sz w:val="24"/>
          <w:szCs w:val="24"/>
        </w:rPr>
        <w:t>o</w:t>
      </w:r>
      <w:r w:rsidRPr="0070449C">
        <w:rPr>
          <w:rFonts w:ascii="Palatino Linotype" w:eastAsia="Arial" w:hAnsi="Palatino Linotype" w:cs="Arial"/>
          <w:i/>
          <w:spacing w:val="1"/>
          <w:sz w:val="24"/>
          <w:szCs w:val="24"/>
        </w:rPr>
        <w:t>m</w:t>
      </w:r>
      <w:r w:rsidRPr="0070449C">
        <w:rPr>
          <w:rFonts w:ascii="Palatino Linotype" w:eastAsia="Arial" w:hAnsi="Palatino Linotype" w:cs="Arial"/>
          <w:i/>
          <w:spacing w:val="-3"/>
          <w:sz w:val="24"/>
          <w:szCs w:val="24"/>
        </w:rPr>
        <w:t>p</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m</w:t>
      </w:r>
      <w:r w:rsidRPr="0070449C">
        <w:rPr>
          <w:rFonts w:ascii="Palatino Linotype" w:eastAsia="Arial" w:hAnsi="Palatino Linotype" w:cs="Arial"/>
          <w:i/>
          <w:sz w:val="24"/>
          <w:szCs w:val="24"/>
        </w:rPr>
        <w:t>eter</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2"/>
          <w:sz w:val="24"/>
          <w:szCs w:val="24"/>
        </w:rPr>
        <w:t>g</w:t>
      </w:r>
      <w:r w:rsidRPr="0070449C">
        <w:rPr>
          <w:rFonts w:ascii="Palatino Linotype" w:eastAsia="Arial" w:hAnsi="Palatino Linotype" w:cs="Arial"/>
          <w:i/>
          <w:spacing w:val="-3"/>
          <w:sz w:val="24"/>
          <w:szCs w:val="24"/>
        </w:rPr>
        <w:t>u</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d</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al</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y 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ca.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este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or</w:t>
      </w:r>
      <w:r w:rsidRPr="0070449C">
        <w:rPr>
          <w:rFonts w:ascii="Palatino Linotype" w:eastAsia="Arial" w:hAnsi="Palatino Linotype" w:cs="Arial"/>
          <w:i/>
          <w:spacing w:val="-2"/>
          <w:sz w:val="24"/>
          <w:szCs w:val="24"/>
        </w:rPr>
        <w:t>d</w:t>
      </w:r>
      <w:r w:rsidRPr="0070449C">
        <w:rPr>
          <w:rFonts w:ascii="Palatino Linotype" w:eastAsia="Arial" w:hAnsi="Palatino Linotype" w:cs="Arial"/>
          <w:i/>
          <w:sz w:val="24"/>
          <w:szCs w:val="24"/>
        </w:rPr>
        <w:t>en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as,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u</w:t>
      </w:r>
      <w:r w:rsidRPr="0070449C">
        <w:rPr>
          <w:rFonts w:ascii="Palatino Linotype" w:eastAsia="Arial" w:hAnsi="Palatino Linotype" w:cs="Arial"/>
          <w:i/>
          <w:spacing w:val="-3"/>
          <w:sz w:val="24"/>
          <w:szCs w:val="24"/>
        </w:rPr>
        <w:t>n</w:t>
      </w:r>
      <w:r w:rsidRPr="0070449C">
        <w:rPr>
          <w:rFonts w:ascii="Palatino Linotype" w:eastAsia="Arial" w:hAnsi="Palatino Linotype" w:cs="Arial"/>
          <w:i/>
          <w:sz w:val="24"/>
          <w:szCs w:val="24"/>
        </w:rPr>
        <w:t>a de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as</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as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 xml:space="preserve">en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eli</w:t>
      </w:r>
      <w:r w:rsidRPr="0070449C">
        <w:rPr>
          <w:rFonts w:ascii="Palatino Linotype" w:eastAsia="Arial" w:hAnsi="Palatino Linotype" w:cs="Arial"/>
          <w:i/>
          <w:sz w:val="24"/>
          <w:szCs w:val="24"/>
        </w:rPr>
        <w:t>nc</w:t>
      </w:r>
      <w:r w:rsidRPr="0070449C">
        <w:rPr>
          <w:rFonts w:ascii="Palatino Linotype" w:eastAsia="Arial" w:hAnsi="Palatino Linotype" w:cs="Arial"/>
          <w:i/>
          <w:spacing w:val="-1"/>
          <w:sz w:val="24"/>
          <w:szCs w:val="24"/>
        </w:rPr>
        <w:t>u</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u</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ll</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g</w:t>
      </w:r>
      <w:r w:rsidRPr="0070449C">
        <w:rPr>
          <w:rFonts w:ascii="Palatino Linotype" w:eastAsia="Arial" w:hAnsi="Palatino Linotype" w:cs="Arial"/>
          <w:i/>
          <w:sz w:val="24"/>
          <w:szCs w:val="24"/>
        </w:rPr>
        <w:t>ar</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o</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r</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 xml:space="preserve">en </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s</w:t>
      </w:r>
      <w:r w:rsidRPr="0070449C">
        <w:rPr>
          <w:rFonts w:ascii="Palatino Linotype" w:eastAsia="Arial" w:hAnsi="Palatino Linotype" w:cs="Arial"/>
          <w:i/>
          <w:spacing w:val="2"/>
          <w:sz w:val="24"/>
          <w:szCs w:val="24"/>
        </w:rPr>
        <w:t>g</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2"/>
          <w:sz w:val="24"/>
          <w:szCs w:val="24"/>
        </w:rPr>
        <w:t>g</w:t>
      </w:r>
      <w:r w:rsidRPr="0070449C">
        <w:rPr>
          <w:rFonts w:ascii="Palatino Linotype" w:eastAsia="Arial" w:hAnsi="Palatino Linotype" w:cs="Arial"/>
          <w:i/>
          <w:spacing w:val="-3"/>
          <w:sz w:val="24"/>
          <w:szCs w:val="24"/>
        </w:rPr>
        <w:t>u</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d</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l</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a</w:t>
      </w:r>
      <w:r w:rsidRPr="0070449C">
        <w:rPr>
          <w:rFonts w:ascii="Palatino Linotype" w:eastAsia="Arial" w:hAnsi="Palatino Linotype" w:cs="Arial"/>
          <w:i/>
          <w:spacing w:val="-4"/>
          <w:sz w:val="24"/>
          <w:szCs w:val="24"/>
        </w:rPr>
        <w:t>í</w:t>
      </w:r>
      <w:r w:rsidRPr="0070449C">
        <w:rPr>
          <w:rFonts w:ascii="Palatino Linotype" w:eastAsia="Arial" w:hAnsi="Palatino Linotype" w:cs="Arial"/>
          <w:i/>
          <w:sz w:val="24"/>
          <w:szCs w:val="24"/>
        </w:rPr>
        <w:t>s es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pr</w:t>
      </w:r>
      <w:r w:rsidRPr="0070449C">
        <w:rPr>
          <w:rFonts w:ascii="Palatino Linotype" w:eastAsia="Arial" w:hAnsi="Palatino Linotype" w:cs="Arial"/>
          <w:i/>
          <w:spacing w:val="-2"/>
          <w:sz w:val="24"/>
          <w:szCs w:val="24"/>
        </w:rPr>
        <w:t>e</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same</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n</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o</w:t>
      </w:r>
      <w:r w:rsidRPr="0070449C">
        <w:rPr>
          <w:rFonts w:ascii="Palatino Linotype" w:eastAsia="Arial" w:hAnsi="Palatino Linotype" w:cs="Arial"/>
          <w:i/>
          <w:sz w:val="24"/>
          <w:szCs w:val="24"/>
        </w:rPr>
        <w:t>,</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3"/>
          <w:sz w:val="24"/>
          <w:szCs w:val="24"/>
        </w:rPr>
        <w:t>i</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do</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u o</w:t>
      </w:r>
      <w:r w:rsidRPr="0070449C">
        <w:rPr>
          <w:rFonts w:ascii="Palatino Linotype" w:eastAsia="Arial" w:hAnsi="Palatino Linotype" w:cs="Arial"/>
          <w:i/>
          <w:spacing w:val="-1"/>
          <w:sz w:val="24"/>
          <w:szCs w:val="24"/>
        </w:rPr>
        <w:t>b</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t</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2"/>
          <w:sz w:val="24"/>
          <w:szCs w:val="24"/>
        </w:rPr>
        <w:t>c</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l</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2"/>
          <w:sz w:val="24"/>
          <w:szCs w:val="24"/>
        </w:rPr>
        <w:t>z</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do</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actu</w:t>
      </w:r>
      <w:r w:rsidRPr="0070449C">
        <w:rPr>
          <w:rFonts w:ascii="Palatino Linotype" w:eastAsia="Arial" w:hAnsi="Palatino Linotype" w:cs="Arial"/>
          <w:i/>
          <w:spacing w:val="-2"/>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ón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3"/>
          <w:sz w:val="24"/>
          <w:szCs w:val="24"/>
        </w:rPr>
        <w:t>d</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 ser</w:t>
      </w:r>
      <w:r w:rsidRPr="0070449C">
        <w:rPr>
          <w:rFonts w:ascii="Palatino Linotype" w:eastAsia="Arial" w:hAnsi="Palatino Linotype" w:cs="Arial"/>
          <w:i/>
          <w:spacing w:val="-2"/>
          <w:sz w:val="24"/>
          <w:szCs w:val="24"/>
        </w:rPr>
        <w:t>v</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o</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es 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cos</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w:t>
      </w:r>
      <w:r w:rsidRPr="0070449C">
        <w:rPr>
          <w:rFonts w:ascii="Palatino Linotype" w:eastAsia="Arial" w:hAnsi="Palatino Linotype" w:cs="Arial"/>
          <w:i/>
          <w:spacing w:val="1"/>
          <w:sz w:val="24"/>
          <w:szCs w:val="24"/>
        </w:rPr>
        <w:t xml:space="preserve"> r</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ali</w:t>
      </w:r>
      <w:r w:rsidRPr="0070449C">
        <w:rPr>
          <w:rFonts w:ascii="Palatino Linotype" w:eastAsia="Arial" w:hAnsi="Palatino Linotype" w:cs="Arial"/>
          <w:i/>
          <w:spacing w:val="-2"/>
          <w:sz w:val="24"/>
          <w:szCs w:val="24"/>
        </w:rPr>
        <w:t>z</w:t>
      </w:r>
      <w:r w:rsidRPr="0070449C">
        <w:rPr>
          <w:rFonts w:ascii="Palatino Linotype" w:eastAsia="Arial" w:hAnsi="Palatino Linotype" w:cs="Arial"/>
          <w:i/>
          <w:sz w:val="24"/>
          <w:szCs w:val="24"/>
        </w:rPr>
        <w:t>an</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3"/>
          <w:sz w:val="24"/>
          <w:szCs w:val="24"/>
        </w:rPr>
        <w:t>f</w:t>
      </w:r>
      <w:r w:rsidRPr="0070449C">
        <w:rPr>
          <w:rFonts w:ascii="Palatino Linotype" w:eastAsia="Arial" w:hAnsi="Palatino Linotype" w:cs="Arial"/>
          <w:i/>
          <w:spacing w:val="-3"/>
          <w:sz w:val="24"/>
          <w:szCs w:val="24"/>
        </w:rPr>
        <w:t>u</w:t>
      </w:r>
      <w:r w:rsidRPr="0070449C">
        <w:rPr>
          <w:rFonts w:ascii="Palatino Linotype" w:eastAsia="Arial" w:hAnsi="Palatino Linotype" w:cs="Arial"/>
          <w:i/>
          <w:sz w:val="24"/>
          <w:szCs w:val="24"/>
        </w:rPr>
        <w:t>nc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c</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áct</w:t>
      </w:r>
      <w:r w:rsidRPr="0070449C">
        <w:rPr>
          <w:rFonts w:ascii="Palatino Linotype" w:eastAsia="Arial" w:hAnsi="Palatino Linotype" w:cs="Arial"/>
          <w:i/>
          <w:spacing w:val="-2"/>
          <w:sz w:val="24"/>
          <w:szCs w:val="24"/>
        </w:rPr>
        <w:t>e</w:t>
      </w:r>
      <w:r w:rsidRPr="0070449C">
        <w:rPr>
          <w:rFonts w:ascii="Palatino Linotype" w:eastAsia="Arial" w:hAnsi="Palatino Linotype" w:cs="Arial"/>
          <w:i/>
          <w:sz w:val="24"/>
          <w:szCs w:val="24"/>
        </w:rPr>
        <w:t>r</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p</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ati</w:t>
      </w:r>
      <w:r w:rsidRPr="0070449C">
        <w:rPr>
          <w:rFonts w:ascii="Palatino Linotype" w:eastAsia="Arial" w:hAnsi="Palatino Linotype" w:cs="Arial"/>
          <w:i/>
          <w:spacing w:val="-3"/>
          <w:sz w:val="24"/>
          <w:szCs w:val="24"/>
        </w:rPr>
        <w:t>v</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di</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el co</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3"/>
          <w:sz w:val="24"/>
          <w:szCs w:val="24"/>
        </w:rPr>
        <w:t>o</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1"/>
          <w:sz w:val="24"/>
          <w:szCs w:val="24"/>
        </w:rPr>
        <w:t>m</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o</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cha s</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ó</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3"/>
          <w:sz w:val="24"/>
          <w:szCs w:val="24"/>
        </w:rPr>
        <w:t>o</w:t>
      </w:r>
      <w:r w:rsidRPr="0070449C">
        <w:rPr>
          <w:rFonts w:ascii="Palatino Linotype" w:eastAsia="Arial" w:hAnsi="Palatino Linotype" w:cs="Arial"/>
          <w:i/>
          <w:sz w:val="24"/>
          <w:szCs w:val="24"/>
        </w:rPr>
        <w:t>r</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 xml:space="preserve">o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 xml:space="preserve">ue </w:t>
      </w:r>
      <w:r w:rsidRPr="0070449C">
        <w:rPr>
          <w:rFonts w:ascii="Palatino Linotype" w:eastAsia="Arial" w:hAnsi="Palatino Linotype" w:cs="Arial"/>
          <w:i/>
          <w:spacing w:val="-3"/>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2"/>
          <w:sz w:val="24"/>
          <w:szCs w:val="24"/>
        </w:rPr>
        <w:t>v</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 xml:space="preserve">de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ac</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ó</w:t>
      </w:r>
      <w:r w:rsidRPr="0070449C">
        <w:rPr>
          <w:rFonts w:ascii="Palatino Linotype" w:eastAsia="Arial" w:hAnsi="Palatino Linotype" w:cs="Arial"/>
          <w:i/>
          <w:sz w:val="24"/>
          <w:szCs w:val="24"/>
        </w:rPr>
        <w:t>n</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 xml:space="preserve">de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n</w:t>
      </w:r>
      <w:r w:rsidRPr="0070449C">
        <w:rPr>
          <w:rFonts w:ascii="Palatino Linotype" w:eastAsia="Arial" w:hAnsi="Palatino Linotype" w:cs="Arial"/>
          <w:i/>
          <w:spacing w:val="-3"/>
          <w:sz w:val="24"/>
          <w:szCs w:val="24"/>
        </w:rPr>
        <w:t>o</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bres</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y</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u</w:t>
      </w:r>
      <w:r w:rsidRPr="0070449C">
        <w:rPr>
          <w:rFonts w:ascii="Palatino Linotype" w:eastAsia="Arial" w:hAnsi="Palatino Linotype" w:cs="Arial"/>
          <w:i/>
          <w:spacing w:val="-3"/>
          <w:sz w:val="24"/>
          <w:szCs w:val="24"/>
        </w:rPr>
        <w:t>n</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 xml:space="preserve">es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 d</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sempeñ</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n</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2"/>
          <w:sz w:val="24"/>
          <w:szCs w:val="24"/>
        </w:rPr>
        <w:t>v</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2"/>
          <w:sz w:val="24"/>
          <w:szCs w:val="24"/>
        </w:rPr>
        <w:t>d</w:t>
      </w:r>
      <w:r w:rsidRPr="0070449C">
        <w:rPr>
          <w:rFonts w:ascii="Palatino Linotype" w:eastAsia="Arial" w:hAnsi="Palatino Linotype" w:cs="Arial"/>
          <w:i/>
          <w:sz w:val="24"/>
          <w:szCs w:val="24"/>
        </w:rPr>
        <w:t>ores</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 pr</w:t>
      </w:r>
      <w:r w:rsidRPr="0070449C">
        <w:rPr>
          <w:rFonts w:ascii="Palatino Linotype" w:eastAsia="Arial" w:hAnsi="Palatino Linotype" w:cs="Arial"/>
          <w:i/>
          <w:spacing w:val="2"/>
          <w:sz w:val="24"/>
          <w:szCs w:val="24"/>
        </w:rPr>
        <w:t>e</w:t>
      </w:r>
      <w:r w:rsidRPr="0070449C">
        <w:rPr>
          <w:rFonts w:ascii="Palatino Linotype" w:eastAsia="Arial" w:hAnsi="Palatino Linotype" w:cs="Arial"/>
          <w:i/>
          <w:spacing w:val="-2"/>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an</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sus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ser</w:t>
      </w:r>
      <w:r w:rsidRPr="0070449C">
        <w:rPr>
          <w:rFonts w:ascii="Palatino Linotype" w:eastAsia="Arial" w:hAnsi="Palatino Linotype" w:cs="Arial"/>
          <w:i/>
          <w:spacing w:val="-2"/>
          <w:sz w:val="24"/>
          <w:szCs w:val="24"/>
        </w:rPr>
        <w:t>v</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en</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ár</w:t>
      </w:r>
      <w:r w:rsidRPr="0070449C">
        <w:rPr>
          <w:rFonts w:ascii="Palatino Linotype" w:eastAsia="Arial" w:hAnsi="Palatino Linotype" w:cs="Arial"/>
          <w:i/>
          <w:spacing w:val="-2"/>
          <w:sz w:val="24"/>
          <w:szCs w:val="24"/>
        </w:rPr>
        <w:t>e</w:t>
      </w:r>
      <w:r w:rsidRPr="0070449C">
        <w:rPr>
          <w:rFonts w:ascii="Palatino Linotype" w:eastAsia="Arial" w:hAnsi="Palatino Linotype" w:cs="Arial"/>
          <w:i/>
          <w:sz w:val="24"/>
          <w:szCs w:val="24"/>
        </w:rPr>
        <w:t>as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2"/>
          <w:sz w:val="24"/>
          <w:szCs w:val="24"/>
        </w:rPr>
        <w:t>g</w:t>
      </w:r>
      <w:r w:rsidRPr="0070449C">
        <w:rPr>
          <w:rFonts w:ascii="Palatino Linotype" w:eastAsia="Arial" w:hAnsi="Palatino Linotype" w:cs="Arial"/>
          <w:i/>
          <w:sz w:val="24"/>
          <w:szCs w:val="24"/>
        </w:rPr>
        <w:t>uri</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ad n</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al</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u</w:t>
      </w:r>
      <w:r w:rsidRPr="0070449C">
        <w:rPr>
          <w:rFonts w:ascii="Palatino Linotype" w:eastAsia="Arial" w:hAnsi="Palatino Linotype" w:cs="Arial"/>
          <w:i/>
          <w:spacing w:val="-3"/>
          <w:sz w:val="24"/>
          <w:szCs w:val="24"/>
        </w:rPr>
        <w:t>e</w:t>
      </w:r>
      <w:r w:rsidRPr="0070449C">
        <w:rPr>
          <w:rFonts w:ascii="Palatino Linotype" w:eastAsia="Arial" w:hAnsi="Palatino Linotype" w:cs="Arial"/>
          <w:i/>
          <w:sz w:val="24"/>
          <w:szCs w:val="24"/>
        </w:rPr>
        <w:t>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lastRenderedPageBreak/>
        <w:t>ll</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g</w:t>
      </w:r>
      <w:r w:rsidRPr="0070449C">
        <w:rPr>
          <w:rFonts w:ascii="Palatino Linotype" w:eastAsia="Arial" w:hAnsi="Palatino Linotype" w:cs="Arial"/>
          <w:i/>
          <w:sz w:val="24"/>
          <w:szCs w:val="24"/>
        </w:rPr>
        <w:t>ar</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co</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2"/>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se en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un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c</w:t>
      </w:r>
      <w:r w:rsidRPr="0070449C">
        <w:rPr>
          <w:rFonts w:ascii="Palatino Linotype" w:eastAsia="Arial" w:hAnsi="Palatino Linotype" w:cs="Arial"/>
          <w:i/>
          <w:spacing w:val="-3"/>
          <w:sz w:val="24"/>
          <w:szCs w:val="24"/>
        </w:rPr>
        <w:t>o</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o</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e</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 xml:space="preserve">e </w:t>
      </w:r>
      <w:r w:rsidRPr="0070449C">
        <w:rPr>
          <w:rFonts w:ascii="Palatino Linotype" w:eastAsia="Arial" w:hAnsi="Palatino Linotype" w:cs="Arial"/>
          <w:i/>
          <w:spacing w:val="1"/>
          <w:sz w:val="24"/>
          <w:szCs w:val="24"/>
        </w:rPr>
        <w:t>f</w:t>
      </w:r>
      <w:r w:rsidRPr="0070449C">
        <w:rPr>
          <w:rFonts w:ascii="Palatino Linotype" w:eastAsia="Arial" w:hAnsi="Palatino Linotype" w:cs="Arial"/>
          <w:i/>
          <w:spacing w:val="-3"/>
          <w:sz w:val="24"/>
          <w:szCs w:val="24"/>
        </w:rPr>
        <w:t>u</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amen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al</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en el e</w:t>
      </w:r>
      <w:r w:rsidRPr="0070449C">
        <w:rPr>
          <w:rFonts w:ascii="Palatino Linotype" w:eastAsia="Arial" w:hAnsi="Palatino Linotype" w:cs="Arial"/>
          <w:i/>
          <w:spacing w:val="-3"/>
          <w:sz w:val="24"/>
          <w:szCs w:val="24"/>
        </w:rPr>
        <w:t>s</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2"/>
          <w:sz w:val="24"/>
          <w:szCs w:val="24"/>
        </w:rPr>
        <w:t>z</w:t>
      </w:r>
      <w:r w:rsidRPr="0070449C">
        <w:rPr>
          <w:rFonts w:ascii="Palatino Linotype" w:eastAsia="Arial" w:hAnsi="Palatino Linotype" w:cs="Arial"/>
          <w:i/>
          <w:sz w:val="24"/>
          <w:szCs w:val="24"/>
        </w:rPr>
        <w:t xml:space="preserve">o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 xml:space="preserve">ue </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ali</w:t>
      </w:r>
      <w:r w:rsidRPr="0070449C">
        <w:rPr>
          <w:rFonts w:ascii="Palatino Linotype" w:eastAsia="Arial" w:hAnsi="Palatino Linotype" w:cs="Arial"/>
          <w:i/>
          <w:spacing w:val="-2"/>
          <w:sz w:val="24"/>
          <w:szCs w:val="24"/>
        </w:rPr>
        <w:t>z</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el</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4"/>
          <w:sz w:val="24"/>
          <w:szCs w:val="24"/>
        </w:rPr>
        <w:t>M</w:t>
      </w:r>
      <w:r w:rsidRPr="0070449C">
        <w:rPr>
          <w:rFonts w:ascii="Palatino Linotype" w:eastAsia="Arial" w:hAnsi="Palatino Linotype" w:cs="Arial"/>
          <w:i/>
          <w:sz w:val="24"/>
          <w:szCs w:val="24"/>
        </w:rPr>
        <w:t>ex</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ca</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a</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 xml:space="preserve">a </w:t>
      </w:r>
      <w:r w:rsidRPr="0070449C">
        <w:rPr>
          <w:rFonts w:ascii="Palatino Linotype" w:eastAsia="Arial" w:hAnsi="Palatino Linotype" w:cs="Arial"/>
          <w:i/>
          <w:spacing w:val="2"/>
          <w:sz w:val="24"/>
          <w:szCs w:val="24"/>
        </w:rPr>
        <w:t>g</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2"/>
          <w:sz w:val="24"/>
          <w:szCs w:val="24"/>
        </w:rPr>
        <w:t>z</w:t>
      </w:r>
      <w:r w:rsidRPr="0070449C">
        <w:rPr>
          <w:rFonts w:ascii="Palatino Linotype" w:eastAsia="Arial" w:hAnsi="Palatino Linotype" w:cs="Arial"/>
          <w:i/>
          <w:sz w:val="24"/>
          <w:szCs w:val="24"/>
        </w:rPr>
        <w:t>ar</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2"/>
          <w:sz w:val="24"/>
          <w:szCs w:val="24"/>
        </w:rPr>
        <w:t>g</w:t>
      </w:r>
      <w:r w:rsidRPr="0070449C">
        <w:rPr>
          <w:rFonts w:ascii="Palatino Linotype" w:eastAsia="Arial" w:hAnsi="Palatino Linotype" w:cs="Arial"/>
          <w:i/>
          <w:sz w:val="24"/>
          <w:szCs w:val="24"/>
        </w:rPr>
        <w:t>uri</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ad d</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l</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a</w:t>
      </w:r>
      <w:r w:rsidRPr="0070449C">
        <w:rPr>
          <w:rFonts w:ascii="Palatino Linotype" w:eastAsia="Arial" w:hAnsi="Palatino Linotype" w:cs="Arial"/>
          <w:i/>
          <w:spacing w:val="-4"/>
          <w:sz w:val="24"/>
          <w:szCs w:val="24"/>
        </w:rPr>
        <w:t>í</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sus d</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f</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es</w:t>
      </w:r>
      <w:r w:rsidRPr="0070449C">
        <w:rPr>
          <w:rFonts w:ascii="Palatino Linotype" w:eastAsia="Arial" w:hAnsi="Palatino Linotype" w:cs="Arial"/>
          <w:i/>
          <w:spacing w:val="-2"/>
          <w:sz w:val="24"/>
          <w:szCs w:val="24"/>
        </w:rPr>
        <w:t xml:space="preserve"> v</w:t>
      </w:r>
      <w:r w:rsidRPr="0070449C">
        <w:rPr>
          <w:rFonts w:ascii="Palatino Linotype" w:eastAsia="Arial" w:hAnsi="Palatino Linotype" w:cs="Arial"/>
          <w:i/>
          <w:sz w:val="24"/>
          <w:szCs w:val="24"/>
        </w:rPr>
        <w:t>er</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s</w:t>
      </w:r>
      <w:r w:rsidRPr="0070449C">
        <w:rPr>
          <w:rFonts w:ascii="Palatino Linotype" w:eastAsia="Arial" w:hAnsi="Palatino Linotype" w:cs="Arial"/>
          <w:i/>
          <w:sz w:val="24"/>
          <w:szCs w:val="24"/>
        </w:rPr>
        <w:t>.</w:t>
      </w:r>
      <w:r>
        <w:rPr>
          <w:rFonts w:ascii="Palatino Linotype" w:eastAsia="Arial" w:hAnsi="Palatino Linotype" w:cs="Arial"/>
          <w:i/>
          <w:sz w:val="24"/>
          <w:szCs w:val="24"/>
        </w:rPr>
        <w:t xml:space="preserve">” </w:t>
      </w:r>
      <w:r>
        <w:rPr>
          <w:rFonts w:ascii="Palatino Linotype" w:eastAsia="Arial" w:hAnsi="Palatino Linotype" w:cs="Arial"/>
          <w:b/>
          <w:bCs/>
          <w:i/>
          <w:sz w:val="24"/>
          <w:szCs w:val="24"/>
        </w:rPr>
        <w:t>(Sic)</w:t>
      </w:r>
    </w:p>
    <w:p w14:paraId="046B1381" w14:textId="77777777" w:rsidR="009166C0" w:rsidRDefault="009166C0" w:rsidP="009166C0">
      <w:pPr>
        <w:spacing w:after="0" w:line="360" w:lineRule="auto"/>
        <w:ind w:right="51"/>
        <w:jc w:val="both"/>
        <w:rPr>
          <w:rFonts w:ascii="Palatino Linotype" w:hAnsi="Palatino Linotype" w:cs="Arial"/>
          <w:sz w:val="24"/>
          <w:szCs w:val="24"/>
        </w:rPr>
      </w:pPr>
    </w:p>
    <w:p w14:paraId="1AD7FE67" w14:textId="77777777" w:rsidR="009166C0" w:rsidRDefault="009166C0" w:rsidP="009166C0">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04B3B">
        <w:rPr>
          <w:rFonts w:ascii="Palatino Linotype" w:hAnsi="Palatino Linotype" w:cs="Arial"/>
          <w:b/>
          <w:sz w:val="24"/>
          <w:szCs w:val="24"/>
        </w:rPr>
        <w:t>LINEAMIENTOS GENERALES EN MATERIA DE CLASIFICACIÓN Y DESCLASIFICACIÓN DE LA 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7A69D3DA" w14:textId="6CB711E0" w:rsidR="00F552F1" w:rsidRPr="00F552F1" w:rsidRDefault="00F552F1" w:rsidP="00F552F1">
      <w:pPr>
        <w:tabs>
          <w:tab w:val="left" w:pos="709"/>
        </w:tabs>
        <w:spacing w:before="240" w:line="360" w:lineRule="auto"/>
        <w:ind w:right="51"/>
        <w:jc w:val="both"/>
        <w:rPr>
          <w:rFonts w:ascii="Palatino Linotype" w:eastAsia="Times New Roman" w:hAnsi="Palatino Linotype" w:cs="Arial"/>
          <w:sz w:val="24"/>
          <w:szCs w:val="24"/>
          <w:lang w:eastAsia="es-ES"/>
        </w:rPr>
      </w:pPr>
      <w:r w:rsidRPr="000F5B7E">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Pr>
          <w:rFonts w:ascii="Palatino Linotype" w:eastAsia="Times New Roman" w:hAnsi="Palatino Linotype" w:cs="Times New Roman"/>
          <w:b/>
          <w:bCs/>
          <w:sz w:val="24"/>
          <w:szCs w:val="24"/>
          <w:lang w:eastAsia="es-ES"/>
        </w:rPr>
        <w:t>El</w:t>
      </w:r>
      <w:r w:rsidRPr="000F5B7E">
        <w:rPr>
          <w:rFonts w:ascii="Palatino Linotype" w:eastAsia="Times New Roman" w:hAnsi="Palatino Linotype" w:cs="Times New Roman"/>
          <w:b/>
          <w:sz w:val="24"/>
          <w:szCs w:val="24"/>
          <w:lang w:eastAsia="es-ES"/>
        </w:rPr>
        <w:t xml:space="preserve"> Recurrente</w:t>
      </w:r>
      <w:r w:rsidRPr="000F5B7E">
        <w:rPr>
          <w:rFonts w:ascii="Palatino Linotype" w:eastAsia="Times New Roman" w:hAnsi="Palatino Linotype" w:cs="Times New Roman"/>
          <w:sz w:val="24"/>
          <w:szCs w:val="24"/>
          <w:lang w:eastAsia="es-ES"/>
        </w:rPr>
        <w:t xml:space="preserve"> en su medio de impugnación que fue materia de estudio, por ello </w:t>
      </w:r>
      <w:r w:rsidRPr="000F5B7E">
        <w:rPr>
          <w:rFonts w:ascii="Palatino Linotype" w:eastAsia="Times New Roman" w:hAnsi="Palatino Linotype" w:cs="Arial"/>
          <w:sz w:val="24"/>
          <w:szCs w:val="24"/>
          <w:lang w:eastAsia="es-ES"/>
        </w:rPr>
        <w:t>con fundamento en la</w:t>
      </w:r>
      <w:r w:rsidRPr="000F5B7E">
        <w:rPr>
          <w:rFonts w:ascii="Palatino Linotype" w:eastAsia="Times New Roman" w:hAnsi="Palatino Linotype" w:cs="Arial"/>
          <w:b/>
          <w:sz w:val="24"/>
          <w:szCs w:val="24"/>
          <w:lang w:eastAsia="es-ES"/>
        </w:rPr>
        <w:t xml:space="preserve"> </w:t>
      </w:r>
      <w:r w:rsidRPr="003B3A02">
        <w:rPr>
          <w:rFonts w:ascii="Palatino Linotype" w:eastAsia="Times New Roman" w:hAnsi="Palatino Linotype" w:cs="Arial"/>
          <w:b/>
          <w:bCs/>
          <w:i/>
          <w:sz w:val="24"/>
          <w:szCs w:val="24"/>
          <w:lang w:eastAsia="es-ES"/>
        </w:rPr>
        <w:t>primera hipótesis</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de la fracción</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III, del artículo 186,</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0F5B7E">
        <w:rPr>
          <w:rFonts w:ascii="Palatino Linotype" w:eastAsia="Times New Roman" w:hAnsi="Palatino Linotype" w:cs="Arial"/>
          <w:b/>
          <w:sz w:val="24"/>
          <w:szCs w:val="24"/>
          <w:lang w:eastAsia="es-ES"/>
        </w:rPr>
        <w:t>REVOCA</w:t>
      </w:r>
      <w:r>
        <w:rPr>
          <w:rFonts w:ascii="Palatino Linotype" w:eastAsia="Times New Roman" w:hAnsi="Palatino Linotype" w:cs="Arial"/>
          <w:b/>
          <w:sz w:val="24"/>
          <w:szCs w:val="24"/>
          <w:lang w:eastAsia="es-ES"/>
        </w:rPr>
        <w:t xml:space="preserve">N </w:t>
      </w:r>
      <w:r>
        <w:rPr>
          <w:rFonts w:ascii="Palatino Linotype" w:eastAsia="Times New Roman" w:hAnsi="Palatino Linotype" w:cs="Arial"/>
          <w:bCs/>
          <w:sz w:val="24"/>
          <w:szCs w:val="24"/>
          <w:lang w:eastAsia="es-ES"/>
        </w:rPr>
        <w:t xml:space="preserve">las respuestas a las solicitudes de información números </w:t>
      </w:r>
      <w:r w:rsidR="009166C0">
        <w:rPr>
          <w:rFonts w:ascii="Palatino Linotype" w:hAnsi="Palatino Linotype" w:cs="Arial"/>
          <w:b/>
          <w:bCs/>
          <w:sz w:val="24"/>
        </w:rPr>
        <w:t xml:space="preserve">00101/OCUILAN/IP/2024 </w:t>
      </w:r>
      <w:r w:rsidR="009166C0">
        <w:rPr>
          <w:rFonts w:ascii="Palatino Linotype" w:hAnsi="Palatino Linotype" w:cs="Arial"/>
          <w:sz w:val="24"/>
        </w:rPr>
        <w:t xml:space="preserve">y </w:t>
      </w:r>
      <w:r w:rsidR="009166C0">
        <w:rPr>
          <w:rFonts w:ascii="Palatino Linotype" w:hAnsi="Palatino Linotype" w:cs="Arial"/>
          <w:b/>
          <w:bCs/>
          <w:sz w:val="24"/>
        </w:rPr>
        <w:t xml:space="preserve">00100/OCUILAN/IP/2024 </w:t>
      </w:r>
      <w:r>
        <w:rPr>
          <w:rFonts w:ascii="Palatino Linotype" w:hAnsi="Palatino Linotype" w:cs="Arial"/>
          <w:sz w:val="24"/>
        </w:rPr>
        <w:t xml:space="preserve">que han sido materia del presente fallo. </w:t>
      </w:r>
    </w:p>
    <w:p w14:paraId="616355C0" w14:textId="77777777" w:rsidR="00591718" w:rsidRDefault="00591718" w:rsidP="00591718">
      <w:pPr>
        <w:pStyle w:val="Prrafodelista"/>
        <w:spacing w:before="240" w:after="240" w:line="360" w:lineRule="auto"/>
        <w:ind w:left="0"/>
        <w:jc w:val="both"/>
        <w:rPr>
          <w:rFonts w:ascii="Palatino Linotype" w:hAnsi="Palatino Linotype"/>
        </w:rPr>
      </w:pPr>
      <w:r w:rsidRPr="00D5257A">
        <w:rPr>
          <w:rFonts w:ascii="Palatino Linotype" w:hAnsi="Palatino Linotype"/>
        </w:rPr>
        <w:lastRenderedPageBreak/>
        <w:t>Por lo antes expuesto y fundado es de resolverse y,</w:t>
      </w:r>
      <w:r w:rsidRPr="00F458CF">
        <w:rPr>
          <w:rFonts w:ascii="Palatino Linotype" w:hAnsi="Palatino Linotype"/>
        </w:rPr>
        <w:t xml:space="preserve"> </w:t>
      </w:r>
    </w:p>
    <w:p w14:paraId="3ADD9B6A" w14:textId="77777777" w:rsidR="00591718" w:rsidRDefault="00591718" w:rsidP="00591718">
      <w:pPr>
        <w:spacing w:before="240" w:line="360" w:lineRule="auto"/>
        <w:jc w:val="center"/>
        <w:rPr>
          <w:rFonts w:ascii="Palatino Linotype" w:eastAsia="Times New Roman" w:hAnsi="Palatino Linotype"/>
          <w:b/>
          <w:bCs/>
          <w:spacing w:val="60"/>
          <w:sz w:val="24"/>
          <w:szCs w:val="24"/>
          <w:lang w:val="es-ES_tradnl"/>
        </w:rPr>
      </w:pPr>
    </w:p>
    <w:p w14:paraId="62A0043A" w14:textId="77777777" w:rsidR="00591718" w:rsidRPr="00D05C83" w:rsidRDefault="00591718" w:rsidP="00591718">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2FCF134B" w14:textId="14A3DF1F" w:rsidR="00591718" w:rsidRPr="006D1C87" w:rsidRDefault="00591718" w:rsidP="00591718">
      <w:pPr>
        <w:spacing w:before="240" w:line="360" w:lineRule="auto"/>
        <w:jc w:val="both"/>
        <w:rPr>
          <w:rFonts w:ascii="Palatino Linotype" w:hAnsi="Palatino Linotype" w:cs="Arial"/>
          <w:sz w:val="24"/>
          <w:szCs w:val="24"/>
        </w:rPr>
      </w:pPr>
      <w:r w:rsidRPr="006D1C87">
        <w:rPr>
          <w:rFonts w:ascii="Palatino Linotype" w:hAnsi="Palatino Linotype" w:cs="Arial"/>
          <w:b/>
          <w:sz w:val="24"/>
          <w:szCs w:val="24"/>
          <w:lang w:val="es-ES_tradnl"/>
        </w:rPr>
        <w:t>PRIMERO.</w:t>
      </w:r>
      <w:r w:rsidRPr="006D1C87">
        <w:rPr>
          <w:rFonts w:ascii="Palatino Linotype" w:hAnsi="Palatino Linotype" w:cs="Arial"/>
          <w:sz w:val="24"/>
          <w:szCs w:val="24"/>
          <w:lang w:val="es-ES_tradnl"/>
        </w:rPr>
        <w:t xml:space="preserve"> </w:t>
      </w:r>
      <w:r w:rsidRPr="006D1C87">
        <w:rPr>
          <w:rFonts w:ascii="Palatino Linotype" w:hAnsi="Palatino Linotype" w:cs="Arial"/>
          <w:sz w:val="24"/>
          <w:szCs w:val="24"/>
        </w:rPr>
        <w:t xml:space="preserve">Se </w:t>
      </w:r>
      <w:r w:rsidRPr="006D1C87">
        <w:rPr>
          <w:rFonts w:ascii="Palatino Linotype" w:hAnsi="Palatino Linotype" w:cs="Arial"/>
          <w:b/>
          <w:sz w:val="24"/>
          <w:szCs w:val="24"/>
        </w:rPr>
        <w:t xml:space="preserve">REVOCAN </w:t>
      </w:r>
      <w:r w:rsidRPr="006D1C87">
        <w:rPr>
          <w:rFonts w:ascii="Palatino Linotype" w:hAnsi="Palatino Linotype" w:cs="Arial"/>
          <w:bCs/>
          <w:sz w:val="24"/>
          <w:szCs w:val="24"/>
        </w:rPr>
        <w:t xml:space="preserve">las respuestas entregadas por </w:t>
      </w:r>
      <w:r w:rsidRPr="006D1C87">
        <w:rPr>
          <w:rFonts w:ascii="Palatino Linotype" w:hAnsi="Palatino Linotype" w:cs="Arial"/>
          <w:b/>
          <w:sz w:val="24"/>
          <w:szCs w:val="24"/>
        </w:rPr>
        <w:t xml:space="preserve">EL SUJETO OBLIGADO, </w:t>
      </w:r>
      <w:r w:rsidRPr="006D1C87">
        <w:rPr>
          <w:rFonts w:ascii="Palatino Linotype" w:hAnsi="Palatino Linotype" w:cs="Arial"/>
          <w:bCs/>
          <w:sz w:val="24"/>
          <w:szCs w:val="24"/>
        </w:rPr>
        <w:t xml:space="preserve">a las solicitudes de información números </w:t>
      </w:r>
      <w:r w:rsidR="009166C0" w:rsidRPr="006D1C87">
        <w:rPr>
          <w:rFonts w:ascii="Palatino Linotype" w:hAnsi="Palatino Linotype" w:cs="Arial"/>
          <w:b/>
          <w:bCs/>
          <w:sz w:val="24"/>
          <w:szCs w:val="24"/>
        </w:rPr>
        <w:t xml:space="preserve">00101/OCUILAN/IP/2024 </w:t>
      </w:r>
      <w:r w:rsidR="009166C0" w:rsidRPr="006D1C87">
        <w:rPr>
          <w:rFonts w:ascii="Palatino Linotype" w:hAnsi="Palatino Linotype" w:cs="Arial"/>
          <w:sz w:val="24"/>
          <w:szCs w:val="24"/>
        </w:rPr>
        <w:t xml:space="preserve">y </w:t>
      </w:r>
      <w:r w:rsidR="009166C0" w:rsidRPr="006D1C87">
        <w:rPr>
          <w:rFonts w:ascii="Palatino Linotype" w:hAnsi="Palatino Linotype" w:cs="Arial"/>
          <w:b/>
          <w:bCs/>
          <w:sz w:val="24"/>
          <w:szCs w:val="24"/>
        </w:rPr>
        <w:t>00100/OCUILAN/IP/2024</w:t>
      </w:r>
      <w:r w:rsidRPr="006D1C87">
        <w:rPr>
          <w:rFonts w:ascii="Palatino Linotype" w:hAnsi="Palatino Linotype" w:cs="Arial"/>
          <w:b/>
          <w:bCs/>
          <w:sz w:val="24"/>
          <w:szCs w:val="24"/>
        </w:rPr>
        <w:t xml:space="preserve"> </w:t>
      </w:r>
      <w:r w:rsidRPr="006D1C87">
        <w:rPr>
          <w:rFonts w:ascii="Palatino Linotype" w:hAnsi="Palatino Linotype" w:cs="Arial"/>
          <w:sz w:val="24"/>
          <w:szCs w:val="24"/>
        </w:rPr>
        <w:t xml:space="preserve">por resultar fundados los motivos de inconformidad que arguye </w:t>
      </w:r>
      <w:r w:rsidRPr="006D1C87">
        <w:rPr>
          <w:rFonts w:ascii="Palatino Linotype" w:hAnsi="Palatino Linotype" w:cs="Arial"/>
          <w:b/>
          <w:sz w:val="24"/>
          <w:szCs w:val="24"/>
        </w:rPr>
        <w:t xml:space="preserve">EL RECURRENTE, </w:t>
      </w:r>
      <w:r w:rsidRPr="006D1C87">
        <w:rPr>
          <w:rFonts w:ascii="Palatino Linotype" w:hAnsi="Palatino Linotype" w:cs="Arial"/>
          <w:sz w:val="24"/>
          <w:szCs w:val="24"/>
        </w:rPr>
        <w:t xml:space="preserve">en términos del considerando </w:t>
      </w:r>
      <w:r w:rsidRPr="006D1C87">
        <w:rPr>
          <w:rFonts w:ascii="Palatino Linotype" w:hAnsi="Palatino Linotype" w:cs="Arial"/>
          <w:b/>
          <w:sz w:val="24"/>
          <w:szCs w:val="24"/>
        </w:rPr>
        <w:t xml:space="preserve">CUARTO </w:t>
      </w:r>
      <w:r w:rsidRPr="006D1C87">
        <w:rPr>
          <w:rFonts w:ascii="Palatino Linotype" w:hAnsi="Palatino Linotype" w:cs="Arial"/>
          <w:sz w:val="24"/>
          <w:szCs w:val="24"/>
        </w:rPr>
        <w:t xml:space="preserve">de la presente resolución. </w:t>
      </w:r>
    </w:p>
    <w:p w14:paraId="0E5F14C4" w14:textId="77777777" w:rsidR="00591718" w:rsidRPr="006D1C87" w:rsidRDefault="00591718" w:rsidP="00591718">
      <w:pPr>
        <w:autoSpaceDE w:val="0"/>
        <w:autoSpaceDN w:val="0"/>
        <w:adjustRightInd w:val="0"/>
        <w:spacing w:before="240" w:line="360" w:lineRule="auto"/>
        <w:ind w:right="49"/>
        <w:jc w:val="both"/>
        <w:rPr>
          <w:rFonts w:ascii="Palatino Linotype" w:hAnsi="Palatino Linotype" w:cs="Arial"/>
          <w:b/>
          <w:sz w:val="24"/>
          <w:szCs w:val="24"/>
        </w:rPr>
      </w:pPr>
    </w:p>
    <w:p w14:paraId="1F427B88" w14:textId="77777777" w:rsidR="009166C0" w:rsidRPr="006D1C87" w:rsidRDefault="009166C0" w:rsidP="009166C0">
      <w:pPr>
        <w:autoSpaceDE w:val="0"/>
        <w:autoSpaceDN w:val="0"/>
        <w:adjustRightInd w:val="0"/>
        <w:spacing w:before="240" w:line="360" w:lineRule="auto"/>
        <w:ind w:right="49"/>
        <w:jc w:val="both"/>
        <w:rPr>
          <w:rFonts w:ascii="Palatino Linotype" w:hAnsi="Palatino Linotype" w:cs="Arial"/>
          <w:sz w:val="24"/>
          <w:szCs w:val="24"/>
        </w:rPr>
      </w:pPr>
      <w:r w:rsidRPr="006D1C87">
        <w:rPr>
          <w:rFonts w:ascii="Palatino Linotype" w:hAnsi="Palatino Linotype" w:cs="Arial"/>
          <w:b/>
          <w:sz w:val="24"/>
          <w:szCs w:val="24"/>
          <w:lang w:val="es-ES_tradnl"/>
        </w:rPr>
        <w:t>SEGUNDO.</w:t>
      </w:r>
      <w:r w:rsidRPr="006D1C87">
        <w:rPr>
          <w:rFonts w:ascii="Palatino Linotype" w:hAnsi="Palatino Linotype" w:cs="Arial"/>
          <w:sz w:val="24"/>
          <w:szCs w:val="24"/>
        </w:rPr>
        <w:t xml:space="preserve"> Se </w:t>
      </w:r>
      <w:r w:rsidRPr="006D1C87">
        <w:rPr>
          <w:rFonts w:ascii="Palatino Linotype" w:hAnsi="Palatino Linotype" w:cs="Arial"/>
          <w:b/>
          <w:sz w:val="24"/>
          <w:szCs w:val="24"/>
        </w:rPr>
        <w:t>ORDENA</w:t>
      </w:r>
      <w:r w:rsidRPr="006D1C87">
        <w:rPr>
          <w:rFonts w:ascii="Palatino Linotype" w:hAnsi="Palatino Linotype" w:cs="Arial"/>
          <w:sz w:val="24"/>
          <w:szCs w:val="24"/>
        </w:rPr>
        <w:t xml:space="preserve"> al </w:t>
      </w:r>
      <w:r w:rsidRPr="006D1C87">
        <w:rPr>
          <w:rFonts w:ascii="Palatino Linotype" w:hAnsi="Palatino Linotype" w:cs="Arial"/>
          <w:b/>
          <w:sz w:val="24"/>
          <w:szCs w:val="24"/>
        </w:rPr>
        <w:t>SUJETO OBLIGADO</w:t>
      </w:r>
      <w:r w:rsidRPr="006D1C87">
        <w:rPr>
          <w:rFonts w:ascii="Palatino Linotype" w:hAnsi="Palatino Linotype" w:cs="Arial"/>
          <w:sz w:val="24"/>
          <w:szCs w:val="24"/>
        </w:rPr>
        <w:t xml:space="preserve"> a efecto de que, ponga a disposición, en todas las modalidades que permita la documentación, tales como, en un vínculo electrónico, disco compacto, dispositivo de almacenamiento, consulta directa, copias simples o certificadas, con posibilidad de entrega en la Unidad de Transparencia o a domicilio por correo certificado, previo pago de los derechos correspondientes, en versión pública de ser procedente, de lo siguiente:</w:t>
      </w:r>
    </w:p>
    <w:p w14:paraId="76999126" w14:textId="77777777" w:rsidR="009166C0" w:rsidRPr="00BB1504" w:rsidRDefault="009166C0" w:rsidP="0037700D">
      <w:pPr>
        <w:pStyle w:val="Prrafodelista"/>
        <w:numPr>
          <w:ilvl w:val="0"/>
          <w:numId w:val="12"/>
        </w:numPr>
        <w:autoSpaceDE w:val="0"/>
        <w:autoSpaceDN w:val="0"/>
        <w:adjustRightInd w:val="0"/>
        <w:spacing w:before="240" w:line="360" w:lineRule="auto"/>
        <w:jc w:val="both"/>
        <w:rPr>
          <w:rFonts w:ascii="Palatino Linotype" w:hAnsi="Palatino Linotype"/>
          <w:i/>
          <w:iCs/>
        </w:rPr>
      </w:pPr>
      <w:bookmarkStart w:id="2" w:name="_Hlk171937297"/>
      <w:r w:rsidRPr="00BB1504">
        <w:rPr>
          <w:rFonts w:ascii="Palatino Linotype" w:hAnsi="Palatino Linotype"/>
          <w:i/>
          <w:iCs/>
        </w:rPr>
        <w:t xml:space="preserve">El o los documentos que integran los informes trimestrales remitidos al Órgano Superior de Fiscalización del Estado de México, correspondientes al tercer y cuatro trimestres del ejercicio dos mil veintitrés, así como los correspondientes al primer y segundo trimestres del ejercicio dos mil veinticuatro. </w:t>
      </w:r>
    </w:p>
    <w:p w14:paraId="7C62527E" w14:textId="5DE40439" w:rsidR="009166C0" w:rsidRPr="00BB1504" w:rsidRDefault="009166C0" w:rsidP="0037700D">
      <w:pPr>
        <w:pStyle w:val="Prrafodelista"/>
        <w:numPr>
          <w:ilvl w:val="0"/>
          <w:numId w:val="12"/>
        </w:numPr>
        <w:autoSpaceDE w:val="0"/>
        <w:autoSpaceDN w:val="0"/>
        <w:adjustRightInd w:val="0"/>
        <w:spacing w:before="240" w:line="360" w:lineRule="auto"/>
        <w:jc w:val="both"/>
        <w:rPr>
          <w:rFonts w:ascii="Palatino Linotype" w:hAnsi="Palatino Linotype"/>
          <w:i/>
          <w:iCs/>
        </w:rPr>
      </w:pPr>
      <w:r w:rsidRPr="00BB1504">
        <w:rPr>
          <w:rFonts w:ascii="Palatino Linotype" w:hAnsi="Palatino Linotype"/>
          <w:i/>
          <w:iCs/>
        </w:rPr>
        <w:lastRenderedPageBreak/>
        <w:t xml:space="preserve">El o los documentos que integran los reportes mensuales del Sistema de Avance Mensual (SIAVAMEN), </w:t>
      </w:r>
      <w:r w:rsidR="009C017A">
        <w:rPr>
          <w:rFonts w:ascii="Palatino Linotype" w:hAnsi="Palatino Linotype"/>
          <w:i/>
          <w:iCs/>
        </w:rPr>
        <w:t>generados durante los</w:t>
      </w:r>
      <w:r w:rsidRPr="00BB1504">
        <w:rPr>
          <w:rFonts w:ascii="Palatino Linotype" w:hAnsi="Palatino Linotype"/>
          <w:i/>
          <w:iCs/>
        </w:rPr>
        <w:t xml:space="preserve"> meses de mayo dos mil veintitrés a agosto de dos mil veinticuatro, debidamente sellados, firmados y con acuse de recibo de la dirección de planeación y gasto público.  </w:t>
      </w:r>
    </w:p>
    <w:bookmarkEnd w:id="2"/>
    <w:p w14:paraId="7F74DB56" w14:textId="77777777" w:rsidR="009166C0" w:rsidRDefault="009166C0" w:rsidP="009166C0">
      <w:pPr>
        <w:pStyle w:val="Sinespaciado"/>
        <w:spacing w:line="360" w:lineRule="auto"/>
        <w:ind w:left="782"/>
        <w:jc w:val="both"/>
        <w:rPr>
          <w:rFonts w:ascii="Palatino Linotype" w:hAnsi="Palatino Linotype" w:cs="Arial"/>
          <w:i/>
        </w:rPr>
      </w:pPr>
    </w:p>
    <w:p w14:paraId="410F7418" w14:textId="77777777" w:rsidR="009166C0" w:rsidRDefault="009166C0" w:rsidP="009166C0">
      <w:pPr>
        <w:pStyle w:val="Sinespaciado"/>
        <w:spacing w:line="360" w:lineRule="auto"/>
        <w:ind w:left="782"/>
        <w:jc w:val="both"/>
        <w:rPr>
          <w:rFonts w:ascii="Palatino Linotype" w:hAnsi="Palatino Linotype" w:cs="Arial"/>
          <w:i/>
        </w:rPr>
      </w:pPr>
      <w:r>
        <w:rPr>
          <w:rFonts w:ascii="Palatino Linotype" w:hAnsi="Palatino Linotype" w:cs="Arial"/>
          <w:i/>
        </w:rPr>
        <w:t>Para</w:t>
      </w:r>
      <w:r w:rsidRPr="0037314A">
        <w:rPr>
          <w:rFonts w:ascii="Palatino Linotype" w:hAnsi="Palatino Linotype" w:cs="Arial"/>
          <w:i/>
        </w:rPr>
        <w:t xml:space="preserve">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08E58E52" w14:textId="77777777" w:rsidR="009166C0" w:rsidRDefault="009166C0" w:rsidP="009166C0">
      <w:pPr>
        <w:pStyle w:val="Prrafodelista"/>
        <w:tabs>
          <w:tab w:val="left" w:pos="7470"/>
          <w:tab w:val="left" w:pos="7920"/>
          <w:tab w:val="left" w:pos="8370"/>
        </w:tabs>
        <w:spacing w:line="360" w:lineRule="auto"/>
        <w:ind w:left="706" w:right="72"/>
        <w:jc w:val="both"/>
        <w:rPr>
          <w:rFonts w:ascii="Palatino Linotype" w:hAnsi="Palatino Linotype" w:cs="Arial"/>
          <w:i/>
          <w:lang w:val="es-MX"/>
        </w:rPr>
      </w:pPr>
    </w:p>
    <w:p w14:paraId="69918BD8" w14:textId="77777777" w:rsidR="009166C0" w:rsidRDefault="009166C0" w:rsidP="009166C0">
      <w:pPr>
        <w:pStyle w:val="Prrafodelista"/>
        <w:tabs>
          <w:tab w:val="left" w:pos="7470"/>
          <w:tab w:val="left" w:pos="7920"/>
          <w:tab w:val="left" w:pos="8370"/>
        </w:tabs>
        <w:spacing w:line="360" w:lineRule="auto"/>
        <w:ind w:left="851" w:right="72"/>
        <w:jc w:val="both"/>
        <w:rPr>
          <w:rFonts w:ascii="Palatino Linotype" w:hAnsi="Palatino Linotype"/>
          <w:i/>
          <w:iCs/>
        </w:rPr>
      </w:pPr>
      <w:r w:rsidRPr="00B47230">
        <w:rPr>
          <w:rFonts w:ascii="Palatino Linotype" w:hAnsi="Palatino Linotype" w:cs="Arial"/>
          <w:i/>
          <w:lang w:val="es-MX"/>
        </w:rPr>
        <w:t xml:space="preserve">Para tal situación, </w:t>
      </w:r>
      <w:r w:rsidRPr="00B47230">
        <w:rPr>
          <w:rFonts w:ascii="Palatino Linotype" w:hAnsi="Palatino Linotype"/>
          <w:i/>
          <w:iCs/>
        </w:rPr>
        <w:t>a través del Sistema de Acceso a la Información Mexiquense (SAIMEX), deberá indicar el procedimiento que tendrá que seguir el Particular, para acceder a la documentación, es decir, los pasos para realizar el pago de derechos, en caso de proceder, y la manera de obtener la información como domicilio de la Unidad de Transparencia, días y horarios de atención, así como el nombre del servidor público que le atenderá. Además, deberá señalarle que podrá acceder de manera gratuita a la información si proporciona el medio electrónico y recoge la información en la Unidad de Transparencia</w:t>
      </w:r>
      <w:r>
        <w:rPr>
          <w:rFonts w:ascii="Palatino Linotype" w:hAnsi="Palatino Linotype"/>
          <w:i/>
          <w:iCs/>
        </w:rPr>
        <w:t>.</w:t>
      </w:r>
    </w:p>
    <w:p w14:paraId="2A8EFAF6" w14:textId="77777777" w:rsidR="009C017A" w:rsidRDefault="009C017A" w:rsidP="009166C0">
      <w:pPr>
        <w:pStyle w:val="Prrafodelista"/>
        <w:tabs>
          <w:tab w:val="left" w:pos="7470"/>
          <w:tab w:val="left" w:pos="7920"/>
          <w:tab w:val="left" w:pos="8370"/>
        </w:tabs>
        <w:spacing w:line="360" w:lineRule="auto"/>
        <w:ind w:left="851" w:right="72"/>
        <w:jc w:val="both"/>
        <w:rPr>
          <w:rFonts w:ascii="Palatino Linotype" w:hAnsi="Palatino Linotype" w:cs="Arial"/>
          <w:i/>
          <w:lang w:val="es-MX"/>
        </w:rPr>
      </w:pPr>
    </w:p>
    <w:p w14:paraId="1BC1ADD5" w14:textId="0F82DE18" w:rsidR="001D51E7" w:rsidRDefault="001D51E7" w:rsidP="009166C0">
      <w:pPr>
        <w:pStyle w:val="Prrafodelista"/>
        <w:tabs>
          <w:tab w:val="left" w:pos="7470"/>
          <w:tab w:val="left" w:pos="7920"/>
          <w:tab w:val="left" w:pos="8370"/>
        </w:tabs>
        <w:spacing w:line="360" w:lineRule="auto"/>
        <w:ind w:left="851" w:right="72"/>
        <w:jc w:val="both"/>
        <w:rPr>
          <w:rFonts w:ascii="Palatino Linotype" w:hAnsi="Palatino Linotype"/>
          <w:i/>
        </w:rPr>
      </w:pPr>
      <w:r w:rsidRPr="002D7901">
        <w:rPr>
          <w:rFonts w:ascii="Palatino Linotype" w:hAnsi="Palatino Linotype" w:cs="Arial"/>
          <w:i/>
          <w:lang w:val="es-MX"/>
        </w:rPr>
        <w:t xml:space="preserve">En alusión al numeral 2, para el caso de no contar con los documentos </w:t>
      </w:r>
      <w:r w:rsidR="00BB1504">
        <w:rPr>
          <w:rFonts w:ascii="Palatino Linotype" w:hAnsi="Palatino Linotype" w:cs="Arial"/>
          <w:i/>
          <w:lang w:val="es-MX"/>
        </w:rPr>
        <w:t>“</w:t>
      </w:r>
      <w:r w:rsidR="002D7901" w:rsidRPr="002D7901">
        <w:rPr>
          <w:rFonts w:ascii="Palatino Linotype" w:hAnsi="Palatino Linotype"/>
          <w:i/>
        </w:rPr>
        <w:t>debidamente sellados, firmados y con acuse de recibo de la dirección de planeación y gasto público</w:t>
      </w:r>
      <w:r w:rsidR="00BB1504">
        <w:rPr>
          <w:rFonts w:ascii="Palatino Linotype" w:hAnsi="Palatino Linotype"/>
          <w:i/>
        </w:rPr>
        <w:t>”</w:t>
      </w:r>
      <w:r w:rsidR="002D7901" w:rsidRPr="002D7901">
        <w:rPr>
          <w:rFonts w:ascii="Palatino Linotype" w:hAnsi="Palatino Linotype"/>
          <w:i/>
        </w:rPr>
        <w:t xml:space="preserve">, </w:t>
      </w:r>
      <w:r w:rsidR="002D7901" w:rsidRPr="002D7901">
        <w:rPr>
          <w:rFonts w:ascii="Palatino Linotype" w:hAnsi="Palatino Linotype"/>
          <w:i/>
        </w:rPr>
        <w:lastRenderedPageBreak/>
        <w:t xml:space="preserve">bastará con que haga entrega de la información en los términos en los cuales obre en sus archivos. </w:t>
      </w:r>
    </w:p>
    <w:p w14:paraId="5C5C0556" w14:textId="77777777" w:rsidR="009C017A" w:rsidRPr="002D7901" w:rsidRDefault="009C017A" w:rsidP="009166C0">
      <w:pPr>
        <w:pStyle w:val="Prrafodelista"/>
        <w:tabs>
          <w:tab w:val="left" w:pos="7470"/>
          <w:tab w:val="left" w:pos="7920"/>
          <w:tab w:val="left" w:pos="8370"/>
        </w:tabs>
        <w:spacing w:line="360" w:lineRule="auto"/>
        <w:ind w:left="851" w:right="72"/>
        <w:jc w:val="both"/>
        <w:rPr>
          <w:rFonts w:ascii="Palatino Linotype" w:hAnsi="Palatino Linotype" w:cs="Arial"/>
          <w:i/>
          <w:lang w:val="es-MX"/>
        </w:rPr>
      </w:pPr>
    </w:p>
    <w:p w14:paraId="108BE9D3" w14:textId="77777777" w:rsidR="00591718" w:rsidRPr="006D1C87" w:rsidRDefault="00591718" w:rsidP="00591718">
      <w:pPr>
        <w:spacing w:line="360" w:lineRule="auto"/>
        <w:jc w:val="both"/>
        <w:rPr>
          <w:rFonts w:ascii="Palatino Linotype" w:hAnsi="Palatino Linotype" w:cs="Tahoma"/>
          <w:bCs/>
          <w:sz w:val="24"/>
          <w:szCs w:val="24"/>
        </w:rPr>
      </w:pPr>
      <w:r w:rsidRPr="006D1C87">
        <w:rPr>
          <w:rFonts w:ascii="Palatino Linotype" w:hAnsi="Palatino Linotype" w:cs="Arial"/>
          <w:b/>
          <w:sz w:val="24"/>
          <w:szCs w:val="24"/>
        </w:rPr>
        <w:t>TERCERO.</w:t>
      </w:r>
      <w:r w:rsidRPr="006D1C87">
        <w:rPr>
          <w:rFonts w:ascii="Palatino Linotype" w:hAnsi="Palatino Linotype" w:cs="Arial"/>
          <w:sz w:val="24"/>
          <w:szCs w:val="24"/>
        </w:rPr>
        <w:t xml:space="preserve"> </w:t>
      </w:r>
      <w:r w:rsidRPr="006D1C87">
        <w:rPr>
          <w:rFonts w:ascii="Palatino Linotype" w:hAnsi="Palatino Linotype" w:cs="Tahoma"/>
          <w:b/>
          <w:sz w:val="24"/>
          <w:szCs w:val="24"/>
        </w:rPr>
        <w:t xml:space="preserve">NOTIFÍQUESE </w:t>
      </w:r>
      <w:r w:rsidRPr="006D1C87">
        <w:rPr>
          <w:rFonts w:ascii="Palatino Linotype" w:hAnsi="Palatino Linotype" w:cs="Arial"/>
          <w:sz w:val="24"/>
          <w:szCs w:val="24"/>
        </w:rPr>
        <w:t xml:space="preserve">a través del Sistema de Acceso a la Información Mexiquense </w:t>
      </w:r>
      <w:r w:rsidRPr="006D1C87">
        <w:rPr>
          <w:rFonts w:ascii="Palatino Linotype" w:hAnsi="Palatino Linotype" w:cs="Arial"/>
          <w:b/>
          <w:sz w:val="24"/>
          <w:szCs w:val="24"/>
        </w:rPr>
        <w:t>(SAIMEX)</w:t>
      </w:r>
      <w:r w:rsidRPr="006D1C87">
        <w:rPr>
          <w:rFonts w:ascii="Palatino Linotype" w:hAnsi="Palatino Linotype" w:cs="Arial"/>
          <w:sz w:val="24"/>
          <w:szCs w:val="24"/>
        </w:rPr>
        <w:t xml:space="preserve">, </w:t>
      </w:r>
      <w:r w:rsidRPr="006D1C87">
        <w:rPr>
          <w:rFonts w:ascii="Palatino Linotype" w:hAnsi="Palatino Linotype" w:cs="Tahoma"/>
          <w:sz w:val="24"/>
          <w:szCs w:val="24"/>
        </w:rPr>
        <w:t xml:space="preserve">la presente Resolución al Titular de la Unidad de Transparencia del </w:t>
      </w:r>
      <w:r w:rsidRPr="006D1C87">
        <w:rPr>
          <w:rFonts w:ascii="Palatino Linotype" w:hAnsi="Palatino Linotype" w:cs="Tahoma"/>
          <w:b/>
          <w:sz w:val="24"/>
          <w:szCs w:val="24"/>
        </w:rPr>
        <w:t>Sujeto Obligado</w:t>
      </w:r>
      <w:r w:rsidRPr="006D1C87">
        <w:rPr>
          <w:rFonts w:ascii="Palatino Linotype" w:hAnsi="Palatino Linotype" w:cs="Tahoma"/>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6D1C87">
        <w:rPr>
          <w:rFonts w:ascii="Palatino Linotype" w:eastAsia="Palatino Linotype" w:hAnsi="Palatino Linotype" w:cs="Palatino Linotype"/>
          <w:bCs/>
          <w:color w:val="000000"/>
          <w:sz w:val="24"/>
          <w:szCs w:val="24"/>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295F674" w14:textId="77777777" w:rsidR="00591718" w:rsidRPr="006D1C87" w:rsidRDefault="00591718" w:rsidP="00591718">
      <w:pPr>
        <w:spacing w:line="360" w:lineRule="auto"/>
        <w:ind w:right="-595"/>
        <w:jc w:val="both"/>
        <w:rPr>
          <w:rFonts w:ascii="Palatino Linotype" w:hAnsi="Palatino Linotype" w:cs="Tahoma"/>
          <w:bCs/>
          <w:sz w:val="24"/>
          <w:szCs w:val="24"/>
        </w:rPr>
      </w:pPr>
    </w:p>
    <w:p w14:paraId="2E1C9FD3" w14:textId="77777777" w:rsidR="00591718" w:rsidRPr="006D1C87" w:rsidRDefault="00591718" w:rsidP="00591718">
      <w:pPr>
        <w:autoSpaceDE w:val="0"/>
        <w:autoSpaceDN w:val="0"/>
        <w:adjustRightInd w:val="0"/>
        <w:spacing w:line="360" w:lineRule="auto"/>
        <w:jc w:val="both"/>
        <w:rPr>
          <w:rFonts w:ascii="Palatino Linotype" w:hAnsi="Palatino Linotype" w:cs="Arial"/>
          <w:sz w:val="24"/>
          <w:szCs w:val="24"/>
        </w:rPr>
      </w:pPr>
      <w:r w:rsidRPr="006D1C87">
        <w:rPr>
          <w:rFonts w:ascii="Palatino Linotype" w:hAnsi="Palatino Linotype" w:cs="Arial"/>
          <w:b/>
          <w:sz w:val="24"/>
          <w:szCs w:val="24"/>
        </w:rPr>
        <w:t xml:space="preserve">CUARTO. </w:t>
      </w:r>
      <w:r w:rsidRPr="006D1C87">
        <w:rPr>
          <w:rFonts w:ascii="Palatino Linotype" w:hAnsi="Palatino Linotype" w:cs="Arial"/>
          <w:sz w:val="24"/>
          <w:szCs w:val="24"/>
        </w:rPr>
        <w:t xml:space="preserve">De conformidad con el artículo 198 de la Ley de Transparencia y Acceso a la Información Pública del Estado de México y Municipios, de considerarlo procedente, el </w:t>
      </w:r>
      <w:r w:rsidRPr="006D1C87">
        <w:rPr>
          <w:rFonts w:ascii="Palatino Linotype" w:hAnsi="Palatino Linotype" w:cs="Arial"/>
          <w:b/>
          <w:sz w:val="24"/>
          <w:szCs w:val="24"/>
        </w:rPr>
        <w:t>Sujeto Obligado</w:t>
      </w:r>
      <w:r w:rsidRPr="006D1C87">
        <w:rPr>
          <w:rFonts w:ascii="Palatino Linotype" w:hAnsi="Palatino Linotype" w:cs="Arial"/>
          <w:sz w:val="24"/>
          <w:szCs w:val="24"/>
        </w:rPr>
        <w:t xml:space="preserve"> de manera fundada y motivada, podrá solicitar una ampliación de plazo para el cumplimiento de la presente resolución.</w:t>
      </w:r>
    </w:p>
    <w:p w14:paraId="1B2C39C5" w14:textId="77777777" w:rsidR="00591718" w:rsidRPr="006D1C87" w:rsidRDefault="00591718" w:rsidP="00591718">
      <w:pPr>
        <w:autoSpaceDE w:val="0"/>
        <w:autoSpaceDN w:val="0"/>
        <w:adjustRightInd w:val="0"/>
        <w:spacing w:line="360" w:lineRule="auto"/>
        <w:jc w:val="both"/>
        <w:rPr>
          <w:rFonts w:ascii="Palatino Linotype" w:hAnsi="Palatino Linotype" w:cs="Arial"/>
          <w:sz w:val="24"/>
          <w:szCs w:val="24"/>
        </w:rPr>
      </w:pPr>
    </w:p>
    <w:p w14:paraId="0AB1056C" w14:textId="77777777" w:rsidR="00591718" w:rsidRPr="006D1C87" w:rsidRDefault="00591718" w:rsidP="00591718">
      <w:pPr>
        <w:autoSpaceDE w:val="0"/>
        <w:autoSpaceDN w:val="0"/>
        <w:adjustRightInd w:val="0"/>
        <w:spacing w:line="360" w:lineRule="auto"/>
        <w:jc w:val="both"/>
        <w:rPr>
          <w:rFonts w:ascii="Palatino Linotype" w:hAnsi="Palatino Linotype" w:cs="Arial"/>
          <w:sz w:val="24"/>
          <w:szCs w:val="24"/>
        </w:rPr>
      </w:pPr>
      <w:r w:rsidRPr="006D1C87">
        <w:rPr>
          <w:rFonts w:ascii="Palatino Linotype" w:hAnsi="Palatino Linotype"/>
          <w:b/>
          <w:sz w:val="24"/>
          <w:szCs w:val="24"/>
        </w:rPr>
        <w:t xml:space="preserve">QUINTO. </w:t>
      </w:r>
      <w:r w:rsidRPr="006D1C87">
        <w:rPr>
          <w:rFonts w:ascii="Palatino Linotype" w:hAnsi="Palatino Linotype" w:cs="Arial"/>
          <w:b/>
          <w:sz w:val="24"/>
          <w:szCs w:val="24"/>
        </w:rPr>
        <w:t>NOTIFÍQUESE</w:t>
      </w:r>
      <w:r w:rsidRPr="006D1C87">
        <w:rPr>
          <w:rFonts w:ascii="Palatino Linotype" w:hAnsi="Palatino Linotype" w:cs="Arial"/>
          <w:sz w:val="24"/>
          <w:szCs w:val="24"/>
        </w:rPr>
        <w:t xml:space="preserve"> a través del Sistema de Acceso a la Información Mexiquense </w:t>
      </w:r>
      <w:r w:rsidRPr="006D1C87">
        <w:rPr>
          <w:rFonts w:ascii="Palatino Linotype" w:hAnsi="Palatino Linotype" w:cs="Arial"/>
          <w:b/>
          <w:bCs/>
          <w:sz w:val="24"/>
          <w:szCs w:val="24"/>
        </w:rPr>
        <w:t>(SAIMEX),</w:t>
      </w:r>
      <w:r w:rsidRPr="006D1C87">
        <w:rPr>
          <w:rFonts w:ascii="Palatino Linotype" w:hAnsi="Palatino Linotype" w:cs="Arial"/>
          <w:sz w:val="24"/>
          <w:szCs w:val="24"/>
        </w:rPr>
        <w:t xml:space="preserve"> al </w:t>
      </w:r>
      <w:r w:rsidRPr="006D1C87">
        <w:rPr>
          <w:rFonts w:ascii="Palatino Linotype" w:hAnsi="Palatino Linotype" w:cs="Arial"/>
          <w:b/>
          <w:sz w:val="24"/>
          <w:szCs w:val="24"/>
        </w:rPr>
        <w:t>RECURRENTE</w:t>
      </w:r>
      <w:r w:rsidRPr="006D1C87">
        <w:rPr>
          <w:rFonts w:ascii="Palatino Linotype" w:hAnsi="Palatino Linotype" w:cs="Arial"/>
          <w:sz w:val="24"/>
          <w:szCs w:val="24"/>
        </w:rPr>
        <w:t xml:space="preserve"> y hágasele del conocimiento que en caso de </w:t>
      </w:r>
      <w:r w:rsidRPr="006D1C87">
        <w:rPr>
          <w:rFonts w:ascii="Palatino Linotype" w:hAnsi="Palatino Linotype" w:cs="Arial"/>
          <w:sz w:val="24"/>
          <w:szCs w:val="24"/>
        </w:rPr>
        <w:lastRenderedPageBreak/>
        <w:t>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7D7711E3" w14:textId="77777777" w:rsidR="00591718" w:rsidRDefault="00591718" w:rsidP="00B16A64">
      <w:pPr>
        <w:pStyle w:val="Citas"/>
        <w:ind w:left="0" w:right="-18"/>
        <w:rPr>
          <w:i w:val="0"/>
          <w:iCs/>
        </w:rPr>
      </w:pPr>
    </w:p>
    <w:p w14:paraId="675D022D" w14:textId="2917DBE9" w:rsidR="00DF5BF3" w:rsidRPr="00E1122A" w:rsidRDefault="00DF5BF3" w:rsidP="00DF5BF3">
      <w:pPr>
        <w:pStyle w:val="Prrafodelista"/>
        <w:autoSpaceDE w:val="0"/>
        <w:autoSpaceDN w:val="0"/>
        <w:adjustRightInd w:val="0"/>
        <w:spacing w:before="240" w:after="160" w:line="360" w:lineRule="auto"/>
        <w:ind w:left="0"/>
        <w:jc w:val="both"/>
        <w:rPr>
          <w:rFonts w:ascii="Palatino Linotype" w:hAnsi="Palatino Linotype" w:cs="Arial"/>
        </w:rPr>
      </w:pPr>
      <w:r w:rsidRPr="00E1122A">
        <w:rPr>
          <w:rFonts w:ascii="Palatino Linotype" w:hAnsi="Palatino Linotype" w:cs="Arial"/>
        </w:rPr>
        <w:t xml:space="preserve">ASÍ LO ACORDÓ, POR </w:t>
      </w:r>
      <w:r w:rsidR="00596B9D">
        <w:rPr>
          <w:rFonts w:ascii="Palatino Linotype" w:hAnsi="Palatino Linotype" w:cs="Arial"/>
        </w:rPr>
        <w:t>MAYORÍA</w:t>
      </w:r>
      <w:r w:rsidR="00596B9D" w:rsidRPr="00E1122A">
        <w:rPr>
          <w:rFonts w:ascii="Palatino Linotype" w:hAnsi="Palatino Linotype" w:cs="Arial"/>
        </w:rPr>
        <w:t xml:space="preserve"> </w:t>
      </w:r>
      <w:r w:rsidRPr="00E1122A">
        <w:rPr>
          <w:rFonts w:ascii="Palatino Linotype" w:hAnsi="Palatino Linotype" w:cs="Arial"/>
        </w:rPr>
        <w:t>DE VOTOS, EL PLENO DEL</w:t>
      </w:r>
      <w:r w:rsidRPr="00E1122A">
        <w:rPr>
          <w:rFonts w:ascii="Palatino Linotype" w:eastAsia="Arial Unicode MS" w:hAnsi="Palatino Linotype" w:cs="Arial"/>
        </w:rPr>
        <w:t xml:space="preserve"> INSTITUTO DE TRANSPARENCIA, ACCESO A LA INFORMACIÓN PÚBLICA Y PROTECCIÓN DE DATOS PERSONALES DEL ESTADO DE MÉXICO Y MUNICIPIOS</w:t>
      </w:r>
      <w:r w:rsidRPr="00E1122A">
        <w:rPr>
          <w:rFonts w:ascii="Palatino Linotype" w:hAnsi="Palatino Linotype" w:cs="Arial"/>
        </w:rPr>
        <w:t xml:space="preserve">, CONFORMADO POR LOS COMISIONADOS JOSÉ MARTÍNEZ VILCHIS, MARÍA DEL ROSARIO MEJÍA AYALA, SHARON CRISTINA MORALES MARTÍNEZ, LUIS GUSTAVO PARRA </w:t>
      </w:r>
      <w:r w:rsidR="00596B9D" w:rsidRPr="00E1122A">
        <w:rPr>
          <w:rFonts w:ascii="Palatino Linotype" w:hAnsi="Palatino Linotype" w:cs="Arial"/>
        </w:rPr>
        <w:t>NORIEGA</w:t>
      </w:r>
      <w:r w:rsidR="00596B9D">
        <w:rPr>
          <w:rFonts w:ascii="Palatino Linotype" w:hAnsi="Palatino Linotype" w:cs="Arial"/>
        </w:rPr>
        <w:t xml:space="preserve"> (EMITIENDO VOTO PARTICULAR)</w:t>
      </w:r>
      <w:r w:rsidR="00596B9D" w:rsidRPr="00E1122A">
        <w:rPr>
          <w:rFonts w:ascii="Palatino Linotype" w:hAnsi="Palatino Linotype" w:cs="Arial"/>
        </w:rPr>
        <w:t xml:space="preserve"> </w:t>
      </w:r>
      <w:r w:rsidRPr="00E1122A">
        <w:rPr>
          <w:rFonts w:ascii="Palatino Linotype" w:hAnsi="Palatino Linotype" w:cs="Arial"/>
        </w:rPr>
        <w:t xml:space="preserve">Y GUADALUPE RAMÍREZ </w:t>
      </w:r>
      <w:r w:rsidRPr="00596B9D">
        <w:rPr>
          <w:rFonts w:ascii="Palatino Linotype" w:hAnsi="Palatino Linotype" w:cs="Arial"/>
        </w:rPr>
        <w:t>PEÑA</w:t>
      </w:r>
      <w:r w:rsidR="00596B9D" w:rsidRPr="00596B9D">
        <w:rPr>
          <w:rFonts w:ascii="Palatino Linotype" w:hAnsi="Palatino Linotype" w:cs="Arial"/>
        </w:rPr>
        <w:t xml:space="preserve"> </w:t>
      </w:r>
      <w:r w:rsidR="00596B9D" w:rsidRPr="00596B9D">
        <w:rPr>
          <w:rFonts w:ascii="Palatino Linotype" w:hAnsi="Palatino Linotype" w:cs="Arial"/>
          <w:lang w:val="es-MX"/>
        </w:rPr>
        <w:t>(</w:t>
      </w:r>
      <w:r w:rsidR="00596B9D" w:rsidRPr="00596B9D">
        <w:rPr>
          <w:rFonts w:ascii="Palatino Linotype" w:hAnsi="Palatino Linotype" w:cs="Arial"/>
        </w:rPr>
        <w:t>EMITIENDO VOTO DISIDENTE)</w:t>
      </w:r>
      <w:r w:rsidRPr="00E1122A">
        <w:rPr>
          <w:rFonts w:ascii="Palatino Linotype" w:hAnsi="Palatino Linotype" w:cs="Arial"/>
        </w:rPr>
        <w:t xml:space="preserve">; EN LA </w:t>
      </w:r>
      <w:r>
        <w:rPr>
          <w:rFonts w:ascii="Palatino Linotype" w:hAnsi="Palatino Linotype" w:cs="Arial"/>
        </w:rPr>
        <w:t xml:space="preserve">CUADRAGÉSIMA </w:t>
      </w:r>
      <w:r w:rsidR="00BB1504">
        <w:rPr>
          <w:rFonts w:ascii="Palatino Linotype" w:hAnsi="Palatino Linotype" w:cs="Arial"/>
        </w:rPr>
        <w:t>SEGUNDA</w:t>
      </w:r>
      <w:r>
        <w:rPr>
          <w:rFonts w:ascii="Palatino Linotype" w:hAnsi="Palatino Linotype" w:cs="Arial"/>
        </w:rPr>
        <w:t xml:space="preserve"> SESIÓN ORDINARIA CELEBRADA EL </w:t>
      </w:r>
      <w:r w:rsidR="00BB1504">
        <w:rPr>
          <w:rFonts w:ascii="Palatino Linotype" w:hAnsi="Palatino Linotype" w:cs="Arial"/>
        </w:rPr>
        <w:t>CUATRO DE DICIEMBRE</w:t>
      </w:r>
      <w:r>
        <w:rPr>
          <w:rFonts w:ascii="Palatino Linotype" w:hAnsi="Palatino Linotype" w:cs="Arial"/>
        </w:rPr>
        <w:t xml:space="preserve"> DE DOS MIL VEINTICUATRO, ANTE EL </w:t>
      </w:r>
      <w:r w:rsidRPr="00E1122A">
        <w:rPr>
          <w:rFonts w:ascii="Palatino Linotype" w:hAnsi="Palatino Linotype" w:cs="Arial"/>
        </w:rPr>
        <w:t xml:space="preserve">SECRETARIO TÉCNICO DEL PLENO, ALEXIS TAPIA RAMÍREZ. </w:t>
      </w:r>
    </w:p>
    <w:p w14:paraId="0F54F971" w14:textId="3281CE85" w:rsidR="00591718" w:rsidRPr="00DF5BF3" w:rsidRDefault="00DF5BF3" w:rsidP="00DF5BF3">
      <w:pPr>
        <w:pStyle w:val="Citas"/>
        <w:ind w:left="0" w:right="-18"/>
        <w:rPr>
          <w:i w:val="0"/>
          <w:iCs/>
        </w:rPr>
      </w:pPr>
      <w:r w:rsidRPr="00DF5BF3">
        <w:rPr>
          <w:bCs/>
          <w:i w:val="0"/>
          <w:iCs/>
          <w:sz w:val="18"/>
          <w:szCs w:val="18"/>
        </w:rPr>
        <w:t>CCR/JCMA</w:t>
      </w:r>
    </w:p>
    <w:p w14:paraId="65865E58" w14:textId="6DF3FBEA" w:rsidR="00591718" w:rsidRDefault="006D1C87" w:rsidP="00B16A64">
      <w:pPr>
        <w:pStyle w:val="Citas"/>
        <w:ind w:left="0" w:right="-18"/>
        <w:rPr>
          <w:i w:val="0"/>
          <w:iCs/>
        </w:rPr>
      </w:pPr>
      <w:r>
        <w:rPr>
          <w:i w:val="0"/>
          <w:iCs/>
          <w:noProof/>
          <w:lang w:val="es-ES" w:eastAsia="es-ES"/>
        </w:rPr>
        <mc:AlternateContent>
          <mc:Choice Requires="wps">
            <w:drawing>
              <wp:anchor distT="0" distB="0" distL="114300" distR="114300" simplePos="0" relativeHeight="251664384" behindDoc="0" locked="0" layoutInCell="1" allowOverlap="1" wp14:anchorId="1931EDA3" wp14:editId="7D120F16">
                <wp:simplePos x="0" y="0"/>
                <wp:positionH relativeFrom="margin">
                  <wp:posOffset>70486</wp:posOffset>
                </wp:positionH>
                <wp:positionV relativeFrom="paragraph">
                  <wp:posOffset>19685</wp:posOffset>
                </wp:positionV>
                <wp:extent cx="5791200" cy="2080260"/>
                <wp:effectExtent l="0" t="0" r="19050" b="34290"/>
                <wp:wrapNone/>
                <wp:docPr id="450122972" name="Straight Connector 5"/>
                <wp:cNvGraphicFramePr/>
                <a:graphic xmlns:a="http://schemas.openxmlformats.org/drawingml/2006/main">
                  <a:graphicData uri="http://schemas.microsoft.com/office/word/2010/wordprocessingShape">
                    <wps:wsp>
                      <wps:cNvCnPr/>
                      <wps:spPr>
                        <a:xfrm>
                          <a:off x="0" y="0"/>
                          <a:ext cx="5791200" cy="20802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E788F5" id="Straight Connector 5"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5pt,1.55pt" to="461.55pt,1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" strokecolor="#5b9bd5 [3204]" strokeweight=".5pt">
                <v:stroke joinstyle="miter"/>
                <w10:wrap anchorx="margin"/>
              </v:line>
            </w:pict>
          </mc:Fallback>
        </mc:AlternateContent>
      </w:r>
    </w:p>
    <w:p w14:paraId="3A2A5D63" w14:textId="77777777" w:rsidR="0046549F" w:rsidRDefault="0046549F" w:rsidP="00B16A64">
      <w:pPr>
        <w:pStyle w:val="Citas"/>
        <w:ind w:left="0" w:right="-18"/>
        <w:rPr>
          <w:i w:val="0"/>
          <w:iCs/>
        </w:rPr>
      </w:pPr>
    </w:p>
    <w:p w14:paraId="40E8F25F" w14:textId="77777777" w:rsidR="009C37F8" w:rsidRDefault="009C37F8" w:rsidP="00B16A64">
      <w:pPr>
        <w:pStyle w:val="Citas"/>
        <w:ind w:left="0" w:right="-18"/>
        <w:rPr>
          <w:i w:val="0"/>
          <w:iCs/>
        </w:rPr>
      </w:pPr>
    </w:p>
    <w:p w14:paraId="78833157" w14:textId="77777777" w:rsidR="009C37F8" w:rsidRDefault="009C37F8" w:rsidP="00B16A64">
      <w:pPr>
        <w:pStyle w:val="Citas"/>
        <w:ind w:left="0" w:right="-18"/>
        <w:rPr>
          <w:i w:val="0"/>
          <w:iCs/>
        </w:rPr>
      </w:pPr>
    </w:p>
    <w:p w14:paraId="570958D8" w14:textId="77777777" w:rsidR="009C37F8" w:rsidRDefault="009C37F8" w:rsidP="00B16A64">
      <w:pPr>
        <w:pStyle w:val="Citas"/>
        <w:ind w:left="0" w:right="-18"/>
        <w:rPr>
          <w:i w:val="0"/>
          <w:iCs/>
        </w:rPr>
      </w:pPr>
    </w:p>
    <w:p w14:paraId="15C23143" w14:textId="77777777" w:rsidR="009C37F8" w:rsidRDefault="009C37F8" w:rsidP="00B16A64">
      <w:pPr>
        <w:pStyle w:val="Citas"/>
        <w:ind w:left="0" w:right="-18"/>
        <w:rPr>
          <w:i w:val="0"/>
          <w:iCs/>
        </w:rPr>
      </w:pPr>
    </w:p>
    <w:p w14:paraId="5598204B" w14:textId="77777777" w:rsidR="009C37F8" w:rsidRDefault="009C37F8" w:rsidP="00B16A64">
      <w:pPr>
        <w:pStyle w:val="Citas"/>
        <w:ind w:left="0" w:right="-18"/>
        <w:rPr>
          <w:i w:val="0"/>
          <w:iCs/>
        </w:rPr>
      </w:pPr>
    </w:p>
    <w:p w14:paraId="6DA711FE" w14:textId="77777777" w:rsidR="009C37F8" w:rsidRDefault="009C37F8" w:rsidP="00B16A64">
      <w:pPr>
        <w:pStyle w:val="Citas"/>
        <w:ind w:left="0" w:right="-18"/>
        <w:rPr>
          <w:i w:val="0"/>
          <w:iCs/>
        </w:rPr>
      </w:pPr>
    </w:p>
    <w:p w14:paraId="2F04ABA9" w14:textId="77777777" w:rsidR="009C37F8" w:rsidRDefault="009C37F8" w:rsidP="00B16A64">
      <w:pPr>
        <w:pStyle w:val="Citas"/>
        <w:ind w:left="0" w:right="-18"/>
        <w:rPr>
          <w:i w:val="0"/>
          <w:iCs/>
        </w:rPr>
      </w:pPr>
    </w:p>
    <w:p w14:paraId="0FDCC167" w14:textId="77777777" w:rsidR="009C37F8" w:rsidRDefault="009C37F8" w:rsidP="00B16A64">
      <w:pPr>
        <w:pStyle w:val="Citas"/>
        <w:ind w:left="0" w:right="-18"/>
        <w:rPr>
          <w:i w:val="0"/>
          <w:iCs/>
        </w:rPr>
      </w:pPr>
    </w:p>
    <w:p w14:paraId="0E04F439" w14:textId="77777777" w:rsidR="009C37F8" w:rsidRDefault="009C37F8" w:rsidP="00B16A64">
      <w:pPr>
        <w:pStyle w:val="Citas"/>
        <w:ind w:left="0" w:right="-18"/>
        <w:rPr>
          <w:i w:val="0"/>
          <w:iCs/>
        </w:rPr>
      </w:pPr>
    </w:p>
    <w:p w14:paraId="4E859C91" w14:textId="77777777" w:rsidR="009C37F8" w:rsidRDefault="009C37F8" w:rsidP="00B16A64">
      <w:pPr>
        <w:pStyle w:val="Citas"/>
        <w:ind w:left="0" w:right="-18"/>
        <w:rPr>
          <w:i w:val="0"/>
          <w:iCs/>
        </w:rPr>
      </w:pPr>
    </w:p>
    <w:p w14:paraId="46B92544" w14:textId="77777777" w:rsidR="009C37F8" w:rsidRDefault="009C37F8" w:rsidP="00B16A64">
      <w:pPr>
        <w:pStyle w:val="Citas"/>
        <w:ind w:left="0" w:right="-18"/>
        <w:rPr>
          <w:i w:val="0"/>
          <w:iCs/>
        </w:rPr>
      </w:pPr>
    </w:p>
    <w:p w14:paraId="2EB16BEE" w14:textId="77777777" w:rsidR="009C37F8" w:rsidRDefault="009C37F8" w:rsidP="00B16A64">
      <w:pPr>
        <w:pStyle w:val="Citas"/>
        <w:ind w:left="0" w:right="-18"/>
        <w:rPr>
          <w:i w:val="0"/>
          <w:iCs/>
        </w:rPr>
      </w:pPr>
    </w:p>
    <w:p w14:paraId="290119A1" w14:textId="77777777" w:rsidR="009C37F8" w:rsidRDefault="009C37F8" w:rsidP="00B16A64">
      <w:pPr>
        <w:pStyle w:val="Citas"/>
        <w:ind w:left="0" w:right="-18"/>
        <w:rPr>
          <w:i w:val="0"/>
          <w:iCs/>
        </w:rPr>
      </w:pPr>
    </w:p>
    <w:p w14:paraId="1301B5AA" w14:textId="1924044D" w:rsidR="00154C5F" w:rsidRDefault="00154C5F" w:rsidP="00B436EA">
      <w:pPr>
        <w:spacing w:before="240" w:line="360" w:lineRule="auto"/>
        <w:jc w:val="both"/>
        <w:rPr>
          <w:rFonts w:ascii="Palatino Linotype" w:hAnsi="Palatino Linotype"/>
          <w:sz w:val="24"/>
          <w:szCs w:val="24"/>
        </w:rPr>
      </w:pPr>
    </w:p>
    <w:p w14:paraId="7263DA32" w14:textId="77777777" w:rsidR="003E3072" w:rsidRDefault="003E3072" w:rsidP="00B436EA">
      <w:pPr>
        <w:spacing w:before="240" w:line="360" w:lineRule="auto"/>
        <w:jc w:val="both"/>
        <w:rPr>
          <w:rFonts w:ascii="Palatino Linotype" w:hAnsi="Palatino Linotype"/>
          <w:sz w:val="24"/>
          <w:szCs w:val="24"/>
        </w:rPr>
      </w:pPr>
    </w:p>
    <w:p w14:paraId="27A4D9D6" w14:textId="77777777" w:rsidR="003E3072" w:rsidRDefault="003E3072" w:rsidP="00B436EA">
      <w:pPr>
        <w:spacing w:before="240" w:line="360" w:lineRule="auto"/>
        <w:jc w:val="both"/>
        <w:rPr>
          <w:rFonts w:ascii="Palatino Linotype" w:hAnsi="Palatino Linotype"/>
          <w:sz w:val="24"/>
          <w:szCs w:val="24"/>
        </w:rPr>
      </w:pPr>
    </w:p>
    <w:p w14:paraId="5C9E97FA" w14:textId="77777777" w:rsidR="003E3072" w:rsidRDefault="003E3072" w:rsidP="00B436EA">
      <w:pPr>
        <w:spacing w:before="240" w:line="360" w:lineRule="auto"/>
        <w:jc w:val="both"/>
        <w:rPr>
          <w:rFonts w:ascii="Palatino Linotype" w:hAnsi="Palatino Linotype"/>
          <w:sz w:val="24"/>
          <w:szCs w:val="24"/>
        </w:rPr>
      </w:pPr>
    </w:p>
    <w:p w14:paraId="5144FC1C" w14:textId="77777777" w:rsidR="00E86CD6" w:rsidRDefault="00E86CD6" w:rsidP="00B436EA">
      <w:pPr>
        <w:spacing w:before="240" w:line="360" w:lineRule="auto"/>
        <w:jc w:val="both"/>
        <w:rPr>
          <w:rFonts w:ascii="Palatino Linotype" w:hAnsi="Palatino Linotype"/>
          <w:sz w:val="24"/>
          <w:szCs w:val="24"/>
        </w:rPr>
      </w:pPr>
    </w:p>
    <w:sectPr w:rsidR="00E86CD6" w:rsidSect="00FB4AAD">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6BBAD7" w14:textId="77777777" w:rsidR="002C0FE9" w:rsidRDefault="002C0FE9" w:rsidP="006168E4">
      <w:pPr>
        <w:spacing w:after="0" w:line="240" w:lineRule="auto"/>
      </w:pPr>
      <w:r>
        <w:separator/>
      </w:r>
    </w:p>
  </w:endnote>
  <w:endnote w:type="continuationSeparator" w:id="0">
    <w:p w14:paraId="0D3F1298" w14:textId="77777777" w:rsidR="002C0FE9" w:rsidRDefault="002C0FE9"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BF03E" w14:textId="158D10A3"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7700D">
      <w:rPr>
        <w:rFonts w:ascii="Palatino Linotype" w:hAnsi="Palatino Linotype"/>
        <w:bCs/>
        <w:noProof/>
        <w:sz w:val="20"/>
      </w:rPr>
      <w:t>66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7700D">
      <w:rPr>
        <w:rFonts w:ascii="Palatino Linotype" w:hAnsi="Palatino Linotype"/>
        <w:bCs/>
        <w:noProof/>
        <w:sz w:val="20"/>
      </w:rPr>
      <w:t>66</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F2FDF" w14:textId="176CE72C"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7700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7700D">
      <w:rPr>
        <w:rFonts w:ascii="Palatino Linotype" w:hAnsi="Palatino Linotype"/>
        <w:bCs/>
        <w:noProof/>
        <w:sz w:val="20"/>
      </w:rPr>
      <w:t>66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E2971A" w14:textId="77777777" w:rsidR="002C0FE9" w:rsidRDefault="002C0FE9" w:rsidP="006168E4">
      <w:pPr>
        <w:spacing w:after="0" w:line="240" w:lineRule="auto"/>
      </w:pPr>
      <w:r>
        <w:separator/>
      </w:r>
    </w:p>
  </w:footnote>
  <w:footnote w:type="continuationSeparator" w:id="0">
    <w:p w14:paraId="435B262B" w14:textId="77777777" w:rsidR="002C0FE9" w:rsidRDefault="002C0FE9" w:rsidP="006168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0733F" w14:textId="77777777" w:rsidR="00C70B4A" w:rsidRDefault="00C70B4A">
    <w:pPr>
      <w:pStyle w:val="Encabezado"/>
    </w:pPr>
    <w:r>
      <w:rPr>
        <w:rFonts w:ascii="Palatino Linotype" w:hAnsi="Palatino Linotype" w:cs="Arial"/>
        <w:b/>
        <w:noProof/>
        <w:szCs w:val="20"/>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2CFA279B" w:rsidR="00C70B4A" w:rsidRPr="00B4142F" w:rsidRDefault="00850860"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AF02CF">
            <w:rPr>
              <w:rFonts w:ascii="Palatino Linotype" w:hAnsi="Palatino Linotype" w:cs="Arial"/>
              <w:bCs/>
              <w:sz w:val="24"/>
              <w:lang w:eastAsia="es-MX"/>
            </w:rPr>
            <w:t>6575</w:t>
          </w:r>
          <w:r w:rsidR="00C70B4A">
            <w:rPr>
              <w:rFonts w:ascii="Palatino Linotype" w:hAnsi="Palatino Linotype" w:cs="Arial"/>
              <w:bCs/>
              <w:sz w:val="24"/>
              <w:lang w:eastAsia="es-MX"/>
            </w:rPr>
            <w:t>/INFOEM/IP/RR/202</w:t>
          </w:r>
          <w:r w:rsidR="00E45623">
            <w:rPr>
              <w:rFonts w:ascii="Palatino Linotype" w:hAnsi="Palatino Linotype" w:cs="Arial"/>
              <w:bCs/>
              <w:sz w:val="24"/>
              <w:lang w:eastAsia="es-MX"/>
            </w:rPr>
            <w:t>4</w:t>
          </w:r>
          <w:r w:rsidR="00C70B4A">
            <w:rPr>
              <w:rFonts w:ascii="Palatino Linotype" w:hAnsi="Palatino Linotype" w:cs="Arial"/>
              <w:bCs/>
              <w:sz w:val="24"/>
              <w:lang w:eastAsia="es-MX"/>
            </w:rPr>
            <w:t xml:space="preserve"> </w:t>
          </w:r>
          <w:r w:rsidR="008D7E56">
            <w:rPr>
              <w:rFonts w:ascii="Palatino Linotype" w:hAnsi="Palatino Linotype" w:cs="Arial"/>
              <w:bCs/>
              <w:sz w:val="24"/>
              <w:lang w:eastAsia="es-MX"/>
            </w:rPr>
            <w:t>y acumulado</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17CAA414" w:rsidR="00C70B4A" w:rsidRPr="00F06FED" w:rsidRDefault="00AF02CF" w:rsidP="00C01E1C">
          <w:pPr>
            <w:spacing w:after="120" w:line="256" w:lineRule="auto"/>
            <w:ind w:left="639" w:right="214"/>
            <w:jc w:val="both"/>
            <w:rPr>
              <w:rFonts w:ascii="Palatino Linotype" w:hAnsi="Palatino Linotype" w:cs="Arial"/>
            </w:rPr>
          </w:pPr>
          <w:r>
            <w:rPr>
              <w:rFonts w:ascii="Palatino Linotype" w:hAnsi="Palatino Linotype" w:cs="Arial"/>
              <w:szCs w:val="20"/>
            </w:rPr>
            <w:t>Ayuntamiento de Ocuilan</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2CA0455A"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AF02CF">
            <w:rPr>
              <w:rFonts w:ascii="Palatino Linotype" w:hAnsi="Palatino Linotype" w:cs="Arial"/>
              <w:bCs/>
              <w:sz w:val="24"/>
              <w:lang w:eastAsia="es-MX"/>
            </w:rPr>
            <w:t>6575</w:t>
          </w:r>
          <w:r w:rsidR="00C70B4A">
            <w:rPr>
              <w:rFonts w:ascii="Palatino Linotype" w:hAnsi="Palatino Linotype" w:cs="Arial"/>
              <w:bCs/>
              <w:sz w:val="24"/>
              <w:lang w:eastAsia="es-MX"/>
            </w:rPr>
            <w:t>/INFOEM/IP/RR/202</w:t>
          </w:r>
          <w:r w:rsidR="00E45623">
            <w:rPr>
              <w:rFonts w:ascii="Palatino Linotype" w:hAnsi="Palatino Linotype" w:cs="Arial"/>
              <w:bCs/>
              <w:sz w:val="24"/>
              <w:lang w:eastAsia="es-MX"/>
            </w:rPr>
            <w:t>4</w:t>
          </w:r>
          <w:r w:rsidR="00C70B4A">
            <w:rPr>
              <w:rFonts w:ascii="Palatino Linotype" w:hAnsi="Palatino Linotype" w:cs="Arial"/>
              <w:bCs/>
              <w:sz w:val="24"/>
              <w:lang w:eastAsia="es-MX"/>
            </w:rPr>
            <w:t xml:space="preserve"> </w:t>
          </w:r>
          <w:r w:rsidR="008D7E56">
            <w:rPr>
              <w:rFonts w:ascii="Palatino Linotype" w:hAnsi="Palatino Linotype" w:cs="Arial"/>
              <w:bCs/>
              <w:sz w:val="24"/>
              <w:lang w:eastAsia="es-MX"/>
            </w:rPr>
            <w:t>y acumulado</w:t>
          </w:r>
        </w:p>
      </w:tc>
    </w:tr>
    <w:tr w:rsidR="00C70B4A" w14:paraId="36CDA2D2" w14:textId="77777777" w:rsidTr="00AF02CF">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tcPr>
        <w:p w14:paraId="59C006B1" w14:textId="41BD13C0" w:rsidR="00C70B4A" w:rsidRPr="00F06FED" w:rsidRDefault="0037358A" w:rsidP="00870B18">
          <w:pPr>
            <w:spacing w:after="120" w:line="256" w:lineRule="auto"/>
            <w:ind w:left="637" w:right="214"/>
            <w:jc w:val="both"/>
            <w:rPr>
              <w:rFonts w:ascii="Palatino Linotype" w:hAnsi="Palatino Linotype" w:cs="Arial"/>
            </w:rPr>
          </w:pPr>
          <w:proofErr w:type="spellStart"/>
          <w:r>
            <w:rPr>
              <w:rFonts w:ascii="Palatino Linotype" w:hAnsi="Palatino Linotype" w:cs="Arial"/>
            </w:rPr>
            <w:t>XXXX</w:t>
          </w:r>
          <w:proofErr w:type="spellEnd"/>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68A20C8A" w:rsidR="00C70B4A" w:rsidRDefault="00AF02CF"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Ocuilan</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6B4C15"/>
    <w:multiLevelType w:val="hybridMultilevel"/>
    <w:tmpl w:val="22463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254755CE"/>
    <w:multiLevelType w:val="hybridMultilevel"/>
    <w:tmpl w:val="A53098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BA64CFA"/>
    <w:multiLevelType w:val="hybridMultilevel"/>
    <w:tmpl w:val="B8865A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93856F2"/>
    <w:multiLevelType w:val="hybridMultilevel"/>
    <w:tmpl w:val="80301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2724EB"/>
    <w:multiLevelType w:val="hybridMultilevel"/>
    <w:tmpl w:val="F420FD8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B35983"/>
    <w:multiLevelType w:val="hybridMultilevel"/>
    <w:tmpl w:val="5A90C3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9" w15:restartNumberingAfterBreak="0">
    <w:nsid w:val="6E1D0D2C"/>
    <w:multiLevelType w:val="hybridMultilevel"/>
    <w:tmpl w:val="21541B84"/>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9767E0"/>
    <w:multiLevelType w:val="hybridMultilevel"/>
    <w:tmpl w:val="A9A243F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16cid:durableId="1415316092">
    <w:abstractNumId w:val="1"/>
  </w:num>
  <w:num w:numId="2" w16cid:durableId="330723912">
    <w:abstractNumId w:val="10"/>
  </w:num>
  <w:num w:numId="3" w16cid:durableId="1932423723">
    <w:abstractNumId w:val="6"/>
  </w:num>
  <w:num w:numId="4" w16cid:durableId="433785763">
    <w:abstractNumId w:val="4"/>
  </w:num>
  <w:num w:numId="5" w16cid:durableId="2081560903">
    <w:abstractNumId w:val="3"/>
  </w:num>
  <w:num w:numId="6" w16cid:durableId="390661677">
    <w:abstractNumId w:val="7"/>
  </w:num>
  <w:num w:numId="7" w16cid:durableId="810512632">
    <w:abstractNumId w:val="2"/>
  </w:num>
  <w:num w:numId="8" w16cid:durableId="1018196174">
    <w:abstractNumId w:val="5"/>
  </w:num>
  <w:num w:numId="9" w16cid:durableId="412967922">
    <w:abstractNumId w:val="9"/>
  </w:num>
  <w:num w:numId="10" w16cid:durableId="67117144">
    <w:abstractNumId w:val="11"/>
  </w:num>
  <w:num w:numId="11" w16cid:durableId="363798029">
    <w:abstractNumId w:val="0"/>
  </w:num>
  <w:num w:numId="12" w16cid:durableId="1661883004">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26CF"/>
    <w:rsid w:val="00002DDF"/>
    <w:rsid w:val="000037E2"/>
    <w:rsid w:val="0000573A"/>
    <w:rsid w:val="000061F8"/>
    <w:rsid w:val="00007BD9"/>
    <w:rsid w:val="00010F2B"/>
    <w:rsid w:val="0001225E"/>
    <w:rsid w:val="00013759"/>
    <w:rsid w:val="00014564"/>
    <w:rsid w:val="0001598D"/>
    <w:rsid w:val="0001630D"/>
    <w:rsid w:val="000163D4"/>
    <w:rsid w:val="00016A32"/>
    <w:rsid w:val="000170DF"/>
    <w:rsid w:val="00020A70"/>
    <w:rsid w:val="00021CBD"/>
    <w:rsid w:val="00022054"/>
    <w:rsid w:val="00022604"/>
    <w:rsid w:val="000236FA"/>
    <w:rsid w:val="0002450B"/>
    <w:rsid w:val="00025509"/>
    <w:rsid w:val="0002766F"/>
    <w:rsid w:val="000306A7"/>
    <w:rsid w:val="00031C92"/>
    <w:rsid w:val="0003273B"/>
    <w:rsid w:val="000363A2"/>
    <w:rsid w:val="0004199A"/>
    <w:rsid w:val="00045379"/>
    <w:rsid w:val="000461DF"/>
    <w:rsid w:val="00046AD8"/>
    <w:rsid w:val="00051F4B"/>
    <w:rsid w:val="00054917"/>
    <w:rsid w:val="00054BC2"/>
    <w:rsid w:val="00054DD0"/>
    <w:rsid w:val="00055224"/>
    <w:rsid w:val="00055425"/>
    <w:rsid w:val="0005543E"/>
    <w:rsid w:val="00055C59"/>
    <w:rsid w:val="0005622A"/>
    <w:rsid w:val="0006076C"/>
    <w:rsid w:val="00060C0C"/>
    <w:rsid w:val="00060FB3"/>
    <w:rsid w:val="00061821"/>
    <w:rsid w:val="000623F9"/>
    <w:rsid w:val="00062482"/>
    <w:rsid w:val="0006291F"/>
    <w:rsid w:val="00062D5C"/>
    <w:rsid w:val="00063A10"/>
    <w:rsid w:val="00063EFB"/>
    <w:rsid w:val="00063F93"/>
    <w:rsid w:val="000644E5"/>
    <w:rsid w:val="000662F8"/>
    <w:rsid w:val="00070A11"/>
    <w:rsid w:val="00073E78"/>
    <w:rsid w:val="000758EF"/>
    <w:rsid w:val="00075D6A"/>
    <w:rsid w:val="0007739D"/>
    <w:rsid w:val="00081988"/>
    <w:rsid w:val="000848D6"/>
    <w:rsid w:val="0008582E"/>
    <w:rsid w:val="00087BFB"/>
    <w:rsid w:val="00090AFC"/>
    <w:rsid w:val="00091552"/>
    <w:rsid w:val="00091C3A"/>
    <w:rsid w:val="00093E92"/>
    <w:rsid w:val="000A157B"/>
    <w:rsid w:val="000A2D37"/>
    <w:rsid w:val="000A3486"/>
    <w:rsid w:val="000A44C7"/>
    <w:rsid w:val="000A4DD1"/>
    <w:rsid w:val="000A6313"/>
    <w:rsid w:val="000A70F8"/>
    <w:rsid w:val="000A71F4"/>
    <w:rsid w:val="000A733E"/>
    <w:rsid w:val="000A79DA"/>
    <w:rsid w:val="000B0B8F"/>
    <w:rsid w:val="000B1702"/>
    <w:rsid w:val="000B21B0"/>
    <w:rsid w:val="000B4B51"/>
    <w:rsid w:val="000B7080"/>
    <w:rsid w:val="000B7158"/>
    <w:rsid w:val="000B7E6D"/>
    <w:rsid w:val="000C1477"/>
    <w:rsid w:val="000C309C"/>
    <w:rsid w:val="000C3E68"/>
    <w:rsid w:val="000C5B8B"/>
    <w:rsid w:val="000C7274"/>
    <w:rsid w:val="000C797E"/>
    <w:rsid w:val="000C7E6E"/>
    <w:rsid w:val="000D0BC5"/>
    <w:rsid w:val="000D1B55"/>
    <w:rsid w:val="000D28F9"/>
    <w:rsid w:val="000D3C75"/>
    <w:rsid w:val="000D53CB"/>
    <w:rsid w:val="000D6116"/>
    <w:rsid w:val="000D7A3D"/>
    <w:rsid w:val="000D7B04"/>
    <w:rsid w:val="000E0557"/>
    <w:rsid w:val="000E0655"/>
    <w:rsid w:val="000E09C6"/>
    <w:rsid w:val="000E0A71"/>
    <w:rsid w:val="000E686B"/>
    <w:rsid w:val="000F110B"/>
    <w:rsid w:val="000F2B70"/>
    <w:rsid w:val="000F3EDB"/>
    <w:rsid w:val="000F3EE7"/>
    <w:rsid w:val="000F68B1"/>
    <w:rsid w:val="000F6F19"/>
    <w:rsid w:val="000F7AC2"/>
    <w:rsid w:val="00100E19"/>
    <w:rsid w:val="00102B4F"/>
    <w:rsid w:val="00102D69"/>
    <w:rsid w:val="00110EDB"/>
    <w:rsid w:val="00111DCD"/>
    <w:rsid w:val="0011365C"/>
    <w:rsid w:val="00114CF9"/>
    <w:rsid w:val="0011564C"/>
    <w:rsid w:val="001167AA"/>
    <w:rsid w:val="00117157"/>
    <w:rsid w:val="00123898"/>
    <w:rsid w:val="00124855"/>
    <w:rsid w:val="00124EC6"/>
    <w:rsid w:val="001254F5"/>
    <w:rsid w:val="001272B8"/>
    <w:rsid w:val="001336D3"/>
    <w:rsid w:val="00133C5A"/>
    <w:rsid w:val="001364AA"/>
    <w:rsid w:val="00136FAD"/>
    <w:rsid w:val="00140579"/>
    <w:rsid w:val="00143D5F"/>
    <w:rsid w:val="00143E34"/>
    <w:rsid w:val="00144B4A"/>
    <w:rsid w:val="00146F0A"/>
    <w:rsid w:val="00146FFD"/>
    <w:rsid w:val="00147B36"/>
    <w:rsid w:val="00150196"/>
    <w:rsid w:val="001502EE"/>
    <w:rsid w:val="00150A4C"/>
    <w:rsid w:val="00150D1D"/>
    <w:rsid w:val="00152124"/>
    <w:rsid w:val="00152C2B"/>
    <w:rsid w:val="00153323"/>
    <w:rsid w:val="001542FC"/>
    <w:rsid w:val="001548E0"/>
    <w:rsid w:val="00154AD6"/>
    <w:rsid w:val="00154C5F"/>
    <w:rsid w:val="001554FD"/>
    <w:rsid w:val="001646D0"/>
    <w:rsid w:val="001657E6"/>
    <w:rsid w:val="00170066"/>
    <w:rsid w:val="00172661"/>
    <w:rsid w:val="0017308D"/>
    <w:rsid w:val="001742A5"/>
    <w:rsid w:val="00174495"/>
    <w:rsid w:val="00174EE4"/>
    <w:rsid w:val="00175279"/>
    <w:rsid w:val="00175320"/>
    <w:rsid w:val="00175897"/>
    <w:rsid w:val="00175C56"/>
    <w:rsid w:val="00176743"/>
    <w:rsid w:val="00177D2C"/>
    <w:rsid w:val="001804C3"/>
    <w:rsid w:val="00180B9F"/>
    <w:rsid w:val="00181CC5"/>
    <w:rsid w:val="001822AA"/>
    <w:rsid w:val="00182DA4"/>
    <w:rsid w:val="00190F98"/>
    <w:rsid w:val="00191926"/>
    <w:rsid w:val="00193784"/>
    <w:rsid w:val="00193E61"/>
    <w:rsid w:val="00193FB6"/>
    <w:rsid w:val="001942EE"/>
    <w:rsid w:val="001A02EC"/>
    <w:rsid w:val="001A0716"/>
    <w:rsid w:val="001A0906"/>
    <w:rsid w:val="001A22D7"/>
    <w:rsid w:val="001A32F0"/>
    <w:rsid w:val="001A5237"/>
    <w:rsid w:val="001A577E"/>
    <w:rsid w:val="001A5869"/>
    <w:rsid w:val="001A58DE"/>
    <w:rsid w:val="001A7C9B"/>
    <w:rsid w:val="001B05B9"/>
    <w:rsid w:val="001B1519"/>
    <w:rsid w:val="001B1BC8"/>
    <w:rsid w:val="001B1F55"/>
    <w:rsid w:val="001B7B88"/>
    <w:rsid w:val="001C0003"/>
    <w:rsid w:val="001C0BAD"/>
    <w:rsid w:val="001C0DA5"/>
    <w:rsid w:val="001C1E07"/>
    <w:rsid w:val="001C7319"/>
    <w:rsid w:val="001C7D87"/>
    <w:rsid w:val="001D299A"/>
    <w:rsid w:val="001D3E87"/>
    <w:rsid w:val="001D51E7"/>
    <w:rsid w:val="001D5F16"/>
    <w:rsid w:val="001D6FAB"/>
    <w:rsid w:val="001D7DAE"/>
    <w:rsid w:val="001E0EC8"/>
    <w:rsid w:val="001E1D18"/>
    <w:rsid w:val="001E2C0F"/>
    <w:rsid w:val="001E48E1"/>
    <w:rsid w:val="001E5345"/>
    <w:rsid w:val="001E668A"/>
    <w:rsid w:val="001E6A63"/>
    <w:rsid w:val="001E7204"/>
    <w:rsid w:val="001F0A4F"/>
    <w:rsid w:val="001F2A14"/>
    <w:rsid w:val="001F3F0E"/>
    <w:rsid w:val="001F4ADC"/>
    <w:rsid w:val="001F4D04"/>
    <w:rsid w:val="001F5597"/>
    <w:rsid w:val="001F5896"/>
    <w:rsid w:val="001F71ED"/>
    <w:rsid w:val="0020194E"/>
    <w:rsid w:val="00203D3A"/>
    <w:rsid w:val="00203FF3"/>
    <w:rsid w:val="002044B4"/>
    <w:rsid w:val="00207086"/>
    <w:rsid w:val="00210B06"/>
    <w:rsid w:val="00211D60"/>
    <w:rsid w:val="00214F60"/>
    <w:rsid w:val="0021501E"/>
    <w:rsid w:val="0021546A"/>
    <w:rsid w:val="0021572A"/>
    <w:rsid w:val="002203CC"/>
    <w:rsid w:val="002205C0"/>
    <w:rsid w:val="0022494A"/>
    <w:rsid w:val="00225507"/>
    <w:rsid w:val="00232223"/>
    <w:rsid w:val="0023373D"/>
    <w:rsid w:val="00233D7E"/>
    <w:rsid w:val="00233EF7"/>
    <w:rsid w:val="0023423C"/>
    <w:rsid w:val="00234BA8"/>
    <w:rsid w:val="00237F4F"/>
    <w:rsid w:val="0024112D"/>
    <w:rsid w:val="002428BA"/>
    <w:rsid w:val="00244177"/>
    <w:rsid w:val="00247474"/>
    <w:rsid w:val="002537F1"/>
    <w:rsid w:val="00254477"/>
    <w:rsid w:val="00257337"/>
    <w:rsid w:val="002577FE"/>
    <w:rsid w:val="0025780C"/>
    <w:rsid w:val="002609D8"/>
    <w:rsid w:val="002611AC"/>
    <w:rsid w:val="00262BB2"/>
    <w:rsid w:val="00262CBE"/>
    <w:rsid w:val="002642D3"/>
    <w:rsid w:val="002646EF"/>
    <w:rsid w:val="00266AE6"/>
    <w:rsid w:val="00267C18"/>
    <w:rsid w:val="0027225D"/>
    <w:rsid w:val="00272D5E"/>
    <w:rsid w:val="00273D0E"/>
    <w:rsid w:val="00273F77"/>
    <w:rsid w:val="002764D6"/>
    <w:rsid w:val="00280B8B"/>
    <w:rsid w:val="00282235"/>
    <w:rsid w:val="0029026C"/>
    <w:rsid w:val="00292350"/>
    <w:rsid w:val="00292869"/>
    <w:rsid w:val="00292DC0"/>
    <w:rsid w:val="00293C29"/>
    <w:rsid w:val="00294345"/>
    <w:rsid w:val="00295E2C"/>
    <w:rsid w:val="00297EF9"/>
    <w:rsid w:val="002A0E16"/>
    <w:rsid w:val="002A2034"/>
    <w:rsid w:val="002A24F4"/>
    <w:rsid w:val="002A38BF"/>
    <w:rsid w:val="002A429A"/>
    <w:rsid w:val="002A597E"/>
    <w:rsid w:val="002A76AC"/>
    <w:rsid w:val="002A79A4"/>
    <w:rsid w:val="002B0FB9"/>
    <w:rsid w:val="002B1179"/>
    <w:rsid w:val="002B4382"/>
    <w:rsid w:val="002B5DBD"/>
    <w:rsid w:val="002B72F9"/>
    <w:rsid w:val="002B7D92"/>
    <w:rsid w:val="002C0FE9"/>
    <w:rsid w:val="002C498D"/>
    <w:rsid w:val="002C4FE1"/>
    <w:rsid w:val="002C6DA4"/>
    <w:rsid w:val="002C72D2"/>
    <w:rsid w:val="002C78E8"/>
    <w:rsid w:val="002D1B28"/>
    <w:rsid w:val="002D2F00"/>
    <w:rsid w:val="002D7901"/>
    <w:rsid w:val="002D79E2"/>
    <w:rsid w:val="002D7A5D"/>
    <w:rsid w:val="002E0A4A"/>
    <w:rsid w:val="002E0BC4"/>
    <w:rsid w:val="002E21B4"/>
    <w:rsid w:val="002E2D7B"/>
    <w:rsid w:val="002E5E6A"/>
    <w:rsid w:val="002E6FBB"/>
    <w:rsid w:val="002F0FBF"/>
    <w:rsid w:val="002F14C3"/>
    <w:rsid w:val="002F22FA"/>
    <w:rsid w:val="002F37BE"/>
    <w:rsid w:val="002F41CA"/>
    <w:rsid w:val="002F4C6A"/>
    <w:rsid w:val="002F527C"/>
    <w:rsid w:val="002F70F6"/>
    <w:rsid w:val="00300BC1"/>
    <w:rsid w:val="00300D0B"/>
    <w:rsid w:val="0030336F"/>
    <w:rsid w:val="003043BE"/>
    <w:rsid w:val="00305181"/>
    <w:rsid w:val="00306096"/>
    <w:rsid w:val="00306974"/>
    <w:rsid w:val="00307014"/>
    <w:rsid w:val="00307CAC"/>
    <w:rsid w:val="00313A1F"/>
    <w:rsid w:val="00314F93"/>
    <w:rsid w:val="0031645D"/>
    <w:rsid w:val="00320A67"/>
    <w:rsid w:val="00321BCF"/>
    <w:rsid w:val="003249C3"/>
    <w:rsid w:val="00324AC9"/>
    <w:rsid w:val="003272FB"/>
    <w:rsid w:val="00330857"/>
    <w:rsid w:val="00330C50"/>
    <w:rsid w:val="00331499"/>
    <w:rsid w:val="00331C56"/>
    <w:rsid w:val="0033580E"/>
    <w:rsid w:val="00337F09"/>
    <w:rsid w:val="0034089A"/>
    <w:rsid w:val="00342945"/>
    <w:rsid w:val="00343D1E"/>
    <w:rsid w:val="0035054D"/>
    <w:rsid w:val="00353779"/>
    <w:rsid w:val="00353A17"/>
    <w:rsid w:val="00354258"/>
    <w:rsid w:val="00355382"/>
    <w:rsid w:val="00355593"/>
    <w:rsid w:val="00357199"/>
    <w:rsid w:val="00357548"/>
    <w:rsid w:val="00357E0E"/>
    <w:rsid w:val="00361B9C"/>
    <w:rsid w:val="00361D89"/>
    <w:rsid w:val="0036659C"/>
    <w:rsid w:val="00367265"/>
    <w:rsid w:val="003672FB"/>
    <w:rsid w:val="00370588"/>
    <w:rsid w:val="00370797"/>
    <w:rsid w:val="003707FE"/>
    <w:rsid w:val="00370C79"/>
    <w:rsid w:val="003712F3"/>
    <w:rsid w:val="00372A32"/>
    <w:rsid w:val="00372D3E"/>
    <w:rsid w:val="0037358A"/>
    <w:rsid w:val="00374549"/>
    <w:rsid w:val="003746C6"/>
    <w:rsid w:val="00375763"/>
    <w:rsid w:val="00375BEA"/>
    <w:rsid w:val="003768BF"/>
    <w:rsid w:val="00376CEC"/>
    <w:rsid w:val="0037700D"/>
    <w:rsid w:val="00380758"/>
    <w:rsid w:val="003810B1"/>
    <w:rsid w:val="003815E5"/>
    <w:rsid w:val="00381E2B"/>
    <w:rsid w:val="00382112"/>
    <w:rsid w:val="003821A1"/>
    <w:rsid w:val="003838B4"/>
    <w:rsid w:val="00384029"/>
    <w:rsid w:val="00385BBD"/>
    <w:rsid w:val="00387929"/>
    <w:rsid w:val="0039027A"/>
    <w:rsid w:val="00390988"/>
    <w:rsid w:val="0039347E"/>
    <w:rsid w:val="00393D5B"/>
    <w:rsid w:val="0039460D"/>
    <w:rsid w:val="00394873"/>
    <w:rsid w:val="00394A1E"/>
    <w:rsid w:val="003968C7"/>
    <w:rsid w:val="003A2246"/>
    <w:rsid w:val="003A2658"/>
    <w:rsid w:val="003A4CF6"/>
    <w:rsid w:val="003A61F9"/>
    <w:rsid w:val="003A6975"/>
    <w:rsid w:val="003B0793"/>
    <w:rsid w:val="003B0D66"/>
    <w:rsid w:val="003B11BA"/>
    <w:rsid w:val="003B1208"/>
    <w:rsid w:val="003B1E88"/>
    <w:rsid w:val="003B3B7D"/>
    <w:rsid w:val="003B5E96"/>
    <w:rsid w:val="003B6792"/>
    <w:rsid w:val="003C0DF8"/>
    <w:rsid w:val="003C1D16"/>
    <w:rsid w:val="003C3668"/>
    <w:rsid w:val="003C394C"/>
    <w:rsid w:val="003C3F7B"/>
    <w:rsid w:val="003C4C21"/>
    <w:rsid w:val="003C5243"/>
    <w:rsid w:val="003C53ED"/>
    <w:rsid w:val="003D0B7E"/>
    <w:rsid w:val="003D4E0F"/>
    <w:rsid w:val="003D5C0A"/>
    <w:rsid w:val="003E16E1"/>
    <w:rsid w:val="003E1871"/>
    <w:rsid w:val="003E3072"/>
    <w:rsid w:val="003E504D"/>
    <w:rsid w:val="003E656A"/>
    <w:rsid w:val="003E78B7"/>
    <w:rsid w:val="003F0230"/>
    <w:rsid w:val="003F094C"/>
    <w:rsid w:val="003F3016"/>
    <w:rsid w:val="003F38EB"/>
    <w:rsid w:val="003F3AB2"/>
    <w:rsid w:val="003F76E5"/>
    <w:rsid w:val="003F7952"/>
    <w:rsid w:val="004012CF"/>
    <w:rsid w:val="004015EE"/>
    <w:rsid w:val="00402FF3"/>
    <w:rsid w:val="00403320"/>
    <w:rsid w:val="0040673A"/>
    <w:rsid w:val="004069EB"/>
    <w:rsid w:val="00410ACB"/>
    <w:rsid w:val="00411E6F"/>
    <w:rsid w:val="00412600"/>
    <w:rsid w:val="004150FE"/>
    <w:rsid w:val="00415E43"/>
    <w:rsid w:val="00415FC1"/>
    <w:rsid w:val="00420432"/>
    <w:rsid w:val="00421D09"/>
    <w:rsid w:val="00422ED2"/>
    <w:rsid w:val="00423213"/>
    <w:rsid w:val="0042416D"/>
    <w:rsid w:val="00424487"/>
    <w:rsid w:val="00424EA1"/>
    <w:rsid w:val="00430C39"/>
    <w:rsid w:val="00431AED"/>
    <w:rsid w:val="00435290"/>
    <w:rsid w:val="00436802"/>
    <w:rsid w:val="00437E68"/>
    <w:rsid w:val="00442E45"/>
    <w:rsid w:val="00443AD4"/>
    <w:rsid w:val="0044438E"/>
    <w:rsid w:val="00445C0F"/>
    <w:rsid w:val="00446A26"/>
    <w:rsid w:val="00451114"/>
    <w:rsid w:val="00451448"/>
    <w:rsid w:val="004516EB"/>
    <w:rsid w:val="004529B6"/>
    <w:rsid w:val="00453DBD"/>
    <w:rsid w:val="00454699"/>
    <w:rsid w:val="00454CE6"/>
    <w:rsid w:val="00455463"/>
    <w:rsid w:val="00455C68"/>
    <w:rsid w:val="00456076"/>
    <w:rsid w:val="00457305"/>
    <w:rsid w:val="00457850"/>
    <w:rsid w:val="00457955"/>
    <w:rsid w:val="0046179C"/>
    <w:rsid w:val="00462881"/>
    <w:rsid w:val="00462DA6"/>
    <w:rsid w:val="004640F2"/>
    <w:rsid w:val="0046549F"/>
    <w:rsid w:val="00467337"/>
    <w:rsid w:val="00467C17"/>
    <w:rsid w:val="00471D57"/>
    <w:rsid w:val="004730D9"/>
    <w:rsid w:val="00475345"/>
    <w:rsid w:val="00475F48"/>
    <w:rsid w:val="004765BB"/>
    <w:rsid w:val="00476790"/>
    <w:rsid w:val="004777ED"/>
    <w:rsid w:val="00477CC2"/>
    <w:rsid w:val="00477D47"/>
    <w:rsid w:val="00480C32"/>
    <w:rsid w:val="004814EA"/>
    <w:rsid w:val="0048180A"/>
    <w:rsid w:val="00481C7A"/>
    <w:rsid w:val="00484BCB"/>
    <w:rsid w:val="00487DB5"/>
    <w:rsid w:val="004906C8"/>
    <w:rsid w:val="00491877"/>
    <w:rsid w:val="00492BC7"/>
    <w:rsid w:val="00493146"/>
    <w:rsid w:val="004938E6"/>
    <w:rsid w:val="0049549B"/>
    <w:rsid w:val="004967E2"/>
    <w:rsid w:val="004975A8"/>
    <w:rsid w:val="004975F9"/>
    <w:rsid w:val="004A0517"/>
    <w:rsid w:val="004A114B"/>
    <w:rsid w:val="004A17F9"/>
    <w:rsid w:val="004A2363"/>
    <w:rsid w:val="004A290F"/>
    <w:rsid w:val="004A55D8"/>
    <w:rsid w:val="004A5FFD"/>
    <w:rsid w:val="004A6A62"/>
    <w:rsid w:val="004A7B7A"/>
    <w:rsid w:val="004A7CE2"/>
    <w:rsid w:val="004B031A"/>
    <w:rsid w:val="004B1236"/>
    <w:rsid w:val="004B1ACE"/>
    <w:rsid w:val="004B234F"/>
    <w:rsid w:val="004B34F6"/>
    <w:rsid w:val="004B353F"/>
    <w:rsid w:val="004B59BB"/>
    <w:rsid w:val="004B5CCC"/>
    <w:rsid w:val="004B766B"/>
    <w:rsid w:val="004C117E"/>
    <w:rsid w:val="004C2845"/>
    <w:rsid w:val="004C3081"/>
    <w:rsid w:val="004C5149"/>
    <w:rsid w:val="004C7961"/>
    <w:rsid w:val="004D0658"/>
    <w:rsid w:val="004D08EB"/>
    <w:rsid w:val="004D0E2D"/>
    <w:rsid w:val="004D16C3"/>
    <w:rsid w:val="004D3B15"/>
    <w:rsid w:val="004D54E3"/>
    <w:rsid w:val="004D6459"/>
    <w:rsid w:val="004D6CFA"/>
    <w:rsid w:val="004D761E"/>
    <w:rsid w:val="004E18DD"/>
    <w:rsid w:val="004E1A3D"/>
    <w:rsid w:val="004E1A71"/>
    <w:rsid w:val="004E2371"/>
    <w:rsid w:val="004E3C3B"/>
    <w:rsid w:val="004E6BE9"/>
    <w:rsid w:val="004E754F"/>
    <w:rsid w:val="004E7A84"/>
    <w:rsid w:val="004F0538"/>
    <w:rsid w:val="004F16CB"/>
    <w:rsid w:val="004F17D6"/>
    <w:rsid w:val="004F1D26"/>
    <w:rsid w:val="004F2337"/>
    <w:rsid w:val="004F3024"/>
    <w:rsid w:val="004F33EA"/>
    <w:rsid w:val="004F4F45"/>
    <w:rsid w:val="005001FE"/>
    <w:rsid w:val="005020E9"/>
    <w:rsid w:val="00502D2E"/>
    <w:rsid w:val="00502FD2"/>
    <w:rsid w:val="00503655"/>
    <w:rsid w:val="00504967"/>
    <w:rsid w:val="00504BE3"/>
    <w:rsid w:val="00506F7D"/>
    <w:rsid w:val="00507065"/>
    <w:rsid w:val="005106F9"/>
    <w:rsid w:val="00510D77"/>
    <w:rsid w:val="0051144F"/>
    <w:rsid w:val="00511C91"/>
    <w:rsid w:val="005128DD"/>
    <w:rsid w:val="00513F18"/>
    <w:rsid w:val="00513FC4"/>
    <w:rsid w:val="00514207"/>
    <w:rsid w:val="005146B1"/>
    <w:rsid w:val="005149BE"/>
    <w:rsid w:val="00514E8D"/>
    <w:rsid w:val="00515090"/>
    <w:rsid w:val="00516A3A"/>
    <w:rsid w:val="00516E7F"/>
    <w:rsid w:val="005179E4"/>
    <w:rsid w:val="00520593"/>
    <w:rsid w:val="00521E57"/>
    <w:rsid w:val="005230F0"/>
    <w:rsid w:val="00525093"/>
    <w:rsid w:val="005305EA"/>
    <w:rsid w:val="00530E42"/>
    <w:rsid w:val="0053201A"/>
    <w:rsid w:val="0053652A"/>
    <w:rsid w:val="00536D71"/>
    <w:rsid w:val="005371E7"/>
    <w:rsid w:val="00537E4B"/>
    <w:rsid w:val="00540538"/>
    <w:rsid w:val="005419CC"/>
    <w:rsid w:val="00542664"/>
    <w:rsid w:val="00543933"/>
    <w:rsid w:val="00543E22"/>
    <w:rsid w:val="00544216"/>
    <w:rsid w:val="00544CF2"/>
    <w:rsid w:val="0054731A"/>
    <w:rsid w:val="00547B78"/>
    <w:rsid w:val="00551E8B"/>
    <w:rsid w:val="005520FE"/>
    <w:rsid w:val="0055263C"/>
    <w:rsid w:val="005528B9"/>
    <w:rsid w:val="00553A9A"/>
    <w:rsid w:val="0055472B"/>
    <w:rsid w:val="00555D9A"/>
    <w:rsid w:val="00556513"/>
    <w:rsid w:val="00557F13"/>
    <w:rsid w:val="00561ABC"/>
    <w:rsid w:val="00562653"/>
    <w:rsid w:val="00563CE8"/>
    <w:rsid w:val="00564AD9"/>
    <w:rsid w:val="005656D3"/>
    <w:rsid w:val="005662E2"/>
    <w:rsid w:val="00571389"/>
    <w:rsid w:val="005733EB"/>
    <w:rsid w:val="005734C5"/>
    <w:rsid w:val="00573F5C"/>
    <w:rsid w:val="0057453A"/>
    <w:rsid w:val="00575268"/>
    <w:rsid w:val="00576D51"/>
    <w:rsid w:val="0057792B"/>
    <w:rsid w:val="00580802"/>
    <w:rsid w:val="00581A22"/>
    <w:rsid w:val="00585EC8"/>
    <w:rsid w:val="005860CB"/>
    <w:rsid w:val="00591718"/>
    <w:rsid w:val="005918F3"/>
    <w:rsid w:val="00592EF9"/>
    <w:rsid w:val="00593E91"/>
    <w:rsid w:val="0059442D"/>
    <w:rsid w:val="00594D38"/>
    <w:rsid w:val="005951DA"/>
    <w:rsid w:val="00596B9D"/>
    <w:rsid w:val="0059753D"/>
    <w:rsid w:val="005A0B05"/>
    <w:rsid w:val="005A0B49"/>
    <w:rsid w:val="005A1108"/>
    <w:rsid w:val="005A1286"/>
    <w:rsid w:val="005A27AD"/>
    <w:rsid w:val="005A34EE"/>
    <w:rsid w:val="005A353A"/>
    <w:rsid w:val="005A4EBE"/>
    <w:rsid w:val="005A5C79"/>
    <w:rsid w:val="005A6D57"/>
    <w:rsid w:val="005A71FD"/>
    <w:rsid w:val="005A7D4F"/>
    <w:rsid w:val="005B1F52"/>
    <w:rsid w:val="005B5840"/>
    <w:rsid w:val="005B595E"/>
    <w:rsid w:val="005B5B70"/>
    <w:rsid w:val="005B5F05"/>
    <w:rsid w:val="005C06AA"/>
    <w:rsid w:val="005C14E7"/>
    <w:rsid w:val="005C17BF"/>
    <w:rsid w:val="005C329A"/>
    <w:rsid w:val="005C57BA"/>
    <w:rsid w:val="005C5860"/>
    <w:rsid w:val="005C6982"/>
    <w:rsid w:val="005C6B74"/>
    <w:rsid w:val="005C75F8"/>
    <w:rsid w:val="005C7AEA"/>
    <w:rsid w:val="005D08A0"/>
    <w:rsid w:val="005D125D"/>
    <w:rsid w:val="005D29BF"/>
    <w:rsid w:val="005D2B59"/>
    <w:rsid w:val="005D362F"/>
    <w:rsid w:val="005D370F"/>
    <w:rsid w:val="005D3E85"/>
    <w:rsid w:val="005D44D1"/>
    <w:rsid w:val="005D53D6"/>
    <w:rsid w:val="005E1B06"/>
    <w:rsid w:val="005E265D"/>
    <w:rsid w:val="005E3D7D"/>
    <w:rsid w:val="005E3F60"/>
    <w:rsid w:val="005E4D7C"/>
    <w:rsid w:val="005E4F53"/>
    <w:rsid w:val="005E5F6A"/>
    <w:rsid w:val="005F048E"/>
    <w:rsid w:val="005F1744"/>
    <w:rsid w:val="005F2047"/>
    <w:rsid w:val="005F2C76"/>
    <w:rsid w:val="005F57F0"/>
    <w:rsid w:val="00600A8B"/>
    <w:rsid w:val="00601010"/>
    <w:rsid w:val="006028C9"/>
    <w:rsid w:val="0060676C"/>
    <w:rsid w:val="00606B79"/>
    <w:rsid w:val="00606FC5"/>
    <w:rsid w:val="0060721D"/>
    <w:rsid w:val="0061042F"/>
    <w:rsid w:val="00610B50"/>
    <w:rsid w:val="00614EE0"/>
    <w:rsid w:val="006168E4"/>
    <w:rsid w:val="00621F47"/>
    <w:rsid w:val="00622359"/>
    <w:rsid w:val="0062421A"/>
    <w:rsid w:val="0062497C"/>
    <w:rsid w:val="00625200"/>
    <w:rsid w:val="006255AA"/>
    <w:rsid w:val="00626F62"/>
    <w:rsid w:val="00630846"/>
    <w:rsid w:val="00631806"/>
    <w:rsid w:val="00636FD7"/>
    <w:rsid w:val="00637512"/>
    <w:rsid w:val="0063772F"/>
    <w:rsid w:val="00640EE4"/>
    <w:rsid w:val="006448CE"/>
    <w:rsid w:val="006456FA"/>
    <w:rsid w:val="006466F5"/>
    <w:rsid w:val="00646C24"/>
    <w:rsid w:val="00652BC5"/>
    <w:rsid w:val="00656060"/>
    <w:rsid w:val="00661184"/>
    <w:rsid w:val="00661753"/>
    <w:rsid w:val="0066216F"/>
    <w:rsid w:val="00662F1C"/>
    <w:rsid w:val="00663A16"/>
    <w:rsid w:val="00663C3F"/>
    <w:rsid w:val="00664B05"/>
    <w:rsid w:val="006654F6"/>
    <w:rsid w:val="00665BDE"/>
    <w:rsid w:val="00666CAF"/>
    <w:rsid w:val="00675390"/>
    <w:rsid w:val="00676CAA"/>
    <w:rsid w:val="006802CF"/>
    <w:rsid w:val="006827AB"/>
    <w:rsid w:val="006831E4"/>
    <w:rsid w:val="00683B62"/>
    <w:rsid w:val="006848B7"/>
    <w:rsid w:val="006868A7"/>
    <w:rsid w:val="00690791"/>
    <w:rsid w:val="006915EA"/>
    <w:rsid w:val="00694828"/>
    <w:rsid w:val="006A1B2A"/>
    <w:rsid w:val="006A2CF2"/>
    <w:rsid w:val="006A3810"/>
    <w:rsid w:val="006A65EE"/>
    <w:rsid w:val="006A68B8"/>
    <w:rsid w:val="006A6B72"/>
    <w:rsid w:val="006A7CEB"/>
    <w:rsid w:val="006B1953"/>
    <w:rsid w:val="006B1BF1"/>
    <w:rsid w:val="006B20F0"/>
    <w:rsid w:val="006B2232"/>
    <w:rsid w:val="006B26E3"/>
    <w:rsid w:val="006B3085"/>
    <w:rsid w:val="006B69CF"/>
    <w:rsid w:val="006B7444"/>
    <w:rsid w:val="006C00DA"/>
    <w:rsid w:val="006C1157"/>
    <w:rsid w:val="006C1237"/>
    <w:rsid w:val="006C17FD"/>
    <w:rsid w:val="006C1884"/>
    <w:rsid w:val="006C1B63"/>
    <w:rsid w:val="006C28CA"/>
    <w:rsid w:val="006C350D"/>
    <w:rsid w:val="006C5E56"/>
    <w:rsid w:val="006C66E4"/>
    <w:rsid w:val="006D1C87"/>
    <w:rsid w:val="006D23FC"/>
    <w:rsid w:val="006D2665"/>
    <w:rsid w:val="006D643D"/>
    <w:rsid w:val="006E063C"/>
    <w:rsid w:val="006E0EA3"/>
    <w:rsid w:val="006E2A11"/>
    <w:rsid w:val="006E3851"/>
    <w:rsid w:val="006E53FF"/>
    <w:rsid w:val="006E7EEE"/>
    <w:rsid w:val="006F1167"/>
    <w:rsid w:val="006F4044"/>
    <w:rsid w:val="006F46DC"/>
    <w:rsid w:val="006F4CC6"/>
    <w:rsid w:val="006F6BBD"/>
    <w:rsid w:val="00701033"/>
    <w:rsid w:val="00701A3F"/>
    <w:rsid w:val="00701E4C"/>
    <w:rsid w:val="007028EB"/>
    <w:rsid w:val="00702A03"/>
    <w:rsid w:val="00704BD8"/>
    <w:rsid w:val="00704EFD"/>
    <w:rsid w:val="007051A0"/>
    <w:rsid w:val="00705B96"/>
    <w:rsid w:val="007078C8"/>
    <w:rsid w:val="00710005"/>
    <w:rsid w:val="00710FC7"/>
    <w:rsid w:val="00711764"/>
    <w:rsid w:val="00712E3A"/>
    <w:rsid w:val="00713CE6"/>
    <w:rsid w:val="007169EF"/>
    <w:rsid w:val="00717DB6"/>
    <w:rsid w:val="00721506"/>
    <w:rsid w:val="007216DB"/>
    <w:rsid w:val="0072323D"/>
    <w:rsid w:val="007246D3"/>
    <w:rsid w:val="00725F5A"/>
    <w:rsid w:val="007274EC"/>
    <w:rsid w:val="00727AD2"/>
    <w:rsid w:val="007326A5"/>
    <w:rsid w:val="00734262"/>
    <w:rsid w:val="00734816"/>
    <w:rsid w:val="00737175"/>
    <w:rsid w:val="00737605"/>
    <w:rsid w:val="007404D5"/>
    <w:rsid w:val="00740BDD"/>
    <w:rsid w:val="007417C8"/>
    <w:rsid w:val="00743FE4"/>
    <w:rsid w:val="00744287"/>
    <w:rsid w:val="00744EEF"/>
    <w:rsid w:val="00745444"/>
    <w:rsid w:val="00745AB1"/>
    <w:rsid w:val="00745D76"/>
    <w:rsid w:val="00747109"/>
    <w:rsid w:val="00747487"/>
    <w:rsid w:val="007505EB"/>
    <w:rsid w:val="00751B4B"/>
    <w:rsid w:val="00752A9A"/>
    <w:rsid w:val="00753B42"/>
    <w:rsid w:val="00753BB6"/>
    <w:rsid w:val="00754CAE"/>
    <w:rsid w:val="00760D70"/>
    <w:rsid w:val="0076241D"/>
    <w:rsid w:val="00763EE7"/>
    <w:rsid w:val="00764185"/>
    <w:rsid w:val="00764DB2"/>
    <w:rsid w:val="0076623B"/>
    <w:rsid w:val="00766EFD"/>
    <w:rsid w:val="00767E4B"/>
    <w:rsid w:val="007718AD"/>
    <w:rsid w:val="007721F5"/>
    <w:rsid w:val="007729BE"/>
    <w:rsid w:val="007742A7"/>
    <w:rsid w:val="00777034"/>
    <w:rsid w:val="0078090A"/>
    <w:rsid w:val="0078350D"/>
    <w:rsid w:val="007851D5"/>
    <w:rsid w:val="0078766F"/>
    <w:rsid w:val="007929F6"/>
    <w:rsid w:val="007930EC"/>
    <w:rsid w:val="00793CFD"/>
    <w:rsid w:val="00794589"/>
    <w:rsid w:val="0079486A"/>
    <w:rsid w:val="00794F80"/>
    <w:rsid w:val="007A00E9"/>
    <w:rsid w:val="007A0454"/>
    <w:rsid w:val="007A0AE8"/>
    <w:rsid w:val="007A0E44"/>
    <w:rsid w:val="007A1C9E"/>
    <w:rsid w:val="007A2604"/>
    <w:rsid w:val="007A4CA1"/>
    <w:rsid w:val="007A5DFD"/>
    <w:rsid w:val="007A5F49"/>
    <w:rsid w:val="007B0398"/>
    <w:rsid w:val="007B2C77"/>
    <w:rsid w:val="007B2E78"/>
    <w:rsid w:val="007B5E84"/>
    <w:rsid w:val="007B6549"/>
    <w:rsid w:val="007C3F2F"/>
    <w:rsid w:val="007C7CDD"/>
    <w:rsid w:val="007D10BD"/>
    <w:rsid w:val="007D1A27"/>
    <w:rsid w:val="007D1B24"/>
    <w:rsid w:val="007D1F15"/>
    <w:rsid w:val="007D25B1"/>
    <w:rsid w:val="007D2878"/>
    <w:rsid w:val="007D6FC3"/>
    <w:rsid w:val="007D703A"/>
    <w:rsid w:val="007D743F"/>
    <w:rsid w:val="007E0180"/>
    <w:rsid w:val="007E07B4"/>
    <w:rsid w:val="007E207F"/>
    <w:rsid w:val="007E319E"/>
    <w:rsid w:val="007E4FA1"/>
    <w:rsid w:val="007E7B07"/>
    <w:rsid w:val="007E7BAB"/>
    <w:rsid w:val="007E7DCE"/>
    <w:rsid w:val="007E7FA9"/>
    <w:rsid w:val="007F20AC"/>
    <w:rsid w:val="007F4BB2"/>
    <w:rsid w:val="007F6623"/>
    <w:rsid w:val="0080129E"/>
    <w:rsid w:val="00802C56"/>
    <w:rsid w:val="008053CE"/>
    <w:rsid w:val="008056BC"/>
    <w:rsid w:val="00806EE9"/>
    <w:rsid w:val="00807750"/>
    <w:rsid w:val="00807E35"/>
    <w:rsid w:val="008106AC"/>
    <w:rsid w:val="00811205"/>
    <w:rsid w:val="00812AC9"/>
    <w:rsid w:val="00812C48"/>
    <w:rsid w:val="00814097"/>
    <w:rsid w:val="008146F9"/>
    <w:rsid w:val="00814727"/>
    <w:rsid w:val="00814D7C"/>
    <w:rsid w:val="00817C42"/>
    <w:rsid w:val="00820BD9"/>
    <w:rsid w:val="00821413"/>
    <w:rsid w:val="008218CD"/>
    <w:rsid w:val="00821AEB"/>
    <w:rsid w:val="00821E26"/>
    <w:rsid w:val="00824DCD"/>
    <w:rsid w:val="00825081"/>
    <w:rsid w:val="0082634C"/>
    <w:rsid w:val="008266BB"/>
    <w:rsid w:val="00827964"/>
    <w:rsid w:val="00830AFA"/>
    <w:rsid w:val="008311A6"/>
    <w:rsid w:val="008327EA"/>
    <w:rsid w:val="00833E8A"/>
    <w:rsid w:val="008349CC"/>
    <w:rsid w:val="00834D2F"/>
    <w:rsid w:val="0083510D"/>
    <w:rsid w:val="008357C0"/>
    <w:rsid w:val="00836987"/>
    <w:rsid w:val="00844009"/>
    <w:rsid w:val="00844569"/>
    <w:rsid w:val="00844CDE"/>
    <w:rsid w:val="00845083"/>
    <w:rsid w:val="0084574B"/>
    <w:rsid w:val="00847CAF"/>
    <w:rsid w:val="00847D23"/>
    <w:rsid w:val="00850860"/>
    <w:rsid w:val="008556FF"/>
    <w:rsid w:val="0085680C"/>
    <w:rsid w:val="00857106"/>
    <w:rsid w:val="00857765"/>
    <w:rsid w:val="00860250"/>
    <w:rsid w:val="00861770"/>
    <w:rsid w:val="00863327"/>
    <w:rsid w:val="00863A40"/>
    <w:rsid w:val="0086704E"/>
    <w:rsid w:val="00867B0E"/>
    <w:rsid w:val="00867F7E"/>
    <w:rsid w:val="00870B18"/>
    <w:rsid w:val="00870F44"/>
    <w:rsid w:val="00872ECB"/>
    <w:rsid w:val="0087456A"/>
    <w:rsid w:val="008763E4"/>
    <w:rsid w:val="008770FC"/>
    <w:rsid w:val="00877C8E"/>
    <w:rsid w:val="00880687"/>
    <w:rsid w:val="00880A6C"/>
    <w:rsid w:val="00880E60"/>
    <w:rsid w:val="00884054"/>
    <w:rsid w:val="00884F7E"/>
    <w:rsid w:val="008861A4"/>
    <w:rsid w:val="00890B7A"/>
    <w:rsid w:val="00890C62"/>
    <w:rsid w:val="0089173B"/>
    <w:rsid w:val="0089319E"/>
    <w:rsid w:val="0089437B"/>
    <w:rsid w:val="008945F5"/>
    <w:rsid w:val="00895089"/>
    <w:rsid w:val="008951ED"/>
    <w:rsid w:val="0089761E"/>
    <w:rsid w:val="008977EE"/>
    <w:rsid w:val="008A0693"/>
    <w:rsid w:val="008A25E6"/>
    <w:rsid w:val="008A50A9"/>
    <w:rsid w:val="008A5928"/>
    <w:rsid w:val="008A75BE"/>
    <w:rsid w:val="008B0D6E"/>
    <w:rsid w:val="008B1AD9"/>
    <w:rsid w:val="008B1D2E"/>
    <w:rsid w:val="008B1FD5"/>
    <w:rsid w:val="008B2C60"/>
    <w:rsid w:val="008B4DF4"/>
    <w:rsid w:val="008B5971"/>
    <w:rsid w:val="008B6001"/>
    <w:rsid w:val="008B6C58"/>
    <w:rsid w:val="008B70DC"/>
    <w:rsid w:val="008B7C54"/>
    <w:rsid w:val="008C08BE"/>
    <w:rsid w:val="008C229F"/>
    <w:rsid w:val="008C32A8"/>
    <w:rsid w:val="008C3445"/>
    <w:rsid w:val="008C366D"/>
    <w:rsid w:val="008C4993"/>
    <w:rsid w:val="008C4E94"/>
    <w:rsid w:val="008C5595"/>
    <w:rsid w:val="008C55A3"/>
    <w:rsid w:val="008C5AEB"/>
    <w:rsid w:val="008C7368"/>
    <w:rsid w:val="008D32F0"/>
    <w:rsid w:val="008D595F"/>
    <w:rsid w:val="008D7453"/>
    <w:rsid w:val="008D7E56"/>
    <w:rsid w:val="008E012F"/>
    <w:rsid w:val="008E6375"/>
    <w:rsid w:val="008E6B6C"/>
    <w:rsid w:val="008F010F"/>
    <w:rsid w:val="008F17A1"/>
    <w:rsid w:val="008F2158"/>
    <w:rsid w:val="008F3D79"/>
    <w:rsid w:val="008F4670"/>
    <w:rsid w:val="008F4C65"/>
    <w:rsid w:val="008F4FF0"/>
    <w:rsid w:val="008F5D20"/>
    <w:rsid w:val="008F7579"/>
    <w:rsid w:val="0090019F"/>
    <w:rsid w:val="00900AD6"/>
    <w:rsid w:val="009020B3"/>
    <w:rsid w:val="00902944"/>
    <w:rsid w:val="00903B5F"/>
    <w:rsid w:val="009041AF"/>
    <w:rsid w:val="009047E7"/>
    <w:rsid w:val="00904FCB"/>
    <w:rsid w:val="00905422"/>
    <w:rsid w:val="009055F3"/>
    <w:rsid w:val="009067B3"/>
    <w:rsid w:val="00906BD5"/>
    <w:rsid w:val="0090759E"/>
    <w:rsid w:val="009104D1"/>
    <w:rsid w:val="00911863"/>
    <w:rsid w:val="00912537"/>
    <w:rsid w:val="00913133"/>
    <w:rsid w:val="0091317A"/>
    <w:rsid w:val="009131C3"/>
    <w:rsid w:val="0091475B"/>
    <w:rsid w:val="00914DC8"/>
    <w:rsid w:val="00915DB9"/>
    <w:rsid w:val="009166C0"/>
    <w:rsid w:val="0092120C"/>
    <w:rsid w:val="00921AC3"/>
    <w:rsid w:val="00921DB9"/>
    <w:rsid w:val="0092403D"/>
    <w:rsid w:val="00924E40"/>
    <w:rsid w:val="0092524A"/>
    <w:rsid w:val="00925E60"/>
    <w:rsid w:val="00926C36"/>
    <w:rsid w:val="009304CD"/>
    <w:rsid w:val="00933BEE"/>
    <w:rsid w:val="00934304"/>
    <w:rsid w:val="00934415"/>
    <w:rsid w:val="009402DB"/>
    <w:rsid w:val="00942E41"/>
    <w:rsid w:val="009440D8"/>
    <w:rsid w:val="009449B8"/>
    <w:rsid w:val="00944DC9"/>
    <w:rsid w:val="00944F1C"/>
    <w:rsid w:val="00945203"/>
    <w:rsid w:val="009454B4"/>
    <w:rsid w:val="009454E7"/>
    <w:rsid w:val="0094603F"/>
    <w:rsid w:val="00946F3D"/>
    <w:rsid w:val="009478D8"/>
    <w:rsid w:val="00951F85"/>
    <w:rsid w:val="00952850"/>
    <w:rsid w:val="0095320D"/>
    <w:rsid w:val="009555DC"/>
    <w:rsid w:val="009611E0"/>
    <w:rsid w:val="00961302"/>
    <w:rsid w:val="0096200F"/>
    <w:rsid w:val="00962383"/>
    <w:rsid w:val="00963120"/>
    <w:rsid w:val="009645F8"/>
    <w:rsid w:val="0096478F"/>
    <w:rsid w:val="00965FEE"/>
    <w:rsid w:val="0096643B"/>
    <w:rsid w:val="009664A1"/>
    <w:rsid w:val="00966B7A"/>
    <w:rsid w:val="00967852"/>
    <w:rsid w:val="009706B5"/>
    <w:rsid w:val="009726B9"/>
    <w:rsid w:val="00972BDF"/>
    <w:rsid w:val="00972CF8"/>
    <w:rsid w:val="009732F5"/>
    <w:rsid w:val="00973AFB"/>
    <w:rsid w:val="00973F49"/>
    <w:rsid w:val="00974B2B"/>
    <w:rsid w:val="00981203"/>
    <w:rsid w:val="0098182D"/>
    <w:rsid w:val="00982A98"/>
    <w:rsid w:val="0098411C"/>
    <w:rsid w:val="009855E2"/>
    <w:rsid w:val="00987C03"/>
    <w:rsid w:val="00990E3D"/>
    <w:rsid w:val="00992977"/>
    <w:rsid w:val="00992B07"/>
    <w:rsid w:val="0099557F"/>
    <w:rsid w:val="009A148F"/>
    <w:rsid w:val="009A3511"/>
    <w:rsid w:val="009A4C4C"/>
    <w:rsid w:val="009A6552"/>
    <w:rsid w:val="009A686F"/>
    <w:rsid w:val="009A7912"/>
    <w:rsid w:val="009B0094"/>
    <w:rsid w:val="009B07D8"/>
    <w:rsid w:val="009B222A"/>
    <w:rsid w:val="009B2777"/>
    <w:rsid w:val="009B28E9"/>
    <w:rsid w:val="009B33A8"/>
    <w:rsid w:val="009B3487"/>
    <w:rsid w:val="009B390A"/>
    <w:rsid w:val="009B7C61"/>
    <w:rsid w:val="009C017A"/>
    <w:rsid w:val="009C22B1"/>
    <w:rsid w:val="009C3677"/>
    <w:rsid w:val="009C3793"/>
    <w:rsid w:val="009C37F8"/>
    <w:rsid w:val="009C552E"/>
    <w:rsid w:val="009C62BD"/>
    <w:rsid w:val="009C68AC"/>
    <w:rsid w:val="009D26AD"/>
    <w:rsid w:val="009D341C"/>
    <w:rsid w:val="009D3C55"/>
    <w:rsid w:val="009D45BD"/>
    <w:rsid w:val="009D5261"/>
    <w:rsid w:val="009D76A3"/>
    <w:rsid w:val="009D7939"/>
    <w:rsid w:val="009E1411"/>
    <w:rsid w:val="009E19FC"/>
    <w:rsid w:val="009E52F2"/>
    <w:rsid w:val="009E70BE"/>
    <w:rsid w:val="009F1118"/>
    <w:rsid w:val="009F1287"/>
    <w:rsid w:val="009F23D6"/>
    <w:rsid w:val="009F25EB"/>
    <w:rsid w:val="009F2A10"/>
    <w:rsid w:val="009F333B"/>
    <w:rsid w:val="009F3C1F"/>
    <w:rsid w:val="009F603C"/>
    <w:rsid w:val="009F614E"/>
    <w:rsid w:val="009F657D"/>
    <w:rsid w:val="009F6B17"/>
    <w:rsid w:val="009F762B"/>
    <w:rsid w:val="009F76BA"/>
    <w:rsid w:val="009F7E09"/>
    <w:rsid w:val="00A00136"/>
    <w:rsid w:val="00A00604"/>
    <w:rsid w:val="00A02047"/>
    <w:rsid w:val="00A02B9D"/>
    <w:rsid w:val="00A03502"/>
    <w:rsid w:val="00A035C0"/>
    <w:rsid w:val="00A036BE"/>
    <w:rsid w:val="00A0575E"/>
    <w:rsid w:val="00A068CE"/>
    <w:rsid w:val="00A06A16"/>
    <w:rsid w:val="00A10F77"/>
    <w:rsid w:val="00A12205"/>
    <w:rsid w:val="00A139AF"/>
    <w:rsid w:val="00A17BE7"/>
    <w:rsid w:val="00A20113"/>
    <w:rsid w:val="00A23A46"/>
    <w:rsid w:val="00A24AA9"/>
    <w:rsid w:val="00A24B74"/>
    <w:rsid w:val="00A3248C"/>
    <w:rsid w:val="00A339E6"/>
    <w:rsid w:val="00A33EF8"/>
    <w:rsid w:val="00A34362"/>
    <w:rsid w:val="00A343D5"/>
    <w:rsid w:val="00A358E6"/>
    <w:rsid w:val="00A37C0F"/>
    <w:rsid w:val="00A409B6"/>
    <w:rsid w:val="00A40C24"/>
    <w:rsid w:val="00A422B7"/>
    <w:rsid w:val="00A424E5"/>
    <w:rsid w:val="00A44291"/>
    <w:rsid w:val="00A452EB"/>
    <w:rsid w:val="00A453DC"/>
    <w:rsid w:val="00A45FDC"/>
    <w:rsid w:val="00A46457"/>
    <w:rsid w:val="00A47E33"/>
    <w:rsid w:val="00A50182"/>
    <w:rsid w:val="00A50B14"/>
    <w:rsid w:val="00A51024"/>
    <w:rsid w:val="00A51109"/>
    <w:rsid w:val="00A51B3C"/>
    <w:rsid w:val="00A51F37"/>
    <w:rsid w:val="00A544DC"/>
    <w:rsid w:val="00A54E6E"/>
    <w:rsid w:val="00A55818"/>
    <w:rsid w:val="00A56153"/>
    <w:rsid w:val="00A56556"/>
    <w:rsid w:val="00A57056"/>
    <w:rsid w:val="00A5790A"/>
    <w:rsid w:val="00A625E2"/>
    <w:rsid w:val="00A63DC7"/>
    <w:rsid w:val="00A65B7E"/>
    <w:rsid w:val="00A70289"/>
    <w:rsid w:val="00A71DEC"/>
    <w:rsid w:val="00A72105"/>
    <w:rsid w:val="00A72465"/>
    <w:rsid w:val="00A75978"/>
    <w:rsid w:val="00A80C92"/>
    <w:rsid w:val="00A82461"/>
    <w:rsid w:val="00A84417"/>
    <w:rsid w:val="00A851D8"/>
    <w:rsid w:val="00A870C4"/>
    <w:rsid w:val="00A87326"/>
    <w:rsid w:val="00A915F4"/>
    <w:rsid w:val="00A94568"/>
    <w:rsid w:val="00A953BA"/>
    <w:rsid w:val="00A95799"/>
    <w:rsid w:val="00A95C19"/>
    <w:rsid w:val="00A96F9F"/>
    <w:rsid w:val="00A977B0"/>
    <w:rsid w:val="00AA0848"/>
    <w:rsid w:val="00AA0AAF"/>
    <w:rsid w:val="00AA2C55"/>
    <w:rsid w:val="00AA3C06"/>
    <w:rsid w:val="00AA56F6"/>
    <w:rsid w:val="00AA5D62"/>
    <w:rsid w:val="00AB034F"/>
    <w:rsid w:val="00AB0571"/>
    <w:rsid w:val="00AB0893"/>
    <w:rsid w:val="00AB1E84"/>
    <w:rsid w:val="00AB2BF2"/>
    <w:rsid w:val="00AB3710"/>
    <w:rsid w:val="00AB4B0F"/>
    <w:rsid w:val="00AB6C3B"/>
    <w:rsid w:val="00AB7F4A"/>
    <w:rsid w:val="00AC052B"/>
    <w:rsid w:val="00AC226E"/>
    <w:rsid w:val="00AC6EB2"/>
    <w:rsid w:val="00AC722C"/>
    <w:rsid w:val="00AC75C1"/>
    <w:rsid w:val="00AC7906"/>
    <w:rsid w:val="00AD1291"/>
    <w:rsid w:val="00AD134F"/>
    <w:rsid w:val="00AD18E2"/>
    <w:rsid w:val="00AD1F40"/>
    <w:rsid w:val="00AD3428"/>
    <w:rsid w:val="00AD3604"/>
    <w:rsid w:val="00AD36C8"/>
    <w:rsid w:val="00AD3AA2"/>
    <w:rsid w:val="00AD43B8"/>
    <w:rsid w:val="00AD4B1A"/>
    <w:rsid w:val="00AD5295"/>
    <w:rsid w:val="00AD6387"/>
    <w:rsid w:val="00AE008F"/>
    <w:rsid w:val="00AE4896"/>
    <w:rsid w:val="00AF0161"/>
    <w:rsid w:val="00AF02CF"/>
    <w:rsid w:val="00AF2A1F"/>
    <w:rsid w:val="00AF2D9B"/>
    <w:rsid w:val="00AF352C"/>
    <w:rsid w:val="00B00628"/>
    <w:rsid w:val="00B011F5"/>
    <w:rsid w:val="00B0749B"/>
    <w:rsid w:val="00B10050"/>
    <w:rsid w:val="00B10A1E"/>
    <w:rsid w:val="00B11866"/>
    <w:rsid w:val="00B11C60"/>
    <w:rsid w:val="00B11E08"/>
    <w:rsid w:val="00B12FF9"/>
    <w:rsid w:val="00B14039"/>
    <w:rsid w:val="00B149FA"/>
    <w:rsid w:val="00B16A64"/>
    <w:rsid w:val="00B177F4"/>
    <w:rsid w:val="00B22242"/>
    <w:rsid w:val="00B2232C"/>
    <w:rsid w:val="00B2330D"/>
    <w:rsid w:val="00B23384"/>
    <w:rsid w:val="00B25008"/>
    <w:rsid w:val="00B27F33"/>
    <w:rsid w:val="00B32CD3"/>
    <w:rsid w:val="00B34CED"/>
    <w:rsid w:val="00B35250"/>
    <w:rsid w:val="00B35A93"/>
    <w:rsid w:val="00B3672D"/>
    <w:rsid w:val="00B37E9B"/>
    <w:rsid w:val="00B433C9"/>
    <w:rsid w:val="00B436EA"/>
    <w:rsid w:val="00B437D8"/>
    <w:rsid w:val="00B44ADE"/>
    <w:rsid w:val="00B46B42"/>
    <w:rsid w:val="00B4745C"/>
    <w:rsid w:val="00B51B7C"/>
    <w:rsid w:val="00B51F72"/>
    <w:rsid w:val="00B52D3E"/>
    <w:rsid w:val="00B52E55"/>
    <w:rsid w:val="00B534F0"/>
    <w:rsid w:val="00B54500"/>
    <w:rsid w:val="00B54C62"/>
    <w:rsid w:val="00B56CAC"/>
    <w:rsid w:val="00B57980"/>
    <w:rsid w:val="00B601D4"/>
    <w:rsid w:val="00B60DA2"/>
    <w:rsid w:val="00B6166B"/>
    <w:rsid w:val="00B61955"/>
    <w:rsid w:val="00B61C39"/>
    <w:rsid w:val="00B622EF"/>
    <w:rsid w:val="00B63BC9"/>
    <w:rsid w:val="00B653BB"/>
    <w:rsid w:val="00B66E86"/>
    <w:rsid w:val="00B67A20"/>
    <w:rsid w:val="00B710FE"/>
    <w:rsid w:val="00B71767"/>
    <w:rsid w:val="00B724E8"/>
    <w:rsid w:val="00B7280E"/>
    <w:rsid w:val="00B73FE9"/>
    <w:rsid w:val="00B7701B"/>
    <w:rsid w:val="00B87D50"/>
    <w:rsid w:val="00B91BCB"/>
    <w:rsid w:val="00B9223B"/>
    <w:rsid w:val="00B94AAC"/>
    <w:rsid w:val="00B94AE7"/>
    <w:rsid w:val="00B94F20"/>
    <w:rsid w:val="00B953BD"/>
    <w:rsid w:val="00B95905"/>
    <w:rsid w:val="00B95C41"/>
    <w:rsid w:val="00B95E96"/>
    <w:rsid w:val="00B97286"/>
    <w:rsid w:val="00B97421"/>
    <w:rsid w:val="00BA2A94"/>
    <w:rsid w:val="00BA4D1F"/>
    <w:rsid w:val="00BA5339"/>
    <w:rsid w:val="00BA6226"/>
    <w:rsid w:val="00BA7AD1"/>
    <w:rsid w:val="00BB0F3F"/>
    <w:rsid w:val="00BB1091"/>
    <w:rsid w:val="00BB1504"/>
    <w:rsid w:val="00BB2250"/>
    <w:rsid w:val="00BB3132"/>
    <w:rsid w:val="00BB4F99"/>
    <w:rsid w:val="00BB5448"/>
    <w:rsid w:val="00BB68CA"/>
    <w:rsid w:val="00BB721B"/>
    <w:rsid w:val="00BC0FDD"/>
    <w:rsid w:val="00BC130D"/>
    <w:rsid w:val="00BC22E0"/>
    <w:rsid w:val="00BC2A46"/>
    <w:rsid w:val="00BC3162"/>
    <w:rsid w:val="00BC3FA4"/>
    <w:rsid w:val="00BC5BA0"/>
    <w:rsid w:val="00BD004A"/>
    <w:rsid w:val="00BD20C2"/>
    <w:rsid w:val="00BD352C"/>
    <w:rsid w:val="00BD3723"/>
    <w:rsid w:val="00BD5023"/>
    <w:rsid w:val="00BD5133"/>
    <w:rsid w:val="00BD58AB"/>
    <w:rsid w:val="00BE28ED"/>
    <w:rsid w:val="00BE2E30"/>
    <w:rsid w:val="00BE3339"/>
    <w:rsid w:val="00BE7360"/>
    <w:rsid w:val="00BF18C8"/>
    <w:rsid w:val="00BF1D3A"/>
    <w:rsid w:val="00C008B2"/>
    <w:rsid w:val="00C0130E"/>
    <w:rsid w:val="00C01ABC"/>
    <w:rsid w:val="00C01E1C"/>
    <w:rsid w:val="00C01F6B"/>
    <w:rsid w:val="00C02A84"/>
    <w:rsid w:val="00C07B2D"/>
    <w:rsid w:val="00C12209"/>
    <w:rsid w:val="00C135B2"/>
    <w:rsid w:val="00C14CD6"/>
    <w:rsid w:val="00C15C47"/>
    <w:rsid w:val="00C16927"/>
    <w:rsid w:val="00C16B5D"/>
    <w:rsid w:val="00C2082E"/>
    <w:rsid w:val="00C20835"/>
    <w:rsid w:val="00C22CC5"/>
    <w:rsid w:val="00C23BE8"/>
    <w:rsid w:val="00C24A09"/>
    <w:rsid w:val="00C25084"/>
    <w:rsid w:val="00C2642C"/>
    <w:rsid w:val="00C274BE"/>
    <w:rsid w:val="00C274C6"/>
    <w:rsid w:val="00C27A37"/>
    <w:rsid w:val="00C310B6"/>
    <w:rsid w:val="00C321D9"/>
    <w:rsid w:val="00C3330D"/>
    <w:rsid w:val="00C34654"/>
    <w:rsid w:val="00C347FE"/>
    <w:rsid w:val="00C357BE"/>
    <w:rsid w:val="00C4006D"/>
    <w:rsid w:val="00C419E1"/>
    <w:rsid w:val="00C4530E"/>
    <w:rsid w:val="00C45C21"/>
    <w:rsid w:val="00C503EB"/>
    <w:rsid w:val="00C52786"/>
    <w:rsid w:val="00C53F93"/>
    <w:rsid w:val="00C552DA"/>
    <w:rsid w:val="00C5580D"/>
    <w:rsid w:val="00C56C44"/>
    <w:rsid w:val="00C57028"/>
    <w:rsid w:val="00C572BB"/>
    <w:rsid w:val="00C57645"/>
    <w:rsid w:val="00C57FF3"/>
    <w:rsid w:val="00C604B3"/>
    <w:rsid w:val="00C6332C"/>
    <w:rsid w:val="00C651E5"/>
    <w:rsid w:val="00C6664B"/>
    <w:rsid w:val="00C6721D"/>
    <w:rsid w:val="00C677A9"/>
    <w:rsid w:val="00C678B3"/>
    <w:rsid w:val="00C70B4A"/>
    <w:rsid w:val="00C71043"/>
    <w:rsid w:val="00C71CD1"/>
    <w:rsid w:val="00C72EE4"/>
    <w:rsid w:val="00C73143"/>
    <w:rsid w:val="00C7710B"/>
    <w:rsid w:val="00C77685"/>
    <w:rsid w:val="00C77815"/>
    <w:rsid w:val="00C77977"/>
    <w:rsid w:val="00C77ABA"/>
    <w:rsid w:val="00C8085F"/>
    <w:rsid w:val="00C811E5"/>
    <w:rsid w:val="00C81AD4"/>
    <w:rsid w:val="00C821B6"/>
    <w:rsid w:val="00C82216"/>
    <w:rsid w:val="00C82F7B"/>
    <w:rsid w:val="00C83AF5"/>
    <w:rsid w:val="00C8471E"/>
    <w:rsid w:val="00C850CE"/>
    <w:rsid w:val="00C85378"/>
    <w:rsid w:val="00C86A22"/>
    <w:rsid w:val="00C90BE5"/>
    <w:rsid w:val="00C914DC"/>
    <w:rsid w:val="00C91B10"/>
    <w:rsid w:val="00C925E0"/>
    <w:rsid w:val="00C9271F"/>
    <w:rsid w:val="00C9297C"/>
    <w:rsid w:val="00C932F8"/>
    <w:rsid w:val="00C950C0"/>
    <w:rsid w:val="00C950D9"/>
    <w:rsid w:val="00C95A92"/>
    <w:rsid w:val="00C976C0"/>
    <w:rsid w:val="00CA1D7E"/>
    <w:rsid w:val="00CA23F8"/>
    <w:rsid w:val="00CA2449"/>
    <w:rsid w:val="00CA39DB"/>
    <w:rsid w:val="00CA4158"/>
    <w:rsid w:val="00CA5334"/>
    <w:rsid w:val="00CA5732"/>
    <w:rsid w:val="00CA6A85"/>
    <w:rsid w:val="00CA6FDA"/>
    <w:rsid w:val="00CB0886"/>
    <w:rsid w:val="00CB2CC0"/>
    <w:rsid w:val="00CB3B6F"/>
    <w:rsid w:val="00CB5099"/>
    <w:rsid w:val="00CC0C5F"/>
    <w:rsid w:val="00CC0D61"/>
    <w:rsid w:val="00CC2F3D"/>
    <w:rsid w:val="00CC3A2A"/>
    <w:rsid w:val="00CC4CF6"/>
    <w:rsid w:val="00CC51A7"/>
    <w:rsid w:val="00CC5FF3"/>
    <w:rsid w:val="00CC6072"/>
    <w:rsid w:val="00CD1612"/>
    <w:rsid w:val="00CD170E"/>
    <w:rsid w:val="00CD262A"/>
    <w:rsid w:val="00CD365B"/>
    <w:rsid w:val="00CD4BFA"/>
    <w:rsid w:val="00CD4E49"/>
    <w:rsid w:val="00CE0E72"/>
    <w:rsid w:val="00CE2ADF"/>
    <w:rsid w:val="00CE367D"/>
    <w:rsid w:val="00CE3B78"/>
    <w:rsid w:val="00CE4289"/>
    <w:rsid w:val="00CE4560"/>
    <w:rsid w:val="00CE6C5D"/>
    <w:rsid w:val="00CE6D6A"/>
    <w:rsid w:val="00CF1C84"/>
    <w:rsid w:val="00CF1D7D"/>
    <w:rsid w:val="00CF45D3"/>
    <w:rsid w:val="00CF51F9"/>
    <w:rsid w:val="00CF6B6C"/>
    <w:rsid w:val="00CF7EA2"/>
    <w:rsid w:val="00D0159B"/>
    <w:rsid w:val="00D04204"/>
    <w:rsid w:val="00D042BB"/>
    <w:rsid w:val="00D05FAE"/>
    <w:rsid w:val="00D06CA0"/>
    <w:rsid w:val="00D0731B"/>
    <w:rsid w:val="00D115BB"/>
    <w:rsid w:val="00D116F3"/>
    <w:rsid w:val="00D11797"/>
    <w:rsid w:val="00D12C68"/>
    <w:rsid w:val="00D134FB"/>
    <w:rsid w:val="00D14FEC"/>
    <w:rsid w:val="00D15546"/>
    <w:rsid w:val="00D16C97"/>
    <w:rsid w:val="00D1766B"/>
    <w:rsid w:val="00D17789"/>
    <w:rsid w:val="00D21565"/>
    <w:rsid w:val="00D2277C"/>
    <w:rsid w:val="00D22F7D"/>
    <w:rsid w:val="00D257C6"/>
    <w:rsid w:val="00D25BEE"/>
    <w:rsid w:val="00D27079"/>
    <w:rsid w:val="00D2737E"/>
    <w:rsid w:val="00D274A9"/>
    <w:rsid w:val="00D302CF"/>
    <w:rsid w:val="00D30712"/>
    <w:rsid w:val="00D31397"/>
    <w:rsid w:val="00D31EFF"/>
    <w:rsid w:val="00D32644"/>
    <w:rsid w:val="00D33619"/>
    <w:rsid w:val="00D36C02"/>
    <w:rsid w:val="00D400F4"/>
    <w:rsid w:val="00D413C5"/>
    <w:rsid w:val="00D43469"/>
    <w:rsid w:val="00D43CF1"/>
    <w:rsid w:val="00D449AE"/>
    <w:rsid w:val="00D46192"/>
    <w:rsid w:val="00D477C3"/>
    <w:rsid w:val="00D508EB"/>
    <w:rsid w:val="00D50F16"/>
    <w:rsid w:val="00D51B89"/>
    <w:rsid w:val="00D52AC7"/>
    <w:rsid w:val="00D533BD"/>
    <w:rsid w:val="00D54CA9"/>
    <w:rsid w:val="00D54D64"/>
    <w:rsid w:val="00D5567D"/>
    <w:rsid w:val="00D55FBE"/>
    <w:rsid w:val="00D604FD"/>
    <w:rsid w:val="00D61241"/>
    <w:rsid w:val="00D6165D"/>
    <w:rsid w:val="00D6283C"/>
    <w:rsid w:val="00D6340F"/>
    <w:rsid w:val="00D6535E"/>
    <w:rsid w:val="00D654EC"/>
    <w:rsid w:val="00D6681B"/>
    <w:rsid w:val="00D66C0C"/>
    <w:rsid w:val="00D720DC"/>
    <w:rsid w:val="00D72D16"/>
    <w:rsid w:val="00D742B9"/>
    <w:rsid w:val="00D7492C"/>
    <w:rsid w:val="00D766CC"/>
    <w:rsid w:val="00D81029"/>
    <w:rsid w:val="00D812A2"/>
    <w:rsid w:val="00D8195B"/>
    <w:rsid w:val="00D821F8"/>
    <w:rsid w:val="00D832FA"/>
    <w:rsid w:val="00D83A42"/>
    <w:rsid w:val="00D848F9"/>
    <w:rsid w:val="00D84DDC"/>
    <w:rsid w:val="00D85695"/>
    <w:rsid w:val="00D857BA"/>
    <w:rsid w:val="00D8619F"/>
    <w:rsid w:val="00D8671E"/>
    <w:rsid w:val="00D86764"/>
    <w:rsid w:val="00D870AC"/>
    <w:rsid w:val="00D90AC8"/>
    <w:rsid w:val="00D90B92"/>
    <w:rsid w:val="00D91B9A"/>
    <w:rsid w:val="00D92036"/>
    <w:rsid w:val="00D95611"/>
    <w:rsid w:val="00D97009"/>
    <w:rsid w:val="00DA0DF2"/>
    <w:rsid w:val="00DA1152"/>
    <w:rsid w:val="00DA2157"/>
    <w:rsid w:val="00DA3D5F"/>
    <w:rsid w:val="00DA41D7"/>
    <w:rsid w:val="00DA494B"/>
    <w:rsid w:val="00DA58E1"/>
    <w:rsid w:val="00DA5B72"/>
    <w:rsid w:val="00DB0265"/>
    <w:rsid w:val="00DB0CE0"/>
    <w:rsid w:val="00DB4EE4"/>
    <w:rsid w:val="00DB5C0A"/>
    <w:rsid w:val="00DC0220"/>
    <w:rsid w:val="00DC0A85"/>
    <w:rsid w:val="00DC57CD"/>
    <w:rsid w:val="00DC68BC"/>
    <w:rsid w:val="00DC6B33"/>
    <w:rsid w:val="00DC6FF8"/>
    <w:rsid w:val="00DD01FC"/>
    <w:rsid w:val="00DD13E2"/>
    <w:rsid w:val="00DD435C"/>
    <w:rsid w:val="00DE2602"/>
    <w:rsid w:val="00DE3F26"/>
    <w:rsid w:val="00DE47A1"/>
    <w:rsid w:val="00DE7DCC"/>
    <w:rsid w:val="00DF003C"/>
    <w:rsid w:val="00DF0E8B"/>
    <w:rsid w:val="00DF0F8A"/>
    <w:rsid w:val="00DF137F"/>
    <w:rsid w:val="00DF26C1"/>
    <w:rsid w:val="00DF2DF1"/>
    <w:rsid w:val="00DF4501"/>
    <w:rsid w:val="00DF5BF3"/>
    <w:rsid w:val="00DF5C75"/>
    <w:rsid w:val="00DF5FAD"/>
    <w:rsid w:val="00DF65E5"/>
    <w:rsid w:val="00DF6971"/>
    <w:rsid w:val="00DF78AE"/>
    <w:rsid w:val="00E00E78"/>
    <w:rsid w:val="00E0759A"/>
    <w:rsid w:val="00E076C1"/>
    <w:rsid w:val="00E11544"/>
    <w:rsid w:val="00E11E2E"/>
    <w:rsid w:val="00E1235F"/>
    <w:rsid w:val="00E13C83"/>
    <w:rsid w:val="00E15555"/>
    <w:rsid w:val="00E15B7D"/>
    <w:rsid w:val="00E23477"/>
    <w:rsid w:val="00E2408E"/>
    <w:rsid w:val="00E25A1A"/>
    <w:rsid w:val="00E27CDB"/>
    <w:rsid w:val="00E30658"/>
    <w:rsid w:val="00E34CEE"/>
    <w:rsid w:val="00E353C6"/>
    <w:rsid w:val="00E371EC"/>
    <w:rsid w:val="00E37B66"/>
    <w:rsid w:val="00E43116"/>
    <w:rsid w:val="00E444DA"/>
    <w:rsid w:val="00E45623"/>
    <w:rsid w:val="00E50179"/>
    <w:rsid w:val="00E50F38"/>
    <w:rsid w:val="00E51A48"/>
    <w:rsid w:val="00E51ACE"/>
    <w:rsid w:val="00E53D3D"/>
    <w:rsid w:val="00E550AA"/>
    <w:rsid w:val="00E571F8"/>
    <w:rsid w:val="00E57E5A"/>
    <w:rsid w:val="00E601C5"/>
    <w:rsid w:val="00E6173D"/>
    <w:rsid w:val="00E61BD3"/>
    <w:rsid w:val="00E6369C"/>
    <w:rsid w:val="00E63C1D"/>
    <w:rsid w:val="00E64F0A"/>
    <w:rsid w:val="00E67668"/>
    <w:rsid w:val="00E70AEE"/>
    <w:rsid w:val="00E7107E"/>
    <w:rsid w:val="00E71C93"/>
    <w:rsid w:val="00E725D5"/>
    <w:rsid w:val="00E72AE3"/>
    <w:rsid w:val="00E73937"/>
    <w:rsid w:val="00E73B51"/>
    <w:rsid w:val="00E76B98"/>
    <w:rsid w:val="00E76D0D"/>
    <w:rsid w:val="00E8151C"/>
    <w:rsid w:val="00E81A88"/>
    <w:rsid w:val="00E81E9C"/>
    <w:rsid w:val="00E8255A"/>
    <w:rsid w:val="00E82E15"/>
    <w:rsid w:val="00E83A79"/>
    <w:rsid w:val="00E83FE9"/>
    <w:rsid w:val="00E84151"/>
    <w:rsid w:val="00E860CE"/>
    <w:rsid w:val="00E86CD6"/>
    <w:rsid w:val="00E86FA6"/>
    <w:rsid w:val="00E91117"/>
    <w:rsid w:val="00E91409"/>
    <w:rsid w:val="00E91D17"/>
    <w:rsid w:val="00E91EED"/>
    <w:rsid w:val="00E92123"/>
    <w:rsid w:val="00E936FF"/>
    <w:rsid w:val="00E939C8"/>
    <w:rsid w:val="00E93A33"/>
    <w:rsid w:val="00E93B6B"/>
    <w:rsid w:val="00E94308"/>
    <w:rsid w:val="00E9465C"/>
    <w:rsid w:val="00E96C74"/>
    <w:rsid w:val="00EA1F89"/>
    <w:rsid w:val="00EA2512"/>
    <w:rsid w:val="00EA5177"/>
    <w:rsid w:val="00EA5C19"/>
    <w:rsid w:val="00EA5DD1"/>
    <w:rsid w:val="00EA6C0E"/>
    <w:rsid w:val="00EA7FEF"/>
    <w:rsid w:val="00EB102D"/>
    <w:rsid w:val="00EB117B"/>
    <w:rsid w:val="00EB2BEB"/>
    <w:rsid w:val="00EB40D6"/>
    <w:rsid w:val="00EB4222"/>
    <w:rsid w:val="00EB5F75"/>
    <w:rsid w:val="00EB79CD"/>
    <w:rsid w:val="00EC2F75"/>
    <w:rsid w:val="00EC52A5"/>
    <w:rsid w:val="00ED4C91"/>
    <w:rsid w:val="00ED5985"/>
    <w:rsid w:val="00EE0648"/>
    <w:rsid w:val="00EE079C"/>
    <w:rsid w:val="00EE0F2E"/>
    <w:rsid w:val="00EE1868"/>
    <w:rsid w:val="00EE2610"/>
    <w:rsid w:val="00EE2A41"/>
    <w:rsid w:val="00EE354B"/>
    <w:rsid w:val="00EE3C1D"/>
    <w:rsid w:val="00EE4C43"/>
    <w:rsid w:val="00EE5F57"/>
    <w:rsid w:val="00EE6EC2"/>
    <w:rsid w:val="00EF0144"/>
    <w:rsid w:val="00EF036B"/>
    <w:rsid w:val="00EF09FB"/>
    <w:rsid w:val="00EF102E"/>
    <w:rsid w:val="00EF107D"/>
    <w:rsid w:val="00EF1553"/>
    <w:rsid w:val="00EF1925"/>
    <w:rsid w:val="00EF1FAF"/>
    <w:rsid w:val="00EF2489"/>
    <w:rsid w:val="00EF4BAF"/>
    <w:rsid w:val="00EF4EF0"/>
    <w:rsid w:val="00EF697A"/>
    <w:rsid w:val="00F0128E"/>
    <w:rsid w:val="00F02923"/>
    <w:rsid w:val="00F0351B"/>
    <w:rsid w:val="00F048D7"/>
    <w:rsid w:val="00F06472"/>
    <w:rsid w:val="00F0754D"/>
    <w:rsid w:val="00F104F1"/>
    <w:rsid w:val="00F10D6B"/>
    <w:rsid w:val="00F123C0"/>
    <w:rsid w:val="00F13254"/>
    <w:rsid w:val="00F1465C"/>
    <w:rsid w:val="00F177B1"/>
    <w:rsid w:val="00F22566"/>
    <w:rsid w:val="00F226B2"/>
    <w:rsid w:val="00F226DB"/>
    <w:rsid w:val="00F22963"/>
    <w:rsid w:val="00F22BA4"/>
    <w:rsid w:val="00F232C2"/>
    <w:rsid w:val="00F24599"/>
    <w:rsid w:val="00F278FA"/>
    <w:rsid w:val="00F30F82"/>
    <w:rsid w:val="00F31FEE"/>
    <w:rsid w:val="00F342B2"/>
    <w:rsid w:val="00F355A2"/>
    <w:rsid w:val="00F36569"/>
    <w:rsid w:val="00F367F2"/>
    <w:rsid w:val="00F370A2"/>
    <w:rsid w:val="00F403EA"/>
    <w:rsid w:val="00F407C8"/>
    <w:rsid w:val="00F42452"/>
    <w:rsid w:val="00F42753"/>
    <w:rsid w:val="00F42930"/>
    <w:rsid w:val="00F42E10"/>
    <w:rsid w:val="00F440D8"/>
    <w:rsid w:val="00F44A7B"/>
    <w:rsid w:val="00F44FFA"/>
    <w:rsid w:val="00F45B6F"/>
    <w:rsid w:val="00F46BBF"/>
    <w:rsid w:val="00F47EA3"/>
    <w:rsid w:val="00F510DB"/>
    <w:rsid w:val="00F516E3"/>
    <w:rsid w:val="00F53720"/>
    <w:rsid w:val="00F552F1"/>
    <w:rsid w:val="00F5627B"/>
    <w:rsid w:val="00F567CC"/>
    <w:rsid w:val="00F56E7E"/>
    <w:rsid w:val="00F5724D"/>
    <w:rsid w:val="00F6021E"/>
    <w:rsid w:val="00F60AB3"/>
    <w:rsid w:val="00F61E57"/>
    <w:rsid w:val="00F62329"/>
    <w:rsid w:val="00F635AC"/>
    <w:rsid w:val="00F65A74"/>
    <w:rsid w:val="00F71D4B"/>
    <w:rsid w:val="00F71EE5"/>
    <w:rsid w:val="00F727B0"/>
    <w:rsid w:val="00F72A12"/>
    <w:rsid w:val="00F76A74"/>
    <w:rsid w:val="00F808B6"/>
    <w:rsid w:val="00F81124"/>
    <w:rsid w:val="00F816C6"/>
    <w:rsid w:val="00F817C5"/>
    <w:rsid w:val="00F841CB"/>
    <w:rsid w:val="00F84B53"/>
    <w:rsid w:val="00F84FF3"/>
    <w:rsid w:val="00F853E8"/>
    <w:rsid w:val="00F858D5"/>
    <w:rsid w:val="00F909A9"/>
    <w:rsid w:val="00F919F5"/>
    <w:rsid w:val="00F91AEE"/>
    <w:rsid w:val="00F97422"/>
    <w:rsid w:val="00F979AF"/>
    <w:rsid w:val="00F97C07"/>
    <w:rsid w:val="00FA047C"/>
    <w:rsid w:val="00FA18AB"/>
    <w:rsid w:val="00FA19D2"/>
    <w:rsid w:val="00FA2545"/>
    <w:rsid w:val="00FA2625"/>
    <w:rsid w:val="00FA7EF6"/>
    <w:rsid w:val="00FB2524"/>
    <w:rsid w:val="00FB4AAD"/>
    <w:rsid w:val="00FB4E3D"/>
    <w:rsid w:val="00FB5EBB"/>
    <w:rsid w:val="00FB5F2A"/>
    <w:rsid w:val="00FB6CF8"/>
    <w:rsid w:val="00FC16E9"/>
    <w:rsid w:val="00FC279C"/>
    <w:rsid w:val="00FC45DE"/>
    <w:rsid w:val="00FC48CB"/>
    <w:rsid w:val="00FC4F9B"/>
    <w:rsid w:val="00FC59F0"/>
    <w:rsid w:val="00FC626B"/>
    <w:rsid w:val="00FD058E"/>
    <w:rsid w:val="00FD06DF"/>
    <w:rsid w:val="00FD0B6D"/>
    <w:rsid w:val="00FD2DEC"/>
    <w:rsid w:val="00FD40CE"/>
    <w:rsid w:val="00FD4599"/>
    <w:rsid w:val="00FD4784"/>
    <w:rsid w:val="00FD51A0"/>
    <w:rsid w:val="00FD5CA0"/>
    <w:rsid w:val="00FD65FE"/>
    <w:rsid w:val="00FD7050"/>
    <w:rsid w:val="00FD74EB"/>
    <w:rsid w:val="00FE009C"/>
    <w:rsid w:val="00FE01E5"/>
    <w:rsid w:val="00FE214F"/>
    <w:rsid w:val="00FE30F4"/>
    <w:rsid w:val="00FE3579"/>
    <w:rsid w:val="00FE3DA3"/>
    <w:rsid w:val="00FE4094"/>
    <w:rsid w:val="00FE4698"/>
    <w:rsid w:val="00FE6BC1"/>
    <w:rsid w:val="00FE73F0"/>
    <w:rsid w:val="00FF1082"/>
    <w:rsid w:val="00FF3652"/>
    <w:rsid w:val="00FF421A"/>
    <w:rsid w:val="00FF465F"/>
    <w:rsid w:val="00FF7206"/>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1">
    <w:name w:val="Mención sin resolver1"/>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 w:type="paragraph" w:customStyle="1" w:styleId="CitasINFOEM">
    <w:name w:val="Citas INFOEM"/>
    <w:basedOn w:val="Normal"/>
    <w:qFormat/>
    <w:rsid w:val="0007739D"/>
    <w:pPr>
      <w:spacing w:before="240" w:line="360" w:lineRule="auto"/>
      <w:ind w:left="851" w:right="851"/>
      <w:jc w:val="both"/>
    </w:pPr>
    <w:rPr>
      <w:rFonts w:ascii="Palatino Linotype" w:eastAsia="Times New Roman" w:hAnsi="Palatino Linotype" w:cs="Times New Roman"/>
      <w:i/>
      <w:szCs w:val="24"/>
    </w:rPr>
  </w:style>
  <w:style w:type="character" w:customStyle="1" w:styleId="Mencinsinresolver10">
    <w:name w:val="Mención sin resolver1"/>
    <w:basedOn w:val="Fuentedeprrafopredeter"/>
    <w:uiPriority w:val="99"/>
    <w:semiHidden/>
    <w:unhideWhenUsed/>
    <w:rsid w:val="009166C0"/>
    <w:rPr>
      <w:color w:val="605E5C"/>
      <w:shd w:val="clear" w:color="auto" w:fill="E1DFDD"/>
    </w:rPr>
  </w:style>
  <w:style w:type="character" w:customStyle="1" w:styleId="Mencinsinresolver2">
    <w:name w:val="Mención sin resolver2"/>
    <w:basedOn w:val="Fuentedeprrafopredeter"/>
    <w:uiPriority w:val="99"/>
    <w:semiHidden/>
    <w:unhideWhenUsed/>
    <w:rsid w:val="009166C0"/>
    <w:rPr>
      <w:color w:val="605E5C"/>
      <w:shd w:val="clear" w:color="auto" w:fill="E1DFDD"/>
    </w:rPr>
  </w:style>
  <w:style w:type="character" w:customStyle="1" w:styleId="highlight">
    <w:name w:val="highlight"/>
    <w:basedOn w:val="Fuentedeprrafopredeter"/>
    <w:rsid w:val="009166C0"/>
  </w:style>
  <w:style w:type="character" w:styleId="Refdecomentario">
    <w:name w:val="annotation reference"/>
    <w:basedOn w:val="Fuentedeprrafopredeter"/>
    <w:uiPriority w:val="99"/>
    <w:semiHidden/>
    <w:unhideWhenUsed/>
    <w:rsid w:val="009166C0"/>
    <w:rPr>
      <w:sz w:val="16"/>
      <w:szCs w:val="16"/>
    </w:rPr>
  </w:style>
  <w:style w:type="paragraph" w:styleId="Textocomentario">
    <w:name w:val="annotation text"/>
    <w:basedOn w:val="Normal"/>
    <w:link w:val="TextocomentarioCar"/>
    <w:uiPriority w:val="99"/>
    <w:semiHidden/>
    <w:unhideWhenUsed/>
    <w:rsid w:val="009166C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166C0"/>
    <w:rPr>
      <w:sz w:val="20"/>
      <w:szCs w:val="20"/>
    </w:rPr>
  </w:style>
  <w:style w:type="paragraph" w:styleId="Asuntodelcomentario">
    <w:name w:val="annotation subject"/>
    <w:basedOn w:val="Textocomentario"/>
    <w:next w:val="Textocomentario"/>
    <w:link w:val="AsuntodelcomentarioCar"/>
    <w:uiPriority w:val="99"/>
    <w:semiHidden/>
    <w:unhideWhenUsed/>
    <w:rsid w:val="009166C0"/>
    <w:rPr>
      <w:b/>
      <w:bCs/>
    </w:rPr>
  </w:style>
  <w:style w:type="character" w:customStyle="1" w:styleId="AsuntodelcomentarioCar">
    <w:name w:val="Asunto del comentario Car"/>
    <w:basedOn w:val="TextocomentarioCar"/>
    <w:link w:val="Asuntodelcomentario"/>
    <w:uiPriority w:val="99"/>
    <w:semiHidden/>
    <w:rsid w:val="009166C0"/>
    <w:rPr>
      <w:b/>
      <w:bCs/>
      <w:sz w:val="20"/>
      <w:szCs w:val="20"/>
    </w:rPr>
  </w:style>
  <w:style w:type="character" w:styleId="nfasis">
    <w:name w:val="Emphasis"/>
    <w:basedOn w:val="Fuentedeprrafopredeter"/>
    <w:uiPriority w:val="20"/>
    <w:qFormat/>
    <w:rsid w:val="009166C0"/>
    <w:rPr>
      <w:i/>
      <w:iCs/>
    </w:rPr>
  </w:style>
  <w:style w:type="paragraph" w:customStyle="1" w:styleId="j">
    <w:name w:val="j"/>
    <w:basedOn w:val="Normal"/>
    <w:rsid w:val="009166C0"/>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9166C0"/>
    <w:rPr>
      <w:color w:val="605E5C"/>
      <w:shd w:val="clear" w:color="auto" w:fill="E1DFDD"/>
    </w:rPr>
  </w:style>
  <w:style w:type="character" w:customStyle="1" w:styleId="markedcontent">
    <w:name w:val="markedcontent"/>
    <w:basedOn w:val="Fuentedeprrafopredeter"/>
    <w:rsid w:val="009166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837EE-370D-4D38-81FE-2D5E9A290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1619</TotalTime>
  <Pages>66</Pages>
  <Words>13278</Words>
  <Characters>73034</Characters>
  <Application>Microsoft Office Word</Application>
  <DocSecurity>0</DocSecurity>
  <Lines>608</Lines>
  <Paragraphs>172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Arturo Macedo Albarrán</cp:lastModifiedBy>
  <cp:revision>75</cp:revision>
  <cp:lastPrinted>2019-11-07T00:56:00Z</cp:lastPrinted>
  <dcterms:created xsi:type="dcterms:W3CDTF">2024-11-16T21:34:00Z</dcterms:created>
  <dcterms:modified xsi:type="dcterms:W3CDTF">2024-12-12T19:16:00Z</dcterms:modified>
</cp:coreProperties>
</file>