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5C6F98" w:rsidRDefault="00DF4A28" w:rsidP="005C6F98">
          <w:pPr>
            <w:pStyle w:val="TtuloTDC"/>
            <w:rPr>
              <w:rFonts w:ascii="Palatino Linotype" w:hAnsi="Palatino Linotype"/>
              <w:color w:val="auto"/>
              <w:sz w:val="22"/>
              <w:szCs w:val="22"/>
            </w:rPr>
          </w:pPr>
          <w:r w:rsidRPr="005C6F98">
            <w:rPr>
              <w:rFonts w:ascii="Palatino Linotype" w:hAnsi="Palatino Linotype"/>
              <w:color w:val="auto"/>
              <w:sz w:val="22"/>
              <w:szCs w:val="22"/>
              <w:lang w:val="es-ES"/>
            </w:rPr>
            <w:t>Contenido</w:t>
          </w:r>
        </w:p>
        <w:p w14:paraId="17074675" w14:textId="4E03A607" w:rsidR="006F2B10" w:rsidRPr="005C6F98" w:rsidRDefault="00DF4A28" w:rsidP="005C6F98">
          <w:pPr>
            <w:pStyle w:val="TDC1"/>
            <w:tabs>
              <w:tab w:val="right" w:leader="dot" w:pos="9034"/>
            </w:tabs>
            <w:rPr>
              <w:rFonts w:asciiTheme="minorHAnsi" w:eastAsiaTheme="minorEastAsia" w:hAnsiTheme="minorHAnsi" w:cstheme="minorBidi"/>
              <w:noProof/>
            </w:rPr>
          </w:pPr>
          <w:r w:rsidRPr="005C6F98">
            <w:rPr>
              <w:b/>
              <w:bCs/>
              <w:lang w:val="es-ES"/>
            </w:rPr>
            <w:fldChar w:fldCharType="begin"/>
          </w:r>
          <w:r w:rsidRPr="005C6F98">
            <w:rPr>
              <w:b/>
              <w:bCs/>
              <w:lang w:val="es-ES"/>
            </w:rPr>
            <w:instrText xml:space="preserve"> TOC \o "1-3" \h \z \u </w:instrText>
          </w:r>
          <w:r w:rsidRPr="005C6F98">
            <w:rPr>
              <w:b/>
              <w:bCs/>
              <w:lang w:val="es-ES"/>
            </w:rPr>
            <w:fldChar w:fldCharType="separate"/>
          </w:r>
          <w:hyperlink w:anchor="_Toc177600326" w:history="1">
            <w:r w:rsidR="006F2B10" w:rsidRPr="005C6F98">
              <w:rPr>
                <w:rStyle w:val="Hipervnculo"/>
                <w:noProof/>
                <w:color w:val="auto"/>
              </w:rPr>
              <w:t>ANTECEDENTES</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_Toc177600326 \h </w:instrText>
            </w:r>
            <w:r w:rsidR="006F2B10" w:rsidRPr="005C6F98">
              <w:rPr>
                <w:noProof/>
                <w:webHidden/>
              </w:rPr>
            </w:r>
            <w:r w:rsidR="006F2B10" w:rsidRPr="005C6F98">
              <w:rPr>
                <w:noProof/>
                <w:webHidden/>
              </w:rPr>
              <w:fldChar w:fldCharType="separate"/>
            </w:r>
            <w:r w:rsidR="00C877F3">
              <w:rPr>
                <w:noProof/>
                <w:webHidden/>
              </w:rPr>
              <w:t>1</w:t>
            </w:r>
            <w:r w:rsidR="006F2B10" w:rsidRPr="005C6F98">
              <w:rPr>
                <w:noProof/>
                <w:webHidden/>
              </w:rPr>
              <w:fldChar w:fldCharType="end"/>
            </w:r>
          </w:hyperlink>
        </w:p>
        <w:p w14:paraId="0D26BCB8" w14:textId="2126CEA1" w:rsidR="006F2B10" w:rsidRPr="005C6F98" w:rsidRDefault="00D40224" w:rsidP="005C6F98">
          <w:pPr>
            <w:pStyle w:val="TDC2"/>
            <w:tabs>
              <w:tab w:val="right" w:leader="dot" w:pos="9034"/>
            </w:tabs>
            <w:rPr>
              <w:rFonts w:asciiTheme="minorHAnsi" w:eastAsiaTheme="minorEastAsia" w:hAnsiTheme="minorHAnsi" w:cstheme="minorBidi"/>
              <w:noProof/>
            </w:rPr>
          </w:pPr>
          <w:hyperlink w:anchor="_Toc177600327" w:history="1">
            <w:r w:rsidR="006F2B10" w:rsidRPr="005C6F98">
              <w:rPr>
                <w:rStyle w:val="Hipervnculo"/>
                <w:noProof/>
                <w:color w:val="auto"/>
              </w:rPr>
              <w:t>DE LA SOLICITUD DE INFORMACIÓN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_Toc177600327 \h </w:instrText>
            </w:r>
            <w:r w:rsidR="006F2B10" w:rsidRPr="005C6F98">
              <w:rPr>
                <w:noProof/>
                <w:webHidden/>
              </w:rPr>
            </w:r>
            <w:r w:rsidR="006F2B10" w:rsidRPr="005C6F98">
              <w:rPr>
                <w:noProof/>
                <w:webHidden/>
              </w:rPr>
              <w:fldChar w:fldCharType="separate"/>
            </w:r>
            <w:r w:rsidR="00C877F3">
              <w:rPr>
                <w:noProof/>
                <w:webHidden/>
              </w:rPr>
              <w:t>1</w:t>
            </w:r>
            <w:r w:rsidR="006F2B10" w:rsidRPr="005C6F98">
              <w:rPr>
                <w:noProof/>
                <w:webHidden/>
              </w:rPr>
              <w:fldChar w:fldCharType="end"/>
            </w:r>
          </w:hyperlink>
        </w:p>
        <w:p w14:paraId="22228A87" w14:textId="2A1C5EE6"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28" w:history="1">
            <w:r w:rsidR="006F2B10" w:rsidRPr="005C6F98">
              <w:rPr>
                <w:rStyle w:val="Hipervnculo"/>
                <w:noProof/>
                <w:color w:val="auto"/>
              </w:rPr>
              <w:t>a) Solicitud de información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_Toc177600328 \h </w:instrText>
            </w:r>
            <w:r w:rsidR="006F2B10" w:rsidRPr="005C6F98">
              <w:rPr>
                <w:noProof/>
                <w:webHidden/>
              </w:rPr>
            </w:r>
            <w:r w:rsidR="006F2B10" w:rsidRPr="005C6F98">
              <w:rPr>
                <w:noProof/>
                <w:webHidden/>
              </w:rPr>
              <w:fldChar w:fldCharType="separate"/>
            </w:r>
            <w:r w:rsidR="00C877F3">
              <w:rPr>
                <w:noProof/>
                <w:webHidden/>
              </w:rPr>
              <w:t>1</w:t>
            </w:r>
            <w:r w:rsidR="006F2B10" w:rsidRPr="005C6F98">
              <w:rPr>
                <w:noProof/>
                <w:webHidden/>
              </w:rPr>
              <w:fldChar w:fldCharType="end"/>
            </w:r>
          </w:hyperlink>
        </w:p>
        <w:p w14:paraId="222932EA" w14:textId="14057F5A"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29" w:history="1">
            <w:r w:rsidR="006F2B10" w:rsidRPr="005C6F98">
              <w:rPr>
                <w:rStyle w:val="Hipervnculo"/>
                <w:noProof/>
                <w:color w:val="auto"/>
              </w:rPr>
              <w:t>b) Solicitud de aclaración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_Toc177600329 \h </w:instrText>
            </w:r>
            <w:r w:rsidR="006F2B10" w:rsidRPr="005C6F98">
              <w:rPr>
                <w:noProof/>
                <w:webHidden/>
              </w:rPr>
            </w:r>
            <w:r w:rsidR="006F2B10" w:rsidRPr="005C6F98">
              <w:rPr>
                <w:noProof/>
                <w:webHidden/>
              </w:rPr>
              <w:fldChar w:fldCharType="separate"/>
            </w:r>
            <w:r w:rsidR="00C877F3">
              <w:rPr>
                <w:noProof/>
                <w:webHidden/>
              </w:rPr>
              <w:t>2</w:t>
            </w:r>
            <w:r w:rsidR="006F2B10" w:rsidRPr="005C6F98">
              <w:rPr>
                <w:noProof/>
                <w:webHidden/>
              </w:rPr>
              <w:fldChar w:fldCharType="end"/>
            </w:r>
          </w:hyperlink>
        </w:p>
        <w:p w14:paraId="2192F4A1" w14:textId="1C0709C8"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0" w:history="1">
            <w:r w:rsidR="006F2B10" w:rsidRPr="005C6F98">
              <w:rPr>
                <w:rStyle w:val="Hipervnculo"/>
                <w:noProof/>
                <w:color w:val="auto"/>
                <w:lang w:val="es-ES"/>
              </w:rPr>
              <w:t>c) Aclaración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_Toc177600330 \h </w:instrText>
            </w:r>
            <w:r w:rsidR="006F2B10" w:rsidRPr="005C6F98">
              <w:rPr>
                <w:noProof/>
                <w:webHidden/>
              </w:rPr>
            </w:r>
            <w:r w:rsidR="006F2B10" w:rsidRPr="005C6F98">
              <w:rPr>
                <w:noProof/>
                <w:webHidden/>
              </w:rPr>
              <w:fldChar w:fldCharType="separate"/>
            </w:r>
            <w:r w:rsidR="00C877F3">
              <w:rPr>
                <w:noProof/>
                <w:webHidden/>
              </w:rPr>
              <w:t>2</w:t>
            </w:r>
            <w:r w:rsidR="006F2B10" w:rsidRPr="005C6F98">
              <w:rPr>
                <w:noProof/>
                <w:webHidden/>
              </w:rPr>
              <w:fldChar w:fldCharType="end"/>
            </w:r>
          </w:hyperlink>
        </w:p>
        <w:p w14:paraId="1DBF921E" w14:textId="53C9FAD9"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1" w:history="1">
            <w:r w:rsidR="006F2B10" w:rsidRPr="005C6F98">
              <w:rPr>
                <w:rStyle w:val="Hipervnculo"/>
                <w:noProof/>
                <w:color w:val="auto"/>
              </w:rPr>
              <w:t>d) Turno de la solicitud de información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_Toc177600331 \h </w:instrText>
            </w:r>
            <w:r w:rsidR="006F2B10" w:rsidRPr="005C6F98">
              <w:rPr>
                <w:noProof/>
                <w:webHidden/>
              </w:rPr>
            </w:r>
            <w:r w:rsidR="006F2B10" w:rsidRPr="005C6F98">
              <w:rPr>
                <w:noProof/>
                <w:webHidden/>
              </w:rPr>
              <w:fldChar w:fldCharType="separate"/>
            </w:r>
            <w:r w:rsidR="00C877F3">
              <w:rPr>
                <w:noProof/>
                <w:webHidden/>
              </w:rPr>
              <w:t>3</w:t>
            </w:r>
            <w:r w:rsidR="006F2B10" w:rsidRPr="005C6F98">
              <w:rPr>
                <w:noProof/>
                <w:webHidden/>
              </w:rPr>
              <w:fldChar w:fldCharType="end"/>
            </w:r>
          </w:hyperlink>
        </w:p>
        <w:p w14:paraId="59554344" w14:textId="0C379D18"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2" w:history="1">
            <w:r w:rsidR="006F2B10" w:rsidRPr="005C6F98">
              <w:rPr>
                <w:rStyle w:val="Hipervnculo"/>
                <w:noProof/>
                <w:color w:val="auto"/>
              </w:rPr>
              <w:t>e) Prórroga</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_Toc177600332 \h </w:instrText>
            </w:r>
            <w:r w:rsidR="006F2B10" w:rsidRPr="005C6F98">
              <w:rPr>
                <w:noProof/>
                <w:webHidden/>
              </w:rPr>
            </w:r>
            <w:r w:rsidR="006F2B10" w:rsidRPr="005C6F98">
              <w:rPr>
                <w:noProof/>
                <w:webHidden/>
              </w:rPr>
              <w:fldChar w:fldCharType="separate"/>
            </w:r>
            <w:r w:rsidR="00C877F3">
              <w:rPr>
                <w:noProof/>
                <w:webHidden/>
              </w:rPr>
              <w:t>3</w:t>
            </w:r>
            <w:r w:rsidR="006F2B10" w:rsidRPr="005C6F98">
              <w:rPr>
                <w:noProof/>
                <w:webHidden/>
              </w:rPr>
              <w:fldChar w:fldCharType="end"/>
            </w:r>
          </w:hyperlink>
        </w:p>
        <w:p w14:paraId="370274A6" w14:textId="5B258CF2"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3" w:history="1">
            <w:r w:rsidR="006F2B10" w:rsidRPr="005C6F98">
              <w:rPr>
                <w:rStyle w:val="Hipervnculo"/>
                <w:noProof/>
                <w:color w:val="auto"/>
              </w:rPr>
              <w:t>f) Respuesta del Sujeto Obligado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_Toc177600333 \h </w:instrText>
            </w:r>
            <w:r w:rsidR="006F2B10" w:rsidRPr="005C6F98">
              <w:rPr>
                <w:noProof/>
                <w:webHidden/>
              </w:rPr>
            </w:r>
            <w:r w:rsidR="006F2B10" w:rsidRPr="005C6F98">
              <w:rPr>
                <w:noProof/>
                <w:webHidden/>
              </w:rPr>
              <w:fldChar w:fldCharType="separate"/>
            </w:r>
            <w:r w:rsidR="00C877F3">
              <w:rPr>
                <w:noProof/>
                <w:webHidden/>
              </w:rPr>
              <w:t>4</w:t>
            </w:r>
            <w:r w:rsidR="006F2B10" w:rsidRPr="005C6F98">
              <w:rPr>
                <w:noProof/>
                <w:webHidden/>
              </w:rPr>
              <w:fldChar w:fldCharType="end"/>
            </w:r>
          </w:hyperlink>
        </w:p>
        <w:p w14:paraId="7441E230" w14:textId="74D7A848" w:rsidR="006F2B10" w:rsidRPr="005C6F98" w:rsidRDefault="00D40224" w:rsidP="005C6F98">
          <w:pPr>
            <w:pStyle w:val="TDC2"/>
            <w:tabs>
              <w:tab w:val="right" w:leader="dot" w:pos="9034"/>
            </w:tabs>
            <w:rPr>
              <w:rFonts w:asciiTheme="minorHAnsi" w:eastAsiaTheme="minorEastAsia" w:hAnsiTheme="minorHAnsi" w:cstheme="minorBidi"/>
              <w:noProof/>
            </w:rPr>
          </w:pPr>
          <w:hyperlink w:anchor="_Toc177600334" w:history="1">
            <w:r w:rsidR="006F2B10" w:rsidRPr="005C6F98">
              <w:rPr>
                <w:rStyle w:val="Hipervnculo"/>
                <w:noProof/>
                <w:color w:val="auto"/>
              </w:rPr>
              <w:t>DEL RECURSO DE REVISIÓN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_Toc177600334 \h </w:instrText>
            </w:r>
            <w:r w:rsidR="006F2B10" w:rsidRPr="005C6F98">
              <w:rPr>
                <w:noProof/>
                <w:webHidden/>
              </w:rPr>
            </w:r>
            <w:r w:rsidR="006F2B10" w:rsidRPr="005C6F98">
              <w:rPr>
                <w:noProof/>
                <w:webHidden/>
              </w:rPr>
              <w:fldChar w:fldCharType="separate"/>
            </w:r>
            <w:r w:rsidR="00C877F3">
              <w:rPr>
                <w:noProof/>
                <w:webHidden/>
              </w:rPr>
              <w:t>5</w:t>
            </w:r>
            <w:r w:rsidR="006F2B10" w:rsidRPr="005C6F98">
              <w:rPr>
                <w:noProof/>
                <w:webHidden/>
              </w:rPr>
              <w:fldChar w:fldCharType="end"/>
            </w:r>
          </w:hyperlink>
        </w:p>
        <w:p w14:paraId="1E8F3C22" w14:textId="0DF42125"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5" w:history="1">
            <w:r w:rsidR="006F2B10" w:rsidRPr="005C6F98">
              <w:rPr>
                <w:rStyle w:val="Hipervnculo"/>
                <w:noProof/>
                <w:color w:val="auto"/>
              </w:rPr>
              <w:t>a) Interposición del Recurso de Revisión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_Toc177600335 \h </w:instrText>
            </w:r>
            <w:r w:rsidR="006F2B10" w:rsidRPr="005C6F98">
              <w:rPr>
                <w:noProof/>
                <w:webHidden/>
              </w:rPr>
            </w:r>
            <w:r w:rsidR="006F2B10" w:rsidRPr="005C6F98">
              <w:rPr>
                <w:noProof/>
                <w:webHidden/>
              </w:rPr>
              <w:fldChar w:fldCharType="separate"/>
            </w:r>
            <w:r w:rsidR="00C877F3">
              <w:rPr>
                <w:noProof/>
                <w:webHidden/>
              </w:rPr>
              <w:t>5</w:t>
            </w:r>
            <w:r w:rsidR="006F2B10" w:rsidRPr="005C6F98">
              <w:rPr>
                <w:noProof/>
                <w:webHidden/>
              </w:rPr>
              <w:fldChar w:fldCharType="end"/>
            </w:r>
          </w:hyperlink>
        </w:p>
        <w:p w14:paraId="78029F04" w14:textId="282F03E7"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6" w:history="1">
            <w:r w:rsidR="006F2B10" w:rsidRPr="005C6F98">
              <w:rPr>
                <w:rStyle w:val="Hipervnculo"/>
                <w:noProof/>
                <w:color w:val="auto"/>
              </w:rPr>
              <w:t>b) Turno del Recurso de Revisión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_Toc177600336 \h </w:instrText>
            </w:r>
            <w:r w:rsidR="006F2B10" w:rsidRPr="005C6F98">
              <w:rPr>
                <w:noProof/>
                <w:webHidden/>
              </w:rPr>
            </w:r>
            <w:r w:rsidR="006F2B10" w:rsidRPr="005C6F98">
              <w:rPr>
                <w:noProof/>
                <w:webHidden/>
              </w:rPr>
              <w:fldChar w:fldCharType="separate"/>
            </w:r>
            <w:r w:rsidR="00C877F3">
              <w:rPr>
                <w:noProof/>
                <w:webHidden/>
              </w:rPr>
              <w:t>7</w:t>
            </w:r>
            <w:r w:rsidR="006F2B10" w:rsidRPr="005C6F98">
              <w:rPr>
                <w:noProof/>
                <w:webHidden/>
              </w:rPr>
              <w:fldChar w:fldCharType="end"/>
            </w:r>
          </w:hyperlink>
        </w:p>
        <w:p w14:paraId="179B6546" w14:textId="09B4277C"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7" w:history="1">
            <w:r w:rsidR="006F2B10" w:rsidRPr="005C6F98">
              <w:rPr>
                <w:rStyle w:val="Hipervnculo"/>
                <w:noProof/>
                <w:color w:val="auto"/>
              </w:rPr>
              <w:t>c) Admisión del Recurso de Revisión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_Toc177600337 \h </w:instrText>
            </w:r>
            <w:r w:rsidR="006F2B10" w:rsidRPr="005C6F98">
              <w:rPr>
                <w:noProof/>
                <w:webHidden/>
              </w:rPr>
            </w:r>
            <w:r w:rsidR="006F2B10" w:rsidRPr="005C6F98">
              <w:rPr>
                <w:noProof/>
                <w:webHidden/>
              </w:rPr>
              <w:fldChar w:fldCharType="separate"/>
            </w:r>
            <w:r w:rsidR="00C877F3">
              <w:rPr>
                <w:noProof/>
                <w:webHidden/>
              </w:rPr>
              <w:t>7</w:t>
            </w:r>
            <w:r w:rsidR="006F2B10" w:rsidRPr="005C6F98">
              <w:rPr>
                <w:noProof/>
                <w:webHidden/>
              </w:rPr>
              <w:fldChar w:fldCharType="end"/>
            </w:r>
          </w:hyperlink>
        </w:p>
        <w:p w14:paraId="3F88FBFB" w14:textId="3EB00F9A"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8" w:history="1">
            <w:r w:rsidR="006F2B10" w:rsidRPr="005C6F98">
              <w:rPr>
                <w:rStyle w:val="Hipervnculo"/>
                <w:noProof/>
                <w:color w:val="auto"/>
              </w:rPr>
              <w:t>d) Informe Justificado del Sujeto Obligado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_Toc177600338 \h </w:instrText>
            </w:r>
            <w:r w:rsidR="006F2B10" w:rsidRPr="005C6F98">
              <w:rPr>
                <w:noProof/>
                <w:webHidden/>
              </w:rPr>
            </w:r>
            <w:r w:rsidR="006F2B10" w:rsidRPr="005C6F98">
              <w:rPr>
                <w:noProof/>
                <w:webHidden/>
              </w:rPr>
              <w:fldChar w:fldCharType="separate"/>
            </w:r>
            <w:r w:rsidR="00C877F3">
              <w:rPr>
                <w:noProof/>
                <w:webHidden/>
              </w:rPr>
              <w:t>7</w:t>
            </w:r>
            <w:r w:rsidR="006F2B10" w:rsidRPr="005C6F98">
              <w:rPr>
                <w:noProof/>
                <w:webHidden/>
              </w:rPr>
              <w:fldChar w:fldCharType="end"/>
            </w:r>
          </w:hyperlink>
        </w:p>
        <w:p w14:paraId="0537A5F4" w14:textId="5529DA09"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39" w:history="1">
            <w:r w:rsidR="006F2B10" w:rsidRPr="005C6F98">
              <w:rPr>
                <w:rStyle w:val="Hipervnculo"/>
                <w:noProof/>
                <w:color w:val="auto"/>
              </w:rPr>
              <w:t>e) Manifestaciones de la Parte Recurrente</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_Toc177600339 \h </w:instrText>
            </w:r>
            <w:r w:rsidR="006F2B10" w:rsidRPr="005C6F98">
              <w:rPr>
                <w:noProof/>
                <w:webHidden/>
              </w:rPr>
            </w:r>
            <w:r w:rsidR="006F2B10" w:rsidRPr="005C6F98">
              <w:rPr>
                <w:noProof/>
                <w:webHidden/>
              </w:rPr>
              <w:fldChar w:fldCharType="separate"/>
            </w:r>
            <w:r w:rsidR="00C877F3">
              <w:rPr>
                <w:noProof/>
                <w:webHidden/>
              </w:rPr>
              <w:t>8</w:t>
            </w:r>
            <w:r w:rsidR="006F2B10" w:rsidRPr="005C6F98">
              <w:rPr>
                <w:noProof/>
                <w:webHidden/>
              </w:rPr>
              <w:fldChar w:fldCharType="end"/>
            </w:r>
          </w:hyperlink>
        </w:p>
        <w:p w14:paraId="42E625FB" w14:textId="423584C0"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0" w:history="1">
            <w:r w:rsidR="006F2B10" w:rsidRPr="005C6F98">
              <w:rPr>
                <w:rStyle w:val="Hipervnculo"/>
                <w:noProof/>
                <w:color w:val="auto"/>
              </w:rPr>
              <w:t>f) Cierre de instrucción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_Toc177600340 \h </w:instrText>
            </w:r>
            <w:r w:rsidR="006F2B10" w:rsidRPr="005C6F98">
              <w:rPr>
                <w:noProof/>
                <w:webHidden/>
              </w:rPr>
            </w:r>
            <w:r w:rsidR="006F2B10" w:rsidRPr="005C6F98">
              <w:rPr>
                <w:noProof/>
                <w:webHidden/>
              </w:rPr>
              <w:fldChar w:fldCharType="separate"/>
            </w:r>
            <w:r w:rsidR="00C877F3">
              <w:rPr>
                <w:noProof/>
                <w:webHidden/>
              </w:rPr>
              <w:t>8</w:t>
            </w:r>
            <w:r w:rsidR="006F2B10" w:rsidRPr="005C6F98">
              <w:rPr>
                <w:noProof/>
                <w:webHidden/>
              </w:rPr>
              <w:fldChar w:fldCharType="end"/>
            </w:r>
          </w:hyperlink>
        </w:p>
        <w:p w14:paraId="124BEBB2" w14:textId="584B4F49" w:rsidR="006F2B10" w:rsidRPr="005C6F98" w:rsidRDefault="00D40224" w:rsidP="005C6F98">
          <w:pPr>
            <w:pStyle w:val="TDC1"/>
            <w:tabs>
              <w:tab w:val="right" w:leader="dot" w:pos="9034"/>
            </w:tabs>
            <w:rPr>
              <w:rFonts w:asciiTheme="minorHAnsi" w:eastAsiaTheme="minorEastAsia" w:hAnsiTheme="minorHAnsi" w:cstheme="minorBidi"/>
              <w:noProof/>
            </w:rPr>
          </w:pPr>
          <w:hyperlink w:anchor="_Toc177600341" w:history="1">
            <w:r w:rsidR="006F2B10" w:rsidRPr="005C6F98">
              <w:rPr>
                <w:rStyle w:val="Hipervnculo"/>
                <w:noProof/>
                <w:color w:val="auto"/>
              </w:rPr>
              <w:t>CONSIDERANDOS</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_Toc177600341 \h </w:instrText>
            </w:r>
            <w:r w:rsidR="006F2B10" w:rsidRPr="005C6F98">
              <w:rPr>
                <w:noProof/>
                <w:webHidden/>
              </w:rPr>
            </w:r>
            <w:r w:rsidR="006F2B10" w:rsidRPr="005C6F98">
              <w:rPr>
                <w:noProof/>
                <w:webHidden/>
              </w:rPr>
              <w:fldChar w:fldCharType="separate"/>
            </w:r>
            <w:r w:rsidR="00C877F3">
              <w:rPr>
                <w:noProof/>
                <w:webHidden/>
              </w:rPr>
              <w:t>8</w:t>
            </w:r>
            <w:r w:rsidR="006F2B10" w:rsidRPr="005C6F98">
              <w:rPr>
                <w:noProof/>
                <w:webHidden/>
              </w:rPr>
              <w:fldChar w:fldCharType="end"/>
            </w:r>
          </w:hyperlink>
        </w:p>
        <w:p w14:paraId="059DD985" w14:textId="1B96C779" w:rsidR="006F2B10" w:rsidRPr="005C6F98" w:rsidRDefault="00D40224" w:rsidP="005C6F98">
          <w:pPr>
            <w:pStyle w:val="TDC2"/>
            <w:tabs>
              <w:tab w:val="right" w:leader="dot" w:pos="9034"/>
            </w:tabs>
            <w:rPr>
              <w:rFonts w:asciiTheme="minorHAnsi" w:eastAsiaTheme="minorEastAsia" w:hAnsiTheme="minorHAnsi" w:cstheme="minorBidi"/>
              <w:noProof/>
            </w:rPr>
          </w:pPr>
          <w:hyperlink w:anchor="_Toc177600342" w:history="1">
            <w:r w:rsidR="006F2B10" w:rsidRPr="005C6F98">
              <w:rPr>
                <w:rStyle w:val="Hipervnculo"/>
                <w:noProof/>
                <w:color w:val="auto"/>
              </w:rPr>
              <w:t>PRIMERO. Procedibilidad</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_Toc177600342 \h </w:instrText>
            </w:r>
            <w:r w:rsidR="006F2B10" w:rsidRPr="005C6F98">
              <w:rPr>
                <w:noProof/>
                <w:webHidden/>
              </w:rPr>
            </w:r>
            <w:r w:rsidR="006F2B10" w:rsidRPr="005C6F98">
              <w:rPr>
                <w:noProof/>
                <w:webHidden/>
              </w:rPr>
              <w:fldChar w:fldCharType="separate"/>
            </w:r>
            <w:r w:rsidR="00C877F3">
              <w:rPr>
                <w:noProof/>
                <w:webHidden/>
              </w:rPr>
              <w:t>9</w:t>
            </w:r>
            <w:r w:rsidR="006F2B10" w:rsidRPr="005C6F98">
              <w:rPr>
                <w:noProof/>
                <w:webHidden/>
              </w:rPr>
              <w:fldChar w:fldCharType="end"/>
            </w:r>
          </w:hyperlink>
        </w:p>
        <w:p w14:paraId="13AE6C3B" w14:textId="72413D63"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3" w:history="1">
            <w:r w:rsidR="006F2B10" w:rsidRPr="005C6F98">
              <w:rPr>
                <w:rStyle w:val="Hipervnculo"/>
                <w:noProof/>
                <w:color w:val="auto"/>
              </w:rPr>
              <w:t>a) Competencia del Instituto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_Toc177600343 \h </w:instrText>
            </w:r>
            <w:r w:rsidR="006F2B10" w:rsidRPr="005C6F98">
              <w:rPr>
                <w:noProof/>
                <w:webHidden/>
              </w:rPr>
            </w:r>
            <w:r w:rsidR="006F2B10" w:rsidRPr="005C6F98">
              <w:rPr>
                <w:noProof/>
                <w:webHidden/>
              </w:rPr>
              <w:fldChar w:fldCharType="separate"/>
            </w:r>
            <w:r w:rsidR="00C877F3">
              <w:rPr>
                <w:noProof/>
                <w:webHidden/>
              </w:rPr>
              <w:t>9</w:t>
            </w:r>
            <w:r w:rsidR="006F2B10" w:rsidRPr="005C6F98">
              <w:rPr>
                <w:noProof/>
                <w:webHidden/>
              </w:rPr>
              <w:fldChar w:fldCharType="end"/>
            </w:r>
          </w:hyperlink>
        </w:p>
        <w:p w14:paraId="257ACDA8" w14:textId="1455CF2C"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4" w:history="1">
            <w:r w:rsidR="006F2B10" w:rsidRPr="005C6F98">
              <w:rPr>
                <w:rStyle w:val="Hipervnculo"/>
                <w:noProof/>
                <w:color w:val="auto"/>
              </w:rPr>
              <w:t>b) Legitimidad de la parte recurrente</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_Toc177600344 \h </w:instrText>
            </w:r>
            <w:r w:rsidR="006F2B10" w:rsidRPr="005C6F98">
              <w:rPr>
                <w:noProof/>
                <w:webHidden/>
              </w:rPr>
            </w:r>
            <w:r w:rsidR="006F2B10" w:rsidRPr="005C6F98">
              <w:rPr>
                <w:noProof/>
                <w:webHidden/>
              </w:rPr>
              <w:fldChar w:fldCharType="separate"/>
            </w:r>
            <w:r w:rsidR="00C877F3">
              <w:rPr>
                <w:noProof/>
                <w:webHidden/>
              </w:rPr>
              <w:t>9</w:t>
            </w:r>
            <w:r w:rsidR="006F2B10" w:rsidRPr="005C6F98">
              <w:rPr>
                <w:noProof/>
                <w:webHidden/>
              </w:rPr>
              <w:fldChar w:fldCharType="end"/>
            </w:r>
          </w:hyperlink>
        </w:p>
        <w:p w14:paraId="73305EAD" w14:textId="5EAA33E6"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5" w:history="1">
            <w:r w:rsidR="006F2B10" w:rsidRPr="005C6F98">
              <w:rPr>
                <w:rStyle w:val="Hipervnculo"/>
                <w:noProof/>
                <w:color w:val="auto"/>
              </w:rPr>
              <w:t>c) Plazo para interponer el recurso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_Toc177600345 \h </w:instrText>
            </w:r>
            <w:r w:rsidR="006F2B10" w:rsidRPr="005C6F98">
              <w:rPr>
                <w:noProof/>
                <w:webHidden/>
              </w:rPr>
            </w:r>
            <w:r w:rsidR="006F2B10" w:rsidRPr="005C6F98">
              <w:rPr>
                <w:noProof/>
                <w:webHidden/>
              </w:rPr>
              <w:fldChar w:fldCharType="separate"/>
            </w:r>
            <w:r w:rsidR="00C877F3">
              <w:rPr>
                <w:noProof/>
                <w:webHidden/>
              </w:rPr>
              <w:t>9</w:t>
            </w:r>
            <w:r w:rsidR="006F2B10" w:rsidRPr="005C6F98">
              <w:rPr>
                <w:noProof/>
                <w:webHidden/>
              </w:rPr>
              <w:fldChar w:fldCharType="end"/>
            </w:r>
          </w:hyperlink>
        </w:p>
        <w:p w14:paraId="21ACF8FA" w14:textId="30847CE3"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6" w:history="1">
            <w:r w:rsidR="006F2B10" w:rsidRPr="005C6F98">
              <w:rPr>
                <w:rStyle w:val="Hipervnculo"/>
                <w:rFonts w:eastAsia="Calibri"/>
                <w:noProof/>
                <w:color w:val="auto"/>
                <w:lang w:eastAsia="es-ES_tradnl"/>
              </w:rPr>
              <w:t>d) Causal de procedencia</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_Toc177600346 \h </w:instrText>
            </w:r>
            <w:r w:rsidR="006F2B10" w:rsidRPr="005C6F98">
              <w:rPr>
                <w:noProof/>
                <w:webHidden/>
              </w:rPr>
            </w:r>
            <w:r w:rsidR="006F2B10" w:rsidRPr="005C6F98">
              <w:rPr>
                <w:noProof/>
                <w:webHidden/>
              </w:rPr>
              <w:fldChar w:fldCharType="separate"/>
            </w:r>
            <w:r w:rsidR="00C877F3">
              <w:rPr>
                <w:noProof/>
                <w:webHidden/>
              </w:rPr>
              <w:t>10</w:t>
            </w:r>
            <w:r w:rsidR="006F2B10" w:rsidRPr="005C6F98">
              <w:rPr>
                <w:noProof/>
                <w:webHidden/>
              </w:rPr>
              <w:fldChar w:fldCharType="end"/>
            </w:r>
          </w:hyperlink>
        </w:p>
        <w:p w14:paraId="03D8587B" w14:textId="4058880B"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7" w:history="1">
            <w:r w:rsidR="006F2B10" w:rsidRPr="005C6F98">
              <w:rPr>
                <w:rStyle w:val="Hipervnculo"/>
                <w:noProof/>
                <w:color w:val="auto"/>
              </w:rPr>
              <w:t>e) Requisitos formales para la interposición del recurso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_Toc177600347 \h </w:instrText>
            </w:r>
            <w:r w:rsidR="006F2B10" w:rsidRPr="005C6F98">
              <w:rPr>
                <w:noProof/>
                <w:webHidden/>
              </w:rPr>
            </w:r>
            <w:r w:rsidR="006F2B10" w:rsidRPr="005C6F98">
              <w:rPr>
                <w:noProof/>
                <w:webHidden/>
              </w:rPr>
              <w:fldChar w:fldCharType="separate"/>
            </w:r>
            <w:r w:rsidR="00C877F3">
              <w:rPr>
                <w:noProof/>
                <w:webHidden/>
              </w:rPr>
              <w:t>10</w:t>
            </w:r>
            <w:r w:rsidR="006F2B10" w:rsidRPr="005C6F98">
              <w:rPr>
                <w:noProof/>
                <w:webHidden/>
              </w:rPr>
              <w:fldChar w:fldCharType="end"/>
            </w:r>
          </w:hyperlink>
        </w:p>
        <w:p w14:paraId="1DC70901" w14:textId="710EB720" w:rsidR="006F2B10" w:rsidRPr="005C6F98" w:rsidRDefault="00D40224" w:rsidP="005C6F98">
          <w:pPr>
            <w:pStyle w:val="TDC2"/>
            <w:tabs>
              <w:tab w:val="right" w:leader="dot" w:pos="9034"/>
            </w:tabs>
            <w:rPr>
              <w:rFonts w:asciiTheme="minorHAnsi" w:eastAsiaTheme="minorEastAsia" w:hAnsiTheme="minorHAnsi" w:cstheme="minorBidi"/>
              <w:noProof/>
            </w:rPr>
          </w:pPr>
          <w:hyperlink w:anchor="_Toc177600348" w:history="1">
            <w:r w:rsidR="006F2B10" w:rsidRPr="005C6F98">
              <w:rPr>
                <w:rStyle w:val="Hipervnculo"/>
                <w:noProof/>
                <w:color w:val="auto"/>
              </w:rPr>
              <w:t>SEGUNDO. Estudio de Fondo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_Toc177600348 \h </w:instrText>
            </w:r>
            <w:r w:rsidR="006F2B10" w:rsidRPr="005C6F98">
              <w:rPr>
                <w:noProof/>
                <w:webHidden/>
              </w:rPr>
            </w:r>
            <w:r w:rsidR="006F2B10" w:rsidRPr="005C6F98">
              <w:rPr>
                <w:noProof/>
                <w:webHidden/>
              </w:rPr>
              <w:fldChar w:fldCharType="separate"/>
            </w:r>
            <w:r w:rsidR="00C877F3">
              <w:rPr>
                <w:noProof/>
                <w:webHidden/>
              </w:rPr>
              <w:t>10</w:t>
            </w:r>
            <w:r w:rsidR="006F2B10" w:rsidRPr="005C6F98">
              <w:rPr>
                <w:noProof/>
                <w:webHidden/>
              </w:rPr>
              <w:fldChar w:fldCharType="end"/>
            </w:r>
          </w:hyperlink>
        </w:p>
        <w:p w14:paraId="77B1262E" w14:textId="5C25843B"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49" w:history="1">
            <w:r w:rsidR="006F2B10" w:rsidRPr="005C6F98">
              <w:rPr>
                <w:rStyle w:val="Hipervnculo"/>
                <w:noProof/>
                <w:color w:val="auto"/>
              </w:rPr>
              <w:t>a) Mandato de transparencia y responsabilidad del Sujeto Obligado</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_Toc177600349 \h </w:instrText>
            </w:r>
            <w:r w:rsidR="006F2B10" w:rsidRPr="005C6F98">
              <w:rPr>
                <w:noProof/>
                <w:webHidden/>
              </w:rPr>
            </w:r>
            <w:r w:rsidR="006F2B10" w:rsidRPr="005C6F98">
              <w:rPr>
                <w:noProof/>
                <w:webHidden/>
              </w:rPr>
              <w:fldChar w:fldCharType="separate"/>
            </w:r>
            <w:r w:rsidR="00C877F3">
              <w:rPr>
                <w:noProof/>
                <w:webHidden/>
              </w:rPr>
              <w:t>10</w:t>
            </w:r>
            <w:r w:rsidR="006F2B10" w:rsidRPr="005C6F98">
              <w:rPr>
                <w:noProof/>
                <w:webHidden/>
              </w:rPr>
              <w:fldChar w:fldCharType="end"/>
            </w:r>
          </w:hyperlink>
        </w:p>
        <w:p w14:paraId="6212A31A" w14:textId="5519D9BF"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50" w:history="1">
            <w:r w:rsidR="006F2B10" w:rsidRPr="005C6F98">
              <w:rPr>
                <w:rStyle w:val="Hipervnculo"/>
                <w:noProof/>
                <w:color w:val="auto"/>
              </w:rPr>
              <w:t>b) Controversia a resolver</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_Toc177600350 \h </w:instrText>
            </w:r>
            <w:r w:rsidR="006F2B10" w:rsidRPr="005C6F98">
              <w:rPr>
                <w:noProof/>
                <w:webHidden/>
              </w:rPr>
            </w:r>
            <w:r w:rsidR="006F2B10" w:rsidRPr="005C6F98">
              <w:rPr>
                <w:noProof/>
                <w:webHidden/>
              </w:rPr>
              <w:fldChar w:fldCharType="separate"/>
            </w:r>
            <w:r w:rsidR="00C877F3">
              <w:rPr>
                <w:noProof/>
                <w:webHidden/>
              </w:rPr>
              <w:t>13</w:t>
            </w:r>
            <w:r w:rsidR="006F2B10" w:rsidRPr="005C6F98">
              <w:rPr>
                <w:noProof/>
                <w:webHidden/>
              </w:rPr>
              <w:fldChar w:fldCharType="end"/>
            </w:r>
          </w:hyperlink>
        </w:p>
        <w:p w14:paraId="000807F9" w14:textId="6C95B42B"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51" w:history="1">
            <w:r w:rsidR="006F2B10" w:rsidRPr="005C6F98">
              <w:rPr>
                <w:rStyle w:val="Hipervnculo"/>
                <w:noProof/>
                <w:color w:val="auto"/>
              </w:rPr>
              <w:t>c) Estudio de la controversia</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_Toc177600351 \h </w:instrText>
            </w:r>
            <w:r w:rsidR="006F2B10" w:rsidRPr="005C6F98">
              <w:rPr>
                <w:noProof/>
                <w:webHidden/>
              </w:rPr>
            </w:r>
            <w:r w:rsidR="006F2B10" w:rsidRPr="005C6F98">
              <w:rPr>
                <w:noProof/>
                <w:webHidden/>
              </w:rPr>
              <w:fldChar w:fldCharType="separate"/>
            </w:r>
            <w:r w:rsidR="00C877F3">
              <w:rPr>
                <w:noProof/>
                <w:webHidden/>
              </w:rPr>
              <w:t>14</w:t>
            </w:r>
            <w:r w:rsidR="006F2B10" w:rsidRPr="005C6F98">
              <w:rPr>
                <w:noProof/>
                <w:webHidden/>
              </w:rPr>
              <w:fldChar w:fldCharType="end"/>
            </w:r>
          </w:hyperlink>
        </w:p>
        <w:p w14:paraId="4F2681AB" w14:textId="67F2B634" w:rsidR="006F2B10" w:rsidRPr="005C6F98" w:rsidRDefault="00D40224" w:rsidP="005C6F98">
          <w:pPr>
            <w:pStyle w:val="TDC3"/>
            <w:tabs>
              <w:tab w:val="right" w:leader="dot" w:pos="9034"/>
            </w:tabs>
            <w:rPr>
              <w:rFonts w:asciiTheme="minorHAnsi" w:eastAsiaTheme="minorEastAsia" w:hAnsiTheme="minorHAnsi" w:cstheme="minorBidi"/>
              <w:noProof/>
            </w:rPr>
          </w:pPr>
          <w:hyperlink w:anchor="_Toc177600352" w:history="1">
            <w:r w:rsidR="006F2B10" w:rsidRPr="005C6F98">
              <w:rPr>
                <w:rStyle w:val="Hipervnculo"/>
                <w:rFonts w:eastAsia="Calibri"/>
                <w:noProof/>
                <w:color w:val="auto"/>
              </w:rPr>
              <w:t xml:space="preserve">d) </w:t>
            </w:r>
            <w:r w:rsidR="006F2B10" w:rsidRPr="005C6F98">
              <w:rPr>
                <w:rStyle w:val="Hipervnculo"/>
                <w:noProof/>
                <w:color w:val="auto"/>
              </w:rPr>
              <w:t>Conclusión</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_Toc177600352 \h </w:instrText>
            </w:r>
            <w:r w:rsidR="006F2B10" w:rsidRPr="005C6F98">
              <w:rPr>
                <w:noProof/>
                <w:webHidden/>
              </w:rPr>
            </w:r>
            <w:r w:rsidR="006F2B10" w:rsidRPr="005C6F98">
              <w:rPr>
                <w:noProof/>
                <w:webHidden/>
              </w:rPr>
              <w:fldChar w:fldCharType="separate"/>
            </w:r>
            <w:r w:rsidR="00C877F3">
              <w:rPr>
                <w:b/>
                <w:bCs/>
                <w:noProof/>
                <w:webHidden/>
                <w:lang w:val="es-ES"/>
              </w:rPr>
              <w:t>¡Error! Marcador no definido.</w:t>
            </w:r>
            <w:r w:rsidR="006F2B10" w:rsidRPr="005C6F98">
              <w:rPr>
                <w:noProof/>
                <w:webHidden/>
              </w:rPr>
              <w:fldChar w:fldCharType="end"/>
            </w:r>
          </w:hyperlink>
        </w:p>
        <w:p w14:paraId="13496F64" w14:textId="4927CD0B" w:rsidR="006F2B10" w:rsidRPr="005C6F98" w:rsidRDefault="00D40224" w:rsidP="005C6F98">
          <w:pPr>
            <w:pStyle w:val="TDC1"/>
            <w:tabs>
              <w:tab w:val="right" w:leader="dot" w:pos="9034"/>
            </w:tabs>
            <w:rPr>
              <w:rFonts w:asciiTheme="minorHAnsi" w:eastAsiaTheme="minorEastAsia" w:hAnsiTheme="minorHAnsi" w:cstheme="minorBidi"/>
              <w:noProof/>
            </w:rPr>
          </w:pPr>
          <w:hyperlink w:anchor="_Toc177600353" w:history="1">
            <w:r w:rsidR="006F2B10" w:rsidRPr="005C6F98">
              <w:rPr>
                <w:rStyle w:val="Hipervnculo"/>
                <w:noProof/>
                <w:color w:val="auto"/>
              </w:rPr>
              <w:t>RESUELVE</w:t>
            </w:r>
            <w:r w:rsidR="006F2B10" w:rsidRPr="005C6F98">
              <w:rPr>
                <w:noProof/>
                <w:webHidden/>
              </w:rPr>
              <w:tab/>
            </w:r>
            <w:r w:rsidR="006F2B10" w:rsidRPr="005C6F98">
              <w:rPr>
                <w:noProof/>
                <w:webHidden/>
              </w:rPr>
              <w:fldChar w:fldCharType="begin"/>
            </w:r>
            <w:r w:rsidR="006F2B10" w:rsidRPr="005C6F98">
              <w:rPr>
                <w:noProof/>
                <w:webHidden/>
              </w:rPr>
              <w:instrText xml:space="preserve"> PAGEREF _Toc177600353 \h </w:instrText>
            </w:r>
            <w:r w:rsidR="006F2B10" w:rsidRPr="005C6F98">
              <w:rPr>
                <w:noProof/>
                <w:webHidden/>
              </w:rPr>
            </w:r>
            <w:r w:rsidR="006F2B10" w:rsidRPr="005C6F98">
              <w:rPr>
                <w:noProof/>
                <w:webHidden/>
              </w:rPr>
              <w:fldChar w:fldCharType="separate"/>
            </w:r>
            <w:r w:rsidR="00C877F3">
              <w:rPr>
                <w:b/>
                <w:bCs/>
                <w:noProof/>
                <w:webHidden/>
                <w:lang w:val="es-ES"/>
              </w:rPr>
              <w:t>¡Error! Marcador no definido.</w:t>
            </w:r>
            <w:r w:rsidR="006F2B10" w:rsidRPr="005C6F98">
              <w:rPr>
                <w:noProof/>
                <w:webHidden/>
              </w:rPr>
              <w:fldChar w:fldCharType="end"/>
            </w:r>
          </w:hyperlink>
        </w:p>
        <w:p w14:paraId="1A7A89BF" w14:textId="03431085" w:rsidR="00DF4A28" w:rsidRPr="005C6F98" w:rsidRDefault="00DF4A28" w:rsidP="005C6F98">
          <w:r w:rsidRPr="005C6F98">
            <w:rPr>
              <w:b/>
              <w:bCs/>
              <w:lang w:val="es-ES"/>
            </w:rPr>
            <w:fldChar w:fldCharType="end"/>
          </w:r>
        </w:p>
      </w:sdtContent>
    </w:sdt>
    <w:p w14:paraId="54A78BE6" w14:textId="77777777" w:rsidR="00E96298" w:rsidRPr="005C6F98" w:rsidRDefault="00E96298" w:rsidP="005C6F98">
      <w:pPr>
        <w:sectPr w:rsidR="00E96298" w:rsidRPr="005C6F9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AAED856" w14:textId="60B9182A" w:rsidR="00E96298" w:rsidRPr="005C6F98" w:rsidRDefault="00A20F25" w:rsidP="005C6F98">
      <w:pPr>
        <w:rPr>
          <w:b/>
          <w:bCs/>
        </w:rPr>
      </w:pPr>
      <w:r w:rsidRPr="005C6F98">
        <w:lastRenderedPageBreak/>
        <w:t xml:space="preserve">Resolución del Pleno del Instituto de Transparencia, Acceso a la Información Pública y Protección de Datos Personales del Estado de México y Municipios, con domicilio en Metepec, Estado de México, </w:t>
      </w:r>
      <w:r w:rsidR="00097970" w:rsidRPr="005C6F98">
        <w:rPr>
          <w:b/>
          <w:bCs/>
        </w:rPr>
        <w:t>el</w:t>
      </w:r>
      <w:r w:rsidRPr="005C6F98">
        <w:rPr>
          <w:b/>
          <w:bCs/>
        </w:rPr>
        <w:t xml:space="preserve"> </w:t>
      </w:r>
      <w:r w:rsidR="007134D2" w:rsidRPr="005C6F98">
        <w:rPr>
          <w:b/>
          <w:bCs/>
        </w:rPr>
        <w:t>veinticinco de septiembre</w:t>
      </w:r>
      <w:r w:rsidR="00E85619" w:rsidRPr="005C6F98">
        <w:rPr>
          <w:b/>
          <w:bCs/>
        </w:rPr>
        <w:t xml:space="preserve"> de dos mil veinticuatro. </w:t>
      </w:r>
    </w:p>
    <w:p w14:paraId="60AE36A7" w14:textId="77777777" w:rsidR="00E96298" w:rsidRPr="005C6F98" w:rsidRDefault="00E96298" w:rsidP="005C6F98"/>
    <w:p w14:paraId="16739596" w14:textId="1FF54343" w:rsidR="00E96298" w:rsidRPr="005C6F98" w:rsidRDefault="00A20F25" w:rsidP="005C6F98">
      <w:r w:rsidRPr="005C6F98">
        <w:rPr>
          <w:b/>
        </w:rPr>
        <w:t xml:space="preserve">VISTO </w:t>
      </w:r>
      <w:r w:rsidRPr="005C6F98">
        <w:t xml:space="preserve">el expediente formado con motivo del Recurso de Revisión </w:t>
      </w:r>
      <w:r w:rsidR="00C25796" w:rsidRPr="005C6F98">
        <w:rPr>
          <w:b/>
        </w:rPr>
        <w:t>05242/INFOEM/IP/RR/2024</w:t>
      </w:r>
      <w:r w:rsidR="00E85619" w:rsidRPr="005C6F98">
        <w:rPr>
          <w:b/>
        </w:rPr>
        <w:t xml:space="preserve"> </w:t>
      </w:r>
      <w:r w:rsidRPr="005C6F98">
        <w:t xml:space="preserve">interpuesto por </w:t>
      </w:r>
      <w:bookmarkStart w:id="2" w:name="_GoBack"/>
      <w:bookmarkEnd w:id="2"/>
      <w:r w:rsidR="00201F03">
        <w:rPr>
          <w:b/>
        </w:rPr>
        <w:t>XXXXXXX XX XX XXXX</w:t>
      </w:r>
      <w:r w:rsidRPr="005C6F98">
        <w:t xml:space="preserve">, a quien en lo subsecuente se le denominará </w:t>
      </w:r>
      <w:r w:rsidRPr="005C6F98">
        <w:rPr>
          <w:b/>
        </w:rPr>
        <w:t>LA PARTE RECURRENTE</w:t>
      </w:r>
      <w:r w:rsidRPr="005C6F98">
        <w:t>, en contra de la respuesta emitida por</w:t>
      </w:r>
      <w:r w:rsidR="00E85619" w:rsidRPr="005C6F98">
        <w:t xml:space="preserve"> </w:t>
      </w:r>
      <w:r w:rsidR="00A25F89" w:rsidRPr="005C6F98">
        <w:t>el</w:t>
      </w:r>
      <w:r w:rsidR="00971354" w:rsidRPr="005C6F98">
        <w:t xml:space="preserve"> </w:t>
      </w:r>
      <w:r w:rsidR="00A25F89" w:rsidRPr="005C6F98">
        <w:rPr>
          <w:b/>
        </w:rPr>
        <w:t>Ayuntamiento de Metepec</w:t>
      </w:r>
      <w:r w:rsidRPr="005C6F98">
        <w:t xml:space="preserve">, en adelante </w:t>
      </w:r>
      <w:r w:rsidRPr="005C6F98">
        <w:rPr>
          <w:b/>
        </w:rPr>
        <w:t>EL SUJETO OBLIGADO</w:t>
      </w:r>
      <w:r w:rsidRPr="005C6F98">
        <w:t>, se emite la presente Resolución con base en los Antecedentes y Considerandos que se exponen a continuación:</w:t>
      </w:r>
    </w:p>
    <w:p w14:paraId="6B3E6B10" w14:textId="77777777" w:rsidR="00E96298" w:rsidRPr="005C6F98" w:rsidRDefault="00E96298" w:rsidP="005C6F98"/>
    <w:p w14:paraId="549E4144" w14:textId="77777777" w:rsidR="00E96298" w:rsidRPr="005C6F98" w:rsidRDefault="00A20F25" w:rsidP="005C6F98">
      <w:pPr>
        <w:pStyle w:val="Ttulo1"/>
      </w:pPr>
      <w:bookmarkStart w:id="3" w:name="_Toc177600326"/>
      <w:r w:rsidRPr="005C6F98">
        <w:t>ANTECEDENTES</w:t>
      </w:r>
      <w:bookmarkEnd w:id="3"/>
    </w:p>
    <w:p w14:paraId="563AC2AA" w14:textId="77777777" w:rsidR="00E96298" w:rsidRPr="005C6F98" w:rsidRDefault="00E96298" w:rsidP="005C6F98"/>
    <w:p w14:paraId="7EDA746D" w14:textId="77777777" w:rsidR="00E96298" w:rsidRPr="005C6F98" w:rsidRDefault="00A20F25" w:rsidP="005C6F98">
      <w:pPr>
        <w:pStyle w:val="Ttulo2"/>
        <w:jc w:val="left"/>
      </w:pPr>
      <w:bookmarkStart w:id="4" w:name="_Toc177600327"/>
      <w:r w:rsidRPr="005C6F98">
        <w:t>DE LA SOLICITUD DE INFORMACIÓN</w:t>
      </w:r>
      <w:bookmarkEnd w:id="4"/>
    </w:p>
    <w:p w14:paraId="3DF08FE8" w14:textId="77777777" w:rsidR="00E96298" w:rsidRPr="005C6F98" w:rsidRDefault="00A20F25" w:rsidP="005C6F98">
      <w:pPr>
        <w:pStyle w:val="Ttulo3"/>
      </w:pPr>
      <w:bookmarkStart w:id="5" w:name="_Toc177600328"/>
      <w:r w:rsidRPr="005C6F98">
        <w:t>a) Solicitud de información</w:t>
      </w:r>
      <w:bookmarkEnd w:id="5"/>
    </w:p>
    <w:p w14:paraId="2F1B2830" w14:textId="6850CB18" w:rsidR="00974A64" w:rsidRPr="005C6F98" w:rsidRDefault="00974A64" w:rsidP="005C6F98">
      <w:pPr>
        <w:tabs>
          <w:tab w:val="left" w:pos="0"/>
        </w:tabs>
      </w:pPr>
      <w:r w:rsidRPr="005C6F98">
        <w:t xml:space="preserve">El </w:t>
      </w:r>
      <w:r w:rsidR="00A25F89" w:rsidRPr="005C6F98">
        <w:rPr>
          <w:b/>
        </w:rPr>
        <w:t>catorce de junio</w:t>
      </w:r>
      <w:r w:rsidRPr="005C6F98">
        <w:rPr>
          <w:b/>
        </w:rPr>
        <w:t xml:space="preserve"> de dos mil veinticuatro</w:t>
      </w:r>
      <w:r w:rsidRPr="005C6F98">
        <w:t xml:space="preserve">, </w:t>
      </w:r>
      <w:r w:rsidRPr="005C6F98">
        <w:rPr>
          <w:b/>
        </w:rPr>
        <w:t>LA PARTE RECURRENTE</w:t>
      </w:r>
      <w:r w:rsidRPr="005C6F98">
        <w:t xml:space="preserve"> presentó una solicitud de acceso a la información pública ante el </w:t>
      </w:r>
      <w:r w:rsidRPr="005C6F98">
        <w:rPr>
          <w:b/>
        </w:rPr>
        <w:t>SUJETO OBLIGADO</w:t>
      </w:r>
      <w:r w:rsidRPr="005C6F98">
        <w:t>, a través de</w:t>
      </w:r>
      <w:r w:rsidR="00971354" w:rsidRPr="005C6F98">
        <w:t xml:space="preserve">l </w:t>
      </w:r>
      <w:r w:rsidRPr="005C6F98">
        <w:t>Sistema de Acceso a la Información Mexiquense (SAIMEX). Dicha solicitud quedó registrada con el número de folio</w:t>
      </w:r>
      <w:r w:rsidRPr="005C6F98">
        <w:rPr>
          <w:b/>
        </w:rPr>
        <w:t xml:space="preserve"> </w:t>
      </w:r>
      <w:r w:rsidR="00A25F89" w:rsidRPr="005C6F98">
        <w:rPr>
          <w:b/>
        </w:rPr>
        <w:t>00490/METEPEC/IP/2024</w:t>
      </w:r>
      <w:r w:rsidRPr="005C6F98">
        <w:rPr>
          <w:b/>
        </w:rPr>
        <w:t>,</w:t>
      </w:r>
      <w:r w:rsidRPr="005C6F98">
        <w:t xml:space="preserve"> y en ella se requirió la siguiente información:</w:t>
      </w:r>
    </w:p>
    <w:p w14:paraId="76C9E083" w14:textId="77777777" w:rsidR="00E96298" w:rsidRPr="005C6F98" w:rsidRDefault="00E96298" w:rsidP="005C6F98">
      <w:pPr>
        <w:tabs>
          <w:tab w:val="left" w:pos="4667"/>
        </w:tabs>
        <w:ind w:left="567" w:right="567"/>
        <w:rPr>
          <w:b/>
        </w:rPr>
      </w:pPr>
    </w:p>
    <w:p w14:paraId="3B3D0C65" w14:textId="14D66D8E" w:rsidR="00E96298" w:rsidRPr="005C6F98" w:rsidRDefault="00A25F89" w:rsidP="005C6F98">
      <w:pPr>
        <w:tabs>
          <w:tab w:val="left" w:pos="4667"/>
        </w:tabs>
        <w:ind w:left="567" w:right="567"/>
        <w:rPr>
          <w:i/>
        </w:rPr>
      </w:pPr>
      <w:r w:rsidRPr="005C6F98">
        <w:rPr>
          <w:i/>
        </w:rPr>
        <w:t>Número de personas que se registraron en el sistema del programa "Médico en tu casa" Número de personas que obtuvieron la credencial para el programa "Médico en tu casa" Número de consultas que se realizaron a casas relativas al programa "Médico en tu casa" Todos los puntos anteriores se solicitan en el plazo que comprende desde que inició el programa hasta el mes de mayo de 2024, en caso de que el programa haya terminado antes, hasta el día en que concluyo dicho programa</w:t>
      </w:r>
      <w:r w:rsidR="007C362B" w:rsidRPr="005C6F98">
        <w:rPr>
          <w:i/>
        </w:rPr>
        <w:t>.</w:t>
      </w:r>
    </w:p>
    <w:p w14:paraId="65A4DBD0" w14:textId="77777777" w:rsidR="007C362B" w:rsidRPr="005C6F98" w:rsidRDefault="007C362B" w:rsidP="005C6F98">
      <w:pPr>
        <w:tabs>
          <w:tab w:val="left" w:pos="4667"/>
        </w:tabs>
        <w:ind w:left="567" w:right="567"/>
        <w:rPr>
          <w:i/>
        </w:rPr>
      </w:pPr>
    </w:p>
    <w:p w14:paraId="30115576" w14:textId="72C187AB" w:rsidR="00E96298" w:rsidRPr="005C6F98" w:rsidRDefault="00A20F25" w:rsidP="005C6F98">
      <w:pPr>
        <w:tabs>
          <w:tab w:val="left" w:pos="4667"/>
        </w:tabs>
        <w:ind w:left="567" w:right="567"/>
        <w:rPr>
          <w:i/>
          <w:iCs/>
        </w:rPr>
      </w:pPr>
      <w:r w:rsidRPr="005C6F98">
        <w:rPr>
          <w:b/>
        </w:rPr>
        <w:lastRenderedPageBreak/>
        <w:t>Modalidad de entrega</w:t>
      </w:r>
      <w:r w:rsidRPr="005C6F98">
        <w:t xml:space="preserve">: </w:t>
      </w:r>
      <w:r w:rsidR="00A25F89" w:rsidRPr="005C6F98">
        <w:rPr>
          <w:i/>
          <w:iCs/>
        </w:rPr>
        <w:t>A través del SAIMEX.</w:t>
      </w:r>
    </w:p>
    <w:p w14:paraId="108AB21D" w14:textId="262A654B" w:rsidR="007C362B" w:rsidRPr="005C6F98" w:rsidRDefault="007C362B" w:rsidP="005C6F98">
      <w:pPr>
        <w:tabs>
          <w:tab w:val="left" w:pos="4667"/>
        </w:tabs>
        <w:ind w:right="567"/>
      </w:pPr>
    </w:p>
    <w:p w14:paraId="768C1DD4" w14:textId="77777777" w:rsidR="004A294A" w:rsidRPr="005C6F98" w:rsidRDefault="004A294A" w:rsidP="005C6F98">
      <w:pPr>
        <w:pStyle w:val="Ttulo3"/>
        <w:spacing w:line="360" w:lineRule="auto"/>
      </w:pPr>
      <w:bookmarkStart w:id="6" w:name="_Toc177039337"/>
      <w:bookmarkStart w:id="7" w:name="_Toc177600329"/>
      <w:r w:rsidRPr="005C6F98">
        <w:t>b) Solicitud de aclaración</w:t>
      </w:r>
      <w:bookmarkEnd w:id="6"/>
      <w:bookmarkEnd w:id="7"/>
    </w:p>
    <w:p w14:paraId="786155B5" w14:textId="2BEAE64B" w:rsidR="004A294A" w:rsidRPr="005C6F98" w:rsidRDefault="004A294A" w:rsidP="005C6F98">
      <w:pPr>
        <w:rPr>
          <w:lang w:val="es-ES"/>
        </w:rPr>
      </w:pPr>
      <w:r w:rsidRPr="005C6F98">
        <w:rPr>
          <w:lang w:val="es-ES"/>
        </w:rPr>
        <w:t xml:space="preserve">De las constancias que obran en el expediente electrónico, se advierte que en fecha </w:t>
      </w:r>
      <w:r w:rsidRPr="005C6F98">
        <w:rPr>
          <w:b/>
          <w:bCs/>
          <w:lang w:val="es-ES"/>
        </w:rPr>
        <w:t>veintiuno de junio de dos mil veinticuatro</w:t>
      </w:r>
      <w:r w:rsidRPr="005C6F98">
        <w:rPr>
          <w:lang w:val="es-ES"/>
        </w:rPr>
        <w:t xml:space="preserve">, </w:t>
      </w:r>
      <w:r w:rsidRPr="005C6F98">
        <w:rPr>
          <w:b/>
          <w:bCs/>
          <w:lang w:val="es-ES"/>
        </w:rPr>
        <w:t>EL SUJETO OBLIGADO</w:t>
      </w:r>
      <w:r w:rsidRPr="005C6F98">
        <w:rPr>
          <w:lang w:val="es-ES"/>
        </w:rPr>
        <w:t xml:space="preserve"> requirió a </w:t>
      </w:r>
      <w:r w:rsidRPr="005C6F98">
        <w:rPr>
          <w:b/>
          <w:bCs/>
          <w:lang w:val="es-ES"/>
        </w:rPr>
        <w:t>LA PARTE RECURRENTE</w:t>
      </w:r>
      <w:r w:rsidRPr="005C6F98">
        <w:rPr>
          <w:lang w:val="es-ES"/>
        </w:rPr>
        <w:t xml:space="preserve"> aclarar la solicitud de información pública planteada, en los siguientes términos:</w:t>
      </w:r>
    </w:p>
    <w:p w14:paraId="4921FF28" w14:textId="77777777" w:rsidR="004A294A" w:rsidRPr="005C6F98" w:rsidRDefault="004A294A" w:rsidP="005C6F98">
      <w:pPr>
        <w:rPr>
          <w:lang w:val="es-ES"/>
        </w:rPr>
      </w:pPr>
    </w:p>
    <w:p w14:paraId="41D657D4" w14:textId="12DE787F" w:rsidR="004A294A" w:rsidRPr="005C6F98" w:rsidRDefault="004A294A" w:rsidP="005C6F98">
      <w:pPr>
        <w:pStyle w:val="Ttulo"/>
        <w:ind w:firstLine="0"/>
        <w:jc w:val="right"/>
        <w:rPr>
          <w:color w:val="auto"/>
          <w:lang w:val="es-ES"/>
        </w:rPr>
      </w:pPr>
      <w:r w:rsidRPr="005C6F98">
        <w:rPr>
          <w:color w:val="auto"/>
          <w:lang w:val="es-ES"/>
        </w:rPr>
        <w:t>“Folio de la solicitud: 00490/METEPEC/IP/2024</w:t>
      </w:r>
    </w:p>
    <w:p w14:paraId="7BC16D9C" w14:textId="77777777" w:rsidR="004A294A" w:rsidRPr="005C6F98" w:rsidRDefault="004A294A" w:rsidP="005C6F98">
      <w:pPr>
        <w:rPr>
          <w:lang w:val="es-ES"/>
        </w:rPr>
      </w:pPr>
    </w:p>
    <w:p w14:paraId="56F4374E" w14:textId="0B3FF626" w:rsidR="004A294A" w:rsidRPr="005C6F98" w:rsidRDefault="004A294A" w:rsidP="005C6F98">
      <w:pPr>
        <w:pStyle w:val="Ttulo"/>
        <w:ind w:firstLine="0"/>
        <w:rPr>
          <w:color w:val="auto"/>
          <w:lang w:val="es-ES"/>
        </w:rPr>
      </w:pPr>
      <w:r w:rsidRPr="005C6F98">
        <w:rPr>
          <w:color w:val="auto"/>
          <w:lang w:val="es-ES"/>
        </w:rPr>
        <w:t xml:space="preserve">Con fundamento en el </w:t>
      </w:r>
      <w:r w:rsidR="00524BD2" w:rsidRPr="005C6F98">
        <w:rPr>
          <w:color w:val="auto"/>
          <w:lang w:val="es-ES"/>
        </w:rPr>
        <w:t>artículo</w:t>
      </w:r>
      <w:r w:rsidRPr="005C6F98">
        <w:rPr>
          <w:color w:val="auto"/>
          <w:lang w:val="es-ES"/>
        </w:rPr>
        <w:t xml:space="preserve"> 159 de la Ley de Transparencia y Acceso a la Información Pública del Estado de México y Municipios, se le requiere para que dentro del plazo de diez días hábiles realice lo siguiente:</w:t>
      </w:r>
    </w:p>
    <w:p w14:paraId="27EEA448" w14:textId="77777777" w:rsidR="004A294A" w:rsidRPr="005C6F98" w:rsidRDefault="004A294A" w:rsidP="005C6F98">
      <w:pPr>
        <w:rPr>
          <w:lang w:val="es-ES"/>
        </w:rPr>
      </w:pPr>
    </w:p>
    <w:p w14:paraId="71FA9CA0" w14:textId="09211BE7" w:rsidR="004A294A" w:rsidRPr="005C6F98" w:rsidRDefault="004A294A" w:rsidP="005C6F98">
      <w:pPr>
        <w:pStyle w:val="Ttulo"/>
        <w:ind w:firstLine="0"/>
        <w:rPr>
          <w:color w:val="auto"/>
          <w:lang w:val="es-ES"/>
        </w:rPr>
      </w:pPr>
      <w:r w:rsidRPr="005C6F98">
        <w:rPr>
          <w:color w:val="auto"/>
          <w:lang w:val="es-ES"/>
        </w:rPr>
        <w:t>A FIN DE DAR PUNTUAL ATENCIÓN A SU SOLICITUD, SE SOLICITA ACLARAR A QUE SOPORTE DOCUMENTAL DESEA ACCEDER. ATENTAMENTE</w:t>
      </w:r>
    </w:p>
    <w:p w14:paraId="563813CE" w14:textId="77777777" w:rsidR="004A294A" w:rsidRPr="005C6F98" w:rsidRDefault="004A294A" w:rsidP="005C6F98">
      <w:pPr>
        <w:rPr>
          <w:lang w:val="es-ES"/>
        </w:rPr>
      </w:pPr>
    </w:p>
    <w:p w14:paraId="3657988B" w14:textId="405CAA17" w:rsidR="004A294A" w:rsidRPr="005C6F98" w:rsidRDefault="004A294A" w:rsidP="005C6F98">
      <w:pPr>
        <w:pStyle w:val="Ttulo"/>
        <w:ind w:firstLine="0"/>
        <w:rPr>
          <w:color w:val="auto"/>
          <w:lang w:val="es-ES"/>
        </w:rPr>
      </w:pPr>
      <w:r w:rsidRPr="005C6F98">
        <w:rPr>
          <w:color w:val="auto"/>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DF60F8B" w14:textId="77777777" w:rsidR="004A294A" w:rsidRPr="005C6F98" w:rsidRDefault="004A294A" w:rsidP="005C6F98">
      <w:pPr>
        <w:rPr>
          <w:lang w:val="es-ES"/>
        </w:rPr>
      </w:pPr>
    </w:p>
    <w:p w14:paraId="5983CE0F" w14:textId="77777777" w:rsidR="004A294A" w:rsidRPr="005C6F98" w:rsidRDefault="004A294A" w:rsidP="005C6F98">
      <w:pPr>
        <w:pStyle w:val="Ttulo"/>
        <w:ind w:firstLine="0"/>
        <w:rPr>
          <w:color w:val="auto"/>
          <w:lang w:val="es-ES"/>
        </w:rPr>
      </w:pPr>
      <w:r w:rsidRPr="005C6F98">
        <w:rPr>
          <w:color w:val="auto"/>
          <w:lang w:val="es-ES"/>
        </w:rPr>
        <w:t>ATENTAMENTE</w:t>
      </w:r>
    </w:p>
    <w:p w14:paraId="6AA96F72" w14:textId="3084ECD1" w:rsidR="004A294A" w:rsidRPr="005C6F98" w:rsidRDefault="004A294A" w:rsidP="005C6F98">
      <w:pPr>
        <w:pStyle w:val="Ttulo"/>
        <w:ind w:firstLine="0"/>
        <w:rPr>
          <w:color w:val="auto"/>
          <w:lang w:val="es-ES"/>
        </w:rPr>
      </w:pPr>
      <w:r w:rsidRPr="005C6F98">
        <w:rPr>
          <w:color w:val="auto"/>
          <w:lang w:val="es-ES"/>
        </w:rPr>
        <w:t>Licenciado Gerardo Arturo Ozuna Martínez” (Sic)</w:t>
      </w:r>
    </w:p>
    <w:p w14:paraId="01254661" w14:textId="77777777" w:rsidR="004A294A" w:rsidRPr="005C6F98" w:rsidRDefault="004A294A" w:rsidP="005C6F98">
      <w:pPr>
        <w:rPr>
          <w:lang w:val="es-ES"/>
        </w:rPr>
      </w:pPr>
    </w:p>
    <w:p w14:paraId="0E09A22D" w14:textId="77777777" w:rsidR="004A294A" w:rsidRPr="005C6F98" w:rsidRDefault="004A294A" w:rsidP="005C6F98">
      <w:pPr>
        <w:pStyle w:val="Ttulo3"/>
        <w:rPr>
          <w:lang w:val="es-ES"/>
        </w:rPr>
      </w:pPr>
      <w:bookmarkStart w:id="8" w:name="_Toc165402859"/>
      <w:bookmarkStart w:id="9" w:name="_Toc177039338"/>
      <w:bookmarkStart w:id="10" w:name="_Toc177600330"/>
      <w:r w:rsidRPr="005C6F98">
        <w:rPr>
          <w:lang w:val="es-ES"/>
        </w:rPr>
        <w:t>c) Aclaración</w:t>
      </w:r>
      <w:bookmarkEnd w:id="8"/>
      <w:bookmarkEnd w:id="9"/>
      <w:bookmarkEnd w:id="10"/>
      <w:r w:rsidRPr="005C6F98">
        <w:rPr>
          <w:lang w:val="es-ES"/>
        </w:rPr>
        <w:t xml:space="preserve"> </w:t>
      </w:r>
    </w:p>
    <w:p w14:paraId="229F4EE6" w14:textId="4850CFAE" w:rsidR="004A294A" w:rsidRPr="005C6F98" w:rsidRDefault="004A294A" w:rsidP="005C6F98">
      <w:pPr>
        <w:rPr>
          <w:lang w:val="es-ES"/>
        </w:rPr>
      </w:pPr>
      <w:r w:rsidRPr="005C6F98">
        <w:rPr>
          <w:lang w:val="es-ES"/>
        </w:rPr>
        <w:t>En fecha</w:t>
      </w:r>
      <w:r w:rsidRPr="005C6F98">
        <w:rPr>
          <w:b/>
          <w:bCs/>
          <w:lang w:val="es-ES"/>
        </w:rPr>
        <w:t xml:space="preserve"> </w:t>
      </w:r>
      <w:r w:rsidR="00735FDE" w:rsidRPr="005C6F98">
        <w:rPr>
          <w:b/>
          <w:bCs/>
          <w:lang w:val="es-ES"/>
        </w:rPr>
        <w:t>veintiséis de junio</w:t>
      </w:r>
      <w:r w:rsidRPr="005C6F98">
        <w:rPr>
          <w:b/>
          <w:bCs/>
          <w:lang w:val="es-ES"/>
        </w:rPr>
        <w:t xml:space="preserve"> de dos mil veinticuatro</w:t>
      </w:r>
      <w:r w:rsidRPr="005C6F98">
        <w:rPr>
          <w:lang w:val="es-ES"/>
        </w:rPr>
        <w:t xml:space="preserve">, </w:t>
      </w:r>
      <w:r w:rsidRPr="005C6F98">
        <w:rPr>
          <w:b/>
          <w:bCs/>
          <w:lang w:val="es-ES"/>
        </w:rPr>
        <w:t>LA PARTE RECURRENTE</w:t>
      </w:r>
      <w:r w:rsidRPr="005C6F98">
        <w:rPr>
          <w:lang w:val="es-ES"/>
        </w:rPr>
        <w:t xml:space="preserve"> atendió la solicitud de aclaración de información pública, en los términos</w:t>
      </w:r>
      <w:r w:rsidR="00735FDE" w:rsidRPr="005C6F98">
        <w:rPr>
          <w:lang w:val="es-ES"/>
        </w:rPr>
        <w:t xml:space="preserve"> siguientes</w:t>
      </w:r>
      <w:r w:rsidRPr="005C6F98">
        <w:rPr>
          <w:lang w:val="es-ES"/>
        </w:rPr>
        <w:t xml:space="preserve">: </w:t>
      </w:r>
    </w:p>
    <w:p w14:paraId="54A29586" w14:textId="77777777" w:rsidR="004A294A" w:rsidRPr="005C6F98" w:rsidRDefault="004A294A" w:rsidP="005C6F98">
      <w:pPr>
        <w:rPr>
          <w:lang w:val="es-ES"/>
        </w:rPr>
      </w:pPr>
    </w:p>
    <w:p w14:paraId="7C4F0E34" w14:textId="24316B30" w:rsidR="004A294A" w:rsidRPr="005C6F98" w:rsidRDefault="004A294A" w:rsidP="005C6F98">
      <w:pPr>
        <w:pStyle w:val="Ttulo"/>
        <w:ind w:left="851" w:right="822" w:firstLine="0"/>
        <w:rPr>
          <w:color w:val="auto"/>
          <w:lang w:val="es-ES"/>
        </w:rPr>
      </w:pPr>
      <w:r w:rsidRPr="005C6F98">
        <w:rPr>
          <w:color w:val="auto"/>
          <w:lang w:val="es-ES"/>
        </w:rPr>
        <w:lastRenderedPageBreak/>
        <w:t>“</w:t>
      </w:r>
      <w:r w:rsidR="00735FDE" w:rsidRPr="005C6F98">
        <w:rPr>
          <w:color w:val="auto"/>
          <w:lang w:val="es-ES"/>
        </w:rPr>
        <w:t>los registros que conforme a la legislación correspondiente el Ayuntamiento debe tener en su poder, por favor dar respuesta con los documentos correspondientes por medio de esta plataforma SAIMEX</w:t>
      </w:r>
      <w:r w:rsidRPr="005C6F98">
        <w:rPr>
          <w:color w:val="auto"/>
          <w:lang w:val="es-ES"/>
        </w:rPr>
        <w:t>”</w:t>
      </w:r>
    </w:p>
    <w:p w14:paraId="7FE0E536" w14:textId="77777777" w:rsidR="004A294A" w:rsidRPr="005C6F98" w:rsidRDefault="004A294A" w:rsidP="005C6F98"/>
    <w:p w14:paraId="7D58338C" w14:textId="26745B7A" w:rsidR="008769B8" w:rsidRPr="005C6F98" w:rsidRDefault="00735FDE" w:rsidP="005C6F98">
      <w:pPr>
        <w:pStyle w:val="Ttulo3"/>
      </w:pPr>
      <w:bookmarkStart w:id="11" w:name="_Toc174011823"/>
      <w:bookmarkStart w:id="12" w:name="_Toc177600331"/>
      <w:r w:rsidRPr="005C6F98">
        <w:t>d</w:t>
      </w:r>
      <w:r w:rsidR="008769B8" w:rsidRPr="005C6F98">
        <w:t>) Turno de la solicitud de información</w:t>
      </w:r>
      <w:bookmarkEnd w:id="11"/>
      <w:bookmarkEnd w:id="12"/>
    </w:p>
    <w:p w14:paraId="66FCB148" w14:textId="6FBCF50E" w:rsidR="00A607EF" w:rsidRPr="005C6F98" w:rsidRDefault="008769B8" w:rsidP="005C6F98">
      <w:r w:rsidRPr="005C6F98">
        <w:t xml:space="preserve">En cumplimiento al artículo 162 de la Ley de Transparencia y Acceso a la Información Pública del Estado de México y Municipios, el </w:t>
      </w:r>
      <w:r w:rsidR="00A25F89" w:rsidRPr="005C6F98">
        <w:rPr>
          <w:b/>
          <w:bCs/>
        </w:rPr>
        <w:t>primero de julio</w:t>
      </w:r>
      <w:r w:rsidRPr="005C6F98">
        <w:rPr>
          <w:b/>
        </w:rPr>
        <w:t xml:space="preserve"> de dos mil veinticuatro,</w:t>
      </w:r>
      <w:r w:rsidRPr="005C6F98">
        <w:t xml:space="preserve"> la Titular de la Unidad de Transparencia del </w:t>
      </w:r>
      <w:r w:rsidRPr="005C6F98">
        <w:rPr>
          <w:b/>
        </w:rPr>
        <w:t>SUJETO OBLIGADO</w:t>
      </w:r>
      <w:r w:rsidRPr="005C6F98">
        <w:t xml:space="preserve"> turnó la solicitud de información al servidor público habilitado que estimó pertinente.</w:t>
      </w:r>
    </w:p>
    <w:p w14:paraId="3F1211E6" w14:textId="77777777" w:rsidR="00C30CC2" w:rsidRPr="005C6F98" w:rsidRDefault="00C30CC2" w:rsidP="005C6F98"/>
    <w:p w14:paraId="0D06A032" w14:textId="0E0D90B4" w:rsidR="00C30CC2" w:rsidRPr="005C6F98" w:rsidRDefault="00735FDE" w:rsidP="005C6F98">
      <w:pPr>
        <w:pStyle w:val="Ttulo3"/>
      </w:pPr>
      <w:bookmarkStart w:id="13" w:name="_Toc171517735"/>
      <w:bookmarkStart w:id="14" w:name="_Toc177600332"/>
      <w:r w:rsidRPr="005C6F98">
        <w:t>e</w:t>
      </w:r>
      <w:r w:rsidR="00C30CC2" w:rsidRPr="005C6F98">
        <w:t>) Prórroga</w:t>
      </w:r>
      <w:bookmarkEnd w:id="13"/>
      <w:bookmarkEnd w:id="14"/>
    </w:p>
    <w:p w14:paraId="523C5DDA" w14:textId="1E871984" w:rsidR="00C30CC2" w:rsidRPr="005C6F98" w:rsidRDefault="00C30CC2" w:rsidP="005C6F98">
      <w:r w:rsidRPr="005C6F98">
        <w:t xml:space="preserve">De las constancias que obran en el SAIMEX, se advierte que el </w:t>
      </w:r>
      <w:r w:rsidRPr="005C6F98">
        <w:rPr>
          <w:b/>
        </w:rPr>
        <w:t>diecisiete de julio de dos mil veinticuatro</w:t>
      </w:r>
      <w:r w:rsidRPr="005C6F98">
        <w:t xml:space="preserve">, </w:t>
      </w:r>
      <w:r w:rsidRPr="005C6F98">
        <w:rPr>
          <w:b/>
        </w:rPr>
        <w:t>EL SUJETO OBLIGADO</w:t>
      </w:r>
      <w:r w:rsidRPr="005C6F98">
        <w:t xml:space="preserve"> notificó una prórroga de siete días para dar respuesta a la solicitud de información planteada por </w:t>
      </w:r>
      <w:r w:rsidRPr="005C6F98">
        <w:rPr>
          <w:b/>
        </w:rPr>
        <w:t>LA PARTE RECURRENTE</w:t>
      </w:r>
      <w:r w:rsidRPr="005C6F98">
        <w:t>, en los siguientes términos:</w:t>
      </w:r>
    </w:p>
    <w:p w14:paraId="43A826D1" w14:textId="77777777" w:rsidR="00C30CC2" w:rsidRPr="005C6F98" w:rsidRDefault="00C30CC2" w:rsidP="005C6F98">
      <w:pPr>
        <w:pStyle w:val="Ttulo"/>
        <w:ind w:firstLine="567"/>
        <w:jc w:val="right"/>
        <w:rPr>
          <w:color w:val="auto"/>
        </w:rPr>
      </w:pPr>
      <w:r w:rsidRPr="005C6F98">
        <w:rPr>
          <w:color w:val="auto"/>
        </w:rPr>
        <w:t>“Folio de la solicitud: 00094/METEPEC/IP/2024</w:t>
      </w:r>
    </w:p>
    <w:p w14:paraId="24E604DB" w14:textId="77777777" w:rsidR="00C30CC2" w:rsidRPr="005C6F98" w:rsidRDefault="00C30CC2" w:rsidP="005C6F98">
      <w:pPr>
        <w:pStyle w:val="Ttulo"/>
        <w:ind w:firstLine="0"/>
        <w:rPr>
          <w:color w:val="auto"/>
        </w:rPr>
      </w:pPr>
    </w:p>
    <w:p w14:paraId="275512BD" w14:textId="77777777" w:rsidR="00C30CC2" w:rsidRPr="005C6F98" w:rsidRDefault="00C30CC2" w:rsidP="005C6F98">
      <w:pPr>
        <w:pStyle w:val="Ttulo"/>
        <w:ind w:firstLine="0"/>
        <w:rPr>
          <w:color w:val="auto"/>
        </w:rPr>
      </w:pPr>
      <w:r w:rsidRPr="005C6F98">
        <w:rPr>
          <w:color w:val="auto"/>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5BC9396" w14:textId="77777777" w:rsidR="00C30CC2" w:rsidRPr="005C6F98" w:rsidRDefault="00C30CC2" w:rsidP="005C6F98">
      <w:pPr>
        <w:pStyle w:val="Ttulo"/>
        <w:ind w:firstLine="0"/>
        <w:rPr>
          <w:color w:val="auto"/>
        </w:rPr>
      </w:pPr>
    </w:p>
    <w:p w14:paraId="2E769A70" w14:textId="77777777" w:rsidR="00C30CC2" w:rsidRPr="005C6F98" w:rsidRDefault="00C30CC2" w:rsidP="005C6F98">
      <w:pPr>
        <w:pStyle w:val="Ttulo"/>
        <w:ind w:firstLine="0"/>
        <w:rPr>
          <w:color w:val="auto"/>
        </w:rPr>
      </w:pPr>
      <w:r w:rsidRPr="005C6F98">
        <w:rPr>
          <w:color w:val="auto"/>
        </w:rPr>
        <w:t>METEPEC, ESTADO DE MEXICO, MARZO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Décima Novena Sesión Extraordinaria. Sin más por el momento quedo a sus órdenes. ATENTAMENTE GERARDO ARTURO OZUNA MARTÍNEZ DIRECTOR DE TRANSPARENCIA Y GOBIERNO ABIERTO</w:t>
      </w:r>
    </w:p>
    <w:p w14:paraId="170F9654" w14:textId="77777777" w:rsidR="00C30CC2" w:rsidRPr="005C6F98" w:rsidRDefault="00C30CC2" w:rsidP="005C6F98">
      <w:pPr>
        <w:pStyle w:val="Ttulo"/>
        <w:ind w:firstLine="0"/>
        <w:rPr>
          <w:color w:val="auto"/>
        </w:rPr>
      </w:pPr>
    </w:p>
    <w:p w14:paraId="4C06CD9C" w14:textId="77777777" w:rsidR="00C30CC2" w:rsidRPr="005C6F98" w:rsidRDefault="00C30CC2" w:rsidP="005C6F98">
      <w:pPr>
        <w:pStyle w:val="Ttulo"/>
        <w:ind w:firstLine="0"/>
        <w:rPr>
          <w:color w:val="auto"/>
        </w:rPr>
      </w:pPr>
      <w:r w:rsidRPr="005C6F98">
        <w:rPr>
          <w:color w:val="auto"/>
        </w:rPr>
        <w:lastRenderedPageBreak/>
        <w:t>Lic. Gerardo Arturo Ozuna Martínez</w:t>
      </w:r>
    </w:p>
    <w:p w14:paraId="3C0AC33F" w14:textId="77777777" w:rsidR="00C30CC2" w:rsidRPr="005C6F98" w:rsidRDefault="00C30CC2" w:rsidP="005C6F98">
      <w:pPr>
        <w:pStyle w:val="Ttulo"/>
        <w:ind w:firstLine="0"/>
        <w:rPr>
          <w:color w:val="auto"/>
        </w:rPr>
      </w:pPr>
      <w:r w:rsidRPr="005C6F98">
        <w:rPr>
          <w:color w:val="auto"/>
        </w:rPr>
        <w:t>Responsable de la Unidad de Transparencia”</w:t>
      </w:r>
    </w:p>
    <w:p w14:paraId="03F11F1B" w14:textId="77777777" w:rsidR="00C30CC2" w:rsidRPr="005C6F98" w:rsidRDefault="00C30CC2" w:rsidP="005C6F98"/>
    <w:p w14:paraId="544312C5" w14:textId="77777777" w:rsidR="00C30CC2" w:rsidRPr="005C6F98" w:rsidRDefault="00C30CC2" w:rsidP="005C6F98">
      <w:r w:rsidRPr="005C6F98">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5C6F98">
        <w:rPr>
          <w:b/>
        </w:rPr>
        <w:t>EL SUJETO OBLIGADO</w:t>
      </w:r>
      <w:r w:rsidRPr="005C6F98">
        <w:t xml:space="preserve"> haya acompañó a la solicitud de prórroga el acuerdo mediante el cual el Comité de Transparencia aprobó la ampliación de plazo para dar respuesta a la solicitud de información.</w:t>
      </w:r>
    </w:p>
    <w:p w14:paraId="6AFDAD4F" w14:textId="77777777" w:rsidR="00A607EF" w:rsidRPr="005C6F98" w:rsidRDefault="00A607EF" w:rsidP="005C6F98"/>
    <w:p w14:paraId="7FFEBC56" w14:textId="5AD5E2A2" w:rsidR="00E96298" w:rsidRPr="005C6F98" w:rsidRDefault="00735FDE" w:rsidP="005C6F98">
      <w:pPr>
        <w:pStyle w:val="Ttulo3"/>
      </w:pPr>
      <w:bookmarkStart w:id="15" w:name="_Toc177600333"/>
      <w:r w:rsidRPr="005C6F98">
        <w:t>f</w:t>
      </w:r>
      <w:r w:rsidR="00A20F25" w:rsidRPr="005C6F98">
        <w:t>) Respuesta del Sujeto Obligado</w:t>
      </w:r>
      <w:bookmarkEnd w:id="15"/>
    </w:p>
    <w:p w14:paraId="6A8C3270" w14:textId="7F8EF59D" w:rsidR="00E96298" w:rsidRPr="005C6F98" w:rsidRDefault="00A20F25" w:rsidP="005C6F98">
      <w:pPr>
        <w:pBdr>
          <w:top w:val="nil"/>
          <w:left w:val="nil"/>
          <w:bottom w:val="nil"/>
          <w:right w:val="nil"/>
          <w:between w:val="nil"/>
        </w:pBdr>
      </w:pPr>
      <w:r w:rsidRPr="005C6F98">
        <w:t xml:space="preserve">El </w:t>
      </w:r>
      <w:r w:rsidR="00735FDE" w:rsidRPr="005C6F98">
        <w:rPr>
          <w:b/>
        </w:rPr>
        <w:t>nueve de agosto</w:t>
      </w:r>
      <w:r w:rsidR="00E85619" w:rsidRPr="005C6F98">
        <w:rPr>
          <w:b/>
        </w:rPr>
        <w:t xml:space="preserve"> de dos mil veinticuatro</w:t>
      </w:r>
      <w:r w:rsidRPr="005C6F98">
        <w:t xml:space="preserve">, el Titular de la Unidad de Transparencia del </w:t>
      </w:r>
      <w:r w:rsidRPr="005C6F98">
        <w:rPr>
          <w:b/>
        </w:rPr>
        <w:t>SUJETO OBLIGADO</w:t>
      </w:r>
      <w:r w:rsidRPr="005C6F98">
        <w:t xml:space="preserve"> notificó la siguiente respuesta a través del SAIMEX:</w:t>
      </w:r>
    </w:p>
    <w:p w14:paraId="1F77F4FD" w14:textId="77777777" w:rsidR="00E96298" w:rsidRPr="005C6F98" w:rsidRDefault="00E96298" w:rsidP="005C6F98">
      <w:pPr>
        <w:tabs>
          <w:tab w:val="left" w:pos="4667"/>
        </w:tabs>
        <w:ind w:left="567" w:right="567"/>
        <w:rPr>
          <w:b/>
        </w:rPr>
      </w:pPr>
    </w:p>
    <w:p w14:paraId="76DC91DE" w14:textId="16AA7891" w:rsidR="00735FDE" w:rsidRPr="005C6F98" w:rsidRDefault="00735FDE" w:rsidP="005C6F98">
      <w:pPr>
        <w:pStyle w:val="Ttulo"/>
        <w:ind w:firstLine="0"/>
        <w:jc w:val="right"/>
        <w:rPr>
          <w:color w:val="auto"/>
        </w:rPr>
      </w:pPr>
      <w:r w:rsidRPr="005C6F98">
        <w:rPr>
          <w:color w:val="auto"/>
        </w:rPr>
        <w:t>Folio de la solicitud: 00490/METEPEC/IP/2024</w:t>
      </w:r>
    </w:p>
    <w:p w14:paraId="24E0081A" w14:textId="77777777" w:rsidR="00735FDE" w:rsidRPr="005C6F98" w:rsidRDefault="00735FDE" w:rsidP="005C6F98"/>
    <w:p w14:paraId="06D4D9F4" w14:textId="77777777" w:rsidR="00735FDE" w:rsidRPr="005C6F98" w:rsidRDefault="00735FDE" w:rsidP="005C6F98">
      <w:pPr>
        <w:pStyle w:val="Ttulo"/>
        <w:ind w:firstLine="0"/>
        <w:rPr>
          <w:color w:val="auto"/>
        </w:rPr>
      </w:pPr>
      <w:r w:rsidRPr="005C6F98">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83EDA7" w14:textId="77777777" w:rsidR="00735FDE" w:rsidRPr="005C6F98" w:rsidRDefault="00735FDE" w:rsidP="005C6F98">
      <w:pPr>
        <w:pStyle w:val="Ttulo"/>
        <w:ind w:firstLine="0"/>
        <w:rPr>
          <w:color w:val="auto"/>
        </w:rPr>
      </w:pPr>
    </w:p>
    <w:p w14:paraId="2EBA1320" w14:textId="41A3947A" w:rsidR="00735FDE" w:rsidRPr="005C6F98" w:rsidRDefault="00735FDE" w:rsidP="005C6F98">
      <w:pPr>
        <w:pStyle w:val="Ttulo"/>
        <w:ind w:firstLine="0"/>
        <w:rPr>
          <w:color w:val="auto"/>
        </w:rPr>
      </w:pPr>
      <w:r w:rsidRPr="005C6F98">
        <w:rPr>
          <w:color w:val="auto"/>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w:t>
      </w:r>
      <w:r w:rsidRPr="005C6F98">
        <w:rPr>
          <w:color w:val="auto"/>
        </w:rPr>
        <w:lastRenderedPageBreak/>
        <w:t>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0A68E523" w14:textId="77777777" w:rsidR="00735FDE" w:rsidRPr="005C6F98" w:rsidRDefault="00735FDE" w:rsidP="005C6F98">
      <w:pPr>
        <w:pStyle w:val="Ttulo"/>
        <w:ind w:firstLine="0"/>
        <w:rPr>
          <w:color w:val="auto"/>
        </w:rPr>
      </w:pPr>
    </w:p>
    <w:p w14:paraId="337C6FEB" w14:textId="4F40F7A2" w:rsidR="00735FDE" w:rsidRPr="005C6F98" w:rsidRDefault="00735FDE" w:rsidP="005C6F98">
      <w:pPr>
        <w:pStyle w:val="Ttulo"/>
        <w:ind w:firstLine="0"/>
        <w:rPr>
          <w:color w:val="auto"/>
        </w:rPr>
      </w:pPr>
      <w:r w:rsidRPr="005C6F98">
        <w:rPr>
          <w:color w:val="auto"/>
        </w:rPr>
        <w:t>ATENTAMENTE</w:t>
      </w:r>
    </w:p>
    <w:p w14:paraId="55242AD4" w14:textId="47DE542D" w:rsidR="00E96298" w:rsidRPr="005C6F98" w:rsidRDefault="00735FDE" w:rsidP="005C6F98">
      <w:pPr>
        <w:pStyle w:val="Ttulo"/>
        <w:ind w:firstLine="0"/>
        <w:rPr>
          <w:color w:val="auto"/>
        </w:rPr>
      </w:pPr>
      <w:r w:rsidRPr="005C6F98">
        <w:rPr>
          <w:color w:val="auto"/>
        </w:rPr>
        <w:t>Licenciado Gerardo Arturo Ozuna Martínez</w:t>
      </w:r>
    </w:p>
    <w:p w14:paraId="72022E83" w14:textId="77777777" w:rsidR="00971354" w:rsidRPr="005C6F98" w:rsidRDefault="00971354" w:rsidP="005C6F98">
      <w:pPr>
        <w:ind w:right="-28"/>
      </w:pPr>
    </w:p>
    <w:p w14:paraId="0055A14D" w14:textId="499895C7" w:rsidR="007C362B" w:rsidRPr="005C6F98" w:rsidRDefault="00A20F25" w:rsidP="005C6F98">
      <w:pPr>
        <w:ind w:right="-28"/>
      </w:pPr>
      <w:r w:rsidRPr="005C6F98">
        <w:t xml:space="preserve">Asimismo, </w:t>
      </w:r>
      <w:r w:rsidRPr="005C6F98">
        <w:rPr>
          <w:b/>
        </w:rPr>
        <w:t xml:space="preserve">EL SUJETO OBLIGADO </w:t>
      </w:r>
      <w:r w:rsidRPr="005C6F98">
        <w:t xml:space="preserve">adjuntó a su respuesta </w:t>
      </w:r>
      <w:r w:rsidR="00947C78" w:rsidRPr="005C6F98">
        <w:t>el</w:t>
      </w:r>
      <w:r w:rsidRPr="005C6F98">
        <w:t xml:space="preserve"> archivo </w:t>
      </w:r>
      <w:r w:rsidR="00E5483B" w:rsidRPr="005C6F98">
        <w:t>electrónico denominado</w:t>
      </w:r>
      <w:r w:rsidR="007C362B" w:rsidRPr="005C6F98">
        <w:t>:</w:t>
      </w:r>
    </w:p>
    <w:p w14:paraId="250A2B5A" w14:textId="77777777" w:rsidR="007C362B" w:rsidRPr="005C6F98" w:rsidRDefault="007C362B" w:rsidP="005C6F98">
      <w:pPr>
        <w:ind w:right="-28"/>
      </w:pPr>
    </w:p>
    <w:p w14:paraId="00DB6A51" w14:textId="77777777" w:rsidR="00947C78" w:rsidRPr="005C6F98" w:rsidRDefault="00947C78" w:rsidP="005C6F98">
      <w:pPr>
        <w:pStyle w:val="Prrafodelista"/>
        <w:numPr>
          <w:ilvl w:val="0"/>
          <w:numId w:val="43"/>
        </w:numPr>
        <w:ind w:right="-28"/>
        <w:rPr>
          <w:b/>
          <w:bCs/>
          <w:i/>
        </w:rPr>
      </w:pPr>
      <w:r w:rsidRPr="005C6F98">
        <w:rPr>
          <w:b/>
          <w:bCs/>
          <w:i/>
        </w:rPr>
        <w:t xml:space="preserve">Turno 490 2024.pdf </w:t>
      </w:r>
    </w:p>
    <w:p w14:paraId="352927B2" w14:textId="4954EDAC" w:rsidR="007C362B" w:rsidRPr="005C6F98" w:rsidRDefault="007C362B" w:rsidP="005C6F98">
      <w:pPr>
        <w:pStyle w:val="Prrafodelista"/>
        <w:ind w:right="-28"/>
      </w:pPr>
      <w:r w:rsidRPr="005C6F98">
        <w:t xml:space="preserve">Archivo constante de </w:t>
      </w:r>
      <w:r w:rsidR="00947C78" w:rsidRPr="005C6F98">
        <w:t>2</w:t>
      </w:r>
      <w:r w:rsidRPr="005C6F98">
        <w:t xml:space="preserve"> páginas, </w:t>
      </w:r>
      <w:r w:rsidR="00947C78" w:rsidRPr="005C6F98">
        <w:t>en el que se advierte el oficio DDS/0584/2024, de fecha 06 de agosto de 2024, suscrito por el Director de Desarrollo Social y Asuntos Indígenas dirigido al Director de Transparencia y Gobierno Abierto, en el que le</w:t>
      </w:r>
      <w:r w:rsidR="001A6752" w:rsidRPr="005C6F98">
        <w:t xml:space="preserve"> proporciona un link en el que a su decir, </w:t>
      </w:r>
      <w:r w:rsidR="007A57FF" w:rsidRPr="005C6F98">
        <w:t xml:space="preserve">se encontraba la información </w:t>
      </w:r>
      <w:r w:rsidR="00517533" w:rsidRPr="005C6F98">
        <w:t>requerida, en formato cerrado.</w:t>
      </w:r>
      <w:r w:rsidRPr="005C6F98">
        <w:t xml:space="preserve"> </w:t>
      </w:r>
    </w:p>
    <w:p w14:paraId="39300D93" w14:textId="77777777" w:rsidR="007C362B" w:rsidRPr="005C6F98" w:rsidRDefault="007C362B" w:rsidP="005C6F98">
      <w:pPr>
        <w:ind w:right="-28"/>
      </w:pPr>
    </w:p>
    <w:p w14:paraId="2DF01178" w14:textId="77777777" w:rsidR="00E96298" w:rsidRPr="005C6F98" w:rsidRDefault="00A20F25" w:rsidP="005C6F98">
      <w:pPr>
        <w:pStyle w:val="Ttulo2"/>
        <w:jc w:val="left"/>
      </w:pPr>
      <w:bookmarkStart w:id="16" w:name="_Toc177600334"/>
      <w:r w:rsidRPr="005C6F98">
        <w:t>DEL RECURSO DE REVISIÓN</w:t>
      </w:r>
      <w:bookmarkEnd w:id="16"/>
    </w:p>
    <w:p w14:paraId="01FDFDD7" w14:textId="77777777" w:rsidR="00E96298" w:rsidRPr="005C6F98" w:rsidRDefault="00A20F25" w:rsidP="005C6F98">
      <w:pPr>
        <w:pStyle w:val="Ttulo3"/>
      </w:pPr>
      <w:bookmarkStart w:id="17" w:name="_Toc177600335"/>
      <w:r w:rsidRPr="005C6F98">
        <w:t>a) Interposición del Recurso de Revisión</w:t>
      </w:r>
      <w:bookmarkEnd w:id="17"/>
    </w:p>
    <w:p w14:paraId="07FFD63C" w14:textId="590A04BE" w:rsidR="00E96298" w:rsidRPr="005C6F98" w:rsidRDefault="00A20F25" w:rsidP="005C6F98">
      <w:pPr>
        <w:ind w:right="-28"/>
      </w:pPr>
      <w:r w:rsidRPr="005C6F98">
        <w:t xml:space="preserve">El </w:t>
      </w:r>
      <w:bookmarkStart w:id="18" w:name="_Hlk174530172"/>
      <w:r w:rsidR="0068585F" w:rsidRPr="005C6F98">
        <w:rPr>
          <w:b/>
          <w:bCs/>
        </w:rPr>
        <w:t>veintinueve de agosto</w:t>
      </w:r>
      <w:r w:rsidR="008769B8" w:rsidRPr="005C6F98">
        <w:rPr>
          <w:b/>
        </w:rPr>
        <w:t xml:space="preserve"> de dos mil veinticuatro</w:t>
      </w:r>
      <w:bookmarkEnd w:id="18"/>
      <w:r w:rsidR="00D8035C" w:rsidRPr="005C6F98">
        <w:rPr>
          <w:b/>
        </w:rPr>
        <w:t xml:space="preserve">, </w:t>
      </w:r>
      <w:r w:rsidRPr="005C6F98">
        <w:rPr>
          <w:b/>
        </w:rPr>
        <w:t>LA PARTE RECURRENTE</w:t>
      </w:r>
      <w:r w:rsidRPr="005C6F98">
        <w:t xml:space="preserve"> interpuso el recurso de revisión en contra de la respuesta emitida por el </w:t>
      </w:r>
      <w:r w:rsidRPr="005C6F98">
        <w:rPr>
          <w:b/>
        </w:rPr>
        <w:t>SUJETO OBLIGADO</w:t>
      </w:r>
      <w:r w:rsidRPr="005C6F98">
        <w:t xml:space="preserve">, mismo que fue registrado en el SAIMEX con el número de expediente </w:t>
      </w:r>
      <w:r w:rsidR="00C25796" w:rsidRPr="005C6F98">
        <w:rPr>
          <w:b/>
        </w:rPr>
        <w:t>05242/INFOEM/IP/RR/2024</w:t>
      </w:r>
      <w:r w:rsidRPr="005C6F98">
        <w:t>, y en el cual manifiesta lo siguiente:</w:t>
      </w:r>
    </w:p>
    <w:p w14:paraId="7CCA66F4" w14:textId="77777777" w:rsidR="00E96298" w:rsidRPr="005C6F98" w:rsidRDefault="00E96298" w:rsidP="005C6F98">
      <w:pPr>
        <w:tabs>
          <w:tab w:val="left" w:pos="4667"/>
        </w:tabs>
        <w:ind w:right="539"/>
      </w:pPr>
    </w:p>
    <w:p w14:paraId="6476C83A" w14:textId="77777777" w:rsidR="00297ECB" w:rsidRPr="005C6F98" w:rsidRDefault="00A20F25" w:rsidP="005C6F98">
      <w:pPr>
        <w:tabs>
          <w:tab w:val="left" w:pos="4667"/>
        </w:tabs>
        <w:ind w:left="567" w:right="539"/>
        <w:rPr>
          <w:b/>
        </w:rPr>
      </w:pPr>
      <w:r w:rsidRPr="005C6F98">
        <w:rPr>
          <w:b/>
        </w:rPr>
        <w:t>ACTO IMPUGNADO</w:t>
      </w:r>
    </w:p>
    <w:p w14:paraId="6D945DDE" w14:textId="570D174F" w:rsidR="005C25E0" w:rsidRPr="005C6F98" w:rsidRDefault="001B1FCD" w:rsidP="005C6F98">
      <w:pPr>
        <w:tabs>
          <w:tab w:val="left" w:pos="4667"/>
        </w:tabs>
        <w:ind w:left="567" w:right="539"/>
        <w:rPr>
          <w:i/>
        </w:rPr>
      </w:pPr>
      <w:r w:rsidRPr="005C6F98">
        <w:rPr>
          <w:i/>
        </w:rPr>
        <w:t>Oficio no. DDS/0584/2024 en respuesta a la solicitud de información 00490/METEPEC/IP/2024</w:t>
      </w:r>
    </w:p>
    <w:p w14:paraId="2C441B5A" w14:textId="77777777" w:rsidR="00F10430" w:rsidRPr="005C6F98" w:rsidRDefault="00F10430" w:rsidP="005C6F98">
      <w:pPr>
        <w:tabs>
          <w:tab w:val="left" w:pos="4667"/>
        </w:tabs>
        <w:ind w:left="567" w:right="539"/>
        <w:rPr>
          <w:i/>
        </w:rPr>
      </w:pPr>
    </w:p>
    <w:p w14:paraId="07B0DF0F" w14:textId="77777777" w:rsidR="00E96298" w:rsidRPr="005C6F98" w:rsidRDefault="00A20F25" w:rsidP="005C6F98">
      <w:pPr>
        <w:tabs>
          <w:tab w:val="left" w:pos="4667"/>
        </w:tabs>
        <w:ind w:left="567" w:right="539"/>
        <w:rPr>
          <w:b/>
        </w:rPr>
      </w:pPr>
      <w:r w:rsidRPr="005C6F98">
        <w:rPr>
          <w:b/>
        </w:rPr>
        <w:lastRenderedPageBreak/>
        <w:t>RAZONES O MOTIVOS DE LA INCONFORMIDAD</w:t>
      </w:r>
      <w:r w:rsidRPr="005C6F98">
        <w:rPr>
          <w:b/>
        </w:rPr>
        <w:tab/>
      </w:r>
    </w:p>
    <w:p w14:paraId="2E3CDCCD" w14:textId="2C06F2C5" w:rsidR="007E420B" w:rsidRPr="005C6F98" w:rsidRDefault="001B1FCD" w:rsidP="005C6F98">
      <w:pPr>
        <w:tabs>
          <w:tab w:val="left" w:pos="4667"/>
        </w:tabs>
        <w:ind w:left="567" w:right="567"/>
        <w:rPr>
          <w:b/>
        </w:rPr>
      </w:pPr>
      <w:r w:rsidRPr="005C6F98">
        <w:rPr>
          <w:bCs/>
          <w:i/>
        </w:rPr>
        <w:t>Se solicitó únicamente información que por obligación debe obrar en los registros de la Dirección correspondiente, toda vez que siendo un programa público se debe de registrar el alcance del mismo. En cuanto al enlace que copian y pegan, como bien sabe el Director de transparencia y debería haber compartido con el resto de los funcionarios, aplica el siguiente razonamiento: "Ahora bien, respecto el link proporcionado por el SUJETO OBLIGADO, no se puede establecer si colma o no colma la solicitud hecha valer; lo anterior, en virtud de que el mismo se encuentra conformado por una cadena de encriptación cuya captura manual provoca que eventualmente existan errores que no permitan la consulta del contenido, por lo que pierde las cualidades que establece la ley de la materia que sea preciso, por lo que no atiende a lo referido por la Ley de Transparencia y Acceso a la Información Pública del Estado de México y Municipios en su artículo 161, establece lo siguiente: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(Énfasis añadido) 56. Del hipervínculo entregado en el oficio de respuesta a la solicitud de información, se desprende que no es concreto; toda vez que implica que el particular haga un procesamiento para su captura que además se advierte arduo derivado de la cantidad de caracteres y forma de escritura sin que medie error en su captura."</w:t>
      </w:r>
    </w:p>
    <w:p w14:paraId="088FAA4C" w14:textId="77777777" w:rsidR="001B1FCD" w:rsidRPr="005C6F98" w:rsidRDefault="001B1FCD" w:rsidP="005C6F98">
      <w:pPr>
        <w:tabs>
          <w:tab w:val="left" w:pos="4667"/>
        </w:tabs>
        <w:ind w:right="567"/>
      </w:pPr>
    </w:p>
    <w:p w14:paraId="42DCC92D" w14:textId="77777777" w:rsidR="00E96298" w:rsidRPr="005C6F98" w:rsidRDefault="00A20F25" w:rsidP="005C6F98">
      <w:pPr>
        <w:pStyle w:val="Ttulo3"/>
      </w:pPr>
      <w:bookmarkStart w:id="19" w:name="_Toc177600336"/>
      <w:r w:rsidRPr="005C6F98">
        <w:lastRenderedPageBreak/>
        <w:t>b) Turno del Recurso de Revisión</w:t>
      </w:r>
      <w:bookmarkEnd w:id="19"/>
    </w:p>
    <w:p w14:paraId="2B1E90D3" w14:textId="3277B5F2" w:rsidR="00E96298" w:rsidRPr="005C6F98" w:rsidRDefault="00A20F25" w:rsidP="005C6F98">
      <w:r w:rsidRPr="005C6F98">
        <w:t>Con fundamento en el artículo 185, fracción I de la Ley de Transparencia y Acceso a la Información Pública del Estado de México y Municipios, el</w:t>
      </w:r>
      <w:r w:rsidRPr="005C6F98">
        <w:rPr>
          <w:b/>
        </w:rPr>
        <w:t xml:space="preserve"> </w:t>
      </w:r>
      <w:r w:rsidR="001B1FCD" w:rsidRPr="005C6F98">
        <w:rPr>
          <w:b/>
        </w:rPr>
        <w:t>veintinueve de agosto</w:t>
      </w:r>
      <w:r w:rsidR="008769B8" w:rsidRPr="005C6F98">
        <w:rPr>
          <w:b/>
        </w:rPr>
        <w:t xml:space="preserve"> de dos mil veinticuatro</w:t>
      </w:r>
      <w:r w:rsidR="00D8035C" w:rsidRPr="005C6F98">
        <w:rPr>
          <w:b/>
        </w:rPr>
        <w:t xml:space="preserve">, </w:t>
      </w:r>
      <w:r w:rsidRPr="005C6F98">
        <w:t xml:space="preserve">se turnó el recurso de revisión a través del SAIMEX a la </w:t>
      </w:r>
      <w:r w:rsidRPr="005C6F98">
        <w:rPr>
          <w:b/>
        </w:rPr>
        <w:t>Comisionada Sharon Cristina Morales Martínez</w:t>
      </w:r>
      <w:r w:rsidRPr="005C6F98">
        <w:t xml:space="preserve">, a efecto de decretar su admisión o desechamiento. </w:t>
      </w:r>
    </w:p>
    <w:p w14:paraId="1A9E08B9" w14:textId="77777777" w:rsidR="007E420B" w:rsidRPr="005C6F98" w:rsidRDefault="007E420B" w:rsidP="005C6F98"/>
    <w:p w14:paraId="6E582799" w14:textId="77777777" w:rsidR="00E96298" w:rsidRPr="005C6F98" w:rsidRDefault="00A20F25" w:rsidP="005C6F98">
      <w:pPr>
        <w:pStyle w:val="Ttulo3"/>
      </w:pPr>
      <w:bookmarkStart w:id="20" w:name="_Toc177600337"/>
      <w:r w:rsidRPr="005C6F98">
        <w:t>c) Admisión del Recurso de Revisión</w:t>
      </w:r>
      <w:bookmarkEnd w:id="20"/>
    </w:p>
    <w:p w14:paraId="46F41C15" w14:textId="50743B9C" w:rsidR="00E96298" w:rsidRPr="005C6F98" w:rsidRDefault="00A20F25" w:rsidP="005C6F98">
      <w:r w:rsidRPr="005C6F98">
        <w:t xml:space="preserve">El </w:t>
      </w:r>
      <w:r w:rsidR="001B1FCD" w:rsidRPr="005C6F98">
        <w:rPr>
          <w:b/>
          <w:bCs/>
        </w:rPr>
        <w:t>dos de septiembre</w:t>
      </w:r>
      <w:r w:rsidR="008769B8" w:rsidRPr="005C6F98">
        <w:rPr>
          <w:b/>
        </w:rPr>
        <w:t xml:space="preserve"> de dos mil veinticuatro</w:t>
      </w:r>
      <w:r w:rsidR="00D8035C" w:rsidRPr="005C6F98">
        <w:rPr>
          <w:b/>
        </w:rPr>
        <w:t xml:space="preserve">, </w:t>
      </w:r>
      <w:r w:rsidRPr="005C6F98">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5C6F98" w:rsidRDefault="00E96298" w:rsidP="005C6F98"/>
    <w:p w14:paraId="6A310D93" w14:textId="6D9D7548" w:rsidR="00E96298" w:rsidRPr="005C6F98" w:rsidRDefault="00A20F25" w:rsidP="005C6F98">
      <w:pPr>
        <w:pStyle w:val="Ttulo3"/>
      </w:pPr>
      <w:bookmarkStart w:id="21" w:name="_Toc177600338"/>
      <w:r w:rsidRPr="005C6F98">
        <w:t>d) Informe Justificado del Sujeto Obligado</w:t>
      </w:r>
      <w:bookmarkEnd w:id="21"/>
    </w:p>
    <w:p w14:paraId="41FCA688" w14:textId="27C73F38" w:rsidR="009C1F36" w:rsidRPr="005C6F98" w:rsidRDefault="009C1F36" w:rsidP="005C6F98">
      <w:pPr>
        <w:rPr>
          <w:iCs/>
        </w:rPr>
      </w:pPr>
      <w:r w:rsidRPr="005C6F98">
        <w:t xml:space="preserve">El </w:t>
      </w:r>
      <w:r w:rsidR="00F10430" w:rsidRPr="005C6F98">
        <w:rPr>
          <w:b/>
          <w:bCs/>
        </w:rPr>
        <w:t>seis y diecisiete de septiembre</w:t>
      </w:r>
      <w:r w:rsidRPr="005C6F98">
        <w:rPr>
          <w:b/>
          <w:bCs/>
        </w:rPr>
        <w:t xml:space="preserve"> </w:t>
      </w:r>
      <w:r w:rsidRPr="005C6F98">
        <w:rPr>
          <w:rFonts w:cs="Tahoma"/>
          <w:b/>
          <w:bCs/>
        </w:rPr>
        <w:t>de dos mil veinticuatro</w:t>
      </w:r>
      <w:r w:rsidRPr="005C6F98">
        <w:rPr>
          <w:b/>
        </w:rPr>
        <w:t xml:space="preserve"> EL SUJETO OBLIGADO</w:t>
      </w:r>
      <w:r w:rsidRPr="005C6F98">
        <w:t xml:space="preserve"> rindió su informe justificado a través del SAIMEX, </w:t>
      </w:r>
      <w:r w:rsidRPr="005C6F98">
        <w:rPr>
          <w:iCs/>
        </w:rPr>
        <w:t>que contienen lo siguiente:</w:t>
      </w:r>
    </w:p>
    <w:p w14:paraId="148D84E7" w14:textId="77777777" w:rsidR="009C1F36" w:rsidRPr="005C6F98" w:rsidRDefault="009C1F36" w:rsidP="005C6F98">
      <w:pPr>
        <w:rPr>
          <w:iCs/>
        </w:rPr>
      </w:pPr>
    </w:p>
    <w:p w14:paraId="0FD59860" w14:textId="19585CDE" w:rsidR="00F10430" w:rsidRPr="005C6F98" w:rsidRDefault="00F10430" w:rsidP="005C6F98">
      <w:pPr>
        <w:pStyle w:val="Prrafodelista"/>
        <w:numPr>
          <w:ilvl w:val="0"/>
          <w:numId w:val="43"/>
        </w:numPr>
        <w:ind w:left="720"/>
        <w:rPr>
          <w:b/>
          <w:bCs/>
          <w:i/>
          <w:iCs/>
        </w:rPr>
      </w:pPr>
      <w:r w:rsidRPr="005C6F98">
        <w:rPr>
          <w:b/>
          <w:bCs/>
          <w:i/>
          <w:iCs/>
        </w:rPr>
        <w:t>00490-DESARROLLO SOCIAL.pdf</w:t>
      </w:r>
    </w:p>
    <w:p w14:paraId="6DEF7B6D" w14:textId="70CA1566" w:rsidR="00F10430" w:rsidRPr="005C6F98" w:rsidRDefault="00F6014E" w:rsidP="005C6F98">
      <w:pPr>
        <w:ind w:left="720"/>
      </w:pPr>
      <w:r w:rsidRPr="005C6F98">
        <w:t xml:space="preserve">Archivo constante de una página, de fecha 03 de septiembre 2024, dirigido al Director de Desarrollo Social, suscrito por el Director de Transparencia, en el que le informa </w:t>
      </w:r>
      <w:r w:rsidR="0093700C" w:rsidRPr="005C6F98">
        <w:t>la interposición del recurso de revisión, y le requiere la información.</w:t>
      </w:r>
    </w:p>
    <w:p w14:paraId="5C071346" w14:textId="77777777" w:rsidR="00F6014E" w:rsidRPr="005C6F98" w:rsidRDefault="00F6014E" w:rsidP="005C6F98">
      <w:pPr>
        <w:ind w:left="720"/>
      </w:pPr>
    </w:p>
    <w:p w14:paraId="6BB752E2" w14:textId="5975DAD1" w:rsidR="00F10430" w:rsidRPr="005C6F98" w:rsidRDefault="00F10430" w:rsidP="005C6F98">
      <w:pPr>
        <w:pStyle w:val="Prrafodelista"/>
        <w:numPr>
          <w:ilvl w:val="0"/>
          <w:numId w:val="43"/>
        </w:numPr>
        <w:ind w:left="720"/>
        <w:rPr>
          <w:b/>
          <w:bCs/>
          <w:i/>
          <w:iCs/>
        </w:rPr>
      </w:pPr>
      <w:r w:rsidRPr="005C6F98">
        <w:rPr>
          <w:b/>
          <w:bCs/>
          <w:i/>
          <w:iCs/>
        </w:rPr>
        <w:t>RR-05242 (1).PDF</w:t>
      </w:r>
    </w:p>
    <w:p w14:paraId="559CF652" w14:textId="4C26B05F" w:rsidR="009C1F36" w:rsidRPr="005C6F98" w:rsidRDefault="006B5D6A" w:rsidP="005C6F98">
      <w:pPr>
        <w:ind w:left="720"/>
      </w:pPr>
      <w:r w:rsidRPr="005C6F98">
        <w:rPr>
          <w:iCs/>
        </w:rPr>
        <w:t xml:space="preserve">Archivo constante de 2 páginas, que contiene el oficio No. DDS/0687/2024 de fecha 11 de septiembre de 2024, suscrito por el </w:t>
      </w:r>
      <w:r w:rsidRPr="005C6F98">
        <w:t xml:space="preserve">Director de Desarrollo Social, dirigido al Director </w:t>
      </w:r>
      <w:r w:rsidRPr="005C6F98">
        <w:lastRenderedPageBreak/>
        <w:t xml:space="preserve">de Transparencia, </w:t>
      </w:r>
      <w:r w:rsidR="00177C8E" w:rsidRPr="005C6F98">
        <w:t xml:space="preserve">en el que le indicó el número de personas registradas, así como el número de personas que obtuvieron la credencial, y el número de consultas que se han realizado, desde que </w:t>
      </w:r>
      <w:r w:rsidR="007134D2" w:rsidRPr="005C6F98">
        <w:t>inició</w:t>
      </w:r>
      <w:r w:rsidR="00177C8E" w:rsidRPr="005C6F98">
        <w:t xml:space="preserve"> el programa hasta el primero de mayo del presente año.</w:t>
      </w:r>
    </w:p>
    <w:p w14:paraId="4072CFDC" w14:textId="77777777" w:rsidR="00177C8E" w:rsidRPr="005C6F98" w:rsidRDefault="00177C8E" w:rsidP="005C6F98">
      <w:pPr>
        <w:ind w:left="720"/>
      </w:pPr>
    </w:p>
    <w:p w14:paraId="1507B402" w14:textId="2AD368E7" w:rsidR="009C1F36" w:rsidRPr="005C6F98" w:rsidRDefault="009C1F36" w:rsidP="005C6F98">
      <w:r w:rsidRPr="005C6F98">
        <w:t xml:space="preserve">Esta información fue puesta a la vista de </w:t>
      </w:r>
      <w:r w:rsidRPr="005C6F98">
        <w:rPr>
          <w:b/>
        </w:rPr>
        <w:t xml:space="preserve">LA PARTE RECURRENTE </w:t>
      </w:r>
      <w:r w:rsidRPr="005C6F98">
        <w:t xml:space="preserve">el </w:t>
      </w:r>
      <w:r w:rsidR="009554CF" w:rsidRPr="005C6F98">
        <w:rPr>
          <w:rFonts w:cs="Tahoma"/>
          <w:b/>
          <w:bCs/>
        </w:rPr>
        <w:t>dieciocho de septiembre</w:t>
      </w:r>
      <w:r w:rsidRPr="005C6F98">
        <w:rPr>
          <w:rFonts w:cs="Tahoma"/>
          <w:b/>
          <w:bCs/>
        </w:rPr>
        <w:t xml:space="preserve"> de dos mil veinticuatro</w:t>
      </w:r>
      <w:r w:rsidRPr="005C6F98">
        <w:rPr>
          <w:rFonts w:cs="Tahoma"/>
        </w:rPr>
        <w:t xml:space="preserve"> </w:t>
      </w:r>
      <w:r w:rsidRPr="005C6F98">
        <w:t>para que, en un plazo de tres días hábiles, manifestara lo que a su derecho conviniera, de conformidad con lo establecido en el artículo 185, fracción III de la Ley de Transparencia y Acceso a la Información Pública del Estado de México y Municipios.</w:t>
      </w:r>
    </w:p>
    <w:p w14:paraId="48C183D9" w14:textId="77777777" w:rsidR="005C25E0" w:rsidRPr="005C6F98" w:rsidRDefault="005C25E0" w:rsidP="005C6F98"/>
    <w:p w14:paraId="29DE7BDE" w14:textId="131F1861" w:rsidR="00E96298" w:rsidRPr="005C6F98" w:rsidRDefault="00D8035C" w:rsidP="005C6F98">
      <w:pPr>
        <w:pStyle w:val="Ttulo3"/>
      </w:pPr>
      <w:bookmarkStart w:id="22" w:name="_Toc177600339"/>
      <w:r w:rsidRPr="005C6F98">
        <w:t>e</w:t>
      </w:r>
      <w:r w:rsidR="00A20F25" w:rsidRPr="005C6F98">
        <w:t>) Manifestaciones de la Parte Recurrente</w:t>
      </w:r>
      <w:bookmarkEnd w:id="22"/>
    </w:p>
    <w:p w14:paraId="374ED256" w14:textId="77777777" w:rsidR="006F2B10" w:rsidRPr="005C6F98" w:rsidRDefault="006F2B10" w:rsidP="005C6F98">
      <w:pPr>
        <w:ind w:right="113"/>
      </w:pPr>
      <w:r w:rsidRPr="005C6F98">
        <w:rPr>
          <w:b/>
          <w:bCs/>
        </w:rPr>
        <w:t xml:space="preserve">LA PARTE RECURRENTE </w:t>
      </w:r>
      <w:r w:rsidRPr="005C6F98">
        <w:t>no realizó manifestación alguna dentro del término legalmente concedido para tal efecto, ni presentó pruebas o alegatos.</w:t>
      </w:r>
    </w:p>
    <w:p w14:paraId="27E717D3" w14:textId="77777777" w:rsidR="005C25E0" w:rsidRPr="005C6F98" w:rsidRDefault="005C25E0" w:rsidP="005C6F98">
      <w:pPr>
        <w:ind w:left="720"/>
      </w:pPr>
    </w:p>
    <w:p w14:paraId="16AC3E7D" w14:textId="335833DE" w:rsidR="001F5C57" w:rsidRPr="005C6F98" w:rsidRDefault="002B3C53" w:rsidP="005C6F98">
      <w:pPr>
        <w:pStyle w:val="Ttulo3"/>
      </w:pPr>
      <w:bookmarkStart w:id="23" w:name="_Toc177600340"/>
      <w:r w:rsidRPr="005C6F98">
        <w:t>f</w:t>
      </w:r>
      <w:r w:rsidR="00A03269" w:rsidRPr="005C6F98">
        <w:t xml:space="preserve">) </w:t>
      </w:r>
      <w:r w:rsidR="001F5C57" w:rsidRPr="005C6F98">
        <w:t>Cierre de instrucción</w:t>
      </w:r>
      <w:bookmarkEnd w:id="23"/>
    </w:p>
    <w:p w14:paraId="1BAB4F5B" w14:textId="3CD8A653" w:rsidR="00E96298" w:rsidRPr="005C6F98" w:rsidRDefault="00A20F25" w:rsidP="005C6F98">
      <w:bookmarkStart w:id="24" w:name="_3o7alnk" w:colFirst="0" w:colLast="0"/>
      <w:bookmarkEnd w:id="24"/>
      <w:r w:rsidRPr="005C6F98">
        <w:t xml:space="preserve">Al no existir diligencias pendientes por desahogar, el </w:t>
      </w:r>
      <w:r w:rsidR="00177C8E" w:rsidRPr="005C6F98">
        <w:rPr>
          <w:b/>
        </w:rPr>
        <w:t>veinticuatro de septiembre</w:t>
      </w:r>
      <w:r w:rsidR="00D8035C" w:rsidRPr="005C6F98">
        <w:rPr>
          <w:b/>
        </w:rPr>
        <w:t xml:space="preserve"> de dos mil veinticuatro</w:t>
      </w:r>
      <w:r w:rsidR="00D8035C" w:rsidRPr="005C6F98">
        <w:t xml:space="preserve"> </w:t>
      </w:r>
      <w:r w:rsidRPr="005C6F98">
        <w:t xml:space="preserve">la </w:t>
      </w:r>
      <w:r w:rsidRPr="005C6F98">
        <w:rPr>
          <w:b/>
        </w:rPr>
        <w:t xml:space="preserve">Comisionada Sharon Cristina Morales Martínez </w:t>
      </w:r>
      <w:r w:rsidRPr="005C6F9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E9EE58" w14:textId="5717BF33" w:rsidR="001F5C57" w:rsidRPr="005C6F98" w:rsidRDefault="001F5C57" w:rsidP="005C6F98"/>
    <w:p w14:paraId="04DC89CF" w14:textId="77777777" w:rsidR="00E96298" w:rsidRPr="005C6F98" w:rsidRDefault="00A20F25" w:rsidP="005C6F98">
      <w:pPr>
        <w:pStyle w:val="Ttulo1"/>
      </w:pPr>
      <w:bookmarkStart w:id="25" w:name="_Toc177600341"/>
      <w:r w:rsidRPr="005C6F98">
        <w:t>CONSIDERANDOS</w:t>
      </w:r>
      <w:bookmarkEnd w:id="25"/>
    </w:p>
    <w:p w14:paraId="1B9F87F1" w14:textId="77777777" w:rsidR="00E96298" w:rsidRPr="005C6F98" w:rsidRDefault="00E96298" w:rsidP="005C6F98">
      <w:pPr>
        <w:jc w:val="center"/>
        <w:rPr>
          <w:b/>
        </w:rPr>
      </w:pPr>
    </w:p>
    <w:p w14:paraId="522EF5CD" w14:textId="77777777" w:rsidR="00E96298" w:rsidRPr="005C6F98" w:rsidRDefault="00A20F25" w:rsidP="005C6F98">
      <w:pPr>
        <w:pStyle w:val="Ttulo2"/>
      </w:pPr>
      <w:bookmarkStart w:id="26" w:name="_Toc177600342"/>
      <w:r w:rsidRPr="005C6F98">
        <w:lastRenderedPageBreak/>
        <w:t>PRIMERO. Procedibilidad</w:t>
      </w:r>
      <w:bookmarkEnd w:id="26"/>
    </w:p>
    <w:p w14:paraId="6E989DB9" w14:textId="77777777" w:rsidR="00E96298" w:rsidRPr="005C6F98" w:rsidRDefault="00A20F25" w:rsidP="005C6F98">
      <w:pPr>
        <w:pStyle w:val="Ttulo3"/>
      </w:pPr>
      <w:bookmarkStart w:id="27" w:name="_Toc177600343"/>
      <w:r w:rsidRPr="005C6F98">
        <w:t>a) Competencia del Instituto</w:t>
      </w:r>
      <w:bookmarkEnd w:id="27"/>
    </w:p>
    <w:p w14:paraId="6FE7C3C1" w14:textId="5955DB35" w:rsidR="00E96298" w:rsidRPr="005C6F98" w:rsidRDefault="00A20F25" w:rsidP="005C6F98">
      <w:r w:rsidRPr="005C6F98">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5C6F98" w:rsidRDefault="00E96298" w:rsidP="005C6F98"/>
    <w:p w14:paraId="27A1084B" w14:textId="77777777" w:rsidR="00E96298" w:rsidRPr="005C6F98" w:rsidRDefault="00A20F25" w:rsidP="005C6F98">
      <w:pPr>
        <w:pStyle w:val="Ttulo3"/>
      </w:pPr>
      <w:bookmarkStart w:id="28" w:name="_Toc177600344"/>
      <w:r w:rsidRPr="005C6F98">
        <w:t>b) Legitimidad de la parte recurrente</w:t>
      </w:r>
      <w:bookmarkEnd w:id="28"/>
    </w:p>
    <w:p w14:paraId="67C7FD0F" w14:textId="77777777" w:rsidR="00E96298" w:rsidRPr="005C6F98" w:rsidRDefault="00A20F25" w:rsidP="005C6F98">
      <w:r w:rsidRPr="005C6F98">
        <w:t>El recurso de revisión fue interpuesto por parte legítima, ya que se presentó por la misma persona que formuló la solicitud de acceso a la Información Pública,</w:t>
      </w:r>
      <w:r w:rsidRPr="005C6F98">
        <w:rPr>
          <w:b/>
        </w:rPr>
        <w:t xml:space="preserve"> </w:t>
      </w:r>
      <w:r w:rsidRPr="005C6F98">
        <w:t>debido a que los datos de acceso</w:t>
      </w:r>
      <w:r w:rsidRPr="005C6F98">
        <w:rPr>
          <w:b/>
        </w:rPr>
        <w:t xml:space="preserve"> </w:t>
      </w:r>
      <w:r w:rsidRPr="005C6F98">
        <w:t>SAIMEX son personales e irrepetibles.</w:t>
      </w:r>
    </w:p>
    <w:p w14:paraId="5C2C6457" w14:textId="77777777" w:rsidR="00651AC6" w:rsidRPr="005C6F98" w:rsidRDefault="00651AC6" w:rsidP="005C6F98"/>
    <w:p w14:paraId="172BE81A" w14:textId="77777777" w:rsidR="00E96298" w:rsidRPr="005C6F98" w:rsidRDefault="00A20F25" w:rsidP="005C6F98">
      <w:pPr>
        <w:pStyle w:val="Ttulo3"/>
      </w:pPr>
      <w:bookmarkStart w:id="29" w:name="_Toc177600345"/>
      <w:r w:rsidRPr="005C6F98">
        <w:t>c) Plazo para interponer el recurso</w:t>
      </w:r>
      <w:bookmarkEnd w:id="29"/>
    </w:p>
    <w:p w14:paraId="0A73F1B5" w14:textId="0F347F00" w:rsidR="00E96298" w:rsidRPr="005C6F98" w:rsidRDefault="00A20F25" w:rsidP="005C6F98">
      <w:bookmarkStart w:id="30" w:name="_23ckvvd" w:colFirst="0" w:colLast="0"/>
      <w:bookmarkEnd w:id="30"/>
      <w:r w:rsidRPr="005C6F98">
        <w:rPr>
          <w:b/>
        </w:rPr>
        <w:t>EL SUJETO OBLIGADO</w:t>
      </w:r>
      <w:r w:rsidRPr="005C6F98">
        <w:t xml:space="preserve"> notificó la respuesta a la solicitud de acceso a la Información Pública el </w:t>
      </w:r>
      <w:r w:rsidR="006E7646" w:rsidRPr="005C6F98">
        <w:rPr>
          <w:b/>
        </w:rPr>
        <w:t>nueve de agosto</w:t>
      </w:r>
      <w:r w:rsidR="00D8035C" w:rsidRPr="005C6F98">
        <w:rPr>
          <w:b/>
        </w:rPr>
        <w:t xml:space="preserve"> de dos mil veinticuatro</w:t>
      </w:r>
      <w:r w:rsidR="00D8035C" w:rsidRPr="005C6F98">
        <w:t xml:space="preserve"> </w:t>
      </w:r>
      <w:r w:rsidRPr="005C6F98">
        <w:t xml:space="preserve">y el recurso que nos ocupa se interpuso el </w:t>
      </w:r>
      <w:r w:rsidR="006E7646" w:rsidRPr="005C6F98">
        <w:rPr>
          <w:b/>
        </w:rPr>
        <w:t>veintinueve de agosto</w:t>
      </w:r>
      <w:r w:rsidR="007065B3" w:rsidRPr="005C6F98">
        <w:rPr>
          <w:b/>
        </w:rPr>
        <w:t xml:space="preserve"> </w:t>
      </w:r>
      <w:r w:rsidR="00D8035C" w:rsidRPr="005C6F98">
        <w:rPr>
          <w:b/>
        </w:rPr>
        <w:t>de dos mil veinticuatro</w:t>
      </w:r>
      <w:r w:rsidRPr="005C6F98">
        <w:t xml:space="preserve">; por lo tanto, éste se encuentra dentro del margen temporal previsto en el artículo 178 de la Ley de Transparencia y Acceso a la Información Pública del Estado de México y Municipios, el cual transcurrió del </w:t>
      </w:r>
      <w:r w:rsidR="006E7646" w:rsidRPr="005C6F98">
        <w:rPr>
          <w:b/>
          <w:bCs/>
        </w:rPr>
        <w:t>doce</w:t>
      </w:r>
      <w:r w:rsidR="007A7454" w:rsidRPr="005C6F98">
        <w:rPr>
          <w:b/>
          <w:bCs/>
        </w:rPr>
        <w:t xml:space="preserve"> al </w:t>
      </w:r>
      <w:r w:rsidR="006E7646" w:rsidRPr="005C6F98">
        <w:rPr>
          <w:b/>
          <w:bCs/>
        </w:rPr>
        <w:t>treinta de agosto</w:t>
      </w:r>
      <w:r w:rsidR="00A607EF" w:rsidRPr="005C6F98">
        <w:rPr>
          <w:b/>
        </w:rPr>
        <w:t xml:space="preserve"> d</w:t>
      </w:r>
      <w:r w:rsidR="00D8035C" w:rsidRPr="005C6F98">
        <w:rPr>
          <w:b/>
        </w:rPr>
        <w:t>e dos mil veinticuatro</w:t>
      </w:r>
      <w:r w:rsidRPr="005C6F98">
        <w:t xml:space="preserve">, sin contemplar en el cómputo los días sábados, domingos </w:t>
      </w:r>
      <w:r w:rsidRPr="005C6F98">
        <w:lastRenderedPageBreak/>
        <w:t>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5C6F98" w:rsidRDefault="00E96298" w:rsidP="005C6F98"/>
    <w:p w14:paraId="6C9FA8AF" w14:textId="77777777" w:rsidR="00297ECB" w:rsidRPr="005C6F98" w:rsidRDefault="00297ECB" w:rsidP="005C6F98">
      <w:pPr>
        <w:pStyle w:val="Ttulo3"/>
        <w:rPr>
          <w:rFonts w:eastAsia="Calibri"/>
          <w:lang w:eastAsia="es-ES_tradnl"/>
        </w:rPr>
      </w:pPr>
      <w:bookmarkStart w:id="31" w:name="_Toc171374753"/>
      <w:bookmarkStart w:id="32" w:name="_Toc177600346"/>
      <w:r w:rsidRPr="005C6F98">
        <w:rPr>
          <w:rFonts w:eastAsia="Calibri"/>
          <w:lang w:eastAsia="es-ES_tradnl"/>
        </w:rPr>
        <w:t>d) Causal de procedencia</w:t>
      </w:r>
      <w:bookmarkEnd w:id="31"/>
      <w:bookmarkEnd w:id="32"/>
    </w:p>
    <w:p w14:paraId="67732DA1" w14:textId="1D3D14A0" w:rsidR="00E96298" w:rsidRPr="005C6F98" w:rsidRDefault="00A20F25" w:rsidP="005C6F98">
      <w:r w:rsidRPr="005C6F98">
        <w:t xml:space="preserve">Resulta procedente la interposición del recurso de revisión, ya que se actualiza la causal de procedencia señalada en el artículo 179, fracción </w:t>
      </w:r>
      <w:r w:rsidR="00ED57D3" w:rsidRPr="005C6F98">
        <w:t>I</w:t>
      </w:r>
      <w:r w:rsidRPr="005C6F98">
        <w:t xml:space="preserve"> de la Ley de Transparencia y Acceso a la Información Pública del Estado de México y Municipios.</w:t>
      </w:r>
    </w:p>
    <w:p w14:paraId="48AA5607" w14:textId="77777777" w:rsidR="00E96298" w:rsidRPr="005C6F98" w:rsidRDefault="00E96298" w:rsidP="005C6F98"/>
    <w:p w14:paraId="49B315FF" w14:textId="77777777" w:rsidR="00E96298" w:rsidRPr="005C6F98" w:rsidRDefault="00A20F25" w:rsidP="005C6F98">
      <w:pPr>
        <w:pStyle w:val="Ttulo3"/>
      </w:pPr>
      <w:bookmarkStart w:id="33" w:name="_Toc177600347"/>
      <w:r w:rsidRPr="005C6F98">
        <w:t>e) Requisitos formales para la interposición del recurso</w:t>
      </w:r>
      <w:bookmarkEnd w:id="33"/>
    </w:p>
    <w:p w14:paraId="46A301C0" w14:textId="77777777" w:rsidR="007A7454" w:rsidRPr="005C6F98" w:rsidRDefault="007A7454" w:rsidP="005C6F98">
      <w:pPr>
        <w:rPr>
          <w:rFonts w:cs="Arial"/>
        </w:rPr>
      </w:pPr>
      <w:r w:rsidRPr="005C6F98">
        <w:rPr>
          <w:rFonts w:cs="Arial"/>
          <w:b/>
          <w:bCs/>
        </w:rPr>
        <w:t xml:space="preserve">LA PARTE RECURRENTE </w:t>
      </w:r>
      <w:r w:rsidRPr="005C6F98">
        <w:rPr>
          <w:rFonts w:cs="Arial"/>
        </w:rPr>
        <w:t>acreditó todos y cada uno de los elementos formales exigidos por el artículo 180 de la misma normatividad.</w:t>
      </w:r>
    </w:p>
    <w:p w14:paraId="1E87685E" w14:textId="77777777" w:rsidR="00E96298" w:rsidRPr="005C6F98" w:rsidRDefault="00E96298" w:rsidP="005C6F98"/>
    <w:p w14:paraId="0A230445" w14:textId="77777777" w:rsidR="00E96298" w:rsidRPr="005C6F98" w:rsidRDefault="00A20F25" w:rsidP="005C6F98">
      <w:pPr>
        <w:pStyle w:val="Ttulo2"/>
      </w:pPr>
      <w:bookmarkStart w:id="34" w:name="_Toc177600348"/>
      <w:r w:rsidRPr="005C6F98">
        <w:t>SEGUNDO. Estudio de Fondo</w:t>
      </w:r>
      <w:bookmarkEnd w:id="34"/>
    </w:p>
    <w:p w14:paraId="7C679312" w14:textId="77777777" w:rsidR="00E96298" w:rsidRPr="005C6F98" w:rsidRDefault="00A20F25" w:rsidP="005C6F98">
      <w:pPr>
        <w:pStyle w:val="Ttulo3"/>
      </w:pPr>
      <w:bookmarkStart w:id="35" w:name="_Toc177600349"/>
      <w:r w:rsidRPr="005C6F98">
        <w:t>a) Mandato de transparencia y responsabilidad del Sujeto Obligado</w:t>
      </w:r>
      <w:bookmarkEnd w:id="35"/>
    </w:p>
    <w:p w14:paraId="2C8208BC" w14:textId="77777777" w:rsidR="00E96298" w:rsidRPr="005C6F98" w:rsidRDefault="00A20F25" w:rsidP="005C6F98">
      <w:r w:rsidRPr="005C6F9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5C6F98" w:rsidRDefault="00E96298" w:rsidP="005C6F98"/>
    <w:p w14:paraId="774E23DF" w14:textId="77777777" w:rsidR="00E96298" w:rsidRPr="005C6F98" w:rsidRDefault="00A20F25" w:rsidP="005C6F98">
      <w:pPr>
        <w:spacing w:line="240" w:lineRule="auto"/>
        <w:ind w:left="567" w:right="539"/>
        <w:rPr>
          <w:b/>
          <w:i/>
        </w:rPr>
      </w:pPr>
      <w:r w:rsidRPr="005C6F98">
        <w:rPr>
          <w:b/>
          <w:i/>
        </w:rPr>
        <w:t>Constitución Política de los Estados Unidos Mexicanos</w:t>
      </w:r>
    </w:p>
    <w:p w14:paraId="0BC30E49" w14:textId="77777777" w:rsidR="00E96298" w:rsidRPr="005C6F98" w:rsidRDefault="00A20F25" w:rsidP="005C6F98">
      <w:pPr>
        <w:spacing w:line="240" w:lineRule="auto"/>
        <w:ind w:left="567" w:right="539"/>
        <w:rPr>
          <w:b/>
          <w:i/>
        </w:rPr>
      </w:pPr>
      <w:r w:rsidRPr="005C6F98">
        <w:rPr>
          <w:b/>
          <w:i/>
        </w:rPr>
        <w:t>“Artículo 6.</w:t>
      </w:r>
    </w:p>
    <w:p w14:paraId="5507CC21" w14:textId="77777777" w:rsidR="00E96298" w:rsidRPr="005C6F98" w:rsidRDefault="00A20F25" w:rsidP="005C6F98">
      <w:pPr>
        <w:spacing w:line="240" w:lineRule="auto"/>
        <w:ind w:left="567" w:right="539"/>
        <w:rPr>
          <w:i/>
        </w:rPr>
      </w:pPr>
      <w:r w:rsidRPr="005C6F98">
        <w:rPr>
          <w:i/>
        </w:rPr>
        <w:t>(…)</w:t>
      </w:r>
    </w:p>
    <w:p w14:paraId="272EDE03" w14:textId="77777777" w:rsidR="00E96298" w:rsidRPr="005C6F98" w:rsidRDefault="00A20F25" w:rsidP="005C6F98">
      <w:pPr>
        <w:spacing w:line="240" w:lineRule="auto"/>
        <w:ind w:left="567" w:right="539"/>
        <w:rPr>
          <w:i/>
        </w:rPr>
      </w:pPr>
      <w:r w:rsidRPr="005C6F98">
        <w:rPr>
          <w:i/>
        </w:rPr>
        <w:t>Para efectos de lo dispuesto en el presente artículo se observará lo siguiente:</w:t>
      </w:r>
    </w:p>
    <w:p w14:paraId="4C07F2A1" w14:textId="77777777" w:rsidR="00E96298" w:rsidRPr="005C6F98" w:rsidRDefault="00A20F25" w:rsidP="005C6F98">
      <w:pPr>
        <w:spacing w:line="240" w:lineRule="auto"/>
        <w:ind w:left="567" w:right="539"/>
        <w:rPr>
          <w:b/>
          <w:i/>
        </w:rPr>
      </w:pPr>
      <w:r w:rsidRPr="005C6F98">
        <w:rPr>
          <w:b/>
          <w:i/>
        </w:rPr>
        <w:t>A</w:t>
      </w:r>
      <w:r w:rsidRPr="005C6F98">
        <w:rPr>
          <w:i/>
        </w:rPr>
        <w:t xml:space="preserve">. </w:t>
      </w:r>
      <w:r w:rsidRPr="005C6F98">
        <w:rPr>
          <w:b/>
          <w:i/>
        </w:rPr>
        <w:t>Para el ejercicio del derecho de acceso a la información</w:t>
      </w:r>
      <w:r w:rsidRPr="005C6F98">
        <w:rPr>
          <w:i/>
        </w:rPr>
        <w:t xml:space="preserve">, la Federación y </w:t>
      </w:r>
      <w:r w:rsidRPr="005C6F98">
        <w:rPr>
          <w:b/>
          <w:i/>
        </w:rPr>
        <w:t>las entidades federativas, en el ámbito de sus respectivas competencias, se regirán por los siguientes principios y bases:</w:t>
      </w:r>
    </w:p>
    <w:p w14:paraId="67F3E6A6" w14:textId="77777777" w:rsidR="00E96298" w:rsidRPr="005C6F98" w:rsidRDefault="00A20F25" w:rsidP="005C6F98">
      <w:pPr>
        <w:spacing w:line="240" w:lineRule="auto"/>
        <w:ind w:left="567" w:right="539"/>
        <w:rPr>
          <w:i/>
        </w:rPr>
      </w:pPr>
      <w:r w:rsidRPr="005C6F98">
        <w:rPr>
          <w:b/>
          <w:i/>
        </w:rPr>
        <w:t xml:space="preserve">I. </w:t>
      </w:r>
      <w:r w:rsidRPr="005C6F98">
        <w:rPr>
          <w:b/>
          <w:i/>
        </w:rPr>
        <w:tab/>
        <w:t>Toda la información en posesión de cualquier</w:t>
      </w:r>
      <w:r w:rsidRPr="005C6F98">
        <w:rPr>
          <w:i/>
        </w:rPr>
        <w:t xml:space="preserve"> </w:t>
      </w:r>
      <w:r w:rsidRPr="005C6F98">
        <w:rPr>
          <w:b/>
          <w:i/>
        </w:rPr>
        <w:t>autoridad</w:t>
      </w:r>
      <w:r w:rsidRPr="005C6F98">
        <w:rPr>
          <w:i/>
        </w:rPr>
        <w:t xml:space="preserve">, entidad, órgano y organismo de los Poderes Ejecutivo, Legislativo y Judicial, órganos autónomos, partidos </w:t>
      </w:r>
      <w:r w:rsidRPr="005C6F98">
        <w:rPr>
          <w:i/>
        </w:rPr>
        <w:lastRenderedPageBreak/>
        <w:t xml:space="preserve">políticos, fideicomisos y fondos públicos, así como de cualquier persona física, moral o sindicato que reciba y ejerza recursos públicos o realice actos de autoridad en el ámbito federal, estatal y </w:t>
      </w:r>
      <w:r w:rsidRPr="005C6F98">
        <w:rPr>
          <w:b/>
          <w:i/>
        </w:rPr>
        <w:t>municipal</w:t>
      </w:r>
      <w:r w:rsidRPr="005C6F98">
        <w:rPr>
          <w:i/>
        </w:rPr>
        <w:t xml:space="preserve">, </w:t>
      </w:r>
      <w:r w:rsidRPr="005C6F98">
        <w:rPr>
          <w:b/>
          <w:i/>
        </w:rPr>
        <w:t>es pública</w:t>
      </w:r>
      <w:r w:rsidRPr="005C6F98">
        <w:rPr>
          <w:i/>
        </w:rPr>
        <w:t xml:space="preserve"> y sólo podrá ser reservada temporalmente por razones de interés público y seguridad nacional, en los términos que fijen las leyes. </w:t>
      </w:r>
      <w:r w:rsidRPr="005C6F98">
        <w:rPr>
          <w:b/>
          <w:i/>
        </w:rPr>
        <w:t>En la interpretación de este derecho deberá prevalecer el principio de máxima publicidad. Los sujetos obligados deberán documentar todo acto que derive del ejercicio de sus facultades, competencias o funciones</w:t>
      </w:r>
      <w:r w:rsidRPr="005C6F98">
        <w:rPr>
          <w:i/>
        </w:rPr>
        <w:t>, la ley determinará los supuestos específicos bajo los cuales procederá la declaración de inexistencia de la información.”</w:t>
      </w:r>
    </w:p>
    <w:p w14:paraId="12E4582E" w14:textId="77777777" w:rsidR="00E96298" w:rsidRPr="005C6F98" w:rsidRDefault="00E96298" w:rsidP="005C6F98">
      <w:pPr>
        <w:spacing w:line="240" w:lineRule="auto"/>
        <w:ind w:left="567" w:right="539"/>
        <w:rPr>
          <w:b/>
          <w:i/>
        </w:rPr>
      </w:pPr>
    </w:p>
    <w:p w14:paraId="5D17A970" w14:textId="77777777" w:rsidR="00E96298" w:rsidRPr="005C6F98" w:rsidRDefault="00A20F25" w:rsidP="005C6F98">
      <w:pPr>
        <w:spacing w:line="240" w:lineRule="auto"/>
        <w:ind w:left="567" w:right="539"/>
        <w:rPr>
          <w:b/>
          <w:i/>
        </w:rPr>
      </w:pPr>
      <w:r w:rsidRPr="005C6F98">
        <w:rPr>
          <w:b/>
          <w:i/>
        </w:rPr>
        <w:t>Constitución Política del Estado Libre y Soberano de México</w:t>
      </w:r>
    </w:p>
    <w:p w14:paraId="6FCC0786" w14:textId="77777777" w:rsidR="00E96298" w:rsidRPr="005C6F98" w:rsidRDefault="00A20F25" w:rsidP="005C6F98">
      <w:pPr>
        <w:spacing w:line="240" w:lineRule="auto"/>
        <w:ind w:left="567" w:right="539"/>
        <w:rPr>
          <w:i/>
        </w:rPr>
      </w:pPr>
      <w:r w:rsidRPr="005C6F98">
        <w:rPr>
          <w:b/>
          <w:i/>
        </w:rPr>
        <w:t>“Artículo 5</w:t>
      </w:r>
      <w:r w:rsidRPr="005C6F98">
        <w:rPr>
          <w:i/>
        </w:rPr>
        <w:t xml:space="preserve">.- </w:t>
      </w:r>
    </w:p>
    <w:p w14:paraId="014997B8" w14:textId="77777777" w:rsidR="00E96298" w:rsidRPr="005C6F98" w:rsidRDefault="00A20F25" w:rsidP="005C6F98">
      <w:pPr>
        <w:spacing w:line="240" w:lineRule="auto"/>
        <w:ind w:left="567" w:right="539"/>
        <w:rPr>
          <w:i/>
        </w:rPr>
      </w:pPr>
      <w:r w:rsidRPr="005C6F98">
        <w:rPr>
          <w:i/>
        </w:rPr>
        <w:t>(…)</w:t>
      </w:r>
    </w:p>
    <w:p w14:paraId="7F4E2104" w14:textId="77777777" w:rsidR="00E96298" w:rsidRPr="005C6F98" w:rsidRDefault="00A20F25" w:rsidP="005C6F98">
      <w:pPr>
        <w:spacing w:line="240" w:lineRule="auto"/>
        <w:ind w:left="567" w:right="539"/>
        <w:rPr>
          <w:i/>
        </w:rPr>
      </w:pPr>
      <w:r w:rsidRPr="005C6F98">
        <w:rPr>
          <w:b/>
          <w:i/>
        </w:rPr>
        <w:t>El derecho a la información será garantizado por el Estado. La ley establecerá las previsiones que permitan asegurar la protección, el respeto y la difusión de este derecho</w:t>
      </w:r>
      <w:r w:rsidRPr="005C6F98">
        <w:rPr>
          <w:i/>
        </w:rPr>
        <w:t>.</w:t>
      </w:r>
    </w:p>
    <w:p w14:paraId="735598FA" w14:textId="77777777" w:rsidR="00E96298" w:rsidRPr="005C6F98" w:rsidRDefault="00A20F25" w:rsidP="005C6F98">
      <w:pPr>
        <w:spacing w:line="240" w:lineRule="auto"/>
        <w:ind w:left="567" w:right="539"/>
        <w:rPr>
          <w:i/>
        </w:rPr>
      </w:pPr>
      <w:r w:rsidRPr="005C6F9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5C6F98" w:rsidRDefault="00A20F25" w:rsidP="005C6F98">
      <w:pPr>
        <w:spacing w:line="240" w:lineRule="auto"/>
        <w:ind w:left="567" w:right="539"/>
        <w:rPr>
          <w:i/>
        </w:rPr>
      </w:pPr>
      <w:r w:rsidRPr="005C6F98">
        <w:rPr>
          <w:b/>
          <w:i/>
        </w:rPr>
        <w:t>Este derecho se regirá por los principios y bases siguientes</w:t>
      </w:r>
      <w:r w:rsidRPr="005C6F98">
        <w:rPr>
          <w:i/>
        </w:rPr>
        <w:t>:</w:t>
      </w:r>
    </w:p>
    <w:p w14:paraId="1FDB5D8D" w14:textId="77777777" w:rsidR="00E96298" w:rsidRPr="005C6F98" w:rsidRDefault="00A20F25" w:rsidP="005C6F98">
      <w:pPr>
        <w:spacing w:line="240" w:lineRule="auto"/>
        <w:ind w:left="567" w:right="539"/>
        <w:rPr>
          <w:i/>
        </w:rPr>
      </w:pPr>
      <w:r w:rsidRPr="005C6F98">
        <w:rPr>
          <w:b/>
          <w:i/>
        </w:rPr>
        <w:t>I. Toda la información en posesión de cualquier autoridad, entidad, órgano y organismos de los</w:t>
      </w:r>
      <w:r w:rsidRPr="005C6F98">
        <w:rPr>
          <w:i/>
        </w:rPr>
        <w:t xml:space="preserve"> Poderes Ejecutivo, Legislativo y Judicial, órganos autónomos, partidos políticos, fideicomisos y fondos públicos estatales y </w:t>
      </w:r>
      <w:r w:rsidRPr="005C6F98">
        <w:rPr>
          <w:b/>
          <w:i/>
        </w:rPr>
        <w:t>municipales</w:t>
      </w:r>
      <w:r w:rsidRPr="005C6F9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C6F98">
        <w:rPr>
          <w:b/>
          <w:i/>
        </w:rPr>
        <w:t>es pública</w:t>
      </w:r>
      <w:r w:rsidRPr="005C6F98">
        <w:rPr>
          <w:i/>
        </w:rPr>
        <w:t xml:space="preserve"> y sólo podrá ser reservada temporalmente por razones previstas en la Constitución Política de los Estados Unidos Mexicanos de interés público y seguridad, en los términos que fijen las leyes. </w:t>
      </w:r>
      <w:r w:rsidRPr="005C6F98">
        <w:rPr>
          <w:b/>
          <w:i/>
        </w:rPr>
        <w:t>En la interpretación de este derecho deberá prevalecer el principio de máxima publicidad</w:t>
      </w:r>
      <w:r w:rsidRPr="005C6F98">
        <w:rPr>
          <w:i/>
        </w:rPr>
        <w:t xml:space="preserve">. </w:t>
      </w:r>
      <w:r w:rsidRPr="005C6F98">
        <w:rPr>
          <w:b/>
          <w:i/>
        </w:rPr>
        <w:t>Los sujetos obligados deberán documentar todo acto que derive del ejercicio de sus facultades, competencias o funciones</w:t>
      </w:r>
      <w:r w:rsidRPr="005C6F98">
        <w:rPr>
          <w:i/>
        </w:rPr>
        <w:t>, la ley determinará los supuestos específicos bajo los cuales procederá la declaración de inexistencia de la información.”</w:t>
      </w:r>
    </w:p>
    <w:p w14:paraId="3DA0B633" w14:textId="77777777" w:rsidR="00E96298" w:rsidRPr="005C6F98" w:rsidRDefault="00E96298" w:rsidP="005C6F98">
      <w:pPr>
        <w:rPr>
          <w:b/>
          <w:i/>
        </w:rPr>
      </w:pPr>
    </w:p>
    <w:p w14:paraId="597AA369" w14:textId="77777777" w:rsidR="00E96298" w:rsidRPr="005C6F98" w:rsidRDefault="00A20F25" w:rsidP="005C6F98">
      <w:pPr>
        <w:rPr>
          <w:i/>
        </w:rPr>
      </w:pPr>
      <w:r w:rsidRPr="005C6F9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C6F98">
        <w:rPr>
          <w:i/>
        </w:rPr>
        <w:t>por los principios de simplicidad, rapidez, gratuidad del procedimiento, auxilio y orientación a los particulares.</w:t>
      </w:r>
    </w:p>
    <w:p w14:paraId="50DBC7AA" w14:textId="77777777" w:rsidR="00E96298" w:rsidRPr="005C6F98" w:rsidRDefault="00E96298" w:rsidP="005C6F98">
      <w:pPr>
        <w:rPr>
          <w:i/>
        </w:rPr>
      </w:pPr>
    </w:p>
    <w:p w14:paraId="1A879A67" w14:textId="77777777" w:rsidR="00E96298" w:rsidRPr="005C6F98" w:rsidRDefault="00A20F25" w:rsidP="005C6F98">
      <w:pPr>
        <w:rPr>
          <w:i/>
        </w:rPr>
      </w:pPr>
      <w:r w:rsidRPr="005C6F9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F3B2C7F" w14:textId="77777777" w:rsidR="00E96298" w:rsidRPr="005C6F98" w:rsidRDefault="00E96298" w:rsidP="005C6F98"/>
    <w:p w14:paraId="7C26DE1F" w14:textId="77777777" w:rsidR="00E96298" w:rsidRPr="005C6F98" w:rsidRDefault="00A20F25" w:rsidP="005C6F98">
      <w:r w:rsidRPr="005C6F9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5C6F98" w:rsidRDefault="00E96298" w:rsidP="005C6F98"/>
    <w:p w14:paraId="5E4D3BF1" w14:textId="77777777" w:rsidR="00E96298" w:rsidRPr="005C6F98" w:rsidRDefault="00A20F25" w:rsidP="005C6F98">
      <w:r w:rsidRPr="005C6F9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5C6F98" w:rsidRDefault="00E96298" w:rsidP="005C6F98"/>
    <w:p w14:paraId="58E3AC68" w14:textId="77777777" w:rsidR="00E96298" w:rsidRPr="005C6F98" w:rsidRDefault="00A20F25" w:rsidP="005C6F98">
      <w:r w:rsidRPr="005C6F9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5C6F98" w:rsidRDefault="00E96298" w:rsidP="005C6F98"/>
    <w:p w14:paraId="6451A62B" w14:textId="77777777" w:rsidR="00E96298" w:rsidRPr="005C6F98" w:rsidRDefault="00A20F25" w:rsidP="005C6F98">
      <w:bookmarkStart w:id="36" w:name="_ihv636" w:colFirst="0" w:colLast="0"/>
      <w:bookmarkEnd w:id="36"/>
      <w:r w:rsidRPr="005C6F98">
        <w:t xml:space="preserve">Con base en lo anterior, se considera que </w:t>
      </w:r>
      <w:r w:rsidRPr="005C6F98">
        <w:rPr>
          <w:b/>
        </w:rPr>
        <w:t>EL</w:t>
      </w:r>
      <w:r w:rsidRPr="005C6F98">
        <w:t xml:space="preserve"> </w:t>
      </w:r>
      <w:r w:rsidRPr="005C6F98">
        <w:rPr>
          <w:b/>
        </w:rPr>
        <w:t>SUJETO OBLIGADO</w:t>
      </w:r>
      <w:r w:rsidRPr="005C6F98">
        <w:t xml:space="preserve"> se encontraba compelido a atender la solicitud de acceso a la información realizada por </w:t>
      </w:r>
      <w:r w:rsidRPr="005C6F98">
        <w:rPr>
          <w:b/>
        </w:rPr>
        <w:t>LA PARTE RECURRENTE</w:t>
      </w:r>
      <w:r w:rsidRPr="005C6F98">
        <w:t>.</w:t>
      </w:r>
    </w:p>
    <w:p w14:paraId="2B60BA21" w14:textId="77777777" w:rsidR="00E96298" w:rsidRPr="005C6F98" w:rsidRDefault="00E96298" w:rsidP="005C6F98"/>
    <w:p w14:paraId="38D15D27" w14:textId="77777777" w:rsidR="00E96298" w:rsidRPr="005C6F98" w:rsidRDefault="00A20F25" w:rsidP="005C6F98">
      <w:pPr>
        <w:pStyle w:val="Ttulo3"/>
      </w:pPr>
      <w:bookmarkStart w:id="37" w:name="_Toc177600350"/>
      <w:r w:rsidRPr="005C6F98">
        <w:t>b) Controversia a resolver</w:t>
      </w:r>
      <w:bookmarkEnd w:id="37"/>
    </w:p>
    <w:p w14:paraId="3ED6C1E2" w14:textId="5BC58530" w:rsidR="00E878F3" w:rsidRPr="005C6F98" w:rsidRDefault="00A20F25" w:rsidP="005C6F98">
      <w:r w:rsidRPr="005C6F98">
        <w:t xml:space="preserve">Con el objeto de ilustrar la controversia planteada, resulta conveniente precisar que, una vez realizado el estudio de las constancias que integran el expediente en que se actúa, se desprende que </w:t>
      </w:r>
      <w:r w:rsidRPr="005C6F98">
        <w:rPr>
          <w:b/>
        </w:rPr>
        <w:t>LA PARTE RECURRENTE</w:t>
      </w:r>
      <w:r w:rsidRPr="005C6F98">
        <w:t xml:space="preserve"> solicitó</w:t>
      </w:r>
      <w:r w:rsidR="00E878F3" w:rsidRPr="005C6F98">
        <w:t>:</w:t>
      </w:r>
      <w:r w:rsidR="008F7A5C" w:rsidRPr="005C6F98">
        <w:t xml:space="preserve"> Desde que inició el programa hasta el mes de mayo de 2024, </w:t>
      </w:r>
      <w:r w:rsidR="00AC6196" w:rsidRPr="005C6F98">
        <w:t xml:space="preserve">en caso de que el programa haya terminado antes, hasta el día en que concluyo dicho programa, </w:t>
      </w:r>
      <w:r w:rsidR="00E57E43" w:rsidRPr="005C6F98">
        <w:t>requiero:</w:t>
      </w:r>
    </w:p>
    <w:p w14:paraId="62E9A0AF" w14:textId="77777777" w:rsidR="00616184" w:rsidRPr="005C6F98" w:rsidRDefault="00616184" w:rsidP="005C6F98"/>
    <w:p w14:paraId="40558438" w14:textId="77777777" w:rsidR="00CD0981" w:rsidRPr="005C6F98" w:rsidRDefault="008F7A5C" w:rsidP="005C6F98">
      <w:pPr>
        <w:pStyle w:val="Prrafodelista"/>
        <w:numPr>
          <w:ilvl w:val="0"/>
          <w:numId w:val="45"/>
        </w:numPr>
        <w:tabs>
          <w:tab w:val="left" w:pos="4667"/>
        </w:tabs>
        <w:ind w:right="567"/>
        <w:rPr>
          <w:i/>
        </w:rPr>
      </w:pPr>
      <w:r w:rsidRPr="005C6F98">
        <w:rPr>
          <w:i/>
        </w:rPr>
        <w:t xml:space="preserve">Número de personas que se registraron en el sistema del programa "Médico en tu casa" </w:t>
      </w:r>
    </w:p>
    <w:p w14:paraId="3ACBC46B" w14:textId="77777777" w:rsidR="00CD0981" w:rsidRPr="005C6F98" w:rsidRDefault="008F7A5C" w:rsidP="005C6F98">
      <w:pPr>
        <w:pStyle w:val="Prrafodelista"/>
        <w:numPr>
          <w:ilvl w:val="0"/>
          <w:numId w:val="45"/>
        </w:numPr>
        <w:tabs>
          <w:tab w:val="left" w:pos="4667"/>
        </w:tabs>
        <w:ind w:right="567"/>
        <w:rPr>
          <w:i/>
        </w:rPr>
      </w:pPr>
      <w:r w:rsidRPr="005C6F98">
        <w:rPr>
          <w:i/>
        </w:rPr>
        <w:t xml:space="preserve">Número de personas que obtuvieron la credencial para el programa "Médico en tu casa" </w:t>
      </w:r>
    </w:p>
    <w:p w14:paraId="17468711" w14:textId="2BBE3388" w:rsidR="008F7A5C" w:rsidRPr="005C6F98" w:rsidRDefault="008F7A5C" w:rsidP="005C6F98">
      <w:pPr>
        <w:pStyle w:val="Prrafodelista"/>
        <w:numPr>
          <w:ilvl w:val="0"/>
          <w:numId w:val="45"/>
        </w:numPr>
        <w:tabs>
          <w:tab w:val="left" w:pos="4667"/>
        </w:tabs>
        <w:ind w:right="567"/>
        <w:rPr>
          <w:i/>
        </w:rPr>
      </w:pPr>
      <w:r w:rsidRPr="005C6F98">
        <w:rPr>
          <w:i/>
        </w:rPr>
        <w:t xml:space="preserve">Número de consultas que se realizaron a casas relativas al programa "Médico en tu casa" </w:t>
      </w:r>
    </w:p>
    <w:p w14:paraId="2B5937AE" w14:textId="66AD1F3F" w:rsidR="007065B3" w:rsidRPr="005C6F98" w:rsidRDefault="00A20F25" w:rsidP="005C6F98">
      <w:pPr>
        <w:spacing w:before="240" w:after="240"/>
        <w:ind w:right="49"/>
      </w:pPr>
      <w:r w:rsidRPr="005C6F98">
        <w:t xml:space="preserve">En respuesta, </w:t>
      </w:r>
      <w:r w:rsidRPr="005C6F98">
        <w:rPr>
          <w:b/>
        </w:rPr>
        <w:t>EL SUJETO OBLIGADO</w:t>
      </w:r>
      <w:r w:rsidR="007A4FD9" w:rsidRPr="005C6F98">
        <w:rPr>
          <w:b/>
        </w:rPr>
        <w:t xml:space="preserve"> </w:t>
      </w:r>
      <w:r w:rsidR="007A4FD9" w:rsidRPr="005C6F98">
        <w:rPr>
          <w:bCs/>
        </w:rPr>
        <w:t xml:space="preserve">manifestó que </w:t>
      </w:r>
      <w:r w:rsidR="00797BD8" w:rsidRPr="005C6F98">
        <w:t xml:space="preserve">podrá localizar la información solicitada en </w:t>
      </w:r>
      <w:r w:rsidR="009A12A9" w:rsidRPr="005C6F98">
        <w:t>el link referido</w:t>
      </w:r>
      <w:r w:rsidR="00797BD8" w:rsidRPr="005C6F98">
        <w:t>.</w:t>
      </w:r>
    </w:p>
    <w:p w14:paraId="080BB46B" w14:textId="3AF62514" w:rsidR="00F92967" w:rsidRPr="005C6F98" w:rsidRDefault="001C0B08" w:rsidP="005C6F98">
      <w:pPr>
        <w:spacing w:before="240" w:after="240"/>
        <w:ind w:right="49"/>
      </w:pPr>
      <w:r w:rsidRPr="005C6F98">
        <w:t xml:space="preserve">Respuesta de la que </w:t>
      </w:r>
      <w:r w:rsidRPr="005C6F98">
        <w:rPr>
          <w:b/>
          <w:bCs/>
        </w:rPr>
        <w:t xml:space="preserve">LA PARTE RECURRENTE </w:t>
      </w:r>
      <w:r w:rsidRPr="005C6F98">
        <w:t xml:space="preserve">se inconformó </w:t>
      </w:r>
      <w:r w:rsidR="00F92967" w:rsidRPr="005C6F98">
        <w:t>doliéndose</w:t>
      </w:r>
      <w:r w:rsidRPr="005C6F98">
        <w:t xml:space="preserve"> </w:t>
      </w:r>
      <w:r w:rsidR="00797BD8" w:rsidRPr="005C6F98">
        <w:t xml:space="preserve">de que </w:t>
      </w:r>
      <w:r w:rsidR="00F92967" w:rsidRPr="005C6F98">
        <w:t xml:space="preserve">el link proporcionado, se encuentra conformado por una cadena de encriptación cuya captura manual provoca que eventualmente existan errores que no permitan la consulta del contenido, por lo que pierde las cualidades que establece la ley de la materia. </w:t>
      </w:r>
    </w:p>
    <w:p w14:paraId="2F16614D" w14:textId="088B1531" w:rsidR="001470CA" w:rsidRPr="005C6F98" w:rsidRDefault="001470CA" w:rsidP="005C6F98">
      <w:pPr>
        <w:spacing w:before="240" w:after="240"/>
        <w:ind w:right="49"/>
        <w:rPr>
          <w:lang w:val="es-ES"/>
        </w:rPr>
      </w:pPr>
      <w:r w:rsidRPr="005C6F98">
        <w:rPr>
          <w:lang w:val="es-ES"/>
        </w:rPr>
        <w:lastRenderedPageBreak/>
        <w:t xml:space="preserve">Abierta la etapa de instrucción, </w:t>
      </w:r>
      <w:r w:rsidRPr="005C6F98">
        <w:rPr>
          <w:b/>
          <w:lang w:val="es-ES"/>
        </w:rPr>
        <w:t>EL SUJETO OBLIGADO</w:t>
      </w:r>
      <w:r w:rsidRPr="005C6F98">
        <w:rPr>
          <w:lang w:val="es-ES"/>
        </w:rPr>
        <w:t xml:space="preserve"> rindió su Informe Justificado, en el que el Servidor Público Habilitado, </w:t>
      </w:r>
      <w:r w:rsidR="00025762" w:rsidRPr="005C6F98">
        <w:rPr>
          <w:lang w:val="es-ES"/>
        </w:rPr>
        <w:t xml:space="preserve">remitió </w:t>
      </w:r>
      <w:r w:rsidR="009A12A9" w:rsidRPr="005C6F98">
        <w:rPr>
          <w:lang w:val="es-ES"/>
        </w:rPr>
        <w:t xml:space="preserve">los datos requeridos por el particular, desde que </w:t>
      </w:r>
      <w:r w:rsidR="007134D2" w:rsidRPr="005C6F98">
        <w:rPr>
          <w:lang w:val="es-ES"/>
        </w:rPr>
        <w:t>inició</w:t>
      </w:r>
      <w:r w:rsidR="009A12A9" w:rsidRPr="005C6F98">
        <w:rPr>
          <w:lang w:val="es-ES"/>
        </w:rPr>
        <w:t xml:space="preserve"> el programa hasta el primero de mayo de dos mil veinticuatro</w:t>
      </w:r>
      <w:r w:rsidR="00025762" w:rsidRPr="005C6F98">
        <w:rPr>
          <w:lang w:val="es-ES"/>
        </w:rPr>
        <w:t>.</w:t>
      </w:r>
      <w:r w:rsidR="001E17DC" w:rsidRPr="005C6F98">
        <w:rPr>
          <w:lang w:val="es-ES"/>
        </w:rPr>
        <w:t xml:space="preserve"> </w:t>
      </w:r>
    </w:p>
    <w:p w14:paraId="1A5487F2" w14:textId="77777777" w:rsidR="00FF1229" w:rsidRPr="005C6F98" w:rsidRDefault="00FF1229" w:rsidP="005C6F98">
      <w:pPr>
        <w:tabs>
          <w:tab w:val="left" w:pos="4962"/>
        </w:tabs>
      </w:pPr>
    </w:p>
    <w:p w14:paraId="696EE762" w14:textId="63C77EEC" w:rsidR="00E96298" w:rsidRPr="005C6F98" w:rsidRDefault="00FC69FB" w:rsidP="005C6F98">
      <w:pPr>
        <w:tabs>
          <w:tab w:val="left" w:pos="4962"/>
        </w:tabs>
        <w:rPr>
          <w:b/>
        </w:rPr>
      </w:pPr>
      <w:r w:rsidRPr="005C6F98">
        <w:t>P</w:t>
      </w:r>
      <w:r w:rsidR="00A20F25" w:rsidRPr="005C6F98">
        <w:t xml:space="preserve">or lo cual, el estudio se centrará en determinar </w:t>
      </w:r>
      <w:r w:rsidR="006F281D" w:rsidRPr="005C6F98">
        <w:t>s</w:t>
      </w:r>
      <w:r w:rsidR="00A20F25" w:rsidRPr="005C6F98">
        <w:t xml:space="preserve">i la </w:t>
      </w:r>
      <w:r w:rsidR="00F41AA7" w:rsidRPr="005C6F98">
        <w:t>información entregada colma</w:t>
      </w:r>
      <w:r w:rsidR="00A20F25" w:rsidRPr="005C6F98">
        <w:t xml:space="preserve"> lo solicitado por </w:t>
      </w:r>
      <w:r w:rsidR="008E3985" w:rsidRPr="005C6F98">
        <w:rPr>
          <w:b/>
        </w:rPr>
        <w:t xml:space="preserve">LA PARTE RECURRENTE. </w:t>
      </w:r>
    </w:p>
    <w:p w14:paraId="5EAF9A5A" w14:textId="77777777" w:rsidR="00E96298" w:rsidRPr="005C6F98" w:rsidRDefault="00E96298" w:rsidP="005C6F98"/>
    <w:p w14:paraId="11C16349" w14:textId="77777777" w:rsidR="00E96298" w:rsidRPr="005C6F98" w:rsidRDefault="00A20F25" w:rsidP="005C6F98">
      <w:pPr>
        <w:pStyle w:val="Ttulo3"/>
      </w:pPr>
      <w:bookmarkStart w:id="38" w:name="_Toc177600351"/>
      <w:r w:rsidRPr="005C6F98">
        <w:t>c) Estudio de la controversia</w:t>
      </w:r>
      <w:bookmarkEnd w:id="38"/>
    </w:p>
    <w:p w14:paraId="569D26FB" w14:textId="01D3CCAB" w:rsidR="00212751" w:rsidRPr="005C6F98" w:rsidRDefault="00212751" w:rsidP="005C6F98">
      <w:r w:rsidRPr="005C6F98">
        <w:t xml:space="preserve">Expuesto lo anterior, es importante referir que en el caso que nos ocupa </w:t>
      </w:r>
      <w:r w:rsidRPr="005C6F98">
        <w:rPr>
          <w:b/>
          <w:bCs/>
        </w:rPr>
        <w:t xml:space="preserve">EL SUJETO OBLIGADO </w:t>
      </w:r>
      <w:r w:rsidRPr="005C6F98">
        <w:t xml:space="preserve">desde un principio con la respuesta proporcionada asumió poseer la información peticionada por </w:t>
      </w:r>
      <w:r w:rsidRPr="005C6F98">
        <w:rPr>
          <w:b/>
          <w:bCs/>
        </w:rPr>
        <w:t xml:space="preserve">LA PARTE RECURRENTE </w:t>
      </w:r>
      <w:r w:rsidR="00F26E51" w:rsidRPr="005C6F98">
        <w:t xml:space="preserve">al referir que la información solicitada se encontraba en la liga electrónica que señaló, </w:t>
      </w:r>
      <w:r w:rsidRPr="005C6F98">
        <w:t>hecho que ratificó mediante el informe justificado</w:t>
      </w:r>
      <w:r w:rsidR="00F26E51" w:rsidRPr="005C6F98">
        <w:t>.</w:t>
      </w:r>
      <w:r w:rsidRPr="005C6F98">
        <w:t xml:space="preserve"> </w:t>
      </w:r>
    </w:p>
    <w:p w14:paraId="65ED5C8C" w14:textId="77777777" w:rsidR="00212751" w:rsidRPr="005C6F98" w:rsidRDefault="00212751" w:rsidP="005C6F98"/>
    <w:p w14:paraId="5E04603E" w14:textId="77777777" w:rsidR="00212751" w:rsidRPr="005C6F98" w:rsidRDefault="00212751" w:rsidP="005C6F98">
      <w:r w:rsidRPr="005C6F98">
        <w:t>Es por ello, que en el presente fallo resulta innecesario el estudio de la naturaleza jurídica de la información peticionada por la persona solicitante.</w:t>
      </w:r>
    </w:p>
    <w:p w14:paraId="68ED0E40" w14:textId="77777777" w:rsidR="00212751" w:rsidRPr="005C6F98" w:rsidRDefault="00212751" w:rsidP="005C6F98"/>
    <w:p w14:paraId="6948A462" w14:textId="77777777" w:rsidR="00212751" w:rsidRPr="005C6F98" w:rsidRDefault="00212751" w:rsidP="005C6F98">
      <w:pPr>
        <w:spacing w:after="160"/>
      </w:pPr>
      <w:r w:rsidRPr="005C6F98">
        <w:t xml:space="preserve">Así se tiene que, </w:t>
      </w:r>
      <w:r w:rsidRPr="005C6F98">
        <w:rPr>
          <w:b/>
          <w:bCs/>
        </w:rPr>
        <w:t xml:space="preserve">EL SUJETO OBLIGADO </w:t>
      </w:r>
      <w:r w:rsidRPr="005C6F98">
        <w:t>se pronunció a cerca de la información peticionada y manifestó poseer la información requerida por la persona solicitante, al señalar lo siguiente:</w:t>
      </w:r>
    </w:p>
    <w:p w14:paraId="28323ECD" w14:textId="01B15596" w:rsidR="00F26E51" w:rsidRPr="005C6F98" w:rsidRDefault="009837F2" w:rsidP="005C6F98">
      <w:pPr>
        <w:ind w:right="-93"/>
        <w:jc w:val="center"/>
      </w:pPr>
      <w:r w:rsidRPr="005C6F98">
        <w:rPr>
          <w:noProof/>
        </w:rPr>
        <w:drawing>
          <wp:inline distT="0" distB="0" distL="0" distR="0" wp14:anchorId="0B2D09E0" wp14:editId="6CD5B926">
            <wp:extent cx="5295900" cy="15266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2592" cy="1528580"/>
                    </a:xfrm>
                    <a:prstGeom prst="rect">
                      <a:avLst/>
                    </a:prstGeom>
                  </pic:spPr>
                </pic:pic>
              </a:graphicData>
            </a:graphic>
          </wp:inline>
        </w:drawing>
      </w:r>
    </w:p>
    <w:p w14:paraId="48C072F1" w14:textId="2E31969A" w:rsidR="00A16367" w:rsidRPr="005C6F98" w:rsidRDefault="00A16367" w:rsidP="005C6F98">
      <w:pPr>
        <w:spacing w:before="240" w:after="240"/>
        <w:ind w:right="51"/>
      </w:pPr>
      <w:r w:rsidRPr="005C6F98">
        <w:lastRenderedPageBreak/>
        <w:t xml:space="preserve">Al respecto, es preciso señalar que, la dirección electrónica se proporcionó a través de un documento digitalizado, por lo tanto, al no ser posible la edición, modificación, procesamiento, o manipulación de su contenido, es necesario capturar la dirección electrónica dígito por dígito, tarea que resulta compleja si tomamos en consideración la longitud de la dirección electrónica, que además está compuesta por símbolos y caracteres, así como por mayúsculas y minúsculas, lo cual es altamente susceptible a la comisión de errores que impedirían acceder a la página que aloja la información. </w:t>
      </w:r>
    </w:p>
    <w:p w14:paraId="1A0667D6" w14:textId="77777777" w:rsidR="00A16367" w:rsidRPr="005C6F98" w:rsidRDefault="00A16367" w:rsidP="005C6F98">
      <w:pPr>
        <w:spacing w:before="240" w:after="240"/>
      </w:pPr>
      <w:r w:rsidRPr="005C6F98">
        <w:t>Es por las razones expuestas que se estima que la orientación no cumple con lo dispuesto en el artículo 161 de la Ley de Transparencia y Acceso a la Información Pública del Estado de México y Municipios</w:t>
      </w:r>
      <w:r w:rsidRPr="005C6F98">
        <w:rPr>
          <w:i/>
        </w:rPr>
        <w:t xml:space="preserve">, </w:t>
      </w:r>
      <w:r w:rsidRPr="005C6F98">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5C6F98">
        <w:rPr>
          <w:b/>
          <w:bCs/>
          <w:u w:val="single"/>
        </w:rPr>
        <w:t>a cinco días hábiles</w:t>
      </w:r>
      <w:r w:rsidRPr="005C6F98">
        <w:t>, comprendiendo:</w:t>
      </w:r>
    </w:p>
    <w:p w14:paraId="02CA3FE2" w14:textId="77777777" w:rsidR="00A16367" w:rsidRPr="005C6F98" w:rsidRDefault="00A16367" w:rsidP="005C6F98">
      <w:pPr>
        <w:spacing w:before="120" w:after="120" w:line="276" w:lineRule="auto"/>
        <w:ind w:left="284" w:right="51"/>
      </w:pPr>
      <w:r w:rsidRPr="005C6F98">
        <w:t>a) La fuente</w:t>
      </w:r>
    </w:p>
    <w:p w14:paraId="24016AFD" w14:textId="77777777" w:rsidR="00A16367" w:rsidRPr="005C6F98" w:rsidRDefault="00A16367" w:rsidP="005C6F98">
      <w:pPr>
        <w:spacing w:before="120" w:after="120" w:line="276" w:lineRule="auto"/>
        <w:ind w:left="284" w:right="51"/>
      </w:pPr>
      <w:r w:rsidRPr="005C6F98">
        <w:t>b) El lugar y</w:t>
      </w:r>
    </w:p>
    <w:p w14:paraId="657233FE" w14:textId="77777777" w:rsidR="00A16367" w:rsidRPr="005C6F98" w:rsidRDefault="00A16367" w:rsidP="005C6F98">
      <w:pPr>
        <w:spacing w:before="120" w:after="120" w:line="276" w:lineRule="auto"/>
        <w:ind w:left="284" w:right="51"/>
      </w:pPr>
      <w:r w:rsidRPr="005C6F98">
        <w:t>c) La forma</w:t>
      </w:r>
    </w:p>
    <w:p w14:paraId="69417E13" w14:textId="77777777" w:rsidR="00A16367" w:rsidRPr="005C6F98" w:rsidRDefault="00A16367" w:rsidP="005C6F98">
      <w:pPr>
        <w:spacing w:before="240" w:after="240"/>
        <w:ind w:right="49"/>
      </w:pPr>
      <w:r w:rsidRPr="005C6F98">
        <w:t>Asimismo, se establece que la fuente de la información deberá ser:</w:t>
      </w:r>
    </w:p>
    <w:p w14:paraId="108E80D6" w14:textId="77777777" w:rsidR="00A16367" w:rsidRPr="005C6F98" w:rsidRDefault="00A16367" w:rsidP="005C6F98">
      <w:pPr>
        <w:spacing w:before="120" w:after="120" w:line="276" w:lineRule="auto"/>
        <w:ind w:left="284" w:right="51"/>
      </w:pPr>
      <w:r w:rsidRPr="005C6F98">
        <w:t>a) Precisa</w:t>
      </w:r>
    </w:p>
    <w:p w14:paraId="45F154BA" w14:textId="77777777" w:rsidR="00A16367" w:rsidRPr="005C6F98" w:rsidRDefault="00A16367" w:rsidP="005C6F98">
      <w:pPr>
        <w:spacing w:before="120" w:after="120" w:line="276" w:lineRule="auto"/>
        <w:ind w:left="284" w:right="51"/>
      </w:pPr>
      <w:r w:rsidRPr="005C6F98">
        <w:t>b) Concreta</w:t>
      </w:r>
    </w:p>
    <w:p w14:paraId="564C4C3E" w14:textId="77777777" w:rsidR="00A16367" w:rsidRPr="005C6F98" w:rsidRDefault="00A16367" w:rsidP="005C6F98">
      <w:pPr>
        <w:spacing w:before="120" w:after="120" w:line="276" w:lineRule="auto"/>
        <w:ind w:left="284" w:right="51"/>
      </w:pPr>
      <w:r w:rsidRPr="005C6F98">
        <w:t>c) Y no debe implicar que el solicitante realice una búsqueda en toda la información que se encuentre disponible.</w:t>
      </w:r>
    </w:p>
    <w:p w14:paraId="4815DD36" w14:textId="77777777" w:rsidR="00A16367" w:rsidRPr="005C6F98" w:rsidRDefault="00A16367" w:rsidP="005C6F98">
      <w:pPr>
        <w:spacing w:before="240" w:after="240"/>
        <w:ind w:right="49"/>
      </w:pPr>
      <w:r w:rsidRPr="005C6F98">
        <w:lastRenderedPageBreak/>
        <w:t>Imperativos legales que establecen el procedimiento que deben seguir los Sujetos Obligados para que pueda tomarse como válida su orientación sobre la forma en que puede consultar la información requerida.</w:t>
      </w:r>
    </w:p>
    <w:p w14:paraId="2F09F458" w14:textId="27B196AE" w:rsidR="00212751" w:rsidRPr="005C6F98" w:rsidRDefault="00A16367" w:rsidP="005C6F98">
      <w:pPr>
        <w:ind w:right="-93"/>
      </w:pPr>
      <w:r w:rsidRPr="005C6F98">
        <w:t>Ahora bien, en relación con la información proporcionada vía informe justificado, se hace contrasta contra lo manifestado en informe justificado, para ello, se hace uso de una tabla, que es del tenor siguiente:</w:t>
      </w:r>
    </w:p>
    <w:p w14:paraId="62EE6428" w14:textId="6E852F4A" w:rsidR="00A16367" w:rsidRPr="005C6F98" w:rsidRDefault="00A16367" w:rsidP="005C6F98">
      <w:pPr>
        <w:ind w:right="-93"/>
      </w:pPr>
    </w:p>
    <w:tbl>
      <w:tblPr>
        <w:tblStyle w:val="Tablaconcuadrcula"/>
        <w:tblW w:w="0" w:type="auto"/>
        <w:tblLook w:val="04A0" w:firstRow="1" w:lastRow="0" w:firstColumn="1" w:lastColumn="0" w:noHBand="0" w:noVBand="1"/>
      </w:tblPr>
      <w:tblGrid>
        <w:gridCol w:w="3144"/>
        <w:gridCol w:w="3032"/>
        <w:gridCol w:w="2858"/>
      </w:tblGrid>
      <w:tr w:rsidR="005C6F98" w:rsidRPr="005C6F98" w14:paraId="12A12553" w14:textId="66A5DEBB" w:rsidTr="00B759C8">
        <w:tc>
          <w:tcPr>
            <w:tcW w:w="3144" w:type="dxa"/>
            <w:shd w:val="clear" w:color="auto" w:fill="BFBFBF" w:themeFill="background1" w:themeFillShade="BF"/>
          </w:tcPr>
          <w:p w14:paraId="743E3C6D" w14:textId="1E66048B" w:rsidR="00B759C8" w:rsidRPr="005C6F98" w:rsidRDefault="00B759C8" w:rsidP="005C6F98">
            <w:pPr>
              <w:jc w:val="center"/>
              <w:rPr>
                <w:b/>
                <w:bCs/>
              </w:rPr>
            </w:pPr>
            <w:r w:rsidRPr="005C6F98">
              <w:rPr>
                <w:b/>
                <w:bCs/>
              </w:rPr>
              <w:t>Solicitud</w:t>
            </w:r>
          </w:p>
        </w:tc>
        <w:tc>
          <w:tcPr>
            <w:tcW w:w="3032" w:type="dxa"/>
            <w:shd w:val="clear" w:color="auto" w:fill="BFBFBF" w:themeFill="background1" w:themeFillShade="BF"/>
          </w:tcPr>
          <w:p w14:paraId="7E22B256" w14:textId="3DBA8077" w:rsidR="00B759C8" w:rsidRPr="005C6F98" w:rsidRDefault="00B759C8" w:rsidP="005C6F98">
            <w:pPr>
              <w:jc w:val="center"/>
              <w:rPr>
                <w:b/>
                <w:bCs/>
              </w:rPr>
            </w:pPr>
            <w:r w:rsidRPr="005C6F98">
              <w:rPr>
                <w:b/>
                <w:bCs/>
              </w:rPr>
              <w:t>Respuesta</w:t>
            </w:r>
          </w:p>
        </w:tc>
        <w:tc>
          <w:tcPr>
            <w:tcW w:w="2858" w:type="dxa"/>
            <w:shd w:val="clear" w:color="auto" w:fill="BFBFBF" w:themeFill="background1" w:themeFillShade="BF"/>
          </w:tcPr>
          <w:p w14:paraId="045E8F71" w14:textId="54EAF9F1" w:rsidR="00B759C8" w:rsidRPr="005C6F98" w:rsidRDefault="00B759C8" w:rsidP="005C6F98">
            <w:pPr>
              <w:jc w:val="center"/>
              <w:rPr>
                <w:b/>
                <w:bCs/>
              </w:rPr>
            </w:pPr>
            <w:r w:rsidRPr="005C6F98">
              <w:rPr>
                <w:b/>
                <w:bCs/>
              </w:rPr>
              <w:t>Colma</w:t>
            </w:r>
          </w:p>
        </w:tc>
      </w:tr>
      <w:tr w:rsidR="005C6F98" w:rsidRPr="005C6F98" w14:paraId="5E73BD9D" w14:textId="3AB19DEB" w:rsidTr="006631DE">
        <w:tc>
          <w:tcPr>
            <w:tcW w:w="9034" w:type="dxa"/>
            <w:gridSpan w:val="3"/>
          </w:tcPr>
          <w:p w14:paraId="4B041F3B" w14:textId="147395F7" w:rsidR="00B759C8" w:rsidRPr="005C6F98" w:rsidRDefault="00B759C8" w:rsidP="005C6F98">
            <w:pPr>
              <w:jc w:val="center"/>
            </w:pPr>
            <w:r w:rsidRPr="005C6F98">
              <w:rPr>
                <w:i/>
                <w:iCs/>
              </w:rPr>
              <w:t>Desde que inició el programa hasta el mes de mayo de 2024, en caso de que el programa haya terminado antes, hasta el día en que concluyo dicho programa:</w:t>
            </w:r>
          </w:p>
        </w:tc>
      </w:tr>
      <w:tr w:rsidR="005C6F98" w:rsidRPr="005C6F98" w14:paraId="3708E1B2" w14:textId="782EF29F" w:rsidTr="00B759C8">
        <w:tc>
          <w:tcPr>
            <w:tcW w:w="3144" w:type="dxa"/>
          </w:tcPr>
          <w:p w14:paraId="138D83E0" w14:textId="1E79B910" w:rsidR="00B759C8" w:rsidRPr="005C6F98" w:rsidRDefault="00B759C8" w:rsidP="005C6F98">
            <w:pPr>
              <w:tabs>
                <w:tab w:val="left" w:pos="4667"/>
              </w:tabs>
              <w:rPr>
                <w:i/>
              </w:rPr>
            </w:pPr>
            <w:r w:rsidRPr="005C6F98">
              <w:rPr>
                <w:i/>
              </w:rPr>
              <w:t xml:space="preserve">Número de personas que se registraron en el sistema del programa "Médico en tu casa" </w:t>
            </w:r>
          </w:p>
        </w:tc>
        <w:tc>
          <w:tcPr>
            <w:tcW w:w="3032" w:type="dxa"/>
          </w:tcPr>
          <w:p w14:paraId="360D6671" w14:textId="4450EE3B" w:rsidR="00B759C8" w:rsidRPr="005C6F98" w:rsidRDefault="00B759C8" w:rsidP="005C6F98">
            <w:pPr>
              <w:tabs>
                <w:tab w:val="left" w:pos="4667"/>
              </w:tabs>
              <w:jc w:val="center"/>
              <w:rPr>
                <w:i/>
              </w:rPr>
            </w:pPr>
            <w:r w:rsidRPr="005C6F98">
              <w:rPr>
                <w:i/>
              </w:rPr>
              <w:t>18,000 ciudadanos registrados</w:t>
            </w:r>
          </w:p>
        </w:tc>
        <w:tc>
          <w:tcPr>
            <w:tcW w:w="2858" w:type="dxa"/>
          </w:tcPr>
          <w:p w14:paraId="3C1EB5F2" w14:textId="73D56C68" w:rsidR="00B759C8" w:rsidRPr="005C6F98" w:rsidRDefault="00B759C8" w:rsidP="005C6F98">
            <w:pPr>
              <w:tabs>
                <w:tab w:val="left" w:pos="4667"/>
              </w:tabs>
              <w:jc w:val="center"/>
              <w:rPr>
                <w:i/>
              </w:rPr>
            </w:pPr>
            <w:r w:rsidRPr="005C6F98">
              <w:rPr>
                <w:i/>
              </w:rPr>
              <w:t>Parcialmente</w:t>
            </w:r>
          </w:p>
        </w:tc>
      </w:tr>
      <w:tr w:rsidR="005C6F98" w:rsidRPr="005C6F98" w14:paraId="6FDCA8D3" w14:textId="0136EC3F" w:rsidTr="00B759C8">
        <w:tc>
          <w:tcPr>
            <w:tcW w:w="3144" w:type="dxa"/>
          </w:tcPr>
          <w:p w14:paraId="263754E2" w14:textId="3EEC1E7A" w:rsidR="00B759C8" w:rsidRPr="005C6F98" w:rsidRDefault="00B759C8" w:rsidP="005C6F98">
            <w:pPr>
              <w:tabs>
                <w:tab w:val="left" w:pos="4667"/>
              </w:tabs>
              <w:rPr>
                <w:i/>
              </w:rPr>
            </w:pPr>
            <w:r w:rsidRPr="005C6F98">
              <w:rPr>
                <w:i/>
              </w:rPr>
              <w:t xml:space="preserve">Número de personas que obtuvieron la credencial para el programa "Médico en tu casa" </w:t>
            </w:r>
          </w:p>
        </w:tc>
        <w:tc>
          <w:tcPr>
            <w:tcW w:w="3032" w:type="dxa"/>
          </w:tcPr>
          <w:p w14:paraId="33C035CC" w14:textId="33F59A01" w:rsidR="00B759C8" w:rsidRPr="005C6F98" w:rsidRDefault="00B759C8" w:rsidP="005C6F98">
            <w:pPr>
              <w:tabs>
                <w:tab w:val="left" w:pos="4667"/>
              </w:tabs>
              <w:jc w:val="center"/>
              <w:rPr>
                <w:i/>
              </w:rPr>
            </w:pPr>
            <w:r w:rsidRPr="005C6F98">
              <w:rPr>
                <w:i/>
              </w:rPr>
              <w:t>18,000 ciudadanos que cuentan con su respectiva credencial</w:t>
            </w:r>
          </w:p>
        </w:tc>
        <w:tc>
          <w:tcPr>
            <w:tcW w:w="2858" w:type="dxa"/>
          </w:tcPr>
          <w:p w14:paraId="3311CC82" w14:textId="069F5BBB" w:rsidR="00B759C8" w:rsidRPr="005C6F98" w:rsidRDefault="00B759C8" w:rsidP="005C6F98">
            <w:pPr>
              <w:tabs>
                <w:tab w:val="left" w:pos="4667"/>
              </w:tabs>
              <w:jc w:val="center"/>
              <w:rPr>
                <w:i/>
              </w:rPr>
            </w:pPr>
            <w:r w:rsidRPr="005C6F98">
              <w:rPr>
                <w:i/>
              </w:rPr>
              <w:t>Parcialmente</w:t>
            </w:r>
          </w:p>
        </w:tc>
      </w:tr>
      <w:tr w:rsidR="00B759C8" w:rsidRPr="005C6F98" w14:paraId="1F6EE036" w14:textId="4CDF63BB" w:rsidTr="00B759C8">
        <w:tc>
          <w:tcPr>
            <w:tcW w:w="3144" w:type="dxa"/>
          </w:tcPr>
          <w:p w14:paraId="27811924" w14:textId="0359F462" w:rsidR="00B759C8" w:rsidRPr="005C6F98" w:rsidRDefault="00B759C8" w:rsidP="005C6F98">
            <w:pPr>
              <w:tabs>
                <w:tab w:val="left" w:pos="4667"/>
              </w:tabs>
              <w:rPr>
                <w:i/>
              </w:rPr>
            </w:pPr>
            <w:r w:rsidRPr="005C6F98">
              <w:rPr>
                <w:i/>
              </w:rPr>
              <w:t>Número de consultas que se realizaron a casas relativas al programa "Médico en tu casa"</w:t>
            </w:r>
          </w:p>
        </w:tc>
        <w:tc>
          <w:tcPr>
            <w:tcW w:w="3032" w:type="dxa"/>
          </w:tcPr>
          <w:p w14:paraId="1EAE4A8E" w14:textId="326CC1AA" w:rsidR="00B759C8" w:rsidRPr="005C6F98" w:rsidRDefault="00B759C8" w:rsidP="005C6F98">
            <w:pPr>
              <w:tabs>
                <w:tab w:val="left" w:pos="4667"/>
              </w:tabs>
              <w:jc w:val="center"/>
              <w:rPr>
                <w:i/>
              </w:rPr>
            </w:pPr>
            <w:r w:rsidRPr="005C6F98">
              <w:rPr>
                <w:i/>
              </w:rPr>
              <w:t>18,389 consultas</w:t>
            </w:r>
          </w:p>
        </w:tc>
        <w:tc>
          <w:tcPr>
            <w:tcW w:w="2858" w:type="dxa"/>
          </w:tcPr>
          <w:p w14:paraId="3101CD5F" w14:textId="2A8ED693" w:rsidR="00B759C8" w:rsidRPr="005C6F98" w:rsidRDefault="00B759C8" w:rsidP="005C6F98">
            <w:pPr>
              <w:tabs>
                <w:tab w:val="left" w:pos="4667"/>
              </w:tabs>
              <w:jc w:val="center"/>
              <w:rPr>
                <w:i/>
              </w:rPr>
            </w:pPr>
            <w:r w:rsidRPr="005C6F98">
              <w:rPr>
                <w:i/>
              </w:rPr>
              <w:t>Parcialmente</w:t>
            </w:r>
          </w:p>
        </w:tc>
      </w:tr>
    </w:tbl>
    <w:p w14:paraId="1061693D" w14:textId="77777777" w:rsidR="00A16367" w:rsidRPr="005C6F98" w:rsidRDefault="00A16367" w:rsidP="005C6F98">
      <w:pPr>
        <w:ind w:right="-93"/>
      </w:pPr>
    </w:p>
    <w:p w14:paraId="15F971DA" w14:textId="7BCC9968" w:rsidR="00734566" w:rsidRPr="005C6F98" w:rsidRDefault="00734566" w:rsidP="005C6F98">
      <w:pPr>
        <w:ind w:right="-93"/>
      </w:pPr>
      <w:r w:rsidRPr="005C6F98">
        <w:t xml:space="preserve">De la tabla antes inserta, formulada con base en lo peticionado y lo proporcionado vía informe justificado, se advierte que dicha información no satisface en su totalidad la pretensión del particular, en razón de que, de conformidad con la solicitud de información, se advierte que se requiere, desde que se </w:t>
      </w:r>
      <w:r w:rsidR="007134D2" w:rsidRPr="005C6F98">
        <w:t>inició</w:t>
      </w:r>
      <w:r w:rsidRPr="005C6F98">
        <w:t xml:space="preserve"> el programa y hasta el mes de mayo de 2024, o bien en caso de que el programa haya terminado, hasta el día en que se concluyó dicho programa.</w:t>
      </w:r>
    </w:p>
    <w:p w14:paraId="0DB43655" w14:textId="55950E47" w:rsidR="00734566" w:rsidRPr="005C6F98" w:rsidRDefault="00734566" w:rsidP="005C6F98">
      <w:pPr>
        <w:ind w:right="-93"/>
      </w:pPr>
    </w:p>
    <w:p w14:paraId="28182074" w14:textId="77777777" w:rsidR="00734566" w:rsidRPr="005C6F98" w:rsidRDefault="00734566" w:rsidP="005C6F98">
      <w:pPr>
        <w:ind w:right="-93"/>
      </w:pPr>
      <w:r w:rsidRPr="005C6F98">
        <w:t xml:space="preserve">En ese tenor, por un lado, se cita que conforme al calendario el mes de mayo de dos mil veinticuatro, tiene 31 días, y la información remitida, sólo es hasta el día 01 de mayo de 2024, </w:t>
      </w:r>
      <w:r w:rsidRPr="005C6F98">
        <w:lastRenderedPageBreak/>
        <w:t>conforme a la manifestación expresa del Servidor Público Habilitado, luego entonces, se tiene que falta la entrega de la información del periodo correspondiente del 02 al 31 de mayo de 2024.</w:t>
      </w:r>
    </w:p>
    <w:p w14:paraId="180EB112" w14:textId="77777777" w:rsidR="00734566" w:rsidRPr="005C6F98" w:rsidRDefault="00734566" w:rsidP="005C6F98">
      <w:pPr>
        <w:ind w:right="-93"/>
      </w:pPr>
    </w:p>
    <w:p w14:paraId="5251AADC" w14:textId="1A5756C7" w:rsidR="00734566" w:rsidRPr="005C6F98" w:rsidRDefault="00734566" w:rsidP="005C6F98">
      <w:pPr>
        <w:ind w:right="-93"/>
      </w:pPr>
      <w:r w:rsidRPr="005C6F98">
        <w:t>Por otro lado, considerando el supuesto</w:t>
      </w:r>
      <w:r w:rsidR="00A45EB0" w:rsidRPr="005C6F98">
        <w:t xml:space="preserve">, que se haya terminado, sería, </w:t>
      </w:r>
      <w:r w:rsidRPr="005C6F98">
        <w:t xml:space="preserve">desde que se </w:t>
      </w:r>
      <w:r w:rsidR="007134D2" w:rsidRPr="005C6F98">
        <w:t>inició</w:t>
      </w:r>
      <w:r w:rsidRPr="005C6F98">
        <w:t xml:space="preserve"> el programa hasta  </w:t>
      </w:r>
      <w:r w:rsidR="00A45EB0" w:rsidRPr="005C6F98">
        <w:t>el día en que se concluyó, para ello, se trae a contexto las reglas de operación de dicho programa, en la parte aplicable:</w:t>
      </w:r>
    </w:p>
    <w:p w14:paraId="7A2C97EF" w14:textId="1BCDA5E3" w:rsidR="00A45EB0" w:rsidRPr="005C6F98" w:rsidRDefault="00A45EB0" w:rsidP="005C6F98">
      <w:pPr>
        <w:ind w:right="-93"/>
      </w:pPr>
    </w:p>
    <w:p w14:paraId="4E42DCC2" w14:textId="75037E2D" w:rsidR="00A45EB0" w:rsidRPr="005C6F98" w:rsidRDefault="00A45EB0" w:rsidP="005C6F98">
      <w:pPr>
        <w:ind w:right="-93"/>
      </w:pPr>
      <w:r w:rsidRPr="005C6F98">
        <w:rPr>
          <w:noProof/>
        </w:rPr>
        <w:drawing>
          <wp:inline distT="0" distB="0" distL="0" distR="0" wp14:anchorId="1320AA90" wp14:editId="464F8DE6">
            <wp:extent cx="5742940" cy="2444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2444750"/>
                    </a:xfrm>
                    <a:prstGeom prst="rect">
                      <a:avLst/>
                    </a:prstGeom>
                  </pic:spPr>
                </pic:pic>
              </a:graphicData>
            </a:graphic>
          </wp:inline>
        </w:drawing>
      </w:r>
    </w:p>
    <w:p w14:paraId="220C8B72" w14:textId="3B4D49AC" w:rsidR="00A45EB0" w:rsidRPr="005C6F98" w:rsidRDefault="00A45EB0" w:rsidP="005C6F98">
      <w:pPr>
        <w:ind w:right="-93"/>
        <w:jc w:val="center"/>
      </w:pPr>
      <w:r w:rsidRPr="005C6F98">
        <w:rPr>
          <w:noProof/>
        </w:rPr>
        <w:drawing>
          <wp:inline distT="0" distB="0" distL="0" distR="0" wp14:anchorId="1F103177" wp14:editId="3DFAB660">
            <wp:extent cx="5742940" cy="10560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056005"/>
                    </a:xfrm>
                    <a:prstGeom prst="rect">
                      <a:avLst/>
                    </a:prstGeom>
                  </pic:spPr>
                </pic:pic>
              </a:graphicData>
            </a:graphic>
          </wp:inline>
        </w:drawing>
      </w:r>
    </w:p>
    <w:p w14:paraId="04811A4E" w14:textId="77777777" w:rsidR="00A45EB0" w:rsidRPr="005C6F98" w:rsidRDefault="00A45EB0" w:rsidP="005C6F98">
      <w:pPr>
        <w:ind w:right="-93"/>
      </w:pPr>
    </w:p>
    <w:p w14:paraId="58D77C39" w14:textId="0F5F5DAB" w:rsidR="00A45EB0" w:rsidRPr="005C6F98" w:rsidRDefault="00A45EB0" w:rsidP="005C6F98">
      <w:pPr>
        <w:ind w:right="-93"/>
      </w:pPr>
      <w:r w:rsidRPr="005C6F98">
        <w:t>De lo citado, se infiere</w:t>
      </w:r>
      <w:r w:rsidR="00372714" w:rsidRPr="005C6F98">
        <w:t>, que entraran en vigor el día de su publicación, hasta en tanto, no se emitan modificaciones a las mismas, es decir, a partir del 09 de agosto de 2022, y continúan vigentes a la fecha en que se resuelve el presente medio.</w:t>
      </w:r>
    </w:p>
    <w:p w14:paraId="589917A7" w14:textId="042D33CB" w:rsidR="00372714" w:rsidRPr="005C6F98" w:rsidRDefault="00372714" w:rsidP="005C6F98">
      <w:pPr>
        <w:ind w:right="-93"/>
      </w:pPr>
    </w:p>
    <w:p w14:paraId="5528A938" w14:textId="20AF7D19" w:rsidR="00372714" w:rsidRPr="005C6F98" w:rsidRDefault="00372714" w:rsidP="005C6F98">
      <w:pPr>
        <w:ind w:right="-93"/>
      </w:pPr>
      <w:r w:rsidRPr="005C6F98">
        <w:lastRenderedPageBreak/>
        <w:t xml:space="preserve">Por lo tanto, en el presente caso, opera que la información peticionada corresponderá desde que </w:t>
      </w:r>
      <w:r w:rsidR="007134D2" w:rsidRPr="005C6F98">
        <w:t>inició</w:t>
      </w:r>
      <w:r w:rsidRPr="005C6F98">
        <w:t xml:space="preserve"> el programa, hasta el 31 de mayo de 2024.</w:t>
      </w:r>
    </w:p>
    <w:p w14:paraId="6CE53C06" w14:textId="77777777" w:rsidR="00734566" w:rsidRPr="005C6F98" w:rsidRDefault="00734566" w:rsidP="005C6F98">
      <w:pPr>
        <w:ind w:right="-93"/>
      </w:pPr>
    </w:p>
    <w:p w14:paraId="2BEF9742" w14:textId="77777777" w:rsidR="00212751" w:rsidRPr="005C6F98" w:rsidRDefault="00212751" w:rsidP="005C6F98">
      <w:pPr>
        <w:ind w:right="-93"/>
      </w:pPr>
      <w:r w:rsidRPr="005C6F98">
        <w:t xml:space="preserve">En consecuencia, no se tiene por colmado el derecho de acceso a la información de la persona solicitante, y resulta viable ordenar la entrega de la información peticionada por la </w:t>
      </w:r>
      <w:r w:rsidRPr="005C6F98">
        <w:rPr>
          <w:b/>
          <w:bCs/>
        </w:rPr>
        <w:t>PERSONA RECURRENTE</w:t>
      </w:r>
      <w:r w:rsidRPr="005C6F98">
        <w:t>.</w:t>
      </w:r>
    </w:p>
    <w:p w14:paraId="5C135F19" w14:textId="4088A0BE" w:rsidR="009A12A9" w:rsidRPr="005C6F98" w:rsidRDefault="009A12A9" w:rsidP="005C6F98"/>
    <w:p w14:paraId="548B7137" w14:textId="4C7E98AE" w:rsidR="00372714" w:rsidRPr="005C6F98" w:rsidRDefault="00AF7AFF" w:rsidP="005C6F98">
      <w:r w:rsidRPr="005C6F98">
        <w:t xml:space="preserve">En tal virtud, toda vez que </w:t>
      </w:r>
      <w:r w:rsidRPr="005C6F98">
        <w:rPr>
          <w:b/>
          <w:bCs/>
        </w:rPr>
        <w:t>EL SUJETO OBLIGADO</w:t>
      </w:r>
      <w:r w:rsidRPr="005C6F98">
        <w:rPr>
          <w:b/>
        </w:rPr>
        <w:t xml:space="preserve"> </w:t>
      </w:r>
      <w:r w:rsidRPr="005C6F98">
        <w:t>acreditó la existencia de la información materia de la presente solicitud, este Organismo Garante estima procedente ordenar la entrega de la información faltante.</w:t>
      </w:r>
    </w:p>
    <w:p w14:paraId="2FB42BA6" w14:textId="2DFB4105" w:rsidR="00AF7AFF" w:rsidRPr="005C6F98" w:rsidRDefault="00AF7AFF" w:rsidP="005C6F98"/>
    <w:p w14:paraId="39476AC7" w14:textId="77777777" w:rsidR="00AF7AFF" w:rsidRPr="005C6F98" w:rsidRDefault="00AF7AFF" w:rsidP="005C6F98">
      <w:pPr>
        <w:pStyle w:val="Ttulo3"/>
      </w:pPr>
      <w:bookmarkStart w:id="39" w:name="_Toc171517756"/>
      <w:r w:rsidRPr="005C6F98">
        <w:t>d) Versión pública</w:t>
      </w:r>
      <w:bookmarkEnd w:id="39"/>
    </w:p>
    <w:p w14:paraId="03D82119" w14:textId="77777777" w:rsidR="00AF7AFF" w:rsidRPr="005C6F98" w:rsidRDefault="00AF7AFF" w:rsidP="005C6F98">
      <w:r w:rsidRPr="005C6F98">
        <w:t xml:space="preserve">Para el caso de que el o los documentos de los cuales se ordena su entrega contengan datos personales susceptibles de ser testados, deberán ser entregados en </w:t>
      </w:r>
      <w:r w:rsidRPr="005C6F98">
        <w:rPr>
          <w:b/>
        </w:rPr>
        <w:t>versión pública</w:t>
      </w:r>
      <w:r w:rsidRPr="005C6F98">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7A7687" w14:textId="77777777" w:rsidR="00AF7AFF" w:rsidRPr="005C6F98" w:rsidRDefault="00AF7AFF" w:rsidP="005C6F98"/>
    <w:p w14:paraId="1621E699" w14:textId="77777777" w:rsidR="00AF7AFF" w:rsidRPr="005C6F98" w:rsidRDefault="00AF7AFF" w:rsidP="005C6F98">
      <w:r w:rsidRPr="005C6F98">
        <w:t>A este respecto, los artículos 3, fracciones IX, XX, XXI y XLV; 51 y 52 de la Ley de Transparencia y Acceso a la Información Pública del Estado de México y Municipios establecen:</w:t>
      </w:r>
    </w:p>
    <w:p w14:paraId="2D982EFC" w14:textId="77777777" w:rsidR="00AF7AFF" w:rsidRPr="005C6F98" w:rsidRDefault="00AF7AFF" w:rsidP="005C6F98"/>
    <w:p w14:paraId="424F4440" w14:textId="77777777" w:rsidR="00AF7AFF" w:rsidRPr="005C6F98" w:rsidRDefault="00AF7AFF" w:rsidP="005C6F98">
      <w:pPr>
        <w:pStyle w:val="Ttulo"/>
        <w:ind w:firstLine="567"/>
        <w:rPr>
          <w:color w:val="auto"/>
        </w:rPr>
      </w:pPr>
      <w:r w:rsidRPr="005C6F98">
        <w:rPr>
          <w:b/>
          <w:color w:val="auto"/>
        </w:rPr>
        <w:lastRenderedPageBreak/>
        <w:t xml:space="preserve">“Artículo 3. </w:t>
      </w:r>
      <w:r w:rsidRPr="005C6F98">
        <w:rPr>
          <w:color w:val="auto"/>
        </w:rPr>
        <w:t xml:space="preserve">Para los efectos de la presente Ley se entenderá por: </w:t>
      </w:r>
    </w:p>
    <w:p w14:paraId="75FA28C2" w14:textId="77777777" w:rsidR="00AF7AFF" w:rsidRPr="005C6F98" w:rsidRDefault="00AF7AFF" w:rsidP="005C6F98">
      <w:pPr>
        <w:pStyle w:val="Ttulo"/>
        <w:ind w:firstLine="567"/>
        <w:rPr>
          <w:color w:val="auto"/>
        </w:rPr>
      </w:pPr>
      <w:r w:rsidRPr="005C6F98">
        <w:rPr>
          <w:b/>
          <w:color w:val="auto"/>
        </w:rPr>
        <w:t>IX.</w:t>
      </w:r>
      <w:r w:rsidRPr="005C6F98">
        <w:rPr>
          <w:color w:val="auto"/>
        </w:rPr>
        <w:t xml:space="preserve"> </w:t>
      </w:r>
      <w:r w:rsidRPr="005C6F98">
        <w:rPr>
          <w:b/>
          <w:color w:val="auto"/>
        </w:rPr>
        <w:t xml:space="preserve">Datos personales: </w:t>
      </w:r>
      <w:r w:rsidRPr="005C6F98">
        <w:rPr>
          <w:color w:val="auto"/>
        </w:rPr>
        <w:t xml:space="preserve">La información concerniente a una persona, identificada o identificable según lo dispuesto por la Ley de Protección de Datos Personales del Estado de México; </w:t>
      </w:r>
    </w:p>
    <w:p w14:paraId="18FA8EB1" w14:textId="77777777" w:rsidR="00AF7AFF" w:rsidRPr="005C6F98" w:rsidRDefault="00AF7AFF" w:rsidP="005C6F98"/>
    <w:p w14:paraId="5F40EBA6" w14:textId="77777777" w:rsidR="00AF7AFF" w:rsidRPr="005C6F98" w:rsidRDefault="00AF7AFF" w:rsidP="005C6F98">
      <w:pPr>
        <w:pStyle w:val="Ttulo"/>
        <w:ind w:firstLine="567"/>
        <w:rPr>
          <w:color w:val="auto"/>
        </w:rPr>
      </w:pPr>
      <w:r w:rsidRPr="005C6F98">
        <w:rPr>
          <w:b/>
          <w:color w:val="auto"/>
        </w:rPr>
        <w:t>XX.</w:t>
      </w:r>
      <w:r w:rsidRPr="005C6F98">
        <w:rPr>
          <w:color w:val="auto"/>
        </w:rPr>
        <w:t xml:space="preserve"> </w:t>
      </w:r>
      <w:r w:rsidRPr="005C6F98">
        <w:rPr>
          <w:b/>
          <w:color w:val="auto"/>
        </w:rPr>
        <w:t>Información clasificada:</w:t>
      </w:r>
      <w:r w:rsidRPr="005C6F98">
        <w:rPr>
          <w:color w:val="auto"/>
        </w:rPr>
        <w:t xml:space="preserve"> Aquella considerada por la presente Ley como reservada o confidencial; </w:t>
      </w:r>
    </w:p>
    <w:p w14:paraId="589D26DB" w14:textId="77777777" w:rsidR="00AF7AFF" w:rsidRPr="005C6F98" w:rsidRDefault="00AF7AFF" w:rsidP="005C6F98"/>
    <w:p w14:paraId="1FE87A73" w14:textId="77777777" w:rsidR="00AF7AFF" w:rsidRPr="005C6F98" w:rsidRDefault="00AF7AFF" w:rsidP="005C6F98">
      <w:pPr>
        <w:pStyle w:val="Ttulo"/>
        <w:ind w:firstLine="567"/>
        <w:rPr>
          <w:color w:val="auto"/>
        </w:rPr>
      </w:pPr>
      <w:r w:rsidRPr="005C6F98">
        <w:rPr>
          <w:b/>
          <w:color w:val="auto"/>
        </w:rPr>
        <w:t>XXI.</w:t>
      </w:r>
      <w:r w:rsidRPr="005C6F98">
        <w:rPr>
          <w:color w:val="auto"/>
        </w:rPr>
        <w:t xml:space="preserve"> </w:t>
      </w:r>
      <w:r w:rsidRPr="005C6F98">
        <w:rPr>
          <w:b/>
          <w:color w:val="auto"/>
        </w:rPr>
        <w:t>Información confidencial</w:t>
      </w:r>
      <w:r w:rsidRPr="005C6F98">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AE4DEB" w14:textId="77777777" w:rsidR="00AF7AFF" w:rsidRPr="005C6F98" w:rsidRDefault="00AF7AFF" w:rsidP="005C6F98"/>
    <w:p w14:paraId="1DEFF66E" w14:textId="77777777" w:rsidR="00AF7AFF" w:rsidRPr="005C6F98" w:rsidRDefault="00AF7AFF" w:rsidP="005C6F98">
      <w:pPr>
        <w:pStyle w:val="Ttulo"/>
        <w:ind w:firstLine="567"/>
        <w:rPr>
          <w:color w:val="auto"/>
        </w:rPr>
      </w:pPr>
      <w:r w:rsidRPr="005C6F98">
        <w:rPr>
          <w:b/>
          <w:color w:val="auto"/>
        </w:rPr>
        <w:t>XLV. Versión pública:</w:t>
      </w:r>
      <w:r w:rsidRPr="005C6F98">
        <w:rPr>
          <w:color w:val="auto"/>
        </w:rPr>
        <w:t xml:space="preserve"> Documento en el que se elimine, suprime o borra la información clasificada como reservada o confidencial para permitir su acceso. </w:t>
      </w:r>
    </w:p>
    <w:p w14:paraId="19CDAD6F" w14:textId="77777777" w:rsidR="00AF7AFF" w:rsidRPr="005C6F98" w:rsidRDefault="00AF7AFF" w:rsidP="005C6F98"/>
    <w:p w14:paraId="02833C24" w14:textId="77777777" w:rsidR="00AF7AFF" w:rsidRPr="005C6F98" w:rsidRDefault="00AF7AFF" w:rsidP="005C6F98">
      <w:pPr>
        <w:pStyle w:val="Ttulo"/>
        <w:ind w:firstLine="567"/>
        <w:rPr>
          <w:color w:val="auto"/>
        </w:rPr>
      </w:pPr>
      <w:r w:rsidRPr="005C6F98">
        <w:rPr>
          <w:b/>
          <w:color w:val="auto"/>
        </w:rPr>
        <w:t>Artículo 51.</w:t>
      </w:r>
      <w:r w:rsidRPr="005C6F98">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C6F98">
        <w:rPr>
          <w:b/>
          <w:color w:val="auto"/>
        </w:rPr>
        <w:t xml:space="preserve">y tendrá la responsabilidad de verificar en cada caso que la misma no sea confidencial o reservada. </w:t>
      </w:r>
      <w:r w:rsidRPr="005C6F98">
        <w:rPr>
          <w:color w:val="auto"/>
        </w:rPr>
        <w:t>Dicha Unidad contará con las facultades internas necesarias para gestionar la atención a las solicitudes de información en los términos de la Ley General y la presente Ley.</w:t>
      </w:r>
    </w:p>
    <w:p w14:paraId="7FA6E91F" w14:textId="77777777" w:rsidR="00AF7AFF" w:rsidRPr="005C6F98" w:rsidRDefault="00AF7AFF" w:rsidP="005C6F98"/>
    <w:p w14:paraId="414A455F" w14:textId="77777777" w:rsidR="00AF7AFF" w:rsidRPr="005C6F98" w:rsidRDefault="00AF7AFF" w:rsidP="005C6F98">
      <w:pPr>
        <w:pStyle w:val="Ttulo"/>
        <w:ind w:firstLine="567"/>
        <w:rPr>
          <w:color w:val="auto"/>
        </w:rPr>
      </w:pPr>
      <w:r w:rsidRPr="005C6F98">
        <w:rPr>
          <w:b/>
          <w:color w:val="auto"/>
        </w:rPr>
        <w:t>Artículo 52.</w:t>
      </w:r>
      <w:r w:rsidRPr="005C6F98">
        <w:rPr>
          <w:color w:val="auto"/>
        </w:rPr>
        <w:t xml:space="preserve"> Las solicitudes de acceso a la información y las respuestas que se les dé, incluyendo, en su caso, </w:t>
      </w:r>
      <w:r w:rsidRPr="005C6F98">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5C6F98">
        <w:rPr>
          <w:color w:val="auto"/>
        </w:rPr>
        <w:t xml:space="preserve">, siempre y cuando la resolución de referencia se someta a un proceso de disociación, es decir, no haga identificable al titular de tales datos personales.” </w:t>
      </w:r>
      <w:r w:rsidRPr="005C6F98">
        <w:rPr>
          <w:i w:val="0"/>
          <w:color w:val="auto"/>
        </w:rPr>
        <w:t>(Énfasis añadido)</w:t>
      </w:r>
    </w:p>
    <w:p w14:paraId="595428B3" w14:textId="77777777" w:rsidR="00AF7AFF" w:rsidRPr="005C6F98" w:rsidRDefault="00AF7AFF" w:rsidP="005C6F98"/>
    <w:p w14:paraId="0CAA370B" w14:textId="77777777" w:rsidR="00AF7AFF" w:rsidRPr="005C6F98" w:rsidRDefault="00AF7AFF" w:rsidP="005C6F98">
      <w:r w:rsidRPr="005C6F9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5C6F98">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0E5691" w14:textId="77777777" w:rsidR="00AF7AFF" w:rsidRPr="005C6F98" w:rsidRDefault="00AF7AFF" w:rsidP="005C6F98"/>
    <w:p w14:paraId="361BF402" w14:textId="77777777" w:rsidR="00AF7AFF" w:rsidRPr="005C6F98" w:rsidRDefault="00AF7AFF" w:rsidP="005C6F98">
      <w:pPr>
        <w:pStyle w:val="Ttulo"/>
        <w:ind w:firstLine="567"/>
        <w:rPr>
          <w:color w:val="auto"/>
        </w:rPr>
      </w:pPr>
      <w:r w:rsidRPr="005C6F98">
        <w:rPr>
          <w:b/>
          <w:color w:val="auto"/>
        </w:rPr>
        <w:t>“Artículo 22.</w:t>
      </w:r>
      <w:r w:rsidRPr="005C6F98">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696CC9F7" w14:textId="77777777" w:rsidR="00AF7AFF" w:rsidRPr="005C6F98" w:rsidRDefault="00AF7AFF" w:rsidP="005C6F98"/>
    <w:p w14:paraId="0D8CEF63" w14:textId="77777777" w:rsidR="00AF7AFF" w:rsidRPr="005C6F98" w:rsidRDefault="00AF7AFF" w:rsidP="005C6F98">
      <w:pPr>
        <w:pStyle w:val="Ttulo"/>
        <w:ind w:firstLine="567"/>
        <w:rPr>
          <w:color w:val="auto"/>
        </w:rPr>
      </w:pPr>
      <w:r w:rsidRPr="005C6F98">
        <w:rPr>
          <w:b/>
          <w:color w:val="auto"/>
        </w:rPr>
        <w:t>Artículo 38.</w:t>
      </w:r>
      <w:r w:rsidRPr="005C6F98">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C6F98">
        <w:rPr>
          <w:b/>
          <w:color w:val="auto"/>
        </w:rPr>
        <w:t>”</w:t>
      </w:r>
      <w:r w:rsidRPr="005C6F98">
        <w:rPr>
          <w:color w:val="auto"/>
        </w:rPr>
        <w:t xml:space="preserve"> </w:t>
      </w:r>
    </w:p>
    <w:p w14:paraId="72C85698" w14:textId="77777777" w:rsidR="00AF7AFF" w:rsidRPr="005C6F98" w:rsidRDefault="00AF7AFF" w:rsidP="005C6F98">
      <w:pPr>
        <w:rPr>
          <w:i/>
        </w:rPr>
      </w:pPr>
    </w:p>
    <w:p w14:paraId="0AAEF6D0" w14:textId="77777777" w:rsidR="00AF7AFF" w:rsidRPr="005C6F98" w:rsidRDefault="00AF7AFF" w:rsidP="005C6F98">
      <w:r w:rsidRPr="005C6F9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53F4B1F" w14:textId="77777777" w:rsidR="00AF7AFF" w:rsidRPr="005C6F98" w:rsidRDefault="00AF7AFF" w:rsidP="005C6F98"/>
    <w:p w14:paraId="1831E1FF" w14:textId="77777777" w:rsidR="00AF7AFF" w:rsidRPr="005C6F98" w:rsidRDefault="00AF7AFF" w:rsidP="005C6F98">
      <w:r w:rsidRPr="005C6F9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5C6F98">
        <w:lastRenderedPageBreak/>
        <w:t xml:space="preserve">información confidencial que debe ser protegida por </w:t>
      </w:r>
      <w:r w:rsidRPr="005C6F98">
        <w:rPr>
          <w:b/>
        </w:rPr>
        <w:t>EL SUJETO OBLIGADO,</w:t>
      </w:r>
      <w:r w:rsidRPr="005C6F98">
        <w:t xml:space="preserve"> por lo que, todo dato personal susceptible de clasificación debe ser protegido.</w:t>
      </w:r>
    </w:p>
    <w:p w14:paraId="4CB79F52" w14:textId="77777777" w:rsidR="00AF7AFF" w:rsidRPr="005C6F98" w:rsidRDefault="00AF7AFF" w:rsidP="005C6F98"/>
    <w:p w14:paraId="3B67E2A8" w14:textId="77777777" w:rsidR="00AF7AFF" w:rsidRPr="005C6F98" w:rsidRDefault="00AF7AFF" w:rsidP="005C6F98">
      <w:r w:rsidRPr="005C6F9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B6F2704" w14:textId="77777777" w:rsidR="00AF7AFF" w:rsidRPr="005C6F98" w:rsidRDefault="00AF7AFF" w:rsidP="005C6F98">
      <w:r w:rsidRPr="005C6F9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2389215" w14:textId="77777777" w:rsidR="00AF7AFF" w:rsidRPr="005C6F98" w:rsidRDefault="00AF7AFF" w:rsidP="005C6F98"/>
    <w:p w14:paraId="1F48EA00" w14:textId="77777777" w:rsidR="00AF7AFF" w:rsidRPr="005C6F98" w:rsidRDefault="00AF7AFF" w:rsidP="005C6F98">
      <w:pPr>
        <w:jc w:val="center"/>
        <w:rPr>
          <w:b/>
          <w:i/>
        </w:rPr>
      </w:pPr>
      <w:r w:rsidRPr="005C6F98">
        <w:rPr>
          <w:b/>
          <w:i/>
        </w:rPr>
        <w:t>Ley de Transparencia y Acceso a la Información Pública del Estado de México y Municipios</w:t>
      </w:r>
    </w:p>
    <w:p w14:paraId="4B45C895" w14:textId="77777777" w:rsidR="00AF7AFF" w:rsidRPr="005C6F98" w:rsidRDefault="00AF7AFF" w:rsidP="005C6F98"/>
    <w:p w14:paraId="4F2CDA03" w14:textId="77777777" w:rsidR="00AF7AFF" w:rsidRPr="005C6F98" w:rsidRDefault="00AF7AFF" w:rsidP="005C6F98">
      <w:pPr>
        <w:pStyle w:val="Ttulo"/>
        <w:ind w:firstLine="567"/>
        <w:rPr>
          <w:color w:val="auto"/>
        </w:rPr>
      </w:pPr>
      <w:r w:rsidRPr="005C6F98">
        <w:rPr>
          <w:b/>
          <w:color w:val="auto"/>
        </w:rPr>
        <w:t xml:space="preserve">“Artículo 49. </w:t>
      </w:r>
      <w:r w:rsidRPr="005C6F98">
        <w:rPr>
          <w:color w:val="auto"/>
        </w:rPr>
        <w:t>Los Comités de Transparencia tendrán las siguientes atribuciones:</w:t>
      </w:r>
    </w:p>
    <w:p w14:paraId="06B495C9" w14:textId="77777777" w:rsidR="00AF7AFF" w:rsidRPr="005C6F98" w:rsidRDefault="00AF7AFF" w:rsidP="005C6F98">
      <w:pPr>
        <w:pStyle w:val="Ttulo"/>
        <w:ind w:firstLine="567"/>
        <w:rPr>
          <w:color w:val="auto"/>
        </w:rPr>
      </w:pPr>
      <w:r w:rsidRPr="005C6F98">
        <w:rPr>
          <w:b/>
          <w:color w:val="auto"/>
        </w:rPr>
        <w:t>VIII.</w:t>
      </w:r>
      <w:r w:rsidRPr="005C6F98">
        <w:rPr>
          <w:color w:val="auto"/>
        </w:rPr>
        <w:t xml:space="preserve"> Aprobar, modificar o revocar la clasificación de la información;</w:t>
      </w:r>
    </w:p>
    <w:p w14:paraId="58E2FAB0" w14:textId="77777777" w:rsidR="00AF7AFF" w:rsidRPr="005C6F98" w:rsidRDefault="00AF7AFF" w:rsidP="005C6F98"/>
    <w:p w14:paraId="16B81465" w14:textId="77777777" w:rsidR="00AF7AFF" w:rsidRPr="005C6F98" w:rsidRDefault="00AF7AFF" w:rsidP="005C6F98">
      <w:pPr>
        <w:pStyle w:val="Ttulo"/>
        <w:ind w:firstLine="567"/>
        <w:rPr>
          <w:color w:val="auto"/>
        </w:rPr>
      </w:pPr>
      <w:r w:rsidRPr="005C6F98">
        <w:rPr>
          <w:b/>
          <w:color w:val="auto"/>
        </w:rPr>
        <w:t>Artículo 132.</w:t>
      </w:r>
      <w:r w:rsidRPr="005C6F98">
        <w:rPr>
          <w:color w:val="auto"/>
        </w:rPr>
        <w:t xml:space="preserve"> La clasificación de la información se llevará a cabo en el momento en que:</w:t>
      </w:r>
    </w:p>
    <w:p w14:paraId="2EF33418" w14:textId="77777777" w:rsidR="00AF7AFF" w:rsidRPr="005C6F98" w:rsidRDefault="00AF7AFF" w:rsidP="005C6F98">
      <w:pPr>
        <w:pStyle w:val="Ttulo"/>
        <w:ind w:firstLine="567"/>
        <w:rPr>
          <w:color w:val="auto"/>
        </w:rPr>
      </w:pPr>
      <w:r w:rsidRPr="005C6F98">
        <w:rPr>
          <w:b/>
          <w:color w:val="auto"/>
        </w:rPr>
        <w:t>I.</w:t>
      </w:r>
      <w:r w:rsidRPr="005C6F98">
        <w:rPr>
          <w:color w:val="auto"/>
        </w:rPr>
        <w:t xml:space="preserve"> Se reciba una solicitud de acceso a la información;</w:t>
      </w:r>
    </w:p>
    <w:p w14:paraId="4322488C" w14:textId="77777777" w:rsidR="00AF7AFF" w:rsidRPr="005C6F98" w:rsidRDefault="00AF7AFF" w:rsidP="005C6F98">
      <w:pPr>
        <w:pStyle w:val="Ttulo"/>
        <w:ind w:firstLine="567"/>
        <w:rPr>
          <w:color w:val="auto"/>
        </w:rPr>
      </w:pPr>
      <w:r w:rsidRPr="005C6F98">
        <w:rPr>
          <w:b/>
          <w:color w:val="auto"/>
        </w:rPr>
        <w:t>II.</w:t>
      </w:r>
      <w:r w:rsidRPr="005C6F98">
        <w:rPr>
          <w:color w:val="auto"/>
        </w:rPr>
        <w:t xml:space="preserve"> Se determine mediante resolución de autoridad competente; o</w:t>
      </w:r>
    </w:p>
    <w:p w14:paraId="1545F5CF" w14:textId="77777777" w:rsidR="00AF7AFF" w:rsidRPr="005C6F98" w:rsidRDefault="00AF7AFF" w:rsidP="005C6F98">
      <w:pPr>
        <w:pStyle w:val="Ttulo"/>
        <w:ind w:firstLine="567"/>
        <w:rPr>
          <w:b/>
          <w:color w:val="auto"/>
        </w:rPr>
      </w:pPr>
      <w:r w:rsidRPr="005C6F98">
        <w:rPr>
          <w:b/>
          <w:color w:val="auto"/>
        </w:rPr>
        <w:t>III.</w:t>
      </w:r>
      <w:r w:rsidRPr="005C6F98">
        <w:rPr>
          <w:color w:val="auto"/>
        </w:rPr>
        <w:t xml:space="preserve"> Se generen versiones públicas para dar cumplimiento a las obligaciones de transparencia previstas en esta Ley.</w:t>
      </w:r>
      <w:r w:rsidRPr="005C6F98">
        <w:rPr>
          <w:b/>
          <w:color w:val="auto"/>
        </w:rPr>
        <w:t>”</w:t>
      </w:r>
    </w:p>
    <w:p w14:paraId="37F3BC99" w14:textId="77777777" w:rsidR="00AF7AFF" w:rsidRPr="005C6F98" w:rsidRDefault="00AF7AFF" w:rsidP="005C6F98"/>
    <w:p w14:paraId="1C970E7A" w14:textId="77777777" w:rsidR="00AF7AFF" w:rsidRPr="005C6F98" w:rsidRDefault="00AF7AFF" w:rsidP="005C6F98">
      <w:pPr>
        <w:pStyle w:val="Ttulo"/>
        <w:ind w:firstLine="567"/>
        <w:rPr>
          <w:color w:val="auto"/>
        </w:rPr>
      </w:pPr>
      <w:r w:rsidRPr="005C6F98">
        <w:rPr>
          <w:b/>
          <w:color w:val="auto"/>
        </w:rPr>
        <w:t>“Segundo. -</w:t>
      </w:r>
      <w:r w:rsidRPr="005C6F98">
        <w:rPr>
          <w:color w:val="auto"/>
        </w:rPr>
        <w:t xml:space="preserve"> Para efectos de los presentes Lineamientos Generales, se entenderá por:</w:t>
      </w:r>
    </w:p>
    <w:p w14:paraId="6A133071" w14:textId="77777777" w:rsidR="00AF7AFF" w:rsidRPr="005C6F98" w:rsidRDefault="00AF7AFF" w:rsidP="005C6F98">
      <w:pPr>
        <w:pStyle w:val="Ttulo"/>
        <w:ind w:firstLine="567"/>
        <w:rPr>
          <w:color w:val="auto"/>
        </w:rPr>
      </w:pPr>
      <w:r w:rsidRPr="005C6F98">
        <w:rPr>
          <w:b/>
          <w:color w:val="auto"/>
        </w:rPr>
        <w:lastRenderedPageBreak/>
        <w:t>XVIII.</w:t>
      </w:r>
      <w:r w:rsidRPr="005C6F98">
        <w:rPr>
          <w:color w:val="auto"/>
        </w:rPr>
        <w:t xml:space="preserve">  </w:t>
      </w:r>
      <w:r w:rsidRPr="005C6F98">
        <w:rPr>
          <w:b/>
          <w:color w:val="auto"/>
        </w:rPr>
        <w:t>Versión pública:</w:t>
      </w:r>
      <w:r w:rsidRPr="005C6F98">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D363BE2" w14:textId="77777777" w:rsidR="00AF7AFF" w:rsidRPr="005C6F98" w:rsidRDefault="00AF7AFF" w:rsidP="005C6F98">
      <w:pPr>
        <w:pStyle w:val="Ttulo"/>
        <w:ind w:firstLine="567"/>
        <w:rPr>
          <w:color w:val="auto"/>
        </w:rPr>
      </w:pPr>
    </w:p>
    <w:p w14:paraId="24A44F54" w14:textId="77777777" w:rsidR="00AF7AFF" w:rsidRPr="005C6F98" w:rsidRDefault="00AF7AFF" w:rsidP="005C6F98">
      <w:pPr>
        <w:pStyle w:val="Ttulo"/>
        <w:ind w:firstLine="567"/>
        <w:rPr>
          <w:b/>
          <w:color w:val="auto"/>
        </w:rPr>
      </w:pPr>
      <w:r w:rsidRPr="005C6F98">
        <w:rPr>
          <w:b/>
          <w:color w:val="auto"/>
        </w:rPr>
        <w:t>Lineamientos Generales en materia de Clasificación y Desclasificación de la Información</w:t>
      </w:r>
    </w:p>
    <w:p w14:paraId="4E8417AA" w14:textId="77777777" w:rsidR="00AF7AFF" w:rsidRPr="005C6F98" w:rsidRDefault="00AF7AFF" w:rsidP="005C6F98">
      <w:pPr>
        <w:pStyle w:val="Ttulo"/>
        <w:ind w:firstLine="567"/>
        <w:rPr>
          <w:color w:val="auto"/>
        </w:rPr>
      </w:pPr>
    </w:p>
    <w:p w14:paraId="3C8CBFE8" w14:textId="77777777" w:rsidR="00AF7AFF" w:rsidRPr="005C6F98" w:rsidRDefault="00AF7AFF" w:rsidP="005C6F98">
      <w:pPr>
        <w:pStyle w:val="Ttulo"/>
        <w:ind w:firstLine="567"/>
        <w:rPr>
          <w:color w:val="auto"/>
        </w:rPr>
      </w:pPr>
      <w:r w:rsidRPr="005C6F98">
        <w:rPr>
          <w:b/>
          <w:color w:val="auto"/>
        </w:rPr>
        <w:t>Cuarto.</w:t>
      </w:r>
      <w:r w:rsidRPr="005C6F98">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AAF760" w14:textId="77777777" w:rsidR="00AF7AFF" w:rsidRPr="005C6F98" w:rsidRDefault="00AF7AFF" w:rsidP="005C6F98">
      <w:pPr>
        <w:pStyle w:val="Ttulo"/>
        <w:ind w:firstLine="567"/>
        <w:rPr>
          <w:color w:val="auto"/>
        </w:rPr>
      </w:pPr>
      <w:r w:rsidRPr="005C6F98">
        <w:rPr>
          <w:color w:val="auto"/>
        </w:rPr>
        <w:t>Los sujetos obligados deberán aplicar, de manera estricta, las excepciones al derecho de acceso a la información y sólo podrán invocarlas cuando acrediten su procedencia.</w:t>
      </w:r>
    </w:p>
    <w:p w14:paraId="7FE124BE" w14:textId="77777777" w:rsidR="00AF7AFF" w:rsidRPr="005C6F98" w:rsidRDefault="00AF7AFF" w:rsidP="005C6F98"/>
    <w:p w14:paraId="7B4B8B6D" w14:textId="77777777" w:rsidR="00AF7AFF" w:rsidRPr="005C6F98" w:rsidRDefault="00AF7AFF" w:rsidP="005C6F98">
      <w:pPr>
        <w:pStyle w:val="Ttulo"/>
        <w:ind w:firstLine="567"/>
        <w:rPr>
          <w:color w:val="auto"/>
        </w:rPr>
      </w:pPr>
      <w:r w:rsidRPr="005C6F98">
        <w:rPr>
          <w:b/>
          <w:color w:val="auto"/>
        </w:rPr>
        <w:t>Quinto.</w:t>
      </w:r>
      <w:r w:rsidRPr="005C6F98">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30BEEC" w14:textId="77777777" w:rsidR="00AF7AFF" w:rsidRPr="005C6F98" w:rsidRDefault="00AF7AFF" w:rsidP="005C6F98"/>
    <w:p w14:paraId="151933FC" w14:textId="77777777" w:rsidR="00AF7AFF" w:rsidRPr="005C6F98" w:rsidRDefault="00AF7AFF" w:rsidP="005C6F98">
      <w:pPr>
        <w:pStyle w:val="Ttulo"/>
        <w:ind w:firstLine="567"/>
        <w:rPr>
          <w:color w:val="auto"/>
        </w:rPr>
      </w:pPr>
      <w:r w:rsidRPr="005C6F98">
        <w:rPr>
          <w:b/>
          <w:color w:val="auto"/>
        </w:rPr>
        <w:t>Sexto.</w:t>
      </w:r>
      <w:r w:rsidRPr="005C6F98">
        <w:rPr>
          <w:color w:val="auto"/>
        </w:rPr>
        <w:t xml:space="preserve"> Se deroga.</w:t>
      </w:r>
    </w:p>
    <w:p w14:paraId="02EC12A2" w14:textId="77777777" w:rsidR="00AF7AFF" w:rsidRPr="005C6F98" w:rsidRDefault="00AF7AFF" w:rsidP="005C6F98"/>
    <w:p w14:paraId="35937A4A" w14:textId="77777777" w:rsidR="00AF7AFF" w:rsidRPr="005C6F98" w:rsidRDefault="00AF7AFF" w:rsidP="005C6F98">
      <w:pPr>
        <w:pStyle w:val="Ttulo"/>
        <w:ind w:firstLine="567"/>
        <w:rPr>
          <w:color w:val="auto"/>
        </w:rPr>
      </w:pPr>
      <w:r w:rsidRPr="005C6F98">
        <w:rPr>
          <w:b/>
          <w:color w:val="auto"/>
        </w:rPr>
        <w:t>Séptimo.</w:t>
      </w:r>
      <w:r w:rsidRPr="005C6F98">
        <w:rPr>
          <w:color w:val="auto"/>
        </w:rPr>
        <w:t xml:space="preserve"> La clasificación de la información se llevará a cabo en el momento en que:</w:t>
      </w:r>
    </w:p>
    <w:p w14:paraId="75C72D84" w14:textId="77777777" w:rsidR="00AF7AFF" w:rsidRPr="005C6F98" w:rsidRDefault="00AF7AFF" w:rsidP="005C6F98">
      <w:pPr>
        <w:pStyle w:val="Ttulo"/>
        <w:ind w:firstLine="567"/>
        <w:rPr>
          <w:color w:val="auto"/>
        </w:rPr>
      </w:pPr>
      <w:r w:rsidRPr="005C6F98">
        <w:rPr>
          <w:b/>
          <w:color w:val="auto"/>
        </w:rPr>
        <w:t>I.</w:t>
      </w:r>
      <w:r w:rsidRPr="005C6F98">
        <w:rPr>
          <w:color w:val="auto"/>
        </w:rPr>
        <w:t xml:space="preserve">        Se reciba una solicitud de acceso a la información;</w:t>
      </w:r>
    </w:p>
    <w:p w14:paraId="752A207A" w14:textId="77777777" w:rsidR="00AF7AFF" w:rsidRPr="005C6F98" w:rsidRDefault="00AF7AFF" w:rsidP="005C6F98">
      <w:pPr>
        <w:pStyle w:val="Ttulo"/>
        <w:ind w:firstLine="567"/>
        <w:rPr>
          <w:color w:val="auto"/>
        </w:rPr>
      </w:pPr>
      <w:r w:rsidRPr="005C6F98">
        <w:rPr>
          <w:b/>
          <w:color w:val="auto"/>
        </w:rPr>
        <w:t>II.</w:t>
      </w:r>
      <w:r w:rsidRPr="005C6F98">
        <w:rPr>
          <w:color w:val="auto"/>
        </w:rPr>
        <w:t xml:space="preserve">       Se determine mediante resolución del Comité de Transparencia, el órgano garante competente, o en cumplimiento a una sentencia del Poder Judicial; o</w:t>
      </w:r>
    </w:p>
    <w:p w14:paraId="6C2CEE84" w14:textId="77777777" w:rsidR="00AF7AFF" w:rsidRPr="005C6F98" w:rsidRDefault="00AF7AFF" w:rsidP="005C6F98">
      <w:pPr>
        <w:pStyle w:val="Ttulo"/>
        <w:ind w:firstLine="567"/>
        <w:rPr>
          <w:color w:val="auto"/>
        </w:rPr>
      </w:pPr>
      <w:r w:rsidRPr="005C6F98">
        <w:rPr>
          <w:b/>
          <w:color w:val="auto"/>
        </w:rPr>
        <w:t>III.</w:t>
      </w:r>
      <w:r w:rsidRPr="005C6F98">
        <w:rPr>
          <w:color w:val="auto"/>
        </w:rPr>
        <w:t xml:space="preserve">      Se generen versiones públicas para dar cumplimiento a las obligaciones de transparencia previstas en la Ley General, la Ley Federal y las correspondientes de las entidades federativas.</w:t>
      </w:r>
    </w:p>
    <w:p w14:paraId="12C72415" w14:textId="77777777" w:rsidR="00AF7AFF" w:rsidRPr="005C6F98" w:rsidRDefault="00AF7AFF" w:rsidP="005C6F98">
      <w:pPr>
        <w:pStyle w:val="Ttulo"/>
        <w:ind w:firstLine="567"/>
        <w:rPr>
          <w:color w:val="auto"/>
        </w:rPr>
      </w:pPr>
      <w:r w:rsidRPr="005C6F98">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7CC00348" w14:textId="77777777" w:rsidR="00AF7AFF" w:rsidRPr="005C6F98" w:rsidRDefault="00AF7AFF" w:rsidP="005C6F98"/>
    <w:p w14:paraId="6D4AD033" w14:textId="77777777" w:rsidR="00AF7AFF" w:rsidRPr="005C6F98" w:rsidRDefault="00AF7AFF" w:rsidP="005C6F98">
      <w:pPr>
        <w:pStyle w:val="Ttulo"/>
        <w:ind w:firstLine="567"/>
        <w:rPr>
          <w:color w:val="auto"/>
        </w:rPr>
      </w:pPr>
      <w:r w:rsidRPr="005C6F98">
        <w:rPr>
          <w:b/>
          <w:color w:val="auto"/>
        </w:rPr>
        <w:t>Octavo.</w:t>
      </w:r>
      <w:r w:rsidRPr="005C6F98">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2215DB" w14:textId="77777777" w:rsidR="00AF7AFF" w:rsidRPr="005C6F98" w:rsidRDefault="00AF7AFF" w:rsidP="005C6F98">
      <w:pPr>
        <w:pStyle w:val="Ttulo"/>
        <w:ind w:firstLine="567"/>
        <w:rPr>
          <w:color w:val="auto"/>
        </w:rPr>
      </w:pPr>
      <w:r w:rsidRPr="005C6F98">
        <w:rPr>
          <w:color w:val="auto"/>
        </w:rPr>
        <w:t>Para motivar la clasificación se deberán señalar las razones o circunstancias especiales que lo llevaron a concluir que el caso particular se ajusta al supuesto previsto por la norma legal invocada como fundamento.</w:t>
      </w:r>
    </w:p>
    <w:p w14:paraId="38AD70F7" w14:textId="77777777" w:rsidR="00AF7AFF" w:rsidRPr="005C6F98" w:rsidRDefault="00AF7AFF" w:rsidP="005C6F98">
      <w:pPr>
        <w:pStyle w:val="Ttulo"/>
        <w:ind w:firstLine="567"/>
        <w:rPr>
          <w:color w:val="auto"/>
        </w:rPr>
      </w:pPr>
      <w:r w:rsidRPr="005C6F98">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0D3779D" w14:textId="77777777" w:rsidR="00AF7AFF" w:rsidRPr="005C6F98" w:rsidRDefault="00AF7AFF" w:rsidP="005C6F98"/>
    <w:p w14:paraId="7BA0B19A" w14:textId="77777777" w:rsidR="00AF7AFF" w:rsidRPr="005C6F98" w:rsidRDefault="00AF7AFF" w:rsidP="005C6F98">
      <w:pPr>
        <w:pStyle w:val="Ttulo"/>
        <w:ind w:firstLine="567"/>
        <w:rPr>
          <w:color w:val="auto"/>
        </w:rPr>
      </w:pPr>
      <w:r w:rsidRPr="005C6F98">
        <w:rPr>
          <w:b/>
          <w:color w:val="auto"/>
        </w:rPr>
        <w:t>Noveno.</w:t>
      </w:r>
      <w:r w:rsidRPr="005C6F98">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CA4C9E" w14:textId="77777777" w:rsidR="00AF7AFF" w:rsidRPr="005C6F98" w:rsidRDefault="00AF7AFF" w:rsidP="005C6F98"/>
    <w:p w14:paraId="11EA23FD" w14:textId="77777777" w:rsidR="00AF7AFF" w:rsidRPr="005C6F98" w:rsidRDefault="00AF7AFF" w:rsidP="005C6F98">
      <w:pPr>
        <w:pStyle w:val="Ttulo"/>
        <w:ind w:firstLine="567"/>
        <w:rPr>
          <w:color w:val="auto"/>
        </w:rPr>
      </w:pPr>
      <w:r w:rsidRPr="005C6F98">
        <w:rPr>
          <w:b/>
          <w:color w:val="auto"/>
        </w:rPr>
        <w:t>Décimo.</w:t>
      </w:r>
      <w:r w:rsidRPr="005C6F98">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E736B8A" w14:textId="77777777" w:rsidR="00AF7AFF" w:rsidRPr="005C6F98" w:rsidRDefault="00AF7AFF" w:rsidP="005C6F98">
      <w:pPr>
        <w:pStyle w:val="Ttulo"/>
        <w:ind w:firstLine="567"/>
        <w:rPr>
          <w:color w:val="auto"/>
        </w:rPr>
      </w:pPr>
      <w:r w:rsidRPr="005C6F98">
        <w:rPr>
          <w:color w:val="auto"/>
        </w:rPr>
        <w:t>En ausencia de los titulares de las áreas, la información será clasificada o desclasificada por la persona que lo supla, en términos de la normativa que rija la actuación del sujeto obligado.</w:t>
      </w:r>
    </w:p>
    <w:p w14:paraId="0CF163AE" w14:textId="77777777" w:rsidR="00AF7AFF" w:rsidRPr="005C6F98" w:rsidRDefault="00AF7AFF" w:rsidP="005C6F98">
      <w:pPr>
        <w:pStyle w:val="Ttulo"/>
        <w:ind w:firstLine="567"/>
        <w:rPr>
          <w:b/>
          <w:color w:val="auto"/>
        </w:rPr>
      </w:pPr>
      <w:r w:rsidRPr="005C6F98">
        <w:rPr>
          <w:b/>
          <w:color w:val="auto"/>
        </w:rPr>
        <w:t>Décimo primero.</w:t>
      </w:r>
      <w:r w:rsidRPr="005C6F98">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C6F98">
        <w:rPr>
          <w:b/>
          <w:color w:val="auto"/>
        </w:rPr>
        <w:t>”</w:t>
      </w:r>
    </w:p>
    <w:p w14:paraId="2389B5D2" w14:textId="77777777" w:rsidR="00AF7AFF" w:rsidRPr="005C6F98" w:rsidRDefault="00AF7AFF" w:rsidP="005C6F98"/>
    <w:p w14:paraId="75110830" w14:textId="77777777" w:rsidR="00AF7AFF" w:rsidRPr="005C6F98" w:rsidRDefault="00AF7AFF" w:rsidP="005C6F98">
      <w:r w:rsidRPr="005C6F98">
        <w:t xml:space="preserve">Consecuentemente, se destaca que la versión pública que elabore </w:t>
      </w:r>
      <w:r w:rsidRPr="005C6F98">
        <w:rPr>
          <w:b/>
        </w:rPr>
        <w:t>EL SUJETO OBLIGADO</w:t>
      </w:r>
      <w:r w:rsidRPr="005C6F98">
        <w:t xml:space="preserve"> debe cumplir con las formalidades exigidas en la Ley, por lo que para tal efecto emitirá el </w:t>
      </w:r>
      <w:r w:rsidRPr="005C6F98">
        <w:rPr>
          <w:b/>
        </w:rPr>
        <w:t>Acuerdo del Comité de Transparencia</w:t>
      </w:r>
      <w:r w:rsidRPr="005C6F98">
        <w:t xml:space="preserve"> en términos de los artículos 122 y 124 de la Ley de Transparencia y Acceso a la Información Pública del Estado de México y Municipios, con el </w:t>
      </w:r>
      <w:r w:rsidRPr="005C6F98">
        <w:lastRenderedPageBreak/>
        <w:t>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973FD8B" w14:textId="77777777" w:rsidR="00AF7AFF" w:rsidRPr="005C6F98" w:rsidRDefault="00AF7AFF" w:rsidP="005C6F98"/>
    <w:p w14:paraId="61D28ABF" w14:textId="77777777" w:rsidR="00AF7AFF" w:rsidRPr="005C6F98" w:rsidRDefault="00AF7AFF" w:rsidP="005C6F98">
      <w:r w:rsidRPr="005C6F98">
        <w:t>Es importante señalar que, para el caso en concreto, se deben tomar en consideración los siguientes criterios respecto a la información que debe ser, o no, clasificada como confidencial:</w:t>
      </w:r>
    </w:p>
    <w:p w14:paraId="6521A5A4" w14:textId="77777777" w:rsidR="00AF7AFF" w:rsidRPr="005C6F98" w:rsidRDefault="00AF7AFF" w:rsidP="005C6F98">
      <w:pPr>
        <w:rPr>
          <w:b/>
        </w:rPr>
      </w:pPr>
    </w:p>
    <w:p w14:paraId="56DC5FC4" w14:textId="77777777" w:rsidR="00AF7AFF" w:rsidRPr="005C6F98" w:rsidRDefault="00AF7AFF" w:rsidP="005C6F98">
      <w:pPr>
        <w:numPr>
          <w:ilvl w:val="0"/>
          <w:numId w:val="44"/>
        </w:numPr>
        <w:rPr>
          <w:rFonts w:eastAsia="Calibri" w:cs="Tahoma"/>
          <w:bCs/>
          <w:lang w:val="es-ES" w:eastAsia="en-US"/>
        </w:rPr>
      </w:pPr>
      <w:r w:rsidRPr="005C6F98">
        <w:rPr>
          <w:rFonts w:eastAsia="Calibri" w:cs="Tahoma"/>
          <w:b/>
          <w:bCs/>
          <w:lang w:eastAsia="en-US"/>
        </w:rPr>
        <w:t>Nombres de personas que no son servidores públicos.</w:t>
      </w:r>
    </w:p>
    <w:p w14:paraId="5F52BE37" w14:textId="77777777" w:rsidR="00AF7AFF" w:rsidRPr="005C6F98" w:rsidRDefault="00AF7AFF" w:rsidP="005C6F98">
      <w:pPr>
        <w:rPr>
          <w:rFonts w:eastAsia="Calibri" w:cs="Tahoma"/>
          <w:bCs/>
          <w:lang w:eastAsia="en-US"/>
        </w:rPr>
      </w:pPr>
    </w:p>
    <w:p w14:paraId="04581FEC" w14:textId="77777777" w:rsidR="00AF7AFF" w:rsidRPr="005C6F98" w:rsidRDefault="00AF7AFF" w:rsidP="005C6F98">
      <w:pPr>
        <w:rPr>
          <w:rFonts w:eastAsia="Calibri" w:cs="Tahoma"/>
          <w:b/>
          <w:bCs/>
          <w:lang w:eastAsia="en-US"/>
        </w:rPr>
      </w:pPr>
      <w:r w:rsidRPr="005C6F98">
        <w:rPr>
          <w:rFonts w:eastAsia="Calibri" w:cs="Tahoma"/>
          <w:bCs/>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C6F98">
        <w:rPr>
          <w:rFonts w:eastAsia="Calibri" w:cs="Tahoma"/>
          <w:bCs/>
          <w:i/>
          <w:lang w:eastAsia="en-US"/>
        </w:rPr>
        <w:t>per se</w:t>
      </w:r>
      <w:r w:rsidRPr="005C6F98">
        <w:rPr>
          <w:rFonts w:eastAsia="Calibri" w:cs="Tahoma"/>
          <w:bCs/>
          <w:lang w:eastAsia="en-US"/>
        </w:rPr>
        <w:t xml:space="preserve"> es un elemento que hace a una persona física identificada o identificable, por lo que, </w:t>
      </w:r>
      <w:r w:rsidRPr="005C6F98">
        <w:rPr>
          <w:rFonts w:eastAsia="Calibri" w:cs="Tahoma"/>
          <w:b/>
          <w:bCs/>
          <w:lang w:eastAsia="en-US"/>
        </w:rPr>
        <w:t>se considera un dato personal.</w:t>
      </w:r>
    </w:p>
    <w:p w14:paraId="43CD4F57" w14:textId="77777777" w:rsidR="00AF7AFF" w:rsidRPr="005C6F98" w:rsidRDefault="00AF7AFF" w:rsidP="005C6F98">
      <w:pPr>
        <w:rPr>
          <w:rFonts w:eastAsia="Calibri" w:cs="Tahoma"/>
          <w:b/>
          <w:bCs/>
          <w:lang w:eastAsia="en-US"/>
        </w:rPr>
      </w:pPr>
    </w:p>
    <w:p w14:paraId="366995B2" w14:textId="77777777" w:rsidR="00AF7AFF" w:rsidRPr="005C6F98" w:rsidRDefault="00AF7AFF" w:rsidP="005C6F98">
      <w:pPr>
        <w:rPr>
          <w:rFonts w:eastAsia="Calibri" w:cs="Tahoma"/>
          <w:bCs/>
          <w:lang w:val="es-ES" w:eastAsia="en-US"/>
        </w:rPr>
      </w:pPr>
      <w:r w:rsidRPr="005C6F98">
        <w:rPr>
          <w:rFonts w:eastAsia="Calibri" w:cs="Tahoma"/>
          <w:bCs/>
          <w:lang w:eastAsia="en-US"/>
        </w:rPr>
        <w:t>Con base en lo anterior, procede su eliminación de las versiones públicas, pues</w:t>
      </w:r>
      <w:r w:rsidRPr="005C6F98">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0BA0A662" w14:textId="77777777" w:rsidR="00AF7AFF" w:rsidRPr="005C6F98" w:rsidRDefault="00AF7AFF" w:rsidP="005C6F98">
      <w:pPr>
        <w:rPr>
          <w:rFonts w:eastAsia="Calibri" w:cs="Tahoma"/>
          <w:bCs/>
          <w:lang w:val="es-ES" w:eastAsia="en-US"/>
        </w:rPr>
      </w:pPr>
    </w:p>
    <w:p w14:paraId="2D1BB37A" w14:textId="77777777" w:rsidR="00AF7AFF" w:rsidRPr="005C6F98" w:rsidRDefault="00AF7AFF" w:rsidP="005C6F98">
      <w:pPr>
        <w:pStyle w:val="Prrafodelista"/>
        <w:numPr>
          <w:ilvl w:val="0"/>
          <w:numId w:val="44"/>
        </w:numPr>
        <w:rPr>
          <w:rFonts w:cs="Tahoma"/>
        </w:rPr>
      </w:pPr>
      <w:r w:rsidRPr="005C6F98">
        <w:rPr>
          <w:rFonts w:cs="Tahoma"/>
          <w:b/>
        </w:rPr>
        <w:t xml:space="preserve">Domicilio particular </w:t>
      </w:r>
    </w:p>
    <w:p w14:paraId="1AC119CD" w14:textId="77777777" w:rsidR="00AF7AFF" w:rsidRPr="005C6F98" w:rsidRDefault="00AF7AFF" w:rsidP="005C6F98">
      <w:pPr>
        <w:rPr>
          <w:rFonts w:cs="Tahoma"/>
        </w:rPr>
      </w:pPr>
    </w:p>
    <w:p w14:paraId="7D079613" w14:textId="77777777" w:rsidR="00AF7AFF" w:rsidRPr="005C6F98" w:rsidRDefault="00AF7AFF" w:rsidP="005C6F98">
      <w:pPr>
        <w:rPr>
          <w:rFonts w:cs="Tahoma"/>
          <w:lang w:val="es-ES"/>
        </w:rPr>
      </w:pPr>
      <w:r w:rsidRPr="005C6F98">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5C6F98">
        <w:rPr>
          <w:rFonts w:cs="Tahoma"/>
          <w:b/>
          <w:lang w:val="es-ES"/>
        </w:rPr>
        <w:t>, e</w:t>
      </w:r>
      <w:r w:rsidRPr="005C6F98">
        <w:rPr>
          <w:rFonts w:cs="Tahoma"/>
          <w:lang w:val="es-ES"/>
        </w:rPr>
        <w:t>s el lugar donde residen habitualmente, el lugar del centro principal de sus negocios, donde residan o el lugar donde se encuentren.</w:t>
      </w:r>
    </w:p>
    <w:p w14:paraId="2715577B" w14:textId="77777777" w:rsidR="00AF7AFF" w:rsidRPr="005C6F98" w:rsidRDefault="00AF7AFF" w:rsidP="005C6F98">
      <w:pPr>
        <w:rPr>
          <w:rFonts w:cs="Tahoma"/>
          <w:b/>
          <w:lang w:val="es-ES"/>
        </w:rPr>
      </w:pPr>
    </w:p>
    <w:p w14:paraId="78C9D7D5" w14:textId="77777777" w:rsidR="00AF7AFF" w:rsidRPr="005C6F98" w:rsidRDefault="00AF7AFF" w:rsidP="005C6F98">
      <w:pPr>
        <w:rPr>
          <w:rFonts w:cs="Tahoma"/>
          <w:lang w:val="es-ES"/>
        </w:rPr>
      </w:pPr>
      <w:r w:rsidRPr="005C6F98">
        <w:rPr>
          <w:rFonts w:cs="Tahoma"/>
          <w:lang w:val="es-ES"/>
        </w:rPr>
        <w:t>Además, respecto al domicilio particular se presume que corresponde al lugar donde reside habitualmente</w:t>
      </w:r>
      <w:r w:rsidRPr="005C6F98">
        <w:rPr>
          <w:rFonts w:cs="Tahoma"/>
          <w:b/>
          <w:lang w:val="es-ES"/>
        </w:rPr>
        <w:t>.</w:t>
      </w:r>
      <w:r w:rsidRPr="005C6F98">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269F186" w14:textId="77777777" w:rsidR="00AF7AFF" w:rsidRPr="005C6F98" w:rsidRDefault="00AF7AFF" w:rsidP="005C6F98">
      <w:pPr>
        <w:rPr>
          <w:b/>
        </w:rPr>
      </w:pPr>
    </w:p>
    <w:p w14:paraId="6563984A" w14:textId="77777777" w:rsidR="00AF7AFF" w:rsidRPr="005C6F98" w:rsidRDefault="00AF7AFF" w:rsidP="005C6F98">
      <w:pPr>
        <w:pStyle w:val="Ttulo3"/>
      </w:pPr>
      <w:bookmarkStart w:id="40" w:name="_Toc171517757"/>
      <w:r w:rsidRPr="005C6F98">
        <w:t>e) Conclusión</w:t>
      </w:r>
      <w:bookmarkEnd w:id="40"/>
    </w:p>
    <w:p w14:paraId="29DAB742" w14:textId="6D02294F" w:rsidR="00AF7AFF" w:rsidRPr="005C6F98" w:rsidRDefault="00AF7AFF" w:rsidP="005C6F98">
      <w:pPr>
        <w:rPr>
          <w:rFonts w:eastAsia="Calibri" w:cs="Tahoma"/>
          <w:bCs/>
          <w:lang w:eastAsia="en-US"/>
        </w:rPr>
      </w:pPr>
      <w:bookmarkStart w:id="41" w:name="_vx1227"/>
      <w:bookmarkEnd w:id="41"/>
      <w:r w:rsidRPr="005C6F98">
        <w:rPr>
          <w:rFonts w:eastAsia="Calibri" w:cs="Tahoma"/>
          <w:bCs/>
          <w:lang w:eastAsia="en-US"/>
        </w:rPr>
        <w:t xml:space="preserve">Por lo tanto, </w:t>
      </w:r>
      <w:r w:rsidRPr="005C6F98">
        <w:rPr>
          <w:rFonts w:eastAsia="Calibri" w:cs="Tahoma"/>
          <w:b/>
          <w:bCs/>
          <w:lang w:eastAsia="en-US"/>
        </w:rPr>
        <w:t xml:space="preserve">EL SUJETO OBLIGADO </w:t>
      </w:r>
      <w:r w:rsidRPr="005C6F98">
        <w:rPr>
          <w:rFonts w:eastAsia="Calibri" w:cs="Tahoma"/>
          <w:bCs/>
          <w:lang w:eastAsia="en-US"/>
        </w:rPr>
        <w:t xml:space="preserve">a fin de colmar la pretensión de </w:t>
      </w:r>
      <w:r w:rsidRPr="005C6F98">
        <w:rPr>
          <w:rFonts w:eastAsia="Calibri" w:cs="Tahoma"/>
          <w:b/>
          <w:bCs/>
          <w:lang w:eastAsia="en-US"/>
        </w:rPr>
        <w:t xml:space="preserve">LA PARTE RECURRENTE </w:t>
      </w:r>
      <w:r w:rsidRPr="005C6F98">
        <w:rPr>
          <w:rFonts w:eastAsia="Calibri" w:cs="Tahoma"/>
          <w:bCs/>
          <w:lang w:eastAsia="en-US"/>
        </w:rPr>
        <w:t>deberá entregar, en su caso</w:t>
      </w:r>
      <w:r w:rsidR="00AC6196" w:rsidRPr="005C6F98">
        <w:rPr>
          <w:rFonts w:eastAsia="Calibri" w:cs="Tahoma"/>
          <w:bCs/>
          <w:lang w:eastAsia="en-US"/>
        </w:rPr>
        <w:t xml:space="preserve">, </w:t>
      </w:r>
      <w:r w:rsidRPr="005C6F98">
        <w:rPr>
          <w:rFonts w:eastAsia="Calibri" w:cs="Tahoma"/>
          <w:bCs/>
          <w:lang w:eastAsia="en-US"/>
        </w:rPr>
        <w:t xml:space="preserve">el soporte documental en su caso, en versión pública </w:t>
      </w:r>
      <w:r w:rsidR="00CD0981" w:rsidRPr="005C6F98">
        <w:rPr>
          <w:rFonts w:eastAsia="Calibri" w:cs="Tahoma"/>
          <w:bCs/>
          <w:lang w:eastAsia="en-US"/>
        </w:rPr>
        <w:t>la información faltante peticionada</w:t>
      </w:r>
      <w:r w:rsidR="00AC6196" w:rsidRPr="005C6F98">
        <w:rPr>
          <w:rFonts w:eastAsia="Calibri" w:cs="Tahoma"/>
          <w:bCs/>
          <w:lang w:eastAsia="en-US"/>
        </w:rPr>
        <w:t>, del periodo del 02 al 31 de mayo de 2024.</w:t>
      </w:r>
    </w:p>
    <w:p w14:paraId="60B39CD4" w14:textId="6594630E" w:rsidR="008B77A2" w:rsidRPr="005C6F98" w:rsidRDefault="008B77A2" w:rsidP="005C6F98"/>
    <w:p w14:paraId="542335CB" w14:textId="789FB6C4" w:rsidR="00935D0C" w:rsidRPr="005C6F98" w:rsidRDefault="00935D0C" w:rsidP="005C6F98">
      <w:r w:rsidRPr="005C6F98">
        <w:lastRenderedPageBreak/>
        <w:t xml:space="preserve">Resaltando, que para el caso de que después de realizar la búsqueda de la información y no se localizará, por no haberse generado la información, bastará que </w:t>
      </w:r>
      <w:r w:rsidRPr="005C6F98">
        <w:rPr>
          <w:b/>
        </w:rPr>
        <w:t xml:space="preserve">EL SUJETO OBLIGADO </w:t>
      </w:r>
      <w:r w:rsidRPr="005C6F98">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w:t>
      </w:r>
    </w:p>
    <w:p w14:paraId="0DCC1288" w14:textId="77777777" w:rsidR="00935D0C" w:rsidRPr="005C6F98" w:rsidRDefault="00935D0C" w:rsidP="005C6F98"/>
    <w:p w14:paraId="1C3360D0" w14:textId="20768A3A" w:rsidR="00AF7AFF" w:rsidRDefault="00AF7AFF" w:rsidP="005C6F98">
      <w:pPr>
        <w:ind w:right="-93"/>
      </w:pPr>
      <w:r w:rsidRPr="005C6F98">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A15DDFB" w14:textId="77777777" w:rsidR="00AF7AFF" w:rsidRPr="005C6F98" w:rsidRDefault="00AF7AFF" w:rsidP="005C6F98"/>
    <w:p w14:paraId="33F1DEE5" w14:textId="77777777" w:rsidR="00AF7AFF" w:rsidRPr="005C6F98" w:rsidRDefault="00AF7AFF" w:rsidP="005C6F98">
      <w:pPr>
        <w:pStyle w:val="Ttulo1"/>
      </w:pPr>
      <w:bookmarkStart w:id="42" w:name="_Toc171517758"/>
      <w:r w:rsidRPr="005C6F98">
        <w:t>RESUELVE</w:t>
      </w:r>
      <w:bookmarkEnd w:id="42"/>
    </w:p>
    <w:p w14:paraId="6100C2A4" w14:textId="77777777" w:rsidR="00AF7AFF" w:rsidRPr="005C6F98" w:rsidRDefault="00AF7AFF" w:rsidP="005C6F98">
      <w:pPr>
        <w:ind w:right="113"/>
        <w:rPr>
          <w:b/>
        </w:rPr>
      </w:pPr>
    </w:p>
    <w:p w14:paraId="75380A68" w14:textId="4DEF3AE5" w:rsidR="00AF7AFF" w:rsidRPr="005C6F98" w:rsidRDefault="00AF7AFF" w:rsidP="005C6F98">
      <w:pPr>
        <w:widowControl w:val="0"/>
      </w:pPr>
      <w:r w:rsidRPr="005C6F98">
        <w:rPr>
          <w:b/>
        </w:rPr>
        <w:t>PRIMERO.</w:t>
      </w:r>
      <w:r w:rsidRPr="005C6F98">
        <w:t xml:space="preserve"> Se </w:t>
      </w:r>
      <w:r w:rsidRPr="005C6F98">
        <w:rPr>
          <w:b/>
        </w:rPr>
        <w:t>REVOCA</w:t>
      </w:r>
      <w:r w:rsidRPr="005C6F98">
        <w:t xml:space="preserve"> la respuesta entregada por el </w:t>
      </w:r>
      <w:r w:rsidRPr="005C6F98">
        <w:rPr>
          <w:b/>
        </w:rPr>
        <w:t>SUJETO OBLIGADO</w:t>
      </w:r>
      <w:r w:rsidRPr="005C6F98">
        <w:t xml:space="preserve"> en la solicitud de información </w:t>
      </w:r>
      <w:r w:rsidR="00CD0981" w:rsidRPr="005C6F98">
        <w:rPr>
          <w:b/>
          <w:bCs/>
        </w:rPr>
        <w:t>00490/METEPEC/IP/2024</w:t>
      </w:r>
      <w:r w:rsidRPr="005C6F98">
        <w:t xml:space="preserve">, por resultar </w:t>
      </w:r>
      <w:r w:rsidRPr="005C6F98">
        <w:rPr>
          <w:b/>
        </w:rPr>
        <w:t>FUNDADAS</w:t>
      </w:r>
      <w:r w:rsidRPr="005C6F98">
        <w:t xml:space="preserve"> las razones o motivos de inconformidad hechos valer por </w:t>
      </w:r>
      <w:r w:rsidRPr="005C6F98">
        <w:rPr>
          <w:b/>
        </w:rPr>
        <w:t>LA PARTE RECURRENTE</w:t>
      </w:r>
      <w:r w:rsidRPr="005C6F98">
        <w:t xml:space="preserve"> en el Recurso de Revisión </w:t>
      </w:r>
      <w:r w:rsidR="00CD0981" w:rsidRPr="005C6F98">
        <w:rPr>
          <w:b/>
        </w:rPr>
        <w:t>05242/INFOEM/IP/RR/2024</w:t>
      </w:r>
      <w:r w:rsidRPr="005C6F98">
        <w:t>,</w:t>
      </w:r>
      <w:r w:rsidRPr="005C6F98">
        <w:rPr>
          <w:b/>
        </w:rPr>
        <w:t xml:space="preserve"> </w:t>
      </w:r>
      <w:r w:rsidRPr="005C6F98">
        <w:t xml:space="preserve">en términos del considerando </w:t>
      </w:r>
      <w:r w:rsidRPr="005C6F98">
        <w:rPr>
          <w:b/>
        </w:rPr>
        <w:t>SEGUNDO</w:t>
      </w:r>
      <w:r w:rsidRPr="005C6F98">
        <w:t xml:space="preserve"> de la presente Resolución.</w:t>
      </w:r>
    </w:p>
    <w:p w14:paraId="01F42927" w14:textId="77777777" w:rsidR="00AF7AFF" w:rsidRPr="005C6F98" w:rsidRDefault="00AF7AFF" w:rsidP="005C6F98">
      <w:pPr>
        <w:widowControl w:val="0"/>
      </w:pPr>
    </w:p>
    <w:p w14:paraId="0EDB69E7" w14:textId="7B042832" w:rsidR="00AF7AFF" w:rsidRPr="005C6F98" w:rsidRDefault="00AF7AFF" w:rsidP="005C6F98">
      <w:pPr>
        <w:ind w:right="-93"/>
      </w:pPr>
      <w:r w:rsidRPr="005C6F98">
        <w:rPr>
          <w:b/>
        </w:rPr>
        <w:t>SEGUNDO.</w:t>
      </w:r>
      <w:r w:rsidRPr="005C6F98">
        <w:t xml:space="preserve"> Se </w:t>
      </w:r>
      <w:r w:rsidRPr="005C6F98">
        <w:rPr>
          <w:b/>
        </w:rPr>
        <w:t xml:space="preserve">ORDENA </w:t>
      </w:r>
      <w:r w:rsidRPr="005C6F98">
        <w:t xml:space="preserve">al </w:t>
      </w:r>
      <w:r w:rsidRPr="005C6F98">
        <w:rPr>
          <w:b/>
        </w:rPr>
        <w:t>SUJETO OBLIGADO</w:t>
      </w:r>
      <w:r w:rsidRPr="005C6F98">
        <w:t xml:space="preserve">, a efecto de que, entregue a través del SAIMEX, en su caso en </w:t>
      </w:r>
      <w:r w:rsidRPr="005C6F98">
        <w:rPr>
          <w:b/>
          <w:bCs/>
          <w:i/>
          <w:iCs/>
        </w:rPr>
        <w:t>versión pública</w:t>
      </w:r>
      <w:r w:rsidRPr="005C6F98">
        <w:t xml:space="preserve">, </w:t>
      </w:r>
      <w:r w:rsidR="00CD0981" w:rsidRPr="005C6F98">
        <w:t xml:space="preserve">del </w:t>
      </w:r>
      <w:r w:rsidR="00CD0981" w:rsidRPr="005C6F98">
        <w:rPr>
          <w:rFonts w:eastAsia="Calibri" w:cs="Tahoma"/>
          <w:bCs/>
          <w:lang w:eastAsia="en-US"/>
        </w:rPr>
        <w:t>02 al 31 de mayo de 2024</w:t>
      </w:r>
      <w:r w:rsidR="00FE101D" w:rsidRPr="005C6F98">
        <w:rPr>
          <w:rFonts w:eastAsia="Calibri" w:cs="Tahoma"/>
          <w:bCs/>
          <w:lang w:eastAsia="en-US"/>
        </w:rPr>
        <w:t xml:space="preserve">, de </w:t>
      </w:r>
      <w:r w:rsidRPr="005C6F98">
        <w:t>los documentos que den cuenta de lo siguiente:</w:t>
      </w:r>
    </w:p>
    <w:p w14:paraId="69870DEF" w14:textId="77777777" w:rsidR="00AC6196" w:rsidRPr="005C6F98" w:rsidRDefault="00AC6196" w:rsidP="005C6F98">
      <w:pPr>
        <w:ind w:right="-93"/>
      </w:pPr>
    </w:p>
    <w:p w14:paraId="1B7C610C" w14:textId="1A855B1E" w:rsidR="00FE101D" w:rsidRPr="005C6F98" w:rsidRDefault="00FE101D" w:rsidP="005C6F98">
      <w:pPr>
        <w:pStyle w:val="Prrafodelista"/>
        <w:tabs>
          <w:tab w:val="left" w:pos="4667"/>
        </w:tabs>
        <w:ind w:left="1287" w:right="567"/>
        <w:rPr>
          <w:i/>
        </w:rPr>
      </w:pPr>
      <w:r w:rsidRPr="005C6F98">
        <w:rPr>
          <w:i/>
        </w:rPr>
        <w:t xml:space="preserve">Del programa "Médico en tu casa": </w:t>
      </w:r>
    </w:p>
    <w:p w14:paraId="280CA19E" w14:textId="02B9D20A" w:rsidR="00CD0981" w:rsidRPr="005C6F98" w:rsidRDefault="00CD0981" w:rsidP="005C6F98">
      <w:pPr>
        <w:pStyle w:val="Prrafodelista"/>
        <w:numPr>
          <w:ilvl w:val="0"/>
          <w:numId w:val="46"/>
        </w:numPr>
        <w:tabs>
          <w:tab w:val="left" w:pos="4667"/>
        </w:tabs>
        <w:ind w:right="567"/>
        <w:rPr>
          <w:i/>
        </w:rPr>
      </w:pPr>
      <w:r w:rsidRPr="005C6F98">
        <w:rPr>
          <w:i/>
        </w:rPr>
        <w:lastRenderedPageBreak/>
        <w:t>Número de personas que se registraron</w:t>
      </w:r>
      <w:r w:rsidR="00FE101D" w:rsidRPr="005C6F98">
        <w:rPr>
          <w:i/>
        </w:rPr>
        <w:t>.</w:t>
      </w:r>
    </w:p>
    <w:p w14:paraId="11E6F6A3" w14:textId="77777777" w:rsidR="00FE101D" w:rsidRPr="005C6F98" w:rsidRDefault="00CD0981" w:rsidP="005C6F98">
      <w:pPr>
        <w:pStyle w:val="Prrafodelista"/>
        <w:numPr>
          <w:ilvl w:val="0"/>
          <w:numId w:val="46"/>
        </w:numPr>
        <w:tabs>
          <w:tab w:val="left" w:pos="4667"/>
        </w:tabs>
        <w:ind w:right="567"/>
        <w:rPr>
          <w:i/>
        </w:rPr>
      </w:pPr>
      <w:r w:rsidRPr="005C6F98">
        <w:rPr>
          <w:i/>
        </w:rPr>
        <w:t>Número de personas que obtuvieron la credencial</w:t>
      </w:r>
      <w:r w:rsidR="00FE101D" w:rsidRPr="005C6F98">
        <w:rPr>
          <w:i/>
        </w:rPr>
        <w:t>.</w:t>
      </w:r>
    </w:p>
    <w:p w14:paraId="7F149CDE" w14:textId="37B7C1A9" w:rsidR="00AF7AFF" w:rsidRPr="005C6F98" w:rsidRDefault="00CD0981" w:rsidP="005C6F98">
      <w:pPr>
        <w:pStyle w:val="Prrafodelista"/>
        <w:numPr>
          <w:ilvl w:val="0"/>
          <w:numId w:val="46"/>
        </w:numPr>
        <w:tabs>
          <w:tab w:val="left" w:pos="4667"/>
        </w:tabs>
        <w:ind w:right="-93"/>
      </w:pPr>
      <w:r w:rsidRPr="005C6F98">
        <w:rPr>
          <w:i/>
        </w:rPr>
        <w:t>Número de consultas que se realizaron a casas</w:t>
      </w:r>
      <w:r w:rsidR="00FE101D" w:rsidRPr="005C6F98">
        <w:rPr>
          <w:i/>
        </w:rPr>
        <w:t>.</w:t>
      </w:r>
    </w:p>
    <w:p w14:paraId="1F8D3721" w14:textId="77777777" w:rsidR="00FE101D" w:rsidRPr="005C6F98" w:rsidRDefault="00FE101D" w:rsidP="005C6F98">
      <w:pPr>
        <w:pStyle w:val="Prrafodelista"/>
        <w:tabs>
          <w:tab w:val="left" w:pos="4667"/>
        </w:tabs>
        <w:ind w:left="1287" w:right="-93"/>
      </w:pPr>
    </w:p>
    <w:p w14:paraId="54D2EDA1" w14:textId="77777777" w:rsidR="00AF7AFF" w:rsidRPr="005C6F98" w:rsidRDefault="00AF7AFF" w:rsidP="005C6F98">
      <w:pPr>
        <w:ind w:right="-93"/>
      </w:pPr>
      <w:r w:rsidRPr="005C6F98">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13662AE" w14:textId="77777777" w:rsidR="00935D0C" w:rsidRPr="005C6F98" w:rsidRDefault="00935D0C" w:rsidP="005C6F98">
      <w:pPr>
        <w:ind w:right="-93"/>
      </w:pPr>
    </w:p>
    <w:p w14:paraId="1341A8F1" w14:textId="63CBD647" w:rsidR="006D3F42" w:rsidRPr="005C6F98" w:rsidRDefault="006D3F42" w:rsidP="005C6F98">
      <w:pPr>
        <w:ind w:right="-93"/>
        <w:rPr>
          <w:b/>
        </w:rPr>
      </w:pPr>
      <w:r w:rsidRPr="005C6F98">
        <w:t xml:space="preserve">Para el caso de que la información ordenada no obre en los archivos del </w:t>
      </w:r>
      <w:r w:rsidRPr="005C6F98">
        <w:rPr>
          <w:b/>
        </w:rPr>
        <w:t>SUJETO OBLIGADO</w:t>
      </w:r>
      <w:r w:rsidRPr="005C6F98">
        <w:t xml:space="preserve">, por no haberse generado, bastará con que así lo haga del conocimiento de </w:t>
      </w:r>
      <w:r w:rsidRPr="005C6F98">
        <w:rPr>
          <w:b/>
        </w:rPr>
        <w:t xml:space="preserve">LA PARTE RECURRENTE. </w:t>
      </w:r>
    </w:p>
    <w:p w14:paraId="3AF31DF8" w14:textId="77777777" w:rsidR="00AF7AFF" w:rsidRPr="005C6F98" w:rsidRDefault="00AF7AFF" w:rsidP="005C6F98">
      <w:pPr>
        <w:widowControl w:val="0"/>
      </w:pPr>
    </w:p>
    <w:p w14:paraId="1BD17CD3" w14:textId="77777777" w:rsidR="00AF7AFF" w:rsidRPr="005C6F98" w:rsidRDefault="00AF7AFF" w:rsidP="005C6F98">
      <w:r w:rsidRPr="005C6F98">
        <w:rPr>
          <w:b/>
        </w:rPr>
        <w:t>TERCERO.</w:t>
      </w:r>
      <w:r w:rsidRPr="005C6F98">
        <w:t xml:space="preserve"> Notifíquese vía Sistema de Acceso a la Información Mexiquense (SAIMEX), la presente resolución al Titular de la Unidad de Transparencia del </w:t>
      </w:r>
      <w:r w:rsidRPr="005C6F98">
        <w:rPr>
          <w:b/>
        </w:rPr>
        <w:t>SUJETO OBLIGADO</w:t>
      </w:r>
      <w:r w:rsidRPr="005C6F98">
        <w:t xml:space="preserve">, para que conforme al artículo 186 último párrafo, 189 segundo párrafo y 194 de la Ley de Transparencia y Acceso a la Información Pública del Estado de México y Municipios, dé cumplimiento a lo ordenado dentro del plazo de </w:t>
      </w:r>
      <w:r w:rsidRPr="005C6F98">
        <w:rPr>
          <w:b/>
        </w:rPr>
        <w:t>diez días hábiles</w:t>
      </w:r>
      <w:r w:rsidRPr="005C6F98">
        <w:t xml:space="preserve">, e informe a este Instituto en un plazo de </w:t>
      </w:r>
      <w:r w:rsidRPr="005C6F98">
        <w:rPr>
          <w:b/>
        </w:rPr>
        <w:t>tres días hábiles</w:t>
      </w:r>
      <w:r w:rsidRPr="005C6F9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AE7A4D" w14:textId="77777777" w:rsidR="00AF7AFF" w:rsidRPr="005C6F98" w:rsidRDefault="00AF7AFF" w:rsidP="005C6F98"/>
    <w:p w14:paraId="1696B909" w14:textId="166DC8CA" w:rsidR="00AF7AFF" w:rsidRDefault="00AF7AFF" w:rsidP="005C6F98">
      <w:r w:rsidRPr="005C6F98">
        <w:rPr>
          <w:b/>
        </w:rPr>
        <w:t>CUARTO.</w:t>
      </w:r>
      <w:r w:rsidRPr="005C6F98">
        <w:t xml:space="preserve"> Notifíquese a </w:t>
      </w:r>
      <w:r w:rsidRPr="005C6F98">
        <w:rPr>
          <w:b/>
        </w:rPr>
        <w:t>LA PARTE RECURRENTE</w:t>
      </w:r>
      <w:r w:rsidRPr="005C6F98">
        <w:t xml:space="preserve"> la presente resolución vía Sistema de Acceso a la Información Mexiquense (SAIMEX).</w:t>
      </w:r>
    </w:p>
    <w:p w14:paraId="0CBCB88A" w14:textId="77777777" w:rsidR="005C6F98" w:rsidRPr="005C6F98" w:rsidRDefault="005C6F98" w:rsidP="005C6F98"/>
    <w:p w14:paraId="1267A67D" w14:textId="77777777" w:rsidR="00AF7AFF" w:rsidRPr="005C6F98" w:rsidRDefault="00AF7AFF" w:rsidP="005C6F98">
      <w:r w:rsidRPr="005C6F98">
        <w:rPr>
          <w:b/>
        </w:rPr>
        <w:t>QUINTO</w:t>
      </w:r>
      <w:r w:rsidRPr="005C6F98">
        <w:t xml:space="preserve">. Hágase del conocimiento a </w:t>
      </w:r>
      <w:r w:rsidRPr="005C6F98">
        <w:rPr>
          <w:b/>
        </w:rPr>
        <w:t>LA PARTE RECURRENTE</w:t>
      </w:r>
      <w:r w:rsidRPr="005C6F9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D6AC162" w14:textId="77777777" w:rsidR="00AF7AFF" w:rsidRPr="005C6F98" w:rsidRDefault="00AF7AFF" w:rsidP="005C6F98"/>
    <w:p w14:paraId="73899A60" w14:textId="77777777" w:rsidR="00AF7AFF" w:rsidRPr="005C6F98" w:rsidRDefault="00AF7AFF" w:rsidP="005C6F98">
      <w:r w:rsidRPr="005C6F98">
        <w:rPr>
          <w:b/>
        </w:rPr>
        <w:t>SEXTO.</w:t>
      </w:r>
      <w:r w:rsidRPr="005C6F98">
        <w:t xml:space="preserve"> De conformidad con el artículo 198 de la Ley de Transparencia y Acceso a la Información Pública del Estado de México y Municipios, el </w:t>
      </w:r>
      <w:r w:rsidRPr="005C6F98">
        <w:rPr>
          <w:b/>
        </w:rPr>
        <w:t>SUJETO OBLIGADO</w:t>
      </w:r>
      <w:r w:rsidRPr="005C6F98">
        <w:t xml:space="preserve"> podrá solicitar una ampliación de plazo de manera fundada y motivada, para el cumplimiento de la presente resolución.</w:t>
      </w:r>
    </w:p>
    <w:p w14:paraId="08A8FB76" w14:textId="55C39C82" w:rsidR="008B77A2" w:rsidRPr="005C6F98" w:rsidRDefault="008B77A2" w:rsidP="005C6F98"/>
    <w:p w14:paraId="6FC88932" w14:textId="0F43BBF7" w:rsidR="00EE62D3" w:rsidRPr="005C6F98" w:rsidRDefault="00EE62D3" w:rsidP="005C6F98">
      <w:r w:rsidRPr="005C6F98">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7134D2" w:rsidRPr="005C6F98">
        <w:t>CUARTA</w:t>
      </w:r>
      <w:r w:rsidRPr="005C6F98">
        <w:t xml:space="preserve"> SESIÓN ORDINARIA, CELEBRADA EL </w:t>
      </w:r>
      <w:r w:rsidR="007134D2" w:rsidRPr="005C6F98">
        <w:t>VEINTICINCO DE SEPTIEMBRE</w:t>
      </w:r>
      <w:r w:rsidRPr="005C6F98">
        <w:t xml:space="preserve"> DE DOS MIL VEINTICUATRO, ANTE EL SECRETARIO TÉCNICO DEL PLENO, ALEXIS TAPIA RAMÍREZ.</w:t>
      </w:r>
    </w:p>
    <w:p w14:paraId="7B4446A9" w14:textId="77777777" w:rsidR="00EE62D3" w:rsidRPr="005C6F98" w:rsidRDefault="00EE62D3" w:rsidP="005C6F98">
      <w:pPr>
        <w:rPr>
          <w:sz w:val="18"/>
          <w:szCs w:val="14"/>
        </w:rPr>
      </w:pPr>
      <w:r w:rsidRPr="005C6F98">
        <w:rPr>
          <w:sz w:val="18"/>
          <w:szCs w:val="14"/>
        </w:rPr>
        <w:t>SCMM/AGZ/DEMF/PAG</w:t>
      </w:r>
    </w:p>
    <w:p w14:paraId="01050F20" w14:textId="7D2E68C1" w:rsidR="00AC6196" w:rsidRPr="005C6F98" w:rsidRDefault="00AC6196" w:rsidP="005C6F98">
      <w:pPr>
        <w:rPr>
          <w:rFonts w:eastAsia="Calibri" w:cs="Tahoma"/>
          <w:bCs/>
          <w:lang w:val="es-ES" w:eastAsia="en-US"/>
        </w:rPr>
      </w:pPr>
      <w:r w:rsidRPr="005C6F98">
        <w:rPr>
          <w:rFonts w:eastAsia="Calibri" w:cs="Tahoma"/>
          <w:bCs/>
          <w:lang w:val="es-ES" w:eastAsia="en-US"/>
        </w:rPr>
        <w:br w:type="page"/>
      </w:r>
    </w:p>
    <w:p w14:paraId="7875B9A2" w14:textId="77777777" w:rsidR="00EE62D3" w:rsidRPr="005C6F98" w:rsidRDefault="00EE62D3" w:rsidP="005C6F98">
      <w:pPr>
        <w:ind w:right="-93"/>
        <w:rPr>
          <w:rFonts w:eastAsia="Calibri" w:cs="Tahoma"/>
          <w:bCs/>
          <w:lang w:val="es-ES" w:eastAsia="en-US"/>
        </w:rPr>
      </w:pPr>
    </w:p>
    <w:p w14:paraId="3A21DEC5" w14:textId="77777777" w:rsidR="00EE62D3" w:rsidRPr="005C6F98" w:rsidRDefault="00EE62D3" w:rsidP="005C6F98">
      <w:pPr>
        <w:ind w:right="-93"/>
        <w:rPr>
          <w:rFonts w:eastAsia="Calibri" w:cs="Tahoma"/>
          <w:bCs/>
          <w:lang w:val="es-ES_tradnl" w:eastAsia="en-US"/>
        </w:rPr>
      </w:pPr>
    </w:p>
    <w:p w14:paraId="406C027C" w14:textId="77777777" w:rsidR="00EE62D3" w:rsidRPr="005C6F98" w:rsidRDefault="00EE62D3" w:rsidP="005C6F98">
      <w:pPr>
        <w:ind w:right="-93"/>
        <w:rPr>
          <w:rFonts w:eastAsia="Calibri" w:cs="Tahoma"/>
          <w:bCs/>
          <w:lang w:val="es-ES_tradnl" w:eastAsia="en-US"/>
        </w:rPr>
      </w:pPr>
    </w:p>
    <w:p w14:paraId="0AA828F7" w14:textId="77777777" w:rsidR="00EE62D3" w:rsidRPr="005C6F98" w:rsidRDefault="00EE62D3" w:rsidP="005C6F98">
      <w:pPr>
        <w:ind w:right="-93"/>
        <w:rPr>
          <w:rFonts w:eastAsia="Calibri" w:cs="Tahoma"/>
          <w:bCs/>
          <w:lang w:val="es-ES_tradnl" w:eastAsia="en-US"/>
        </w:rPr>
      </w:pPr>
    </w:p>
    <w:p w14:paraId="70383E01" w14:textId="77777777" w:rsidR="00EE62D3" w:rsidRPr="005C6F98" w:rsidRDefault="00EE62D3" w:rsidP="005C6F98">
      <w:pPr>
        <w:ind w:right="-93"/>
        <w:rPr>
          <w:rFonts w:eastAsia="Calibri" w:cs="Tahoma"/>
          <w:bCs/>
          <w:lang w:val="es-ES_tradnl" w:eastAsia="en-US"/>
        </w:rPr>
      </w:pPr>
    </w:p>
    <w:p w14:paraId="1103B7C2" w14:textId="77777777" w:rsidR="00E96298" w:rsidRPr="005C6F98" w:rsidRDefault="00E96298" w:rsidP="005C6F98">
      <w:pPr>
        <w:pBdr>
          <w:top w:val="nil"/>
          <w:left w:val="nil"/>
          <w:bottom w:val="nil"/>
          <w:right w:val="nil"/>
          <w:between w:val="nil"/>
        </w:pBdr>
      </w:pPr>
    </w:p>
    <w:sectPr w:rsidR="00E96298" w:rsidRPr="005C6F98">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A5E96" w14:textId="77777777" w:rsidR="00D40224" w:rsidRDefault="00D40224">
      <w:pPr>
        <w:spacing w:line="240" w:lineRule="auto"/>
      </w:pPr>
      <w:r>
        <w:separator/>
      </w:r>
    </w:p>
  </w:endnote>
  <w:endnote w:type="continuationSeparator" w:id="0">
    <w:p w14:paraId="67A83AC9" w14:textId="77777777" w:rsidR="00D40224" w:rsidRDefault="00D4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0FF5" w14:textId="77777777" w:rsidR="00976619" w:rsidRDefault="00976619">
    <w:pPr>
      <w:tabs>
        <w:tab w:val="center" w:pos="4550"/>
        <w:tab w:val="left" w:pos="5818"/>
      </w:tabs>
      <w:ind w:right="260"/>
      <w:jc w:val="right"/>
      <w:rPr>
        <w:color w:val="071320"/>
        <w:sz w:val="24"/>
        <w:szCs w:val="24"/>
      </w:rPr>
    </w:pPr>
  </w:p>
  <w:p w14:paraId="5D0FFEBF" w14:textId="77777777" w:rsidR="00976619" w:rsidRDefault="0097661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4208" w14:textId="77777777" w:rsidR="00976619" w:rsidRDefault="0097661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877F3">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877F3">
      <w:rPr>
        <w:noProof/>
        <w:color w:val="0A1D30"/>
        <w:sz w:val="24"/>
        <w:szCs w:val="24"/>
      </w:rPr>
      <w:t>31</w:t>
    </w:r>
    <w:r>
      <w:rPr>
        <w:color w:val="0A1D30"/>
        <w:sz w:val="24"/>
        <w:szCs w:val="24"/>
      </w:rPr>
      <w:fldChar w:fldCharType="end"/>
    </w:r>
  </w:p>
  <w:p w14:paraId="2EBBF104" w14:textId="77777777" w:rsidR="00976619" w:rsidRDefault="009766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ACD8" w14:textId="77777777" w:rsidR="00D40224" w:rsidRDefault="00D40224">
      <w:pPr>
        <w:spacing w:line="240" w:lineRule="auto"/>
      </w:pPr>
      <w:r>
        <w:separator/>
      </w:r>
    </w:p>
  </w:footnote>
  <w:footnote w:type="continuationSeparator" w:id="0">
    <w:p w14:paraId="0EBCCD8E" w14:textId="77777777" w:rsidR="00D40224" w:rsidRDefault="00D40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A9E1" w14:textId="77777777" w:rsidR="00976619" w:rsidRDefault="00976619">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76619" w14:paraId="03BF5E6B" w14:textId="77777777">
      <w:trPr>
        <w:trHeight w:val="144"/>
        <w:jc w:val="right"/>
      </w:trPr>
      <w:tc>
        <w:tcPr>
          <w:tcW w:w="2727" w:type="dxa"/>
        </w:tcPr>
        <w:p w14:paraId="2B00CC8B" w14:textId="77777777" w:rsidR="00976619" w:rsidRDefault="00976619">
          <w:pPr>
            <w:tabs>
              <w:tab w:val="right" w:pos="8838"/>
            </w:tabs>
            <w:ind w:left="-74" w:right="-105"/>
            <w:rPr>
              <w:b/>
            </w:rPr>
          </w:pPr>
          <w:r>
            <w:rPr>
              <w:b/>
            </w:rPr>
            <w:t>Recurso de Revisión:</w:t>
          </w:r>
        </w:p>
      </w:tc>
      <w:tc>
        <w:tcPr>
          <w:tcW w:w="3402" w:type="dxa"/>
        </w:tcPr>
        <w:p w14:paraId="58B3C5FD" w14:textId="77B68281" w:rsidR="00976619" w:rsidRDefault="00C25796" w:rsidP="00FA7F9A">
          <w:pPr>
            <w:tabs>
              <w:tab w:val="right" w:pos="8838"/>
            </w:tabs>
            <w:ind w:left="-74" w:right="-105"/>
          </w:pPr>
          <w:r w:rsidRPr="00C25796">
            <w:t>05242/INFOEM/IP/RR/2024</w:t>
          </w:r>
        </w:p>
      </w:tc>
    </w:tr>
    <w:tr w:rsidR="00976619" w14:paraId="66D44D81" w14:textId="77777777">
      <w:trPr>
        <w:trHeight w:val="283"/>
        <w:jc w:val="right"/>
      </w:trPr>
      <w:tc>
        <w:tcPr>
          <w:tcW w:w="2727" w:type="dxa"/>
        </w:tcPr>
        <w:p w14:paraId="5F95EABD" w14:textId="77777777" w:rsidR="00976619" w:rsidRDefault="00976619">
          <w:pPr>
            <w:tabs>
              <w:tab w:val="right" w:pos="8838"/>
            </w:tabs>
            <w:ind w:left="-74" w:right="-105"/>
            <w:rPr>
              <w:b/>
            </w:rPr>
          </w:pPr>
          <w:r>
            <w:rPr>
              <w:b/>
            </w:rPr>
            <w:t>Sujeto Obligado:</w:t>
          </w:r>
        </w:p>
      </w:tc>
      <w:tc>
        <w:tcPr>
          <w:tcW w:w="3402" w:type="dxa"/>
        </w:tcPr>
        <w:p w14:paraId="155B3386" w14:textId="4AC049BE" w:rsidR="00976619" w:rsidRDefault="00A25F89">
          <w:pPr>
            <w:tabs>
              <w:tab w:val="left" w:pos="2834"/>
              <w:tab w:val="right" w:pos="8838"/>
            </w:tabs>
            <w:ind w:left="-108" w:right="-105"/>
          </w:pPr>
          <w:r w:rsidRPr="00A25F89">
            <w:t>Ayuntamiento de Metepec</w:t>
          </w:r>
        </w:p>
      </w:tc>
    </w:tr>
    <w:tr w:rsidR="00976619" w14:paraId="0B932300" w14:textId="77777777">
      <w:trPr>
        <w:trHeight w:val="283"/>
        <w:jc w:val="right"/>
      </w:trPr>
      <w:tc>
        <w:tcPr>
          <w:tcW w:w="2727" w:type="dxa"/>
        </w:tcPr>
        <w:p w14:paraId="79AE460C" w14:textId="0603F971" w:rsidR="00976619" w:rsidRDefault="00976619" w:rsidP="00AF79B8">
          <w:pPr>
            <w:tabs>
              <w:tab w:val="right" w:pos="8838"/>
            </w:tabs>
            <w:ind w:left="-74" w:right="-105"/>
            <w:rPr>
              <w:b/>
            </w:rPr>
          </w:pPr>
          <w:r>
            <w:rPr>
              <w:b/>
            </w:rPr>
            <w:t>Comisionada Ponente:</w:t>
          </w:r>
        </w:p>
      </w:tc>
      <w:tc>
        <w:tcPr>
          <w:tcW w:w="3402" w:type="dxa"/>
        </w:tcPr>
        <w:p w14:paraId="2DC221B0" w14:textId="77777777" w:rsidR="00976619" w:rsidRDefault="00976619">
          <w:pPr>
            <w:tabs>
              <w:tab w:val="right" w:pos="8838"/>
            </w:tabs>
            <w:ind w:left="-108" w:right="-105"/>
          </w:pPr>
          <w:r>
            <w:t>Sharon Cristina Morales Martínez</w:t>
          </w:r>
        </w:p>
      </w:tc>
    </w:tr>
  </w:tbl>
  <w:p w14:paraId="26B2641C" w14:textId="77777777" w:rsidR="00976619" w:rsidRDefault="0097661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E8E8" w14:textId="77777777" w:rsidR="00976619" w:rsidRDefault="00976619">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976619" w14:paraId="559F43E1" w14:textId="77777777">
      <w:trPr>
        <w:trHeight w:val="1435"/>
      </w:trPr>
      <w:tc>
        <w:tcPr>
          <w:tcW w:w="283" w:type="dxa"/>
          <w:shd w:val="clear" w:color="auto" w:fill="auto"/>
        </w:tcPr>
        <w:p w14:paraId="1540C109" w14:textId="77777777" w:rsidR="00976619" w:rsidRDefault="00976619">
          <w:pPr>
            <w:tabs>
              <w:tab w:val="right" w:pos="4273"/>
            </w:tabs>
            <w:rPr>
              <w:rFonts w:ascii="Garamond" w:eastAsia="Garamond" w:hAnsi="Garamond" w:cs="Garamond"/>
            </w:rPr>
          </w:pPr>
        </w:p>
      </w:tc>
      <w:tc>
        <w:tcPr>
          <w:tcW w:w="6379" w:type="dxa"/>
          <w:shd w:val="clear" w:color="auto" w:fill="auto"/>
        </w:tcPr>
        <w:p w14:paraId="703A24F2" w14:textId="77777777" w:rsidR="00976619" w:rsidRDefault="00976619">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76619" w14:paraId="5A53444C" w14:textId="77777777">
            <w:trPr>
              <w:trHeight w:val="144"/>
            </w:trPr>
            <w:tc>
              <w:tcPr>
                <w:tcW w:w="2727" w:type="dxa"/>
              </w:tcPr>
              <w:p w14:paraId="01A85E57" w14:textId="77777777" w:rsidR="00976619" w:rsidRDefault="00976619">
                <w:pPr>
                  <w:tabs>
                    <w:tab w:val="right" w:pos="8838"/>
                  </w:tabs>
                  <w:ind w:left="-74" w:right="-105"/>
                  <w:rPr>
                    <w:b/>
                  </w:rPr>
                </w:pPr>
                <w:bookmarkStart w:id="0" w:name="_32hioqz" w:colFirst="0" w:colLast="0"/>
                <w:bookmarkEnd w:id="0"/>
                <w:r>
                  <w:rPr>
                    <w:b/>
                  </w:rPr>
                  <w:t>Recurso de Revisión:</w:t>
                </w:r>
              </w:p>
            </w:tc>
            <w:tc>
              <w:tcPr>
                <w:tcW w:w="3402" w:type="dxa"/>
              </w:tcPr>
              <w:p w14:paraId="3337DDFD" w14:textId="1CDC660C" w:rsidR="00976619" w:rsidRDefault="00C25796" w:rsidP="00FA7F9A">
                <w:pPr>
                  <w:tabs>
                    <w:tab w:val="right" w:pos="8838"/>
                  </w:tabs>
                  <w:ind w:left="-74" w:right="-105"/>
                </w:pPr>
                <w:r w:rsidRPr="00C25796">
                  <w:t>05242/INFOEM/IP/RR/2024</w:t>
                </w:r>
              </w:p>
            </w:tc>
            <w:tc>
              <w:tcPr>
                <w:tcW w:w="3402" w:type="dxa"/>
              </w:tcPr>
              <w:p w14:paraId="014BF71A" w14:textId="77777777" w:rsidR="00976619" w:rsidRDefault="00976619">
                <w:pPr>
                  <w:tabs>
                    <w:tab w:val="right" w:pos="8838"/>
                  </w:tabs>
                  <w:ind w:left="-74" w:right="-105"/>
                </w:pPr>
              </w:p>
            </w:tc>
          </w:tr>
          <w:tr w:rsidR="00976619" w14:paraId="31D8DC27" w14:textId="77777777">
            <w:trPr>
              <w:trHeight w:val="144"/>
            </w:trPr>
            <w:tc>
              <w:tcPr>
                <w:tcW w:w="2727" w:type="dxa"/>
              </w:tcPr>
              <w:p w14:paraId="4770015F" w14:textId="77777777" w:rsidR="00976619" w:rsidRDefault="00976619">
                <w:pPr>
                  <w:tabs>
                    <w:tab w:val="right" w:pos="8838"/>
                  </w:tabs>
                  <w:ind w:left="-74" w:right="-105"/>
                  <w:rPr>
                    <w:b/>
                  </w:rPr>
                </w:pPr>
                <w:bookmarkStart w:id="1" w:name="_1hmsyys" w:colFirst="0" w:colLast="0"/>
                <w:bookmarkEnd w:id="1"/>
                <w:r>
                  <w:rPr>
                    <w:b/>
                  </w:rPr>
                  <w:t>Recurrente:</w:t>
                </w:r>
              </w:p>
            </w:tc>
            <w:tc>
              <w:tcPr>
                <w:tcW w:w="3402" w:type="dxa"/>
              </w:tcPr>
              <w:p w14:paraId="2EF17A78" w14:textId="78D9328E" w:rsidR="00976619" w:rsidRDefault="00201F03">
                <w:pPr>
                  <w:tabs>
                    <w:tab w:val="left" w:pos="3122"/>
                    <w:tab w:val="right" w:pos="8838"/>
                  </w:tabs>
                  <w:ind w:left="-105" w:right="-105"/>
                </w:pPr>
                <w:r>
                  <w:t>XXXXXXX XX XX XXXX</w:t>
                </w:r>
              </w:p>
            </w:tc>
            <w:tc>
              <w:tcPr>
                <w:tcW w:w="3402" w:type="dxa"/>
              </w:tcPr>
              <w:p w14:paraId="00F42916" w14:textId="77777777" w:rsidR="00976619" w:rsidRDefault="00976619">
                <w:pPr>
                  <w:tabs>
                    <w:tab w:val="left" w:pos="3122"/>
                    <w:tab w:val="right" w:pos="8838"/>
                  </w:tabs>
                  <w:ind w:left="-105" w:right="-105"/>
                </w:pPr>
              </w:p>
            </w:tc>
          </w:tr>
          <w:tr w:rsidR="00976619" w14:paraId="60CCC8FD" w14:textId="77777777">
            <w:trPr>
              <w:trHeight w:val="283"/>
            </w:trPr>
            <w:tc>
              <w:tcPr>
                <w:tcW w:w="2727" w:type="dxa"/>
              </w:tcPr>
              <w:p w14:paraId="67828F9F" w14:textId="77777777" w:rsidR="00976619" w:rsidRDefault="00976619">
                <w:pPr>
                  <w:tabs>
                    <w:tab w:val="right" w:pos="8838"/>
                  </w:tabs>
                  <w:ind w:left="-74" w:right="-105"/>
                  <w:rPr>
                    <w:b/>
                  </w:rPr>
                </w:pPr>
                <w:r>
                  <w:rPr>
                    <w:b/>
                  </w:rPr>
                  <w:t>Sujeto Obligado:</w:t>
                </w:r>
              </w:p>
            </w:tc>
            <w:tc>
              <w:tcPr>
                <w:tcW w:w="3402" w:type="dxa"/>
              </w:tcPr>
              <w:p w14:paraId="16CCA8BC" w14:textId="7E223BE7" w:rsidR="00976619" w:rsidRDefault="00A25F89">
                <w:pPr>
                  <w:tabs>
                    <w:tab w:val="left" w:pos="2834"/>
                    <w:tab w:val="right" w:pos="8838"/>
                  </w:tabs>
                  <w:ind w:left="-108" w:right="-105"/>
                </w:pPr>
                <w:r w:rsidRPr="00A25F89">
                  <w:t>Ayuntamiento de Metepec</w:t>
                </w:r>
              </w:p>
            </w:tc>
            <w:tc>
              <w:tcPr>
                <w:tcW w:w="3402" w:type="dxa"/>
              </w:tcPr>
              <w:p w14:paraId="4471E78C" w14:textId="77777777" w:rsidR="00976619" w:rsidRDefault="00976619">
                <w:pPr>
                  <w:tabs>
                    <w:tab w:val="left" w:pos="2834"/>
                    <w:tab w:val="right" w:pos="8838"/>
                  </w:tabs>
                  <w:ind w:left="-108" w:right="-105"/>
                </w:pPr>
              </w:p>
            </w:tc>
          </w:tr>
          <w:tr w:rsidR="00976619" w14:paraId="56662697" w14:textId="77777777">
            <w:trPr>
              <w:trHeight w:val="283"/>
            </w:trPr>
            <w:tc>
              <w:tcPr>
                <w:tcW w:w="2727" w:type="dxa"/>
              </w:tcPr>
              <w:p w14:paraId="2B4777AA" w14:textId="2BF467AD" w:rsidR="00976619" w:rsidRDefault="00976619" w:rsidP="00AF79B8">
                <w:pPr>
                  <w:tabs>
                    <w:tab w:val="right" w:pos="8838"/>
                  </w:tabs>
                  <w:ind w:left="-74" w:right="-105"/>
                  <w:rPr>
                    <w:b/>
                  </w:rPr>
                </w:pPr>
                <w:r>
                  <w:rPr>
                    <w:b/>
                  </w:rPr>
                  <w:t>Comisionada Ponente:</w:t>
                </w:r>
              </w:p>
            </w:tc>
            <w:tc>
              <w:tcPr>
                <w:tcW w:w="3402" w:type="dxa"/>
              </w:tcPr>
              <w:p w14:paraId="6FC681DB" w14:textId="77777777" w:rsidR="00976619" w:rsidRDefault="00976619">
                <w:pPr>
                  <w:tabs>
                    <w:tab w:val="right" w:pos="8838"/>
                  </w:tabs>
                  <w:ind w:left="-108" w:right="-105"/>
                </w:pPr>
                <w:r>
                  <w:t>Sharon Cristina Morales Martínez</w:t>
                </w:r>
              </w:p>
            </w:tc>
            <w:tc>
              <w:tcPr>
                <w:tcW w:w="3402" w:type="dxa"/>
              </w:tcPr>
              <w:p w14:paraId="2D70AB3E" w14:textId="77777777" w:rsidR="00976619" w:rsidRDefault="00976619">
                <w:pPr>
                  <w:tabs>
                    <w:tab w:val="right" w:pos="8838"/>
                  </w:tabs>
                  <w:ind w:left="-108" w:right="-105"/>
                </w:pPr>
              </w:p>
            </w:tc>
          </w:tr>
        </w:tbl>
        <w:p w14:paraId="27E34A1F" w14:textId="77777777" w:rsidR="00976619" w:rsidRDefault="00976619">
          <w:pPr>
            <w:tabs>
              <w:tab w:val="right" w:pos="8838"/>
            </w:tabs>
            <w:ind w:left="-28"/>
            <w:rPr>
              <w:rFonts w:ascii="Arial" w:eastAsia="Arial" w:hAnsi="Arial" w:cs="Arial"/>
              <w:b/>
            </w:rPr>
          </w:pPr>
        </w:p>
      </w:tc>
    </w:tr>
  </w:tbl>
  <w:p w14:paraId="59FBE68E" w14:textId="77777777" w:rsidR="00976619" w:rsidRDefault="00D40224">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AAA3ED9"/>
    <w:multiLevelType w:val="hybridMultilevel"/>
    <w:tmpl w:val="56A2F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EFD6705"/>
    <w:multiLevelType w:val="hybridMultilevel"/>
    <w:tmpl w:val="F6B2A42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F296FF4"/>
    <w:multiLevelType w:val="hybridMultilevel"/>
    <w:tmpl w:val="6818F5E4"/>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817DCB"/>
    <w:multiLevelType w:val="hybridMultilevel"/>
    <w:tmpl w:val="F6B2A42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9E5DF1"/>
    <w:multiLevelType w:val="hybridMultilevel"/>
    <w:tmpl w:val="6BBED7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6"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46034F"/>
    <w:multiLevelType w:val="hybridMultilevel"/>
    <w:tmpl w:val="501A8FD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5D294919"/>
    <w:multiLevelType w:val="hybridMultilevel"/>
    <w:tmpl w:val="1218A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A002CE"/>
    <w:multiLevelType w:val="hybridMultilevel"/>
    <w:tmpl w:val="AFA259D8"/>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0D509A3"/>
    <w:multiLevelType w:val="hybridMultilevel"/>
    <w:tmpl w:val="CC5429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89634C"/>
    <w:multiLevelType w:val="hybridMultilevel"/>
    <w:tmpl w:val="2EBC5E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5"/>
  </w:num>
  <w:num w:numId="4">
    <w:abstractNumId w:val="37"/>
  </w:num>
  <w:num w:numId="5">
    <w:abstractNumId w:val="28"/>
  </w:num>
  <w:num w:numId="6">
    <w:abstractNumId w:val="36"/>
  </w:num>
  <w:num w:numId="7">
    <w:abstractNumId w:val="22"/>
  </w:num>
  <w:num w:numId="8">
    <w:abstractNumId w:val="39"/>
  </w:num>
  <w:num w:numId="9">
    <w:abstractNumId w:val="18"/>
  </w:num>
  <w:num w:numId="10">
    <w:abstractNumId w:val="40"/>
  </w:num>
  <w:num w:numId="11">
    <w:abstractNumId w:val="29"/>
  </w:num>
  <w:num w:numId="12">
    <w:abstractNumId w:val="41"/>
  </w:num>
  <w:num w:numId="13">
    <w:abstractNumId w:val="8"/>
  </w:num>
  <w:num w:numId="14">
    <w:abstractNumId w:val="0"/>
  </w:num>
  <w:num w:numId="15">
    <w:abstractNumId w:val="43"/>
  </w:num>
  <w:num w:numId="16">
    <w:abstractNumId w:val="6"/>
  </w:num>
  <w:num w:numId="17">
    <w:abstractNumId w:val="17"/>
  </w:num>
  <w:num w:numId="18">
    <w:abstractNumId w:val="20"/>
  </w:num>
  <w:num w:numId="19">
    <w:abstractNumId w:val="7"/>
  </w:num>
  <w:num w:numId="20">
    <w:abstractNumId w:val="3"/>
  </w:num>
  <w:num w:numId="21">
    <w:abstractNumId w:val="2"/>
  </w:num>
  <w:num w:numId="22">
    <w:abstractNumId w:val="19"/>
  </w:num>
  <w:num w:numId="23">
    <w:abstractNumId w:val="1"/>
  </w:num>
  <w:num w:numId="24">
    <w:abstractNumId w:val="13"/>
  </w:num>
  <w:num w:numId="25">
    <w:abstractNumId w:val="12"/>
  </w:num>
  <w:num w:numId="26">
    <w:abstractNumId w:val="32"/>
  </w:num>
  <w:num w:numId="27">
    <w:abstractNumId w:val="26"/>
  </w:num>
  <w:num w:numId="28">
    <w:abstractNumId w:val="9"/>
  </w:num>
  <w:num w:numId="29">
    <w:abstractNumId w:val="15"/>
  </w:num>
  <w:num w:numId="30">
    <w:abstractNumId w:val="2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4"/>
  </w:num>
  <w:num w:numId="35">
    <w:abstractNumId w:val="30"/>
  </w:num>
  <w:num w:numId="36">
    <w:abstractNumId w:val="24"/>
  </w:num>
  <w:num w:numId="37">
    <w:abstractNumId w:val="16"/>
  </w:num>
  <w:num w:numId="38">
    <w:abstractNumId w:val="11"/>
  </w:num>
  <w:num w:numId="39">
    <w:abstractNumId w:val="31"/>
  </w:num>
  <w:num w:numId="40">
    <w:abstractNumId w:val="33"/>
  </w:num>
  <w:num w:numId="41">
    <w:abstractNumId w:val="35"/>
  </w:num>
  <w:num w:numId="42">
    <w:abstractNumId w:val="35"/>
  </w:num>
  <w:num w:numId="43">
    <w:abstractNumId w:val="42"/>
  </w:num>
  <w:num w:numId="44">
    <w:abstractNumId w:val="36"/>
  </w:num>
  <w:num w:numId="45">
    <w:abstractNumId w:val="1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98"/>
    <w:rsid w:val="00004ED3"/>
    <w:rsid w:val="000161D3"/>
    <w:rsid w:val="00017A5C"/>
    <w:rsid w:val="000248B5"/>
    <w:rsid w:val="00025762"/>
    <w:rsid w:val="00030C46"/>
    <w:rsid w:val="00040906"/>
    <w:rsid w:val="000415CB"/>
    <w:rsid w:val="000451AD"/>
    <w:rsid w:val="0004733B"/>
    <w:rsid w:val="000500EA"/>
    <w:rsid w:val="00062489"/>
    <w:rsid w:val="00072AB8"/>
    <w:rsid w:val="0009287B"/>
    <w:rsid w:val="00097798"/>
    <w:rsid w:val="00097970"/>
    <w:rsid w:val="000A65A5"/>
    <w:rsid w:val="000D5264"/>
    <w:rsid w:val="000F1570"/>
    <w:rsid w:val="00114E58"/>
    <w:rsid w:val="001246EC"/>
    <w:rsid w:val="0012777C"/>
    <w:rsid w:val="0013000A"/>
    <w:rsid w:val="00142D60"/>
    <w:rsid w:val="00144B2B"/>
    <w:rsid w:val="001470CA"/>
    <w:rsid w:val="00172072"/>
    <w:rsid w:val="00177C8E"/>
    <w:rsid w:val="00177F3B"/>
    <w:rsid w:val="001979BD"/>
    <w:rsid w:val="001A6752"/>
    <w:rsid w:val="001B008F"/>
    <w:rsid w:val="001B1FCD"/>
    <w:rsid w:val="001C0B08"/>
    <w:rsid w:val="001C5F04"/>
    <w:rsid w:val="001D0E89"/>
    <w:rsid w:val="001D73BB"/>
    <w:rsid w:val="001E17DC"/>
    <w:rsid w:val="001F1C4D"/>
    <w:rsid w:val="001F5399"/>
    <w:rsid w:val="001F5C57"/>
    <w:rsid w:val="00201147"/>
    <w:rsid w:val="00201F03"/>
    <w:rsid w:val="002021A5"/>
    <w:rsid w:val="00212751"/>
    <w:rsid w:val="002148D7"/>
    <w:rsid w:val="00223C15"/>
    <w:rsid w:val="002244B9"/>
    <w:rsid w:val="00225637"/>
    <w:rsid w:val="002275FF"/>
    <w:rsid w:val="002328FA"/>
    <w:rsid w:val="002340CB"/>
    <w:rsid w:val="00250042"/>
    <w:rsid w:val="00260F42"/>
    <w:rsid w:val="00261B7A"/>
    <w:rsid w:val="00270219"/>
    <w:rsid w:val="002726EC"/>
    <w:rsid w:val="002733AF"/>
    <w:rsid w:val="002738F8"/>
    <w:rsid w:val="0028736C"/>
    <w:rsid w:val="00291DFC"/>
    <w:rsid w:val="00294C51"/>
    <w:rsid w:val="00297ECB"/>
    <w:rsid w:val="002A2E38"/>
    <w:rsid w:val="002B094E"/>
    <w:rsid w:val="002B3C53"/>
    <w:rsid w:val="002C10AB"/>
    <w:rsid w:val="002C340C"/>
    <w:rsid w:val="002E1C0C"/>
    <w:rsid w:val="00317508"/>
    <w:rsid w:val="00326F65"/>
    <w:rsid w:val="00337347"/>
    <w:rsid w:val="00346E96"/>
    <w:rsid w:val="003546B8"/>
    <w:rsid w:val="00372714"/>
    <w:rsid w:val="00376D68"/>
    <w:rsid w:val="00384E62"/>
    <w:rsid w:val="00395C68"/>
    <w:rsid w:val="003A667F"/>
    <w:rsid w:val="003C1DC2"/>
    <w:rsid w:val="003D1E58"/>
    <w:rsid w:val="003D3F03"/>
    <w:rsid w:val="003E3B66"/>
    <w:rsid w:val="003F3483"/>
    <w:rsid w:val="0040141B"/>
    <w:rsid w:val="00403683"/>
    <w:rsid w:val="00407765"/>
    <w:rsid w:val="00407C05"/>
    <w:rsid w:val="004137F3"/>
    <w:rsid w:val="00415725"/>
    <w:rsid w:val="00427DFD"/>
    <w:rsid w:val="00432313"/>
    <w:rsid w:val="00452367"/>
    <w:rsid w:val="00473504"/>
    <w:rsid w:val="00491F08"/>
    <w:rsid w:val="00494CBE"/>
    <w:rsid w:val="004A113F"/>
    <w:rsid w:val="004A294A"/>
    <w:rsid w:val="004B06BA"/>
    <w:rsid w:val="004B2355"/>
    <w:rsid w:val="004B25CF"/>
    <w:rsid w:val="004B3549"/>
    <w:rsid w:val="004C10A5"/>
    <w:rsid w:val="004D4B83"/>
    <w:rsid w:val="004D6EEB"/>
    <w:rsid w:val="004E690E"/>
    <w:rsid w:val="004F36D0"/>
    <w:rsid w:val="00516301"/>
    <w:rsid w:val="00516EC0"/>
    <w:rsid w:val="00517533"/>
    <w:rsid w:val="00522227"/>
    <w:rsid w:val="00524BD2"/>
    <w:rsid w:val="00533430"/>
    <w:rsid w:val="0054279E"/>
    <w:rsid w:val="00552EF8"/>
    <w:rsid w:val="00554C6A"/>
    <w:rsid w:val="00574FFB"/>
    <w:rsid w:val="00576F9C"/>
    <w:rsid w:val="00593C66"/>
    <w:rsid w:val="005B4148"/>
    <w:rsid w:val="005C25E0"/>
    <w:rsid w:val="005C36EF"/>
    <w:rsid w:val="005C6F98"/>
    <w:rsid w:val="005C7E69"/>
    <w:rsid w:val="005D46D2"/>
    <w:rsid w:val="005D733D"/>
    <w:rsid w:val="005F1F82"/>
    <w:rsid w:val="006064E3"/>
    <w:rsid w:val="00611ED2"/>
    <w:rsid w:val="00613C12"/>
    <w:rsid w:val="00616184"/>
    <w:rsid w:val="00620E06"/>
    <w:rsid w:val="0062420B"/>
    <w:rsid w:val="00632532"/>
    <w:rsid w:val="00633528"/>
    <w:rsid w:val="00636FC9"/>
    <w:rsid w:val="006445C5"/>
    <w:rsid w:val="00650247"/>
    <w:rsid w:val="00651AC6"/>
    <w:rsid w:val="00657A03"/>
    <w:rsid w:val="00676A61"/>
    <w:rsid w:val="00676F15"/>
    <w:rsid w:val="0068585F"/>
    <w:rsid w:val="006A6D23"/>
    <w:rsid w:val="006B367F"/>
    <w:rsid w:val="006B5143"/>
    <w:rsid w:val="006B5D6A"/>
    <w:rsid w:val="006C0BF5"/>
    <w:rsid w:val="006C3F6A"/>
    <w:rsid w:val="006D3F42"/>
    <w:rsid w:val="006D655F"/>
    <w:rsid w:val="006E4A3C"/>
    <w:rsid w:val="006E723E"/>
    <w:rsid w:val="006E7646"/>
    <w:rsid w:val="006F281D"/>
    <w:rsid w:val="006F2B10"/>
    <w:rsid w:val="007065B3"/>
    <w:rsid w:val="007134D2"/>
    <w:rsid w:val="007317C3"/>
    <w:rsid w:val="00733293"/>
    <w:rsid w:val="00734566"/>
    <w:rsid w:val="0073524E"/>
    <w:rsid w:val="00735FDE"/>
    <w:rsid w:val="00743879"/>
    <w:rsid w:val="00744B5D"/>
    <w:rsid w:val="00755D1D"/>
    <w:rsid w:val="007569E7"/>
    <w:rsid w:val="007624EA"/>
    <w:rsid w:val="0076584E"/>
    <w:rsid w:val="0076631E"/>
    <w:rsid w:val="00772232"/>
    <w:rsid w:val="00777546"/>
    <w:rsid w:val="00777F6E"/>
    <w:rsid w:val="0079512E"/>
    <w:rsid w:val="00797BD8"/>
    <w:rsid w:val="007A2C77"/>
    <w:rsid w:val="007A4808"/>
    <w:rsid w:val="007A4FD9"/>
    <w:rsid w:val="007A57FF"/>
    <w:rsid w:val="007A7454"/>
    <w:rsid w:val="007B0C53"/>
    <w:rsid w:val="007C0E10"/>
    <w:rsid w:val="007C362B"/>
    <w:rsid w:val="007C7B9E"/>
    <w:rsid w:val="007D59DF"/>
    <w:rsid w:val="007E1668"/>
    <w:rsid w:val="007E420B"/>
    <w:rsid w:val="007F1A2B"/>
    <w:rsid w:val="007F5353"/>
    <w:rsid w:val="00807F58"/>
    <w:rsid w:val="00812D27"/>
    <w:rsid w:val="00815FA8"/>
    <w:rsid w:val="00823AA0"/>
    <w:rsid w:val="00841E36"/>
    <w:rsid w:val="00842748"/>
    <w:rsid w:val="00856045"/>
    <w:rsid w:val="008769B8"/>
    <w:rsid w:val="00877C3B"/>
    <w:rsid w:val="00884327"/>
    <w:rsid w:val="00897099"/>
    <w:rsid w:val="008B77A2"/>
    <w:rsid w:val="008C3FE8"/>
    <w:rsid w:val="008C63CE"/>
    <w:rsid w:val="008D3EBC"/>
    <w:rsid w:val="008D7D72"/>
    <w:rsid w:val="008E228E"/>
    <w:rsid w:val="008E3985"/>
    <w:rsid w:val="008E4F5D"/>
    <w:rsid w:val="008E7576"/>
    <w:rsid w:val="008E7754"/>
    <w:rsid w:val="008F1D21"/>
    <w:rsid w:val="008F7A5C"/>
    <w:rsid w:val="00901E63"/>
    <w:rsid w:val="00902763"/>
    <w:rsid w:val="009120C8"/>
    <w:rsid w:val="00920308"/>
    <w:rsid w:val="009322F1"/>
    <w:rsid w:val="00935D0C"/>
    <w:rsid w:val="0093700C"/>
    <w:rsid w:val="00942974"/>
    <w:rsid w:val="00943F60"/>
    <w:rsid w:val="00947C78"/>
    <w:rsid w:val="009522B8"/>
    <w:rsid w:val="009554CF"/>
    <w:rsid w:val="00963547"/>
    <w:rsid w:val="00966F3F"/>
    <w:rsid w:val="00971354"/>
    <w:rsid w:val="00974A64"/>
    <w:rsid w:val="00976619"/>
    <w:rsid w:val="00983406"/>
    <w:rsid w:val="00983694"/>
    <w:rsid w:val="009837F2"/>
    <w:rsid w:val="009861D2"/>
    <w:rsid w:val="0099117A"/>
    <w:rsid w:val="00991C51"/>
    <w:rsid w:val="009A12A9"/>
    <w:rsid w:val="009B28CC"/>
    <w:rsid w:val="009B590D"/>
    <w:rsid w:val="009C1F36"/>
    <w:rsid w:val="009C5FA2"/>
    <w:rsid w:val="009F10E2"/>
    <w:rsid w:val="00A03269"/>
    <w:rsid w:val="00A1148B"/>
    <w:rsid w:val="00A15106"/>
    <w:rsid w:val="00A16367"/>
    <w:rsid w:val="00A20F25"/>
    <w:rsid w:val="00A23F93"/>
    <w:rsid w:val="00A25F89"/>
    <w:rsid w:val="00A41BC8"/>
    <w:rsid w:val="00A42595"/>
    <w:rsid w:val="00A43BD8"/>
    <w:rsid w:val="00A45EB0"/>
    <w:rsid w:val="00A52E21"/>
    <w:rsid w:val="00A607EF"/>
    <w:rsid w:val="00A631F2"/>
    <w:rsid w:val="00A75F6F"/>
    <w:rsid w:val="00A82A0E"/>
    <w:rsid w:val="00AA401A"/>
    <w:rsid w:val="00AC6196"/>
    <w:rsid w:val="00AC6AB5"/>
    <w:rsid w:val="00AC7137"/>
    <w:rsid w:val="00AD053C"/>
    <w:rsid w:val="00AF64BE"/>
    <w:rsid w:val="00AF79B8"/>
    <w:rsid w:val="00AF7AFF"/>
    <w:rsid w:val="00B03C06"/>
    <w:rsid w:val="00B077D4"/>
    <w:rsid w:val="00B128D8"/>
    <w:rsid w:val="00B13BD7"/>
    <w:rsid w:val="00B154FA"/>
    <w:rsid w:val="00B216A0"/>
    <w:rsid w:val="00B3082F"/>
    <w:rsid w:val="00B448AA"/>
    <w:rsid w:val="00B5355D"/>
    <w:rsid w:val="00B64C79"/>
    <w:rsid w:val="00B6701C"/>
    <w:rsid w:val="00B759C8"/>
    <w:rsid w:val="00BD0BF6"/>
    <w:rsid w:val="00BD4958"/>
    <w:rsid w:val="00BD758D"/>
    <w:rsid w:val="00BE2125"/>
    <w:rsid w:val="00BE61F7"/>
    <w:rsid w:val="00C01915"/>
    <w:rsid w:val="00C16872"/>
    <w:rsid w:val="00C25796"/>
    <w:rsid w:val="00C273FE"/>
    <w:rsid w:val="00C30CC2"/>
    <w:rsid w:val="00C3128B"/>
    <w:rsid w:val="00C35312"/>
    <w:rsid w:val="00C767CA"/>
    <w:rsid w:val="00C84445"/>
    <w:rsid w:val="00C85F02"/>
    <w:rsid w:val="00C877F3"/>
    <w:rsid w:val="00C976CC"/>
    <w:rsid w:val="00CA4B39"/>
    <w:rsid w:val="00CA5CF5"/>
    <w:rsid w:val="00CC188C"/>
    <w:rsid w:val="00CC2A3D"/>
    <w:rsid w:val="00CC3C41"/>
    <w:rsid w:val="00CC7B90"/>
    <w:rsid w:val="00CD0981"/>
    <w:rsid w:val="00CD2ACF"/>
    <w:rsid w:val="00CE08B4"/>
    <w:rsid w:val="00CF4613"/>
    <w:rsid w:val="00CF767E"/>
    <w:rsid w:val="00D02EA4"/>
    <w:rsid w:val="00D03523"/>
    <w:rsid w:val="00D052BB"/>
    <w:rsid w:val="00D07E30"/>
    <w:rsid w:val="00D1639F"/>
    <w:rsid w:val="00D20DE5"/>
    <w:rsid w:val="00D260FC"/>
    <w:rsid w:val="00D365B9"/>
    <w:rsid w:val="00D40224"/>
    <w:rsid w:val="00D47D53"/>
    <w:rsid w:val="00D52923"/>
    <w:rsid w:val="00D56EF4"/>
    <w:rsid w:val="00D57C17"/>
    <w:rsid w:val="00D609FA"/>
    <w:rsid w:val="00D649F4"/>
    <w:rsid w:val="00D67326"/>
    <w:rsid w:val="00D67C94"/>
    <w:rsid w:val="00D8035C"/>
    <w:rsid w:val="00D86F9D"/>
    <w:rsid w:val="00D909B9"/>
    <w:rsid w:val="00D92B90"/>
    <w:rsid w:val="00DA686E"/>
    <w:rsid w:val="00DB29AE"/>
    <w:rsid w:val="00DC24AB"/>
    <w:rsid w:val="00DC2D9E"/>
    <w:rsid w:val="00DD1327"/>
    <w:rsid w:val="00DD307D"/>
    <w:rsid w:val="00DD46D7"/>
    <w:rsid w:val="00DF41F7"/>
    <w:rsid w:val="00DF4A28"/>
    <w:rsid w:val="00DF72C3"/>
    <w:rsid w:val="00E02239"/>
    <w:rsid w:val="00E15D84"/>
    <w:rsid w:val="00E16B0E"/>
    <w:rsid w:val="00E415B4"/>
    <w:rsid w:val="00E435CE"/>
    <w:rsid w:val="00E50955"/>
    <w:rsid w:val="00E545F9"/>
    <w:rsid w:val="00E5483B"/>
    <w:rsid w:val="00E57E43"/>
    <w:rsid w:val="00E82252"/>
    <w:rsid w:val="00E85619"/>
    <w:rsid w:val="00E86E26"/>
    <w:rsid w:val="00E878F3"/>
    <w:rsid w:val="00E94CBD"/>
    <w:rsid w:val="00E96298"/>
    <w:rsid w:val="00EB2C82"/>
    <w:rsid w:val="00EC4E00"/>
    <w:rsid w:val="00ED3402"/>
    <w:rsid w:val="00ED57D3"/>
    <w:rsid w:val="00EE399B"/>
    <w:rsid w:val="00EE4092"/>
    <w:rsid w:val="00EE62D3"/>
    <w:rsid w:val="00F00C51"/>
    <w:rsid w:val="00F10430"/>
    <w:rsid w:val="00F107D5"/>
    <w:rsid w:val="00F11476"/>
    <w:rsid w:val="00F11D6E"/>
    <w:rsid w:val="00F26E51"/>
    <w:rsid w:val="00F313E0"/>
    <w:rsid w:val="00F41AA7"/>
    <w:rsid w:val="00F46B95"/>
    <w:rsid w:val="00F53F95"/>
    <w:rsid w:val="00F6014E"/>
    <w:rsid w:val="00F63C3C"/>
    <w:rsid w:val="00F65562"/>
    <w:rsid w:val="00F77E6B"/>
    <w:rsid w:val="00F92967"/>
    <w:rsid w:val="00F93150"/>
    <w:rsid w:val="00FA1515"/>
    <w:rsid w:val="00FA7F9A"/>
    <w:rsid w:val="00FC69FB"/>
    <w:rsid w:val="00FD7BD8"/>
    <w:rsid w:val="00FE101D"/>
    <w:rsid w:val="00FE3821"/>
    <w:rsid w:val="00FF1229"/>
    <w:rsid w:val="00FF3AF9"/>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TtuloCar">
    <w:name w:val="Título Car"/>
    <w:aliases w:val="Cita textual Car"/>
    <w:basedOn w:val="Fuentedeprrafopredeter"/>
    <w:link w:val="Ttul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1752">
      <w:bodyDiv w:val="1"/>
      <w:marLeft w:val="0"/>
      <w:marRight w:val="0"/>
      <w:marTop w:val="0"/>
      <w:marBottom w:val="0"/>
      <w:divBdr>
        <w:top w:val="none" w:sz="0" w:space="0" w:color="auto"/>
        <w:left w:val="none" w:sz="0" w:space="0" w:color="auto"/>
        <w:bottom w:val="none" w:sz="0" w:space="0" w:color="auto"/>
        <w:right w:val="none" w:sz="0" w:space="0" w:color="auto"/>
      </w:divBdr>
    </w:div>
    <w:div w:id="105395157">
      <w:bodyDiv w:val="1"/>
      <w:marLeft w:val="0"/>
      <w:marRight w:val="0"/>
      <w:marTop w:val="0"/>
      <w:marBottom w:val="0"/>
      <w:divBdr>
        <w:top w:val="none" w:sz="0" w:space="0" w:color="auto"/>
        <w:left w:val="none" w:sz="0" w:space="0" w:color="auto"/>
        <w:bottom w:val="none" w:sz="0" w:space="0" w:color="auto"/>
        <w:right w:val="none" w:sz="0" w:space="0" w:color="auto"/>
      </w:divBdr>
    </w:div>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1481365">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196356920">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51815303">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4932410">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520825519">
      <w:bodyDiv w:val="1"/>
      <w:marLeft w:val="0"/>
      <w:marRight w:val="0"/>
      <w:marTop w:val="0"/>
      <w:marBottom w:val="0"/>
      <w:divBdr>
        <w:top w:val="none" w:sz="0" w:space="0" w:color="auto"/>
        <w:left w:val="none" w:sz="0" w:space="0" w:color="auto"/>
        <w:bottom w:val="none" w:sz="0" w:space="0" w:color="auto"/>
        <w:right w:val="none" w:sz="0" w:space="0" w:color="auto"/>
      </w:divBdr>
    </w:div>
    <w:div w:id="597371905">
      <w:bodyDiv w:val="1"/>
      <w:marLeft w:val="0"/>
      <w:marRight w:val="0"/>
      <w:marTop w:val="0"/>
      <w:marBottom w:val="0"/>
      <w:divBdr>
        <w:top w:val="none" w:sz="0" w:space="0" w:color="auto"/>
        <w:left w:val="none" w:sz="0" w:space="0" w:color="auto"/>
        <w:bottom w:val="none" w:sz="0" w:space="0" w:color="auto"/>
        <w:right w:val="none" w:sz="0" w:space="0" w:color="auto"/>
      </w:divBdr>
      <w:divsChild>
        <w:div w:id="1437366231">
          <w:marLeft w:val="0"/>
          <w:marRight w:val="0"/>
          <w:marTop w:val="0"/>
          <w:marBottom w:val="0"/>
          <w:divBdr>
            <w:top w:val="none" w:sz="0" w:space="0" w:color="auto"/>
            <w:left w:val="none" w:sz="0" w:space="0" w:color="auto"/>
            <w:bottom w:val="none" w:sz="0" w:space="0" w:color="auto"/>
            <w:right w:val="none" w:sz="0" w:space="0" w:color="auto"/>
          </w:divBdr>
        </w:div>
      </w:divsChild>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651980383">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768431935">
      <w:bodyDiv w:val="1"/>
      <w:marLeft w:val="0"/>
      <w:marRight w:val="0"/>
      <w:marTop w:val="0"/>
      <w:marBottom w:val="0"/>
      <w:divBdr>
        <w:top w:val="none" w:sz="0" w:space="0" w:color="auto"/>
        <w:left w:val="none" w:sz="0" w:space="0" w:color="auto"/>
        <w:bottom w:val="none" w:sz="0" w:space="0" w:color="auto"/>
        <w:right w:val="none" w:sz="0" w:space="0" w:color="auto"/>
      </w:divBdr>
    </w:div>
    <w:div w:id="799303629">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72890081">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017734317">
      <w:bodyDiv w:val="1"/>
      <w:marLeft w:val="0"/>
      <w:marRight w:val="0"/>
      <w:marTop w:val="0"/>
      <w:marBottom w:val="0"/>
      <w:divBdr>
        <w:top w:val="none" w:sz="0" w:space="0" w:color="auto"/>
        <w:left w:val="none" w:sz="0" w:space="0" w:color="auto"/>
        <w:bottom w:val="none" w:sz="0" w:space="0" w:color="auto"/>
        <w:right w:val="none" w:sz="0" w:space="0" w:color="auto"/>
      </w:divBdr>
    </w:div>
    <w:div w:id="1061975998">
      <w:bodyDiv w:val="1"/>
      <w:marLeft w:val="0"/>
      <w:marRight w:val="0"/>
      <w:marTop w:val="0"/>
      <w:marBottom w:val="0"/>
      <w:divBdr>
        <w:top w:val="none" w:sz="0" w:space="0" w:color="auto"/>
        <w:left w:val="none" w:sz="0" w:space="0" w:color="auto"/>
        <w:bottom w:val="none" w:sz="0" w:space="0" w:color="auto"/>
        <w:right w:val="none" w:sz="0" w:space="0" w:color="auto"/>
      </w:divBdr>
    </w:div>
    <w:div w:id="110804097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406338989">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897280955">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 w:id="1994947129">
      <w:bodyDiv w:val="1"/>
      <w:marLeft w:val="0"/>
      <w:marRight w:val="0"/>
      <w:marTop w:val="0"/>
      <w:marBottom w:val="0"/>
      <w:divBdr>
        <w:top w:val="none" w:sz="0" w:space="0" w:color="auto"/>
        <w:left w:val="none" w:sz="0" w:space="0" w:color="auto"/>
        <w:bottom w:val="none" w:sz="0" w:space="0" w:color="auto"/>
        <w:right w:val="none" w:sz="0" w:space="0" w:color="auto"/>
      </w:divBdr>
    </w:div>
    <w:div w:id="2006319355">
      <w:bodyDiv w:val="1"/>
      <w:marLeft w:val="0"/>
      <w:marRight w:val="0"/>
      <w:marTop w:val="0"/>
      <w:marBottom w:val="0"/>
      <w:divBdr>
        <w:top w:val="none" w:sz="0" w:space="0" w:color="auto"/>
        <w:left w:val="none" w:sz="0" w:space="0" w:color="auto"/>
        <w:bottom w:val="none" w:sz="0" w:space="0" w:color="auto"/>
        <w:right w:val="none" w:sz="0" w:space="0" w:color="auto"/>
      </w:divBdr>
    </w:div>
    <w:div w:id="2049646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A65F-CD1D-E641-BD6E-409B3A66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7643</Words>
  <Characters>42037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Microsoft Office User</cp:lastModifiedBy>
  <cp:revision>8</cp:revision>
  <cp:lastPrinted>2024-09-26T16:20:00Z</cp:lastPrinted>
  <dcterms:created xsi:type="dcterms:W3CDTF">2024-09-24T01:09:00Z</dcterms:created>
  <dcterms:modified xsi:type="dcterms:W3CDTF">2024-10-24T07:58:00Z</dcterms:modified>
</cp:coreProperties>
</file>