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3E9D5" w14:textId="714723DF" w:rsidR="009B5029" w:rsidRDefault="009B5029" w:rsidP="009B5029">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7C5F88">
        <w:rPr>
          <w:rFonts w:ascii="Palatino Linotype" w:eastAsia="Times New Roman" w:hAnsi="Palatino Linotype" w:cs="Arial"/>
          <w:color w:val="000000"/>
          <w:sz w:val="24"/>
          <w:szCs w:val="24"/>
          <w:lang w:eastAsia="es-MX"/>
        </w:rPr>
        <w:t xml:space="preserve">diecisiete </w:t>
      </w:r>
      <w:r w:rsidR="00B16FF7">
        <w:rPr>
          <w:rFonts w:ascii="Palatino Linotype" w:eastAsia="Times New Roman" w:hAnsi="Palatino Linotype" w:cs="Arial"/>
          <w:color w:val="000000"/>
          <w:sz w:val="24"/>
          <w:szCs w:val="24"/>
          <w:lang w:eastAsia="es-MX"/>
        </w:rPr>
        <w:t xml:space="preserve">de enero de dos mil veinticuatro. </w:t>
      </w:r>
      <w:r w:rsidR="00881D76">
        <w:rPr>
          <w:rFonts w:ascii="Palatino Linotype" w:eastAsia="Times New Roman" w:hAnsi="Palatino Linotype" w:cs="Arial"/>
          <w:color w:val="000000"/>
          <w:sz w:val="24"/>
          <w:szCs w:val="24"/>
          <w:lang w:eastAsia="es-MX"/>
        </w:rPr>
        <w:t xml:space="preserve"> </w:t>
      </w:r>
      <w:r w:rsidR="00FC2D20">
        <w:rPr>
          <w:rFonts w:ascii="Palatino Linotype" w:eastAsia="Times New Roman" w:hAnsi="Palatino Linotype" w:cs="Arial"/>
          <w:color w:val="000000"/>
          <w:sz w:val="24"/>
          <w:szCs w:val="24"/>
          <w:lang w:eastAsia="es-MX"/>
        </w:rPr>
        <w:t xml:space="preserve"> </w:t>
      </w:r>
      <w:r w:rsidR="00317C14">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635A2D61" w14:textId="6BB2EB63" w:rsidR="00FC2D20" w:rsidRPr="00FC2D20" w:rsidRDefault="009B5029" w:rsidP="009B5029">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FC2D20">
        <w:rPr>
          <w:rFonts w:ascii="Palatino Linotype" w:hAnsi="Palatino Linotype" w:cs="Arial"/>
          <w:b/>
          <w:bCs/>
          <w:sz w:val="24"/>
        </w:rPr>
        <w:t>0</w:t>
      </w:r>
      <w:r w:rsidR="00326402">
        <w:rPr>
          <w:rFonts w:ascii="Palatino Linotype" w:hAnsi="Palatino Linotype" w:cs="Arial"/>
          <w:b/>
          <w:bCs/>
          <w:sz w:val="24"/>
        </w:rPr>
        <w:t>8375</w:t>
      </w:r>
      <w:r>
        <w:rPr>
          <w:rFonts w:ascii="Palatino Linotype" w:hAnsi="Palatino Linotype" w:cs="Arial"/>
          <w:b/>
          <w:sz w:val="24"/>
        </w:rPr>
        <w:t>/</w:t>
      </w:r>
      <w:proofErr w:type="spellStart"/>
      <w:r>
        <w:rPr>
          <w:rFonts w:ascii="Palatino Linotype" w:hAnsi="Palatino Linotype" w:cs="Arial"/>
          <w:b/>
          <w:sz w:val="24"/>
        </w:rPr>
        <w:t>INFOEM</w:t>
      </w:r>
      <w:proofErr w:type="spellEnd"/>
      <w:r>
        <w:rPr>
          <w:rFonts w:ascii="Palatino Linotype" w:hAnsi="Palatino Linotype" w:cs="Arial"/>
          <w:b/>
          <w:sz w:val="24"/>
        </w:rPr>
        <w:t>/IP/</w:t>
      </w:r>
      <w:proofErr w:type="spellStart"/>
      <w:r>
        <w:rPr>
          <w:rFonts w:ascii="Palatino Linotype" w:hAnsi="Palatino Linotype" w:cs="Arial"/>
          <w:b/>
          <w:sz w:val="24"/>
        </w:rPr>
        <w:t>RR</w:t>
      </w:r>
      <w:proofErr w:type="spellEnd"/>
      <w:r>
        <w:rPr>
          <w:rFonts w:ascii="Palatino Linotype" w:hAnsi="Palatino Linotype" w:cs="Arial"/>
          <w:b/>
          <w:sz w:val="24"/>
        </w:rPr>
        <w:t xml:space="preserve">/2023, </w:t>
      </w:r>
      <w:r>
        <w:rPr>
          <w:rFonts w:ascii="Palatino Linotype" w:hAnsi="Palatino Linotype" w:cs="Arial"/>
          <w:sz w:val="24"/>
        </w:rPr>
        <w:t xml:space="preserve">interpuesto por un particular, en lo sucesivo </w:t>
      </w:r>
      <w:r>
        <w:rPr>
          <w:rFonts w:ascii="Palatino Linotype" w:hAnsi="Palatino Linotype" w:cs="Arial"/>
          <w:b/>
          <w:bCs/>
          <w:sz w:val="24"/>
        </w:rPr>
        <w:t xml:space="preserve">El Recurrente, </w:t>
      </w:r>
      <w:r>
        <w:rPr>
          <w:rFonts w:ascii="Palatino Linotype" w:hAnsi="Palatino Linotype" w:cs="Arial"/>
          <w:sz w:val="24"/>
        </w:rPr>
        <w:t>en contra de la respuesta del</w:t>
      </w:r>
      <w:r w:rsidR="00326402">
        <w:rPr>
          <w:rFonts w:ascii="Palatino Linotype" w:hAnsi="Palatino Linotype" w:cs="Arial"/>
          <w:b/>
          <w:sz w:val="24"/>
        </w:rPr>
        <w:t xml:space="preserve"> Ayuntamiento de Zinacantepec</w:t>
      </w:r>
      <w:r w:rsidR="00FC2D20">
        <w:rPr>
          <w:rFonts w:ascii="Palatino Linotype" w:hAnsi="Palatino Linotype" w:cs="Arial"/>
          <w:b/>
          <w:sz w:val="24"/>
        </w:rPr>
        <w:t xml:space="preserve">, </w:t>
      </w:r>
      <w:r w:rsidR="00FC2D20">
        <w:rPr>
          <w:rFonts w:ascii="Palatino Linotype" w:hAnsi="Palatino Linotype" w:cs="Arial"/>
          <w:sz w:val="24"/>
        </w:rPr>
        <w:t xml:space="preserve">en lo sucesivo </w:t>
      </w:r>
      <w:r w:rsidR="00FC2D20">
        <w:rPr>
          <w:rFonts w:ascii="Palatino Linotype" w:hAnsi="Palatino Linotype" w:cs="Arial"/>
          <w:b/>
          <w:sz w:val="24"/>
        </w:rPr>
        <w:t xml:space="preserve">El Sujeto Obligado, </w:t>
      </w:r>
      <w:r w:rsidR="00FC2D20">
        <w:rPr>
          <w:rFonts w:ascii="Palatino Linotype" w:hAnsi="Palatino Linotype" w:cs="Arial"/>
          <w:sz w:val="24"/>
        </w:rPr>
        <w:t xml:space="preserve">se procede a dictar la presente resolución. </w:t>
      </w:r>
    </w:p>
    <w:p w14:paraId="30CBAE1F" w14:textId="77777777" w:rsidR="00FC2D20" w:rsidRDefault="00FC2D20" w:rsidP="009B5029">
      <w:pPr>
        <w:tabs>
          <w:tab w:val="left" w:pos="1701"/>
        </w:tabs>
        <w:spacing w:before="240" w:line="360" w:lineRule="auto"/>
        <w:jc w:val="both"/>
        <w:rPr>
          <w:rFonts w:ascii="Palatino Linotype" w:hAnsi="Palatino Linotype" w:cs="Arial"/>
          <w:sz w:val="24"/>
        </w:rPr>
      </w:pPr>
    </w:p>
    <w:p w14:paraId="4BC4461B" w14:textId="4BE6C5A3" w:rsidR="009B5029" w:rsidRPr="00B9640A" w:rsidRDefault="009B5029" w:rsidP="009B5029">
      <w:pPr>
        <w:pStyle w:val="infoemcitas"/>
        <w:jc w:val="center"/>
        <w:rPr>
          <w:b/>
          <w:bCs/>
          <w:i w:val="0"/>
          <w:iCs/>
          <w:sz w:val="28"/>
          <w:szCs w:val="28"/>
        </w:rPr>
      </w:pPr>
      <w:r w:rsidRPr="00B9640A">
        <w:rPr>
          <w:b/>
          <w:bCs/>
          <w:i w:val="0"/>
          <w:iCs/>
          <w:sz w:val="28"/>
          <w:szCs w:val="28"/>
        </w:rPr>
        <w:t>A N T E C E D E N T E S   D E L   A S U N T O</w:t>
      </w:r>
    </w:p>
    <w:p w14:paraId="43C252D3" w14:textId="77777777" w:rsidR="009B5029" w:rsidRPr="00523CF0" w:rsidRDefault="009B5029" w:rsidP="009B5029">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8CDAF4D" w14:textId="4C45D943" w:rsidR="00881D76" w:rsidRDefault="009B5029" w:rsidP="009B5029">
      <w:pPr>
        <w:spacing w:before="240" w:line="360" w:lineRule="auto"/>
        <w:jc w:val="both"/>
        <w:rPr>
          <w:rFonts w:ascii="Palatino Linotype" w:hAnsi="Palatino Linotype" w:cs="Arial"/>
          <w:sz w:val="24"/>
        </w:rPr>
      </w:pPr>
      <w:r>
        <w:rPr>
          <w:rFonts w:ascii="Palatino Linotype" w:hAnsi="Palatino Linotype" w:cs="Arial"/>
          <w:sz w:val="24"/>
        </w:rPr>
        <w:t>Con fecha</w:t>
      </w:r>
      <w:r w:rsidR="00FC2D20">
        <w:rPr>
          <w:rFonts w:ascii="Palatino Linotype" w:hAnsi="Palatino Linotype" w:cs="Arial"/>
          <w:sz w:val="24"/>
        </w:rPr>
        <w:t xml:space="preserve"> </w:t>
      </w:r>
      <w:r w:rsidR="00326402">
        <w:rPr>
          <w:rFonts w:ascii="Palatino Linotype" w:hAnsi="Palatino Linotype" w:cs="Arial"/>
          <w:b/>
          <w:bCs/>
          <w:sz w:val="24"/>
        </w:rPr>
        <w:t xml:space="preserve">treinta y uno de octubre </w:t>
      </w:r>
      <w:r w:rsidR="00881D76">
        <w:rPr>
          <w:rFonts w:ascii="Palatino Linotype" w:hAnsi="Palatino Linotype" w:cs="Arial"/>
          <w:b/>
          <w:bCs/>
          <w:sz w:val="24"/>
        </w:rPr>
        <w:t xml:space="preserve">de dos mil veintitrés, </w:t>
      </w:r>
      <w:r w:rsidR="00881D76">
        <w:rPr>
          <w:rFonts w:ascii="Palatino Linotype" w:hAnsi="Palatino Linotype" w:cs="Arial"/>
          <w:b/>
          <w:sz w:val="24"/>
        </w:rPr>
        <w:t xml:space="preserve">El Recurrente, </w:t>
      </w:r>
      <w:r w:rsidR="00881D76">
        <w:rPr>
          <w:rFonts w:ascii="Palatino Linotype" w:hAnsi="Palatino Linotype" w:cs="Arial"/>
          <w:sz w:val="24"/>
        </w:rPr>
        <w:t>presentó a través del Sistema de Acceso a la Información Mexiquense (</w:t>
      </w:r>
      <w:proofErr w:type="spellStart"/>
      <w:r w:rsidR="00881D76">
        <w:rPr>
          <w:rFonts w:ascii="Palatino Linotype" w:hAnsi="Palatino Linotype" w:cs="Arial"/>
          <w:b/>
          <w:sz w:val="24"/>
        </w:rPr>
        <w:t>SAIMEX</w:t>
      </w:r>
      <w:proofErr w:type="spellEnd"/>
      <w:r w:rsidR="00881D76">
        <w:rPr>
          <w:rFonts w:ascii="Palatino Linotype" w:hAnsi="Palatino Linotype" w:cs="Arial"/>
          <w:b/>
          <w:sz w:val="24"/>
        </w:rPr>
        <w:t>)</w:t>
      </w:r>
      <w:r w:rsidR="00881D76">
        <w:rPr>
          <w:rFonts w:ascii="Palatino Linotype" w:hAnsi="Palatino Linotype" w:cs="Arial"/>
          <w:sz w:val="24"/>
        </w:rPr>
        <w:t xml:space="preserve"> ante </w:t>
      </w:r>
      <w:r w:rsidR="00881D76">
        <w:rPr>
          <w:rFonts w:ascii="Palatino Linotype" w:hAnsi="Palatino Linotype" w:cs="Arial"/>
          <w:b/>
          <w:sz w:val="24"/>
        </w:rPr>
        <w:t>El Sujeto Obligado</w:t>
      </w:r>
      <w:r w:rsidR="00881D76">
        <w:rPr>
          <w:rFonts w:ascii="Palatino Linotype" w:hAnsi="Palatino Linotype" w:cs="Arial"/>
          <w:sz w:val="24"/>
        </w:rPr>
        <w:t xml:space="preserve">, solicitud de acceso a la información pública, registrada bajo el número de expediente </w:t>
      </w:r>
      <w:r w:rsidR="00326402" w:rsidRPr="00326402">
        <w:rPr>
          <w:rFonts w:ascii="Palatino Linotype" w:hAnsi="Palatino Linotype"/>
          <w:b/>
          <w:bCs/>
          <w:sz w:val="24"/>
          <w:szCs w:val="24"/>
        </w:rPr>
        <w:t>02037/</w:t>
      </w:r>
      <w:proofErr w:type="spellStart"/>
      <w:r w:rsidR="00326402" w:rsidRPr="00326402">
        <w:rPr>
          <w:rFonts w:ascii="Palatino Linotype" w:hAnsi="Palatino Linotype"/>
          <w:b/>
          <w:bCs/>
          <w:sz w:val="24"/>
          <w:szCs w:val="24"/>
        </w:rPr>
        <w:t>ZINACANT</w:t>
      </w:r>
      <w:proofErr w:type="spellEnd"/>
      <w:r w:rsidR="00326402" w:rsidRPr="00326402">
        <w:rPr>
          <w:rFonts w:ascii="Palatino Linotype" w:hAnsi="Palatino Linotype"/>
          <w:b/>
          <w:bCs/>
          <w:sz w:val="24"/>
          <w:szCs w:val="24"/>
        </w:rPr>
        <w:t>/IP/2023</w:t>
      </w:r>
      <w:r w:rsidR="00881D76" w:rsidRPr="00326402">
        <w:rPr>
          <w:rFonts w:ascii="Palatino Linotype" w:hAnsi="Palatino Linotype" w:cs="Arial"/>
          <w:b/>
          <w:bCs/>
          <w:sz w:val="24"/>
          <w:szCs w:val="24"/>
        </w:rPr>
        <w:t>,</w:t>
      </w:r>
      <w:r w:rsidR="00881D76" w:rsidRPr="00326402">
        <w:rPr>
          <w:rFonts w:ascii="Palatino Linotype" w:hAnsi="Palatino Linotype" w:cs="Arial"/>
          <w:b/>
          <w:bCs/>
          <w:sz w:val="24"/>
        </w:rPr>
        <w:t xml:space="preserve"> </w:t>
      </w:r>
      <w:r w:rsidR="00881D76">
        <w:rPr>
          <w:rFonts w:ascii="Palatino Linotype" w:hAnsi="Palatino Linotype" w:cs="Arial"/>
          <w:sz w:val="24"/>
        </w:rPr>
        <w:t xml:space="preserve">mediante la cual solicitó información en el tenor siguiente: </w:t>
      </w:r>
    </w:p>
    <w:p w14:paraId="2F243C8D" w14:textId="6A54246A" w:rsidR="00881D76" w:rsidRPr="00881D76" w:rsidRDefault="00326402" w:rsidP="00881D76">
      <w:pPr>
        <w:pStyle w:val="Citas"/>
        <w:rPr>
          <w:b/>
          <w:bCs/>
          <w:sz w:val="24"/>
        </w:rPr>
      </w:pPr>
      <w:r w:rsidRPr="00326402">
        <w:t>“SOLICITO TODAS LAS FACTURAS PAGADAS DE OCTUBRE 2023, ASÍ COMO TODOS LOS ESTADOS DE CUENTA BANCARIOS QUE OBREN EN EL AYUNTAMIENTO DEL MISMO PERIODO</w:t>
      </w:r>
      <w:r w:rsidR="00881D76">
        <w:t xml:space="preserve">” </w:t>
      </w:r>
      <w:r w:rsidR="00881D76">
        <w:rPr>
          <w:b/>
          <w:bCs/>
        </w:rPr>
        <w:t>(Sic)</w:t>
      </w:r>
    </w:p>
    <w:p w14:paraId="0FDD1B9D" w14:textId="77777777" w:rsidR="009B5029" w:rsidRDefault="009B5029" w:rsidP="009B5029">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w:t>
      </w:r>
      <w:proofErr w:type="spellStart"/>
      <w:r w:rsidRPr="00124209">
        <w:rPr>
          <w:rFonts w:ascii="Palatino Linotype" w:eastAsia="Times New Roman" w:hAnsi="Palatino Linotype" w:cs="Times New Roman"/>
          <w:sz w:val="24"/>
          <w:szCs w:val="24"/>
          <w:lang w:val="es-ES_tradnl" w:eastAsia="es-ES"/>
        </w:rPr>
        <w:t>SAIMEX</w:t>
      </w:r>
      <w:proofErr w:type="spellEnd"/>
      <w:r>
        <w:rPr>
          <w:rFonts w:ascii="Palatino Linotype" w:eastAsia="Times New Roman" w:hAnsi="Palatino Linotype" w:cs="Times New Roman"/>
          <w:sz w:val="24"/>
          <w:szCs w:val="24"/>
          <w:lang w:val="es-ES_tradnl" w:eastAsia="es-ES"/>
        </w:rPr>
        <w:t>.</w:t>
      </w:r>
    </w:p>
    <w:p w14:paraId="32234D96" w14:textId="66C2753B" w:rsidR="009B5029" w:rsidRDefault="009B5029" w:rsidP="009B5029">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De la</w:t>
      </w:r>
      <w:r w:rsidR="00326402">
        <w:rPr>
          <w:rFonts w:ascii="Palatino Linotype" w:hAnsi="Palatino Linotype" w:cs="Arial"/>
          <w:b/>
          <w:sz w:val="28"/>
          <w:szCs w:val="20"/>
        </w:rPr>
        <w:t xml:space="preserve"> Prorroga y</w:t>
      </w:r>
      <w:r w:rsidRPr="00165D6E">
        <w:rPr>
          <w:rFonts w:ascii="Palatino Linotype" w:hAnsi="Palatino Linotype" w:cs="Arial"/>
          <w:b/>
          <w:sz w:val="28"/>
          <w:szCs w:val="20"/>
        </w:rPr>
        <w:t xml:space="preserve">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6D77C19" w14:textId="52240DC6" w:rsidR="00326402" w:rsidRDefault="00326402" w:rsidP="0032640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proofErr w:type="spellStart"/>
      <w:r>
        <w:rPr>
          <w:rFonts w:ascii="Palatino Linotype" w:hAnsi="Palatino Linotype" w:cs="Arial"/>
          <w:b/>
          <w:sz w:val="24"/>
          <w:szCs w:val="24"/>
        </w:rPr>
        <w:t>SAIMEX</w:t>
      </w:r>
      <w:proofErr w:type="spellEnd"/>
      <w:r>
        <w:rPr>
          <w:rFonts w:ascii="Palatino Linotype" w:hAnsi="Palatino Linotype" w:cs="Arial"/>
          <w:b/>
          <w:sz w:val="24"/>
          <w:szCs w:val="24"/>
        </w:rPr>
        <w:t xml:space="preserve">, </w:t>
      </w:r>
      <w:r>
        <w:rPr>
          <w:rFonts w:ascii="Palatino Linotype" w:hAnsi="Palatino Linotype" w:cs="Arial"/>
          <w:sz w:val="24"/>
          <w:szCs w:val="24"/>
        </w:rPr>
        <w:t xml:space="preserve">se aprecia que el </w:t>
      </w:r>
      <w:r>
        <w:rPr>
          <w:rFonts w:ascii="Palatino Linotype" w:hAnsi="Palatino Linotype" w:cs="Arial"/>
          <w:b/>
          <w:bCs/>
          <w:sz w:val="24"/>
          <w:szCs w:val="24"/>
        </w:rPr>
        <w:t xml:space="preserve">veintitrés de noviembre de dos mil veintitrés, El Sujeto Obligado </w:t>
      </w:r>
      <w:proofErr w:type="gramStart"/>
      <w:r>
        <w:rPr>
          <w:rFonts w:ascii="Palatino Linotype" w:hAnsi="Palatino Linotype" w:cs="Arial"/>
          <w:b/>
          <w:bCs/>
          <w:sz w:val="24"/>
          <w:szCs w:val="24"/>
        </w:rPr>
        <w:t>e</w:t>
      </w:r>
      <w:r>
        <w:rPr>
          <w:rFonts w:ascii="Palatino Linotype" w:hAnsi="Palatino Linotype" w:cs="Arial"/>
          <w:sz w:val="24"/>
          <w:szCs w:val="24"/>
        </w:rPr>
        <w:t>mitió  una</w:t>
      </w:r>
      <w:proofErr w:type="gramEnd"/>
      <w:r>
        <w:rPr>
          <w:rFonts w:ascii="Palatino Linotype" w:hAnsi="Palatino Linotype" w:cs="Arial"/>
          <w:sz w:val="24"/>
          <w:szCs w:val="24"/>
        </w:rPr>
        <w:t xml:space="preserve"> </w:t>
      </w:r>
      <w:proofErr w:type="spellStart"/>
      <w:r>
        <w:rPr>
          <w:rFonts w:ascii="Palatino Linotype" w:hAnsi="Palatino Linotype" w:cs="Arial"/>
          <w:sz w:val="24"/>
          <w:szCs w:val="24"/>
        </w:rPr>
        <w:t>prorroga</w:t>
      </w:r>
      <w:proofErr w:type="spellEnd"/>
      <w:r>
        <w:rPr>
          <w:rFonts w:ascii="Palatino Linotype" w:hAnsi="Palatino Linotype" w:cs="Arial"/>
          <w:sz w:val="24"/>
          <w:szCs w:val="24"/>
        </w:rPr>
        <w:t xml:space="preserve"> a efecto de dar respuesta a la solicitud de información en los siguientes términos: </w:t>
      </w:r>
    </w:p>
    <w:tbl>
      <w:tblPr>
        <w:tblW w:w="8081" w:type="dxa"/>
        <w:jc w:val="center"/>
        <w:tblCellSpacing w:w="0" w:type="dxa"/>
        <w:tblCellMar>
          <w:left w:w="0" w:type="dxa"/>
          <w:right w:w="0" w:type="dxa"/>
        </w:tblCellMar>
        <w:tblLook w:val="04A0" w:firstRow="1" w:lastRow="0" w:firstColumn="1" w:lastColumn="0" w:noHBand="0" w:noVBand="1"/>
      </w:tblPr>
      <w:tblGrid>
        <w:gridCol w:w="8081"/>
      </w:tblGrid>
      <w:tr w:rsidR="00326402" w:rsidRPr="00326402" w14:paraId="0E9DF9C8" w14:textId="77777777" w:rsidTr="00326402">
        <w:trPr>
          <w:trHeight w:val="313"/>
          <w:tblCellSpacing w:w="0" w:type="dxa"/>
          <w:jc w:val="center"/>
        </w:trPr>
        <w:tc>
          <w:tcPr>
            <w:tcW w:w="0" w:type="auto"/>
            <w:vAlign w:val="center"/>
            <w:hideMark/>
          </w:tcPr>
          <w:p w14:paraId="1CFC1AD4" w14:textId="77777777" w:rsidR="00326402" w:rsidRPr="00326402" w:rsidRDefault="00326402" w:rsidP="00326402">
            <w:pPr>
              <w:spacing w:after="0" w:line="240" w:lineRule="auto"/>
              <w:jc w:val="right"/>
              <w:rPr>
                <w:rFonts w:ascii="Palatino Linotype" w:eastAsia="Times New Roman" w:hAnsi="Palatino Linotype" w:cs="Times New Roman"/>
                <w:i/>
                <w:lang w:eastAsia="es-MX"/>
              </w:rPr>
            </w:pPr>
            <w:r w:rsidRPr="00326402">
              <w:rPr>
                <w:rFonts w:ascii="Palatino Linotype" w:eastAsia="Times New Roman" w:hAnsi="Palatino Linotype" w:cs="Times New Roman"/>
                <w:i/>
                <w:lang w:eastAsia="es-MX"/>
              </w:rPr>
              <w:t xml:space="preserve">Zinacantepec, México a 23 de </w:t>
            </w:r>
            <w:proofErr w:type="gramStart"/>
            <w:r w:rsidRPr="00326402">
              <w:rPr>
                <w:rFonts w:ascii="Palatino Linotype" w:eastAsia="Times New Roman" w:hAnsi="Palatino Linotype" w:cs="Times New Roman"/>
                <w:i/>
                <w:lang w:eastAsia="es-MX"/>
              </w:rPr>
              <w:t>Noviembre</w:t>
            </w:r>
            <w:proofErr w:type="gramEnd"/>
            <w:r w:rsidRPr="00326402">
              <w:rPr>
                <w:rFonts w:ascii="Palatino Linotype" w:eastAsia="Times New Roman" w:hAnsi="Palatino Linotype" w:cs="Times New Roman"/>
                <w:i/>
                <w:lang w:eastAsia="es-MX"/>
              </w:rPr>
              <w:t xml:space="preserve"> de 2023</w:t>
            </w:r>
          </w:p>
        </w:tc>
      </w:tr>
      <w:tr w:rsidR="00326402" w:rsidRPr="00326402" w14:paraId="300F1180" w14:textId="77777777" w:rsidTr="00326402">
        <w:trPr>
          <w:trHeight w:val="313"/>
          <w:tblCellSpacing w:w="0" w:type="dxa"/>
          <w:jc w:val="center"/>
        </w:trPr>
        <w:tc>
          <w:tcPr>
            <w:tcW w:w="0" w:type="auto"/>
            <w:vAlign w:val="center"/>
            <w:hideMark/>
          </w:tcPr>
          <w:p w14:paraId="5D841B10" w14:textId="77777777" w:rsidR="00326402" w:rsidRPr="00326402" w:rsidRDefault="00326402" w:rsidP="00326402">
            <w:pPr>
              <w:spacing w:after="0" w:line="240" w:lineRule="auto"/>
              <w:jc w:val="right"/>
              <w:rPr>
                <w:rFonts w:ascii="Palatino Linotype" w:eastAsia="Times New Roman" w:hAnsi="Palatino Linotype" w:cs="Times New Roman"/>
                <w:i/>
                <w:lang w:eastAsia="es-MX"/>
              </w:rPr>
            </w:pPr>
            <w:r w:rsidRPr="00326402">
              <w:rPr>
                <w:rFonts w:ascii="Palatino Linotype" w:eastAsia="Times New Roman" w:hAnsi="Palatino Linotype" w:cs="Times New Roman"/>
                <w:i/>
                <w:lang w:eastAsia="es-MX"/>
              </w:rPr>
              <w:t>Nombre del solicitante: C. Solicitante</w:t>
            </w:r>
          </w:p>
        </w:tc>
      </w:tr>
      <w:tr w:rsidR="00326402" w:rsidRPr="00326402" w14:paraId="3F8510D7" w14:textId="77777777" w:rsidTr="00326402">
        <w:trPr>
          <w:trHeight w:val="313"/>
          <w:tblCellSpacing w:w="0" w:type="dxa"/>
          <w:jc w:val="center"/>
        </w:trPr>
        <w:tc>
          <w:tcPr>
            <w:tcW w:w="0" w:type="auto"/>
            <w:vAlign w:val="center"/>
            <w:hideMark/>
          </w:tcPr>
          <w:p w14:paraId="4D1F296D" w14:textId="77777777" w:rsidR="00326402" w:rsidRPr="00326402" w:rsidRDefault="00326402" w:rsidP="00326402">
            <w:pPr>
              <w:spacing w:after="0" w:line="240" w:lineRule="auto"/>
              <w:jc w:val="right"/>
              <w:rPr>
                <w:rFonts w:ascii="Palatino Linotype" w:eastAsia="Times New Roman" w:hAnsi="Palatino Linotype" w:cs="Times New Roman"/>
                <w:i/>
                <w:lang w:eastAsia="es-MX"/>
              </w:rPr>
            </w:pPr>
            <w:r w:rsidRPr="00326402">
              <w:rPr>
                <w:rFonts w:ascii="Palatino Linotype" w:eastAsia="Times New Roman" w:hAnsi="Palatino Linotype" w:cs="Times New Roman"/>
                <w:i/>
                <w:lang w:eastAsia="es-MX"/>
              </w:rPr>
              <w:t>Folio de la solicitud: 02037/</w:t>
            </w:r>
            <w:proofErr w:type="spellStart"/>
            <w:r w:rsidRPr="00326402">
              <w:rPr>
                <w:rFonts w:ascii="Palatino Linotype" w:eastAsia="Times New Roman" w:hAnsi="Palatino Linotype" w:cs="Times New Roman"/>
                <w:i/>
                <w:lang w:eastAsia="es-MX"/>
              </w:rPr>
              <w:t>ZINACANT</w:t>
            </w:r>
            <w:proofErr w:type="spellEnd"/>
            <w:r w:rsidRPr="00326402">
              <w:rPr>
                <w:rFonts w:ascii="Palatino Linotype" w:eastAsia="Times New Roman" w:hAnsi="Palatino Linotype" w:cs="Times New Roman"/>
                <w:i/>
                <w:lang w:eastAsia="es-MX"/>
              </w:rPr>
              <w:t>/IP/2023</w:t>
            </w:r>
          </w:p>
        </w:tc>
      </w:tr>
      <w:tr w:rsidR="00326402" w:rsidRPr="00326402" w14:paraId="37C46E0F" w14:textId="77777777" w:rsidTr="00326402">
        <w:trPr>
          <w:trHeight w:val="470"/>
          <w:tblCellSpacing w:w="0" w:type="dxa"/>
          <w:jc w:val="center"/>
        </w:trPr>
        <w:tc>
          <w:tcPr>
            <w:tcW w:w="0" w:type="auto"/>
            <w:vAlign w:val="center"/>
            <w:hideMark/>
          </w:tcPr>
          <w:p w14:paraId="6EE3E490" w14:textId="77777777" w:rsidR="00326402" w:rsidRPr="00326402" w:rsidRDefault="00326402" w:rsidP="00326402">
            <w:pPr>
              <w:spacing w:after="0" w:line="240" w:lineRule="auto"/>
              <w:jc w:val="right"/>
              <w:rPr>
                <w:rFonts w:ascii="Palatino Linotype" w:eastAsia="Times New Roman" w:hAnsi="Palatino Linotype" w:cs="Times New Roman"/>
                <w:i/>
                <w:lang w:eastAsia="es-MX"/>
              </w:rPr>
            </w:pPr>
          </w:p>
        </w:tc>
      </w:tr>
      <w:tr w:rsidR="00326402" w:rsidRPr="00326402" w14:paraId="0F0D8C4C" w14:textId="77777777" w:rsidTr="00326402">
        <w:trPr>
          <w:trHeight w:val="156"/>
          <w:tblCellSpacing w:w="0" w:type="dxa"/>
          <w:jc w:val="center"/>
        </w:trPr>
        <w:tc>
          <w:tcPr>
            <w:tcW w:w="0" w:type="auto"/>
            <w:vAlign w:val="center"/>
            <w:hideMark/>
          </w:tcPr>
          <w:p w14:paraId="05BF1822" w14:textId="77777777" w:rsidR="00326402" w:rsidRPr="00326402" w:rsidRDefault="00326402" w:rsidP="00326402">
            <w:pPr>
              <w:spacing w:after="0" w:line="240" w:lineRule="auto"/>
              <w:rPr>
                <w:rFonts w:ascii="Palatino Linotype" w:eastAsia="Times New Roman" w:hAnsi="Palatino Linotype" w:cs="Times New Roman"/>
                <w:i/>
                <w:lang w:eastAsia="es-MX"/>
              </w:rPr>
            </w:pPr>
            <w:r w:rsidRPr="00326402">
              <w:rPr>
                <w:rFonts w:ascii="Palatino Linotype" w:eastAsia="Times New Roman" w:hAnsi="Palatino Linotype" w:cs="Times New Roman"/>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326402" w:rsidRPr="00326402" w14:paraId="4E054FF9" w14:textId="77777777" w:rsidTr="00326402">
        <w:trPr>
          <w:trHeight w:val="392"/>
          <w:tblCellSpacing w:w="0" w:type="dxa"/>
          <w:jc w:val="center"/>
        </w:trPr>
        <w:tc>
          <w:tcPr>
            <w:tcW w:w="0" w:type="auto"/>
            <w:vAlign w:val="center"/>
            <w:hideMark/>
          </w:tcPr>
          <w:p w14:paraId="15CBFF14" w14:textId="77777777" w:rsidR="00326402" w:rsidRPr="00326402" w:rsidRDefault="00326402" w:rsidP="00326402">
            <w:pPr>
              <w:spacing w:after="0" w:line="240" w:lineRule="auto"/>
              <w:rPr>
                <w:rFonts w:ascii="Palatino Linotype" w:eastAsia="Times New Roman" w:hAnsi="Palatino Linotype" w:cs="Times New Roman"/>
                <w:i/>
                <w:lang w:eastAsia="es-MX"/>
              </w:rPr>
            </w:pPr>
          </w:p>
        </w:tc>
      </w:tr>
      <w:tr w:rsidR="00326402" w:rsidRPr="00326402" w14:paraId="0BE64B7A" w14:textId="77777777" w:rsidTr="00326402">
        <w:trPr>
          <w:trHeight w:val="156"/>
          <w:tblCellSpacing w:w="0" w:type="dxa"/>
          <w:jc w:val="center"/>
        </w:trPr>
        <w:tc>
          <w:tcPr>
            <w:tcW w:w="0" w:type="auto"/>
            <w:vAlign w:val="center"/>
            <w:hideMark/>
          </w:tcPr>
          <w:p w14:paraId="3CD9D5A7" w14:textId="77777777" w:rsidR="00326402" w:rsidRPr="00326402" w:rsidRDefault="00326402" w:rsidP="00326402">
            <w:pPr>
              <w:spacing w:after="0" w:line="240" w:lineRule="auto"/>
              <w:rPr>
                <w:rFonts w:ascii="Palatino Linotype" w:eastAsia="Times New Roman" w:hAnsi="Palatino Linotype" w:cs="Times New Roman"/>
                <w:i/>
                <w:lang w:eastAsia="es-MX"/>
              </w:rPr>
            </w:pPr>
            <w:r w:rsidRPr="00326402">
              <w:rPr>
                <w:rFonts w:ascii="Palatino Linotype" w:eastAsia="Times New Roman" w:hAnsi="Palatino Linotype" w:cs="Times New Roman"/>
                <w:i/>
                <w:lang w:eastAsia="es-MX"/>
              </w:rPr>
              <w:t>Con fundamento en el artículo 163 de la Ley de Transparencia y Acceso a la Información Pública del Estado de México y Municipios se aprueba prórroga solicitada con la finalidad de dar cabal cumplimiento a su requerimiento.</w:t>
            </w:r>
          </w:p>
        </w:tc>
      </w:tr>
    </w:tbl>
    <w:p w14:paraId="5601EA70" w14:textId="77777777" w:rsidR="00326402" w:rsidRDefault="00326402" w:rsidP="009B5029">
      <w:pPr>
        <w:spacing w:before="240" w:line="360" w:lineRule="auto"/>
        <w:jc w:val="both"/>
        <w:rPr>
          <w:rFonts w:ascii="Palatino Linotype" w:hAnsi="Palatino Linotype" w:cs="Arial"/>
          <w:sz w:val="24"/>
          <w:szCs w:val="24"/>
        </w:rPr>
      </w:pPr>
    </w:p>
    <w:p w14:paraId="11A1CB15" w14:textId="03E7CE22" w:rsidR="00881D76"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proofErr w:type="spellStart"/>
      <w:r>
        <w:rPr>
          <w:rFonts w:ascii="Palatino Linotype" w:hAnsi="Palatino Linotype" w:cs="Arial"/>
          <w:b/>
          <w:sz w:val="24"/>
          <w:szCs w:val="24"/>
        </w:rPr>
        <w:t>SAIMEX</w:t>
      </w:r>
      <w:proofErr w:type="spellEnd"/>
      <w:r>
        <w:rPr>
          <w:rFonts w:ascii="Palatino Linotype" w:hAnsi="Palatino Linotype" w:cs="Arial"/>
          <w:b/>
          <w:sz w:val="24"/>
          <w:szCs w:val="24"/>
        </w:rPr>
        <w:t xml:space="preserve">, </w:t>
      </w:r>
      <w:r>
        <w:rPr>
          <w:rFonts w:ascii="Palatino Linotype" w:hAnsi="Palatino Linotype" w:cs="Arial"/>
          <w:sz w:val="24"/>
          <w:szCs w:val="24"/>
        </w:rPr>
        <w:t xml:space="preserve">se aprecia que el </w:t>
      </w:r>
      <w:r w:rsidR="00326402">
        <w:rPr>
          <w:rFonts w:ascii="Palatino Linotype" w:hAnsi="Palatino Linotype" w:cs="Arial"/>
          <w:b/>
          <w:bCs/>
          <w:sz w:val="24"/>
          <w:szCs w:val="24"/>
        </w:rPr>
        <w:t xml:space="preserve">cinco de diciembre </w:t>
      </w:r>
      <w:r w:rsidR="00881D76">
        <w:rPr>
          <w:rFonts w:ascii="Palatino Linotype" w:hAnsi="Palatino Linotype" w:cs="Arial"/>
          <w:b/>
          <w:bCs/>
          <w:sz w:val="24"/>
          <w:szCs w:val="24"/>
        </w:rPr>
        <w:t xml:space="preserve">de dos mil veintitrés, El Sujeto Obligado </w:t>
      </w:r>
      <w:r w:rsidR="00881D76">
        <w:rPr>
          <w:rFonts w:ascii="Palatino Linotype" w:hAnsi="Palatino Linotype" w:cs="Arial"/>
          <w:sz w:val="24"/>
          <w:szCs w:val="24"/>
        </w:rPr>
        <w:t xml:space="preserve">dio respuesta a la solicitud de información en los siguientes términos: </w:t>
      </w:r>
    </w:p>
    <w:tbl>
      <w:tblPr>
        <w:tblW w:w="8772" w:type="dxa"/>
        <w:jc w:val="center"/>
        <w:tblCellSpacing w:w="0" w:type="dxa"/>
        <w:tblCellMar>
          <w:left w:w="0" w:type="dxa"/>
          <w:right w:w="0" w:type="dxa"/>
        </w:tblCellMar>
        <w:tblLook w:val="04A0" w:firstRow="1" w:lastRow="0" w:firstColumn="1" w:lastColumn="0" w:noHBand="0" w:noVBand="1"/>
      </w:tblPr>
      <w:tblGrid>
        <w:gridCol w:w="8772"/>
      </w:tblGrid>
      <w:tr w:rsidR="00326402" w:rsidRPr="00326402" w14:paraId="7B751AAF" w14:textId="77777777" w:rsidTr="00326402">
        <w:trPr>
          <w:trHeight w:val="298"/>
          <w:tblCellSpacing w:w="0" w:type="dxa"/>
          <w:jc w:val="center"/>
        </w:trPr>
        <w:tc>
          <w:tcPr>
            <w:tcW w:w="0" w:type="auto"/>
            <w:vAlign w:val="center"/>
            <w:hideMark/>
          </w:tcPr>
          <w:p w14:paraId="4D34BE4B" w14:textId="77777777" w:rsidR="00326402" w:rsidRPr="00326402" w:rsidRDefault="00326402" w:rsidP="00326402">
            <w:pPr>
              <w:spacing w:after="0" w:line="240" w:lineRule="auto"/>
              <w:jc w:val="right"/>
              <w:rPr>
                <w:rFonts w:ascii="Palatino Linotype" w:eastAsia="Times New Roman" w:hAnsi="Palatino Linotype" w:cs="Times New Roman"/>
                <w:i/>
                <w:lang w:eastAsia="es-MX"/>
              </w:rPr>
            </w:pPr>
            <w:r w:rsidRPr="00326402">
              <w:rPr>
                <w:rFonts w:ascii="Palatino Linotype" w:eastAsia="Times New Roman" w:hAnsi="Palatino Linotype" w:cs="Times New Roman"/>
                <w:i/>
                <w:lang w:eastAsia="es-MX"/>
              </w:rPr>
              <w:t xml:space="preserve">Zinacantepec, México a 05 de </w:t>
            </w:r>
            <w:proofErr w:type="gramStart"/>
            <w:r w:rsidRPr="00326402">
              <w:rPr>
                <w:rFonts w:ascii="Palatino Linotype" w:eastAsia="Times New Roman" w:hAnsi="Palatino Linotype" w:cs="Times New Roman"/>
                <w:i/>
                <w:lang w:eastAsia="es-MX"/>
              </w:rPr>
              <w:t>Diciembre</w:t>
            </w:r>
            <w:proofErr w:type="gramEnd"/>
            <w:r w:rsidRPr="00326402">
              <w:rPr>
                <w:rFonts w:ascii="Palatino Linotype" w:eastAsia="Times New Roman" w:hAnsi="Palatino Linotype" w:cs="Times New Roman"/>
                <w:i/>
                <w:lang w:eastAsia="es-MX"/>
              </w:rPr>
              <w:t xml:space="preserve"> de 2023</w:t>
            </w:r>
          </w:p>
        </w:tc>
      </w:tr>
      <w:tr w:rsidR="00326402" w:rsidRPr="00326402" w14:paraId="13DE64CD" w14:textId="77777777" w:rsidTr="00326402">
        <w:trPr>
          <w:trHeight w:val="298"/>
          <w:tblCellSpacing w:w="0" w:type="dxa"/>
          <w:jc w:val="center"/>
        </w:trPr>
        <w:tc>
          <w:tcPr>
            <w:tcW w:w="0" w:type="auto"/>
            <w:vAlign w:val="center"/>
            <w:hideMark/>
          </w:tcPr>
          <w:p w14:paraId="568DAACD" w14:textId="77777777" w:rsidR="00326402" w:rsidRPr="00326402" w:rsidRDefault="00326402" w:rsidP="00326402">
            <w:pPr>
              <w:spacing w:after="0" w:line="240" w:lineRule="auto"/>
              <w:jc w:val="right"/>
              <w:rPr>
                <w:rFonts w:ascii="Palatino Linotype" w:eastAsia="Times New Roman" w:hAnsi="Palatino Linotype" w:cs="Times New Roman"/>
                <w:i/>
                <w:lang w:eastAsia="es-MX"/>
              </w:rPr>
            </w:pPr>
            <w:r w:rsidRPr="00326402">
              <w:rPr>
                <w:rFonts w:ascii="Palatino Linotype" w:eastAsia="Times New Roman" w:hAnsi="Palatino Linotype" w:cs="Times New Roman"/>
                <w:i/>
                <w:lang w:eastAsia="es-MX"/>
              </w:rPr>
              <w:t>Nombre del solicitante: C. Solicitante</w:t>
            </w:r>
          </w:p>
        </w:tc>
      </w:tr>
      <w:tr w:rsidR="00326402" w:rsidRPr="00326402" w14:paraId="4FD6CFA2" w14:textId="77777777" w:rsidTr="00326402">
        <w:trPr>
          <w:trHeight w:val="298"/>
          <w:tblCellSpacing w:w="0" w:type="dxa"/>
          <w:jc w:val="center"/>
        </w:trPr>
        <w:tc>
          <w:tcPr>
            <w:tcW w:w="0" w:type="auto"/>
            <w:vAlign w:val="center"/>
            <w:hideMark/>
          </w:tcPr>
          <w:p w14:paraId="55CDB648" w14:textId="77777777" w:rsidR="00326402" w:rsidRPr="00326402" w:rsidRDefault="00326402" w:rsidP="00326402">
            <w:pPr>
              <w:spacing w:after="0" w:line="240" w:lineRule="auto"/>
              <w:jc w:val="right"/>
              <w:rPr>
                <w:rFonts w:ascii="Palatino Linotype" w:eastAsia="Times New Roman" w:hAnsi="Palatino Linotype" w:cs="Times New Roman"/>
                <w:i/>
                <w:lang w:eastAsia="es-MX"/>
              </w:rPr>
            </w:pPr>
            <w:r w:rsidRPr="00326402">
              <w:rPr>
                <w:rFonts w:ascii="Palatino Linotype" w:eastAsia="Times New Roman" w:hAnsi="Palatino Linotype" w:cs="Times New Roman"/>
                <w:i/>
                <w:lang w:eastAsia="es-MX"/>
              </w:rPr>
              <w:t>Folio de la solicitud: 02037/</w:t>
            </w:r>
            <w:proofErr w:type="spellStart"/>
            <w:r w:rsidRPr="00326402">
              <w:rPr>
                <w:rFonts w:ascii="Palatino Linotype" w:eastAsia="Times New Roman" w:hAnsi="Palatino Linotype" w:cs="Times New Roman"/>
                <w:i/>
                <w:lang w:eastAsia="es-MX"/>
              </w:rPr>
              <w:t>ZINACANT</w:t>
            </w:r>
            <w:proofErr w:type="spellEnd"/>
            <w:r w:rsidRPr="00326402">
              <w:rPr>
                <w:rFonts w:ascii="Palatino Linotype" w:eastAsia="Times New Roman" w:hAnsi="Palatino Linotype" w:cs="Times New Roman"/>
                <w:i/>
                <w:lang w:eastAsia="es-MX"/>
              </w:rPr>
              <w:t>/IP/2023</w:t>
            </w:r>
          </w:p>
        </w:tc>
      </w:tr>
      <w:tr w:rsidR="00326402" w:rsidRPr="00326402" w14:paraId="30FC6931" w14:textId="77777777" w:rsidTr="00326402">
        <w:trPr>
          <w:trHeight w:val="447"/>
          <w:tblCellSpacing w:w="0" w:type="dxa"/>
          <w:jc w:val="center"/>
        </w:trPr>
        <w:tc>
          <w:tcPr>
            <w:tcW w:w="0" w:type="auto"/>
            <w:vAlign w:val="center"/>
            <w:hideMark/>
          </w:tcPr>
          <w:p w14:paraId="7EE84DC5" w14:textId="77777777" w:rsidR="00326402" w:rsidRPr="00326402" w:rsidRDefault="00326402" w:rsidP="00326402">
            <w:pPr>
              <w:spacing w:after="0" w:line="240" w:lineRule="auto"/>
              <w:jc w:val="right"/>
              <w:rPr>
                <w:rFonts w:ascii="Palatino Linotype" w:eastAsia="Times New Roman" w:hAnsi="Palatino Linotype" w:cs="Times New Roman"/>
                <w:i/>
                <w:lang w:eastAsia="es-MX"/>
              </w:rPr>
            </w:pPr>
          </w:p>
        </w:tc>
      </w:tr>
      <w:tr w:rsidR="00326402" w:rsidRPr="00326402" w14:paraId="147245EA" w14:textId="77777777" w:rsidTr="00326402">
        <w:trPr>
          <w:trHeight w:val="149"/>
          <w:tblCellSpacing w:w="0" w:type="dxa"/>
          <w:jc w:val="center"/>
        </w:trPr>
        <w:tc>
          <w:tcPr>
            <w:tcW w:w="0" w:type="auto"/>
            <w:vAlign w:val="center"/>
            <w:hideMark/>
          </w:tcPr>
          <w:p w14:paraId="5E5C428F" w14:textId="77777777" w:rsidR="00326402" w:rsidRPr="00326402" w:rsidRDefault="00326402" w:rsidP="00326402">
            <w:pPr>
              <w:spacing w:after="0" w:line="240" w:lineRule="auto"/>
              <w:jc w:val="both"/>
              <w:rPr>
                <w:rFonts w:ascii="Palatino Linotype" w:eastAsia="Times New Roman" w:hAnsi="Palatino Linotype" w:cs="Times New Roman"/>
                <w:i/>
                <w:lang w:eastAsia="es-MX"/>
              </w:rPr>
            </w:pPr>
            <w:r w:rsidRPr="00326402">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26402" w:rsidRPr="00326402" w14:paraId="76F31675" w14:textId="77777777" w:rsidTr="00326402">
        <w:trPr>
          <w:trHeight w:val="373"/>
          <w:tblCellSpacing w:w="0" w:type="dxa"/>
          <w:jc w:val="center"/>
        </w:trPr>
        <w:tc>
          <w:tcPr>
            <w:tcW w:w="0" w:type="auto"/>
            <w:vAlign w:val="center"/>
            <w:hideMark/>
          </w:tcPr>
          <w:p w14:paraId="7EF0CCF0" w14:textId="77777777" w:rsidR="00326402" w:rsidRPr="00326402" w:rsidRDefault="00326402" w:rsidP="00326402">
            <w:pPr>
              <w:spacing w:after="0" w:line="240" w:lineRule="auto"/>
              <w:rPr>
                <w:rFonts w:ascii="Palatino Linotype" w:eastAsia="Times New Roman" w:hAnsi="Palatino Linotype" w:cs="Times New Roman"/>
                <w:i/>
                <w:lang w:eastAsia="es-MX"/>
              </w:rPr>
            </w:pPr>
          </w:p>
        </w:tc>
      </w:tr>
      <w:tr w:rsidR="00326402" w:rsidRPr="00326402" w14:paraId="44E28FFB" w14:textId="77777777" w:rsidTr="00326402">
        <w:trPr>
          <w:trHeight w:val="149"/>
          <w:tblCellSpacing w:w="0" w:type="dxa"/>
          <w:jc w:val="center"/>
        </w:trPr>
        <w:tc>
          <w:tcPr>
            <w:tcW w:w="0" w:type="auto"/>
            <w:vAlign w:val="center"/>
            <w:hideMark/>
          </w:tcPr>
          <w:p w14:paraId="66B18FB2" w14:textId="77777777" w:rsidR="00326402" w:rsidRPr="00326402" w:rsidRDefault="00326402" w:rsidP="00326402">
            <w:pPr>
              <w:spacing w:after="0" w:line="240" w:lineRule="auto"/>
              <w:jc w:val="both"/>
              <w:rPr>
                <w:rFonts w:ascii="Palatino Linotype" w:eastAsia="Times New Roman" w:hAnsi="Palatino Linotype" w:cs="Times New Roman"/>
                <w:i/>
                <w:lang w:eastAsia="es-MX"/>
              </w:rPr>
            </w:pPr>
            <w:r w:rsidRPr="00326402">
              <w:rPr>
                <w:rFonts w:ascii="Palatino Linotype" w:eastAsia="Times New Roman" w:hAnsi="Palatino Linotype" w:cs="Times New Roman"/>
                <w:i/>
                <w:lang w:eastAsia="es-MX"/>
              </w:rPr>
              <w:lastRenderedPageBreak/>
              <w:t>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02037/</w:t>
            </w:r>
            <w:proofErr w:type="spellStart"/>
            <w:r w:rsidRPr="00326402">
              <w:rPr>
                <w:rFonts w:ascii="Palatino Linotype" w:eastAsia="Times New Roman" w:hAnsi="Palatino Linotype" w:cs="Times New Roman"/>
                <w:i/>
                <w:lang w:eastAsia="es-MX"/>
              </w:rPr>
              <w:t>ZINACANT</w:t>
            </w:r>
            <w:proofErr w:type="spellEnd"/>
            <w:r w:rsidRPr="00326402">
              <w:rPr>
                <w:rFonts w:ascii="Palatino Linotype" w:eastAsia="Times New Roman" w:hAnsi="Palatino Linotype" w:cs="Times New Roman"/>
                <w:i/>
                <w:lang w:eastAsia="es-MX"/>
              </w:rPr>
              <w:t xml:space="preserve">/IP/2023, recibida a través del Sistema </w:t>
            </w:r>
            <w:proofErr w:type="spellStart"/>
            <w:r w:rsidRPr="00326402">
              <w:rPr>
                <w:rFonts w:ascii="Palatino Linotype" w:eastAsia="Times New Roman" w:hAnsi="Palatino Linotype" w:cs="Times New Roman"/>
                <w:i/>
                <w:lang w:eastAsia="es-MX"/>
              </w:rPr>
              <w:t>SAIMEX</w:t>
            </w:r>
            <w:proofErr w:type="spellEnd"/>
            <w:r w:rsidRPr="00326402">
              <w:rPr>
                <w:rFonts w:ascii="Palatino Linotype" w:eastAsia="Times New Roman" w:hAnsi="Palatino Linotype" w:cs="Times New Roman"/>
                <w:i/>
                <w:lang w:eastAsia="es-MX"/>
              </w:rPr>
              <w:t>, en donde se solicita textualmente lo siguiente: “SOLICITO TODAS LAS FACTURAS PAGADAS DE OCTUBRE 2023, ASÍ COMO TODOS LOS ESTADOS DE CUENTA BANCARIOS QUE OBREN EN EL AYUNTAMIENTO DEL MISMO PERIODO” (sic). En apego a lo establecido su solicitud fue analizada y turnada al área poseedora de la información, en este caso a la Tesorería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tc>
      </w:tr>
      <w:tr w:rsidR="00326402" w:rsidRPr="00326402" w14:paraId="061D475D" w14:textId="77777777" w:rsidTr="00326402">
        <w:trPr>
          <w:trHeight w:val="268"/>
          <w:tblCellSpacing w:w="0" w:type="dxa"/>
          <w:jc w:val="center"/>
        </w:trPr>
        <w:tc>
          <w:tcPr>
            <w:tcW w:w="0" w:type="auto"/>
            <w:vAlign w:val="center"/>
            <w:hideMark/>
          </w:tcPr>
          <w:p w14:paraId="42BA74BD" w14:textId="77777777" w:rsidR="00326402" w:rsidRPr="00326402" w:rsidRDefault="00326402" w:rsidP="00326402">
            <w:pPr>
              <w:spacing w:after="0" w:line="240" w:lineRule="auto"/>
              <w:rPr>
                <w:rFonts w:ascii="Times New Roman" w:eastAsia="Times New Roman" w:hAnsi="Times New Roman" w:cs="Times New Roman"/>
                <w:sz w:val="24"/>
                <w:szCs w:val="24"/>
                <w:lang w:eastAsia="es-MX"/>
              </w:rPr>
            </w:pPr>
          </w:p>
        </w:tc>
      </w:tr>
    </w:tbl>
    <w:p w14:paraId="71CACE72" w14:textId="4C314A4F" w:rsidR="00881D76" w:rsidRDefault="00881D76" w:rsidP="0032640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los documentos electrónicos </w:t>
      </w:r>
      <w:r w:rsidRPr="00326402">
        <w:rPr>
          <w:rFonts w:ascii="Palatino Linotype" w:hAnsi="Palatino Linotype" w:cs="Arial"/>
          <w:b/>
          <w:bCs/>
          <w:i/>
          <w:sz w:val="24"/>
          <w:szCs w:val="24"/>
        </w:rPr>
        <w:t>“</w:t>
      </w:r>
      <w:hyperlink r:id="rId8" w:tgtFrame="_blank" w:history="1">
        <w:r w:rsidR="00326402" w:rsidRPr="00326402">
          <w:rPr>
            <w:rStyle w:val="Hipervnculo"/>
            <w:rFonts w:ascii="Palatino Linotype" w:hAnsi="Palatino Linotype" w:cs="Arial"/>
            <w:b/>
            <w:bCs/>
            <w:i/>
            <w:color w:val="auto"/>
            <w:sz w:val="24"/>
            <w:szCs w:val="24"/>
          </w:rPr>
          <w:t>Solicitud 2037 Oficio.pdf</w:t>
        </w:r>
      </w:hyperlink>
      <w:r w:rsidR="00326402">
        <w:rPr>
          <w:rFonts w:ascii="Palatino Linotype" w:hAnsi="Palatino Linotype"/>
          <w:i/>
          <w:sz w:val="24"/>
          <w:szCs w:val="24"/>
        </w:rPr>
        <w:t>” y “</w:t>
      </w:r>
      <w:hyperlink r:id="rId9" w:tgtFrame="_blank" w:history="1">
        <w:r w:rsidR="00326402" w:rsidRPr="00326402">
          <w:rPr>
            <w:rStyle w:val="Hipervnculo"/>
            <w:rFonts w:ascii="Palatino Linotype" w:hAnsi="Palatino Linotype" w:cs="Arial"/>
            <w:b/>
            <w:bCs/>
            <w:i/>
            <w:color w:val="auto"/>
            <w:sz w:val="24"/>
            <w:szCs w:val="24"/>
          </w:rPr>
          <w:t>Solicitud 2037.pdf</w:t>
        </w:r>
      </w:hyperlink>
      <w:r>
        <w:rPr>
          <w:rFonts w:ascii="Palatino Linotype" w:hAnsi="Palatino Linotype" w:cs="Arial"/>
          <w:b/>
          <w:bCs/>
          <w:sz w:val="24"/>
          <w:szCs w:val="24"/>
        </w:rPr>
        <w:t xml:space="preserve">”, </w:t>
      </w:r>
      <w:r>
        <w:rPr>
          <w:rFonts w:ascii="Palatino Linotype" w:hAnsi="Palatino Linotype" w:cs="Arial"/>
          <w:sz w:val="24"/>
          <w:szCs w:val="24"/>
        </w:rPr>
        <w:t xml:space="preserve">cuyo contenido será materia de estudio en el considerando respectivo. </w:t>
      </w:r>
    </w:p>
    <w:p w14:paraId="0B9F7203" w14:textId="77777777" w:rsidR="00326402" w:rsidRPr="00326402" w:rsidRDefault="00326402" w:rsidP="00326402">
      <w:pPr>
        <w:spacing w:before="240" w:line="360" w:lineRule="auto"/>
        <w:jc w:val="both"/>
        <w:rPr>
          <w:rFonts w:ascii="Palatino Linotype" w:hAnsi="Palatino Linotype"/>
          <w:i/>
          <w:sz w:val="24"/>
          <w:szCs w:val="24"/>
        </w:rPr>
      </w:pPr>
    </w:p>
    <w:p w14:paraId="2C824AC7" w14:textId="3E44D5CC" w:rsidR="009B5029" w:rsidRDefault="009B5029" w:rsidP="009B5029">
      <w:pPr>
        <w:spacing w:before="240" w:line="360" w:lineRule="auto"/>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19FCA054" w14:textId="7EE5991B" w:rsidR="00326402" w:rsidRDefault="009B5029" w:rsidP="009B502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DF6F34">
        <w:rPr>
          <w:rFonts w:ascii="Palatino Linotype" w:hAnsi="Palatino Linotype" w:cs="Arial"/>
          <w:sz w:val="24"/>
          <w:szCs w:val="24"/>
        </w:rPr>
        <w:t xml:space="preserve"> </w:t>
      </w:r>
      <w:r w:rsidR="00326402">
        <w:rPr>
          <w:rFonts w:ascii="Palatino Linotype" w:hAnsi="Palatino Linotype" w:cs="Arial"/>
          <w:b/>
          <w:bCs/>
          <w:sz w:val="24"/>
          <w:szCs w:val="24"/>
        </w:rPr>
        <w:t xml:space="preserve">cinco de diciembre </w:t>
      </w:r>
      <w:r w:rsidR="00881D76">
        <w:rPr>
          <w:rFonts w:ascii="Palatino Linotype" w:hAnsi="Palatino Linotype" w:cs="Arial"/>
          <w:b/>
          <w:bCs/>
          <w:sz w:val="24"/>
          <w:szCs w:val="24"/>
        </w:rPr>
        <w:t xml:space="preserve">de dos mil veintitrés, </w:t>
      </w:r>
      <w:r w:rsidR="00881D76">
        <w:rPr>
          <w:rFonts w:ascii="Palatino Linotype" w:hAnsi="Palatino Linotype" w:cs="Arial"/>
          <w:sz w:val="24"/>
          <w:szCs w:val="24"/>
        </w:rPr>
        <w:t xml:space="preserve">el cual fue registrado en el sistema electrónico con el expediente </w:t>
      </w:r>
      <w:r w:rsidR="00326402">
        <w:rPr>
          <w:rFonts w:ascii="Palatino Linotype" w:hAnsi="Palatino Linotype" w:cs="Arial"/>
          <w:b/>
          <w:bCs/>
          <w:sz w:val="24"/>
          <w:szCs w:val="24"/>
        </w:rPr>
        <w:t>08375</w:t>
      </w:r>
      <w:r w:rsidR="00881D76">
        <w:rPr>
          <w:rFonts w:ascii="Palatino Linotype" w:hAnsi="Palatino Linotype" w:cs="Arial"/>
          <w:b/>
          <w:bCs/>
          <w:sz w:val="24"/>
          <w:szCs w:val="24"/>
        </w:rPr>
        <w:t>/</w:t>
      </w:r>
      <w:proofErr w:type="spellStart"/>
      <w:r w:rsidR="00881D76">
        <w:rPr>
          <w:rFonts w:ascii="Palatino Linotype" w:hAnsi="Palatino Linotype" w:cs="Arial"/>
          <w:b/>
          <w:bCs/>
          <w:sz w:val="24"/>
          <w:szCs w:val="24"/>
        </w:rPr>
        <w:t>INFOEM</w:t>
      </w:r>
      <w:proofErr w:type="spellEnd"/>
      <w:r w:rsidR="00881D76">
        <w:rPr>
          <w:rFonts w:ascii="Palatino Linotype" w:hAnsi="Palatino Linotype" w:cs="Arial"/>
          <w:b/>
          <w:bCs/>
          <w:sz w:val="24"/>
          <w:szCs w:val="24"/>
        </w:rPr>
        <w:t>/IP/</w:t>
      </w:r>
      <w:proofErr w:type="spellStart"/>
      <w:r w:rsidR="00881D76">
        <w:rPr>
          <w:rFonts w:ascii="Palatino Linotype" w:hAnsi="Palatino Linotype" w:cs="Arial"/>
          <w:b/>
          <w:bCs/>
          <w:sz w:val="24"/>
          <w:szCs w:val="24"/>
        </w:rPr>
        <w:t>RR</w:t>
      </w:r>
      <w:proofErr w:type="spellEnd"/>
      <w:r w:rsidR="00881D76">
        <w:rPr>
          <w:rFonts w:ascii="Palatino Linotype" w:hAnsi="Palatino Linotype" w:cs="Arial"/>
          <w:b/>
          <w:bCs/>
          <w:sz w:val="24"/>
          <w:szCs w:val="24"/>
        </w:rPr>
        <w:t xml:space="preserve">/2023, </w:t>
      </w:r>
      <w:r w:rsidR="00881D76">
        <w:rPr>
          <w:rFonts w:ascii="Palatino Linotype" w:hAnsi="Palatino Linotype" w:cs="Arial"/>
          <w:sz w:val="24"/>
          <w:szCs w:val="24"/>
        </w:rPr>
        <w:t>en el cual arguye las siguientes manifestaciones:</w:t>
      </w:r>
    </w:p>
    <w:p w14:paraId="26145687" w14:textId="77777777"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643D150B" w14:textId="36C66EC1" w:rsidR="00317C14" w:rsidRPr="00CE3EB5" w:rsidRDefault="00FC2D20" w:rsidP="00CE3EB5">
      <w:pPr>
        <w:pStyle w:val="Citas"/>
        <w:rPr>
          <w:b/>
          <w:bCs/>
          <w:sz w:val="24"/>
        </w:rPr>
      </w:pPr>
      <w:r w:rsidRPr="00326402">
        <w:t>“</w:t>
      </w:r>
      <w:r w:rsidR="00326402" w:rsidRPr="00326402">
        <w:rPr>
          <w:color w:val="000000"/>
        </w:rPr>
        <w:t xml:space="preserve">entrega estados de cuenta en ceros, y por otra parte entregan pagos de </w:t>
      </w:r>
      <w:proofErr w:type="spellStart"/>
      <w:r w:rsidR="00326402" w:rsidRPr="00326402">
        <w:rPr>
          <w:color w:val="000000"/>
        </w:rPr>
        <w:t>factuas</w:t>
      </w:r>
      <w:proofErr w:type="spellEnd"/>
      <w:r w:rsidR="00326402" w:rsidRPr="00326402">
        <w:rPr>
          <w:color w:val="000000"/>
        </w:rPr>
        <w:t>, no es veraz la información entregada</w:t>
      </w:r>
      <w:r w:rsidR="00CE3EB5" w:rsidRPr="00326402">
        <w:t>”</w:t>
      </w:r>
      <w:r w:rsidR="00CE3EB5">
        <w:t xml:space="preserve"> </w:t>
      </w:r>
      <w:r w:rsidR="00CE3EB5">
        <w:rPr>
          <w:b/>
          <w:bCs/>
        </w:rPr>
        <w:t>(Sic)</w:t>
      </w:r>
    </w:p>
    <w:p w14:paraId="70C90EFB" w14:textId="77777777"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4A4C7430" w14:textId="32095729" w:rsidR="00CE3EB5" w:rsidRPr="00326402" w:rsidRDefault="00326402" w:rsidP="00326402">
      <w:pPr>
        <w:pStyle w:val="Citas"/>
        <w:rPr>
          <w:b/>
          <w:bCs/>
        </w:rPr>
      </w:pPr>
      <w:r w:rsidRPr="00326402">
        <w:rPr>
          <w:color w:val="000000"/>
        </w:rPr>
        <w:t xml:space="preserve">“entrega estados de cuenta en ceros, y por otra parte entregan pagos de </w:t>
      </w:r>
      <w:proofErr w:type="spellStart"/>
      <w:r w:rsidRPr="00326402">
        <w:rPr>
          <w:color w:val="000000"/>
        </w:rPr>
        <w:t>factuas</w:t>
      </w:r>
      <w:proofErr w:type="spellEnd"/>
      <w:r w:rsidRPr="00326402">
        <w:rPr>
          <w:color w:val="000000"/>
        </w:rPr>
        <w:t>, no es veraz la información entregada</w:t>
      </w:r>
      <w:r w:rsidR="00CE3EB5" w:rsidRPr="00326402">
        <w:t>”</w:t>
      </w:r>
      <w:r w:rsidR="00CE3EB5">
        <w:t xml:space="preserve"> </w:t>
      </w:r>
      <w:r w:rsidR="00CE3EB5">
        <w:rPr>
          <w:b/>
          <w:bCs/>
        </w:rPr>
        <w:t>(Sic)</w:t>
      </w:r>
    </w:p>
    <w:p w14:paraId="147EA26C" w14:textId="77777777" w:rsidR="009B5029" w:rsidRDefault="009B5029" w:rsidP="009B502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3030EFB0" w14:textId="492F8D9B" w:rsidR="009B5029"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326402">
        <w:rPr>
          <w:rFonts w:ascii="Palatino Linotype" w:hAnsi="Palatino Linotype" w:cs="Arial"/>
          <w:b/>
          <w:bCs/>
          <w:sz w:val="24"/>
          <w:szCs w:val="24"/>
        </w:rPr>
        <w:t xml:space="preserve">ocho de diciembre </w:t>
      </w:r>
      <w:r w:rsidR="00881D76">
        <w:rPr>
          <w:rFonts w:ascii="Palatino Linotype" w:hAnsi="Palatino Linotype" w:cs="Arial"/>
          <w:b/>
          <w:bCs/>
          <w:sz w:val="24"/>
          <w:szCs w:val="24"/>
        </w:rPr>
        <w:t xml:space="preserve">de dos mil veintitrés, </w:t>
      </w:r>
      <w:r>
        <w:rPr>
          <w:rFonts w:ascii="Palatino Linotype" w:hAnsi="Palatino Linotype" w:cs="Arial"/>
          <w:sz w:val="24"/>
          <w:szCs w:val="24"/>
        </w:rPr>
        <w:t>determinándose en él, un plazo de siete días para que las partes manifestaran lo que a su derecho corresponda en términos del numeral ya citado.</w:t>
      </w:r>
    </w:p>
    <w:p w14:paraId="40584342" w14:textId="77777777" w:rsidR="00326402" w:rsidRDefault="00326402" w:rsidP="009B5029">
      <w:pPr>
        <w:spacing w:before="240" w:line="360" w:lineRule="auto"/>
        <w:jc w:val="both"/>
        <w:rPr>
          <w:rFonts w:ascii="Palatino Linotype" w:hAnsi="Palatino Linotype" w:cs="Arial"/>
          <w:sz w:val="24"/>
          <w:szCs w:val="24"/>
        </w:rPr>
      </w:pPr>
    </w:p>
    <w:p w14:paraId="606807D4" w14:textId="77777777" w:rsidR="009B5029" w:rsidRDefault="009B5029" w:rsidP="009B502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34211555" w14:textId="1F5E438F" w:rsidR="00881D76" w:rsidRDefault="009B5029" w:rsidP="009B5029">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Así, en la etapa de instrucción, de </w:t>
      </w:r>
      <w:r w:rsidR="00326402">
        <w:rPr>
          <w:rFonts w:ascii="Palatino Linotype" w:hAnsi="Palatino Linotype" w:cs="Arial"/>
          <w:sz w:val="24"/>
          <w:szCs w:val="24"/>
        </w:rPr>
        <w:t>las constancias que obran en el expediente electrónico del recurso</w:t>
      </w:r>
      <w:r>
        <w:rPr>
          <w:rFonts w:ascii="Palatino Linotype" w:hAnsi="Palatino Linotype" w:cs="Arial"/>
          <w:sz w:val="24"/>
          <w:szCs w:val="24"/>
        </w:rPr>
        <w:t xml:space="preserve"> de revisión se advierte que </w:t>
      </w:r>
      <w:r>
        <w:rPr>
          <w:rFonts w:ascii="Palatino Linotype" w:hAnsi="Palatino Linotype" w:cs="Arial"/>
          <w:b/>
          <w:bCs/>
          <w:sz w:val="24"/>
          <w:szCs w:val="24"/>
        </w:rPr>
        <w:t>El Sujeto Obligado</w:t>
      </w:r>
      <w:r w:rsidR="00FC2D20">
        <w:rPr>
          <w:rFonts w:ascii="Palatino Linotype" w:hAnsi="Palatino Linotype" w:cs="Arial"/>
          <w:b/>
          <w:bCs/>
          <w:sz w:val="24"/>
          <w:szCs w:val="24"/>
        </w:rPr>
        <w:t xml:space="preserve"> </w:t>
      </w:r>
      <w:r w:rsidR="00326402">
        <w:rPr>
          <w:rFonts w:ascii="Palatino Linotype" w:hAnsi="Palatino Linotype" w:cs="Arial"/>
          <w:bCs/>
          <w:sz w:val="24"/>
          <w:szCs w:val="24"/>
        </w:rPr>
        <w:t>fue omiso para rendir su in</w:t>
      </w:r>
      <w:r w:rsidR="00FC2D20">
        <w:rPr>
          <w:rFonts w:ascii="Palatino Linotype" w:hAnsi="Palatino Linotype" w:cs="Arial"/>
          <w:bCs/>
          <w:sz w:val="24"/>
          <w:szCs w:val="24"/>
        </w:rPr>
        <w:t>forme justificado</w:t>
      </w:r>
      <w:r w:rsidR="00232742">
        <w:rPr>
          <w:rFonts w:ascii="Palatino Linotype" w:hAnsi="Palatino Linotype" w:cs="Arial"/>
          <w:b/>
          <w:sz w:val="24"/>
          <w:szCs w:val="24"/>
        </w:rPr>
        <w:t>.</w:t>
      </w:r>
      <w:r w:rsidR="00326402">
        <w:rPr>
          <w:rFonts w:ascii="Palatino Linotype" w:hAnsi="Palatino Linotype" w:cs="Arial"/>
          <w:b/>
          <w:sz w:val="24"/>
          <w:szCs w:val="24"/>
        </w:rPr>
        <w:t xml:space="preserve"> Por su parte el Recurrente tampoco realizo manifestaciones o alegatos.</w:t>
      </w:r>
      <w:r w:rsidR="00232742">
        <w:rPr>
          <w:rFonts w:ascii="Palatino Linotype" w:hAnsi="Palatino Linotype" w:cs="Arial"/>
          <w:b/>
          <w:sz w:val="24"/>
          <w:szCs w:val="24"/>
        </w:rPr>
        <w:t xml:space="preserve"> </w:t>
      </w:r>
    </w:p>
    <w:p w14:paraId="5CF973B4" w14:textId="77777777" w:rsidR="00326402" w:rsidRDefault="00326402" w:rsidP="009B5029">
      <w:pPr>
        <w:spacing w:after="0" w:line="360" w:lineRule="auto"/>
        <w:jc w:val="both"/>
        <w:rPr>
          <w:rFonts w:ascii="Palatino Linotype" w:hAnsi="Palatino Linotype" w:cs="Arial"/>
          <w:b/>
          <w:sz w:val="24"/>
          <w:szCs w:val="24"/>
        </w:rPr>
      </w:pPr>
    </w:p>
    <w:p w14:paraId="68D8B221" w14:textId="77777777" w:rsidR="00326402" w:rsidRPr="00232742" w:rsidRDefault="00326402" w:rsidP="009B5029">
      <w:pPr>
        <w:spacing w:after="0" w:line="360" w:lineRule="auto"/>
        <w:jc w:val="both"/>
        <w:rPr>
          <w:rFonts w:ascii="Palatino Linotype" w:hAnsi="Palatino Linotype" w:cs="Arial"/>
          <w:b/>
          <w:sz w:val="24"/>
          <w:szCs w:val="24"/>
        </w:rPr>
      </w:pPr>
    </w:p>
    <w:p w14:paraId="0D097FCC" w14:textId="501F9A2C" w:rsidR="00326402" w:rsidRDefault="00326402" w:rsidP="006A25FA">
      <w:pPr>
        <w:spacing w:line="360" w:lineRule="auto"/>
        <w:jc w:val="both"/>
        <w:rPr>
          <w:rFonts w:ascii="Palatino Linotype" w:hAnsi="Palatino Linotype" w:cs="Arial"/>
          <w:sz w:val="24"/>
          <w:szCs w:val="24"/>
        </w:rPr>
      </w:pPr>
      <w:r>
        <w:rPr>
          <w:rFonts w:ascii="Palatino Linotype" w:hAnsi="Palatino Linotype" w:cs="Arial"/>
          <w:b/>
          <w:sz w:val="28"/>
        </w:rPr>
        <w:lastRenderedPageBreak/>
        <w:t>QUINTO</w:t>
      </w:r>
      <w:r w:rsidRPr="00AC0CCC">
        <w:rPr>
          <w:rFonts w:ascii="Palatino Linotype" w:hAnsi="Palatino Linotype" w:cs="Arial"/>
          <w:b/>
          <w:sz w:val="28"/>
          <w:szCs w:val="28"/>
        </w:rPr>
        <w:t xml:space="preserve">. </w:t>
      </w:r>
      <w:r>
        <w:rPr>
          <w:rFonts w:ascii="Palatino Linotype" w:hAnsi="Palatino Linotype" w:cs="Arial"/>
          <w:b/>
          <w:sz w:val="28"/>
          <w:szCs w:val="28"/>
        </w:rPr>
        <w:t>Del Cierre de la Instrucción</w:t>
      </w:r>
    </w:p>
    <w:p w14:paraId="6DC96045" w14:textId="5DE39E20" w:rsidR="00166EAF" w:rsidRDefault="004E2745" w:rsidP="00321484">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sidR="00326402">
        <w:rPr>
          <w:rFonts w:ascii="Palatino Linotype" w:hAnsi="Palatino Linotype" w:cs="Arial"/>
          <w:b/>
          <w:bCs/>
          <w:sz w:val="24"/>
          <w:szCs w:val="24"/>
        </w:rPr>
        <w:t xml:space="preserve">veinte </w:t>
      </w:r>
      <w:r>
        <w:rPr>
          <w:rFonts w:ascii="Palatino Linotype" w:hAnsi="Palatino Linotype" w:cs="Arial"/>
          <w:b/>
          <w:bCs/>
          <w:sz w:val="24"/>
          <w:szCs w:val="24"/>
        </w:rPr>
        <w:t xml:space="preserve">de diciembre del presente,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042B3921" w14:textId="77777777" w:rsidR="006A25FA" w:rsidRPr="00EF5310" w:rsidRDefault="006A25FA" w:rsidP="00321484">
      <w:pPr>
        <w:spacing w:after="0" w:line="360" w:lineRule="auto"/>
        <w:jc w:val="both"/>
        <w:rPr>
          <w:rFonts w:ascii="Palatino Linotype" w:hAnsi="Palatino Linotype" w:cs="Arial"/>
          <w:sz w:val="24"/>
          <w:szCs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D4848" w14:textId="15190D8D" w:rsidR="005E2F21" w:rsidRDefault="005E2F21" w:rsidP="00844569">
      <w:pPr>
        <w:pStyle w:val="Prrafodelista"/>
        <w:autoSpaceDE w:val="0"/>
        <w:autoSpaceDN w:val="0"/>
        <w:adjustRightInd w:val="0"/>
        <w:spacing w:before="240" w:after="160" w:line="360" w:lineRule="auto"/>
        <w:ind w:left="0"/>
        <w:jc w:val="both"/>
        <w:rPr>
          <w:rFonts w:ascii="Palatino Linotype" w:hAnsi="Palatino Linotype" w:cs="Arial"/>
          <w:bCs/>
        </w:rPr>
      </w:pPr>
      <w:r w:rsidRPr="00146FFD">
        <w:rPr>
          <w:rFonts w:ascii="Palatino Linotype" w:hAnsi="Palatino Linotype" w:cs="Arial"/>
          <w:bC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D299424" w14:textId="77777777" w:rsidR="00326402" w:rsidRPr="00326402" w:rsidRDefault="00326402" w:rsidP="00844569">
      <w:pPr>
        <w:pStyle w:val="Prrafodelista"/>
        <w:autoSpaceDE w:val="0"/>
        <w:autoSpaceDN w:val="0"/>
        <w:adjustRightInd w:val="0"/>
        <w:spacing w:before="240" w:after="160" w:line="360" w:lineRule="auto"/>
        <w:ind w:left="0"/>
        <w:jc w:val="both"/>
        <w:rPr>
          <w:rFonts w:ascii="Palatino Linotype" w:hAnsi="Palatino Linotype" w:cs="Arial"/>
          <w:bCs/>
        </w:rPr>
      </w:pPr>
    </w:p>
    <w:p w14:paraId="072EB9D2" w14:textId="36986FFF"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EC714CE" w14:textId="77777777" w:rsidR="00A36D0F" w:rsidRPr="00161CEB" w:rsidRDefault="00A36D0F" w:rsidP="00A36D0F">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66E8CB6" w14:textId="77777777" w:rsidR="00DF6F34" w:rsidRPr="00187D70" w:rsidRDefault="00DF6F34" w:rsidP="00DF6F34">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4A18F177"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9F449C8"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6BBF588B"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6B4B300"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7D43CD0E"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D1E8BEC"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 El acto que se recurre;</w:t>
      </w:r>
    </w:p>
    <w:p w14:paraId="07EA9DB3"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4EB0A203"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9441997"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7496A126"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51B13334"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6062A3C" w14:textId="77777777" w:rsidR="00DF6F34" w:rsidRPr="009B74C2" w:rsidRDefault="00DF6F34" w:rsidP="00DF6F34">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58EF932" w14:textId="77777777" w:rsidR="00DF6F34" w:rsidRPr="00187D70" w:rsidRDefault="00DF6F34" w:rsidP="00DF6F34">
      <w:pPr>
        <w:spacing w:after="0" w:line="360" w:lineRule="auto"/>
        <w:jc w:val="both"/>
        <w:rPr>
          <w:rFonts w:ascii="Palatino Linotype" w:eastAsia="Times New Roman" w:hAnsi="Palatino Linotype" w:cs="Arial"/>
          <w:b/>
          <w:i/>
          <w:sz w:val="24"/>
          <w:szCs w:val="24"/>
          <w:lang w:eastAsia="es-ES"/>
        </w:rPr>
      </w:pPr>
    </w:p>
    <w:p w14:paraId="58FAABE2" w14:textId="77777777" w:rsidR="00DF6F34" w:rsidRPr="00187D70" w:rsidRDefault="00DF6F34" w:rsidP="00DF6F34">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3A0EA33" w14:textId="77777777" w:rsidR="00DF6F34" w:rsidRDefault="00DF6F34" w:rsidP="00DF6F34">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 xml:space="preserve">“Las solicitudes anónimas, con nombre incompleto o seudónimo serán procedentes para su trámite por parte del sujeto obligado ante quien se presente. No podrá </w:t>
      </w:r>
      <w:r w:rsidRPr="00187D70">
        <w:rPr>
          <w:rFonts w:ascii="Palatino Linotype" w:hAnsi="Palatino Linotype" w:cs="Arial"/>
          <w:i/>
          <w:lang w:val="es-ES" w:eastAsia="es-ES"/>
        </w:rPr>
        <w:lastRenderedPageBreak/>
        <w:t>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6F456BFC" w14:textId="77777777" w:rsidR="00DF6F34" w:rsidRPr="009B74C2" w:rsidRDefault="00DF6F34" w:rsidP="00DF6F34">
      <w:pPr>
        <w:spacing w:before="240" w:line="360" w:lineRule="auto"/>
        <w:ind w:left="851" w:right="851"/>
        <w:jc w:val="both"/>
        <w:rPr>
          <w:rFonts w:ascii="Palatino Linotype" w:hAnsi="Palatino Linotype" w:cs="Arial"/>
          <w:b/>
          <w:i/>
          <w:lang w:val="es-ES" w:eastAsia="es-ES"/>
        </w:rPr>
      </w:pPr>
    </w:p>
    <w:p w14:paraId="554C8AFF" w14:textId="77777777" w:rsidR="00DF6F34" w:rsidRDefault="00DF6F34" w:rsidP="00DF6F34">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747D3A91" w14:textId="77777777" w:rsidR="00DF6F34" w:rsidRPr="00187D70" w:rsidRDefault="00DF6F34" w:rsidP="00DF6F34">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033CB607"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proofErr w:type="gramStart"/>
      <w:r w:rsidRPr="00187D70">
        <w:rPr>
          <w:rFonts w:ascii="Palatino Linotype" w:eastAsia="Times New Roman" w:hAnsi="Palatino Linotype" w:cs="Times New Roman"/>
          <w:i/>
          <w:lang w:val="es-ES" w:eastAsia="es-ES"/>
        </w:rPr>
        <w:t>°.-</w:t>
      </w:r>
      <w:proofErr w:type="gramEnd"/>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B1FED0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2D41DA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E8160F0"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4709A8D"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EE5D203"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01B69F2D" w14:textId="77777777" w:rsidR="00DF6F34" w:rsidRDefault="00DF6F34" w:rsidP="00DF6F34">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56052BFB" w14:textId="77777777" w:rsidR="00DF6F34" w:rsidRPr="00E71AB2" w:rsidRDefault="00DF6F34" w:rsidP="00DF6F34">
      <w:pPr>
        <w:spacing w:before="240" w:line="360" w:lineRule="auto"/>
        <w:ind w:left="851" w:right="851"/>
        <w:jc w:val="both"/>
        <w:rPr>
          <w:rFonts w:ascii="Palatino Linotype" w:eastAsia="Times New Roman" w:hAnsi="Palatino Linotype" w:cs="Times New Roman"/>
          <w:b/>
          <w:i/>
          <w:lang w:val="es-ES" w:eastAsia="es-ES"/>
        </w:rPr>
      </w:pPr>
    </w:p>
    <w:p w14:paraId="1F752397" w14:textId="77777777" w:rsidR="00DF6F34" w:rsidRPr="00187D70" w:rsidRDefault="00DF6F34" w:rsidP="00DF6F34">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6BE31572"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1BA9C19"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F030AED"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2C7078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0877D5E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7854CF6F"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8A6C617"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Pr>
          <w:rFonts w:ascii="Palatino Linotype" w:eastAsia="Times New Roman" w:hAnsi="Palatino Linotype" w:cs="Times New Roman"/>
          <w:i/>
          <w:lang w:val="es-ES" w:eastAsia="es-ES"/>
        </w:rPr>
        <w:t>.</w:t>
      </w:r>
      <w:r w:rsidRPr="00187D70">
        <w:rPr>
          <w:rFonts w:ascii="Palatino Linotype" w:eastAsia="Times New Roman" w:hAnsi="Palatino Linotype" w:cs="Times New Roman"/>
          <w:i/>
          <w:lang w:val="es-ES" w:eastAsia="es-ES"/>
        </w:rPr>
        <w:t>.)</w:t>
      </w:r>
    </w:p>
    <w:p w14:paraId="610A486E"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62898943"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163BF5B"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AB0F519" w14:textId="77777777" w:rsidR="00DF6F34" w:rsidRPr="009B74C2" w:rsidRDefault="00DF6F34" w:rsidP="00DF6F34">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1B7C7A0" w14:textId="77777777" w:rsidR="00DF6F34" w:rsidRDefault="00DF6F34" w:rsidP="00DF6F34">
      <w:pPr>
        <w:spacing w:after="0" w:line="360" w:lineRule="auto"/>
        <w:jc w:val="both"/>
        <w:rPr>
          <w:rFonts w:ascii="Palatino Linotype" w:eastAsia="Times New Roman" w:hAnsi="Palatino Linotype" w:cs="Times New Roman"/>
          <w:sz w:val="24"/>
          <w:szCs w:val="24"/>
          <w:lang w:val="es-ES" w:eastAsia="es-ES"/>
        </w:rPr>
      </w:pPr>
    </w:p>
    <w:p w14:paraId="32723598" w14:textId="77777777" w:rsidR="00DF6F34" w:rsidRPr="00187D70" w:rsidRDefault="00DF6F34" w:rsidP="00DF6F34">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627ED46B" w14:textId="77777777" w:rsidR="00DF6F34" w:rsidRPr="00187D70" w:rsidRDefault="00DF6F34" w:rsidP="00DF6F34">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 xml:space="preserve">Artículo </w:t>
      </w:r>
      <w:proofErr w:type="spellStart"/>
      <w:r w:rsidRPr="00187D70">
        <w:rPr>
          <w:rFonts w:ascii="Palatino Linotype" w:hAnsi="Palatino Linotype" w:cs="Times New Roman"/>
          <w:b/>
          <w:i/>
          <w:lang w:val="es-ES" w:eastAsia="es-ES"/>
        </w:rPr>
        <w:t>1o</w:t>
      </w:r>
      <w:proofErr w:type="spellEnd"/>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6A802A9" w14:textId="77777777" w:rsidR="00DF6F34" w:rsidRPr="00187D70" w:rsidRDefault="00DF6F34" w:rsidP="00DF6F34">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67AD58C" w14:textId="77777777" w:rsidR="00DF6F34" w:rsidRPr="009B74C2" w:rsidRDefault="00DF6F34" w:rsidP="00DF6F34">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115F58FE" w14:textId="77777777" w:rsidR="00DF6F34" w:rsidRDefault="00DF6F34" w:rsidP="00DF6F34">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val="es-ES" w:eastAsia="es-ES"/>
        </w:rPr>
      </w:pPr>
    </w:p>
    <w:p w14:paraId="11E5C8CA" w14:textId="77777777" w:rsidR="00DF6F34" w:rsidRDefault="00DF6F34" w:rsidP="00DF6F3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 xml:space="preserve">incluso, la solicitud de acceso a la información pueda ser </w:t>
      </w:r>
      <w:r w:rsidRPr="009B74C2">
        <w:rPr>
          <w:rFonts w:ascii="Palatino Linotype" w:eastAsia="Times New Roman" w:hAnsi="Palatino Linotype" w:cs="Times New Roman"/>
          <w:b/>
          <w:sz w:val="24"/>
          <w:szCs w:val="24"/>
          <w:u w:val="single"/>
          <w:lang w:val="es-ES" w:eastAsia="es-ES"/>
        </w:rPr>
        <w:lastRenderedPageBreak/>
        <w:t>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511BBA79" w14:textId="77777777" w:rsidR="00DF6F34" w:rsidRDefault="00DF6F34" w:rsidP="00BA18D5">
      <w:pPr>
        <w:pStyle w:val="Prrafodelista"/>
        <w:autoSpaceDE w:val="0"/>
        <w:autoSpaceDN w:val="0"/>
        <w:adjustRightInd w:val="0"/>
        <w:spacing w:line="360" w:lineRule="auto"/>
        <w:ind w:left="0"/>
        <w:jc w:val="both"/>
        <w:rPr>
          <w:rFonts w:ascii="Palatino Linotype" w:hAnsi="Palatino Linotype" w:cs="Arial"/>
        </w:rPr>
      </w:pPr>
    </w:p>
    <w:p w14:paraId="5F5EE6E9" w14:textId="77777777" w:rsidR="00F561FC" w:rsidRDefault="00F561FC" w:rsidP="00F561FC">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Pr="009510B5">
        <w:rPr>
          <w:rFonts w:ascii="Palatino Linotype" w:hAnsi="Palatino Linotype" w:cs="Arial"/>
          <w:b/>
          <w:sz w:val="28"/>
          <w:szCs w:val="28"/>
        </w:rPr>
        <w:t>Del estudio de las causas de improcedencia y sobreseimiento</w:t>
      </w:r>
    </w:p>
    <w:p w14:paraId="56CD5255" w14:textId="77777777" w:rsidR="00F561FC" w:rsidRDefault="00F561FC" w:rsidP="00F561F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DDC70FB" w14:textId="77777777" w:rsidR="00F561FC" w:rsidRDefault="00F561FC" w:rsidP="00F561F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w:t>
      </w:r>
      <w:r>
        <w:rPr>
          <w:rFonts w:ascii="Palatino Linotype" w:hAnsi="Palatino Linotype" w:cs="Arial"/>
        </w:rPr>
        <w:lastRenderedPageBreak/>
        <w:t>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3F251294" w14:textId="77777777" w:rsidR="00326402" w:rsidRDefault="00326402" w:rsidP="00F561FC">
      <w:pPr>
        <w:pStyle w:val="Prrafodelista"/>
        <w:autoSpaceDE w:val="0"/>
        <w:autoSpaceDN w:val="0"/>
        <w:adjustRightInd w:val="0"/>
        <w:spacing w:line="360" w:lineRule="auto"/>
        <w:ind w:left="0"/>
        <w:jc w:val="both"/>
        <w:rPr>
          <w:rFonts w:ascii="Palatino Linotype" w:hAnsi="Palatino Linotype" w:cs="Arial"/>
        </w:rPr>
      </w:pPr>
    </w:p>
    <w:p w14:paraId="2CE70874" w14:textId="77777777" w:rsidR="00F561FC" w:rsidRDefault="00F561FC" w:rsidP="00F561FC">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363C179E" w14:textId="77777777" w:rsidR="00F561FC" w:rsidRDefault="00F561FC" w:rsidP="00F561FC">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lastRenderedPageBreak/>
        <w:t xml:space="preserve">Ya que el planteamiento del problema es de toral importancia, a efecto de determinar la intención o voluntad </w:t>
      </w:r>
      <w:r>
        <w:rPr>
          <w:rFonts w:ascii="Palatino Linotype" w:hAnsi="Palatino Linotype" w:cs="Arial"/>
          <w:sz w:val="24"/>
          <w:szCs w:val="24"/>
        </w:rPr>
        <w:t>del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551ECE12" w14:textId="188EC209" w:rsidR="001534CF" w:rsidRDefault="001534CF" w:rsidP="001534CF">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sidRPr="00074A76">
        <w:rPr>
          <w:rFonts w:ascii="Palatino Linotype" w:hAnsi="Palatino Linotype"/>
          <w:b/>
          <w:bCs/>
          <w:sz w:val="24"/>
          <w:szCs w:val="24"/>
        </w:rPr>
        <w:t xml:space="preserve">Recurrente, </w:t>
      </w:r>
      <w:r w:rsidRPr="00074A76">
        <w:rPr>
          <w:rFonts w:ascii="Palatino Linotype" w:hAnsi="Palatino Linotype"/>
          <w:sz w:val="24"/>
          <w:szCs w:val="24"/>
        </w:rPr>
        <w:t xml:space="preserve">de manera objetiva se precisa que versa en conocer la siguiente información: </w:t>
      </w:r>
    </w:p>
    <w:p w14:paraId="6491B938" w14:textId="72582E45" w:rsidR="00B52869" w:rsidRPr="00B52869" w:rsidRDefault="00B52869" w:rsidP="00B52869">
      <w:pPr>
        <w:pStyle w:val="Prrafodelista"/>
        <w:numPr>
          <w:ilvl w:val="0"/>
          <w:numId w:val="47"/>
        </w:numPr>
        <w:spacing w:before="240" w:line="360" w:lineRule="auto"/>
        <w:jc w:val="both"/>
        <w:rPr>
          <w:rFonts w:ascii="Palatino Linotype" w:hAnsi="Palatino Linotype"/>
          <w:i/>
        </w:rPr>
      </w:pPr>
      <w:r w:rsidRPr="00B52869">
        <w:rPr>
          <w:rFonts w:ascii="Palatino Linotype" w:hAnsi="Palatino Linotype"/>
          <w:i/>
          <w:color w:val="000000"/>
          <w:lang w:val="es-MX"/>
        </w:rPr>
        <w:t>T</w:t>
      </w:r>
      <w:r w:rsidRPr="00B52869">
        <w:rPr>
          <w:rFonts w:ascii="Palatino Linotype" w:hAnsi="Palatino Linotype"/>
          <w:i/>
          <w:color w:val="000000"/>
        </w:rPr>
        <w:t>odas las facturas pagadas de octubre 2023, así como todos los estados de cuenta bancarios que obren en el ayuntamiento del mismo periodo</w:t>
      </w:r>
    </w:p>
    <w:p w14:paraId="2CF8C5E2" w14:textId="77777777" w:rsidR="00B52869" w:rsidRDefault="00B52869" w:rsidP="00B52869">
      <w:pPr>
        <w:spacing w:line="360" w:lineRule="auto"/>
        <w:jc w:val="both"/>
        <w:rPr>
          <w:rFonts w:ascii="Palatino Linotype" w:hAnsi="Palatino Linotype" w:cs="Arial"/>
          <w:lang w:val="es-ES"/>
        </w:rPr>
      </w:pPr>
    </w:p>
    <w:p w14:paraId="5B65FFB0" w14:textId="77777777" w:rsidR="00B52869" w:rsidRDefault="00B52869" w:rsidP="00B52869">
      <w:pPr>
        <w:spacing w:line="360" w:lineRule="auto"/>
        <w:jc w:val="both"/>
        <w:rPr>
          <w:rFonts w:ascii="Palatino Linotype" w:hAnsi="Palatino Linotype" w:cs="Arial"/>
        </w:rPr>
      </w:pPr>
      <w:r w:rsidRPr="00B52869">
        <w:rPr>
          <w:rFonts w:ascii="Palatino Linotype" w:hAnsi="Palatino Linotype" w:cs="Arial"/>
        </w:rPr>
        <w:t xml:space="preserve">Para lo cual el sujeto obligado dio contestación en el apartado de respuesta del </w:t>
      </w:r>
      <w:proofErr w:type="spellStart"/>
      <w:r w:rsidRPr="00B52869">
        <w:rPr>
          <w:rFonts w:ascii="Palatino Linotype" w:hAnsi="Palatino Linotype" w:cs="Arial"/>
        </w:rPr>
        <w:t>SAIMEX</w:t>
      </w:r>
      <w:proofErr w:type="spellEnd"/>
      <w:r w:rsidRPr="00B52869">
        <w:rPr>
          <w:rFonts w:ascii="Palatino Linotype" w:hAnsi="Palatino Linotype" w:cs="Arial"/>
        </w:rPr>
        <w:t xml:space="preserve"> con los</w:t>
      </w:r>
      <w:r w:rsidRPr="00B52869">
        <w:rPr>
          <w:rFonts w:ascii="Palatino Linotype" w:hAnsi="Palatino Linotype" w:cs="Arial"/>
          <w:lang w:val="es-419"/>
        </w:rPr>
        <w:t xml:space="preserve"> </w:t>
      </w:r>
      <w:r w:rsidRPr="00B52869">
        <w:rPr>
          <w:rFonts w:ascii="Palatino Linotype" w:hAnsi="Palatino Linotype" w:cs="Arial"/>
        </w:rPr>
        <w:t>siguientes archivos electrónicos:</w:t>
      </w:r>
    </w:p>
    <w:p w14:paraId="3AB02E6A" w14:textId="7FCECB57" w:rsidR="00B52869" w:rsidRPr="00B52869" w:rsidRDefault="00B52869" w:rsidP="00B52869">
      <w:pPr>
        <w:pStyle w:val="Prrafodelista"/>
        <w:numPr>
          <w:ilvl w:val="0"/>
          <w:numId w:val="47"/>
        </w:numPr>
        <w:spacing w:line="360" w:lineRule="auto"/>
        <w:jc w:val="both"/>
        <w:rPr>
          <w:rFonts w:ascii="Palatino Linotype" w:hAnsi="Palatino Linotype"/>
          <w:i/>
        </w:rPr>
      </w:pPr>
      <w:r w:rsidRPr="00B52869">
        <w:rPr>
          <w:rFonts w:ascii="Palatino Linotype" w:hAnsi="Palatino Linotype" w:cs="Arial"/>
          <w:b/>
          <w:bCs/>
          <w:i/>
        </w:rPr>
        <w:t>Solicitud 2037 Oficio.pdf</w:t>
      </w:r>
      <w:r>
        <w:rPr>
          <w:rFonts w:ascii="Palatino Linotype" w:hAnsi="Palatino Linotype" w:cs="Arial"/>
          <w:b/>
          <w:bCs/>
          <w:i/>
        </w:rPr>
        <w:t xml:space="preserve">: </w:t>
      </w:r>
      <w:r>
        <w:rPr>
          <w:rFonts w:ascii="Palatino Linotype" w:hAnsi="Palatino Linotype" w:cs="Arial"/>
          <w:bCs/>
        </w:rPr>
        <w:t xml:space="preserve">Documento que consta de una foja en formato PDF con número de oficio </w:t>
      </w:r>
      <w:proofErr w:type="spellStart"/>
      <w:r>
        <w:rPr>
          <w:rFonts w:ascii="Palatino Linotype" w:hAnsi="Palatino Linotype" w:cs="Arial"/>
          <w:bCs/>
        </w:rPr>
        <w:t>ZIN</w:t>
      </w:r>
      <w:proofErr w:type="spellEnd"/>
      <w:r>
        <w:rPr>
          <w:rFonts w:ascii="Palatino Linotype" w:hAnsi="Palatino Linotype" w:cs="Arial"/>
          <w:bCs/>
        </w:rPr>
        <w:t>/TM/2013/2023 de fecha trece de noviembre de dos mil veintitrés por medio del cual el Tesorero Municipal adjunta las facturas pagadas de octubre de 2023 así como lo estados de cuenta bancarios que obran en el ayuntamiento correspondientes a octubre de 2023</w:t>
      </w:r>
    </w:p>
    <w:p w14:paraId="79419F1D" w14:textId="77777777" w:rsidR="00B52869" w:rsidRPr="00B52869" w:rsidRDefault="00B52869" w:rsidP="00B52869">
      <w:pPr>
        <w:spacing w:line="360" w:lineRule="auto"/>
        <w:jc w:val="both"/>
        <w:rPr>
          <w:rFonts w:ascii="Palatino Linotype" w:hAnsi="Palatino Linotype"/>
          <w:i/>
        </w:rPr>
      </w:pPr>
    </w:p>
    <w:p w14:paraId="26453754" w14:textId="6F107F09" w:rsidR="00AC7D70" w:rsidRPr="00AC7D70" w:rsidRDefault="00B52869" w:rsidP="00AC7D70">
      <w:pPr>
        <w:pStyle w:val="Prrafodelista"/>
        <w:numPr>
          <w:ilvl w:val="0"/>
          <w:numId w:val="47"/>
        </w:numPr>
        <w:spacing w:line="360" w:lineRule="auto"/>
        <w:jc w:val="both"/>
        <w:rPr>
          <w:rFonts w:ascii="Palatino Linotype" w:hAnsi="Palatino Linotype" w:cs="Arial"/>
        </w:rPr>
      </w:pPr>
      <w:r w:rsidRPr="00B52869">
        <w:rPr>
          <w:rFonts w:ascii="Palatino Linotype" w:hAnsi="Palatino Linotype" w:cs="Arial"/>
          <w:b/>
          <w:bCs/>
          <w:i/>
        </w:rPr>
        <w:t>Solicitud 2037.pdf</w:t>
      </w:r>
      <w:r>
        <w:rPr>
          <w:rFonts w:ascii="Palatino Linotype" w:hAnsi="Palatino Linotype" w:cs="Arial"/>
          <w:b/>
          <w:bCs/>
          <w:i/>
        </w:rPr>
        <w:t xml:space="preserve">: </w:t>
      </w:r>
      <w:r>
        <w:rPr>
          <w:rFonts w:ascii="Palatino Linotype" w:hAnsi="Palatino Linotype" w:cs="Arial"/>
          <w:bCs/>
        </w:rPr>
        <w:t>Documento que consta de cincuenta y cinco fojas en formato PDF correspondiente a facturas y estados bancarios del mes de octubre de dos mil veintitrés.</w:t>
      </w:r>
    </w:p>
    <w:p w14:paraId="475E8B80" w14:textId="3E037C70" w:rsidR="008C3DF2" w:rsidRPr="008C3DF2" w:rsidRDefault="008C3DF2" w:rsidP="008C3DF2">
      <w:pPr>
        <w:spacing w:before="100" w:beforeAutospacing="1" w:after="100" w:afterAutospacing="1" w:line="360" w:lineRule="auto"/>
        <w:jc w:val="both"/>
        <w:rPr>
          <w:rFonts w:ascii="Palatino Linotype" w:eastAsia="Times New Roman" w:hAnsi="Palatino Linotype" w:cs="Times New Roman"/>
          <w:sz w:val="24"/>
          <w:szCs w:val="24"/>
        </w:rPr>
      </w:pPr>
      <w:r>
        <w:rPr>
          <w:rFonts w:ascii="Palatino Linotype" w:hAnsi="Palatino Linotype"/>
          <w:sz w:val="24"/>
          <w:szCs w:val="24"/>
        </w:rPr>
        <w:lastRenderedPageBreak/>
        <w:t>De lo anterior se desprende que el Recurrente se inconformo medularmente de lo siguiente “</w:t>
      </w:r>
      <w:r w:rsidRPr="008C3DF2">
        <w:rPr>
          <w:rFonts w:ascii="Palatino Linotype" w:hAnsi="Palatino Linotype"/>
          <w:i/>
          <w:color w:val="000000"/>
          <w:sz w:val="24"/>
          <w:szCs w:val="24"/>
        </w:rPr>
        <w:t xml:space="preserve">entrega estados de cuenta en ceros, y por otra parte entregan pagos de </w:t>
      </w:r>
      <w:proofErr w:type="spellStart"/>
      <w:r w:rsidRPr="008C3DF2">
        <w:rPr>
          <w:rFonts w:ascii="Palatino Linotype" w:hAnsi="Palatino Linotype"/>
          <w:i/>
          <w:color w:val="000000"/>
          <w:sz w:val="24"/>
          <w:szCs w:val="24"/>
        </w:rPr>
        <w:t>factuas</w:t>
      </w:r>
      <w:proofErr w:type="spellEnd"/>
      <w:r w:rsidRPr="008C3DF2">
        <w:rPr>
          <w:rFonts w:ascii="Palatino Linotype" w:hAnsi="Palatino Linotype"/>
          <w:i/>
          <w:color w:val="000000"/>
          <w:sz w:val="24"/>
          <w:szCs w:val="24"/>
        </w:rPr>
        <w:t>, no es veraz la información entregada</w:t>
      </w:r>
      <w:r>
        <w:rPr>
          <w:rFonts w:ascii="Palatino Linotype" w:hAnsi="Palatino Linotype"/>
          <w:i/>
          <w:color w:val="000000"/>
          <w:sz w:val="24"/>
          <w:szCs w:val="24"/>
        </w:rPr>
        <w:t xml:space="preserve">”, </w:t>
      </w:r>
      <w:r>
        <w:rPr>
          <w:rFonts w:ascii="Palatino Linotype" w:hAnsi="Palatino Linotype"/>
          <w:color w:val="000000"/>
          <w:sz w:val="24"/>
          <w:szCs w:val="24"/>
        </w:rPr>
        <w:t xml:space="preserve"> por su parte el  Sujeto Obligado omitió rendir su informe justificado </w:t>
      </w:r>
      <w:r>
        <w:rPr>
          <w:rFonts w:ascii="Palatino Linotype" w:eastAsia="Times New Roman" w:hAnsi="Palatino Linotype" w:cs="Times New Roman"/>
          <w:sz w:val="24"/>
          <w:szCs w:val="24"/>
        </w:rPr>
        <w:t>sin embargo n</w:t>
      </w:r>
      <w:r w:rsidRPr="008C3DF2">
        <w:rPr>
          <w:rFonts w:ascii="Palatino Linotype" w:eastAsia="Times New Roman" w:hAnsi="Palatino Linotype" w:cs="Times New Roman"/>
          <w:sz w:val="24"/>
          <w:szCs w:val="24"/>
        </w:rPr>
        <w:t xml:space="preserve">o se omite comentar que, al haber existido un pronunciamiento por parte del </w:t>
      </w:r>
      <w:r w:rsidRPr="008C3DF2">
        <w:rPr>
          <w:rFonts w:ascii="Palatino Linotype" w:eastAsia="Times New Roman" w:hAnsi="Palatino Linotype" w:cs="Times New Roman"/>
          <w:b/>
          <w:sz w:val="24"/>
          <w:szCs w:val="24"/>
        </w:rPr>
        <w:t>Sujeto Obligado</w:t>
      </w:r>
      <w:r w:rsidRPr="008C3DF2">
        <w:rPr>
          <w:rFonts w:ascii="Palatino Linotype" w:eastAsia="Times New Roman" w:hAnsi="Palatino Linotype" w:cs="Times New Roman"/>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111A7F06" w14:textId="77777777" w:rsidR="008C3DF2" w:rsidRPr="008C3DF2" w:rsidRDefault="008C3DF2" w:rsidP="008C3DF2">
      <w:pPr>
        <w:spacing w:before="100" w:beforeAutospacing="1" w:after="100" w:afterAutospacing="1" w:line="360" w:lineRule="auto"/>
        <w:jc w:val="both"/>
        <w:rPr>
          <w:rFonts w:ascii="Palatino Linotype" w:eastAsia="Times New Roman" w:hAnsi="Palatino Linotype" w:cs="Arial"/>
          <w:sz w:val="24"/>
          <w:szCs w:val="24"/>
        </w:rPr>
      </w:pPr>
      <w:r w:rsidRPr="008C3DF2">
        <w:rPr>
          <w:rFonts w:ascii="Palatino Linotype" w:eastAsia="Times New Roman" w:hAnsi="Palatino Linotype" w:cs="Arial"/>
          <w:sz w:val="24"/>
          <w:szCs w:val="24"/>
        </w:rPr>
        <w:t xml:space="preserve">Sirve de sustento a lo anterior, el criterio </w:t>
      </w:r>
      <w:r w:rsidRPr="008C3DF2">
        <w:rPr>
          <w:rFonts w:ascii="Palatino Linotype" w:eastAsia="Times New Roman" w:hAnsi="Palatino Linotype" w:cs="Arial"/>
          <w:b/>
          <w:bCs/>
          <w:sz w:val="24"/>
          <w:szCs w:val="24"/>
        </w:rPr>
        <w:t>31/10</w:t>
      </w:r>
      <w:r w:rsidRPr="008C3DF2">
        <w:rPr>
          <w:rFonts w:ascii="Palatino Linotype" w:eastAsia="Times New Roman"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4087D4A2" w14:textId="77777777" w:rsidR="008C3DF2" w:rsidRPr="008C3DF2" w:rsidRDefault="008C3DF2" w:rsidP="008C3DF2">
      <w:pPr>
        <w:spacing w:before="240" w:line="360" w:lineRule="auto"/>
        <w:ind w:left="851" w:right="851"/>
        <w:jc w:val="both"/>
        <w:rPr>
          <w:rFonts w:ascii="Palatino Linotype" w:eastAsia="Times New Roman" w:hAnsi="Palatino Linotype" w:cs="Arial"/>
          <w:b/>
          <w:i/>
        </w:rPr>
      </w:pPr>
      <w:r w:rsidRPr="008C3DF2">
        <w:rPr>
          <w:rFonts w:ascii="Palatino Linotype" w:eastAsia="Times New Roman" w:hAnsi="Palatino Linotype" w:cs="Arial"/>
          <w:b/>
          <w:i/>
        </w:rPr>
        <w:t xml:space="preserve">“EL INSTITUTO FEDERAL DE ACCESO A LA INFORMACIÓN Y PROTECCIÓN DE DATOS NO CUENTA CON FACULTADES PARA PRONUNCIARSE RESPECTO DE LA VERACIDAD DE LOS DOCUMENTOS PROPORCIONADOS POR LOS SUJETOS OBLIGADOS. </w:t>
      </w:r>
    </w:p>
    <w:p w14:paraId="35F52152" w14:textId="77777777" w:rsidR="008C3DF2" w:rsidRPr="008C3DF2" w:rsidRDefault="008C3DF2" w:rsidP="008C3DF2">
      <w:pPr>
        <w:spacing w:before="240" w:line="360" w:lineRule="auto"/>
        <w:ind w:left="851" w:right="851"/>
        <w:jc w:val="both"/>
        <w:rPr>
          <w:rFonts w:ascii="Palatino Linotype" w:eastAsia="Times New Roman" w:hAnsi="Palatino Linotype" w:cs="Arial"/>
          <w:i/>
        </w:rPr>
      </w:pPr>
      <w:r w:rsidRPr="008C3DF2">
        <w:rPr>
          <w:rFonts w:ascii="Palatino Linotype" w:eastAsia="Times New Roman" w:hAnsi="Palatino Linotype" w:cs="Arial"/>
          <w:i/>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w:t>
      </w:r>
      <w:r w:rsidRPr="008C3DF2">
        <w:rPr>
          <w:rFonts w:ascii="Palatino Linotype" w:eastAsia="Times New Roman" w:hAnsi="Palatino Linotype" w:cs="Arial"/>
          <w:i/>
        </w:rPr>
        <w:lastRenderedPageBreak/>
        <w:t xml:space="preserve">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180C11CC" w14:textId="77777777" w:rsidR="008C3DF2" w:rsidRPr="008C3DF2" w:rsidRDefault="008C3DF2" w:rsidP="008C3DF2">
      <w:pPr>
        <w:spacing w:before="240" w:line="360" w:lineRule="auto"/>
        <w:ind w:left="851" w:right="851"/>
        <w:jc w:val="both"/>
        <w:rPr>
          <w:rFonts w:ascii="Palatino Linotype" w:eastAsia="Times New Roman" w:hAnsi="Palatino Linotype" w:cs="Arial"/>
          <w:i/>
        </w:rPr>
      </w:pPr>
      <w:r w:rsidRPr="008C3DF2">
        <w:rPr>
          <w:rFonts w:ascii="Palatino Linotype" w:eastAsia="Times New Roman" w:hAnsi="Palatino Linotype" w:cs="Arial"/>
          <w:i/>
        </w:rPr>
        <w:t xml:space="preserve">Expedientes: </w:t>
      </w:r>
    </w:p>
    <w:p w14:paraId="22136BC5" w14:textId="77777777" w:rsidR="008C3DF2" w:rsidRPr="008C3DF2" w:rsidRDefault="008C3DF2" w:rsidP="008C3DF2">
      <w:pPr>
        <w:numPr>
          <w:ilvl w:val="0"/>
          <w:numId w:val="7"/>
        </w:numPr>
        <w:spacing w:before="240" w:line="360" w:lineRule="auto"/>
        <w:ind w:right="851"/>
        <w:jc w:val="both"/>
        <w:rPr>
          <w:rFonts w:ascii="Palatino Linotype" w:eastAsia="Times New Roman" w:hAnsi="Palatino Linotype" w:cs="Arial"/>
          <w:i/>
        </w:rPr>
      </w:pPr>
      <w:r w:rsidRPr="008C3DF2">
        <w:rPr>
          <w:rFonts w:ascii="Palatino Linotype" w:eastAsia="Times New Roman" w:hAnsi="Palatino Linotype" w:cs="Arial"/>
          <w:i/>
        </w:rPr>
        <w:t xml:space="preserve">2440/07 Comisión Federal de Electricidad - Alonso Lujambio Irazábal </w:t>
      </w:r>
    </w:p>
    <w:p w14:paraId="5E1A21EE" w14:textId="77777777" w:rsidR="008C3DF2" w:rsidRPr="008C3DF2" w:rsidRDefault="008C3DF2" w:rsidP="008C3DF2">
      <w:pPr>
        <w:numPr>
          <w:ilvl w:val="0"/>
          <w:numId w:val="7"/>
        </w:numPr>
        <w:spacing w:before="240" w:line="360" w:lineRule="auto"/>
        <w:ind w:right="851"/>
        <w:jc w:val="both"/>
        <w:rPr>
          <w:rFonts w:ascii="Palatino Linotype" w:eastAsia="Times New Roman" w:hAnsi="Palatino Linotype" w:cs="Arial"/>
          <w:i/>
        </w:rPr>
      </w:pPr>
      <w:r w:rsidRPr="008C3DF2">
        <w:rPr>
          <w:rFonts w:ascii="Palatino Linotype" w:eastAsia="Times New Roman" w:hAnsi="Palatino Linotype" w:cs="Arial"/>
          <w:i/>
        </w:rPr>
        <w:t xml:space="preserve">0113/09 Instituto de Seguridad y Servicios Sociales de los Trabajadores del Estado – Alonso Lujambio Irazábal </w:t>
      </w:r>
    </w:p>
    <w:p w14:paraId="2B949E99" w14:textId="77777777" w:rsidR="008C3DF2" w:rsidRPr="008C3DF2" w:rsidRDefault="008C3DF2" w:rsidP="008C3DF2">
      <w:pPr>
        <w:numPr>
          <w:ilvl w:val="0"/>
          <w:numId w:val="7"/>
        </w:numPr>
        <w:spacing w:before="240" w:line="360" w:lineRule="auto"/>
        <w:ind w:right="851"/>
        <w:jc w:val="both"/>
        <w:rPr>
          <w:rFonts w:ascii="Palatino Linotype" w:eastAsia="Times New Roman" w:hAnsi="Palatino Linotype" w:cs="Arial"/>
          <w:i/>
        </w:rPr>
      </w:pPr>
      <w:r w:rsidRPr="008C3DF2">
        <w:rPr>
          <w:rFonts w:ascii="Palatino Linotype" w:eastAsia="Times New Roman" w:hAnsi="Palatino Linotype" w:cs="Arial"/>
          <w:i/>
        </w:rPr>
        <w:t xml:space="preserve">1624/09 Instituto Nacional para la Educación de los Adultos - María </w:t>
      </w:r>
      <w:proofErr w:type="spellStart"/>
      <w:r w:rsidRPr="008C3DF2">
        <w:rPr>
          <w:rFonts w:ascii="Palatino Linotype" w:eastAsia="Times New Roman" w:hAnsi="Palatino Linotype" w:cs="Arial"/>
          <w:i/>
        </w:rPr>
        <w:t>Marván</w:t>
      </w:r>
      <w:proofErr w:type="spellEnd"/>
      <w:r w:rsidRPr="008C3DF2">
        <w:rPr>
          <w:rFonts w:ascii="Palatino Linotype" w:eastAsia="Times New Roman" w:hAnsi="Palatino Linotype" w:cs="Arial"/>
          <w:i/>
        </w:rPr>
        <w:t xml:space="preserve"> Laborde </w:t>
      </w:r>
    </w:p>
    <w:p w14:paraId="7F952613" w14:textId="77777777" w:rsidR="008C3DF2" w:rsidRPr="008C3DF2" w:rsidRDefault="008C3DF2" w:rsidP="008C3DF2">
      <w:pPr>
        <w:numPr>
          <w:ilvl w:val="0"/>
          <w:numId w:val="7"/>
        </w:numPr>
        <w:spacing w:before="240" w:line="360" w:lineRule="auto"/>
        <w:ind w:right="851"/>
        <w:jc w:val="both"/>
        <w:rPr>
          <w:rFonts w:ascii="Palatino Linotype" w:eastAsia="Times New Roman" w:hAnsi="Palatino Linotype" w:cs="Arial"/>
          <w:i/>
        </w:rPr>
      </w:pPr>
      <w:r w:rsidRPr="008C3DF2">
        <w:rPr>
          <w:rFonts w:ascii="Palatino Linotype" w:eastAsia="Times New Roman" w:hAnsi="Palatino Linotype" w:cs="Arial"/>
          <w:i/>
        </w:rPr>
        <w:t xml:space="preserve">2395/09 Secretaría de Economía - María </w:t>
      </w:r>
      <w:proofErr w:type="spellStart"/>
      <w:r w:rsidRPr="008C3DF2">
        <w:rPr>
          <w:rFonts w:ascii="Palatino Linotype" w:eastAsia="Times New Roman" w:hAnsi="Palatino Linotype" w:cs="Arial"/>
          <w:i/>
        </w:rPr>
        <w:t>Marván</w:t>
      </w:r>
      <w:proofErr w:type="spellEnd"/>
      <w:r w:rsidRPr="008C3DF2">
        <w:rPr>
          <w:rFonts w:ascii="Palatino Linotype" w:eastAsia="Times New Roman" w:hAnsi="Palatino Linotype" w:cs="Arial"/>
          <w:i/>
        </w:rPr>
        <w:t xml:space="preserve"> Laborde </w:t>
      </w:r>
    </w:p>
    <w:p w14:paraId="17E2A695" w14:textId="77777777" w:rsidR="008C3DF2" w:rsidRPr="008C3DF2" w:rsidRDefault="008C3DF2" w:rsidP="008C3DF2">
      <w:pPr>
        <w:numPr>
          <w:ilvl w:val="0"/>
          <w:numId w:val="7"/>
        </w:numPr>
        <w:spacing w:before="240" w:line="360" w:lineRule="auto"/>
        <w:ind w:right="851"/>
        <w:jc w:val="both"/>
        <w:rPr>
          <w:rFonts w:ascii="Palatino Linotype" w:eastAsia="Times New Roman" w:hAnsi="Palatino Linotype" w:cs="Arial"/>
          <w:i/>
        </w:rPr>
      </w:pPr>
      <w:r w:rsidRPr="008C3DF2">
        <w:rPr>
          <w:rFonts w:ascii="Palatino Linotype" w:eastAsia="Times New Roman" w:hAnsi="Palatino Linotype" w:cs="Arial"/>
          <w:i/>
        </w:rPr>
        <w:t xml:space="preserve">0837/10 Administración Portuaria Integral de Veracruz, S.A. de C.V. – María </w:t>
      </w:r>
      <w:proofErr w:type="spellStart"/>
      <w:r w:rsidRPr="008C3DF2">
        <w:rPr>
          <w:rFonts w:ascii="Palatino Linotype" w:eastAsia="Times New Roman" w:hAnsi="Palatino Linotype" w:cs="Arial"/>
          <w:i/>
        </w:rPr>
        <w:t>Marván</w:t>
      </w:r>
      <w:proofErr w:type="spellEnd"/>
      <w:r w:rsidRPr="008C3DF2">
        <w:rPr>
          <w:rFonts w:ascii="Palatino Linotype" w:eastAsia="Times New Roman" w:hAnsi="Palatino Linotype" w:cs="Arial"/>
          <w:i/>
        </w:rPr>
        <w:t xml:space="preserve"> Laborde” </w:t>
      </w:r>
      <w:r w:rsidRPr="008C3DF2">
        <w:rPr>
          <w:rFonts w:ascii="Palatino Linotype" w:eastAsia="Times New Roman" w:hAnsi="Palatino Linotype" w:cs="Arial"/>
          <w:b/>
          <w:i/>
        </w:rPr>
        <w:t>[Sic]</w:t>
      </w:r>
    </w:p>
    <w:p w14:paraId="4D3A5D43" w14:textId="56E1A1E3" w:rsidR="008C3DF2" w:rsidRPr="008C3DF2" w:rsidRDefault="008C3DF2" w:rsidP="008C3DF2">
      <w:pPr>
        <w:tabs>
          <w:tab w:val="left" w:pos="709"/>
        </w:tabs>
        <w:spacing w:after="0" w:line="360" w:lineRule="auto"/>
        <w:ind w:right="51"/>
        <w:jc w:val="both"/>
        <w:rPr>
          <w:rFonts w:ascii="Palatino Linotype" w:eastAsia="Arial Unicode MS" w:hAnsi="Palatino Linotype" w:cs="Arial"/>
          <w:sz w:val="24"/>
          <w:szCs w:val="24"/>
        </w:rPr>
      </w:pPr>
      <w:r>
        <w:rPr>
          <w:rFonts w:ascii="Palatino Linotype" w:hAnsi="Palatino Linotype"/>
          <w:sz w:val="24"/>
          <w:szCs w:val="24"/>
        </w:rPr>
        <w:t xml:space="preserve">Consecuentemente respecto a las razones de inconformidad del Recurrente </w:t>
      </w:r>
      <w:r w:rsidRPr="008C3DF2">
        <w:rPr>
          <w:rFonts w:ascii="Palatino Linotype" w:eastAsia="Times New Roman" w:hAnsi="Palatino Linotype" w:cs="Times New Roman"/>
          <w:sz w:val="24"/>
          <w:szCs w:val="24"/>
        </w:rPr>
        <w:t xml:space="preserve">se debe resaltar que </w:t>
      </w:r>
      <w:r>
        <w:rPr>
          <w:rFonts w:ascii="Palatino Linotype" w:eastAsia="Times New Roman" w:hAnsi="Palatino Linotype" w:cs="Times New Roman"/>
          <w:sz w:val="24"/>
          <w:szCs w:val="24"/>
        </w:rPr>
        <w:t xml:space="preserve">de lo anterior </w:t>
      </w:r>
      <w:r w:rsidRPr="008C3DF2">
        <w:rPr>
          <w:rFonts w:ascii="Palatino Linotype" w:eastAsia="Times New Roman" w:hAnsi="Palatino Linotype" w:cs="Times New Roman"/>
          <w:sz w:val="24"/>
          <w:szCs w:val="24"/>
        </w:rPr>
        <w:t>se desprende dos premisas: 1) Que el Sujeto Obligado le proporciona información falsa y no creíble 2) Se debería sancionar los argumentos fasos brindados de quienes incurrieron en la investigación.</w:t>
      </w:r>
    </w:p>
    <w:p w14:paraId="5318B319" w14:textId="77777777" w:rsidR="008C3DF2" w:rsidRPr="008C3DF2" w:rsidRDefault="008C3DF2" w:rsidP="008C3DF2">
      <w:pPr>
        <w:tabs>
          <w:tab w:val="left" w:pos="709"/>
        </w:tabs>
        <w:spacing w:after="0" w:line="360" w:lineRule="auto"/>
        <w:ind w:right="51"/>
        <w:jc w:val="both"/>
        <w:rPr>
          <w:rFonts w:ascii="Palatino Linotype" w:eastAsia="Times New Roman" w:hAnsi="Palatino Linotype" w:cs="Times New Roman"/>
          <w:i/>
        </w:rPr>
      </w:pPr>
    </w:p>
    <w:p w14:paraId="759BA52A" w14:textId="77777777" w:rsidR="008C3DF2" w:rsidRPr="008C3DF2" w:rsidRDefault="008C3DF2" w:rsidP="008C3DF2">
      <w:pPr>
        <w:autoSpaceDE w:val="0"/>
        <w:autoSpaceDN w:val="0"/>
        <w:adjustRightInd w:val="0"/>
        <w:spacing w:after="0" w:line="360" w:lineRule="auto"/>
        <w:jc w:val="both"/>
        <w:rPr>
          <w:rFonts w:ascii="Palatino Linotype" w:eastAsia="Times New Roman" w:hAnsi="Palatino Linotype" w:cs="Times New Roman"/>
          <w:sz w:val="24"/>
          <w:szCs w:val="24"/>
        </w:rPr>
      </w:pPr>
      <w:r w:rsidRPr="008C3DF2">
        <w:rPr>
          <w:rFonts w:ascii="Palatino Linotype" w:eastAsia="Times New Roman" w:hAnsi="Palatino Linotype" w:cs="Times New Roman"/>
          <w:sz w:val="24"/>
          <w:szCs w:val="24"/>
        </w:rPr>
        <w:t>Consecuentemente, en estricto derecho la alegación del Recurrente, se actualiza la hipótesis prevista en la fracción V del artículo 191 con relación al artículo 192 fracción IV de la Ley de Transparencia estatal, que a la letra disponen lo siguiente:</w:t>
      </w:r>
    </w:p>
    <w:p w14:paraId="6F1C295A" w14:textId="77777777" w:rsidR="008C3DF2" w:rsidRPr="008C3DF2" w:rsidRDefault="008C3DF2" w:rsidP="008C3DF2">
      <w:pPr>
        <w:autoSpaceDE w:val="0"/>
        <w:autoSpaceDN w:val="0"/>
        <w:adjustRightInd w:val="0"/>
        <w:spacing w:after="0" w:line="360" w:lineRule="auto"/>
        <w:jc w:val="both"/>
        <w:rPr>
          <w:rFonts w:ascii="Palatino Linotype" w:eastAsia="Times New Roman" w:hAnsi="Palatino Linotype" w:cs="Times New Roman"/>
          <w:i/>
          <w:sz w:val="24"/>
          <w:szCs w:val="24"/>
        </w:rPr>
      </w:pPr>
    </w:p>
    <w:p w14:paraId="266B4D85" w14:textId="77777777" w:rsidR="008C3DF2" w:rsidRPr="008C3DF2" w:rsidRDefault="008C3DF2" w:rsidP="008C3DF2">
      <w:pPr>
        <w:autoSpaceDE w:val="0"/>
        <w:autoSpaceDN w:val="0"/>
        <w:adjustRightInd w:val="0"/>
        <w:spacing w:after="0" w:line="360" w:lineRule="auto"/>
        <w:ind w:left="708"/>
        <w:jc w:val="both"/>
        <w:rPr>
          <w:rFonts w:ascii="Palatino Linotype" w:eastAsia="Times New Roman" w:hAnsi="Palatino Linotype" w:cs="Times New Roman"/>
          <w:i/>
        </w:rPr>
      </w:pPr>
      <w:r w:rsidRPr="008C3DF2">
        <w:rPr>
          <w:rFonts w:ascii="Palatino Linotype" w:eastAsia="Times New Roman" w:hAnsi="Palatino Linotype" w:cs="Times New Roman"/>
          <w:i/>
        </w:rPr>
        <w:t>Artículo 191. El recurso será desechado por improcedente cuando:</w:t>
      </w:r>
    </w:p>
    <w:p w14:paraId="7D89A97A" w14:textId="77777777" w:rsidR="008C3DF2" w:rsidRPr="008C3DF2" w:rsidRDefault="008C3DF2" w:rsidP="008C3DF2">
      <w:pPr>
        <w:autoSpaceDE w:val="0"/>
        <w:autoSpaceDN w:val="0"/>
        <w:adjustRightInd w:val="0"/>
        <w:spacing w:after="0" w:line="360" w:lineRule="auto"/>
        <w:ind w:left="708"/>
        <w:jc w:val="both"/>
        <w:rPr>
          <w:rFonts w:ascii="Palatino Linotype" w:eastAsia="Times New Roman" w:hAnsi="Palatino Linotype" w:cs="Times New Roman"/>
          <w:i/>
        </w:rPr>
      </w:pPr>
      <w:r w:rsidRPr="008C3DF2">
        <w:rPr>
          <w:rFonts w:ascii="Palatino Linotype" w:eastAsia="Times New Roman" w:hAnsi="Palatino Linotype" w:cs="Times New Roman"/>
          <w:i/>
        </w:rPr>
        <w:t xml:space="preserve"> (…) </w:t>
      </w:r>
    </w:p>
    <w:p w14:paraId="25379612" w14:textId="77777777" w:rsidR="008C3DF2" w:rsidRPr="008C3DF2" w:rsidRDefault="008C3DF2" w:rsidP="008C3DF2">
      <w:pPr>
        <w:autoSpaceDE w:val="0"/>
        <w:autoSpaceDN w:val="0"/>
        <w:adjustRightInd w:val="0"/>
        <w:spacing w:after="0" w:line="360" w:lineRule="auto"/>
        <w:ind w:left="708"/>
        <w:jc w:val="both"/>
        <w:rPr>
          <w:rFonts w:ascii="Palatino Linotype" w:eastAsia="Times New Roman" w:hAnsi="Palatino Linotype" w:cs="Times New Roman"/>
          <w:b/>
          <w:i/>
        </w:rPr>
      </w:pPr>
      <w:r w:rsidRPr="008C3DF2">
        <w:rPr>
          <w:rFonts w:ascii="Palatino Linotype" w:eastAsia="Times New Roman" w:hAnsi="Palatino Linotype" w:cs="Times New Roman"/>
          <w:b/>
          <w:i/>
        </w:rPr>
        <w:t>V</w:t>
      </w:r>
      <w:r w:rsidRPr="008C3DF2">
        <w:rPr>
          <w:rFonts w:ascii="Palatino Linotype" w:eastAsia="Times New Roman" w:hAnsi="Palatino Linotype" w:cs="Times New Roman"/>
          <w:i/>
        </w:rPr>
        <w:t xml:space="preserve">. </w:t>
      </w:r>
      <w:r w:rsidRPr="008C3DF2">
        <w:rPr>
          <w:rFonts w:ascii="Palatino Linotype" w:eastAsia="Times New Roman" w:hAnsi="Palatino Linotype" w:cs="Times New Roman"/>
          <w:b/>
          <w:i/>
        </w:rPr>
        <w:t>Se impugne la veracidad de la información proporcionada</w:t>
      </w:r>
    </w:p>
    <w:p w14:paraId="608507FB" w14:textId="77777777" w:rsidR="008C3DF2" w:rsidRPr="008C3DF2" w:rsidRDefault="008C3DF2" w:rsidP="008C3DF2">
      <w:pPr>
        <w:autoSpaceDE w:val="0"/>
        <w:autoSpaceDN w:val="0"/>
        <w:adjustRightInd w:val="0"/>
        <w:spacing w:after="0" w:line="360" w:lineRule="auto"/>
        <w:ind w:left="708"/>
        <w:jc w:val="both"/>
        <w:rPr>
          <w:rFonts w:ascii="Palatino Linotype" w:eastAsia="Times New Roman" w:hAnsi="Palatino Linotype" w:cs="Times New Roman"/>
          <w:i/>
        </w:rPr>
      </w:pPr>
      <w:r w:rsidRPr="008C3DF2">
        <w:rPr>
          <w:rFonts w:ascii="Palatino Linotype" w:eastAsia="Times New Roman" w:hAnsi="Palatino Linotype" w:cs="Times New Roman"/>
          <w:b/>
          <w:i/>
        </w:rPr>
        <w:t>(</w:t>
      </w:r>
      <w:r w:rsidRPr="008C3DF2">
        <w:rPr>
          <w:rFonts w:ascii="Palatino Linotype" w:eastAsia="Times New Roman" w:hAnsi="Palatino Linotype" w:cs="Times New Roman"/>
          <w:i/>
        </w:rPr>
        <w:t>…)</w:t>
      </w:r>
    </w:p>
    <w:p w14:paraId="6A90010C" w14:textId="77777777" w:rsidR="008C3DF2" w:rsidRPr="008C3DF2" w:rsidRDefault="008C3DF2" w:rsidP="008C3DF2">
      <w:pPr>
        <w:autoSpaceDE w:val="0"/>
        <w:autoSpaceDN w:val="0"/>
        <w:adjustRightInd w:val="0"/>
        <w:spacing w:after="0" w:line="360" w:lineRule="auto"/>
        <w:ind w:left="708"/>
        <w:jc w:val="both"/>
        <w:rPr>
          <w:rFonts w:ascii="Palatino Linotype" w:eastAsia="Times New Roman" w:hAnsi="Palatino Linotype" w:cs="Times New Roman"/>
          <w:i/>
        </w:rPr>
      </w:pPr>
      <w:r w:rsidRPr="008C3DF2">
        <w:rPr>
          <w:rFonts w:ascii="Palatino Linotype" w:eastAsia="Times New Roman" w:hAnsi="Palatino Linotype" w:cs="Times New Roman"/>
          <w:i/>
        </w:rPr>
        <w:t xml:space="preserve">Artículo 192. El recurso será sobreseído, en todo o en parte, cuando una vez admitido, se actualicen alguno de los siguientes supuestos: (…) </w:t>
      </w:r>
    </w:p>
    <w:p w14:paraId="31851389" w14:textId="77777777" w:rsidR="008C3DF2" w:rsidRPr="008C3DF2" w:rsidRDefault="008C3DF2" w:rsidP="008C3DF2">
      <w:pPr>
        <w:autoSpaceDE w:val="0"/>
        <w:autoSpaceDN w:val="0"/>
        <w:adjustRightInd w:val="0"/>
        <w:spacing w:after="0" w:line="360" w:lineRule="auto"/>
        <w:ind w:left="708"/>
        <w:jc w:val="both"/>
        <w:rPr>
          <w:rFonts w:ascii="Palatino Linotype" w:eastAsia="Times New Roman" w:hAnsi="Palatino Linotype" w:cs="Times New Roman"/>
          <w:i/>
        </w:rPr>
      </w:pPr>
      <w:r w:rsidRPr="008C3DF2">
        <w:rPr>
          <w:rFonts w:ascii="Palatino Linotype" w:eastAsia="Times New Roman" w:hAnsi="Palatino Linotype" w:cs="Times New Roman"/>
          <w:i/>
        </w:rPr>
        <w:t>IV. Admitido el recurso de revisión, aparezca alguna causal de improcedencia en los términos de la presente Ley; y</w:t>
      </w:r>
    </w:p>
    <w:p w14:paraId="594B3101" w14:textId="77777777" w:rsidR="008C3DF2" w:rsidRPr="008C3DF2" w:rsidRDefault="008C3DF2" w:rsidP="008C3DF2">
      <w:pPr>
        <w:autoSpaceDE w:val="0"/>
        <w:autoSpaceDN w:val="0"/>
        <w:adjustRightInd w:val="0"/>
        <w:spacing w:after="0" w:line="360" w:lineRule="auto"/>
        <w:ind w:left="708"/>
        <w:jc w:val="both"/>
        <w:rPr>
          <w:rFonts w:ascii="Palatino Linotype" w:eastAsia="Times New Roman" w:hAnsi="Palatino Linotype" w:cs="Arial"/>
          <w:i/>
          <w:sz w:val="24"/>
          <w:szCs w:val="24"/>
        </w:rPr>
      </w:pPr>
      <w:r w:rsidRPr="008C3DF2">
        <w:rPr>
          <w:rFonts w:ascii="Palatino Linotype" w:eastAsia="Times New Roman" w:hAnsi="Palatino Linotype" w:cs="Times New Roman"/>
          <w:i/>
        </w:rPr>
        <w:t>(…)</w:t>
      </w:r>
    </w:p>
    <w:p w14:paraId="7DE0FAF1" w14:textId="77777777" w:rsidR="008C3DF2" w:rsidRPr="008C3DF2" w:rsidRDefault="008C3DF2" w:rsidP="008C3DF2">
      <w:pPr>
        <w:autoSpaceDE w:val="0"/>
        <w:autoSpaceDN w:val="0"/>
        <w:adjustRightInd w:val="0"/>
        <w:spacing w:after="0" w:line="360" w:lineRule="auto"/>
        <w:jc w:val="both"/>
        <w:rPr>
          <w:rFonts w:ascii="Palatino Linotype" w:eastAsia="Times New Roman" w:hAnsi="Palatino Linotype" w:cs="Times New Roman"/>
          <w:sz w:val="24"/>
          <w:szCs w:val="24"/>
        </w:rPr>
      </w:pPr>
      <w:r w:rsidRPr="008C3DF2">
        <w:rPr>
          <w:rFonts w:ascii="Palatino Linotype" w:eastAsia="Times New Roman" w:hAnsi="Palatino Linotype" w:cs="Times New Roman"/>
          <w:bCs/>
          <w:sz w:val="24"/>
          <w:szCs w:val="24"/>
        </w:rPr>
        <w:t xml:space="preserve">Ordenamiento que consagra la improcedencia del recurso de revisión cuando los solicitantes duden de la veracidad de la información proporcionada por los </w:t>
      </w:r>
      <w:r w:rsidRPr="008C3DF2">
        <w:rPr>
          <w:rFonts w:ascii="Palatino Linotype" w:eastAsia="Times New Roman" w:hAnsi="Palatino Linotype" w:cs="Times New Roman"/>
          <w:b/>
          <w:bCs/>
          <w:sz w:val="24"/>
          <w:szCs w:val="24"/>
        </w:rPr>
        <w:t>Sujetos Obligados,</w:t>
      </w:r>
      <w:r w:rsidRPr="008C3DF2">
        <w:rPr>
          <w:rFonts w:ascii="Palatino Linotype" w:eastAsia="Times New Roman" w:hAnsi="Palatino Linotype" w:cs="Times New Roman"/>
          <w:bCs/>
          <w:sz w:val="24"/>
          <w:szCs w:val="24"/>
        </w:rPr>
        <w:t xml:space="preserve"> ello atendiendo que como quedó precisado en párrafos previos, este Órgano Garante no se encuentra facultado para dudar de la veracidad de la información proporcionada por los Sujetos Obligados. </w:t>
      </w:r>
      <w:r w:rsidRPr="008C3DF2">
        <w:rPr>
          <w:rFonts w:ascii="Palatino Linotype" w:eastAsia="Times New Roman" w:hAnsi="Palatino Linotype" w:cs="Times New Roman"/>
          <w:sz w:val="24"/>
          <w:szCs w:val="24"/>
        </w:rPr>
        <w:t>En ese sentido, es necesario referir que las causales de improcedencia deben ser examinadas de oficio y si de dicho examen se actualiza una causal de improcedencia, por técnica jurídica, es de estudio preferente.</w:t>
      </w:r>
    </w:p>
    <w:p w14:paraId="3B07E171" w14:textId="77777777" w:rsidR="008C3DF2" w:rsidRPr="008C3DF2" w:rsidRDefault="008C3DF2" w:rsidP="008C3DF2">
      <w:pPr>
        <w:autoSpaceDE w:val="0"/>
        <w:autoSpaceDN w:val="0"/>
        <w:adjustRightInd w:val="0"/>
        <w:spacing w:after="0" w:line="360" w:lineRule="auto"/>
        <w:jc w:val="both"/>
        <w:rPr>
          <w:rFonts w:ascii="Palatino Linotype" w:eastAsia="Times New Roman" w:hAnsi="Palatino Linotype" w:cs="Times New Roman"/>
          <w:sz w:val="24"/>
          <w:szCs w:val="24"/>
        </w:rPr>
      </w:pPr>
    </w:p>
    <w:p w14:paraId="3860897D" w14:textId="77777777" w:rsidR="008C3DF2" w:rsidRPr="008C3DF2" w:rsidRDefault="008C3DF2" w:rsidP="008C3DF2">
      <w:pPr>
        <w:autoSpaceDE w:val="0"/>
        <w:autoSpaceDN w:val="0"/>
        <w:adjustRightInd w:val="0"/>
        <w:spacing w:after="0" w:line="360" w:lineRule="auto"/>
        <w:jc w:val="both"/>
        <w:rPr>
          <w:rFonts w:ascii="Palatino Linotype" w:eastAsia="Times New Roman" w:hAnsi="Palatino Linotype" w:cs="Times New Roman"/>
          <w:sz w:val="24"/>
          <w:szCs w:val="24"/>
        </w:rPr>
      </w:pPr>
      <w:r w:rsidRPr="008C3DF2">
        <w:rPr>
          <w:rFonts w:ascii="Palatino Linotype" w:eastAsia="Times New Roman" w:hAnsi="Palatino Linotype" w:cs="Times New Roman"/>
          <w:sz w:val="24"/>
          <w:szCs w:val="24"/>
        </w:rPr>
        <w:t xml:space="preserve">Sirve como criterio orientador, lo establecido en la jurisprudencia por reiteración con número de registro digital 194697, emitida por la Primera Sala de la Suprema Corte de Justicia de la Nación, en la que se dispone lo siguiente: </w:t>
      </w:r>
    </w:p>
    <w:p w14:paraId="6A87474A" w14:textId="77777777" w:rsidR="008C3DF2" w:rsidRPr="008C3DF2" w:rsidRDefault="008C3DF2" w:rsidP="008C3DF2">
      <w:pPr>
        <w:autoSpaceDE w:val="0"/>
        <w:autoSpaceDN w:val="0"/>
        <w:adjustRightInd w:val="0"/>
        <w:spacing w:after="0" w:line="360" w:lineRule="auto"/>
        <w:jc w:val="both"/>
        <w:rPr>
          <w:rFonts w:eastAsia="Times New Roman" w:cs="Times New Roman"/>
          <w:sz w:val="24"/>
          <w:szCs w:val="24"/>
        </w:rPr>
      </w:pPr>
    </w:p>
    <w:p w14:paraId="62C6DBA4" w14:textId="77777777" w:rsidR="008C3DF2" w:rsidRPr="008C3DF2" w:rsidRDefault="008C3DF2" w:rsidP="008C3DF2">
      <w:pPr>
        <w:autoSpaceDE w:val="0"/>
        <w:autoSpaceDN w:val="0"/>
        <w:adjustRightInd w:val="0"/>
        <w:spacing w:after="0" w:line="360" w:lineRule="auto"/>
        <w:ind w:left="708"/>
        <w:jc w:val="both"/>
        <w:rPr>
          <w:rFonts w:ascii="Palatino Linotype" w:eastAsia="Times New Roman" w:hAnsi="Palatino Linotype" w:cs="Times New Roman"/>
          <w:i/>
        </w:rPr>
      </w:pPr>
      <w:r w:rsidRPr="008C3DF2">
        <w:rPr>
          <w:rFonts w:ascii="Palatino Linotype" w:eastAsia="Times New Roman" w:hAnsi="Palatino Linotype" w:cs="Times New Roman"/>
          <w:b/>
        </w:rPr>
        <w:t>I</w:t>
      </w:r>
      <w:r w:rsidRPr="008C3DF2">
        <w:rPr>
          <w:rFonts w:ascii="Palatino Linotype" w:eastAsia="Times New Roman" w:hAnsi="Palatino Linotype" w:cs="Times New Roman"/>
          <w:b/>
          <w:i/>
        </w:rPr>
        <w:t>MPROCEDENCIA. ESTUDIO PREFERENCIAL DE LAS CAUSALES PREVISTAS EN EL ARTÍCULO 73 DE LA LEY DE AMPARO</w:t>
      </w:r>
      <w:r w:rsidRPr="008C3DF2">
        <w:rPr>
          <w:rFonts w:ascii="Palatino Linotype" w:eastAsia="Times New Roman" w:hAnsi="Palatino Linotype" w:cs="Times New Roman"/>
          <w:i/>
        </w:rPr>
        <w:t xml:space="preserve">. </w:t>
      </w:r>
    </w:p>
    <w:p w14:paraId="01E502CA" w14:textId="77777777" w:rsidR="008C3DF2" w:rsidRPr="008C3DF2" w:rsidRDefault="008C3DF2" w:rsidP="008C3DF2">
      <w:pPr>
        <w:autoSpaceDE w:val="0"/>
        <w:autoSpaceDN w:val="0"/>
        <w:adjustRightInd w:val="0"/>
        <w:spacing w:after="0" w:line="360" w:lineRule="auto"/>
        <w:ind w:left="708"/>
        <w:jc w:val="both"/>
        <w:rPr>
          <w:rFonts w:ascii="Palatino Linotype" w:eastAsia="Times New Roman" w:hAnsi="Palatino Linotype" w:cs="Times New Roman"/>
          <w:i/>
        </w:rPr>
      </w:pPr>
      <w:r w:rsidRPr="008C3DF2">
        <w:rPr>
          <w:rFonts w:ascii="Palatino Linotype" w:eastAsia="Times New Roman" w:hAnsi="Palatino Linotype" w:cs="Times New Roman"/>
          <w:i/>
        </w:rPr>
        <w:lastRenderedPageBreak/>
        <w:t xml:space="preserve">De conformidad con lo dispuesto en el último párrafo del artículo 73 de la Ley de Amparo </w:t>
      </w:r>
      <w:r w:rsidRPr="008C3DF2">
        <w:rPr>
          <w:rFonts w:ascii="Palatino Linotype" w:eastAsia="Times New Roman" w:hAnsi="Palatino Linotype" w:cs="Times New Roman"/>
          <w:b/>
          <w:i/>
          <w:u w:val="single"/>
        </w:rPr>
        <w:t xml:space="preserve">las causales de improcedencia deben ser examinadas de oficio y debe abordarse en cualquier instancia en que el juicio se encuentre; de tal manera </w:t>
      </w:r>
      <w:proofErr w:type="gramStart"/>
      <w:r w:rsidRPr="008C3DF2">
        <w:rPr>
          <w:rFonts w:ascii="Palatino Linotype" w:eastAsia="Times New Roman" w:hAnsi="Palatino Linotype" w:cs="Times New Roman"/>
          <w:b/>
          <w:i/>
          <w:u w:val="single"/>
        </w:rPr>
        <w:t>que</w:t>
      </w:r>
      <w:proofErr w:type="gramEnd"/>
      <w:r w:rsidRPr="008C3DF2">
        <w:rPr>
          <w:rFonts w:ascii="Palatino Linotype" w:eastAsia="Times New Roman" w:hAnsi="Palatino Linotype" w:cs="Times New Roman"/>
          <w:b/>
          <w:i/>
          <w:u w:val="single"/>
        </w:rPr>
        <w:t xml:space="preserve"> si en la revisión se advierte que existen otras causas de estudio preferente a la invocada por el Juez para sobreseer, habrán de analizarse, sin atender razonamiento alguno expresado por el recurrente</w:t>
      </w:r>
      <w:r w:rsidRPr="008C3DF2">
        <w:rPr>
          <w:rFonts w:ascii="Palatino Linotype" w:eastAsia="Times New Roman" w:hAnsi="Palatino Linotype" w:cs="Times New Roman"/>
          <w:i/>
        </w:rPr>
        <w:t>. Esto es así porque si bien el artículo 73 prevé diversas causas de improcedencia y todas ellas conducen a decretar el sobreseimiento en el juicio, sin analizar el fondo del asunto, de entre ellas existen algunas cuyo orden de importancia amerita que se estudien de forma preferente. Una de estas causas es la inobservancia al principio de definitividad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definitividad)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49A8BB8D" w14:textId="77777777" w:rsidR="008C3DF2" w:rsidRPr="008C3DF2" w:rsidRDefault="008C3DF2" w:rsidP="008C3DF2">
      <w:pPr>
        <w:autoSpaceDE w:val="0"/>
        <w:autoSpaceDN w:val="0"/>
        <w:adjustRightInd w:val="0"/>
        <w:spacing w:after="0" w:line="360" w:lineRule="auto"/>
        <w:jc w:val="both"/>
        <w:rPr>
          <w:rFonts w:ascii="Palatino Linotype" w:eastAsia="Times New Roman" w:hAnsi="Palatino Linotype" w:cs="Times New Roman"/>
          <w:i/>
        </w:rPr>
      </w:pPr>
    </w:p>
    <w:p w14:paraId="692FE498" w14:textId="77777777" w:rsidR="008C3DF2" w:rsidRPr="008C3DF2" w:rsidRDefault="008C3DF2" w:rsidP="008C3DF2">
      <w:pPr>
        <w:autoSpaceDE w:val="0"/>
        <w:autoSpaceDN w:val="0"/>
        <w:adjustRightInd w:val="0"/>
        <w:spacing w:after="0" w:line="360" w:lineRule="auto"/>
        <w:jc w:val="both"/>
        <w:rPr>
          <w:rFonts w:ascii="Palatino Linotype" w:eastAsia="Times New Roman" w:hAnsi="Palatino Linotype" w:cs="Times New Roman"/>
          <w:i/>
        </w:rPr>
      </w:pPr>
    </w:p>
    <w:p w14:paraId="6D6179ED" w14:textId="77777777" w:rsidR="008C3DF2" w:rsidRPr="008C3DF2" w:rsidRDefault="008C3DF2" w:rsidP="008C3DF2">
      <w:pPr>
        <w:autoSpaceDE w:val="0"/>
        <w:autoSpaceDN w:val="0"/>
        <w:adjustRightInd w:val="0"/>
        <w:spacing w:after="0" w:line="360" w:lineRule="auto"/>
        <w:jc w:val="both"/>
        <w:rPr>
          <w:rFonts w:ascii="Palatino Linotype" w:eastAsia="Times New Roman" w:hAnsi="Palatino Linotype" w:cs="Times New Roman"/>
        </w:rPr>
      </w:pPr>
      <w:r w:rsidRPr="008C3DF2">
        <w:rPr>
          <w:rFonts w:ascii="Palatino Linotype" w:eastAsia="Times New Roman" w:hAnsi="Palatino Linotype" w:cs="Times New Roman"/>
          <w:sz w:val="24"/>
          <w:szCs w:val="24"/>
        </w:rPr>
        <w:t xml:space="preserve">Es importante resaltar a manera de analogía que la Suprema Corte de Justicia de la Nación mediante el número 2 de la Serie Estudios Introductorios sobre el Juicio de Amparo relativo a LA IMPROCEDENCIA DE LA ACCIÓN DE AMPARO definió a la improcedencia del amparo como la institución jurídica procesal en la que, al actualizarse ciertas circunstancias previstas en la Constitución Federal, en la Ley de </w:t>
      </w:r>
      <w:r w:rsidRPr="008C3DF2">
        <w:rPr>
          <w:rFonts w:ascii="Palatino Linotype" w:eastAsia="Times New Roman" w:hAnsi="Palatino Linotype" w:cs="Times New Roman"/>
          <w:sz w:val="24"/>
          <w:szCs w:val="24"/>
        </w:rPr>
        <w:lastRenderedPageBreak/>
        <w:t xml:space="preserve">Amparo o en la Jurisprudencia, el órgano jurisdiccional se ve impedido para analizar y resolver el fondo del asunto y que la causa de improcedencia puede tenerse por acreditada desde el momento en que se presenta la demanda de amparo, </w:t>
      </w:r>
      <w:r w:rsidRPr="008C3DF2">
        <w:rPr>
          <w:rFonts w:ascii="Palatino Linotype" w:eastAsia="Times New Roman" w:hAnsi="Palatino Linotype" w:cs="Times New Roman"/>
          <w:b/>
          <w:sz w:val="24"/>
          <w:szCs w:val="24"/>
          <w:u w:val="single"/>
        </w:rPr>
        <w:t>lo que generará que la demanda sea desechada; o bien, después de admitida la demanda, lo que tendrá como consecuencia que se sobresea en el juicio</w:t>
      </w:r>
      <w:r w:rsidRPr="008C3DF2">
        <w:rPr>
          <w:rFonts w:eastAsia="Times New Roman" w:cs="Times New Roman"/>
        </w:rPr>
        <w:t>.</w:t>
      </w:r>
    </w:p>
    <w:p w14:paraId="52114D49" w14:textId="77777777" w:rsidR="008C3DF2" w:rsidRPr="008C3DF2" w:rsidRDefault="008C3DF2" w:rsidP="008C3DF2">
      <w:pPr>
        <w:autoSpaceDE w:val="0"/>
        <w:autoSpaceDN w:val="0"/>
        <w:adjustRightInd w:val="0"/>
        <w:spacing w:after="0" w:line="360" w:lineRule="auto"/>
        <w:jc w:val="both"/>
        <w:rPr>
          <w:rFonts w:ascii="Palatino Linotype" w:eastAsia="Times New Roman" w:hAnsi="Palatino Linotype" w:cs="Times New Roman"/>
          <w:sz w:val="24"/>
          <w:szCs w:val="24"/>
        </w:rPr>
      </w:pPr>
      <w:r w:rsidRPr="008C3DF2">
        <w:rPr>
          <w:rFonts w:ascii="Palatino Linotype" w:eastAsia="Times New Roman" w:hAnsi="Palatino Linotype" w:cs="Times New Roman"/>
          <w:sz w:val="24"/>
          <w:szCs w:val="24"/>
        </w:rPr>
        <w:t>Por lo anterior,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en la que se estipula lo siguiente:</w:t>
      </w:r>
    </w:p>
    <w:p w14:paraId="7CCEBCFC" w14:textId="77777777" w:rsidR="008C3DF2" w:rsidRPr="008C3DF2" w:rsidRDefault="008C3DF2" w:rsidP="008C3DF2">
      <w:pPr>
        <w:autoSpaceDE w:val="0"/>
        <w:autoSpaceDN w:val="0"/>
        <w:adjustRightInd w:val="0"/>
        <w:spacing w:after="0" w:line="360" w:lineRule="auto"/>
        <w:jc w:val="both"/>
        <w:rPr>
          <w:rFonts w:ascii="Palatino Linotype" w:eastAsia="Times New Roman" w:hAnsi="Palatino Linotype" w:cs="Times New Roman"/>
          <w:sz w:val="24"/>
          <w:szCs w:val="24"/>
        </w:rPr>
      </w:pPr>
    </w:p>
    <w:p w14:paraId="22351D17" w14:textId="77777777" w:rsidR="008C3DF2" w:rsidRPr="008C3DF2" w:rsidRDefault="008C3DF2" w:rsidP="008C3DF2">
      <w:pPr>
        <w:autoSpaceDE w:val="0"/>
        <w:autoSpaceDN w:val="0"/>
        <w:adjustRightInd w:val="0"/>
        <w:spacing w:after="0" w:line="360" w:lineRule="auto"/>
        <w:jc w:val="both"/>
        <w:rPr>
          <w:rFonts w:ascii="Palatino Linotype" w:eastAsia="Times New Roman" w:hAnsi="Palatino Linotype" w:cs="Times New Roman"/>
          <w:i/>
          <w:sz w:val="24"/>
          <w:szCs w:val="24"/>
        </w:rPr>
      </w:pPr>
      <w:r w:rsidRPr="008C3DF2">
        <w:rPr>
          <w:rFonts w:ascii="Palatino Linotype" w:eastAsia="Times New Roman" w:hAnsi="Palatino Linotype" w:cs="Times New Roman"/>
          <w:b/>
          <w:i/>
          <w:sz w:val="24"/>
          <w:szCs w:val="24"/>
        </w:rPr>
        <w:t>SOBRESEIMIENTO. IMPIDE EL ESTUDIO DE LAS CUESTIONES DE FONDO</w:t>
      </w:r>
      <w:r w:rsidRPr="008C3DF2">
        <w:rPr>
          <w:rFonts w:ascii="Palatino Linotype" w:eastAsia="Times New Roman" w:hAnsi="Palatino Linotype" w:cs="Times New Roman"/>
          <w:i/>
          <w:sz w:val="24"/>
          <w:szCs w:val="24"/>
        </w:rPr>
        <w:t>. 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6AA9B379" w14:textId="77777777" w:rsidR="008C3DF2" w:rsidRPr="008C3DF2" w:rsidRDefault="008C3DF2" w:rsidP="008C3DF2">
      <w:pPr>
        <w:spacing w:line="360" w:lineRule="auto"/>
        <w:ind w:right="51"/>
        <w:jc w:val="both"/>
        <w:rPr>
          <w:rFonts w:ascii="Palatino Linotype" w:eastAsia="Times New Roman" w:hAnsi="Palatino Linotype" w:cs="Arial"/>
          <w:sz w:val="24"/>
          <w:szCs w:val="24"/>
        </w:rPr>
      </w:pPr>
    </w:p>
    <w:p w14:paraId="0B572B09" w14:textId="77777777" w:rsidR="008C3DF2" w:rsidRPr="008C3DF2" w:rsidRDefault="008C3DF2" w:rsidP="008C3DF2">
      <w:pPr>
        <w:spacing w:line="360" w:lineRule="auto"/>
        <w:jc w:val="both"/>
        <w:rPr>
          <w:rFonts w:ascii="Palatino Linotype" w:eastAsia="Times New Roman" w:hAnsi="Palatino Linotype" w:cs="Times New Roman"/>
          <w:bCs/>
          <w:sz w:val="24"/>
          <w:szCs w:val="24"/>
        </w:rPr>
      </w:pPr>
      <w:r w:rsidRPr="008C3DF2">
        <w:rPr>
          <w:rFonts w:ascii="Palatino Linotype" w:eastAsia="Times New Roman" w:hAnsi="Palatino Linotype" w:cs="Times New Roman"/>
          <w:bCs/>
          <w:sz w:val="24"/>
          <w:szCs w:val="24"/>
        </w:rPr>
        <w:t>Podemos concluir entonces que, en el presente asunto, se actualiza la causal de sobreseimiento prevista en la fracción IV del artículo 192, de la Ley de Transparencia y Acceso a información Pública del Estado de México y Municipios, que disponen lo siguiente:</w:t>
      </w:r>
    </w:p>
    <w:p w14:paraId="2A1AB856" w14:textId="77777777" w:rsidR="008C3DF2" w:rsidRPr="008C3DF2" w:rsidRDefault="008C3DF2" w:rsidP="008C3DF2">
      <w:pPr>
        <w:spacing w:before="240" w:line="360" w:lineRule="auto"/>
        <w:ind w:left="851" w:right="851"/>
        <w:jc w:val="both"/>
        <w:rPr>
          <w:rFonts w:ascii="Palatino Linotype" w:eastAsia="Times New Roman" w:hAnsi="Palatino Linotype" w:cs="Arial"/>
          <w:i/>
        </w:rPr>
      </w:pPr>
      <w:r w:rsidRPr="008C3DF2">
        <w:rPr>
          <w:rFonts w:ascii="Palatino Linotype" w:eastAsia="Times New Roman" w:hAnsi="Palatino Linotype" w:cs="Arial"/>
          <w:i/>
        </w:rPr>
        <w:t>“</w:t>
      </w:r>
      <w:r w:rsidRPr="008C3DF2">
        <w:rPr>
          <w:rFonts w:ascii="Palatino Linotype" w:eastAsia="Times New Roman" w:hAnsi="Palatino Linotype" w:cs="Arial"/>
          <w:b/>
          <w:i/>
        </w:rPr>
        <w:t>Artículo 192.</w:t>
      </w:r>
      <w:r w:rsidRPr="008C3DF2">
        <w:rPr>
          <w:rFonts w:ascii="Palatino Linotype" w:eastAsia="Times New Roman" w:hAnsi="Palatino Linotype" w:cs="Arial"/>
          <w:i/>
        </w:rPr>
        <w:t xml:space="preserve"> El recurso será </w:t>
      </w:r>
      <w:r w:rsidRPr="008C3DF2">
        <w:rPr>
          <w:rFonts w:ascii="Palatino Linotype" w:eastAsia="Times New Roman" w:hAnsi="Palatino Linotype" w:cs="Arial"/>
          <w:i/>
          <w:u w:val="single"/>
        </w:rPr>
        <w:t>sobreseído</w:t>
      </w:r>
      <w:r w:rsidRPr="008C3DF2">
        <w:rPr>
          <w:rFonts w:ascii="Palatino Linotype" w:eastAsia="Times New Roman" w:hAnsi="Palatino Linotype" w:cs="Arial"/>
          <w:i/>
        </w:rPr>
        <w:t>, en todo o en parte, cuando una vez admitido, se actualicen alguno de los siguientes supuestos:</w:t>
      </w:r>
    </w:p>
    <w:p w14:paraId="5E1E7A55" w14:textId="77777777" w:rsidR="008C3DF2" w:rsidRPr="008C3DF2" w:rsidRDefault="008C3DF2" w:rsidP="008C3DF2">
      <w:pPr>
        <w:spacing w:before="240" w:line="360" w:lineRule="auto"/>
        <w:ind w:left="851" w:right="851"/>
        <w:jc w:val="both"/>
        <w:rPr>
          <w:rFonts w:ascii="Palatino Linotype" w:eastAsia="Times New Roman" w:hAnsi="Palatino Linotype" w:cs="Arial"/>
          <w:i/>
        </w:rPr>
      </w:pPr>
      <w:r w:rsidRPr="008C3DF2">
        <w:rPr>
          <w:rFonts w:ascii="Palatino Linotype" w:eastAsia="Times New Roman" w:hAnsi="Palatino Linotype" w:cs="Arial"/>
          <w:i/>
        </w:rPr>
        <w:lastRenderedPageBreak/>
        <w:t>(…)</w:t>
      </w:r>
    </w:p>
    <w:p w14:paraId="5247E678" w14:textId="77777777" w:rsidR="008C3DF2" w:rsidRPr="008C3DF2" w:rsidRDefault="008C3DF2" w:rsidP="008C3DF2">
      <w:pPr>
        <w:spacing w:before="240" w:line="360" w:lineRule="auto"/>
        <w:ind w:left="851" w:right="851"/>
        <w:jc w:val="both"/>
        <w:rPr>
          <w:rFonts w:ascii="Palatino Linotype" w:eastAsia="Times New Roman" w:hAnsi="Palatino Linotype" w:cs="Arial"/>
          <w:i/>
        </w:rPr>
      </w:pPr>
      <w:r w:rsidRPr="008C3DF2">
        <w:rPr>
          <w:rFonts w:ascii="Palatino Linotype" w:eastAsia="Times New Roman" w:hAnsi="Palatino Linotype" w:cs="Arial"/>
          <w:i/>
        </w:rPr>
        <w:t>IV. Admitido el recurso de revisión, aparezca alguna causal de improcedencia en los términos de la presente Ley; y.</w:t>
      </w:r>
    </w:p>
    <w:p w14:paraId="5421B49F" w14:textId="27D217D9" w:rsidR="008C3DF2" w:rsidRPr="008C3DF2" w:rsidRDefault="008C3DF2" w:rsidP="008C3DF2">
      <w:pPr>
        <w:spacing w:before="240" w:line="360" w:lineRule="auto"/>
        <w:ind w:left="851" w:right="851"/>
        <w:jc w:val="both"/>
        <w:rPr>
          <w:rFonts w:ascii="Palatino Linotype" w:eastAsia="Times New Roman" w:hAnsi="Palatino Linotype" w:cs="Arial"/>
          <w:b/>
          <w:i/>
        </w:rPr>
      </w:pPr>
      <w:r w:rsidRPr="008C3DF2">
        <w:rPr>
          <w:rFonts w:ascii="Palatino Linotype" w:eastAsia="Times New Roman" w:hAnsi="Palatino Linotype" w:cs="Arial"/>
          <w:i/>
        </w:rPr>
        <w:t xml:space="preserve">(…)” </w:t>
      </w:r>
      <w:r w:rsidRPr="008C3DF2">
        <w:rPr>
          <w:rFonts w:ascii="Palatino Linotype" w:eastAsia="Times New Roman" w:hAnsi="Palatino Linotype" w:cs="Arial"/>
          <w:b/>
          <w:i/>
        </w:rPr>
        <w:t>(Sic)</w:t>
      </w:r>
    </w:p>
    <w:p w14:paraId="2C1B211D" w14:textId="3D6560EF" w:rsidR="008C3DF2" w:rsidRPr="008C3DF2" w:rsidRDefault="008C3DF2" w:rsidP="008C3DF2">
      <w:pPr>
        <w:spacing w:line="360" w:lineRule="auto"/>
        <w:ind w:right="51"/>
        <w:jc w:val="both"/>
        <w:rPr>
          <w:rFonts w:ascii="Palatino Linotype" w:eastAsia="Times New Roman" w:hAnsi="Palatino Linotype" w:cs="Times New Roman"/>
          <w:b/>
          <w:bCs/>
          <w:sz w:val="24"/>
          <w:szCs w:val="24"/>
        </w:rPr>
      </w:pPr>
      <w:r w:rsidRPr="008C3DF2">
        <w:rPr>
          <w:rFonts w:ascii="Palatino Linotype" w:eastAsia="Times New Roman" w:hAnsi="Palatino Linotype" w:cs="Times New Roman"/>
          <w:sz w:val="24"/>
          <w:szCs w:val="24"/>
        </w:rPr>
        <w:t xml:space="preserve">Por lo que </w:t>
      </w:r>
      <w:r w:rsidRPr="008C3DF2">
        <w:rPr>
          <w:rFonts w:ascii="Palatino Linotype" w:eastAsia="Times New Roman" w:hAnsi="Palatino Linotype" w:cs="Times New Roman"/>
          <w:b/>
          <w:sz w:val="24"/>
          <w:szCs w:val="24"/>
        </w:rPr>
        <w:t>con fundamento en la segunda hipótesis de la fracción I del artículo 186</w:t>
      </w:r>
      <w:r w:rsidRPr="008C3DF2">
        <w:rPr>
          <w:rFonts w:ascii="Palatino Linotype" w:eastAsia="Times New Roman" w:hAnsi="Palatino Linotype" w:cs="Times New Roman"/>
          <w:sz w:val="24"/>
          <w:szCs w:val="24"/>
        </w:rPr>
        <w:t xml:space="preserve">, de la Ley de Transparencia y Acceso a la Información Pública del Estado de México y Municipios, se </w:t>
      </w:r>
      <w:r w:rsidRPr="008C3DF2">
        <w:rPr>
          <w:rFonts w:ascii="Palatino Linotype" w:eastAsia="Times New Roman" w:hAnsi="Palatino Linotype" w:cs="Times New Roman"/>
          <w:b/>
          <w:sz w:val="24"/>
          <w:szCs w:val="24"/>
        </w:rPr>
        <w:t>SOBRESEE</w:t>
      </w:r>
      <w:r w:rsidRPr="008C3DF2">
        <w:rPr>
          <w:rFonts w:ascii="Palatino Linotype" w:eastAsia="Times New Roman" w:hAnsi="Palatino Linotype" w:cs="Times New Roman"/>
          <w:sz w:val="24"/>
          <w:szCs w:val="24"/>
        </w:rPr>
        <w:t xml:space="preserve"> el recurso de revisión </w:t>
      </w:r>
      <w:r>
        <w:rPr>
          <w:rFonts w:ascii="Palatino Linotype" w:eastAsia="Times New Roman" w:hAnsi="Palatino Linotype" w:cs="Times New Roman"/>
          <w:b/>
          <w:sz w:val="24"/>
          <w:szCs w:val="24"/>
        </w:rPr>
        <w:t>08375</w:t>
      </w:r>
      <w:r w:rsidRPr="008C3DF2">
        <w:rPr>
          <w:rFonts w:ascii="Palatino Linotype" w:eastAsia="Times New Roman" w:hAnsi="Palatino Linotype" w:cs="Times New Roman"/>
          <w:b/>
          <w:sz w:val="24"/>
          <w:szCs w:val="24"/>
        </w:rPr>
        <w:t>/</w:t>
      </w:r>
      <w:proofErr w:type="spellStart"/>
      <w:r w:rsidRPr="008C3DF2">
        <w:rPr>
          <w:rFonts w:ascii="Palatino Linotype" w:eastAsia="Times New Roman" w:hAnsi="Palatino Linotype" w:cs="Times New Roman"/>
          <w:b/>
          <w:sz w:val="24"/>
          <w:szCs w:val="24"/>
        </w:rPr>
        <w:t>INFOEM</w:t>
      </w:r>
      <w:proofErr w:type="spellEnd"/>
      <w:r w:rsidRPr="008C3DF2">
        <w:rPr>
          <w:rFonts w:ascii="Palatino Linotype" w:eastAsia="Times New Roman" w:hAnsi="Palatino Linotype" w:cs="Times New Roman"/>
          <w:b/>
          <w:sz w:val="24"/>
          <w:szCs w:val="24"/>
        </w:rPr>
        <w:t>/IP/</w:t>
      </w:r>
      <w:proofErr w:type="spellStart"/>
      <w:r w:rsidRPr="008C3DF2">
        <w:rPr>
          <w:rFonts w:ascii="Palatino Linotype" w:eastAsia="Times New Roman" w:hAnsi="Palatino Linotype" w:cs="Times New Roman"/>
          <w:b/>
          <w:sz w:val="24"/>
          <w:szCs w:val="24"/>
        </w:rPr>
        <w:t>RR</w:t>
      </w:r>
      <w:proofErr w:type="spellEnd"/>
      <w:r w:rsidRPr="008C3DF2">
        <w:rPr>
          <w:rFonts w:ascii="Palatino Linotype" w:eastAsia="Times New Roman" w:hAnsi="Palatino Linotype" w:cs="Times New Roman"/>
          <w:b/>
          <w:sz w:val="24"/>
          <w:szCs w:val="24"/>
        </w:rPr>
        <w:t>/2023,</w:t>
      </w:r>
      <w:r w:rsidRPr="008C3DF2">
        <w:rPr>
          <w:rFonts w:ascii="Palatino Linotype" w:eastAsia="Times New Roman" w:hAnsi="Palatino Linotype" w:cs="Times New Roman"/>
          <w:sz w:val="24"/>
          <w:szCs w:val="24"/>
        </w:rPr>
        <w:t xml:space="preserve"> que ha sido materia del presente fallo. Por lo antes expuesto y fundado es de resolverse y,</w:t>
      </w:r>
    </w:p>
    <w:p w14:paraId="755C1ED2" w14:textId="77777777" w:rsidR="00F561FC" w:rsidRDefault="00F561FC" w:rsidP="008C3DF2">
      <w:pPr>
        <w:spacing w:after="0" w:line="360" w:lineRule="auto"/>
        <w:rPr>
          <w:rFonts w:ascii="Palatino Linotype" w:eastAsia="Times New Roman" w:hAnsi="Palatino Linotype" w:cs="Times New Roman"/>
          <w:b/>
          <w:bCs/>
          <w:spacing w:val="60"/>
          <w:sz w:val="28"/>
          <w:szCs w:val="24"/>
          <w:lang w:val="es-ES_tradnl" w:eastAsia="es-ES"/>
        </w:rPr>
      </w:pPr>
    </w:p>
    <w:p w14:paraId="6A175799" w14:textId="77777777" w:rsidR="00F561FC" w:rsidRPr="00895C52" w:rsidRDefault="00F561FC" w:rsidP="00F561FC">
      <w:pPr>
        <w:spacing w:after="0" w:line="360" w:lineRule="auto"/>
        <w:jc w:val="center"/>
        <w:rPr>
          <w:rFonts w:ascii="Palatino Linotype" w:eastAsia="Times New Roman" w:hAnsi="Palatino Linotype" w:cs="Times New Roman"/>
          <w:b/>
          <w:bCs/>
          <w:spacing w:val="60"/>
          <w:sz w:val="28"/>
          <w:szCs w:val="24"/>
          <w:lang w:val="es-ES_tradnl" w:eastAsia="es-ES"/>
        </w:rPr>
      </w:pPr>
      <w:r w:rsidRPr="00895C52">
        <w:rPr>
          <w:rFonts w:ascii="Palatino Linotype" w:eastAsia="Times New Roman" w:hAnsi="Palatino Linotype" w:cs="Times New Roman"/>
          <w:b/>
          <w:bCs/>
          <w:spacing w:val="60"/>
          <w:sz w:val="28"/>
          <w:szCs w:val="24"/>
          <w:lang w:val="es-ES_tradnl" w:eastAsia="es-ES"/>
        </w:rPr>
        <w:t>SE    RESUELVE</w:t>
      </w:r>
    </w:p>
    <w:p w14:paraId="1C88656C" w14:textId="77777777" w:rsidR="00F561FC" w:rsidRPr="00895C52" w:rsidRDefault="00F561FC" w:rsidP="00F561FC">
      <w:pPr>
        <w:spacing w:after="0" w:line="360" w:lineRule="auto"/>
        <w:jc w:val="center"/>
        <w:rPr>
          <w:rFonts w:ascii="Palatino Linotype" w:eastAsia="Times New Roman" w:hAnsi="Palatino Linotype" w:cs="Times New Roman"/>
          <w:bCs/>
          <w:spacing w:val="60"/>
          <w:sz w:val="24"/>
          <w:szCs w:val="24"/>
          <w:lang w:val="es-ES_tradnl" w:eastAsia="es-ES"/>
        </w:rPr>
      </w:pPr>
    </w:p>
    <w:p w14:paraId="2FFDE55F" w14:textId="745E76C0" w:rsidR="008C3DF2" w:rsidRPr="008C3DF2" w:rsidRDefault="008C3DF2" w:rsidP="008C3DF2">
      <w:pPr>
        <w:spacing w:after="0" w:line="360" w:lineRule="auto"/>
        <w:jc w:val="both"/>
        <w:rPr>
          <w:rFonts w:ascii="Palatino Linotype" w:eastAsia="Times New Roman" w:hAnsi="Palatino Linotype" w:cs="Arial"/>
          <w:b/>
          <w:sz w:val="24"/>
          <w:szCs w:val="24"/>
        </w:rPr>
      </w:pPr>
      <w:r w:rsidRPr="008C3DF2">
        <w:rPr>
          <w:rFonts w:ascii="Palatino Linotype" w:eastAsia="Times New Roman" w:hAnsi="Palatino Linotype" w:cs="Arial"/>
          <w:b/>
          <w:sz w:val="24"/>
          <w:szCs w:val="24"/>
          <w:lang w:val="es-ES_tradnl"/>
        </w:rPr>
        <w:t>PRIMERO.</w:t>
      </w:r>
      <w:r w:rsidRPr="008C3DF2">
        <w:rPr>
          <w:rFonts w:ascii="Palatino Linotype" w:eastAsia="Times New Roman" w:hAnsi="Palatino Linotype" w:cs="Arial"/>
          <w:sz w:val="24"/>
          <w:szCs w:val="24"/>
        </w:rPr>
        <w:t xml:space="preserve"> </w:t>
      </w:r>
      <w:r w:rsidRPr="008C3DF2">
        <w:rPr>
          <w:rFonts w:ascii="Palatino Linotype" w:eastAsia="Times New Roman" w:hAnsi="Palatino Linotype" w:cs="Times New Roman"/>
          <w:sz w:val="24"/>
          <w:szCs w:val="24"/>
        </w:rPr>
        <w:t xml:space="preserve">Se </w:t>
      </w:r>
      <w:r w:rsidRPr="008C3DF2">
        <w:rPr>
          <w:rFonts w:ascii="Palatino Linotype" w:eastAsia="Times New Roman" w:hAnsi="Palatino Linotype" w:cs="Times New Roman"/>
          <w:b/>
          <w:sz w:val="24"/>
          <w:szCs w:val="24"/>
        </w:rPr>
        <w:t xml:space="preserve">SOBRESEE </w:t>
      </w:r>
      <w:r w:rsidRPr="008C3DF2">
        <w:rPr>
          <w:rFonts w:ascii="Palatino Linotype" w:eastAsia="Times New Roman" w:hAnsi="Palatino Linotype" w:cs="Times New Roman"/>
          <w:sz w:val="24"/>
          <w:szCs w:val="24"/>
        </w:rPr>
        <w:t xml:space="preserve">el recurso de revisión número </w:t>
      </w:r>
      <w:r>
        <w:rPr>
          <w:rFonts w:ascii="Palatino Linotype" w:eastAsia="Times New Roman" w:hAnsi="Palatino Linotype" w:cs="Times New Roman"/>
          <w:b/>
          <w:sz w:val="24"/>
          <w:szCs w:val="24"/>
        </w:rPr>
        <w:t>08375</w:t>
      </w:r>
      <w:r w:rsidRPr="008C3DF2">
        <w:rPr>
          <w:rFonts w:ascii="Palatino Linotype" w:eastAsia="Times New Roman" w:hAnsi="Palatino Linotype" w:cs="Times New Roman"/>
          <w:b/>
          <w:sz w:val="24"/>
          <w:szCs w:val="24"/>
        </w:rPr>
        <w:t>/</w:t>
      </w:r>
      <w:proofErr w:type="spellStart"/>
      <w:r w:rsidRPr="008C3DF2">
        <w:rPr>
          <w:rFonts w:ascii="Palatino Linotype" w:eastAsia="Times New Roman" w:hAnsi="Palatino Linotype" w:cs="Times New Roman"/>
          <w:b/>
          <w:sz w:val="24"/>
          <w:szCs w:val="24"/>
        </w:rPr>
        <w:t>INFOEM</w:t>
      </w:r>
      <w:proofErr w:type="spellEnd"/>
      <w:r w:rsidRPr="008C3DF2">
        <w:rPr>
          <w:rFonts w:ascii="Palatino Linotype" w:eastAsia="Times New Roman" w:hAnsi="Palatino Linotype" w:cs="Times New Roman"/>
          <w:b/>
          <w:sz w:val="24"/>
          <w:szCs w:val="24"/>
        </w:rPr>
        <w:t>/IP/</w:t>
      </w:r>
      <w:proofErr w:type="spellStart"/>
      <w:r w:rsidRPr="008C3DF2">
        <w:rPr>
          <w:rFonts w:ascii="Palatino Linotype" w:eastAsia="Times New Roman" w:hAnsi="Palatino Linotype" w:cs="Times New Roman"/>
          <w:b/>
          <w:sz w:val="24"/>
          <w:szCs w:val="24"/>
        </w:rPr>
        <w:t>RR</w:t>
      </w:r>
      <w:proofErr w:type="spellEnd"/>
      <w:r w:rsidRPr="008C3DF2">
        <w:rPr>
          <w:rFonts w:ascii="Palatino Linotype" w:eastAsia="Times New Roman" w:hAnsi="Palatino Linotype" w:cs="Times New Roman"/>
          <w:b/>
          <w:sz w:val="24"/>
          <w:szCs w:val="24"/>
        </w:rPr>
        <w:t>/2023,</w:t>
      </w:r>
      <w:r w:rsidRPr="008C3DF2">
        <w:rPr>
          <w:rFonts w:ascii="Palatino Linotype" w:eastAsia="Times New Roman" w:hAnsi="Palatino Linotype" w:cs="Times New Roman"/>
          <w:sz w:val="24"/>
          <w:szCs w:val="24"/>
        </w:rPr>
        <w:t xml:space="preserve"> en términos del </w:t>
      </w:r>
      <w:r w:rsidRPr="008C3DF2">
        <w:rPr>
          <w:rFonts w:ascii="Palatino Linotype" w:eastAsia="Times New Roman" w:hAnsi="Palatino Linotype" w:cs="Times New Roman"/>
          <w:b/>
          <w:sz w:val="24"/>
          <w:szCs w:val="24"/>
        </w:rPr>
        <w:t>Considerando CUARTO</w:t>
      </w:r>
      <w:r w:rsidRPr="008C3DF2">
        <w:rPr>
          <w:rFonts w:ascii="Palatino Linotype" w:eastAsia="Times New Roman" w:hAnsi="Palatino Linotype" w:cs="Times New Roman"/>
          <w:sz w:val="24"/>
          <w:szCs w:val="24"/>
        </w:rPr>
        <w:t xml:space="preserve"> de la presente resolución, por improcedente, de conformidad con el artículo 191, fracción V de la Ley de Transparencia y Acceso a la Información Pública del Estado de México y Municipios.</w:t>
      </w:r>
    </w:p>
    <w:p w14:paraId="3A553478" w14:textId="77777777" w:rsidR="008C3DF2" w:rsidRPr="008C3DF2" w:rsidRDefault="008C3DF2" w:rsidP="008C3DF2">
      <w:pPr>
        <w:spacing w:after="0" w:line="360" w:lineRule="auto"/>
        <w:jc w:val="both"/>
        <w:rPr>
          <w:rFonts w:ascii="Palatino Linotype" w:eastAsia="Times New Roman" w:hAnsi="Palatino Linotype" w:cs="Arial"/>
          <w:sz w:val="24"/>
          <w:szCs w:val="24"/>
        </w:rPr>
      </w:pPr>
    </w:p>
    <w:p w14:paraId="71CAB9F4" w14:textId="77777777" w:rsidR="008C3DF2" w:rsidRPr="008C3DF2" w:rsidRDefault="008C3DF2" w:rsidP="008C3DF2">
      <w:pPr>
        <w:spacing w:after="0" w:line="360" w:lineRule="auto"/>
        <w:jc w:val="both"/>
        <w:rPr>
          <w:rFonts w:ascii="Palatino Linotype" w:eastAsia="Times New Roman" w:hAnsi="Palatino Linotype" w:cs="Arial"/>
          <w:sz w:val="24"/>
          <w:szCs w:val="24"/>
        </w:rPr>
      </w:pPr>
      <w:r w:rsidRPr="008C3DF2">
        <w:rPr>
          <w:rFonts w:ascii="Palatino Linotype" w:eastAsia="Times New Roman" w:hAnsi="Palatino Linotype" w:cs="Arial"/>
          <w:b/>
          <w:sz w:val="24"/>
          <w:szCs w:val="24"/>
        </w:rPr>
        <w:t>SEGUNDO</w:t>
      </w:r>
      <w:r w:rsidRPr="008C3DF2">
        <w:rPr>
          <w:rFonts w:ascii="Palatino Linotype" w:eastAsia="Times New Roman" w:hAnsi="Palatino Linotype" w:cs="Arial"/>
          <w:sz w:val="24"/>
          <w:szCs w:val="24"/>
        </w:rPr>
        <w:t>.</w:t>
      </w:r>
      <w:r w:rsidRPr="008C3DF2">
        <w:rPr>
          <w:rFonts w:eastAsia="Times New Roman" w:cs="Times New Roman"/>
        </w:rPr>
        <w:t xml:space="preserve"> </w:t>
      </w:r>
      <w:r w:rsidRPr="008C3DF2">
        <w:rPr>
          <w:rFonts w:ascii="Palatino Linotype" w:eastAsia="Times New Roman" w:hAnsi="Palatino Linotype" w:cs="Times New Roman"/>
          <w:sz w:val="24"/>
          <w:szCs w:val="24"/>
        </w:rPr>
        <w:t xml:space="preserve">Notifíquese vía </w:t>
      </w:r>
      <w:proofErr w:type="spellStart"/>
      <w:r w:rsidRPr="008C3DF2">
        <w:rPr>
          <w:rFonts w:ascii="Palatino Linotype" w:eastAsia="Times New Roman" w:hAnsi="Palatino Linotype" w:cs="Times New Roman"/>
          <w:sz w:val="24"/>
          <w:szCs w:val="24"/>
        </w:rPr>
        <w:t>SAIMEX</w:t>
      </w:r>
      <w:proofErr w:type="spellEnd"/>
      <w:r w:rsidRPr="008C3DF2">
        <w:rPr>
          <w:rFonts w:ascii="Palatino Linotype" w:eastAsia="Times New Roman" w:hAnsi="Palatino Linotype" w:cs="Times New Roman"/>
          <w:sz w:val="24"/>
          <w:szCs w:val="24"/>
        </w:rPr>
        <w:t xml:space="preserve"> la presente resolución al Titular de la Unidad de Transparencia del Sujeto Obligado.</w:t>
      </w:r>
    </w:p>
    <w:p w14:paraId="094CC818" w14:textId="77777777" w:rsidR="008C3DF2" w:rsidRPr="008C3DF2" w:rsidRDefault="008C3DF2" w:rsidP="008C3DF2">
      <w:pPr>
        <w:spacing w:after="0" w:line="360" w:lineRule="auto"/>
        <w:jc w:val="both"/>
        <w:rPr>
          <w:rFonts w:ascii="Palatino Linotype" w:eastAsia="Times New Roman" w:hAnsi="Palatino Linotype" w:cs="Arial"/>
          <w:sz w:val="24"/>
          <w:szCs w:val="24"/>
        </w:rPr>
      </w:pPr>
    </w:p>
    <w:p w14:paraId="61A4FD56" w14:textId="77777777" w:rsidR="008C3DF2" w:rsidRPr="008C3DF2" w:rsidRDefault="008C3DF2" w:rsidP="008C3DF2">
      <w:pPr>
        <w:spacing w:after="0" w:line="360" w:lineRule="auto"/>
        <w:jc w:val="both"/>
        <w:rPr>
          <w:rFonts w:ascii="Palatino Linotype" w:eastAsia="Times New Roman" w:hAnsi="Palatino Linotype" w:cs="Arial"/>
          <w:sz w:val="24"/>
          <w:szCs w:val="24"/>
        </w:rPr>
      </w:pPr>
      <w:r w:rsidRPr="008C3DF2">
        <w:rPr>
          <w:rFonts w:ascii="Palatino Linotype" w:eastAsia="Times New Roman" w:hAnsi="Palatino Linotype" w:cs="Arial"/>
          <w:b/>
          <w:sz w:val="24"/>
          <w:szCs w:val="24"/>
        </w:rPr>
        <w:t>TERCERO</w:t>
      </w:r>
      <w:r w:rsidRPr="008C3DF2">
        <w:rPr>
          <w:rFonts w:ascii="Palatino Linotype" w:eastAsia="Times New Roman" w:hAnsi="Palatino Linotype" w:cs="Arial"/>
          <w:sz w:val="24"/>
          <w:szCs w:val="24"/>
        </w:rPr>
        <w:t xml:space="preserve">. Notifíquese al recurrente mediante el </w:t>
      </w:r>
      <w:r w:rsidRPr="008C3DF2">
        <w:rPr>
          <w:rFonts w:ascii="Palatino Linotype" w:eastAsia="Times New Roman" w:hAnsi="Palatino Linotype" w:cs="Arial"/>
          <w:sz w:val="24"/>
          <w:szCs w:val="24"/>
          <w:lang w:val="es-419"/>
        </w:rPr>
        <w:t>Sistema de Acceso a la Información Mexiquense (</w:t>
      </w:r>
      <w:proofErr w:type="spellStart"/>
      <w:r w:rsidRPr="008C3DF2">
        <w:rPr>
          <w:rFonts w:ascii="Palatino Linotype" w:eastAsia="Times New Roman" w:hAnsi="Palatino Linotype" w:cs="Arial"/>
          <w:sz w:val="24"/>
          <w:szCs w:val="24"/>
        </w:rPr>
        <w:t>SAIMEX</w:t>
      </w:r>
      <w:proofErr w:type="spellEnd"/>
      <w:r w:rsidRPr="008C3DF2">
        <w:rPr>
          <w:rFonts w:ascii="Palatino Linotype" w:eastAsia="Times New Roman" w:hAnsi="Palatino Linotype" w:cs="Arial"/>
          <w:sz w:val="24"/>
          <w:szCs w:val="24"/>
          <w:lang w:val="es-419"/>
        </w:rPr>
        <w:t>)</w:t>
      </w:r>
      <w:r w:rsidRPr="008C3DF2">
        <w:rPr>
          <w:rFonts w:ascii="Palatino Linotype" w:eastAsia="Times New Roman" w:hAnsi="Palatino Linotype" w:cs="Arial"/>
          <w:sz w:val="24"/>
          <w:szCs w:val="24"/>
        </w:rPr>
        <w:t xml:space="preserve">, la presente resolución, haciéndole saber que de conformidad con lo establecido en el artículo 196 de la Ley de Transparencia y Acceso a la </w:t>
      </w:r>
      <w:r w:rsidRPr="008C3DF2">
        <w:rPr>
          <w:rFonts w:ascii="Palatino Linotype" w:eastAsia="Times New Roman" w:hAnsi="Palatino Linotype" w:cs="Arial"/>
          <w:sz w:val="24"/>
          <w:szCs w:val="24"/>
        </w:rPr>
        <w:lastRenderedPageBreak/>
        <w:t>Información Pública del Estado de México y Municipios, podrá impugnarla vía Juicio de Amparo en los términos de las leyes aplicables.</w:t>
      </w:r>
    </w:p>
    <w:p w14:paraId="7EC5CBDC" w14:textId="77777777" w:rsidR="00C021B8" w:rsidRPr="008C3DF2" w:rsidRDefault="00C021B8" w:rsidP="003019EA">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p>
    <w:p w14:paraId="6AB8990C" w14:textId="63C8328D" w:rsidR="003019EA" w:rsidRPr="007C5F88" w:rsidRDefault="00F561FC" w:rsidP="003019EA">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sz w:val="23"/>
          <w:szCs w:val="23"/>
        </w:rPr>
        <w:t>A</w:t>
      </w:r>
      <w:r w:rsidR="003019EA" w:rsidRPr="00F62C8C">
        <w:rPr>
          <w:rFonts w:ascii="Palatino Linotype" w:hAnsi="Palatino Linotype" w:cs="Arial"/>
          <w:sz w:val="23"/>
          <w:szCs w:val="23"/>
        </w:rPr>
        <w:t>SÍ LO ACORDÓ, POR UNANIMIDAD DE VOTOS, EL PLENO DEL</w:t>
      </w:r>
      <w:r w:rsidR="003019EA" w:rsidRPr="00F62C8C">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003019EA" w:rsidRPr="00F62C8C">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sidR="007C5F88">
        <w:rPr>
          <w:rFonts w:ascii="Palatino Linotype" w:hAnsi="Palatino Linotype" w:cs="Arial"/>
          <w:sz w:val="23"/>
          <w:szCs w:val="23"/>
        </w:rPr>
        <w:t>PRIMERA</w:t>
      </w:r>
      <w:r w:rsidR="008C3DF2">
        <w:rPr>
          <w:rFonts w:ascii="Palatino Linotype" w:hAnsi="Palatino Linotype" w:cs="Arial"/>
          <w:sz w:val="23"/>
          <w:szCs w:val="23"/>
        </w:rPr>
        <w:t xml:space="preserve"> </w:t>
      </w:r>
      <w:r w:rsidR="003019EA">
        <w:rPr>
          <w:rFonts w:ascii="Palatino Linotype" w:hAnsi="Palatino Linotype" w:cs="Arial"/>
          <w:sz w:val="23"/>
          <w:szCs w:val="23"/>
        </w:rPr>
        <w:t xml:space="preserve">SESIÓN ORDINARIA CELEBRADA EL </w:t>
      </w:r>
      <w:r w:rsidR="007C5F88">
        <w:rPr>
          <w:rFonts w:ascii="Palatino Linotype" w:hAnsi="Palatino Linotype" w:cs="Arial"/>
          <w:sz w:val="23"/>
          <w:szCs w:val="23"/>
        </w:rPr>
        <w:t xml:space="preserve">DIECISIETE </w:t>
      </w:r>
      <w:r w:rsidR="00B16FF7">
        <w:rPr>
          <w:rFonts w:ascii="Palatino Linotype" w:hAnsi="Palatino Linotype" w:cs="Arial"/>
          <w:sz w:val="23"/>
          <w:szCs w:val="23"/>
        </w:rPr>
        <w:t>DE ENERO DE DOS MIL VEINTICUATRO</w:t>
      </w:r>
      <w:r w:rsidR="003019EA">
        <w:rPr>
          <w:rFonts w:ascii="Palatino Linotype" w:hAnsi="Palatino Linotype" w:cs="Arial"/>
          <w:sz w:val="23"/>
          <w:szCs w:val="23"/>
        </w:rPr>
        <w:t xml:space="preserve">, </w:t>
      </w:r>
      <w:r w:rsidR="003019EA" w:rsidRPr="00F62C8C">
        <w:rPr>
          <w:rFonts w:ascii="Palatino Linotype" w:hAnsi="Palatino Linotype" w:cs="Arial"/>
          <w:sz w:val="23"/>
          <w:szCs w:val="23"/>
        </w:rPr>
        <w:t xml:space="preserve">ANTE EL SECRETARIO TÉCNICO DEL PLENO, ALEXIS TAPIA RAMÍREZ. </w:t>
      </w:r>
      <w:r w:rsidR="007C5F88">
        <w:rPr>
          <w:rFonts w:ascii="Palatino Linotype" w:hAnsi="Palatino Linotype" w:cs="Arial"/>
          <w:sz w:val="23"/>
          <w:szCs w:val="23"/>
        </w:rPr>
        <w:t>-----------------------------------------------------------------------------------------------------------------------------------------------------------------------------------------------------------------------------------------------------------------------------------------------------------------------------------------------------------------------------------------------------------------------------------------------------------------------------------------------------------------------</w:t>
      </w:r>
      <w:r w:rsidR="005410C5" w:rsidRPr="00B574E5">
        <w:rPr>
          <w:rFonts w:ascii="Palatino Linotype" w:hAnsi="Palatino Linotype" w:cs="Arial"/>
        </w:rPr>
        <w:t>--------------------------------------------------------------------</w:t>
      </w:r>
      <w:r w:rsidR="005410C5">
        <w:rPr>
          <w:rFonts w:ascii="Palatino Linotype" w:hAnsi="Palatino Linotype" w:cs="Arial"/>
        </w:rPr>
        <w:t>----------------------------</w:t>
      </w:r>
      <w:r w:rsidR="005410C5" w:rsidRPr="00B574E5">
        <w:rPr>
          <w:rFonts w:ascii="Palatino Linotype" w:hAnsi="Palatino Linotype" w:cs="Arial"/>
        </w:rPr>
        <w:t>--------------------------------------------------------------------</w:t>
      </w:r>
      <w:r w:rsidR="005410C5">
        <w:rPr>
          <w:rFonts w:ascii="Palatino Linotype" w:hAnsi="Palatino Linotype" w:cs="Arial"/>
        </w:rPr>
        <w:t>----------------------------</w:t>
      </w:r>
      <w:r w:rsidR="005410C5" w:rsidRPr="00B574E5">
        <w:rPr>
          <w:rFonts w:ascii="Palatino Linotype" w:hAnsi="Palatino Linotype" w:cs="Arial"/>
        </w:rPr>
        <w:t>--------------------------------------------------------------------</w:t>
      </w:r>
      <w:r w:rsidR="005410C5">
        <w:rPr>
          <w:rFonts w:ascii="Palatino Linotype" w:hAnsi="Palatino Linotype" w:cs="Arial"/>
        </w:rPr>
        <w:t>----------------------------</w:t>
      </w:r>
      <w:r w:rsidR="005410C5" w:rsidRPr="00B574E5">
        <w:rPr>
          <w:rFonts w:ascii="Palatino Linotype" w:hAnsi="Palatino Linotype" w:cs="Arial"/>
        </w:rPr>
        <w:t>--------------------------------------------------------------------</w:t>
      </w:r>
      <w:r w:rsidR="005410C5">
        <w:rPr>
          <w:rFonts w:ascii="Palatino Linotype" w:hAnsi="Palatino Linotype" w:cs="Arial"/>
        </w:rPr>
        <w:t>----------------------------</w:t>
      </w:r>
      <w:r w:rsidR="005410C5" w:rsidRPr="00B574E5">
        <w:rPr>
          <w:rFonts w:ascii="Palatino Linotype" w:hAnsi="Palatino Linotype" w:cs="Arial"/>
        </w:rPr>
        <w:t>--------------------------------------------------------------------</w:t>
      </w:r>
      <w:r w:rsidR="005410C5">
        <w:rPr>
          <w:rFonts w:ascii="Palatino Linotype" w:hAnsi="Palatino Linotype" w:cs="Arial"/>
        </w:rPr>
        <w:t>----------------------------</w:t>
      </w:r>
      <w:r w:rsidR="005410C5" w:rsidRPr="00B574E5">
        <w:rPr>
          <w:rFonts w:ascii="Palatino Linotype" w:hAnsi="Palatino Linotype" w:cs="Arial"/>
        </w:rPr>
        <w:t>--------------------------------------------------------------------</w:t>
      </w:r>
      <w:r w:rsidR="005410C5">
        <w:rPr>
          <w:rFonts w:ascii="Palatino Linotype" w:hAnsi="Palatino Linotype" w:cs="Arial"/>
        </w:rPr>
        <w:t>----------------------------</w:t>
      </w:r>
      <w:r w:rsidR="005410C5" w:rsidRPr="00B574E5">
        <w:rPr>
          <w:rFonts w:ascii="Palatino Linotype" w:hAnsi="Palatino Linotype" w:cs="Arial"/>
        </w:rPr>
        <w:t>--------------------------------------------------------------------</w:t>
      </w:r>
      <w:r w:rsidR="005410C5">
        <w:rPr>
          <w:rFonts w:ascii="Palatino Linotype" w:hAnsi="Palatino Linotype" w:cs="Arial"/>
        </w:rPr>
        <w:t>----------------------------</w:t>
      </w:r>
      <w:r w:rsidR="005410C5" w:rsidRPr="00B574E5">
        <w:rPr>
          <w:rFonts w:ascii="Palatino Linotype" w:hAnsi="Palatino Linotype" w:cs="Arial"/>
        </w:rPr>
        <w:t>--------------------------------------------------------------------</w:t>
      </w:r>
      <w:r w:rsidR="005410C5">
        <w:rPr>
          <w:rFonts w:ascii="Palatino Linotype" w:hAnsi="Palatino Linotype" w:cs="Arial"/>
        </w:rPr>
        <w:t>----------------------------</w:t>
      </w:r>
      <w:r w:rsidR="005410C5" w:rsidRPr="00B574E5">
        <w:rPr>
          <w:rFonts w:ascii="Palatino Linotype" w:hAnsi="Palatino Linotype" w:cs="Arial"/>
        </w:rPr>
        <w:t>--------------------------------------------------------------------</w:t>
      </w:r>
      <w:r w:rsidR="005410C5">
        <w:rPr>
          <w:rFonts w:ascii="Palatino Linotype" w:hAnsi="Palatino Linotype" w:cs="Arial"/>
        </w:rPr>
        <w:t>----------------------------</w:t>
      </w:r>
      <w:r w:rsidR="005410C5" w:rsidRPr="00B574E5">
        <w:rPr>
          <w:rFonts w:ascii="Palatino Linotype" w:hAnsi="Palatino Linotype" w:cs="Arial"/>
        </w:rPr>
        <w:t>-------------------------------------</w:t>
      </w:r>
      <w:proofErr w:type="spellStart"/>
      <w:r w:rsidR="008C3DF2">
        <w:rPr>
          <w:rFonts w:ascii="Palatino Linotype" w:hAnsi="Palatino Linotype"/>
          <w:bCs/>
          <w:sz w:val="18"/>
          <w:szCs w:val="18"/>
        </w:rPr>
        <w:t>CCR</w:t>
      </w:r>
      <w:proofErr w:type="spellEnd"/>
      <w:r w:rsidR="008C3DF2">
        <w:rPr>
          <w:rFonts w:ascii="Palatino Linotype" w:hAnsi="Palatino Linotype"/>
          <w:bCs/>
          <w:sz w:val="18"/>
          <w:szCs w:val="18"/>
        </w:rPr>
        <w:t>/</w:t>
      </w:r>
      <w:proofErr w:type="spellStart"/>
      <w:r w:rsidR="008C3DF2">
        <w:rPr>
          <w:rFonts w:ascii="Palatino Linotype" w:hAnsi="Palatino Linotype"/>
          <w:bCs/>
          <w:sz w:val="18"/>
          <w:szCs w:val="18"/>
        </w:rPr>
        <w:t>NJMB</w:t>
      </w:r>
      <w:proofErr w:type="spellEnd"/>
    </w:p>
    <w:p w14:paraId="46D45712" w14:textId="1197A410" w:rsidR="003019EA" w:rsidRDefault="003019EA" w:rsidP="003019EA">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p>
    <w:p w14:paraId="5B1D3517" w14:textId="77777777" w:rsidR="003019EA" w:rsidRDefault="003019EA" w:rsidP="003019E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A8A8E3F" w14:textId="77777777" w:rsidR="003019EA" w:rsidRDefault="003019EA" w:rsidP="003019E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D233A30" w14:textId="3B7C0FB7"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73B5E0" w14:textId="6F15166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09914A" w14:textId="651780F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BAC58A" w14:textId="0539221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BDE8A59" w14:textId="236E740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667946" w14:textId="794763D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CF3C00" w14:textId="233DABAF"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82C3D4" w14:textId="309F5629"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B93AEF" w14:textId="3C16CD1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C61B42" w14:textId="38108626"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CF72B1B" w14:textId="613D99B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33E61A4" w14:textId="5B347C7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7988BD3" w14:textId="0238CAE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7CD1B65" w14:textId="72A0C7D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D202F6C" w14:textId="28826161"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1A7216" w:rsidSect="00A73EA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80A9" w14:textId="77777777" w:rsidR="00A73EA9" w:rsidRDefault="00A73EA9" w:rsidP="006168E4">
      <w:pPr>
        <w:spacing w:after="0" w:line="240" w:lineRule="auto"/>
      </w:pPr>
      <w:r>
        <w:separator/>
      </w:r>
    </w:p>
  </w:endnote>
  <w:endnote w:type="continuationSeparator" w:id="0">
    <w:p w14:paraId="69FBA657" w14:textId="77777777" w:rsidR="00A73EA9" w:rsidRDefault="00A73EA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1"/>
    <w:family w:val="roman"/>
    <w:pitch w:val="default"/>
  </w:font>
  <w:font w:name="DejaVu Sans">
    <w:charset w:val="00"/>
    <w:family w:val="roman"/>
    <w:pitch w:val="default"/>
  </w:font>
  <w:font w:name="Lohit Hindi">
    <w:charset w:val="00"/>
    <w:family w:val="roman"/>
    <w:pitch w:val="default"/>
  </w:font>
  <w:font w:name="Helvetica">
    <w:panose1 w:val="020B0604020202020204"/>
    <w:charset w:val="00"/>
    <w:family w:val="swiss"/>
    <w:pitch w:val="variable"/>
    <w:sig w:usb0="E0002EFF" w:usb1="C000785B" w:usb2="00000009" w:usb3="00000000" w:csb0="000001FF" w:csb1="00000000"/>
  </w:font>
  <w:font w:name="Palatino">
    <w:charset w:val="4D"/>
    <w:family w:val="auto"/>
    <w:pitch w:val="default"/>
    <w:sig w:usb0="00000000" w:usb1="00000000"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AC7D70" w:rsidRPr="000B69FA" w:rsidRDefault="00AC7D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410C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410C5">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AC7D70" w:rsidRPr="000B69FA" w:rsidRDefault="00AC7D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410C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410C5">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419CB" w14:textId="77777777" w:rsidR="00A73EA9" w:rsidRDefault="00A73EA9" w:rsidP="006168E4">
      <w:pPr>
        <w:spacing w:after="0" w:line="240" w:lineRule="auto"/>
      </w:pPr>
      <w:r>
        <w:separator/>
      </w:r>
    </w:p>
  </w:footnote>
  <w:footnote w:type="continuationSeparator" w:id="0">
    <w:p w14:paraId="51DC86E7" w14:textId="77777777" w:rsidR="00A73EA9" w:rsidRDefault="00A73EA9" w:rsidP="006168E4">
      <w:pPr>
        <w:spacing w:after="0" w:line="240" w:lineRule="auto"/>
      </w:pPr>
      <w:r>
        <w:continuationSeparator/>
      </w:r>
    </w:p>
  </w:footnote>
  <w:footnote w:id="1">
    <w:p w14:paraId="3A62DB32" w14:textId="77777777" w:rsidR="00AC7D70" w:rsidRPr="00911081" w:rsidRDefault="00AC7D70" w:rsidP="00F561FC">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7FDBFC" w14:textId="77777777" w:rsidR="00AC7D70" w:rsidRPr="00911081" w:rsidRDefault="00AC7D70" w:rsidP="00F561FC">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4F3246F0" w:rsidR="00AC7D70" w:rsidRDefault="00AC7D7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AC7D70" w14:paraId="17981A04" w14:textId="77777777" w:rsidTr="00417FC0">
      <w:trPr>
        <w:trHeight w:val="227"/>
      </w:trPr>
      <w:tc>
        <w:tcPr>
          <w:tcW w:w="5529" w:type="dxa"/>
          <w:hideMark/>
        </w:tcPr>
        <w:p w14:paraId="0E414BC5" w14:textId="75B4D793" w:rsidR="00AC7D70" w:rsidRDefault="00AC7D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A04720B" w14:textId="50A6E7AA" w:rsidR="00AC7D70" w:rsidRPr="00B4142F" w:rsidRDefault="00AC7D7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08375/</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/2023</w:t>
          </w:r>
        </w:p>
      </w:tc>
    </w:tr>
    <w:tr w:rsidR="00AC7D70" w14:paraId="637042F0" w14:textId="77777777" w:rsidTr="00417FC0">
      <w:trPr>
        <w:trHeight w:val="242"/>
      </w:trPr>
      <w:tc>
        <w:tcPr>
          <w:tcW w:w="5529" w:type="dxa"/>
          <w:hideMark/>
        </w:tcPr>
        <w:p w14:paraId="412AD568" w14:textId="582E7AD7" w:rsidR="00AC7D70" w:rsidRDefault="00AC7D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36D319D" w:rsidR="00AC7D70" w:rsidRPr="00F06FED" w:rsidRDefault="00AC7D70" w:rsidP="001B1CE0">
          <w:pPr>
            <w:spacing w:after="120" w:line="256" w:lineRule="auto"/>
            <w:ind w:left="639" w:right="214"/>
            <w:jc w:val="both"/>
            <w:rPr>
              <w:rFonts w:ascii="Palatino Linotype" w:hAnsi="Palatino Linotype" w:cs="Arial"/>
            </w:rPr>
          </w:pPr>
          <w:r>
            <w:rPr>
              <w:rFonts w:ascii="Palatino Linotype" w:hAnsi="Palatino Linotype" w:cs="Arial"/>
            </w:rPr>
            <w:t>Zinacantepec</w:t>
          </w:r>
        </w:p>
      </w:tc>
    </w:tr>
    <w:tr w:rsidR="00AC7D70" w14:paraId="21BFE746" w14:textId="77777777" w:rsidTr="00417FC0">
      <w:trPr>
        <w:trHeight w:val="342"/>
      </w:trPr>
      <w:tc>
        <w:tcPr>
          <w:tcW w:w="5529" w:type="dxa"/>
          <w:hideMark/>
        </w:tcPr>
        <w:p w14:paraId="64C4E314" w14:textId="1C66F8DB" w:rsidR="00AC7D70" w:rsidRDefault="00AC7D7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AC7D70" w:rsidRDefault="00AC7D7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AC7D70" w:rsidRDefault="00AC7D7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AC7D70" w14:paraId="385FD437" w14:textId="77777777" w:rsidTr="00417FC0">
      <w:trPr>
        <w:trHeight w:val="227"/>
      </w:trPr>
      <w:tc>
        <w:tcPr>
          <w:tcW w:w="5529" w:type="dxa"/>
          <w:hideMark/>
        </w:tcPr>
        <w:p w14:paraId="272860E8" w14:textId="23375EDF" w:rsidR="00AC7D70" w:rsidRDefault="00AC7D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31A70A2" w14:textId="1395BDE4" w:rsidR="00AC7D70" w:rsidRPr="00B4142F" w:rsidRDefault="00AC7D7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08375/</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 xml:space="preserve">/2023 </w:t>
          </w:r>
        </w:p>
      </w:tc>
    </w:tr>
    <w:tr w:rsidR="00AC7D70" w14:paraId="33FC5097" w14:textId="77777777" w:rsidTr="00417FC0">
      <w:trPr>
        <w:trHeight w:val="196"/>
      </w:trPr>
      <w:tc>
        <w:tcPr>
          <w:tcW w:w="5529" w:type="dxa"/>
          <w:hideMark/>
        </w:tcPr>
        <w:p w14:paraId="4F5D01E5" w14:textId="77777777" w:rsidR="00AC7D70" w:rsidRDefault="00AC7D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6190739" w:rsidR="00AC7D70" w:rsidRPr="00E93E68" w:rsidRDefault="00AC7D70" w:rsidP="00B667E5">
          <w:pPr>
            <w:spacing w:after="120" w:line="256" w:lineRule="auto"/>
            <w:ind w:right="214"/>
            <w:jc w:val="both"/>
            <w:rPr>
              <w:rFonts w:ascii="Palatino Linotype" w:hAnsi="Palatino Linotype" w:cs="Arial"/>
            </w:rPr>
          </w:pPr>
          <w:r>
            <w:rPr>
              <w:rFonts w:ascii="Palatino Linotype" w:hAnsi="Palatino Linotype" w:cs="Arial"/>
            </w:rPr>
            <w:t xml:space="preserve">            </w:t>
          </w:r>
          <w:proofErr w:type="spellStart"/>
          <w:r w:rsidR="00091E68">
            <w:rPr>
              <w:rFonts w:ascii="Palatino Linotype" w:hAnsi="Palatino Linotype" w:cs="Arial"/>
            </w:rPr>
            <w:t>XXXX</w:t>
          </w:r>
          <w:proofErr w:type="spellEnd"/>
        </w:p>
      </w:tc>
    </w:tr>
    <w:tr w:rsidR="00AC7D70" w14:paraId="178280DE" w14:textId="77777777" w:rsidTr="00417FC0">
      <w:trPr>
        <w:trHeight w:val="242"/>
      </w:trPr>
      <w:tc>
        <w:tcPr>
          <w:tcW w:w="5529" w:type="dxa"/>
          <w:hideMark/>
        </w:tcPr>
        <w:p w14:paraId="71AC708B" w14:textId="77777777" w:rsidR="00AC7D70" w:rsidRDefault="00AC7D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1EC6B5E" w:rsidR="00AC7D70" w:rsidRDefault="00AC7D70"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Zinacantepec</w:t>
          </w:r>
        </w:p>
      </w:tc>
    </w:tr>
    <w:tr w:rsidR="00AC7D70" w14:paraId="0518978B" w14:textId="77777777" w:rsidTr="00417FC0">
      <w:trPr>
        <w:trHeight w:val="342"/>
      </w:trPr>
      <w:tc>
        <w:tcPr>
          <w:tcW w:w="5529" w:type="dxa"/>
          <w:hideMark/>
        </w:tcPr>
        <w:p w14:paraId="04968A43" w14:textId="5F7729A7" w:rsidR="00AC7D70" w:rsidRDefault="00AC7D7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AC7D70" w:rsidRDefault="00AC7D7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AC7D70" w:rsidRDefault="00AC7D7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pt;height:11.4pt" o:bullet="t">
        <v:imagedata r:id="rId1" o:title="mso9F57"/>
      </v:shape>
    </w:pict>
  </w:numPicBullet>
  <w:abstractNum w:abstractNumId="0" w15:restartNumberingAfterBreak="0">
    <w:nsid w:val="046C4460"/>
    <w:multiLevelType w:val="hybridMultilevel"/>
    <w:tmpl w:val="69FE8D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C7456"/>
    <w:multiLevelType w:val="hybridMultilevel"/>
    <w:tmpl w:val="36582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11008"/>
    <w:multiLevelType w:val="hybridMultilevel"/>
    <w:tmpl w:val="3702A6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4" w15:restartNumberingAfterBreak="0">
    <w:nsid w:val="145659A8"/>
    <w:multiLevelType w:val="hybridMultilevel"/>
    <w:tmpl w:val="DFA68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0B6C72"/>
    <w:multiLevelType w:val="hybridMultilevel"/>
    <w:tmpl w:val="3452BF5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1A86104"/>
    <w:multiLevelType w:val="hybridMultilevel"/>
    <w:tmpl w:val="2E5C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838CD"/>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EB64CA"/>
    <w:multiLevelType w:val="hybridMultilevel"/>
    <w:tmpl w:val="EB96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512EC"/>
    <w:multiLevelType w:val="hybridMultilevel"/>
    <w:tmpl w:val="26004448"/>
    <w:lvl w:ilvl="0" w:tplc="0409000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2"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83B23"/>
    <w:multiLevelType w:val="hybridMultilevel"/>
    <w:tmpl w:val="C024C13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15:restartNumberingAfterBreak="0">
    <w:nsid w:val="2F150144"/>
    <w:multiLevelType w:val="hybridMultilevel"/>
    <w:tmpl w:val="8D905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BD73B0"/>
    <w:multiLevelType w:val="hybridMultilevel"/>
    <w:tmpl w:val="E8D26A88"/>
    <w:lvl w:ilvl="0" w:tplc="B8902496">
      <w:start w:val="1"/>
      <w:numFmt w:val="upperRoman"/>
      <w:lvlText w:val="%1."/>
      <w:lvlJc w:val="left"/>
      <w:pPr>
        <w:ind w:left="2196" w:hanging="720"/>
      </w:pPr>
      <w:rPr>
        <w:rFonts w:hint="default"/>
      </w:rPr>
    </w:lvl>
    <w:lvl w:ilvl="1" w:tplc="080A0019" w:tentative="1">
      <w:start w:val="1"/>
      <w:numFmt w:val="lowerLetter"/>
      <w:lvlText w:val="%2."/>
      <w:lvlJc w:val="left"/>
      <w:pPr>
        <w:ind w:left="2556" w:hanging="360"/>
      </w:pPr>
    </w:lvl>
    <w:lvl w:ilvl="2" w:tplc="080A001B" w:tentative="1">
      <w:start w:val="1"/>
      <w:numFmt w:val="lowerRoman"/>
      <w:lvlText w:val="%3."/>
      <w:lvlJc w:val="right"/>
      <w:pPr>
        <w:ind w:left="3276" w:hanging="180"/>
      </w:pPr>
    </w:lvl>
    <w:lvl w:ilvl="3" w:tplc="080A000F" w:tentative="1">
      <w:start w:val="1"/>
      <w:numFmt w:val="decimal"/>
      <w:lvlText w:val="%4."/>
      <w:lvlJc w:val="left"/>
      <w:pPr>
        <w:ind w:left="3996" w:hanging="360"/>
      </w:pPr>
    </w:lvl>
    <w:lvl w:ilvl="4" w:tplc="080A0019" w:tentative="1">
      <w:start w:val="1"/>
      <w:numFmt w:val="lowerLetter"/>
      <w:lvlText w:val="%5."/>
      <w:lvlJc w:val="left"/>
      <w:pPr>
        <w:ind w:left="4716" w:hanging="360"/>
      </w:pPr>
    </w:lvl>
    <w:lvl w:ilvl="5" w:tplc="080A001B" w:tentative="1">
      <w:start w:val="1"/>
      <w:numFmt w:val="lowerRoman"/>
      <w:lvlText w:val="%6."/>
      <w:lvlJc w:val="right"/>
      <w:pPr>
        <w:ind w:left="5436" w:hanging="180"/>
      </w:pPr>
    </w:lvl>
    <w:lvl w:ilvl="6" w:tplc="080A000F" w:tentative="1">
      <w:start w:val="1"/>
      <w:numFmt w:val="decimal"/>
      <w:lvlText w:val="%7."/>
      <w:lvlJc w:val="left"/>
      <w:pPr>
        <w:ind w:left="6156" w:hanging="360"/>
      </w:pPr>
    </w:lvl>
    <w:lvl w:ilvl="7" w:tplc="080A0019" w:tentative="1">
      <w:start w:val="1"/>
      <w:numFmt w:val="lowerLetter"/>
      <w:lvlText w:val="%8."/>
      <w:lvlJc w:val="left"/>
      <w:pPr>
        <w:ind w:left="6876" w:hanging="360"/>
      </w:pPr>
    </w:lvl>
    <w:lvl w:ilvl="8" w:tplc="080A001B" w:tentative="1">
      <w:start w:val="1"/>
      <w:numFmt w:val="lowerRoman"/>
      <w:lvlText w:val="%9."/>
      <w:lvlJc w:val="right"/>
      <w:pPr>
        <w:ind w:left="7596" w:hanging="180"/>
      </w:pPr>
    </w:lvl>
  </w:abstractNum>
  <w:abstractNum w:abstractNumId="17" w15:restartNumberingAfterBreak="0">
    <w:nsid w:val="34C06D41"/>
    <w:multiLevelType w:val="hybridMultilevel"/>
    <w:tmpl w:val="475C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529AA"/>
    <w:multiLevelType w:val="hybridMultilevel"/>
    <w:tmpl w:val="64826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DD027B"/>
    <w:multiLevelType w:val="hybridMultilevel"/>
    <w:tmpl w:val="AE7A2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0D7918"/>
    <w:multiLevelType w:val="hybridMultilevel"/>
    <w:tmpl w:val="D18434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6030DD"/>
    <w:multiLevelType w:val="hybridMultilevel"/>
    <w:tmpl w:val="A1A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939E0"/>
    <w:multiLevelType w:val="hybridMultilevel"/>
    <w:tmpl w:val="0848F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8F023C"/>
    <w:multiLevelType w:val="hybridMultilevel"/>
    <w:tmpl w:val="A90CB6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64DC7"/>
    <w:multiLevelType w:val="hybridMultilevel"/>
    <w:tmpl w:val="075C9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2503B0F"/>
    <w:multiLevelType w:val="hybridMultilevel"/>
    <w:tmpl w:val="2CD8AAB2"/>
    <w:lvl w:ilvl="0" w:tplc="9D741AF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F00C79"/>
    <w:multiLevelType w:val="hybridMultilevel"/>
    <w:tmpl w:val="6750D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B76BF7"/>
    <w:multiLevelType w:val="hybridMultilevel"/>
    <w:tmpl w:val="565EF036"/>
    <w:lvl w:ilvl="0" w:tplc="0BBA5E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6F66F9"/>
    <w:multiLevelType w:val="hybridMultilevel"/>
    <w:tmpl w:val="3E50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E179F8"/>
    <w:multiLevelType w:val="hybridMultilevel"/>
    <w:tmpl w:val="EA044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654112"/>
    <w:multiLevelType w:val="hybridMultilevel"/>
    <w:tmpl w:val="039E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B617B9"/>
    <w:multiLevelType w:val="hybridMultilevel"/>
    <w:tmpl w:val="5D06069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68317A4"/>
    <w:multiLevelType w:val="hybridMultilevel"/>
    <w:tmpl w:val="389C46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22910A7"/>
    <w:multiLevelType w:val="hybridMultilevel"/>
    <w:tmpl w:val="5DE2FA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3C67B8E"/>
    <w:multiLevelType w:val="hybridMultilevel"/>
    <w:tmpl w:val="4524F758"/>
    <w:lvl w:ilvl="0" w:tplc="F6DE61E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8" w15:restartNumberingAfterBreak="0">
    <w:nsid w:val="657F18D4"/>
    <w:multiLevelType w:val="hybridMultilevel"/>
    <w:tmpl w:val="7478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130074"/>
    <w:multiLevelType w:val="hybridMultilevel"/>
    <w:tmpl w:val="45DC5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795BAE"/>
    <w:multiLevelType w:val="hybridMultilevel"/>
    <w:tmpl w:val="0CF0BEC0"/>
    <w:lvl w:ilvl="0" w:tplc="BB0A26CE">
      <w:start w:val="1"/>
      <w:numFmt w:val="bullet"/>
      <w:lvlText w:val="-"/>
      <w:lvlJc w:val="left"/>
      <w:pPr>
        <w:ind w:left="1800" w:hanging="360"/>
      </w:pPr>
      <w:rPr>
        <w:rFonts w:ascii="Palatino Linotype" w:eastAsia="Times New Roman" w:hAnsi="Palatino Linotype"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800238C"/>
    <w:multiLevelType w:val="hybridMultilevel"/>
    <w:tmpl w:val="B98C9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3" w15:restartNumberingAfterBreak="0">
    <w:nsid w:val="6C844700"/>
    <w:multiLevelType w:val="hybridMultilevel"/>
    <w:tmpl w:val="3AAA1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09B4079"/>
    <w:multiLevelType w:val="hybridMultilevel"/>
    <w:tmpl w:val="5EE61E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A30162"/>
    <w:multiLevelType w:val="hybridMultilevel"/>
    <w:tmpl w:val="6D64F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106425"/>
    <w:multiLevelType w:val="hybridMultilevel"/>
    <w:tmpl w:val="5DEE0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DB27630"/>
    <w:multiLevelType w:val="hybridMultilevel"/>
    <w:tmpl w:val="C1C09C2C"/>
    <w:lvl w:ilvl="0" w:tplc="CD2CA4F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170803336">
    <w:abstractNumId w:val="15"/>
  </w:num>
  <w:num w:numId="2" w16cid:durableId="2020546587">
    <w:abstractNumId w:val="7"/>
  </w:num>
  <w:num w:numId="3" w16cid:durableId="2036467156">
    <w:abstractNumId w:val="11"/>
  </w:num>
  <w:num w:numId="4" w16cid:durableId="1756627129">
    <w:abstractNumId w:val="17"/>
  </w:num>
  <w:num w:numId="5" w16cid:durableId="1130249903">
    <w:abstractNumId w:val="45"/>
  </w:num>
  <w:num w:numId="6" w16cid:durableId="305165362">
    <w:abstractNumId w:val="6"/>
  </w:num>
  <w:num w:numId="7" w16cid:durableId="537401922">
    <w:abstractNumId w:val="42"/>
  </w:num>
  <w:num w:numId="8" w16cid:durableId="1876037193">
    <w:abstractNumId w:val="34"/>
  </w:num>
  <w:num w:numId="9" w16cid:durableId="1523593111">
    <w:abstractNumId w:val="12"/>
  </w:num>
  <w:num w:numId="10" w16cid:durableId="2136674555">
    <w:abstractNumId w:val="21"/>
  </w:num>
  <w:num w:numId="11" w16cid:durableId="1723746092">
    <w:abstractNumId w:val="22"/>
  </w:num>
  <w:num w:numId="12" w16cid:durableId="1052461041">
    <w:abstractNumId w:val="32"/>
  </w:num>
  <w:num w:numId="13" w16cid:durableId="1731416969">
    <w:abstractNumId w:val="14"/>
  </w:num>
  <w:num w:numId="14" w16cid:durableId="862478902">
    <w:abstractNumId w:val="28"/>
  </w:num>
  <w:num w:numId="15" w16cid:durableId="1113287845">
    <w:abstractNumId w:val="46"/>
  </w:num>
  <w:num w:numId="16" w16cid:durableId="1781029779">
    <w:abstractNumId w:val="43"/>
  </w:num>
  <w:num w:numId="17" w16cid:durableId="555704695">
    <w:abstractNumId w:val="41"/>
  </w:num>
  <w:num w:numId="18" w16cid:durableId="1484547563">
    <w:abstractNumId w:val="1"/>
  </w:num>
  <w:num w:numId="19" w16cid:durableId="2104524080">
    <w:abstractNumId w:val="20"/>
  </w:num>
  <w:num w:numId="20" w16cid:durableId="1732118571">
    <w:abstractNumId w:val="47"/>
  </w:num>
  <w:num w:numId="21" w16cid:durableId="1370686679">
    <w:abstractNumId w:val="29"/>
  </w:num>
  <w:num w:numId="22" w16cid:durableId="1816682118">
    <w:abstractNumId w:val="38"/>
  </w:num>
  <w:num w:numId="23" w16cid:durableId="764545136">
    <w:abstractNumId w:val="24"/>
  </w:num>
  <w:num w:numId="24" w16cid:durableId="59377268">
    <w:abstractNumId w:val="30"/>
  </w:num>
  <w:num w:numId="25" w16cid:durableId="1430076778">
    <w:abstractNumId w:val="40"/>
  </w:num>
  <w:num w:numId="26" w16cid:durableId="784925264">
    <w:abstractNumId w:val="18"/>
  </w:num>
  <w:num w:numId="27" w16cid:durableId="1190219257">
    <w:abstractNumId w:val="25"/>
  </w:num>
  <w:num w:numId="28" w16cid:durableId="1481269340">
    <w:abstractNumId w:val="10"/>
  </w:num>
  <w:num w:numId="29" w16cid:durableId="1153567813">
    <w:abstractNumId w:val="33"/>
  </w:num>
  <w:num w:numId="30" w16cid:durableId="759176985">
    <w:abstractNumId w:val="9"/>
  </w:num>
  <w:num w:numId="31" w16cid:durableId="417673007">
    <w:abstractNumId w:val="8"/>
  </w:num>
  <w:num w:numId="32" w16cid:durableId="246961288">
    <w:abstractNumId w:val="27"/>
  </w:num>
  <w:num w:numId="33" w16cid:durableId="1397702333">
    <w:abstractNumId w:val="23"/>
  </w:num>
  <w:num w:numId="34" w16cid:durableId="1247572804">
    <w:abstractNumId w:val="39"/>
  </w:num>
  <w:num w:numId="35" w16cid:durableId="549146722">
    <w:abstractNumId w:val="3"/>
  </w:num>
  <w:num w:numId="36" w16cid:durableId="228346102">
    <w:abstractNumId w:val="4"/>
  </w:num>
  <w:num w:numId="37" w16cid:durableId="1536623079">
    <w:abstractNumId w:val="19"/>
  </w:num>
  <w:num w:numId="38" w16cid:durableId="1596552178">
    <w:abstractNumId w:val="36"/>
  </w:num>
  <w:num w:numId="39" w16cid:durableId="351149815">
    <w:abstractNumId w:val="5"/>
  </w:num>
  <w:num w:numId="40" w16cid:durableId="86389599">
    <w:abstractNumId w:val="2"/>
  </w:num>
  <w:num w:numId="41" w16cid:durableId="810247057">
    <w:abstractNumId w:val="35"/>
  </w:num>
  <w:num w:numId="42" w16cid:durableId="1028985787">
    <w:abstractNumId w:val="13"/>
  </w:num>
  <w:num w:numId="43" w16cid:durableId="279536823">
    <w:abstractNumId w:val="0"/>
  </w:num>
  <w:num w:numId="44" w16cid:durableId="1623608461">
    <w:abstractNumId w:val="37"/>
  </w:num>
  <w:num w:numId="45" w16cid:durableId="1050225583">
    <w:abstractNumId w:val="44"/>
  </w:num>
  <w:num w:numId="46" w16cid:durableId="9396050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30648464">
    <w:abstractNumId w:val="26"/>
  </w:num>
  <w:num w:numId="48" w16cid:durableId="1155415914">
    <w:abstractNumId w:val="16"/>
  </w:num>
  <w:num w:numId="49" w16cid:durableId="2093313759">
    <w:abstractNumId w:val="4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99E"/>
    <w:rsid w:val="000026CF"/>
    <w:rsid w:val="00002FA5"/>
    <w:rsid w:val="0000484E"/>
    <w:rsid w:val="00004BE2"/>
    <w:rsid w:val="000054D0"/>
    <w:rsid w:val="000056BB"/>
    <w:rsid w:val="00005B85"/>
    <w:rsid w:val="000064FD"/>
    <w:rsid w:val="00010643"/>
    <w:rsid w:val="000115F8"/>
    <w:rsid w:val="0001366A"/>
    <w:rsid w:val="00013C75"/>
    <w:rsid w:val="000143F3"/>
    <w:rsid w:val="00015141"/>
    <w:rsid w:val="000158D2"/>
    <w:rsid w:val="00016E36"/>
    <w:rsid w:val="000171B7"/>
    <w:rsid w:val="00020C6B"/>
    <w:rsid w:val="00020E74"/>
    <w:rsid w:val="000240C8"/>
    <w:rsid w:val="00024AFB"/>
    <w:rsid w:val="0002560B"/>
    <w:rsid w:val="000306A7"/>
    <w:rsid w:val="000308B6"/>
    <w:rsid w:val="000316DC"/>
    <w:rsid w:val="00031B3B"/>
    <w:rsid w:val="00032762"/>
    <w:rsid w:val="00032896"/>
    <w:rsid w:val="000329BE"/>
    <w:rsid w:val="00033125"/>
    <w:rsid w:val="00037EBF"/>
    <w:rsid w:val="0004186E"/>
    <w:rsid w:val="000420E2"/>
    <w:rsid w:val="00044D01"/>
    <w:rsid w:val="000451BE"/>
    <w:rsid w:val="00045379"/>
    <w:rsid w:val="00045CB8"/>
    <w:rsid w:val="0005080D"/>
    <w:rsid w:val="000508FA"/>
    <w:rsid w:val="0005171D"/>
    <w:rsid w:val="000518AC"/>
    <w:rsid w:val="00053936"/>
    <w:rsid w:val="00055224"/>
    <w:rsid w:val="00055C1D"/>
    <w:rsid w:val="000569A5"/>
    <w:rsid w:val="00056D2A"/>
    <w:rsid w:val="00057E37"/>
    <w:rsid w:val="000612BD"/>
    <w:rsid w:val="00061821"/>
    <w:rsid w:val="000623F9"/>
    <w:rsid w:val="00063035"/>
    <w:rsid w:val="00063A10"/>
    <w:rsid w:val="00064EA6"/>
    <w:rsid w:val="000662F8"/>
    <w:rsid w:val="00066E86"/>
    <w:rsid w:val="00070E99"/>
    <w:rsid w:val="000720CA"/>
    <w:rsid w:val="0007225C"/>
    <w:rsid w:val="00073E78"/>
    <w:rsid w:val="00073FC2"/>
    <w:rsid w:val="000740DB"/>
    <w:rsid w:val="00076AE0"/>
    <w:rsid w:val="0007756F"/>
    <w:rsid w:val="0008151E"/>
    <w:rsid w:val="000821BF"/>
    <w:rsid w:val="00083A47"/>
    <w:rsid w:val="0008548C"/>
    <w:rsid w:val="00085A69"/>
    <w:rsid w:val="00085EA6"/>
    <w:rsid w:val="00086AF1"/>
    <w:rsid w:val="00086BE9"/>
    <w:rsid w:val="00090174"/>
    <w:rsid w:val="00091552"/>
    <w:rsid w:val="00091C3A"/>
    <w:rsid w:val="00091E68"/>
    <w:rsid w:val="00092C14"/>
    <w:rsid w:val="000944B9"/>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6588"/>
    <w:rsid w:val="000A78E0"/>
    <w:rsid w:val="000A79DA"/>
    <w:rsid w:val="000B03E0"/>
    <w:rsid w:val="000B1C4F"/>
    <w:rsid w:val="000B43A0"/>
    <w:rsid w:val="000B4B51"/>
    <w:rsid w:val="000B5864"/>
    <w:rsid w:val="000B6250"/>
    <w:rsid w:val="000B6D61"/>
    <w:rsid w:val="000B7158"/>
    <w:rsid w:val="000C0B33"/>
    <w:rsid w:val="000C2602"/>
    <w:rsid w:val="000C2A35"/>
    <w:rsid w:val="000C48B5"/>
    <w:rsid w:val="000C5B8B"/>
    <w:rsid w:val="000C68B9"/>
    <w:rsid w:val="000C7ED3"/>
    <w:rsid w:val="000D0F48"/>
    <w:rsid w:val="000D1A4E"/>
    <w:rsid w:val="000D1B50"/>
    <w:rsid w:val="000D1B55"/>
    <w:rsid w:val="000D20C9"/>
    <w:rsid w:val="000D2E4B"/>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6D5B"/>
    <w:rsid w:val="000F7389"/>
    <w:rsid w:val="00100C19"/>
    <w:rsid w:val="00100F8E"/>
    <w:rsid w:val="0010154B"/>
    <w:rsid w:val="00104A18"/>
    <w:rsid w:val="00104B9D"/>
    <w:rsid w:val="00105B75"/>
    <w:rsid w:val="00105F91"/>
    <w:rsid w:val="00106372"/>
    <w:rsid w:val="001108D8"/>
    <w:rsid w:val="00111DCD"/>
    <w:rsid w:val="00112C29"/>
    <w:rsid w:val="00114965"/>
    <w:rsid w:val="00114CF9"/>
    <w:rsid w:val="00116FA7"/>
    <w:rsid w:val="00120642"/>
    <w:rsid w:val="001228AB"/>
    <w:rsid w:val="001233A3"/>
    <w:rsid w:val="001235C3"/>
    <w:rsid w:val="00124807"/>
    <w:rsid w:val="00124855"/>
    <w:rsid w:val="001254F5"/>
    <w:rsid w:val="00125561"/>
    <w:rsid w:val="001272C6"/>
    <w:rsid w:val="001311AB"/>
    <w:rsid w:val="00133A1D"/>
    <w:rsid w:val="001341CF"/>
    <w:rsid w:val="0013496D"/>
    <w:rsid w:val="001351F2"/>
    <w:rsid w:val="00135837"/>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34CF"/>
    <w:rsid w:val="001555A8"/>
    <w:rsid w:val="00157251"/>
    <w:rsid w:val="00157736"/>
    <w:rsid w:val="001602D7"/>
    <w:rsid w:val="001603EC"/>
    <w:rsid w:val="001605FD"/>
    <w:rsid w:val="00161FBE"/>
    <w:rsid w:val="0016297B"/>
    <w:rsid w:val="00166EAF"/>
    <w:rsid w:val="0016745C"/>
    <w:rsid w:val="0017022E"/>
    <w:rsid w:val="00170562"/>
    <w:rsid w:val="00170FD1"/>
    <w:rsid w:val="001710C0"/>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169E"/>
    <w:rsid w:val="001A1756"/>
    <w:rsid w:val="001A1FDD"/>
    <w:rsid w:val="001A30F5"/>
    <w:rsid w:val="001A4643"/>
    <w:rsid w:val="001A5140"/>
    <w:rsid w:val="001A5630"/>
    <w:rsid w:val="001A565B"/>
    <w:rsid w:val="001A577E"/>
    <w:rsid w:val="001A659C"/>
    <w:rsid w:val="001A7216"/>
    <w:rsid w:val="001A7C9B"/>
    <w:rsid w:val="001B05B9"/>
    <w:rsid w:val="001B1180"/>
    <w:rsid w:val="001B18A5"/>
    <w:rsid w:val="001B1CE0"/>
    <w:rsid w:val="001B3222"/>
    <w:rsid w:val="001B37B1"/>
    <w:rsid w:val="001B6410"/>
    <w:rsid w:val="001B7B88"/>
    <w:rsid w:val="001B7FA2"/>
    <w:rsid w:val="001C166A"/>
    <w:rsid w:val="001C1CAF"/>
    <w:rsid w:val="001C2ECC"/>
    <w:rsid w:val="001C3EE0"/>
    <w:rsid w:val="001C50EE"/>
    <w:rsid w:val="001C588A"/>
    <w:rsid w:val="001C5B6E"/>
    <w:rsid w:val="001C64DF"/>
    <w:rsid w:val="001C7319"/>
    <w:rsid w:val="001C7D87"/>
    <w:rsid w:val="001D23B4"/>
    <w:rsid w:val="001D2949"/>
    <w:rsid w:val="001D3E11"/>
    <w:rsid w:val="001D3E87"/>
    <w:rsid w:val="001D491D"/>
    <w:rsid w:val="001D49A2"/>
    <w:rsid w:val="001D627A"/>
    <w:rsid w:val="001D6B60"/>
    <w:rsid w:val="001E07F4"/>
    <w:rsid w:val="001E0C3F"/>
    <w:rsid w:val="001E5063"/>
    <w:rsid w:val="001E58D8"/>
    <w:rsid w:val="001E5CBD"/>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501E"/>
    <w:rsid w:val="00215192"/>
    <w:rsid w:val="00216628"/>
    <w:rsid w:val="002205C0"/>
    <w:rsid w:val="00220EA5"/>
    <w:rsid w:val="002214A5"/>
    <w:rsid w:val="00221889"/>
    <w:rsid w:val="002227C6"/>
    <w:rsid w:val="00223CAE"/>
    <w:rsid w:val="002248AC"/>
    <w:rsid w:val="00225FB3"/>
    <w:rsid w:val="00226AF5"/>
    <w:rsid w:val="002305CB"/>
    <w:rsid w:val="00230EC1"/>
    <w:rsid w:val="00230F7C"/>
    <w:rsid w:val="002315A1"/>
    <w:rsid w:val="002317D3"/>
    <w:rsid w:val="00232742"/>
    <w:rsid w:val="0023373D"/>
    <w:rsid w:val="00233904"/>
    <w:rsid w:val="0023423C"/>
    <w:rsid w:val="002363F6"/>
    <w:rsid w:val="00241038"/>
    <w:rsid w:val="002417A0"/>
    <w:rsid w:val="002420E3"/>
    <w:rsid w:val="002432D3"/>
    <w:rsid w:val="002448CB"/>
    <w:rsid w:val="00245C21"/>
    <w:rsid w:val="0024633A"/>
    <w:rsid w:val="0024703B"/>
    <w:rsid w:val="00247A13"/>
    <w:rsid w:val="00251B84"/>
    <w:rsid w:val="00252232"/>
    <w:rsid w:val="002525C7"/>
    <w:rsid w:val="002526E7"/>
    <w:rsid w:val="00252DBE"/>
    <w:rsid w:val="00254BA9"/>
    <w:rsid w:val="00254FD8"/>
    <w:rsid w:val="002563D7"/>
    <w:rsid w:val="0025690D"/>
    <w:rsid w:val="002577FE"/>
    <w:rsid w:val="0026055B"/>
    <w:rsid w:val="00261125"/>
    <w:rsid w:val="00261542"/>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6E6D"/>
    <w:rsid w:val="002F0742"/>
    <w:rsid w:val="002F098B"/>
    <w:rsid w:val="002F14AA"/>
    <w:rsid w:val="002F2198"/>
    <w:rsid w:val="002F37BE"/>
    <w:rsid w:val="002F3F85"/>
    <w:rsid w:val="002F4577"/>
    <w:rsid w:val="002F4E06"/>
    <w:rsid w:val="002F6424"/>
    <w:rsid w:val="00300966"/>
    <w:rsid w:val="00300D0B"/>
    <w:rsid w:val="003019EA"/>
    <w:rsid w:val="00303522"/>
    <w:rsid w:val="00304400"/>
    <w:rsid w:val="00304D88"/>
    <w:rsid w:val="003056A2"/>
    <w:rsid w:val="00306096"/>
    <w:rsid w:val="00306FB6"/>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6402"/>
    <w:rsid w:val="003272FB"/>
    <w:rsid w:val="00327718"/>
    <w:rsid w:val="003317CD"/>
    <w:rsid w:val="00331CDD"/>
    <w:rsid w:val="00332498"/>
    <w:rsid w:val="0034179E"/>
    <w:rsid w:val="00341AC3"/>
    <w:rsid w:val="003421F9"/>
    <w:rsid w:val="0034299B"/>
    <w:rsid w:val="003430A8"/>
    <w:rsid w:val="00344259"/>
    <w:rsid w:val="003443B2"/>
    <w:rsid w:val="00344580"/>
    <w:rsid w:val="0034558E"/>
    <w:rsid w:val="0035126E"/>
    <w:rsid w:val="00351CFB"/>
    <w:rsid w:val="003551AD"/>
    <w:rsid w:val="00355A06"/>
    <w:rsid w:val="003618D7"/>
    <w:rsid w:val="00361B9C"/>
    <w:rsid w:val="003622D5"/>
    <w:rsid w:val="003640B1"/>
    <w:rsid w:val="00365C45"/>
    <w:rsid w:val="00370146"/>
    <w:rsid w:val="00373E56"/>
    <w:rsid w:val="00373F33"/>
    <w:rsid w:val="00374444"/>
    <w:rsid w:val="003746F5"/>
    <w:rsid w:val="00374E41"/>
    <w:rsid w:val="00376114"/>
    <w:rsid w:val="00376B5B"/>
    <w:rsid w:val="00376CEC"/>
    <w:rsid w:val="00376E2A"/>
    <w:rsid w:val="003806DC"/>
    <w:rsid w:val="00380758"/>
    <w:rsid w:val="0038172D"/>
    <w:rsid w:val="00381742"/>
    <w:rsid w:val="003827B4"/>
    <w:rsid w:val="00383C82"/>
    <w:rsid w:val="00386BBB"/>
    <w:rsid w:val="00386D84"/>
    <w:rsid w:val="00387363"/>
    <w:rsid w:val="00391324"/>
    <w:rsid w:val="003916D6"/>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1A03"/>
    <w:rsid w:val="003B1C4E"/>
    <w:rsid w:val="003B1E14"/>
    <w:rsid w:val="003B1E88"/>
    <w:rsid w:val="003B3C41"/>
    <w:rsid w:val="003B4B5F"/>
    <w:rsid w:val="003B5455"/>
    <w:rsid w:val="003B58C0"/>
    <w:rsid w:val="003B5FFE"/>
    <w:rsid w:val="003B63C0"/>
    <w:rsid w:val="003C2632"/>
    <w:rsid w:val="003C2A7C"/>
    <w:rsid w:val="003C2A8E"/>
    <w:rsid w:val="003C7873"/>
    <w:rsid w:val="003C78F7"/>
    <w:rsid w:val="003C7C12"/>
    <w:rsid w:val="003D153C"/>
    <w:rsid w:val="003D65C9"/>
    <w:rsid w:val="003D70D4"/>
    <w:rsid w:val="003E0BC5"/>
    <w:rsid w:val="003E16E1"/>
    <w:rsid w:val="003E2624"/>
    <w:rsid w:val="003E34C9"/>
    <w:rsid w:val="003E4B54"/>
    <w:rsid w:val="003E53AC"/>
    <w:rsid w:val="003E55DB"/>
    <w:rsid w:val="003E7555"/>
    <w:rsid w:val="003E7FD3"/>
    <w:rsid w:val="003F0EB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1002B"/>
    <w:rsid w:val="00410684"/>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218D"/>
    <w:rsid w:val="00433507"/>
    <w:rsid w:val="004335F1"/>
    <w:rsid w:val="00434F13"/>
    <w:rsid w:val="00434FFC"/>
    <w:rsid w:val="00435A16"/>
    <w:rsid w:val="0043695E"/>
    <w:rsid w:val="00436AC7"/>
    <w:rsid w:val="00437A0E"/>
    <w:rsid w:val="00442231"/>
    <w:rsid w:val="00443B76"/>
    <w:rsid w:val="00444B4C"/>
    <w:rsid w:val="004460C0"/>
    <w:rsid w:val="00447ABE"/>
    <w:rsid w:val="00447DF5"/>
    <w:rsid w:val="004502F1"/>
    <w:rsid w:val="004516EB"/>
    <w:rsid w:val="00451E27"/>
    <w:rsid w:val="004529B6"/>
    <w:rsid w:val="00453DBD"/>
    <w:rsid w:val="00454CE6"/>
    <w:rsid w:val="00456FFF"/>
    <w:rsid w:val="00457A9F"/>
    <w:rsid w:val="00460632"/>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9B9"/>
    <w:rsid w:val="004D021D"/>
    <w:rsid w:val="004D08EB"/>
    <w:rsid w:val="004D1FB9"/>
    <w:rsid w:val="004D2D13"/>
    <w:rsid w:val="004D6029"/>
    <w:rsid w:val="004D647B"/>
    <w:rsid w:val="004E0679"/>
    <w:rsid w:val="004E0B32"/>
    <w:rsid w:val="004E1E0C"/>
    <w:rsid w:val="004E2371"/>
    <w:rsid w:val="004E2745"/>
    <w:rsid w:val="004E4936"/>
    <w:rsid w:val="004E59D7"/>
    <w:rsid w:val="004E5A14"/>
    <w:rsid w:val="004E5B15"/>
    <w:rsid w:val="004E6BE9"/>
    <w:rsid w:val="004E77E1"/>
    <w:rsid w:val="004E78B8"/>
    <w:rsid w:val="004E79A4"/>
    <w:rsid w:val="004F1C51"/>
    <w:rsid w:val="004F26CF"/>
    <w:rsid w:val="004F3071"/>
    <w:rsid w:val="004F402B"/>
    <w:rsid w:val="004F41DA"/>
    <w:rsid w:val="004F479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10BCE"/>
    <w:rsid w:val="0051107C"/>
    <w:rsid w:val="005115C9"/>
    <w:rsid w:val="0051235E"/>
    <w:rsid w:val="005124EC"/>
    <w:rsid w:val="0051313D"/>
    <w:rsid w:val="00513CB3"/>
    <w:rsid w:val="00513DE2"/>
    <w:rsid w:val="00514187"/>
    <w:rsid w:val="00515090"/>
    <w:rsid w:val="00517889"/>
    <w:rsid w:val="005178ED"/>
    <w:rsid w:val="00521E57"/>
    <w:rsid w:val="00521F80"/>
    <w:rsid w:val="00522780"/>
    <w:rsid w:val="00523DDF"/>
    <w:rsid w:val="0052701A"/>
    <w:rsid w:val="0052735A"/>
    <w:rsid w:val="00527EBC"/>
    <w:rsid w:val="005305EA"/>
    <w:rsid w:val="00530E3E"/>
    <w:rsid w:val="005311BB"/>
    <w:rsid w:val="005314E4"/>
    <w:rsid w:val="00533DF5"/>
    <w:rsid w:val="005366C6"/>
    <w:rsid w:val="005371E7"/>
    <w:rsid w:val="005402C2"/>
    <w:rsid w:val="00540538"/>
    <w:rsid w:val="00540775"/>
    <w:rsid w:val="00540C92"/>
    <w:rsid w:val="005410C5"/>
    <w:rsid w:val="00541143"/>
    <w:rsid w:val="00542BC6"/>
    <w:rsid w:val="0054390A"/>
    <w:rsid w:val="005478DE"/>
    <w:rsid w:val="0055176C"/>
    <w:rsid w:val="005520FE"/>
    <w:rsid w:val="0055211D"/>
    <w:rsid w:val="005527D6"/>
    <w:rsid w:val="00552FA7"/>
    <w:rsid w:val="00553E92"/>
    <w:rsid w:val="00554927"/>
    <w:rsid w:val="005559F5"/>
    <w:rsid w:val="00556513"/>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3A8"/>
    <w:rsid w:val="00583431"/>
    <w:rsid w:val="00583D85"/>
    <w:rsid w:val="0058483E"/>
    <w:rsid w:val="00585740"/>
    <w:rsid w:val="0058661B"/>
    <w:rsid w:val="00586CD3"/>
    <w:rsid w:val="00593E91"/>
    <w:rsid w:val="00595600"/>
    <w:rsid w:val="0059597D"/>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6D44"/>
    <w:rsid w:val="005B77A6"/>
    <w:rsid w:val="005B79E7"/>
    <w:rsid w:val="005C2999"/>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2950"/>
    <w:rsid w:val="005E2F21"/>
    <w:rsid w:val="005E482F"/>
    <w:rsid w:val="005E4D7C"/>
    <w:rsid w:val="005E4EB4"/>
    <w:rsid w:val="005E4ED7"/>
    <w:rsid w:val="005E7A49"/>
    <w:rsid w:val="005F048E"/>
    <w:rsid w:val="005F1408"/>
    <w:rsid w:val="005F18FF"/>
    <w:rsid w:val="005F1E0B"/>
    <w:rsid w:val="005F2248"/>
    <w:rsid w:val="005F28FD"/>
    <w:rsid w:val="005F4648"/>
    <w:rsid w:val="005F4E5A"/>
    <w:rsid w:val="005F57F0"/>
    <w:rsid w:val="005F661E"/>
    <w:rsid w:val="005F7424"/>
    <w:rsid w:val="005F7D10"/>
    <w:rsid w:val="00600FB9"/>
    <w:rsid w:val="00602223"/>
    <w:rsid w:val="0060242C"/>
    <w:rsid w:val="00603C36"/>
    <w:rsid w:val="00603FB8"/>
    <w:rsid w:val="00606FDA"/>
    <w:rsid w:val="00607414"/>
    <w:rsid w:val="0061042F"/>
    <w:rsid w:val="00612CE5"/>
    <w:rsid w:val="0061459B"/>
    <w:rsid w:val="00615562"/>
    <w:rsid w:val="006168E4"/>
    <w:rsid w:val="00616943"/>
    <w:rsid w:val="0061744C"/>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607E"/>
    <w:rsid w:val="006365E7"/>
    <w:rsid w:val="00637512"/>
    <w:rsid w:val="006402F4"/>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60203"/>
    <w:rsid w:val="00661404"/>
    <w:rsid w:val="00661753"/>
    <w:rsid w:val="006620CA"/>
    <w:rsid w:val="006646AC"/>
    <w:rsid w:val="00664D5B"/>
    <w:rsid w:val="0066569D"/>
    <w:rsid w:val="00666627"/>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DA2"/>
    <w:rsid w:val="00696B2F"/>
    <w:rsid w:val="00697281"/>
    <w:rsid w:val="006A25FA"/>
    <w:rsid w:val="006A2C7F"/>
    <w:rsid w:val="006A3E53"/>
    <w:rsid w:val="006A4322"/>
    <w:rsid w:val="006A522A"/>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D8"/>
    <w:rsid w:val="006C2888"/>
    <w:rsid w:val="006C3175"/>
    <w:rsid w:val="006C32EE"/>
    <w:rsid w:val="006C5083"/>
    <w:rsid w:val="006C6A05"/>
    <w:rsid w:val="006C7DA5"/>
    <w:rsid w:val="006D23FC"/>
    <w:rsid w:val="006D3253"/>
    <w:rsid w:val="006D3CD7"/>
    <w:rsid w:val="006D3F82"/>
    <w:rsid w:val="006D5719"/>
    <w:rsid w:val="006D79B4"/>
    <w:rsid w:val="006E0068"/>
    <w:rsid w:val="006E01D1"/>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203"/>
    <w:rsid w:val="007129C0"/>
    <w:rsid w:val="007142B5"/>
    <w:rsid w:val="00714663"/>
    <w:rsid w:val="00714C96"/>
    <w:rsid w:val="00716BFE"/>
    <w:rsid w:val="0072048E"/>
    <w:rsid w:val="007234D1"/>
    <w:rsid w:val="00724441"/>
    <w:rsid w:val="00725B1D"/>
    <w:rsid w:val="0072666C"/>
    <w:rsid w:val="00731428"/>
    <w:rsid w:val="0073157A"/>
    <w:rsid w:val="00731690"/>
    <w:rsid w:val="007338D5"/>
    <w:rsid w:val="00735209"/>
    <w:rsid w:val="00740F93"/>
    <w:rsid w:val="0074395D"/>
    <w:rsid w:val="007444E2"/>
    <w:rsid w:val="00744D68"/>
    <w:rsid w:val="00744E29"/>
    <w:rsid w:val="00744EEF"/>
    <w:rsid w:val="007517D1"/>
    <w:rsid w:val="0075229E"/>
    <w:rsid w:val="007524CA"/>
    <w:rsid w:val="00753476"/>
    <w:rsid w:val="00754B44"/>
    <w:rsid w:val="00754CAE"/>
    <w:rsid w:val="00756CE9"/>
    <w:rsid w:val="00757992"/>
    <w:rsid w:val="00761B5E"/>
    <w:rsid w:val="007622D6"/>
    <w:rsid w:val="00763998"/>
    <w:rsid w:val="00763FEE"/>
    <w:rsid w:val="0076467C"/>
    <w:rsid w:val="007658D5"/>
    <w:rsid w:val="00767724"/>
    <w:rsid w:val="00772BA8"/>
    <w:rsid w:val="007736D6"/>
    <w:rsid w:val="00774266"/>
    <w:rsid w:val="00775E28"/>
    <w:rsid w:val="00776FEB"/>
    <w:rsid w:val="007773E6"/>
    <w:rsid w:val="0078028A"/>
    <w:rsid w:val="00780302"/>
    <w:rsid w:val="007806CB"/>
    <w:rsid w:val="007816FD"/>
    <w:rsid w:val="00781C64"/>
    <w:rsid w:val="007829AF"/>
    <w:rsid w:val="007848FB"/>
    <w:rsid w:val="007851D5"/>
    <w:rsid w:val="00785698"/>
    <w:rsid w:val="0078693A"/>
    <w:rsid w:val="00790164"/>
    <w:rsid w:val="00793170"/>
    <w:rsid w:val="007933A7"/>
    <w:rsid w:val="00793670"/>
    <w:rsid w:val="00794153"/>
    <w:rsid w:val="0079486A"/>
    <w:rsid w:val="00794930"/>
    <w:rsid w:val="00794D7E"/>
    <w:rsid w:val="00794D93"/>
    <w:rsid w:val="00794E74"/>
    <w:rsid w:val="00794F80"/>
    <w:rsid w:val="0079620D"/>
    <w:rsid w:val="0079666D"/>
    <w:rsid w:val="00796CA6"/>
    <w:rsid w:val="00797118"/>
    <w:rsid w:val="00797B4F"/>
    <w:rsid w:val="007A006A"/>
    <w:rsid w:val="007A139A"/>
    <w:rsid w:val="007A1C9E"/>
    <w:rsid w:val="007A21C7"/>
    <w:rsid w:val="007A312D"/>
    <w:rsid w:val="007A3B58"/>
    <w:rsid w:val="007A3BB5"/>
    <w:rsid w:val="007A4967"/>
    <w:rsid w:val="007A7354"/>
    <w:rsid w:val="007B2C77"/>
    <w:rsid w:val="007B34C6"/>
    <w:rsid w:val="007B7A6F"/>
    <w:rsid w:val="007C2C6B"/>
    <w:rsid w:val="007C368A"/>
    <w:rsid w:val="007C57D3"/>
    <w:rsid w:val="007C5F88"/>
    <w:rsid w:val="007C7FF1"/>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7BAB"/>
    <w:rsid w:val="007E7DCE"/>
    <w:rsid w:val="007F1347"/>
    <w:rsid w:val="007F20AC"/>
    <w:rsid w:val="007F43BD"/>
    <w:rsid w:val="007F52EC"/>
    <w:rsid w:val="007F53D4"/>
    <w:rsid w:val="00800927"/>
    <w:rsid w:val="00800F46"/>
    <w:rsid w:val="008016F1"/>
    <w:rsid w:val="008028E9"/>
    <w:rsid w:val="00802C56"/>
    <w:rsid w:val="00803A88"/>
    <w:rsid w:val="00803F62"/>
    <w:rsid w:val="00803F88"/>
    <w:rsid w:val="008041B5"/>
    <w:rsid w:val="00804BD9"/>
    <w:rsid w:val="00805270"/>
    <w:rsid w:val="00810845"/>
    <w:rsid w:val="008111EB"/>
    <w:rsid w:val="00811205"/>
    <w:rsid w:val="008112E3"/>
    <w:rsid w:val="00811D16"/>
    <w:rsid w:val="00812C48"/>
    <w:rsid w:val="008146F9"/>
    <w:rsid w:val="00814D55"/>
    <w:rsid w:val="00815093"/>
    <w:rsid w:val="00816506"/>
    <w:rsid w:val="008170EF"/>
    <w:rsid w:val="00817BFB"/>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419A8"/>
    <w:rsid w:val="008436AD"/>
    <w:rsid w:val="00844569"/>
    <w:rsid w:val="0084474D"/>
    <w:rsid w:val="00846539"/>
    <w:rsid w:val="008468AD"/>
    <w:rsid w:val="0084766D"/>
    <w:rsid w:val="00847D23"/>
    <w:rsid w:val="0085030F"/>
    <w:rsid w:val="00851545"/>
    <w:rsid w:val="00855544"/>
    <w:rsid w:val="00856D15"/>
    <w:rsid w:val="0086020D"/>
    <w:rsid w:val="00860E59"/>
    <w:rsid w:val="00861DEF"/>
    <w:rsid w:val="00863327"/>
    <w:rsid w:val="00864E9D"/>
    <w:rsid w:val="008662C4"/>
    <w:rsid w:val="00867B2F"/>
    <w:rsid w:val="00870550"/>
    <w:rsid w:val="00870F44"/>
    <w:rsid w:val="00874015"/>
    <w:rsid w:val="00874916"/>
    <w:rsid w:val="00876A75"/>
    <w:rsid w:val="0087786C"/>
    <w:rsid w:val="00877BF0"/>
    <w:rsid w:val="00881D76"/>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2FB"/>
    <w:rsid w:val="008A2709"/>
    <w:rsid w:val="008A322D"/>
    <w:rsid w:val="008A344B"/>
    <w:rsid w:val="008A3486"/>
    <w:rsid w:val="008A3935"/>
    <w:rsid w:val="008A59F1"/>
    <w:rsid w:val="008A75BE"/>
    <w:rsid w:val="008B00D5"/>
    <w:rsid w:val="008B14D0"/>
    <w:rsid w:val="008B1720"/>
    <w:rsid w:val="008B4658"/>
    <w:rsid w:val="008B4E07"/>
    <w:rsid w:val="008B74DC"/>
    <w:rsid w:val="008C0050"/>
    <w:rsid w:val="008C0799"/>
    <w:rsid w:val="008C0DDD"/>
    <w:rsid w:val="008C2BCF"/>
    <w:rsid w:val="008C2C84"/>
    <w:rsid w:val="008C32A8"/>
    <w:rsid w:val="008C3DF2"/>
    <w:rsid w:val="008C55A3"/>
    <w:rsid w:val="008C783C"/>
    <w:rsid w:val="008D06E0"/>
    <w:rsid w:val="008D1DFF"/>
    <w:rsid w:val="008D24AA"/>
    <w:rsid w:val="008D6165"/>
    <w:rsid w:val="008E0AFD"/>
    <w:rsid w:val="008E15BF"/>
    <w:rsid w:val="008E19C1"/>
    <w:rsid w:val="008E6308"/>
    <w:rsid w:val="008E6375"/>
    <w:rsid w:val="008F16D2"/>
    <w:rsid w:val="008F1EF4"/>
    <w:rsid w:val="008F3674"/>
    <w:rsid w:val="008F42F4"/>
    <w:rsid w:val="008F4C65"/>
    <w:rsid w:val="008F66C9"/>
    <w:rsid w:val="0090060E"/>
    <w:rsid w:val="00901E77"/>
    <w:rsid w:val="009020E0"/>
    <w:rsid w:val="0090233A"/>
    <w:rsid w:val="00903410"/>
    <w:rsid w:val="0090429A"/>
    <w:rsid w:val="00905422"/>
    <w:rsid w:val="00905BEF"/>
    <w:rsid w:val="00906C7A"/>
    <w:rsid w:val="00910B4E"/>
    <w:rsid w:val="0091211D"/>
    <w:rsid w:val="00912CC7"/>
    <w:rsid w:val="009130C0"/>
    <w:rsid w:val="00913133"/>
    <w:rsid w:val="00913283"/>
    <w:rsid w:val="00915791"/>
    <w:rsid w:val="00916B04"/>
    <w:rsid w:val="00917869"/>
    <w:rsid w:val="009178EF"/>
    <w:rsid w:val="009179B9"/>
    <w:rsid w:val="00917BDD"/>
    <w:rsid w:val="0092113F"/>
    <w:rsid w:val="00921DB9"/>
    <w:rsid w:val="00921FC1"/>
    <w:rsid w:val="00922358"/>
    <w:rsid w:val="00923DBE"/>
    <w:rsid w:val="0092403D"/>
    <w:rsid w:val="00926150"/>
    <w:rsid w:val="00930D7A"/>
    <w:rsid w:val="00932888"/>
    <w:rsid w:val="009331C2"/>
    <w:rsid w:val="00936DCF"/>
    <w:rsid w:val="009402DB"/>
    <w:rsid w:val="0094145F"/>
    <w:rsid w:val="0094160B"/>
    <w:rsid w:val="00943910"/>
    <w:rsid w:val="00943F2E"/>
    <w:rsid w:val="00944355"/>
    <w:rsid w:val="00944898"/>
    <w:rsid w:val="009449B8"/>
    <w:rsid w:val="00944DC9"/>
    <w:rsid w:val="00946C4B"/>
    <w:rsid w:val="0094795E"/>
    <w:rsid w:val="00951312"/>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B5"/>
    <w:rsid w:val="00970926"/>
    <w:rsid w:val="00970CE3"/>
    <w:rsid w:val="009718BF"/>
    <w:rsid w:val="009721A5"/>
    <w:rsid w:val="00972BDF"/>
    <w:rsid w:val="0097390F"/>
    <w:rsid w:val="009772A0"/>
    <w:rsid w:val="0098182D"/>
    <w:rsid w:val="009845ED"/>
    <w:rsid w:val="00985C4C"/>
    <w:rsid w:val="0098704B"/>
    <w:rsid w:val="0099059B"/>
    <w:rsid w:val="00991E43"/>
    <w:rsid w:val="00993821"/>
    <w:rsid w:val="00994280"/>
    <w:rsid w:val="0099517B"/>
    <w:rsid w:val="009970B5"/>
    <w:rsid w:val="009A0D0A"/>
    <w:rsid w:val="009A0FAE"/>
    <w:rsid w:val="009A1D94"/>
    <w:rsid w:val="009A200B"/>
    <w:rsid w:val="009A2418"/>
    <w:rsid w:val="009A3184"/>
    <w:rsid w:val="009A3F82"/>
    <w:rsid w:val="009A41A8"/>
    <w:rsid w:val="009A5659"/>
    <w:rsid w:val="009A64BD"/>
    <w:rsid w:val="009A686F"/>
    <w:rsid w:val="009A6ACC"/>
    <w:rsid w:val="009B1636"/>
    <w:rsid w:val="009B33A8"/>
    <w:rsid w:val="009B3487"/>
    <w:rsid w:val="009B3978"/>
    <w:rsid w:val="009B4510"/>
    <w:rsid w:val="009B5029"/>
    <w:rsid w:val="009B5F5A"/>
    <w:rsid w:val="009B7C61"/>
    <w:rsid w:val="009C0DC9"/>
    <w:rsid w:val="009C1104"/>
    <w:rsid w:val="009C3793"/>
    <w:rsid w:val="009C451F"/>
    <w:rsid w:val="009C5E96"/>
    <w:rsid w:val="009C726D"/>
    <w:rsid w:val="009D317E"/>
    <w:rsid w:val="009D3186"/>
    <w:rsid w:val="009D3697"/>
    <w:rsid w:val="009D5F9E"/>
    <w:rsid w:val="009E07D9"/>
    <w:rsid w:val="009E0C04"/>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6819"/>
    <w:rsid w:val="00A075FB"/>
    <w:rsid w:val="00A07627"/>
    <w:rsid w:val="00A10583"/>
    <w:rsid w:val="00A11AE6"/>
    <w:rsid w:val="00A12205"/>
    <w:rsid w:val="00A131EA"/>
    <w:rsid w:val="00A20062"/>
    <w:rsid w:val="00A21876"/>
    <w:rsid w:val="00A22E00"/>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E71"/>
    <w:rsid w:val="00A46BDA"/>
    <w:rsid w:val="00A477E9"/>
    <w:rsid w:val="00A503DF"/>
    <w:rsid w:val="00A535E3"/>
    <w:rsid w:val="00A540E1"/>
    <w:rsid w:val="00A560C7"/>
    <w:rsid w:val="00A570A7"/>
    <w:rsid w:val="00A572E9"/>
    <w:rsid w:val="00A57B77"/>
    <w:rsid w:val="00A625E2"/>
    <w:rsid w:val="00A62AA3"/>
    <w:rsid w:val="00A62B55"/>
    <w:rsid w:val="00A64C80"/>
    <w:rsid w:val="00A65143"/>
    <w:rsid w:val="00A67EF9"/>
    <w:rsid w:val="00A70411"/>
    <w:rsid w:val="00A72465"/>
    <w:rsid w:val="00A73EA9"/>
    <w:rsid w:val="00A7406D"/>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A9B"/>
    <w:rsid w:val="00A96232"/>
    <w:rsid w:val="00A96E60"/>
    <w:rsid w:val="00A97130"/>
    <w:rsid w:val="00A97D27"/>
    <w:rsid w:val="00AA1687"/>
    <w:rsid w:val="00AA1F1C"/>
    <w:rsid w:val="00AA23F8"/>
    <w:rsid w:val="00AA285C"/>
    <w:rsid w:val="00AA327E"/>
    <w:rsid w:val="00AA4542"/>
    <w:rsid w:val="00AA5D62"/>
    <w:rsid w:val="00AB14BD"/>
    <w:rsid w:val="00AB1D6A"/>
    <w:rsid w:val="00AB252B"/>
    <w:rsid w:val="00AB3710"/>
    <w:rsid w:val="00AB3CCD"/>
    <w:rsid w:val="00AB4B0F"/>
    <w:rsid w:val="00AB4FA1"/>
    <w:rsid w:val="00AB50BC"/>
    <w:rsid w:val="00AB5BB5"/>
    <w:rsid w:val="00AB6BF9"/>
    <w:rsid w:val="00AB6C3B"/>
    <w:rsid w:val="00AC0516"/>
    <w:rsid w:val="00AC0D96"/>
    <w:rsid w:val="00AC1266"/>
    <w:rsid w:val="00AC48E0"/>
    <w:rsid w:val="00AC7C82"/>
    <w:rsid w:val="00AC7D70"/>
    <w:rsid w:val="00AD1553"/>
    <w:rsid w:val="00AD1580"/>
    <w:rsid w:val="00AD25F0"/>
    <w:rsid w:val="00AD2EBD"/>
    <w:rsid w:val="00AD3A1D"/>
    <w:rsid w:val="00AD4144"/>
    <w:rsid w:val="00AD41B6"/>
    <w:rsid w:val="00AD461A"/>
    <w:rsid w:val="00AD529C"/>
    <w:rsid w:val="00AD57A9"/>
    <w:rsid w:val="00AD6EAA"/>
    <w:rsid w:val="00AD78F8"/>
    <w:rsid w:val="00AE008F"/>
    <w:rsid w:val="00AE04E8"/>
    <w:rsid w:val="00AE0D01"/>
    <w:rsid w:val="00AE2056"/>
    <w:rsid w:val="00AE3724"/>
    <w:rsid w:val="00AE3AAC"/>
    <w:rsid w:val="00AF0F9F"/>
    <w:rsid w:val="00AF16C8"/>
    <w:rsid w:val="00AF2A22"/>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5FA"/>
    <w:rsid w:val="00B14814"/>
    <w:rsid w:val="00B160F4"/>
    <w:rsid w:val="00B163D5"/>
    <w:rsid w:val="00B16FF7"/>
    <w:rsid w:val="00B2037B"/>
    <w:rsid w:val="00B20F15"/>
    <w:rsid w:val="00B23274"/>
    <w:rsid w:val="00B246DA"/>
    <w:rsid w:val="00B25262"/>
    <w:rsid w:val="00B272A6"/>
    <w:rsid w:val="00B30856"/>
    <w:rsid w:val="00B31395"/>
    <w:rsid w:val="00B32CD3"/>
    <w:rsid w:val="00B3475C"/>
    <w:rsid w:val="00B34866"/>
    <w:rsid w:val="00B34CA9"/>
    <w:rsid w:val="00B35797"/>
    <w:rsid w:val="00B35A93"/>
    <w:rsid w:val="00B3672D"/>
    <w:rsid w:val="00B40656"/>
    <w:rsid w:val="00B40F8A"/>
    <w:rsid w:val="00B425E9"/>
    <w:rsid w:val="00B426D4"/>
    <w:rsid w:val="00B4300B"/>
    <w:rsid w:val="00B4669F"/>
    <w:rsid w:val="00B4710D"/>
    <w:rsid w:val="00B4745C"/>
    <w:rsid w:val="00B47BB2"/>
    <w:rsid w:val="00B5000A"/>
    <w:rsid w:val="00B50AAA"/>
    <w:rsid w:val="00B51461"/>
    <w:rsid w:val="00B51940"/>
    <w:rsid w:val="00B52869"/>
    <w:rsid w:val="00B52EAB"/>
    <w:rsid w:val="00B530EE"/>
    <w:rsid w:val="00B537E8"/>
    <w:rsid w:val="00B544D9"/>
    <w:rsid w:val="00B5693B"/>
    <w:rsid w:val="00B56B5D"/>
    <w:rsid w:val="00B576A9"/>
    <w:rsid w:val="00B57E3B"/>
    <w:rsid w:val="00B61DC9"/>
    <w:rsid w:val="00B658D4"/>
    <w:rsid w:val="00B667E5"/>
    <w:rsid w:val="00B66C9E"/>
    <w:rsid w:val="00B705ED"/>
    <w:rsid w:val="00B70E50"/>
    <w:rsid w:val="00B73C99"/>
    <w:rsid w:val="00B75A2C"/>
    <w:rsid w:val="00B75E7F"/>
    <w:rsid w:val="00B77272"/>
    <w:rsid w:val="00B77811"/>
    <w:rsid w:val="00B80129"/>
    <w:rsid w:val="00B80734"/>
    <w:rsid w:val="00B813AC"/>
    <w:rsid w:val="00B8376C"/>
    <w:rsid w:val="00B84260"/>
    <w:rsid w:val="00B8655B"/>
    <w:rsid w:val="00B86A15"/>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CC"/>
    <w:rsid w:val="00BA4D1F"/>
    <w:rsid w:val="00BA7AD1"/>
    <w:rsid w:val="00BA7E0C"/>
    <w:rsid w:val="00BB0B9D"/>
    <w:rsid w:val="00BB1CC2"/>
    <w:rsid w:val="00BB2250"/>
    <w:rsid w:val="00BB38DC"/>
    <w:rsid w:val="00BB4107"/>
    <w:rsid w:val="00BB4F63"/>
    <w:rsid w:val="00BB5BB7"/>
    <w:rsid w:val="00BB744D"/>
    <w:rsid w:val="00BB7708"/>
    <w:rsid w:val="00BC0FDD"/>
    <w:rsid w:val="00BC114F"/>
    <w:rsid w:val="00BC22E0"/>
    <w:rsid w:val="00BC3AAD"/>
    <w:rsid w:val="00BC4AA7"/>
    <w:rsid w:val="00BC5852"/>
    <w:rsid w:val="00BD0B09"/>
    <w:rsid w:val="00BD1B09"/>
    <w:rsid w:val="00BD274A"/>
    <w:rsid w:val="00BD4DF8"/>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1B8"/>
    <w:rsid w:val="00C024E0"/>
    <w:rsid w:val="00C03536"/>
    <w:rsid w:val="00C03793"/>
    <w:rsid w:val="00C06236"/>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122"/>
    <w:rsid w:val="00C316A8"/>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59E1"/>
    <w:rsid w:val="00C667D8"/>
    <w:rsid w:val="00C66D59"/>
    <w:rsid w:val="00C67F11"/>
    <w:rsid w:val="00C7039A"/>
    <w:rsid w:val="00C718A8"/>
    <w:rsid w:val="00C71CD1"/>
    <w:rsid w:val="00C73143"/>
    <w:rsid w:val="00C73C45"/>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073"/>
    <w:rsid w:val="00CA764C"/>
    <w:rsid w:val="00CA7E48"/>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EB5"/>
    <w:rsid w:val="00CE410A"/>
    <w:rsid w:val="00CE4B84"/>
    <w:rsid w:val="00CE68C7"/>
    <w:rsid w:val="00CE74B0"/>
    <w:rsid w:val="00CE74DF"/>
    <w:rsid w:val="00CF00DE"/>
    <w:rsid w:val="00CF0213"/>
    <w:rsid w:val="00CF052D"/>
    <w:rsid w:val="00CF0623"/>
    <w:rsid w:val="00CF181D"/>
    <w:rsid w:val="00CF1D7D"/>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8E6"/>
    <w:rsid w:val="00D11ED7"/>
    <w:rsid w:val="00D123AA"/>
    <w:rsid w:val="00D12F56"/>
    <w:rsid w:val="00D1312A"/>
    <w:rsid w:val="00D13159"/>
    <w:rsid w:val="00D13814"/>
    <w:rsid w:val="00D1412C"/>
    <w:rsid w:val="00D14390"/>
    <w:rsid w:val="00D14BA9"/>
    <w:rsid w:val="00D17789"/>
    <w:rsid w:val="00D21565"/>
    <w:rsid w:val="00D228B8"/>
    <w:rsid w:val="00D2737E"/>
    <w:rsid w:val="00D274A9"/>
    <w:rsid w:val="00D27F98"/>
    <w:rsid w:val="00D30750"/>
    <w:rsid w:val="00D32644"/>
    <w:rsid w:val="00D32E70"/>
    <w:rsid w:val="00D3357A"/>
    <w:rsid w:val="00D33619"/>
    <w:rsid w:val="00D3586F"/>
    <w:rsid w:val="00D40C02"/>
    <w:rsid w:val="00D427A6"/>
    <w:rsid w:val="00D42AFE"/>
    <w:rsid w:val="00D45390"/>
    <w:rsid w:val="00D46323"/>
    <w:rsid w:val="00D47571"/>
    <w:rsid w:val="00D475A2"/>
    <w:rsid w:val="00D5015D"/>
    <w:rsid w:val="00D52355"/>
    <w:rsid w:val="00D52AC7"/>
    <w:rsid w:val="00D53360"/>
    <w:rsid w:val="00D54825"/>
    <w:rsid w:val="00D54CA9"/>
    <w:rsid w:val="00D5571D"/>
    <w:rsid w:val="00D55EA9"/>
    <w:rsid w:val="00D563D9"/>
    <w:rsid w:val="00D6188C"/>
    <w:rsid w:val="00D61959"/>
    <w:rsid w:val="00D62168"/>
    <w:rsid w:val="00D6340F"/>
    <w:rsid w:val="00D63705"/>
    <w:rsid w:val="00D64BD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1271"/>
    <w:rsid w:val="00D91F4E"/>
    <w:rsid w:val="00D93AF6"/>
    <w:rsid w:val="00D93F28"/>
    <w:rsid w:val="00D955A3"/>
    <w:rsid w:val="00D95998"/>
    <w:rsid w:val="00D95C7F"/>
    <w:rsid w:val="00D969C9"/>
    <w:rsid w:val="00DA0DAE"/>
    <w:rsid w:val="00DA1A98"/>
    <w:rsid w:val="00DA2E2B"/>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C7AD2"/>
    <w:rsid w:val="00DD13E2"/>
    <w:rsid w:val="00DD2FA4"/>
    <w:rsid w:val="00DD3539"/>
    <w:rsid w:val="00DD6CBE"/>
    <w:rsid w:val="00DD74C3"/>
    <w:rsid w:val="00DD7977"/>
    <w:rsid w:val="00DE0119"/>
    <w:rsid w:val="00DE07ED"/>
    <w:rsid w:val="00DE34FF"/>
    <w:rsid w:val="00DE3CE4"/>
    <w:rsid w:val="00DF003C"/>
    <w:rsid w:val="00DF00D4"/>
    <w:rsid w:val="00DF1724"/>
    <w:rsid w:val="00DF270F"/>
    <w:rsid w:val="00DF34F5"/>
    <w:rsid w:val="00DF3BEE"/>
    <w:rsid w:val="00DF3F6B"/>
    <w:rsid w:val="00DF4501"/>
    <w:rsid w:val="00DF6F34"/>
    <w:rsid w:val="00DF7233"/>
    <w:rsid w:val="00DF7781"/>
    <w:rsid w:val="00DF78AE"/>
    <w:rsid w:val="00E033F2"/>
    <w:rsid w:val="00E0462A"/>
    <w:rsid w:val="00E04A8B"/>
    <w:rsid w:val="00E04DB7"/>
    <w:rsid w:val="00E04F5E"/>
    <w:rsid w:val="00E06616"/>
    <w:rsid w:val="00E07CC2"/>
    <w:rsid w:val="00E10D00"/>
    <w:rsid w:val="00E11E2E"/>
    <w:rsid w:val="00E1234E"/>
    <w:rsid w:val="00E125A7"/>
    <w:rsid w:val="00E125CA"/>
    <w:rsid w:val="00E129EF"/>
    <w:rsid w:val="00E134EE"/>
    <w:rsid w:val="00E14B17"/>
    <w:rsid w:val="00E14EAE"/>
    <w:rsid w:val="00E16394"/>
    <w:rsid w:val="00E20027"/>
    <w:rsid w:val="00E2053B"/>
    <w:rsid w:val="00E22571"/>
    <w:rsid w:val="00E23473"/>
    <w:rsid w:val="00E238A2"/>
    <w:rsid w:val="00E25156"/>
    <w:rsid w:val="00E25242"/>
    <w:rsid w:val="00E25AAC"/>
    <w:rsid w:val="00E2730D"/>
    <w:rsid w:val="00E279B9"/>
    <w:rsid w:val="00E301D0"/>
    <w:rsid w:val="00E30CA9"/>
    <w:rsid w:val="00E31B09"/>
    <w:rsid w:val="00E31D0F"/>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3EFA"/>
    <w:rsid w:val="00E45BCC"/>
    <w:rsid w:val="00E4736B"/>
    <w:rsid w:val="00E47558"/>
    <w:rsid w:val="00E51EF9"/>
    <w:rsid w:val="00E52087"/>
    <w:rsid w:val="00E52965"/>
    <w:rsid w:val="00E53400"/>
    <w:rsid w:val="00E538D1"/>
    <w:rsid w:val="00E54816"/>
    <w:rsid w:val="00E5512E"/>
    <w:rsid w:val="00E55E60"/>
    <w:rsid w:val="00E56594"/>
    <w:rsid w:val="00E5750F"/>
    <w:rsid w:val="00E578DF"/>
    <w:rsid w:val="00E57D18"/>
    <w:rsid w:val="00E605C2"/>
    <w:rsid w:val="00E60761"/>
    <w:rsid w:val="00E6129C"/>
    <w:rsid w:val="00E62B95"/>
    <w:rsid w:val="00E644A0"/>
    <w:rsid w:val="00E662D7"/>
    <w:rsid w:val="00E663AF"/>
    <w:rsid w:val="00E667D2"/>
    <w:rsid w:val="00E67395"/>
    <w:rsid w:val="00E67549"/>
    <w:rsid w:val="00E67670"/>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7312"/>
    <w:rsid w:val="00E97676"/>
    <w:rsid w:val="00EA1CE1"/>
    <w:rsid w:val="00EA1F89"/>
    <w:rsid w:val="00EA44B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D4BC1"/>
    <w:rsid w:val="00ED50C1"/>
    <w:rsid w:val="00ED56D8"/>
    <w:rsid w:val="00ED5DF8"/>
    <w:rsid w:val="00ED6A44"/>
    <w:rsid w:val="00EE066D"/>
    <w:rsid w:val="00EE0713"/>
    <w:rsid w:val="00EE07A6"/>
    <w:rsid w:val="00EE0F2E"/>
    <w:rsid w:val="00EE2A41"/>
    <w:rsid w:val="00EE3337"/>
    <w:rsid w:val="00EE4C6B"/>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6D25"/>
    <w:rsid w:val="00F07362"/>
    <w:rsid w:val="00F1169F"/>
    <w:rsid w:val="00F123EC"/>
    <w:rsid w:val="00F15FB1"/>
    <w:rsid w:val="00F16331"/>
    <w:rsid w:val="00F20356"/>
    <w:rsid w:val="00F20D04"/>
    <w:rsid w:val="00F22566"/>
    <w:rsid w:val="00F22963"/>
    <w:rsid w:val="00F2436E"/>
    <w:rsid w:val="00F25862"/>
    <w:rsid w:val="00F310D2"/>
    <w:rsid w:val="00F31705"/>
    <w:rsid w:val="00F31A1A"/>
    <w:rsid w:val="00F347AF"/>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260F"/>
    <w:rsid w:val="00F546CD"/>
    <w:rsid w:val="00F5595C"/>
    <w:rsid w:val="00F561F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7ADD"/>
    <w:rsid w:val="00F87D1E"/>
    <w:rsid w:val="00F907A0"/>
    <w:rsid w:val="00F914FD"/>
    <w:rsid w:val="00F9164E"/>
    <w:rsid w:val="00F93D86"/>
    <w:rsid w:val="00F952BF"/>
    <w:rsid w:val="00F95515"/>
    <w:rsid w:val="00F974AA"/>
    <w:rsid w:val="00FA103A"/>
    <w:rsid w:val="00FA2545"/>
    <w:rsid w:val="00FA2729"/>
    <w:rsid w:val="00FA4C7E"/>
    <w:rsid w:val="00FA7CFC"/>
    <w:rsid w:val="00FB03BA"/>
    <w:rsid w:val="00FB097C"/>
    <w:rsid w:val="00FB21C2"/>
    <w:rsid w:val="00FB39ED"/>
    <w:rsid w:val="00FB3DE5"/>
    <w:rsid w:val="00FB4AAD"/>
    <w:rsid w:val="00FB4E3D"/>
    <w:rsid w:val="00FB55F3"/>
    <w:rsid w:val="00FB5A22"/>
    <w:rsid w:val="00FB5F2A"/>
    <w:rsid w:val="00FB62A3"/>
    <w:rsid w:val="00FB6639"/>
    <w:rsid w:val="00FB7353"/>
    <w:rsid w:val="00FC1407"/>
    <w:rsid w:val="00FC22E1"/>
    <w:rsid w:val="00FC2C8C"/>
    <w:rsid w:val="00FC2D20"/>
    <w:rsid w:val="00FC4F9B"/>
    <w:rsid w:val="00FC5068"/>
    <w:rsid w:val="00FC59F0"/>
    <w:rsid w:val="00FC5F82"/>
    <w:rsid w:val="00FC683A"/>
    <w:rsid w:val="00FD01CA"/>
    <w:rsid w:val="00FD21A8"/>
    <w:rsid w:val="00FD4599"/>
    <w:rsid w:val="00FD4784"/>
    <w:rsid w:val="00FD4FE7"/>
    <w:rsid w:val="00FD65FE"/>
    <w:rsid w:val="00FD6B22"/>
    <w:rsid w:val="00FD725C"/>
    <w:rsid w:val="00FE0FAF"/>
    <w:rsid w:val="00FE35B1"/>
    <w:rsid w:val="00FE3C36"/>
    <w:rsid w:val="00FE427F"/>
    <w:rsid w:val="00FE45DB"/>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Mencinsinresolver5">
    <w:name w:val="Mención sin resolver5"/>
    <w:basedOn w:val="Fuentedeprrafopredeter"/>
    <w:uiPriority w:val="99"/>
    <w:semiHidden/>
    <w:unhideWhenUsed/>
    <w:rsid w:val="000C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097580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22078023">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71992.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971993.pag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F547D-4AD1-47D8-AC0E-9FE43764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4783</Words>
  <Characters>26310</Characters>
  <Application>Microsoft Office Word</Application>
  <DocSecurity>0</DocSecurity>
  <Lines>219</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4</cp:revision>
  <cp:lastPrinted>2018-12-04T20:35:00Z</cp:lastPrinted>
  <dcterms:created xsi:type="dcterms:W3CDTF">2024-01-18T00:24:00Z</dcterms:created>
  <dcterms:modified xsi:type="dcterms:W3CDTF">2024-01-30T21:36:00Z</dcterms:modified>
</cp:coreProperties>
</file>