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ECA9" w14:textId="060204BF" w:rsidR="00E74B41" w:rsidRPr="00543FFF" w:rsidRDefault="00E74B41" w:rsidP="00E74B41">
      <w:pPr>
        <w:spacing w:line="360" w:lineRule="auto"/>
        <w:jc w:val="both"/>
        <w:rPr>
          <w:rFonts w:ascii="Palatino Linotype" w:hAnsi="Palatino Linotype" w:cs="Arial"/>
          <w:color w:val="000000" w:themeColor="text1"/>
        </w:rPr>
      </w:pPr>
      <w:r w:rsidRPr="00543FFF">
        <w:rPr>
          <w:rFonts w:ascii="Palatino Linotype" w:hAnsi="Palatino Linotype" w:cs="Arial"/>
          <w:color w:val="000000" w:themeColor="text1"/>
        </w:rPr>
        <w:t>Resolución del Pleno del Instituto de Transparencia, Acceso a la Información Pública y Protección de Datos Personales del Estado de México y Municipios, con domicilio en Metepec, Estado</w:t>
      </w:r>
      <w:r w:rsidR="00C56CA6" w:rsidRPr="00543FFF">
        <w:rPr>
          <w:rFonts w:ascii="Palatino Linotype" w:hAnsi="Palatino Linotype" w:cs="Arial"/>
          <w:color w:val="000000" w:themeColor="text1"/>
        </w:rPr>
        <w:t xml:space="preserve"> de México; de </w:t>
      </w:r>
      <w:r w:rsidR="00595FFC" w:rsidRPr="00543FFF">
        <w:rPr>
          <w:rFonts w:ascii="Palatino Linotype" w:hAnsi="Palatino Linotype" w:cs="Arial"/>
          <w:color w:val="000000" w:themeColor="text1"/>
        </w:rPr>
        <w:t xml:space="preserve">fecha </w:t>
      </w:r>
      <w:r w:rsidR="00DF3EA9" w:rsidRPr="00543FFF">
        <w:rPr>
          <w:rFonts w:ascii="Palatino Linotype" w:hAnsi="Palatino Linotype" w:cs="Arial"/>
          <w:color w:val="000000" w:themeColor="text1"/>
        </w:rPr>
        <w:t>veintiocho</w:t>
      </w:r>
      <w:r w:rsidR="00C56CA6" w:rsidRPr="00543FFF">
        <w:rPr>
          <w:rFonts w:ascii="Palatino Linotype" w:hAnsi="Palatino Linotype" w:cs="Arial"/>
          <w:color w:val="000000" w:themeColor="text1"/>
        </w:rPr>
        <w:t xml:space="preserve"> </w:t>
      </w:r>
      <w:r w:rsidRPr="00543FFF">
        <w:rPr>
          <w:rFonts w:ascii="Palatino Linotype" w:hAnsi="Palatino Linotype" w:cs="Arial"/>
          <w:color w:val="000000" w:themeColor="text1"/>
        </w:rPr>
        <w:t>(</w:t>
      </w:r>
      <w:r w:rsidR="00DF3EA9" w:rsidRPr="00543FFF">
        <w:rPr>
          <w:rFonts w:ascii="Palatino Linotype" w:hAnsi="Palatino Linotype" w:cs="Arial"/>
          <w:color w:val="000000" w:themeColor="text1"/>
        </w:rPr>
        <w:t>28</w:t>
      </w:r>
      <w:r w:rsidRPr="00543FFF">
        <w:rPr>
          <w:rFonts w:ascii="Palatino Linotype" w:hAnsi="Palatino Linotype" w:cs="Arial"/>
          <w:color w:val="000000" w:themeColor="text1"/>
        </w:rPr>
        <w:t xml:space="preserve">) de </w:t>
      </w:r>
      <w:r w:rsidR="00DF3EA9" w:rsidRPr="00543FFF">
        <w:rPr>
          <w:rFonts w:ascii="Palatino Linotype" w:hAnsi="Palatino Linotype" w:cs="Arial"/>
          <w:color w:val="000000" w:themeColor="text1"/>
        </w:rPr>
        <w:t>febrero</w:t>
      </w:r>
      <w:r w:rsidRPr="00543FFF">
        <w:rPr>
          <w:rFonts w:ascii="Palatino Linotype" w:hAnsi="Palatino Linotype" w:cs="Arial"/>
          <w:color w:val="000000" w:themeColor="text1"/>
        </w:rPr>
        <w:t xml:space="preserve"> de dos mil veinti</w:t>
      </w:r>
      <w:r w:rsidR="00DF3EA9" w:rsidRPr="00543FFF">
        <w:rPr>
          <w:rFonts w:ascii="Palatino Linotype" w:hAnsi="Palatino Linotype" w:cs="Arial"/>
          <w:color w:val="000000" w:themeColor="text1"/>
        </w:rPr>
        <w:t>cuatro</w:t>
      </w:r>
      <w:r w:rsidRPr="00543FFF">
        <w:rPr>
          <w:rFonts w:ascii="Palatino Linotype" w:hAnsi="Palatino Linotype" w:cs="Arial"/>
          <w:color w:val="000000" w:themeColor="text1"/>
        </w:rPr>
        <w:t>.</w:t>
      </w:r>
    </w:p>
    <w:p w14:paraId="646189F0" w14:textId="77777777" w:rsidR="00E74B41" w:rsidRPr="00543FFF" w:rsidRDefault="00E74B41" w:rsidP="00E74B41">
      <w:pPr>
        <w:spacing w:line="360" w:lineRule="auto"/>
        <w:jc w:val="both"/>
        <w:rPr>
          <w:rFonts w:ascii="Palatino Linotype" w:hAnsi="Palatino Linotype" w:cs="Arial"/>
          <w:color w:val="000000" w:themeColor="text1"/>
        </w:rPr>
      </w:pPr>
    </w:p>
    <w:p w14:paraId="089AF78C" w14:textId="334AD023" w:rsidR="00E74B41" w:rsidRPr="00543FFF" w:rsidRDefault="00E74B41" w:rsidP="00E74B41">
      <w:pPr>
        <w:spacing w:line="360" w:lineRule="auto"/>
        <w:jc w:val="both"/>
        <w:rPr>
          <w:rFonts w:ascii="Palatino Linotype" w:hAnsi="Palatino Linotype" w:cs="Arial"/>
          <w:b/>
          <w:color w:val="000000" w:themeColor="text1"/>
        </w:rPr>
      </w:pPr>
      <w:r w:rsidRPr="00543FFF">
        <w:rPr>
          <w:rFonts w:ascii="Palatino Linotype" w:hAnsi="Palatino Linotype" w:cs="Arial"/>
          <w:b/>
          <w:color w:val="000000" w:themeColor="text1"/>
        </w:rPr>
        <w:t>VISTOS</w:t>
      </w:r>
      <w:r w:rsidRPr="00543FFF">
        <w:rPr>
          <w:rFonts w:ascii="Palatino Linotype" w:hAnsi="Palatino Linotype" w:cs="Arial"/>
          <w:color w:val="000000" w:themeColor="text1"/>
        </w:rPr>
        <w:t xml:space="preserve"> los expedientes electrónicos formados con motivo de los recurso</w:t>
      </w:r>
      <w:r w:rsidR="005A6AEB" w:rsidRPr="00543FFF">
        <w:rPr>
          <w:rFonts w:ascii="Palatino Linotype" w:hAnsi="Palatino Linotype" w:cs="Arial"/>
          <w:color w:val="000000" w:themeColor="text1"/>
        </w:rPr>
        <w:t>s</w:t>
      </w:r>
      <w:r w:rsidRPr="00543FFF">
        <w:rPr>
          <w:rFonts w:ascii="Palatino Linotype" w:hAnsi="Palatino Linotype" w:cs="Arial"/>
          <w:color w:val="000000" w:themeColor="text1"/>
        </w:rPr>
        <w:t xml:space="preserve"> de revisión </w:t>
      </w:r>
      <w:r w:rsidR="00DF3EA9" w:rsidRPr="00543FFF">
        <w:rPr>
          <w:rFonts w:ascii="Palatino Linotype" w:eastAsia="Calibri" w:hAnsi="Palatino Linotype" w:cs="Tahoma"/>
          <w:b/>
          <w:lang w:eastAsia="en-US"/>
        </w:rPr>
        <w:t>04853/INFOEM/IP/RR/2023</w:t>
      </w:r>
      <w:r w:rsidR="002A20E7" w:rsidRPr="00543FFF">
        <w:rPr>
          <w:rFonts w:ascii="Palatino Linotype" w:hAnsi="Palatino Linotype" w:cs="Arial"/>
          <w:b/>
          <w:color w:val="000000" w:themeColor="text1"/>
        </w:rPr>
        <w:t xml:space="preserve"> </w:t>
      </w:r>
      <w:r w:rsidR="002A20E7" w:rsidRPr="00543FFF">
        <w:rPr>
          <w:rFonts w:ascii="Palatino Linotype" w:hAnsi="Palatino Linotype"/>
          <w:b/>
        </w:rPr>
        <w:t xml:space="preserve">y </w:t>
      </w:r>
      <w:r w:rsidR="00DF3EA9" w:rsidRPr="00543FFF">
        <w:rPr>
          <w:rFonts w:ascii="Palatino Linotype" w:hAnsi="Palatino Linotype"/>
          <w:b/>
        </w:rPr>
        <w:t>04854/INFOEM/IP/RR/2023</w:t>
      </w:r>
      <w:r w:rsidRPr="00543FFF">
        <w:rPr>
          <w:rFonts w:ascii="Palatino Linotype" w:hAnsi="Palatino Linotype" w:cs="Arial"/>
          <w:color w:val="000000" w:themeColor="text1"/>
        </w:rPr>
        <w:t>, promovidos por</w:t>
      </w:r>
      <w:r w:rsidR="007471EF" w:rsidRPr="00543FFF">
        <w:rPr>
          <w:rFonts w:ascii="Palatino Linotype" w:hAnsi="Palatino Linotype" w:cs="Arial"/>
          <w:color w:val="000000" w:themeColor="text1"/>
        </w:rPr>
        <w:t xml:space="preserve"> </w:t>
      </w:r>
      <w:r w:rsidR="00D64892" w:rsidRPr="00543FFF">
        <w:rPr>
          <w:rFonts w:ascii="Palatino Linotype" w:hAnsi="Palatino Linotype" w:cs="Arial"/>
          <w:color w:val="000000" w:themeColor="text1"/>
        </w:rPr>
        <w:t xml:space="preserve">un </w:t>
      </w:r>
      <w:r w:rsidR="00D64892" w:rsidRPr="00543FFF">
        <w:rPr>
          <w:rFonts w:ascii="Palatino Linotype" w:hAnsi="Palatino Linotype" w:cs="Arial"/>
          <w:b/>
          <w:color w:val="000000" w:themeColor="text1"/>
        </w:rPr>
        <w:t xml:space="preserve">Usuario del Sistema de Acceso a la Información Mexiquense </w:t>
      </w:r>
      <w:r w:rsidR="00595FFC" w:rsidRPr="00543FFF">
        <w:rPr>
          <w:rFonts w:ascii="Palatino Linotype" w:hAnsi="Palatino Linotype" w:cs="Arial"/>
          <w:color w:val="000000" w:themeColor="text1"/>
        </w:rPr>
        <w:t xml:space="preserve">que no proporcionó </w:t>
      </w:r>
      <w:r w:rsidR="00D64892" w:rsidRPr="00543FFF">
        <w:rPr>
          <w:rFonts w:ascii="Palatino Linotype" w:hAnsi="Palatino Linotype" w:cs="Arial"/>
          <w:color w:val="000000" w:themeColor="text1"/>
        </w:rPr>
        <w:t>nombre</w:t>
      </w:r>
      <w:r w:rsidR="00595FFC" w:rsidRPr="00543FFF">
        <w:rPr>
          <w:rFonts w:ascii="Palatino Linotype" w:hAnsi="Palatino Linotype" w:cs="Arial"/>
          <w:color w:val="000000" w:themeColor="text1"/>
        </w:rPr>
        <w:t xml:space="preserve"> alguno para ser identificado</w:t>
      </w:r>
      <w:r w:rsidR="007471EF" w:rsidRPr="00543FFF">
        <w:rPr>
          <w:rFonts w:ascii="Palatino Linotype" w:hAnsi="Palatino Linotype" w:cs="Arial"/>
          <w:color w:val="000000" w:themeColor="text1"/>
        </w:rPr>
        <w:t xml:space="preserve">, </w:t>
      </w:r>
      <w:r w:rsidRPr="00543FFF">
        <w:rPr>
          <w:rFonts w:ascii="Palatino Linotype" w:hAnsi="Palatino Linotype" w:cs="Arial"/>
          <w:color w:val="000000" w:themeColor="text1"/>
        </w:rPr>
        <w:t xml:space="preserve">en su calidad </w:t>
      </w:r>
      <w:r w:rsidRPr="00543FFF">
        <w:rPr>
          <w:rFonts w:ascii="Palatino Linotype" w:hAnsi="Palatino Linotype" w:cs="Arial"/>
          <w:b/>
          <w:color w:val="000000" w:themeColor="text1"/>
        </w:rPr>
        <w:t>de RECURRENTE</w:t>
      </w:r>
      <w:r w:rsidRPr="00543FFF">
        <w:rPr>
          <w:rFonts w:ascii="Palatino Linotype" w:hAnsi="Palatino Linotype" w:cs="Arial"/>
          <w:color w:val="000000" w:themeColor="text1"/>
        </w:rPr>
        <w:t xml:space="preserve">, en contra de la respuesta del </w:t>
      </w:r>
      <w:r w:rsidR="00DF3EA9" w:rsidRPr="00543FFF">
        <w:rPr>
          <w:rFonts w:ascii="Palatino Linotype" w:hAnsi="Palatino Linotype" w:cs="Arial"/>
          <w:b/>
          <w:color w:val="000000" w:themeColor="text1"/>
        </w:rPr>
        <w:t>Ayuntamiento de Zinacantepec</w:t>
      </w:r>
      <w:r w:rsidRPr="00543FFF">
        <w:rPr>
          <w:rFonts w:ascii="Palatino Linotype" w:hAnsi="Palatino Linotype" w:cs="Arial"/>
          <w:color w:val="000000" w:themeColor="text1"/>
        </w:rPr>
        <w:t xml:space="preserve">, en lo sucesivo el </w:t>
      </w:r>
      <w:r w:rsidRPr="00543FFF">
        <w:rPr>
          <w:rFonts w:ascii="Palatino Linotype" w:hAnsi="Palatino Linotype" w:cs="Arial"/>
          <w:b/>
          <w:color w:val="000000" w:themeColor="text1"/>
        </w:rPr>
        <w:t>SUJETO OBLIGADO</w:t>
      </w:r>
      <w:r w:rsidRPr="00543FFF">
        <w:rPr>
          <w:rFonts w:ascii="Palatino Linotype" w:hAnsi="Palatino Linotype" w:cs="Arial"/>
          <w:color w:val="000000" w:themeColor="text1"/>
        </w:rPr>
        <w:t>, se procede a dictar la presente resolución, con base en los siguientes:</w:t>
      </w:r>
    </w:p>
    <w:p w14:paraId="0CF5B50D" w14:textId="77777777" w:rsidR="00E74B41" w:rsidRPr="00543FFF" w:rsidRDefault="00E74B41" w:rsidP="00E74B41">
      <w:pPr>
        <w:spacing w:line="360" w:lineRule="auto"/>
        <w:jc w:val="both"/>
        <w:rPr>
          <w:rFonts w:ascii="Palatino Linotype" w:hAnsi="Palatino Linotype" w:cs="Arial"/>
          <w:color w:val="000000" w:themeColor="text1"/>
        </w:rPr>
      </w:pPr>
    </w:p>
    <w:p w14:paraId="3C177BC5" w14:textId="77777777" w:rsidR="00E74B41" w:rsidRPr="00543FFF" w:rsidRDefault="00E74B41" w:rsidP="00E74B41">
      <w:pPr>
        <w:pStyle w:val="Prrafodelista"/>
        <w:spacing w:line="360" w:lineRule="auto"/>
        <w:ind w:left="0"/>
        <w:jc w:val="center"/>
        <w:rPr>
          <w:rFonts w:ascii="Palatino Linotype" w:hAnsi="Palatino Linotype" w:cs="Arial"/>
          <w:b/>
          <w:color w:val="000000" w:themeColor="text1"/>
        </w:rPr>
      </w:pPr>
      <w:r w:rsidRPr="00543FFF">
        <w:rPr>
          <w:rFonts w:ascii="Palatino Linotype" w:hAnsi="Palatino Linotype" w:cs="Arial"/>
          <w:b/>
          <w:color w:val="000000" w:themeColor="text1"/>
        </w:rPr>
        <w:t>ANTECEDENTES</w:t>
      </w:r>
    </w:p>
    <w:p w14:paraId="6BF3FA19" w14:textId="77777777" w:rsidR="00E74B41" w:rsidRPr="00543FFF" w:rsidRDefault="00E74B41" w:rsidP="00E74B41">
      <w:pPr>
        <w:spacing w:line="360" w:lineRule="auto"/>
        <w:jc w:val="both"/>
        <w:rPr>
          <w:rFonts w:ascii="Palatino Linotype" w:hAnsi="Palatino Linotype" w:cs="Arial"/>
          <w:color w:val="000000" w:themeColor="text1"/>
        </w:rPr>
      </w:pPr>
    </w:p>
    <w:p w14:paraId="09CE8081" w14:textId="05B567C8" w:rsidR="00E74B41" w:rsidRPr="00543FFF" w:rsidRDefault="007471EF"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El </w:t>
      </w:r>
      <w:r w:rsidR="00DF3EA9" w:rsidRPr="00543FFF">
        <w:rPr>
          <w:rFonts w:ascii="Palatino Linotype" w:hAnsi="Palatino Linotype" w:cs="Arial"/>
          <w:color w:val="000000" w:themeColor="text1"/>
        </w:rPr>
        <w:t>cuatro</w:t>
      </w:r>
      <w:r w:rsidRPr="00543FFF">
        <w:rPr>
          <w:rFonts w:ascii="Palatino Linotype" w:hAnsi="Palatino Linotype" w:cs="Arial"/>
          <w:color w:val="000000" w:themeColor="text1"/>
        </w:rPr>
        <w:t xml:space="preserve"> (</w:t>
      </w:r>
      <w:r w:rsidR="00DF3EA9" w:rsidRPr="00543FFF">
        <w:rPr>
          <w:rFonts w:ascii="Palatino Linotype" w:hAnsi="Palatino Linotype" w:cs="Arial"/>
          <w:color w:val="000000" w:themeColor="text1"/>
        </w:rPr>
        <w:t>4</w:t>
      </w:r>
      <w:r w:rsidR="00E74B41" w:rsidRPr="00543FFF">
        <w:rPr>
          <w:rFonts w:ascii="Palatino Linotype" w:hAnsi="Palatino Linotype" w:cs="Arial"/>
          <w:color w:val="000000" w:themeColor="text1"/>
        </w:rPr>
        <w:t xml:space="preserve">) de </w:t>
      </w:r>
      <w:r w:rsidR="00347E3E" w:rsidRPr="00543FFF">
        <w:rPr>
          <w:rFonts w:ascii="Palatino Linotype" w:hAnsi="Palatino Linotype" w:cs="Arial"/>
          <w:color w:val="000000" w:themeColor="text1"/>
        </w:rPr>
        <w:t>a</w:t>
      </w:r>
      <w:r w:rsidR="00DF3EA9" w:rsidRPr="00543FFF">
        <w:rPr>
          <w:rFonts w:ascii="Palatino Linotype" w:hAnsi="Palatino Linotype" w:cs="Arial"/>
          <w:color w:val="000000" w:themeColor="text1"/>
        </w:rPr>
        <w:t>gosto</w:t>
      </w:r>
      <w:r w:rsidR="00E74B41" w:rsidRPr="00543FFF">
        <w:rPr>
          <w:rFonts w:ascii="Palatino Linotype" w:hAnsi="Palatino Linotype" w:cs="Arial"/>
          <w:color w:val="000000" w:themeColor="text1"/>
        </w:rPr>
        <w:t xml:space="preserve"> de dos mil veinti</w:t>
      </w:r>
      <w:r w:rsidR="005A6AEB" w:rsidRPr="00543FFF">
        <w:rPr>
          <w:rFonts w:ascii="Palatino Linotype" w:hAnsi="Palatino Linotype" w:cs="Arial"/>
          <w:color w:val="000000" w:themeColor="text1"/>
        </w:rPr>
        <w:t>trés</w:t>
      </w:r>
      <w:r w:rsidR="00E74B41" w:rsidRPr="00543FFF">
        <w:rPr>
          <w:rFonts w:ascii="Palatino Linotype" w:hAnsi="Palatino Linotype" w:cs="Arial"/>
          <w:color w:val="000000" w:themeColor="text1"/>
        </w:rPr>
        <w:t xml:space="preserve">, </w:t>
      </w:r>
      <w:r w:rsidR="00E74B41" w:rsidRPr="00543FFF">
        <w:rPr>
          <w:rFonts w:ascii="Palatino Linotype" w:hAnsi="Palatino Linotype" w:cs="Arial"/>
          <w:b/>
          <w:color w:val="000000" w:themeColor="text1"/>
        </w:rPr>
        <w:t>EL RECURRENTE</w:t>
      </w:r>
      <w:r w:rsidR="00E74B41" w:rsidRPr="00543FFF">
        <w:rPr>
          <w:rFonts w:ascii="Palatino Linotype" w:hAnsi="Palatino Linotype" w:cs="Arial"/>
          <w:color w:val="000000" w:themeColor="text1"/>
        </w:rPr>
        <w:t xml:space="preserve"> presentó, ante el </w:t>
      </w:r>
      <w:r w:rsidR="00E74B41" w:rsidRPr="00543FFF">
        <w:rPr>
          <w:rFonts w:ascii="Palatino Linotype" w:hAnsi="Palatino Linotype" w:cs="Arial"/>
          <w:b/>
          <w:color w:val="000000" w:themeColor="text1"/>
        </w:rPr>
        <w:t>SUJETO OBLIGADO</w:t>
      </w:r>
      <w:r w:rsidR="00E74B41" w:rsidRPr="00543FFF">
        <w:rPr>
          <w:rFonts w:ascii="Palatino Linotype" w:hAnsi="Palatino Linotype" w:cs="Arial"/>
          <w:color w:val="000000" w:themeColor="text1"/>
        </w:rPr>
        <w:t xml:space="preserve"> vía Sistema de Acceso a la Información Mexiquense (SAIMEX), las solicitudes de información pública registradas con el número </w:t>
      </w:r>
      <w:r w:rsidR="002A20E7" w:rsidRPr="00543FFF">
        <w:rPr>
          <w:rFonts w:ascii="Palatino Linotype" w:hAnsi="Palatino Linotype" w:cs="Arial"/>
          <w:b/>
        </w:rPr>
        <w:t>0</w:t>
      </w:r>
      <w:r w:rsidR="00DF3EA9" w:rsidRPr="00543FFF">
        <w:rPr>
          <w:rFonts w:ascii="Palatino Linotype" w:hAnsi="Palatino Linotype" w:cs="Arial"/>
          <w:b/>
        </w:rPr>
        <w:t>1120</w:t>
      </w:r>
      <w:r w:rsidR="002A20E7" w:rsidRPr="00543FFF">
        <w:rPr>
          <w:rFonts w:ascii="Palatino Linotype" w:hAnsi="Palatino Linotype" w:cs="Arial"/>
          <w:b/>
        </w:rPr>
        <w:t>/</w:t>
      </w:r>
      <w:r w:rsidR="00DF3EA9" w:rsidRPr="00543FFF">
        <w:rPr>
          <w:rFonts w:ascii="Palatino Linotype" w:hAnsi="Palatino Linotype" w:cs="Arial"/>
          <w:b/>
        </w:rPr>
        <w:t>ZINACANT</w:t>
      </w:r>
      <w:r w:rsidR="002A20E7" w:rsidRPr="00543FFF">
        <w:rPr>
          <w:rFonts w:ascii="Palatino Linotype" w:hAnsi="Palatino Linotype" w:cs="Arial"/>
          <w:b/>
        </w:rPr>
        <w:t>/IP/2023</w:t>
      </w:r>
      <w:r w:rsidR="00A153D6" w:rsidRPr="00543FFF">
        <w:rPr>
          <w:rFonts w:ascii="Palatino Linotype" w:hAnsi="Palatino Linotype" w:cs="Arial"/>
          <w:b/>
        </w:rPr>
        <w:t xml:space="preserve"> y </w:t>
      </w:r>
      <w:r w:rsidR="00DF3EA9" w:rsidRPr="00543FFF">
        <w:rPr>
          <w:rFonts w:ascii="Palatino Linotype" w:hAnsi="Palatino Linotype" w:cs="Arial"/>
          <w:b/>
        </w:rPr>
        <w:t>01119/ZINACANT/IP/2023</w:t>
      </w:r>
      <w:r w:rsidR="00595FFC" w:rsidRPr="00543FFF">
        <w:rPr>
          <w:rFonts w:ascii="Palatino Linotype" w:hAnsi="Palatino Linotype" w:cs="Arial"/>
          <w:b/>
        </w:rPr>
        <w:t xml:space="preserve">, </w:t>
      </w:r>
      <w:r w:rsidR="00595FFC" w:rsidRPr="00543FFF">
        <w:rPr>
          <w:rFonts w:ascii="Palatino Linotype" w:hAnsi="Palatino Linotype" w:cs="Arial"/>
        </w:rPr>
        <w:t>en las que</w:t>
      </w:r>
      <w:r w:rsidR="00E74B41" w:rsidRPr="00543FFF">
        <w:rPr>
          <w:rFonts w:ascii="Palatino Linotype" w:hAnsi="Palatino Linotype" w:cs="Arial"/>
          <w:color w:val="000000" w:themeColor="text1"/>
        </w:rPr>
        <w:t xml:space="preserve"> solicitó lo siguiente:</w:t>
      </w:r>
    </w:p>
    <w:p w14:paraId="2317E6D6" w14:textId="77777777" w:rsidR="001E6D08" w:rsidRPr="00543FFF" w:rsidRDefault="001E6D08" w:rsidP="001E6D08">
      <w:pPr>
        <w:pStyle w:val="Prrafodelista"/>
        <w:spacing w:line="360" w:lineRule="auto"/>
        <w:ind w:left="0"/>
        <w:jc w:val="both"/>
        <w:rPr>
          <w:rFonts w:ascii="Palatino Linotype" w:hAnsi="Palatino Linotype" w:cs="Arial"/>
          <w:color w:val="000000" w:themeColor="text1"/>
        </w:rPr>
      </w:pPr>
    </w:p>
    <w:tbl>
      <w:tblPr>
        <w:tblStyle w:val="Tablaconcuadrcula"/>
        <w:tblW w:w="8785" w:type="dxa"/>
        <w:tblLayout w:type="fixed"/>
        <w:tblLook w:val="04A0" w:firstRow="1" w:lastRow="0" w:firstColumn="1" w:lastColumn="0" w:noHBand="0" w:noVBand="1"/>
      </w:tblPr>
      <w:tblGrid>
        <w:gridCol w:w="2689"/>
        <w:gridCol w:w="2835"/>
        <w:gridCol w:w="3261"/>
      </w:tblGrid>
      <w:tr w:rsidR="00E74B41" w:rsidRPr="00543FFF" w14:paraId="55E43BD0" w14:textId="77777777" w:rsidTr="00DF3EA9">
        <w:tc>
          <w:tcPr>
            <w:tcW w:w="2689" w:type="dxa"/>
          </w:tcPr>
          <w:p w14:paraId="0CACC204" w14:textId="5FF5F382" w:rsidR="00E74B41" w:rsidRPr="00543FFF" w:rsidRDefault="00DF3EA9" w:rsidP="00A153D6">
            <w:pPr>
              <w:rPr>
                <w:rFonts w:ascii="Palatino Linotype" w:hAnsi="Palatino Linotype" w:cs="Arial"/>
                <w:b/>
                <w:sz w:val="20"/>
              </w:rPr>
            </w:pPr>
            <w:r w:rsidRPr="00543FFF">
              <w:rPr>
                <w:rFonts w:ascii="Palatino Linotype" w:hAnsi="Palatino Linotype" w:cs="Arial"/>
                <w:b/>
                <w:sz w:val="20"/>
              </w:rPr>
              <w:t>01120/ZINACANT/IP/2023</w:t>
            </w:r>
            <w:r w:rsidR="00A153D6" w:rsidRPr="00543FFF">
              <w:rPr>
                <w:rFonts w:ascii="Palatino Linotype" w:hAnsi="Palatino Linotype" w:cs="Arial"/>
                <w:b/>
                <w:sz w:val="20"/>
              </w:rPr>
              <w:t xml:space="preserve"> </w:t>
            </w:r>
          </w:p>
        </w:tc>
        <w:tc>
          <w:tcPr>
            <w:tcW w:w="2835" w:type="dxa"/>
          </w:tcPr>
          <w:p w14:paraId="5A9BDCCE" w14:textId="66D5E0FB" w:rsidR="00E74B41" w:rsidRPr="00543FFF" w:rsidRDefault="00DF3EA9" w:rsidP="00A153D6">
            <w:pPr>
              <w:rPr>
                <w:rFonts w:ascii="Palatino Linotype" w:hAnsi="Palatino Linotype" w:cs="Arial"/>
                <w:b/>
                <w:sz w:val="20"/>
                <w:shd w:val="clear" w:color="auto" w:fill="FFFFFF"/>
              </w:rPr>
            </w:pPr>
            <w:r w:rsidRPr="00543FFF">
              <w:rPr>
                <w:rFonts w:ascii="Palatino Linotype" w:eastAsia="Calibri" w:hAnsi="Palatino Linotype" w:cs="Tahoma"/>
                <w:b/>
                <w:sz w:val="20"/>
                <w:lang w:eastAsia="en-US"/>
              </w:rPr>
              <w:t>04853/INFOEM/IP/RR/2023</w:t>
            </w:r>
          </w:p>
        </w:tc>
        <w:tc>
          <w:tcPr>
            <w:tcW w:w="3261" w:type="dxa"/>
          </w:tcPr>
          <w:p w14:paraId="2872C45F" w14:textId="3627B483" w:rsidR="00E74B41" w:rsidRPr="00543FFF" w:rsidRDefault="00DF3EA9" w:rsidP="00E74B41">
            <w:pPr>
              <w:jc w:val="both"/>
              <w:rPr>
                <w:sz w:val="20"/>
              </w:rPr>
            </w:pPr>
            <w:r w:rsidRPr="00543FFF">
              <w:rPr>
                <w:rFonts w:ascii="Verdana" w:hAnsi="Verdana"/>
                <w:sz w:val="20"/>
              </w:rPr>
              <w:t xml:space="preserve">SOLICITO LOS CORTES DE CAJA QUE REALIZA LA SINDICATURA A LA TESORERIA MUNICIAL DEL </w:t>
            </w:r>
            <w:r w:rsidRPr="00543FFF">
              <w:rPr>
                <w:rFonts w:ascii="Verdana" w:hAnsi="Verdana"/>
                <w:sz w:val="20"/>
              </w:rPr>
              <w:lastRenderedPageBreak/>
              <w:t>MES DE JUNIO DE LOS AÑOS 2022 Y 2023</w:t>
            </w:r>
          </w:p>
        </w:tc>
      </w:tr>
      <w:tr w:rsidR="00E74B41" w:rsidRPr="00543FFF" w14:paraId="7BFC02BC" w14:textId="77777777" w:rsidTr="00DF3EA9">
        <w:tc>
          <w:tcPr>
            <w:tcW w:w="2689" w:type="dxa"/>
          </w:tcPr>
          <w:p w14:paraId="2FD78975" w14:textId="0793FA38" w:rsidR="00E74B41" w:rsidRPr="00543FFF" w:rsidRDefault="00DF3EA9" w:rsidP="002A20E7">
            <w:pPr>
              <w:rPr>
                <w:rFonts w:ascii="Palatino Linotype" w:hAnsi="Palatino Linotype" w:cs="Arial"/>
                <w:b/>
                <w:sz w:val="20"/>
                <w:shd w:val="clear" w:color="auto" w:fill="FFFFFF"/>
              </w:rPr>
            </w:pPr>
            <w:r w:rsidRPr="00543FFF">
              <w:rPr>
                <w:rFonts w:ascii="Palatino Linotype" w:hAnsi="Palatino Linotype" w:cs="Arial"/>
                <w:b/>
                <w:sz w:val="20"/>
              </w:rPr>
              <w:lastRenderedPageBreak/>
              <w:t>01119/ZINACANT/IP/2023</w:t>
            </w:r>
          </w:p>
        </w:tc>
        <w:tc>
          <w:tcPr>
            <w:tcW w:w="2835" w:type="dxa"/>
          </w:tcPr>
          <w:p w14:paraId="2007C5FA" w14:textId="77777777" w:rsidR="00DF3EA9" w:rsidRPr="00543FFF" w:rsidRDefault="00DF3EA9" w:rsidP="00DF3EA9">
            <w:pPr>
              <w:spacing w:line="360" w:lineRule="auto"/>
              <w:jc w:val="both"/>
              <w:rPr>
                <w:rFonts w:ascii="Palatino Linotype" w:hAnsi="Palatino Linotype" w:cs="Arial"/>
                <w:b/>
                <w:color w:val="000000" w:themeColor="text1"/>
                <w:sz w:val="20"/>
              </w:rPr>
            </w:pPr>
            <w:r w:rsidRPr="00543FFF">
              <w:rPr>
                <w:rFonts w:ascii="Palatino Linotype" w:hAnsi="Palatino Linotype"/>
                <w:b/>
                <w:sz w:val="20"/>
              </w:rPr>
              <w:t>04854/INFOEM/IP/RR/2023</w:t>
            </w:r>
          </w:p>
          <w:p w14:paraId="7AC120BF" w14:textId="2199B028" w:rsidR="00E74B41" w:rsidRPr="00543FFF" w:rsidRDefault="00E74B41" w:rsidP="00EA7B1A">
            <w:pPr>
              <w:rPr>
                <w:rFonts w:ascii="Palatino Linotype" w:hAnsi="Palatino Linotype" w:cs="Arial"/>
                <w:b/>
                <w:sz w:val="20"/>
                <w:shd w:val="clear" w:color="auto" w:fill="FFFFFF"/>
              </w:rPr>
            </w:pPr>
          </w:p>
        </w:tc>
        <w:tc>
          <w:tcPr>
            <w:tcW w:w="3261" w:type="dxa"/>
          </w:tcPr>
          <w:p w14:paraId="5E123805" w14:textId="20524F5E" w:rsidR="00E74B41" w:rsidRPr="00543FFF" w:rsidRDefault="00DF3EA9" w:rsidP="00E74B41">
            <w:pPr>
              <w:jc w:val="both"/>
              <w:rPr>
                <w:sz w:val="20"/>
              </w:rPr>
            </w:pPr>
            <w:r w:rsidRPr="00543FFF">
              <w:rPr>
                <w:rFonts w:ascii="Verdana" w:hAnsi="Verdana"/>
                <w:sz w:val="20"/>
              </w:rPr>
              <w:t>SOLICITO LOS CORTES DE CAJA QUE REALIZA LA SINDICATURA A LA TESORERIA MUNICIAL DEL MES DE JULIO DE LOS AÑOS 2022 Y 2023</w:t>
            </w:r>
          </w:p>
        </w:tc>
      </w:tr>
    </w:tbl>
    <w:p w14:paraId="1A0E5DEA" w14:textId="77777777" w:rsidR="00E74B41" w:rsidRPr="00543FFF" w:rsidRDefault="00E74B41" w:rsidP="00E74B41">
      <w:pPr>
        <w:spacing w:line="360" w:lineRule="auto"/>
        <w:jc w:val="both"/>
        <w:rPr>
          <w:rFonts w:ascii="Palatino Linotype" w:hAnsi="Palatino Linotype" w:cs="Arial"/>
          <w:color w:val="000000" w:themeColor="text1"/>
        </w:rPr>
      </w:pPr>
    </w:p>
    <w:p w14:paraId="099510C7" w14:textId="6C492D5B"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Señaló como modalidad de entrega de la información a través del SAIMEX.</w:t>
      </w:r>
    </w:p>
    <w:p w14:paraId="1B5B2525" w14:textId="77777777" w:rsidR="00595FFC" w:rsidRPr="00543FFF" w:rsidRDefault="00595FFC" w:rsidP="00595FFC">
      <w:pPr>
        <w:spacing w:line="360" w:lineRule="auto"/>
        <w:jc w:val="both"/>
        <w:rPr>
          <w:rFonts w:ascii="Palatino Linotype" w:hAnsi="Palatino Linotype" w:cs="Arial"/>
          <w:color w:val="000000" w:themeColor="text1"/>
        </w:rPr>
      </w:pPr>
    </w:p>
    <w:p w14:paraId="6A2F05F0" w14:textId="3E4198BE" w:rsidR="00EE1450" w:rsidRPr="00543FFF" w:rsidRDefault="00882688"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El </w:t>
      </w:r>
      <w:r w:rsidR="00DF3EA9" w:rsidRPr="00543FFF">
        <w:rPr>
          <w:rFonts w:ascii="Palatino Linotype" w:hAnsi="Palatino Linotype" w:cs="Arial"/>
          <w:color w:val="000000" w:themeColor="text1"/>
        </w:rPr>
        <w:t>veinticinco</w:t>
      </w:r>
      <w:r w:rsidR="00E92416" w:rsidRPr="00543FFF">
        <w:rPr>
          <w:rFonts w:ascii="Palatino Linotype" w:hAnsi="Palatino Linotype" w:cs="Arial"/>
          <w:color w:val="000000" w:themeColor="text1"/>
        </w:rPr>
        <w:t xml:space="preserve"> (</w:t>
      </w:r>
      <w:r w:rsidR="00DF3EA9" w:rsidRPr="00543FFF">
        <w:rPr>
          <w:rFonts w:ascii="Palatino Linotype" w:hAnsi="Palatino Linotype" w:cs="Arial"/>
          <w:color w:val="000000" w:themeColor="text1"/>
        </w:rPr>
        <w:t>25</w:t>
      </w:r>
      <w:r w:rsidR="00E92416" w:rsidRPr="00543FFF">
        <w:rPr>
          <w:rFonts w:ascii="Palatino Linotype" w:hAnsi="Palatino Linotype" w:cs="Arial"/>
          <w:color w:val="000000" w:themeColor="text1"/>
        </w:rPr>
        <w:t xml:space="preserve">) de </w:t>
      </w:r>
      <w:r w:rsidR="00DF3EA9" w:rsidRPr="00543FFF">
        <w:rPr>
          <w:rFonts w:ascii="Palatino Linotype" w:hAnsi="Palatino Linotype" w:cs="Arial"/>
          <w:color w:val="000000" w:themeColor="text1"/>
        </w:rPr>
        <w:t>agosto</w:t>
      </w:r>
      <w:r w:rsidR="00E92416" w:rsidRPr="00543FFF">
        <w:rPr>
          <w:rFonts w:ascii="Palatino Linotype" w:hAnsi="Palatino Linotype" w:cs="Arial"/>
          <w:color w:val="000000" w:themeColor="text1"/>
        </w:rPr>
        <w:t xml:space="preserve"> </w:t>
      </w:r>
      <w:r w:rsidRPr="00543FFF">
        <w:rPr>
          <w:rFonts w:ascii="Palatino Linotype" w:hAnsi="Palatino Linotype" w:cs="Arial"/>
          <w:color w:val="000000" w:themeColor="text1"/>
        </w:rPr>
        <w:t>de dos mil veintitrés,</w:t>
      </w:r>
      <w:r w:rsidR="00EE1450" w:rsidRPr="00543FFF">
        <w:rPr>
          <w:rFonts w:ascii="Palatino Linotype" w:hAnsi="Palatino Linotype" w:cs="Arial"/>
          <w:color w:val="000000" w:themeColor="text1"/>
        </w:rPr>
        <w:t xml:space="preserve"> </w:t>
      </w:r>
      <w:r w:rsidR="00495E0B" w:rsidRPr="00543FFF">
        <w:rPr>
          <w:rFonts w:ascii="Palatino Linotype" w:hAnsi="Palatino Linotype" w:cs="Arial"/>
          <w:color w:val="000000" w:themeColor="text1"/>
        </w:rPr>
        <w:t>el Sujeto Obligado dio respuesta a las solicitudes de acceso a la información, en los siguientes términos:</w:t>
      </w:r>
    </w:p>
    <w:p w14:paraId="248AFC93" w14:textId="77777777" w:rsidR="00614878" w:rsidRPr="00543FFF" w:rsidRDefault="00614878" w:rsidP="00614878">
      <w:pPr>
        <w:pStyle w:val="Prrafodelista"/>
        <w:spacing w:line="360" w:lineRule="auto"/>
        <w:ind w:left="0"/>
        <w:jc w:val="both"/>
        <w:rPr>
          <w:rFonts w:ascii="Palatino Linotype" w:hAnsi="Palatino Linotype" w:cs="Arial"/>
          <w:color w:val="000000" w:themeColor="text1"/>
          <w:sz w:val="22"/>
        </w:rPr>
      </w:pPr>
    </w:p>
    <w:p w14:paraId="0A72C500" w14:textId="7B878E80" w:rsidR="00EE1450" w:rsidRPr="00543FFF" w:rsidRDefault="00DF3EA9" w:rsidP="00EE1450">
      <w:pPr>
        <w:pStyle w:val="Prrafodelista"/>
        <w:spacing w:line="360" w:lineRule="auto"/>
        <w:ind w:left="0"/>
        <w:jc w:val="both"/>
        <w:rPr>
          <w:rFonts w:ascii="Palatino Linotype" w:hAnsi="Palatino Linotype" w:cs="Arial"/>
          <w:b/>
          <w:color w:val="000000" w:themeColor="text1"/>
          <w:sz w:val="22"/>
        </w:rPr>
      </w:pPr>
      <w:r w:rsidRPr="00543FFF">
        <w:rPr>
          <w:rFonts w:ascii="Palatino Linotype" w:hAnsi="Palatino Linotype" w:cs="Arial"/>
          <w:b/>
          <w:sz w:val="22"/>
        </w:rPr>
        <w:t>01120/ZINACANT/IP/2023</w:t>
      </w:r>
    </w:p>
    <w:p w14:paraId="51B0F0CC" w14:textId="77777777" w:rsidR="00DF3EA9" w:rsidRPr="00543FFF" w:rsidRDefault="00495E0B"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r w:rsidR="00DF3EA9" w:rsidRPr="00543FFF">
        <w:rPr>
          <w:rFonts w:ascii="Palatino Linotype" w:hAnsi="Palatino Linotype" w:cs="Arial"/>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C12B14E" w14:textId="77777777" w:rsidR="00DF3EA9" w:rsidRPr="00543FFF" w:rsidRDefault="00DF3EA9"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001120/ZINACANT/IP/2023, recibida a través del Sistema SAIMEX, en donde se solicita textualmente lo siguiente: “SOLICITO LOS CORTES DE CAJA QUE REALIZA LA SINDICATURA A LA TESORERIA MUNICIAL DEL MES DE JUNIO DE LOS AÑOS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w:t>
      </w:r>
      <w:r w:rsidRPr="00543FFF">
        <w:rPr>
          <w:rFonts w:ascii="Palatino Linotype" w:hAnsi="Palatino Linotype" w:cs="Arial"/>
          <w:i/>
          <w:color w:val="000000" w:themeColor="text1"/>
          <w:sz w:val="22"/>
        </w:rPr>
        <w:lastRenderedPageBreak/>
        <w:t>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428C617" w14:textId="77777777" w:rsidR="00DF3EA9" w:rsidRPr="00543FFF" w:rsidRDefault="00DF3EA9"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ATENTAMENTE</w:t>
      </w:r>
    </w:p>
    <w:p w14:paraId="4EB0924F" w14:textId="6B444881" w:rsidR="00EE1450" w:rsidRPr="00543FFF" w:rsidRDefault="00DF3EA9"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BRENDA SELENE HERNANDEZ LOPEZ</w:t>
      </w:r>
      <w:r w:rsidR="00495E0B" w:rsidRPr="00543FFF">
        <w:rPr>
          <w:rFonts w:ascii="Palatino Linotype" w:hAnsi="Palatino Linotype" w:cs="Arial"/>
          <w:i/>
          <w:color w:val="000000" w:themeColor="text1"/>
          <w:sz w:val="22"/>
        </w:rPr>
        <w:t>” (sic)</w:t>
      </w:r>
    </w:p>
    <w:p w14:paraId="3BAA1075" w14:textId="58B6E604" w:rsidR="00DF3EA9" w:rsidRPr="00543FFF" w:rsidRDefault="00EB381B" w:rsidP="00223FC4">
      <w:pPr>
        <w:pStyle w:val="Prrafodelista"/>
        <w:numPr>
          <w:ilvl w:val="0"/>
          <w:numId w:val="8"/>
        </w:numPr>
        <w:spacing w:line="360" w:lineRule="auto"/>
        <w:ind w:left="426" w:right="616"/>
        <w:jc w:val="both"/>
        <w:rPr>
          <w:rFonts w:ascii="Palatino Linotype" w:hAnsi="Palatino Linotype" w:cs="Arial"/>
          <w:i/>
          <w:color w:val="000000" w:themeColor="text1"/>
          <w:sz w:val="22"/>
        </w:rPr>
      </w:pPr>
      <w:r w:rsidRPr="00543FFF">
        <w:rPr>
          <w:rFonts w:ascii="Palatino Linotype" w:hAnsi="Palatino Linotype" w:cs="Arial"/>
          <w:color w:val="000000" w:themeColor="text1"/>
          <w:sz w:val="22"/>
        </w:rPr>
        <w:t xml:space="preserve">El Sujeto Obligado adjuntó </w:t>
      </w:r>
      <w:r w:rsidR="00DF3EA9" w:rsidRPr="00543FFF">
        <w:rPr>
          <w:rFonts w:ascii="Palatino Linotype" w:hAnsi="Palatino Linotype" w:cs="Arial"/>
          <w:color w:val="000000" w:themeColor="text1"/>
          <w:sz w:val="22"/>
        </w:rPr>
        <w:t>el documento</w:t>
      </w:r>
      <w:r w:rsidRPr="00543FFF">
        <w:rPr>
          <w:rFonts w:ascii="Palatino Linotype" w:hAnsi="Palatino Linotype" w:cs="Arial"/>
          <w:color w:val="000000" w:themeColor="text1"/>
          <w:sz w:val="22"/>
        </w:rPr>
        <w:t xml:space="preserve"> electrónico denominado</w:t>
      </w:r>
      <w:r w:rsidRPr="00543FFF">
        <w:rPr>
          <w:rFonts w:ascii="Palatino Linotype" w:hAnsi="Palatino Linotype" w:cs="Arial"/>
          <w:b/>
          <w:i/>
          <w:color w:val="000000" w:themeColor="text1"/>
          <w:sz w:val="22"/>
        </w:rPr>
        <w:t xml:space="preserve"> </w:t>
      </w:r>
      <w:r w:rsidR="00DF3EA9" w:rsidRPr="00543FFF">
        <w:rPr>
          <w:rFonts w:ascii="Palatino Linotype" w:hAnsi="Palatino Linotype" w:cs="Arial"/>
          <w:b/>
          <w:i/>
          <w:color w:val="000000" w:themeColor="text1"/>
          <w:sz w:val="22"/>
        </w:rPr>
        <w:t xml:space="preserve">Sol.1120.pdf </w:t>
      </w:r>
      <w:r w:rsidR="00DF3EA9" w:rsidRPr="00543FFF">
        <w:rPr>
          <w:rFonts w:ascii="Palatino Linotype" w:hAnsi="Palatino Linotype" w:cs="Arial"/>
          <w:color w:val="000000" w:themeColor="text1"/>
          <w:sz w:val="22"/>
        </w:rPr>
        <w:t>con número de oficio ZIN/SDM/889/2023 signado por el Síndico Municipal mediante el cual refiere que no realiza cortes de caja.</w:t>
      </w:r>
    </w:p>
    <w:p w14:paraId="4C97AC17" w14:textId="77777777" w:rsidR="00DF3EA9" w:rsidRPr="00543FFF" w:rsidRDefault="00DF3EA9" w:rsidP="00DF3EA9">
      <w:pPr>
        <w:pStyle w:val="Prrafodelista"/>
        <w:spacing w:line="360" w:lineRule="auto"/>
        <w:ind w:left="426" w:right="616"/>
        <w:jc w:val="both"/>
        <w:rPr>
          <w:rFonts w:ascii="Palatino Linotype" w:hAnsi="Palatino Linotype" w:cs="Arial"/>
          <w:i/>
          <w:color w:val="000000" w:themeColor="text1"/>
          <w:sz w:val="22"/>
        </w:rPr>
      </w:pPr>
    </w:p>
    <w:p w14:paraId="310003F7" w14:textId="4B5026EA" w:rsidR="00EB381B" w:rsidRPr="00543FFF" w:rsidRDefault="00DF3EA9" w:rsidP="00EB381B">
      <w:pPr>
        <w:pStyle w:val="Prrafodelista"/>
        <w:spacing w:line="360" w:lineRule="auto"/>
        <w:ind w:left="0"/>
        <w:jc w:val="both"/>
        <w:rPr>
          <w:rFonts w:ascii="Palatino Linotype" w:hAnsi="Palatino Linotype" w:cs="Arial"/>
          <w:b/>
          <w:color w:val="000000" w:themeColor="text1"/>
          <w:sz w:val="22"/>
        </w:rPr>
      </w:pPr>
      <w:r w:rsidRPr="00543FFF">
        <w:rPr>
          <w:rFonts w:ascii="Palatino Linotype" w:hAnsi="Palatino Linotype" w:cs="Arial"/>
          <w:b/>
          <w:sz w:val="22"/>
        </w:rPr>
        <w:t>01119/ZINACANT/IP/2023</w:t>
      </w:r>
    </w:p>
    <w:p w14:paraId="2E65CB2D" w14:textId="77777777" w:rsidR="00DF3EA9" w:rsidRPr="00543FFF" w:rsidRDefault="00EB381B"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r w:rsidR="00DF3EA9" w:rsidRPr="00543FFF">
        <w:rPr>
          <w:rFonts w:ascii="Palatino Linotype" w:hAnsi="Palatino Linotype" w:cs="Arial"/>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2303FAA" w14:textId="77777777" w:rsidR="00DF3EA9" w:rsidRPr="00543FFF" w:rsidRDefault="00DF3EA9"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001119/ZINACANT/IP/2023, recibida a través del Sistema SAIMEX, en donde se solicita textualmente lo siguiente: “SOLICITO LOS CORTES DE CAJA QUE REALIZA LA SINDICATURA A LA TESORERIA </w:t>
      </w:r>
      <w:r w:rsidRPr="00543FFF">
        <w:rPr>
          <w:rFonts w:ascii="Palatino Linotype" w:hAnsi="Palatino Linotype" w:cs="Arial"/>
          <w:i/>
          <w:color w:val="000000" w:themeColor="text1"/>
          <w:sz w:val="22"/>
        </w:rPr>
        <w:lastRenderedPageBreak/>
        <w:t>MUNICIAL DEL MES DE JULIO DE LOS AÑOS 2022 Y 2023.” (sic). En apego a lo establecido su solicitud fue analizada y turnada al área poseedora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600706B7" w14:textId="77777777" w:rsidR="00DF3EA9" w:rsidRPr="00543FFF" w:rsidRDefault="00DF3EA9"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ATENTAMENTE</w:t>
      </w:r>
    </w:p>
    <w:p w14:paraId="728A7FB9" w14:textId="08998FE6" w:rsidR="00EB381B" w:rsidRPr="00543FFF" w:rsidRDefault="00DF3EA9" w:rsidP="00DF3EA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BRENDA SELENE HERNANDEZ LOPEZ</w:t>
      </w:r>
      <w:r w:rsidR="00EB381B" w:rsidRPr="00543FFF">
        <w:rPr>
          <w:rFonts w:ascii="Palatino Linotype" w:hAnsi="Palatino Linotype" w:cs="Arial"/>
          <w:i/>
          <w:color w:val="000000" w:themeColor="text1"/>
          <w:sz w:val="22"/>
        </w:rPr>
        <w:t>” (sic)</w:t>
      </w:r>
    </w:p>
    <w:p w14:paraId="76478681" w14:textId="77777777" w:rsidR="00EB381B" w:rsidRPr="00543FFF" w:rsidRDefault="00EB381B" w:rsidP="00EA7B1A">
      <w:pPr>
        <w:pStyle w:val="Prrafodelista"/>
        <w:spacing w:line="360" w:lineRule="auto"/>
        <w:ind w:left="567" w:right="616"/>
        <w:jc w:val="both"/>
        <w:rPr>
          <w:rFonts w:ascii="Palatino Linotype" w:hAnsi="Palatino Linotype" w:cs="Arial"/>
          <w:i/>
          <w:color w:val="000000" w:themeColor="text1"/>
          <w:sz w:val="22"/>
        </w:rPr>
      </w:pPr>
    </w:p>
    <w:p w14:paraId="4997A305" w14:textId="1C2B557A" w:rsidR="00DF3EA9" w:rsidRPr="00543FFF" w:rsidRDefault="00DF3EA9" w:rsidP="00DF3EA9">
      <w:pPr>
        <w:pStyle w:val="Prrafodelista"/>
        <w:numPr>
          <w:ilvl w:val="0"/>
          <w:numId w:val="8"/>
        </w:numPr>
        <w:spacing w:line="360" w:lineRule="auto"/>
        <w:ind w:left="426" w:right="616"/>
        <w:jc w:val="both"/>
        <w:rPr>
          <w:rFonts w:ascii="Palatino Linotype" w:hAnsi="Palatino Linotype" w:cs="Arial"/>
          <w:i/>
          <w:color w:val="000000" w:themeColor="text1"/>
          <w:sz w:val="22"/>
        </w:rPr>
      </w:pPr>
      <w:r w:rsidRPr="00543FFF">
        <w:rPr>
          <w:rFonts w:ascii="Palatino Linotype" w:hAnsi="Palatino Linotype" w:cs="Arial"/>
          <w:color w:val="000000" w:themeColor="text1"/>
          <w:sz w:val="22"/>
        </w:rPr>
        <w:t>El Sujeto Obligado adjuntó el documento electrónico denominado</w:t>
      </w:r>
      <w:r w:rsidRPr="00543FFF">
        <w:rPr>
          <w:rFonts w:ascii="Palatino Linotype" w:hAnsi="Palatino Linotype" w:cs="Arial"/>
          <w:b/>
          <w:i/>
          <w:color w:val="000000" w:themeColor="text1"/>
          <w:sz w:val="22"/>
        </w:rPr>
        <w:t xml:space="preserve"> Sol.11</w:t>
      </w:r>
      <w:r w:rsidR="009465BF" w:rsidRPr="00543FFF">
        <w:rPr>
          <w:rFonts w:ascii="Palatino Linotype" w:hAnsi="Palatino Linotype" w:cs="Arial"/>
          <w:b/>
          <w:i/>
          <w:color w:val="000000" w:themeColor="text1"/>
          <w:sz w:val="22"/>
        </w:rPr>
        <w:t>19</w:t>
      </w:r>
      <w:r w:rsidRPr="00543FFF">
        <w:rPr>
          <w:rFonts w:ascii="Palatino Linotype" w:hAnsi="Palatino Linotype" w:cs="Arial"/>
          <w:b/>
          <w:i/>
          <w:color w:val="000000" w:themeColor="text1"/>
          <w:sz w:val="22"/>
        </w:rPr>
        <w:t xml:space="preserve">.pdf </w:t>
      </w:r>
      <w:r w:rsidRPr="00543FFF">
        <w:rPr>
          <w:rFonts w:ascii="Palatino Linotype" w:hAnsi="Palatino Linotype" w:cs="Arial"/>
          <w:color w:val="000000" w:themeColor="text1"/>
          <w:sz w:val="22"/>
        </w:rPr>
        <w:t>con número de oficio ZIN/SDM/88</w:t>
      </w:r>
      <w:r w:rsidR="009465BF" w:rsidRPr="00543FFF">
        <w:rPr>
          <w:rFonts w:ascii="Palatino Linotype" w:hAnsi="Palatino Linotype" w:cs="Arial"/>
          <w:color w:val="000000" w:themeColor="text1"/>
          <w:sz w:val="22"/>
        </w:rPr>
        <w:t>8</w:t>
      </w:r>
      <w:r w:rsidRPr="00543FFF">
        <w:rPr>
          <w:rFonts w:ascii="Palatino Linotype" w:hAnsi="Palatino Linotype" w:cs="Arial"/>
          <w:color w:val="000000" w:themeColor="text1"/>
          <w:sz w:val="22"/>
        </w:rPr>
        <w:t>/2023 signado por el Síndico Municipal mediante el cual refiere que no realiza cortes de caja.</w:t>
      </w:r>
    </w:p>
    <w:p w14:paraId="516A2687" w14:textId="77777777" w:rsidR="00E374FD" w:rsidRPr="00543FFF" w:rsidRDefault="00E374FD" w:rsidP="00E374FD">
      <w:pPr>
        <w:pStyle w:val="Prrafodelista"/>
        <w:spacing w:line="360" w:lineRule="auto"/>
        <w:ind w:left="851"/>
        <w:jc w:val="both"/>
        <w:rPr>
          <w:rFonts w:ascii="Palatino Linotype" w:hAnsi="Palatino Linotype" w:cs="Arial"/>
          <w:b/>
          <w:color w:val="000000" w:themeColor="text1"/>
        </w:rPr>
      </w:pPr>
    </w:p>
    <w:p w14:paraId="2245C871" w14:textId="7B5F63D3" w:rsidR="00E74B41" w:rsidRPr="00543FFF" w:rsidRDefault="009465BF"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El veinticinco</w:t>
      </w:r>
      <w:r w:rsidR="00E74B41" w:rsidRPr="00543FFF">
        <w:rPr>
          <w:rFonts w:ascii="Palatino Linotype" w:hAnsi="Palatino Linotype" w:cs="Arial"/>
          <w:color w:val="000000" w:themeColor="text1"/>
        </w:rPr>
        <w:t xml:space="preserve"> (</w:t>
      </w:r>
      <w:r w:rsidRPr="00543FFF">
        <w:rPr>
          <w:rFonts w:ascii="Palatino Linotype" w:hAnsi="Palatino Linotype" w:cs="Arial"/>
          <w:color w:val="000000" w:themeColor="text1"/>
        </w:rPr>
        <w:t>25</w:t>
      </w:r>
      <w:r w:rsidR="00E74B41" w:rsidRPr="00543FFF">
        <w:rPr>
          <w:rFonts w:ascii="Palatino Linotype" w:hAnsi="Palatino Linotype" w:cs="Arial"/>
          <w:color w:val="000000" w:themeColor="text1"/>
        </w:rPr>
        <w:t>)</w:t>
      </w:r>
      <w:r w:rsidR="00337EDC" w:rsidRPr="00543FFF">
        <w:rPr>
          <w:rFonts w:ascii="Palatino Linotype" w:hAnsi="Palatino Linotype" w:cs="Arial"/>
          <w:color w:val="000000" w:themeColor="text1"/>
        </w:rPr>
        <w:t xml:space="preserve"> </w:t>
      </w:r>
      <w:r w:rsidR="00E74B41" w:rsidRPr="00543FFF">
        <w:rPr>
          <w:rFonts w:ascii="Palatino Linotype" w:hAnsi="Palatino Linotype" w:cs="Arial"/>
          <w:color w:val="000000" w:themeColor="text1"/>
        </w:rPr>
        <w:t xml:space="preserve">de </w:t>
      </w:r>
      <w:r w:rsidRPr="00543FFF">
        <w:rPr>
          <w:rFonts w:ascii="Palatino Linotype" w:hAnsi="Palatino Linotype" w:cs="Arial"/>
          <w:color w:val="000000" w:themeColor="text1"/>
        </w:rPr>
        <w:t>agosto</w:t>
      </w:r>
      <w:r w:rsidR="00E74B41" w:rsidRPr="00543FFF">
        <w:rPr>
          <w:rFonts w:ascii="Palatino Linotype" w:hAnsi="Palatino Linotype" w:cs="Arial"/>
          <w:color w:val="000000" w:themeColor="text1"/>
        </w:rPr>
        <w:t xml:space="preserve"> de dos mil veinti</w:t>
      </w:r>
      <w:r w:rsidR="006A0B97" w:rsidRPr="00543FFF">
        <w:rPr>
          <w:rFonts w:ascii="Palatino Linotype" w:hAnsi="Palatino Linotype" w:cs="Arial"/>
          <w:color w:val="000000" w:themeColor="text1"/>
        </w:rPr>
        <w:t>trés</w:t>
      </w:r>
      <w:r w:rsidR="00E74B41" w:rsidRPr="00543FFF">
        <w:rPr>
          <w:rFonts w:ascii="Palatino Linotype" w:hAnsi="Palatino Linotype" w:cs="Arial"/>
          <w:color w:val="000000" w:themeColor="text1"/>
        </w:rPr>
        <w:t>, EL RECURRENTE interpuso los recursos de revisión, en contra de las re</w:t>
      </w:r>
      <w:r w:rsidR="00765F5C" w:rsidRPr="00543FFF">
        <w:rPr>
          <w:rFonts w:ascii="Palatino Linotype" w:hAnsi="Palatino Linotype" w:cs="Arial"/>
          <w:color w:val="000000" w:themeColor="text1"/>
        </w:rPr>
        <w:t>spuestas y, señaló</w:t>
      </w:r>
      <w:r w:rsidRPr="00543FFF">
        <w:rPr>
          <w:rFonts w:ascii="Palatino Linotype" w:hAnsi="Palatino Linotype" w:cs="Arial"/>
          <w:color w:val="000000" w:themeColor="text1"/>
        </w:rPr>
        <w:t xml:space="preserve"> en ambos recursos de revisión</w:t>
      </w:r>
      <w:r w:rsidR="00765F5C" w:rsidRPr="00543FFF">
        <w:rPr>
          <w:rFonts w:ascii="Palatino Linotype" w:hAnsi="Palatino Linotype" w:cs="Arial"/>
          <w:color w:val="000000" w:themeColor="text1"/>
        </w:rPr>
        <w:t xml:space="preserve"> como</w:t>
      </w:r>
      <w:r w:rsidR="00E74B41" w:rsidRPr="00543FFF">
        <w:rPr>
          <w:rFonts w:ascii="Palatino Linotype" w:hAnsi="Palatino Linotype" w:cs="Arial"/>
          <w:color w:val="000000" w:themeColor="text1"/>
        </w:rPr>
        <w:t>:</w:t>
      </w:r>
    </w:p>
    <w:p w14:paraId="113874FD" w14:textId="77777777" w:rsidR="00337EDC" w:rsidRPr="00543FFF" w:rsidRDefault="00337EDC" w:rsidP="00337EDC">
      <w:pPr>
        <w:pStyle w:val="Prrafodelista"/>
        <w:spacing w:line="360" w:lineRule="auto"/>
        <w:ind w:left="0"/>
        <w:jc w:val="both"/>
        <w:rPr>
          <w:rFonts w:ascii="Palatino Linotype" w:hAnsi="Palatino Linotype" w:cs="Arial"/>
          <w:color w:val="000000" w:themeColor="text1"/>
        </w:rPr>
      </w:pPr>
    </w:p>
    <w:p w14:paraId="7FB8FF24" w14:textId="413924DB" w:rsidR="00436449" w:rsidRPr="00543FFF" w:rsidRDefault="00436449" w:rsidP="001009C0">
      <w:pPr>
        <w:pStyle w:val="Prrafodelista"/>
        <w:numPr>
          <w:ilvl w:val="0"/>
          <w:numId w:val="10"/>
        </w:numPr>
        <w:spacing w:line="360" w:lineRule="auto"/>
        <w:ind w:left="709" w:right="616"/>
        <w:jc w:val="both"/>
        <w:rPr>
          <w:sz w:val="22"/>
        </w:rPr>
      </w:pPr>
      <w:r w:rsidRPr="00543FFF">
        <w:rPr>
          <w:rFonts w:ascii="Palatino Linotype" w:hAnsi="Palatino Linotype"/>
          <w:b/>
          <w:sz w:val="22"/>
        </w:rPr>
        <w:lastRenderedPageBreak/>
        <w:t xml:space="preserve">Acto impugnado: </w:t>
      </w:r>
      <w:r w:rsidRPr="00543FFF">
        <w:rPr>
          <w:rFonts w:ascii="Palatino Linotype" w:hAnsi="Palatino Linotype"/>
          <w:bCs/>
          <w:i/>
          <w:iCs/>
          <w:sz w:val="22"/>
        </w:rPr>
        <w:t>“</w:t>
      </w:r>
      <w:r w:rsidR="009465BF" w:rsidRPr="00543FFF">
        <w:rPr>
          <w:rFonts w:ascii="Palatino Linotype" w:hAnsi="Palatino Linotype"/>
          <w:i/>
          <w:sz w:val="22"/>
        </w:rPr>
        <w:t>NO ENTREGA INFORMACIÓN</w:t>
      </w:r>
      <w:r w:rsidRPr="00543FFF">
        <w:rPr>
          <w:rFonts w:ascii="Palatino Linotype" w:hAnsi="Palatino Linotype"/>
          <w:bCs/>
          <w:i/>
          <w:iCs/>
          <w:sz w:val="22"/>
        </w:rPr>
        <w:t>” (sic)</w:t>
      </w:r>
    </w:p>
    <w:p w14:paraId="7DD19BB1" w14:textId="6D030E0F" w:rsidR="00E74B41" w:rsidRPr="00543FFF" w:rsidRDefault="00436449" w:rsidP="001009C0">
      <w:pPr>
        <w:pStyle w:val="Prrafodelista"/>
        <w:numPr>
          <w:ilvl w:val="0"/>
          <w:numId w:val="6"/>
        </w:numPr>
        <w:spacing w:line="360" w:lineRule="auto"/>
        <w:jc w:val="both"/>
        <w:rPr>
          <w:rFonts w:ascii="Palatino Linotype" w:hAnsi="Palatino Linotype" w:cs="Arial"/>
          <w:color w:val="000000" w:themeColor="text1"/>
          <w:sz w:val="22"/>
        </w:rPr>
      </w:pPr>
      <w:r w:rsidRPr="00543FFF">
        <w:rPr>
          <w:rFonts w:ascii="Palatino Linotype" w:hAnsi="Palatino Linotype"/>
          <w:b/>
          <w:sz w:val="22"/>
        </w:rPr>
        <w:t>Motivos o razones de inconformidad: “</w:t>
      </w:r>
      <w:r w:rsidR="009465BF" w:rsidRPr="00543FFF">
        <w:rPr>
          <w:rFonts w:ascii="Palatino Linotype" w:hAnsi="Palatino Linotype"/>
          <w:sz w:val="22"/>
        </w:rPr>
        <w:t>NO ENTREGA INFORMACIÓN</w:t>
      </w:r>
      <w:r w:rsidRPr="00543FFF">
        <w:rPr>
          <w:rFonts w:ascii="Palatino Linotype" w:hAnsi="Palatino Linotype"/>
          <w:bCs/>
          <w:i/>
          <w:iCs/>
          <w:sz w:val="22"/>
        </w:rPr>
        <w:t xml:space="preserve"> (sic)</w:t>
      </w:r>
    </w:p>
    <w:p w14:paraId="6D4ED0B5" w14:textId="77777777" w:rsidR="00E74B41" w:rsidRPr="00543FFF" w:rsidRDefault="00E74B41" w:rsidP="00E74B41">
      <w:pPr>
        <w:spacing w:line="360" w:lineRule="auto"/>
        <w:jc w:val="both"/>
        <w:rPr>
          <w:rFonts w:ascii="Palatino Linotype" w:hAnsi="Palatino Linotype" w:cs="Arial"/>
          <w:color w:val="000000" w:themeColor="text1"/>
        </w:rPr>
      </w:pPr>
    </w:p>
    <w:p w14:paraId="03A98FE4" w14:textId="7286DD00"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Se registraron los recursos de revisión bajo los números de expediente al rubro indicados, asimismo con fundamento en lo dispuesto por el artículo 185 fracción I de la Ley de Transparencia y Acceso a la Información Pública del Estado de México y Municipios se turnó a la Comisionada María del Rosario Mejía Ayala, </w:t>
      </w:r>
      <w:r w:rsidR="00595FFC" w:rsidRPr="00543FFF">
        <w:rPr>
          <w:rFonts w:ascii="Palatino Linotype" w:hAnsi="Palatino Linotype" w:cs="Arial"/>
          <w:color w:val="000000" w:themeColor="text1"/>
        </w:rPr>
        <w:t>para</w:t>
      </w:r>
      <w:r w:rsidRPr="00543FFF">
        <w:rPr>
          <w:rFonts w:ascii="Palatino Linotype" w:hAnsi="Palatino Linotype" w:cs="Arial"/>
          <w:color w:val="000000" w:themeColor="text1"/>
        </w:rPr>
        <w:t xml:space="preserve"> su análisis.</w:t>
      </w:r>
    </w:p>
    <w:p w14:paraId="1B01D31B" w14:textId="77777777" w:rsidR="00E74B41" w:rsidRPr="00543FFF" w:rsidRDefault="00E74B41" w:rsidP="00E74B41">
      <w:pPr>
        <w:spacing w:line="360" w:lineRule="auto"/>
        <w:jc w:val="both"/>
        <w:rPr>
          <w:rFonts w:ascii="Palatino Linotype" w:hAnsi="Palatino Linotype" w:cs="Arial"/>
          <w:color w:val="000000" w:themeColor="text1"/>
        </w:rPr>
      </w:pPr>
    </w:p>
    <w:p w14:paraId="300C6BE8" w14:textId="31DE78BA"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La Comisionada Ponente con fundamento en lo dispuesto por el artículo 185 fracción II de la ley de la materia, a través del acuerdo de admi</w:t>
      </w:r>
      <w:r w:rsidR="006A0B97" w:rsidRPr="00543FFF">
        <w:rPr>
          <w:rFonts w:ascii="Palatino Linotype" w:hAnsi="Palatino Linotype" w:cs="Arial"/>
          <w:color w:val="000000" w:themeColor="text1"/>
        </w:rPr>
        <w:t xml:space="preserve">sión de fecha </w:t>
      </w:r>
      <w:r w:rsidR="009465BF" w:rsidRPr="00543FFF">
        <w:rPr>
          <w:rFonts w:ascii="Palatino Linotype" w:hAnsi="Palatino Linotype" w:cs="Arial"/>
          <w:color w:val="000000" w:themeColor="text1"/>
        </w:rPr>
        <w:t>veintinueve</w:t>
      </w:r>
      <w:r w:rsidR="00E374FD" w:rsidRPr="00543FFF">
        <w:rPr>
          <w:rFonts w:ascii="Palatino Linotype" w:hAnsi="Palatino Linotype" w:cs="Arial"/>
          <w:color w:val="000000" w:themeColor="text1"/>
        </w:rPr>
        <w:t xml:space="preserve"> (</w:t>
      </w:r>
      <w:r w:rsidR="009465BF" w:rsidRPr="00543FFF">
        <w:rPr>
          <w:rFonts w:ascii="Palatino Linotype" w:hAnsi="Palatino Linotype" w:cs="Arial"/>
          <w:color w:val="000000" w:themeColor="text1"/>
        </w:rPr>
        <w:t>29</w:t>
      </w:r>
      <w:r w:rsidR="00E374FD" w:rsidRPr="00543FFF">
        <w:rPr>
          <w:rFonts w:ascii="Palatino Linotype" w:hAnsi="Palatino Linotype" w:cs="Arial"/>
          <w:color w:val="000000" w:themeColor="text1"/>
        </w:rPr>
        <w:t xml:space="preserve">) y </w:t>
      </w:r>
      <w:r w:rsidR="009465BF" w:rsidRPr="00543FFF">
        <w:rPr>
          <w:rFonts w:ascii="Palatino Linotype" w:hAnsi="Palatino Linotype" w:cs="Arial"/>
          <w:color w:val="000000" w:themeColor="text1"/>
        </w:rPr>
        <w:t xml:space="preserve">treinta </w:t>
      </w:r>
      <w:r w:rsidR="006A0B97" w:rsidRPr="00543FFF">
        <w:rPr>
          <w:rFonts w:ascii="Palatino Linotype" w:hAnsi="Palatino Linotype" w:cs="Arial"/>
          <w:color w:val="000000" w:themeColor="text1"/>
        </w:rPr>
        <w:t>(</w:t>
      </w:r>
      <w:r w:rsidR="009465BF" w:rsidRPr="00543FFF">
        <w:rPr>
          <w:rFonts w:ascii="Palatino Linotype" w:hAnsi="Palatino Linotype" w:cs="Arial"/>
          <w:color w:val="000000" w:themeColor="text1"/>
        </w:rPr>
        <w:t>30</w:t>
      </w:r>
      <w:r w:rsidR="006A0B97" w:rsidRPr="00543FFF">
        <w:rPr>
          <w:rFonts w:ascii="Palatino Linotype" w:hAnsi="Palatino Linotype" w:cs="Arial"/>
          <w:color w:val="000000" w:themeColor="text1"/>
        </w:rPr>
        <w:t>)</w:t>
      </w:r>
      <w:r w:rsidR="004B2CE4" w:rsidRPr="00543FFF">
        <w:rPr>
          <w:rFonts w:ascii="Palatino Linotype" w:hAnsi="Palatino Linotype" w:cs="Arial"/>
          <w:color w:val="000000" w:themeColor="text1"/>
        </w:rPr>
        <w:t xml:space="preserve"> </w:t>
      </w:r>
      <w:r w:rsidR="00EA5294" w:rsidRPr="00543FFF">
        <w:rPr>
          <w:rFonts w:ascii="Palatino Linotype" w:hAnsi="Palatino Linotype" w:cs="Arial"/>
          <w:color w:val="000000" w:themeColor="text1"/>
        </w:rPr>
        <w:t xml:space="preserve">de </w:t>
      </w:r>
      <w:r w:rsidR="009465BF" w:rsidRPr="00543FFF">
        <w:rPr>
          <w:rFonts w:ascii="Palatino Linotype" w:hAnsi="Palatino Linotype" w:cs="Arial"/>
          <w:color w:val="000000" w:themeColor="text1"/>
        </w:rPr>
        <w:t>agosto</w:t>
      </w:r>
      <w:r w:rsidR="004B2CE4" w:rsidRPr="00543FFF">
        <w:rPr>
          <w:rFonts w:ascii="Palatino Linotype" w:hAnsi="Palatino Linotype" w:cs="Arial"/>
          <w:color w:val="000000" w:themeColor="text1"/>
        </w:rPr>
        <w:t xml:space="preserve"> </w:t>
      </w:r>
      <w:r w:rsidR="00495E0B" w:rsidRPr="00543FFF">
        <w:rPr>
          <w:rFonts w:ascii="Palatino Linotype" w:hAnsi="Palatino Linotype" w:cs="Arial"/>
          <w:color w:val="000000" w:themeColor="text1"/>
        </w:rPr>
        <w:t>de dos mil veintitrés</w:t>
      </w:r>
      <w:r w:rsidRPr="00543FFF">
        <w:rPr>
          <w:rFonts w:ascii="Palatino Linotype" w:hAnsi="Palatino Linotype" w:cs="Arial"/>
          <w:color w:val="000000" w:themeColor="text1"/>
        </w:rPr>
        <w:t xml:space="preserve">, puso a disposición de las partes el expediente electrónico vía SAIMEX a efecto de que en un plazo máximo de siete días manifestaran lo que a derecho convinieran, ofrecieran pruebas y alegatos según corresponda al caso concreto, de esta forma para que el SUJETO OBLIGADO presentara el informe justificado procedente. </w:t>
      </w:r>
    </w:p>
    <w:p w14:paraId="6794667D" w14:textId="77777777" w:rsidR="00E74B41" w:rsidRPr="00543FFF" w:rsidRDefault="00E74B41" w:rsidP="00E74B41">
      <w:pPr>
        <w:spacing w:line="360" w:lineRule="auto"/>
        <w:jc w:val="both"/>
        <w:rPr>
          <w:rFonts w:ascii="Palatino Linotype" w:hAnsi="Palatino Linotype" w:cs="Arial"/>
          <w:color w:val="000000" w:themeColor="text1"/>
        </w:rPr>
      </w:pPr>
    </w:p>
    <w:p w14:paraId="432CC6FD" w14:textId="7CFCE991"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En la </w:t>
      </w:r>
      <w:r w:rsidR="009465BF" w:rsidRPr="00543FFF">
        <w:rPr>
          <w:rFonts w:ascii="Palatino Linotype" w:hAnsi="Palatino Linotype" w:cs="Arial"/>
          <w:color w:val="000000" w:themeColor="text1"/>
        </w:rPr>
        <w:t>Trigésima Segunda</w:t>
      </w:r>
      <w:r w:rsidR="00EA5294" w:rsidRPr="00543FFF">
        <w:rPr>
          <w:rFonts w:ascii="Palatino Linotype" w:hAnsi="Palatino Linotype" w:cs="Arial"/>
          <w:color w:val="000000" w:themeColor="text1"/>
        </w:rPr>
        <w:t xml:space="preserve"> Sesión</w:t>
      </w:r>
      <w:r w:rsidRPr="00543FFF">
        <w:rPr>
          <w:rFonts w:ascii="Palatino Linotype" w:hAnsi="Palatino Linotype" w:cs="Arial"/>
          <w:color w:val="000000" w:themeColor="text1"/>
        </w:rPr>
        <w:t xml:space="preserve"> Ordinaria de fecha </w:t>
      </w:r>
      <w:r w:rsidR="009465BF" w:rsidRPr="00543FFF">
        <w:rPr>
          <w:rFonts w:ascii="Palatino Linotype" w:hAnsi="Palatino Linotype" w:cs="Arial"/>
          <w:color w:val="000000" w:themeColor="text1"/>
        </w:rPr>
        <w:t xml:space="preserve">cinco </w:t>
      </w:r>
      <w:r w:rsidRPr="00543FFF">
        <w:rPr>
          <w:rFonts w:ascii="Palatino Linotype" w:hAnsi="Palatino Linotype" w:cs="Arial"/>
          <w:color w:val="000000" w:themeColor="text1"/>
        </w:rPr>
        <w:t>(</w:t>
      </w:r>
      <w:r w:rsidR="009465BF" w:rsidRPr="00543FFF">
        <w:rPr>
          <w:rFonts w:ascii="Palatino Linotype" w:hAnsi="Palatino Linotype" w:cs="Arial"/>
          <w:color w:val="000000" w:themeColor="text1"/>
        </w:rPr>
        <w:t>5</w:t>
      </w:r>
      <w:r w:rsidRPr="00543FFF">
        <w:rPr>
          <w:rFonts w:ascii="Palatino Linotype" w:hAnsi="Palatino Linotype" w:cs="Arial"/>
          <w:color w:val="000000" w:themeColor="text1"/>
        </w:rPr>
        <w:t xml:space="preserve">) de </w:t>
      </w:r>
      <w:r w:rsidR="009465BF" w:rsidRPr="00543FFF">
        <w:rPr>
          <w:rFonts w:ascii="Palatino Linotype" w:hAnsi="Palatino Linotype" w:cs="Arial"/>
          <w:color w:val="000000" w:themeColor="text1"/>
        </w:rPr>
        <w:t>septiembre</w:t>
      </w:r>
      <w:r w:rsidRPr="00543FFF">
        <w:rPr>
          <w:rFonts w:ascii="Palatino Linotype" w:hAnsi="Palatino Linotype" w:cs="Arial"/>
          <w:color w:val="000000" w:themeColor="text1"/>
        </w:rPr>
        <w:t xml:space="preserve"> de dos mil veinti</w:t>
      </w:r>
      <w:r w:rsidR="0041537B" w:rsidRPr="00543FFF">
        <w:rPr>
          <w:rFonts w:ascii="Palatino Linotype" w:hAnsi="Palatino Linotype" w:cs="Arial"/>
          <w:color w:val="000000" w:themeColor="text1"/>
        </w:rPr>
        <w:t>trés</w:t>
      </w:r>
      <w:r w:rsidRPr="00543FFF">
        <w:rPr>
          <w:rFonts w:ascii="Palatino Linotype" w:hAnsi="Palatino Linotype" w:cs="Arial"/>
          <w:color w:val="000000" w:themeColor="text1"/>
        </w:rPr>
        <w:t>, el Pleno de este Órgano Garante acordó la acumulación de los recursos de revisión a la Comisionada María del Rosario Mejía Ayala a efecto de presentar al Pleno el proyecto de resolución correspondiente y de conformidad con el numeral ONCE inciso c) de los Lineamientos para la Recepción, Trámite y Resolución de las Solicitudes de Acceso a la Información Pública, así como de los Recursos de Revisión que Deberán Observar los Sujetos Obligados por la Ley de Transparencia Estatal , que señala:</w:t>
      </w:r>
    </w:p>
    <w:p w14:paraId="27DAC23C" w14:textId="77777777" w:rsidR="00E74B41" w:rsidRPr="00543FFF"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lastRenderedPageBreak/>
        <w:t>ONCE. El Instituto, para mejor resolver y evitar la emisión de resoluciones contradictorias, podrá acordar la acumulación de los expedientes de recursos de revisión, de oficio o a petición de parte cuando:</w:t>
      </w:r>
    </w:p>
    <w:p w14:paraId="0E5A47F9" w14:textId="77777777" w:rsidR="00E74B41" w:rsidRPr="00543FFF"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3887DC92" w14:textId="77777777" w:rsidR="00E74B41" w:rsidRPr="00543FFF"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c) Cuando se trate del mismo solicitante, el mismo SUJETO OBLIGADO, aunque se trate de solicitudes diversas;</w:t>
      </w:r>
    </w:p>
    <w:p w14:paraId="4F25A0F5" w14:textId="77777777" w:rsidR="00E74B41" w:rsidRPr="00543FFF"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68B08871" w14:textId="77777777" w:rsidR="00E74B41" w:rsidRPr="00543FFF" w:rsidRDefault="00E74B41" w:rsidP="00E74B41">
      <w:pPr>
        <w:pStyle w:val="Prrafodelista"/>
        <w:spacing w:line="360" w:lineRule="auto"/>
        <w:ind w:left="0"/>
        <w:jc w:val="both"/>
        <w:rPr>
          <w:rFonts w:ascii="Palatino Linotype" w:hAnsi="Palatino Linotype" w:cs="Arial"/>
          <w:color w:val="000000" w:themeColor="text1"/>
        </w:rPr>
      </w:pPr>
    </w:p>
    <w:p w14:paraId="719CC1A0" w14:textId="149966BF"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F2F8620" w14:textId="77777777" w:rsidR="00E74B41" w:rsidRPr="00543FFF" w:rsidRDefault="00E74B41" w:rsidP="00E74B41">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Código de Procedimientos Administrativos del Estado de México</w:t>
      </w:r>
    </w:p>
    <w:p w14:paraId="3D395CFB" w14:textId="77777777" w:rsidR="00E74B41" w:rsidRPr="00543FFF"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CB0DD7A" w14:textId="77777777" w:rsidR="00E74B41" w:rsidRPr="00543FFF" w:rsidRDefault="00E74B41" w:rsidP="00E74B41">
      <w:pPr>
        <w:spacing w:line="360" w:lineRule="auto"/>
        <w:ind w:left="567" w:right="616"/>
        <w:jc w:val="both"/>
        <w:rPr>
          <w:rFonts w:ascii="Palatino Linotype" w:hAnsi="Palatino Linotype" w:cs="Arial"/>
          <w:i/>
          <w:color w:val="000000" w:themeColor="text1"/>
          <w:sz w:val="22"/>
        </w:rPr>
      </w:pPr>
    </w:p>
    <w:p w14:paraId="082D786D" w14:textId="77777777" w:rsidR="00E74B41" w:rsidRPr="00543FFF" w:rsidRDefault="00E74B41" w:rsidP="00E74B41">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 xml:space="preserve">Ley de Transparencia y Acceso a la Información Pública del Estado de México y Municipios </w:t>
      </w:r>
    </w:p>
    <w:p w14:paraId="53719EAD" w14:textId="77777777" w:rsidR="00E74B41" w:rsidRPr="00543FFF"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lastRenderedPageBreak/>
        <w:t>“Artículo 195. En la tramitación del recurso de revisión se aplicarán supletoriamente las disposiciones contenidas en el Código de Procedimientos Administrativos del Estado de México.”</w:t>
      </w:r>
    </w:p>
    <w:p w14:paraId="48E12BB6" w14:textId="77777777" w:rsidR="00E74B41" w:rsidRPr="00543FFF"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(Énfasis añadido)</w:t>
      </w:r>
    </w:p>
    <w:p w14:paraId="6AC6908F" w14:textId="77777777" w:rsidR="00E74B41" w:rsidRPr="00543FFF" w:rsidRDefault="00E74B41" w:rsidP="00E74B41">
      <w:pPr>
        <w:pStyle w:val="Prrafodelista"/>
        <w:spacing w:line="360" w:lineRule="auto"/>
        <w:ind w:left="0"/>
        <w:jc w:val="both"/>
        <w:rPr>
          <w:rFonts w:ascii="Palatino Linotype" w:hAnsi="Palatino Linotype" w:cs="Arial"/>
          <w:color w:val="000000" w:themeColor="text1"/>
        </w:rPr>
      </w:pPr>
    </w:p>
    <w:p w14:paraId="1FBF29BB" w14:textId="77777777" w:rsidR="009465BF" w:rsidRPr="00543FFF" w:rsidRDefault="009465BF" w:rsidP="009465BF">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eastAsiaTheme="minorEastAsia" w:hAnsi="Palatino Linotype"/>
          <w:color w:val="000000"/>
          <w:lang w:val="es-ES_tradnl"/>
        </w:rPr>
        <w:t xml:space="preserve">El </w:t>
      </w:r>
      <w:r w:rsidRPr="00543FFF">
        <w:rPr>
          <w:rFonts w:ascii="Palatino Linotype" w:eastAsiaTheme="minorEastAsia" w:hAnsi="Palatino Linotype"/>
          <w:b/>
          <w:color w:val="000000"/>
          <w:lang w:val="es-ES_tradnl"/>
        </w:rPr>
        <w:t xml:space="preserve">SUJETO OBLIGADO </w:t>
      </w:r>
      <w:r w:rsidRPr="00543FFF">
        <w:rPr>
          <w:rFonts w:ascii="Palatino Linotype" w:eastAsiaTheme="minorEastAsia" w:hAnsi="Palatino Linotype"/>
          <w:color w:val="000000"/>
          <w:lang w:val="es-ES_tradnl"/>
        </w:rPr>
        <w:t xml:space="preserve">no rindió informe justificado para manifestar lo que a su derecho conviniera; por su parte el </w:t>
      </w:r>
      <w:r w:rsidRPr="00543FFF">
        <w:rPr>
          <w:rFonts w:ascii="Palatino Linotype" w:eastAsiaTheme="minorEastAsia" w:hAnsi="Palatino Linotype"/>
          <w:b/>
          <w:color w:val="000000"/>
          <w:lang w:val="es-ES_tradnl"/>
        </w:rPr>
        <w:t xml:space="preserve">RECURRENTE </w:t>
      </w:r>
      <w:r w:rsidRPr="00543FFF">
        <w:rPr>
          <w:rFonts w:ascii="Palatino Linotype" w:eastAsiaTheme="minorEastAsia" w:hAnsi="Palatino Linotype"/>
          <w:color w:val="000000"/>
          <w:lang w:val="es-ES_tradnl"/>
        </w:rPr>
        <w:t xml:space="preserve">no presentó alegatos ni ofreció medios de prueba, según constancias del Sistema de Acceso a la Información Mexiquense </w:t>
      </w:r>
      <w:r w:rsidRPr="00543FFF">
        <w:rPr>
          <w:rFonts w:ascii="Palatino Linotype" w:eastAsiaTheme="minorEastAsia" w:hAnsi="Palatino Linotype"/>
          <w:b/>
          <w:color w:val="000000"/>
          <w:lang w:val="es-ES_tradnl"/>
        </w:rPr>
        <w:t xml:space="preserve">SAIMEX, </w:t>
      </w:r>
      <w:r w:rsidRPr="00543FFF">
        <w:rPr>
          <w:rFonts w:ascii="Palatino Linotype" w:eastAsiaTheme="minorEastAsia" w:hAnsi="Palatino Linotype"/>
          <w:bCs/>
          <w:color w:val="000000"/>
          <w:lang w:val="es-ES_tradnl"/>
        </w:rPr>
        <w:t>se inserta imagen de referencia.</w:t>
      </w:r>
    </w:p>
    <w:p w14:paraId="2AFBE555" w14:textId="77777777" w:rsidR="009465BF" w:rsidRPr="00543FFF" w:rsidRDefault="009465BF" w:rsidP="009465BF">
      <w:pPr>
        <w:pStyle w:val="Prrafodelista"/>
        <w:spacing w:line="360" w:lineRule="auto"/>
        <w:ind w:left="0"/>
        <w:jc w:val="both"/>
        <w:rPr>
          <w:rFonts w:ascii="Palatino Linotype" w:hAnsi="Palatino Linotype" w:cs="Arial"/>
          <w:color w:val="000000" w:themeColor="text1"/>
        </w:rPr>
      </w:pPr>
    </w:p>
    <w:p w14:paraId="41BFF996" w14:textId="03B0A6CE" w:rsidR="009465BF" w:rsidRPr="00543FFF" w:rsidRDefault="009465BF" w:rsidP="009465BF">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222222"/>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5FF5EAC" w14:textId="77777777" w:rsidR="009465BF" w:rsidRPr="00543FFF" w:rsidRDefault="009465BF" w:rsidP="009465BF">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543FFF">
        <w:rPr>
          <w:rFonts w:ascii="Palatino Linotype" w:hAnsi="Palatino Linotype" w:cs="Arial"/>
          <w:b/>
          <w:bCs/>
          <w:i/>
          <w:iCs/>
          <w:color w:val="222222"/>
          <w:sz w:val="22"/>
          <w:lang w:val="es-ES_tradnl"/>
        </w:rPr>
        <w:t>QUEJA, RECURSO DE. LA OMISION DE RENDIR EL INFORME RESPECTIVO NO IMPIDE QUE SE RESUELV</w:t>
      </w:r>
      <w:r w:rsidRPr="00543FFF">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w:t>
      </w:r>
      <w:r w:rsidRPr="00543FFF">
        <w:rPr>
          <w:rFonts w:ascii="Palatino Linotype" w:hAnsi="Palatino Linotype" w:cs="Arial"/>
          <w:i/>
          <w:iCs/>
          <w:color w:val="222222"/>
          <w:sz w:val="22"/>
          <w:lang w:val="es-ES_tradnl"/>
        </w:rPr>
        <w:lastRenderedPageBreak/>
        <w:t>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40DFCF04" w14:textId="77777777" w:rsidR="009465BF" w:rsidRPr="00543FFF" w:rsidRDefault="009465BF" w:rsidP="009465BF">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6515A0D2" w14:textId="5250725C" w:rsidR="009465BF" w:rsidRPr="00543FFF" w:rsidRDefault="009465BF" w:rsidP="009465BF">
      <w:pPr>
        <w:pStyle w:val="Prrafodelista"/>
        <w:numPr>
          <w:ilvl w:val="0"/>
          <w:numId w:val="4"/>
        </w:numPr>
        <w:tabs>
          <w:tab w:val="left" w:pos="284"/>
        </w:tabs>
        <w:spacing w:line="360" w:lineRule="auto"/>
        <w:ind w:left="0" w:firstLine="0"/>
        <w:jc w:val="both"/>
        <w:rPr>
          <w:rFonts w:ascii="Palatino Linotype" w:hAnsi="Palatino Linotype" w:cs="Arial"/>
          <w:b/>
          <w:bCs/>
        </w:rPr>
      </w:pPr>
      <w:r w:rsidRPr="00543FFF">
        <w:rPr>
          <w:rFonts w:ascii="Palatino Linotype" w:hAnsi="Palatino Linotype" w:cs="Arial"/>
          <w:color w:val="222222"/>
        </w:rPr>
        <w:t>Por lo cual se reitera, que la falta de informe justificado no impide que este Órgano Garante conozca y resuelva el recurso de revisión, solo propicia que el </w:t>
      </w:r>
      <w:r w:rsidRPr="00543FFF">
        <w:rPr>
          <w:rFonts w:ascii="Palatino Linotype" w:hAnsi="Palatino Linotype" w:cs="Arial"/>
          <w:b/>
          <w:bCs/>
          <w:color w:val="222222"/>
        </w:rPr>
        <w:t>SUJETO OBLIGADO</w:t>
      </w:r>
      <w:r w:rsidRPr="00543FFF">
        <w:rPr>
          <w:rFonts w:ascii="Palatino Linotype" w:hAnsi="Palatino Linotype" w:cs="Arial"/>
          <w:color w:val="222222"/>
        </w:rPr>
        <w:t> pierda la oportunidad de justificar su falta de respuesta y manifestar lo que a su derecho convenga.</w:t>
      </w:r>
    </w:p>
    <w:p w14:paraId="77D42D00" w14:textId="77777777" w:rsidR="009465BF" w:rsidRPr="00543FFF" w:rsidRDefault="009465BF" w:rsidP="009465BF">
      <w:pPr>
        <w:pStyle w:val="Prrafodelista"/>
        <w:spacing w:line="360" w:lineRule="auto"/>
        <w:ind w:left="0"/>
        <w:jc w:val="both"/>
        <w:rPr>
          <w:rFonts w:ascii="Palatino Linotype" w:hAnsi="Palatino Linotype" w:cs="Arial"/>
          <w:color w:val="000000" w:themeColor="text1"/>
        </w:rPr>
      </w:pPr>
    </w:p>
    <w:p w14:paraId="491DA48F" w14:textId="1F8A3464" w:rsidR="00D579EF"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El</w:t>
      </w:r>
      <w:r w:rsidR="007808CB" w:rsidRPr="00543FFF">
        <w:rPr>
          <w:rFonts w:ascii="Palatino Linotype" w:hAnsi="Palatino Linotype" w:cs="Arial"/>
          <w:color w:val="000000" w:themeColor="text1"/>
        </w:rPr>
        <w:t xml:space="preserve"> </w:t>
      </w:r>
      <w:r w:rsidR="009465BF" w:rsidRPr="00543FFF">
        <w:rPr>
          <w:rFonts w:ascii="Palatino Linotype" w:hAnsi="Palatino Linotype" w:cs="Arial"/>
          <w:color w:val="000000" w:themeColor="text1"/>
        </w:rPr>
        <w:t>veintidós</w:t>
      </w:r>
      <w:r w:rsidR="005F0C43" w:rsidRPr="00543FFF">
        <w:rPr>
          <w:rFonts w:ascii="Palatino Linotype" w:hAnsi="Palatino Linotype" w:cs="Arial"/>
          <w:color w:val="000000" w:themeColor="text1"/>
        </w:rPr>
        <w:t xml:space="preserve"> (</w:t>
      </w:r>
      <w:r w:rsidR="009465BF" w:rsidRPr="00543FFF">
        <w:rPr>
          <w:rFonts w:ascii="Palatino Linotype" w:hAnsi="Palatino Linotype" w:cs="Arial"/>
          <w:color w:val="000000" w:themeColor="text1"/>
        </w:rPr>
        <w:t>22</w:t>
      </w:r>
      <w:r w:rsidR="005F0C43" w:rsidRPr="00543FFF">
        <w:rPr>
          <w:rFonts w:ascii="Palatino Linotype" w:hAnsi="Palatino Linotype" w:cs="Arial"/>
          <w:color w:val="000000" w:themeColor="text1"/>
        </w:rPr>
        <w:t xml:space="preserve">) de </w:t>
      </w:r>
      <w:r w:rsidR="009465BF" w:rsidRPr="00543FFF">
        <w:rPr>
          <w:rFonts w:ascii="Palatino Linotype" w:hAnsi="Palatino Linotype" w:cs="Arial"/>
          <w:color w:val="000000" w:themeColor="text1"/>
        </w:rPr>
        <w:t>febrero</w:t>
      </w:r>
      <w:r w:rsidR="005F0C43" w:rsidRPr="00543FFF">
        <w:rPr>
          <w:rFonts w:ascii="Palatino Linotype" w:hAnsi="Palatino Linotype" w:cs="Arial"/>
          <w:color w:val="000000" w:themeColor="text1"/>
        </w:rPr>
        <w:t xml:space="preserve"> de dos mil veinti</w:t>
      </w:r>
      <w:r w:rsidR="009465BF" w:rsidRPr="00543FFF">
        <w:rPr>
          <w:rFonts w:ascii="Palatino Linotype" w:hAnsi="Palatino Linotype" w:cs="Arial"/>
          <w:color w:val="000000" w:themeColor="text1"/>
        </w:rPr>
        <w:t>cuatro</w:t>
      </w:r>
      <w:r w:rsidR="005F0C43" w:rsidRPr="00543FFF">
        <w:rPr>
          <w:rFonts w:ascii="Palatino Linotype" w:hAnsi="Palatino Linotype" w:cs="Arial"/>
          <w:color w:val="000000" w:themeColor="text1"/>
        </w:rPr>
        <w:t>, la Comisionada Ponente notificó el acuerdo de ampliación de plazo para emitir resolución, por un periodo a</w:t>
      </w:r>
      <w:r w:rsidR="009465BF" w:rsidRPr="00543FFF">
        <w:rPr>
          <w:rFonts w:ascii="Palatino Linotype" w:hAnsi="Palatino Linotype" w:cs="Arial"/>
          <w:color w:val="000000" w:themeColor="text1"/>
        </w:rPr>
        <w:t xml:space="preserve">dicional de quince días hábiles. </w:t>
      </w:r>
    </w:p>
    <w:p w14:paraId="31971C2C" w14:textId="77777777" w:rsidR="00D579EF" w:rsidRPr="00543FFF" w:rsidRDefault="00D579EF" w:rsidP="00D579EF">
      <w:pPr>
        <w:pStyle w:val="Prrafodelista"/>
        <w:spacing w:line="360" w:lineRule="auto"/>
        <w:ind w:left="0"/>
        <w:jc w:val="both"/>
        <w:rPr>
          <w:rFonts w:ascii="Palatino Linotype" w:hAnsi="Palatino Linotype" w:cs="Arial"/>
          <w:color w:val="000000" w:themeColor="text1"/>
        </w:rPr>
      </w:pPr>
    </w:p>
    <w:p w14:paraId="4EE3EC53" w14:textId="79FBCDE5" w:rsidR="007D36A7" w:rsidRPr="00543FFF" w:rsidRDefault="00D579EF"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El </w:t>
      </w:r>
      <w:r w:rsidR="009465BF" w:rsidRPr="00543FFF">
        <w:rPr>
          <w:rFonts w:ascii="Palatino Linotype" w:hAnsi="Palatino Linotype" w:cs="Arial"/>
          <w:color w:val="000000" w:themeColor="text1"/>
        </w:rPr>
        <w:t>veintidós (22) de febrero de dos mil veinticuatro</w:t>
      </w:r>
      <w:r w:rsidRPr="00543FFF">
        <w:rPr>
          <w:rFonts w:ascii="Palatino Linotype" w:hAnsi="Palatino Linotype" w:cs="Arial"/>
          <w:color w:val="000000" w:themeColor="text1"/>
        </w:rPr>
        <w:t xml:space="preserve">, la Comisionada Ponente </w:t>
      </w:r>
      <w:r w:rsidR="00F10728" w:rsidRPr="00543FFF">
        <w:rPr>
          <w:rFonts w:ascii="Palatino Linotype" w:hAnsi="Palatino Linotype" w:cs="Arial"/>
          <w:color w:val="000000" w:themeColor="text1"/>
        </w:rPr>
        <w:t>notificó el acuerdo de acumulación de recursos de revisión.</w:t>
      </w:r>
    </w:p>
    <w:p w14:paraId="7A333B3C" w14:textId="77777777" w:rsidR="00622272" w:rsidRPr="00543FFF" w:rsidRDefault="00622272" w:rsidP="00622272">
      <w:pPr>
        <w:pStyle w:val="Prrafodelista"/>
        <w:spacing w:line="360" w:lineRule="auto"/>
        <w:ind w:left="0"/>
        <w:jc w:val="both"/>
        <w:rPr>
          <w:rFonts w:ascii="Palatino Linotype" w:hAnsi="Palatino Linotype" w:cs="Arial"/>
          <w:color w:val="000000" w:themeColor="text1"/>
        </w:rPr>
      </w:pPr>
    </w:p>
    <w:p w14:paraId="7949C947" w14:textId="30DE1BAC" w:rsidR="00E74B41" w:rsidRPr="00543FFF" w:rsidRDefault="00D579EF"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El </w:t>
      </w:r>
      <w:r w:rsidR="009465BF" w:rsidRPr="00543FFF">
        <w:rPr>
          <w:rFonts w:ascii="Palatino Linotype" w:hAnsi="Palatino Linotype" w:cs="Arial"/>
          <w:color w:val="000000" w:themeColor="text1"/>
        </w:rPr>
        <w:t>veintidós (22) de febrero de dos mil veinticuatro</w:t>
      </w:r>
      <w:r w:rsidR="00E74B41" w:rsidRPr="00543FFF">
        <w:rPr>
          <w:rFonts w:ascii="Palatino Linotype" w:hAnsi="Palatino Linotype" w:cs="Arial"/>
          <w:color w:val="000000" w:themeColor="text1"/>
        </w:rPr>
        <w:t>, la Comisionada Ponente decretó el cierre de instrucción, por lo que turnó la presente resolución para su aprobación, asimismo, se notificó el acuerdo de acumulación de recursos de revisión.</w:t>
      </w:r>
    </w:p>
    <w:p w14:paraId="15B9B18F" w14:textId="77777777" w:rsidR="00F10728" w:rsidRPr="00543FFF" w:rsidRDefault="00F10728" w:rsidP="00F10728">
      <w:pPr>
        <w:pStyle w:val="Prrafodelista"/>
        <w:rPr>
          <w:rFonts w:ascii="Palatino Linotype" w:hAnsi="Palatino Linotype" w:cs="Arial"/>
          <w:color w:val="000000" w:themeColor="text1"/>
        </w:rPr>
      </w:pPr>
    </w:p>
    <w:p w14:paraId="2DF83A9F" w14:textId="2262AFB5"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Este organismo garante no pasa por alto justificar, que el plazo para emitir resolución en el presente asunto encuentra justificación en el alto número de </w:t>
      </w:r>
      <w:r w:rsidRPr="00543FFF">
        <w:rPr>
          <w:rFonts w:ascii="Palatino Linotype" w:hAnsi="Palatino Linotype" w:cs="Arial"/>
          <w:color w:val="000000" w:themeColor="text1"/>
        </w:rPr>
        <w:lastRenderedPageBreak/>
        <w:t>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6EDA514" w14:textId="77777777" w:rsidR="00E74B41" w:rsidRPr="00543FFF" w:rsidRDefault="00E74B41" w:rsidP="00E74B41">
      <w:pPr>
        <w:spacing w:line="360" w:lineRule="auto"/>
        <w:jc w:val="both"/>
        <w:rPr>
          <w:rFonts w:ascii="Palatino Linotype" w:hAnsi="Palatino Linotype" w:cs="Arial"/>
          <w:color w:val="000000" w:themeColor="text1"/>
        </w:rPr>
      </w:pPr>
    </w:p>
    <w:p w14:paraId="05E2B667" w14:textId="1E849465"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57C417E" w14:textId="77777777" w:rsidR="00E74B41" w:rsidRPr="00543FFF" w:rsidRDefault="00E74B41" w:rsidP="00E74B41">
      <w:pPr>
        <w:spacing w:line="360" w:lineRule="auto"/>
        <w:jc w:val="both"/>
        <w:rPr>
          <w:rFonts w:ascii="Palatino Linotype" w:hAnsi="Palatino Linotype" w:cs="Arial"/>
          <w:color w:val="000000" w:themeColor="text1"/>
        </w:rPr>
      </w:pPr>
    </w:p>
    <w:p w14:paraId="6AE961D4" w14:textId="2BEF898F"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65AE0CE" w14:textId="77777777" w:rsidR="00E74B41" w:rsidRPr="00543FFF" w:rsidRDefault="00E74B41" w:rsidP="00E74B41">
      <w:pPr>
        <w:spacing w:line="360" w:lineRule="auto"/>
        <w:jc w:val="both"/>
        <w:rPr>
          <w:rFonts w:ascii="Palatino Linotype" w:hAnsi="Palatino Linotype" w:cs="Arial"/>
          <w:color w:val="000000" w:themeColor="text1"/>
        </w:rPr>
      </w:pPr>
    </w:p>
    <w:p w14:paraId="376EE9C5" w14:textId="3255AD7B"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50B077A" w14:textId="77777777" w:rsidR="00E74B41" w:rsidRPr="00543FFF" w:rsidRDefault="00E74B41" w:rsidP="00E74B41">
      <w:pPr>
        <w:spacing w:line="360" w:lineRule="auto"/>
        <w:jc w:val="both"/>
        <w:rPr>
          <w:rFonts w:ascii="Palatino Linotype" w:hAnsi="Palatino Linotype" w:cs="Arial"/>
          <w:color w:val="000000" w:themeColor="text1"/>
        </w:rPr>
      </w:pPr>
    </w:p>
    <w:p w14:paraId="032AB628" w14:textId="62918094"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03C669F3" w14:textId="69A15C07" w:rsidR="00E74B41" w:rsidRPr="00543FFF"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543FFF">
        <w:rPr>
          <w:rFonts w:ascii="Palatino Linotype" w:hAnsi="Palatino Linotype" w:cs="Arial"/>
          <w:color w:val="000000" w:themeColor="text1"/>
          <w:sz w:val="22"/>
        </w:rPr>
        <w:t>Complejidad del asunto: La complejidad de la prueba, la pluralidad de sujetos procesales, el tiempo transcurrido, las características y contexto del recurso.</w:t>
      </w:r>
    </w:p>
    <w:p w14:paraId="6DDB54BC" w14:textId="0964DBEB" w:rsidR="00E74B41" w:rsidRPr="00543FFF"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543FFF">
        <w:rPr>
          <w:rFonts w:ascii="Palatino Linotype" w:hAnsi="Palatino Linotype" w:cs="Arial"/>
          <w:color w:val="000000" w:themeColor="text1"/>
          <w:sz w:val="22"/>
        </w:rPr>
        <w:t>Actividad Procesal del interesado: Acciones u omisiones del interesado.</w:t>
      </w:r>
    </w:p>
    <w:p w14:paraId="124E98C0" w14:textId="20CFCAB3" w:rsidR="00E74B41" w:rsidRPr="00543FFF"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543FFF">
        <w:rPr>
          <w:rFonts w:ascii="Palatino Linotype" w:hAnsi="Palatino Linotype" w:cs="Arial"/>
          <w:color w:val="000000" w:themeColor="text1"/>
          <w:sz w:val="22"/>
        </w:rPr>
        <w:t>Conducta de la Autoridad: Las Acciones u omisiones realizadas en el procedimiento. Así como si la autoridad actuó con la debida diligencia.</w:t>
      </w:r>
    </w:p>
    <w:p w14:paraId="6C46B951" w14:textId="737CCCDA" w:rsidR="00E74B41" w:rsidRPr="00543FFF" w:rsidRDefault="00E74B41" w:rsidP="00223FC4">
      <w:pPr>
        <w:pStyle w:val="Prrafodelista"/>
        <w:numPr>
          <w:ilvl w:val="2"/>
          <w:numId w:val="4"/>
        </w:numPr>
        <w:spacing w:line="360" w:lineRule="auto"/>
        <w:ind w:left="0" w:firstLine="0"/>
        <w:jc w:val="both"/>
        <w:rPr>
          <w:rFonts w:ascii="Palatino Linotype" w:hAnsi="Palatino Linotype" w:cs="Arial"/>
          <w:color w:val="000000" w:themeColor="text1"/>
          <w:sz w:val="22"/>
        </w:rPr>
      </w:pPr>
      <w:r w:rsidRPr="00543FFF">
        <w:rPr>
          <w:rFonts w:ascii="Palatino Linotype" w:hAnsi="Palatino Linotype" w:cs="Arial"/>
          <w:color w:val="000000" w:themeColor="text1"/>
          <w:sz w:val="22"/>
        </w:rPr>
        <w:t>La afectación generada en la situación jurídica de la persona involucrada en el proceso: Violación a sus derechos humanos.</w:t>
      </w:r>
    </w:p>
    <w:p w14:paraId="704041C6" w14:textId="77777777" w:rsidR="00E74B41" w:rsidRPr="00543FFF" w:rsidRDefault="00E74B41" w:rsidP="00E74B41">
      <w:pPr>
        <w:spacing w:line="360" w:lineRule="auto"/>
        <w:jc w:val="both"/>
        <w:rPr>
          <w:rFonts w:ascii="Palatino Linotype" w:hAnsi="Palatino Linotype" w:cs="Arial"/>
          <w:color w:val="000000" w:themeColor="text1"/>
        </w:rPr>
      </w:pPr>
    </w:p>
    <w:p w14:paraId="6C2831C1" w14:textId="177D2854"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D099772" w14:textId="77777777" w:rsidR="00E74B41" w:rsidRPr="00543FFF" w:rsidRDefault="00E74B41" w:rsidP="00E74B41">
      <w:pPr>
        <w:spacing w:line="360" w:lineRule="auto"/>
        <w:jc w:val="both"/>
        <w:rPr>
          <w:rFonts w:ascii="Palatino Linotype" w:hAnsi="Palatino Linotype" w:cs="Arial"/>
          <w:color w:val="000000" w:themeColor="text1"/>
        </w:rPr>
      </w:pPr>
    </w:p>
    <w:p w14:paraId="5403E4A0" w14:textId="02D50CDD"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Argumento que encuentra sustento en la jurisprudencia P./J. 32/92 emitida por el Pleno de la Suprema Corte de Justicia de la Nación de rubro </w:t>
      </w:r>
      <w:r w:rsidRPr="00543FFF">
        <w:rPr>
          <w:rFonts w:ascii="Palatino Linotype" w:hAnsi="Palatino Linotype" w:cs="Arial"/>
          <w:b/>
          <w:color w:val="000000" w:themeColor="text1"/>
        </w:rPr>
        <w:t>“TÉRMINOS PROCESALES. PARA DETERMINAR SI UN FUNCIONARIO JUDICIAL ACTUÓ INDEBIDAMENTE POR NO RESPETARLOS SE DEBE ATENDER AL PRESUPUESTO QUE CONSIDERÓ EL LEGISLADOR AL FIJARLOS Y LAS CARACTERÍSTICAS DEL CASO.”,</w:t>
      </w:r>
      <w:r w:rsidRPr="00543FFF">
        <w:rPr>
          <w:rFonts w:ascii="Palatino Linotype" w:hAnsi="Palatino Linotype" w:cs="Arial"/>
          <w:color w:val="000000" w:themeColor="text1"/>
        </w:rPr>
        <w:t xml:space="preserve"> visible en la Gaceta del Seminario Judicial de la Federación con el registro digital 205635.</w:t>
      </w:r>
    </w:p>
    <w:p w14:paraId="6570F06C" w14:textId="66F592C5"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C43E3F" w14:textId="77777777" w:rsidR="00E74B41" w:rsidRPr="00543FFF" w:rsidRDefault="00E74B41" w:rsidP="00E74B41">
      <w:pPr>
        <w:spacing w:line="360" w:lineRule="auto"/>
        <w:jc w:val="both"/>
        <w:rPr>
          <w:rFonts w:ascii="Palatino Linotype" w:hAnsi="Palatino Linotype" w:cs="Arial"/>
          <w:color w:val="000000" w:themeColor="text1"/>
        </w:rPr>
      </w:pPr>
    </w:p>
    <w:p w14:paraId="5B94B6A6" w14:textId="1FF8B2A2"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Al respecto, también son de considerar los criterios sostenidos por el Cuarto Tribunal Colegiado en Materia Administrativa del Primer Circuito, cuyos rubros y datos de identificación son los siguientes:</w:t>
      </w:r>
    </w:p>
    <w:p w14:paraId="732FEE3F" w14:textId="77777777" w:rsidR="00E74B41" w:rsidRPr="00543FFF" w:rsidRDefault="00E74B41" w:rsidP="00E74B41">
      <w:pPr>
        <w:spacing w:line="360" w:lineRule="auto"/>
        <w:jc w:val="both"/>
        <w:rPr>
          <w:rFonts w:ascii="Palatino Linotype" w:hAnsi="Palatino Linotype" w:cs="Arial"/>
          <w:color w:val="000000" w:themeColor="text1"/>
          <w:sz w:val="22"/>
        </w:rPr>
      </w:pPr>
    </w:p>
    <w:p w14:paraId="10D3CEF7" w14:textId="77777777" w:rsidR="00E74B41" w:rsidRPr="00543FFF" w:rsidRDefault="00E74B41" w:rsidP="00E74B41">
      <w:pPr>
        <w:pStyle w:val="Prrafodelista"/>
        <w:spacing w:line="360" w:lineRule="auto"/>
        <w:ind w:left="284"/>
        <w:jc w:val="both"/>
        <w:rPr>
          <w:rFonts w:ascii="Palatino Linotype" w:hAnsi="Palatino Linotype" w:cs="Arial"/>
          <w:color w:val="000000" w:themeColor="text1"/>
          <w:sz w:val="22"/>
        </w:rPr>
      </w:pPr>
      <w:r w:rsidRPr="00543FFF">
        <w:rPr>
          <w:rFonts w:ascii="Palatino Linotype" w:hAnsi="Palatino Linotype" w:cs="Arial"/>
          <w:color w:val="000000" w:themeColor="text1"/>
          <w:sz w:val="22"/>
        </w:rPr>
        <w:t>“</w:t>
      </w:r>
      <w:r w:rsidRPr="00543FFF">
        <w:rPr>
          <w:rFonts w:ascii="Palatino Linotype" w:hAnsi="Palatino Linotype" w:cs="Arial"/>
          <w:b/>
          <w:color w:val="000000" w:themeColor="text1"/>
          <w:sz w:val="22"/>
        </w:rPr>
        <w:t>PLAZO RAZONABLE PARA RESOLVER. DIMENSIÓN Y EFECTOS DE ESTE CONCEPTO CUANDO SE ADUCE EXCESIVA CARGA DE TRABAJO</w:t>
      </w:r>
      <w:r w:rsidRPr="00543FFF">
        <w:rPr>
          <w:rFonts w:ascii="Palatino Linotype" w:hAnsi="Palatino Linotype" w:cs="Arial"/>
          <w:color w:val="000000" w:themeColor="text1"/>
          <w:sz w:val="22"/>
        </w:rPr>
        <w:t>.” consultable en el Seminario Judicial de la Federación y su gaceta, con el registro digital 2002351.</w:t>
      </w:r>
    </w:p>
    <w:p w14:paraId="28B798BF" w14:textId="77777777" w:rsidR="00E74B41" w:rsidRPr="00543FFF" w:rsidRDefault="00E74B41" w:rsidP="00E74B41">
      <w:pPr>
        <w:pStyle w:val="Prrafodelista"/>
        <w:spacing w:line="360" w:lineRule="auto"/>
        <w:ind w:left="284"/>
        <w:jc w:val="both"/>
        <w:rPr>
          <w:rFonts w:ascii="Palatino Linotype" w:hAnsi="Palatino Linotype" w:cs="Arial"/>
          <w:color w:val="000000" w:themeColor="text1"/>
          <w:sz w:val="22"/>
        </w:rPr>
      </w:pPr>
      <w:r w:rsidRPr="00543FFF">
        <w:rPr>
          <w:rFonts w:ascii="Palatino Linotype" w:hAnsi="Palatino Linotype" w:cs="Arial"/>
          <w:color w:val="000000" w:themeColor="text1"/>
          <w:sz w:val="22"/>
        </w:rPr>
        <w:t>“</w:t>
      </w:r>
      <w:r w:rsidRPr="00543FFF">
        <w:rPr>
          <w:rFonts w:ascii="Palatino Linotype" w:hAnsi="Palatino Linotype" w:cs="Arial"/>
          <w:b/>
          <w:color w:val="000000" w:themeColor="text1"/>
          <w:sz w:val="22"/>
        </w:rPr>
        <w:t>PLAZO RAZONABLE PARA RESOLVER. CONCEPTO Y ELEMENTOS QUE LO INTEGRAN A LA LUZ DEL DERECHO INTERNACIONAL DE LOS DERECHOS HUMANOS.</w:t>
      </w:r>
      <w:r w:rsidRPr="00543FFF">
        <w:rPr>
          <w:rFonts w:ascii="Palatino Linotype" w:hAnsi="Palatino Linotype" w:cs="Arial"/>
          <w:color w:val="000000" w:themeColor="text1"/>
          <w:sz w:val="22"/>
        </w:rPr>
        <w:t>”, visible en el Seminario Judicial de la Federación y su gaceta, con el registro digital 2002350.</w:t>
      </w:r>
    </w:p>
    <w:p w14:paraId="266BA803" w14:textId="77777777" w:rsidR="00E74B41" w:rsidRPr="00543FFF" w:rsidRDefault="00E74B41" w:rsidP="00E74B41">
      <w:pPr>
        <w:spacing w:line="360" w:lineRule="auto"/>
        <w:jc w:val="both"/>
        <w:rPr>
          <w:rFonts w:ascii="Palatino Linotype" w:hAnsi="Palatino Linotype" w:cs="Arial"/>
          <w:color w:val="000000" w:themeColor="text1"/>
          <w:sz w:val="22"/>
        </w:rPr>
      </w:pPr>
    </w:p>
    <w:p w14:paraId="0B193FA7" w14:textId="662B8FC4"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lastRenderedPageBreak/>
        <w:t>Por ello, este organismo garante comprometido con la tutela de los derechos humanos confiados, señala que este exceso del plazo legal para resolver el presente asunto, resulta de carácter excepcional.</w:t>
      </w:r>
    </w:p>
    <w:p w14:paraId="62C2D1BB" w14:textId="77777777" w:rsidR="00E74B41" w:rsidRPr="00543FFF" w:rsidRDefault="00E74B41" w:rsidP="00E74B41">
      <w:pPr>
        <w:pStyle w:val="Prrafodelista"/>
        <w:spacing w:line="360" w:lineRule="auto"/>
        <w:ind w:left="0"/>
        <w:jc w:val="both"/>
        <w:rPr>
          <w:rFonts w:ascii="Palatino Linotype" w:hAnsi="Palatino Linotype" w:cs="Arial"/>
          <w:color w:val="000000" w:themeColor="text1"/>
        </w:rPr>
      </w:pPr>
    </w:p>
    <w:p w14:paraId="62ABA4DC" w14:textId="76CAF26A" w:rsidR="00E74B41" w:rsidRPr="00543FFF" w:rsidRDefault="00E74B41" w:rsidP="00E74B41">
      <w:pPr>
        <w:pStyle w:val="Prrafodelista"/>
        <w:spacing w:line="360" w:lineRule="auto"/>
        <w:ind w:left="0"/>
        <w:jc w:val="center"/>
        <w:rPr>
          <w:rFonts w:ascii="Palatino Linotype" w:hAnsi="Palatino Linotype" w:cs="Arial"/>
          <w:b/>
          <w:color w:val="000000" w:themeColor="text1"/>
        </w:rPr>
      </w:pPr>
      <w:r w:rsidRPr="00543FFF">
        <w:rPr>
          <w:rFonts w:ascii="Palatino Linotype" w:hAnsi="Palatino Linotype" w:cs="Arial"/>
          <w:b/>
          <w:color w:val="000000" w:themeColor="text1"/>
        </w:rPr>
        <w:t>CONSIDERANDO</w:t>
      </w:r>
    </w:p>
    <w:p w14:paraId="6DE078CA" w14:textId="77777777" w:rsidR="00E74B41" w:rsidRPr="00543FFF" w:rsidRDefault="00E74B41" w:rsidP="00E74B41">
      <w:pPr>
        <w:spacing w:line="360" w:lineRule="auto"/>
        <w:jc w:val="both"/>
        <w:rPr>
          <w:rFonts w:ascii="Palatino Linotype" w:hAnsi="Palatino Linotype" w:cs="Arial"/>
          <w:color w:val="000000" w:themeColor="text1"/>
        </w:rPr>
      </w:pPr>
    </w:p>
    <w:p w14:paraId="5786DAA9" w14:textId="77777777" w:rsidR="00E74B41" w:rsidRPr="00543FFF" w:rsidRDefault="00E74B41" w:rsidP="00E74B41">
      <w:pPr>
        <w:pStyle w:val="Prrafodelista"/>
        <w:spacing w:line="360" w:lineRule="auto"/>
        <w:ind w:left="0"/>
        <w:jc w:val="both"/>
        <w:rPr>
          <w:rFonts w:ascii="Palatino Linotype" w:hAnsi="Palatino Linotype" w:cs="Arial"/>
          <w:b/>
          <w:color w:val="000000" w:themeColor="text1"/>
        </w:rPr>
      </w:pPr>
      <w:r w:rsidRPr="00543FFF">
        <w:rPr>
          <w:rFonts w:ascii="Palatino Linotype" w:hAnsi="Palatino Linotype" w:cs="Arial"/>
          <w:b/>
          <w:color w:val="000000" w:themeColor="text1"/>
        </w:rPr>
        <w:t>PRIMERO. De la competencia</w:t>
      </w:r>
    </w:p>
    <w:p w14:paraId="34A001D0" w14:textId="54E30342" w:rsidR="00D96217" w:rsidRPr="00543FFF" w:rsidRDefault="00D96217"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w:t>
      </w:r>
      <w:r w:rsidR="0040755B" w:rsidRPr="00543FFF">
        <w:rPr>
          <w:rFonts w:ascii="Palatino Linotype" w:hAnsi="Palatino Linotype" w:cs="Arial"/>
          <w:color w:val="000000" w:themeColor="text1"/>
        </w:rPr>
        <w:t xml:space="preserve"> trigésimo tercero y trigésimo cuarto,</w:t>
      </w:r>
      <w:r w:rsidRPr="00543FFF">
        <w:rPr>
          <w:rFonts w:ascii="Palatino Linotype" w:hAnsi="Palatino Linotype" w:cs="Arial"/>
          <w:color w:val="000000" w:themeColor="text1"/>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D647FE2" w14:textId="77777777" w:rsidR="00FD192A" w:rsidRPr="00543FFF" w:rsidRDefault="00FD192A" w:rsidP="00FD192A">
      <w:pPr>
        <w:pStyle w:val="Prrafodelista"/>
        <w:spacing w:line="360" w:lineRule="auto"/>
        <w:ind w:left="0"/>
        <w:jc w:val="both"/>
        <w:rPr>
          <w:rFonts w:ascii="Palatino Linotype" w:hAnsi="Palatino Linotype" w:cs="Arial"/>
          <w:color w:val="000000" w:themeColor="text1"/>
        </w:rPr>
      </w:pPr>
    </w:p>
    <w:p w14:paraId="148023EA" w14:textId="77777777" w:rsidR="00E74B41" w:rsidRPr="00543FFF" w:rsidRDefault="00E74B41" w:rsidP="00E74B41">
      <w:pPr>
        <w:pStyle w:val="Prrafodelista"/>
        <w:spacing w:line="360" w:lineRule="auto"/>
        <w:ind w:left="0"/>
        <w:rPr>
          <w:rFonts w:ascii="Palatino Linotype" w:hAnsi="Palatino Linotype" w:cs="Arial"/>
          <w:b/>
          <w:color w:val="000000" w:themeColor="text1"/>
        </w:rPr>
      </w:pPr>
      <w:r w:rsidRPr="00543FFF">
        <w:rPr>
          <w:rFonts w:ascii="Palatino Linotype" w:hAnsi="Palatino Linotype" w:cs="Arial"/>
          <w:b/>
          <w:color w:val="000000" w:themeColor="text1"/>
        </w:rPr>
        <w:t>SEGUNDO. De la oportunidad y procedencia.</w:t>
      </w:r>
    </w:p>
    <w:p w14:paraId="63DB8082" w14:textId="651D8494" w:rsidR="00E74B41" w:rsidRPr="00543FFF" w:rsidRDefault="00FD192A"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Los medios </w:t>
      </w:r>
      <w:r w:rsidR="00E74B41" w:rsidRPr="00543FFF">
        <w:rPr>
          <w:rFonts w:ascii="Palatino Linotype" w:hAnsi="Palatino Linotype" w:cs="Arial"/>
          <w:color w:val="000000" w:themeColor="text1"/>
        </w:rPr>
        <w:t>impugnación fue</w:t>
      </w:r>
      <w:r w:rsidRPr="00543FFF">
        <w:rPr>
          <w:rFonts w:ascii="Palatino Linotype" w:hAnsi="Palatino Linotype" w:cs="Arial"/>
          <w:color w:val="000000" w:themeColor="text1"/>
        </w:rPr>
        <w:t>ron</w:t>
      </w:r>
      <w:r w:rsidR="00E74B41" w:rsidRPr="00543FFF">
        <w:rPr>
          <w:rFonts w:ascii="Palatino Linotype" w:hAnsi="Palatino Linotype" w:cs="Arial"/>
          <w:color w:val="000000" w:themeColor="text1"/>
        </w:rPr>
        <w:t xml:space="preserve"> presentado</w:t>
      </w:r>
      <w:r w:rsidRPr="00543FFF">
        <w:rPr>
          <w:rFonts w:ascii="Palatino Linotype" w:hAnsi="Palatino Linotype" w:cs="Arial"/>
          <w:color w:val="000000" w:themeColor="text1"/>
        </w:rPr>
        <w:t>s</w:t>
      </w:r>
      <w:r w:rsidR="00E74B41" w:rsidRPr="00543FFF">
        <w:rPr>
          <w:rFonts w:ascii="Palatino Linotype" w:hAnsi="Palatino Linotype" w:cs="Arial"/>
          <w:color w:val="000000" w:themeColor="text1"/>
        </w:rPr>
        <w:t xml:space="preserve"> a través del </w:t>
      </w:r>
      <w:r w:rsidR="00E74B41" w:rsidRPr="00543FFF">
        <w:rPr>
          <w:rFonts w:ascii="Palatino Linotype" w:hAnsi="Palatino Linotype" w:cs="Arial"/>
          <w:b/>
          <w:color w:val="000000" w:themeColor="text1"/>
        </w:rPr>
        <w:t>SAIMEX</w:t>
      </w:r>
      <w:r w:rsidR="00E74B41" w:rsidRPr="00543FFF">
        <w:rPr>
          <w:rFonts w:ascii="Palatino Linotype" w:hAnsi="Palatino Linotype" w:cs="Arial"/>
          <w:color w:val="000000" w:themeColor="text1"/>
        </w:rPr>
        <w:t xml:space="preserve"> en el formato previamente aprobado para tal efecto y dentro del plazo legal de quince días hábiles otorgados; </w:t>
      </w:r>
      <w:r w:rsidRPr="00543FFF">
        <w:rPr>
          <w:rFonts w:ascii="Palatino Linotype" w:hAnsi="Palatino Linotype" w:cs="Arial"/>
          <w:color w:val="000000" w:themeColor="text1"/>
        </w:rPr>
        <w:t xml:space="preserve">es decir, </w:t>
      </w:r>
      <w:r w:rsidR="00E74B41" w:rsidRPr="00543FFF">
        <w:rPr>
          <w:rFonts w:ascii="Palatino Linotype" w:hAnsi="Palatino Linotype" w:cs="Arial"/>
          <w:color w:val="000000" w:themeColor="text1"/>
        </w:rPr>
        <w:t xml:space="preserve">el </w:t>
      </w:r>
      <w:r w:rsidR="00E74B41" w:rsidRPr="00543FFF">
        <w:rPr>
          <w:rFonts w:ascii="Palatino Linotype" w:hAnsi="Palatino Linotype" w:cs="Arial"/>
          <w:b/>
          <w:color w:val="000000" w:themeColor="text1"/>
        </w:rPr>
        <w:t>SUJETO OBLIGADO</w:t>
      </w:r>
      <w:r w:rsidR="00E74B41" w:rsidRPr="00543FFF">
        <w:rPr>
          <w:rFonts w:ascii="Palatino Linotype" w:hAnsi="Palatino Linotype" w:cs="Arial"/>
          <w:color w:val="000000" w:themeColor="text1"/>
        </w:rPr>
        <w:t xml:space="preserve"> entregó respuesta el </w:t>
      </w:r>
      <w:r w:rsidRPr="00543FFF">
        <w:rPr>
          <w:rFonts w:ascii="Palatino Linotype" w:hAnsi="Palatino Linotype" w:cs="Arial"/>
          <w:color w:val="000000" w:themeColor="text1"/>
        </w:rPr>
        <w:t>veinticinco</w:t>
      </w:r>
      <w:r w:rsidR="00E74B41" w:rsidRPr="00543FFF">
        <w:rPr>
          <w:rFonts w:ascii="Palatino Linotype" w:hAnsi="Palatino Linotype" w:cs="Arial"/>
          <w:color w:val="000000" w:themeColor="text1"/>
        </w:rPr>
        <w:t xml:space="preserve"> (</w:t>
      </w:r>
      <w:r w:rsidR="00D579EF" w:rsidRPr="00543FFF">
        <w:rPr>
          <w:rFonts w:ascii="Palatino Linotype" w:hAnsi="Palatino Linotype" w:cs="Arial"/>
          <w:color w:val="000000" w:themeColor="text1"/>
        </w:rPr>
        <w:t>2</w:t>
      </w:r>
      <w:r w:rsidRPr="00543FFF">
        <w:rPr>
          <w:rFonts w:ascii="Palatino Linotype" w:hAnsi="Palatino Linotype" w:cs="Arial"/>
          <w:color w:val="000000" w:themeColor="text1"/>
        </w:rPr>
        <w:t>5</w:t>
      </w:r>
      <w:r w:rsidR="00E74B41" w:rsidRPr="00543FFF">
        <w:rPr>
          <w:rFonts w:ascii="Palatino Linotype" w:hAnsi="Palatino Linotype" w:cs="Arial"/>
          <w:color w:val="000000" w:themeColor="text1"/>
        </w:rPr>
        <w:t xml:space="preserve">) </w:t>
      </w:r>
      <w:r w:rsidR="00E0767C" w:rsidRPr="00543FFF">
        <w:rPr>
          <w:rFonts w:ascii="Palatino Linotype" w:hAnsi="Palatino Linotype" w:cs="Arial"/>
          <w:color w:val="000000" w:themeColor="text1"/>
        </w:rPr>
        <w:t xml:space="preserve">de </w:t>
      </w:r>
      <w:r w:rsidRPr="00543FFF">
        <w:rPr>
          <w:rFonts w:ascii="Palatino Linotype" w:hAnsi="Palatino Linotype" w:cs="Arial"/>
          <w:color w:val="000000" w:themeColor="text1"/>
        </w:rPr>
        <w:t>agosto</w:t>
      </w:r>
      <w:r w:rsidR="00F10728" w:rsidRPr="00543FFF">
        <w:rPr>
          <w:rFonts w:ascii="Palatino Linotype" w:hAnsi="Palatino Linotype" w:cs="Arial"/>
          <w:color w:val="000000" w:themeColor="text1"/>
        </w:rPr>
        <w:t xml:space="preserve"> </w:t>
      </w:r>
      <w:r w:rsidR="00E74B41" w:rsidRPr="00543FFF">
        <w:rPr>
          <w:rFonts w:ascii="Palatino Linotype" w:hAnsi="Palatino Linotype" w:cs="Arial"/>
          <w:color w:val="000000" w:themeColor="text1"/>
        </w:rPr>
        <w:t>de dos mil veinti</w:t>
      </w:r>
      <w:r w:rsidR="005F0C43" w:rsidRPr="00543FFF">
        <w:rPr>
          <w:rFonts w:ascii="Palatino Linotype" w:hAnsi="Palatino Linotype" w:cs="Arial"/>
          <w:color w:val="000000" w:themeColor="text1"/>
        </w:rPr>
        <w:t>trés</w:t>
      </w:r>
      <w:r w:rsidR="00E74B41" w:rsidRPr="00543FFF">
        <w:rPr>
          <w:rFonts w:ascii="Palatino Linotype" w:hAnsi="Palatino Linotype" w:cs="Arial"/>
          <w:color w:val="000000" w:themeColor="text1"/>
        </w:rPr>
        <w:t xml:space="preserve">, de tal forma que el plazo para interponer el recurso de revisión transcurrió del </w:t>
      </w:r>
      <w:r w:rsidRPr="00543FFF">
        <w:rPr>
          <w:rFonts w:ascii="Palatino Linotype" w:hAnsi="Palatino Linotype" w:cs="Arial"/>
          <w:color w:val="000000" w:themeColor="text1"/>
        </w:rPr>
        <w:t>veintiocho</w:t>
      </w:r>
      <w:r w:rsidR="00D579EF" w:rsidRPr="00543FFF">
        <w:rPr>
          <w:rFonts w:ascii="Palatino Linotype" w:hAnsi="Palatino Linotype" w:cs="Arial"/>
          <w:color w:val="000000" w:themeColor="text1"/>
        </w:rPr>
        <w:t xml:space="preserve"> (</w:t>
      </w:r>
      <w:r w:rsidRPr="00543FFF">
        <w:rPr>
          <w:rFonts w:ascii="Palatino Linotype" w:hAnsi="Palatino Linotype" w:cs="Arial"/>
          <w:color w:val="000000" w:themeColor="text1"/>
        </w:rPr>
        <w:t>25</w:t>
      </w:r>
      <w:r w:rsidR="00E0767C" w:rsidRPr="00543FFF">
        <w:rPr>
          <w:rFonts w:ascii="Palatino Linotype" w:hAnsi="Palatino Linotype" w:cs="Arial"/>
          <w:color w:val="000000" w:themeColor="text1"/>
        </w:rPr>
        <w:t xml:space="preserve">) </w:t>
      </w:r>
      <w:r w:rsidRPr="00543FFF">
        <w:rPr>
          <w:rFonts w:ascii="Palatino Linotype" w:hAnsi="Palatino Linotype" w:cs="Arial"/>
          <w:color w:val="000000" w:themeColor="text1"/>
        </w:rPr>
        <w:t xml:space="preserve">de agosto </w:t>
      </w:r>
      <w:r w:rsidR="00D579EF" w:rsidRPr="00543FFF">
        <w:rPr>
          <w:rFonts w:ascii="Palatino Linotype" w:hAnsi="Palatino Linotype" w:cs="Arial"/>
          <w:color w:val="000000" w:themeColor="text1"/>
        </w:rPr>
        <w:t xml:space="preserve">al </w:t>
      </w:r>
      <w:r w:rsidRPr="00543FFF">
        <w:rPr>
          <w:rFonts w:ascii="Palatino Linotype" w:hAnsi="Palatino Linotype" w:cs="Arial"/>
          <w:color w:val="000000" w:themeColor="text1"/>
        </w:rPr>
        <w:t>quince</w:t>
      </w:r>
      <w:r w:rsidR="00D579EF" w:rsidRPr="00543FFF">
        <w:rPr>
          <w:rFonts w:ascii="Palatino Linotype" w:hAnsi="Palatino Linotype" w:cs="Arial"/>
          <w:color w:val="000000" w:themeColor="text1"/>
        </w:rPr>
        <w:t xml:space="preserve"> </w:t>
      </w:r>
      <w:r w:rsidR="00D579EF" w:rsidRPr="00543FFF">
        <w:rPr>
          <w:rFonts w:ascii="Palatino Linotype" w:hAnsi="Palatino Linotype" w:cs="Arial"/>
          <w:color w:val="000000" w:themeColor="text1"/>
        </w:rPr>
        <w:lastRenderedPageBreak/>
        <w:t>(</w:t>
      </w:r>
      <w:r w:rsidRPr="00543FFF">
        <w:rPr>
          <w:rFonts w:ascii="Palatino Linotype" w:hAnsi="Palatino Linotype" w:cs="Arial"/>
          <w:color w:val="000000" w:themeColor="text1"/>
        </w:rPr>
        <w:t>15</w:t>
      </w:r>
      <w:r w:rsidR="00D579EF" w:rsidRPr="00543FFF">
        <w:rPr>
          <w:rFonts w:ascii="Palatino Linotype" w:hAnsi="Palatino Linotype" w:cs="Arial"/>
          <w:color w:val="000000" w:themeColor="text1"/>
        </w:rPr>
        <w:t xml:space="preserve">) </w:t>
      </w:r>
      <w:r w:rsidR="00E0767C" w:rsidRPr="00543FFF">
        <w:rPr>
          <w:rFonts w:ascii="Palatino Linotype" w:hAnsi="Palatino Linotype" w:cs="Arial"/>
          <w:color w:val="000000" w:themeColor="text1"/>
        </w:rPr>
        <w:t xml:space="preserve">de </w:t>
      </w:r>
      <w:r w:rsidRPr="00543FFF">
        <w:rPr>
          <w:rFonts w:ascii="Palatino Linotype" w:hAnsi="Palatino Linotype" w:cs="Arial"/>
          <w:color w:val="000000" w:themeColor="text1"/>
        </w:rPr>
        <w:t>septiembre</w:t>
      </w:r>
      <w:r w:rsidR="00F10728" w:rsidRPr="00543FFF">
        <w:rPr>
          <w:rFonts w:ascii="Palatino Linotype" w:hAnsi="Palatino Linotype" w:cs="Arial"/>
          <w:color w:val="000000" w:themeColor="text1"/>
        </w:rPr>
        <w:t xml:space="preserve"> </w:t>
      </w:r>
      <w:r w:rsidR="00D579EF" w:rsidRPr="00543FFF">
        <w:rPr>
          <w:rFonts w:ascii="Palatino Linotype" w:hAnsi="Palatino Linotype" w:cs="Arial"/>
          <w:color w:val="000000" w:themeColor="text1"/>
        </w:rPr>
        <w:t>de dos m</w:t>
      </w:r>
      <w:r w:rsidR="00E0767C" w:rsidRPr="00543FFF">
        <w:rPr>
          <w:rFonts w:ascii="Palatino Linotype" w:hAnsi="Palatino Linotype" w:cs="Arial"/>
          <w:b/>
          <w:color w:val="000000" w:themeColor="text1"/>
        </w:rPr>
        <w:t>il veintitrés</w:t>
      </w:r>
      <w:r w:rsidR="00D579EF" w:rsidRPr="00543FFF">
        <w:rPr>
          <w:rFonts w:ascii="Palatino Linotype" w:hAnsi="Palatino Linotype" w:cs="Arial"/>
          <w:color w:val="000000" w:themeColor="text1"/>
        </w:rPr>
        <w:t>,</w:t>
      </w:r>
      <w:r w:rsidR="00E0767C" w:rsidRPr="00543FFF">
        <w:rPr>
          <w:rFonts w:ascii="Palatino Linotype" w:hAnsi="Palatino Linotype" w:cs="Arial"/>
          <w:color w:val="000000" w:themeColor="text1"/>
        </w:rPr>
        <w:t xml:space="preserve"> </w:t>
      </w:r>
      <w:r w:rsidRPr="00543FFF">
        <w:rPr>
          <w:rFonts w:ascii="Palatino Linotype" w:hAnsi="Palatino Linotype" w:cs="Arial"/>
          <w:color w:val="000000" w:themeColor="text1"/>
        </w:rPr>
        <w:t>los</w:t>
      </w:r>
      <w:r w:rsidR="00E74B41" w:rsidRPr="00543FFF">
        <w:rPr>
          <w:rFonts w:ascii="Palatino Linotype" w:hAnsi="Palatino Linotype" w:cs="Arial"/>
          <w:color w:val="000000" w:themeColor="text1"/>
        </w:rPr>
        <w:t xml:space="preserve"> recurso</w:t>
      </w:r>
      <w:r w:rsidRPr="00543FFF">
        <w:rPr>
          <w:rFonts w:ascii="Palatino Linotype" w:hAnsi="Palatino Linotype" w:cs="Arial"/>
          <w:color w:val="000000" w:themeColor="text1"/>
        </w:rPr>
        <w:t>s</w:t>
      </w:r>
      <w:r w:rsidR="00E74B41" w:rsidRPr="00543FFF">
        <w:rPr>
          <w:rFonts w:ascii="Palatino Linotype" w:hAnsi="Palatino Linotype" w:cs="Arial"/>
          <w:color w:val="000000" w:themeColor="text1"/>
        </w:rPr>
        <w:t xml:space="preserve"> de revisión fue</w:t>
      </w:r>
      <w:r w:rsidRPr="00543FFF">
        <w:rPr>
          <w:rFonts w:ascii="Palatino Linotype" w:hAnsi="Palatino Linotype" w:cs="Arial"/>
          <w:color w:val="000000" w:themeColor="text1"/>
        </w:rPr>
        <w:t>ron</w:t>
      </w:r>
      <w:r w:rsidR="00E74B41" w:rsidRPr="00543FFF">
        <w:rPr>
          <w:rFonts w:ascii="Palatino Linotype" w:hAnsi="Palatino Linotype" w:cs="Arial"/>
          <w:color w:val="000000" w:themeColor="text1"/>
        </w:rPr>
        <w:t xml:space="preserve"> interpuesto</w:t>
      </w:r>
      <w:r w:rsidRPr="00543FFF">
        <w:rPr>
          <w:rFonts w:ascii="Palatino Linotype" w:hAnsi="Palatino Linotype" w:cs="Arial"/>
          <w:color w:val="000000" w:themeColor="text1"/>
        </w:rPr>
        <w:t>s</w:t>
      </w:r>
      <w:r w:rsidR="00E74B41" w:rsidRPr="00543FFF">
        <w:rPr>
          <w:rFonts w:ascii="Palatino Linotype" w:hAnsi="Palatino Linotype" w:cs="Arial"/>
          <w:color w:val="000000" w:themeColor="text1"/>
        </w:rPr>
        <w:t xml:space="preserve"> el </w:t>
      </w:r>
      <w:r w:rsidRPr="00543FFF">
        <w:rPr>
          <w:rFonts w:ascii="Palatino Linotype" w:hAnsi="Palatino Linotype" w:cs="Arial"/>
          <w:color w:val="000000" w:themeColor="text1"/>
        </w:rPr>
        <w:t>veinticinco</w:t>
      </w:r>
      <w:r w:rsidR="00E0767C" w:rsidRPr="00543FFF">
        <w:rPr>
          <w:rFonts w:ascii="Palatino Linotype" w:hAnsi="Palatino Linotype" w:cs="Arial"/>
          <w:color w:val="000000" w:themeColor="text1"/>
        </w:rPr>
        <w:t xml:space="preserve"> </w:t>
      </w:r>
      <w:r w:rsidR="00E74B41" w:rsidRPr="00543FFF">
        <w:rPr>
          <w:rFonts w:ascii="Palatino Linotype" w:hAnsi="Palatino Linotype" w:cs="Arial"/>
          <w:color w:val="000000" w:themeColor="text1"/>
        </w:rPr>
        <w:t>(</w:t>
      </w:r>
      <w:r w:rsidRPr="00543FFF">
        <w:rPr>
          <w:rFonts w:ascii="Palatino Linotype" w:hAnsi="Palatino Linotype" w:cs="Arial"/>
          <w:color w:val="000000" w:themeColor="text1"/>
        </w:rPr>
        <w:t>25</w:t>
      </w:r>
      <w:r w:rsidR="00E74B41" w:rsidRPr="00543FFF">
        <w:rPr>
          <w:rFonts w:ascii="Palatino Linotype" w:hAnsi="Palatino Linotype" w:cs="Arial"/>
          <w:color w:val="000000" w:themeColor="text1"/>
        </w:rPr>
        <w:t xml:space="preserve">) de </w:t>
      </w:r>
      <w:r w:rsidRPr="00543FFF">
        <w:rPr>
          <w:rFonts w:ascii="Palatino Linotype" w:hAnsi="Palatino Linotype" w:cs="Arial"/>
          <w:color w:val="000000" w:themeColor="text1"/>
        </w:rPr>
        <w:t>agosto</w:t>
      </w:r>
      <w:r w:rsidR="00E74B41" w:rsidRPr="00543FFF">
        <w:rPr>
          <w:rFonts w:ascii="Palatino Linotype" w:hAnsi="Palatino Linotype" w:cs="Arial"/>
          <w:color w:val="000000" w:themeColor="text1"/>
        </w:rPr>
        <w:t xml:space="preserve"> de dos mil veinti</w:t>
      </w:r>
      <w:r w:rsidR="005F0C43" w:rsidRPr="00543FFF">
        <w:rPr>
          <w:rFonts w:ascii="Palatino Linotype" w:hAnsi="Palatino Linotype" w:cs="Arial"/>
          <w:color w:val="000000" w:themeColor="text1"/>
        </w:rPr>
        <w:t>trés</w:t>
      </w:r>
      <w:r w:rsidR="00E74B41" w:rsidRPr="00543FFF">
        <w:rPr>
          <w:rFonts w:ascii="Palatino Linotype" w:hAnsi="Palatino Linotype" w:cs="Arial"/>
          <w:color w:val="000000" w:themeColor="text1"/>
        </w:rPr>
        <w:t>, éste se encuentra dentro de los márgenes temporales previstos en el artículo 178 de la Ley de Transparencia y Acceso a la Información Pública del Estado de México y Municipios vigente.</w:t>
      </w:r>
    </w:p>
    <w:p w14:paraId="76DDE34D" w14:textId="77777777" w:rsidR="00E74B41" w:rsidRPr="00543FFF" w:rsidRDefault="00E74B41" w:rsidP="00E74B41">
      <w:pPr>
        <w:spacing w:line="360" w:lineRule="auto"/>
        <w:jc w:val="both"/>
        <w:rPr>
          <w:rFonts w:ascii="Palatino Linotype" w:hAnsi="Palatino Linotype" w:cs="Arial"/>
          <w:color w:val="000000" w:themeColor="text1"/>
        </w:rPr>
      </w:pPr>
    </w:p>
    <w:p w14:paraId="3965E647" w14:textId="01506C1F"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55583EE" w14:textId="77777777" w:rsidR="007808CB" w:rsidRPr="00543FFF" w:rsidRDefault="007808CB" w:rsidP="007808CB">
      <w:pPr>
        <w:pStyle w:val="Prrafodelista"/>
        <w:rPr>
          <w:rFonts w:ascii="Palatino Linotype" w:hAnsi="Palatino Linotype" w:cs="Arial"/>
          <w:color w:val="000000" w:themeColor="text1"/>
        </w:rPr>
      </w:pPr>
    </w:p>
    <w:p w14:paraId="153FFB73" w14:textId="77777777" w:rsidR="00E74B41" w:rsidRPr="00543FFF" w:rsidRDefault="00E74B41" w:rsidP="00E74B41">
      <w:pPr>
        <w:pStyle w:val="Prrafodelista"/>
        <w:spacing w:line="360" w:lineRule="auto"/>
        <w:ind w:left="0"/>
        <w:jc w:val="both"/>
        <w:rPr>
          <w:rFonts w:ascii="Palatino Linotype" w:hAnsi="Palatino Linotype" w:cs="Arial"/>
          <w:b/>
          <w:color w:val="000000" w:themeColor="text1"/>
        </w:rPr>
      </w:pPr>
      <w:r w:rsidRPr="00543FFF">
        <w:rPr>
          <w:rFonts w:ascii="Palatino Linotype" w:hAnsi="Palatino Linotype" w:cs="Arial"/>
          <w:b/>
          <w:color w:val="000000" w:themeColor="text1"/>
        </w:rPr>
        <w:t xml:space="preserve">TERCERO. Planteamiento de la Litis </w:t>
      </w:r>
    </w:p>
    <w:p w14:paraId="5D9C490D" w14:textId="77777777" w:rsidR="00452EEE"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El recurrente solicitó la siguiente información</w:t>
      </w:r>
      <w:r w:rsidR="00452EEE" w:rsidRPr="00543FFF">
        <w:rPr>
          <w:rFonts w:ascii="Palatino Linotype" w:hAnsi="Palatino Linotype" w:cs="Arial"/>
          <w:color w:val="000000" w:themeColor="text1"/>
        </w:rPr>
        <w:t>:</w:t>
      </w:r>
    </w:p>
    <w:p w14:paraId="5ABD01B3" w14:textId="32FA85C4" w:rsidR="00452EEE" w:rsidRPr="00543FFF" w:rsidRDefault="00FD192A" w:rsidP="00452EEE">
      <w:pPr>
        <w:pStyle w:val="Prrafodelista"/>
        <w:numPr>
          <w:ilvl w:val="0"/>
          <w:numId w:val="16"/>
        </w:numPr>
        <w:spacing w:line="360" w:lineRule="auto"/>
        <w:jc w:val="both"/>
        <w:rPr>
          <w:rFonts w:ascii="Palatino Linotype" w:hAnsi="Palatino Linotype"/>
          <w:sz w:val="22"/>
        </w:rPr>
      </w:pPr>
      <w:r w:rsidRPr="00543FFF">
        <w:rPr>
          <w:rFonts w:ascii="Palatino Linotype" w:hAnsi="Palatino Linotype"/>
          <w:sz w:val="22"/>
        </w:rPr>
        <w:t>Cortes de caja que realizó la Sindicatura a la Tesorería de los meses de junio y julio de dos mil veintidós y dos mil veintitrés</w:t>
      </w:r>
    </w:p>
    <w:p w14:paraId="52765516" w14:textId="77777777" w:rsidR="00452EEE" w:rsidRPr="00543FFF" w:rsidRDefault="00452EEE" w:rsidP="00452EEE">
      <w:pPr>
        <w:pStyle w:val="Prrafodelista"/>
        <w:spacing w:line="360" w:lineRule="auto"/>
        <w:ind w:left="0"/>
        <w:jc w:val="both"/>
        <w:rPr>
          <w:rFonts w:ascii="Palatino Linotype" w:hAnsi="Palatino Linotype"/>
        </w:rPr>
      </w:pPr>
    </w:p>
    <w:p w14:paraId="529E3375" w14:textId="18C7F3CD" w:rsidR="00E74B41" w:rsidRPr="00543FFF" w:rsidRDefault="00452EEE"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El Sujeto Obligado </w:t>
      </w:r>
      <w:r w:rsidR="00FD192A" w:rsidRPr="00543FFF">
        <w:rPr>
          <w:rFonts w:ascii="Palatino Linotype" w:hAnsi="Palatino Linotype" w:cs="Arial"/>
          <w:color w:val="000000" w:themeColor="text1"/>
        </w:rPr>
        <w:t>manifestó que la Sindicatura no realiza cortes de caja.</w:t>
      </w:r>
    </w:p>
    <w:p w14:paraId="367388CD" w14:textId="77777777" w:rsidR="002610D1" w:rsidRPr="00543FFF" w:rsidRDefault="002610D1" w:rsidP="002610D1">
      <w:pPr>
        <w:pStyle w:val="Prrafodelista"/>
        <w:spacing w:line="360" w:lineRule="auto"/>
        <w:ind w:left="0"/>
        <w:jc w:val="both"/>
        <w:rPr>
          <w:rFonts w:ascii="Palatino Linotype" w:hAnsi="Palatino Linotype" w:cs="Arial"/>
          <w:color w:val="000000" w:themeColor="text1"/>
        </w:rPr>
      </w:pPr>
    </w:p>
    <w:p w14:paraId="7012E0F9" w14:textId="357C59AF" w:rsidR="00E74B41" w:rsidRPr="00543FFF" w:rsidRDefault="00E74B41" w:rsidP="00644E0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El Recurrente se inconformó por</w:t>
      </w:r>
      <w:r w:rsidR="00FD192A" w:rsidRPr="00543FFF">
        <w:rPr>
          <w:rFonts w:ascii="Palatino Linotype" w:hAnsi="Palatino Linotype" w:cs="Arial"/>
          <w:color w:val="000000" w:themeColor="text1"/>
        </w:rPr>
        <w:t xml:space="preserve"> la negativa de la información.</w:t>
      </w:r>
    </w:p>
    <w:p w14:paraId="39AC0C7C" w14:textId="77777777" w:rsidR="00452EEE" w:rsidRPr="00543FFF" w:rsidRDefault="00452EEE" w:rsidP="00452EEE">
      <w:pPr>
        <w:pStyle w:val="Prrafodelista"/>
        <w:rPr>
          <w:rFonts w:ascii="Palatino Linotype" w:hAnsi="Palatino Linotype" w:cs="Arial"/>
          <w:color w:val="000000" w:themeColor="text1"/>
        </w:rPr>
      </w:pPr>
    </w:p>
    <w:p w14:paraId="1F4DAC17" w14:textId="453D4BEF"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Por lo tanto, el presente recurso de revisión se circunscribe en determinar si se actualiza las causales de procedencia contenidas en el artículo 179 fracci</w:t>
      </w:r>
      <w:r w:rsidR="00FD192A" w:rsidRPr="00543FFF">
        <w:rPr>
          <w:rFonts w:ascii="Palatino Linotype" w:hAnsi="Palatino Linotype" w:cs="Arial"/>
          <w:color w:val="000000" w:themeColor="text1"/>
        </w:rPr>
        <w:t>ón</w:t>
      </w:r>
      <w:r w:rsidRPr="00543FFF">
        <w:rPr>
          <w:rFonts w:ascii="Palatino Linotype" w:hAnsi="Palatino Linotype" w:cs="Arial"/>
          <w:color w:val="000000" w:themeColor="text1"/>
        </w:rPr>
        <w:t xml:space="preserve"> </w:t>
      </w:r>
      <w:r w:rsidR="006D271A" w:rsidRPr="00543FFF">
        <w:rPr>
          <w:rFonts w:ascii="Palatino Linotype" w:hAnsi="Palatino Linotype" w:cs="Arial"/>
          <w:color w:val="000000" w:themeColor="text1"/>
        </w:rPr>
        <w:t>I</w:t>
      </w:r>
      <w:r w:rsidR="006806DC" w:rsidRPr="00543FFF">
        <w:rPr>
          <w:rFonts w:ascii="Palatino Linotype" w:hAnsi="Palatino Linotype" w:cs="Arial"/>
          <w:color w:val="000000" w:themeColor="text1"/>
        </w:rPr>
        <w:t>,</w:t>
      </w:r>
      <w:r w:rsidR="00F878C9" w:rsidRPr="00543FFF">
        <w:rPr>
          <w:rFonts w:ascii="Palatino Linotype" w:hAnsi="Palatino Linotype" w:cs="Arial"/>
          <w:color w:val="000000" w:themeColor="text1"/>
        </w:rPr>
        <w:t xml:space="preserve"> relativa a la </w:t>
      </w:r>
      <w:r w:rsidR="00FD192A" w:rsidRPr="00543FFF">
        <w:rPr>
          <w:rFonts w:ascii="Palatino Linotype" w:hAnsi="Palatino Linotype" w:cs="Arial"/>
          <w:color w:val="000000" w:themeColor="text1"/>
        </w:rPr>
        <w:t>negativa de la información</w:t>
      </w:r>
      <w:r w:rsidRPr="00543FFF">
        <w:rPr>
          <w:rFonts w:ascii="Palatino Linotype" w:hAnsi="Palatino Linotype" w:cs="Arial"/>
          <w:color w:val="000000" w:themeColor="text1"/>
        </w:rPr>
        <w:t>, de la Ley de Transparencia y Acceso a la Información Pública del Estado de México y Municipios.</w:t>
      </w:r>
    </w:p>
    <w:p w14:paraId="01CFBD1C" w14:textId="77777777" w:rsidR="00E74B41" w:rsidRPr="00543FFF" w:rsidRDefault="00E74B41" w:rsidP="00E74B41">
      <w:pPr>
        <w:pStyle w:val="Prrafodelista"/>
        <w:spacing w:line="360" w:lineRule="auto"/>
        <w:ind w:left="0"/>
        <w:jc w:val="both"/>
        <w:rPr>
          <w:rFonts w:ascii="Palatino Linotype" w:hAnsi="Palatino Linotype" w:cs="Arial"/>
          <w:b/>
          <w:color w:val="000000" w:themeColor="text1"/>
        </w:rPr>
      </w:pPr>
      <w:r w:rsidRPr="00543FFF">
        <w:rPr>
          <w:rFonts w:ascii="Palatino Linotype" w:hAnsi="Palatino Linotype" w:cs="Arial"/>
          <w:b/>
          <w:color w:val="000000" w:themeColor="text1"/>
        </w:rPr>
        <w:lastRenderedPageBreak/>
        <w:t>CUARTO. Estudio y Resolución del asunto.</w:t>
      </w:r>
    </w:p>
    <w:p w14:paraId="3F5E6E51" w14:textId="58F0CC92" w:rsidR="00E74B41" w:rsidRPr="00543FFF" w:rsidRDefault="00E74B41" w:rsidP="00223FC4">
      <w:pPr>
        <w:pStyle w:val="Prrafodelista"/>
        <w:numPr>
          <w:ilvl w:val="3"/>
          <w:numId w:val="4"/>
        </w:numPr>
        <w:spacing w:line="360" w:lineRule="auto"/>
        <w:ind w:left="0" w:firstLine="0"/>
        <w:jc w:val="both"/>
        <w:rPr>
          <w:rFonts w:ascii="Palatino Linotype" w:hAnsi="Palatino Linotype" w:cs="Arial"/>
          <w:b/>
          <w:color w:val="000000" w:themeColor="text1"/>
        </w:rPr>
      </w:pPr>
      <w:r w:rsidRPr="00543FFF">
        <w:rPr>
          <w:rFonts w:ascii="Palatino Linotype" w:hAnsi="Palatino Linotype" w:cs="Arial"/>
          <w:b/>
          <w:color w:val="000000" w:themeColor="text1"/>
        </w:rPr>
        <w:t>De la atención a la solicitud de información.</w:t>
      </w:r>
    </w:p>
    <w:p w14:paraId="24BAED92" w14:textId="3BE9A7C0" w:rsidR="00E74B41" w:rsidRPr="00543FFF" w:rsidRDefault="00016603" w:rsidP="00016603">
      <w:pPr>
        <w:pStyle w:val="Prrafodelista"/>
        <w:spacing w:line="360" w:lineRule="auto"/>
        <w:ind w:left="284"/>
        <w:jc w:val="both"/>
        <w:rPr>
          <w:rFonts w:ascii="Palatino Linotype" w:hAnsi="Palatino Linotype" w:cs="Arial"/>
          <w:b/>
          <w:color w:val="000000" w:themeColor="text1"/>
        </w:rPr>
      </w:pPr>
      <w:r w:rsidRPr="00543FFF">
        <w:rPr>
          <w:rFonts w:ascii="Palatino Linotype" w:hAnsi="Palatino Linotype" w:cs="Arial"/>
          <w:b/>
          <w:color w:val="000000" w:themeColor="text1"/>
        </w:rPr>
        <w:t xml:space="preserve">a) </w:t>
      </w:r>
      <w:r w:rsidR="00E74B41" w:rsidRPr="00543FFF">
        <w:rPr>
          <w:rFonts w:ascii="Palatino Linotype" w:hAnsi="Palatino Linotype" w:cs="Arial"/>
          <w:b/>
          <w:color w:val="000000" w:themeColor="text1"/>
        </w:rPr>
        <w:t>De la fuente obligacional</w:t>
      </w:r>
    </w:p>
    <w:p w14:paraId="490B5193" w14:textId="1EB1E62D"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SUJETO OBLIGADO debe ser cuidadoso del debido cumplimiento de las obligaciones constitucionales que se le imponen, en consecuencia, a todas las autoridades, en el ámbito de su competencia, según lo dispone el tercer párrafo del artículo primero de la Constitución Política de los Estados Unidos Mexicanos al señalar la obligación de “promover, respetar, proteger y garantizar los derechos humanos”, entre los cuales se encuentra dicho derecho. </w:t>
      </w:r>
    </w:p>
    <w:p w14:paraId="52454C84" w14:textId="77777777" w:rsidR="00E74B41" w:rsidRPr="00543FFF" w:rsidRDefault="00E74B41" w:rsidP="00E74B41">
      <w:pPr>
        <w:spacing w:line="360" w:lineRule="auto"/>
        <w:jc w:val="both"/>
        <w:rPr>
          <w:rFonts w:ascii="Palatino Linotype" w:hAnsi="Palatino Linotype" w:cs="Arial"/>
          <w:color w:val="000000" w:themeColor="text1"/>
        </w:rPr>
      </w:pPr>
    </w:p>
    <w:p w14:paraId="4795552B" w14:textId="7E40DEF5"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Definiendo el Derecho de Acceso a la Información Pública como: La igualdad de oportunidades para recibir, buscar e impartir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que se constituye como una herramienta fundamental para ejercer el control democrático de las gestiones estatales, de forma tal que puedan cuestionar, indagar y considerar si se está dando un adecuado cumplimiento a las funciones públicas, fomentando la transparencia de las actividades estatales y promoviendo la </w:t>
      </w:r>
      <w:r w:rsidRPr="00543FFF">
        <w:rPr>
          <w:rFonts w:ascii="Palatino Linotype" w:hAnsi="Palatino Linotype" w:cs="Arial"/>
          <w:color w:val="000000" w:themeColor="text1"/>
        </w:rPr>
        <w:lastRenderedPageBreak/>
        <w:t>responsabilidad de los funcionarios sobre su gestión pública, que permite saber qué están haciendo los gobiernos por sus pueblos, sin lo cual la verdad languidecería y la participación en el gobierno permanecería fragmentada.</w:t>
      </w:r>
    </w:p>
    <w:p w14:paraId="46F13E11" w14:textId="77777777" w:rsidR="00E74B41" w:rsidRPr="00543FFF" w:rsidRDefault="00E74B41" w:rsidP="00E74B41">
      <w:pPr>
        <w:spacing w:line="360" w:lineRule="auto"/>
        <w:jc w:val="both"/>
        <w:rPr>
          <w:rFonts w:ascii="Palatino Linotype" w:hAnsi="Palatino Linotype" w:cs="Arial"/>
          <w:color w:val="000000" w:themeColor="text1"/>
        </w:rPr>
      </w:pPr>
    </w:p>
    <w:p w14:paraId="2FE6FE26" w14:textId="5266ABB1"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4BB0C7D4" w14:textId="004EEAA8" w:rsidR="00E74B41" w:rsidRPr="00543FFF" w:rsidRDefault="00E74B41" w:rsidP="00E74B41">
      <w:pPr>
        <w:spacing w:line="360" w:lineRule="auto"/>
        <w:jc w:val="both"/>
        <w:rPr>
          <w:rFonts w:ascii="Palatino Linotype" w:hAnsi="Palatino Linotype" w:cs="Arial"/>
          <w:color w:val="000000" w:themeColor="text1"/>
        </w:rPr>
      </w:pPr>
    </w:p>
    <w:p w14:paraId="57EEE98E" w14:textId="66EA754B"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En tal sentido, el derecho de acceso a la información constituye una garantía primaria, tal y como lo señala el artículo 150 de la Ley de Transparencia y Acceso a la Información del Estado de México y Municipios, que además, establece que se regirá por los principios de simplicidad, rapidez gratuidad del procedimiento, auxilio y orientación a los particulares, contemplando el derecho de las personas con discapacidad y hablantes de lengua indígena. </w:t>
      </w:r>
    </w:p>
    <w:p w14:paraId="0382C8C0" w14:textId="77777777" w:rsidR="00E74B41" w:rsidRPr="00543FFF" w:rsidRDefault="00E74B41" w:rsidP="00E74B41">
      <w:pPr>
        <w:spacing w:line="360" w:lineRule="auto"/>
        <w:jc w:val="both"/>
        <w:rPr>
          <w:rFonts w:ascii="Palatino Linotype" w:hAnsi="Palatino Linotype" w:cs="Arial"/>
          <w:color w:val="000000" w:themeColor="text1"/>
        </w:rPr>
      </w:pPr>
    </w:p>
    <w:p w14:paraId="4B5C3143" w14:textId="31E9530E"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Es así que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w:t>
      </w:r>
      <w:r w:rsidRPr="00543FFF">
        <w:rPr>
          <w:rFonts w:ascii="Palatino Linotype" w:hAnsi="Palatino Linotype" w:cs="Arial"/>
          <w:color w:val="000000" w:themeColor="text1"/>
        </w:rPr>
        <w:lastRenderedPageBreak/>
        <w:t xml:space="preserve">posible afectación y de ser el caso ordenar la reparación a la violación del derecho en cuestión.  </w:t>
      </w:r>
    </w:p>
    <w:p w14:paraId="2ADAA411" w14:textId="77777777" w:rsidR="00E74B41" w:rsidRPr="00543FFF" w:rsidRDefault="00E74B41" w:rsidP="00E74B41">
      <w:pPr>
        <w:spacing w:line="360" w:lineRule="auto"/>
        <w:jc w:val="both"/>
        <w:rPr>
          <w:rFonts w:ascii="Palatino Linotype" w:hAnsi="Palatino Linotype" w:cs="Arial"/>
          <w:color w:val="000000" w:themeColor="text1"/>
        </w:rPr>
      </w:pPr>
    </w:p>
    <w:p w14:paraId="20D4FA04" w14:textId="2893CA72"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Establecido lo anterior, resulta evidente que las razones o motivos de inconformidad hechos valer en el recurso de revisión resultan fundadas y procedentes, debido a que el SUJETO OBLIGADO proporcionó información que no corresponde con lo solicitado.</w:t>
      </w:r>
    </w:p>
    <w:p w14:paraId="57E92D16" w14:textId="77777777" w:rsidR="002A6959" w:rsidRPr="00543FFF" w:rsidRDefault="002A6959" w:rsidP="002A6959">
      <w:pPr>
        <w:pStyle w:val="Prrafodelista"/>
        <w:rPr>
          <w:rFonts w:ascii="Palatino Linotype" w:hAnsi="Palatino Linotype" w:cs="Arial"/>
          <w:color w:val="000000" w:themeColor="text1"/>
        </w:rPr>
      </w:pPr>
    </w:p>
    <w:p w14:paraId="25883D20" w14:textId="597AEA12"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69DCE03" w14:textId="77777777" w:rsidR="00E74B41" w:rsidRPr="00543FFF" w:rsidRDefault="00E74B41" w:rsidP="00E74B41">
      <w:pPr>
        <w:spacing w:line="360" w:lineRule="auto"/>
        <w:jc w:val="both"/>
        <w:rPr>
          <w:rFonts w:ascii="Palatino Linotype" w:hAnsi="Palatino Linotype" w:cs="Arial"/>
          <w:color w:val="000000" w:themeColor="text1"/>
          <w:sz w:val="22"/>
        </w:rPr>
      </w:pPr>
    </w:p>
    <w:p w14:paraId="1EF53DAE" w14:textId="77777777" w:rsidR="00E74B41" w:rsidRPr="00543FFF" w:rsidRDefault="00E74B41" w:rsidP="002A6959">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“CRITERIO 0002-11</w:t>
      </w:r>
    </w:p>
    <w:p w14:paraId="414C07F7"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INFORMACIÓN PÚBLICA, CONCEPTO DE, EN MATERIA DE TRANSPARENCIA. INTERPRETACIÓN TEMÁTICA DE LOS ARTÍCULOS 2, FRACCIÓN V, XV, Y XVI, 3, 4,11 Y 41</w:t>
      </w:r>
      <w:r w:rsidRPr="00543FFF">
        <w:rPr>
          <w:rFonts w:ascii="Palatino Linotype" w:hAnsi="Palatino Linotype" w:cs="Arial"/>
          <w:i/>
          <w:color w:val="000000" w:themeColor="text1"/>
          <w:sz w:val="22"/>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DA5AB6"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En consecuencia el acceso a la información se refiere a que se cumplan cualquiera de los siguientes tres supuestos:</w:t>
      </w:r>
    </w:p>
    <w:p w14:paraId="7FD6B2A2"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lastRenderedPageBreak/>
        <w:t>Que se trate de información registrada en cualquier soporte documental, que en ejercicio de las atribuciones conferidas, sea generada por los Sujetos Obligados;</w:t>
      </w:r>
    </w:p>
    <w:p w14:paraId="6A8FEBBB"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Que se trate de información registrada en cualquier soporte documental, que en ejercicio de las atribuciones conferidas, sea administrada por los Sujetos Obligados, y</w:t>
      </w:r>
    </w:p>
    <w:p w14:paraId="2E5360F1"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Que se trate de información registrada en cualquier soporte documental, que en ejercicio de las atribuciones conferidas, se encuentre en posesión de los Sujetos Obligados.”</w:t>
      </w:r>
    </w:p>
    <w:p w14:paraId="4FBAC8A1" w14:textId="77777777" w:rsidR="00E74B41" w:rsidRPr="00543FFF" w:rsidRDefault="00E74B41" w:rsidP="00E74B41">
      <w:pPr>
        <w:spacing w:line="360" w:lineRule="auto"/>
        <w:jc w:val="both"/>
        <w:rPr>
          <w:rFonts w:ascii="Palatino Linotype" w:hAnsi="Palatino Linotype" w:cs="Arial"/>
          <w:color w:val="000000" w:themeColor="text1"/>
        </w:rPr>
      </w:pPr>
    </w:p>
    <w:p w14:paraId="4BAFA27A" w14:textId="66ED1252"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El derecho de acceso a la información encuentra su materia elemental en los documentos, y la Ley de Transparencia local nos brinda el siguiente concepto, para darnos un mejor panorama:</w:t>
      </w:r>
    </w:p>
    <w:p w14:paraId="2BF901EE"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XI. Documento:</w:t>
      </w:r>
      <w:r w:rsidRPr="00543FFF">
        <w:rPr>
          <w:rFonts w:ascii="Palatino Linotype" w:hAnsi="Palatino Linotype" w:cs="Arial"/>
          <w:i/>
          <w:color w:val="000000" w:themeColor="text1"/>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ACBD89D" w14:textId="77777777" w:rsidR="00E74B41" w:rsidRPr="00543FFF" w:rsidRDefault="00E74B41" w:rsidP="00E74B41">
      <w:pPr>
        <w:spacing w:line="360" w:lineRule="auto"/>
        <w:jc w:val="both"/>
        <w:rPr>
          <w:rFonts w:ascii="Palatino Linotype" w:hAnsi="Palatino Linotype" w:cs="Arial"/>
          <w:color w:val="000000" w:themeColor="text1"/>
        </w:rPr>
      </w:pPr>
    </w:p>
    <w:p w14:paraId="4941A7A5" w14:textId="25431536"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76C95003" w14:textId="77777777" w:rsidR="00E74B41" w:rsidRPr="00543FFF" w:rsidRDefault="00E74B41" w:rsidP="00E74B41">
      <w:pPr>
        <w:spacing w:line="360" w:lineRule="auto"/>
        <w:jc w:val="both"/>
        <w:rPr>
          <w:rFonts w:ascii="Palatino Linotype" w:hAnsi="Palatino Linotype" w:cs="Arial"/>
          <w:color w:val="000000" w:themeColor="text1"/>
        </w:rPr>
      </w:pPr>
    </w:p>
    <w:p w14:paraId="240F7296" w14:textId="47227966"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Resulta necesario referir que, el artículo 6° apartado A fracción I, de la Constitución Política de los Estados Unidos Mexicanos, artículo 5 fracción I de la Constitución Política del Estado Libre y Soberano de México y el artículo 18 de la </w:t>
      </w:r>
      <w:r w:rsidRPr="00543FFF">
        <w:rPr>
          <w:rFonts w:ascii="Palatino Linotype" w:hAnsi="Palatino Linotype" w:cs="Arial"/>
          <w:color w:val="000000" w:themeColor="text1"/>
        </w:rPr>
        <w:lastRenderedPageBreak/>
        <w:t>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7FABA2C1" w14:textId="77777777" w:rsidR="00E74B41" w:rsidRPr="00543FFF" w:rsidRDefault="00E74B41" w:rsidP="00E74B41">
      <w:pPr>
        <w:spacing w:line="360" w:lineRule="auto"/>
        <w:jc w:val="both"/>
        <w:rPr>
          <w:rFonts w:ascii="Palatino Linotype" w:hAnsi="Palatino Linotype" w:cs="Arial"/>
          <w:color w:val="000000" w:themeColor="text1"/>
        </w:rPr>
      </w:pPr>
    </w:p>
    <w:p w14:paraId="768FC424" w14:textId="53E51222"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Además, debemos tomar en cuenta los artículos 4 y 12, de la Ley de Transparencia y Acceso a la Información Pública del Estado de México y Municipios, los cuales establecen lo siguiente:</w:t>
      </w:r>
    </w:p>
    <w:p w14:paraId="1F9BD076"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Artículo 4.</w:t>
      </w:r>
      <w:r w:rsidRPr="00543FFF">
        <w:rPr>
          <w:rFonts w:ascii="Palatino Linotype" w:hAnsi="Palatino Linotype" w:cs="Arial"/>
          <w:i/>
          <w:color w:val="000000" w:themeColor="text1"/>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79900F4"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03C6726D"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F2074A5"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4B27CEDC"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Los sujetos obligados deben poner en práctica, políticas y programas de acceso a la información que se apeguen a criterios de publicidad, veracidad, oportunidad, precisión y suficiencia en beneficio de los solicitantes.</w:t>
      </w:r>
    </w:p>
    <w:p w14:paraId="5DA4C719"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lastRenderedPageBreak/>
        <w:t>Artículo 12.</w:t>
      </w:r>
      <w:r w:rsidRPr="00543FFF">
        <w:rPr>
          <w:rFonts w:ascii="Palatino Linotype" w:hAnsi="Palatino Linotype" w:cs="Arial"/>
          <w:i/>
          <w:color w:val="000000" w:themeColor="text1"/>
          <w:sz w:val="22"/>
        </w:rPr>
        <w:t xml:space="preserve"> Quienes generen, recopilen, administren, manejen, procesen, archiven o conserven información pública serán responsables de la misma en los términos de las disposiciones jurídicas aplicables. </w:t>
      </w:r>
    </w:p>
    <w:p w14:paraId="1576FADA"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10823ED6"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FB14FB6" w14:textId="77777777" w:rsidR="00E74B41" w:rsidRPr="00543FFF" w:rsidRDefault="00E74B41" w:rsidP="00E74B41">
      <w:pPr>
        <w:spacing w:line="360" w:lineRule="auto"/>
        <w:jc w:val="both"/>
        <w:rPr>
          <w:rFonts w:ascii="Palatino Linotype" w:hAnsi="Palatino Linotype" w:cs="Arial"/>
          <w:color w:val="000000" w:themeColor="text1"/>
        </w:rPr>
      </w:pPr>
    </w:p>
    <w:p w14:paraId="004BED43" w14:textId="380E08DA"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BD9C56E" w14:textId="77777777" w:rsidR="00E74B41" w:rsidRPr="00543FFF" w:rsidRDefault="00E74B41" w:rsidP="00E74B41">
      <w:pPr>
        <w:spacing w:line="360" w:lineRule="auto"/>
        <w:jc w:val="both"/>
        <w:rPr>
          <w:rFonts w:ascii="Palatino Linotype" w:hAnsi="Palatino Linotype" w:cs="Arial"/>
          <w:color w:val="000000" w:themeColor="text1"/>
        </w:rPr>
      </w:pPr>
    </w:p>
    <w:p w14:paraId="6C77FF9A" w14:textId="46D2B398"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2959BB9" w14:textId="77777777" w:rsidR="00E74B41" w:rsidRPr="00543FFF" w:rsidRDefault="00E74B41" w:rsidP="00E74B41">
      <w:pPr>
        <w:spacing w:line="360" w:lineRule="auto"/>
        <w:jc w:val="both"/>
        <w:rPr>
          <w:rFonts w:ascii="Palatino Linotype" w:hAnsi="Palatino Linotype" w:cs="Arial"/>
          <w:color w:val="000000" w:themeColor="text1"/>
        </w:rPr>
      </w:pPr>
    </w:p>
    <w:p w14:paraId="5083EDE2"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lastRenderedPageBreak/>
        <w:t>ACCESO A LA INFORMACIÓN. IMPLICACIÓN DEL PRINCIPIO DE MÁXIMA PUBLICIDAD EN EL DERECHO FUNDAMENTAL RELATIVO.</w:t>
      </w:r>
      <w:r w:rsidRPr="00543FFF">
        <w:rPr>
          <w:rFonts w:ascii="Palatino Linotype" w:hAnsi="Palatino Linotype" w:cs="Arial"/>
          <w:i/>
          <w:color w:val="000000" w:themeColor="text1"/>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049E398"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5DAD3F05"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CUARTO TRIBUNAL COLEGIADO EN MATERIA ADMINISTRATIVA DEL PRIMER CIRCUITO. </w:t>
      </w:r>
    </w:p>
    <w:p w14:paraId="5A5785F2"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6ABA7AAA"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lastRenderedPageBreak/>
        <w:t>Amparo en revisión 257/2012. Ruth Corona Muñoz. 6 de diciembre de 2012. Unanimidad de votos. Ponente: Jean Claude Tron Petit. Secretaria: Mayra Susana Martínez López.</w:t>
      </w:r>
    </w:p>
    <w:p w14:paraId="0F00BF3A" w14:textId="77777777" w:rsidR="00E74B41" w:rsidRPr="00543FFF" w:rsidRDefault="00E74B41" w:rsidP="00E74B41">
      <w:pPr>
        <w:spacing w:line="360" w:lineRule="auto"/>
        <w:jc w:val="both"/>
        <w:rPr>
          <w:rFonts w:ascii="Palatino Linotype" w:hAnsi="Palatino Linotype" w:cs="Arial"/>
          <w:color w:val="000000" w:themeColor="text1"/>
        </w:rPr>
      </w:pPr>
    </w:p>
    <w:p w14:paraId="2AB4C407" w14:textId="0BC2E331"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Como se ha señalado, los Sujetos Obligados deberán proporcionar toda la información que se encuentre en su posesión bajo los estándares más altos de transparencia y máxima publicidad. </w:t>
      </w:r>
    </w:p>
    <w:p w14:paraId="73D0FD9B" w14:textId="77777777" w:rsidR="00E74B41" w:rsidRPr="00543FFF" w:rsidRDefault="00E74B41" w:rsidP="00E74B41">
      <w:pPr>
        <w:spacing w:line="360" w:lineRule="auto"/>
        <w:jc w:val="both"/>
        <w:rPr>
          <w:rFonts w:ascii="Palatino Linotype" w:hAnsi="Palatino Linotype" w:cs="Arial"/>
          <w:color w:val="000000" w:themeColor="text1"/>
        </w:rPr>
      </w:pPr>
    </w:p>
    <w:p w14:paraId="339E24F0" w14:textId="587DC3DA"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Es pertinente enfatizar lo que respecto al derecho de acceso a la información pública, refiere el artículo 6° de la Constitución Política de los Estados Unidos Mexicanos, que en su parte conducente señala:</w:t>
      </w:r>
    </w:p>
    <w:p w14:paraId="5A32C164"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“Artículo 6o.</w:t>
      </w:r>
      <w:r w:rsidRPr="00543FFF">
        <w:rPr>
          <w:rFonts w:ascii="Palatino Linotype" w:hAnsi="Palatino Linotype" w:cs="Arial"/>
          <w:i/>
          <w:color w:val="000000" w:themeColor="text1"/>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8320CCA"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63219E10"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Toda persona tiene derecho al libre acceso a información plural y oportuna, así como a buscar, recibir y difundir información e ideas de toda índole por cualquier medio de expresión.</w:t>
      </w:r>
    </w:p>
    <w:p w14:paraId="1BB9AF3F"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3D84B8C9"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Para efectos de lo dispuesto en el presente artículo se observará lo siguiente:</w:t>
      </w:r>
    </w:p>
    <w:p w14:paraId="27B1DA00"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6D0509D0" w14:textId="2B891EEC" w:rsidR="00E74B41" w:rsidRPr="00543FFF" w:rsidRDefault="00E74B41" w:rsidP="00223FC4">
      <w:pPr>
        <w:pStyle w:val="Prrafodelista"/>
        <w:numPr>
          <w:ilvl w:val="4"/>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Para el ejercicio del derecho de acceso a la información, la Federación, los Estados y el Distrito Federal, en el ámbito de sus respectivas competencias, se regirán por los siguientes principios y bases:</w:t>
      </w:r>
    </w:p>
    <w:p w14:paraId="75566C44"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0F8468B6" w14:textId="61CCA643"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5B1D945"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72E90D05" w14:textId="055906C9"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La información que se refiere a la vida privada y los datos personales será protegida en los términos y con las excepciones que fijen las leyes.</w:t>
      </w:r>
    </w:p>
    <w:p w14:paraId="71A57AAA"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745FC3B7" w14:textId="7C17947A"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Toda persona, sin necesidad de acreditar interés alguno o justificar su utilización, tendrá acceso gratuito a la información pública, a sus datos personales o a la rectificación de éstos.</w:t>
      </w:r>
    </w:p>
    <w:p w14:paraId="18E43C58"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06EBAF00" w14:textId="2FF8587B"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Se establecerán mecanismos de acceso a la información y procedimientos de revisión expeditos que se sustanciarán ante los organismos autónomos especializados e imparciales que establece esta Constitución.</w:t>
      </w:r>
    </w:p>
    <w:p w14:paraId="1AA53ADD"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4FCFFC09" w14:textId="3F47A509"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904D79B"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49D05C8E" w14:textId="2F8C101C"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Las leyes determinarán la manera en que los sujetos obligados deberán hacer pública la información relativa a los recursos públicos que entreguen a personas físicas o morales.</w:t>
      </w:r>
    </w:p>
    <w:p w14:paraId="597B882E"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73242952" w14:textId="1E36129D"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La inobservancia a las disposiciones en materia de acceso a la información pública será sancionada en los términos que dispongan las leyes.</w:t>
      </w:r>
    </w:p>
    <w:p w14:paraId="4D521C1C"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620D389C" w14:textId="52369169"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0419BBA"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60000D5A"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La ley establecerá aquella información que se considere reservada o confidencial.”</w:t>
      </w:r>
    </w:p>
    <w:p w14:paraId="7D0D2D47"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7D8EF918"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(Énfasis añadido)</w:t>
      </w:r>
    </w:p>
    <w:p w14:paraId="70F71B1B" w14:textId="77777777" w:rsidR="00E74B41" w:rsidRPr="00543FFF" w:rsidRDefault="00E74B41" w:rsidP="00E74B41">
      <w:pPr>
        <w:spacing w:line="360" w:lineRule="auto"/>
        <w:jc w:val="both"/>
        <w:rPr>
          <w:rFonts w:ascii="Palatino Linotype" w:hAnsi="Palatino Linotype" w:cs="Arial"/>
          <w:color w:val="000000" w:themeColor="text1"/>
        </w:rPr>
      </w:pPr>
    </w:p>
    <w:p w14:paraId="52D7D1B8" w14:textId="0982E52A"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Por su parte, la Constitución Política del Estado Libre y Soberano de México, en su artículo 5°, dispone en su parte conducente, lo siguiente:</w:t>
      </w:r>
    </w:p>
    <w:p w14:paraId="3C9563E0" w14:textId="77777777" w:rsidR="00E74B41" w:rsidRPr="00543FFF" w:rsidRDefault="00E74B41" w:rsidP="002A6959">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 xml:space="preserve">“Artículo 5. … </w:t>
      </w:r>
    </w:p>
    <w:p w14:paraId="4A254EA8"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El derecho a la información será garantizado por el Estado</w:t>
      </w:r>
      <w:r w:rsidRPr="00543FFF">
        <w:rPr>
          <w:rFonts w:ascii="Palatino Linotype" w:hAnsi="Palatino Linotype" w:cs="Arial"/>
          <w:i/>
          <w:color w:val="000000" w:themeColor="text1"/>
          <w:sz w:val="22"/>
        </w:rPr>
        <w:t xml:space="preserve">. La ley establecerá las previsiones que permitan asegurar la protección, el respeto y la difusión de este derecho. </w:t>
      </w:r>
    </w:p>
    <w:p w14:paraId="14476B69"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F04F99"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282A59C1"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Este derecho se regirá por los principios y bases siguientes:</w:t>
      </w:r>
    </w:p>
    <w:p w14:paraId="7BC20B4A" w14:textId="77777777" w:rsidR="00E74B41" w:rsidRPr="00543FFF" w:rsidRDefault="00E74B41" w:rsidP="002A6959">
      <w:pPr>
        <w:spacing w:line="360" w:lineRule="auto"/>
        <w:ind w:left="567" w:right="616"/>
        <w:jc w:val="both"/>
        <w:rPr>
          <w:rFonts w:ascii="Palatino Linotype" w:hAnsi="Palatino Linotype" w:cs="Arial"/>
          <w:i/>
          <w:color w:val="000000" w:themeColor="text1"/>
          <w:sz w:val="22"/>
        </w:rPr>
      </w:pPr>
    </w:p>
    <w:p w14:paraId="5E380F57" w14:textId="116581D5" w:rsidR="00E74B41" w:rsidRPr="00543FFF"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Toda la información en posesión de cualquier autoridad</w:t>
      </w:r>
      <w:r w:rsidRPr="00543FFF">
        <w:rPr>
          <w:rFonts w:ascii="Palatino Linotype" w:hAnsi="Palatino Linotype" w:cs="Arial"/>
          <w:i/>
          <w:color w:val="000000" w:themeColor="text1"/>
          <w:sz w:val="22"/>
        </w:rPr>
        <w:t xml:space="preserve">, entidad, órgano y organismos de los Poderes Ejecutivo, Legislativo y Judicial, órganos autónomos, partidos políticos, fideicomisos y fondos públicos estatales y municipales, </w:t>
      </w:r>
      <w:r w:rsidRPr="00543FFF">
        <w:rPr>
          <w:rFonts w:ascii="Palatino Linotype" w:hAnsi="Palatino Linotype" w:cs="Arial"/>
          <w:b/>
          <w:i/>
          <w:color w:val="000000" w:themeColor="text1"/>
          <w:sz w:val="22"/>
        </w:rPr>
        <w:t>así como del gobierno y de la administración pública municipal y sus organismos descentralizados</w:t>
      </w:r>
      <w:r w:rsidRPr="00543FFF">
        <w:rPr>
          <w:rFonts w:ascii="Palatino Linotype" w:hAnsi="Palatino Linotype" w:cs="Arial"/>
          <w:i/>
          <w:color w:val="000000" w:themeColor="text1"/>
          <w:sz w:val="22"/>
        </w:rPr>
        <w:t xml:space="preserve">, asimismo de cualquier persona física, jurídica colectiva o sindicato que reciba y ejerza recursos públicos o realice actos de autoridad en el ámbito estatal y municipal, </w:t>
      </w:r>
      <w:r w:rsidRPr="00543FFF">
        <w:rPr>
          <w:rFonts w:ascii="Palatino Linotype" w:hAnsi="Palatino Linotype" w:cs="Arial"/>
          <w:b/>
          <w:i/>
          <w:color w:val="000000" w:themeColor="text1"/>
          <w:sz w:val="22"/>
        </w:rPr>
        <w:t>es pública</w:t>
      </w:r>
      <w:r w:rsidRPr="00543FFF">
        <w:rPr>
          <w:rFonts w:ascii="Palatino Linotype" w:hAnsi="Palatino Linotype" w:cs="Arial"/>
          <w:i/>
          <w:color w:val="000000" w:themeColor="text1"/>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D7C7DB" w14:textId="3C1812BF" w:rsidR="00E74B41" w:rsidRPr="00543FFF"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La información referente a la intimidad de la vida privada y la imagen de las personas será protegida a través de un marco jurídico rígido de tratamiento y manejo de datos personales, con las excepciones que establezca la ley reglamentaria.</w:t>
      </w:r>
    </w:p>
    <w:p w14:paraId="2981C9A7" w14:textId="67B8A411" w:rsidR="00E74B41" w:rsidRPr="00543FFF"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Toda persona, sin necesidad de acreditar interés alguno o justificar su utilización, tendrá acceso gratuito a la información pública, a sus datos personales o a la rectificación de éstos.</w:t>
      </w:r>
    </w:p>
    <w:p w14:paraId="75C7D3C8" w14:textId="3E118EA6" w:rsidR="00E74B41" w:rsidRPr="00543FFF"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Se establecerán mecanismos de acceso a la información y procedimientos de revisión expeditos que se sustanciarán ante el organismo autónomo especializado e imparcial que establece esta Constitución.</w:t>
      </w:r>
    </w:p>
    <w:p w14:paraId="48CF8676" w14:textId="386C35FA" w:rsidR="00E74B41" w:rsidRPr="00543FFF"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Los procedimientos de acceso a la información pública, de acceso, corrección y supresión de datos personales, así como los recursos de revisión derivados de los mismos, </w:t>
      </w:r>
      <w:r w:rsidRPr="00543FFF">
        <w:rPr>
          <w:rFonts w:ascii="Palatino Linotype" w:hAnsi="Palatino Linotype" w:cs="Arial"/>
          <w:i/>
          <w:color w:val="000000" w:themeColor="text1"/>
          <w:sz w:val="22"/>
        </w:rPr>
        <w:lastRenderedPageBreak/>
        <w:t>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861AE85" w14:textId="096A92EC" w:rsidR="00E74B41" w:rsidRPr="00543FFF"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Los sujetos obligados deberán preservar sus documentos en archivos administrativos actualizados y publicarán, a través de los medios electrónicos disponibles, la información completa y actualizada sobre el ejercicio de los recursos públicos</w:t>
      </w:r>
      <w:r w:rsidRPr="00543FFF">
        <w:rPr>
          <w:rFonts w:ascii="Palatino Linotype" w:hAnsi="Palatino Linotype" w:cs="Arial"/>
          <w:i/>
          <w:color w:val="000000" w:themeColor="text1"/>
          <w:sz w:val="22"/>
        </w:rPr>
        <w:t xml:space="preserve"> y los indicadores que permitan rendir cuenta del cumplimiento de sus objetivos y los resultados obtenidos.</w:t>
      </w:r>
    </w:p>
    <w:p w14:paraId="292EE68E" w14:textId="5BC9C223" w:rsidR="00E74B41" w:rsidRPr="00543FFF" w:rsidRDefault="00E74B41" w:rsidP="00223FC4">
      <w:pPr>
        <w:pStyle w:val="Prrafodelista"/>
        <w:numPr>
          <w:ilvl w:val="3"/>
          <w:numId w:val="4"/>
        </w:numPr>
        <w:spacing w:line="360" w:lineRule="auto"/>
        <w:ind w:left="567" w:right="616" w:firstLine="0"/>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La ley reglamentaria, determinará la manera en que los sujetos obligados deberán hacer pública la información relativa a los recursos públicos que entreguen a personas físicas o jurídicas colectivas.”</w:t>
      </w:r>
    </w:p>
    <w:p w14:paraId="16FB5AEB" w14:textId="77777777" w:rsidR="00E74B41" w:rsidRPr="00543FFF" w:rsidRDefault="00E74B41" w:rsidP="002A6959">
      <w:pPr>
        <w:pStyle w:val="Prrafodelista"/>
        <w:spacing w:line="360" w:lineRule="auto"/>
        <w:ind w:left="567" w:right="616"/>
        <w:jc w:val="both"/>
        <w:rPr>
          <w:rFonts w:ascii="Palatino Linotype" w:hAnsi="Palatino Linotype" w:cs="Arial"/>
          <w:b/>
          <w:color w:val="000000" w:themeColor="text1"/>
          <w:sz w:val="22"/>
        </w:rPr>
      </w:pPr>
      <w:r w:rsidRPr="00543FFF">
        <w:rPr>
          <w:rFonts w:ascii="Palatino Linotype" w:hAnsi="Palatino Linotype" w:cs="Arial"/>
          <w:b/>
          <w:i/>
          <w:color w:val="000000" w:themeColor="text1"/>
          <w:sz w:val="22"/>
        </w:rPr>
        <w:t>(Énfasis añadido)</w:t>
      </w:r>
    </w:p>
    <w:p w14:paraId="43DBB101" w14:textId="77777777" w:rsidR="00E74B41" w:rsidRPr="00543FFF" w:rsidRDefault="00E74B41" w:rsidP="00E74B41">
      <w:pPr>
        <w:spacing w:line="360" w:lineRule="auto"/>
        <w:jc w:val="both"/>
        <w:rPr>
          <w:rFonts w:ascii="Palatino Linotype" w:hAnsi="Palatino Linotype" w:cs="Arial"/>
          <w:color w:val="000000" w:themeColor="text1"/>
        </w:rPr>
      </w:pPr>
    </w:p>
    <w:p w14:paraId="5E223FB7" w14:textId="5B96D761"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Adicional, tenemos que la Ley de Transparencia y Acceso a la Información Pública del Estado de México y Municipios, prevé en su artículo 23 fracción I</w:t>
      </w:r>
      <w:r w:rsidR="00FD192A" w:rsidRPr="00543FFF">
        <w:rPr>
          <w:rFonts w:ascii="Palatino Linotype" w:hAnsi="Palatino Linotype" w:cs="Arial"/>
          <w:color w:val="000000" w:themeColor="text1"/>
        </w:rPr>
        <w:t>V</w:t>
      </w:r>
      <w:r w:rsidRPr="00543FFF">
        <w:rPr>
          <w:rFonts w:ascii="Palatino Linotype" w:hAnsi="Palatino Linotype" w:cs="Arial"/>
          <w:color w:val="000000" w:themeColor="text1"/>
        </w:rPr>
        <w:t>, lo siguiente:</w:t>
      </w:r>
    </w:p>
    <w:p w14:paraId="260C1A62" w14:textId="7777777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“Artículo 23.</w:t>
      </w:r>
      <w:r w:rsidRPr="00543FFF">
        <w:rPr>
          <w:rFonts w:ascii="Palatino Linotype" w:hAnsi="Palatino Linotype" w:cs="Arial"/>
          <w:i/>
          <w:color w:val="000000" w:themeColor="text1"/>
          <w:sz w:val="22"/>
        </w:rPr>
        <w:t xml:space="preserve"> Son sujetos obligados a transparentar y permitir el acceso a su información y proteger los datos personales que obren en su poder:</w:t>
      </w:r>
    </w:p>
    <w:p w14:paraId="61C26727" w14:textId="3A666445" w:rsidR="00FD192A" w:rsidRPr="00543FFF" w:rsidRDefault="00FD192A"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w:t>
      </w:r>
    </w:p>
    <w:p w14:paraId="1A8E9D9F" w14:textId="48F7B408" w:rsidR="00F878C9" w:rsidRPr="00543FFF" w:rsidRDefault="00FD192A"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i/>
          <w:sz w:val="22"/>
        </w:rPr>
        <w:t>IV. Los ayuntamientos y las dependencias, organismos, órganos y entidades de la administración municipal</w:t>
      </w:r>
      <w:r w:rsidR="00F878C9" w:rsidRPr="00543FFF">
        <w:rPr>
          <w:rFonts w:ascii="Palatino Linotype" w:hAnsi="Palatino Linotype"/>
          <w:i/>
          <w:sz w:val="22"/>
        </w:rPr>
        <w:t>;</w:t>
      </w:r>
      <w:r w:rsidR="00F878C9" w:rsidRPr="00543FFF">
        <w:rPr>
          <w:rFonts w:ascii="Palatino Linotype" w:hAnsi="Palatino Linotype" w:cs="Arial"/>
          <w:i/>
          <w:color w:val="000000" w:themeColor="text1"/>
          <w:sz w:val="22"/>
        </w:rPr>
        <w:t xml:space="preserve"> </w:t>
      </w:r>
    </w:p>
    <w:p w14:paraId="794092FC" w14:textId="6C41A597" w:rsidR="00E74B41" w:rsidRPr="00543FFF"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3D53B686" w14:textId="77777777" w:rsidR="00E74B41" w:rsidRPr="00543FFF" w:rsidRDefault="00E74B41" w:rsidP="00F878C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Los sujetos obligados deberán hacer pública toda aquella información relativa a los montos y las personas a quienes entreguen, por cualquier motivo, recursos públicos, así </w:t>
      </w:r>
      <w:r w:rsidRPr="00543FFF">
        <w:rPr>
          <w:rFonts w:ascii="Palatino Linotype" w:hAnsi="Palatino Linotype" w:cs="Arial"/>
          <w:i/>
          <w:color w:val="000000" w:themeColor="text1"/>
          <w:sz w:val="22"/>
        </w:rPr>
        <w:lastRenderedPageBreak/>
        <w:t>como los informes que dichas personas les entreguen sobre el uso y destino de dichos recursos.</w:t>
      </w:r>
    </w:p>
    <w:p w14:paraId="4F8DF896" w14:textId="77777777" w:rsidR="00E74B41" w:rsidRPr="00543FFF" w:rsidRDefault="00E74B41" w:rsidP="00F878C9">
      <w:pPr>
        <w:spacing w:line="360" w:lineRule="auto"/>
        <w:ind w:left="567" w:right="616"/>
        <w:jc w:val="both"/>
        <w:rPr>
          <w:rFonts w:ascii="Palatino Linotype" w:hAnsi="Palatino Linotype" w:cs="Arial"/>
          <w:i/>
          <w:color w:val="000000" w:themeColor="text1"/>
          <w:sz w:val="22"/>
        </w:rPr>
      </w:pPr>
    </w:p>
    <w:p w14:paraId="14867E64" w14:textId="77777777" w:rsidR="00E74B41" w:rsidRPr="00543FFF" w:rsidRDefault="00E74B41" w:rsidP="00F878C9">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Los servidores públicos deberán transparentar sus acciones así como garantizar y respetar el derecho de acceso a la información pública.”</w:t>
      </w:r>
    </w:p>
    <w:p w14:paraId="06AB8B63" w14:textId="77777777" w:rsidR="00E74B41" w:rsidRPr="00543FFF" w:rsidRDefault="00E74B41" w:rsidP="00F878C9">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(Énfasis añadido)</w:t>
      </w:r>
    </w:p>
    <w:p w14:paraId="7E0F0C42" w14:textId="77777777" w:rsidR="00E74B41" w:rsidRPr="00543FFF" w:rsidRDefault="00E74B41" w:rsidP="00E74B41">
      <w:pPr>
        <w:spacing w:line="360" w:lineRule="auto"/>
        <w:jc w:val="both"/>
        <w:rPr>
          <w:rFonts w:ascii="Palatino Linotype" w:hAnsi="Palatino Linotype" w:cs="Arial"/>
          <w:color w:val="000000" w:themeColor="text1"/>
        </w:rPr>
      </w:pPr>
    </w:p>
    <w:p w14:paraId="68F5A000" w14:textId="77777777" w:rsidR="002A6959"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A91F609" w14:textId="77777777" w:rsidR="002A6959" w:rsidRPr="00543FFF" w:rsidRDefault="002A6959" w:rsidP="002A6959">
      <w:pPr>
        <w:pStyle w:val="Prrafodelista"/>
        <w:spacing w:line="360" w:lineRule="auto"/>
        <w:ind w:left="0"/>
        <w:jc w:val="both"/>
        <w:rPr>
          <w:rFonts w:ascii="Palatino Linotype" w:hAnsi="Palatino Linotype" w:cs="Arial"/>
          <w:color w:val="000000" w:themeColor="text1"/>
        </w:rPr>
      </w:pPr>
    </w:p>
    <w:p w14:paraId="746A8804" w14:textId="4346848C" w:rsidR="00E74B41" w:rsidRPr="00543FFF" w:rsidRDefault="00E74B41"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Por lo anterior, es de referir que, </w:t>
      </w:r>
      <w:r w:rsidR="00DF3EA9" w:rsidRPr="00543FFF">
        <w:rPr>
          <w:rFonts w:ascii="Palatino Linotype" w:hAnsi="Palatino Linotype" w:cs="Arial"/>
          <w:color w:val="000000" w:themeColor="text1"/>
        </w:rPr>
        <w:t>el</w:t>
      </w:r>
      <w:r w:rsidR="00347E3E" w:rsidRPr="00543FFF">
        <w:rPr>
          <w:rFonts w:ascii="Palatino Linotype" w:hAnsi="Palatino Linotype" w:cs="Arial"/>
          <w:color w:val="000000" w:themeColor="text1"/>
        </w:rPr>
        <w:t xml:space="preserve"> </w:t>
      </w:r>
      <w:r w:rsidR="00DF3EA9" w:rsidRPr="00543FFF">
        <w:rPr>
          <w:rFonts w:ascii="Palatino Linotype" w:hAnsi="Palatino Linotype" w:cs="Arial"/>
          <w:b/>
          <w:color w:val="000000" w:themeColor="text1"/>
        </w:rPr>
        <w:t>Ayuntamiento de Zinacantepec</w:t>
      </w:r>
      <w:r w:rsidRPr="00543FFF">
        <w:rPr>
          <w:rFonts w:ascii="Palatino Linotype" w:hAnsi="Palatino Linotype" w:cs="Arial"/>
          <w:color w:val="000000" w:themeColor="text1"/>
        </w:rPr>
        <w:t>, al ser un Sujeto Obligado comprendido por la Legislación Local en materia de Transparencia, se encuentra obligado a hacer pública toda aquella información que genere, administre o posea.</w:t>
      </w:r>
    </w:p>
    <w:p w14:paraId="0B90620C" w14:textId="77777777" w:rsidR="00595FFC" w:rsidRPr="00543FFF" w:rsidRDefault="00595FFC" w:rsidP="00595FFC">
      <w:pPr>
        <w:pStyle w:val="Prrafodelista"/>
        <w:rPr>
          <w:rFonts w:ascii="Palatino Linotype" w:hAnsi="Palatino Linotype" w:cs="Arial"/>
          <w:color w:val="000000" w:themeColor="text1"/>
        </w:rPr>
      </w:pPr>
    </w:p>
    <w:p w14:paraId="3F827A08" w14:textId="77777777" w:rsidR="00595FFC" w:rsidRPr="00543FFF" w:rsidRDefault="00595FFC" w:rsidP="00595FFC">
      <w:pPr>
        <w:spacing w:line="360" w:lineRule="auto"/>
        <w:jc w:val="both"/>
        <w:rPr>
          <w:rFonts w:ascii="Palatino Linotype" w:hAnsi="Palatino Linotype" w:cs="Arial"/>
          <w:color w:val="000000" w:themeColor="text1"/>
        </w:rPr>
      </w:pPr>
    </w:p>
    <w:p w14:paraId="7C7215B6" w14:textId="6EC08F86" w:rsidR="00614878" w:rsidRPr="00543FFF" w:rsidRDefault="00016603" w:rsidP="00016603">
      <w:pPr>
        <w:pStyle w:val="Prrafodelista"/>
        <w:spacing w:line="360" w:lineRule="auto"/>
        <w:ind w:left="0"/>
        <w:jc w:val="both"/>
        <w:rPr>
          <w:rFonts w:ascii="Palatino Linotype" w:hAnsi="Palatino Linotype" w:cs="Arial"/>
          <w:b/>
          <w:color w:val="000000" w:themeColor="text1"/>
        </w:rPr>
      </w:pPr>
      <w:r w:rsidRPr="00543FFF">
        <w:rPr>
          <w:rFonts w:ascii="Palatino Linotype" w:hAnsi="Palatino Linotype" w:cs="Arial"/>
          <w:b/>
          <w:color w:val="000000" w:themeColor="text1"/>
        </w:rPr>
        <w:t>II. D</w:t>
      </w:r>
      <w:r w:rsidR="00614878" w:rsidRPr="00543FFF">
        <w:rPr>
          <w:rFonts w:ascii="Palatino Linotype" w:hAnsi="Palatino Linotype" w:cs="Arial"/>
          <w:b/>
          <w:color w:val="000000" w:themeColor="text1"/>
        </w:rPr>
        <w:t>e la información requerida</w:t>
      </w:r>
    </w:p>
    <w:p w14:paraId="0613753A" w14:textId="77777777" w:rsidR="00FD192A" w:rsidRPr="00543FFF" w:rsidRDefault="00FD192A"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El requerimiento del particular, versa sobre un área en específico que es la Sindicatura Municipal, por tal motivo, es necesario traer a contexto la Ley Orgánica Municipal del Estado de México, la cual dispone lo siguiente:</w:t>
      </w:r>
    </w:p>
    <w:p w14:paraId="0E836539" w14:textId="77777777" w:rsidR="00FD192A" w:rsidRPr="00543FFF" w:rsidRDefault="00FD192A" w:rsidP="00FD192A">
      <w:pPr>
        <w:pStyle w:val="Prrafodelista"/>
        <w:spacing w:line="360" w:lineRule="auto"/>
        <w:ind w:left="0"/>
        <w:jc w:val="both"/>
        <w:rPr>
          <w:rFonts w:ascii="Palatino Linotype" w:hAnsi="Palatino Linotype" w:cs="Arial"/>
          <w:color w:val="000000" w:themeColor="text1"/>
        </w:rPr>
      </w:pPr>
    </w:p>
    <w:p w14:paraId="55AE2ACF" w14:textId="77777777" w:rsidR="00595FFC" w:rsidRPr="00543FFF" w:rsidRDefault="00595FFC" w:rsidP="00FD192A">
      <w:pPr>
        <w:pStyle w:val="Prrafodelista"/>
        <w:spacing w:line="360" w:lineRule="auto"/>
        <w:ind w:left="0"/>
        <w:jc w:val="both"/>
        <w:rPr>
          <w:rFonts w:ascii="Palatino Linotype" w:hAnsi="Palatino Linotype" w:cs="Arial"/>
          <w:color w:val="000000" w:themeColor="text1"/>
        </w:rPr>
      </w:pPr>
    </w:p>
    <w:p w14:paraId="45BBB36A" w14:textId="0B6ECB6F" w:rsidR="00FD192A" w:rsidRPr="00543FFF" w:rsidRDefault="00FD192A"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lastRenderedPageBreak/>
        <w:t>TITULO II</w:t>
      </w:r>
    </w:p>
    <w:p w14:paraId="1443198C" w14:textId="347F25BC" w:rsidR="00FD192A" w:rsidRPr="00543FFF" w:rsidRDefault="00FD192A"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De los Ayuntamientos</w:t>
      </w:r>
    </w:p>
    <w:p w14:paraId="10280217" w14:textId="0CD770EC" w:rsidR="00FD192A" w:rsidRPr="00543FFF" w:rsidRDefault="00FD192A"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CAPITULO PRIMERO</w:t>
      </w:r>
    </w:p>
    <w:p w14:paraId="61CEE73D" w14:textId="69E4D93C" w:rsidR="00FD192A" w:rsidRPr="00543FFF" w:rsidRDefault="00FD192A"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Integración e Instalación de los Ayuntamientos</w:t>
      </w:r>
    </w:p>
    <w:p w14:paraId="5989FD74" w14:textId="77777777" w:rsidR="00FD192A" w:rsidRPr="00543FFF" w:rsidRDefault="00FD192A" w:rsidP="00000F44">
      <w:pPr>
        <w:pStyle w:val="Prrafodelista"/>
        <w:spacing w:line="360" w:lineRule="auto"/>
        <w:ind w:left="567" w:right="616"/>
        <w:jc w:val="both"/>
        <w:rPr>
          <w:rFonts w:ascii="Palatino Linotype" w:hAnsi="Palatino Linotype" w:cs="Arial"/>
          <w:i/>
          <w:color w:val="000000" w:themeColor="text1"/>
          <w:sz w:val="22"/>
        </w:rPr>
      </w:pPr>
    </w:p>
    <w:p w14:paraId="4FA62F85" w14:textId="77777777" w:rsidR="00000F44" w:rsidRPr="00543FFF" w:rsidRDefault="00FD192A" w:rsidP="00000F44">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Artículo 15.- Cada municipio será gobernado por un ayuntamiento de elección popular directa y no habrá ninguna autoridad intermedia entre éste y el Gobierno del Estado.  </w:t>
      </w:r>
    </w:p>
    <w:p w14:paraId="1F1B7C3B"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p>
    <w:p w14:paraId="7C79AAC3" w14:textId="77777777" w:rsidR="00000F44" w:rsidRPr="00543FFF" w:rsidRDefault="00FD192A" w:rsidP="00000F44">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  </w:t>
      </w:r>
    </w:p>
    <w:p w14:paraId="2170ABEB"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p>
    <w:p w14:paraId="1DCD335E" w14:textId="6298F80B" w:rsidR="00FD192A" w:rsidRPr="00543FFF" w:rsidRDefault="00FD192A" w:rsidP="00000F44">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Artículo 16.- Los Ayuntamientos se renovarán cada tres años, iniciarán su periodo el 1 de enero del año inmediato siguiente al de las elecciones municipales ordinarias y concluirán el 31 de diciembre del año de las elecciones para su renovación; y se integrarán por:</w:t>
      </w:r>
    </w:p>
    <w:p w14:paraId="7A801BC0"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p>
    <w:p w14:paraId="1FB59C99" w14:textId="7303A6BB"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I. Un presidente, un síndico y cuatro regidores, electos por planilla según el principio de mayoría relativa, y tres regidores designados según el principio de representación proporcional, cuando se trate de municipios que tengan una población de menos 150 mil habitantes.</w:t>
      </w:r>
    </w:p>
    <w:p w14:paraId="15455933"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p>
    <w:p w14:paraId="5F7950A5"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II. Un presidente, un síndico y cinco regidores, electos por planilla según el principio de mayoría relativa, y cuatro regidores designados según el principio de representación </w:t>
      </w:r>
      <w:r w:rsidRPr="00543FFF">
        <w:rPr>
          <w:rFonts w:ascii="Palatino Linotype" w:hAnsi="Palatino Linotype" w:cs="Arial"/>
          <w:i/>
          <w:color w:val="000000" w:themeColor="text1"/>
          <w:sz w:val="22"/>
        </w:rPr>
        <w:lastRenderedPageBreak/>
        <w:t xml:space="preserve">proporcional, cuando se trate de municipios que tengan una población de más de 150 mil habitantes y menos de 500 mil habitantes. </w:t>
      </w:r>
    </w:p>
    <w:p w14:paraId="476468C3"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p>
    <w:p w14:paraId="7213CA1E"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III.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  </w:t>
      </w:r>
    </w:p>
    <w:p w14:paraId="1FF41423" w14:textId="77777777"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p>
    <w:p w14:paraId="6E2057BB" w14:textId="6AE64BBA" w:rsidR="00000F44" w:rsidRPr="00543FFF" w:rsidRDefault="00000F44" w:rsidP="00000F44">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IV. Derogada.  Artículo 17.- Dentro de los primeros cinco días hábiles del mes de diciembre de cada año, el ayuntamiento se constituirá solemnemente en cabildo, a efecto de que el presidente municipal rinda un informe por escrito y en medio electrónico del estado que guarda la administración pública municipal y de las labores realizadas durante el ejercicio.  </w:t>
      </w:r>
    </w:p>
    <w:p w14:paraId="207BB52C" w14:textId="77777777" w:rsidR="00000F44" w:rsidRPr="00543FFF" w:rsidRDefault="00000F44" w:rsidP="00FD192A">
      <w:pPr>
        <w:pStyle w:val="Prrafodelista"/>
        <w:spacing w:line="360" w:lineRule="auto"/>
        <w:ind w:left="0"/>
        <w:jc w:val="both"/>
        <w:rPr>
          <w:rFonts w:ascii="Palatino Linotype" w:hAnsi="Palatino Linotype" w:cs="Arial"/>
          <w:color w:val="000000" w:themeColor="text1"/>
        </w:rPr>
      </w:pPr>
    </w:p>
    <w:p w14:paraId="303E7025" w14:textId="2B070A48" w:rsidR="00000F44" w:rsidRPr="00543FFF" w:rsidRDefault="00000F44"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En los municipios la máxima autoridad es el Ayuntamientos, el cual se integra por el Presidente Municipal, </w:t>
      </w:r>
      <w:r w:rsidRPr="00543FFF">
        <w:rPr>
          <w:rFonts w:ascii="Palatino Linotype" w:hAnsi="Palatino Linotype" w:cs="Arial"/>
          <w:b/>
          <w:color w:val="000000" w:themeColor="text1"/>
        </w:rPr>
        <w:t>síndico</w:t>
      </w:r>
      <w:r w:rsidRPr="00543FFF">
        <w:rPr>
          <w:rFonts w:ascii="Palatino Linotype" w:hAnsi="Palatino Linotype" w:cs="Arial"/>
          <w:color w:val="000000" w:themeColor="text1"/>
        </w:rPr>
        <w:t xml:space="preserve"> y regidores para resolver colegiadamente los asuntos de su competencia, lo cual se robustece con lo dispuesto en el Bando Municipal del Sujeto Obligado en los artículos 36, 37 y 39, los cuales contienen lo siguiente:</w:t>
      </w:r>
    </w:p>
    <w:p w14:paraId="4D7F403F" w14:textId="35BA5E36" w:rsidR="00000F44" w:rsidRPr="00543FFF" w:rsidRDefault="00000F44"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TÍTULO QUINTO</w:t>
      </w:r>
    </w:p>
    <w:p w14:paraId="4C4A1489" w14:textId="49BD12BC" w:rsidR="00000F44" w:rsidRPr="00543FFF" w:rsidRDefault="00000F44"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DEL GOBIERNO Y LA ADMINISTRACIÓN PÚBLICA MUNICIPAL</w:t>
      </w:r>
    </w:p>
    <w:p w14:paraId="6DF41F34" w14:textId="75849D52" w:rsidR="00000F44" w:rsidRPr="00543FFF" w:rsidRDefault="00000F44"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CAPÍTULO I</w:t>
      </w:r>
    </w:p>
    <w:p w14:paraId="48222A0C" w14:textId="495DFCDC" w:rsidR="00000F44" w:rsidRPr="00543FFF" w:rsidRDefault="00000F44" w:rsidP="00000F44">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DISPOSICIONES GENERALES</w:t>
      </w:r>
    </w:p>
    <w:p w14:paraId="30E291B9" w14:textId="02D95C44"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p>
    <w:p w14:paraId="0F5D7AF4" w14:textId="77777777"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Artículo 36. El gobierno del municipio, está depositado en un cuerpo colegiado deliberativo denominado Ayuntamiento y la ejecución de sus determinaciones, </w:t>
      </w:r>
      <w:r w:rsidRPr="00543FFF">
        <w:rPr>
          <w:rFonts w:ascii="Palatino Linotype" w:hAnsi="Palatino Linotype" w:cs="Arial"/>
          <w:i/>
          <w:color w:val="000000" w:themeColor="text1"/>
          <w:sz w:val="22"/>
        </w:rPr>
        <w:lastRenderedPageBreak/>
        <w:t xml:space="preserve">corresponderá al Presidente Municipal, quien preside el mismo y dirige la Administración Pública Municipal. El Ayuntamiento deberá resolver colegiadamente, los asuntos de su competencia, constituyéndose así en asamblea deliberante denominada Cabildo, sesionando por lo menos una vez a la semana, con base en los preceptos jurídicos aplicables, teniendo autoridad y competencia propia en los asuntos que se sometan a su consideración. </w:t>
      </w:r>
    </w:p>
    <w:p w14:paraId="65914E0D" w14:textId="77777777"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p>
    <w:p w14:paraId="126C37FF" w14:textId="77777777"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Artículo 37. El Ayuntamiento tomará sus decisiones por deliberación y mayoría de votos y sus integrantes son: </w:t>
      </w:r>
    </w:p>
    <w:p w14:paraId="6E5A4CAA" w14:textId="77777777"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I.  Un Presidente Municipal </w:t>
      </w:r>
    </w:p>
    <w:p w14:paraId="14EA89B4" w14:textId="77777777" w:rsidR="00000F44" w:rsidRPr="00543FFF" w:rsidRDefault="00000F44" w:rsidP="00000F44">
      <w:pPr>
        <w:pStyle w:val="Prrafodelista"/>
        <w:tabs>
          <w:tab w:val="left" w:pos="2229"/>
        </w:tabs>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 xml:space="preserve">II.  Una Síndico Municipal </w:t>
      </w:r>
    </w:p>
    <w:p w14:paraId="67B547C9" w14:textId="04B17731"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III.  Tres Regidoras y Seis Regidores. Cinco regidores por el principio de mayoría  relativa y cuatro de representación proporcional, quienes son designados por sufragio popular, libre, secreto y directo, a través de los principios de mayoría relativa y de representación proporcional.</w:t>
      </w:r>
    </w:p>
    <w:p w14:paraId="00C2D1E5" w14:textId="7F5E7F4A"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27363A24" w14:textId="77777777"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p>
    <w:p w14:paraId="6661386A" w14:textId="2896A38F" w:rsidR="00000F44" w:rsidRPr="00543FFF" w:rsidRDefault="00000F44" w:rsidP="00000F44">
      <w:pPr>
        <w:pStyle w:val="Prrafodelista"/>
        <w:tabs>
          <w:tab w:val="left" w:pos="2229"/>
        </w:tabs>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Artículo 39. La Síndico Municipal tendrá a su cargo la procuración, defensa y promoción de los derechos e intereses del Municipio, en especial los de carácter patrimonial y la función de contraloría interna, la que en su caso ejercerá conjuntamente con la Contraloría Municipal, la representación jurídica de los integrantes del Ayuntamiento y el cuidado, vigilancia, y observancia de la aplicación de los gastos, entre otras atribuciones establecidas en la Ley Orgánica Municipal del Estado de México y ordenamientos estatales.</w:t>
      </w:r>
    </w:p>
    <w:p w14:paraId="308FD4DF" w14:textId="77777777" w:rsidR="00000F44" w:rsidRPr="00543FFF" w:rsidRDefault="00000F44" w:rsidP="00000F44">
      <w:pPr>
        <w:pStyle w:val="Prrafodelista"/>
        <w:tabs>
          <w:tab w:val="left" w:pos="2229"/>
        </w:tabs>
        <w:spacing w:line="360" w:lineRule="auto"/>
        <w:ind w:left="0"/>
        <w:jc w:val="both"/>
        <w:rPr>
          <w:rFonts w:ascii="Palatino Linotype" w:hAnsi="Palatino Linotype" w:cs="Arial"/>
          <w:color w:val="000000" w:themeColor="text1"/>
        </w:rPr>
      </w:pPr>
    </w:p>
    <w:p w14:paraId="7EFD3D1F" w14:textId="024CC120" w:rsidR="00000F44" w:rsidRPr="00543FFF" w:rsidRDefault="00000F44"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Es así que, dentro del Ayuntamiento de Zinacantepec, se cuenta con la figura de Síndico M</w:t>
      </w:r>
      <w:r w:rsidR="00F166BD" w:rsidRPr="00543FFF">
        <w:rPr>
          <w:rFonts w:ascii="Palatino Linotype" w:hAnsi="Palatino Linotype" w:cs="Arial"/>
          <w:color w:val="000000" w:themeColor="text1"/>
        </w:rPr>
        <w:t xml:space="preserve">unicipal, tal y como lo dispone la legislación en materia y como se </w:t>
      </w:r>
      <w:r w:rsidR="00F166BD" w:rsidRPr="00543FFF">
        <w:rPr>
          <w:rFonts w:ascii="Palatino Linotype" w:hAnsi="Palatino Linotype" w:cs="Arial"/>
          <w:color w:val="000000" w:themeColor="text1"/>
        </w:rPr>
        <w:lastRenderedPageBreak/>
        <w:t xml:space="preserve">aprecia en la página oficial del Sujeto Obligado, en el apartado </w:t>
      </w:r>
      <w:r w:rsidR="00F166BD" w:rsidRPr="00543FFF">
        <w:rPr>
          <w:rFonts w:ascii="Palatino Linotype" w:hAnsi="Palatino Linotype" w:cs="Arial"/>
          <w:b/>
          <w:color w:val="000000" w:themeColor="text1"/>
        </w:rPr>
        <w:t>“Integrantes de Cabildo”</w:t>
      </w:r>
      <w:r w:rsidR="00F166BD" w:rsidRPr="00543FFF">
        <w:rPr>
          <w:rStyle w:val="Refdenotaalpie"/>
          <w:rFonts w:ascii="Palatino Linotype" w:hAnsi="Palatino Linotype" w:cs="Arial"/>
          <w:b/>
          <w:color w:val="000000" w:themeColor="text1"/>
        </w:rPr>
        <w:footnoteReference w:id="1"/>
      </w:r>
      <w:r w:rsidR="00F166BD" w:rsidRPr="00543FFF">
        <w:rPr>
          <w:rFonts w:ascii="Palatino Linotype" w:hAnsi="Palatino Linotype" w:cs="Arial"/>
          <w:b/>
          <w:color w:val="000000" w:themeColor="text1"/>
        </w:rPr>
        <w:t>.</w:t>
      </w:r>
    </w:p>
    <w:p w14:paraId="541EC313" w14:textId="77777777" w:rsidR="00000F44" w:rsidRPr="00543FFF" w:rsidRDefault="00000F44" w:rsidP="00000F44">
      <w:pPr>
        <w:pStyle w:val="Prrafodelista"/>
        <w:spacing w:line="360" w:lineRule="auto"/>
        <w:ind w:left="0"/>
        <w:jc w:val="both"/>
        <w:rPr>
          <w:rFonts w:ascii="Palatino Linotype" w:hAnsi="Palatino Linotype" w:cs="Arial"/>
          <w:color w:val="000000" w:themeColor="text1"/>
        </w:rPr>
      </w:pPr>
    </w:p>
    <w:p w14:paraId="55999F8C" w14:textId="1019E658" w:rsidR="00F166BD" w:rsidRPr="00543FFF" w:rsidRDefault="00F166BD"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Dicho lo anterior, es necesario traer a contexto la Ley Orgánica Municipal del Estado de México, en el artículo 52 y 53, los cuales disponen lo siguiente:</w:t>
      </w:r>
    </w:p>
    <w:p w14:paraId="2B4C1234" w14:textId="77777777" w:rsidR="00F166BD" w:rsidRPr="00543FFF" w:rsidRDefault="00F166BD" w:rsidP="00F166BD">
      <w:pPr>
        <w:pStyle w:val="Prrafodelista"/>
        <w:rPr>
          <w:rFonts w:ascii="Palatino Linotype" w:hAnsi="Palatino Linotype" w:cs="Arial"/>
          <w:color w:val="000000" w:themeColor="text1"/>
        </w:rPr>
      </w:pPr>
    </w:p>
    <w:p w14:paraId="406BC5E3" w14:textId="10DF8C7A" w:rsidR="00F166BD" w:rsidRPr="00543FFF" w:rsidRDefault="00F166BD" w:rsidP="00AA4FA7">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CAPITULO SEGUNDO</w:t>
      </w:r>
    </w:p>
    <w:p w14:paraId="5EE44806" w14:textId="6B1CD3E6" w:rsidR="00F166BD" w:rsidRPr="00543FFF" w:rsidRDefault="00F166BD" w:rsidP="00AA4FA7">
      <w:pPr>
        <w:pStyle w:val="Prrafodelista"/>
        <w:spacing w:line="360" w:lineRule="auto"/>
        <w:ind w:left="567" w:right="616"/>
        <w:jc w:val="center"/>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De los Síndicos</w:t>
      </w:r>
    </w:p>
    <w:p w14:paraId="4CA68513" w14:textId="76AC05E9"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Artículo 52.-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4BFA1102"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p>
    <w:p w14:paraId="67C07E01"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Artículo 53.- Los síndicos tendrán las siguientes atribuciones:  </w:t>
      </w:r>
    </w:p>
    <w:p w14:paraId="536B51EB" w14:textId="5EAEEAFE"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I. 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w:t>
      </w:r>
    </w:p>
    <w:p w14:paraId="24F41119"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p>
    <w:p w14:paraId="36CCE255"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La representación legal de los miembros de los ayuntamientos, sólo se dará en asuntos oficiales;  </w:t>
      </w:r>
    </w:p>
    <w:p w14:paraId="4240BB95"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p>
    <w:p w14:paraId="48691241"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I Bis. Supervisar a los representantes legales asignados por el Ayuntamiento, en la correcta atención y defensa de los litigios laborales;  </w:t>
      </w:r>
    </w:p>
    <w:p w14:paraId="7542ABFE"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lastRenderedPageBreak/>
        <w:t xml:space="preserve">I Ter. Informar al presidente, en caso de cualquier irregularidad en la atención y/o defensa de los litigios laborales seguidos ante las autoridades laborales competentes.  </w:t>
      </w:r>
    </w:p>
    <w:p w14:paraId="07A3BF74" w14:textId="19CD2596"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 </w:t>
      </w:r>
    </w:p>
    <w:p w14:paraId="52D4FF46"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Derogado  </w:t>
      </w:r>
    </w:p>
    <w:p w14:paraId="6E27BE23"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p>
    <w:p w14:paraId="05B62BF8" w14:textId="77777777" w:rsidR="00F166BD" w:rsidRPr="00543FFF" w:rsidRDefault="00F166BD" w:rsidP="00AA4FA7">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 xml:space="preserve">II. Revisar y firmar los cortes de caja de la tesorería municipal;  </w:t>
      </w:r>
    </w:p>
    <w:p w14:paraId="3C8DAC73" w14:textId="77777777" w:rsidR="00F166BD" w:rsidRPr="00543FFF" w:rsidRDefault="00F166BD" w:rsidP="00AA4FA7">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 xml:space="preserve">III. Cuidar que la aplicación de los gastos se haga llenando todos los requisitos legales y conforme al presupuesto respectivo; </w:t>
      </w:r>
    </w:p>
    <w:p w14:paraId="49CAAF77" w14:textId="77777777" w:rsidR="00F166BD" w:rsidRPr="00543FFF" w:rsidRDefault="00F166BD" w:rsidP="00AA4FA7">
      <w:pPr>
        <w:pStyle w:val="Prrafodelista"/>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t xml:space="preserve">IV. Vigilar que las multas que impongan las autoridades municipales ingresen a la tesorería, previo comprobante respectivo;  </w:t>
      </w:r>
    </w:p>
    <w:p w14:paraId="7E9997AF"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V. Asistir a las visitas de inspección que realice el Órgano Superior de Fiscalización del Estado de México a la tesorería e informar de los resultados al ayuntamiento; </w:t>
      </w:r>
    </w:p>
    <w:p w14:paraId="3E8E4C7E"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VI. Hacer que oportunamente se remitan al Órgano Superior de Fiscalización del Estado de México las cuentas de la tesorería municipal y remitir copia del resumen financiero a los miembros del ayuntamiento;  </w:t>
      </w:r>
    </w:p>
    <w:p w14:paraId="09D02465"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50140F61"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VIII. Regularizar la propiedad de los bienes inmuebles municipales, para ello tendrán un plazo de ciento veinte días hábiles, contados a partir de la adquisición;  </w:t>
      </w:r>
    </w:p>
    <w:p w14:paraId="66A3F69F"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IX. Inscribir los bienes inmuebles municipales en el Registro Público de la Propiedad, para iniciar los trámites correspondientes tendrán un plazo de ciento veinte días hábiles contados a partir de aquel en que concluyo el proceso de regularización;  </w:t>
      </w:r>
    </w:p>
    <w:p w14:paraId="1B0DF01D"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X. Derogada  </w:t>
      </w:r>
    </w:p>
    <w:p w14:paraId="124FF7EF"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lastRenderedPageBreak/>
        <w:t xml:space="preserve">XI. Participar en los remates públicos en los que tenga interés el municipio, para que se finquen al mejor postor y se guarden los términos y disposiciones prevenidos en las leyes respectivas; </w:t>
      </w:r>
    </w:p>
    <w:p w14:paraId="41764525"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XII. Verificar que los remates públicos se realicen en los términos de las leyes respectivas;  </w:t>
      </w:r>
    </w:p>
    <w:p w14:paraId="5AD6F941"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XIII. Verificar que los funcionarios y empleados del municipio cumplan con hacer la manifestación de bienes que prevé la Ley de Responsabilidades Administrativas del Estado de México y Municipios; </w:t>
      </w:r>
    </w:p>
    <w:p w14:paraId="2CDCD2B5"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XIV. Admitir, tramitar y resolver los recursos administrativos que sean de su competencia;  </w:t>
      </w:r>
    </w:p>
    <w:p w14:paraId="57327631" w14:textId="2E8C239A"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XV. Revisar las relaciones de rezagos para que sean liquidados;</w:t>
      </w:r>
    </w:p>
    <w:p w14:paraId="66D237E7"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XVI. Revisar el informe mensual que le remita el Tesorero, y en su caso formular las observaciones correspondientes.  </w:t>
      </w:r>
    </w:p>
    <w:p w14:paraId="00C26B3C"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XVII. Firmar las Actas de Cabildo, y   </w:t>
      </w:r>
    </w:p>
    <w:p w14:paraId="20CCA024"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XVIII. Las demás que les señalen las disposiciones aplicables.   </w:t>
      </w:r>
    </w:p>
    <w:p w14:paraId="53E6078F"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p>
    <w:p w14:paraId="3ABCD02B"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En el caso de que sean dos los síndicos que se elijan, uno estará encargado de los ingresos de la hacienda municipal y el otro de los egresos. El primero tendrá las facultades y obligaciones consignadas en las fracciones I, IV, V, y XVI y el segundo, las contenidas en las fracciones II, III, VI, VII, VIII, IX, X y XII entendiéndose que se ejercerán indistintamente las demás.  </w:t>
      </w:r>
    </w:p>
    <w:p w14:paraId="7ECAB54C"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p>
    <w:p w14:paraId="419A3299" w14:textId="77777777"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Derogado.</w:t>
      </w:r>
    </w:p>
    <w:p w14:paraId="17AB7107" w14:textId="6F8282DC" w:rsidR="00F166BD" w:rsidRPr="00543FFF" w:rsidRDefault="00F166BD" w:rsidP="00AA4FA7">
      <w:pPr>
        <w:pStyle w:val="Prrafodelista"/>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Los síndicos y los presidentes municipales que asuman la representación jurídica del Ayuntamiento, no pueden desistirse, transigir, comprometerse en árbitros, ni hacer cesión de bienes muebles o inmuebles municipales, sin la autorización expresa del Ayuntamiento.</w:t>
      </w:r>
    </w:p>
    <w:p w14:paraId="7E21487C" w14:textId="77777777" w:rsidR="00AA4FA7" w:rsidRPr="00543FFF" w:rsidRDefault="00F166BD" w:rsidP="00AA4FA7">
      <w:pPr>
        <w:pStyle w:val="Prrafodelista"/>
        <w:numPr>
          <w:ilvl w:val="0"/>
          <w:numId w:val="4"/>
        </w:numPr>
        <w:spacing w:line="360" w:lineRule="auto"/>
        <w:ind w:left="0" w:right="616" w:firstLine="0"/>
        <w:jc w:val="both"/>
        <w:rPr>
          <w:rFonts w:ascii="Palatino Linotype" w:hAnsi="Palatino Linotype" w:cs="Arial"/>
          <w:color w:val="000000" w:themeColor="text1"/>
        </w:rPr>
      </w:pPr>
      <w:r w:rsidRPr="00543FFF">
        <w:rPr>
          <w:rFonts w:ascii="Palatino Linotype" w:hAnsi="Palatino Linotype" w:cs="Arial"/>
          <w:color w:val="000000" w:themeColor="text1"/>
        </w:rPr>
        <w:lastRenderedPageBreak/>
        <w:t xml:space="preserve">La Ley Orgánica establece las atribuciones de los síndicos municipales, entre las que destacan para el presente asunto en particular, cuidar que la aplicación de los gastos se haga el llenado todos los requisitos legales, vigilar que las multas ingresen a la tesorería, y </w:t>
      </w:r>
      <w:r w:rsidRPr="00543FFF">
        <w:rPr>
          <w:rFonts w:ascii="Palatino Linotype" w:hAnsi="Palatino Linotype" w:cs="Arial"/>
          <w:b/>
          <w:color w:val="000000" w:themeColor="text1"/>
        </w:rPr>
        <w:t>revisar y firmar los cortes de la caja de la tesorería municipal</w:t>
      </w:r>
      <w:r w:rsidR="00AA4FA7" w:rsidRPr="00543FFF">
        <w:rPr>
          <w:rFonts w:ascii="Palatino Linotype" w:hAnsi="Palatino Linotype" w:cs="Arial"/>
          <w:b/>
          <w:color w:val="000000" w:themeColor="text1"/>
        </w:rPr>
        <w:t>.</w:t>
      </w:r>
    </w:p>
    <w:p w14:paraId="7756193C" w14:textId="77777777" w:rsidR="00AA4FA7" w:rsidRPr="00543FFF" w:rsidRDefault="00AA4FA7" w:rsidP="00AA4FA7">
      <w:pPr>
        <w:pStyle w:val="Prrafodelista"/>
        <w:spacing w:line="360" w:lineRule="auto"/>
        <w:ind w:left="0" w:right="616"/>
        <w:jc w:val="both"/>
        <w:rPr>
          <w:rFonts w:ascii="Palatino Linotype" w:hAnsi="Palatino Linotype" w:cs="Arial"/>
          <w:color w:val="000000" w:themeColor="text1"/>
        </w:rPr>
      </w:pPr>
    </w:p>
    <w:p w14:paraId="3D0F7639" w14:textId="75AB0F43" w:rsidR="00AA4FA7" w:rsidRPr="00543FFF" w:rsidRDefault="00AA4FA7" w:rsidP="00AA4FA7">
      <w:pPr>
        <w:pStyle w:val="Prrafodelista"/>
        <w:numPr>
          <w:ilvl w:val="0"/>
          <w:numId w:val="4"/>
        </w:numPr>
        <w:spacing w:line="360" w:lineRule="auto"/>
        <w:ind w:left="0" w:right="616" w:firstLine="0"/>
        <w:jc w:val="both"/>
        <w:rPr>
          <w:rFonts w:ascii="Palatino Linotype" w:hAnsi="Palatino Linotype" w:cs="Arial"/>
          <w:color w:val="000000" w:themeColor="text1"/>
        </w:rPr>
      </w:pPr>
      <w:r w:rsidRPr="00543FFF">
        <w:rPr>
          <w:rFonts w:ascii="Palatino Linotype" w:hAnsi="Palatino Linotype" w:cs="Arial"/>
          <w:color w:val="000000" w:themeColor="text1"/>
        </w:rPr>
        <w:t>Asimismo, derivado de las atribuciones de la Sindicatura, en las Comisiones de acuerdo a las necesidades del municipio, se contempla que, la relacionada con la hacienda pública será presidida por el Síndico Municipal, conforme a lo dispuesto en el artículo 69 fracción I, inciso c); y 104, los cuales establecen lo siguiente:</w:t>
      </w:r>
    </w:p>
    <w:p w14:paraId="3E75748D" w14:textId="77777777" w:rsidR="00AA4FA7" w:rsidRPr="00543FFF" w:rsidRDefault="00AA4FA7" w:rsidP="00AA4FA7">
      <w:pPr>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Artículo 69.- Las comisiones las determinará el ayuntamiento de acuerdo a las necesidades del municipio y podrán ser permanentes o transitorias. </w:t>
      </w:r>
    </w:p>
    <w:p w14:paraId="4A8A161A" w14:textId="77777777" w:rsidR="00AA4FA7" w:rsidRPr="00543FFF" w:rsidRDefault="00AA4FA7" w:rsidP="00AA4FA7">
      <w:pPr>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 xml:space="preserve">I. Serán permanentes las comisiones:  </w:t>
      </w:r>
    </w:p>
    <w:p w14:paraId="4F306B31" w14:textId="69ECF061" w:rsidR="00AA4FA7" w:rsidRPr="00543FFF" w:rsidRDefault="00AA4FA7" w:rsidP="00AA4FA7">
      <w:pPr>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72A04CF6" w14:textId="2E7EBD49" w:rsidR="00AA4FA7" w:rsidRPr="00543FFF" w:rsidRDefault="00AA4FA7" w:rsidP="00AA4FA7">
      <w:pPr>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c). De hacienda, que presidirá el síndico o el primer síndico, cuando haya mas de uno</w:t>
      </w:r>
      <w:r w:rsidRPr="00543FFF">
        <w:rPr>
          <w:rFonts w:ascii="Palatino Linotype" w:hAnsi="Palatino Linotype" w:cs="Arial"/>
          <w:i/>
          <w:color w:val="000000" w:themeColor="text1"/>
          <w:sz w:val="22"/>
        </w:rPr>
        <w:t>;</w:t>
      </w:r>
    </w:p>
    <w:p w14:paraId="41CEA463" w14:textId="257619D5" w:rsidR="00AA4FA7" w:rsidRPr="00543FFF" w:rsidRDefault="00AA4FA7" w:rsidP="00AA4FA7">
      <w:pPr>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086B838D" w14:textId="77777777" w:rsidR="00AA4FA7" w:rsidRPr="00543FFF" w:rsidRDefault="00AA4FA7" w:rsidP="00AA4FA7">
      <w:pPr>
        <w:spacing w:line="360" w:lineRule="auto"/>
        <w:ind w:left="567" w:right="616"/>
        <w:jc w:val="both"/>
        <w:rPr>
          <w:rFonts w:ascii="Palatino Linotype" w:hAnsi="Palatino Linotype" w:cs="Arial"/>
          <w:i/>
          <w:color w:val="000000" w:themeColor="text1"/>
          <w:sz w:val="22"/>
        </w:rPr>
      </w:pPr>
    </w:p>
    <w:p w14:paraId="5A16752E" w14:textId="40C95FC3" w:rsidR="00AA4FA7" w:rsidRPr="00543FFF" w:rsidRDefault="00AA4FA7" w:rsidP="00AA4FA7">
      <w:pPr>
        <w:spacing w:line="360" w:lineRule="auto"/>
        <w:ind w:left="567" w:right="616"/>
        <w:jc w:val="both"/>
        <w:rPr>
          <w:rFonts w:ascii="Palatino Linotype" w:hAnsi="Palatino Linotype" w:cs="Arial"/>
          <w:i/>
          <w:color w:val="000000" w:themeColor="text1"/>
          <w:sz w:val="22"/>
        </w:rPr>
      </w:pPr>
      <w:r w:rsidRPr="00543FFF">
        <w:rPr>
          <w:rFonts w:ascii="Palatino Linotype" w:hAnsi="Palatino Linotype" w:cs="Arial"/>
          <w:b/>
          <w:i/>
          <w:color w:val="000000" w:themeColor="text1"/>
          <w:sz w:val="22"/>
        </w:rPr>
        <w:t>Artículo 104.- La inspección de la hacienda pública municipal compete al ayuntamiento por conducto del síndico</w:t>
      </w:r>
      <w:r w:rsidRPr="00543FFF">
        <w:rPr>
          <w:rFonts w:ascii="Palatino Linotype" w:hAnsi="Palatino Linotype" w:cs="Arial"/>
          <w:i/>
          <w:color w:val="000000" w:themeColor="text1"/>
          <w:sz w:val="22"/>
        </w:rPr>
        <w:t>, sin perjuicio del ejercicio de las funciones de control interno que en su caso realicen directamente los órganos de control y evaluación en los términos de esta Ley. A la Secretaría de la Contraloría del Gobierno del Estado le corresponde vigilar en los términos de los convenios respectivos, que los recursos federales y estatales que ejerzan directamente los municipios, se apliquen conforme a lo estipulado en los mismos.</w:t>
      </w:r>
    </w:p>
    <w:p w14:paraId="3EC9C444" w14:textId="26D57F4D" w:rsidR="00AA4FA7" w:rsidRPr="00543FFF" w:rsidRDefault="00AA4FA7" w:rsidP="00AA4FA7">
      <w:pPr>
        <w:spacing w:line="360" w:lineRule="auto"/>
        <w:ind w:left="567" w:right="616"/>
        <w:jc w:val="both"/>
        <w:rPr>
          <w:rFonts w:ascii="Palatino Linotype" w:hAnsi="Palatino Linotype" w:cs="Arial"/>
          <w:b/>
          <w:i/>
          <w:color w:val="000000" w:themeColor="text1"/>
          <w:sz w:val="22"/>
        </w:rPr>
      </w:pPr>
      <w:r w:rsidRPr="00543FFF">
        <w:rPr>
          <w:rFonts w:ascii="Palatino Linotype" w:hAnsi="Palatino Linotype" w:cs="Arial"/>
          <w:b/>
          <w:i/>
          <w:color w:val="000000" w:themeColor="text1"/>
          <w:sz w:val="22"/>
        </w:rPr>
        <w:lastRenderedPageBreak/>
        <w:t>(Énfasis añadido)</w:t>
      </w:r>
    </w:p>
    <w:p w14:paraId="05FD8FA5" w14:textId="77777777" w:rsidR="00AA4FA7" w:rsidRPr="00543FFF" w:rsidRDefault="00AA4FA7" w:rsidP="00AA4FA7">
      <w:pPr>
        <w:pStyle w:val="Prrafodelista"/>
        <w:rPr>
          <w:rFonts w:ascii="Palatino Linotype" w:hAnsi="Palatino Linotype" w:cs="Arial"/>
          <w:color w:val="000000" w:themeColor="text1"/>
        </w:rPr>
      </w:pPr>
    </w:p>
    <w:p w14:paraId="4024B68F" w14:textId="34AD62D1" w:rsidR="00AA4FA7" w:rsidRPr="00543FFF" w:rsidRDefault="00AA4FA7"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Por su parte, la Tesorería Municipal debe entregar oportunamente a la Síndico el informe mensual que corresponda a fin de que se revise y de ser necesario se formulen observaciones, conforme a lo que establece el artículo 95, fracción XXI de la Ley Orgánica en análisis. </w:t>
      </w:r>
    </w:p>
    <w:p w14:paraId="5A4E3015" w14:textId="1F4A8C9B" w:rsidR="00AA4FA7" w:rsidRPr="00543FFF" w:rsidRDefault="00AA4FA7" w:rsidP="00AA4FA7">
      <w:pPr>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Artículo 95.- Son atribuciones del tesorero municipal</w:t>
      </w:r>
    </w:p>
    <w:p w14:paraId="32C6FA7C" w14:textId="4BF1D4A0" w:rsidR="00AA4FA7" w:rsidRPr="00543FFF" w:rsidRDefault="00AA4FA7" w:rsidP="00AA4FA7">
      <w:pPr>
        <w:ind w:left="567" w:right="616"/>
        <w:jc w:val="both"/>
        <w:rPr>
          <w:rFonts w:ascii="Palatino Linotype" w:hAnsi="Palatino Linotype" w:cs="Arial"/>
          <w:i/>
          <w:color w:val="000000" w:themeColor="text1"/>
          <w:sz w:val="22"/>
        </w:rPr>
      </w:pPr>
      <w:r w:rsidRPr="00543FFF">
        <w:rPr>
          <w:rFonts w:ascii="Palatino Linotype" w:hAnsi="Palatino Linotype" w:cs="Arial"/>
          <w:i/>
          <w:color w:val="000000" w:themeColor="text1"/>
          <w:sz w:val="22"/>
        </w:rPr>
        <w:t>…</w:t>
      </w:r>
    </w:p>
    <w:p w14:paraId="16842F95" w14:textId="3EB07932" w:rsidR="00AA4FA7" w:rsidRPr="00543FFF" w:rsidRDefault="00AA4FA7" w:rsidP="00AA4FA7">
      <w:pPr>
        <w:ind w:left="567" w:right="616"/>
        <w:jc w:val="both"/>
        <w:rPr>
          <w:rFonts w:ascii="Palatino Linotype" w:hAnsi="Palatino Linotype" w:cs="Arial"/>
          <w:color w:val="000000" w:themeColor="text1"/>
          <w:sz w:val="22"/>
        </w:rPr>
      </w:pPr>
      <w:r w:rsidRPr="00543FFF">
        <w:rPr>
          <w:rFonts w:ascii="Palatino Linotype" w:hAnsi="Palatino Linotype" w:cs="Arial"/>
          <w:b/>
          <w:i/>
          <w:color w:val="000000" w:themeColor="text1"/>
          <w:sz w:val="22"/>
        </w:rPr>
        <w:t>XXI. Entregar oportunamente a él o los Síndicos, según sea el caso, el informe mensual que corresponda,</w:t>
      </w:r>
      <w:r w:rsidRPr="00543FFF">
        <w:rPr>
          <w:rFonts w:ascii="Palatino Linotype" w:hAnsi="Palatino Linotype" w:cs="Arial"/>
          <w:i/>
          <w:color w:val="000000" w:themeColor="text1"/>
          <w:sz w:val="22"/>
        </w:rPr>
        <w:t xml:space="preserve"> a fin de que se revise, y de ser necesario, para que se formulen las observaciones respectivas</w:t>
      </w:r>
      <w:r w:rsidRPr="00543FFF">
        <w:rPr>
          <w:rFonts w:ascii="Palatino Linotype" w:hAnsi="Palatino Linotype" w:cs="Arial"/>
          <w:color w:val="000000" w:themeColor="text1"/>
          <w:sz w:val="22"/>
        </w:rPr>
        <w:t>.</w:t>
      </w:r>
    </w:p>
    <w:p w14:paraId="15A03C67" w14:textId="77777777" w:rsidR="00AA4FA7" w:rsidRPr="00543FFF" w:rsidRDefault="00AA4FA7" w:rsidP="00AA4FA7">
      <w:pPr>
        <w:pStyle w:val="Prrafodelista"/>
        <w:spacing w:line="360" w:lineRule="auto"/>
        <w:ind w:left="0"/>
        <w:jc w:val="both"/>
        <w:rPr>
          <w:rFonts w:ascii="Palatino Linotype" w:hAnsi="Palatino Linotype" w:cs="Arial"/>
          <w:color w:val="000000" w:themeColor="text1"/>
        </w:rPr>
      </w:pPr>
    </w:p>
    <w:p w14:paraId="0DEFA723" w14:textId="5B084380" w:rsidR="00AA4FA7" w:rsidRPr="00543FFF" w:rsidRDefault="00AA4FA7"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Es así que, los Tesoreros Municipales deben entregar oportunamente a los síndicos los informes trimestrales que se remiten al Órgano Superior de Fiscalización del Estado de México (OSFEM), el cual se integra, entre otra, de información contable y financiera.</w:t>
      </w:r>
    </w:p>
    <w:p w14:paraId="1402A694" w14:textId="77777777" w:rsidR="00AA4FA7" w:rsidRPr="00543FFF" w:rsidRDefault="00AA4FA7" w:rsidP="00AA4FA7">
      <w:pPr>
        <w:pStyle w:val="Prrafodelista"/>
        <w:spacing w:line="360" w:lineRule="auto"/>
        <w:ind w:left="0"/>
        <w:jc w:val="both"/>
        <w:rPr>
          <w:rFonts w:ascii="Palatino Linotype" w:hAnsi="Palatino Linotype" w:cs="Arial"/>
          <w:color w:val="000000" w:themeColor="text1"/>
        </w:rPr>
      </w:pPr>
    </w:p>
    <w:p w14:paraId="65A52AAD" w14:textId="1434AFF4" w:rsidR="00AA4FA7" w:rsidRPr="00543FFF" w:rsidRDefault="00AA4FA7"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De lo anteriormente expuesto, se concluye que la Sindicatura Municipal tiene atribuciones para generar, administrar y poseer información relativa a las finanzas del Ayuntamiento. Si bien, no genera los cortes de caja solicitados por el particular, si tiene la atribución de </w:t>
      </w:r>
      <w:r w:rsidRPr="00543FFF">
        <w:rPr>
          <w:rFonts w:ascii="Palatino Linotype" w:hAnsi="Palatino Linotype" w:cs="Arial"/>
          <w:b/>
          <w:color w:val="000000" w:themeColor="text1"/>
        </w:rPr>
        <w:t xml:space="preserve">revisar y firmar los cortes de caja de la tesorería, </w:t>
      </w:r>
      <w:r w:rsidRPr="00543FFF">
        <w:rPr>
          <w:rFonts w:ascii="Palatino Linotype" w:hAnsi="Palatino Linotype" w:cs="Arial"/>
          <w:color w:val="000000" w:themeColor="text1"/>
        </w:rPr>
        <w:t>pues esta última es el área responsable de realizar dichos cortes.</w:t>
      </w:r>
    </w:p>
    <w:p w14:paraId="53C05B04" w14:textId="77777777" w:rsidR="00AA4FA7" w:rsidRPr="00543FFF" w:rsidRDefault="00AA4FA7" w:rsidP="00AA4FA7">
      <w:pPr>
        <w:pStyle w:val="Prrafodelista"/>
        <w:rPr>
          <w:rFonts w:ascii="Palatino Linotype" w:hAnsi="Palatino Linotype" w:cs="Arial"/>
          <w:color w:val="000000" w:themeColor="text1"/>
        </w:rPr>
      </w:pPr>
    </w:p>
    <w:p w14:paraId="534AD837" w14:textId="3F52C550" w:rsidR="00AA4FA7" w:rsidRPr="00543FFF" w:rsidRDefault="00AA4FA7"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t xml:space="preserve">En consecuencia, </w:t>
      </w:r>
      <w:r w:rsidR="00E974E2" w:rsidRPr="00543FFF">
        <w:rPr>
          <w:rFonts w:ascii="Palatino Linotype" w:hAnsi="Palatino Linotype" w:cs="Arial"/>
          <w:color w:val="000000" w:themeColor="text1"/>
        </w:rPr>
        <w:t>se ORDENA los documentos donde consten los cortes de caja que revisó y firmó la Síndico Municipal de los meses de junio y julio de 2022 y 2023.</w:t>
      </w:r>
    </w:p>
    <w:p w14:paraId="656869B3" w14:textId="77777777" w:rsidR="00E974E2" w:rsidRPr="00543FFF" w:rsidRDefault="00E974E2" w:rsidP="00E974E2">
      <w:pPr>
        <w:pStyle w:val="Prrafodelista"/>
        <w:rPr>
          <w:rFonts w:ascii="Palatino Linotype" w:hAnsi="Palatino Linotype" w:cs="Arial"/>
          <w:color w:val="000000" w:themeColor="text1"/>
        </w:rPr>
      </w:pPr>
    </w:p>
    <w:p w14:paraId="0854FBF6" w14:textId="08833702" w:rsidR="00E974E2" w:rsidRPr="00543FFF" w:rsidRDefault="00E974E2" w:rsidP="00223FC4">
      <w:pPr>
        <w:pStyle w:val="Prrafodelista"/>
        <w:numPr>
          <w:ilvl w:val="0"/>
          <w:numId w:val="4"/>
        </w:numPr>
        <w:spacing w:line="360" w:lineRule="auto"/>
        <w:ind w:left="0" w:firstLine="0"/>
        <w:jc w:val="both"/>
        <w:rPr>
          <w:rFonts w:ascii="Palatino Linotype" w:hAnsi="Palatino Linotype" w:cs="Arial"/>
          <w:color w:val="000000" w:themeColor="text1"/>
        </w:rPr>
      </w:pPr>
      <w:r w:rsidRPr="00543FFF">
        <w:rPr>
          <w:rFonts w:ascii="Palatino Linotype" w:hAnsi="Palatino Linotype" w:cs="Arial"/>
          <w:color w:val="000000" w:themeColor="text1"/>
        </w:rPr>
        <w:lastRenderedPageBreak/>
        <w:t>Ahora bien, de ser el caso de que la información que se ordena entregar contenga datos personales, el Sujeto Obligado estará a lo dispuesto en el Considerando QUINTO de la presente resolución.</w:t>
      </w:r>
    </w:p>
    <w:p w14:paraId="65E235C6" w14:textId="77777777" w:rsidR="00AA4FA7" w:rsidRPr="00543FFF" w:rsidRDefault="00AA4FA7" w:rsidP="00AA4FA7">
      <w:pPr>
        <w:pStyle w:val="Prrafodelista"/>
        <w:rPr>
          <w:rFonts w:ascii="Palatino Linotype" w:hAnsi="Palatino Linotype" w:cs="Arial"/>
          <w:color w:val="000000" w:themeColor="text1"/>
        </w:rPr>
      </w:pPr>
    </w:p>
    <w:p w14:paraId="081CD4B2" w14:textId="77777777" w:rsidR="00E974E2" w:rsidRPr="00543FFF" w:rsidRDefault="00E974E2" w:rsidP="00E974E2">
      <w:pPr>
        <w:pStyle w:val="Prrafodelista"/>
        <w:rPr>
          <w:rFonts w:ascii="Palatino Linotype" w:hAnsi="Palatino Linotype"/>
          <w:lang w:eastAsia="en-US"/>
        </w:rPr>
      </w:pPr>
    </w:p>
    <w:p w14:paraId="55185D9F" w14:textId="77777777" w:rsidR="00E974E2" w:rsidRPr="00543FFF" w:rsidRDefault="00E974E2" w:rsidP="00E974E2">
      <w:pPr>
        <w:pStyle w:val="Prrafodelista"/>
        <w:spacing w:before="120" w:after="120" w:line="360" w:lineRule="auto"/>
        <w:ind w:left="0"/>
        <w:jc w:val="both"/>
        <w:rPr>
          <w:rFonts w:ascii="Palatino Linotype" w:hAnsi="Palatino Linotype"/>
          <w:b/>
          <w:lang w:val="es-ES_tradnl"/>
        </w:rPr>
      </w:pPr>
      <w:r w:rsidRPr="00543FFF">
        <w:rPr>
          <w:rFonts w:ascii="Palatino Linotype" w:hAnsi="Palatino Linotype"/>
          <w:b/>
          <w:lang w:val="es-ES_tradnl"/>
        </w:rPr>
        <w:t>QUINTO. De la versión pública.</w:t>
      </w:r>
    </w:p>
    <w:p w14:paraId="18D7C4A8" w14:textId="77777777" w:rsidR="00E974E2" w:rsidRPr="00543FFF" w:rsidRDefault="00E974E2" w:rsidP="00E974E2">
      <w:pPr>
        <w:pStyle w:val="Ttulo1"/>
        <w:numPr>
          <w:ilvl w:val="0"/>
          <w:numId w:val="2"/>
        </w:numPr>
        <w:tabs>
          <w:tab w:val="left" w:pos="284"/>
          <w:tab w:val="num" w:pos="360"/>
        </w:tabs>
        <w:spacing w:before="0" w:line="360" w:lineRule="auto"/>
        <w:ind w:left="0" w:firstLine="0"/>
        <w:rPr>
          <w:rFonts w:cs="Times New Roman"/>
          <w:b/>
          <w:szCs w:val="24"/>
          <w:lang w:eastAsia="es-ES_tradnl"/>
        </w:rPr>
      </w:pPr>
      <w:bookmarkStart w:id="0" w:name="_Toc48135362"/>
      <w:bookmarkStart w:id="1" w:name="_Toc72309902"/>
      <w:bookmarkStart w:id="2" w:name="_Toc73643041"/>
      <w:bookmarkStart w:id="3" w:name="_Toc73911519"/>
      <w:bookmarkStart w:id="4" w:name="_Toc87549683"/>
      <w:r w:rsidRPr="00543FFF">
        <w:rPr>
          <w:rFonts w:cs="Times New Roman"/>
          <w:b/>
          <w:szCs w:val="24"/>
          <w:lang w:eastAsia="es-ES_tradnl"/>
        </w:rPr>
        <w:t>Nociones generales.</w:t>
      </w:r>
      <w:bookmarkEnd w:id="0"/>
      <w:bookmarkEnd w:id="1"/>
      <w:bookmarkEnd w:id="2"/>
      <w:bookmarkEnd w:id="3"/>
      <w:bookmarkEnd w:id="4"/>
      <w:r w:rsidRPr="00543FFF">
        <w:rPr>
          <w:rFonts w:cs="Times New Roman"/>
          <w:b/>
          <w:szCs w:val="24"/>
          <w:lang w:eastAsia="es-ES_tradnl"/>
        </w:rPr>
        <w:t xml:space="preserve"> </w:t>
      </w:r>
    </w:p>
    <w:p w14:paraId="1F5F5AFD" w14:textId="2A5FB8AB" w:rsidR="00E974E2" w:rsidRPr="00543FFF" w:rsidRDefault="00E974E2" w:rsidP="00E974E2">
      <w:pPr>
        <w:pStyle w:val="Prrafodelista"/>
        <w:numPr>
          <w:ilvl w:val="0"/>
          <w:numId w:val="4"/>
        </w:numPr>
        <w:tabs>
          <w:tab w:val="left" w:pos="284"/>
        </w:tabs>
        <w:spacing w:line="360" w:lineRule="auto"/>
        <w:ind w:left="0" w:right="49" w:firstLine="0"/>
        <w:jc w:val="both"/>
        <w:rPr>
          <w:rFonts w:ascii="Palatino Linotype" w:hAnsi="Palatino Linotype" w:cs="Arial"/>
          <w:color w:val="000000"/>
        </w:rPr>
      </w:pPr>
      <w:r w:rsidRPr="00543FFF">
        <w:rPr>
          <w:rFonts w:ascii="Palatino Linotype" w:hAnsi="Palatino Linotype" w:cs="Arial"/>
          <w:color w:val="000000"/>
        </w:rPr>
        <w:t>Debe destacarse que, debido a la naturaleza de la información solicitada</w:t>
      </w:r>
      <w:r w:rsidRPr="00543FFF">
        <w:rPr>
          <w:rFonts w:ascii="Palatino Linotype" w:hAnsi="Palatino Linotype" w:cs="Arial"/>
          <w:b/>
          <w:color w:val="000000"/>
        </w:rPr>
        <w:t xml:space="preserve">, </w:t>
      </w:r>
      <w:r w:rsidRPr="00543FFF">
        <w:rPr>
          <w:rFonts w:ascii="Palatino Linotype" w:hAnsi="Palatino Linotype" w:cs="Arial"/>
          <w:color w:val="000000"/>
        </w:rPr>
        <w:t xml:space="preserve">eventualmente pudiera obrar datos personales susceptibles de protegerse, así como información susceptible de clasificarse como reservada, el </w:t>
      </w:r>
      <w:r w:rsidRPr="00543FFF">
        <w:rPr>
          <w:rFonts w:ascii="Palatino Linotype" w:hAnsi="Palatino Linotype" w:cs="Arial"/>
          <w:b/>
          <w:bCs/>
          <w:color w:val="000000"/>
        </w:rPr>
        <w:t xml:space="preserve">Sujeto Obligado </w:t>
      </w:r>
      <w:r w:rsidRPr="00543FFF">
        <w:rPr>
          <w:rFonts w:ascii="Palatino Linotype" w:hAnsi="Palatino Linotype" w:cs="Arial"/>
          <w:color w:val="000000"/>
        </w:rPr>
        <w:t xml:space="preserve">deberá de hacer la adecuada versión pública, protegiendo los datos que no son susceptibles de ser proporcionados. </w:t>
      </w:r>
    </w:p>
    <w:p w14:paraId="28325D79" w14:textId="77777777" w:rsidR="00E974E2" w:rsidRPr="00543FFF" w:rsidRDefault="00E974E2" w:rsidP="00E974E2">
      <w:pPr>
        <w:pStyle w:val="Prrafodelista"/>
        <w:tabs>
          <w:tab w:val="left" w:pos="0"/>
          <w:tab w:val="left" w:pos="284"/>
        </w:tabs>
        <w:spacing w:line="360" w:lineRule="auto"/>
        <w:ind w:left="0" w:right="49"/>
        <w:jc w:val="both"/>
        <w:rPr>
          <w:rFonts w:ascii="Palatino Linotype" w:eastAsia="MS Mincho" w:hAnsi="Palatino Linotype"/>
          <w:lang w:val="es-ES"/>
        </w:rPr>
      </w:pPr>
    </w:p>
    <w:p w14:paraId="2F38C253" w14:textId="77777777" w:rsidR="00E974E2" w:rsidRPr="00543FFF" w:rsidRDefault="00E974E2" w:rsidP="00E974E2">
      <w:pPr>
        <w:numPr>
          <w:ilvl w:val="0"/>
          <w:numId w:val="4"/>
        </w:numPr>
        <w:tabs>
          <w:tab w:val="left" w:pos="284"/>
        </w:tabs>
        <w:spacing w:line="360" w:lineRule="auto"/>
        <w:ind w:left="0" w:right="49" w:firstLine="0"/>
        <w:contextualSpacing/>
        <w:jc w:val="both"/>
        <w:rPr>
          <w:rFonts w:ascii="Palatino Linotype" w:hAnsi="Palatino Linotype" w:cs="Arial"/>
          <w:color w:val="000000"/>
        </w:rPr>
      </w:pPr>
      <w:r w:rsidRPr="00543FFF">
        <w:rPr>
          <w:rFonts w:ascii="Palatino Linotype" w:hAnsi="Palatino Linotype" w:cs="Arial"/>
          <w:color w:val="000000"/>
        </w:rPr>
        <w:t xml:space="preserve">No pasa desapercibido para este Órgano Garante que los </w:t>
      </w:r>
      <w:r w:rsidRPr="00543FFF">
        <w:rPr>
          <w:rFonts w:ascii="Palatino Linotype" w:hAnsi="Palatino Linotype" w:cs="Arial"/>
          <w:b/>
          <w:bCs/>
          <w:color w:val="000000"/>
        </w:rPr>
        <w:t xml:space="preserve">Sujetos Obligados </w:t>
      </w:r>
      <w:r w:rsidRPr="00543FFF">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F83BC0D" w14:textId="77777777" w:rsidR="00E974E2" w:rsidRPr="00543FFF" w:rsidRDefault="00E974E2" w:rsidP="00E974E2">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E974E2" w:rsidRPr="00543FFF" w14:paraId="14E0B5ED" w14:textId="77777777" w:rsidTr="00860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D206A7" w14:textId="77777777" w:rsidR="00E974E2" w:rsidRPr="00543FFF" w:rsidRDefault="00E974E2" w:rsidP="008604BB">
            <w:pPr>
              <w:tabs>
                <w:tab w:val="left" w:pos="284"/>
              </w:tabs>
              <w:spacing w:line="360" w:lineRule="auto"/>
              <w:rPr>
                <w:rFonts w:ascii="Palatino Linotype" w:hAnsi="Palatino Linotype"/>
                <w:bCs w:val="0"/>
                <w:sz w:val="20"/>
                <w:szCs w:val="24"/>
              </w:rPr>
            </w:pPr>
            <w:r w:rsidRPr="00543FFF">
              <w:rPr>
                <w:rFonts w:ascii="Palatino Linotype" w:hAnsi="Palatino Linotype" w:cstheme="majorBidi"/>
                <w:sz w:val="20"/>
                <w:szCs w:val="24"/>
              </w:rPr>
              <w:t>a) Requisitos previos.</w:t>
            </w:r>
          </w:p>
        </w:tc>
        <w:tc>
          <w:tcPr>
            <w:tcW w:w="6667" w:type="dxa"/>
            <w:hideMark/>
          </w:tcPr>
          <w:p w14:paraId="73561CE4" w14:textId="77777777" w:rsidR="00E974E2" w:rsidRPr="00543FFF" w:rsidRDefault="00E974E2" w:rsidP="008604BB">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543FFF">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99F4A24" w14:textId="77777777" w:rsidR="00E974E2" w:rsidRPr="00543FFF" w:rsidRDefault="00E974E2" w:rsidP="008604BB">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543FFF">
              <w:rPr>
                <w:rFonts w:ascii="Palatino Linotype" w:hAnsi="Palatino Linotype" w:cs="Arial"/>
                <w:color w:val="000000"/>
                <w:sz w:val="20"/>
                <w:szCs w:val="24"/>
              </w:rPr>
              <w:lastRenderedPageBreak/>
              <w:t>Al hacerlo tienen que precisar de qué información se trata, señalando el supuesto de clasificación (confidencialidad o reserva).</w:t>
            </w:r>
          </w:p>
          <w:p w14:paraId="7EEC35E5" w14:textId="77777777" w:rsidR="00E974E2" w:rsidRPr="00543FFF" w:rsidRDefault="00E974E2" w:rsidP="008604BB">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543FFF">
              <w:rPr>
                <w:rFonts w:ascii="Palatino Linotype" w:hAnsi="Palatino Linotype" w:cs="Arial"/>
                <w:color w:val="000000"/>
                <w:sz w:val="20"/>
                <w:szCs w:val="24"/>
              </w:rPr>
              <w:t>Además, se debe señalar el procedimiento, de los tres que establecen los artículos 132 y 106 de la Ley Estatal y General, respectivamente.</w:t>
            </w:r>
          </w:p>
          <w:p w14:paraId="46DC84D5" w14:textId="77777777" w:rsidR="00E974E2" w:rsidRPr="00543FFF" w:rsidRDefault="00E974E2" w:rsidP="008604BB">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543FFF">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543FFF">
              <w:rPr>
                <w:rFonts w:ascii="Palatino Linotype" w:hAnsi="Palatino Linotype" w:cs="Arial"/>
                <w:color w:val="000000"/>
                <w:sz w:val="20"/>
                <w:szCs w:val="24"/>
                <w:u w:val="single"/>
              </w:rPr>
              <w:t>no se puede hacer un acuerdo para clasificar de manera general todos los documentos de un expediente o área, sin</w:t>
            </w:r>
            <w:r w:rsidRPr="00543FFF">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E974E2" w:rsidRPr="00543FFF" w14:paraId="63E90DF7" w14:textId="77777777" w:rsidTr="00860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BAFF0B6" w14:textId="77777777" w:rsidR="00E974E2" w:rsidRPr="00543FFF" w:rsidRDefault="00E974E2" w:rsidP="008604BB">
            <w:pPr>
              <w:tabs>
                <w:tab w:val="left" w:pos="284"/>
              </w:tabs>
              <w:spacing w:line="360" w:lineRule="auto"/>
              <w:rPr>
                <w:rFonts w:ascii="Palatino Linotype" w:hAnsi="Palatino Linotype"/>
                <w:bCs w:val="0"/>
                <w:sz w:val="20"/>
                <w:szCs w:val="24"/>
              </w:rPr>
            </w:pPr>
            <w:r w:rsidRPr="00543FFF">
              <w:rPr>
                <w:rFonts w:ascii="Palatino Linotype" w:hAnsi="Palatino Linotype" w:cstheme="majorBidi"/>
                <w:sz w:val="20"/>
                <w:szCs w:val="24"/>
              </w:rPr>
              <w:lastRenderedPageBreak/>
              <w:t>b) Supuestos de clasificación.</w:t>
            </w:r>
          </w:p>
        </w:tc>
        <w:tc>
          <w:tcPr>
            <w:tcW w:w="6667" w:type="dxa"/>
            <w:hideMark/>
          </w:tcPr>
          <w:p w14:paraId="77B21EA6" w14:textId="77777777" w:rsidR="00E974E2" w:rsidRPr="00543FFF" w:rsidRDefault="00E974E2" w:rsidP="008604BB">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074ED0C7" w14:textId="77777777" w:rsidR="00E974E2" w:rsidRPr="00543FFF" w:rsidRDefault="00E974E2" w:rsidP="008604BB">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5AC092E" w14:textId="77777777" w:rsidR="00E974E2" w:rsidRPr="00543FFF" w:rsidRDefault="00E974E2" w:rsidP="008604BB">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543FFF">
              <w:rPr>
                <w:rFonts w:ascii="Palatino Linotype" w:hAnsi="Palatino Linotype" w:cs="Arial"/>
                <w:color w:val="000000"/>
                <w:sz w:val="20"/>
                <w:szCs w:val="24"/>
              </w:rPr>
              <w:t xml:space="preserve">El </w:t>
            </w:r>
            <w:r w:rsidRPr="00543FFF">
              <w:rPr>
                <w:rFonts w:ascii="Palatino Linotype" w:hAnsi="Palatino Linotype" w:cs="Arial"/>
                <w:b/>
                <w:color w:val="000000"/>
                <w:sz w:val="20"/>
                <w:szCs w:val="24"/>
              </w:rPr>
              <w:t>Sujeto Obligado</w:t>
            </w:r>
            <w:r w:rsidRPr="00543FFF">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74E2" w:rsidRPr="00543FFF" w14:paraId="6ADAA10D" w14:textId="77777777" w:rsidTr="008604BB">
        <w:tc>
          <w:tcPr>
            <w:cnfStyle w:val="001000000000" w:firstRow="0" w:lastRow="0" w:firstColumn="1" w:lastColumn="0" w:oddVBand="0" w:evenVBand="0" w:oddHBand="0" w:evenHBand="0" w:firstRowFirstColumn="0" w:firstRowLastColumn="0" w:lastRowFirstColumn="0" w:lastRowLastColumn="0"/>
            <w:tcW w:w="1838" w:type="dxa"/>
            <w:hideMark/>
          </w:tcPr>
          <w:p w14:paraId="7EC99811" w14:textId="77777777" w:rsidR="00E974E2" w:rsidRPr="00543FFF" w:rsidRDefault="00E974E2" w:rsidP="008604BB">
            <w:pPr>
              <w:tabs>
                <w:tab w:val="left" w:pos="284"/>
              </w:tabs>
              <w:spacing w:line="360" w:lineRule="auto"/>
              <w:rPr>
                <w:rFonts w:ascii="Palatino Linotype" w:hAnsi="Palatino Linotype"/>
                <w:bCs w:val="0"/>
                <w:sz w:val="20"/>
                <w:szCs w:val="24"/>
              </w:rPr>
            </w:pPr>
            <w:r w:rsidRPr="00543FFF">
              <w:rPr>
                <w:rFonts w:ascii="Palatino Linotype" w:hAnsi="Palatino Linotype" w:cstheme="majorBidi"/>
                <w:sz w:val="20"/>
                <w:szCs w:val="24"/>
              </w:rPr>
              <w:lastRenderedPageBreak/>
              <w:t>c) Formalidades para emitir el acuerdo de clasificación.</w:t>
            </w:r>
          </w:p>
        </w:tc>
        <w:tc>
          <w:tcPr>
            <w:tcW w:w="6667" w:type="dxa"/>
            <w:hideMark/>
          </w:tcPr>
          <w:p w14:paraId="16DBAE21" w14:textId="77777777" w:rsidR="00E974E2" w:rsidRPr="00543FFF" w:rsidRDefault="00E974E2" w:rsidP="008604BB">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04B3D579" w14:textId="77777777" w:rsidR="00E974E2" w:rsidRPr="00543FFF" w:rsidRDefault="00E974E2" w:rsidP="008604BB">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 xml:space="preserve">Es necesario que </w:t>
            </w:r>
            <w:r w:rsidRPr="00543FFF">
              <w:rPr>
                <w:rFonts w:ascii="Palatino Linotype" w:hAnsi="Palatino Linotype" w:cs="Arial"/>
                <w:b/>
                <w:color w:val="000000"/>
                <w:sz w:val="20"/>
                <w:szCs w:val="24"/>
                <w:u w:val="single"/>
              </w:rPr>
              <w:t>el acto reúna con los requisitos elementales</w:t>
            </w:r>
            <w:r w:rsidRPr="00543FFF">
              <w:rPr>
                <w:rFonts w:ascii="Palatino Linotype" w:hAnsi="Palatino Linotype" w:cs="Arial"/>
                <w:color w:val="000000"/>
                <w:sz w:val="20"/>
                <w:szCs w:val="24"/>
              </w:rPr>
              <w:t>, entre ellos, que la autoridad que va a emitir el acto de autoridad sea la legalmente facultada para ello.</w:t>
            </w:r>
          </w:p>
          <w:p w14:paraId="02114041" w14:textId="77777777" w:rsidR="00E974E2" w:rsidRPr="00543FFF" w:rsidRDefault="00E974E2" w:rsidP="008604BB">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543FFF">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974E2" w:rsidRPr="00543FFF" w14:paraId="384DA2BA" w14:textId="77777777" w:rsidTr="00860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0616CB4" w14:textId="77777777" w:rsidR="00E974E2" w:rsidRPr="00543FFF" w:rsidRDefault="00E974E2" w:rsidP="008604BB">
            <w:pPr>
              <w:tabs>
                <w:tab w:val="left" w:pos="284"/>
              </w:tabs>
              <w:spacing w:line="360" w:lineRule="auto"/>
              <w:rPr>
                <w:rFonts w:ascii="Palatino Linotype" w:hAnsi="Palatino Linotype"/>
                <w:b w:val="0"/>
                <w:sz w:val="20"/>
                <w:szCs w:val="24"/>
              </w:rPr>
            </w:pPr>
          </w:p>
          <w:p w14:paraId="14942569" w14:textId="77777777" w:rsidR="00E974E2" w:rsidRPr="00543FFF" w:rsidRDefault="00E974E2" w:rsidP="008604BB">
            <w:pPr>
              <w:tabs>
                <w:tab w:val="left" w:pos="284"/>
              </w:tabs>
              <w:spacing w:line="360" w:lineRule="auto"/>
              <w:jc w:val="both"/>
              <w:rPr>
                <w:rFonts w:ascii="Palatino Linotype" w:hAnsi="Palatino Linotype"/>
                <w:bCs w:val="0"/>
                <w:sz w:val="20"/>
                <w:szCs w:val="24"/>
              </w:rPr>
            </w:pPr>
            <w:r w:rsidRPr="00543FFF">
              <w:rPr>
                <w:rFonts w:ascii="Palatino Linotype" w:hAnsi="Palatino Linotype" w:cs="Arial"/>
                <w:color w:val="000000"/>
                <w:sz w:val="20"/>
                <w:szCs w:val="24"/>
              </w:rPr>
              <w:t xml:space="preserve">d) Requisitos de fondo del acuerdo de clasificación. </w:t>
            </w:r>
          </w:p>
        </w:tc>
        <w:tc>
          <w:tcPr>
            <w:tcW w:w="6667" w:type="dxa"/>
            <w:hideMark/>
          </w:tcPr>
          <w:p w14:paraId="126BF5D4" w14:textId="77777777" w:rsidR="00E974E2" w:rsidRPr="00543FFF" w:rsidRDefault="00E974E2" w:rsidP="008604BB">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43FFF">
              <w:rPr>
                <w:rFonts w:ascii="Palatino Linotype" w:hAnsi="Palatino Linotype" w:cs="Arial"/>
                <w:b/>
                <w:color w:val="000000"/>
                <w:sz w:val="20"/>
                <w:szCs w:val="24"/>
              </w:rPr>
              <w:t>Sujetos Obligados</w:t>
            </w:r>
            <w:r w:rsidRPr="00543FFF">
              <w:rPr>
                <w:rFonts w:ascii="Palatino Linotype" w:hAnsi="Palatino Linotype" w:cs="Arial"/>
                <w:color w:val="000000"/>
                <w:sz w:val="20"/>
                <w:szCs w:val="24"/>
              </w:rPr>
              <w:t xml:space="preserve">, por lo que deberán fundar y motivar debidamente la clasificación. </w:t>
            </w:r>
          </w:p>
          <w:p w14:paraId="52C280D5" w14:textId="77777777" w:rsidR="00E974E2" w:rsidRPr="00543FFF" w:rsidRDefault="00E974E2" w:rsidP="008604BB">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 xml:space="preserve">De lo anterior, se desprende que para una correcta </w:t>
            </w:r>
            <w:r w:rsidRPr="00543FFF">
              <w:rPr>
                <w:rFonts w:ascii="Palatino Linotype" w:hAnsi="Palatino Linotype" w:cs="Arial"/>
                <w:b/>
                <w:color w:val="000000"/>
                <w:sz w:val="20"/>
                <w:szCs w:val="24"/>
              </w:rPr>
              <w:t>clasificación total o parcial</w:t>
            </w:r>
            <w:r w:rsidRPr="00543FFF">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AD55BC6" w14:textId="77777777" w:rsidR="00E974E2" w:rsidRPr="00543FFF" w:rsidRDefault="00E974E2" w:rsidP="008604BB">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62E8017" w14:textId="77777777" w:rsidR="00E974E2" w:rsidRPr="00543FFF" w:rsidRDefault="00E974E2" w:rsidP="008604BB">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30F4BEEF" w14:textId="77777777" w:rsidR="00E974E2" w:rsidRPr="00543FFF" w:rsidRDefault="00E974E2" w:rsidP="008604BB">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 xml:space="preserve">Ahora bien, </w:t>
            </w:r>
            <w:r w:rsidRPr="00543FFF">
              <w:rPr>
                <w:rFonts w:ascii="Palatino Linotype" w:hAnsi="Palatino Linotype" w:cs="Arial"/>
                <w:b/>
                <w:color w:val="000000"/>
                <w:sz w:val="20"/>
                <w:szCs w:val="24"/>
                <w:u w:val="single"/>
              </w:rPr>
              <w:t>para cada caso además de fundar y motivar</w:t>
            </w:r>
            <w:r w:rsidRPr="00543FFF">
              <w:rPr>
                <w:rFonts w:ascii="Palatino Linotype" w:hAnsi="Palatino Linotype" w:cs="Arial"/>
                <w:color w:val="000000"/>
                <w:sz w:val="20"/>
                <w:szCs w:val="24"/>
              </w:rPr>
              <w:t xml:space="preserve">, se debe identificar con claridad que datos contenidos en las documentales que son susceptibles de suprimirse, por ejemplo; </w:t>
            </w:r>
            <w:r w:rsidRPr="00543FFF">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74E2" w:rsidRPr="00543FFF" w14:paraId="2E44BDCA" w14:textId="77777777" w:rsidTr="008604BB">
        <w:tc>
          <w:tcPr>
            <w:cnfStyle w:val="001000000000" w:firstRow="0" w:lastRow="0" w:firstColumn="1" w:lastColumn="0" w:oddVBand="0" w:evenVBand="0" w:oddHBand="0" w:evenHBand="0" w:firstRowFirstColumn="0" w:firstRowLastColumn="0" w:lastRowFirstColumn="0" w:lastRowLastColumn="0"/>
            <w:tcW w:w="1838" w:type="dxa"/>
          </w:tcPr>
          <w:p w14:paraId="1568937D" w14:textId="77777777" w:rsidR="00E974E2" w:rsidRPr="00543FFF" w:rsidRDefault="00E974E2" w:rsidP="008604BB">
            <w:pPr>
              <w:tabs>
                <w:tab w:val="left" w:pos="284"/>
              </w:tabs>
              <w:spacing w:line="360" w:lineRule="auto"/>
              <w:ind w:right="49"/>
              <w:jc w:val="both"/>
              <w:rPr>
                <w:rFonts w:ascii="Palatino Linotype" w:hAnsi="Palatino Linotype" w:cs="Arial"/>
                <w:bCs w:val="0"/>
                <w:sz w:val="20"/>
                <w:szCs w:val="24"/>
              </w:rPr>
            </w:pPr>
            <w:r w:rsidRPr="00543FFF">
              <w:rPr>
                <w:rFonts w:ascii="Palatino Linotype" w:eastAsia="MS Gothic" w:hAnsi="Palatino Linotype"/>
                <w:sz w:val="20"/>
                <w:szCs w:val="24"/>
              </w:rPr>
              <w:lastRenderedPageBreak/>
              <w:t xml:space="preserve">e) Condiciones especiales de la clasificación de la información como confidencial. </w:t>
            </w:r>
          </w:p>
        </w:tc>
        <w:tc>
          <w:tcPr>
            <w:tcW w:w="6667" w:type="dxa"/>
            <w:hideMark/>
          </w:tcPr>
          <w:p w14:paraId="67EED4AF" w14:textId="77777777" w:rsidR="00E974E2" w:rsidRPr="00543FFF" w:rsidRDefault="00E974E2" w:rsidP="008604BB">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50623935" w14:textId="77777777" w:rsidR="00E974E2" w:rsidRPr="00543FFF" w:rsidRDefault="00E974E2" w:rsidP="008604BB">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543FFF">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33974DA" w14:textId="77777777" w:rsidR="00E974E2" w:rsidRPr="00543FFF" w:rsidRDefault="00E974E2" w:rsidP="008604BB">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543FFF">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E31CC1F" w14:textId="77777777" w:rsidR="00E974E2" w:rsidRPr="00543FFF" w:rsidRDefault="00E974E2" w:rsidP="00E974E2">
      <w:pPr>
        <w:pStyle w:val="Prrafodelista"/>
        <w:tabs>
          <w:tab w:val="left" w:pos="284"/>
        </w:tabs>
        <w:ind w:left="0"/>
        <w:rPr>
          <w:rFonts w:ascii="Palatino Linotype" w:hAnsi="Palatino Linotype" w:cs="Arial"/>
          <w:color w:val="000000"/>
        </w:rPr>
      </w:pPr>
    </w:p>
    <w:p w14:paraId="319158F2" w14:textId="77777777" w:rsidR="00E974E2" w:rsidRPr="00543FFF" w:rsidRDefault="00E974E2" w:rsidP="00E974E2">
      <w:pPr>
        <w:pStyle w:val="Prrafodelista"/>
        <w:numPr>
          <w:ilvl w:val="0"/>
          <w:numId w:val="4"/>
        </w:numPr>
        <w:tabs>
          <w:tab w:val="left" w:pos="284"/>
        </w:tabs>
        <w:spacing w:line="360" w:lineRule="auto"/>
        <w:ind w:left="0" w:firstLine="0"/>
        <w:jc w:val="both"/>
        <w:rPr>
          <w:rFonts w:ascii="Palatino Linotype" w:hAnsi="Palatino Linotype" w:cs="Arial"/>
          <w:color w:val="000000"/>
        </w:rPr>
      </w:pPr>
      <w:r w:rsidRPr="00543FFF">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012FB03B" w14:textId="77777777" w:rsidR="00E974E2" w:rsidRPr="00543FFF" w:rsidRDefault="00E974E2" w:rsidP="00FE3399">
      <w:pPr>
        <w:pStyle w:val="Prrafodelista"/>
        <w:rPr>
          <w:rFonts w:ascii="Palatino Linotype" w:eastAsia="Calibri" w:hAnsi="Palatino Linotype" w:cs="Arial"/>
        </w:rPr>
      </w:pPr>
    </w:p>
    <w:p w14:paraId="1D887F8F" w14:textId="77777777" w:rsidR="00E974E2" w:rsidRPr="00543FFF" w:rsidRDefault="00E974E2" w:rsidP="00FE3399">
      <w:pPr>
        <w:pStyle w:val="Prrafodelista"/>
        <w:rPr>
          <w:rFonts w:ascii="Palatino Linotype" w:eastAsia="Calibri" w:hAnsi="Palatino Linotype" w:cs="Arial"/>
        </w:rPr>
      </w:pPr>
    </w:p>
    <w:p w14:paraId="31F28CB4" w14:textId="4D832470" w:rsidR="002D0FD5" w:rsidRPr="00543FFF" w:rsidRDefault="002D0FD5" w:rsidP="00223FC4">
      <w:pPr>
        <w:pStyle w:val="Prrafodelista"/>
        <w:numPr>
          <w:ilvl w:val="0"/>
          <w:numId w:val="4"/>
        </w:numPr>
        <w:tabs>
          <w:tab w:val="left" w:pos="426"/>
        </w:tabs>
        <w:autoSpaceDE w:val="0"/>
        <w:autoSpaceDN w:val="0"/>
        <w:adjustRightInd w:val="0"/>
        <w:spacing w:line="360" w:lineRule="auto"/>
        <w:ind w:left="0" w:right="-28" w:firstLine="0"/>
        <w:jc w:val="both"/>
        <w:rPr>
          <w:rFonts w:ascii="Palatino Linotype" w:hAnsi="Palatino Linotype"/>
          <w:i/>
          <w:iCs/>
        </w:rPr>
      </w:pPr>
      <w:r w:rsidRPr="00543FFF">
        <w:rPr>
          <w:rFonts w:ascii="Palatino Linotype" w:hAnsi="Palatino Linotype" w:cs="Arial"/>
          <w:color w:val="222222"/>
        </w:rPr>
        <w:t xml:space="preserve">Por lo anteriormente expuesto y fundado, este </w:t>
      </w:r>
      <w:r w:rsidRPr="00543FFF">
        <w:rPr>
          <w:rFonts w:ascii="Palatino Linotype" w:hAnsi="Palatino Linotype" w:cs="Arial"/>
          <w:b/>
          <w:bCs/>
          <w:color w:val="222222"/>
        </w:rPr>
        <w:t>ÓRGANO GARANTE</w:t>
      </w:r>
      <w:r w:rsidRPr="00543FFF">
        <w:rPr>
          <w:rFonts w:ascii="Palatino Linotype" w:hAnsi="Palatino Linotype" w:cs="Arial"/>
          <w:color w:val="222222"/>
        </w:rPr>
        <w:t xml:space="preserve"> emite los siguientes:</w:t>
      </w:r>
    </w:p>
    <w:p w14:paraId="697A16AC" w14:textId="77777777" w:rsidR="00E974E2" w:rsidRPr="00543FFF" w:rsidRDefault="00E974E2" w:rsidP="00E974E2">
      <w:pPr>
        <w:pStyle w:val="Prrafodelista"/>
        <w:tabs>
          <w:tab w:val="left" w:pos="426"/>
        </w:tabs>
        <w:autoSpaceDE w:val="0"/>
        <w:autoSpaceDN w:val="0"/>
        <w:adjustRightInd w:val="0"/>
        <w:spacing w:line="360" w:lineRule="auto"/>
        <w:ind w:left="0" w:right="-28"/>
        <w:jc w:val="both"/>
        <w:rPr>
          <w:rFonts w:ascii="Palatino Linotype" w:hAnsi="Palatino Linotype"/>
          <w:i/>
          <w:iCs/>
        </w:rPr>
      </w:pPr>
    </w:p>
    <w:p w14:paraId="6DA09CAA" w14:textId="77777777" w:rsidR="00E74B41" w:rsidRPr="00543FFF" w:rsidRDefault="00E74B41" w:rsidP="00736D6D">
      <w:pPr>
        <w:pStyle w:val="Prrafodelista"/>
        <w:spacing w:line="360" w:lineRule="auto"/>
        <w:ind w:left="0"/>
        <w:jc w:val="center"/>
        <w:rPr>
          <w:rFonts w:ascii="Palatino Linotype" w:hAnsi="Palatino Linotype" w:cs="Arial"/>
          <w:b/>
          <w:color w:val="000000" w:themeColor="text1"/>
        </w:rPr>
      </w:pPr>
      <w:r w:rsidRPr="00543FFF">
        <w:rPr>
          <w:rFonts w:ascii="Palatino Linotype" w:hAnsi="Palatino Linotype" w:cs="Arial"/>
          <w:b/>
          <w:color w:val="000000" w:themeColor="text1"/>
        </w:rPr>
        <w:t>R E S O L U T I V O S</w:t>
      </w:r>
    </w:p>
    <w:p w14:paraId="45A72164" w14:textId="77777777" w:rsidR="00E74B41" w:rsidRPr="00543FFF" w:rsidRDefault="00E74B41" w:rsidP="00E74B41">
      <w:pPr>
        <w:spacing w:line="360" w:lineRule="auto"/>
        <w:jc w:val="both"/>
        <w:rPr>
          <w:rFonts w:ascii="Palatino Linotype" w:hAnsi="Palatino Linotype" w:cs="Arial"/>
          <w:color w:val="000000" w:themeColor="text1"/>
        </w:rPr>
      </w:pPr>
    </w:p>
    <w:p w14:paraId="7BB3F2B0" w14:textId="67B9BE7F" w:rsidR="00B1451D" w:rsidRPr="00543FFF" w:rsidRDefault="00B1451D" w:rsidP="00B1451D">
      <w:pPr>
        <w:spacing w:line="360" w:lineRule="auto"/>
        <w:jc w:val="both"/>
        <w:rPr>
          <w:rFonts w:ascii="Palatino Linotype" w:hAnsi="Palatino Linotype" w:cs="Arial"/>
          <w:b/>
          <w:color w:val="000000" w:themeColor="text1"/>
        </w:rPr>
      </w:pPr>
      <w:r w:rsidRPr="00543FFF">
        <w:rPr>
          <w:rFonts w:ascii="Palatino Linotype" w:hAnsi="Palatino Linotype" w:cs="Arial"/>
          <w:b/>
        </w:rPr>
        <w:t xml:space="preserve">PRIMERO. </w:t>
      </w:r>
      <w:r w:rsidRPr="00543FFF">
        <w:rPr>
          <w:rFonts w:ascii="Palatino Linotype" w:hAnsi="Palatino Linotype" w:cs="Arial"/>
        </w:rPr>
        <w:t>Resultan fundadas las</w:t>
      </w:r>
      <w:r w:rsidRPr="00543FFF">
        <w:rPr>
          <w:rFonts w:ascii="Palatino Linotype" w:hAnsi="Palatino Linotype" w:cs="Arial"/>
          <w:b/>
        </w:rPr>
        <w:t xml:space="preserve"> </w:t>
      </w:r>
      <w:r w:rsidRPr="00543FFF">
        <w:rPr>
          <w:rFonts w:ascii="Palatino Linotype" w:hAnsi="Palatino Linotype" w:cs="Arial"/>
          <w:lang w:val="es-ES"/>
        </w:rPr>
        <w:t xml:space="preserve">razones o motivos de inconformidad hechos valer </w:t>
      </w:r>
      <w:r w:rsidRPr="00543FFF">
        <w:rPr>
          <w:rFonts w:ascii="Palatino Linotype" w:eastAsia="Calibri" w:hAnsi="Palatino Linotype" w:cs="Arial"/>
          <w:lang w:val="es-ES"/>
        </w:rPr>
        <w:t xml:space="preserve">en </w:t>
      </w:r>
      <w:r w:rsidR="00E974E2" w:rsidRPr="00543FFF">
        <w:rPr>
          <w:rFonts w:ascii="Palatino Linotype" w:eastAsia="Calibri" w:hAnsi="Palatino Linotype" w:cs="Arial"/>
          <w:lang w:val="es-ES"/>
        </w:rPr>
        <w:t>los</w:t>
      </w:r>
      <w:r w:rsidRPr="00543FFF">
        <w:rPr>
          <w:rFonts w:ascii="Palatino Linotype" w:eastAsia="Calibri" w:hAnsi="Palatino Linotype" w:cs="Arial"/>
          <w:lang w:val="es-ES"/>
        </w:rPr>
        <w:t xml:space="preserve"> recurso</w:t>
      </w:r>
      <w:r w:rsidR="00E974E2" w:rsidRPr="00543FFF">
        <w:rPr>
          <w:rFonts w:ascii="Palatino Linotype" w:eastAsia="Calibri" w:hAnsi="Palatino Linotype" w:cs="Arial"/>
          <w:lang w:val="es-ES"/>
        </w:rPr>
        <w:t>s</w:t>
      </w:r>
      <w:r w:rsidRPr="00543FFF">
        <w:rPr>
          <w:rFonts w:ascii="Palatino Linotype" w:eastAsia="Calibri" w:hAnsi="Palatino Linotype" w:cs="Arial"/>
          <w:lang w:val="es-ES"/>
        </w:rPr>
        <w:t xml:space="preserve"> de revisión </w:t>
      </w:r>
      <w:r w:rsidRPr="00543FFF">
        <w:rPr>
          <w:rFonts w:ascii="Palatino Linotype" w:eastAsia="Calibri" w:hAnsi="Palatino Linotype" w:cs="Tahoma"/>
          <w:b/>
          <w:lang w:eastAsia="en-US"/>
        </w:rPr>
        <w:t>0</w:t>
      </w:r>
      <w:r w:rsidR="00DF3EA9" w:rsidRPr="00543FFF">
        <w:rPr>
          <w:rFonts w:ascii="Palatino Linotype" w:eastAsia="Calibri" w:hAnsi="Palatino Linotype" w:cs="Tahoma"/>
          <w:b/>
          <w:lang w:eastAsia="en-US"/>
        </w:rPr>
        <w:t>4853</w:t>
      </w:r>
      <w:r w:rsidRPr="00543FFF">
        <w:rPr>
          <w:rFonts w:ascii="Palatino Linotype" w:eastAsia="Calibri" w:hAnsi="Palatino Linotype" w:cs="Tahoma"/>
          <w:b/>
          <w:lang w:eastAsia="en-US"/>
        </w:rPr>
        <w:t xml:space="preserve">/INFOEM/IP/RR/2023 y </w:t>
      </w:r>
      <w:r w:rsidR="00DF3EA9" w:rsidRPr="00543FFF">
        <w:rPr>
          <w:rFonts w:ascii="Palatino Linotype" w:hAnsi="Palatino Linotype"/>
          <w:b/>
        </w:rPr>
        <w:t>04854/INFOEM/IP/RR/2023</w:t>
      </w:r>
      <w:r w:rsidRPr="00543FFF">
        <w:rPr>
          <w:rFonts w:ascii="Palatino Linotype" w:hAnsi="Palatino Linotype"/>
          <w:b/>
        </w:rPr>
        <w:t xml:space="preserve"> </w:t>
      </w:r>
      <w:r w:rsidRPr="00543FFF">
        <w:rPr>
          <w:rFonts w:ascii="Palatino Linotype" w:hAnsi="Palatino Linotype"/>
        </w:rPr>
        <w:t>en términos de los</w:t>
      </w:r>
      <w:r w:rsidR="00595FFC" w:rsidRPr="00543FFF">
        <w:rPr>
          <w:rFonts w:ascii="Palatino Linotype" w:hAnsi="Palatino Linotype"/>
          <w:b/>
          <w:bCs/>
        </w:rPr>
        <w:t xml:space="preserve"> c</w:t>
      </w:r>
      <w:r w:rsidRPr="00543FFF">
        <w:rPr>
          <w:rFonts w:ascii="Palatino Linotype" w:hAnsi="Palatino Linotype"/>
          <w:b/>
          <w:bCs/>
        </w:rPr>
        <w:t>onsiderandos</w:t>
      </w:r>
      <w:r w:rsidRPr="00543FFF">
        <w:rPr>
          <w:rFonts w:ascii="Palatino Linotype" w:hAnsi="Palatino Linotype"/>
        </w:rPr>
        <w:t xml:space="preserve"> </w:t>
      </w:r>
      <w:r w:rsidRPr="00543FFF">
        <w:rPr>
          <w:rFonts w:ascii="Palatino Linotype" w:hAnsi="Palatino Linotype"/>
          <w:b/>
        </w:rPr>
        <w:t>CUARTO y QUINTO</w:t>
      </w:r>
      <w:r w:rsidRPr="00543FFF">
        <w:rPr>
          <w:rFonts w:ascii="Palatino Linotype" w:hAnsi="Palatino Linotype"/>
        </w:rPr>
        <w:t xml:space="preserve"> de la presente resolución.</w:t>
      </w:r>
    </w:p>
    <w:p w14:paraId="41723E14" w14:textId="77777777" w:rsidR="00B1451D" w:rsidRPr="00543FFF" w:rsidRDefault="00B1451D" w:rsidP="00B1451D">
      <w:pPr>
        <w:spacing w:line="360" w:lineRule="auto"/>
        <w:contextualSpacing/>
        <w:jc w:val="both"/>
        <w:rPr>
          <w:rFonts w:ascii="Palatino Linotype" w:eastAsia="Calibri" w:hAnsi="Palatino Linotype" w:cs="Arial"/>
          <w:b/>
          <w:bCs/>
          <w:lang w:val="es-ES"/>
        </w:rPr>
      </w:pPr>
    </w:p>
    <w:p w14:paraId="56C44DB8" w14:textId="1688C784" w:rsidR="00B1451D" w:rsidRPr="00543FFF" w:rsidRDefault="00B1451D" w:rsidP="00B1451D">
      <w:pPr>
        <w:pStyle w:val="Sinespaciado"/>
        <w:spacing w:line="360" w:lineRule="auto"/>
        <w:jc w:val="both"/>
        <w:rPr>
          <w:rFonts w:ascii="Palatino Linotype" w:eastAsia="Calibri" w:hAnsi="Palatino Linotype" w:cs="Arial"/>
          <w:bCs/>
          <w:lang w:val="es-ES"/>
        </w:rPr>
      </w:pPr>
      <w:r w:rsidRPr="00543FFF">
        <w:rPr>
          <w:rFonts w:ascii="Palatino Linotype" w:eastAsia="Calibri" w:hAnsi="Palatino Linotype" w:cs="Arial"/>
          <w:b/>
          <w:bCs/>
          <w:lang w:val="es-ES"/>
        </w:rPr>
        <w:t xml:space="preserve">SEGUNDO. </w:t>
      </w:r>
      <w:r w:rsidRPr="00543FFF">
        <w:rPr>
          <w:rFonts w:ascii="Palatino Linotype" w:eastAsia="Calibri" w:hAnsi="Palatino Linotype" w:cs="Arial"/>
          <w:bCs/>
          <w:lang w:val="es-ES"/>
        </w:rPr>
        <w:t xml:space="preserve">Se </w:t>
      </w:r>
      <w:r w:rsidRPr="00543FFF">
        <w:rPr>
          <w:rFonts w:ascii="Palatino Linotype" w:eastAsia="Calibri" w:hAnsi="Palatino Linotype" w:cs="Arial"/>
          <w:b/>
          <w:bCs/>
          <w:lang w:val="es-ES"/>
        </w:rPr>
        <w:t>REVOCA</w:t>
      </w:r>
      <w:r w:rsidR="00E974E2" w:rsidRPr="00543FFF">
        <w:rPr>
          <w:rFonts w:ascii="Palatino Linotype" w:eastAsia="Calibri" w:hAnsi="Palatino Linotype" w:cs="Arial"/>
          <w:b/>
          <w:bCs/>
          <w:lang w:val="es-ES"/>
        </w:rPr>
        <w:t>N</w:t>
      </w:r>
      <w:r w:rsidR="00DF3EA9" w:rsidRPr="00543FFF">
        <w:rPr>
          <w:rFonts w:ascii="Palatino Linotype" w:eastAsia="Calibri" w:hAnsi="Palatino Linotype" w:cs="Arial"/>
          <w:bCs/>
          <w:lang w:val="es-ES"/>
        </w:rPr>
        <w:t xml:space="preserve"> la</w:t>
      </w:r>
      <w:r w:rsidR="00E974E2" w:rsidRPr="00543FFF">
        <w:rPr>
          <w:rFonts w:ascii="Palatino Linotype" w:eastAsia="Calibri" w:hAnsi="Palatino Linotype" w:cs="Arial"/>
          <w:bCs/>
          <w:lang w:val="es-ES"/>
        </w:rPr>
        <w:t>s</w:t>
      </w:r>
      <w:r w:rsidR="00DF3EA9" w:rsidRPr="00543FFF">
        <w:rPr>
          <w:rFonts w:ascii="Palatino Linotype" w:eastAsia="Calibri" w:hAnsi="Palatino Linotype" w:cs="Arial"/>
          <w:bCs/>
          <w:lang w:val="es-ES"/>
        </w:rPr>
        <w:t xml:space="preserve"> respuesta</w:t>
      </w:r>
      <w:r w:rsidR="00E974E2" w:rsidRPr="00543FFF">
        <w:rPr>
          <w:rFonts w:ascii="Palatino Linotype" w:eastAsia="Calibri" w:hAnsi="Palatino Linotype" w:cs="Arial"/>
          <w:bCs/>
          <w:lang w:val="es-ES"/>
        </w:rPr>
        <w:t>s</w:t>
      </w:r>
      <w:r w:rsidR="00DF3EA9" w:rsidRPr="00543FFF">
        <w:rPr>
          <w:rFonts w:ascii="Palatino Linotype" w:eastAsia="Calibri" w:hAnsi="Palatino Linotype" w:cs="Arial"/>
          <w:bCs/>
          <w:lang w:val="es-ES"/>
        </w:rPr>
        <w:t xml:space="preserve"> emitida</w:t>
      </w:r>
      <w:r w:rsidR="00E974E2" w:rsidRPr="00543FFF">
        <w:rPr>
          <w:rFonts w:ascii="Palatino Linotype" w:eastAsia="Calibri" w:hAnsi="Palatino Linotype" w:cs="Arial"/>
          <w:bCs/>
          <w:lang w:val="es-ES"/>
        </w:rPr>
        <w:t>s</w:t>
      </w:r>
      <w:r w:rsidR="00DF3EA9" w:rsidRPr="00543FFF">
        <w:rPr>
          <w:rFonts w:ascii="Palatino Linotype" w:eastAsia="Calibri" w:hAnsi="Palatino Linotype" w:cs="Arial"/>
          <w:bCs/>
          <w:lang w:val="es-ES"/>
        </w:rPr>
        <w:t xml:space="preserve"> por el</w:t>
      </w:r>
      <w:r w:rsidR="006E6A85" w:rsidRPr="00543FFF">
        <w:rPr>
          <w:rFonts w:ascii="Palatino Linotype" w:eastAsia="Calibri" w:hAnsi="Palatino Linotype" w:cs="Arial"/>
          <w:bCs/>
          <w:lang w:val="es-ES"/>
        </w:rPr>
        <w:t xml:space="preserve"> </w:t>
      </w:r>
      <w:r w:rsidR="00DF3EA9" w:rsidRPr="00543FFF">
        <w:rPr>
          <w:rFonts w:ascii="Palatino Linotype" w:hAnsi="Palatino Linotype" w:cs="Arial"/>
          <w:b/>
          <w:color w:val="000000" w:themeColor="text1"/>
        </w:rPr>
        <w:t>Ayuntamiento de Zinacantepec</w:t>
      </w:r>
      <w:r w:rsidRPr="00543FFF">
        <w:rPr>
          <w:rFonts w:ascii="Palatino Linotype" w:eastAsia="Calibri" w:hAnsi="Palatino Linotype" w:cs="Arial"/>
          <w:b/>
          <w:bCs/>
          <w:lang w:val="es-ES"/>
        </w:rPr>
        <w:t xml:space="preserve"> y se ORDENA </w:t>
      </w:r>
      <w:r w:rsidRPr="00543FFF">
        <w:rPr>
          <w:rFonts w:ascii="Palatino Linotype" w:eastAsia="Calibri" w:hAnsi="Palatino Linotype" w:cs="Arial"/>
          <w:bCs/>
          <w:lang w:val="es-ES"/>
        </w:rPr>
        <w:t xml:space="preserve">entregar vía Sistema de Acceso a la Información Mexiquense (SAIMEX), </w:t>
      </w:r>
      <w:r w:rsidR="00E974E2" w:rsidRPr="00543FFF">
        <w:rPr>
          <w:rFonts w:ascii="Palatino Linotype" w:eastAsia="Calibri" w:hAnsi="Palatino Linotype" w:cs="Arial"/>
          <w:bCs/>
          <w:lang w:val="es-ES"/>
        </w:rPr>
        <w:t xml:space="preserve">de ser el caso en versión pública, los documentos donde conste </w:t>
      </w:r>
      <w:r w:rsidRPr="00543FFF">
        <w:rPr>
          <w:rFonts w:ascii="Palatino Linotype" w:eastAsia="Calibri" w:hAnsi="Palatino Linotype" w:cs="Arial"/>
          <w:bCs/>
          <w:lang w:val="es-ES"/>
        </w:rPr>
        <w:t>la siguiente información:</w:t>
      </w:r>
    </w:p>
    <w:p w14:paraId="43E67E7C" w14:textId="77777777" w:rsidR="00B1451D" w:rsidRPr="00543FFF" w:rsidRDefault="00B1451D" w:rsidP="00B1451D">
      <w:pPr>
        <w:pStyle w:val="Sinespaciado"/>
        <w:spacing w:line="360" w:lineRule="auto"/>
        <w:jc w:val="both"/>
        <w:rPr>
          <w:rFonts w:ascii="Palatino Linotype" w:eastAsia="Calibri" w:hAnsi="Palatino Linotype" w:cs="Arial"/>
          <w:bCs/>
          <w:lang w:val="es-ES"/>
        </w:rPr>
      </w:pPr>
    </w:p>
    <w:p w14:paraId="3062A702" w14:textId="594E7CA0" w:rsidR="00E974E2" w:rsidRPr="00543FFF" w:rsidRDefault="00E974E2" w:rsidP="00E974E2">
      <w:pPr>
        <w:pStyle w:val="Sinespaciado"/>
        <w:numPr>
          <w:ilvl w:val="0"/>
          <w:numId w:val="18"/>
        </w:numPr>
        <w:spacing w:line="360" w:lineRule="auto"/>
        <w:ind w:left="426"/>
        <w:jc w:val="both"/>
        <w:rPr>
          <w:rFonts w:ascii="Palatino Linotype" w:eastAsia="Calibri" w:hAnsi="Palatino Linotype" w:cs="Arial"/>
          <w:bCs/>
          <w:lang w:val="es-ES"/>
        </w:rPr>
      </w:pPr>
      <w:r w:rsidRPr="00543FFF">
        <w:rPr>
          <w:rFonts w:ascii="Palatino Linotype" w:eastAsia="Calibri" w:hAnsi="Palatino Linotype" w:cs="Arial"/>
          <w:b/>
        </w:rPr>
        <w:t>Cortes de caja</w:t>
      </w:r>
      <w:r w:rsidR="00F41A2D" w:rsidRPr="00543FFF">
        <w:rPr>
          <w:rFonts w:ascii="Palatino Linotype" w:eastAsia="Calibri" w:hAnsi="Palatino Linotype" w:cs="Arial"/>
          <w:b/>
        </w:rPr>
        <w:t xml:space="preserve"> de la Tesorería Municipal</w:t>
      </w:r>
      <w:r w:rsidRPr="00543FFF">
        <w:rPr>
          <w:rFonts w:ascii="Palatino Linotype" w:eastAsia="Calibri" w:hAnsi="Palatino Linotype" w:cs="Arial"/>
          <w:b/>
        </w:rPr>
        <w:t xml:space="preserve"> que revisó y firmó la Síndico Municipal de junio y julio de 2022 y 2023.</w:t>
      </w:r>
    </w:p>
    <w:p w14:paraId="077DB462" w14:textId="77777777" w:rsidR="00E974E2" w:rsidRPr="00543FFF" w:rsidRDefault="00E974E2" w:rsidP="00E974E2">
      <w:pPr>
        <w:shd w:val="clear" w:color="auto" w:fill="FFFFFF"/>
        <w:spacing w:before="240" w:after="360" w:line="360" w:lineRule="auto"/>
        <w:ind w:right="49"/>
        <w:jc w:val="both"/>
        <w:rPr>
          <w:rFonts w:ascii="Palatino Linotype" w:eastAsiaTheme="minorEastAsia" w:hAnsi="Palatino Linotype"/>
          <w:lang w:val="es-ES_tradnl"/>
        </w:rPr>
      </w:pPr>
      <w:r w:rsidRPr="00543FFF">
        <w:rPr>
          <w:rFonts w:ascii="Palatino Linotype" w:eastAsiaTheme="minorEastAsia" w:hAnsi="Palatino Linotype"/>
          <w:lang w:val="es-ES_tradnl"/>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será suprimidos o eliminados dentro del soporte documental respectivo objeto de las versiones públicas que se formulen y se pongan a disposición del </w:t>
      </w:r>
      <w:r w:rsidRPr="00543FFF">
        <w:rPr>
          <w:rFonts w:ascii="Palatino Linotype" w:eastAsiaTheme="minorEastAsia" w:hAnsi="Palatino Linotype"/>
          <w:b/>
          <w:lang w:val="es-ES_tradnl"/>
        </w:rPr>
        <w:t>RECURRENTE</w:t>
      </w:r>
      <w:r w:rsidRPr="00543FFF">
        <w:rPr>
          <w:rFonts w:ascii="Palatino Linotype" w:eastAsiaTheme="minorEastAsia" w:hAnsi="Palatino Linotype"/>
          <w:lang w:val="es-ES_tradnl"/>
        </w:rPr>
        <w:t>.</w:t>
      </w:r>
    </w:p>
    <w:p w14:paraId="4D88EF17" w14:textId="77777777" w:rsidR="00B1451D" w:rsidRPr="00543FFF" w:rsidRDefault="00B1451D" w:rsidP="00B1451D">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543FFF">
        <w:rPr>
          <w:rFonts w:ascii="Palatino Linotype" w:eastAsia="Palatino Linotype" w:hAnsi="Palatino Linotype" w:cs="Palatino Linotype"/>
          <w:b/>
          <w:lang w:val="es-ES_tradnl"/>
        </w:rPr>
        <w:t xml:space="preserve">TERCERO. </w:t>
      </w:r>
      <w:r w:rsidRPr="00543FFF">
        <w:rPr>
          <w:rFonts w:ascii="Palatino Linotype" w:hAnsi="Palatino Linotype" w:cs="Arial"/>
          <w:b/>
          <w:color w:val="222222"/>
          <w:shd w:val="clear" w:color="auto" w:fill="FFFFFF"/>
        </w:rPr>
        <w:t>NOTIFÍQUESE</w:t>
      </w:r>
      <w:r w:rsidRPr="00543FFF">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543FFF">
        <w:rPr>
          <w:rFonts w:ascii="Palatino Linotype" w:hAnsi="Palatino Linotype" w:cs="Arial"/>
          <w:b/>
          <w:color w:val="222222"/>
          <w:shd w:val="clear" w:color="auto" w:fill="FFFFFF"/>
        </w:rPr>
        <w:t>dé cumplimiento a lo ordenado dentro del plazo de diez días hábiles</w:t>
      </w:r>
      <w:r w:rsidRPr="00543FFF">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491F0C" w14:textId="77777777" w:rsidR="00B1451D" w:rsidRPr="00543FFF" w:rsidRDefault="00B1451D" w:rsidP="00B1451D">
      <w:pPr>
        <w:tabs>
          <w:tab w:val="left" w:pos="284"/>
          <w:tab w:val="left" w:pos="8080"/>
        </w:tabs>
        <w:spacing w:line="360" w:lineRule="auto"/>
        <w:ind w:right="49"/>
        <w:contextualSpacing/>
        <w:jc w:val="both"/>
        <w:rPr>
          <w:rFonts w:ascii="Palatino Linotype" w:hAnsi="Palatino Linotype"/>
          <w:color w:val="222222"/>
          <w:shd w:val="clear" w:color="auto" w:fill="FFFFFF"/>
          <w:lang w:val="es-ES_tradnl"/>
        </w:rPr>
      </w:pPr>
    </w:p>
    <w:p w14:paraId="2538D319" w14:textId="77777777" w:rsidR="00B1451D" w:rsidRPr="00543FFF" w:rsidRDefault="00B1451D" w:rsidP="00B1451D">
      <w:pPr>
        <w:shd w:val="clear" w:color="auto" w:fill="FFFFFF"/>
        <w:tabs>
          <w:tab w:val="left" w:pos="284"/>
        </w:tabs>
        <w:spacing w:line="360" w:lineRule="auto"/>
        <w:jc w:val="both"/>
        <w:rPr>
          <w:rFonts w:ascii="Palatino Linotype" w:eastAsia="MS Mincho" w:hAnsi="Palatino Linotype"/>
          <w:lang w:val="es-ES_tradnl"/>
        </w:rPr>
      </w:pPr>
      <w:r w:rsidRPr="00543FFF">
        <w:rPr>
          <w:rFonts w:ascii="Palatino Linotype" w:hAnsi="Palatino Linotype" w:cs="Arial"/>
          <w:b/>
          <w:lang w:val="es-ES_tradnl"/>
        </w:rPr>
        <w:t xml:space="preserve">CUARTO. </w:t>
      </w:r>
      <w:r w:rsidRPr="00543FFF">
        <w:rPr>
          <w:rFonts w:ascii="Palatino Linotype" w:hAnsi="Palatino Linotype"/>
          <w:b/>
          <w:bCs/>
          <w:color w:val="222222"/>
          <w:lang w:val="es-ES"/>
        </w:rPr>
        <w:t xml:space="preserve">Notifíquese </w:t>
      </w:r>
      <w:r w:rsidRPr="00543FFF">
        <w:rPr>
          <w:rFonts w:ascii="Palatino Linotype" w:hAnsi="Palatino Linotype"/>
          <w:bCs/>
          <w:color w:val="222222"/>
          <w:lang w:val="es-ES"/>
        </w:rPr>
        <w:t xml:space="preserve">al </w:t>
      </w:r>
      <w:r w:rsidRPr="00543FFF">
        <w:rPr>
          <w:rFonts w:ascii="Palatino Linotype" w:hAnsi="Palatino Linotype"/>
          <w:b/>
          <w:bCs/>
          <w:color w:val="222222"/>
          <w:lang w:val="es-ES"/>
        </w:rPr>
        <w:t>RECURRENTE</w:t>
      </w:r>
      <w:r w:rsidRPr="00543FFF">
        <w:rPr>
          <w:rFonts w:ascii="Palatino Linotype" w:hAnsi="Palatino Linotype"/>
          <w:b/>
          <w:color w:val="222222"/>
          <w:lang w:val="es-ES"/>
        </w:rPr>
        <w:t xml:space="preserve"> </w:t>
      </w:r>
      <w:r w:rsidRPr="00543FFF">
        <w:rPr>
          <w:rFonts w:ascii="Palatino Linotype" w:hAnsi="Palatino Linotype"/>
          <w:lang w:val="es-ES_tradnl"/>
        </w:rPr>
        <w:t>la presente resolución</w:t>
      </w:r>
      <w:r w:rsidRPr="00543FFF">
        <w:rPr>
          <w:rFonts w:ascii="Palatino Linotype" w:eastAsia="MS Mincho" w:hAnsi="Palatino Linotype"/>
          <w:lang w:val="es-ES_tradnl"/>
        </w:rPr>
        <w:t xml:space="preserve"> a través del Sistema de Acceso a la Información Mexiquense (SAIMEX).</w:t>
      </w:r>
    </w:p>
    <w:p w14:paraId="1007215B" w14:textId="77777777" w:rsidR="00B1451D" w:rsidRPr="00543FFF" w:rsidRDefault="00B1451D" w:rsidP="00B1451D">
      <w:pPr>
        <w:shd w:val="clear" w:color="auto" w:fill="FFFFFF"/>
        <w:tabs>
          <w:tab w:val="left" w:pos="284"/>
        </w:tabs>
        <w:spacing w:line="360" w:lineRule="auto"/>
        <w:jc w:val="both"/>
        <w:rPr>
          <w:rFonts w:ascii="Palatino Linotype" w:eastAsia="MS Mincho" w:hAnsi="Palatino Linotype"/>
          <w:lang w:val="es-ES_tradnl"/>
        </w:rPr>
      </w:pPr>
    </w:p>
    <w:p w14:paraId="0F340127" w14:textId="77777777" w:rsidR="00FE3399" w:rsidRPr="00543FFF" w:rsidRDefault="00B1451D" w:rsidP="00B1451D">
      <w:pPr>
        <w:spacing w:line="360" w:lineRule="auto"/>
        <w:jc w:val="both"/>
        <w:rPr>
          <w:rFonts w:ascii="Palatino Linotype" w:eastAsia="Calibri" w:hAnsi="Palatino Linotype" w:cs="Arial"/>
          <w:bCs/>
        </w:rPr>
      </w:pPr>
      <w:r w:rsidRPr="00543FFF">
        <w:rPr>
          <w:rFonts w:ascii="Palatino Linotype" w:hAnsi="Palatino Linotype" w:cs="Arial"/>
          <w:b/>
        </w:rPr>
        <w:t xml:space="preserve">QUINTO. </w:t>
      </w:r>
      <w:r w:rsidRPr="00543FFF">
        <w:rPr>
          <w:rFonts w:ascii="Palatino Linotype" w:eastAsia="Calibri" w:hAnsi="Palatino Linotype" w:cs="Arial"/>
          <w:bCs/>
        </w:rPr>
        <w:t xml:space="preserve">De conformidad con el artículo 198 de la Ley de Transparencia y Acceso a la Información Pública del Estado de México y Municipios, de considerarlo </w:t>
      </w:r>
      <w:r w:rsidRPr="00543FFF">
        <w:rPr>
          <w:rFonts w:ascii="Palatino Linotype" w:eastAsia="Calibri" w:hAnsi="Palatino Linotype" w:cs="Arial"/>
          <w:bCs/>
        </w:rPr>
        <w:lastRenderedPageBreak/>
        <w:t>procedente, el Sujeto Obligado de manera fundada y motivada, podrá solicitar una ampliación de plazo para el cumplimiento de la presente resolución.</w:t>
      </w:r>
    </w:p>
    <w:p w14:paraId="4497594E" w14:textId="77777777" w:rsidR="00FE3399" w:rsidRPr="00543FFF" w:rsidRDefault="00FE3399" w:rsidP="00B1451D">
      <w:pPr>
        <w:spacing w:line="360" w:lineRule="auto"/>
        <w:jc w:val="both"/>
        <w:rPr>
          <w:rFonts w:ascii="Palatino Linotype" w:eastAsia="Calibri" w:hAnsi="Palatino Linotype" w:cs="Arial"/>
          <w:bCs/>
        </w:rPr>
      </w:pPr>
    </w:p>
    <w:p w14:paraId="3FE63B14" w14:textId="591CE558" w:rsidR="00B1451D" w:rsidRPr="00543FFF" w:rsidRDefault="00B1451D" w:rsidP="00B1451D">
      <w:pPr>
        <w:spacing w:line="360" w:lineRule="auto"/>
        <w:jc w:val="both"/>
        <w:rPr>
          <w:rFonts w:ascii="Palatino Linotype" w:hAnsi="Palatino Linotype"/>
          <w:b/>
          <w:lang w:val="es-ES_tradnl"/>
        </w:rPr>
      </w:pPr>
      <w:r w:rsidRPr="00543FFF">
        <w:rPr>
          <w:rFonts w:ascii="Palatino Linotype" w:eastAsia="MS Mincho" w:hAnsi="Palatino Linotype"/>
          <w:b/>
          <w:lang w:val="es-ES_tradnl"/>
        </w:rPr>
        <w:t>SEXTO.</w:t>
      </w:r>
      <w:r w:rsidRPr="00543FFF">
        <w:rPr>
          <w:rFonts w:ascii="Palatino Linotype" w:eastAsia="MS Mincho" w:hAnsi="Palatino Linotype"/>
          <w:b/>
          <w:color w:val="000000"/>
          <w:lang w:val="es-ES_tradnl"/>
        </w:rPr>
        <w:t xml:space="preserve"> </w:t>
      </w:r>
      <w:r w:rsidRPr="00543FFF">
        <w:rPr>
          <w:rFonts w:ascii="Palatino Linotype" w:eastAsia="MS Mincho" w:hAnsi="Palatino Linotype"/>
          <w:lang w:val="es-ES"/>
        </w:rPr>
        <w:t xml:space="preserve">Se hace del conocimiento de </w:t>
      </w:r>
      <w:r w:rsidRPr="00543FFF">
        <w:rPr>
          <w:rFonts w:ascii="Palatino Linotype" w:hAnsi="Palatino Linotype"/>
          <w:b/>
        </w:rPr>
        <w:t>RECURRENTE</w:t>
      </w:r>
      <w:r w:rsidRPr="00543FFF">
        <w:rPr>
          <w:rFonts w:ascii="Palatino Linotype" w:hAnsi="Palatino Linotype"/>
        </w:rPr>
        <w:t xml:space="preserve"> </w:t>
      </w:r>
      <w:r w:rsidRPr="00543FFF">
        <w:rPr>
          <w:rFonts w:ascii="Palatino Linotype" w:eastAsia="MS Mincho" w:hAnsi="Palatino Linotype"/>
          <w:lang w:val="es-ES"/>
        </w:rPr>
        <w:t xml:space="preserve">que, de conformidad con lo establecido en el artículo 196 de la Ley de Transparencia y Acceso a la Información Pública del Estado de México y Municipios, </w:t>
      </w:r>
      <w:r w:rsidRPr="00543FFF">
        <w:rPr>
          <w:rFonts w:ascii="Palatino Linotype" w:hAnsi="Palatino Linotype"/>
          <w:color w:val="000000"/>
        </w:rPr>
        <w:t xml:space="preserve">en caso de que considere que la resolución le cause algún perjuicio podrá impugnarla vía </w:t>
      </w:r>
      <w:r w:rsidRPr="00543FFF">
        <w:rPr>
          <w:rFonts w:ascii="Palatino Linotype" w:eastAsia="MS Mincho" w:hAnsi="Palatino Linotype"/>
          <w:bCs/>
          <w:lang w:val="es-ES"/>
        </w:rPr>
        <w:t>juicio de amparo</w:t>
      </w:r>
      <w:r w:rsidRPr="00543FFF">
        <w:rPr>
          <w:rFonts w:ascii="Palatino Linotype" w:eastAsia="MS Mincho" w:hAnsi="Palatino Linotype"/>
          <w:lang w:val="es-ES"/>
        </w:rPr>
        <w:t> en los términos de las leyes aplicables.</w:t>
      </w:r>
    </w:p>
    <w:p w14:paraId="074BBC59" w14:textId="77777777" w:rsidR="00595FFC" w:rsidRPr="00595FFC" w:rsidRDefault="00595FFC" w:rsidP="00595FFC">
      <w:pPr>
        <w:spacing w:before="240" w:after="240" w:line="360" w:lineRule="auto"/>
        <w:ind w:firstLine="1"/>
        <w:jc w:val="both"/>
        <w:rPr>
          <w:rStyle w:val="Referenciasutil"/>
          <w:rFonts w:ascii="Palatino Linotype" w:hAnsi="Palatino Linotype"/>
          <w:color w:val="auto"/>
        </w:rPr>
      </w:pPr>
      <w:bookmarkStart w:id="5" w:name="_Hlk129792997"/>
      <w:r w:rsidRPr="00543FFF">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595FFC">
        <w:rPr>
          <w:rStyle w:val="Referenciasutil"/>
          <w:rFonts w:ascii="Palatino Linotype" w:hAnsi="Palatino Linotype"/>
          <w:color w:val="auto"/>
        </w:rPr>
        <w:t xml:space="preserve"> </w:t>
      </w:r>
      <w:bookmarkEnd w:id="5"/>
    </w:p>
    <w:p w14:paraId="4654240F" w14:textId="77777777" w:rsidR="00E74B41" w:rsidRPr="00595FFC" w:rsidRDefault="00E74B41" w:rsidP="00E74B41">
      <w:pPr>
        <w:spacing w:line="360" w:lineRule="auto"/>
        <w:jc w:val="both"/>
        <w:rPr>
          <w:rFonts w:ascii="Palatino Linotype" w:hAnsi="Palatino Linotype" w:cs="Arial"/>
          <w:color w:val="000000" w:themeColor="text1"/>
        </w:rPr>
      </w:pPr>
    </w:p>
    <w:p w14:paraId="24F84066" w14:textId="77777777" w:rsidR="00E74B41" w:rsidRPr="00595FFC" w:rsidRDefault="00E74B41" w:rsidP="00E74B41">
      <w:pPr>
        <w:spacing w:line="360" w:lineRule="auto"/>
        <w:jc w:val="both"/>
        <w:rPr>
          <w:rFonts w:ascii="Palatino Linotype" w:hAnsi="Palatino Linotype" w:cs="Arial"/>
          <w:color w:val="000000" w:themeColor="text1"/>
        </w:rPr>
      </w:pPr>
    </w:p>
    <w:p w14:paraId="62CB4093" w14:textId="77777777" w:rsidR="00E74B41" w:rsidRPr="00595FFC" w:rsidRDefault="00E74B41" w:rsidP="00E74B41">
      <w:pPr>
        <w:spacing w:line="360" w:lineRule="auto"/>
        <w:jc w:val="both"/>
        <w:rPr>
          <w:rFonts w:ascii="Palatino Linotype" w:hAnsi="Palatino Linotype" w:cs="Arial"/>
          <w:color w:val="000000" w:themeColor="text1"/>
        </w:rPr>
      </w:pPr>
    </w:p>
    <w:p w14:paraId="2A793819" w14:textId="77777777" w:rsidR="00E74B41" w:rsidRPr="00595FFC" w:rsidRDefault="00E74B41" w:rsidP="00E74B41">
      <w:pPr>
        <w:spacing w:line="360" w:lineRule="auto"/>
        <w:jc w:val="both"/>
        <w:rPr>
          <w:rFonts w:ascii="Palatino Linotype" w:hAnsi="Palatino Linotype" w:cs="Arial"/>
          <w:color w:val="000000" w:themeColor="text1"/>
        </w:rPr>
      </w:pPr>
    </w:p>
    <w:p w14:paraId="0769D1C1" w14:textId="77777777" w:rsidR="00E74B41" w:rsidRPr="00595FFC" w:rsidRDefault="00E74B41" w:rsidP="00E74B41">
      <w:pPr>
        <w:spacing w:line="360" w:lineRule="auto"/>
        <w:jc w:val="both"/>
        <w:rPr>
          <w:rFonts w:ascii="Palatino Linotype" w:hAnsi="Palatino Linotype" w:cs="Arial"/>
          <w:color w:val="000000" w:themeColor="text1"/>
        </w:rPr>
      </w:pPr>
    </w:p>
    <w:p w14:paraId="01A09536" w14:textId="77777777" w:rsidR="00E74B41" w:rsidRPr="00595FFC" w:rsidRDefault="00E74B41" w:rsidP="00E74B41">
      <w:pPr>
        <w:spacing w:line="360" w:lineRule="auto"/>
        <w:jc w:val="both"/>
        <w:rPr>
          <w:rFonts w:ascii="Palatino Linotype" w:hAnsi="Palatino Linotype" w:cs="Arial"/>
          <w:color w:val="000000" w:themeColor="text1"/>
        </w:rPr>
      </w:pPr>
    </w:p>
    <w:p w14:paraId="0888DFA9" w14:textId="77777777" w:rsidR="00E74B41" w:rsidRPr="00595FFC" w:rsidRDefault="00E74B41" w:rsidP="00E74B41">
      <w:pPr>
        <w:spacing w:line="360" w:lineRule="auto"/>
        <w:jc w:val="both"/>
        <w:rPr>
          <w:rFonts w:ascii="Palatino Linotype" w:hAnsi="Palatino Linotype" w:cs="Arial"/>
          <w:color w:val="000000" w:themeColor="text1"/>
        </w:rPr>
      </w:pPr>
    </w:p>
    <w:p w14:paraId="05F8FBDD" w14:textId="77777777" w:rsidR="00E74B41" w:rsidRPr="00595FFC" w:rsidRDefault="00E74B41" w:rsidP="00E74B41">
      <w:pPr>
        <w:spacing w:line="360" w:lineRule="auto"/>
        <w:jc w:val="both"/>
        <w:rPr>
          <w:rFonts w:ascii="Palatino Linotype" w:hAnsi="Palatino Linotype" w:cs="Arial"/>
          <w:color w:val="000000" w:themeColor="text1"/>
        </w:rPr>
      </w:pPr>
    </w:p>
    <w:p w14:paraId="3BE3055F" w14:textId="77777777" w:rsidR="00E74B41" w:rsidRPr="00595FFC" w:rsidRDefault="00E74B41" w:rsidP="00E74B41">
      <w:pPr>
        <w:spacing w:line="360" w:lineRule="auto"/>
        <w:jc w:val="both"/>
        <w:rPr>
          <w:rFonts w:ascii="Palatino Linotype" w:hAnsi="Palatino Linotype" w:cs="Arial"/>
          <w:color w:val="000000" w:themeColor="text1"/>
        </w:rPr>
      </w:pPr>
    </w:p>
    <w:p w14:paraId="7EFA4F21" w14:textId="31E3F54F" w:rsidR="00895335" w:rsidRPr="00595FFC" w:rsidRDefault="00895335" w:rsidP="00E74B41">
      <w:pPr>
        <w:spacing w:line="360" w:lineRule="auto"/>
        <w:jc w:val="both"/>
        <w:rPr>
          <w:rFonts w:ascii="Palatino Linotype" w:hAnsi="Palatino Linotype" w:cs="Arial"/>
          <w:color w:val="000000" w:themeColor="text1"/>
        </w:rPr>
      </w:pPr>
    </w:p>
    <w:sectPr w:rsidR="00895335" w:rsidRPr="00595FFC" w:rsidSect="008E4483">
      <w:headerReference w:type="default" r:id="rId8"/>
      <w:footerReference w:type="default" r:id="rId9"/>
      <w:headerReference w:type="first" r:id="rId10"/>
      <w:footerReference w:type="first" r:id="rId11"/>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5842" w14:textId="77777777" w:rsidR="00664234" w:rsidRDefault="00664234" w:rsidP="00587366">
      <w:r>
        <w:separator/>
      </w:r>
    </w:p>
  </w:endnote>
  <w:endnote w:type="continuationSeparator" w:id="0">
    <w:p w14:paraId="62B3B4D6" w14:textId="77777777" w:rsidR="00664234" w:rsidRDefault="00664234"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43A93163" w:rsidR="00DF3EA9" w:rsidRPr="00883450" w:rsidRDefault="00DF3EA9">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595FFC">
              <w:rPr>
                <w:rFonts w:ascii="Palatino Linotype" w:hAnsi="Palatino Linotype"/>
                <w:b/>
                <w:bCs/>
                <w:noProof/>
                <w:sz w:val="22"/>
                <w:szCs w:val="20"/>
              </w:rPr>
              <w:t>22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595FFC">
              <w:rPr>
                <w:rFonts w:ascii="Palatino Linotype" w:hAnsi="Palatino Linotype"/>
                <w:b/>
                <w:bCs/>
                <w:noProof/>
                <w:sz w:val="22"/>
                <w:szCs w:val="20"/>
              </w:rPr>
              <w:t>42</w:t>
            </w:r>
            <w:r w:rsidRPr="00883450">
              <w:rPr>
                <w:rFonts w:ascii="Palatino Linotype" w:hAnsi="Palatino Linotype"/>
                <w:b/>
                <w:bCs/>
                <w:sz w:val="22"/>
                <w:szCs w:val="20"/>
              </w:rPr>
              <w:fldChar w:fldCharType="end"/>
            </w:r>
          </w:p>
        </w:sdtContent>
      </w:sdt>
    </w:sdtContent>
  </w:sdt>
  <w:p w14:paraId="6243EC1B" w14:textId="47B193F0" w:rsidR="00DF3EA9" w:rsidRDefault="00DF3EA9">
    <w:pPr>
      <w:pStyle w:val="Piedepgina"/>
    </w:pPr>
  </w:p>
  <w:p w14:paraId="748CF3BF" w14:textId="77777777" w:rsidR="00DF3EA9" w:rsidRDefault="00DF3E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42EAC2B" w:rsidR="00DF3EA9" w:rsidRPr="00883450" w:rsidRDefault="00DF3EA9"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595FFC" w:rsidRPr="00595FFC">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595FFC" w:rsidRPr="00595FFC">
      <w:rPr>
        <w:rFonts w:ascii="Palatino Linotype" w:hAnsi="Palatino Linotype"/>
        <w:noProof/>
        <w:sz w:val="22"/>
        <w:szCs w:val="22"/>
        <w:lang w:val="es-ES"/>
      </w:rPr>
      <w:t>42</w:t>
    </w:r>
    <w:r w:rsidRPr="00883450">
      <w:rPr>
        <w:rFonts w:ascii="Palatino Linotype" w:hAnsi="Palatino Linotype"/>
        <w:sz w:val="22"/>
        <w:szCs w:val="22"/>
      </w:rPr>
      <w:fldChar w:fldCharType="end"/>
    </w:r>
  </w:p>
  <w:p w14:paraId="5F5C4865" w14:textId="0A9A2B26" w:rsidR="00DF3EA9" w:rsidRPr="00883450" w:rsidRDefault="00DF3EA9">
    <w:pPr>
      <w:pStyle w:val="Piedepgina"/>
      <w:rPr>
        <w:rFonts w:ascii="Palatino Linotype" w:hAnsi="Palatino Linotype"/>
        <w:sz w:val="22"/>
        <w:szCs w:val="22"/>
      </w:rPr>
    </w:pPr>
  </w:p>
  <w:p w14:paraId="3196E709" w14:textId="77777777" w:rsidR="00DF3EA9" w:rsidRDefault="00DF3E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EA9F" w14:textId="77777777" w:rsidR="00664234" w:rsidRDefault="00664234" w:rsidP="00587366">
      <w:r>
        <w:separator/>
      </w:r>
    </w:p>
  </w:footnote>
  <w:footnote w:type="continuationSeparator" w:id="0">
    <w:p w14:paraId="6C6902A2" w14:textId="77777777" w:rsidR="00664234" w:rsidRDefault="00664234" w:rsidP="00587366">
      <w:r>
        <w:continuationSeparator/>
      </w:r>
    </w:p>
  </w:footnote>
  <w:footnote w:id="1">
    <w:p w14:paraId="47CBDDC4" w14:textId="07FB11CE" w:rsidR="00F166BD" w:rsidRDefault="00F166BD">
      <w:pPr>
        <w:pStyle w:val="Textonotapie"/>
      </w:pPr>
      <w:r>
        <w:rPr>
          <w:rStyle w:val="Refdenotaalpie"/>
        </w:rPr>
        <w:footnoteRef/>
      </w:r>
      <w:r>
        <w:t xml:space="preserve"> Disponible para su consulta en </w:t>
      </w:r>
      <w:hyperlink r:id="rId1" w:history="1">
        <w:r w:rsidRPr="00060461">
          <w:rPr>
            <w:rStyle w:val="Hipervnculo"/>
          </w:rPr>
          <w:t>https://www.zinacantepec.gob.mx/cabildo.php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080" w:type="dxa"/>
      <w:tblInd w:w="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4820"/>
    </w:tblGrid>
    <w:tr w:rsidR="00DF3EA9" w:rsidRPr="00595FFC" w14:paraId="07F2896E" w14:textId="77777777" w:rsidTr="00595FFC">
      <w:trPr>
        <w:trHeight w:val="138"/>
      </w:trPr>
      <w:tc>
        <w:tcPr>
          <w:tcW w:w="3260" w:type="dxa"/>
          <w:vAlign w:val="center"/>
        </w:tcPr>
        <w:p w14:paraId="4A5B1974" w14:textId="547652B9" w:rsidR="00DF3EA9" w:rsidRPr="00025127" w:rsidRDefault="00DF3EA9"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4820" w:type="dxa"/>
          <w:vAlign w:val="center"/>
        </w:tcPr>
        <w:p w14:paraId="3A05B4B6" w14:textId="256F7E77" w:rsidR="00DF3EA9" w:rsidRPr="00595FFC" w:rsidRDefault="00DF3EA9" w:rsidP="00595FFC">
          <w:pPr>
            <w:pStyle w:val="Encabezado"/>
            <w:rPr>
              <w:rFonts w:ascii="Palatino Linotype" w:hAnsi="Palatino Linotype"/>
              <w:sz w:val="22"/>
              <w:szCs w:val="22"/>
            </w:rPr>
          </w:pPr>
          <w:r w:rsidRPr="00595FFC">
            <w:rPr>
              <w:rFonts w:ascii="Palatino Linotype" w:eastAsia="Calibri" w:hAnsi="Palatino Linotype" w:cs="Tahoma"/>
              <w:sz w:val="22"/>
              <w:szCs w:val="22"/>
              <w:lang w:eastAsia="en-US"/>
            </w:rPr>
            <w:t>04853/INFOEM/IP/RR/2023</w:t>
          </w:r>
          <w:r w:rsidR="00595FFC">
            <w:rPr>
              <w:rFonts w:ascii="Palatino Linotype" w:hAnsi="Palatino Linotype"/>
              <w:sz w:val="22"/>
              <w:szCs w:val="22"/>
            </w:rPr>
            <w:t xml:space="preserve"> y A</w:t>
          </w:r>
          <w:r w:rsidRPr="00595FFC">
            <w:rPr>
              <w:rFonts w:ascii="Palatino Linotype" w:hAnsi="Palatino Linotype"/>
              <w:sz w:val="22"/>
              <w:szCs w:val="22"/>
            </w:rPr>
            <w:t>cumulado</w:t>
          </w:r>
        </w:p>
      </w:tc>
    </w:tr>
    <w:tr w:rsidR="00DF3EA9" w:rsidRPr="00595FFC" w14:paraId="1B5D8690" w14:textId="77777777" w:rsidTr="00595FFC">
      <w:trPr>
        <w:trHeight w:val="233"/>
      </w:trPr>
      <w:tc>
        <w:tcPr>
          <w:tcW w:w="3260" w:type="dxa"/>
          <w:vAlign w:val="center"/>
        </w:tcPr>
        <w:p w14:paraId="3903F2C6" w14:textId="22D569F8" w:rsidR="00DF3EA9" w:rsidRPr="00025127" w:rsidRDefault="00DF3EA9"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4820" w:type="dxa"/>
          <w:vAlign w:val="center"/>
        </w:tcPr>
        <w:p w14:paraId="03C799A2" w14:textId="142B38B4" w:rsidR="00DF3EA9" w:rsidRPr="00595FFC" w:rsidRDefault="00DF3EA9" w:rsidP="00595FFC">
          <w:pPr>
            <w:pStyle w:val="Encabezado"/>
            <w:rPr>
              <w:rFonts w:ascii="Palatino Linotype" w:hAnsi="Palatino Linotype"/>
              <w:sz w:val="22"/>
              <w:szCs w:val="22"/>
            </w:rPr>
          </w:pPr>
          <w:r w:rsidRPr="00595FFC">
            <w:rPr>
              <w:rFonts w:ascii="Palatino Linotype" w:hAnsi="Palatino Linotype" w:cs="Arial"/>
              <w:color w:val="000000" w:themeColor="text1"/>
              <w:sz w:val="22"/>
              <w:szCs w:val="22"/>
            </w:rPr>
            <w:t>Ayuntamiento de Zinacantepec</w:t>
          </w:r>
        </w:p>
      </w:tc>
    </w:tr>
    <w:tr w:rsidR="00DF3EA9" w:rsidRPr="00595FFC" w14:paraId="095EB01B" w14:textId="77777777" w:rsidTr="00595FFC">
      <w:trPr>
        <w:trHeight w:val="321"/>
      </w:trPr>
      <w:tc>
        <w:tcPr>
          <w:tcW w:w="3260" w:type="dxa"/>
          <w:vAlign w:val="center"/>
        </w:tcPr>
        <w:p w14:paraId="6E000A51" w14:textId="05E1861A" w:rsidR="00DF3EA9" w:rsidRPr="00025127" w:rsidRDefault="00DF3EA9"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820" w:type="dxa"/>
          <w:vAlign w:val="center"/>
        </w:tcPr>
        <w:p w14:paraId="07560085" w14:textId="64DC8836" w:rsidR="00DF3EA9" w:rsidRPr="00595FFC" w:rsidRDefault="00DF3EA9" w:rsidP="00595FFC">
          <w:pPr>
            <w:pStyle w:val="Encabezado"/>
            <w:rPr>
              <w:rFonts w:ascii="Palatino Linotype" w:hAnsi="Palatino Linotype"/>
              <w:sz w:val="22"/>
              <w:szCs w:val="22"/>
            </w:rPr>
          </w:pPr>
          <w:r w:rsidRPr="00595FFC">
            <w:rPr>
              <w:rFonts w:ascii="Palatino Linotype" w:hAnsi="Palatino Linotype"/>
              <w:sz w:val="22"/>
              <w:szCs w:val="22"/>
            </w:rPr>
            <w:t>María del Rosario Mejía Ayala</w:t>
          </w:r>
        </w:p>
      </w:tc>
    </w:tr>
  </w:tbl>
  <w:p w14:paraId="1096C1B8" w14:textId="5A50618A" w:rsidR="00DF3EA9" w:rsidRDefault="00595FFC" w:rsidP="00472C41">
    <w:pPr>
      <w:pStyle w:val="Encabezado"/>
    </w:pPr>
    <w:r>
      <w:rPr>
        <w:noProof/>
      </w:rPr>
      <w:drawing>
        <wp:anchor distT="0" distB="0" distL="114300" distR="114300" simplePos="0" relativeHeight="251657216" behindDoc="1" locked="0" layoutInCell="0" allowOverlap="1" wp14:anchorId="1A29E15A" wp14:editId="095EE7B0">
          <wp:simplePos x="0" y="0"/>
          <wp:positionH relativeFrom="page">
            <wp:align>right</wp:align>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p w14:paraId="1C9CCA6F" w14:textId="77777777" w:rsidR="00DF3EA9" w:rsidRDefault="00DF3E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DF3EA9" w:rsidRDefault="00543FFF" w:rsidP="00472C41">
    <w:pPr>
      <w:pStyle w:val="Encabezado"/>
      <w:tabs>
        <w:tab w:val="clear" w:pos="4252"/>
        <w:tab w:val="clear" w:pos="8504"/>
        <w:tab w:val="left" w:pos="3103"/>
      </w:tabs>
    </w:pPr>
    <w:r>
      <w:rPr>
        <w:noProof/>
        <w:lang w:eastAsia="es-ES"/>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style="position:absolute;margin-left:-118.65pt;margin-top:-128.35pt;width:663.5pt;height:12in;z-index:-251658240;mso-position-horizontal-relative:margin;mso-position-vertical-relative:margin" o:allowincell="f">
          <v:imagedata r:id="rId1" o:title="PHOTO-2020-08-13-10-14-39"/>
          <w10:wrap anchorx="margin" anchory="margin"/>
        </v:shape>
      </w:pict>
    </w:r>
    <w:r w:rsidR="00DF3EA9">
      <w:tab/>
    </w:r>
  </w:p>
  <w:tbl>
    <w:tblPr>
      <w:tblStyle w:val="Tablaconcuadrcula"/>
      <w:tblW w:w="7726" w:type="dxa"/>
      <w:tblInd w:w="2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465"/>
    </w:tblGrid>
    <w:tr w:rsidR="00DF3EA9" w:rsidRPr="00025127" w14:paraId="0A3256F2" w14:textId="77777777" w:rsidTr="00595FFC">
      <w:trPr>
        <w:trHeight w:val="138"/>
      </w:trPr>
      <w:tc>
        <w:tcPr>
          <w:tcW w:w="3261" w:type="dxa"/>
          <w:vAlign w:val="center"/>
        </w:tcPr>
        <w:p w14:paraId="3D80769D" w14:textId="316F11F8" w:rsidR="00DF3EA9" w:rsidRPr="00743FFA" w:rsidRDefault="00DF3EA9"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465" w:type="dxa"/>
          <w:vAlign w:val="center"/>
        </w:tcPr>
        <w:p w14:paraId="0453495E" w14:textId="7100E039" w:rsidR="00DF3EA9" w:rsidRPr="00595FFC" w:rsidRDefault="00DF3EA9" w:rsidP="00595FFC">
          <w:pPr>
            <w:pStyle w:val="Encabezado"/>
            <w:rPr>
              <w:rFonts w:ascii="Palatino Linotype" w:hAnsi="Palatino Linotype"/>
              <w:sz w:val="22"/>
              <w:szCs w:val="22"/>
            </w:rPr>
          </w:pPr>
          <w:r w:rsidRPr="00595FFC">
            <w:rPr>
              <w:rFonts w:ascii="Palatino Linotype" w:eastAsia="Calibri" w:hAnsi="Palatino Linotype" w:cs="Tahoma"/>
              <w:sz w:val="22"/>
              <w:szCs w:val="22"/>
              <w:lang w:eastAsia="en-US"/>
            </w:rPr>
            <w:t>04853/INFOEM/IP/RR/2023</w:t>
          </w:r>
          <w:r w:rsidR="00595FFC">
            <w:rPr>
              <w:rFonts w:ascii="Palatino Linotype" w:hAnsi="Palatino Linotype"/>
              <w:sz w:val="22"/>
              <w:szCs w:val="22"/>
            </w:rPr>
            <w:t xml:space="preserve"> y A</w:t>
          </w:r>
          <w:r w:rsidRPr="00595FFC">
            <w:rPr>
              <w:rFonts w:ascii="Palatino Linotype" w:hAnsi="Palatino Linotype"/>
              <w:sz w:val="22"/>
              <w:szCs w:val="22"/>
            </w:rPr>
            <w:t>cumulado</w:t>
          </w:r>
        </w:p>
      </w:tc>
    </w:tr>
    <w:tr w:rsidR="00DF3EA9" w:rsidRPr="00025127" w14:paraId="128C8B3C" w14:textId="77777777" w:rsidTr="00595FFC">
      <w:trPr>
        <w:trHeight w:val="233"/>
      </w:trPr>
      <w:tc>
        <w:tcPr>
          <w:tcW w:w="3261" w:type="dxa"/>
          <w:vAlign w:val="center"/>
        </w:tcPr>
        <w:p w14:paraId="483E3371" w14:textId="66B1BC74" w:rsidR="00DF3EA9" w:rsidRPr="00743FFA" w:rsidRDefault="00DF3EA9"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465" w:type="dxa"/>
        </w:tcPr>
        <w:p w14:paraId="1548525E" w14:textId="0009164C" w:rsidR="00DF3EA9" w:rsidRPr="00595FFC" w:rsidRDefault="00DF3EA9" w:rsidP="00595FFC">
          <w:pPr>
            <w:pStyle w:val="Encabezado"/>
            <w:ind w:right="-107"/>
            <w:rPr>
              <w:rFonts w:ascii="Palatino Linotype" w:hAnsi="Palatino Linotype"/>
              <w:sz w:val="22"/>
              <w:szCs w:val="22"/>
            </w:rPr>
          </w:pPr>
        </w:p>
      </w:tc>
    </w:tr>
    <w:tr w:rsidR="00DF3EA9" w:rsidRPr="00025127" w14:paraId="41BE0704" w14:textId="77777777" w:rsidTr="00595FFC">
      <w:trPr>
        <w:trHeight w:val="321"/>
      </w:trPr>
      <w:tc>
        <w:tcPr>
          <w:tcW w:w="3261" w:type="dxa"/>
          <w:vAlign w:val="center"/>
        </w:tcPr>
        <w:p w14:paraId="34C64148" w14:textId="10C6C8A9" w:rsidR="00DF3EA9" w:rsidRPr="00743FFA" w:rsidRDefault="00DF3EA9"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465" w:type="dxa"/>
          <w:vAlign w:val="center"/>
        </w:tcPr>
        <w:p w14:paraId="34C341BF" w14:textId="4EF09372" w:rsidR="00DF3EA9" w:rsidRPr="00595FFC" w:rsidRDefault="00DF3EA9" w:rsidP="00595FFC">
          <w:pPr>
            <w:pStyle w:val="Encabezado"/>
            <w:rPr>
              <w:rFonts w:ascii="Palatino Linotype" w:hAnsi="Palatino Linotype"/>
              <w:sz w:val="22"/>
              <w:szCs w:val="22"/>
            </w:rPr>
          </w:pPr>
          <w:r w:rsidRPr="00595FFC">
            <w:rPr>
              <w:rFonts w:ascii="Palatino Linotype" w:hAnsi="Palatino Linotype" w:cs="Arial"/>
              <w:color w:val="000000" w:themeColor="text1"/>
              <w:sz w:val="22"/>
              <w:szCs w:val="22"/>
            </w:rPr>
            <w:t xml:space="preserve">Ayuntamiento de Zinacantepec </w:t>
          </w:r>
        </w:p>
      </w:tc>
    </w:tr>
    <w:tr w:rsidR="00DF3EA9" w:rsidRPr="00025127" w14:paraId="0C8B6193" w14:textId="77777777" w:rsidTr="00595FFC">
      <w:trPr>
        <w:trHeight w:val="321"/>
      </w:trPr>
      <w:tc>
        <w:tcPr>
          <w:tcW w:w="3261" w:type="dxa"/>
          <w:vAlign w:val="center"/>
        </w:tcPr>
        <w:p w14:paraId="321FFAFF" w14:textId="0E8C2CE7" w:rsidR="00DF3EA9" w:rsidRPr="00743FFA" w:rsidRDefault="00DF3EA9"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465" w:type="dxa"/>
          <w:vAlign w:val="center"/>
        </w:tcPr>
        <w:p w14:paraId="0FECDA9D" w14:textId="6D336FD0" w:rsidR="00DF3EA9" w:rsidRPr="00595FFC" w:rsidRDefault="00DF3EA9" w:rsidP="00595FFC">
          <w:pPr>
            <w:pStyle w:val="Encabezado"/>
            <w:ind w:left="33"/>
            <w:rPr>
              <w:rFonts w:ascii="Palatino Linotype" w:hAnsi="Palatino Linotype"/>
              <w:sz w:val="22"/>
              <w:szCs w:val="22"/>
            </w:rPr>
          </w:pPr>
          <w:r w:rsidRPr="00595FFC">
            <w:rPr>
              <w:rFonts w:ascii="Palatino Linotype" w:hAnsi="Palatino Linotype"/>
              <w:sz w:val="22"/>
              <w:szCs w:val="22"/>
            </w:rPr>
            <w:t>María del Rosario Mejía Ayala</w:t>
          </w:r>
        </w:p>
      </w:tc>
    </w:tr>
  </w:tbl>
  <w:p w14:paraId="156B5574" w14:textId="3EA5B995" w:rsidR="00DF3EA9" w:rsidRDefault="00DF3EA9" w:rsidP="00472C41">
    <w:pPr>
      <w:pStyle w:val="Encabezado"/>
      <w:tabs>
        <w:tab w:val="clear" w:pos="4252"/>
        <w:tab w:val="clear" w:pos="8504"/>
        <w:tab w:val="left" w:pos="3103"/>
      </w:tabs>
    </w:pPr>
  </w:p>
  <w:p w14:paraId="44236E57" w14:textId="77777777" w:rsidR="00DF3EA9" w:rsidRDefault="00DF3E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C55BEE"/>
    <w:multiLevelType w:val="hybridMultilevel"/>
    <w:tmpl w:val="1C88D25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5163FF5"/>
    <w:multiLevelType w:val="hybridMultilevel"/>
    <w:tmpl w:val="9710D17C"/>
    <w:lvl w:ilvl="0" w:tplc="30D84C38">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4745B"/>
    <w:multiLevelType w:val="hybridMultilevel"/>
    <w:tmpl w:val="24344C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24DB8"/>
    <w:multiLevelType w:val="hybridMultilevel"/>
    <w:tmpl w:val="DFF2E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AD4083"/>
    <w:multiLevelType w:val="hybridMultilevel"/>
    <w:tmpl w:val="25D8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CC5350"/>
    <w:multiLevelType w:val="hybridMultilevel"/>
    <w:tmpl w:val="B186E098"/>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BF0E61"/>
    <w:multiLevelType w:val="hybridMultilevel"/>
    <w:tmpl w:val="6C44FD02"/>
    <w:lvl w:ilvl="0" w:tplc="F92CA5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2D4F00"/>
    <w:multiLevelType w:val="hybridMultilevel"/>
    <w:tmpl w:val="47BC6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72951D97"/>
    <w:multiLevelType w:val="hybridMultilevel"/>
    <w:tmpl w:val="C4F814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AB4AEF"/>
    <w:multiLevelType w:val="hybridMultilevel"/>
    <w:tmpl w:val="61EE878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AA07D1"/>
    <w:multiLevelType w:val="hybridMultilevel"/>
    <w:tmpl w:val="F6EC6F4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BC2C8A"/>
    <w:multiLevelType w:val="hybridMultilevel"/>
    <w:tmpl w:val="CDB42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045061822">
    <w:abstractNumId w:val="0"/>
  </w:num>
  <w:num w:numId="2" w16cid:durableId="1167601149">
    <w:abstractNumId w:val="4"/>
  </w:num>
  <w:num w:numId="3" w16cid:durableId="504325435">
    <w:abstractNumId w:val="10"/>
  </w:num>
  <w:num w:numId="4" w16cid:durableId="1213426186">
    <w:abstractNumId w:val="5"/>
  </w:num>
  <w:num w:numId="5" w16cid:durableId="204483702">
    <w:abstractNumId w:val="6"/>
  </w:num>
  <w:num w:numId="6" w16cid:durableId="1267999863">
    <w:abstractNumId w:val="2"/>
  </w:num>
  <w:num w:numId="7" w16cid:durableId="639651016">
    <w:abstractNumId w:val="16"/>
  </w:num>
  <w:num w:numId="8" w16cid:durableId="1627812877">
    <w:abstractNumId w:val="12"/>
  </w:num>
  <w:num w:numId="9" w16cid:durableId="790982128">
    <w:abstractNumId w:val="9"/>
  </w:num>
  <w:num w:numId="10" w16cid:durableId="735736690">
    <w:abstractNumId w:val="14"/>
  </w:num>
  <w:num w:numId="11" w16cid:durableId="1312097553">
    <w:abstractNumId w:val="15"/>
  </w:num>
  <w:num w:numId="12" w16cid:durableId="348533766">
    <w:abstractNumId w:val="3"/>
  </w:num>
  <w:num w:numId="13" w16cid:durableId="119304410">
    <w:abstractNumId w:val="13"/>
  </w:num>
  <w:num w:numId="14" w16cid:durableId="1866288324">
    <w:abstractNumId w:val="11"/>
  </w:num>
  <w:num w:numId="15" w16cid:durableId="658458857">
    <w:abstractNumId w:val="17"/>
  </w:num>
  <w:num w:numId="16" w16cid:durableId="1810977033">
    <w:abstractNumId w:val="8"/>
  </w:num>
  <w:num w:numId="17" w16cid:durableId="1820148308">
    <w:abstractNumId w:val="7"/>
  </w:num>
  <w:num w:numId="18" w16cid:durableId="9400694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F44"/>
    <w:rsid w:val="00001265"/>
    <w:rsid w:val="00001558"/>
    <w:rsid w:val="000021A0"/>
    <w:rsid w:val="0000310F"/>
    <w:rsid w:val="0000381E"/>
    <w:rsid w:val="00003A05"/>
    <w:rsid w:val="0000407F"/>
    <w:rsid w:val="000058E3"/>
    <w:rsid w:val="0000797D"/>
    <w:rsid w:val="00007E8A"/>
    <w:rsid w:val="000100D7"/>
    <w:rsid w:val="0001106B"/>
    <w:rsid w:val="00011B17"/>
    <w:rsid w:val="00011F17"/>
    <w:rsid w:val="00012472"/>
    <w:rsid w:val="000128B5"/>
    <w:rsid w:val="0001398B"/>
    <w:rsid w:val="00014006"/>
    <w:rsid w:val="000152B8"/>
    <w:rsid w:val="0001539E"/>
    <w:rsid w:val="000160F8"/>
    <w:rsid w:val="00016603"/>
    <w:rsid w:val="000170F8"/>
    <w:rsid w:val="000203D3"/>
    <w:rsid w:val="000204A6"/>
    <w:rsid w:val="000211F8"/>
    <w:rsid w:val="0002146F"/>
    <w:rsid w:val="0002239D"/>
    <w:rsid w:val="00022D89"/>
    <w:rsid w:val="000236A3"/>
    <w:rsid w:val="00024849"/>
    <w:rsid w:val="00024F35"/>
    <w:rsid w:val="00025127"/>
    <w:rsid w:val="00025266"/>
    <w:rsid w:val="0003063D"/>
    <w:rsid w:val="00031D37"/>
    <w:rsid w:val="00031F10"/>
    <w:rsid w:val="00031F98"/>
    <w:rsid w:val="00032493"/>
    <w:rsid w:val="000341CB"/>
    <w:rsid w:val="0004072A"/>
    <w:rsid w:val="0004193F"/>
    <w:rsid w:val="00041DCC"/>
    <w:rsid w:val="00042380"/>
    <w:rsid w:val="00044DB9"/>
    <w:rsid w:val="0004686A"/>
    <w:rsid w:val="000468E2"/>
    <w:rsid w:val="00046CEE"/>
    <w:rsid w:val="000478BA"/>
    <w:rsid w:val="0005081C"/>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2C90"/>
    <w:rsid w:val="00073E80"/>
    <w:rsid w:val="00074573"/>
    <w:rsid w:val="000762A5"/>
    <w:rsid w:val="000800AC"/>
    <w:rsid w:val="00080A20"/>
    <w:rsid w:val="00080B7D"/>
    <w:rsid w:val="00081169"/>
    <w:rsid w:val="0008230A"/>
    <w:rsid w:val="00082D11"/>
    <w:rsid w:val="00082E28"/>
    <w:rsid w:val="000834FE"/>
    <w:rsid w:val="0008465D"/>
    <w:rsid w:val="00084E31"/>
    <w:rsid w:val="0008542A"/>
    <w:rsid w:val="00086AD0"/>
    <w:rsid w:val="00087CFE"/>
    <w:rsid w:val="00090D6F"/>
    <w:rsid w:val="00091221"/>
    <w:rsid w:val="00091C2C"/>
    <w:rsid w:val="00091F3E"/>
    <w:rsid w:val="000921BF"/>
    <w:rsid w:val="00092253"/>
    <w:rsid w:val="000929FF"/>
    <w:rsid w:val="00093FB4"/>
    <w:rsid w:val="00093FC7"/>
    <w:rsid w:val="000953E2"/>
    <w:rsid w:val="00095BB9"/>
    <w:rsid w:val="0009663D"/>
    <w:rsid w:val="000A0A85"/>
    <w:rsid w:val="000A26B8"/>
    <w:rsid w:val="000A2D61"/>
    <w:rsid w:val="000A3F90"/>
    <w:rsid w:val="000A4554"/>
    <w:rsid w:val="000A45FD"/>
    <w:rsid w:val="000A4E44"/>
    <w:rsid w:val="000A556A"/>
    <w:rsid w:val="000A76EC"/>
    <w:rsid w:val="000A77ED"/>
    <w:rsid w:val="000A7BFC"/>
    <w:rsid w:val="000B020C"/>
    <w:rsid w:val="000B0370"/>
    <w:rsid w:val="000B0ACA"/>
    <w:rsid w:val="000B5179"/>
    <w:rsid w:val="000B5AB1"/>
    <w:rsid w:val="000B5D79"/>
    <w:rsid w:val="000B6D31"/>
    <w:rsid w:val="000B750B"/>
    <w:rsid w:val="000B79B1"/>
    <w:rsid w:val="000B7C4F"/>
    <w:rsid w:val="000C0061"/>
    <w:rsid w:val="000C0663"/>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B05"/>
    <w:rsid w:val="000D2DC2"/>
    <w:rsid w:val="000D3275"/>
    <w:rsid w:val="000D37E7"/>
    <w:rsid w:val="000D5A1D"/>
    <w:rsid w:val="000D62FF"/>
    <w:rsid w:val="000D69DF"/>
    <w:rsid w:val="000D7369"/>
    <w:rsid w:val="000D7394"/>
    <w:rsid w:val="000E07DC"/>
    <w:rsid w:val="000E1389"/>
    <w:rsid w:val="000E2665"/>
    <w:rsid w:val="000E2A46"/>
    <w:rsid w:val="000E5176"/>
    <w:rsid w:val="000E67FC"/>
    <w:rsid w:val="000E6CC6"/>
    <w:rsid w:val="000E77B8"/>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9C0"/>
    <w:rsid w:val="00100C6D"/>
    <w:rsid w:val="00100DDD"/>
    <w:rsid w:val="001023CC"/>
    <w:rsid w:val="00102D65"/>
    <w:rsid w:val="0010308C"/>
    <w:rsid w:val="00103662"/>
    <w:rsid w:val="00103888"/>
    <w:rsid w:val="00104148"/>
    <w:rsid w:val="00107499"/>
    <w:rsid w:val="00107557"/>
    <w:rsid w:val="00111418"/>
    <w:rsid w:val="0011167C"/>
    <w:rsid w:val="00111F02"/>
    <w:rsid w:val="0011279B"/>
    <w:rsid w:val="00112B02"/>
    <w:rsid w:val="00112F09"/>
    <w:rsid w:val="00114A21"/>
    <w:rsid w:val="00115C8B"/>
    <w:rsid w:val="00115E30"/>
    <w:rsid w:val="00115F2B"/>
    <w:rsid w:val="00116127"/>
    <w:rsid w:val="00117441"/>
    <w:rsid w:val="0012006D"/>
    <w:rsid w:val="00121F4A"/>
    <w:rsid w:val="00122E4B"/>
    <w:rsid w:val="0012380D"/>
    <w:rsid w:val="00123CC2"/>
    <w:rsid w:val="00124015"/>
    <w:rsid w:val="00124BBC"/>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52C"/>
    <w:rsid w:val="00140206"/>
    <w:rsid w:val="00140D44"/>
    <w:rsid w:val="001414F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6EB"/>
    <w:rsid w:val="00163780"/>
    <w:rsid w:val="0016383D"/>
    <w:rsid w:val="00163B1F"/>
    <w:rsid w:val="001648EE"/>
    <w:rsid w:val="00164B65"/>
    <w:rsid w:val="00165105"/>
    <w:rsid w:val="001656F2"/>
    <w:rsid w:val="0016674D"/>
    <w:rsid w:val="00166794"/>
    <w:rsid w:val="00166C3F"/>
    <w:rsid w:val="00167813"/>
    <w:rsid w:val="0017273C"/>
    <w:rsid w:val="001732E3"/>
    <w:rsid w:val="00174E02"/>
    <w:rsid w:val="0017653A"/>
    <w:rsid w:val="00176AD0"/>
    <w:rsid w:val="001775DF"/>
    <w:rsid w:val="00185460"/>
    <w:rsid w:val="001862A3"/>
    <w:rsid w:val="00186F78"/>
    <w:rsid w:val="0019069A"/>
    <w:rsid w:val="00190C3D"/>
    <w:rsid w:val="00192E4B"/>
    <w:rsid w:val="00194D62"/>
    <w:rsid w:val="001961E4"/>
    <w:rsid w:val="00196407"/>
    <w:rsid w:val="00197091"/>
    <w:rsid w:val="001972CC"/>
    <w:rsid w:val="00197B34"/>
    <w:rsid w:val="001A032D"/>
    <w:rsid w:val="001A0C28"/>
    <w:rsid w:val="001A138D"/>
    <w:rsid w:val="001A2857"/>
    <w:rsid w:val="001A2A89"/>
    <w:rsid w:val="001A2C62"/>
    <w:rsid w:val="001A3634"/>
    <w:rsid w:val="001A4261"/>
    <w:rsid w:val="001A4D5D"/>
    <w:rsid w:val="001A5150"/>
    <w:rsid w:val="001A58B9"/>
    <w:rsid w:val="001A61E1"/>
    <w:rsid w:val="001A6C1E"/>
    <w:rsid w:val="001A7A87"/>
    <w:rsid w:val="001B30F9"/>
    <w:rsid w:val="001B32B2"/>
    <w:rsid w:val="001B3659"/>
    <w:rsid w:val="001B3E61"/>
    <w:rsid w:val="001B40F3"/>
    <w:rsid w:val="001B53A0"/>
    <w:rsid w:val="001B5F70"/>
    <w:rsid w:val="001B61F1"/>
    <w:rsid w:val="001B6845"/>
    <w:rsid w:val="001B6B2E"/>
    <w:rsid w:val="001C0005"/>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C7F2D"/>
    <w:rsid w:val="001D07C9"/>
    <w:rsid w:val="001D195D"/>
    <w:rsid w:val="001D3AB5"/>
    <w:rsid w:val="001D62F7"/>
    <w:rsid w:val="001D726F"/>
    <w:rsid w:val="001D7D8F"/>
    <w:rsid w:val="001D7DF0"/>
    <w:rsid w:val="001D7E82"/>
    <w:rsid w:val="001E018C"/>
    <w:rsid w:val="001E0AD2"/>
    <w:rsid w:val="001E1094"/>
    <w:rsid w:val="001E3596"/>
    <w:rsid w:val="001E3F91"/>
    <w:rsid w:val="001E4146"/>
    <w:rsid w:val="001E4152"/>
    <w:rsid w:val="001E489D"/>
    <w:rsid w:val="001E4C30"/>
    <w:rsid w:val="001E50B9"/>
    <w:rsid w:val="001E5BE5"/>
    <w:rsid w:val="001E5C94"/>
    <w:rsid w:val="001E6822"/>
    <w:rsid w:val="001E6D08"/>
    <w:rsid w:val="001E74A5"/>
    <w:rsid w:val="001E7B9E"/>
    <w:rsid w:val="001F025B"/>
    <w:rsid w:val="001F2B8C"/>
    <w:rsid w:val="001F3773"/>
    <w:rsid w:val="001F3C35"/>
    <w:rsid w:val="001F783F"/>
    <w:rsid w:val="001F7AFD"/>
    <w:rsid w:val="001F7DE2"/>
    <w:rsid w:val="002001BE"/>
    <w:rsid w:val="00200C0D"/>
    <w:rsid w:val="00202737"/>
    <w:rsid w:val="002031F3"/>
    <w:rsid w:val="002058A7"/>
    <w:rsid w:val="00205A1A"/>
    <w:rsid w:val="00206B83"/>
    <w:rsid w:val="00207665"/>
    <w:rsid w:val="00211229"/>
    <w:rsid w:val="00211E8C"/>
    <w:rsid w:val="00212C9C"/>
    <w:rsid w:val="00212FCA"/>
    <w:rsid w:val="00213108"/>
    <w:rsid w:val="0021356B"/>
    <w:rsid w:val="0021453E"/>
    <w:rsid w:val="0021475E"/>
    <w:rsid w:val="00216127"/>
    <w:rsid w:val="00216B8B"/>
    <w:rsid w:val="00216D2F"/>
    <w:rsid w:val="002179AC"/>
    <w:rsid w:val="00220ADB"/>
    <w:rsid w:val="002217BA"/>
    <w:rsid w:val="00221DDC"/>
    <w:rsid w:val="00221E74"/>
    <w:rsid w:val="00223507"/>
    <w:rsid w:val="00223ACC"/>
    <w:rsid w:val="00223BA6"/>
    <w:rsid w:val="00223F1A"/>
    <w:rsid w:val="00223FC4"/>
    <w:rsid w:val="0022448D"/>
    <w:rsid w:val="002275DE"/>
    <w:rsid w:val="0022774F"/>
    <w:rsid w:val="00230170"/>
    <w:rsid w:val="002305CF"/>
    <w:rsid w:val="00233E08"/>
    <w:rsid w:val="002345FF"/>
    <w:rsid w:val="00234CD2"/>
    <w:rsid w:val="00236319"/>
    <w:rsid w:val="00237611"/>
    <w:rsid w:val="00237E5A"/>
    <w:rsid w:val="002408D7"/>
    <w:rsid w:val="002426EA"/>
    <w:rsid w:val="00244458"/>
    <w:rsid w:val="00244476"/>
    <w:rsid w:val="002457CF"/>
    <w:rsid w:val="00250126"/>
    <w:rsid w:val="002507D8"/>
    <w:rsid w:val="00252A20"/>
    <w:rsid w:val="00252B41"/>
    <w:rsid w:val="00254362"/>
    <w:rsid w:val="0025524F"/>
    <w:rsid w:val="00257E5F"/>
    <w:rsid w:val="00260C1D"/>
    <w:rsid w:val="00261001"/>
    <w:rsid w:val="002610D1"/>
    <w:rsid w:val="00261A42"/>
    <w:rsid w:val="00261D84"/>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26FF"/>
    <w:rsid w:val="00285BA4"/>
    <w:rsid w:val="00286DDB"/>
    <w:rsid w:val="002871EB"/>
    <w:rsid w:val="002918C3"/>
    <w:rsid w:val="00293711"/>
    <w:rsid w:val="002948C4"/>
    <w:rsid w:val="00294B11"/>
    <w:rsid w:val="002977BE"/>
    <w:rsid w:val="00297E45"/>
    <w:rsid w:val="002A2099"/>
    <w:rsid w:val="002A20E7"/>
    <w:rsid w:val="002A222E"/>
    <w:rsid w:val="002A229B"/>
    <w:rsid w:val="002A35B6"/>
    <w:rsid w:val="002A4172"/>
    <w:rsid w:val="002A43A4"/>
    <w:rsid w:val="002A4516"/>
    <w:rsid w:val="002A54DE"/>
    <w:rsid w:val="002A6959"/>
    <w:rsid w:val="002A7A1C"/>
    <w:rsid w:val="002A7DEF"/>
    <w:rsid w:val="002A7FAB"/>
    <w:rsid w:val="002B085C"/>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43B"/>
    <w:rsid w:val="002C570D"/>
    <w:rsid w:val="002C6561"/>
    <w:rsid w:val="002C6DB3"/>
    <w:rsid w:val="002D0E3D"/>
    <w:rsid w:val="002D0FD5"/>
    <w:rsid w:val="002D10C8"/>
    <w:rsid w:val="002D147E"/>
    <w:rsid w:val="002D1A38"/>
    <w:rsid w:val="002D1A9E"/>
    <w:rsid w:val="002D1AA7"/>
    <w:rsid w:val="002D1EBB"/>
    <w:rsid w:val="002D28CB"/>
    <w:rsid w:val="002D2E16"/>
    <w:rsid w:val="002D356E"/>
    <w:rsid w:val="002D35AE"/>
    <w:rsid w:val="002D373C"/>
    <w:rsid w:val="002D65BC"/>
    <w:rsid w:val="002D6CF5"/>
    <w:rsid w:val="002D7079"/>
    <w:rsid w:val="002E0259"/>
    <w:rsid w:val="002E126F"/>
    <w:rsid w:val="002E160F"/>
    <w:rsid w:val="002E191E"/>
    <w:rsid w:val="002E1C05"/>
    <w:rsid w:val="002E2FCB"/>
    <w:rsid w:val="002E3FAE"/>
    <w:rsid w:val="002E482C"/>
    <w:rsid w:val="002E5399"/>
    <w:rsid w:val="002E5A0B"/>
    <w:rsid w:val="002E6295"/>
    <w:rsid w:val="002E6531"/>
    <w:rsid w:val="002E66CA"/>
    <w:rsid w:val="002E6804"/>
    <w:rsid w:val="002E689B"/>
    <w:rsid w:val="002E6B5A"/>
    <w:rsid w:val="002E6CFE"/>
    <w:rsid w:val="002E6D27"/>
    <w:rsid w:val="002E74CE"/>
    <w:rsid w:val="002E76FD"/>
    <w:rsid w:val="002E77D0"/>
    <w:rsid w:val="002E7AD0"/>
    <w:rsid w:val="002F0AA9"/>
    <w:rsid w:val="002F0EDC"/>
    <w:rsid w:val="002F1781"/>
    <w:rsid w:val="002F1871"/>
    <w:rsid w:val="002F3672"/>
    <w:rsid w:val="002F37C1"/>
    <w:rsid w:val="002F478D"/>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194"/>
    <w:rsid w:val="00307227"/>
    <w:rsid w:val="003076B1"/>
    <w:rsid w:val="0030794F"/>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B6"/>
    <w:rsid w:val="00321EEE"/>
    <w:rsid w:val="00323895"/>
    <w:rsid w:val="00325738"/>
    <w:rsid w:val="003257EE"/>
    <w:rsid w:val="0032586C"/>
    <w:rsid w:val="00326579"/>
    <w:rsid w:val="00327D79"/>
    <w:rsid w:val="00332BCD"/>
    <w:rsid w:val="00332E6B"/>
    <w:rsid w:val="003337F3"/>
    <w:rsid w:val="00333A85"/>
    <w:rsid w:val="00333BE8"/>
    <w:rsid w:val="003344DB"/>
    <w:rsid w:val="00335793"/>
    <w:rsid w:val="00335898"/>
    <w:rsid w:val="00335BFE"/>
    <w:rsid w:val="00335E9C"/>
    <w:rsid w:val="0033608B"/>
    <w:rsid w:val="0033675D"/>
    <w:rsid w:val="0033729C"/>
    <w:rsid w:val="00337941"/>
    <w:rsid w:val="00337EDC"/>
    <w:rsid w:val="003407D0"/>
    <w:rsid w:val="0034181B"/>
    <w:rsid w:val="0034219E"/>
    <w:rsid w:val="00342C51"/>
    <w:rsid w:val="00345856"/>
    <w:rsid w:val="0034595C"/>
    <w:rsid w:val="00345B79"/>
    <w:rsid w:val="00345D0F"/>
    <w:rsid w:val="0034614E"/>
    <w:rsid w:val="00346885"/>
    <w:rsid w:val="003472B3"/>
    <w:rsid w:val="00347E3E"/>
    <w:rsid w:val="0035066B"/>
    <w:rsid w:val="0035104F"/>
    <w:rsid w:val="003522BF"/>
    <w:rsid w:val="00352901"/>
    <w:rsid w:val="00355AEE"/>
    <w:rsid w:val="00355D3B"/>
    <w:rsid w:val="0035606B"/>
    <w:rsid w:val="0036073F"/>
    <w:rsid w:val="003615A3"/>
    <w:rsid w:val="003616E0"/>
    <w:rsid w:val="00361758"/>
    <w:rsid w:val="00361C38"/>
    <w:rsid w:val="003629EE"/>
    <w:rsid w:val="003643B3"/>
    <w:rsid w:val="00364564"/>
    <w:rsid w:val="00365135"/>
    <w:rsid w:val="00370102"/>
    <w:rsid w:val="003708DD"/>
    <w:rsid w:val="00370B8E"/>
    <w:rsid w:val="00370BB1"/>
    <w:rsid w:val="003718A1"/>
    <w:rsid w:val="003721B2"/>
    <w:rsid w:val="00372328"/>
    <w:rsid w:val="00374084"/>
    <w:rsid w:val="00374557"/>
    <w:rsid w:val="00374B45"/>
    <w:rsid w:val="00374CE8"/>
    <w:rsid w:val="003762FD"/>
    <w:rsid w:val="00376FD2"/>
    <w:rsid w:val="00377278"/>
    <w:rsid w:val="0038132B"/>
    <w:rsid w:val="00382196"/>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B71"/>
    <w:rsid w:val="00394095"/>
    <w:rsid w:val="003940F6"/>
    <w:rsid w:val="003948DE"/>
    <w:rsid w:val="00394DF8"/>
    <w:rsid w:val="00394E80"/>
    <w:rsid w:val="00395353"/>
    <w:rsid w:val="003955D3"/>
    <w:rsid w:val="00396545"/>
    <w:rsid w:val="0039671B"/>
    <w:rsid w:val="00396F3B"/>
    <w:rsid w:val="00396F71"/>
    <w:rsid w:val="00397A93"/>
    <w:rsid w:val="003A03D0"/>
    <w:rsid w:val="003A04FF"/>
    <w:rsid w:val="003A05C7"/>
    <w:rsid w:val="003A18C0"/>
    <w:rsid w:val="003A1B01"/>
    <w:rsid w:val="003A2029"/>
    <w:rsid w:val="003A30C1"/>
    <w:rsid w:val="003A40C9"/>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FD2"/>
    <w:rsid w:val="003B63E1"/>
    <w:rsid w:val="003B7EC4"/>
    <w:rsid w:val="003C183D"/>
    <w:rsid w:val="003C1B1B"/>
    <w:rsid w:val="003C7282"/>
    <w:rsid w:val="003D00D5"/>
    <w:rsid w:val="003D0A29"/>
    <w:rsid w:val="003D0BC7"/>
    <w:rsid w:val="003D181D"/>
    <w:rsid w:val="003D20C4"/>
    <w:rsid w:val="003D2A8E"/>
    <w:rsid w:val="003D379C"/>
    <w:rsid w:val="003D4163"/>
    <w:rsid w:val="003D46D0"/>
    <w:rsid w:val="003D5661"/>
    <w:rsid w:val="003D792A"/>
    <w:rsid w:val="003E2E98"/>
    <w:rsid w:val="003E4096"/>
    <w:rsid w:val="003E4701"/>
    <w:rsid w:val="003E6079"/>
    <w:rsid w:val="003E6128"/>
    <w:rsid w:val="003E6679"/>
    <w:rsid w:val="003E6D0F"/>
    <w:rsid w:val="003E712E"/>
    <w:rsid w:val="003F0C23"/>
    <w:rsid w:val="003F0DDA"/>
    <w:rsid w:val="003F140F"/>
    <w:rsid w:val="003F15DB"/>
    <w:rsid w:val="003F1A79"/>
    <w:rsid w:val="003F1FFB"/>
    <w:rsid w:val="003F2190"/>
    <w:rsid w:val="003F2702"/>
    <w:rsid w:val="003F2778"/>
    <w:rsid w:val="003F2810"/>
    <w:rsid w:val="003F2CBE"/>
    <w:rsid w:val="003F2E6E"/>
    <w:rsid w:val="003F36A4"/>
    <w:rsid w:val="003F4900"/>
    <w:rsid w:val="003F4A7B"/>
    <w:rsid w:val="003F70CA"/>
    <w:rsid w:val="003F7823"/>
    <w:rsid w:val="004002D0"/>
    <w:rsid w:val="00400E76"/>
    <w:rsid w:val="0040137F"/>
    <w:rsid w:val="00402179"/>
    <w:rsid w:val="0040278D"/>
    <w:rsid w:val="00402B2F"/>
    <w:rsid w:val="00402F25"/>
    <w:rsid w:val="00403249"/>
    <w:rsid w:val="004062CB"/>
    <w:rsid w:val="0040755B"/>
    <w:rsid w:val="004078C8"/>
    <w:rsid w:val="004102DE"/>
    <w:rsid w:val="00412696"/>
    <w:rsid w:val="00412E24"/>
    <w:rsid w:val="004130AB"/>
    <w:rsid w:val="00413D35"/>
    <w:rsid w:val="004147B1"/>
    <w:rsid w:val="0041537B"/>
    <w:rsid w:val="00416727"/>
    <w:rsid w:val="0042068A"/>
    <w:rsid w:val="0042267F"/>
    <w:rsid w:val="0042356B"/>
    <w:rsid w:val="00424246"/>
    <w:rsid w:val="0042437A"/>
    <w:rsid w:val="00424992"/>
    <w:rsid w:val="00424E72"/>
    <w:rsid w:val="00425F0D"/>
    <w:rsid w:val="00426D7C"/>
    <w:rsid w:val="00427621"/>
    <w:rsid w:val="004300ED"/>
    <w:rsid w:val="00431687"/>
    <w:rsid w:val="00432B72"/>
    <w:rsid w:val="00433016"/>
    <w:rsid w:val="004333EB"/>
    <w:rsid w:val="004342F1"/>
    <w:rsid w:val="004349C0"/>
    <w:rsid w:val="00436449"/>
    <w:rsid w:val="004364EE"/>
    <w:rsid w:val="00437702"/>
    <w:rsid w:val="00437909"/>
    <w:rsid w:val="004401B5"/>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910"/>
    <w:rsid w:val="00451B95"/>
    <w:rsid w:val="00452EEE"/>
    <w:rsid w:val="00453BB4"/>
    <w:rsid w:val="00454B9D"/>
    <w:rsid w:val="00456317"/>
    <w:rsid w:val="00456348"/>
    <w:rsid w:val="004572A1"/>
    <w:rsid w:val="00457D45"/>
    <w:rsid w:val="00457F74"/>
    <w:rsid w:val="00460D39"/>
    <w:rsid w:val="004613B1"/>
    <w:rsid w:val="00461F2A"/>
    <w:rsid w:val="0046231E"/>
    <w:rsid w:val="00462526"/>
    <w:rsid w:val="0046294C"/>
    <w:rsid w:val="00463239"/>
    <w:rsid w:val="0046340E"/>
    <w:rsid w:val="004635E2"/>
    <w:rsid w:val="00464CB6"/>
    <w:rsid w:val="0046532D"/>
    <w:rsid w:val="0046566E"/>
    <w:rsid w:val="00470027"/>
    <w:rsid w:val="0047025A"/>
    <w:rsid w:val="004724EC"/>
    <w:rsid w:val="00472C41"/>
    <w:rsid w:val="00473115"/>
    <w:rsid w:val="004738D8"/>
    <w:rsid w:val="00473BD2"/>
    <w:rsid w:val="00474477"/>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2FC"/>
    <w:rsid w:val="00487D6A"/>
    <w:rsid w:val="004911B6"/>
    <w:rsid w:val="00491C96"/>
    <w:rsid w:val="004923B6"/>
    <w:rsid w:val="00493C7B"/>
    <w:rsid w:val="00494294"/>
    <w:rsid w:val="00495611"/>
    <w:rsid w:val="00495C02"/>
    <w:rsid w:val="00495E0B"/>
    <w:rsid w:val="004961DA"/>
    <w:rsid w:val="00496359"/>
    <w:rsid w:val="00496510"/>
    <w:rsid w:val="00497529"/>
    <w:rsid w:val="00497926"/>
    <w:rsid w:val="004A0320"/>
    <w:rsid w:val="004A115C"/>
    <w:rsid w:val="004A14BE"/>
    <w:rsid w:val="004A2787"/>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2CE4"/>
    <w:rsid w:val="004B3A2A"/>
    <w:rsid w:val="004B3D59"/>
    <w:rsid w:val="004B50F8"/>
    <w:rsid w:val="004B58EA"/>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27D2"/>
    <w:rsid w:val="004E5E99"/>
    <w:rsid w:val="004E6E3A"/>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073"/>
    <w:rsid w:val="00501B93"/>
    <w:rsid w:val="005029D4"/>
    <w:rsid w:val="005041C2"/>
    <w:rsid w:val="00504A42"/>
    <w:rsid w:val="00505CA0"/>
    <w:rsid w:val="00506989"/>
    <w:rsid w:val="00507043"/>
    <w:rsid w:val="00507C08"/>
    <w:rsid w:val="00507D18"/>
    <w:rsid w:val="0051016E"/>
    <w:rsid w:val="00511A30"/>
    <w:rsid w:val="00512C46"/>
    <w:rsid w:val="00512F22"/>
    <w:rsid w:val="00513D5C"/>
    <w:rsid w:val="005140E4"/>
    <w:rsid w:val="00514343"/>
    <w:rsid w:val="00514426"/>
    <w:rsid w:val="00515015"/>
    <w:rsid w:val="005152E8"/>
    <w:rsid w:val="00515DEC"/>
    <w:rsid w:val="00516603"/>
    <w:rsid w:val="005166F9"/>
    <w:rsid w:val="005167B1"/>
    <w:rsid w:val="00517A46"/>
    <w:rsid w:val="00517D20"/>
    <w:rsid w:val="00520763"/>
    <w:rsid w:val="00521243"/>
    <w:rsid w:val="005215EE"/>
    <w:rsid w:val="00521F15"/>
    <w:rsid w:val="00522599"/>
    <w:rsid w:val="00522F5F"/>
    <w:rsid w:val="005248B9"/>
    <w:rsid w:val="005255D3"/>
    <w:rsid w:val="00525C4F"/>
    <w:rsid w:val="00526446"/>
    <w:rsid w:val="00527495"/>
    <w:rsid w:val="00527E7A"/>
    <w:rsid w:val="00531594"/>
    <w:rsid w:val="00534A71"/>
    <w:rsid w:val="00534DA2"/>
    <w:rsid w:val="00537E2C"/>
    <w:rsid w:val="00540208"/>
    <w:rsid w:val="0054098C"/>
    <w:rsid w:val="00542797"/>
    <w:rsid w:val="00542B3A"/>
    <w:rsid w:val="00543FFF"/>
    <w:rsid w:val="00544ADC"/>
    <w:rsid w:val="00544B9C"/>
    <w:rsid w:val="00544E13"/>
    <w:rsid w:val="00544EC9"/>
    <w:rsid w:val="00545B93"/>
    <w:rsid w:val="00546FBD"/>
    <w:rsid w:val="00547349"/>
    <w:rsid w:val="00550AD3"/>
    <w:rsid w:val="0055159A"/>
    <w:rsid w:val="005516E0"/>
    <w:rsid w:val="00551A9B"/>
    <w:rsid w:val="005520BF"/>
    <w:rsid w:val="00552213"/>
    <w:rsid w:val="0055252F"/>
    <w:rsid w:val="005526F4"/>
    <w:rsid w:val="0055407C"/>
    <w:rsid w:val="00554D65"/>
    <w:rsid w:val="0055544F"/>
    <w:rsid w:val="00555A48"/>
    <w:rsid w:val="00556B04"/>
    <w:rsid w:val="00556F72"/>
    <w:rsid w:val="00556F82"/>
    <w:rsid w:val="00557EDF"/>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EF2"/>
    <w:rsid w:val="00593476"/>
    <w:rsid w:val="005937BC"/>
    <w:rsid w:val="005946F4"/>
    <w:rsid w:val="00594C52"/>
    <w:rsid w:val="00595511"/>
    <w:rsid w:val="00595FFC"/>
    <w:rsid w:val="00596514"/>
    <w:rsid w:val="0059679B"/>
    <w:rsid w:val="005974B4"/>
    <w:rsid w:val="00597B44"/>
    <w:rsid w:val="00597D18"/>
    <w:rsid w:val="00597F7B"/>
    <w:rsid w:val="005A0642"/>
    <w:rsid w:val="005A094D"/>
    <w:rsid w:val="005A1464"/>
    <w:rsid w:val="005A1FAB"/>
    <w:rsid w:val="005A228F"/>
    <w:rsid w:val="005A2A65"/>
    <w:rsid w:val="005A2F65"/>
    <w:rsid w:val="005A3513"/>
    <w:rsid w:val="005A3581"/>
    <w:rsid w:val="005A3A07"/>
    <w:rsid w:val="005A3BD7"/>
    <w:rsid w:val="005A3F61"/>
    <w:rsid w:val="005A60E1"/>
    <w:rsid w:val="005A6788"/>
    <w:rsid w:val="005A6AEB"/>
    <w:rsid w:val="005A786F"/>
    <w:rsid w:val="005B0765"/>
    <w:rsid w:val="005B13E4"/>
    <w:rsid w:val="005B169C"/>
    <w:rsid w:val="005B2DD1"/>
    <w:rsid w:val="005B3A49"/>
    <w:rsid w:val="005B42D8"/>
    <w:rsid w:val="005B6ADF"/>
    <w:rsid w:val="005B773D"/>
    <w:rsid w:val="005B77C2"/>
    <w:rsid w:val="005B7C5D"/>
    <w:rsid w:val="005C02B5"/>
    <w:rsid w:val="005C0821"/>
    <w:rsid w:val="005C0828"/>
    <w:rsid w:val="005C1A74"/>
    <w:rsid w:val="005C3294"/>
    <w:rsid w:val="005C347F"/>
    <w:rsid w:val="005C3B63"/>
    <w:rsid w:val="005C450C"/>
    <w:rsid w:val="005C6961"/>
    <w:rsid w:val="005C6F5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D4"/>
    <w:rsid w:val="005E3716"/>
    <w:rsid w:val="005E3AE2"/>
    <w:rsid w:val="005E3FDE"/>
    <w:rsid w:val="005E55F2"/>
    <w:rsid w:val="005E68FC"/>
    <w:rsid w:val="005E7271"/>
    <w:rsid w:val="005E7CC9"/>
    <w:rsid w:val="005F0007"/>
    <w:rsid w:val="005F0C43"/>
    <w:rsid w:val="005F0E6C"/>
    <w:rsid w:val="005F1362"/>
    <w:rsid w:val="005F1655"/>
    <w:rsid w:val="005F1BAD"/>
    <w:rsid w:val="005F235E"/>
    <w:rsid w:val="005F29F1"/>
    <w:rsid w:val="005F396F"/>
    <w:rsid w:val="005F487C"/>
    <w:rsid w:val="005F53A4"/>
    <w:rsid w:val="005F5FE1"/>
    <w:rsid w:val="005F62B2"/>
    <w:rsid w:val="005F6B71"/>
    <w:rsid w:val="005F715E"/>
    <w:rsid w:val="006010DA"/>
    <w:rsid w:val="006017AB"/>
    <w:rsid w:val="00604AC3"/>
    <w:rsid w:val="00605865"/>
    <w:rsid w:val="006079AA"/>
    <w:rsid w:val="00607B9A"/>
    <w:rsid w:val="006113DA"/>
    <w:rsid w:val="00611613"/>
    <w:rsid w:val="00611DC1"/>
    <w:rsid w:val="006124AE"/>
    <w:rsid w:val="00613655"/>
    <w:rsid w:val="006144EE"/>
    <w:rsid w:val="00614878"/>
    <w:rsid w:val="0061507A"/>
    <w:rsid w:val="0061616C"/>
    <w:rsid w:val="00617125"/>
    <w:rsid w:val="00617813"/>
    <w:rsid w:val="006206CC"/>
    <w:rsid w:val="00622272"/>
    <w:rsid w:val="00622B06"/>
    <w:rsid w:val="00624425"/>
    <w:rsid w:val="00625136"/>
    <w:rsid w:val="006257C2"/>
    <w:rsid w:val="00625B2B"/>
    <w:rsid w:val="00626056"/>
    <w:rsid w:val="00627163"/>
    <w:rsid w:val="0063034E"/>
    <w:rsid w:val="00631C43"/>
    <w:rsid w:val="00632D28"/>
    <w:rsid w:val="00632E24"/>
    <w:rsid w:val="00633581"/>
    <w:rsid w:val="00634476"/>
    <w:rsid w:val="00634884"/>
    <w:rsid w:val="006348F0"/>
    <w:rsid w:val="0063717E"/>
    <w:rsid w:val="006371BC"/>
    <w:rsid w:val="00637475"/>
    <w:rsid w:val="0064393B"/>
    <w:rsid w:val="006439A1"/>
    <w:rsid w:val="00644375"/>
    <w:rsid w:val="00644A5C"/>
    <w:rsid w:val="00644E04"/>
    <w:rsid w:val="0064565D"/>
    <w:rsid w:val="00646A08"/>
    <w:rsid w:val="00650392"/>
    <w:rsid w:val="0065061D"/>
    <w:rsid w:val="00651701"/>
    <w:rsid w:val="00655146"/>
    <w:rsid w:val="0065715E"/>
    <w:rsid w:val="00657670"/>
    <w:rsid w:val="00657DBF"/>
    <w:rsid w:val="00657DE0"/>
    <w:rsid w:val="00657ED7"/>
    <w:rsid w:val="00660A92"/>
    <w:rsid w:val="00662C69"/>
    <w:rsid w:val="006633C0"/>
    <w:rsid w:val="00663470"/>
    <w:rsid w:val="00663CC7"/>
    <w:rsid w:val="00663F82"/>
    <w:rsid w:val="00664234"/>
    <w:rsid w:val="0066458B"/>
    <w:rsid w:val="006646C6"/>
    <w:rsid w:val="00664805"/>
    <w:rsid w:val="00664FB5"/>
    <w:rsid w:val="006656FD"/>
    <w:rsid w:val="006674A0"/>
    <w:rsid w:val="0067174C"/>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6DC"/>
    <w:rsid w:val="00680F25"/>
    <w:rsid w:val="00682297"/>
    <w:rsid w:val="006822B0"/>
    <w:rsid w:val="00682EF5"/>
    <w:rsid w:val="00683ACA"/>
    <w:rsid w:val="006842C0"/>
    <w:rsid w:val="00684605"/>
    <w:rsid w:val="00685689"/>
    <w:rsid w:val="0068594B"/>
    <w:rsid w:val="00686B04"/>
    <w:rsid w:val="00687CAD"/>
    <w:rsid w:val="006901FA"/>
    <w:rsid w:val="006903C0"/>
    <w:rsid w:val="006904D3"/>
    <w:rsid w:val="00690ED0"/>
    <w:rsid w:val="00692D5E"/>
    <w:rsid w:val="00693427"/>
    <w:rsid w:val="00693FA4"/>
    <w:rsid w:val="006942FD"/>
    <w:rsid w:val="00694C00"/>
    <w:rsid w:val="00695857"/>
    <w:rsid w:val="006958A7"/>
    <w:rsid w:val="00695F94"/>
    <w:rsid w:val="0069611A"/>
    <w:rsid w:val="006964F5"/>
    <w:rsid w:val="006969B1"/>
    <w:rsid w:val="00696EF8"/>
    <w:rsid w:val="00697159"/>
    <w:rsid w:val="00697365"/>
    <w:rsid w:val="00697C1C"/>
    <w:rsid w:val="006A0339"/>
    <w:rsid w:val="006A0B97"/>
    <w:rsid w:val="006A1047"/>
    <w:rsid w:val="006A11C8"/>
    <w:rsid w:val="006A2CF3"/>
    <w:rsid w:val="006A2D34"/>
    <w:rsid w:val="006A2EDE"/>
    <w:rsid w:val="006A2EFB"/>
    <w:rsid w:val="006A32B6"/>
    <w:rsid w:val="006A3D7A"/>
    <w:rsid w:val="006A4178"/>
    <w:rsid w:val="006A4193"/>
    <w:rsid w:val="006A4523"/>
    <w:rsid w:val="006A553A"/>
    <w:rsid w:val="006A79C3"/>
    <w:rsid w:val="006B004E"/>
    <w:rsid w:val="006B0198"/>
    <w:rsid w:val="006B0F92"/>
    <w:rsid w:val="006B12E8"/>
    <w:rsid w:val="006B1C19"/>
    <w:rsid w:val="006B31E7"/>
    <w:rsid w:val="006B65D4"/>
    <w:rsid w:val="006B7A58"/>
    <w:rsid w:val="006C0F87"/>
    <w:rsid w:val="006C1BCA"/>
    <w:rsid w:val="006C26B3"/>
    <w:rsid w:val="006C2FEE"/>
    <w:rsid w:val="006C339C"/>
    <w:rsid w:val="006C50B1"/>
    <w:rsid w:val="006C50C2"/>
    <w:rsid w:val="006C563A"/>
    <w:rsid w:val="006C6C8C"/>
    <w:rsid w:val="006C6E1A"/>
    <w:rsid w:val="006D24C4"/>
    <w:rsid w:val="006D271A"/>
    <w:rsid w:val="006D27EF"/>
    <w:rsid w:val="006D425C"/>
    <w:rsid w:val="006D52D1"/>
    <w:rsid w:val="006D5F9D"/>
    <w:rsid w:val="006D6C17"/>
    <w:rsid w:val="006D77A2"/>
    <w:rsid w:val="006E013D"/>
    <w:rsid w:val="006E1056"/>
    <w:rsid w:val="006E3A2A"/>
    <w:rsid w:val="006E3C4C"/>
    <w:rsid w:val="006E4BD4"/>
    <w:rsid w:val="006E4E2A"/>
    <w:rsid w:val="006E5809"/>
    <w:rsid w:val="006E5950"/>
    <w:rsid w:val="006E62F0"/>
    <w:rsid w:val="006E65C0"/>
    <w:rsid w:val="006E6627"/>
    <w:rsid w:val="006E6A85"/>
    <w:rsid w:val="006E6B65"/>
    <w:rsid w:val="006E6C14"/>
    <w:rsid w:val="006E7CC5"/>
    <w:rsid w:val="006F001C"/>
    <w:rsid w:val="006F0826"/>
    <w:rsid w:val="006F0FB5"/>
    <w:rsid w:val="006F1AA0"/>
    <w:rsid w:val="006F1E31"/>
    <w:rsid w:val="006F2842"/>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6BC"/>
    <w:rsid w:val="00714576"/>
    <w:rsid w:val="00714FEC"/>
    <w:rsid w:val="00715A04"/>
    <w:rsid w:val="00715B7D"/>
    <w:rsid w:val="00715E8F"/>
    <w:rsid w:val="00721335"/>
    <w:rsid w:val="00721924"/>
    <w:rsid w:val="00721F66"/>
    <w:rsid w:val="00722B93"/>
    <w:rsid w:val="0072445A"/>
    <w:rsid w:val="00725CA2"/>
    <w:rsid w:val="00727C53"/>
    <w:rsid w:val="00731F1F"/>
    <w:rsid w:val="0073324B"/>
    <w:rsid w:val="007337E6"/>
    <w:rsid w:val="00735A75"/>
    <w:rsid w:val="007363AE"/>
    <w:rsid w:val="007365AD"/>
    <w:rsid w:val="00736D6D"/>
    <w:rsid w:val="00736F44"/>
    <w:rsid w:val="007374F9"/>
    <w:rsid w:val="00737E75"/>
    <w:rsid w:val="00740BA4"/>
    <w:rsid w:val="00742486"/>
    <w:rsid w:val="00743FFA"/>
    <w:rsid w:val="0074433B"/>
    <w:rsid w:val="007446C2"/>
    <w:rsid w:val="0074573F"/>
    <w:rsid w:val="00745A57"/>
    <w:rsid w:val="0074628D"/>
    <w:rsid w:val="007469DE"/>
    <w:rsid w:val="007471EF"/>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42"/>
    <w:rsid w:val="00762697"/>
    <w:rsid w:val="00762E0A"/>
    <w:rsid w:val="007644E6"/>
    <w:rsid w:val="007652EA"/>
    <w:rsid w:val="00765786"/>
    <w:rsid w:val="00765F5C"/>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8D3"/>
    <w:rsid w:val="00775D67"/>
    <w:rsid w:val="00776C78"/>
    <w:rsid w:val="00777498"/>
    <w:rsid w:val="0078079A"/>
    <w:rsid w:val="007808CB"/>
    <w:rsid w:val="007820F2"/>
    <w:rsid w:val="0078249C"/>
    <w:rsid w:val="0078254B"/>
    <w:rsid w:val="00782942"/>
    <w:rsid w:val="00784AA0"/>
    <w:rsid w:val="00784F3D"/>
    <w:rsid w:val="00785321"/>
    <w:rsid w:val="00785E63"/>
    <w:rsid w:val="007860B9"/>
    <w:rsid w:val="007863F8"/>
    <w:rsid w:val="00786DD5"/>
    <w:rsid w:val="00787184"/>
    <w:rsid w:val="007914E4"/>
    <w:rsid w:val="0079188C"/>
    <w:rsid w:val="00791C43"/>
    <w:rsid w:val="00791E58"/>
    <w:rsid w:val="00793B7B"/>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74C"/>
    <w:rsid w:val="007A7A58"/>
    <w:rsid w:val="007A7E06"/>
    <w:rsid w:val="007B02B9"/>
    <w:rsid w:val="007B1146"/>
    <w:rsid w:val="007B12AA"/>
    <w:rsid w:val="007B1AED"/>
    <w:rsid w:val="007B233D"/>
    <w:rsid w:val="007B2587"/>
    <w:rsid w:val="007B26B2"/>
    <w:rsid w:val="007B30F3"/>
    <w:rsid w:val="007B50DF"/>
    <w:rsid w:val="007B58D7"/>
    <w:rsid w:val="007B5ACB"/>
    <w:rsid w:val="007B5AF0"/>
    <w:rsid w:val="007B6317"/>
    <w:rsid w:val="007B694D"/>
    <w:rsid w:val="007B79A9"/>
    <w:rsid w:val="007C0013"/>
    <w:rsid w:val="007C063A"/>
    <w:rsid w:val="007C0CBC"/>
    <w:rsid w:val="007C255D"/>
    <w:rsid w:val="007C37D2"/>
    <w:rsid w:val="007C3985"/>
    <w:rsid w:val="007C48DB"/>
    <w:rsid w:val="007C5B45"/>
    <w:rsid w:val="007C6110"/>
    <w:rsid w:val="007C6AE2"/>
    <w:rsid w:val="007C7154"/>
    <w:rsid w:val="007D0C01"/>
    <w:rsid w:val="007D0CA5"/>
    <w:rsid w:val="007D26D2"/>
    <w:rsid w:val="007D2922"/>
    <w:rsid w:val="007D2DBC"/>
    <w:rsid w:val="007D36A7"/>
    <w:rsid w:val="007D3FBD"/>
    <w:rsid w:val="007D49A0"/>
    <w:rsid w:val="007D586E"/>
    <w:rsid w:val="007D74D9"/>
    <w:rsid w:val="007D7CA5"/>
    <w:rsid w:val="007D7EF3"/>
    <w:rsid w:val="007E0553"/>
    <w:rsid w:val="007E0C6A"/>
    <w:rsid w:val="007E13D1"/>
    <w:rsid w:val="007E1E57"/>
    <w:rsid w:val="007E27BC"/>
    <w:rsid w:val="007E5125"/>
    <w:rsid w:val="007E5DB4"/>
    <w:rsid w:val="007E5EC6"/>
    <w:rsid w:val="007E6334"/>
    <w:rsid w:val="007E64B6"/>
    <w:rsid w:val="007E72DF"/>
    <w:rsid w:val="007F0617"/>
    <w:rsid w:val="007F089C"/>
    <w:rsid w:val="007F0D1B"/>
    <w:rsid w:val="007F1BCA"/>
    <w:rsid w:val="007F313E"/>
    <w:rsid w:val="007F372C"/>
    <w:rsid w:val="007F3993"/>
    <w:rsid w:val="007F3A5A"/>
    <w:rsid w:val="007F3C0D"/>
    <w:rsid w:val="007F5AD6"/>
    <w:rsid w:val="007F6F57"/>
    <w:rsid w:val="007F729E"/>
    <w:rsid w:val="00800E69"/>
    <w:rsid w:val="00800EFF"/>
    <w:rsid w:val="00801202"/>
    <w:rsid w:val="00802BFE"/>
    <w:rsid w:val="00803827"/>
    <w:rsid w:val="0080391F"/>
    <w:rsid w:val="008039C2"/>
    <w:rsid w:val="008046E4"/>
    <w:rsid w:val="00804992"/>
    <w:rsid w:val="00804C3D"/>
    <w:rsid w:val="008055FF"/>
    <w:rsid w:val="00806782"/>
    <w:rsid w:val="00807314"/>
    <w:rsid w:val="00810109"/>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3390"/>
    <w:rsid w:val="00824C4E"/>
    <w:rsid w:val="00826125"/>
    <w:rsid w:val="00826F38"/>
    <w:rsid w:val="00830D70"/>
    <w:rsid w:val="00831969"/>
    <w:rsid w:val="0083380F"/>
    <w:rsid w:val="00833E4C"/>
    <w:rsid w:val="00834316"/>
    <w:rsid w:val="00834CD3"/>
    <w:rsid w:val="00834EFD"/>
    <w:rsid w:val="00836224"/>
    <w:rsid w:val="00836B88"/>
    <w:rsid w:val="00836FF4"/>
    <w:rsid w:val="008374E9"/>
    <w:rsid w:val="008376CD"/>
    <w:rsid w:val="00837BE4"/>
    <w:rsid w:val="00840559"/>
    <w:rsid w:val="00840DA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1A81"/>
    <w:rsid w:val="00851DE7"/>
    <w:rsid w:val="00851F4C"/>
    <w:rsid w:val="0085224B"/>
    <w:rsid w:val="008523BA"/>
    <w:rsid w:val="00852B26"/>
    <w:rsid w:val="00853703"/>
    <w:rsid w:val="0085480B"/>
    <w:rsid w:val="00855021"/>
    <w:rsid w:val="00855985"/>
    <w:rsid w:val="008560F4"/>
    <w:rsid w:val="008568B1"/>
    <w:rsid w:val="008570EB"/>
    <w:rsid w:val="0086070D"/>
    <w:rsid w:val="00860A1E"/>
    <w:rsid w:val="0086119E"/>
    <w:rsid w:val="00861622"/>
    <w:rsid w:val="00861A41"/>
    <w:rsid w:val="00861F40"/>
    <w:rsid w:val="00863125"/>
    <w:rsid w:val="008662C0"/>
    <w:rsid w:val="0087030B"/>
    <w:rsid w:val="008705E1"/>
    <w:rsid w:val="0087101A"/>
    <w:rsid w:val="0087153F"/>
    <w:rsid w:val="00872622"/>
    <w:rsid w:val="00872874"/>
    <w:rsid w:val="00872938"/>
    <w:rsid w:val="00873ABF"/>
    <w:rsid w:val="00874321"/>
    <w:rsid w:val="0087459A"/>
    <w:rsid w:val="00875167"/>
    <w:rsid w:val="00875A88"/>
    <w:rsid w:val="00875AC2"/>
    <w:rsid w:val="00875DF8"/>
    <w:rsid w:val="008765E3"/>
    <w:rsid w:val="00876C70"/>
    <w:rsid w:val="00876DCE"/>
    <w:rsid w:val="00876FBF"/>
    <w:rsid w:val="00880132"/>
    <w:rsid w:val="00881572"/>
    <w:rsid w:val="008815B5"/>
    <w:rsid w:val="008822DD"/>
    <w:rsid w:val="00882688"/>
    <w:rsid w:val="00882FC3"/>
    <w:rsid w:val="00882FEA"/>
    <w:rsid w:val="0088320F"/>
    <w:rsid w:val="00883450"/>
    <w:rsid w:val="0088398C"/>
    <w:rsid w:val="00885A71"/>
    <w:rsid w:val="00885C6E"/>
    <w:rsid w:val="00886776"/>
    <w:rsid w:val="00886AF2"/>
    <w:rsid w:val="0088743F"/>
    <w:rsid w:val="0088798B"/>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F5"/>
    <w:rsid w:val="008A6581"/>
    <w:rsid w:val="008A7536"/>
    <w:rsid w:val="008A7F7D"/>
    <w:rsid w:val="008B1A5A"/>
    <w:rsid w:val="008B2913"/>
    <w:rsid w:val="008B382F"/>
    <w:rsid w:val="008B38BC"/>
    <w:rsid w:val="008B4590"/>
    <w:rsid w:val="008B51A7"/>
    <w:rsid w:val="008B5AB4"/>
    <w:rsid w:val="008B66A6"/>
    <w:rsid w:val="008B6849"/>
    <w:rsid w:val="008B7FFE"/>
    <w:rsid w:val="008C0063"/>
    <w:rsid w:val="008C0446"/>
    <w:rsid w:val="008C0D98"/>
    <w:rsid w:val="008C2B3C"/>
    <w:rsid w:val="008C41A7"/>
    <w:rsid w:val="008C5283"/>
    <w:rsid w:val="008C6F34"/>
    <w:rsid w:val="008C7108"/>
    <w:rsid w:val="008C75C8"/>
    <w:rsid w:val="008D02A3"/>
    <w:rsid w:val="008D22D8"/>
    <w:rsid w:val="008D259C"/>
    <w:rsid w:val="008D2BCD"/>
    <w:rsid w:val="008D406E"/>
    <w:rsid w:val="008D4558"/>
    <w:rsid w:val="008D4E99"/>
    <w:rsid w:val="008D5066"/>
    <w:rsid w:val="008D5A97"/>
    <w:rsid w:val="008D6697"/>
    <w:rsid w:val="008D6CF4"/>
    <w:rsid w:val="008D6F9A"/>
    <w:rsid w:val="008D728C"/>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382E"/>
    <w:rsid w:val="008F4A9E"/>
    <w:rsid w:val="008F5927"/>
    <w:rsid w:val="008F5F96"/>
    <w:rsid w:val="008F617F"/>
    <w:rsid w:val="008F7258"/>
    <w:rsid w:val="008F7752"/>
    <w:rsid w:val="0090174A"/>
    <w:rsid w:val="00901BB1"/>
    <w:rsid w:val="00902E52"/>
    <w:rsid w:val="009036B3"/>
    <w:rsid w:val="00905619"/>
    <w:rsid w:val="0090620F"/>
    <w:rsid w:val="00906D07"/>
    <w:rsid w:val="009071FE"/>
    <w:rsid w:val="00907761"/>
    <w:rsid w:val="009077A0"/>
    <w:rsid w:val="00907A46"/>
    <w:rsid w:val="00910076"/>
    <w:rsid w:val="00910C28"/>
    <w:rsid w:val="0091242A"/>
    <w:rsid w:val="00912B6D"/>
    <w:rsid w:val="00912E53"/>
    <w:rsid w:val="0091395C"/>
    <w:rsid w:val="00913AA4"/>
    <w:rsid w:val="00915778"/>
    <w:rsid w:val="00915D23"/>
    <w:rsid w:val="009161B3"/>
    <w:rsid w:val="009164DD"/>
    <w:rsid w:val="0091764B"/>
    <w:rsid w:val="0092087C"/>
    <w:rsid w:val="009210C9"/>
    <w:rsid w:val="00921375"/>
    <w:rsid w:val="00925C68"/>
    <w:rsid w:val="009263CF"/>
    <w:rsid w:val="00926429"/>
    <w:rsid w:val="00927DE1"/>
    <w:rsid w:val="009303B3"/>
    <w:rsid w:val="00930741"/>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465BF"/>
    <w:rsid w:val="00950154"/>
    <w:rsid w:val="00950C6E"/>
    <w:rsid w:val="00951ECA"/>
    <w:rsid w:val="00953054"/>
    <w:rsid w:val="009531D6"/>
    <w:rsid w:val="00953610"/>
    <w:rsid w:val="0095382C"/>
    <w:rsid w:val="00953B03"/>
    <w:rsid w:val="00954789"/>
    <w:rsid w:val="009548C1"/>
    <w:rsid w:val="00954DBE"/>
    <w:rsid w:val="009557A5"/>
    <w:rsid w:val="00956219"/>
    <w:rsid w:val="009563A5"/>
    <w:rsid w:val="00956868"/>
    <w:rsid w:val="0095723E"/>
    <w:rsid w:val="009572EE"/>
    <w:rsid w:val="0095765F"/>
    <w:rsid w:val="009606E6"/>
    <w:rsid w:val="009609D2"/>
    <w:rsid w:val="00960CFA"/>
    <w:rsid w:val="0096161F"/>
    <w:rsid w:val="00962055"/>
    <w:rsid w:val="0096234B"/>
    <w:rsid w:val="00962716"/>
    <w:rsid w:val="00962F40"/>
    <w:rsid w:val="00963968"/>
    <w:rsid w:val="00964F9E"/>
    <w:rsid w:val="009670E9"/>
    <w:rsid w:val="00970F70"/>
    <w:rsid w:val="00971056"/>
    <w:rsid w:val="0097210F"/>
    <w:rsid w:val="0097252B"/>
    <w:rsid w:val="00972668"/>
    <w:rsid w:val="009727B4"/>
    <w:rsid w:val="00972C36"/>
    <w:rsid w:val="00972DF8"/>
    <w:rsid w:val="009750AA"/>
    <w:rsid w:val="00977D37"/>
    <w:rsid w:val="009813EA"/>
    <w:rsid w:val="00982DC5"/>
    <w:rsid w:val="009830D3"/>
    <w:rsid w:val="00983B8F"/>
    <w:rsid w:val="0098595E"/>
    <w:rsid w:val="00986073"/>
    <w:rsid w:val="009868A1"/>
    <w:rsid w:val="00990EE2"/>
    <w:rsid w:val="00990F91"/>
    <w:rsid w:val="009916D2"/>
    <w:rsid w:val="009917E9"/>
    <w:rsid w:val="009918B3"/>
    <w:rsid w:val="009918B7"/>
    <w:rsid w:val="009918C6"/>
    <w:rsid w:val="0099229C"/>
    <w:rsid w:val="00994158"/>
    <w:rsid w:val="00994E0F"/>
    <w:rsid w:val="00994E5F"/>
    <w:rsid w:val="009959DB"/>
    <w:rsid w:val="00995C9F"/>
    <w:rsid w:val="0099752D"/>
    <w:rsid w:val="0099791A"/>
    <w:rsid w:val="00997C2A"/>
    <w:rsid w:val="009A0358"/>
    <w:rsid w:val="009A0461"/>
    <w:rsid w:val="009A0754"/>
    <w:rsid w:val="009A0E2A"/>
    <w:rsid w:val="009A28A2"/>
    <w:rsid w:val="009A2D33"/>
    <w:rsid w:val="009A3B2B"/>
    <w:rsid w:val="009A5191"/>
    <w:rsid w:val="009A593A"/>
    <w:rsid w:val="009A5FBB"/>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5057"/>
    <w:rsid w:val="009C674E"/>
    <w:rsid w:val="009D1378"/>
    <w:rsid w:val="009D1780"/>
    <w:rsid w:val="009D2384"/>
    <w:rsid w:val="009D2F3C"/>
    <w:rsid w:val="009D3240"/>
    <w:rsid w:val="009D3A6E"/>
    <w:rsid w:val="009D6087"/>
    <w:rsid w:val="009D61D9"/>
    <w:rsid w:val="009D624D"/>
    <w:rsid w:val="009D6AD5"/>
    <w:rsid w:val="009D7223"/>
    <w:rsid w:val="009E0AB4"/>
    <w:rsid w:val="009E0E14"/>
    <w:rsid w:val="009E10C7"/>
    <w:rsid w:val="009E3466"/>
    <w:rsid w:val="009E360A"/>
    <w:rsid w:val="009E38A4"/>
    <w:rsid w:val="009E3D82"/>
    <w:rsid w:val="009E3DE7"/>
    <w:rsid w:val="009E3DF8"/>
    <w:rsid w:val="009E4942"/>
    <w:rsid w:val="009E55A7"/>
    <w:rsid w:val="009E6A7E"/>
    <w:rsid w:val="009E6E48"/>
    <w:rsid w:val="009F07FE"/>
    <w:rsid w:val="009F0B67"/>
    <w:rsid w:val="009F1566"/>
    <w:rsid w:val="009F1E4B"/>
    <w:rsid w:val="009F307E"/>
    <w:rsid w:val="009F37D5"/>
    <w:rsid w:val="009F4778"/>
    <w:rsid w:val="009F50DE"/>
    <w:rsid w:val="009F52EF"/>
    <w:rsid w:val="009F552F"/>
    <w:rsid w:val="009F5735"/>
    <w:rsid w:val="009F5F3E"/>
    <w:rsid w:val="009F635A"/>
    <w:rsid w:val="009F6D34"/>
    <w:rsid w:val="009F74A2"/>
    <w:rsid w:val="009F7BB0"/>
    <w:rsid w:val="00A0054B"/>
    <w:rsid w:val="00A0179F"/>
    <w:rsid w:val="00A01B7D"/>
    <w:rsid w:val="00A036C5"/>
    <w:rsid w:val="00A03AD2"/>
    <w:rsid w:val="00A05DA0"/>
    <w:rsid w:val="00A073A0"/>
    <w:rsid w:val="00A07D84"/>
    <w:rsid w:val="00A07F09"/>
    <w:rsid w:val="00A10336"/>
    <w:rsid w:val="00A10CE2"/>
    <w:rsid w:val="00A13703"/>
    <w:rsid w:val="00A13811"/>
    <w:rsid w:val="00A15332"/>
    <w:rsid w:val="00A153D6"/>
    <w:rsid w:val="00A15C42"/>
    <w:rsid w:val="00A1658E"/>
    <w:rsid w:val="00A16D17"/>
    <w:rsid w:val="00A16DF1"/>
    <w:rsid w:val="00A17302"/>
    <w:rsid w:val="00A17A17"/>
    <w:rsid w:val="00A20B1F"/>
    <w:rsid w:val="00A20E85"/>
    <w:rsid w:val="00A21050"/>
    <w:rsid w:val="00A22536"/>
    <w:rsid w:val="00A23597"/>
    <w:rsid w:val="00A235D0"/>
    <w:rsid w:val="00A24131"/>
    <w:rsid w:val="00A27A7F"/>
    <w:rsid w:val="00A31BF8"/>
    <w:rsid w:val="00A31CEA"/>
    <w:rsid w:val="00A3276A"/>
    <w:rsid w:val="00A349D2"/>
    <w:rsid w:val="00A34C05"/>
    <w:rsid w:val="00A3511D"/>
    <w:rsid w:val="00A35492"/>
    <w:rsid w:val="00A4044E"/>
    <w:rsid w:val="00A4071A"/>
    <w:rsid w:val="00A40951"/>
    <w:rsid w:val="00A42161"/>
    <w:rsid w:val="00A42475"/>
    <w:rsid w:val="00A42869"/>
    <w:rsid w:val="00A4351E"/>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72BC"/>
    <w:rsid w:val="00A579F6"/>
    <w:rsid w:val="00A57A82"/>
    <w:rsid w:val="00A60B73"/>
    <w:rsid w:val="00A610E7"/>
    <w:rsid w:val="00A61DCD"/>
    <w:rsid w:val="00A62B7B"/>
    <w:rsid w:val="00A64F7B"/>
    <w:rsid w:val="00A666B9"/>
    <w:rsid w:val="00A66AE9"/>
    <w:rsid w:val="00A67428"/>
    <w:rsid w:val="00A70C6A"/>
    <w:rsid w:val="00A70CF3"/>
    <w:rsid w:val="00A7155E"/>
    <w:rsid w:val="00A73C34"/>
    <w:rsid w:val="00A74E17"/>
    <w:rsid w:val="00A74EDE"/>
    <w:rsid w:val="00A763AE"/>
    <w:rsid w:val="00A76619"/>
    <w:rsid w:val="00A766D5"/>
    <w:rsid w:val="00A766FE"/>
    <w:rsid w:val="00A76B0D"/>
    <w:rsid w:val="00A76BED"/>
    <w:rsid w:val="00A77F48"/>
    <w:rsid w:val="00A80223"/>
    <w:rsid w:val="00A8037C"/>
    <w:rsid w:val="00A816EE"/>
    <w:rsid w:val="00A81AB5"/>
    <w:rsid w:val="00A82724"/>
    <w:rsid w:val="00A82C5A"/>
    <w:rsid w:val="00A837E2"/>
    <w:rsid w:val="00A83DDE"/>
    <w:rsid w:val="00A83FF6"/>
    <w:rsid w:val="00A84120"/>
    <w:rsid w:val="00A85CB7"/>
    <w:rsid w:val="00A85D62"/>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1409"/>
    <w:rsid w:val="00AA18E3"/>
    <w:rsid w:val="00AA36BA"/>
    <w:rsid w:val="00AA37A7"/>
    <w:rsid w:val="00AA3875"/>
    <w:rsid w:val="00AA404A"/>
    <w:rsid w:val="00AA40DC"/>
    <w:rsid w:val="00AA4FA7"/>
    <w:rsid w:val="00AA6228"/>
    <w:rsid w:val="00AA6595"/>
    <w:rsid w:val="00AA69A4"/>
    <w:rsid w:val="00AB02A0"/>
    <w:rsid w:val="00AB1131"/>
    <w:rsid w:val="00AB182C"/>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D0B3C"/>
    <w:rsid w:val="00AD0FC3"/>
    <w:rsid w:val="00AD1CC0"/>
    <w:rsid w:val="00AD22B5"/>
    <w:rsid w:val="00AD2718"/>
    <w:rsid w:val="00AD2900"/>
    <w:rsid w:val="00AD33D3"/>
    <w:rsid w:val="00AD3DB4"/>
    <w:rsid w:val="00AD3E16"/>
    <w:rsid w:val="00AD5133"/>
    <w:rsid w:val="00AD5712"/>
    <w:rsid w:val="00AD6AC5"/>
    <w:rsid w:val="00AD76A1"/>
    <w:rsid w:val="00AE0CDF"/>
    <w:rsid w:val="00AE1C92"/>
    <w:rsid w:val="00AE2D36"/>
    <w:rsid w:val="00AE48E8"/>
    <w:rsid w:val="00AE5466"/>
    <w:rsid w:val="00AE7F20"/>
    <w:rsid w:val="00AF0BFB"/>
    <w:rsid w:val="00AF0E7C"/>
    <w:rsid w:val="00AF196E"/>
    <w:rsid w:val="00AF1F04"/>
    <w:rsid w:val="00AF246D"/>
    <w:rsid w:val="00AF2612"/>
    <w:rsid w:val="00AF3B55"/>
    <w:rsid w:val="00AF3D59"/>
    <w:rsid w:val="00AF50BF"/>
    <w:rsid w:val="00AF5C7E"/>
    <w:rsid w:val="00AF5DAA"/>
    <w:rsid w:val="00AF6794"/>
    <w:rsid w:val="00AF6795"/>
    <w:rsid w:val="00AF6F48"/>
    <w:rsid w:val="00AF7023"/>
    <w:rsid w:val="00AF717E"/>
    <w:rsid w:val="00B016F7"/>
    <w:rsid w:val="00B02BDD"/>
    <w:rsid w:val="00B02C87"/>
    <w:rsid w:val="00B04E10"/>
    <w:rsid w:val="00B055B9"/>
    <w:rsid w:val="00B113F9"/>
    <w:rsid w:val="00B13243"/>
    <w:rsid w:val="00B13511"/>
    <w:rsid w:val="00B13D85"/>
    <w:rsid w:val="00B1451D"/>
    <w:rsid w:val="00B154C4"/>
    <w:rsid w:val="00B16296"/>
    <w:rsid w:val="00B16954"/>
    <w:rsid w:val="00B16CC7"/>
    <w:rsid w:val="00B17748"/>
    <w:rsid w:val="00B1786A"/>
    <w:rsid w:val="00B206D6"/>
    <w:rsid w:val="00B206D8"/>
    <w:rsid w:val="00B20C75"/>
    <w:rsid w:val="00B2215F"/>
    <w:rsid w:val="00B22AB4"/>
    <w:rsid w:val="00B22B27"/>
    <w:rsid w:val="00B230E5"/>
    <w:rsid w:val="00B23E88"/>
    <w:rsid w:val="00B24F64"/>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CAF"/>
    <w:rsid w:val="00B560C2"/>
    <w:rsid w:val="00B56409"/>
    <w:rsid w:val="00B56F9B"/>
    <w:rsid w:val="00B600F3"/>
    <w:rsid w:val="00B64099"/>
    <w:rsid w:val="00B643D6"/>
    <w:rsid w:val="00B64919"/>
    <w:rsid w:val="00B65016"/>
    <w:rsid w:val="00B66585"/>
    <w:rsid w:val="00B667C6"/>
    <w:rsid w:val="00B66BC8"/>
    <w:rsid w:val="00B677BC"/>
    <w:rsid w:val="00B67B71"/>
    <w:rsid w:val="00B71F08"/>
    <w:rsid w:val="00B73838"/>
    <w:rsid w:val="00B7421A"/>
    <w:rsid w:val="00B74366"/>
    <w:rsid w:val="00B75CBE"/>
    <w:rsid w:val="00B75F20"/>
    <w:rsid w:val="00B762FD"/>
    <w:rsid w:val="00B77310"/>
    <w:rsid w:val="00B774A5"/>
    <w:rsid w:val="00B808A4"/>
    <w:rsid w:val="00B81371"/>
    <w:rsid w:val="00B818B8"/>
    <w:rsid w:val="00B8225B"/>
    <w:rsid w:val="00B8240B"/>
    <w:rsid w:val="00B83E2E"/>
    <w:rsid w:val="00B855AA"/>
    <w:rsid w:val="00B85BBB"/>
    <w:rsid w:val="00B87705"/>
    <w:rsid w:val="00B8780A"/>
    <w:rsid w:val="00B87CD6"/>
    <w:rsid w:val="00B902E7"/>
    <w:rsid w:val="00B91BAB"/>
    <w:rsid w:val="00B922D9"/>
    <w:rsid w:val="00B9253C"/>
    <w:rsid w:val="00B926D6"/>
    <w:rsid w:val="00B93351"/>
    <w:rsid w:val="00B945F2"/>
    <w:rsid w:val="00B95670"/>
    <w:rsid w:val="00B959FD"/>
    <w:rsid w:val="00B966BF"/>
    <w:rsid w:val="00B974B4"/>
    <w:rsid w:val="00BA0012"/>
    <w:rsid w:val="00BA0458"/>
    <w:rsid w:val="00BA0A18"/>
    <w:rsid w:val="00BA33A7"/>
    <w:rsid w:val="00BA4F66"/>
    <w:rsid w:val="00BA54A2"/>
    <w:rsid w:val="00BA619F"/>
    <w:rsid w:val="00BA6D15"/>
    <w:rsid w:val="00BA7079"/>
    <w:rsid w:val="00BA7987"/>
    <w:rsid w:val="00BA7CFA"/>
    <w:rsid w:val="00BB1309"/>
    <w:rsid w:val="00BB219F"/>
    <w:rsid w:val="00BB2522"/>
    <w:rsid w:val="00BB2592"/>
    <w:rsid w:val="00BB3156"/>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7E69"/>
    <w:rsid w:val="00BD025A"/>
    <w:rsid w:val="00BD02D5"/>
    <w:rsid w:val="00BD0A1C"/>
    <w:rsid w:val="00BD0DA4"/>
    <w:rsid w:val="00BD1271"/>
    <w:rsid w:val="00BD1B67"/>
    <w:rsid w:val="00BD2E8E"/>
    <w:rsid w:val="00BD335B"/>
    <w:rsid w:val="00BD33B6"/>
    <w:rsid w:val="00BD3D7F"/>
    <w:rsid w:val="00BD4097"/>
    <w:rsid w:val="00BD4163"/>
    <w:rsid w:val="00BD47D0"/>
    <w:rsid w:val="00BD4E41"/>
    <w:rsid w:val="00BD4F95"/>
    <w:rsid w:val="00BD517B"/>
    <w:rsid w:val="00BD650E"/>
    <w:rsid w:val="00BD6560"/>
    <w:rsid w:val="00BD687D"/>
    <w:rsid w:val="00BD6C40"/>
    <w:rsid w:val="00BD755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5FBF"/>
    <w:rsid w:val="00C06C02"/>
    <w:rsid w:val="00C1054C"/>
    <w:rsid w:val="00C11482"/>
    <w:rsid w:val="00C1254E"/>
    <w:rsid w:val="00C12A1B"/>
    <w:rsid w:val="00C12E38"/>
    <w:rsid w:val="00C1428C"/>
    <w:rsid w:val="00C14CDF"/>
    <w:rsid w:val="00C150E0"/>
    <w:rsid w:val="00C150F6"/>
    <w:rsid w:val="00C15F97"/>
    <w:rsid w:val="00C160D4"/>
    <w:rsid w:val="00C16762"/>
    <w:rsid w:val="00C17548"/>
    <w:rsid w:val="00C17637"/>
    <w:rsid w:val="00C179A9"/>
    <w:rsid w:val="00C179FC"/>
    <w:rsid w:val="00C203F6"/>
    <w:rsid w:val="00C205D6"/>
    <w:rsid w:val="00C20A03"/>
    <w:rsid w:val="00C20EB1"/>
    <w:rsid w:val="00C2139F"/>
    <w:rsid w:val="00C24101"/>
    <w:rsid w:val="00C24FF3"/>
    <w:rsid w:val="00C2575E"/>
    <w:rsid w:val="00C26121"/>
    <w:rsid w:val="00C2692D"/>
    <w:rsid w:val="00C26DBF"/>
    <w:rsid w:val="00C274FD"/>
    <w:rsid w:val="00C2753C"/>
    <w:rsid w:val="00C275CF"/>
    <w:rsid w:val="00C27ABF"/>
    <w:rsid w:val="00C3086E"/>
    <w:rsid w:val="00C3133F"/>
    <w:rsid w:val="00C315FB"/>
    <w:rsid w:val="00C31713"/>
    <w:rsid w:val="00C317BD"/>
    <w:rsid w:val="00C31862"/>
    <w:rsid w:val="00C33279"/>
    <w:rsid w:val="00C337CA"/>
    <w:rsid w:val="00C34B8F"/>
    <w:rsid w:val="00C35332"/>
    <w:rsid w:val="00C35726"/>
    <w:rsid w:val="00C37421"/>
    <w:rsid w:val="00C41015"/>
    <w:rsid w:val="00C41131"/>
    <w:rsid w:val="00C411C1"/>
    <w:rsid w:val="00C41747"/>
    <w:rsid w:val="00C422BD"/>
    <w:rsid w:val="00C42ED3"/>
    <w:rsid w:val="00C431DD"/>
    <w:rsid w:val="00C43A3B"/>
    <w:rsid w:val="00C45581"/>
    <w:rsid w:val="00C45BF0"/>
    <w:rsid w:val="00C46213"/>
    <w:rsid w:val="00C46533"/>
    <w:rsid w:val="00C4712A"/>
    <w:rsid w:val="00C47468"/>
    <w:rsid w:val="00C47CDC"/>
    <w:rsid w:val="00C47E36"/>
    <w:rsid w:val="00C50570"/>
    <w:rsid w:val="00C50A2B"/>
    <w:rsid w:val="00C51671"/>
    <w:rsid w:val="00C51673"/>
    <w:rsid w:val="00C5280A"/>
    <w:rsid w:val="00C52849"/>
    <w:rsid w:val="00C5401F"/>
    <w:rsid w:val="00C54922"/>
    <w:rsid w:val="00C55FE8"/>
    <w:rsid w:val="00C565D9"/>
    <w:rsid w:val="00C56CA6"/>
    <w:rsid w:val="00C601EF"/>
    <w:rsid w:val="00C61825"/>
    <w:rsid w:val="00C6220B"/>
    <w:rsid w:val="00C62658"/>
    <w:rsid w:val="00C62C1C"/>
    <w:rsid w:val="00C634D6"/>
    <w:rsid w:val="00C63CF2"/>
    <w:rsid w:val="00C6440A"/>
    <w:rsid w:val="00C648FC"/>
    <w:rsid w:val="00C6521F"/>
    <w:rsid w:val="00C65EDE"/>
    <w:rsid w:val="00C663BE"/>
    <w:rsid w:val="00C66700"/>
    <w:rsid w:val="00C66E4B"/>
    <w:rsid w:val="00C66F15"/>
    <w:rsid w:val="00C70AB7"/>
    <w:rsid w:val="00C711D3"/>
    <w:rsid w:val="00C7137A"/>
    <w:rsid w:val="00C71858"/>
    <w:rsid w:val="00C722C5"/>
    <w:rsid w:val="00C74346"/>
    <w:rsid w:val="00C744AE"/>
    <w:rsid w:val="00C74781"/>
    <w:rsid w:val="00C76B87"/>
    <w:rsid w:val="00C77EBA"/>
    <w:rsid w:val="00C80034"/>
    <w:rsid w:val="00C8103F"/>
    <w:rsid w:val="00C828E8"/>
    <w:rsid w:val="00C82DD4"/>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2089"/>
    <w:rsid w:val="00CB2FC0"/>
    <w:rsid w:val="00CB3C69"/>
    <w:rsid w:val="00CB4E1C"/>
    <w:rsid w:val="00CB57BF"/>
    <w:rsid w:val="00CB58C6"/>
    <w:rsid w:val="00CB5AEC"/>
    <w:rsid w:val="00CB5E5E"/>
    <w:rsid w:val="00CB7F82"/>
    <w:rsid w:val="00CC0B3A"/>
    <w:rsid w:val="00CC0F86"/>
    <w:rsid w:val="00CC10A6"/>
    <w:rsid w:val="00CC10B3"/>
    <w:rsid w:val="00CC27BA"/>
    <w:rsid w:val="00CC2DE4"/>
    <w:rsid w:val="00CC360E"/>
    <w:rsid w:val="00CC3B04"/>
    <w:rsid w:val="00CC3D18"/>
    <w:rsid w:val="00CC3FC7"/>
    <w:rsid w:val="00CC48D6"/>
    <w:rsid w:val="00CC63CB"/>
    <w:rsid w:val="00CC65DF"/>
    <w:rsid w:val="00CC72F5"/>
    <w:rsid w:val="00CD16D8"/>
    <w:rsid w:val="00CD32FE"/>
    <w:rsid w:val="00CD3E7D"/>
    <w:rsid w:val="00CD5036"/>
    <w:rsid w:val="00CD6866"/>
    <w:rsid w:val="00CD76D4"/>
    <w:rsid w:val="00CD7893"/>
    <w:rsid w:val="00CD7911"/>
    <w:rsid w:val="00CE035D"/>
    <w:rsid w:val="00CE03CC"/>
    <w:rsid w:val="00CE1B43"/>
    <w:rsid w:val="00CE2885"/>
    <w:rsid w:val="00CE3655"/>
    <w:rsid w:val="00CE7D15"/>
    <w:rsid w:val="00CE7E6A"/>
    <w:rsid w:val="00CF030B"/>
    <w:rsid w:val="00CF23A2"/>
    <w:rsid w:val="00CF4218"/>
    <w:rsid w:val="00CF4D2B"/>
    <w:rsid w:val="00CF5D77"/>
    <w:rsid w:val="00CF6EB2"/>
    <w:rsid w:val="00CF7612"/>
    <w:rsid w:val="00D00269"/>
    <w:rsid w:val="00D007D1"/>
    <w:rsid w:val="00D00A2E"/>
    <w:rsid w:val="00D01E69"/>
    <w:rsid w:val="00D02472"/>
    <w:rsid w:val="00D02F72"/>
    <w:rsid w:val="00D0377B"/>
    <w:rsid w:val="00D06772"/>
    <w:rsid w:val="00D07CFB"/>
    <w:rsid w:val="00D10889"/>
    <w:rsid w:val="00D10AB0"/>
    <w:rsid w:val="00D1223B"/>
    <w:rsid w:val="00D12402"/>
    <w:rsid w:val="00D12EE7"/>
    <w:rsid w:val="00D1373C"/>
    <w:rsid w:val="00D16B19"/>
    <w:rsid w:val="00D16BAD"/>
    <w:rsid w:val="00D172B8"/>
    <w:rsid w:val="00D1735B"/>
    <w:rsid w:val="00D17702"/>
    <w:rsid w:val="00D17C3D"/>
    <w:rsid w:val="00D20E91"/>
    <w:rsid w:val="00D21B17"/>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247A"/>
    <w:rsid w:val="00D33323"/>
    <w:rsid w:val="00D33F79"/>
    <w:rsid w:val="00D3469A"/>
    <w:rsid w:val="00D3478C"/>
    <w:rsid w:val="00D34A5C"/>
    <w:rsid w:val="00D35986"/>
    <w:rsid w:val="00D36CE3"/>
    <w:rsid w:val="00D36DE7"/>
    <w:rsid w:val="00D37494"/>
    <w:rsid w:val="00D3789A"/>
    <w:rsid w:val="00D407B7"/>
    <w:rsid w:val="00D409B3"/>
    <w:rsid w:val="00D41B84"/>
    <w:rsid w:val="00D41E2D"/>
    <w:rsid w:val="00D42588"/>
    <w:rsid w:val="00D4287D"/>
    <w:rsid w:val="00D42957"/>
    <w:rsid w:val="00D430B0"/>
    <w:rsid w:val="00D446E7"/>
    <w:rsid w:val="00D47015"/>
    <w:rsid w:val="00D47265"/>
    <w:rsid w:val="00D47500"/>
    <w:rsid w:val="00D4793C"/>
    <w:rsid w:val="00D579EF"/>
    <w:rsid w:val="00D60582"/>
    <w:rsid w:val="00D61222"/>
    <w:rsid w:val="00D63800"/>
    <w:rsid w:val="00D63990"/>
    <w:rsid w:val="00D64226"/>
    <w:rsid w:val="00D64892"/>
    <w:rsid w:val="00D65068"/>
    <w:rsid w:val="00D65243"/>
    <w:rsid w:val="00D658A1"/>
    <w:rsid w:val="00D65BBD"/>
    <w:rsid w:val="00D66DC3"/>
    <w:rsid w:val="00D67E99"/>
    <w:rsid w:val="00D71057"/>
    <w:rsid w:val="00D730F6"/>
    <w:rsid w:val="00D734A2"/>
    <w:rsid w:val="00D738F0"/>
    <w:rsid w:val="00D75295"/>
    <w:rsid w:val="00D75E6C"/>
    <w:rsid w:val="00D76548"/>
    <w:rsid w:val="00D80639"/>
    <w:rsid w:val="00D80A95"/>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5B9"/>
    <w:rsid w:val="00D96217"/>
    <w:rsid w:val="00D963CC"/>
    <w:rsid w:val="00DA0168"/>
    <w:rsid w:val="00DA22D8"/>
    <w:rsid w:val="00DA2D95"/>
    <w:rsid w:val="00DA3A4F"/>
    <w:rsid w:val="00DA42C0"/>
    <w:rsid w:val="00DA50D4"/>
    <w:rsid w:val="00DA52A2"/>
    <w:rsid w:val="00DA57B0"/>
    <w:rsid w:val="00DA7AD7"/>
    <w:rsid w:val="00DA7E2F"/>
    <w:rsid w:val="00DB0C0B"/>
    <w:rsid w:val="00DB2446"/>
    <w:rsid w:val="00DB31E7"/>
    <w:rsid w:val="00DB3A66"/>
    <w:rsid w:val="00DB4BEF"/>
    <w:rsid w:val="00DB53D1"/>
    <w:rsid w:val="00DB546B"/>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5188"/>
    <w:rsid w:val="00DC5190"/>
    <w:rsid w:val="00DC6294"/>
    <w:rsid w:val="00DC6944"/>
    <w:rsid w:val="00DC6AEA"/>
    <w:rsid w:val="00DC7377"/>
    <w:rsid w:val="00DD1642"/>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3EA9"/>
    <w:rsid w:val="00DF4084"/>
    <w:rsid w:val="00DF419C"/>
    <w:rsid w:val="00DF4A75"/>
    <w:rsid w:val="00DF51C5"/>
    <w:rsid w:val="00DF5E58"/>
    <w:rsid w:val="00DF65E6"/>
    <w:rsid w:val="00DF72C7"/>
    <w:rsid w:val="00E00CF8"/>
    <w:rsid w:val="00E00D6F"/>
    <w:rsid w:val="00E03246"/>
    <w:rsid w:val="00E03508"/>
    <w:rsid w:val="00E03C0E"/>
    <w:rsid w:val="00E04397"/>
    <w:rsid w:val="00E047DA"/>
    <w:rsid w:val="00E048BE"/>
    <w:rsid w:val="00E066DF"/>
    <w:rsid w:val="00E06CEA"/>
    <w:rsid w:val="00E07128"/>
    <w:rsid w:val="00E073C2"/>
    <w:rsid w:val="00E0767C"/>
    <w:rsid w:val="00E10AC3"/>
    <w:rsid w:val="00E10C25"/>
    <w:rsid w:val="00E1123F"/>
    <w:rsid w:val="00E12D1C"/>
    <w:rsid w:val="00E1398D"/>
    <w:rsid w:val="00E14266"/>
    <w:rsid w:val="00E14307"/>
    <w:rsid w:val="00E15911"/>
    <w:rsid w:val="00E16412"/>
    <w:rsid w:val="00E165DD"/>
    <w:rsid w:val="00E168A7"/>
    <w:rsid w:val="00E16A98"/>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B4C"/>
    <w:rsid w:val="00E32BCD"/>
    <w:rsid w:val="00E32DDF"/>
    <w:rsid w:val="00E33108"/>
    <w:rsid w:val="00E3387F"/>
    <w:rsid w:val="00E343E2"/>
    <w:rsid w:val="00E34622"/>
    <w:rsid w:val="00E34657"/>
    <w:rsid w:val="00E34706"/>
    <w:rsid w:val="00E35537"/>
    <w:rsid w:val="00E36F7D"/>
    <w:rsid w:val="00E374FD"/>
    <w:rsid w:val="00E4180B"/>
    <w:rsid w:val="00E43304"/>
    <w:rsid w:val="00E43ABE"/>
    <w:rsid w:val="00E44057"/>
    <w:rsid w:val="00E44438"/>
    <w:rsid w:val="00E445BD"/>
    <w:rsid w:val="00E44E71"/>
    <w:rsid w:val="00E46673"/>
    <w:rsid w:val="00E47884"/>
    <w:rsid w:val="00E47A5F"/>
    <w:rsid w:val="00E506E7"/>
    <w:rsid w:val="00E507A5"/>
    <w:rsid w:val="00E50851"/>
    <w:rsid w:val="00E51A57"/>
    <w:rsid w:val="00E528D2"/>
    <w:rsid w:val="00E5453E"/>
    <w:rsid w:val="00E54E89"/>
    <w:rsid w:val="00E552CC"/>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67434"/>
    <w:rsid w:val="00E7041F"/>
    <w:rsid w:val="00E7063D"/>
    <w:rsid w:val="00E71329"/>
    <w:rsid w:val="00E71633"/>
    <w:rsid w:val="00E7206F"/>
    <w:rsid w:val="00E7218C"/>
    <w:rsid w:val="00E72689"/>
    <w:rsid w:val="00E730AA"/>
    <w:rsid w:val="00E74B41"/>
    <w:rsid w:val="00E74C7A"/>
    <w:rsid w:val="00E75B53"/>
    <w:rsid w:val="00E76251"/>
    <w:rsid w:val="00E76F52"/>
    <w:rsid w:val="00E76FA6"/>
    <w:rsid w:val="00E777E8"/>
    <w:rsid w:val="00E7785D"/>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0A69"/>
    <w:rsid w:val="00E91E35"/>
    <w:rsid w:val="00E92215"/>
    <w:rsid w:val="00E92416"/>
    <w:rsid w:val="00E93630"/>
    <w:rsid w:val="00E937B5"/>
    <w:rsid w:val="00E9442F"/>
    <w:rsid w:val="00E94495"/>
    <w:rsid w:val="00E9486B"/>
    <w:rsid w:val="00E95534"/>
    <w:rsid w:val="00E95618"/>
    <w:rsid w:val="00E95892"/>
    <w:rsid w:val="00E96326"/>
    <w:rsid w:val="00E969D2"/>
    <w:rsid w:val="00E974E2"/>
    <w:rsid w:val="00E97D83"/>
    <w:rsid w:val="00EA0CA1"/>
    <w:rsid w:val="00EA0DD6"/>
    <w:rsid w:val="00EA1D8B"/>
    <w:rsid w:val="00EA3158"/>
    <w:rsid w:val="00EA3249"/>
    <w:rsid w:val="00EA3C59"/>
    <w:rsid w:val="00EA4CEB"/>
    <w:rsid w:val="00EA5118"/>
    <w:rsid w:val="00EA5294"/>
    <w:rsid w:val="00EA592F"/>
    <w:rsid w:val="00EA6C56"/>
    <w:rsid w:val="00EA7B1A"/>
    <w:rsid w:val="00EB02F9"/>
    <w:rsid w:val="00EB0C63"/>
    <w:rsid w:val="00EB0DF0"/>
    <w:rsid w:val="00EB1A2C"/>
    <w:rsid w:val="00EB1DDA"/>
    <w:rsid w:val="00EB2513"/>
    <w:rsid w:val="00EB36A4"/>
    <w:rsid w:val="00EB381B"/>
    <w:rsid w:val="00EB3DF7"/>
    <w:rsid w:val="00EB3F5C"/>
    <w:rsid w:val="00EB40DC"/>
    <w:rsid w:val="00EB4A53"/>
    <w:rsid w:val="00EB5616"/>
    <w:rsid w:val="00EB701A"/>
    <w:rsid w:val="00EB743F"/>
    <w:rsid w:val="00EC064C"/>
    <w:rsid w:val="00EC0BFA"/>
    <w:rsid w:val="00EC0D38"/>
    <w:rsid w:val="00EC0ED2"/>
    <w:rsid w:val="00EC115D"/>
    <w:rsid w:val="00EC152A"/>
    <w:rsid w:val="00EC2232"/>
    <w:rsid w:val="00EC3328"/>
    <w:rsid w:val="00EC34A9"/>
    <w:rsid w:val="00EC3934"/>
    <w:rsid w:val="00EC437F"/>
    <w:rsid w:val="00EC6F0E"/>
    <w:rsid w:val="00EC7352"/>
    <w:rsid w:val="00ED07A7"/>
    <w:rsid w:val="00ED2270"/>
    <w:rsid w:val="00ED2AB9"/>
    <w:rsid w:val="00ED3818"/>
    <w:rsid w:val="00ED3B1D"/>
    <w:rsid w:val="00ED512E"/>
    <w:rsid w:val="00ED7544"/>
    <w:rsid w:val="00EE0293"/>
    <w:rsid w:val="00EE03EC"/>
    <w:rsid w:val="00EE048D"/>
    <w:rsid w:val="00EE0ACB"/>
    <w:rsid w:val="00EE107C"/>
    <w:rsid w:val="00EE1450"/>
    <w:rsid w:val="00EE280E"/>
    <w:rsid w:val="00EE3E9C"/>
    <w:rsid w:val="00EE3FD0"/>
    <w:rsid w:val="00EE453F"/>
    <w:rsid w:val="00EE4D4C"/>
    <w:rsid w:val="00EE4FBE"/>
    <w:rsid w:val="00EF014A"/>
    <w:rsid w:val="00EF01CE"/>
    <w:rsid w:val="00EF0558"/>
    <w:rsid w:val="00EF0C03"/>
    <w:rsid w:val="00EF1D84"/>
    <w:rsid w:val="00EF1DC8"/>
    <w:rsid w:val="00EF1F30"/>
    <w:rsid w:val="00EF26CB"/>
    <w:rsid w:val="00EF2E2B"/>
    <w:rsid w:val="00EF34D2"/>
    <w:rsid w:val="00EF4C26"/>
    <w:rsid w:val="00EF5CC0"/>
    <w:rsid w:val="00EF7540"/>
    <w:rsid w:val="00EF75DE"/>
    <w:rsid w:val="00F00649"/>
    <w:rsid w:val="00F00E76"/>
    <w:rsid w:val="00F01443"/>
    <w:rsid w:val="00F01801"/>
    <w:rsid w:val="00F02412"/>
    <w:rsid w:val="00F026B4"/>
    <w:rsid w:val="00F0292D"/>
    <w:rsid w:val="00F02E9D"/>
    <w:rsid w:val="00F04044"/>
    <w:rsid w:val="00F043A7"/>
    <w:rsid w:val="00F046C8"/>
    <w:rsid w:val="00F047AB"/>
    <w:rsid w:val="00F05DE1"/>
    <w:rsid w:val="00F05EBB"/>
    <w:rsid w:val="00F06D58"/>
    <w:rsid w:val="00F07353"/>
    <w:rsid w:val="00F07C50"/>
    <w:rsid w:val="00F104AB"/>
    <w:rsid w:val="00F10728"/>
    <w:rsid w:val="00F10D6B"/>
    <w:rsid w:val="00F1266E"/>
    <w:rsid w:val="00F12C08"/>
    <w:rsid w:val="00F12CDC"/>
    <w:rsid w:val="00F13E45"/>
    <w:rsid w:val="00F147C6"/>
    <w:rsid w:val="00F15830"/>
    <w:rsid w:val="00F166BD"/>
    <w:rsid w:val="00F20933"/>
    <w:rsid w:val="00F21705"/>
    <w:rsid w:val="00F22774"/>
    <w:rsid w:val="00F231FC"/>
    <w:rsid w:val="00F24AB7"/>
    <w:rsid w:val="00F2518D"/>
    <w:rsid w:val="00F25211"/>
    <w:rsid w:val="00F2567E"/>
    <w:rsid w:val="00F25E84"/>
    <w:rsid w:val="00F26068"/>
    <w:rsid w:val="00F2706D"/>
    <w:rsid w:val="00F2723F"/>
    <w:rsid w:val="00F27ADB"/>
    <w:rsid w:val="00F31178"/>
    <w:rsid w:val="00F325F9"/>
    <w:rsid w:val="00F32971"/>
    <w:rsid w:val="00F33A7A"/>
    <w:rsid w:val="00F3400B"/>
    <w:rsid w:val="00F35C44"/>
    <w:rsid w:val="00F36DEE"/>
    <w:rsid w:val="00F37B6F"/>
    <w:rsid w:val="00F40C05"/>
    <w:rsid w:val="00F40E86"/>
    <w:rsid w:val="00F40E92"/>
    <w:rsid w:val="00F41A2D"/>
    <w:rsid w:val="00F42168"/>
    <w:rsid w:val="00F425B3"/>
    <w:rsid w:val="00F448C5"/>
    <w:rsid w:val="00F44C78"/>
    <w:rsid w:val="00F44F38"/>
    <w:rsid w:val="00F452C0"/>
    <w:rsid w:val="00F459E6"/>
    <w:rsid w:val="00F465D8"/>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50EC"/>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6AC2"/>
    <w:rsid w:val="00F86DF7"/>
    <w:rsid w:val="00F878C9"/>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191"/>
    <w:rsid w:val="00FA375C"/>
    <w:rsid w:val="00FA4709"/>
    <w:rsid w:val="00FA5AE3"/>
    <w:rsid w:val="00FA5CFC"/>
    <w:rsid w:val="00FA6A11"/>
    <w:rsid w:val="00FA73DD"/>
    <w:rsid w:val="00FB13C2"/>
    <w:rsid w:val="00FB27FA"/>
    <w:rsid w:val="00FB2C94"/>
    <w:rsid w:val="00FB35D3"/>
    <w:rsid w:val="00FB380D"/>
    <w:rsid w:val="00FB3C07"/>
    <w:rsid w:val="00FB3FB7"/>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192A"/>
    <w:rsid w:val="00FD2865"/>
    <w:rsid w:val="00FD4B65"/>
    <w:rsid w:val="00FD6729"/>
    <w:rsid w:val="00FD7507"/>
    <w:rsid w:val="00FD7996"/>
    <w:rsid w:val="00FD7B5E"/>
    <w:rsid w:val="00FD7EFE"/>
    <w:rsid w:val="00FE1B40"/>
    <w:rsid w:val="00FE2025"/>
    <w:rsid w:val="00FE27B7"/>
    <w:rsid w:val="00FE2D9D"/>
    <w:rsid w:val="00FE3280"/>
    <w:rsid w:val="00FE3399"/>
    <w:rsid w:val="00FE3629"/>
    <w:rsid w:val="00FE38A6"/>
    <w:rsid w:val="00FE3975"/>
    <w:rsid w:val="00FE45B9"/>
    <w:rsid w:val="00FE4790"/>
    <w:rsid w:val="00FE49E3"/>
    <w:rsid w:val="00FE4E1B"/>
    <w:rsid w:val="00FE562B"/>
    <w:rsid w:val="00FE576E"/>
    <w:rsid w:val="00FE6243"/>
    <w:rsid w:val="00FE689A"/>
    <w:rsid w:val="00FE7171"/>
    <w:rsid w:val="00FE7777"/>
    <w:rsid w:val="00FE7904"/>
    <w:rsid w:val="00FE79C6"/>
    <w:rsid w:val="00FF0AD1"/>
    <w:rsid w:val="00FF0E06"/>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A9"/>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style>
  <w:style w:type="paragraph" w:customStyle="1" w:styleId="m1609377113336227858gmail-msonormal">
    <w:name w:val="m_1609377113336227858gmail-msonormal"/>
    <w:basedOn w:val="Normal"/>
    <w:rsid w:val="00751F6F"/>
    <w:pPr>
      <w:spacing w:before="100" w:beforeAutospacing="1" w:after="100" w:afterAutospacing="1"/>
    </w:pPr>
    <w:rPr>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style>
  <w:style w:type="paragraph" w:customStyle="1" w:styleId="m-698976158124685028gmail-msonormal">
    <w:name w:val="m_-698976158124685028gmail-msonormal"/>
    <w:basedOn w:val="Normal"/>
    <w:rsid w:val="005C0828"/>
    <w:pPr>
      <w:spacing w:before="100" w:beforeAutospacing="1" w:after="100" w:afterAutospacing="1"/>
    </w:p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character" w:styleId="Referenciasutil">
    <w:name w:val="Subtle Reference"/>
    <w:basedOn w:val="Fuentedeprrafopredeter"/>
    <w:uiPriority w:val="31"/>
    <w:qFormat/>
    <w:rsid w:val="00595FFC"/>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452738">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5012480">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60294912">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92630399">
      <w:bodyDiv w:val="1"/>
      <w:marLeft w:val="0"/>
      <w:marRight w:val="0"/>
      <w:marTop w:val="0"/>
      <w:marBottom w:val="0"/>
      <w:divBdr>
        <w:top w:val="none" w:sz="0" w:space="0" w:color="auto"/>
        <w:left w:val="none" w:sz="0" w:space="0" w:color="auto"/>
        <w:bottom w:val="none" w:sz="0" w:space="0" w:color="auto"/>
        <w:right w:val="none" w:sz="0" w:space="0" w:color="auto"/>
      </w:divBdr>
    </w:div>
    <w:div w:id="93599452">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37384008">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59273146">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2692601">
      <w:bodyDiv w:val="1"/>
      <w:marLeft w:val="0"/>
      <w:marRight w:val="0"/>
      <w:marTop w:val="0"/>
      <w:marBottom w:val="0"/>
      <w:divBdr>
        <w:top w:val="none" w:sz="0" w:space="0" w:color="auto"/>
        <w:left w:val="none" w:sz="0" w:space="0" w:color="auto"/>
        <w:bottom w:val="none" w:sz="0" w:space="0" w:color="auto"/>
        <w:right w:val="none" w:sz="0" w:space="0" w:color="auto"/>
      </w:divBdr>
    </w:div>
    <w:div w:id="212694095">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55603561">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77370888">
      <w:bodyDiv w:val="1"/>
      <w:marLeft w:val="0"/>
      <w:marRight w:val="0"/>
      <w:marTop w:val="0"/>
      <w:marBottom w:val="0"/>
      <w:divBdr>
        <w:top w:val="none" w:sz="0" w:space="0" w:color="auto"/>
        <w:left w:val="none" w:sz="0" w:space="0" w:color="auto"/>
        <w:bottom w:val="none" w:sz="0" w:space="0" w:color="auto"/>
        <w:right w:val="none" w:sz="0" w:space="0" w:color="auto"/>
      </w:divBdr>
    </w:div>
    <w:div w:id="287050797">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18847599">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2025295">
      <w:bodyDiv w:val="1"/>
      <w:marLeft w:val="0"/>
      <w:marRight w:val="0"/>
      <w:marTop w:val="0"/>
      <w:marBottom w:val="0"/>
      <w:divBdr>
        <w:top w:val="none" w:sz="0" w:space="0" w:color="auto"/>
        <w:left w:val="none" w:sz="0" w:space="0" w:color="auto"/>
        <w:bottom w:val="none" w:sz="0" w:space="0" w:color="auto"/>
        <w:right w:val="none" w:sz="0" w:space="0" w:color="auto"/>
      </w:divBdr>
    </w:div>
    <w:div w:id="363017063">
      <w:bodyDiv w:val="1"/>
      <w:marLeft w:val="0"/>
      <w:marRight w:val="0"/>
      <w:marTop w:val="0"/>
      <w:marBottom w:val="0"/>
      <w:divBdr>
        <w:top w:val="none" w:sz="0" w:space="0" w:color="auto"/>
        <w:left w:val="none" w:sz="0" w:space="0" w:color="auto"/>
        <w:bottom w:val="none" w:sz="0" w:space="0" w:color="auto"/>
        <w:right w:val="none" w:sz="0" w:space="0" w:color="auto"/>
      </w:divBdr>
    </w:div>
    <w:div w:id="368183527">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80905307">
      <w:bodyDiv w:val="1"/>
      <w:marLeft w:val="0"/>
      <w:marRight w:val="0"/>
      <w:marTop w:val="0"/>
      <w:marBottom w:val="0"/>
      <w:divBdr>
        <w:top w:val="none" w:sz="0" w:space="0" w:color="auto"/>
        <w:left w:val="none" w:sz="0" w:space="0" w:color="auto"/>
        <w:bottom w:val="none" w:sz="0" w:space="0" w:color="auto"/>
        <w:right w:val="none" w:sz="0" w:space="0" w:color="auto"/>
      </w:divBdr>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15128765">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79618573">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48109679">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5817131">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599873625">
      <w:bodyDiv w:val="1"/>
      <w:marLeft w:val="0"/>
      <w:marRight w:val="0"/>
      <w:marTop w:val="0"/>
      <w:marBottom w:val="0"/>
      <w:divBdr>
        <w:top w:val="none" w:sz="0" w:space="0" w:color="auto"/>
        <w:left w:val="none" w:sz="0" w:space="0" w:color="auto"/>
        <w:bottom w:val="none" w:sz="0" w:space="0" w:color="auto"/>
        <w:right w:val="none" w:sz="0" w:space="0" w:color="auto"/>
      </w:divBdr>
    </w:div>
    <w:div w:id="606353251">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3655286">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51758808">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6247887">
      <w:bodyDiv w:val="1"/>
      <w:marLeft w:val="0"/>
      <w:marRight w:val="0"/>
      <w:marTop w:val="0"/>
      <w:marBottom w:val="0"/>
      <w:divBdr>
        <w:top w:val="none" w:sz="0" w:space="0" w:color="auto"/>
        <w:left w:val="none" w:sz="0" w:space="0" w:color="auto"/>
        <w:bottom w:val="none" w:sz="0" w:space="0" w:color="auto"/>
        <w:right w:val="none" w:sz="0" w:space="0" w:color="auto"/>
      </w:divBdr>
    </w:div>
    <w:div w:id="72806811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75756615">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8104482">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0442011">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41690619">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3775655">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3707112">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2094852">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63288616">
      <w:bodyDiv w:val="1"/>
      <w:marLeft w:val="0"/>
      <w:marRight w:val="0"/>
      <w:marTop w:val="0"/>
      <w:marBottom w:val="0"/>
      <w:divBdr>
        <w:top w:val="none" w:sz="0" w:space="0" w:color="auto"/>
        <w:left w:val="none" w:sz="0" w:space="0" w:color="auto"/>
        <w:bottom w:val="none" w:sz="0" w:space="0" w:color="auto"/>
        <w:right w:val="none" w:sz="0" w:space="0" w:color="auto"/>
      </w:divBdr>
    </w:div>
    <w:div w:id="1066688314">
      <w:bodyDiv w:val="1"/>
      <w:marLeft w:val="0"/>
      <w:marRight w:val="0"/>
      <w:marTop w:val="0"/>
      <w:marBottom w:val="0"/>
      <w:divBdr>
        <w:top w:val="none" w:sz="0" w:space="0" w:color="auto"/>
        <w:left w:val="none" w:sz="0" w:space="0" w:color="auto"/>
        <w:bottom w:val="none" w:sz="0" w:space="0" w:color="auto"/>
        <w:right w:val="none" w:sz="0" w:space="0" w:color="auto"/>
      </w:divBdr>
    </w:div>
    <w:div w:id="1071927452">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5195888">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8256688">
      <w:bodyDiv w:val="1"/>
      <w:marLeft w:val="0"/>
      <w:marRight w:val="0"/>
      <w:marTop w:val="0"/>
      <w:marBottom w:val="0"/>
      <w:divBdr>
        <w:top w:val="none" w:sz="0" w:space="0" w:color="auto"/>
        <w:left w:val="none" w:sz="0" w:space="0" w:color="auto"/>
        <w:bottom w:val="none" w:sz="0" w:space="0" w:color="auto"/>
        <w:right w:val="none" w:sz="0" w:space="0" w:color="auto"/>
      </w:divBdr>
    </w:div>
    <w:div w:id="1192958336">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5863621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0695022">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29652541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4991339">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63763729">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2649605">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1946140">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0080597">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0801569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42009467">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65020915">
      <w:bodyDiv w:val="1"/>
      <w:marLeft w:val="0"/>
      <w:marRight w:val="0"/>
      <w:marTop w:val="0"/>
      <w:marBottom w:val="0"/>
      <w:divBdr>
        <w:top w:val="none" w:sz="0" w:space="0" w:color="auto"/>
        <w:left w:val="none" w:sz="0" w:space="0" w:color="auto"/>
        <w:bottom w:val="none" w:sz="0" w:space="0" w:color="auto"/>
        <w:right w:val="none" w:sz="0" w:space="0" w:color="auto"/>
      </w:divBdr>
    </w:div>
    <w:div w:id="1576355596">
      <w:bodyDiv w:val="1"/>
      <w:marLeft w:val="0"/>
      <w:marRight w:val="0"/>
      <w:marTop w:val="0"/>
      <w:marBottom w:val="0"/>
      <w:divBdr>
        <w:top w:val="none" w:sz="0" w:space="0" w:color="auto"/>
        <w:left w:val="none" w:sz="0" w:space="0" w:color="auto"/>
        <w:bottom w:val="none" w:sz="0" w:space="0" w:color="auto"/>
        <w:right w:val="none" w:sz="0" w:space="0" w:color="auto"/>
      </w:divBdr>
    </w:div>
    <w:div w:id="1604915728">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696077610">
      <w:bodyDiv w:val="1"/>
      <w:marLeft w:val="0"/>
      <w:marRight w:val="0"/>
      <w:marTop w:val="0"/>
      <w:marBottom w:val="0"/>
      <w:divBdr>
        <w:top w:val="none" w:sz="0" w:space="0" w:color="auto"/>
        <w:left w:val="none" w:sz="0" w:space="0" w:color="auto"/>
        <w:bottom w:val="none" w:sz="0" w:space="0" w:color="auto"/>
        <w:right w:val="none" w:sz="0" w:space="0" w:color="auto"/>
      </w:divBdr>
    </w:div>
    <w:div w:id="1708523826">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49615202">
      <w:bodyDiv w:val="1"/>
      <w:marLeft w:val="0"/>
      <w:marRight w:val="0"/>
      <w:marTop w:val="0"/>
      <w:marBottom w:val="0"/>
      <w:divBdr>
        <w:top w:val="none" w:sz="0" w:space="0" w:color="auto"/>
        <w:left w:val="none" w:sz="0" w:space="0" w:color="auto"/>
        <w:bottom w:val="none" w:sz="0" w:space="0" w:color="auto"/>
        <w:right w:val="none" w:sz="0" w:space="0" w:color="auto"/>
      </w:divBdr>
    </w:div>
    <w:div w:id="1760371675">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1801055">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2577844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40850346">
      <w:bodyDiv w:val="1"/>
      <w:marLeft w:val="0"/>
      <w:marRight w:val="0"/>
      <w:marTop w:val="0"/>
      <w:marBottom w:val="0"/>
      <w:divBdr>
        <w:top w:val="none" w:sz="0" w:space="0" w:color="auto"/>
        <w:left w:val="none" w:sz="0" w:space="0" w:color="auto"/>
        <w:bottom w:val="none" w:sz="0" w:space="0" w:color="auto"/>
        <w:right w:val="none" w:sz="0" w:space="0" w:color="auto"/>
      </w:divBdr>
    </w:div>
    <w:div w:id="1844935367">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09608160">
      <w:bodyDiv w:val="1"/>
      <w:marLeft w:val="0"/>
      <w:marRight w:val="0"/>
      <w:marTop w:val="0"/>
      <w:marBottom w:val="0"/>
      <w:divBdr>
        <w:top w:val="none" w:sz="0" w:space="0" w:color="auto"/>
        <w:left w:val="none" w:sz="0" w:space="0" w:color="auto"/>
        <w:bottom w:val="none" w:sz="0" w:space="0" w:color="auto"/>
        <w:right w:val="none" w:sz="0" w:space="0" w:color="auto"/>
      </w:divBdr>
    </w:div>
    <w:div w:id="1913197053">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28925210">
      <w:bodyDiv w:val="1"/>
      <w:marLeft w:val="0"/>
      <w:marRight w:val="0"/>
      <w:marTop w:val="0"/>
      <w:marBottom w:val="0"/>
      <w:divBdr>
        <w:top w:val="none" w:sz="0" w:space="0" w:color="auto"/>
        <w:left w:val="none" w:sz="0" w:space="0" w:color="auto"/>
        <w:bottom w:val="none" w:sz="0" w:space="0" w:color="auto"/>
        <w:right w:val="none" w:sz="0" w:space="0" w:color="auto"/>
      </w:divBdr>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9238270">
      <w:bodyDiv w:val="1"/>
      <w:marLeft w:val="0"/>
      <w:marRight w:val="0"/>
      <w:marTop w:val="0"/>
      <w:marBottom w:val="0"/>
      <w:divBdr>
        <w:top w:val="none" w:sz="0" w:space="0" w:color="auto"/>
        <w:left w:val="none" w:sz="0" w:space="0" w:color="auto"/>
        <w:bottom w:val="none" w:sz="0" w:space="0" w:color="auto"/>
        <w:right w:val="none" w:sz="0" w:space="0" w:color="auto"/>
      </w:divBdr>
    </w:div>
    <w:div w:id="1954046414">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298136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02998036">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27124531">
      <w:bodyDiv w:val="1"/>
      <w:marLeft w:val="0"/>
      <w:marRight w:val="0"/>
      <w:marTop w:val="0"/>
      <w:marBottom w:val="0"/>
      <w:divBdr>
        <w:top w:val="none" w:sz="0" w:space="0" w:color="auto"/>
        <w:left w:val="none" w:sz="0" w:space="0" w:color="auto"/>
        <w:bottom w:val="none" w:sz="0" w:space="0" w:color="auto"/>
        <w:right w:val="none" w:sz="0" w:space="0" w:color="auto"/>
      </w:divBdr>
    </w:div>
    <w:div w:id="2027126400">
      <w:bodyDiv w:val="1"/>
      <w:marLeft w:val="0"/>
      <w:marRight w:val="0"/>
      <w:marTop w:val="0"/>
      <w:marBottom w:val="0"/>
      <w:divBdr>
        <w:top w:val="none" w:sz="0" w:space="0" w:color="auto"/>
        <w:left w:val="none" w:sz="0" w:space="0" w:color="auto"/>
        <w:bottom w:val="none" w:sz="0" w:space="0" w:color="auto"/>
        <w:right w:val="none" w:sz="0" w:space="0" w:color="auto"/>
      </w:divBdr>
    </w:div>
    <w:div w:id="2046830118">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1466745">
      <w:bodyDiv w:val="1"/>
      <w:marLeft w:val="0"/>
      <w:marRight w:val="0"/>
      <w:marTop w:val="0"/>
      <w:marBottom w:val="0"/>
      <w:divBdr>
        <w:top w:val="none" w:sz="0" w:space="0" w:color="auto"/>
        <w:left w:val="none" w:sz="0" w:space="0" w:color="auto"/>
        <w:bottom w:val="none" w:sz="0" w:space="0" w:color="auto"/>
        <w:right w:val="none" w:sz="0" w:space="0" w:color="auto"/>
      </w:divBdr>
    </w:div>
    <w:div w:id="209272646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zinacantepec.gob.mx/cabil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1AA1-4B34-41CF-9C5B-A28278A4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42</Pages>
  <Words>9684</Words>
  <Characters>53267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10</cp:revision>
  <cp:lastPrinted>2019-12-11T01:19:00Z</cp:lastPrinted>
  <dcterms:created xsi:type="dcterms:W3CDTF">2024-02-22T15:20:00Z</dcterms:created>
  <dcterms:modified xsi:type="dcterms:W3CDTF">2024-03-13T00:33:00Z</dcterms:modified>
</cp:coreProperties>
</file>