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D683" w14:textId="63D06EE2" w:rsidR="0029071C" w:rsidRPr="00F37AE7" w:rsidRDefault="0029071C" w:rsidP="00C753C2">
      <w:pPr>
        <w:shd w:val="clear" w:color="auto" w:fill="FFFFFF"/>
        <w:spacing w:line="360" w:lineRule="auto"/>
        <w:jc w:val="both"/>
        <w:rPr>
          <w:rFonts w:ascii="Palatino Linotype" w:hAnsi="Palatino Linotype" w:cs="Arial"/>
          <w:color w:val="000000"/>
          <w:lang w:val="es-MX" w:eastAsia="es-MX"/>
        </w:rPr>
      </w:pPr>
      <w:r w:rsidRPr="00F37AE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9502D">
        <w:rPr>
          <w:rFonts w:ascii="Palatino Linotype" w:hAnsi="Palatino Linotype" w:cs="Arial"/>
          <w:color w:val="000000"/>
          <w:lang w:val="es-MX" w:eastAsia="es-MX"/>
        </w:rPr>
        <w:t>diecisiete de enero</w:t>
      </w:r>
      <w:r w:rsidR="003D5FC3">
        <w:rPr>
          <w:rFonts w:ascii="Palatino Linotype" w:hAnsi="Palatino Linotype" w:cs="Arial"/>
          <w:color w:val="000000"/>
          <w:lang w:val="es-MX" w:eastAsia="es-MX"/>
        </w:rPr>
        <w:t xml:space="preserve"> </w:t>
      </w:r>
      <w:r w:rsidR="00E15B8C">
        <w:rPr>
          <w:rFonts w:ascii="Palatino Linotype" w:hAnsi="Palatino Linotype" w:cs="Arial"/>
          <w:color w:val="000000"/>
          <w:lang w:val="es-MX" w:eastAsia="es-MX"/>
        </w:rPr>
        <w:t xml:space="preserve">de </w:t>
      </w:r>
      <w:r w:rsidR="003D5FC3">
        <w:rPr>
          <w:rFonts w:ascii="Palatino Linotype" w:hAnsi="Palatino Linotype" w:cs="Arial"/>
          <w:color w:val="000000"/>
          <w:lang w:val="es-MX" w:eastAsia="es-MX"/>
        </w:rPr>
        <w:t>dos mil veinticuatro</w:t>
      </w:r>
      <w:r w:rsidRPr="00F37AE7">
        <w:rPr>
          <w:rFonts w:ascii="Palatino Linotype" w:hAnsi="Palatino Linotype" w:cs="Arial"/>
          <w:color w:val="000000"/>
          <w:lang w:val="es-MX" w:eastAsia="es-MX"/>
        </w:rPr>
        <w:t>.</w:t>
      </w:r>
    </w:p>
    <w:p w14:paraId="1C683802" w14:textId="77777777" w:rsidR="00A83B4F" w:rsidRPr="00F37AE7"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61C9692A" w:rsidR="009E0E89" w:rsidRPr="00F37AE7" w:rsidRDefault="0029071C" w:rsidP="00C753C2">
      <w:pPr>
        <w:tabs>
          <w:tab w:val="left" w:pos="1701"/>
        </w:tabs>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b/>
          <w:lang w:val="es-MX" w:eastAsia="en-US"/>
        </w:rPr>
        <w:t>VISTO</w:t>
      </w:r>
      <w:r w:rsidRPr="00F37AE7">
        <w:rPr>
          <w:rFonts w:ascii="Palatino Linotype" w:eastAsiaTheme="minorHAnsi" w:hAnsi="Palatino Linotype" w:cs="Arial"/>
          <w:lang w:val="es-MX" w:eastAsia="en-US"/>
        </w:rPr>
        <w:t xml:space="preserve"> el expediente electrónico formado con motivo del recurso de revisión número </w:t>
      </w:r>
      <w:r w:rsidRPr="00F37AE7">
        <w:rPr>
          <w:rFonts w:ascii="Palatino Linotype" w:eastAsiaTheme="minorHAnsi" w:hAnsi="Palatino Linotype" w:cs="Arial"/>
          <w:b/>
          <w:lang w:val="es-MX" w:eastAsia="en-US"/>
        </w:rPr>
        <w:t>0</w:t>
      </w:r>
      <w:r w:rsidR="0029502D">
        <w:rPr>
          <w:rFonts w:ascii="Palatino Linotype" w:eastAsiaTheme="minorHAnsi" w:hAnsi="Palatino Linotype" w:cs="Arial"/>
          <w:b/>
          <w:bCs/>
          <w:lang w:val="es-MX" w:eastAsia="es-MX"/>
        </w:rPr>
        <w:t>6375</w:t>
      </w:r>
      <w:r w:rsidRPr="00F37AE7">
        <w:rPr>
          <w:rFonts w:ascii="Palatino Linotype" w:eastAsiaTheme="minorHAnsi" w:hAnsi="Palatino Linotype" w:cs="Arial"/>
          <w:b/>
          <w:bCs/>
          <w:lang w:val="es-MX" w:eastAsia="es-MX"/>
        </w:rPr>
        <w:t>/INFOEM/IP/RR/202</w:t>
      </w:r>
      <w:r w:rsidR="000E768F" w:rsidRPr="00F37AE7">
        <w:rPr>
          <w:rFonts w:ascii="Palatino Linotype" w:eastAsiaTheme="minorHAnsi" w:hAnsi="Palatino Linotype" w:cs="Arial"/>
          <w:b/>
          <w:bCs/>
          <w:lang w:val="es-MX" w:eastAsia="es-MX"/>
        </w:rPr>
        <w:t>3</w:t>
      </w:r>
      <w:r w:rsidRPr="00F37AE7">
        <w:rPr>
          <w:rFonts w:ascii="Palatino Linotype" w:eastAsiaTheme="minorHAnsi" w:hAnsi="Palatino Linotype" w:cs="Arial"/>
          <w:lang w:val="es-MX" w:eastAsia="en-US"/>
        </w:rPr>
        <w:t xml:space="preserve">, </w:t>
      </w:r>
      <w:r w:rsidR="00DE407A" w:rsidRPr="00F37AE7">
        <w:rPr>
          <w:rFonts w:ascii="Palatino Linotype" w:hAnsi="Palatino Linotype" w:cs="Arial"/>
        </w:rPr>
        <w:t xml:space="preserve">interpuesto por </w:t>
      </w:r>
      <w:r w:rsidR="0029502D">
        <w:rPr>
          <w:rFonts w:ascii="Palatino Linotype" w:hAnsi="Palatino Linotype" w:cs="Arial"/>
        </w:rPr>
        <w:t xml:space="preserve">el </w:t>
      </w:r>
      <w:r w:rsidR="0029502D" w:rsidRPr="0029502D">
        <w:rPr>
          <w:rFonts w:ascii="Palatino Linotype" w:hAnsi="Palatino Linotype" w:cs="Arial"/>
          <w:b/>
        </w:rPr>
        <w:t xml:space="preserve">C. </w:t>
      </w:r>
      <w:r w:rsidR="00030188">
        <w:rPr>
          <w:rFonts w:ascii="Palatino Linotype" w:hAnsi="Palatino Linotype" w:cs="Arial"/>
          <w:b/>
        </w:rPr>
        <w:t>XXXXXXXXXXXXXXXXXXXXXXX</w:t>
      </w:r>
      <w:r w:rsidR="0029502D" w:rsidRPr="0029502D">
        <w:rPr>
          <w:rFonts w:ascii="Palatino Linotype" w:hAnsi="Palatino Linotype" w:cs="Arial"/>
          <w:b/>
        </w:rPr>
        <w:t xml:space="preserve"> </w:t>
      </w:r>
      <w:r w:rsidR="00030188">
        <w:rPr>
          <w:rFonts w:ascii="Palatino Linotype" w:hAnsi="Palatino Linotype" w:cs="Arial"/>
          <w:b/>
        </w:rPr>
        <w:t>XXXXX</w:t>
      </w:r>
      <w:r w:rsidR="005F1F89" w:rsidRPr="00F37AE7">
        <w:rPr>
          <w:rFonts w:ascii="Palatino Linotype" w:hAnsi="Palatino Linotype" w:cs="Arial"/>
        </w:rPr>
        <w:t>,</w:t>
      </w:r>
      <w:r w:rsidR="005F1F89" w:rsidRPr="00F37AE7">
        <w:rPr>
          <w:rFonts w:ascii="Palatino Linotype" w:hAnsi="Palatino Linotype" w:cs="Arial"/>
          <w:b/>
        </w:rPr>
        <w:t xml:space="preserve"> </w:t>
      </w:r>
      <w:r w:rsidR="005F1F89" w:rsidRPr="00F37AE7">
        <w:rPr>
          <w:rFonts w:ascii="Palatino Linotype" w:hAnsi="Palatino Linotype" w:cs="Arial"/>
        </w:rPr>
        <w:t xml:space="preserve">en lo sucesivo </w:t>
      </w:r>
      <w:r w:rsidR="00DE407A" w:rsidRPr="00F37AE7">
        <w:rPr>
          <w:rFonts w:ascii="Palatino Linotype" w:hAnsi="Palatino Linotype" w:cs="Arial"/>
          <w:b/>
        </w:rPr>
        <w:t>El</w:t>
      </w:r>
      <w:r w:rsidR="005F1F89" w:rsidRPr="00F37AE7">
        <w:rPr>
          <w:rFonts w:ascii="Palatino Linotype" w:hAnsi="Palatino Linotype" w:cs="Arial"/>
          <w:b/>
        </w:rPr>
        <w:t xml:space="preserve"> Recurrente</w:t>
      </w:r>
      <w:r w:rsidRPr="00F37AE7">
        <w:rPr>
          <w:rFonts w:ascii="Palatino Linotype" w:eastAsiaTheme="minorHAnsi" w:hAnsi="Palatino Linotype" w:cs="Arial"/>
          <w:lang w:val="es-MX" w:eastAsia="en-US"/>
        </w:rPr>
        <w:t>, en contra de la respuesta de</w:t>
      </w:r>
      <w:r w:rsidR="00B20C2B" w:rsidRPr="00F37AE7">
        <w:rPr>
          <w:rFonts w:ascii="Palatino Linotype" w:eastAsiaTheme="minorHAnsi" w:hAnsi="Palatino Linotype" w:cs="Arial"/>
          <w:lang w:val="es-MX" w:eastAsia="en-US"/>
        </w:rPr>
        <w:t>l</w:t>
      </w:r>
      <w:r w:rsidRPr="00F37AE7">
        <w:rPr>
          <w:rFonts w:ascii="Palatino Linotype" w:eastAsiaTheme="minorHAnsi" w:hAnsi="Palatino Linotype" w:cs="Arial"/>
          <w:lang w:val="es-MX" w:eastAsia="en-US"/>
        </w:rPr>
        <w:t xml:space="preserve"> </w:t>
      </w:r>
      <w:r w:rsidR="00D54B83" w:rsidRPr="00F37AE7">
        <w:rPr>
          <w:rFonts w:ascii="Palatino Linotype" w:eastAsiaTheme="minorHAnsi" w:hAnsi="Palatino Linotype" w:cs="Arial"/>
          <w:b/>
          <w:lang w:val="es-MX" w:eastAsia="en-US"/>
        </w:rPr>
        <w:t xml:space="preserve">Ayuntamiento de </w:t>
      </w:r>
      <w:r w:rsidR="0029502D">
        <w:rPr>
          <w:rFonts w:ascii="Palatino Linotype" w:eastAsiaTheme="minorHAnsi" w:hAnsi="Palatino Linotype" w:cs="Arial"/>
          <w:b/>
          <w:lang w:val="es-MX" w:eastAsia="en-US"/>
        </w:rPr>
        <w:t>Melchor Ocampo</w:t>
      </w:r>
      <w:r w:rsidRPr="00F37AE7">
        <w:rPr>
          <w:rFonts w:ascii="Palatino Linotype" w:eastAsiaTheme="minorHAnsi" w:hAnsi="Palatino Linotype" w:cs="Arial"/>
          <w:lang w:val="es-MX" w:eastAsia="en-US"/>
        </w:rPr>
        <w:t>,</w:t>
      </w:r>
      <w:r w:rsidRPr="00F37AE7">
        <w:rPr>
          <w:rFonts w:ascii="Palatino Linotype" w:eastAsiaTheme="minorHAnsi" w:hAnsi="Palatino Linotype" w:cs="Arial"/>
          <w:b/>
          <w:lang w:val="es-MX" w:eastAsia="en-US"/>
        </w:rPr>
        <w:t xml:space="preserve"> </w:t>
      </w:r>
      <w:r w:rsidRPr="00F37AE7">
        <w:rPr>
          <w:rFonts w:ascii="Palatino Linotype" w:eastAsiaTheme="minorHAnsi" w:hAnsi="Palatino Linotype" w:cs="Arial"/>
          <w:lang w:val="es-MX" w:eastAsia="en-US"/>
        </w:rPr>
        <w:t>en lo subsecuente</w:t>
      </w:r>
      <w:r w:rsidRPr="00F37AE7">
        <w:rPr>
          <w:rFonts w:ascii="Palatino Linotype" w:eastAsiaTheme="minorHAnsi" w:hAnsi="Palatino Linotype" w:cs="Arial"/>
          <w:b/>
          <w:lang w:val="es-MX" w:eastAsia="en-US"/>
        </w:rPr>
        <w:t xml:space="preserve"> El Sujeto Obligado, </w:t>
      </w:r>
      <w:r w:rsidRPr="00F37AE7">
        <w:rPr>
          <w:rFonts w:ascii="Palatino Linotype" w:eastAsiaTheme="minorHAnsi" w:hAnsi="Palatino Linotype" w:cs="Arial"/>
          <w:lang w:val="es-MX" w:eastAsia="en-US"/>
        </w:rPr>
        <w:t>se procede a dictar la presente resolución.</w:t>
      </w:r>
    </w:p>
    <w:p w14:paraId="65E7FE51" w14:textId="77777777" w:rsidR="00C753C2" w:rsidRPr="00F37AE7"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F37AE7" w:rsidRDefault="0029071C" w:rsidP="00C753C2">
      <w:pPr>
        <w:spacing w:line="360" w:lineRule="auto"/>
        <w:jc w:val="center"/>
        <w:rPr>
          <w:rFonts w:ascii="Palatino Linotype" w:eastAsiaTheme="minorHAnsi" w:hAnsi="Palatino Linotype" w:cs="Arial"/>
          <w:b/>
          <w:sz w:val="28"/>
          <w:lang w:val="es-MX" w:eastAsia="en-US"/>
        </w:rPr>
      </w:pPr>
      <w:r w:rsidRPr="00F37AE7">
        <w:rPr>
          <w:rFonts w:ascii="Palatino Linotype" w:eastAsiaTheme="minorHAnsi" w:hAnsi="Palatino Linotype" w:cs="Arial"/>
          <w:b/>
          <w:sz w:val="28"/>
          <w:lang w:val="es-MX" w:eastAsia="en-US"/>
        </w:rPr>
        <w:t>A N T E C E D E N T E S</w:t>
      </w:r>
    </w:p>
    <w:p w14:paraId="7756777D" w14:textId="77777777" w:rsidR="00C753C2" w:rsidRPr="00F37AE7" w:rsidRDefault="00C753C2" w:rsidP="00C753C2">
      <w:pPr>
        <w:spacing w:line="360" w:lineRule="auto"/>
        <w:jc w:val="center"/>
        <w:rPr>
          <w:rFonts w:ascii="Palatino Linotype" w:eastAsiaTheme="minorHAnsi" w:hAnsi="Palatino Linotype" w:cs="Arial"/>
          <w:b/>
          <w:sz w:val="22"/>
          <w:lang w:val="es-MX" w:eastAsia="en-US"/>
        </w:rPr>
      </w:pPr>
    </w:p>
    <w:p w14:paraId="4B32F09E" w14:textId="77777777" w:rsidR="0029071C" w:rsidRPr="00F37AE7" w:rsidRDefault="0029071C" w:rsidP="0029071C">
      <w:pPr>
        <w:spacing w:line="360" w:lineRule="auto"/>
        <w:jc w:val="both"/>
        <w:rPr>
          <w:rFonts w:ascii="Palatino Linotype" w:eastAsiaTheme="minorHAnsi" w:hAnsi="Palatino Linotype" w:cs="Arial"/>
          <w:b/>
          <w:sz w:val="28"/>
          <w:lang w:val="es-MX" w:eastAsia="en-US"/>
        </w:rPr>
      </w:pPr>
      <w:r w:rsidRPr="00F37AE7">
        <w:rPr>
          <w:rFonts w:ascii="Palatino Linotype" w:eastAsiaTheme="minorHAnsi" w:hAnsi="Palatino Linotype" w:cs="Arial"/>
          <w:b/>
          <w:sz w:val="28"/>
          <w:lang w:val="es-MX" w:eastAsia="en-US"/>
        </w:rPr>
        <w:t>PRIMERO. De la solicitud de información.</w:t>
      </w:r>
    </w:p>
    <w:p w14:paraId="1B0EDFC3" w14:textId="0CD88F54" w:rsidR="00F3556B" w:rsidRPr="00F37AE7" w:rsidRDefault="0029071C" w:rsidP="00D54B83">
      <w:pPr>
        <w:spacing w:line="360" w:lineRule="auto"/>
        <w:jc w:val="both"/>
        <w:rPr>
          <w:rFonts w:ascii="Palatino Linotype" w:eastAsiaTheme="minorHAnsi" w:hAnsi="Palatino Linotype" w:cs="Arial"/>
          <w:szCs w:val="22"/>
          <w:lang w:val="es-MX" w:eastAsia="en-US"/>
        </w:rPr>
      </w:pPr>
      <w:r w:rsidRPr="00F37AE7">
        <w:rPr>
          <w:rFonts w:ascii="Palatino Linotype" w:eastAsiaTheme="minorHAnsi" w:hAnsi="Palatino Linotype" w:cs="Arial"/>
          <w:szCs w:val="22"/>
          <w:lang w:val="es-MX" w:eastAsia="en-US"/>
        </w:rPr>
        <w:t xml:space="preserve">En fecha </w:t>
      </w:r>
      <w:r w:rsidR="0029502D">
        <w:rPr>
          <w:rFonts w:ascii="Palatino Linotype" w:eastAsiaTheme="minorHAnsi" w:hAnsi="Palatino Linotype" w:cs="Arial"/>
          <w:szCs w:val="22"/>
          <w:lang w:val="es-MX" w:eastAsia="en-US"/>
        </w:rPr>
        <w:t>cuatro de septiembre</w:t>
      </w:r>
      <w:r w:rsidR="000E768F" w:rsidRPr="00F37AE7">
        <w:rPr>
          <w:rFonts w:ascii="Palatino Linotype" w:eastAsiaTheme="minorHAnsi" w:hAnsi="Palatino Linotype" w:cs="Arial"/>
          <w:szCs w:val="22"/>
          <w:lang w:val="es-MX" w:eastAsia="en-US"/>
        </w:rPr>
        <w:t xml:space="preserve"> de dos mil veintitrés</w:t>
      </w:r>
      <w:r w:rsidRPr="00F37AE7">
        <w:rPr>
          <w:rFonts w:ascii="Palatino Linotype" w:eastAsiaTheme="minorHAnsi" w:hAnsi="Palatino Linotype" w:cs="Arial"/>
          <w:szCs w:val="22"/>
          <w:lang w:val="es-MX" w:eastAsia="en-US"/>
        </w:rPr>
        <w:t xml:space="preserve">, </w:t>
      </w:r>
      <w:r w:rsidR="0029502D">
        <w:rPr>
          <w:rFonts w:ascii="Palatino Linotype" w:eastAsiaTheme="minorHAnsi" w:hAnsi="Palatino Linotype" w:cs="Arial"/>
          <w:szCs w:val="22"/>
          <w:lang w:val="es-MX" w:eastAsia="en-US"/>
        </w:rPr>
        <w:t>el</w:t>
      </w:r>
      <w:r w:rsidRPr="00F37AE7">
        <w:rPr>
          <w:rFonts w:ascii="Palatino Linotype" w:eastAsiaTheme="minorHAnsi" w:hAnsi="Palatino Linotype" w:cs="Arial"/>
          <w:szCs w:val="22"/>
          <w:lang w:val="es-MX" w:eastAsia="en-US"/>
        </w:rPr>
        <w:t xml:space="preserve"> </w:t>
      </w:r>
      <w:r w:rsidRPr="00F37AE7">
        <w:rPr>
          <w:rFonts w:ascii="Palatino Linotype" w:eastAsiaTheme="minorHAnsi" w:hAnsi="Palatino Linotype" w:cs="Arial"/>
          <w:b/>
          <w:szCs w:val="22"/>
          <w:lang w:val="es-MX" w:eastAsia="en-US"/>
        </w:rPr>
        <w:t>Recurrente</w:t>
      </w:r>
      <w:r w:rsidR="00D54B83" w:rsidRPr="00F37AE7">
        <w:rPr>
          <w:rFonts w:ascii="Palatino Linotype" w:eastAsiaTheme="minorHAnsi" w:hAnsi="Palatino Linotype" w:cs="Arial"/>
          <w:szCs w:val="22"/>
          <w:lang w:val="es-MX" w:eastAsia="en-US"/>
        </w:rPr>
        <w:t>, presentó a través d</w:t>
      </w:r>
      <w:r w:rsidR="00F3556B" w:rsidRPr="00F37AE7">
        <w:rPr>
          <w:rFonts w:ascii="Palatino Linotype" w:eastAsiaTheme="minorHAnsi" w:hAnsi="Palatino Linotype" w:cs="Arial"/>
          <w:szCs w:val="22"/>
          <w:lang w:val="es-MX" w:eastAsia="en-US"/>
        </w:rPr>
        <w:t xml:space="preserve">el </w:t>
      </w:r>
      <w:r w:rsidRPr="00F37AE7">
        <w:rPr>
          <w:rFonts w:ascii="Palatino Linotype" w:eastAsiaTheme="minorHAnsi" w:hAnsi="Palatino Linotype" w:cs="Arial"/>
          <w:szCs w:val="22"/>
          <w:lang w:val="es-MX" w:eastAsia="en-US"/>
        </w:rPr>
        <w:t xml:space="preserve">Sistema de Acceso a la Información Mexiquense </w:t>
      </w:r>
      <w:r w:rsidRPr="00F37AE7">
        <w:rPr>
          <w:rFonts w:ascii="Palatino Linotype" w:eastAsiaTheme="minorHAnsi" w:hAnsi="Palatino Linotype" w:cs="Arial"/>
          <w:b/>
          <w:szCs w:val="22"/>
          <w:lang w:val="es-MX" w:eastAsia="en-US"/>
        </w:rPr>
        <w:t>(SAIMEX),</w:t>
      </w:r>
      <w:r w:rsidRPr="00F37AE7">
        <w:rPr>
          <w:rFonts w:ascii="Palatino Linotype" w:eastAsiaTheme="minorHAnsi" w:hAnsi="Palatino Linotype" w:cs="Arial"/>
          <w:szCs w:val="22"/>
          <w:lang w:val="es-MX" w:eastAsia="en-US"/>
        </w:rPr>
        <w:t xml:space="preserve"> ante el </w:t>
      </w:r>
      <w:r w:rsidRPr="00F37AE7">
        <w:rPr>
          <w:rFonts w:ascii="Palatino Linotype" w:eastAsiaTheme="minorHAnsi" w:hAnsi="Palatino Linotype" w:cs="Arial"/>
          <w:b/>
          <w:szCs w:val="22"/>
          <w:lang w:val="es-MX" w:eastAsia="en-US"/>
        </w:rPr>
        <w:t>Sujeto Obligado</w:t>
      </w:r>
      <w:r w:rsidRPr="00F37AE7">
        <w:rPr>
          <w:rFonts w:ascii="Palatino Linotype" w:eastAsiaTheme="minorHAnsi" w:hAnsi="Palatino Linotype" w:cs="Arial"/>
          <w:szCs w:val="22"/>
          <w:lang w:val="es-MX" w:eastAsia="en-US"/>
        </w:rPr>
        <w:t>, la solicitud de acceso a la información pública, a la que se le</w:t>
      </w:r>
      <w:r w:rsidR="00C753C2" w:rsidRPr="00F37AE7">
        <w:rPr>
          <w:rFonts w:ascii="Palatino Linotype" w:eastAsiaTheme="minorHAnsi" w:hAnsi="Palatino Linotype" w:cs="Arial"/>
          <w:szCs w:val="22"/>
          <w:lang w:val="es-MX" w:eastAsia="en-US"/>
        </w:rPr>
        <w:t xml:space="preserve"> asignó el número de expediente </w:t>
      </w:r>
      <w:r w:rsidR="0029502D" w:rsidRPr="0029502D">
        <w:rPr>
          <w:rFonts w:ascii="Palatino Linotype" w:eastAsiaTheme="minorHAnsi" w:hAnsi="Palatino Linotype" w:cs="Arial"/>
          <w:b/>
          <w:szCs w:val="22"/>
          <w:lang w:val="es-MX" w:eastAsia="en-US"/>
        </w:rPr>
        <w:t>00370/MELOCAM/IP/2023</w:t>
      </w:r>
      <w:r w:rsidRPr="00F37AE7">
        <w:rPr>
          <w:rFonts w:ascii="Palatino Linotype" w:eastAsiaTheme="minorHAnsi" w:hAnsi="Palatino Linotype" w:cs="Arial"/>
          <w:szCs w:val="22"/>
          <w:lang w:val="es-MX" w:eastAsia="en-US"/>
        </w:rPr>
        <w:t>, mediante la cual solicitó lo siguiente:</w:t>
      </w:r>
    </w:p>
    <w:p w14:paraId="4A3EFDB9" w14:textId="77777777" w:rsidR="00D54B83" w:rsidRPr="00F37AE7" w:rsidRDefault="00D54B83" w:rsidP="0029502D">
      <w:pPr>
        <w:pStyle w:val="Sinespaciado"/>
        <w:rPr>
          <w:rFonts w:eastAsiaTheme="minorHAnsi"/>
          <w:lang w:eastAsia="en-US"/>
        </w:rPr>
      </w:pPr>
    </w:p>
    <w:p w14:paraId="5157924C" w14:textId="441C58F2" w:rsidR="00C753C2" w:rsidRPr="00F37AE7" w:rsidRDefault="0029071C" w:rsidP="0029502D">
      <w:pPr>
        <w:spacing w:line="276" w:lineRule="auto"/>
        <w:ind w:left="284" w:right="332"/>
        <w:jc w:val="both"/>
        <w:rPr>
          <w:rFonts w:ascii="Palatino Linotype" w:hAnsi="Palatino Linotype"/>
          <w:i/>
          <w:sz w:val="22"/>
          <w:szCs w:val="22"/>
          <w:lang w:val="es-ES_tradnl"/>
        </w:rPr>
      </w:pPr>
      <w:r w:rsidRPr="00F37AE7">
        <w:rPr>
          <w:rFonts w:ascii="Palatino Linotype" w:hAnsi="Palatino Linotype"/>
          <w:i/>
          <w:sz w:val="22"/>
          <w:szCs w:val="22"/>
          <w:lang w:val="es-MX"/>
        </w:rPr>
        <w:t>“</w:t>
      </w:r>
      <w:r w:rsidR="0029502D" w:rsidRPr="0029502D">
        <w:rPr>
          <w:rFonts w:ascii="Palatino Linotype" w:hAnsi="Palatino Linotype"/>
          <w:i/>
          <w:sz w:val="22"/>
          <w:szCs w:val="22"/>
          <w:lang w:val="es-MX" w:eastAsia="es-MX"/>
        </w:rPr>
        <w:t xml:space="preserve">PARA DIRECCION DE SEGURIDAD CIUDADANA Y MOVILIDAD, DE ACUERDO A LOS TRATOS (NEFASTOS) DE LA SEÑORITA QUE ARGUMENTA ESTAR HACIENDO SU SERVICIO SOCIAL POR LAS TARDES Y POR LAS MAÑANAS VENDE CAFE AFUERA DE COMISARIA, SE PUEDE </w:t>
      </w:r>
      <w:proofErr w:type="gramStart"/>
      <w:r w:rsidR="0029502D" w:rsidRPr="0029502D">
        <w:rPr>
          <w:rFonts w:ascii="Palatino Linotype" w:hAnsi="Palatino Linotype"/>
          <w:i/>
          <w:sz w:val="22"/>
          <w:szCs w:val="22"/>
          <w:lang w:val="es-MX" w:eastAsia="es-MX"/>
        </w:rPr>
        <w:t>¿ HACER</w:t>
      </w:r>
      <w:proofErr w:type="gramEnd"/>
      <w:r w:rsidR="0029502D" w:rsidRPr="0029502D">
        <w:rPr>
          <w:rFonts w:ascii="Palatino Linotype" w:hAnsi="Palatino Linotype"/>
          <w:i/>
          <w:sz w:val="22"/>
          <w:szCs w:val="22"/>
          <w:lang w:val="es-MX" w:eastAsia="es-MX"/>
        </w:rPr>
        <w:t xml:space="preserve"> SU CANCELACIO DE SU SERVICIO? O ¿CUANTO COBRAN LA LIBERACION DEL SERVICIO EN SU DIRECCION?</w:t>
      </w:r>
      <w:r w:rsidRPr="00F37AE7">
        <w:rPr>
          <w:rFonts w:ascii="Palatino Linotype" w:hAnsi="Palatino Linotype"/>
          <w:i/>
          <w:sz w:val="22"/>
          <w:szCs w:val="22"/>
          <w:lang w:val="es-MX"/>
        </w:rPr>
        <w:t>”</w:t>
      </w:r>
      <w:r w:rsidRPr="00F37AE7">
        <w:rPr>
          <w:rFonts w:ascii="Palatino Linotype" w:hAnsi="Palatino Linotype"/>
          <w:i/>
          <w:sz w:val="22"/>
          <w:szCs w:val="22"/>
          <w:lang w:val="es-ES_tradnl"/>
        </w:rPr>
        <w:t xml:space="preserve"> (Sic).</w:t>
      </w:r>
    </w:p>
    <w:p w14:paraId="7C451D4C" w14:textId="77777777" w:rsidR="00D54B83" w:rsidRPr="00F37AE7" w:rsidRDefault="00D54B83" w:rsidP="0029502D">
      <w:pPr>
        <w:pStyle w:val="Sinespaciado"/>
      </w:pPr>
    </w:p>
    <w:p w14:paraId="279452FD" w14:textId="77777777" w:rsidR="00F3556B" w:rsidRPr="00F37AE7" w:rsidRDefault="00F3556B" w:rsidP="00C753C2">
      <w:pPr>
        <w:pStyle w:val="Sinespaciado"/>
        <w:rPr>
          <w:sz w:val="4"/>
        </w:rPr>
      </w:pPr>
    </w:p>
    <w:p w14:paraId="0040848A" w14:textId="2CDDD618" w:rsidR="002D6E4B" w:rsidRPr="00F37AE7"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F37AE7">
        <w:rPr>
          <w:rFonts w:ascii="Palatino Linotype" w:hAnsi="Palatino Linotype"/>
          <w:b/>
          <w:lang w:val="es-ES_tradnl"/>
        </w:rPr>
        <w:t>MODALIDAD DE ENTREGA:</w:t>
      </w:r>
      <w:r w:rsidRPr="00F37AE7">
        <w:rPr>
          <w:rFonts w:ascii="Palatino Linotype" w:hAnsi="Palatino Linotype"/>
          <w:lang w:val="es-ES_tradnl"/>
        </w:rPr>
        <w:t xml:space="preserve"> </w:t>
      </w:r>
      <w:r w:rsidR="00D66FE8" w:rsidRPr="00F37AE7">
        <w:rPr>
          <w:rFonts w:ascii="Palatino Linotype" w:eastAsiaTheme="minorHAnsi" w:hAnsi="Palatino Linotype" w:cstheme="minorBidi"/>
          <w:color w:val="000000"/>
          <w:lang w:val="es-MX" w:eastAsia="en-US"/>
        </w:rPr>
        <w:t>A través de</w:t>
      </w:r>
      <w:r w:rsidR="00D54B83" w:rsidRPr="00F37AE7">
        <w:rPr>
          <w:rFonts w:ascii="Palatino Linotype" w:eastAsiaTheme="minorHAnsi" w:hAnsi="Palatino Linotype" w:cstheme="minorBidi"/>
          <w:color w:val="000000"/>
          <w:lang w:val="es-MX" w:eastAsia="en-US"/>
        </w:rPr>
        <w:t>l</w:t>
      </w:r>
      <w:r w:rsidRPr="00F37AE7">
        <w:rPr>
          <w:rFonts w:ascii="Palatino Linotype" w:eastAsiaTheme="minorHAnsi" w:hAnsi="Palatino Linotype" w:cstheme="minorBidi"/>
          <w:color w:val="000000"/>
          <w:lang w:val="es-MX" w:eastAsia="en-US"/>
        </w:rPr>
        <w:t xml:space="preserve"> </w:t>
      </w:r>
      <w:r w:rsidR="00D54B83" w:rsidRPr="00F37AE7">
        <w:rPr>
          <w:rFonts w:ascii="Palatino Linotype" w:eastAsiaTheme="minorHAnsi" w:hAnsi="Palatino Linotype" w:cstheme="minorBidi"/>
          <w:b/>
          <w:color w:val="000000"/>
          <w:lang w:val="es-MX" w:eastAsia="en-US"/>
        </w:rPr>
        <w:t>SAIMEX</w:t>
      </w:r>
      <w:r w:rsidRPr="00F37AE7">
        <w:rPr>
          <w:rFonts w:ascii="Palatino Linotype" w:eastAsiaTheme="minorHAnsi" w:hAnsi="Palatino Linotype" w:cstheme="minorBidi"/>
          <w:color w:val="000000"/>
          <w:lang w:val="es-MX" w:eastAsia="en-US"/>
        </w:rPr>
        <w:t>.</w:t>
      </w:r>
    </w:p>
    <w:p w14:paraId="500B23CC" w14:textId="77777777" w:rsidR="0029502D" w:rsidRPr="006F00AD" w:rsidRDefault="0029502D" w:rsidP="0029502D">
      <w:pPr>
        <w:spacing w:line="360" w:lineRule="auto"/>
        <w:jc w:val="both"/>
        <w:rPr>
          <w:rFonts w:ascii="Palatino Linotype" w:eastAsiaTheme="minorHAnsi" w:hAnsi="Palatino Linotype" w:cs="Arial"/>
          <w:b/>
          <w:sz w:val="28"/>
          <w:szCs w:val="22"/>
          <w:lang w:val="es-MX" w:eastAsia="en-US"/>
        </w:rPr>
      </w:pPr>
      <w:r w:rsidRPr="006F00AD">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56692EF0" w14:textId="4CC1EE85" w:rsidR="0029502D" w:rsidRPr="006F00AD" w:rsidRDefault="0029502D" w:rsidP="0029502D">
      <w:pPr>
        <w:spacing w:line="360" w:lineRule="auto"/>
        <w:jc w:val="both"/>
        <w:rPr>
          <w:rFonts w:ascii="Palatino Linotype" w:eastAsiaTheme="minorHAnsi" w:hAnsi="Palatino Linotype" w:cs="Arial"/>
          <w:szCs w:val="22"/>
          <w:lang w:val="es-MX" w:eastAsia="en-US"/>
        </w:rPr>
      </w:pPr>
      <w:r w:rsidRPr="006F00AD">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cinco de septiembre de dos mil veintitrés</w:t>
      </w:r>
      <w:r w:rsidRPr="006F00AD">
        <w:rPr>
          <w:rFonts w:ascii="Palatino Linotype" w:eastAsiaTheme="minorHAnsi" w:hAnsi="Palatino Linotype" w:cs="Arial"/>
          <w:szCs w:val="22"/>
          <w:lang w:val="es-MX" w:eastAsia="en-US"/>
        </w:rPr>
        <w:t xml:space="preserve">, </w:t>
      </w:r>
      <w:r w:rsidRPr="006F00AD">
        <w:rPr>
          <w:rFonts w:ascii="Palatino Linotype" w:eastAsiaTheme="minorHAnsi" w:hAnsi="Palatino Linotype" w:cs="Arial"/>
          <w:b/>
          <w:szCs w:val="22"/>
          <w:lang w:val="es-MX" w:eastAsia="en-US"/>
        </w:rPr>
        <w:t>El Sujeto Obligado</w:t>
      </w:r>
      <w:r w:rsidRPr="006F00AD">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14:paraId="1C3A8142" w14:textId="77777777" w:rsidR="0029502D" w:rsidRPr="006F00AD" w:rsidRDefault="0029502D" w:rsidP="0029502D">
      <w:pPr>
        <w:rPr>
          <w:rFonts w:asciiTheme="minorHAnsi" w:eastAsiaTheme="minorHAnsi" w:hAnsiTheme="minorHAnsi" w:cstheme="minorBidi"/>
          <w:sz w:val="22"/>
          <w:szCs w:val="22"/>
          <w:lang w:val="es-MX" w:eastAsia="en-US"/>
        </w:rPr>
      </w:pPr>
    </w:p>
    <w:p w14:paraId="054869BB"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t>“</w:t>
      </w:r>
      <w:r w:rsidRPr="0029502D">
        <w:rPr>
          <w:rFonts w:ascii="Palatino Linotype" w:eastAsiaTheme="minorHAnsi" w:hAnsi="Palatino Linotype" w:cstheme="minorBidi"/>
          <w:i/>
          <w:sz w:val="22"/>
          <w:szCs w:val="22"/>
          <w:lang w:val="es-MX" w:eastAsia="es-MX"/>
        </w:rPr>
        <w:t xml:space="preserve">Con fundamento en el </w:t>
      </w:r>
      <w:proofErr w:type="spellStart"/>
      <w:r w:rsidRPr="0029502D">
        <w:rPr>
          <w:rFonts w:ascii="Palatino Linotype" w:eastAsiaTheme="minorHAnsi" w:hAnsi="Palatino Linotype" w:cstheme="minorBidi"/>
          <w:i/>
          <w:sz w:val="22"/>
          <w:szCs w:val="22"/>
          <w:lang w:val="es-MX" w:eastAsia="es-MX"/>
        </w:rPr>
        <w:t>articulo</w:t>
      </w:r>
      <w:proofErr w:type="spellEnd"/>
      <w:r w:rsidRPr="0029502D">
        <w:rPr>
          <w:rFonts w:ascii="Palatino Linotype" w:eastAsiaTheme="minorHAnsi" w:hAnsi="Palatino Linotype" w:cstheme="minorBidi"/>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14:paraId="377EF9CA" w14:textId="77777777" w:rsidR="0029502D" w:rsidRPr="0029502D" w:rsidRDefault="0029502D" w:rsidP="0029502D">
      <w:pPr>
        <w:ind w:left="567" w:right="567"/>
        <w:jc w:val="both"/>
        <w:rPr>
          <w:rFonts w:ascii="Palatino Linotype" w:eastAsiaTheme="minorHAnsi" w:hAnsi="Palatino Linotype" w:cstheme="minorBidi"/>
          <w:i/>
          <w:sz w:val="22"/>
          <w:szCs w:val="22"/>
          <w:lang w:val="es-MX" w:eastAsia="es-MX"/>
        </w:rPr>
      </w:pPr>
    </w:p>
    <w:p w14:paraId="62CEE39D"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Al respecto, me permito informar a Usted que, para estar en posibilidad de atender debidamente a su solicitud de información pública, es necesario puntualice, con la mayor precisión posible, el tipo de documental a la que se refiere y desea obtener; si bien este Sujeto Obligado tiene el deber orientar y asesorar al solicitante para corregir cualquier deficiencia sustancial de las solicitudes, lo cierto es que en la solicitud no se aprecia la referencia a una expresión documental y/o periodo de la misma, motivo por el cual es necesario referirnos al Criterio de Interpretación en el Orden Administrativo, número 0002-11, publicado en el Periódico Oficial Gaceta del Gobierno 19 de Octubre de 2011, Sección Primera</w:t>
      </w:r>
      <w:r>
        <w:rPr>
          <w:rFonts w:ascii="Palatino Linotype" w:eastAsiaTheme="minorHAnsi" w:hAnsi="Palatino Linotype" w:cstheme="minorBidi"/>
          <w:i/>
          <w:sz w:val="22"/>
          <w:szCs w:val="22"/>
          <w:lang w:val="es-MX" w:eastAsia="es-MX"/>
        </w:rPr>
        <w:t>, que a la letra se transcribe:</w:t>
      </w:r>
      <w:r w:rsidRPr="0029502D">
        <w:rPr>
          <w:rFonts w:ascii="Palatino Linotype" w:eastAsiaTheme="minorHAnsi" w:hAnsi="Palatino Linotype" w:cstheme="minorBidi"/>
          <w:i/>
          <w:sz w:val="22"/>
          <w:szCs w:val="22"/>
          <w:lang w:val="es-MX" w:eastAsia="es-MX"/>
        </w:rPr>
        <w:t xml:space="preserve"> </w:t>
      </w:r>
    </w:p>
    <w:p w14:paraId="0F4D1FCA"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p>
    <w:p w14:paraId="58684E3D" w14:textId="35FEE969"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w:t>
      </w:r>
      <w:r>
        <w:rPr>
          <w:rFonts w:ascii="Palatino Linotype" w:eastAsiaTheme="minorHAnsi" w:hAnsi="Palatino Linotype" w:cstheme="minorBidi"/>
          <w:i/>
          <w:sz w:val="22"/>
          <w:szCs w:val="22"/>
          <w:lang w:val="es-MX" w:eastAsia="es-MX"/>
        </w:rPr>
        <w:t xml:space="preserve"> elaboración.</w:t>
      </w:r>
    </w:p>
    <w:p w14:paraId="56D12C49"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p>
    <w:p w14:paraId="6E2FC26C"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 xml:space="preserve">En consecuencia, el acceso a la información se refiere a que se cumplan cualquiera de los siguientes tres supuestos: </w:t>
      </w:r>
    </w:p>
    <w:p w14:paraId="2780F14E"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p>
    <w:p w14:paraId="2976A123" w14:textId="18B60FFC"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 xml:space="preserve">1) Que se trate de información registrada en cualquier soporte documental, </w:t>
      </w:r>
      <w:proofErr w:type="gramStart"/>
      <w:r w:rsidRPr="0029502D">
        <w:rPr>
          <w:rFonts w:ascii="Palatino Linotype" w:eastAsiaTheme="minorHAnsi" w:hAnsi="Palatino Linotype" w:cstheme="minorBidi"/>
          <w:i/>
          <w:sz w:val="22"/>
          <w:szCs w:val="22"/>
          <w:lang w:val="es-MX" w:eastAsia="es-MX"/>
        </w:rPr>
        <w:t>que</w:t>
      </w:r>
      <w:proofErr w:type="gramEnd"/>
      <w:r w:rsidRPr="0029502D">
        <w:rPr>
          <w:rFonts w:ascii="Palatino Linotype" w:eastAsiaTheme="minorHAnsi" w:hAnsi="Palatino Linotype" w:cstheme="minorBidi"/>
          <w:i/>
          <w:sz w:val="22"/>
          <w:szCs w:val="22"/>
          <w:lang w:val="es-MX" w:eastAsia="es-MX"/>
        </w:rPr>
        <w:t xml:space="preserve"> en ejercicio de las atribuciones conferidas, sea generada por los Sujetos Obligados; </w:t>
      </w:r>
    </w:p>
    <w:p w14:paraId="0D4FC404"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 xml:space="preserve">2) Que se trate de información registrada en cualquier soporte documental, </w:t>
      </w:r>
      <w:proofErr w:type="gramStart"/>
      <w:r w:rsidRPr="0029502D">
        <w:rPr>
          <w:rFonts w:ascii="Palatino Linotype" w:eastAsiaTheme="minorHAnsi" w:hAnsi="Palatino Linotype" w:cstheme="minorBidi"/>
          <w:i/>
          <w:sz w:val="22"/>
          <w:szCs w:val="22"/>
          <w:lang w:val="es-MX" w:eastAsia="es-MX"/>
        </w:rPr>
        <w:t>que</w:t>
      </w:r>
      <w:proofErr w:type="gramEnd"/>
      <w:r w:rsidRPr="0029502D">
        <w:rPr>
          <w:rFonts w:ascii="Palatino Linotype" w:eastAsiaTheme="minorHAnsi" w:hAnsi="Palatino Linotype" w:cstheme="minorBidi"/>
          <w:i/>
          <w:sz w:val="22"/>
          <w:szCs w:val="22"/>
          <w:lang w:val="es-MX" w:eastAsia="es-MX"/>
        </w:rPr>
        <w:t xml:space="preserve"> en ejercicio de las atribuciones conferidas, sea administrada por los Sujetos O</w:t>
      </w:r>
      <w:r>
        <w:rPr>
          <w:rFonts w:ascii="Palatino Linotype" w:eastAsiaTheme="minorHAnsi" w:hAnsi="Palatino Linotype" w:cstheme="minorBidi"/>
          <w:i/>
          <w:sz w:val="22"/>
          <w:szCs w:val="22"/>
          <w:lang w:val="es-MX" w:eastAsia="es-MX"/>
        </w:rPr>
        <w:t xml:space="preserve">bligados, y </w:t>
      </w:r>
    </w:p>
    <w:p w14:paraId="3231E2BF" w14:textId="5F004A41"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 xml:space="preserve">3) Que se trate de información registrada en cualquier soporte documental, </w:t>
      </w:r>
      <w:proofErr w:type="gramStart"/>
      <w:r w:rsidRPr="0029502D">
        <w:rPr>
          <w:rFonts w:ascii="Palatino Linotype" w:eastAsiaTheme="minorHAnsi" w:hAnsi="Palatino Linotype" w:cstheme="minorBidi"/>
          <w:i/>
          <w:sz w:val="22"/>
          <w:szCs w:val="22"/>
          <w:lang w:val="es-MX" w:eastAsia="es-MX"/>
        </w:rPr>
        <w:t>que</w:t>
      </w:r>
      <w:proofErr w:type="gramEnd"/>
      <w:r w:rsidRPr="0029502D">
        <w:rPr>
          <w:rFonts w:ascii="Palatino Linotype" w:eastAsiaTheme="minorHAnsi" w:hAnsi="Palatino Linotype" w:cstheme="minorBidi"/>
          <w:i/>
          <w:sz w:val="22"/>
          <w:szCs w:val="22"/>
          <w:lang w:val="es-MX" w:eastAsia="es-MX"/>
        </w:rPr>
        <w:t xml:space="preserve"> en ejercicio de las atribuciones conferidas, se encuentre en posesión de los S</w:t>
      </w:r>
      <w:r>
        <w:rPr>
          <w:rFonts w:ascii="Palatino Linotype" w:eastAsiaTheme="minorHAnsi" w:hAnsi="Palatino Linotype" w:cstheme="minorBidi"/>
          <w:i/>
          <w:sz w:val="22"/>
          <w:szCs w:val="22"/>
          <w:lang w:val="es-MX" w:eastAsia="es-MX"/>
        </w:rPr>
        <w:t xml:space="preserve">ujetos Obligados. </w:t>
      </w:r>
      <w:hyperlink r:id="rId8" w:history="1">
        <w:r w:rsidRPr="007249FB">
          <w:rPr>
            <w:rStyle w:val="Hipervnculo"/>
            <w:rFonts w:ascii="Palatino Linotype" w:eastAsiaTheme="minorHAnsi" w:hAnsi="Palatino Linotype" w:cstheme="minorBidi"/>
            <w:i/>
            <w:sz w:val="22"/>
            <w:szCs w:val="22"/>
            <w:lang w:val="es-MX" w:eastAsia="es-MX"/>
          </w:rPr>
          <w:t>http://legislacion.edomex.gob.mx/sites/legislacion.edomex.gob.mx/files/files/pdf/gct/2011/oct191.PDF</w:t>
        </w:r>
      </w:hyperlink>
    </w:p>
    <w:p w14:paraId="4708CCD0"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p>
    <w:p w14:paraId="460CE288" w14:textId="292D7EEC"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 xml:space="preserve">Por otra parte, le informo que este Sujeto Obligado tiene la obligación de proporcionar a los particulares la información que estos requieran en cumplimiento a sus derechos de acceso a la información pública, siempre y cuando esta no contemple el acceso a datos personales o información que encuadre en los supuestos señalados en la Ley de la Materia para ser clasificada como reservada o confidencial; no obstante, la obligación de proporcionar información no comprende el procesamiento de la misma, ni el presentarla conforme al interés del solicitante, además de que no se está en la obligación de generarla, resumirla, efectuar cálculos o practicar investigaciones. Así pues, le comento que no contamos con los elementos necesarios para atender debidamente a su solicitud. </w:t>
      </w:r>
    </w:p>
    <w:p w14:paraId="516AFF5F" w14:textId="77777777" w:rsidR="0029502D" w:rsidRPr="0029502D" w:rsidRDefault="0029502D" w:rsidP="0029502D">
      <w:pPr>
        <w:ind w:left="567" w:right="567"/>
        <w:jc w:val="both"/>
        <w:rPr>
          <w:rFonts w:ascii="Palatino Linotype" w:eastAsiaTheme="minorHAnsi" w:hAnsi="Palatino Linotype" w:cstheme="minorBidi"/>
          <w:i/>
          <w:sz w:val="22"/>
          <w:szCs w:val="22"/>
          <w:lang w:val="es-MX" w:eastAsia="es-MX"/>
        </w:rPr>
      </w:pPr>
    </w:p>
    <w:p w14:paraId="775B4CB3" w14:textId="77777777" w:rsid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0D3BEF9" w14:textId="77777777" w:rsidR="0029502D" w:rsidRPr="0029502D" w:rsidRDefault="0029502D" w:rsidP="0029502D">
      <w:pPr>
        <w:ind w:left="567" w:right="567"/>
        <w:jc w:val="both"/>
        <w:rPr>
          <w:rFonts w:ascii="Palatino Linotype" w:eastAsiaTheme="minorHAnsi" w:hAnsi="Palatino Linotype" w:cstheme="minorBidi"/>
          <w:i/>
          <w:sz w:val="22"/>
          <w:szCs w:val="22"/>
          <w:lang w:val="es-MX" w:eastAsia="es-MX"/>
        </w:rPr>
      </w:pPr>
    </w:p>
    <w:p w14:paraId="049A724E" w14:textId="77777777" w:rsidR="0029502D" w:rsidRPr="0029502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ATENTAMENTE</w:t>
      </w:r>
    </w:p>
    <w:p w14:paraId="0DE650C4" w14:textId="265219AB" w:rsidR="0029502D" w:rsidRPr="006F00AD" w:rsidRDefault="0029502D" w:rsidP="0029502D">
      <w:pPr>
        <w:ind w:left="567" w:right="567"/>
        <w:jc w:val="both"/>
        <w:rPr>
          <w:rFonts w:ascii="Palatino Linotype" w:eastAsiaTheme="minorHAnsi" w:hAnsi="Palatino Linotype" w:cstheme="minorBidi"/>
          <w:i/>
          <w:sz w:val="22"/>
          <w:szCs w:val="22"/>
          <w:lang w:val="es-MX" w:eastAsia="es-MX"/>
        </w:rPr>
      </w:pPr>
      <w:r w:rsidRPr="0029502D">
        <w:rPr>
          <w:rFonts w:ascii="Palatino Linotype" w:eastAsiaTheme="minorHAnsi" w:hAnsi="Palatino Linotype" w:cstheme="minorBidi"/>
          <w:i/>
          <w:sz w:val="22"/>
          <w:szCs w:val="22"/>
          <w:lang w:val="es-MX" w:eastAsia="es-MX"/>
        </w:rPr>
        <w:t>LIC. CRISTIAN PACHECO PINEDA</w:t>
      </w:r>
      <w:r w:rsidRPr="006F00AD">
        <w:rPr>
          <w:rFonts w:ascii="Palatino Linotype" w:eastAsiaTheme="minorHAnsi" w:hAnsi="Palatino Linotype" w:cstheme="minorBidi"/>
          <w:i/>
          <w:sz w:val="22"/>
          <w:szCs w:val="22"/>
          <w:lang w:val="es-MX" w:eastAsia="es-MX"/>
        </w:rPr>
        <w:t xml:space="preserve">” (Sic). </w:t>
      </w:r>
    </w:p>
    <w:p w14:paraId="416B62D1" w14:textId="77777777" w:rsidR="0029502D" w:rsidRPr="0029502D" w:rsidRDefault="0029502D" w:rsidP="0029071C">
      <w:pPr>
        <w:spacing w:line="360" w:lineRule="auto"/>
        <w:jc w:val="both"/>
        <w:rPr>
          <w:rFonts w:ascii="Palatino Linotype" w:eastAsiaTheme="minorHAnsi" w:hAnsi="Palatino Linotype" w:cs="Arial"/>
          <w:sz w:val="28"/>
          <w:lang w:val="es-MX" w:eastAsia="en-US"/>
        </w:rPr>
      </w:pPr>
    </w:p>
    <w:p w14:paraId="46294054" w14:textId="07A7A992" w:rsidR="0029071C" w:rsidRPr="00F37AE7" w:rsidRDefault="0029502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F37AE7">
        <w:rPr>
          <w:rFonts w:ascii="Palatino Linotype" w:eastAsiaTheme="minorHAnsi" w:hAnsi="Palatino Linotype" w:cs="Arial"/>
          <w:b/>
          <w:sz w:val="28"/>
          <w:lang w:val="es-MX" w:eastAsia="en-US"/>
        </w:rPr>
        <w:t xml:space="preserve">O. De la respuesta del Sujeto Obligado. </w:t>
      </w:r>
    </w:p>
    <w:p w14:paraId="3795B813" w14:textId="789E3F4E" w:rsidR="0029071C" w:rsidRPr="00F37AE7" w:rsidRDefault="0029071C" w:rsidP="0029071C">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De las constancias que obran en el sistema SAIMEX, se advierte que en fecha </w:t>
      </w:r>
      <w:r w:rsidR="0029502D">
        <w:rPr>
          <w:rFonts w:ascii="Palatino Linotype" w:eastAsiaTheme="minorHAnsi" w:hAnsi="Palatino Linotype" w:cs="Arial"/>
          <w:lang w:val="es-MX" w:eastAsia="en-US"/>
        </w:rPr>
        <w:t>veinte de septiembre</w:t>
      </w:r>
      <w:r w:rsidR="003C160D" w:rsidRPr="00F37AE7">
        <w:rPr>
          <w:rFonts w:ascii="Palatino Linotype" w:eastAsiaTheme="minorHAnsi" w:hAnsi="Palatino Linotype" w:cs="Arial"/>
          <w:lang w:val="es-MX" w:eastAsia="en-US"/>
        </w:rPr>
        <w:t xml:space="preserve"> de dos mil veintitrés</w:t>
      </w:r>
      <w:r w:rsidRPr="00F37AE7">
        <w:rPr>
          <w:rFonts w:ascii="Palatino Linotype" w:eastAsiaTheme="minorHAnsi" w:hAnsi="Palatino Linotype" w:cs="Arial"/>
          <w:lang w:val="es-MX" w:eastAsia="en-US"/>
        </w:rPr>
        <w:t xml:space="preserve">, </w:t>
      </w:r>
      <w:r w:rsidRPr="00F37AE7">
        <w:rPr>
          <w:rFonts w:ascii="Palatino Linotype" w:eastAsiaTheme="minorHAnsi" w:hAnsi="Palatino Linotype" w:cs="Arial"/>
          <w:b/>
          <w:lang w:val="es-MX" w:eastAsia="en-US"/>
        </w:rPr>
        <w:t>El Sujeto Obligado</w:t>
      </w:r>
      <w:r w:rsidRPr="00F37AE7">
        <w:rPr>
          <w:rFonts w:ascii="Palatino Linotype" w:eastAsiaTheme="minorHAnsi" w:hAnsi="Palatino Linotype" w:cs="Arial"/>
          <w:lang w:val="es-MX" w:eastAsia="en-US"/>
        </w:rPr>
        <w:t xml:space="preserve"> emitió la respuesta en los siguientes términos:</w:t>
      </w:r>
    </w:p>
    <w:p w14:paraId="05C385CD" w14:textId="77777777" w:rsidR="0029071C" w:rsidRPr="00F37AE7" w:rsidRDefault="0029071C" w:rsidP="0029071C">
      <w:pPr>
        <w:rPr>
          <w:lang w:val="es-MX"/>
        </w:rPr>
      </w:pPr>
    </w:p>
    <w:p w14:paraId="4C94C878" w14:textId="77777777" w:rsidR="0029502D" w:rsidRPr="0029502D" w:rsidRDefault="0029071C" w:rsidP="0029502D">
      <w:pPr>
        <w:spacing w:line="276" w:lineRule="auto"/>
        <w:ind w:left="567" w:right="567"/>
        <w:jc w:val="both"/>
        <w:rPr>
          <w:rFonts w:ascii="Palatino Linotype" w:hAnsi="Palatino Linotype"/>
          <w:i/>
          <w:sz w:val="22"/>
          <w:szCs w:val="22"/>
          <w:lang w:val="es-MX" w:eastAsia="es-MX"/>
        </w:rPr>
      </w:pPr>
      <w:r w:rsidRPr="00F37AE7">
        <w:rPr>
          <w:rFonts w:ascii="Palatino Linotype" w:hAnsi="Palatino Linotype"/>
          <w:i/>
          <w:sz w:val="22"/>
          <w:szCs w:val="22"/>
          <w:lang w:val="es-MX" w:eastAsia="es-MX"/>
        </w:rPr>
        <w:t>“</w:t>
      </w:r>
      <w:r w:rsidR="0029502D" w:rsidRPr="0029502D">
        <w:rPr>
          <w:rFonts w:ascii="Palatino Linotype" w:hAnsi="Palatino Linotype"/>
          <w:i/>
          <w:sz w:val="22"/>
          <w:szCs w:val="22"/>
          <w:lang w:val="es-MX" w:eastAsia="es-MX"/>
        </w:rPr>
        <w:t>Con fundamento en el artículo 163 de la Ley de Transparencia y Acceso a la Información Pública del Estado de México y Municipios, le contestamos que:</w:t>
      </w:r>
    </w:p>
    <w:p w14:paraId="00149599" w14:textId="77777777" w:rsidR="0029502D" w:rsidRDefault="0029502D" w:rsidP="0029502D">
      <w:pPr>
        <w:spacing w:line="276" w:lineRule="auto"/>
        <w:ind w:left="567" w:right="567"/>
        <w:jc w:val="both"/>
        <w:rPr>
          <w:rFonts w:ascii="Palatino Linotype" w:hAnsi="Palatino Linotype"/>
          <w:i/>
          <w:sz w:val="22"/>
          <w:szCs w:val="22"/>
          <w:lang w:val="es-MX" w:eastAsia="es-MX"/>
        </w:rPr>
      </w:pPr>
    </w:p>
    <w:p w14:paraId="02DB944A" w14:textId="77777777" w:rsidR="0029502D" w:rsidRPr="0029502D" w:rsidRDefault="0029502D" w:rsidP="0029502D">
      <w:pPr>
        <w:spacing w:line="276" w:lineRule="auto"/>
        <w:ind w:left="567" w:right="567"/>
        <w:jc w:val="both"/>
        <w:rPr>
          <w:rFonts w:ascii="Palatino Linotype" w:hAnsi="Palatino Linotype"/>
          <w:i/>
          <w:sz w:val="22"/>
          <w:szCs w:val="22"/>
          <w:lang w:val="es-MX" w:eastAsia="es-MX"/>
        </w:rPr>
      </w:pPr>
      <w:r w:rsidRPr="0029502D">
        <w:rPr>
          <w:rFonts w:ascii="Palatino Linotype" w:hAnsi="Palatino Linotype"/>
          <w:i/>
          <w:sz w:val="22"/>
          <w:szCs w:val="22"/>
          <w:lang w:val="es-MX" w:eastAsia="es-MX"/>
        </w:rPr>
        <w:t xml:space="preserve">Con motivo del seguimiento a la solicitud de información número 00370/MELOCAM/IP/2023, </w:t>
      </w:r>
      <w:r w:rsidRPr="0029502D">
        <w:rPr>
          <w:rFonts w:ascii="Palatino Linotype" w:hAnsi="Palatino Linotype"/>
          <w:b/>
          <w:i/>
          <w:sz w:val="22"/>
          <w:szCs w:val="22"/>
          <w:u w:val="single"/>
          <w:lang w:val="es-MX" w:eastAsia="es-MX"/>
        </w:rPr>
        <w:t xml:space="preserve">le informo que toda vez que los detalles por Usted proporcionados para localizar los documentos requeridos resultaron insuficientes, incompletos o erróneos, fue que en fecha 05 de septiembre del presente año se requirió nos proporcionara a mayor detalle los elementos que nos permitieran precisar la información objeto de su interés, esto en un plazo de diez días hábiles, mismo que feneció en fecha 19 de los presentes, sin que se haya desahogado tal requerimiento, motivo por el cual la solicitud de referencia se tiene por no </w:t>
      </w:r>
      <w:r w:rsidRPr="0029502D">
        <w:rPr>
          <w:rFonts w:ascii="Palatino Linotype" w:hAnsi="Palatino Linotype"/>
          <w:b/>
          <w:i/>
          <w:sz w:val="22"/>
          <w:szCs w:val="22"/>
          <w:u w:val="single"/>
          <w:lang w:val="es-MX" w:eastAsia="es-MX"/>
        </w:rPr>
        <w:lastRenderedPageBreak/>
        <w:t>presentada</w:t>
      </w:r>
      <w:r w:rsidRPr="0029502D">
        <w:rPr>
          <w:rFonts w:ascii="Palatino Linotype" w:hAnsi="Palatino Linotype"/>
          <w:i/>
          <w:sz w:val="22"/>
          <w:szCs w:val="22"/>
          <w:lang w:val="es-MX" w:eastAsia="es-MX"/>
        </w:rPr>
        <w:t>; lo anterior, en términos de lo dispuesto en el artículo 159 párrafo tercero de la Ley de Transparencia y Acceso a la Información Pública del Estado de México y Municipios. No obstante, le comento que se dejan a salvo sus derechos a efecto de que, de considerarlo pertinente, realice de nueva cuenta la solicitud objeto del presente, o de interponer el recurso previsto en la Ley de la Materia si no estuviere conforme, esto en un plazo de quince días hábiles siguientes a la notificación de la respuesta.</w:t>
      </w:r>
    </w:p>
    <w:p w14:paraId="30BBC415" w14:textId="77777777" w:rsidR="0029502D" w:rsidRDefault="0029502D" w:rsidP="0029502D">
      <w:pPr>
        <w:spacing w:line="276" w:lineRule="auto"/>
        <w:ind w:left="567" w:right="567"/>
        <w:jc w:val="both"/>
        <w:rPr>
          <w:rFonts w:ascii="Palatino Linotype" w:hAnsi="Palatino Linotype"/>
          <w:i/>
          <w:sz w:val="22"/>
          <w:szCs w:val="22"/>
          <w:lang w:val="es-MX" w:eastAsia="es-MX"/>
        </w:rPr>
      </w:pPr>
    </w:p>
    <w:p w14:paraId="3CD4958D" w14:textId="77777777" w:rsidR="0029502D" w:rsidRPr="0029502D" w:rsidRDefault="0029502D" w:rsidP="0029502D">
      <w:pPr>
        <w:spacing w:line="276" w:lineRule="auto"/>
        <w:ind w:left="567" w:right="567"/>
        <w:jc w:val="both"/>
        <w:rPr>
          <w:rFonts w:ascii="Palatino Linotype" w:hAnsi="Palatino Linotype"/>
          <w:i/>
          <w:sz w:val="22"/>
          <w:szCs w:val="22"/>
          <w:lang w:val="es-MX" w:eastAsia="es-MX"/>
        </w:rPr>
      </w:pPr>
      <w:r w:rsidRPr="0029502D">
        <w:rPr>
          <w:rFonts w:ascii="Palatino Linotype" w:hAnsi="Palatino Linotype"/>
          <w:i/>
          <w:sz w:val="22"/>
          <w:szCs w:val="22"/>
          <w:lang w:val="es-MX" w:eastAsia="es-MX"/>
        </w:rPr>
        <w:t>ATENTAMENTE</w:t>
      </w:r>
    </w:p>
    <w:p w14:paraId="5E026A9B" w14:textId="427A24AE" w:rsidR="0029071C" w:rsidRPr="00F37AE7" w:rsidRDefault="0029502D" w:rsidP="0029502D">
      <w:pPr>
        <w:spacing w:line="276" w:lineRule="auto"/>
        <w:ind w:left="567" w:right="567"/>
        <w:jc w:val="both"/>
        <w:rPr>
          <w:rFonts w:ascii="Palatino Linotype" w:hAnsi="Palatino Linotype"/>
          <w:i/>
          <w:sz w:val="22"/>
          <w:szCs w:val="22"/>
          <w:lang w:val="es-MX" w:eastAsia="es-MX"/>
        </w:rPr>
      </w:pPr>
      <w:r w:rsidRPr="0029502D">
        <w:rPr>
          <w:rFonts w:ascii="Palatino Linotype" w:hAnsi="Palatino Linotype"/>
          <w:i/>
          <w:sz w:val="22"/>
          <w:szCs w:val="22"/>
          <w:lang w:val="es-MX" w:eastAsia="es-MX"/>
        </w:rPr>
        <w:t>LIC. CRISTIAN PACHECO PINEDA</w:t>
      </w:r>
      <w:r w:rsidR="00E74701" w:rsidRPr="00F37AE7">
        <w:rPr>
          <w:rFonts w:ascii="Palatino Linotype" w:hAnsi="Palatino Linotype"/>
          <w:i/>
          <w:sz w:val="22"/>
          <w:szCs w:val="22"/>
          <w:lang w:val="es-MX" w:eastAsia="es-MX"/>
        </w:rPr>
        <w:t>” (Sic).</w:t>
      </w:r>
    </w:p>
    <w:p w14:paraId="1DC09C12" w14:textId="77777777" w:rsidR="00DC1583" w:rsidRPr="00F37AE7" w:rsidRDefault="00DC1583" w:rsidP="00DC1583">
      <w:pPr>
        <w:ind w:right="567"/>
        <w:jc w:val="both"/>
        <w:rPr>
          <w:rFonts w:ascii="Palatino Linotype" w:hAnsi="Palatino Linotype"/>
          <w:i/>
          <w:sz w:val="14"/>
          <w:szCs w:val="22"/>
          <w:lang w:val="es-MX" w:eastAsia="es-MX"/>
        </w:rPr>
      </w:pPr>
    </w:p>
    <w:p w14:paraId="01301744" w14:textId="77777777" w:rsidR="00B250D7" w:rsidRPr="00F37AE7" w:rsidRDefault="00B250D7" w:rsidP="00B250D7">
      <w:pPr>
        <w:pStyle w:val="Sinespaciado"/>
        <w:rPr>
          <w:lang w:eastAsia="es-MX"/>
        </w:rPr>
      </w:pPr>
    </w:p>
    <w:p w14:paraId="2CF92C13" w14:textId="5DA59CAC" w:rsidR="005F1F89" w:rsidRPr="00F37AE7" w:rsidRDefault="00CF1DF5" w:rsidP="00386D38">
      <w:pPr>
        <w:spacing w:line="360" w:lineRule="auto"/>
        <w:jc w:val="both"/>
        <w:rPr>
          <w:rFonts w:ascii="Palatino Linotype" w:hAnsi="Palatino Linotype"/>
          <w:i/>
          <w:sz w:val="22"/>
          <w:szCs w:val="22"/>
          <w:lang w:val="es-MX" w:eastAsia="es-MX"/>
        </w:rPr>
      </w:pPr>
      <w:r w:rsidRPr="00F37AE7">
        <w:rPr>
          <w:rFonts w:ascii="Palatino Linotype" w:eastAsiaTheme="minorHAnsi" w:hAnsi="Palatino Linotype" w:cs="Arial"/>
          <w:lang w:val="es-MX" w:eastAsia="en-US"/>
        </w:rPr>
        <w:t xml:space="preserve">El </w:t>
      </w:r>
      <w:r w:rsidRPr="00F37AE7">
        <w:rPr>
          <w:rFonts w:ascii="Palatino Linotype" w:eastAsiaTheme="minorHAnsi" w:hAnsi="Palatino Linotype" w:cs="Arial"/>
          <w:b/>
          <w:lang w:val="es-MX" w:eastAsia="en-US"/>
        </w:rPr>
        <w:t>Sujeto Obligado</w:t>
      </w:r>
      <w:r w:rsidRPr="00F37AE7">
        <w:rPr>
          <w:rFonts w:ascii="Palatino Linotype" w:eastAsiaTheme="minorHAnsi" w:hAnsi="Palatino Linotype" w:cs="Arial"/>
          <w:lang w:val="es-MX" w:eastAsia="en-US"/>
        </w:rPr>
        <w:t xml:space="preserve"> adjuntó</w:t>
      </w:r>
      <w:r w:rsidR="005F1F89" w:rsidRPr="00F37AE7">
        <w:rPr>
          <w:rFonts w:ascii="Palatino Linotype" w:eastAsiaTheme="minorHAnsi" w:hAnsi="Palatino Linotype" w:cs="Arial"/>
          <w:lang w:val="es-MX" w:eastAsia="en-US"/>
        </w:rPr>
        <w:t xml:space="preserve"> a su respuesta</w:t>
      </w:r>
      <w:r w:rsidR="00DC1583" w:rsidRPr="00F37AE7">
        <w:rPr>
          <w:rFonts w:ascii="Palatino Linotype" w:eastAsiaTheme="minorHAnsi" w:hAnsi="Palatino Linotype" w:cs="Arial"/>
          <w:lang w:val="es-MX" w:eastAsia="en-US"/>
        </w:rPr>
        <w:t xml:space="preserve">, </w:t>
      </w:r>
      <w:r w:rsidR="00D54B83" w:rsidRPr="00F37AE7">
        <w:rPr>
          <w:rFonts w:ascii="Palatino Linotype" w:eastAsiaTheme="minorHAnsi" w:hAnsi="Palatino Linotype" w:cs="Arial"/>
          <w:lang w:val="es-MX" w:eastAsia="en-US"/>
        </w:rPr>
        <w:t>el</w:t>
      </w:r>
      <w:r w:rsidR="001D2DE0" w:rsidRPr="00F37AE7">
        <w:rPr>
          <w:rFonts w:ascii="Palatino Linotype" w:eastAsiaTheme="minorHAnsi" w:hAnsi="Palatino Linotype" w:cs="Arial"/>
          <w:lang w:val="es-MX" w:eastAsia="en-US"/>
        </w:rPr>
        <w:t xml:space="preserve"> archivo electrónico denominado</w:t>
      </w:r>
      <w:r w:rsidR="00DC1583" w:rsidRPr="00F37AE7">
        <w:rPr>
          <w:rFonts w:ascii="Palatino Linotype" w:eastAsiaTheme="minorHAnsi" w:hAnsi="Palatino Linotype" w:cs="Arial"/>
          <w:lang w:val="es-MX" w:eastAsia="en-US"/>
        </w:rPr>
        <w:t xml:space="preserve"> </w:t>
      </w:r>
      <w:r w:rsidR="00DC1583" w:rsidRPr="00F37AE7">
        <w:rPr>
          <w:rFonts w:ascii="Palatino Linotype" w:eastAsiaTheme="minorHAnsi" w:hAnsi="Palatino Linotype" w:cs="Arial"/>
          <w:i/>
          <w:lang w:val="es-MX" w:eastAsia="en-US"/>
        </w:rPr>
        <w:t>“</w:t>
      </w:r>
      <w:r w:rsidR="0029502D" w:rsidRPr="0029502D">
        <w:rPr>
          <w:rFonts w:ascii="Palatino Linotype" w:eastAsiaTheme="minorHAnsi" w:hAnsi="Palatino Linotype" w:cs="Arial"/>
          <w:i/>
          <w:lang w:val="es-MX" w:eastAsia="en-US"/>
        </w:rPr>
        <w:t>Solicitud 370.pdf</w:t>
      </w:r>
      <w:r w:rsidR="00DC1583" w:rsidRPr="00F37AE7">
        <w:rPr>
          <w:rFonts w:ascii="Palatino Linotype" w:eastAsiaTheme="minorHAnsi" w:hAnsi="Palatino Linotype" w:cs="Arial"/>
          <w:i/>
          <w:lang w:val="es-MX" w:eastAsia="en-US"/>
        </w:rPr>
        <w:t>”;</w:t>
      </w:r>
      <w:r w:rsidR="00DC1583" w:rsidRPr="00F37AE7">
        <w:rPr>
          <w:rFonts w:ascii="Palatino Linotype" w:eastAsiaTheme="minorHAnsi" w:hAnsi="Palatino Linotype" w:cs="Arial"/>
          <w:lang w:val="es-MX" w:eastAsia="en-US"/>
        </w:rPr>
        <w:t xml:space="preserve"> cuyo contenido no se inserta por ser del conocim</w:t>
      </w:r>
      <w:r w:rsidR="001D2DE0" w:rsidRPr="00F37AE7">
        <w:rPr>
          <w:rFonts w:ascii="Palatino Linotype" w:eastAsiaTheme="minorHAnsi" w:hAnsi="Palatino Linotype" w:cs="Arial"/>
          <w:lang w:val="es-MX" w:eastAsia="en-US"/>
        </w:rPr>
        <w:t>iento de las partes, sin embargo, será</w:t>
      </w:r>
      <w:r w:rsidR="00DC1583" w:rsidRPr="00F37AE7">
        <w:rPr>
          <w:rFonts w:ascii="Palatino Linotype" w:eastAsiaTheme="minorHAnsi" w:hAnsi="Palatino Linotype" w:cs="Arial"/>
          <w:lang w:val="es-MX" w:eastAsia="en-US"/>
        </w:rPr>
        <w:t xml:space="preserve"> motivo de estudio en el Considerado respectivo. </w:t>
      </w:r>
    </w:p>
    <w:p w14:paraId="51C2CF51" w14:textId="77777777" w:rsidR="00D54B83" w:rsidRPr="00F37AE7" w:rsidRDefault="00D54B83" w:rsidP="00E74701">
      <w:pPr>
        <w:ind w:right="567"/>
        <w:jc w:val="both"/>
        <w:rPr>
          <w:rFonts w:ascii="Palatino Linotype" w:hAnsi="Palatino Linotype"/>
          <w:i/>
          <w:szCs w:val="22"/>
          <w:lang w:val="es-MX" w:eastAsia="es-MX"/>
        </w:rPr>
      </w:pPr>
    </w:p>
    <w:p w14:paraId="5A5AAF5F" w14:textId="006EE848" w:rsidR="0029071C" w:rsidRPr="00F37AE7" w:rsidRDefault="0029502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F37AE7">
        <w:rPr>
          <w:rFonts w:ascii="Palatino Linotype" w:eastAsiaTheme="minorHAnsi" w:hAnsi="Palatino Linotype" w:cs="Arial"/>
          <w:b/>
          <w:sz w:val="28"/>
          <w:lang w:val="es-MX" w:eastAsia="en-US"/>
        </w:rPr>
        <w:t>O. Del recurso de revisión.</w:t>
      </w:r>
    </w:p>
    <w:p w14:paraId="6406BFFA" w14:textId="0F172F60" w:rsidR="0029071C" w:rsidRPr="00F37AE7" w:rsidRDefault="0029071C" w:rsidP="00B250D7">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Inconforme con la respuesta por parte del </w:t>
      </w:r>
      <w:r w:rsidRPr="00F37AE7">
        <w:rPr>
          <w:rFonts w:ascii="Palatino Linotype" w:eastAsiaTheme="minorHAnsi" w:hAnsi="Palatino Linotype" w:cs="Arial"/>
          <w:b/>
          <w:lang w:val="es-MX" w:eastAsia="en-US"/>
        </w:rPr>
        <w:t>Sujeto Obligado</w:t>
      </w:r>
      <w:r w:rsidRPr="00F37AE7">
        <w:rPr>
          <w:rFonts w:ascii="Palatino Linotype" w:eastAsiaTheme="minorHAnsi" w:hAnsi="Palatino Linotype" w:cs="Arial"/>
          <w:lang w:val="es-MX" w:eastAsia="en-US"/>
        </w:rPr>
        <w:t xml:space="preserve">, </w:t>
      </w:r>
      <w:r w:rsidR="00DE407A" w:rsidRPr="00F37AE7">
        <w:rPr>
          <w:rFonts w:ascii="Palatino Linotype" w:eastAsiaTheme="minorHAnsi" w:hAnsi="Palatino Linotype" w:cs="Arial"/>
          <w:lang w:val="es-MX" w:eastAsia="en-US"/>
        </w:rPr>
        <w:t>el</w:t>
      </w:r>
      <w:r w:rsidRPr="00F37AE7">
        <w:rPr>
          <w:rFonts w:ascii="Palatino Linotype" w:eastAsiaTheme="minorHAnsi" w:hAnsi="Palatino Linotype" w:cs="Arial"/>
          <w:lang w:val="es-MX" w:eastAsia="en-US"/>
        </w:rPr>
        <w:t xml:space="preserve"> ahora </w:t>
      </w:r>
      <w:r w:rsidRPr="00F37AE7">
        <w:rPr>
          <w:rFonts w:ascii="Palatino Linotype" w:eastAsiaTheme="minorHAnsi" w:hAnsi="Palatino Linotype" w:cs="Arial"/>
          <w:b/>
          <w:lang w:val="es-MX" w:eastAsia="en-US"/>
        </w:rPr>
        <w:t>Recurrente</w:t>
      </w:r>
      <w:r w:rsidRPr="00F37AE7">
        <w:rPr>
          <w:rFonts w:ascii="Palatino Linotype" w:eastAsiaTheme="minorHAnsi" w:hAnsi="Palatino Linotype" w:cs="Arial"/>
          <w:lang w:val="es-MX" w:eastAsia="en-US"/>
        </w:rPr>
        <w:t xml:space="preserve"> interpuso el presente recurso de revisión en fecha </w:t>
      </w:r>
      <w:r w:rsidR="0029502D">
        <w:rPr>
          <w:rFonts w:ascii="Palatino Linotype" w:eastAsiaTheme="minorHAnsi" w:hAnsi="Palatino Linotype" w:cs="Arial"/>
          <w:lang w:val="es-MX" w:eastAsia="en-US"/>
        </w:rPr>
        <w:t>veinte de septiembre</w:t>
      </w:r>
      <w:r w:rsidR="003C160D" w:rsidRPr="00F37AE7">
        <w:rPr>
          <w:rFonts w:ascii="Palatino Linotype" w:eastAsiaTheme="minorHAnsi" w:hAnsi="Palatino Linotype" w:cs="Arial"/>
          <w:lang w:val="es-MX" w:eastAsia="en-US"/>
        </w:rPr>
        <w:t xml:space="preserve"> de dos mil veintitrés</w:t>
      </w:r>
      <w:r w:rsidRPr="00F37AE7">
        <w:rPr>
          <w:rFonts w:ascii="Palatino Linotype" w:eastAsiaTheme="minorHAnsi" w:hAnsi="Palatino Linotype" w:cs="Arial"/>
          <w:lang w:val="es-MX" w:eastAsia="en-US"/>
        </w:rPr>
        <w:t>, el cual fue registrado</w:t>
      </w:r>
      <w:r w:rsidRPr="00F37AE7">
        <w:rPr>
          <w:rFonts w:ascii="Palatino Linotype" w:eastAsiaTheme="minorHAnsi" w:hAnsi="Palatino Linotype" w:cs="Arial"/>
          <w:b/>
          <w:lang w:val="es-MX" w:eastAsia="en-US"/>
        </w:rPr>
        <w:t xml:space="preserve"> </w:t>
      </w:r>
      <w:r w:rsidRPr="00F37AE7">
        <w:rPr>
          <w:rFonts w:ascii="Palatino Linotype" w:eastAsiaTheme="minorHAnsi" w:hAnsi="Palatino Linotype" w:cs="Arial"/>
          <w:lang w:val="es-MX" w:eastAsia="en-US"/>
        </w:rPr>
        <w:t xml:space="preserve">en el sistema electrónico con el expediente número </w:t>
      </w:r>
      <w:r w:rsidR="00E74701" w:rsidRPr="00F37AE7">
        <w:rPr>
          <w:rFonts w:ascii="Palatino Linotype" w:eastAsiaTheme="minorHAnsi" w:hAnsi="Palatino Linotype" w:cs="Arial"/>
          <w:b/>
          <w:bCs/>
          <w:lang w:val="es-MX" w:eastAsia="es-MX"/>
        </w:rPr>
        <w:t>0</w:t>
      </w:r>
      <w:r w:rsidR="0029502D">
        <w:rPr>
          <w:rFonts w:ascii="Palatino Linotype" w:eastAsiaTheme="minorHAnsi" w:hAnsi="Palatino Linotype" w:cs="Arial"/>
          <w:b/>
          <w:bCs/>
          <w:lang w:val="es-MX" w:eastAsia="es-MX"/>
        </w:rPr>
        <w:t>6375</w:t>
      </w:r>
      <w:r w:rsidR="00B250D7" w:rsidRPr="00F37AE7">
        <w:rPr>
          <w:rFonts w:ascii="Palatino Linotype" w:eastAsiaTheme="minorHAnsi" w:hAnsi="Palatino Linotype" w:cs="Arial"/>
          <w:b/>
          <w:bCs/>
          <w:lang w:val="es-MX" w:eastAsia="es-MX"/>
        </w:rPr>
        <w:t>/INFOEM/IP/RR/202</w:t>
      </w:r>
      <w:r w:rsidR="003C160D" w:rsidRPr="00F37AE7">
        <w:rPr>
          <w:rFonts w:ascii="Palatino Linotype" w:eastAsiaTheme="minorHAnsi" w:hAnsi="Palatino Linotype" w:cs="Arial"/>
          <w:b/>
          <w:bCs/>
          <w:lang w:val="es-MX" w:eastAsia="es-MX"/>
        </w:rPr>
        <w:t>3</w:t>
      </w:r>
      <w:r w:rsidRPr="00F37AE7">
        <w:rPr>
          <w:rFonts w:ascii="Palatino Linotype" w:eastAsiaTheme="minorHAnsi" w:hAnsi="Palatino Linotype" w:cs="Arial"/>
          <w:lang w:val="es-MX" w:eastAsia="en-US"/>
        </w:rPr>
        <w:t>, en el cual aduce, las siguientes manifestaciones:</w:t>
      </w:r>
    </w:p>
    <w:p w14:paraId="71FFCC4F" w14:textId="77777777" w:rsidR="002D6E4B" w:rsidRPr="00F37AE7" w:rsidRDefault="002D6E4B" w:rsidP="00B250D7">
      <w:pPr>
        <w:pStyle w:val="Sinespaciado"/>
        <w:rPr>
          <w:sz w:val="14"/>
        </w:rPr>
      </w:pPr>
    </w:p>
    <w:p w14:paraId="7D4DE184" w14:textId="77777777" w:rsidR="0029071C" w:rsidRPr="00F37AE7" w:rsidRDefault="0029071C" w:rsidP="00B250D7">
      <w:pPr>
        <w:rPr>
          <w:lang w:val="es-MX"/>
        </w:rPr>
      </w:pPr>
    </w:p>
    <w:p w14:paraId="2FD177AB" w14:textId="3D88F4F3" w:rsidR="00DC1583" w:rsidRPr="00F37AE7" w:rsidRDefault="0029071C" w:rsidP="0029502D">
      <w:pPr>
        <w:numPr>
          <w:ilvl w:val="0"/>
          <w:numId w:val="1"/>
        </w:numPr>
        <w:spacing w:line="276" w:lineRule="auto"/>
        <w:jc w:val="both"/>
        <w:rPr>
          <w:rFonts w:ascii="Palatino Linotype" w:hAnsi="Palatino Linotype" w:cs="Arial"/>
          <w:b/>
          <w:sz w:val="26"/>
          <w:szCs w:val="26"/>
        </w:rPr>
      </w:pPr>
      <w:r w:rsidRPr="00F37AE7">
        <w:rPr>
          <w:rFonts w:ascii="Palatino Linotype" w:hAnsi="Palatino Linotype" w:cs="Arial"/>
          <w:b/>
          <w:sz w:val="26"/>
          <w:szCs w:val="26"/>
        </w:rPr>
        <w:t>Acto Impugnado:</w:t>
      </w:r>
      <w:r w:rsidR="003C160D" w:rsidRPr="00F37AE7">
        <w:rPr>
          <w:rFonts w:ascii="Palatino Linotype" w:hAnsi="Palatino Linotype" w:cs="Arial"/>
          <w:b/>
          <w:sz w:val="26"/>
          <w:szCs w:val="26"/>
        </w:rPr>
        <w:t xml:space="preserve"> </w:t>
      </w:r>
      <w:r w:rsidRPr="00F37AE7">
        <w:rPr>
          <w:rFonts w:ascii="Palatino Linotype" w:eastAsiaTheme="minorHAnsi" w:hAnsi="Palatino Linotype" w:cstheme="minorBidi"/>
          <w:i/>
          <w:color w:val="000000"/>
          <w:sz w:val="22"/>
          <w:szCs w:val="22"/>
          <w:lang w:val="es-MX" w:eastAsia="en-US"/>
        </w:rPr>
        <w:t>“</w:t>
      </w:r>
      <w:r w:rsidR="0029502D" w:rsidRPr="0029502D">
        <w:rPr>
          <w:rFonts w:ascii="Palatino Linotype" w:eastAsiaTheme="minorHAnsi" w:hAnsi="Palatino Linotype" w:cstheme="minorBidi"/>
          <w:i/>
          <w:color w:val="000000"/>
          <w:sz w:val="22"/>
          <w:szCs w:val="22"/>
          <w:lang w:val="es-MX" w:eastAsia="en-US"/>
        </w:rPr>
        <w:t xml:space="preserve">PARA DIRECCION DE SEGURIDAD CIUDADANA Y MOVILIDAD, DE ACUERDO A LOS TRATOS (NEFASTOS) DE LA SEÑORITA QUE ARGUMENTA ESTAR HACIENDO SU SERVICIO SOCIAL POR LAS TARDES Y POR LAS MAÑANAS VENDE CAFE AFUERA DE COMISARIA, SE PUEDE </w:t>
      </w:r>
      <w:proofErr w:type="gramStart"/>
      <w:r w:rsidR="0029502D" w:rsidRPr="0029502D">
        <w:rPr>
          <w:rFonts w:ascii="Palatino Linotype" w:eastAsiaTheme="minorHAnsi" w:hAnsi="Palatino Linotype" w:cstheme="minorBidi"/>
          <w:i/>
          <w:color w:val="000000"/>
          <w:sz w:val="22"/>
          <w:szCs w:val="22"/>
          <w:lang w:val="es-MX" w:eastAsia="en-US"/>
        </w:rPr>
        <w:t>¿ HACER</w:t>
      </w:r>
      <w:proofErr w:type="gramEnd"/>
      <w:r w:rsidR="0029502D" w:rsidRPr="0029502D">
        <w:rPr>
          <w:rFonts w:ascii="Palatino Linotype" w:eastAsiaTheme="minorHAnsi" w:hAnsi="Palatino Linotype" w:cstheme="minorBidi"/>
          <w:i/>
          <w:color w:val="000000"/>
          <w:sz w:val="22"/>
          <w:szCs w:val="22"/>
          <w:lang w:val="es-MX" w:eastAsia="en-US"/>
        </w:rPr>
        <w:t xml:space="preserve"> SU CANCELACIO DE SU SERVICIO? O ¿CUANTO COBRAN LA LIBERACION DEL SERVICIO EN SU DIRECCION?</w:t>
      </w:r>
      <w:r w:rsidRPr="00F37AE7">
        <w:rPr>
          <w:rFonts w:ascii="Palatino Linotype" w:eastAsiaTheme="minorHAnsi" w:hAnsi="Palatino Linotype" w:cstheme="minorBidi"/>
          <w:i/>
          <w:color w:val="000000"/>
          <w:sz w:val="22"/>
          <w:szCs w:val="22"/>
          <w:lang w:val="es-MX" w:eastAsia="en-US"/>
        </w:rPr>
        <w:t>” (Sic).</w:t>
      </w:r>
    </w:p>
    <w:p w14:paraId="11E8B88F" w14:textId="77777777" w:rsidR="002D6E4B" w:rsidRPr="00F37AE7" w:rsidRDefault="002D6E4B" w:rsidP="00F712EE">
      <w:pPr>
        <w:spacing w:line="276" w:lineRule="auto"/>
        <w:ind w:left="284"/>
        <w:jc w:val="both"/>
        <w:rPr>
          <w:rFonts w:ascii="Palatino Linotype" w:hAnsi="Palatino Linotype"/>
          <w:i/>
          <w:sz w:val="22"/>
          <w:szCs w:val="22"/>
          <w:lang w:val="es-MX" w:eastAsia="es-MX"/>
        </w:rPr>
      </w:pPr>
    </w:p>
    <w:p w14:paraId="27FD0CD5" w14:textId="75F53C8E" w:rsidR="00E74701" w:rsidRPr="00F37AE7" w:rsidRDefault="0029071C" w:rsidP="0029502D">
      <w:pPr>
        <w:pStyle w:val="Prrafodelista"/>
        <w:numPr>
          <w:ilvl w:val="0"/>
          <w:numId w:val="1"/>
        </w:numPr>
        <w:spacing w:line="276" w:lineRule="auto"/>
        <w:jc w:val="both"/>
        <w:rPr>
          <w:rFonts w:ascii="Palatino Linotype" w:hAnsi="Palatino Linotype"/>
          <w:i/>
          <w:sz w:val="26"/>
          <w:szCs w:val="26"/>
          <w:lang w:val="es-MX" w:eastAsia="es-MX"/>
        </w:rPr>
      </w:pPr>
      <w:r w:rsidRPr="00F37AE7">
        <w:rPr>
          <w:rFonts w:ascii="Palatino Linotype" w:hAnsi="Palatino Linotype" w:cs="Arial"/>
          <w:b/>
          <w:sz w:val="26"/>
          <w:szCs w:val="26"/>
        </w:rPr>
        <w:t>Razones o Motivos de Inconformidad</w:t>
      </w:r>
      <w:r w:rsidRPr="00F37AE7">
        <w:rPr>
          <w:rFonts w:ascii="Palatino Linotype" w:hAnsi="Palatino Linotype" w:cs="Arial"/>
          <w:sz w:val="26"/>
          <w:szCs w:val="26"/>
        </w:rPr>
        <w:t xml:space="preserve">: </w:t>
      </w:r>
      <w:r w:rsidRPr="00F37AE7">
        <w:rPr>
          <w:rFonts w:ascii="Palatino Linotype" w:eastAsiaTheme="minorHAnsi" w:hAnsi="Palatino Linotype" w:cs="Arial"/>
          <w:i/>
          <w:sz w:val="22"/>
          <w:szCs w:val="22"/>
          <w:lang w:val="es-MX" w:eastAsia="en-US"/>
        </w:rPr>
        <w:t>“</w:t>
      </w:r>
      <w:r w:rsidR="0029502D" w:rsidRPr="0029502D">
        <w:rPr>
          <w:rFonts w:ascii="Palatino Linotype" w:eastAsiaTheme="minorHAnsi" w:hAnsi="Palatino Linotype" w:cstheme="minorBidi"/>
          <w:i/>
          <w:color w:val="000000"/>
          <w:sz w:val="22"/>
          <w:szCs w:val="22"/>
          <w:lang w:val="es-MX" w:eastAsia="en-US"/>
        </w:rPr>
        <w:t>Me están negando como usuario esa información y se me hace absurdo que cada que tenemos algún problema no podamos en ese momento sacar el teléfono puesto que no estamos a expensas de su comportamiento así que requiero esa respuesta</w:t>
      </w:r>
      <w:r w:rsidRPr="00F37AE7">
        <w:rPr>
          <w:rFonts w:ascii="Palatino Linotype" w:eastAsiaTheme="minorHAnsi" w:hAnsi="Palatino Linotype" w:cstheme="minorBidi"/>
          <w:i/>
          <w:color w:val="000000"/>
          <w:sz w:val="22"/>
          <w:szCs w:val="22"/>
          <w:lang w:val="es-MX" w:eastAsia="en-US"/>
        </w:rPr>
        <w:t>” (Sic)</w:t>
      </w:r>
    </w:p>
    <w:p w14:paraId="4A29FE23" w14:textId="3DCE9E16" w:rsidR="0029071C" w:rsidRPr="00F37AE7" w:rsidRDefault="0029502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QUIN</w:t>
      </w:r>
      <w:r w:rsidR="00B250D7" w:rsidRPr="00F37AE7">
        <w:rPr>
          <w:rFonts w:ascii="Palatino Linotype" w:eastAsiaTheme="minorHAnsi" w:hAnsi="Palatino Linotype" w:cs="Arial"/>
          <w:b/>
          <w:sz w:val="28"/>
          <w:lang w:val="es-MX" w:eastAsia="en-US"/>
        </w:rPr>
        <w:t>T</w:t>
      </w:r>
      <w:r w:rsidR="0029071C" w:rsidRPr="00F37AE7">
        <w:rPr>
          <w:rFonts w:ascii="Palatino Linotype" w:eastAsiaTheme="minorHAnsi" w:hAnsi="Palatino Linotype" w:cs="Arial"/>
          <w:b/>
          <w:sz w:val="28"/>
          <w:lang w:val="es-MX" w:eastAsia="en-US"/>
        </w:rPr>
        <w:t>O. Del turno del recurso de revisión.</w:t>
      </w:r>
    </w:p>
    <w:p w14:paraId="4807673F" w14:textId="186F80DD" w:rsidR="00B250D7" w:rsidRPr="00F37AE7" w:rsidRDefault="0029071C" w:rsidP="00DC1583">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Medio de impugnación </w:t>
      </w:r>
      <w:r w:rsidR="00E74701" w:rsidRPr="00F37AE7">
        <w:rPr>
          <w:rFonts w:ascii="Palatino Linotype" w:eastAsiaTheme="minorHAnsi" w:hAnsi="Palatino Linotype" w:cs="Arial"/>
          <w:lang w:val="es-MX" w:eastAsia="en-US"/>
        </w:rPr>
        <w:t>que le fue turnado al</w:t>
      </w:r>
      <w:r w:rsidRPr="00F37AE7">
        <w:rPr>
          <w:rFonts w:ascii="Palatino Linotype" w:eastAsiaTheme="minorHAnsi" w:hAnsi="Palatino Linotype" w:cs="Arial"/>
          <w:lang w:val="es-MX" w:eastAsia="en-US"/>
        </w:rPr>
        <w:t xml:space="preserve"> </w:t>
      </w:r>
      <w:r w:rsidR="00E74701" w:rsidRPr="00F37AE7">
        <w:rPr>
          <w:rFonts w:ascii="Palatino Linotype" w:eastAsiaTheme="minorHAnsi" w:hAnsi="Palatino Linotype" w:cs="Arial"/>
          <w:lang w:val="es-MX" w:eastAsia="en-US"/>
        </w:rPr>
        <w:t xml:space="preserve">Comisionado </w:t>
      </w:r>
      <w:proofErr w:type="gramStart"/>
      <w:r w:rsidR="00E74701" w:rsidRPr="00F37AE7">
        <w:rPr>
          <w:rFonts w:ascii="Palatino Linotype" w:eastAsiaTheme="minorHAnsi" w:hAnsi="Palatino Linotype" w:cs="Arial"/>
          <w:lang w:val="es-MX" w:eastAsia="en-US"/>
        </w:rPr>
        <w:t>Presidente</w:t>
      </w:r>
      <w:proofErr w:type="gramEnd"/>
      <w:r w:rsidRPr="00F37AE7">
        <w:rPr>
          <w:rFonts w:ascii="Palatino Linotype" w:eastAsiaTheme="minorHAnsi" w:hAnsi="Palatino Linotype" w:cs="Arial"/>
          <w:lang w:val="es-MX" w:eastAsia="en-US"/>
        </w:rPr>
        <w:t xml:space="preserve"> </w:t>
      </w:r>
      <w:r w:rsidR="00E74701" w:rsidRPr="00F37AE7">
        <w:rPr>
          <w:rFonts w:ascii="Palatino Linotype" w:eastAsiaTheme="minorHAnsi" w:hAnsi="Palatino Linotype" w:cs="Arial"/>
          <w:b/>
          <w:lang w:val="es-MX" w:eastAsia="en-US"/>
        </w:rPr>
        <w:t>José Martínez Vilchis</w:t>
      </w:r>
      <w:r w:rsidRPr="00F37AE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9502D">
        <w:rPr>
          <w:rFonts w:ascii="Palatino Linotype" w:eastAsiaTheme="minorHAnsi" w:hAnsi="Palatino Linotype" w:cs="Arial"/>
          <w:lang w:val="es-MX" w:eastAsia="en-US"/>
        </w:rPr>
        <w:t>veintiséis de septiembre</w:t>
      </w:r>
      <w:r w:rsidR="00BA27FC" w:rsidRPr="00F37AE7">
        <w:rPr>
          <w:rFonts w:ascii="Palatino Linotype" w:eastAsiaTheme="minorHAnsi" w:hAnsi="Palatino Linotype" w:cs="Arial"/>
          <w:lang w:val="es-MX" w:eastAsia="en-US"/>
        </w:rPr>
        <w:t xml:space="preserve"> de</w:t>
      </w:r>
      <w:r w:rsidRPr="00F37AE7">
        <w:rPr>
          <w:rFonts w:ascii="Palatino Linotype" w:eastAsiaTheme="minorHAnsi" w:hAnsi="Palatino Linotype" w:cs="Arial"/>
          <w:lang w:val="es-MX" w:eastAsia="en-US"/>
        </w:rPr>
        <w:t xml:space="preserve"> </w:t>
      </w:r>
      <w:r w:rsidR="003C160D" w:rsidRPr="00F37AE7">
        <w:rPr>
          <w:rFonts w:ascii="Palatino Linotype" w:eastAsiaTheme="minorHAnsi" w:hAnsi="Palatino Linotype" w:cs="Arial"/>
          <w:lang w:val="es-MX" w:eastAsia="en-US"/>
        </w:rPr>
        <w:t>dos mil veintitrés</w:t>
      </w:r>
      <w:r w:rsidRPr="00F37AE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BDC3662" w14:textId="77777777" w:rsidR="0012298D" w:rsidRPr="00F37AE7" w:rsidRDefault="0012298D" w:rsidP="0020156D">
      <w:pPr>
        <w:spacing w:line="360" w:lineRule="auto"/>
        <w:jc w:val="both"/>
        <w:rPr>
          <w:rFonts w:ascii="Palatino Linotype" w:hAnsi="Palatino Linotype"/>
          <w:bCs/>
          <w:lang w:val="es-MX"/>
        </w:rPr>
      </w:pPr>
    </w:p>
    <w:p w14:paraId="7EDBF9B1" w14:textId="4B84A3BD" w:rsidR="00BB5BCB" w:rsidRPr="00F37AE7" w:rsidRDefault="0029502D" w:rsidP="00BB5BC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12298D" w:rsidRPr="00F37AE7">
        <w:rPr>
          <w:rFonts w:ascii="Palatino Linotype" w:eastAsiaTheme="minorHAnsi" w:hAnsi="Palatino Linotype" w:cs="Arial"/>
          <w:b/>
          <w:sz w:val="28"/>
          <w:lang w:val="es-MX" w:eastAsia="en-US"/>
        </w:rPr>
        <w:t>T</w:t>
      </w:r>
      <w:r w:rsidR="00BB5BCB" w:rsidRPr="00F37AE7">
        <w:rPr>
          <w:rFonts w:ascii="Palatino Linotype" w:eastAsiaTheme="minorHAnsi" w:hAnsi="Palatino Linotype" w:cs="Arial"/>
          <w:b/>
          <w:sz w:val="28"/>
          <w:lang w:val="es-MX" w:eastAsia="en-US"/>
        </w:rPr>
        <w:t>O. De la etapa de manifestaciones y/o alegatos.</w:t>
      </w:r>
    </w:p>
    <w:p w14:paraId="5806F548" w14:textId="47E3E64D" w:rsidR="00BB5BCB" w:rsidRPr="00F37AE7" w:rsidRDefault="00BB5BCB" w:rsidP="00BB5BCB">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Una vez transcurrido el término legal referido se destaca que, </w:t>
      </w:r>
      <w:r w:rsidRPr="00F37AE7">
        <w:rPr>
          <w:rFonts w:ascii="Palatino Linotype" w:eastAsiaTheme="minorHAnsi" w:hAnsi="Palatino Linotype" w:cs="Arial"/>
          <w:b/>
          <w:lang w:val="es-MX" w:eastAsia="en-US"/>
        </w:rPr>
        <w:t>El Sujeto Obligado</w:t>
      </w:r>
      <w:r w:rsidRPr="00F37AE7">
        <w:rPr>
          <w:rFonts w:ascii="Palatino Linotype" w:eastAsiaTheme="minorHAnsi" w:hAnsi="Palatino Linotype" w:cs="Arial"/>
          <w:lang w:val="es-MX" w:eastAsia="en-US"/>
        </w:rPr>
        <w:t xml:space="preserve"> </w:t>
      </w:r>
      <w:r w:rsidR="00DE407A" w:rsidRPr="00F37AE7">
        <w:rPr>
          <w:rFonts w:ascii="Palatino Linotype" w:eastAsiaTheme="minorHAnsi" w:hAnsi="Palatino Linotype" w:cs="Arial"/>
          <w:lang w:val="es-MX" w:eastAsia="en-US"/>
        </w:rPr>
        <w:t>fue omiso en remitir</w:t>
      </w:r>
      <w:r w:rsidRPr="00F37AE7">
        <w:rPr>
          <w:rFonts w:ascii="Palatino Linotype" w:eastAsiaTheme="minorHAnsi" w:hAnsi="Palatino Linotype" w:cs="Arial"/>
          <w:lang w:val="es-MX" w:eastAsia="en-US"/>
        </w:rPr>
        <w:t xml:space="preserve"> su informe justificado</w:t>
      </w:r>
      <w:r w:rsidR="00FC576D" w:rsidRPr="00F37AE7">
        <w:rPr>
          <w:rFonts w:ascii="Palatino Linotype" w:eastAsiaTheme="minorHAnsi" w:hAnsi="Palatino Linotype" w:cs="Arial"/>
          <w:lang w:val="es-MX" w:eastAsia="en-US"/>
        </w:rPr>
        <w:t xml:space="preserve">; </w:t>
      </w:r>
      <w:r w:rsidRPr="00F37AE7">
        <w:rPr>
          <w:rFonts w:ascii="Palatino Linotype" w:eastAsiaTheme="minorHAnsi" w:hAnsi="Palatino Linotype" w:cs="Arial"/>
          <w:lang w:val="es-MX" w:eastAsia="en-US"/>
        </w:rPr>
        <w:t xml:space="preserve">asimismo, se aprecia que la parte </w:t>
      </w:r>
      <w:r w:rsidRPr="00F37AE7">
        <w:rPr>
          <w:rFonts w:ascii="Palatino Linotype" w:eastAsiaTheme="minorHAnsi" w:hAnsi="Palatino Linotype" w:cs="Arial"/>
          <w:b/>
          <w:lang w:val="es-MX" w:eastAsia="en-US"/>
        </w:rPr>
        <w:t>Recurrente</w:t>
      </w:r>
      <w:r w:rsidRPr="00F37AE7">
        <w:rPr>
          <w:rFonts w:ascii="Palatino Linotype" w:eastAsiaTheme="minorHAnsi" w:hAnsi="Palatino Linotype" w:cs="Arial"/>
          <w:lang w:val="es-MX" w:eastAsia="en-US"/>
        </w:rPr>
        <w:t xml:space="preserve"> </w:t>
      </w:r>
      <w:r w:rsidR="00DE407A" w:rsidRPr="00F37AE7">
        <w:rPr>
          <w:rFonts w:ascii="Palatino Linotype" w:eastAsiaTheme="minorHAnsi" w:hAnsi="Palatino Linotype" w:cs="Arial"/>
          <w:lang w:val="es-MX" w:eastAsia="en-US"/>
        </w:rPr>
        <w:t xml:space="preserve">tampoco </w:t>
      </w:r>
      <w:r w:rsidRPr="00F37AE7">
        <w:rPr>
          <w:rFonts w:ascii="Palatino Linotype" w:eastAsiaTheme="minorHAnsi" w:hAnsi="Palatino Linotype" w:cs="Arial"/>
          <w:lang w:val="es-MX" w:eastAsia="en-US"/>
        </w:rPr>
        <w:t>realizó alegatos, ni ofreció pruebas o manifestaciones, lo anterior de conformidad con la siguiente imagen:</w:t>
      </w:r>
    </w:p>
    <w:p w14:paraId="360BD632" w14:textId="1ED26FF8" w:rsidR="00FC576D" w:rsidRPr="00F37AE7" w:rsidRDefault="0029502D" w:rsidP="00BB5BCB">
      <w:pPr>
        <w:spacing w:line="360" w:lineRule="auto"/>
        <w:jc w:val="both"/>
        <w:rPr>
          <w:rFonts w:ascii="Palatino Linotype" w:eastAsiaTheme="minorHAnsi" w:hAnsi="Palatino Linotype" w:cs="Arial"/>
          <w:noProof/>
          <w:lang w:val="es-MX" w:eastAsia="es-MX"/>
        </w:rPr>
      </w:pPr>
      <w:r w:rsidRPr="0029502D">
        <w:rPr>
          <w:rFonts w:ascii="Palatino Linotype" w:eastAsiaTheme="minorHAnsi" w:hAnsi="Palatino Linotype" w:cs="Arial"/>
          <w:noProof/>
          <w:lang w:val="es-MX" w:eastAsia="es-MX"/>
        </w:rPr>
        <w:drawing>
          <wp:inline distT="0" distB="0" distL="0" distR="0" wp14:anchorId="0A1E3F69" wp14:editId="2AFC7473">
            <wp:extent cx="5791835" cy="1395730"/>
            <wp:effectExtent l="190500" t="190500" r="189865"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5730"/>
                    </a:xfrm>
                    <a:prstGeom prst="rect">
                      <a:avLst/>
                    </a:prstGeom>
                    <a:ln>
                      <a:noFill/>
                    </a:ln>
                    <a:effectLst>
                      <a:outerShdw blurRad="190500" algn="tl" rotWithShape="0">
                        <a:srgbClr val="000000">
                          <a:alpha val="70000"/>
                        </a:srgbClr>
                      </a:outerShdw>
                    </a:effectLst>
                  </pic:spPr>
                </pic:pic>
              </a:graphicData>
            </a:graphic>
          </wp:inline>
        </w:drawing>
      </w:r>
    </w:p>
    <w:p w14:paraId="7F251B18" w14:textId="0B4A53F8" w:rsidR="00BB5BCB" w:rsidRPr="00F37AE7" w:rsidRDefault="0029502D" w:rsidP="00BB5BC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00BB5BCB" w:rsidRPr="00F37AE7">
        <w:rPr>
          <w:rFonts w:ascii="Palatino Linotype" w:eastAsiaTheme="minorHAnsi" w:hAnsi="Palatino Linotype" w:cs="Arial"/>
          <w:b/>
          <w:sz w:val="28"/>
          <w:lang w:val="es-MX" w:eastAsia="en-US"/>
        </w:rPr>
        <w:t>O. Del cierre de instrucción.</w:t>
      </w:r>
      <w:r w:rsidR="00BB5BCB" w:rsidRPr="00F37AE7">
        <w:rPr>
          <w:rFonts w:ascii="Palatino Linotype" w:eastAsiaTheme="minorHAnsi" w:hAnsi="Palatino Linotype" w:cs="Arial"/>
          <w:b/>
          <w:sz w:val="28"/>
          <w:lang w:val="es-MX" w:eastAsia="en-US"/>
        </w:rPr>
        <w:tab/>
      </w:r>
    </w:p>
    <w:p w14:paraId="4D8D6D3E" w14:textId="74EAA1F5" w:rsidR="0020156D" w:rsidRDefault="00BB5BCB" w:rsidP="0029071C">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Así, una vez transcurrido el término legal, permitió decretarse el cierre de instrucción en fecha </w:t>
      </w:r>
      <w:r w:rsidR="006D0340">
        <w:rPr>
          <w:rFonts w:ascii="Palatino Linotype" w:eastAsiaTheme="minorHAnsi" w:hAnsi="Palatino Linotype" w:cs="Arial"/>
          <w:lang w:val="es-MX" w:eastAsia="en-US"/>
        </w:rPr>
        <w:t>seis de octubre de</w:t>
      </w:r>
      <w:r w:rsidRPr="00F37AE7">
        <w:rPr>
          <w:rFonts w:ascii="Palatino Linotype" w:eastAsiaTheme="minorHAnsi" w:hAnsi="Palatino Linotype" w:cs="Arial"/>
          <w:lang w:val="es-MX" w:eastAsia="en-US"/>
        </w:rPr>
        <w:t xml:space="preserve"> </w:t>
      </w:r>
      <w:r w:rsidR="006D0340">
        <w:rPr>
          <w:rFonts w:ascii="Palatino Linotype" w:eastAsiaTheme="minorHAnsi" w:hAnsi="Palatino Linotype" w:cs="Arial"/>
          <w:lang w:val="es-MX" w:eastAsia="en-US"/>
        </w:rPr>
        <w:t>dos mil veintitrés</w:t>
      </w:r>
      <w:r w:rsidRPr="00F37AE7">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8B6C42F" w14:textId="77777777" w:rsidR="006D0340" w:rsidRDefault="006D0340" w:rsidP="0029071C">
      <w:pPr>
        <w:spacing w:line="360" w:lineRule="auto"/>
        <w:jc w:val="both"/>
        <w:rPr>
          <w:rFonts w:ascii="Palatino Linotype" w:eastAsiaTheme="minorHAnsi" w:hAnsi="Palatino Linotype" w:cs="Arial"/>
          <w:lang w:val="es-MX" w:eastAsia="en-US"/>
        </w:rPr>
      </w:pPr>
    </w:p>
    <w:p w14:paraId="5AABB5C4" w14:textId="7F74D14D" w:rsidR="006D0340" w:rsidRPr="00B11D46" w:rsidRDefault="006D0340" w:rsidP="006D0340">
      <w:pPr>
        <w:spacing w:line="360" w:lineRule="auto"/>
        <w:rPr>
          <w:rFonts w:ascii="Palatino Linotype" w:hAnsi="Palatino Linotype"/>
          <w:b/>
          <w:sz w:val="28"/>
          <w:szCs w:val="26"/>
          <w:lang w:val="es-MX"/>
        </w:rPr>
      </w:pPr>
      <w:r>
        <w:rPr>
          <w:rFonts w:ascii="Palatino Linotype" w:hAnsi="Palatino Linotype"/>
          <w:b/>
          <w:sz w:val="28"/>
          <w:szCs w:val="26"/>
          <w:lang w:val="es-MX"/>
        </w:rPr>
        <w:lastRenderedPageBreak/>
        <w:t>OCTAV</w:t>
      </w:r>
      <w:r w:rsidRPr="00B11D46">
        <w:rPr>
          <w:rFonts w:ascii="Palatino Linotype" w:hAnsi="Palatino Linotype"/>
          <w:b/>
          <w:sz w:val="28"/>
          <w:szCs w:val="26"/>
          <w:lang w:val="es-MX"/>
        </w:rPr>
        <w:t>O. De la ampliación del término para resolver.</w:t>
      </w:r>
    </w:p>
    <w:p w14:paraId="08690B34" w14:textId="5781AAE4" w:rsidR="006D0340" w:rsidRPr="00B11D46" w:rsidRDefault="006D0340" w:rsidP="006D0340">
      <w:pPr>
        <w:spacing w:line="360" w:lineRule="auto"/>
        <w:jc w:val="both"/>
        <w:rPr>
          <w:rFonts w:ascii="Palatino Linotype" w:hAnsi="Palatino Linotype"/>
          <w:lang w:val="es-MX"/>
        </w:rPr>
      </w:pPr>
      <w:r w:rsidRPr="00B11D46">
        <w:rPr>
          <w:rFonts w:ascii="Palatino Linotype" w:hAnsi="Palatino Linotype"/>
          <w:lang w:val="es-MX"/>
        </w:rPr>
        <w:t xml:space="preserve">En fecha </w:t>
      </w:r>
      <w:r>
        <w:rPr>
          <w:rFonts w:ascii="Palatino Linotype" w:hAnsi="Palatino Linotype"/>
          <w:lang w:val="es-MX"/>
        </w:rPr>
        <w:t>nueve de noviembre</w:t>
      </w:r>
      <w:r w:rsidRPr="00B11D46">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40DF8C0D" w14:textId="77777777" w:rsidR="006D0340" w:rsidRPr="00B11D46" w:rsidRDefault="006D0340" w:rsidP="006D0340">
      <w:pPr>
        <w:spacing w:line="360" w:lineRule="auto"/>
        <w:jc w:val="both"/>
        <w:rPr>
          <w:rFonts w:ascii="Palatino Linotype" w:hAnsi="Palatino Linotype"/>
          <w:lang w:val="es-MX"/>
        </w:rPr>
      </w:pPr>
    </w:p>
    <w:p w14:paraId="5B0CB779"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Este organismo garante no pasa por alto justificar, </w:t>
      </w:r>
      <w:r w:rsidRPr="00B11D46">
        <w:rPr>
          <w:rFonts w:ascii="Palatino Linotype" w:eastAsiaTheme="minorHAnsi" w:hAnsi="Palatino Linotype" w:cstheme="minorBidi"/>
          <w:bCs/>
          <w:szCs w:val="22"/>
          <w:lang w:val="es-MX" w:eastAsia="en-US"/>
        </w:rPr>
        <w:t xml:space="preserve">que el plazo para emitir resolución en el presente asunto </w:t>
      </w:r>
      <w:r w:rsidRPr="00B11D46">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E77440"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p>
    <w:p w14:paraId="7763862D"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Por ello, es menester precisar </w:t>
      </w:r>
      <w:proofErr w:type="gramStart"/>
      <w:r w:rsidRPr="00B11D46">
        <w:rPr>
          <w:rFonts w:ascii="Palatino Linotype" w:eastAsiaTheme="minorHAnsi" w:hAnsi="Palatino Linotype" w:cstheme="minorBidi"/>
          <w:szCs w:val="22"/>
          <w:lang w:val="es-MX" w:eastAsia="en-US"/>
        </w:rPr>
        <w:t>que</w:t>
      </w:r>
      <w:proofErr w:type="gramEnd"/>
      <w:r w:rsidRPr="00B11D46">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B11D46">
        <w:rPr>
          <w:rFonts w:ascii="Palatino Linotype" w:eastAsiaTheme="minorHAnsi" w:hAnsi="Palatino Linotype" w:cstheme="minorBidi"/>
          <w:bCs/>
          <w:szCs w:val="22"/>
          <w:lang w:val="es-MX" w:eastAsia="en-US"/>
        </w:rPr>
        <w:t>el plazo para emitir resolución</w:t>
      </w:r>
      <w:r w:rsidRPr="00B11D46">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01F5EC3"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 </w:t>
      </w:r>
    </w:p>
    <w:p w14:paraId="0E8346C5"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C46F0"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7A2D1E"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p>
    <w:p w14:paraId="6021C01F"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9D45894" w14:textId="77777777" w:rsidR="006D0340" w:rsidRPr="00B11D46" w:rsidRDefault="006D0340" w:rsidP="006D0340">
      <w:pPr>
        <w:rPr>
          <w:rFonts w:ascii="Palatino Linotype" w:eastAsiaTheme="minorHAnsi" w:hAnsi="Palatino Linotype" w:cstheme="minorBidi"/>
          <w:sz w:val="22"/>
          <w:szCs w:val="22"/>
          <w:lang w:val="es-MX" w:eastAsia="en-US"/>
        </w:rPr>
      </w:pPr>
    </w:p>
    <w:p w14:paraId="3256EE26"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4BFAED1D"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b)     Actividad Procesal del interesado: Acciones u omisiones del interesado.</w:t>
      </w:r>
    </w:p>
    <w:p w14:paraId="74674C0C"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39DD5262"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7AAE5456" w14:textId="77777777" w:rsidR="006D0340" w:rsidRPr="00B11D46" w:rsidRDefault="006D0340" w:rsidP="006D0340">
      <w:pPr>
        <w:spacing w:line="360" w:lineRule="auto"/>
        <w:jc w:val="both"/>
        <w:rPr>
          <w:rFonts w:ascii="Palatino Linotype" w:eastAsiaTheme="minorHAnsi" w:hAnsi="Palatino Linotype" w:cstheme="minorBidi"/>
          <w:sz w:val="22"/>
          <w:szCs w:val="22"/>
          <w:lang w:val="es-MX" w:eastAsia="en-US"/>
        </w:rPr>
      </w:pPr>
    </w:p>
    <w:p w14:paraId="0CE6662D"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EA746E"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B11D46">
        <w:rPr>
          <w:rFonts w:ascii="Palatino Linotype" w:eastAsiaTheme="minorHAnsi" w:hAnsi="Palatino Linotype" w:cstheme="minorBidi"/>
          <w:i/>
          <w:szCs w:val="22"/>
          <w:lang w:val="es-MX" w:eastAsia="en-US"/>
        </w:rPr>
        <w:t xml:space="preserve">“TÉRMINOS PROCESALES. PARA DETERMINAR SI UN FUNCIONARIO JUDICIAL ACTUÓ INDEBIDAMENTE POR NO RESPETARLOS SE DEBE ATENDER AL PRESUPUESTO QUE CONSIDERÓ </w:t>
      </w:r>
      <w:r w:rsidRPr="00B11D46">
        <w:rPr>
          <w:rFonts w:ascii="Palatino Linotype" w:eastAsiaTheme="minorHAnsi" w:hAnsi="Palatino Linotype" w:cstheme="minorBidi"/>
          <w:i/>
          <w:szCs w:val="22"/>
          <w:lang w:val="es-MX" w:eastAsia="en-US"/>
        </w:rPr>
        <w:lastRenderedPageBreak/>
        <w:t>EL LEGISLADOR AL FIJARLOS Y LAS CARACTERÍSTICAS DEL CASO.”</w:t>
      </w:r>
      <w:r w:rsidRPr="00B11D46">
        <w:rPr>
          <w:rFonts w:ascii="Palatino Linotype" w:eastAsiaTheme="minorHAnsi" w:hAnsi="Palatino Linotype" w:cstheme="minorBidi"/>
          <w:szCs w:val="22"/>
          <w:lang w:val="es-MX" w:eastAsia="en-US"/>
        </w:rPr>
        <w:t>, visible en la Gaceta del Seminario Judicial de la Federación con el registro digital 205635.</w:t>
      </w:r>
    </w:p>
    <w:p w14:paraId="2681A6FC"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p>
    <w:p w14:paraId="56EFD14F"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3DB3A4"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p>
    <w:p w14:paraId="5F2182A7" w14:textId="77777777" w:rsidR="006D0340" w:rsidRPr="00B11D46" w:rsidRDefault="006D0340" w:rsidP="006D0340">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239E25F9" w14:textId="77777777" w:rsidR="006D0340" w:rsidRPr="00B11D46" w:rsidRDefault="006D0340" w:rsidP="006D0340">
      <w:pPr>
        <w:spacing w:line="360" w:lineRule="auto"/>
        <w:jc w:val="both"/>
        <w:rPr>
          <w:rFonts w:ascii="Palatino Linotype" w:eastAsiaTheme="minorHAnsi" w:hAnsi="Palatino Linotype" w:cstheme="minorBidi"/>
          <w:b/>
          <w:i/>
          <w:sz w:val="22"/>
          <w:szCs w:val="22"/>
          <w:lang w:val="es-MX" w:eastAsia="en-US"/>
        </w:rPr>
      </w:pPr>
    </w:p>
    <w:p w14:paraId="05238B1E" w14:textId="77777777" w:rsidR="006D0340" w:rsidRPr="00B11D46" w:rsidRDefault="006D0340" w:rsidP="006D0340">
      <w:pPr>
        <w:spacing w:line="360" w:lineRule="auto"/>
        <w:jc w:val="both"/>
        <w:rPr>
          <w:rFonts w:ascii="Palatino Linotype" w:eastAsiaTheme="minorHAnsi" w:hAnsi="Palatino Linotype" w:cstheme="minorBidi"/>
          <w:sz w:val="22"/>
          <w:szCs w:val="22"/>
          <w:lang w:val="es-MX" w:eastAsia="en-US"/>
        </w:rPr>
      </w:pPr>
      <w:r w:rsidRPr="00B11D46">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B11D46">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3F9CA037" w14:textId="77777777" w:rsidR="006D0340" w:rsidRPr="00B11D46" w:rsidRDefault="006D0340" w:rsidP="006D0340">
      <w:pPr>
        <w:spacing w:line="360" w:lineRule="auto"/>
        <w:jc w:val="both"/>
        <w:rPr>
          <w:rFonts w:ascii="Palatino Linotype" w:eastAsiaTheme="minorHAnsi" w:hAnsi="Palatino Linotype" w:cstheme="minorBidi"/>
          <w:b/>
          <w:i/>
          <w:sz w:val="22"/>
          <w:szCs w:val="22"/>
          <w:lang w:val="es-MX" w:eastAsia="en-US"/>
        </w:rPr>
      </w:pPr>
    </w:p>
    <w:p w14:paraId="76BB3F29" w14:textId="77777777" w:rsidR="006D0340" w:rsidRPr="00B11D46" w:rsidRDefault="006D0340" w:rsidP="006D0340">
      <w:pPr>
        <w:spacing w:line="360" w:lineRule="auto"/>
        <w:jc w:val="both"/>
        <w:rPr>
          <w:rFonts w:ascii="Palatino Linotype" w:eastAsiaTheme="minorHAnsi" w:hAnsi="Palatino Linotype" w:cstheme="minorBidi"/>
          <w:sz w:val="22"/>
          <w:szCs w:val="22"/>
          <w:lang w:val="es-MX" w:eastAsia="en-US"/>
        </w:rPr>
      </w:pPr>
      <w:r w:rsidRPr="00B11D46">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B11D46">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3DABF40B" w14:textId="77777777" w:rsidR="006D0340" w:rsidRPr="00B11D46" w:rsidRDefault="006D0340" w:rsidP="006D0340">
      <w:pPr>
        <w:spacing w:line="360" w:lineRule="auto"/>
        <w:jc w:val="both"/>
        <w:rPr>
          <w:rFonts w:ascii="Palatino Linotype" w:eastAsiaTheme="minorHAnsi" w:hAnsi="Palatino Linotype" w:cstheme="minorBidi"/>
          <w:bCs/>
          <w:szCs w:val="22"/>
          <w:lang w:val="es-MX" w:eastAsia="en-US"/>
        </w:rPr>
      </w:pPr>
      <w:r w:rsidRPr="00B11D46">
        <w:rPr>
          <w:rFonts w:ascii="Palatino Linotype" w:eastAsiaTheme="minorHAnsi" w:hAnsi="Palatino Linotype" w:cstheme="minorBidi"/>
          <w:bCs/>
          <w:szCs w:val="22"/>
          <w:lang w:val="es-MX" w:eastAsia="en-US"/>
        </w:rPr>
        <w:lastRenderedPageBreak/>
        <w:t>Por ello, este organismo garante comprometido con la tutela de los derechos humanos confiados, señala que este exceso del plazo legal para resolver el presente asunto, resulta de carácter excepcional.</w:t>
      </w:r>
    </w:p>
    <w:p w14:paraId="45A4B160" w14:textId="77777777" w:rsidR="0020156D" w:rsidRPr="00F37AE7"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F37AE7"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F37AE7" w:rsidRDefault="00E74701" w:rsidP="00D57F74">
      <w:pPr>
        <w:spacing w:line="360" w:lineRule="auto"/>
        <w:jc w:val="center"/>
        <w:rPr>
          <w:rFonts w:ascii="Palatino Linotype" w:eastAsiaTheme="minorHAnsi" w:hAnsi="Palatino Linotype" w:cs="Arial"/>
          <w:b/>
          <w:sz w:val="28"/>
          <w:lang w:val="es-MX" w:eastAsia="en-US"/>
        </w:rPr>
      </w:pPr>
      <w:r w:rsidRPr="00F37AE7">
        <w:rPr>
          <w:rFonts w:ascii="Palatino Linotype" w:eastAsiaTheme="minorHAnsi" w:hAnsi="Palatino Linotype" w:cs="Arial"/>
          <w:b/>
          <w:sz w:val="28"/>
          <w:lang w:val="es-MX" w:eastAsia="en-US"/>
        </w:rPr>
        <w:t>C O N S I D E R A N</w:t>
      </w:r>
      <w:r w:rsidR="00D57F74" w:rsidRPr="00F37AE7">
        <w:rPr>
          <w:rFonts w:ascii="Palatino Linotype" w:eastAsiaTheme="minorHAnsi" w:hAnsi="Palatino Linotype" w:cs="Arial"/>
          <w:b/>
          <w:sz w:val="28"/>
          <w:lang w:val="es-MX" w:eastAsia="en-US"/>
        </w:rPr>
        <w:t xml:space="preserve"> D O </w:t>
      </w:r>
    </w:p>
    <w:p w14:paraId="464A75F9" w14:textId="77777777" w:rsidR="00D57F74" w:rsidRPr="00F37AE7"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F37AE7" w:rsidRDefault="0029071C" w:rsidP="0029071C">
      <w:pPr>
        <w:spacing w:line="360" w:lineRule="auto"/>
        <w:jc w:val="both"/>
        <w:rPr>
          <w:rFonts w:ascii="Palatino Linotype" w:eastAsiaTheme="minorHAnsi" w:hAnsi="Palatino Linotype" w:cs="Arial"/>
          <w:sz w:val="28"/>
          <w:lang w:val="es-MX" w:eastAsia="en-US"/>
        </w:rPr>
      </w:pPr>
      <w:r w:rsidRPr="00F37AE7">
        <w:rPr>
          <w:rFonts w:ascii="Palatino Linotype" w:eastAsiaTheme="minorHAnsi" w:hAnsi="Palatino Linotype" w:cs="Arial"/>
          <w:b/>
          <w:sz w:val="28"/>
          <w:lang w:val="es-MX" w:eastAsia="en-US"/>
        </w:rPr>
        <w:t>PRIMERO. De la competencia</w:t>
      </w:r>
      <w:r w:rsidRPr="00F37AE7">
        <w:rPr>
          <w:rFonts w:ascii="Palatino Linotype" w:eastAsiaTheme="minorHAnsi" w:hAnsi="Palatino Linotype" w:cs="Arial"/>
          <w:sz w:val="28"/>
          <w:lang w:val="es-MX" w:eastAsia="en-US"/>
        </w:rPr>
        <w:t>.</w:t>
      </w:r>
    </w:p>
    <w:p w14:paraId="1C58BDA1" w14:textId="6781DACA" w:rsidR="0012298D" w:rsidRPr="00F37AE7"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8FEEBD" w14:textId="77777777" w:rsidR="00DE407A" w:rsidRPr="00F37AE7"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10975557" w14:textId="77777777" w:rsidR="0029071C" w:rsidRPr="00F37AE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37AE7">
        <w:rPr>
          <w:rFonts w:ascii="Palatino Linotype" w:eastAsiaTheme="minorHAnsi" w:hAnsi="Palatino Linotype" w:cs="Arial"/>
          <w:b/>
          <w:sz w:val="28"/>
          <w:lang w:val="es-MX" w:eastAsia="en-US"/>
        </w:rPr>
        <w:t xml:space="preserve">SEGUNDO. De los alcances del Recurso de Revisión. </w:t>
      </w:r>
    </w:p>
    <w:p w14:paraId="18B1B443" w14:textId="77777777" w:rsidR="0029071C" w:rsidRPr="00F37AE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F37AE7">
        <w:rPr>
          <w:rFonts w:ascii="Palatino Linotype" w:eastAsiaTheme="minorHAnsi" w:hAnsi="Palatino Linotype" w:cs="Arial"/>
          <w:lang w:val="es-MX" w:eastAsia="en-US"/>
        </w:rPr>
        <w:lastRenderedPageBreak/>
        <w:t>derecho de acceso a la información pública y garantizando el principio rector de máxima publicidad.</w:t>
      </w:r>
    </w:p>
    <w:p w14:paraId="34068569" w14:textId="77777777" w:rsidR="00AC2894" w:rsidRPr="00F37AE7" w:rsidRDefault="00AC2894" w:rsidP="0029071C">
      <w:pPr>
        <w:autoSpaceDE w:val="0"/>
        <w:autoSpaceDN w:val="0"/>
        <w:adjustRightInd w:val="0"/>
        <w:spacing w:line="360" w:lineRule="auto"/>
        <w:jc w:val="both"/>
        <w:rPr>
          <w:rFonts w:ascii="Palatino Linotype" w:eastAsiaTheme="minorHAnsi" w:hAnsi="Palatino Linotype" w:cs="Arial"/>
          <w:lang w:val="es-MX" w:eastAsia="en-US"/>
        </w:rPr>
      </w:pPr>
    </w:p>
    <w:p w14:paraId="66067BB9" w14:textId="3A7407AF" w:rsidR="00AC2894" w:rsidRPr="00F37AE7" w:rsidRDefault="006D0340" w:rsidP="00AC2894">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w:t>
      </w:r>
      <w:r w:rsidR="00AC2894" w:rsidRPr="00F37AE7">
        <w:rPr>
          <w:rFonts w:ascii="Palatino Linotype" w:hAnsi="Palatino Linotype" w:cs="Arial"/>
          <w:b/>
          <w:sz w:val="28"/>
        </w:rPr>
        <w:t>O. Del estudio de las causas de improcedencia y sobreseimiento.</w:t>
      </w:r>
    </w:p>
    <w:p w14:paraId="21C54558" w14:textId="77777777" w:rsidR="00AC2894" w:rsidRPr="00F37AE7" w:rsidRDefault="00AC2894" w:rsidP="00AC2894">
      <w:pPr>
        <w:autoSpaceDE w:val="0"/>
        <w:autoSpaceDN w:val="0"/>
        <w:adjustRightInd w:val="0"/>
        <w:spacing w:line="360" w:lineRule="auto"/>
        <w:jc w:val="both"/>
        <w:rPr>
          <w:rFonts w:ascii="Palatino Linotype" w:hAnsi="Palatino Linotype" w:cs="Arial"/>
        </w:rPr>
      </w:pPr>
      <w:r w:rsidRPr="00F37AE7">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021258" w14:textId="77777777" w:rsidR="00AC2894" w:rsidRPr="00F37AE7" w:rsidRDefault="00AC2894" w:rsidP="00AC2894">
      <w:pPr>
        <w:autoSpaceDE w:val="0"/>
        <w:autoSpaceDN w:val="0"/>
        <w:adjustRightInd w:val="0"/>
        <w:spacing w:line="360" w:lineRule="auto"/>
        <w:jc w:val="both"/>
        <w:rPr>
          <w:rFonts w:ascii="Palatino Linotype" w:hAnsi="Palatino Linotype" w:cs="Arial"/>
        </w:rPr>
      </w:pPr>
    </w:p>
    <w:p w14:paraId="7286777B" w14:textId="77777777" w:rsidR="00AC2894" w:rsidRPr="00F37AE7" w:rsidRDefault="00AC2894" w:rsidP="00AC2894">
      <w:pPr>
        <w:autoSpaceDE w:val="0"/>
        <w:autoSpaceDN w:val="0"/>
        <w:adjustRightInd w:val="0"/>
        <w:spacing w:line="360" w:lineRule="auto"/>
        <w:jc w:val="both"/>
        <w:rPr>
          <w:rFonts w:ascii="Palatino Linotype" w:hAnsi="Palatino Linotype" w:cs="Arial"/>
        </w:rPr>
      </w:pPr>
      <w:r w:rsidRPr="00F37AE7">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BA2AEC2" w14:textId="77777777" w:rsidR="00AC2894" w:rsidRPr="00F37AE7" w:rsidRDefault="00AC2894" w:rsidP="00AC2894">
      <w:pPr>
        <w:autoSpaceDE w:val="0"/>
        <w:autoSpaceDN w:val="0"/>
        <w:adjustRightInd w:val="0"/>
        <w:spacing w:line="360" w:lineRule="auto"/>
        <w:jc w:val="both"/>
        <w:rPr>
          <w:rFonts w:ascii="Palatino Linotype" w:hAnsi="Palatino Linotype" w:cs="Arial"/>
        </w:rPr>
      </w:pPr>
    </w:p>
    <w:p w14:paraId="1B1712BC" w14:textId="77777777" w:rsidR="00AC2894" w:rsidRPr="00F37AE7" w:rsidRDefault="00AC2894" w:rsidP="00AC2894">
      <w:pPr>
        <w:autoSpaceDE w:val="0"/>
        <w:autoSpaceDN w:val="0"/>
        <w:adjustRightInd w:val="0"/>
        <w:spacing w:line="360" w:lineRule="auto"/>
        <w:jc w:val="both"/>
        <w:rPr>
          <w:rFonts w:ascii="Palatino Linotype" w:hAnsi="Palatino Linotype" w:cs="Arial"/>
        </w:rPr>
      </w:pPr>
      <w:r w:rsidRPr="00F37AE7">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F37AE7">
        <w:rPr>
          <w:rFonts w:ascii="Palatino Linotype" w:hAnsi="Palatino Linotype" w:cs="Arial"/>
          <w:vertAlign w:val="superscript"/>
        </w:rPr>
        <w:footnoteReference w:id="1"/>
      </w:r>
      <w:r w:rsidRPr="00F37AE7">
        <w:rPr>
          <w:rFonts w:ascii="Palatino Linotype" w:hAnsi="Palatino Linotype" w:cs="Arial"/>
        </w:rPr>
        <w:t>.</w:t>
      </w:r>
    </w:p>
    <w:p w14:paraId="5F3669FF" w14:textId="77777777" w:rsidR="00AC2894" w:rsidRPr="00F37AE7" w:rsidRDefault="00AC2894" w:rsidP="00AC2894">
      <w:pPr>
        <w:autoSpaceDE w:val="0"/>
        <w:autoSpaceDN w:val="0"/>
        <w:adjustRightInd w:val="0"/>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58D4237" w14:textId="77777777" w:rsidR="00AC2894" w:rsidRPr="00F37AE7" w:rsidRDefault="00AC2894" w:rsidP="00AC2894">
      <w:pPr>
        <w:autoSpaceDE w:val="0"/>
        <w:autoSpaceDN w:val="0"/>
        <w:adjustRightInd w:val="0"/>
        <w:spacing w:line="360" w:lineRule="auto"/>
        <w:jc w:val="both"/>
        <w:rPr>
          <w:rFonts w:ascii="Palatino Linotype" w:hAnsi="Palatino Linotype" w:cs="Arial"/>
        </w:rPr>
      </w:pPr>
    </w:p>
    <w:p w14:paraId="57320501" w14:textId="77777777" w:rsidR="00AC2894" w:rsidRPr="00F37AE7" w:rsidRDefault="00AC2894" w:rsidP="00AC2894">
      <w:pPr>
        <w:autoSpaceDE w:val="0"/>
        <w:autoSpaceDN w:val="0"/>
        <w:adjustRightInd w:val="0"/>
        <w:spacing w:line="360" w:lineRule="auto"/>
        <w:jc w:val="both"/>
        <w:rPr>
          <w:rFonts w:ascii="Palatino Linotype" w:hAnsi="Palatino Linotype" w:cs="Arial"/>
        </w:rPr>
      </w:pPr>
      <w:r w:rsidRPr="00F37AE7">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4F6ED14" w14:textId="77777777" w:rsidR="00AC2894" w:rsidRPr="00F37AE7" w:rsidRDefault="00AC2894" w:rsidP="00AC2894">
      <w:pPr>
        <w:autoSpaceDE w:val="0"/>
        <w:autoSpaceDN w:val="0"/>
        <w:adjustRightInd w:val="0"/>
        <w:spacing w:line="360" w:lineRule="auto"/>
        <w:jc w:val="both"/>
        <w:rPr>
          <w:rFonts w:ascii="Palatino Linotype" w:hAnsi="Palatino Linotype" w:cs="Arial"/>
        </w:rPr>
      </w:pPr>
    </w:p>
    <w:p w14:paraId="7938CA5C" w14:textId="0C5227EE" w:rsidR="00AC2894" w:rsidRPr="00F37AE7" w:rsidRDefault="00AC2894" w:rsidP="00AC2894">
      <w:pPr>
        <w:tabs>
          <w:tab w:val="left" w:pos="709"/>
        </w:tabs>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IV, </w:t>
      </w:r>
      <w:r w:rsidRPr="00F37AE7">
        <w:rPr>
          <w:rFonts w:ascii="Palatino Linotype" w:eastAsiaTheme="minorHAnsi" w:hAnsi="Palatino Linotype" w:cs="Arial"/>
          <w:lang w:val="es-MX" w:eastAsia="en-US"/>
        </w:rPr>
        <w:lastRenderedPageBreak/>
        <w:t>refieren que se sobreseerá el asunto cuando admitido el recurso de revisión, aparezca alguna causal de improcedencia en los términos de la presente Ley.</w:t>
      </w:r>
    </w:p>
    <w:p w14:paraId="46D29CB8" w14:textId="77777777" w:rsidR="00AC2894" w:rsidRPr="00F37AE7" w:rsidRDefault="00AC2894" w:rsidP="00AC2894">
      <w:pPr>
        <w:tabs>
          <w:tab w:val="left" w:pos="709"/>
        </w:tabs>
        <w:spacing w:line="360" w:lineRule="auto"/>
        <w:jc w:val="both"/>
        <w:rPr>
          <w:rFonts w:ascii="Palatino Linotype" w:eastAsiaTheme="minorHAnsi" w:hAnsi="Palatino Linotype" w:cs="Arial"/>
          <w:lang w:val="es-MX" w:eastAsia="en-US"/>
        </w:rPr>
      </w:pPr>
    </w:p>
    <w:p w14:paraId="7D82FEBC" w14:textId="5A84E7EF" w:rsidR="00AC2894" w:rsidRPr="00F37AE7" w:rsidRDefault="00AC2894" w:rsidP="00AC2894">
      <w:pPr>
        <w:autoSpaceDE w:val="0"/>
        <w:autoSpaceDN w:val="0"/>
        <w:adjustRightInd w:val="0"/>
        <w:spacing w:line="360" w:lineRule="auto"/>
        <w:jc w:val="both"/>
        <w:rPr>
          <w:rFonts w:ascii="Palatino Linotype" w:hAnsi="Palatino Linotype" w:cs="Arial"/>
        </w:rPr>
      </w:pPr>
      <w:r w:rsidRPr="00F37AE7">
        <w:rPr>
          <w:rFonts w:ascii="Palatino Linotype" w:hAnsi="Palatino Linotype" w:cs="Arial"/>
          <w:color w:val="000000" w:themeColor="text1"/>
        </w:rPr>
        <w:t xml:space="preserve">Como señalamos en el antecedente </w:t>
      </w:r>
      <w:r w:rsidRPr="00F37AE7">
        <w:rPr>
          <w:rFonts w:ascii="Palatino Linotype" w:hAnsi="Palatino Linotype" w:cs="Arial"/>
          <w:b/>
        </w:rPr>
        <w:t>PRIMERO</w:t>
      </w:r>
      <w:r w:rsidRPr="00F37AE7">
        <w:rPr>
          <w:rFonts w:ascii="Palatino Linotype" w:hAnsi="Palatino Linotype" w:cs="Arial"/>
        </w:rPr>
        <w:t xml:space="preserve">; en fecha </w:t>
      </w:r>
      <w:r w:rsidR="006668E6">
        <w:rPr>
          <w:rFonts w:ascii="Palatino Linotype" w:eastAsiaTheme="minorHAnsi" w:hAnsi="Palatino Linotype" w:cs="Arial"/>
          <w:szCs w:val="22"/>
          <w:lang w:val="es-MX" w:eastAsia="en-US"/>
        </w:rPr>
        <w:t>cuatro de septiembre</w:t>
      </w:r>
      <w:r w:rsidR="00946698" w:rsidRPr="00F37AE7">
        <w:rPr>
          <w:rFonts w:ascii="Palatino Linotype" w:eastAsiaTheme="minorHAnsi" w:hAnsi="Palatino Linotype" w:cs="Arial"/>
          <w:szCs w:val="22"/>
          <w:lang w:val="es-MX" w:eastAsia="en-US"/>
        </w:rPr>
        <w:t xml:space="preserve"> </w:t>
      </w:r>
      <w:r w:rsidRPr="00F37AE7">
        <w:rPr>
          <w:rFonts w:ascii="Palatino Linotype" w:eastAsiaTheme="minorHAnsi" w:hAnsi="Palatino Linotype" w:cs="Arial"/>
          <w:szCs w:val="22"/>
          <w:lang w:val="es-MX" w:eastAsia="en-US"/>
        </w:rPr>
        <w:t xml:space="preserve">de dos mil veintitrés, </w:t>
      </w:r>
      <w:r w:rsidR="006668E6">
        <w:rPr>
          <w:rFonts w:ascii="Palatino Linotype" w:hAnsi="Palatino Linotype" w:cs="Arial"/>
        </w:rPr>
        <w:t>el</w:t>
      </w:r>
      <w:r w:rsidRPr="00F37AE7">
        <w:rPr>
          <w:rFonts w:ascii="Palatino Linotype" w:hAnsi="Palatino Linotype" w:cs="Arial"/>
        </w:rPr>
        <w:t xml:space="preserve"> </w:t>
      </w:r>
      <w:r w:rsidRPr="00F37AE7">
        <w:rPr>
          <w:rFonts w:ascii="Palatino Linotype" w:hAnsi="Palatino Linotype" w:cs="Arial"/>
          <w:b/>
        </w:rPr>
        <w:t>Recurrente</w:t>
      </w:r>
      <w:r w:rsidRPr="00F37AE7">
        <w:rPr>
          <w:rFonts w:ascii="Palatino Linotype" w:hAnsi="Palatino Linotype" w:cs="Arial"/>
        </w:rPr>
        <w:t xml:space="preserve"> </w:t>
      </w:r>
      <w:r w:rsidRPr="00F37AE7">
        <w:rPr>
          <w:rFonts w:ascii="Palatino Linotype" w:hAnsi="Palatino Linotype" w:cs="Arial"/>
          <w:color w:val="000000" w:themeColor="text1"/>
        </w:rPr>
        <w:t>realizó</w:t>
      </w:r>
      <w:r w:rsidRPr="00F37AE7">
        <w:rPr>
          <w:rFonts w:ascii="Palatino Linotype" w:hAnsi="Palatino Linotype" w:cs="Arial"/>
          <w:b/>
          <w:color w:val="000000" w:themeColor="text1"/>
        </w:rPr>
        <w:t xml:space="preserve"> </w:t>
      </w:r>
      <w:r w:rsidRPr="00F37AE7">
        <w:rPr>
          <w:rFonts w:ascii="Palatino Linotype" w:hAnsi="Palatino Linotype" w:cs="Arial"/>
          <w:color w:val="000000" w:themeColor="text1"/>
        </w:rPr>
        <w:t>la solicitud de acceso a la información con folio</w:t>
      </w:r>
      <w:r w:rsidRPr="00F37AE7">
        <w:rPr>
          <w:rFonts w:ascii="Palatino Linotype" w:hAnsi="Palatino Linotype" w:cs="Arial"/>
          <w:b/>
        </w:rPr>
        <w:t xml:space="preserve"> </w:t>
      </w:r>
      <w:r w:rsidR="006668E6" w:rsidRPr="006668E6">
        <w:rPr>
          <w:rFonts w:ascii="Palatino Linotype" w:hAnsi="Palatino Linotype" w:cs="Arial"/>
          <w:b/>
        </w:rPr>
        <w:t>00370/MELOCAM/IP/2023</w:t>
      </w:r>
      <w:r w:rsidRPr="00F37AE7">
        <w:rPr>
          <w:rFonts w:ascii="Palatino Linotype" w:hAnsi="Palatino Linotype" w:cs="Arial"/>
          <w:lang w:eastAsia="es-MX"/>
        </w:rPr>
        <w:t>,</w:t>
      </w:r>
      <w:r w:rsidRPr="00F37AE7">
        <w:rPr>
          <w:rFonts w:ascii="Palatino Linotype" w:hAnsi="Palatino Linotype" w:cs="Arial"/>
          <w:b/>
          <w:lang w:eastAsia="es-MX"/>
        </w:rPr>
        <w:t xml:space="preserve"> </w:t>
      </w:r>
      <w:r w:rsidRPr="00F37AE7">
        <w:rPr>
          <w:rFonts w:ascii="Palatino Linotype" w:hAnsi="Palatino Linotype" w:cs="Arial"/>
        </w:rPr>
        <w:t xml:space="preserve">solicitó lo siguiente: </w:t>
      </w:r>
    </w:p>
    <w:p w14:paraId="4D25E73A" w14:textId="77777777" w:rsidR="0012298D" w:rsidRPr="00F37AE7" w:rsidRDefault="0012298D" w:rsidP="00E74701">
      <w:pPr>
        <w:spacing w:line="360" w:lineRule="auto"/>
        <w:ind w:right="141"/>
        <w:jc w:val="both"/>
        <w:rPr>
          <w:rFonts w:ascii="Palatino Linotype" w:eastAsiaTheme="minorHAnsi" w:hAnsi="Palatino Linotype" w:cstheme="minorBidi"/>
          <w:szCs w:val="22"/>
          <w:lang w:val="es-MX" w:eastAsia="es-MX"/>
        </w:rPr>
      </w:pPr>
    </w:p>
    <w:p w14:paraId="05C3971A" w14:textId="4885F785" w:rsidR="00891051" w:rsidRDefault="006668E6" w:rsidP="00891051">
      <w:pPr>
        <w:pStyle w:val="Sinespaciado"/>
        <w:spacing w:line="360" w:lineRule="auto"/>
        <w:rPr>
          <w:rFonts w:ascii="Palatino Linotype" w:eastAsiaTheme="minorHAnsi" w:hAnsi="Palatino Linotype" w:cstheme="minorBidi"/>
          <w:szCs w:val="22"/>
          <w:lang w:eastAsia="es-MX"/>
        </w:rPr>
      </w:pPr>
      <w:r w:rsidRPr="006668E6">
        <w:rPr>
          <w:rFonts w:ascii="Palatino Linotype" w:eastAsiaTheme="minorHAnsi" w:hAnsi="Palatino Linotype" w:cstheme="minorBidi"/>
          <w:szCs w:val="22"/>
          <w:lang w:eastAsia="es-MX"/>
        </w:rPr>
        <w:t xml:space="preserve">Para </w:t>
      </w:r>
      <w:r w:rsidR="00891051">
        <w:rPr>
          <w:rFonts w:ascii="Palatino Linotype" w:eastAsiaTheme="minorHAnsi" w:hAnsi="Palatino Linotype" w:cstheme="minorBidi"/>
          <w:szCs w:val="22"/>
          <w:lang w:eastAsia="es-MX"/>
        </w:rPr>
        <w:t>la D</w:t>
      </w:r>
      <w:r w:rsidR="00891051" w:rsidRPr="006668E6">
        <w:rPr>
          <w:rFonts w:ascii="Palatino Linotype" w:eastAsiaTheme="minorHAnsi" w:hAnsi="Palatino Linotype" w:cstheme="minorBidi"/>
          <w:szCs w:val="22"/>
          <w:lang w:eastAsia="es-MX"/>
        </w:rPr>
        <w:t>irección</w:t>
      </w:r>
      <w:r w:rsidRPr="006668E6">
        <w:rPr>
          <w:rFonts w:ascii="Palatino Linotype" w:eastAsiaTheme="minorHAnsi" w:hAnsi="Palatino Linotype" w:cstheme="minorBidi"/>
          <w:szCs w:val="22"/>
          <w:lang w:eastAsia="es-MX"/>
        </w:rPr>
        <w:t xml:space="preserve"> de </w:t>
      </w:r>
      <w:r w:rsidR="00891051">
        <w:rPr>
          <w:rFonts w:ascii="Palatino Linotype" w:eastAsiaTheme="minorHAnsi" w:hAnsi="Palatino Linotype" w:cstheme="minorBidi"/>
          <w:szCs w:val="22"/>
          <w:lang w:eastAsia="es-MX"/>
        </w:rPr>
        <w:t>Seguridad Ciudadana y M</w:t>
      </w:r>
      <w:r w:rsidRPr="006668E6">
        <w:rPr>
          <w:rFonts w:ascii="Palatino Linotype" w:eastAsiaTheme="minorHAnsi" w:hAnsi="Palatino Linotype" w:cstheme="minorBidi"/>
          <w:szCs w:val="22"/>
          <w:lang w:eastAsia="es-MX"/>
        </w:rPr>
        <w:t xml:space="preserve">ovilidad, de acuerdo a los tratos (nefastos) de la señorita que argumenta estar haciendo su servicio social por las tardes y por las mañanas vende </w:t>
      </w:r>
      <w:r w:rsidR="00891051" w:rsidRPr="006668E6">
        <w:rPr>
          <w:rFonts w:ascii="Palatino Linotype" w:eastAsiaTheme="minorHAnsi" w:hAnsi="Palatino Linotype" w:cstheme="minorBidi"/>
          <w:szCs w:val="22"/>
          <w:lang w:eastAsia="es-MX"/>
        </w:rPr>
        <w:t>café</w:t>
      </w:r>
      <w:r w:rsidRPr="006668E6">
        <w:rPr>
          <w:rFonts w:ascii="Palatino Linotype" w:eastAsiaTheme="minorHAnsi" w:hAnsi="Palatino Linotype" w:cstheme="minorBidi"/>
          <w:szCs w:val="22"/>
          <w:lang w:eastAsia="es-MX"/>
        </w:rPr>
        <w:t xml:space="preserve"> </w:t>
      </w:r>
      <w:r w:rsidR="00891051">
        <w:rPr>
          <w:rFonts w:ascii="Palatino Linotype" w:eastAsiaTheme="minorHAnsi" w:hAnsi="Palatino Linotype" w:cstheme="minorBidi"/>
          <w:szCs w:val="22"/>
          <w:lang w:eastAsia="es-MX"/>
        </w:rPr>
        <w:t xml:space="preserve">afuera de comisaria, se puede: </w:t>
      </w:r>
    </w:p>
    <w:p w14:paraId="72EAD189" w14:textId="77777777" w:rsidR="00891051" w:rsidRDefault="00891051" w:rsidP="00891051">
      <w:pPr>
        <w:pStyle w:val="Sinespaciado"/>
        <w:spacing w:line="360" w:lineRule="auto"/>
        <w:rPr>
          <w:rFonts w:ascii="Palatino Linotype" w:eastAsiaTheme="minorHAnsi" w:hAnsi="Palatino Linotype" w:cstheme="minorBidi"/>
          <w:szCs w:val="22"/>
          <w:lang w:eastAsia="es-MX"/>
        </w:rPr>
      </w:pPr>
    </w:p>
    <w:p w14:paraId="1D630559" w14:textId="75FB6771" w:rsidR="00946698" w:rsidRPr="00F37AE7" w:rsidRDefault="00891051" w:rsidP="00891051">
      <w:pPr>
        <w:pStyle w:val="Sinespaciado"/>
        <w:numPr>
          <w:ilvl w:val="0"/>
          <w:numId w:val="14"/>
        </w:numPr>
        <w:spacing w:line="360" w:lineRule="auto"/>
        <w:rPr>
          <w:rFonts w:eastAsiaTheme="minorHAnsi"/>
          <w:lang w:eastAsia="es-MX"/>
        </w:rPr>
      </w:pPr>
      <w:r>
        <w:rPr>
          <w:rFonts w:ascii="Palatino Linotype" w:eastAsiaTheme="minorHAnsi" w:hAnsi="Palatino Linotype" w:cstheme="minorBidi"/>
          <w:szCs w:val="22"/>
          <w:lang w:eastAsia="es-MX"/>
        </w:rPr>
        <w:t>¿</w:t>
      </w:r>
      <w:r w:rsidRPr="006668E6">
        <w:rPr>
          <w:rFonts w:ascii="Palatino Linotype" w:eastAsiaTheme="minorHAnsi" w:hAnsi="Palatino Linotype" w:cstheme="minorBidi"/>
          <w:szCs w:val="22"/>
          <w:lang w:eastAsia="es-MX"/>
        </w:rPr>
        <w:t>Hacer</w:t>
      </w:r>
      <w:r w:rsidR="006668E6" w:rsidRPr="006668E6">
        <w:rPr>
          <w:rFonts w:ascii="Palatino Linotype" w:eastAsiaTheme="minorHAnsi" w:hAnsi="Palatino Linotype" w:cstheme="minorBidi"/>
          <w:szCs w:val="22"/>
          <w:lang w:eastAsia="es-MX"/>
        </w:rPr>
        <w:t xml:space="preserve"> su </w:t>
      </w:r>
      <w:r w:rsidRPr="006668E6">
        <w:rPr>
          <w:rFonts w:ascii="Palatino Linotype" w:eastAsiaTheme="minorHAnsi" w:hAnsi="Palatino Linotype" w:cstheme="minorBidi"/>
          <w:szCs w:val="22"/>
          <w:lang w:eastAsia="es-MX"/>
        </w:rPr>
        <w:t>cancelación</w:t>
      </w:r>
      <w:r w:rsidR="006668E6" w:rsidRPr="006668E6">
        <w:rPr>
          <w:rFonts w:ascii="Palatino Linotype" w:eastAsiaTheme="minorHAnsi" w:hAnsi="Palatino Linotype" w:cstheme="minorBidi"/>
          <w:szCs w:val="22"/>
          <w:lang w:eastAsia="es-MX"/>
        </w:rPr>
        <w:t xml:space="preserve"> de su servicio? O ¿</w:t>
      </w:r>
      <w:r w:rsidRPr="006668E6">
        <w:rPr>
          <w:rFonts w:ascii="Palatino Linotype" w:eastAsiaTheme="minorHAnsi" w:hAnsi="Palatino Linotype" w:cstheme="minorBidi"/>
          <w:szCs w:val="22"/>
          <w:lang w:eastAsia="es-MX"/>
        </w:rPr>
        <w:t>cuánto</w:t>
      </w:r>
      <w:r w:rsidR="006668E6" w:rsidRPr="006668E6">
        <w:rPr>
          <w:rFonts w:ascii="Palatino Linotype" w:eastAsiaTheme="minorHAnsi" w:hAnsi="Palatino Linotype" w:cstheme="minorBidi"/>
          <w:szCs w:val="22"/>
          <w:lang w:eastAsia="es-MX"/>
        </w:rPr>
        <w:t xml:space="preserve"> cobran la </w:t>
      </w:r>
      <w:r w:rsidRPr="006668E6">
        <w:rPr>
          <w:rFonts w:ascii="Palatino Linotype" w:eastAsiaTheme="minorHAnsi" w:hAnsi="Palatino Linotype" w:cstheme="minorBidi"/>
          <w:szCs w:val="22"/>
          <w:lang w:eastAsia="es-MX"/>
        </w:rPr>
        <w:t>liberación</w:t>
      </w:r>
      <w:r w:rsidR="006668E6" w:rsidRPr="006668E6">
        <w:rPr>
          <w:rFonts w:ascii="Palatino Linotype" w:eastAsiaTheme="minorHAnsi" w:hAnsi="Palatino Linotype" w:cstheme="minorBidi"/>
          <w:szCs w:val="22"/>
          <w:lang w:eastAsia="es-MX"/>
        </w:rPr>
        <w:t xml:space="preserve"> del servicio en su </w:t>
      </w:r>
      <w:r w:rsidRPr="006668E6">
        <w:rPr>
          <w:rFonts w:ascii="Palatino Linotype" w:eastAsiaTheme="minorHAnsi" w:hAnsi="Palatino Linotype" w:cstheme="minorBidi"/>
          <w:szCs w:val="22"/>
          <w:lang w:eastAsia="es-MX"/>
        </w:rPr>
        <w:t>dirección</w:t>
      </w:r>
      <w:r w:rsidR="006668E6" w:rsidRPr="006668E6">
        <w:rPr>
          <w:rFonts w:ascii="Palatino Linotype" w:eastAsiaTheme="minorHAnsi" w:hAnsi="Palatino Linotype" w:cstheme="minorBidi"/>
          <w:szCs w:val="22"/>
          <w:lang w:eastAsia="es-MX"/>
        </w:rPr>
        <w:t>?</w:t>
      </w:r>
    </w:p>
    <w:p w14:paraId="56758866" w14:textId="77777777" w:rsidR="00891051" w:rsidRDefault="00891051" w:rsidP="00EE2FB1">
      <w:pPr>
        <w:spacing w:line="360" w:lineRule="auto"/>
        <w:ind w:right="49"/>
        <w:jc w:val="both"/>
        <w:rPr>
          <w:rFonts w:ascii="Palatino Linotype" w:eastAsiaTheme="minorHAnsi" w:hAnsi="Palatino Linotype" w:cstheme="minorBidi"/>
          <w:lang w:val="es-MX" w:eastAsia="es-MX"/>
        </w:rPr>
      </w:pPr>
    </w:p>
    <w:p w14:paraId="5FC57C17" w14:textId="227A7119" w:rsidR="000D4A7D" w:rsidRDefault="0029071C" w:rsidP="000D4A7D">
      <w:pPr>
        <w:spacing w:line="360" w:lineRule="auto"/>
        <w:ind w:right="49"/>
        <w:jc w:val="both"/>
        <w:rPr>
          <w:rFonts w:ascii="Palatino Linotype" w:eastAsiaTheme="minorHAnsi" w:hAnsi="Palatino Linotype" w:cstheme="minorBidi"/>
          <w:lang w:val="es-MX" w:eastAsia="es-MX"/>
        </w:rPr>
      </w:pPr>
      <w:r w:rsidRPr="00F37AE7">
        <w:rPr>
          <w:rFonts w:ascii="Palatino Linotype" w:eastAsiaTheme="minorHAnsi" w:hAnsi="Palatino Linotype" w:cstheme="minorBidi"/>
          <w:lang w:val="es-MX" w:eastAsia="es-MX"/>
        </w:rPr>
        <w:t xml:space="preserve">Atento a la solicitud de información </w:t>
      </w:r>
      <w:r w:rsidRPr="00F37AE7">
        <w:rPr>
          <w:rFonts w:ascii="Palatino Linotype" w:eastAsiaTheme="minorHAnsi" w:hAnsi="Palatino Linotype" w:cstheme="minorBidi"/>
          <w:b/>
          <w:lang w:val="es-MX" w:eastAsia="es-MX"/>
        </w:rPr>
        <w:t>El Sujeto Obligado</w:t>
      </w:r>
      <w:r w:rsidRPr="00F37AE7">
        <w:rPr>
          <w:rFonts w:ascii="Palatino Linotype" w:eastAsiaTheme="minorHAnsi" w:hAnsi="Palatino Linotype" w:cstheme="minorBidi"/>
          <w:lang w:val="es-MX" w:eastAsia="es-MX"/>
        </w:rPr>
        <w:t xml:space="preserve">, </w:t>
      </w:r>
      <w:r w:rsidR="000D4A7D" w:rsidRPr="006F00AD">
        <w:rPr>
          <w:rFonts w:ascii="Palatino Linotype" w:eastAsiaTheme="minorHAnsi" w:hAnsi="Palatino Linotype" w:cs="Arial"/>
          <w:szCs w:val="22"/>
          <w:lang w:val="es-MX" w:eastAsia="en-US"/>
        </w:rPr>
        <w:t xml:space="preserve">solicitó la aclaración a la solicitud de información referida, </w:t>
      </w:r>
      <w:r w:rsidR="000D4A7D">
        <w:rPr>
          <w:rFonts w:ascii="Palatino Linotype" w:eastAsiaTheme="minorHAnsi" w:hAnsi="Palatino Linotype" w:cs="Arial"/>
          <w:szCs w:val="22"/>
          <w:lang w:val="es-MX" w:eastAsia="en-US"/>
        </w:rPr>
        <w:t xml:space="preserve">informando que </w:t>
      </w:r>
      <w:r w:rsidR="000D4A7D" w:rsidRPr="000D4A7D">
        <w:rPr>
          <w:rFonts w:ascii="Palatino Linotype" w:eastAsiaTheme="minorHAnsi" w:hAnsi="Palatino Linotype" w:cs="Arial"/>
          <w:lang w:val="es-MX" w:eastAsia="en-US"/>
        </w:rPr>
        <w:t>e</w:t>
      </w:r>
      <w:r w:rsidR="000D4A7D" w:rsidRPr="000D4A7D">
        <w:rPr>
          <w:rFonts w:ascii="Palatino Linotype" w:eastAsiaTheme="minorHAnsi" w:hAnsi="Palatino Linotype" w:cstheme="minorBidi"/>
          <w:lang w:val="es-MX" w:eastAsia="es-MX"/>
        </w:rPr>
        <w:t xml:space="preserve">n caso de que no se desahogue el requerimiento señalado dentro del plazo citado se tendrá por no presentada la solicitud de información, quedando a salvo sus derechos para volver a presentar la solicitud, lo anterior con fundamento en el artículo 159 de la Ley </w:t>
      </w:r>
      <w:r w:rsidR="004C79BE">
        <w:rPr>
          <w:rFonts w:ascii="Palatino Linotype" w:eastAsiaTheme="minorHAnsi" w:hAnsi="Palatino Linotype" w:cstheme="minorBidi"/>
          <w:lang w:val="es-MX" w:eastAsia="es-MX"/>
        </w:rPr>
        <w:t>en la materia</w:t>
      </w:r>
      <w:r w:rsidR="000D4A7D" w:rsidRPr="000D4A7D">
        <w:rPr>
          <w:rFonts w:ascii="Palatino Linotype" w:eastAsiaTheme="minorHAnsi" w:hAnsi="Palatino Linotype" w:cstheme="minorBidi"/>
          <w:lang w:val="es-MX" w:eastAsia="es-MX"/>
        </w:rPr>
        <w:t>.</w:t>
      </w:r>
    </w:p>
    <w:p w14:paraId="47343E5F" w14:textId="77777777" w:rsidR="000D4A7D" w:rsidRDefault="000D4A7D" w:rsidP="000D4A7D">
      <w:pPr>
        <w:spacing w:line="360" w:lineRule="auto"/>
        <w:ind w:right="49"/>
        <w:jc w:val="both"/>
        <w:rPr>
          <w:rFonts w:ascii="Palatino Linotype" w:eastAsiaTheme="minorHAnsi" w:hAnsi="Palatino Linotype" w:cstheme="minorBidi"/>
          <w:lang w:val="es-MX" w:eastAsia="es-MX"/>
        </w:rPr>
      </w:pPr>
    </w:p>
    <w:p w14:paraId="6F35F271" w14:textId="718427B3" w:rsidR="000D4A7D" w:rsidRDefault="000D4A7D" w:rsidP="000D4A7D">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Por anterior, se aprecia en el Sistema SAIMEX que el solicitante no desahogó el requerimiento de aclaración, por lo que, el </w:t>
      </w:r>
      <w:r w:rsidRPr="000D4A7D">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w:t>
      </w:r>
      <w:r w:rsidR="004C79BE">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informó</w:t>
      </w:r>
      <w:r w:rsidRPr="000D4A7D">
        <w:rPr>
          <w:rFonts w:ascii="Palatino Linotype" w:eastAsiaTheme="minorHAnsi" w:hAnsi="Palatino Linotype" w:cstheme="minorBidi"/>
          <w:lang w:val="es-MX" w:eastAsia="es-MX"/>
        </w:rPr>
        <w:t xml:space="preserve"> que toda vez que los detalles por </w:t>
      </w:r>
      <w:r>
        <w:rPr>
          <w:rFonts w:ascii="Palatino Linotype" w:eastAsiaTheme="minorHAnsi" w:hAnsi="Palatino Linotype" w:cstheme="minorBidi"/>
          <w:lang w:val="es-MX" w:eastAsia="es-MX"/>
        </w:rPr>
        <w:t>el solicitante</w:t>
      </w:r>
      <w:r w:rsidRPr="000D4A7D">
        <w:rPr>
          <w:rFonts w:ascii="Palatino Linotype" w:eastAsiaTheme="minorHAnsi" w:hAnsi="Palatino Linotype" w:cstheme="minorBidi"/>
          <w:lang w:val="es-MX" w:eastAsia="es-MX"/>
        </w:rPr>
        <w:t xml:space="preserve"> proporcionados para localizar los documentos requeridos resultaron insuficientes, incompletos o erróneos, fue que en fecha 05 de septiembre del presente año</w:t>
      </w:r>
      <w:r>
        <w:rPr>
          <w:rFonts w:ascii="Palatino Linotype" w:eastAsiaTheme="minorHAnsi" w:hAnsi="Palatino Linotype" w:cstheme="minorBidi"/>
          <w:lang w:val="es-MX" w:eastAsia="es-MX"/>
        </w:rPr>
        <w:t>,</w:t>
      </w:r>
      <w:r w:rsidRPr="000D4A7D">
        <w:rPr>
          <w:rFonts w:ascii="Palatino Linotype" w:eastAsiaTheme="minorHAnsi" w:hAnsi="Palatino Linotype" w:cstheme="minorBidi"/>
          <w:lang w:val="es-MX" w:eastAsia="es-MX"/>
        </w:rPr>
        <w:t xml:space="preserve"> se requirió </w:t>
      </w:r>
      <w:r>
        <w:rPr>
          <w:rFonts w:ascii="Palatino Linotype" w:eastAsiaTheme="minorHAnsi" w:hAnsi="Palatino Linotype" w:cstheme="minorBidi"/>
          <w:lang w:val="es-MX" w:eastAsia="es-MX"/>
        </w:rPr>
        <w:t>proporcionar</w:t>
      </w:r>
      <w:r w:rsidRPr="000D4A7D">
        <w:rPr>
          <w:rFonts w:ascii="Palatino Linotype" w:eastAsiaTheme="minorHAnsi" w:hAnsi="Palatino Linotype" w:cstheme="minorBidi"/>
          <w:lang w:val="es-MX" w:eastAsia="es-MX"/>
        </w:rPr>
        <w:t xml:space="preserve"> a mayor detalle los elementos que permitieran </w:t>
      </w:r>
      <w:r w:rsidRPr="000D4A7D">
        <w:rPr>
          <w:rFonts w:ascii="Palatino Linotype" w:eastAsiaTheme="minorHAnsi" w:hAnsi="Palatino Linotype" w:cstheme="minorBidi"/>
          <w:lang w:val="es-MX" w:eastAsia="es-MX"/>
        </w:rPr>
        <w:lastRenderedPageBreak/>
        <w:t xml:space="preserve">precisar la información objeto de su interés, esto en un plazo de diez días hábiles, mismo que feneció en fecha 19 de los presentes, sin que se haya desahogado tal requerimiento, motivo por el cual la solicitud de referencia se tiene por no presentada; lo anterior, en términos de lo dispuesto en el artículo 159 párrafo tercero de la Ley de Transparencia y Acceso a la Información Pública del Estado de México y Municipios. </w:t>
      </w:r>
    </w:p>
    <w:p w14:paraId="18AC2D6A" w14:textId="77777777" w:rsidR="000D4A7D" w:rsidRDefault="000D4A7D" w:rsidP="000D4A7D">
      <w:pPr>
        <w:spacing w:line="360" w:lineRule="auto"/>
        <w:ind w:right="49"/>
        <w:jc w:val="both"/>
        <w:rPr>
          <w:rFonts w:ascii="Palatino Linotype" w:eastAsiaTheme="minorHAnsi" w:hAnsi="Palatino Linotype" w:cstheme="minorBidi"/>
          <w:lang w:val="es-MX" w:eastAsia="es-MX"/>
        </w:rPr>
      </w:pPr>
    </w:p>
    <w:p w14:paraId="3A49AD5C" w14:textId="65A28646" w:rsidR="000D4A7D" w:rsidRPr="000D4A7D" w:rsidRDefault="000D4A7D" w:rsidP="000D4A7D">
      <w:pPr>
        <w:spacing w:line="360" w:lineRule="auto"/>
        <w:ind w:right="49"/>
        <w:jc w:val="both"/>
        <w:rPr>
          <w:rFonts w:ascii="Palatino Linotype" w:eastAsiaTheme="minorHAnsi" w:hAnsi="Palatino Linotype" w:cstheme="minorBidi"/>
          <w:lang w:val="es-MX" w:eastAsia="es-MX"/>
        </w:rPr>
      </w:pPr>
      <w:r w:rsidRPr="000D4A7D">
        <w:rPr>
          <w:rFonts w:ascii="Palatino Linotype" w:eastAsiaTheme="minorHAnsi" w:hAnsi="Palatino Linotype" w:cstheme="minorBidi"/>
          <w:lang w:val="es-MX" w:eastAsia="es-MX"/>
        </w:rPr>
        <w:t xml:space="preserve">No obstante, </w:t>
      </w:r>
      <w:r>
        <w:rPr>
          <w:rFonts w:ascii="Palatino Linotype" w:eastAsiaTheme="minorHAnsi" w:hAnsi="Palatino Linotype" w:cstheme="minorBidi"/>
          <w:lang w:val="es-MX" w:eastAsia="es-MX"/>
        </w:rPr>
        <w:t>se dejaron</w:t>
      </w:r>
      <w:r w:rsidRPr="000D4A7D">
        <w:rPr>
          <w:rFonts w:ascii="Palatino Linotype" w:eastAsiaTheme="minorHAnsi" w:hAnsi="Palatino Linotype" w:cstheme="minorBidi"/>
          <w:lang w:val="es-MX" w:eastAsia="es-MX"/>
        </w:rPr>
        <w:t xml:space="preserve"> a salvo </w:t>
      </w:r>
      <w:r>
        <w:rPr>
          <w:rFonts w:ascii="Palatino Linotype" w:eastAsiaTheme="minorHAnsi" w:hAnsi="Palatino Linotype" w:cstheme="minorBidi"/>
          <w:lang w:val="es-MX" w:eastAsia="es-MX"/>
        </w:rPr>
        <w:t>los</w:t>
      </w:r>
      <w:r w:rsidRPr="000D4A7D">
        <w:rPr>
          <w:rFonts w:ascii="Palatino Linotype" w:eastAsiaTheme="minorHAnsi" w:hAnsi="Palatino Linotype" w:cstheme="minorBidi"/>
          <w:lang w:val="es-MX" w:eastAsia="es-MX"/>
        </w:rPr>
        <w:t xml:space="preserve"> derechos</w:t>
      </w:r>
      <w:r>
        <w:rPr>
          <w:rFonts w:ascii="Palatino Linotype" w:eastAsiaTheme="minorHAnsi" w:hAnsi="Palatino Linotype" w:cstheme="minorBidi"/>
          <w:lang w:val="es-MX" w:eastAsia="es-MX"/>
        </w:rPr>
        <w:t xml:space="preserve"> del peticionario</w:t>
      </w:r>
      <w:r w:rsidRPr="000D4A7D">
        <w:rPr>
          <w:rFonts w:ascii="Palatino Linotype" w:eastAsiaTheme="minorHAnsi" w:hAnsi="Palatino Linotype" w:cstheme="minorBidi"/>
          <w:lang w:val="es-MX" w:eastAsia="es-MX"/>
        </w:rPr>
        <w:t xml:space="preserve"> a efecto de que, de considerarlo pertinente, realice de nueva cuenta la solicitud objeto del presente, o de interponer el recurso previsto en la Ley de la Materia si no estuviere conforme, esto en un plazo de quince días hábiles siguientes a la notificación de la respuesta.</w:t>
      </w:r>
    </w:p>
    <w:p w14:paraId="3B8D8E76" w14:textId="77777777" w:rsidR="00D57AED" w:rsidRPr="00F37AE7" w:rsidRDefault="00D57AED" w:rsidP="00E11B18">
      <w:pPr>
        <w:spacing w:line="360" w:lineRule="auto"/>
        <w:ind w:right="141"/>
        <w:jc w:val="both"/>
        <w:rPr>
          <w:rFonts w:ascii="Palatino Linotype" w:eastAsiaTheme="minorHAnsi" w:hAnsi="Palatino Linotype" w:cs="Arial"/>
          <w:bCs/>
          <w:lang w:val="es-MX" w:eastAsia="en-US"/>
        </w:rPr>
      </w:pPr>
    </w:p>
    <w:p w14:paraId="6FCC4A38" w14:textId="1AC3032A" w:rsidR="00946698" w:rsidRPr="00F37AE7" w:rsidRDefault="00E11B18" w:rsidP="00E9680B">
      <w:pPr>
        <w:spacing w:line="360" w:lineRule="auto"/>
        <w:ind w:right="141"/>
        <w:jc w:val="both"/>
        <w:rPr>
          <w:rFonts w:ascii="Palatino Linotype" w:eastAsiaTheme="minorHAnsi" w:hAnsi="Palatino Linotype" w:cs="Arial"/>
          <w:bCs/>
          <w:i/>
          <w:lang w:val="es-MX" w:eastAsia="en-US"/>
        </w:rPr>
      </w:pPr>
      <w:r w:rsidRPr="00F37AE7">
        <w:rPr>
          <w:rFonts w:ascii="Palatino Linotype" w:eastAsiaTheme="minorHAnsi" w:hAnsi="Palatino Linotype" w:cs="Arial"/>
          <w:bCs/>
          <w:lang w:val="es-MX" w:eastAsia="en-US"/>
        </w:rPr>
        <w:t xml:space="preserve">Es así que derivado de la respuesta emitida por </w:t>
      </w:r>
      <w:r w:rsidRPr="00F37AE7">
        <w:rPr>
          <w:rFonts w:ascii="Palatino Linotype" w:eastAsiaTheme="minorHAnsi" w:hAnsi="Palatino Linotype" w:cs="Arial"/>
          <w:b/>
          <w:bCs/>
          <w:lang w:val="es-MX" w:eastAsia="en-US"/>
        </w:rPr>
        <w:t>El Sujeto Obligado</w:t>
      </w:r>
      <w:r w:rsidRPr="00F37AE7">
        <w:rPr>
          <w:rFonts w:ascii="Palatino Linotype" w:eastAsiaTheme="minorHAnsi" w:hAnsi="Palatino Linotype" w:cs="Arial"/>
          <w:bCs/>
          <w:lang w:val="es-MX" w:eastAsia="en-US"/>
        </w:rPr>
        <w:t xml:space="preserve">, </w:t>
      </w:r>
      <w:r w:rsidR="00946698" w:rsidRPr="00F37AE7">
        <w:rPr>
          <w:rFonts w:ascii="Palatino Linotype" w:eastAsiaTheme="minorHAnsi" w:hAnsi="Palatino Linotype" w:cs="Arial"/>
          <w:b/>
          <w:bCs/>
          <w:lang w:val="es-MX" w:eastAsia="en-US"/>
        </w:rPr>
        <w:t>El</w:t>
      </w:r>
      <w:r w:rsidRPr="00F37AE7">
        <w:rPr>
          <w:rFonts w:ascii="Palatino Linotype" w:eastAsiaTheme="minorHAnsi" w:hAnsi="Palatino Linotype" w:cs="Arial"/>
          <w:b/>
          <w:bCs/>
          <w:lang w:val="es-MX" w:eastAsia="en-US"/>
        </w:rPr>
        <w:t xml:space="preserve"> Recurrente</w:t>
      </w:r>
      <w:r w:rsidRPr="00F37AE7">
        <w:rPr>
          <w:rFonts w:ascii="Palatino Linotype" w:eastAsiaTheme="minorHAnsi" w:hAnsi="Palatino Linotype" w:cs="Arial"/>
          <w:bCs/>
          <w:lang w:val="es-MX" w:eastAsia="en-US"/>
        </w:rPr>
        <w:t xml:space="preserve">, interpuso el presente recurso de revisión, señalando sustancialmente </w:t>
      </w:r>
      <w:r w:rsidR="00AC2894" w:rsidRPr="00F37AE7">
        <w:rPr>
          <w:rFonts w:ascii="Palatino Linotype" w:eastAsiaTheme="minorHAnsi" w:hAnsi="Palatino Linotype" w:cs="Arial"/>
          <w:bCs/>
          <w:lang w:val="es-MX" w:eastAsia="en-US"/>
        </w:rPr>
        <w:t>en su</w:t>
      </w:r>
      <w:r w:rsidR="00946698" w:rsidRPr="00F37AE7">
        <w:rPr>
          <w:rFonts w:ascii="Palatino Linotype" w:eastAsiaTheme="minorHAnsi" w:hAnsi="Palatino Linotype" w:cs="Arial"/>
          <w:bCs/>
          <w:lang w:val="es-MX" w:eastAsia="en-US"/>
        </w:rPr>
        <w:t>s</w:t>
      </w:r>
      <w:r w:rsidR="00AC2894" w:rsidRPr="00F37AE7">
        <w:rPr>
          <w:rFonts w:ascii="Palatino Linotype" w:eastAsiaTheme="minorHAnsi" w:hAnsi="Palatino Linotype" w:cs="Arial"/>
          <w:bCs/>
          <w:lang w:val="es-MX" w:eastAsia="en-US"/>
        </w:rPr>
        <w:t xml:space="preserve"> </w:t>
      </w:r>
      <w:r w:rsidR="00946698" w:rsidRPr="00F37AE7">
        <w:rPr>
          <w:rFonts w:ascii="Palatino Linotype" w:eastAsiaTheme="minorHAnsi" w:hAnsi="Palatino Linotype" w:cs="Arial"/>
          <w:b/>
          <w:bCs/>
          <w:lang w:val="es-MX" w:eastAsia="en-US"/>
        </w:rPr>
        <w:t>razones o motivos de la inconformidad</w:t>
      </w:r>
      <w:r w:rsidRPr="00F37AE7">
        <w:rPr>
          <w:rFonts w:ascii="Palatino Linotype" w:eastAsiaTheme="minorHAnsi" w:hAnsi="Palatino Linotype" w:cs="Arial"/>
          <w:bCs/>
          <w:lang w:val="es-MX" w:eastAsia="en-US"/>
        </w:rPr>
        <w:t>, lo siguiente:</w:t>
      </w:r>
      <w:r w:rsidR="00E9680B" w:rsidRPr="00F37AE7">
        <w:rPr>
          <w:rFonts w:ascii="Palatino Linotype" w:eastAsiaTheme="minorHAnsi" w:hAnsi="Palatino Linotype" w:cs="Arial"/>
          <w:bCs/>
          <w:lang w:val="es-MX" w:eastAsia="en-US"/>
        </w:rPr>
        <w:t xml:space="preserve"> </w:t>
      </w:r>
      <w:r w:rsidRPr="00F37AE7">
        <w:rPr>
          <w:rFonts w:ascii="Palatino Linotype" w:eastAsiaTheme="minorHAnsi" w:hAnsi="Palatino Linotype" w:cs="Arial"/>
          <w:bCs/>
          <w:i/>
          <w:lang w:val="es-MX" w:eastAsia="en-US"/>
        </w:rPr>
        <w:t>“</w:t>
      </w:r>
      <w:r w:rsidR="00236E29" w:rsidRPr="00236E29">
        <w:rPr>
          <w:rFonts w:ascii="Palatino Linotype" w:eastAsiaTheme="minorHAnsi" w:hAnsi="Palatino Linotype" w:cs="Arial"/>
          <w:bCs/>
          <w:i/>
          <w:lang w:eastAsia="en-US"/>
        </w:rPr>
        <w:t>Me están negando como usuario esa información y se me hace absurdo que cada que tenemos algún problema no podamos en ese momento sacar el teléfono puesto que no estamos a expensas de su comportamiento así que requiero esa respuesta</w:t>
      </w:r>
      <w:r w:rsidRPr="00F37AE7">
        <w:rPr>
          <w:rFonts w:ascii="Palatino Linotype" w:eastAsiaTheme="minorHAnsi" w:hAnsi="Palatino Linotype" w:cs="Arial"/>
          <w:bCs/>
          <w:i/>
          <w:lang w:val="es-MX" w:eastAsia="en-US"/>
        </w:rPr>
        <w:t>” (Sic).</w:t>
      </w:r>
    </w:p>
    <w:p w14:paraId="0A2A3552" w14:textId="77777777" w:rsidR="00946698" w:rsidRPr="00F37AE7" w:rsidRDefault="00946698" w:rsidP="00E9680B">
      <w:pPr>
        <w:spacing w:line="360" w:lineRule="auto"/>
        <w:ind w:right="141"/>
        <w:jc w:val="both"/>
        <w:rPr>
          <w:rFonts w:ascii="Palatino Linotype" w:eastAsiaTheme="minorHAnsi" w:hAnsi="Palatino Linotype" w:cs="Arial"/>
          <w:bCs/>
          <w:i/>
          <w:lang w:val="es-MX" w:eastAsia="en-US"/>
        </w:rPr>
      </w:pPr>
    </w:p>
    <w:p w14:paraId="619C3F3B" w14:textId="77777777" w:rsidR="004F26E3" w:rsidRPr="00F37AE7" w:rsidRDefault="004F26E3" w:rsidP="004F26E3">
      <w:pPr>
        <w:tabs>
          <w:tab w:val="left" w:pos="709"/>
        </w:tabs>
        <w:spacing w:after="160" w:line="360" w:lineRule="auto"/>
        <w:contextualSpacing/>
        <w:jc w:val="both"/>
        <w:rPr>
          <w:rFonts w:ascii="Palatino Linotype" w:eastAsiaTheme="minorHAnsi" w:hAnsi="Palatino Linotype" w:cs="Arial"/>
          <w:lang w:val="es-MX" w:eastAsia="en-US"/>
        </w:rPr>
      </w:pPr>
      <w:r w:rsidRPr="00F37AE7">
        <w:rPr>
          <w:rFonts w:ascii="Palatino Linotype" w:eastAsiaTheme="minorHAnsi" w:hAnsi="Palatino Linotype" w:cs="Arial"/>
          <w:lang w:val="es-ES_tradnl" w:eastAsia="en-US"/>
        </w:rPr>
        <w:t xml:space="preserve">Por lo que, es de </w:t>
      </w:r>
      <w:r w:rsidRPr="00F37AE7">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4232A2A9" w14:textId="77777777" w:rsidR="004F26E3" w:rsidRPr="00F37AE7" w:rsidRDefault="004F26E3" w:rsidP="004F26E3">
      <w:pPr>
        <w:rPr>
          <w:rFonts w:asciiTheme="minorHAnsi" w:eastAsiaTheme="minorHAnsi" w:hAnsiTheme="minorHAnsi" w:cstheme="minorBidi"/>
          <w:sz w:val="22"/>
          <w:szCs w:val="22"/>
          <w:lang w:val="es-MX" w:eastAsia="en-US"/>
        </w:rPr>
      </w:pPr>
    </w:p>
    <w:p w14:paraId="2B96FA46" w14:textId="77777777" w:rsidR="004F26E3" w:rsidRPr="00F37AE7" w:rsidRDefault="004F26E3" w:rsidP="004F26E3">
      <w:pPr>
        <w:spacing w:line="259" w:lineRule="auto"/>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w:t>
      </w:r>
      <w:r w:rsidRPr="00F37AE7">
        <w:rPr>
          <w:rFonts w:ascii="Palatino Linotype" w:eastAsiaTheme="minorHAnsi" w:hAnsi="Palatino Linotype" w:cs="Arial"/>
          <w:b/>
          <w:i/>
          <w:sz w:val="22"/>
          <w:szCs w:val="22"/>
          <w:lang w:val="es-MX" w:eastAsia="en-US"/>
        </w:rPr>
        <w:t xml:space="preserve">Artículo 4. </w:t>
      </w:r>
      <w:r w:rsidRPr="00F37AE7">
        <w:rPr>
          <w:rFonts w:ascii="Palatino Linotype" w:eastAsiaTheme="minorHAnsi" w:hAnsi="Palatino Linotype" w:cs="Arial"/>
          <w:i/>
          <w:sz w:val="22"/>
          <w:szCs w:val="22"/>
          <w:lang w:val="es-MX" w:eastAsia="en-US"/>
        </w:rPr>
        <w:t xml:space="preserve">… </w:t>
      </w:r>
    </w:p>
    <w:p w14:paraId="5A0C10D7" w14:textId="77777777" w:rsidR="004F26E3" w:rsidRPr="00F37AE7" w:rsidRDefault="004F26E3" w:rsidP="004F26E3">
      <w:pPr>
        <w:spacing w:line="259" w:lineRule="auto"/>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F37AE7">
        <w:rPr>
          <w:rFonts w:ascii="Palatino Linotype" w:eastAsiaTheme="minorHAnsi" w:hAnsi="Palatino Linotype" w:cs="Arial"/>
          <w:i/>
          <w:sz w:val="22"/>
          <w:szCs w:val="22"/>
          <w:lang w:val="es-MX" w:eastAsia="en-US"/>
        </w:rPr>
        <w:lastRenderedPageBreak/>
        <w:t>por razones de interés público, en los términos de las causas legítimas y estrictamente necesarias previstas por esta Ley.”</w:t>
      </w:r>
    </w:p>
    <w:p w14:paraId="1BEEF7E7" w14:textId="77777777" w:rsidR="004F26E3" w:rsidRPr="00F37AE7" w:rsidRDefault="004F26E3" w:rsidP="004F26E3">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39A90CB2" w14:textId="77777777" w:rsidR="004F26E3" w:rsidRPr="00F37AE7" w:rsidRDefault="004F26E3" w:rsidP="004F26E3">
      <w:pPr>
        <w:tabs>
          <w:tab w:val="left" w:pos="709"/>
        </w:tabs>
        <w:spacing w:line="360" w:lineRule="auto"/>
        <w:contextualSpacing/>
        <w:jc w:val="both"/>
        <w:rPr>
          <w:rFonts w:ascii="Palatino Linotype" w:eastAsiaTheme="minorHAnsi" w:hAnsi="Palatino Linotype" w:cs="Arial"/>
          <w:lang w:val="es-ES_tradnl" w:eastAsia="en-US"/>
        </w:rPr>
      </w:pPr>
      <w:r w:rsidRPr="00F37AE7">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558CFD9" w14:textId="77777777" w:rsidR="004F26E3" w:rsidRPr="00F37AE7" w:rsidRDefault="004F26E3" w:rsidP="004F26E3">
      <w:pPr>
        <w:tabs>
          <w:tab w:val="left" w:pos="709"/>
        </w:tabs>
        <w:spacing w:line="360" w:lineRule="auto"/>
        <w:contextualSpacing/>
        <w:jc w:val="both"/>
        <w:rPr>
          <w:rFonts w:ascii="Palatino Linotype" w:eastAsiaTheme="minorHAnsi" w:hAnsi="Palatino Linotype" w:cs="Arial"/>
          <w:lang w:val="es-MX" w:eastAsia="en-US"/>
        </w:rPr>
      </w:pPr>
    </w:p>
    <w:p w14:paraId="5B2A80BC" w14:textId="77777777" w:rsidR="004F26E3" w:rsidRPr="00F37AE7" w:rsidRDefault="004F26E3" w:rsidP="004F26E3">
      <w:pPr>
        <w:tabs>
          <w:tab w:val="left" w:pos="709"/>
        </w:tabs>
        <w:spacing w:line="360" w:lineRule="auto"/>
        <w:contextualSpacing/>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99A263" w14:textId="77777777" w:rsidR="004F26E3" w:rsidRPr="00F37AE7" w:rsidRDefault="004F26E3" w:rsidP="004F26E3">
      <w:pPr>
        <w:pStyle w:val="Sinespaciado"/>
        <w:rPr>
          <w:rFonts w:eastAsiaTheme="minorHAnsi"/>
          <w:lang w:eastAsia="en-US"/>
        </w:rPr>
      </w:pPr>
    </w:p>
    <w:p w14:paraId="08F76DA2" w14:textId="77777777" w:rsidR="004F26E3" w:rsidRPr="00F37AE7" w:rsidRDefault="004F26E3" w:rsidP="004F26E3">
      <w:pPr>
        <w:spacing w:after="160" w:line="259" w:lineRule="auto"/>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w:t>
      </w:r>
      <w:r w:rsidRPr="00F37AE7">
        <w:rPr>
          <w:rFonts w:ascii="Palatino Linotype" w:eastAsiaTheme="minorHAnsi" w:hAnsi="Palatino Linotype" w:cs="Arial"/>
          <w:b/>
          <w:i/>
          <w:sz w:val="22"/>
          <w:szCs w:val="22"/>
          <w:lang w:val="es-MX" w:eastAsia="en-US"/>
        </w:rPr>
        <w:t>Artículo 12.</w:t>
      </w:r>
      <w:r w:rsidRPr="00F37AE7">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1735A623" w14:textId="77777777" w:rsidR="004F26E3" w:rsidRPr="00F37AE7" w:rsidRDefault="004F26E3" w:rsidP="004F26E3">
      <w:pPr>
        <w:spacing w:line="259" w:lineRule="auto"/>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334EBB" w14:textId="77777777" w:rsidR="004F26E3" w:rsidRPr="00F37AE7" w:rsidRDefault="004F26E3" w:rsidP="004F26E3">
      <w:pPr>
        <w:tabs>
          <w:tab w:val="left" w:pos="709"/>
        </w:tabs>
        <w:spacing w:line="360" w:lineRule="auto"/>
        <w:contextualSpacing/>
        <w:jc w:val="both"/>
        <w:rPr>
          <w:rFonts w:ascii="Palatino Linotype" w:eastAsiaTheme="minorHAnsi" w:hAnsi="Palatino Linotype" w:cs="Arial"/>
          <w:lang w:val="es-MX" w:eastAsia="en-US"/>
        </w:rPr>
      </w:pPr>
    </w:p>
    <w:p w14:paraId="4B601062" w14:textId="77777777" w:rsidR="004F26E3" w:rsidRPr="00F37AE7" w:rsidRDefault="004F26E3" w:rsidP="004F26E3">
      <w:pPr>
        <w:tabs>
          <w:tab w:val="left" w:pos="709"/>
        </w:tabs>
        <w:spacing w:line="360" w:lineRule="auto"/>
        <w:contextualSpacing/>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F37AE7">
        <w:rPr>
          <w:rFonts w:ascii="Palatino Linotype" w:eastAsiaTheme="minorHAnsi" w:hAnsi="Palatino Linotype" w:cs="Arial"/>
          <w:lang w:val="es-MX" w:eastAsia="en-US"/>
        </w:rPr>
        <w:lastRenderedPageBreak/>
        <w:t>disposición de cualquier persona, lo que implica que es deber de los Sujetos Obligados, garantizar el derecho de acceso a la información pública.</w:t>
      </w:r>
    </w:p>
    <w:p w14:paraId="3F615F23" w14:textId="77777777" w:rsidR="004F26E3" w:rsidRPr="00F37AE7" w:rsidRDefault="004F26E3" w:rsidP="004F26E3">
      <w:pPr>
        <w:tabs>
          <w:tab w:val="left" w:pos="709"/>
        </w:tabs>
        <w:spacing w:after="160" w:line="360" w:lineRule="auto"/>
        <w:contextualSpacing/>
        <w:jc w:val="both"/>
        <w:rPr>
          <w:rFonts w:ascii="Palatino Linotype" w:eastAsiaTheme="minorHAnsi" w:hAnsi="Palatino Linotype" w:cs="Arial"/>
          <w:lang w:val="es-MX" w:eastAsia="en-US"/>
        </w:rPr>
      </w:pPr>
    </w:p>
    <w:p w14:paraId="158B9A48" w14:textId="77777777" w:rsidR="004F26E3" w:rsidRPr="00F37AE7" w:rsidRDefault="004F26E3" w:rsidP="004F26E3">
      <w:pPr>
        <w:tabs>
          <w:tab w:val="left" w:pos="709"/>
        </w:tabs>
        <w:spacing w:after="160" w:line="360" w:lineRule="auto"/>
        <w:contextualSpacing/>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F37AE7">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37AE7">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7AA8A75" w14:textId="77777777" w:rsidR="004F26E3" w:rsidRPr="00F37AE7" w:rsidRDefault="004F26E3" w:rsidP="004F26E3">
      <w:pPr>
        <w:pStyle w:val="Sinespaciado"/>
        <w:rPr>
          <w:rFonts w:eastAsiaTheme="minorHAnsi"/>
          <w:lang w:eastAsia="en-US"/>
        </w:rPr>
      </w:pPr>
    </w:p>
    <w:p w14:paraId="548E7D39" w14:textId="77777777" w:rsidR="004F26E3" w:rsidRPr="00F37AE7" w:rsidRDefault="004F26E3" w:rsidP="004F26E3">
      <w:pPr>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w:t>
      </w:r>
      <w:r w:rsidRPr="00F37AE7">
        <w:rPr>
          <w:rFonts w:ascii="Palatino Linotype" w:eastAsiaTheme="minorHAnsi" w:hAnsi="Palatino Linotype" w:cs="Arial"/>
          <w:b/>
          <w:i/>
          <w:sz w:val="22"/>
          <w:szCs w:val="22"/>
          <w:lang w:val="es-MX" w:eastAsia="en-US"/>
        </w:rPr>
        <w:t xml:space="preserve">Artículo 3. </w:t>
      </w:r>
      <w:r w:rsidRPr="00F37AE7">
        <w:rPr>
          <w:rFonts w:ascii="Palatino Linotype" w:eastAsiaTheme="minorHAnsi" w:hAnsi="Palatino Linotype" w:cs="Arial"/>
          <w:i/>
          <w:sz w:val="22"/>
          <w:szCs w:val="22"/>
          <w:lang w:val="es-MX" w:eastAsia="en-US"/>
        </w:rPr>
        <w:t>Para los efectos de la presente Ley se entenderá por:</w:t>
      </w:r>
    </w:p>
    <w:p w14:paraId="7966E1EC" w14:textId="77777777" w:rsidR="004F26E3" w:rsidRPr="00F37AE7" w:rsidRDefault="004F26E3" w:rsidP="004F26E3">
      <w:pPr>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w:t>
      </w:r>
    </w:p>
    <w:p w14:paraId="7AF6225A" w14:textId="77777777" w:rsidR="004F26E3" w:rsidRPr="00F37AE7" w:rsidRDefault="004F26E3" w:rsidP="004F26E3">
      <w:pPr>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b/>
          <w:i/>
          <w:sz w:val="22"/>
          <w:szCs w:val="22"/>
          <w:lang w:val="es-MX" w:eastAsia="en-US"/>
        </w:rPr>
        <w:t>XI. Documento:</w:t>
      </w:r>
      <w:r w:rsidRPr="00F37AE7">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F37AE7">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F37AE7">
        <w:rPr>
          <w:rFonts w:ascii="Palatino Linotype" w:eastAsiaTheme="minorHAnsi" w:hAnsi="Palatino Linotype" w:cs="Arial"/>
          <w:i/>
          <w:sz w:val="22"/>
          <w:szCs w:val="22"/>
          <w:u w:val="single"/>
          <w:lang w:val="es-MX" w:eastAsia="en-US"/>
        </w:rPr>
        <w:t>,</w:t>
      </w:r>
      <w:r w:rsidRPr="00F37AE7">
        <w:rPr>
          <w:rFonts w:ascii="Palatino Linotype" w:eastAsiaTheme="minorHAnsi" w:hAnsi="Palatino Linotype" w:cs="Arial"/>
          <w:i/>
          <w:sz w:val="22"/>
          <w:szCs w:val="22"/>
          <w:lang w:val="es-MX" w:eastAsia="en-US"/>
        </w:rPr>
        <w:t xml:space="preserve"> sus servidores públicos e integrantes, </w:t>
      </w:r>
      <w:r w:rsidRPr="00F37AE7">
        <w:rPr>
          <w:rFonts w:ascii="Palatino Linotype" w:eastAsiaTheme="minorHAnsi" w:hAnsi="Palatino Linotype" w:cs="Arial"/>
          <w:b/>
          <w:i/>
          <w:sz w:val="22"/>
          <w:szCs w:val="22"/>
          <w:u w:val="single"/>
          <w:lang w:val="es-MX" w:eastAsia="en-US"/>
        </w:rPr>
        <w:t>sin importar su fuente o fecha de elaboración.</w:t>
      </w:r>
      <w:r w:rsidRPr="00F37AE7">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4F90CE35" w14:textId="77777777" w:rsidR="004F26E3" w:rsidRPr="00F37AE7" w:rsidRDefault="004F26E3" w:rsidP="004F26E3">
      <w:pPr>
        <w:ind w:left="567" w:right="616"/>
        <w:jc w:val="both"/>
        <w:rPr>
          <w:rFonts w:ascii="Palatino Linotype" w:eastAsiaTheme="minorHAnsi" w:hAnsi="Palatino Linotype" w:cs="Arial"/>
          <w:i/>
          <w:sz w:val="22"/>
          <w:szCs w:val="22"/>
          <w:lang w:val="es-MX" w:eastAsia="en-US"/>
        </w:rPr>
      </w:pPr>
      <w:r w:rsidRPr="00F37AE7">
        <w:rPr>
          <w:rFonts w:ascii="Palatino Linotype" w:eastAsiaTheme="minorHAnsi" w:hAnsi="Palatino Linotype" w:cs="Arial"/>
          <w:i/>
          <w:sz w:val="22"/>
          <w:szCs w:val="22"/>
          <w:lang w:val="es-MX" w:eastAsia="en-US"/>
        </w:rPr>
        <w:t>(…)”</w:t>
      </w:r>
    </w:p>
    <w:p w14:paraId="0143964F" w14:textId="77777777" w:rsidR="004F26E3" w:rsidRPr="00F37AE7" w:rsidRDefault="004F26E3" w:rsidP="004F26E3">
      <w:pPr>
        <w:spacing w:after="160" w:line="259" w:lineRule="auto"/>
        <w:rPr>
          <w:rFonts w:asciiTheme="minorHAnsi" w:eastAsiaTheme="minorHAnsi" w:hAnsiTheme="minorHAnsi" w:cstheme="minorBidi"/>
          <w:sz w:val="8"/>
          <w:szCs w:val="16"/>
          <w:lang w:val="es-MX" w:eastAsia="en-US"/>
        </w:rPr>
      </w:pPr>
    </w:p>
    <w:p w14:paraId="18E9FA04" w14:textId="77777777" w:rsidR="004F26E3" w:rsidRPr="00F37AE7" w:rsidRDefault="004F26E3" w:rsidP="004F26E3">
      <w:pPr>
        <w:spacing w:before="240" w:after="240" w:line="360" w:lineRule="auto"/>
        <w:ind w:right="49"/>
        <w:contextualSpacing/>
        <w:jc w:val="both"/>
        <w:rPr>
          <w:rFonts w:ascii="Palatino Linotype" w:eastAsiaTheme="minorHAnsi" w:hAnsi="Palatino Linotype" w:cs="Arial"/>
          <w:lang w:val="es-MX" w:eastAsia="es-MX"/>
        </w:rPr>
      </w:pPr>
      <w:r w:rsidRPr="00F37AE7">
        <w:rPr>
          <w:rFonts w:ascii="Palatino Linotype" w:eastAsiaTheme="minorHAnsi" w:hAnsi="Palatino Linotype" w:cs="Arial"/>
          <w:lang w:val="es-MX" w:eastAsia="en-US"/>
        </w:rPr>
        <w:t xml:space="preserve">Además, </w:t>
      </w:r>
      <w:r w:rsidRPr="00F37AE7">
        <w:rPr>
          <w:rFonts w:ascii="Palatino Linotype" w:eastAsia="MS Mincho" w:hAnsi="Palatino Linotype" w:cstheme="minorBidi"/>
          <w:lang w:val="es-MX" w:eastAsia="en-U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F37AE7">
        <w:rPr>
          <w:rFonts w:ascii="Palatino Linotype" w:eastAsia="MS Mincho" w:hAnsi="Palatino Linotype" w:cstheme="minorBidi"/>
          <w:lang w:val="es-MX" w:eastAsia="en-US"/>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3293076" w14:textId="77777777" w:rsidR="004F26E3" w:rsidRPr="00F37AE7" w:rsidRDefault="004F26E3" w:rsidP="004F26E3">
      <w:pPr>
        <w:spacing w:before="240" w:after="240" w:line="360" w:lineRule="auto"/>
        <w:ind w:right="49"/>
        <w:contextualSpacing/>
        <w:jc w:val="both"/>
        <w:rPr>
          <w:rFonts w:ascii="Palatino Linotype" w:eastAsiaTheme="minorHAnsi" w:hAnsi="Palatino Linotype" w:cs="Arial"/>
          <w:lang w:val="es-MX" w:eastAsia="es-MX"/>
        </w:rPr>
      </w:pPr>
    </w:p>
    <w:p w14:paraId="3E350F5F" w14:textId="77777777" w:rsidR="004F26E3" w:rsidRPr="00F37AE7" w:rsidRDefault="004F26E3" w:rsidP="004F26E3">
      <w:pPr>
        <w:spacing w:line="360" w:lineRule="auto"/>
        <w:ind w:right="49"/>
        <w:contextualSpacing/>
        <w:jc w:val="both"/>
        <w:rPr>
          <w:rFonts w:ascii="Palatino Linotype" w:eastAsia="MS Mincho" w:hAnsi="Palatino Linotype" w:cs="Tahoma"/>
          <w:lang w:val="es-MX" w:eastAsia="en-US"/>
        </w:rPr>
      </w:pPr>
      <w:r w:rsidRPr="00F37AE7">
        <w:rPr>
          <w:rFonts w:ascii="Palatino Linotype" w:eastAsiaTheme="minorHAnsi" w:hAnsi="Palatino Linotype" w:cs="Arial"/>
          <w:lang w:val="es-MX" w:eastAsia="es-MX"/>
        </w:rPr>
        <w:t xml:space="preserve">De la misma forma, </w:t>
      </w:r>
      <w:r w:rsidRPr="00F37AE7">
        <w:rPr>
          <w:rFonts w:ascii="Palatino Linotype" w:eastAsia="MS Mincho" w:hAnsi="Palatino Linotype" w:cstheme="minorBidi"/>
          <w:lang w:val="es-MX" w:eastAsia="en-US"/>
        </w:rPr>
        <w:t>de acuerdo al contenido del artículo 160,</w:t>
      </w:r>
      <w:r w:rsidRPr="00F37AE7">
        <w:rPr>
          <w:rFonts w:ascii="Palatino Linotype" w:eastAsiaTheme="minorHAnsi" w:hAnsi="Palatino Linotype" w:cs="Arial"/>
          <w:lang w:val="es-MX" w:eastAsia="en-US"/>
        </w:rPr>
        <w:t xml:space="preserve"> de la Ley </w:t>
      </w:r>
      <w:r w:rsidRPr="00F37AE7">
        <w:rPr>
          <w:rFonts w:ascii="Palatino Linotype" w:eastAsia="MS Mincho" w:hAnsi="Palatino Linotype" w:cs="Tahoma"/>
          <w:lang w:val="es-MX" w:eastAsia="en-US"/>
        </w:rPr>
        <w:t>General de Transparencia y Acceso a la Información Pública que a la letra dispone:</w:t>
      </w:r>
    </w:p>
    <w:p w14:paraId="149B9245" w14:textId="77777777" w:rsidR="004F26E3" w:rsidRPr="00F37AE7" w:rsidRDefault="004F26E3" w:rsidP="004F26E3">
      <w:pPr>
        <w:pStyle w:val="Sinespaciado"/>
        <w:rPr>
          <w:rFonts w:eastAsia="MS Mincho"/>
          <w:lang w:eastAsia="en-US"/>
        </w:rPr>
      </w:pPr>
    </w:p>
    <w:p w14:paraId="2F4723FB" w14:textId="77777777" w:rsidR="004F26E3" w:rsidRPr="00F37AE7" w:rsidRDefault="004F26E3" w:rsidP="004F26E3">
      <w:pPr>
        <w:spacing w:line="259" w:lineRule="auto"/>
        <w:ind w:left="567" w:right="616"/>
        <w:contextualSpacing/>
        <w:jc w:val="both"/>
        <w:rPr>
          <w:rFonts w:ascii="Palatino Linotype" w:eastAsiaTheme="minorHAnsi" w:hAnsi="Palatino Linotype" w:cs="Arial"/>
          <w:i/>
          <w:sz w:val="22"/>
          <w:szCs w:val="22"/>
          <w:lang w:val="es-MX" w:eastAsia="gl-ES"/>
        </w:rPr>
      </w:pPr>
      <w:r w:rsidRPr="00F37AE7">
        <w:rPr>
          <w:rFonts w:ascii="Palatino Linotype" w:eastAsiaTheme="minorHAnsi" w:hAnsi="Palatino Linotype" w:cs="Arial"/>
          <w:b/>
          <w:i/>
          <w:sz w:val="22"/>
          <w:szCs w:val="22"/>
          <w:lang w:val="es-MX" w:eastAsia="gl-ES"/>
        </w:rPr>
        <w:t>Artículo 160</w:t>
      </w:r>
      <w:r w:rsidRPr="00F37AE7">
        <w:rPr>
          <w:rFonts w:ascii="Palatino Linotype" w:eastAsiaTheme="minorHAns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73C0F87" w14:textId="77777777" w:rsidR="004F26E3" w:rsidRPr="00F37AE7" w:rsidRDefault="004F26E3" w:rsidP="004F26E3">
      <w:pPr>
        <w:spacing w:after="160" w:line="259" w:lineRule="auto"/>
        <w:ind w:right="616"/>
        <w:contextualSpacing/>
        <w:jc w:val="both"/>
        <w:rPr>
          <w:rFonts w:ascii="Palatino Linotype" w:eastAsiaTheme="minorHAnsi" w:hAnsi="Palatino Linotype" w:cs="Arial"/>
          <w:i/>
          <w:sz w:val="14"/>
          <w:szCs w:val="22"/>
          <w:lang w:val="es-MX" w:eastAsia="gl-ES"/>
        </w:rPr>
      </w:pPr>
    </w:p>
    <w:p w14:paraId="362C827D" w14:textId="77777777" w:rsidR="004F26E3" w:rsidRPr="00F37AE7" w:rsidRDefault="004F26E3" w:rsidP="004F26E3">
      <w:pPr>
        <w:spacing w:after="160" w:line="259" w:lineRule="auto"/>
        <w:ind w:right="616"/>
        <w:contextualSpacing/>
        <w:jc w:val="both"/>
        <w:rPr>
          <w:rFonts w:ascii="Palatino Linotype" w:eastAsiaTheme="minorHAnsi" w:hAnsi="Palatino Linotype" w:cs="Arial"/>
          <w:i/>
          <w:sz w:val="14"/>
          <w:szCs w:val="22"/>
          <w:lang w:val="es-MX" w:eastAsia="gl-ES"/>
        </w:rPr>
      </w:pPr>
    </w:p>
    <w:p w14:paraId="6496C415" w14:textId="77777777" w:rsidR="004F26E3" w:rsidRPr="00F37AE7" w:rsidRDefault="004F26E3" w:rsidP="004F26E3">
      <w:pPr>
        <w:spacing w:after="160" w:line="360" w:lineRule="auto"/>
        <w:jc w:val="both"/>
        <w:rPr>
          <w:rFonts w:ascii="Palatino Linotype" w:eastAsiaTheme="minorHAnsi" w:hAnsi="Palatino Linotype" w:cs="Arial"/>
          <w:color w:val="222222"/>
          <w:szCs w:val="20"/>
          <w:lang w:val="es-MX" w:eastAsia="es-MX"/>
        </w:rPr>
      </w:pPr>
      <w:r w:rsidRPr="00F37AE7">
        <w:rPr>
          <w:rFonts w:ascii="Palatino Linotype" w:eastAsiaTheme="minorHAnsi" w:hAnsi="Palatino Linotype" w:cstheme="minorBidi"/>
          <w:color w:val="000000"/>
          <w:lang w:val="es-MX" w:eastAsia="en-US"/>
        </w:rPr>
        <w:t xml:space="preserve">Sirve como apoyo </w:t>
      </w:r>
      <w:r w:rsidRPr="00F37AE7">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06ED4F32" w14:textId="77777777" w:rsidR="004F26E3" w:rsidRPr="00F37AE7" w:rsidRDefault="004F26E3" w:rsidP="004F26E3">
      <w:pPr>
        <w:shd w:val="clear" w:color="auto" w:fill="FFFFFF"/>
        <w:tabs>
          <w:tab w:val="left" w:pos="8647"/>
        </w:tabs>
        <w:ind w:left="567" w:right="616"/>
        <w:jc w:val="both"/>
        <w:rPr>
          <w:rFonts w:ascii="Palatino Linotype" w:eastAsiaTheme="minorHAnsi" w:hAnsi="Palatino Linotype" w:cs="Arial"/>
          <w:i/>
          <w:iCs/>
          <w:color w:val="222222"/>
          <w:sz w:val="22"/>
          <w:szCs w:val="22"/>
          <w:lang w:val="es-MX" w:eastAsia="es-MX"/>
        </w:rPr>
      </w:pPr>
      <w:r w:rsidRPr="00F37AE7">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F37AE7">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903E46A" w14:textId="77777777" w:rsidR="004F26E3" w:rsidRPr="00F37AE7" w:rsidRDefault="004F26E3" w:rsidP="004F26E3">
      <w:pPr>
        <w:rPr>
          <w:rFonts w:asciiTheme="minorHAnsi" w:eastAsiaTheme="minorHAnsi" w:hAnsiTheme="minorHAnsi" w:cstheme="minorBidi"/>
          <w:sz w:val="22"/>
          <w:szCs w:val="22"/>
          <w:lang w:val="es-MX" w:eastAsia="en-US"/>
        </w:rPr>
      </w:pPr>
    </w:p>
    <w:p w14:paraId="055E99A4" w14:textId="77777777" w:rsidR="004F26E3" w:rsidRPr="00F37AE7" w:rsidRDefault="004F26E3" w:rsidP="004F26E3">
      <w:pPr>
        <w:rPr>
          <w:rFonts w:asciiTheme="minorHAnsi" w:eastAsiaTheme="minorHAnsi" w:hAnsiTheme="minorHAnsi" w:cstheme="minorBidi"/>
          <w:sz w:val="16"/>
          <w:szCs w:val="22"/>
          <w:lang w:val="es-MX" w:eastAsia="en-US"/>
        </w:rPr>
      </w:pPr>
    </w:p>
    <w:p w14:paraId="101D6E7C" w14:textId="303B42A7" w:rsidR="004F26E3" w:rsidRDefault="004F26E3" w:rsidP="000D4A7D">
      <w:pPr>
        <w:spacing w:line="360" w:lineRule="auto"/>
        <w:contextualSpacing/>
        <w:jc w:val="both"/>
        <w:rPr>
          <w:rFonts w:ascii="Palatino Linotype" w:eastAsiaTheme="minorHAnsi" w:hAnsi="Palatino Linotype" w:cs="Arial"/>
          <w:lang w:val="es-MX" w:eastAsia="en-US"/>
        </w:rPr>
      </w:pPr>
      <w:r w:rsidRPr="00F37AE7">
        <w:rPr>
          <w:rFonts w:ascii="Palatino Linotype" w:eastAsiaTheme="minorHAnsi" w:hAnsi="Palatino Linotype" w:cs="Arial"/>
          <w:bCs/>
          <w:lang w:val="es-MX" w:eastAsia="en-US"/>
        </w:rPr>
        <w:t xml:space="preserve">Además, </w:t>
      </w:r>
      <w:r w:rsidRPr="00F37AE7">
        <w:rPr>
          <w:rFonts w:ascii="Palatino Linotype" w:eastAsiaTheme="minorHAnsi"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8608884" w14:textId="77777777" w:rsidR="000D4A7D" w:rsidRPr="000D4A7D" w:rsidRDefault="000D4A7D" w:rsidP="000D4A7D">
      <w:pPr>
        <w:pStyle w:val="Sinespaciado"/>
        <w:rPr>
          <w:rFonts w:eastAsiaTheme="minorHAnsi"/>
          <w:lang w:eastAsia="en-US"/>
        </w:rPr>
      </w:pPr>
    </w:p>
    <w:p w14:paraId="5424481D" w14:textId="10AB5899" w:rsidR="004F26E3" w:rsidRPr="00F37AE7" w:rsidRDefault="004F26E3" w:rsidP="000D4A7D">
      <w:pPr>
        <w:spacing w:line="276" w:lineRule="auto"/>
        <w:ind w:left="426" w:right="567"/>
        <w:jc w:val="both"/>
        <w:rPr>
          <w:rFonts w:ascii="Palatino Linotype" w:hAnsi="Palatino Linotype" w:cs="Arial"/>
          <w:bCs/>
          <w:i/>
          <w:sz w:val="22"/>
        </w:rPr>
      </w:pPr>
      <w:r w:rsidRPr="00F37AE7">
        <w:rPr>
          <w:rFonts w:ascii="Palatino Linotype" w:hAnsi="Palatino Linotype" w:cs="Arial"/>
          <w:b/>
          <w:i/>
          <w:sz w:val="22"/>
        </w:rPr>
        <w:t xml:space="preserve"> IV.</w:t>
      </w:r>
      <w:r w:rsidRPr="00F37AE7">
        <w:rPr>
          <w:rFonts w:ascii="Palatino Linotype" w:hAnsi="Palatino Linotype" w:cs="Arial"/>
          <w:bCs/>
          <w:i/>
          <w:sz w:val="22"/>
        </w:rPr>
        <w:t xml:space="preserve"> </w:t>
      </w:r>
      <w:r w:rsidRPr="00F37AE7">
        <w:rPr>
          <w:rFonts w:ascii="Palatino Linotype" w:hAnsi="Palatino Linotype" w:cs="Arial"/>
          <w:b/>
          <w:i/>
          <w:sz w:val="22"/>
          <w:u w:val="single"/>
        </w:rPr>
        <w:t>Los ayuntamientos</w:t>
      </w:r>
      <w:r w:rsidRPr="00F37AE7">
        <w:rPr>
          <w:rFonts w:ascii="Palatino Linotype" w:hAnsi="Palatino Linotype" w:cs="Arial"/>
          <w:bCs/>
          <w:i/>
          <w:sz w:val="22"/>
        </w:rPr>
        <w:t xml:space="preserve"> y las dependencias, organismos, órganos y entidades de la administración municipal;</w:t>
      </w:r>
    </w:p>
    <w:p w14:paraId="0EEF5BCD" w14:textId="77777777" w:rsidR="004F26E3" w:rsidRPr="00F37AE7" w:rsidRDefault="004F26E3" w:rsidP="004F26E3">
      <w:pPr>
        <w:ind w:left="426" w:right="567"/>
        <w:jc w:val="both"/>
        <w:rPr>
          <w:rFonts w:ascii="Palatino Linotype" w:hAnsi="Palatino Linotype" w:cs="Arial"/>
          <w:i/>
          <w:sz w:val="22"/>
        </w:rPr>
      </w:pPr>
    </w:p>
    <w:p w14:paraId="0FA18418" w14:textId="77777777" w:rsidR="004F26E3" w:rsidRPr="00F37AE7" w:rsidRDefault="004F26E3" w:rsidP="004F26E3">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 xml:space="preserve">Por lo que, de la respuesta emitida por parte de la Unidad de Transparencia del </w:t>
      </w:r>
      <w:r w:rsidRPr="00F37AE7">
        <w:rPr>
          <w:rFonts w:ascii="Palatino Linotype" w:eastAsiaTheme="minorHAnsi" w:hAnsi="Palatino Linotype" w:cs="Arial"/>
          <w:b/>
          <w:lang w:val="es-MX" w:eastAsia="en-US"/>
        </w:rPr>
        <w:t>Sujeto Obligado</w:t>
      </w:r>
      <w:r w:rsidRPr="00F37AE7">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de conformidad con lo siguiente.</w:t>
      </w:r>
    </w:p>
    <w:p w14:paraId="42553E2C" w14:textId="77777777" w:rsidR="004F26E3" w:rsidRPr="00F37AE7" w:rsidRDefault="004F26E3" w:rsidP="004F26E3">
      <w:pPr>
        <w:spacing w:line="360" w:lineRule="auto"/>
        <w:jc w:val="both"/>
        <w:rPr>
          <w:rFonts w:ascii="Palatino Linotype" w:eastAsiaTheme="minorHAnsi" w:hAnsi="Palatino Linotype" w:cs="Tahoma"/>
          <w:bCs/>
          <w:lang w:val="es-MX" w:eastAsia="en-US"/>
        </w:rPr>
      </w:pPr>
    </w:p>
    <w:p w14:paraId="5B3EF354" w14:textId="506B81E5" w:rsidR="004F26E3" w:rsidRDefault="004F26E3" w:rsidP="004F26E3">
      <w:pPr>
        <w:spacing w:line="360" w:lineRule="auto"/>
        <w:jc w:val="both"/>
        <w:rPr>
          <w:rFonts w:ascii="Palatino Linotype" w:eastAsiaTheme="minorHAnsi" w:hAnsi="Palatino Linotype" w:cs="Tahoma"/>
          <w:bCs/>
          <w:lang w:val="es-MX" w:eastAsia="en-US"/>
        </w:rPr>
      </w:pPr>
      <w:r w:rsidRPr="00F37AE7">
        <w:rPr>
          <w:rFonts w:ascii="Palatino Linotype" w:eastAsiaTheme="minorHAnsi" w:hAnsi="Palatino Linotype" w:cs="Tahoma"/>
          <w:bCs/>
          <w:lang w:val="es-MX" w:eastAsia="en-US"/>
        </w:rPr>
        <w:t xml:space="preserve">Bajo estas líneas argumentativas, al retomar y delimitar los requerimientos del ahora </w:t>
      </w:r>
      <w:r w:rsidRPr="00F37AE7">
        <w:rPr>
          <w:rFonts w:ascii="Palatino Linotype" w:eastAsiaTheme="minorHAnsi" w:hAnsi="Palatino Linotype" w:cs="Tahoma"/>
          <w:b/>
          <w:bCs/>
          <w:lang w:val="es-MX" w:eastAsia="en-US"/>
        </w:rPr>
        <w:t>Recurrente</w:t>
      </w:r>
      <w:r w:rsidRPr="00F37AE7">
        <w:rPr>
          <w:rFonts w:ascii="Palatino Linotype" w:eastAsiaTheme="minorHAnsi" w:hAnsi="Palatino Linotype" w:cs="Tahoma"/>
          <w:bCs/>
          <w:lang w:val="es-MX" w:eastAsia="en-US"/>
        </w:rPr>
        <w:t>, de manera objetiva requirió de lo siguiente:</w:t>
      </w:r>
    </w:p>
    <w:p w14:paraId="4A61E261" w14:textId="77777777" w:rsidR="000D4A7D" w:rsidRPr="00F37AE7" w:rsidRDefault="000D4A7D" w:rsidP="004F26E3">
      <w:pPr>
        <w:spacing w:line="360" w:lineRule="auto"/>
        <w:jc w:val="both"/>
        <w:rPr>
          <w:rFonts w:ascii="Palatino Linotype" w:eastAsiaTheme="minorHAnsi" w:hAnsi="Palatino Linotype" w:cs="Tahoma"/>
          <w:bCs/>
          <w:lang w:val="es-MX" w:eastAsia="en-US"/>
        </w:rPr>
      </w:pPr>
    </w:p>
    <w:p w14:paraId="7D8857D5" w14:textId="77777777" w:rsidR="00236E29" w:rsidRDefault="00236E29" w:rsidP="00236E29">
      <w:pPr>
        <w:pStyle w:val="Prrafodelista"/>
        <w:numPr>
          <w:ilvl w:val="0"/>
          <w:numId w:val="10"/>
        </w:numPr>
        <w:spacing w:line="360" w:lineRule="auto"/>
        <w:ind w:right="141"/>
        <w:jc w:val="both"/>
        <w:rPr>
          <w:rFonts w:ascii="Palatino Linotype" w:eastAsiaTheme="minorHAnsi" w:hAnsi="Palatino Linotype" w:cs="Arial"/>
          <w:bCs/>
          <w:iCs/>
          <w:lang w:val="es-MX" w:eastAsia="en-US"/>
        </w:rPr>
      </w:pPr>
      <w:r w:rsidRPr="00236E29">
        <w:rPr>
          <w:rFonts w:ascii="Palatino Linotype" w:eastAsiaTheme="minorHAnsi" w:hAnsi="Palatino Linotype" w:cs="Arial"/>
          <w:bCs/>
          <w:iCs/>
          <w:lang w:val="es-MX" w:eastAsia="en-US"/>
        </w:rPr>
        <w:t xml:space="preserve">Para la Dirección de Seguridad Ciudadana y Movilidad, de acuerdo a los tratos (nefastos) de la señorita que argumenta estar haciendo su servicio social por las tardes y por las mañanas vende café afuera de comisaria, se puede: </w:t>
      </w:r>
    </w:p>
    <w:p w14:paraId="548C128A" w14:textId="729E7E1D" w:rsidR="00236E29" w:rsidRPr="00236E29" w:rsidRDefault="00236E29" w:rsidP="00236E29">
      <w:pPr>
        <w:pStyle w:val="Prrafodelista"/>
        <w:spacing w:line="360" w:lineRule="auto"/>
        <w:ind w:left="720" w:right="141"/>
        <w:jc w:val="both"/>
        <w:rPr>
          <w:rFonts w:ascii="Palatino Linotype" w:eastAsiaTheme="minorHAnsi" w:hAnsi="Palatino Linotype" w:cs="Arial"/>
          <w:bCs/>
          <w:iCs/>
          <w:lang w:val="es-MX" w:eastAsia="en-US"/>
        </w:rPr>
      </w:pPr>
      <w:r w:rsidRPr="00236E29">
        <w:rPr>
          <w:rFonts w:ascii="Palatino Linotype" w:eastAsiaTheme="minorHAnsi" w:hAnsi="Palatino Linotype" w:cs="Arial"/>
          <w:bCs/>
          <w:iCs/>
          <w:lang w:val="es-MX" w:eastAsia="en-US"/>
        </w:rPr>
        <w:t>¿Hacer su cancelación de su servicio? O ¿cuánto cobran la liberación del servicio en su dirección?</w:t>
      </w:r>
    </w:p>
    <w:p w14:paraId="720CB4BB" w14:textId="77777777" w:rsidR="004F26E3" w:rsidRPr="00F37AE7" w:rsidRDefault="004F26E3" w:rsidP="00E9680B">
      <w:pPr>
        <w:spacing w:line="360" w:lineRule="auto"/>
        <w:ind w:right="141"/>
        <w:jc w:val="both"/>
        <w:rPr>
          <w:rFonts w:ascii="Palatino Linotype" w:eastAsiaTheme="minorHAnsi" w:hAnsi="Palatino Linotype" w:cs="Arial"/>
          <w:bCs/>
          <w:iCs/>
          <w:lang w:val="es-MX" w:eastAsia="en-US"/>
        </w:rPr>
      </w:pPr>
    </w:p>
    <w:p w14:paraId="6B0F2A49" w14:textId="0540B812" w:rsidR="004F26E3" w:rsidRPr="00F37AE7" w:rsidRDefault="000B3D36" w:rsidP="004F26E3">
      <w:pPr>
        <w:pStyle w:val="Prrafodelista"/>
        <w:spacing w:line="360" w:lineRule="auto"/>
        <w:ind w:left="0"/>
        <w:contextualSpacing/>
        <w:jc w:val="both"/>
        <w:rPr>
          <w:rFonts w:ascii="Palatino Linotype" w:hAnsi="Palatino Linotype"/>
          <w:color w:val="000000"/>
        </w:rPr>
      </w:pPr>
      <w:r w:rsidRPr="00F37AE7">
        <w:rPr>
          <w:rFonts w:ascii="Palatino Linotype" w:hAnsi="Palatino Linotype"/>
          <w:color w:val="000000"/>
        </w:rPr>
        <w:t xml:space="preserve">Por lo que, </w:t>
      </w:r>
      <w:r w:rsidR="004F26E3" w:rsidRPr="00F37AE7">
        <w:rPr>
          <w:rFonts w:ascii="Palatino Linotype" w:hAnsi="Palatino Linotype"/>
          <w:color w:val="000000"/>
        </w:rPr>
        <w:t xml:space="preserve">es de destacar </w:t>
      </w:r>
      <w:proofErr w:type="gramStart"/>
      <w:r w:rsidR="004F26E3" w:rsidRPr="00F37AE7">
        <w:rPr>
          <w:rFonts w:ascii="Palatino Linotype" w:hAnsi="Palatino Linotype"/>
          <w:color w:val="000000"/>
        </w:rPr>
        <w:t>que</w:t>
      </w:r>
      <w:proofErr w:type="gramEnd"/>
      <w:r w:rsidR="004F26E3" w:rsidRPr="00F37AE7">
        <w:rPr>
          <w:rFonts w:ascii="Palatino Linotype" w:hAnsi="Palatino Linotype"/>
          <w:color w:val="000000"/>
        </w:rPr>
        <w:t xml:space="preserve"> en dicha solicitud, se observa en primer lugar que la información solicitada fue formulada parcialmente a través de planteamientos en donde </w:t>
      </w:r>
      <w:r w:rsidR="004F26E3" w:rsidRPr="00F37AE7">
        <w:rPr>
          <w:rFonts w:ascii="Palatino Linotype" w:hAnsi="Palatino Linotype" w:cs="Arial"/>
          <w:b/>
          <w:bCs/>
          <w:iCs/>
          <w:color w:val="222222"/>
        </w:rPr>
        <w:t>no se identifica un documento en específico</w:t>
      </w:r>
      <w:r w:rsidR="004F26E3" w:rsidRPr="00F37AE7">
        <w:rPr>
          <w:rFonts w:ascii="Palatino Linotype" w:hAnsi="Palatino Linotype"/>
          <w:color w:val="000000"/>
        </w:rPr>
        <w:t>, en segundo lugar se aprecia que en la misma se vierten manifestaciones subjetivas que no pueden ser atendidas mediante el Derecho de Acceso a la Información.</w:t>
      </w:r>
    </w:p>
    <w:p w14:paraId="6AEA54AC" w14:textId="77777777" w:rsidR="000B3D36" w:rsidRPr="00F37AE7" w:rsidRDefault="000B3D36" w:rsidP="004F26E3">
      <w:pPr>
        <w:pStyle w:val="Prrafodelista"/>
        <w:spacing w:line="360" w:lineRule="auto"/>
        <w:ind w:left="0"/>
        <w:contextualSpacing/>
        <w:jc w:val="both"/>
        <w:rPr>
          <w:lang w:val="es-MX" w:eastAsia="en-US"/>
        </w:rPr>
      </w:pPr>
    </w:p>
    <w:p w14:paraId="3FD62D2D" w14:textId="77777777" w:rsidR="004F26E3" w:rsidRPr="00F37AE7" w:rsidRDefault="004F26E3" w:rsidP="004F26E3">
      <w:pPr>
        <w:pStyle w:val="Prrafodelista"/>
        <w:autoSpaceDE w:val="0"/>
        <w:autoSpaceDN w:val="0"/>
        <w:adjustRightInd w:val="0"/>
        <w:spacing w:line="360" w:lineRule="auto"/>
        <w:ind w:left="0"/>
        <w:contextualSpacing/>
        <w:jc w:val="both"/>
        <w:rPr>
          <w:rFonts w:ascii="Palatino Linotype" w:hAnsi="Palatino Linotype" w:cs="Arial"/>
          <w:lang w:val="es-MX"/>
        </w:rPr>
      </w:pPr>
      <w:r w:rsidRPr="00F37AE7">
        <w:rPr>
          <w:rFonts w:ascii="Palatino Linotype" w:hAnsi="Palatino Linotype"/>
        </w:rPr>
        <w:t xml:space="preserve">Bajo éste tenor cabe aclarar que cuando los planteamientos que formulen los particulares se pueda colmar con la entrega de </w:t>
      </w:r>
      <w:r w:rsidRPr="00F37AE7">
        <w:rPr>
          <w:rFonts w:ascii="Palatino Linotype" w:hAnsi="Palatino Linotype" w:cs="Arial"/>
        </w:rPr>
        <w:t xml:space="preserve">documentos que los Sujetos Obligados generen, posean o administren en ejercicio de sus atribuciones, se está en presencia del </w:t>
      </w:r>
      <w:r w:rsidRPr="00F37AE7">
        <w:rPr>
          <w:rFonts w:ascii="Palatino Linotype" w:hAnsi="Palatino Linotype" w:cs="Arial"/>
        </w:rPr>
        <w:lastRenderedPageBreak/>
        <w:t xml:space="preserve">derecho fundamental de acceso a la información, previsto en el artículo 6, Apartado </w:t>
      </w:r>
      <w:r w:rsidRPr="00F37AE7">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68FFE87" w14:textId="77777777" w:rsidR="004F26E3" w:rsidRPr="00F37AE7" w:rsidRDefault="004F26E3" w:rsidP="004F26E3">
      <w:pPr>
        <w:pStyle w:val="Prrafodelista"/>
        <w:autoSpaceDE w:val="0"/>
        <w:autoSpaceDN w:val="0"/>
        <w:adjustRightInd w:val="0"/>
        <w:spacing w:line="360" w:lineRule="auto"/>
        <w:ind w:left="0"/>
        <w:contextualSpacing/>
        <w:jc w:val="both"/>
        <w:rPr>
          <w:rFonts w:ascii="Palatino Linotype" w:hAnsi="Palatino Linotype" w:cs="Arial"/>
          <w:lang w:val="es-MX"/>
        </w:rPr>
      </w:pPr>
    </w:p>
    <w:p w14:paraId="2D243917" w14:textId="77777777" w:rsidR="004F26E3" w:rsidRPr="00F37AE7" w:rsidRDefault="004F26E3" w:rsidP="004F26E3">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F37AE7">
        <w:rPr>
          <w:rFonts w:ascii="Palatino Linotype" w:hAnsi="Palatino Linotype" w:cs="Arial"/>
          <w:color w:val="000000" w:themeColor="text1"/>
        </w:rPr>
        <w:t>Sirve de sustento a lo anterior, el</w:t>
      </w:r>
      <w:r w:rsidRPr="00F37AE7">
        <w:rPr>
          <w:rStyle w:val="apple-converted-space"/>
          <w:rFonts w:ascii="Palatino Linotype" w:eastAsia="Calibri" w:hAnsi="Palatino Linotype" w:cs="Arial"/>
          <w:color w:val="000000" w:themeColor="text1"/>
        </w:rPr>
        <w:t xml:space="preserve"> </w:t>
      </w:r>
      <w:r w:rsidRPr="00F37AE7">
        <w:rPr>
          <w:rStyle w:val="il"/>
          <w:rFonts w:ascii="Palatino Linotype" w:hAnsi="Palatino Linotype" w:cs="Arial"/>
          <w:color w:val="000000" w:themeColor="text1"/>
        </w:rPr>
        <w:t>Criterio</w:t>
      </w:r>
      <w:r w:rsidRPr="00F37AE7">
        <w:rPr>
          <w:rStyle w:val="apple-converted-space"/>
          <w:rFonts w:ascii="Palatino Linotype" w:eastAsia="Calibri" w:hAnsi="Palatino Linotype" w:cs="Arial"/>
          <w:color w:val="000000" w:themeColor="text1"/>
        </w:rPr>
        <w:t xml:space="preserve"> </w:t>
      </w:r>
      <w:r w:rsidRPr="00F37AE7">
        <w:rPr>
          <w:rStyle w:val="il"/>
          <w:rFonts w:ascii="Palatino Linotype" w:hAnsi="Palatino Linotype" w:cs="Arial"/>
          <w:color w:val="000000" w:themeColor="text1"/>
        </w:rPr>
        <w:t>028</w:t>
      </w:r>
      <w:r w:rsidRPr="00F37AE7">
        <w:rPr>
          <w:rFonts w:ascii="Palatino Linotype" w:hAnsi="Palatino Linotype" w:cs="Arial"/>
          <w:color w:val="000000" w:themeColor="text1"/>
        </w:rPr>
        <w:t>-</w:t>
      </w:r>
      <w:r w:rsidRPr="00F37AE7">
        <w:rPr>
          <w:rStyle w:val="il"/>
          <w:rFonts w:ascii="Palatino Linotype" w:hAnsi="Palatino Linotype" w:cs="Arial"/>
          <w:color w:val="000000" w:themeColor="text1"/>
        </w:rPr>
        <w:t>10,</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emitido por el Pleno del entonces llamado</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F37AE7">
        <w:rPr>
          <w:rStyle w:val="apple-converted-space"/>
          <w:rFonts w:ascii="Palatino Linotype" w:eastAsia="Calibri" w:hAnsi="Palatino Linotype" w:cs="Arial"/>
          <w:i/>
          <w:iCs/>
          <w:color w:val="000000" w:themeColor="text1"/>
        </w:rPr>
        <w:t xml:space="preserve"> </w:t>
      </w:r>
      <w:r w:rsidRPr="00F37AE7">
        <w:rPr>
          <w:rFonts w:ascii="Palatino Linotype" w:hAnsi="Palatino Linotype" w:cs="Arial"/>
          <w:color w:val="000000" w:themeColor="text1"/>
        </w:rPr>
        <w:t xml:space="preserve">aunque el particular lleve a cabo una solicitud de información sin identificar de forma precisa la documentación, </w:t>
      </w:r>
      <w:r w:rsidRPr="00F37AE7">
        <w:rPr>
          <w:rFonts w:ascii="Palatino Linotype" w:hAnsi="Palatino Linotype" w:cs="Arial"/>
          <w:b/>
          <w:color w:val="000000" w:themeColor="text1"/>
        </w:rPr>
        <w:t>El Sujeto Obligado</w:t>
      </w:r>
      <w:r w:rsidRPr="00F37AE7">
        <w:rPr>
          <w:rStyle w:val="apple-converted-space"/>
          <w:rFonts w:ascii="Palatino Linotype" w:eastAsia="Calibri" w:hAnsi="Palatino Linotype" w:cs="Arial"/>
          <w:b/>
          <w:color w:val="000000" w:themeColor="text1"/>
        </w:rPr>
        <w:t xml:space="preserve"> </w:t>
      </w:r>
      <w:r w:rsidRPr="00F37AE7">
        <w:rPr>
          <w:rFonts w:ascii="Palatino Linotype" w:hAnsi="Palatino Linotype" w:cs="Arial"/>
          <w:color w:val="000000" w:themeColor="text1"/>
        </w:rPr>
        <w:t>deberá hacer entrega del mismo al solicitante</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mismo que a continuación se cita:</w:t>
      </w:r>
    </w:p>
    <w:p w14:paraId="61AEFC19" w14:textId="77777777" w:rsidR="004F26E3" w:rsidRPr="00F37AE7" w:rsidRDefault="004F26E3" w:rsidP="004F26E3">
      <w:pPr>
        <w:pStyle w:val="Sinespaciado"/>
        <w:rPr>
          <w:sz w:val="18"/>
        </w:rPr>
      </w:pPr>
    </w:p>
    <w:p w14:paraId="110A35A2" w14:textId="77777777" w:rsidR="004F26E3" w:rsidRPr="00F37AE7" w:rsidRDefault="004F26E3" w:rsidP="004F26E3">
      <w:pPr>
        <w:pStyle w:val="Prrafodelista"/>
        <w:autoSpaceDE w:val="0"/>
        <w:autoSpaceDN w:val="0"/>
        <w:adjustRightInd w:val="0"/>
        <w:ind w:left="851" w:right="708"/>
        <w:jc w:val="both"/>
        <w:rPr>
          <w:rFonts w:ascii="Palatino Linotype" w:hAnsi="Palatino Linotype" w:cs="Arial"/>
        </w:rPr>
      </w:pPr>
      <w:r w:rsidRPr="00F37AE7">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F37AE7">
        <w:rPr>
          <w:rStyle w:val="apple-converted-space"/>
          <w:rFonts w:ascii="Palatino Linotype" w:eastAsia="Calibri" w:hAnsi="Palatino Linotype" w:cs="Arial"/>
          <w:i/>
          <w:iCs/>
          <w:color w:val="000000" w:themeColor="text1"/>
          <w:sz w:val="22"/>
          <w:szCs w:val="22"/>
          <w:lang w:val="es-ES_tradnl"/>
        </w:rPr>
        <w:t xml:space="preserve"> </w:t>
      </w:r>
      <w:r w:rsidRPr="00F37AE7">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w:t>
      </w:r>
      <w:r w:rsidRPr="00F37AE7">
        <w:rPr>
          <w:rFonts w:ascii="Palatino Linotype" w:hAnsi="Palatino Linotype" w:cs="Arial"/>
          <w:i/>
          <w:iCs/>
          <w:color w:val="000000" w:themeColor="text1"/>
          <w:sz w:val="22"/>
          <w:szCs w:val="22"/>
          <w:lang w:val="es-ES_tradnl"/>
        </w:rPr>
        <w:lastRenderedPageBreak/>
        <w:t>expresión documental. Es decir, si la respuesta a la solicitud obra en algún documento en poder de la autoridad, pero el particular no hace referencia específica a tal documento, se deberá hacer entrega del mismo al solicitante.”</w:t>
      </w:r>
    </w:p>
    <w:p w14:paraId="4FB84691" w14:textId="77777777" w:rsidR="004F26E3" w:rsidRPr="00F37AE7" w:rsidRDefault="004F26E3" w:rsidP="004F26E3">
      <w:pPr>
        <w:spacing w:line="360" w:lineRule="auto"/>
        <w:jc w:val="both"/>
        <w:rPr>
          <w:rFonts w:ascii="Palatino Linotype" w:hAnsi="Palatino Linotype"/>
        </w:rPr>
      </w:pPr>
    </w:p>
    <w:p w14:paraId="6B7803C9" w14:textId="77777777" w:rsidR="004F26E3" w:rsidRPr="00F37AE7" w:rsidRDefault="004F26E3" w:rsidP="004F26E3">
      <w:pPr>
        <w:spacing w:line="360" w:lineRule="auto"/>
        <w:ind w:right="141"/>
        <w:jc w:val="both"/>
        <w:rPr>
          <w:rFonts w:ascii="Palatino Linotype" w:hAnsi="Palatino Linotype" w:cs="Arial"/>
          <w:bCs/>
        </w:rPr>
      </w:pPr>
      <w:r w:rsidRPr="00F37AE7">
        <w:rPr>
          <w:rFonts w:ascii="Palatino Linotype" w:hAnsi="Palatino Linotype" w:cs="Arial"/>
        </w:rPr>
        <w:t xml:space="preserve">Así que, hay que hacer un énfasis en que </w:t>
      </w:r>
      <w:r w:rsidRPr="00F37AE7">
        <w:rPr>
          <w:rFonts w:ascii="Palatino Linotype" w:eastAsia="MS Mincho" w:hAnsi="Palatino Linotype"/>
        </w:rPr>
        <w:t>son solicitudes que deben señalarse</w:t>
      </w:r>
      <w:r w:rsidRPr="00F37AE7">
        <w:rPr>
          <w:rFonts w:ascii="Palatino Linotype" w:hAnsi="Palatino Linotype"/>
          <w:i/>
        </w:rPr>
        <w:t xml:space="preserve">, </w:t>
      </w:r>
      <w:r w:rsidRPr="00F37AE7">
        <w:rPr>
          <w:rFonts w:ascii="Palatino Linotype" w:hAnsi="Palatino Linotype" w:cs="Arial"/>
        </w:rPr>
        <w:t xml:space="preserve">no constituyen un derecho de acceso a la información pública y por lo tanto </w:t>
      </w:r>
      <w:r w:rsidRPr="00F37AE7">
        <w:rPr>
          <w:rFonts w:ascii="Palatino Linotype" w:hAnsi="Palatino Linotype" w:cs="Arial"/>
          <w:b/>
          <w:u w:val="single"/>
        </w:rPr>
        <w:t>no es atendible mediante una solicitud de Acceso a la Información</w:t>
      </w:r>
      <w:r w:rsidRPr="00F37AE7">
        <w:rPr>
          <w:rFonts w:ascii="Palatino Linotype" w:hAnsi="Palatino Linotype" w:cs="Arial"/>
        </w:rPr>
        <w:t xml:space="preserve">, porque se tratan de manifestaciones subjetivas vertidas por el particular, </w:t>
      </w:r>
      <w:r w:rsidRPr="00F37AE7">
        <w:rPr>
          <w:rFonts w:ascii="Palatino Linotype" w:hAnsi="Palatino Linotype" w:cs="Arial"/>
          <w:b/>
        </w:rPr>
        <w:t>interrogantes</w:t>
      </w:r>
      <w:r w:rsidRPr="00F37AE7">
        <w:rPr>
          <w:rFonts w:ascii="Palatino Linotype" w:hAnsi="Palatino Linotype" w:cs="Arial"/>
        </w:rPr>
        <w:t xml:space="preserve"> y declaraciones que no se colman con la entrega de documentos, situación que conlleva a afirmar que se está en presencia del ejercicio del </w:t>
      </w:r>
      <w:r w:rsidRPr="00F37AE7">
        <w:rPr>
          <w:rFonts w:ascii="Palatino Linotype" w:hAnsi="Palatino Linotype" w:cs="Arial"/>
          <w:b/>
          <w:u w:val="single"/>
        </w:rPr>
        <w:t>DERECHO DE PETICIÓN</w:t>
      </w:r>
      <w:r w:rsidRPr="00F37AE7">
        <w:rPr>
          <w:rFonts w:ascii="Palatino Linotype" w:hAnsi="Palatino Linotype" w:cs="Arial"/>
        </w:rPr>
        <w:t>.</w:t>
      </w:r>
    </w:p>
    <w:p w14:paraId="7636316C" w14:textId="77777777" w:rsidR="004F26E3" w:rsidRPr="00F37AE7" w:rsidRDefault="004F26E3" w:rsidP="004F26E3">
      <w:pPr>
        <w:pStyle w:val="Prrafodelista"/>
        <w:spacing w:line="360" w:lineRule="auto"/>
        <w:ind w:left="0"/>
        <w:jc w:val="both"/>
        <w:rPr>
          <w:rFonts w:ascii="Palatino Linotype" w:hAnsi="Palatino Linotype"/>
          <w:sz w:val="22"/>
          <w:szCs w:val="22"/>
        </w:rPr>
      </w:pPr>
    </w:p>
    <w:p w14:paraId="181302BC" w14:textId="77777777" w:rsidR="004F26E3" w:rsidRDefault="004F26E3" w:rsidP="004F26E3">
      <w:pPr>
        <w:spacing w:line="360" w:lineRule="auto"/>
        <w:ind w:right="141"/>
        <w:jc w:val="both"/>
        <w:rPr>
          <w:rFonts w:ascii="Palatino Linotype" w:hAnsi="Palatino Linotype" w:cs="Arial"/>
        </w:rPr>
      </w:pPr>
      <w:r w:rsidRPr="00F37AE7">
        <w:rPr>
          <w:rFonts w:ascii="Palatino Linotype" w:hAnsi="Palatino Linotype" w:cs="Arial"/>
        </w:rPr>
        <w:t xml:space="preserve">Por lo que la entrega de una razón o un razonamiento por parte del </w:t>
      </w:r>
      <w:r w:rsidRPr="00F37AE7">
        <w:rPr>
          <w:rFonts w:ascii="Palatino Linotype" w:hAnsi="Palatino Linotype" w:cs="Arial"/>
          <w:b/>
        </w:rPr>
        <w:t>Sujeto Obligado</w:t>
      </w:r>
      <w:r w:rsidRPr="00F37AE7">
        <w:rPr>
          <w:rFonts w:ascii="Palatino Linotype" w:hAnsi="Palatino Linotype" w:cs="Arial"/>
        </w:rPr>
        <w:t xml:space="preserve"> no es algo que la ley establezca como atribución, derecho, o facultad; pues ello implicaría un juicio de valor referente a </w:t>
      </w:r>
      <w:r w:rsidRPr="00F37AE7">
        <w:rPr>
          <w:rFonts w:ascii="Palatino Linotype" w:hAnsi="Palatino Linotype" w:cs="Arial"/>
          <w:b/>
          <w:u w:val="single"/>
        </w:rPr>
        <w:t>un cuestionamiento</w:t>
      </w:r>
      <w:r w:rsidRPr="00F37AE7">
        <w:rPr>
          <w:rFonts w:ascii="Palatino Linotype" w:hAnsi="Palatino Linotype" w:cs="Arial"/>
        </w:rPr>
        <w:t xml:space="preserve"> realizado, los cuales, </w:t>
      </w:r>
      <w:r w:rsidRPr="00F37AE7">
        <w:rPr>
          <w:rFonts w:ascii="Palatino Linotype" w:hAnsi="Palatino Linotype" w:cs="Arial"/>
          <w:b/>
          <w:u w:val="single"/>
        </w:rPr>
        <w:t>al constituir interrogantes</w:t>
      </w:r>
      <w:r w:rsidRPr="00F37AE7">
        <w:rPr>
          <w:rFonts w:ascii="Palatino Linotype" w:hAnsi="Palatino Linotype" w:cs="Arial"/>
        </w:rPr>
        <w:t xml:space="preserve">, </w:t>
      </w:r>
      <w:r w:rsidRPr="00F37AE7">
        <w:rPr>
          <w:rFonts w:ascii="Palatino Linotype" w:hAnsi="Palatino Linotype" w:cs="Arial"/>
          <w:b/>
          <w:u w:val="single"/>
        </w:rPr>
        <w:t>inquietudes</w:t>
      </w:r>
      <w:r w:rsidRPr="00F37AE7">
        <w:rPr>
          <w:rFonts w:ascii="Palatino Linotype" w:hAnsi="Palatino Linotype" w:cs="Arial"/>
        </w:rPr>
        <w:t xml:space="preserve"> y manifestaciones se satisfacen vía derecho de petición.</w:t>
      </w:r>
    </w:p>
    <w:p w14:paraId="711C3473" w14:textId="77777777" w:rsidR="009B09FD" w:rsidRPr="00F37AE7" w:rsidRDefault="009B09FD" w:rsidP="004F26E3">
      <w:pPr>
        <w:spacing w:line="360" w:lineRule="auto"/>
        <w:ind w:right="141"/>
        <w:jc w:val="both"/>
        <w:rPr>
          <w:rFonts w:ascii="Palatino Linotype" w:hAnsi="Palatino Linotype" w:cs="Arial"/>
        </w:rPr>
      </w:pPr>
    </w:p>
    <w:p w14:paraId="77C90F7F" w14:textId="77777777" w:rsidR="004F26E3" w:rsidRPr="00F37AE7" w:rsidRDefault="004F26E3" w:rsidP="004F26E3">
      <w:pPr>
        <w:spacing w:line="360" w:lineRule="auto"/>
        <w:jc w:val="both"/>
        <w:rPr>
          <w:rFonts w:ascii="Palatino Linotype" w:hAnsi="Palatino Linotype" w:cs="Arial"/>
        </w:rPr>
      </w:pPr>
      <w:r w:rsidRPr="00F37AE7">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76464B5" w14:textId="77777777" w:rsidR="004F26E3" w:rsidRPr="00F37AE7" w:rsidRDefault="004F26E3" w:rsidP="004F26E3">
      <w:pPr>
        <w:spacing w:line="360" w:lineRule="auto"/>
        <w:jc w:val="both"/>
        <w:rPr>
          <w:rFonts w:ascii="Palatino Linotype" w:hAnsi="Palatino Linotype" w:cs="Arial"/>
        </w:rPr>
      </w:pPr>
    </w:p>
    <w:p w14:paraId="61787168" w14:textId="77777777" w:rsidR="004F26E3" w:rsidRPr="00F37AE7" w:rsidRDefault="004F26E3" w:rsidP="004F26E3">
      <w:pPr>
        <w:spacing w:line="360" w:lineRule="auto"/>
        <w:jc w:val="both"/>
        <w:rPr>
          <w:rFonts w:ascii="Palatino Linotype" w:hAnsi="Palatino Linotype" w:cs="Arial"/>
        </w:rPr>
      </w:pPr>
      <w:r w:rsidRPr="00F37AE7">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F37AE7">
        <w:rPr>
          <w:rFonts w:ascii="Palatino Linotype" w:hAnsi="Palatino Linotype" w:cs="Arial"/>
          <w:b/>
        </w:rPr>
        <w:t>cualquier otro registro que documente el ejercicio de las facultades, funciones y competencias de los Sujetos Obligados</w:t>
      </w:r>
      <w:r w:rsidRPr="00F37AE7">
        <w:rPr>
          <w:rFonts w:ascii="Palatino Linotype" w:hAnsi="Palatino Linotype" w:cs="Arial"/>
        </w:rPr>
        <w:t xml:space="preserve">, sus servidores </w:t>
      </w:r>
      <w:r w:rsidRPr="00F37AE7">
        <w:rPr>
          <w:rFonts w:ascii="Palatino Linotype" w:hAnsi="Palatino Linotype" w:cs="Arial"/>
        </w:rPr>
        <w:lastRenderedPageBreak/>
        <w:t>públicos e integrantes, sin importar su fuente o fecha de elaboración. Los documentos podrán estar en cualquier medio, sea escrito, impreso, sonoro, visual, electrónico, informático u holográfico.</w:t>
      </w:r>
    </w:p>
    <w:p w14:paraId="64A39425" w14:textId="77777777" w:rsidR="004F26E3" w:rsidRPr="00F37AE7" w:rsidRDefault="004F26E3" w:rsidP="004F26E3">
      <w:pPr>
        <w:spacing w:line="360" w:lineRule="auto"/>
        <w:jc w:val="both"/>
        <w:rPr>
          <w:rFonts w:ascii="Palatino Linotype" w:hAnsi="Palatino Linotype" w:cs="Arial"/>
        </w:rPr>
      </w:pPr>
    </w:p>
    <w:p w14:paraId="727748D3" w14:textId="77777777" w:rsidR="004F26E3" w:rsidRPr="00F37AE7" w:rsidRDefault="004F26E3" w:rsidP="004F26E3">
      <w:pPr>
        <w:spacing w:line="360" w:lineRule="auto"/>
        <w:jc w:val="both"/>
        <w:rPr>
          <w:rFonts w:ascii="Palatino Linotype" w:hAnsi="Palatino Linotype" w:cs="Arial"/>
          <w:b/>
          <w:u w:val="single"/>
        </w:rPr>
      </w:pPr>
      <w:r w:rsidRPr="00F37AE7">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F37AE7">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F37AE7">
        <w:rPr>
          <w:rFonts w:ascii="Palatino Linotype" w:hAnsi="Palatino Linotype" w:cs="Arial"/>
          <w:bCs/>
          <w:lang w:eastAsia="es-CO"/>
        </w:rPr>
        <w:t xml:space="preserve">segundo supuesto </w:t>
      </w:r>
      <w:r w:rsidRPr="00F37AE7">
        <w:rPr>
          <w:rFonts w:ascii="Palatino Linotype" w:hAnsi="Palatino Linotype" w:cs="Arial"/>
          <w:b/>
          <w:bCs/>
          <w:u w:val="single"/>
          <w:lang w:eastAsia="es-CO"/>
        </w:rPr>
        <w:t>la solicitud de acceso a la información pública se encamina primordialmente a</w:t>
      </w:r>
      <w:r w:rsidRPr="00F37AE7">
        <w:rPr>
          <w:rFonts w:ascii="Palatino Linotype" w:hAnsi="Palatino Linotype" w:cs="Arial"/>
          <w:b/>
          <w:u w:val="single"/>
        </w:rPr>
        <w:t xml:space="preserve"> permitir el </w:t>
      </w:r>
      <w:r w:rsidRPr="00F37AE7">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F37AE7">
        <w:rPr>
          <w:rFonts w:ascii="Palatino Linotype" w:hAnsi="Palatino Linotype" w:cs="Arial"/>
          <w:b/>
          <w:u w:val="single"/>
        </w:rPr>
        <w:t xml:space="preserve">la autoridad. </w:t>
      </w:r>
    </w:p>
    <w:p w14:paraId="6531AA61" w14:textId="77777777" w:rsidR="004F26E3" w:rsidRPr="00F37AE7" w:rsidRDefault="004F26E3" w:rsidP="004F26E3">
      <w:pPr>
        <w:spacing w:line="360" w:lineRule="auto"/>
        <w:jc w:val="both"/>
        <w:rPr>
          <w:rFonts w:ascii="Palatino Linotype" w:hAnsi="Palatino Linotype"/>
        </w:rPr>
      </w:pPr>
    </w:p>
    <w:p w14:paraId="3D624273" w14:textId="77777777" w:rsidR="004F26E3" w:rsidRPr="00F37AE7" w:rsidRDefault="004F26E3" w:rsidP="004F26E3">
      <w:pPr>
        <w:spacing w:line="360" w:lineRule="auto"/>
        <w:jc w:val="both"/>
        <w:rPr>
          <w:rFonts w:ascii="Palatino Linotype" w:hAnsi="Palatino Linotype"/>
        </w:rPr>
      </w:pPr>
      <w:r w:rsidRPr="00F37AE7">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7D9C0F3D" w14:textId="77777777" w:rsidR="004F26E3" w:rsidRPr="00F37AE7" w:rsidRDefault="004F26E3" w:rsidP="004F26E3">
      <w:pPr>
        <w:spacing w:line="360" w:lineRule="auto"/>
        <w:jc w:val="both"/>
        <w:rPr>
          <w:rFonts w:ascii="Palatino Linotype" w:hAnsi="Palatino Linotype"/>
        </w:rPr>
      </w:pPr>
    </w:p>
    <w:p w14:paraId="670192B7" w14:textId="77777777" w:rsidR="004F26E3" w:rsidRPr="00F37AE7" w:rsidRDefault="004F26E3" w:rsidP="004F26E3">
      <w:pPr>
        <w:pStyle w:val="Prrafodelista"/>
        <w:numPr>
          <w:ilvl w:val="0"/>
          <w:numId w:val="11"/>
        </w:numPr>
        <w:spacing w:line="360" w:lineRule="auto"/>
        <w:jc w:val="both"/>
        <w:rPr>
          <w:rFonts w:ascii="Palatino Linotype" w:hAnsi="Palatino Linotype"/>
        </w:rPr>
      </w:pPr>
      <w:r w:rsidRPr="00F37AE7">
        <w:rPr>
          <w:rFonts w:ascii="Palatino Linotype" w:hAnsi="Palatino Linotype"/>
        </w:rPr>
        <w:t>Que uno de los objetivos de la Ley es proveer lo necesario para garantizar a toda persona el derecho de acceso a la información pública;</w:t>
      </w:r>
    </w:p>
    <w:p w14:paraId="4266648D" w14:textId="77777777" w:rsidR="004F26E3" w:rsidRPr="00F37AE7" w:rsidRDefault="004F26E3" w:rsidP="004F26E3">
      <w:pPr>
        <w:pStyle w:val="Prrafodelista"/>
        <w:spacing w:line="360" w:lineRule="auto"/>
        <w:ind w:left="720"/>
        <w:jc w:val="both"/>
        <w:rPr>
          <w:rFonts w:ascii="Palatino Linotype" w:hAnsi="Palatino Linotype"/>
        </w:rPr>
      </w:pPr>
    </w:p>
    <w:p w14:paraId="6D2C488A" w14:textId="77777777" w:rsidR="004F26E3" w:rsidRPr="00F37AE7" w:rsidRDefault="004F26E3" w:rsidP="004F26E3">
      <w:pPr>
        <w:pStyle w:val="Prrafodelista"/>
        <w:numPr>
          <w:ilvl w:val="0"/>
          <w:numId w:val="11"/>
        </w:numPr>
        <w:spacing w:line="360" w:lineRule="auto"/>
        <w:jc w:val="both"/>
        <w:rPr>
          <w:rFonts w:ascii="Palatino Linotype" w:hAnsi="Palatino Linotype"/>
        </w:rPr>
      </w:pPr>
      <w:r w:rsidRPr="00F37AE7">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w:t>
      </w:r>
      <w:r w:rsidRPr="00F37AE7">
        <w:rPr>
          <w:rFonts w:ascii="Palatino Linotype" w:hAnsi="Palatino Linotype"/>
        </w:rPr>
        <w:lastRenderedPageBreak/>
        <w:t>ejercicio de sus facultades, competencias o funciones, considerando desde su origen la eventual publicidad y reutilización de la información que generan. En este orden de ideas, puede concluirse que la Ley en cita, es una ley de acceso a documentos.</w:t>
      </w:r>
    </w:p>
    <w:p w14:paraId="44C1003E" w14:textId="77777777" w:rsidR="004F26E3" w:rsidRPr="00F37AE7" w:rsidRDefault="004F26E3" w:rsidP="00E9680B">
      <w:pPr>
        <w:spacing w:line="360" w:lineRule="auto"/>
        <w:ind w:right="141"/>
        <w:jc w:val="both"/>
        <w:rPr>
          <w:rFonts w:ascii="Palatino Linotype" w:eastAsiaTheme="minorHAnsi" w:hAnsi="Palatino Linotype" w:cs="Arial"/>
          <w:bCs/>
          <w:iCs/>
          <w:lang w:val="es-MX" w:eastAsia="en-US"/>
        </w:rPr>
      </w:pPr>
    </w:p>
    <w:p w14:paraId="4E345F5E" w14:textId="56345131" w:rsidR="004C79BE" w:rsidRDefault="000B3D36" w:rsidP="00E9680B">
      <w:pPr>
        <w:spacing w:line="360" w:lineRule="auto"/>
        <w:ind w:right="141"/>
        <w:jc w:val="both"/>
        <w:rPr>
          <w:rFonts w:ascii="Palatino Linotype" w:eastAsiaTheme="minorHAnsi" w:hAnsi="Palatino Linotype" w:cs="Arial"/>
          <w:bCs/>
          <w:iCs/>
          <w:lang w:val="es-MX" w:eastAsia="en-US"/>
        </w:rPr>
      </w:pPr>
      <w:r w:rsidRPr="004C79BE">
        <w:rPr>
          <w:rFonts w:ascii="Palatino Linotype" w:eastAsiaTheme="minorHAnsi" w:hAnsi="Palatino Linotype" w:cs="Arial"/>
          <w:bCs/>
          <w:iCs/>
          <w:lang w:val="es-MX" w:eastAsia="en-US"/>
        </w:rPr>
        <w:t xml:space="preserve">Así que, el </w:t>
      </w:r>
      <w:r w:rsidRPr="004C79BE">
        <w:rPr>
          <w:rFonts w:ascii="Palatino Linotype" w:eastAsiaTheme="minorHAnsi" w:hAnsi="Palatino Linotype" w:cs="Arial"/>
          <w:b/>
          <w:iCs/>
          <w:lang w:val="es-MX" w:eastAsia="en-US"/>
        </w:rPr>
        <w:t>Sujeto Obligado</w:t>
      </w:r>
      <w:r w:rsidRPr="004C79BE">
        <w:rPr>
          <w:rFonts w:ascii="Palatino Linotype" w:eastAsiaTheme="minorHAnsi" w:hAnsi="Palatino Linotype" w:cs="Arial"/>
          <w:bCs/>
          <w:iCs/>
          <w:lang w:val="es-MX" w:eastAsia="en-US"/>
        </w:rPr>
        <w:t xml:space="preserve">, </w:t>
      </w:r>
      <w:r w:rsidR="004C79BE">
        <w:rPr>
          <w:rFonts w:ascii="Palatino Linotype" w:eastAsiaTheme="minorHAnsi" w:hAnsi="Palatino Linotype" w:cs="Arial"/>
          <w:bCs/>
          <w:iCs/>
          <w:lang w:val="es-MX" w:eastAsia="en-US"/>
        </w:rPr>
        <w:t xml:space="preserve">en el requerimiento de aclaración a la solicitud de información, indicó que, </w:t>
      </w:r>
      <w:r w:rsidR="004C79BE" w:rsidRPr="004C79BE">
        <w:rPr>
          <w:rFonts w:ascii="Palatino Linotype" w:eastAsiaTheme="minorHAnsi" w:hAnsi="Palatino Linotype" w:cs="Arial"/>
          <w:bCs/>
          <w:iCs/>
          <w:lang w:val="es-MX" w:eastAsia="en-US"/>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R="004C79BE">
        <w:rPr>
          <w:rFonts w:ascii="Palatino Linotype" w:eastAsiaTheme="minorHAnsi" w:hAnsi="Palatino Linotype" w:cs="Arial"/>
          <w:bCs/>
          <w:iCs/>
          <w:lang w:val="es-MX" w:eastAsia="en-US"/>
        </w:rPr>
        <w:t>.</w:t>
      </w:r>
    </w:p>
    <w:p w14:paraId="2EF247A1" w14:textId="77777777" w:rsidR="004C79BE" w:rsidRDefault="004C79BE" w:rsidP="00E9680B">
      <w:pPr>
        <w:spacing w:line="360" w:lineRule="auto"/>
        <w:ind w:right="141"/>
        <w:jc w:val="both"/>
        <w:rPr>
          <w:rFonts w:ascii="Palatino Linotype" w:eastAsiaTheme="minorHAnsi" w:hAnsi="Palatino Linotype" w:cs="Arial"/>
          <w:bCs/>
          <w:iCs/>
          <w:lang w:val="es-MX" w:eastAsia="en-US"/>
        </w:rPr>
      </w:pPr>
    </w:p>
    <w:p w14:paraId="29580C09" w14:textId="77777777" w:rsidR="004C79BE" w:rsidRDefault="004C79BE" w:rsidP="00E9680B">
      <w:pPr>
        <w:spacing w:line="360" w:lineRule="auto"/>
        <w:ind w:right="141"/>
        <w:jc w:val="both"/>
        <w:rPr>
          <w:rFonts w:ascii="Palatino Linotype" w:eastAsiaTheme="minorHAnsi" w:hAnsi="Palatino Linotype" w:cs="Arial"/>
          <w:bCs/>
          <w:iCs/>
          <w:lang w:val="es-MX" w:eastAsia="en-US"/>
        </w:rPr>
      </w:pPr>
      <w:r w:rsidRPr="004C79BE">
        <w:rPr>
          <w:rFonts w:ascii="Palatino Linotype" w:eastAsiaTheme="minorHAnsi" w:hAnsi="Palatino Linotype" w:cs="Arial"/>
          <w:bCs/>
          <w:iCs/>
          <w:lang w:val="es-MX" w:eastAsia="en-US"/>
        </w:rPr>
        <w:t xml:space="preserve">En consecuencia, el acceso a la información se refiere a que se cumplan cualquiera de los siguientes tres supuestos: </w:t>
      </w:r>
    </w:p>
    <w:p w14:paraId="6B7E4473" w14:textId="612D488D" w:rsidR="004C79BE" w:rsidRDefault="004C79BE" w:rsidP="00E9680B">
      <w:pPr>
        <w:spacing w:line="360" w:lineRule="auto"/>
        <w:ind w:right="141"/>
        <w:jc w:val="both"/>
        <w:rPr>
          <w:rFonts w:ascii="Palatino Linotype" w:eastAsiaTheme="minorHAnsi" w:hAnsi="Palatino Linotype" w:cs="Arial"/>
          <w:bCs/>
          <w:iCs/>
          <w:lang w:val="es-MX" w:eastAsia="en-US"/>
        </w:rPr>
      </w:pPr>
      <w:r w:rsidRPr="004C79BE">
        <w:rPr>
          <w:rFonts w:ascii="Palatino Linotype" w:eastAsiaTheme="minorHAnsi" w:hAnsi="Palatino Linotype" w:cs="Arial"/>
          <w:bCs/>
          <w:iCs/>
          <w:lang w:val="es-MX" w:eastAsia="en-US"/>
        </w:rPr>
        <w:t>1) Que se trate de información registrada en cualquier soporte documental, que, en ejercicio de las atribuciones conferidas, sea generada por los Sujetos Obligados;</w:t>
      </w:r>
    </w:p>
    <w:p w14:paraId="7576CE0C" w14:textId="4ECF232C" w:rsidR="004C79BE" w:rsidRDefault="004C79BE" w:rsidP="00E9680B">
      <w:pPr>
        <w:spacing w:line="360" w:lineRule="auto"/>
        <w:ind w:right="141"/>
        <w:jc w:val="both"/>
        <w:rPr>
          <w:rFonts w:ascii="Palatino Linotype" w:eastAsiaTheme="minorHAnsi" w:hAnsi="Palatino Linotype" w:cs="Arial"/>
          <w:bCs/>
          <w:iCs/>
          <w:lang w:val="es-MX" w:eastAsia="en-US"/>
        </w:rPr>
      </w:pPr>
      <w:r w:rsidRPr="004C79BE">
        <w:rPr>
          <w:rFonts w:ascii="Palatino Linotype" w:eastAsiaTheme="minorHAnsi" w:hAnsi="Palatino Linotype" w:cs="Arial"/>
          <w:bCs/>
          <w:iCs/>
          <w:lang w:val="es-MX" w:eastAsia="en-US"/>
        </w:rPr>
        <w:t>2) Que se trate de información registrada en cualquier soporte documental, que, en ejercicio de las atribuciones conferidas, sea administrada por los Sujetos Obligados, y</w:t>
      </w:r>
    </w:p>
    <w:p w14:paraId="0C9BEE34" w14:textId="77777777" w:rsidR="004C79BE" w:rsidRDefault="004C79BE" w:rsidP="00E9680B">
      <w:pPr>
        <w:spacing w:line="360" w:lineRule="auto"/>
        <w:ind w:right="141"/>
        <w:jc w:val="both"/>
        <w:rPr>
          <w:rFonts w:ascii="Palatino Linotype" w:eastAsiaTheme="minorHAnsi" w:hAnsi="Palatino Linotype" w:cs="Arial"/>
          <w:bCs/>
          <w:iCs/>
          <w:lang w:val="es-MX" w:eastAsia="en-US"/>
        </w:rPr>
      </w:pPr>
      <w:r w:rsidRPr="004C79BE">
        <w:rPr>
          <w:rFonts w:ascii="Palatino Linotype" w:eastAsiaTheme="minorHAnsi" w:hAnsi="Palatino Linotype" w:cs="Arial"/>
          <w:bCs/>
          <w:iCs/>
          <w:lang w:val="es-MX" w:eastAsia="en-US"/>
        </w:rPr>
        <w:t>3) Que se trate de información registrada en cualquier soporte documental, que, en ejercicio de las atribuciones conferidas, se encuentre en posesión de los Sujetos Obligados.</w:t>
      </w:r>
    </w:p>
    <w:p w14:paraId="3827A75E" w14:textId="68C70F9A" w:rsidR="004C79BE" w:rsidRDefault="00030188" w:rsidP="00E9680B">
      <w:pPr>
        <w:spacing w:line="360" w:lineRule="auto"/>
        <w:ind w:right="141"/>
        <w:jc w:val="both"/>
        <w:rPr>
          <w:rFonts w:ascii="Palatino Linotype" w:eastAsiaTheme="minorHAnsi" w:hAnsi="Palatino Linotype" w:cs="Arial"/>
          <w:bCs/>
          <w:iCs/>
          <w:lang w:val="es-MX" w:eastAsia="en-US"/>
        </w:rPr>
      </w:pPr>
      <w:hyperlink r:id="rId10" w:history="1">
        <w:r w:rsidR="004C79BE" w:rsidRPr="00F11596">
          <w:rPr>
            <w:rStyle w:val="Hipervnculo"/>
            <w:rFonts w:ascii="Palatino Linotype" w:eastAsiaTheme="minorHAnsi" w:hAnsi="Palatino Linotype" w:cs="Arial"/>
            <w:bCs/>
            <w:iCs/>
            <w:lang w:val="es-MX" w:eastAsia="en-US"/>
          </w:rPr>
          <w:t>http://legislacion.edomex.gob.mx/sites/legislacion.edomex.gob.mx/files/files/pdf/gct/2011/oct191.PDF</w:t>
        </w:r>
      </w:hyperlink>
      <w:r w:rsidR="004C79BE" w:rsidRPr="004C79BE">
        <w:rPr>
          <w:rFonts w:ascii="Palatino Linotype" w:eastAsiaTheme="minorHAnsi" w:hAnsi="Palatino Linotype" w:cs="Arial"/>
          <w:bCs/>
          <w:iCs/>
          <w:lang w:val="es-MX" w:eastAsia="en-US"/>
        </w:rPr>
        <w:t xml:space="preserve"> </w:t>
      </w:r>
    </w:p>
    <w:p w14:paraId="14E5BA7E" w14:textId="77777777" w:rsidR="004C79BE" w:rsidRDefault="004C79BE" w:rsidP="00E9680B">
      <w:pPr>
        <w:spacing w:line="360" w:lineRule="auto"/>
        <w:ind w:right="141"/>
        <w:jc w:val="both"/>
        <w:rPr>
          <w:rFonts w:ascii="Palatino Linotype" w:eastAsiaTheme="minorHAnsi" w:hAnsi="Palatino Linotype" w:cs="Arial"/>
          <w:bCs/>
          <w:iCs/>
          <w:lang w:val="es-MX" w:eastAsia="en-US"/>
        </w:rPr>
      </w:pPr>
    </w:p>
    <w:p w14:paraId="74E583DD" w14:textId="77777777" w:rsidR="004C79BE" w:rsidRDefault="004C79BE" w:rsidP="00E9680B">
      <w:pPr>
        <w:spacing w:line="360" w:lineRule="auto"/>
        <w:ind w:right="141"/>
        <w:jc w:val="both"/>
        <w:rPr>
          <w:rFonts w:ascii="Palatino Linotype" w:eastAsiaTheme="minorHAnsi" w:hAnsi="Palatino Linotype" w:cs="Arial"/>
          <w:bCs/>
          <w:iCs/>
          <w:lang w:val="es-MX" w:eastAsia="en-US"/>
        </w:rPr>
      </w:pPr>
      <w:r w:rsidRPr="004C79BE">
        <w:rPr>
          <w:rFonts w:ascii="Palatino Linotype" w:eastAsiaTheme="minorHAnsi" w:hAnsi="Palatino Linotype" w:cs="Arial"/>
          <w:bCs/>
          <w:iCs/>
          <w:lang w:val="es-MX" w:eastAsia="en-US"/>
        </w:rPr>
        <w:lastRenderedPageBreak/>
        <w:t>Por otra parte, inform</w:t>
      </w:r>
      <w:r>
        <w:rPr>
          <w:rFonts w:ascii="Palatino Linotype" w:eastAsiaTheme="minorHAnsi" w:hAnsi="Palatino Linotype" w:cs="Arial"/>
          <w:bCs/>
          <w:iCs/>
          <w:lang w:val="es-MX" w:eastAsia="en-US"/>
        </w:rPr>
        <w:t>ó</w:t>
      </w:r>
      <w:r w:rsidRPr="004C79BE">
        <w:rPr>
          <w:rFonts w:ascii="Palatino Linotype" w:eastAsiaTheme="minorHAnsi" w:hAnsi="Palatino Linotype" w:cs="Arial"/>
          <w:bCs/>
          <w:iCs/>
          <w:lang w:val="es-MX" w:eastAsia="en-US"/>
        </w:rPr>
        <w:t xml:space="preserve"> que </w:t>
      </w:r>
      <w:r>
        <w:rPr>
          <w:rFonts w:ascii="Palatino Linotype" w:eastAsiaTheme="minorHAnsi" w:hAnsi="Palatino Linotype" w:cs="Arial"/>
          <w:bCs/>
          <w:iCs/>
          <w:lang w:val="es-MX" w:eastAsia="en-US"/>
        </w:rPr>
        <w:t xml:space="preserve">el </w:t>
      </w:r>
      <w:r w:rsidRPr="004C79BE">
        <w:rPr>
          <w:rFonts w:ascii="Palatino Linotype" w:eastAsiaTheme="minorHAnsi" w:hAnsi="Palatino Linotype" w:cs="Arial"/>
          <w:b/>
          <w:iCs/>
          <w:lang w:val="es-MX" w:eastAsia="en-US"/>
        </w:rPr>
        <w:t>Sujeto Obligado</w:t>
      </w:r>
      <w:r w:rsidRPr="004C79BE">
        <w:rPr>
          <w:rFonts w:ascii="Palatino Linotype" w:eastAsiaTheme="minorHAnsi" w:hAnsi="Palatino Linotype" w:cs="Arial"/>
          <w:bCs/>
          <w:iCs/>
          <w:lang w:val="es-MX" w:eastAsia="en-US"/>
        </w:rPr>
        <w:t xml:space="preserve"> tiene la obligación de proporcionar a los particulares la información que estos requieran en cumplimiento a sus derechos de acceso a la información pública, siempre y cuando esta no contemple el acceso a datos personales o información que encuadre en los supuestos señalados en la Ley de la Materia para ser clasificada como reservada o confidencial; no obstante, la obligación de proporcionar información no comprende el procesamiento de la misma, ni el presentarla conforme al interés del solicitante, además de que no se está en la obligación de generarla, resumirla, efectuar cálculos o practicar investigaciones. </w:t>
      </w:r>
    </w:p>
    <w:p w14:paraId="7AE5B3D5" w14:textId="77777777" w:rsidR="0078199B" w:rsidRPr="00F37AE7" w:rsidRDefault="0078199B" w:rsidP="000B3D36">
      <w:pPr>
        <w:spacing w:line="360" w:lineRule="auto"/>
        <w:ind w:right="141"/>
        <w:jc w:val="both"/>
        <w:rPr>
          <w:rFonts w:ascii="Palatino Linotype" w:eastAsiaTheme="minorHAnsi" w:hAnsi="Palatino Linotype" w:cs="Arial"/>
          <w:bCs/>
          <w:iCs/>
          <w:lang w:eastAsia="en-US"/>
        </w:rPr>
      </w:pPr>
    </w:p>
    <w:p w14:paraId="3E86D5A7" w14:textId="701AE1E5" w:rsidR="0078199B" w:rsidRPr="00F37AE7" w:rsidRDefault="0078199B" w:rsidP="0078199B">
      <w:pPr>
        <w:autoSpaceDE w:val="0"/>
        <w:autoSpaceDN w:val="0"/>
        <w:adjustRightInd w:val="0"/>
        <w:spacing w:line="360" w:lineRule="auto"/>
        <w:contextualSpacing/>
        <w:jc w:val="both"/>
        <w:rPr>
          <w:rFonts w:ascii="Palatino Linotype" w:eastAsia="MS Mincho" w:hAnsi="Palatino Linotype" w:cs="Arial"/>
          <w:lang w:val="es-MX"/>
        </w:rPr>
      </w:pPr>
      <w:r w:rsidRPr="00F37AE7">
        <w:rPr>
          <w:rFonts w:ascii="Palatino Linotype" w:eastAsia="MS Mincho" w:hAnsi="Palatino Linotype" w:cs="Arial"/>
          <w:lang w:val="es-MX"/>
        </w:rPr>
        <w:t>Así las cosas, y retomando que</w:t>
      </w:r>
      <w:r w:rsidR="00B02C86" w:rsidRPr="00F37AE7">
        <w:rPr>
          <w:rFonts w:ascii="Palatino Linotype" w:eastAsia="MS Mincho" w:hAnsi="Palatino Linotype" w:cs="Arial"/>
          <w:lang w:val="es-MX"/>
        </w:rPr>
        <w:t>,</w:t>
      </w:r>
      <w:r w:rsidRPr="00F37AE7">
        <w:rPr>
          <w:rFonts w:ascii="Palatino Linotype" w:eastAsia="MS Mincho" w:hAnsi="Palatino Linotype" w:cs="Arial"/>
          <w:lang w:val="es-MX"/>
        </w:rPr>
        <w:t xml:space="preserve"> en la solicitud de información presentada en el</w:t>
      </w:r>
      <w:r w:rsidRPr="00F37AE7">
        <w:rPr>
          <w:rFonts w:ascii="Palatino Linotype" w:eastAsia="MS Mincho" w:hAnsi="Palatino Linotype" w:cs="Arial"/>
          <w:b/>
          <w:lang w:val="es-MX"/>
        </w:rPr>
        <w:t xml:space="preserve"> SAIMEX,</w:t>
      </w:r>
      <w:r w:rsidRPr="00F37AE7">
        <w:rPr>
          <w:rFonts w:ascii="Palatino Linotype" w:eastAsia="MS Mincho" w:hAnsi="Palatino Linotype" w:cs="Arial"/>
          <w:lang w:val="es-MX"/>
        </w:rPr>
        <w:t xml:space="preserve"> </w:t>
      </w:r>
      <w:r w:rsidR="00B02C86" w:rsidRPr="00F37AE7">
        <w:rPr>
          <w:rFonts w:ascii="Palatino Linotype" w:eastAsia="MS Mincho" w:hAnsi="Palatino Linotype" w:cs="Arial"/>
          <w:lang w:val="es-MX"/>
        </w:rPr>
        <w:t>por parte del ahor</w:t>
      </w:r>
      <w:r w:rsidRPr="00F37AE7">
        <w:rPr>
          <w:rFonts w:ascii="Palatino Linotype" w:eastAsia="MS Mincho" w:hAnsi="Palatino Linotype" w:cs="Arial"/>
          <w:lang w:val="es-MX" w:eastAsia="es-MX"/>
        </w:rPr>
        <w:t>a</w:t>
      </w:r>
      <w:r w:rsidRPr="00F37AE7">
        <w:rPr>
          <w:rFonts w:ascii="Palatino Linotype" w:eastAsia="MS Mincho" w:hAnsi="Palatino Linotype" w:cs="Arial"/>
          <w:b/>
          <w:lang w:val="es-MX" w:eastAsia="es-MX"/>
        </w:rPr>
        <w:t xml:space="preserve"> Recurrente</w:t>
      </w:r>
      <w:r w:rsidR="00B02C86" w:rsidRPr="00F37AE7">
        <w:rPr>
          <w:rFonts w:ascii="Palatino Linotype" w:eastAsia="MS Mincho" w:hAnsi="Palatino Linotype" w:cs="Arial"/>
          <w:lang w:val="es-MX"/>
        </w:rPr>
        <w:t xml:space="preserve">, recordemos que </w:t>
      </w:r>
      <w:r w:rsidRPr="00F37AE7">
        <w:rPr>
          <w:rFonts w:ascii="Palatino Linotype" w:eastAsia="MS Mincho" w:hAnsi="Palatino Linotype" w:cs="Arial"/>
          <w:lang w:val="es-MX"/>
        </w:rPr>
        <w:t>requiere una razón, o bien, un razonamiento por parte del</w:t>
      </w:r>
      <w:r w:rsidRPr="00F37AE7">
        <w:rPr>
          <w:rFonts w:ascii="Palatino Linotype" w:eastAsia="MS Mincho" w:hAnsi="Palatino Linotype" w:cs="Arial"/>
          <w:b/>
          <w:lang w:val="es-MX"/>
        </w:rPr>
        <w:t xml:space="preserve"> Sujeto Obligado</w:t>
      </w:r>
      <w:r w:rsidRPr="00F37AE7">
        <w:rPr>
          <w:rFonts w:ascii="Palatino Linotype" w:eastAsia="MS Mincho" w:hAnsi="Palatino Linotype" w:cs="Arial"/>
          <w:lang w:val="es-MX"/>
        </w:rPr>
        <w:t>.</w:t>
      </w:r>
    </w:p>
    <w:p w14:paraId="55808397" w14:textId="77777777" w:rsidR="0078199B" w:rsidRPr="00F37AE7" w:rsidRDefault="0078199B" w:rsidP="0078199B">
      <w:pPr>
        <w:autoSpaceDE w:val="0"/>
        <w:autoSpaceDN w:val="0"/>
        <w:adjustRightInd w:val="0"/>
        <w:spacing w:line="360" w:lineRule="auto"/>
        <w:contextualSpacing/>
        <w:jc w:val="both"/>
        <w:rPr>
          <w:rFonts w:ascii="Palatino Linotype" w:eastAsia="Arial Unicode MS" w:hAnsi="Palatino Linotype" w:cs="Arial"/>
          <w:sz w:val="22"/>
          <w:szCs w:val="22"/>
          <w:lang w:val="es-MX" w:eastAsia="es-MX"/>
        </w:rPr>
      </w:pPr>
    </w:p>
    <w:p w14:paraId="55BF44F4" w14:textId="77777777" w:rsidR="0078199B" w:rsidRPr="00F37AE7" w:rsidRDefault="0078199B" w:rsidP="0078199B">
      <w:pPr>
        <w:autoSpaceDE w:val="0"/>
        <w:autoSpaceDN w:val="0"/>
        <w:adjustRightInd w:val="0"/>
        <w:spacing w:line="360" w:lineRule="auto"/>
        <w:contextualSpacing/>
        <w:jc w:val="both"/>
        <w:rPr>
          <w:rFonts w:ascii="Palatino Linotype" w:eastAsia="MS Mincho" w:hAnsi="Palatino Linotype" w:cs="Arial"/>
          <w:lang w:val="es-MX"/>
        </w:rPr>
      </w:pPr>
      <w:r w:rsidRPr="00F37AE7">
        <w:rPr>
          <w:rFonts w:ascii="Palatino Linotype" w:eastAsia="MS Mincho" w:hAnsi="Palatino Linotype" w:cs="Arial"/>
          <w:lang w:val="es-MX"/>
        </w:rPr>
        <w:t>Por lo que, la entrega de una razón o un razonamiento por parte del</w:t>
      </w:r>
      <w:r w:rsidRPr="00F37AE7">
        <w:rPr>
          <w:rFonts w:ascii="Palatino Linotype" w:eastAsia="MS Mincho" w:hAnsi="Palatino Linotype" w:cs="Arial"/>
          <w:b/>
          <w:lang w:val="es-MX" w:eastAsia="es-MX"/>
        </w:rPr>
        <w:t xml:space="preserve"> Sujeto Obligado</w:t>
      </w:r>
      <w:r w:rsidRPr="00F37AE7">
        <w:rPr>
          <w:rFonts w:ascii="Palatino Linotype" w:eastAsia="MS Mincho" w:hAnsi="Palatino Linotype" w:cs="Arial"/>
          <w:lang w:val="es-MX"/>
        </w:rPr>
        <w:t xml:space="preserve"> no es algo que la ley establezca como atribución, derecho, o facultad; pues ello implicaría </w:t>
      </w:r>
      <w:r w:rsidRPr="00F37AE7">
        <w:rPr>
          <w:rFonts w:ascii="Palatino Linotype" w:eastAsia="MS Mincho" w:hAnsi="Palatino Linotype" w:cs="Arial"/>
          <w:b/>
          <w:u w:val="single"/>
          <w:lang w:val="es-MX"/>
        </w:rPr>
        <w:t>un juicio de valor</w:t>
      </w:r>
      <w:r w:rsidRPr="00F37AE7">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25C523F4" w14:textId="77777777" w:rsidR="0078199B" w:rsidRPr="00F37AE7" w:rsidRDefault="0078199B" w:rsidP="0078199B">
      <w:pPr>
        <w:spacing w:line="360" w:lineRule="auto"/>
        <w:ind w:right="49"/>
        <w:contextualSpacing/>
        <w:jc w:val="both"/>
        <w:rPr>
          <w:rFonts w:ascii="Palatino Linotype" w:eastAsia="MS Mincho" w:hAnsi="Palatino Linotype" w:cs="Arial"/>
          <w:lang w:val="es-MX"/>
        </w:rPr>
      </w:pPr>
    </w:p>
    <w:p w14:paraId="1700FCEB" w14:textId="77777777" w:rsidR="0078199B" w:rsidRPr="00F37AE7" w:rsidRDefault="0078199B" w:rsidP="0078199B">
      <w:pPr>
        <w:spacing w:line="360" w:lineRule="auto"/>
        <w:ind w:right="49"/>
        <w:contextualSpacing/>
        <w:jc w:val="both"/>
        <w:rPr>
          <w:rFonts w:ascii="Palatino Linotype" w:eastAsia="MS Mincho" w:hAnsi="Palatino Linotype" w:cs="Arial"/>
          <w:color w:val="000000"/>
          <w:lang w:val="es-MX"/>
        </w:rPr>
      </w:pPr>
      <w:r w:rsidRPr="00F37AE7">
        <w:rPr>
          <w:rFonts w:ascii="Palatino Linotype" w:eastAsia="MS Mincho" w:hAnsi="Palatino Linotype" w:cs="Arial"/>
          <w:color w:val="000000"/>
          <w:lang w:val="es-MX"/>
        </w:rPr>
        <w:t xml:space="preserve">Entonces, al tratarse de un derecho de petición estamos en presencia de una consulta que se aleja del derecho de acceso a la información pública, actualizando lo dispuesto en el artículo 191 fracción VI, </w:t>
      </w:r>
      <w:r w:rsidRPr="00F37AE7">
        <w:rPr>
          <w:rFonts w:ascii="Palatino Linotype" w:eastAsia="Calibri" w:hAnsi="Palatino Linotype" w:cs="Arial"/>
          <w:lang w:val="es-MX"/>
        </w:rPr>
        <w:t>de la Ley de Transparencia y Acceso a la Información Pública del Estado de México y Municipios, el cual dispone lo siguiente:</w:t>
      </w:r>
    </w:p>
    <w:p w14:paraId="1BF37C78" w14:textId="77777777" w:rsidR="0078199B" w:rsidRPr="00F37AE7" w:rsidRDefault="0078199B" w:rsidP="0078199B">
      <w:pPr>
        <w:pStyle w:val="Sinespaciado"/>
        <w:rPr>
          <w:rFonts w:eastAsia="Calibri"/>
        </w:rPr>
      </w:pPr>
    </w:p>
    <w:p w14:paraId="66FACACD"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b/>
          <w:bCs/>
          <w:i/>
          <w:sz w:val="22"/>
          <w:szCs w:val="22"/>
          <w:lang w:val="es-MX"/>
        </w:rPr>
        <w:t>“Artículo 191.</w:t>
      </w:r>
      <w:r w:rsidRPr="00F37AE7">
        <w:rPr>
          <w:rFonts w:ascii="Palatino Linotype" w:eastAsia="MS Mincho" w:hAnsi="Palatino Linotype"/>
          <w:i/>
          <w:sz w:val="22"/>
          <w:szCs w:val="22"/>
          <w:lang w:val="es-MX"/>
        </w:rPr>
        <w:t xml:space="preserve"> El recurso será desechado por improcedente cuando:</w:t>
      </w:r>
    </w:p>
    <w:p w14:paraId="3E43180E"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I. Sea extemporáneo por haber transcurrido el plazo establecido en la presente Ley, a partir de la respuesta; </w:t>
      </w:r>
    </w:p>
    <w:p w14:paraId="2EFE950C"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lastRenderedPageBreak/>
        <w:t xml:space="preserve">II. Se esté tramitando ante el Poder Judicial de la Federación algún recurso o medio de defensa interpuesto por el recurrente; </w:t>
      </w:r>
    </w:p>
    <w:p w14:paraId="77A8BD88"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III. No actualice alguno de los supuestos previstos en la presente Ley; </w:t>
      </w:r>
    </w:p>
    <w:p w14:paraId="1F7BF1E2"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IV. No se haya desahogado la prevención en los términos establecidos en la presente Ley; </w:t>
      </w:r>
    </w:p>
    <w:p w14:paraId="70FB3F18"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V. Se impugne la veracidad de la información proporcionada; </w:t>
      </w:r>
    </w:p>
    <w:p w14:paraId="71B06D4F" w14:textId="77777777" w:rsidR="0078199B" w:rsidRPr="00F37AE7" w:rsidRDefault="0078199B" w:rsidP="0078199B">
      <w:pPr>
        <w:tabs>
          <w:tab w:val="left" w:pos="567"/>
        </w:tabs>
        <w:ind w:left="567" w:right="822"/>
        <w:contextualSpacing/>
        <w:jc w:val="both"/>
        <w:rPr>
          <w:rFonts w:ascii="Palatino Linotype" w:eastAsia="MS Mincho" w:hAnsi="Palatino Linotype"/>
          <w:b/>
          <w:i/>
          <w:sz w:val="22"/>
          <w:szCs w:val="22"/>
          <w:lang w:val="es-MX"/>
        </w:rPr>
      </w:pPr>
      <w:r w:rsidRPr="00F37AE7">
        <w:rPr>
          <w:rFonts w:ascii="Palatino Linotype" w:eastAsia="MS Mincho" w:hAnsi="Palatino Linotype"/>
          <w:b/>
          <w:i/>
          <w:sz w:val="22"/>
          <w:szCs w:val="22"/>
          <w:lang w:val="es-MX"/>
        </w:rPr>
        <w:t xml:space="preserve">VI. </w:t>
      </w:r>
      <w:r w:rsidRPr="00F37AE7">
        <w:rPr>
          <w:rFonts w:ascii="Palatino Linotype" w:eastAsia="MS Mincho" w:hAnsi="Palatino Linotype"/>
          <w:b/>
          <w:i/>
          <w:sz w:val="22"/>
          <w:szCs w:val="22"/>
          <w:u w:val="single"/>
          <w:lang w:val="es-MX"/>
        </w:rPr>
        <w:t>Se trate de una consulta, o trámite en específico</w:t>
      </w:r>
      <w:r w:rsidRPr="00F37AE7">
        <w:rPr>
          <w:rFonts w:ascii="Palatino Linotype" w:eastAsia="MS Mincho" w:hAnsi="Palatino Linotype"/>
          <w:b/>
          <w:i/>
          <w:sz w:val="22"/>
          <w:szCs w:val="22"/>
          <w:lang w:val="es-MX"/>
        </w:rPr>
        <w:t xml:space="preserve">; y </w:t>
      </w:r>
    </w:p>
    <w:p w14:paraId="185E57A1"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VII. El recurrente amplíe su solicitud en el recurso de revisión, únicamente respecto de los nuevos contenidos.”</w:t>
      </w:r>
    </w:p>
    <w:p w14:paraId="76546C90" w14:textId="77777777" w:rsidR="0078199B" w:rsidRPr="00F37AE7" w:rsidRDefault="0078199B" w:rsidP="0078199B">
      <w:pPr>
        <w:tabs>
          <w:tab w:val="left" w:pos="567"/>
        </w:tabs>
        <w:spacing w:line="360" w:lineRule="auto"/>
        <w:contextualSpacing/>
        <w:jc w:val="both"/>
        <w:rPr>
          <w:rFonts w:ascii="Cambria" w:eastAsia="MS Mincho" w:hAnsi="Cambria"/>
          <w:lang w:val="es-MX"/>
        </w:rPr>
      </w:pPr>
    </w:p>
    <w:p w14:paraId="1FD5CF8B"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r w:rsidRPr="00F37AE7">
        <w:rPr>
          <w:rFonts w:ascii="Palatino Linotype" w:eastAsia="Calibri" w:hAnsi="Palatino Linotype" w:cs="Arial"/>
          <w:lang w:val="es-MX"/>
        </w:rPr>
        <w:t>La fracción VI, del citado precepto legal, contempla la improcedencia del recurso de revisión cuando se trate de una consulta, lo cual se relaciona con la solicitud de acceso a la información pública.</w:t>
      </w:r>
    </w:p>
    <w:p w14:paraId="6887CB74"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p>
    <w:p w14:paraId="3C9517AD"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r w:rsidRPr="00F37AE7">
        <w:rPr>
          <w:rFonts w:ascii="Palatino Linotype" w:eastAsia="Calibri" w:hAnsi="Palatino Linotype" w:cs="Arial"/>
          <w:lang w:val="es-MX"/>
        </w:rPr>
        <w:t>Sin embargo, al haber sido admitido el recurso de revisión, aún y cuando actualiza una causal de improcedencia, es necesario traer a contexto el artículo 192 fracción IV, de la multicitada Ley de Transparencia:</w:t>
      </w:r>
    </w:p>
    <w:p w14:paraId="025E0D5E" w14:textId="77777777" w:rsidR="0078199B" w:rsidRPr="00F37AE7" w:rsidRDefault="0078199B" w:rsidP="0078199B">
      <w:pPr>
        <w:pStyle w:val="Sinespaciado"/>
        <w:rPr>
          <w:rFonts w:eastAsia="Calibri"/>
        </w:rPr>
      </w:pPr>
    </w:p>
    <w:p w14:paraId="3EBA2F53"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w:t>
      </w:r>
      <w:r w:rsidRPr="00F37AE7">
        <w:rPr>
          <w:rFonts w:ascii="Palatino Linotype" w:eastAsia="MS Mincho" w:hAnsi="Palatino Linotype"/>
          <w:b/>
          <w:bCs/>
          <w:i/>
          <w:sz w:val="22"/>
          <w:szCs w:val="22"/>
          <w:lang w:val="es-MX"/>
        </w:rPr>
        <w:t>Artículo 192.</w:t>
      </w:r>
      <w:r w:rsidRPr="00F37AE7">
        <w:rPr>
          <w:rFonts w:ascii="Palatino Linotype" w:eastAsia="MS Mincho" w:hAnsi="Palatino Linotype"/>
          <w:i/>
          <w:sz w:val="22"/>
          <w:szCs w:val="22"/>
          <w:lang w:val="es-MX"/>
        </w:rPr>
        <w:t xml:space="preserve"> El recurso será sobreseído, en todo o en parte, cuando una vez admitido, se actualicen alguno de los siguientes supuestos:</w:t>
      </w:r>
    </w:p>
    <w:p w14:paraId="3E7B7F93" w14:textId="77777777" w:rsidR="00B02C86" w:rsidRPr="00F37AE7" w:rsidRDefault="00B02C86" w:rsidP="0078199B">
      <w:pPr>
        <w:tabs>
          <w:tab w:val="left" w:pos="567"/>
        </w:tabs>
        <w:ind w:left="567" w:right="822"/>
        <w:contextualSpacing/>
        <w:jc w:val="both"/>
        <w:rPr>
          <w:rFonts w:ascii="Palatino Linotype" w:eastAsia="Calibri" w:hAnsi="Palatino Linotype" w:cs="Arial"/>
          <w:i/>
          <w:sz w:val="22"/>
          <w:szCs w:val="22"/>
          <w:lang w:val="es-MX"/>
        </w:rPr>
      </w:pPr>
    </w:p>
    <w:p w14:paraId="07B65713"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I. El recurrente se desista expresamente del recurso; </w:t>
      </w:r>
    </w:p>
    <w:p w14:paraId="79373829"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II. El recurrente fallezca o, tratándose de personas jurídicas colectivas, se disuelva; </w:t>
      </w:r>
    </w:p>
    <w:p w14:paraId="567268F1" w14:textId="77777777" w:rsidR="0078199B" w:rsidRPr="00F37AE7" w:rsidRDefault="0078199B" w:rsidP="0078199B">
      <w:pPr>
        <w:tabs>
          <w:tab w:val="left" w:pos="567"/>
        </w:tabs>
        <w:ind w:left="567" w:right="822"/>
        <w:contextualSpacing/>
        <w:jc w:val="both"/>
        <w:rPr>
          <w:rFonts w:ascii="Palatino Linotype" w:eastAsia="MS Mincho" w:hAnsi="Palatino Linotype"/>
          <w:i/>
          <w:sz w:val="22"/>
          <w:szCs w:val="22"/>
          <w:lang w:val="es-MX"/>
        </w:rPr>
      </w:pPr>
      <w:r w:rsidRPr="00F37AE7">
        <w:rPr>
          <w:rFonts w:ascii="Palatino Linotype" w:eastAsia="MS Mincho" w:hAnsi="Palatino Linotype"/>
          <w:i/>
          <w:sz w:val="22"/>
          <w:szCs w:val="22"/>
          <w:lang w:val="es-MX"/>
        </w:rPr>
        <w:t xml:space="preserve">III. El sujeto obligado responsable del acto lo modifique o revoque de tal manera que el recurso de revisión quede sin materia; </w:t>
      </w:r>
    </w:p>
    <w:p w14:paraId="7E30BCB0" w14:textId="77777777" w:rsidR="0078199B" w:rsidRPr="00F37AE7" w:rsidRDefault="0078199B" w:rsidP="0078199B">
      <w:pPr>
        <w:tabs>
          <w:tab w:val="left" w:pos="567"/>
        </w:tabs>
        <w:ind w:left="567" w:right="822"/>
        <w:contextualSpacing/>
        <w:jc w:val="both"/>
        <w:rPr>
          <w:rFonts w:ascii="Palatino Linotype" w:eastAsia="MS Mincho" w:hAnsi="Palatino Linotype"/>
          <w:b/>
          <w:i/>
          <w:sz w:val="22"/>
          <w:szCs w:val="22"/>
          <w:lang w:val="es-MX"/>
        </w:rPr>
      </w:pPr>
      <w:r w:rsidRPr="00F37AE7">
        <w:rPr>
          <w:rFonts w:ascii="Palatino Linotype" w:eastAsia="MS Mincho" w:hAnsi="Palatino Linotype"/>
          <w:b/>
          <w:i/>
          <w:sz w:val="22"/>
          <w:szCs w:val="22"/>
          <w:lang w:val="es-MX"/>
        </w:rPr>
        <w:t xml:space="preserve">IV. </w:t>
      </w:r>
      <w:r w:rsidRPr="00F37AE7">
        <w:rPr>
          <w:rFonts w:ascii="Palatino Linotype" w:eastAsia="MS Mincho" w:hAnsi="Palatino Linotype"/>
          <w:b/>
          <w:i/>
          <w:sz w:val="22"/>
          <w:szCs w:val="22"/>
          <w:u w:val="single"/>
          <w:lang w:val="es-MX"/>
        </w:rPr>
        <w:t>Admitido el recurso de revisión, aparezca alguna causal de improcedencia en los términos de la presente Ley</w:t>
      </w:r>
      <w:r w:rsidRPr="00F37AE7">
        <w:rPr>
          <w:rFonts w:ascii="Palatino Linotype" w:eastAsia="MS Mincho" w:hAnsi="Palatino Linotype"/>
          <w:b/>
          <w:i/>
          <w:sz w:val="22"/>
          <w:szCs w:val="22"/>
          <w:lang w:val="es-MX"/>
        </w:rPr>
        <w:t xml:space="preserve">; y </w:t>
      </w:r>
    </w:p>
    <w:p w14:paraId="2EC3B5A8" w14:textId="77777777" w:rsidR="0078199B" w:rsidRPr="00F37AE7" w:rsidRDefault="0078199B" w:rsidP="0078199B">
      <w:pPr>
        <w:tabs>
          <w:tab w:val="left" w:pos="567"/>
        </w:tabs>
        <w:ind w:left="567" w:right="822"/>
        <w:contextualSpacing/>
        <w:jc w:val="both"/>
        <w:rPr>
          <w:rFonts w:ascii="Palatino Linotype" w:eastAsia="Calibri" w:hAnsi="Palatino Linotype" w:cs="Arial"/>
          <w:i/>
          <w:sz w:val="22"/>
          <w:szCs w:val="22"/>
          <w:lang w:val="es-MX"/>
        </w:rPr>
      </w:pPr>
      <w:r w:rsidRPr="00F37AE7">
        <w:rPr>
          <w:rFonts w:ascii="Palatino Linotype" w:eastAsia="MS Mincho" w:hAnsi="Palatino Linotype"/>
          <w:i/>
          <w:sz w:val="22"/>
          <w:szCs w:val="22"/>
          <w:lang w:val="es-MX"/>
        </w:rPr>
        <w:t>V. Cuando por cualquier motivo quede sin materia el recurso.”</w:t>
      </w:r>
    </w:p>
    <w:p w14:paraId="251CC27A"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p>
    <w:p w14:paraId="5B5D90FE"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r w:rsidRPr="00F37AE7">
        <w:rPr>
          <w:rFonts w:ascii="Palatino Linotype" w:eastAsia="Calibri" w:hAnsi="Palatino Linotype" w:cs="Arial"/>
          <w:lang w:val="es-MX"/>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2F9055D6" w14:textId="77777777" w:rsidR="0078199B" w:rsidRPr="00F37AE7" w:rsidRDefault="0078199B" w:rsidP="0078199B">
      <w:pPr>
        <w:spacing w:line="360" w:lineRule="auto"/>
        <w:contextualSpacing/>
        <w:jc w:val="both"/>
        <w:rPr>
          <w:rFonts w:ascii="Palatino Linotype" w:eastAsia="MS Mincho" w:hAnsi="Palatino Linotype" w:cs="Arial"/>
          <w:lang w:val="es-MX"/>
        </w:rPr>
      </w:pPr>
    </w:p>
    <w:p w14:paraId="4F39CC5B" w14:textId="77777777" w:rsidR="0078199B" w:rsidRPr="00F37AE7" w:rsidRDefault="0078199B" w:rsidP="0078199B">
      <w:pPr>
        <w:spacing w:line="360" w:lineRule="auto"/>
        <w:contextualSpacing/>
        <w:jc w:val="both"/>
        <w:rPr>
          <w:rFonts w:ascii="Palatino Linotype" w:eastAsia="MS Mincho" w:hAnsi="Palatino Linotype"/>
          <w:lang w:val="es-MX"/>
        </w:rPr>
      </w:pPr>
      <w:r w:rsidRPr="00F37AE7">
        <w:rPr>
          <w:rFonts w:ascii="Palatino Linotype" w:eastAsia="MS Mincho" w:hAnsi="Palatino Linotype" w:cs="Arial"/>
          <w:lang w:val="es-MX"/>
        </w:rPr>
        <w:lastRenderedPageBreak/>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F37AE7">
        <w:rPr>
          <w:rFonts w:ascii="Palatino Linotype" w:eastAsia="MS Mincho" w:hAnsi="Palatino Linotype" w:cs="Arial"/>
          <w:lang w:val="es-MX"/>
        </w:rPr>
        <w:t>Enero</w:t>
      </w:r>
      <w:proofErr w:type="gramEnd"/>
      <w:r w:rsidRPr="00F37AE7">
        <w:rPr>
          <w:rFonts w:ascii="Palatino Linotype" w:eastAsia="MS Mincho" w:hAnsi="Palatino Linotype" w:cs="Arial"/>
          <w:lang w:val="es-MX"/>
        </w:rPr>
        <w:t xml:space="preserve"> de 2009, a página 2837, que literalmente establece:</w:t>
      </w:r>
    </w:p>
    <w:p w14:paraId="7761A230" w14:textId="77777777" w:rsidR="0078199B" w:rsidRPr="00F37AE7" w:rsidRDefault="0078199B" w:rsidP="0078199B">
      <w:pPr>
        <w:pStyle w:val="Sinespaciado"/>
        <w:rPr>
          <w:rFonts w:eastAsia="MS Mincho"/>
        </w:rPr>
      </w:pPr>
    </w:p>
    <w:p w14:paraId="7797F130" w14:textId="77777777" w:rsidR="0078199B" w:rsidRPr="00F37AE7" w:rsidRDefault="0078199B" w:rsidP="0078199B">
      <w:pPr>
        <w:ind w:left="567" w:right="567"/>
        <w:jc w:val="both"/>
        <w:rPr>
          <w:rFonts w:ascii="Palatino Linotype" w:eastAsia="MS Mincho" w:hAnsi="Palatino Linotype" w:cs="Arial"/>
          <w:i/>
          <w:sz w:val="22"/>
          <w:szCs w:val="22"/>
          <w:lang w:val="es-MX"/>
        </w:rPr>
      </w:pPr>
      <w:r w:rsidRPr="00F37AE7">
        <w:rPr>
          <w:rFonts w:ascii="Palatino Linotype" w:eastAsia="MS Mincho" w:hAnsi="Palatino Linotype" w:cs="Arial"/>
          <w:i/>
          <w:sz w:val="22"/>
          <w:szCs w:val="22"/>
          <w:lang w:val="es-MX"/>
        </w:rPr>
        <w:t>“</w:t>
      </w:r>
      <w:r w:rsidRPr="00F37AE7">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F37AE7">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9BB8AEF" w14:textId="77777777" w:rsidR="0078199B" w:rsidRPr="00F37AE7" w:rsidRDefault="0078199B" w:rsidP="0078199B">
      <w:pPr>
        <w:ind w:left="567" w:right="567"/>
        <w:jc w:val="both"/>
        <w:rPr>
          <w:rFonts w:ascii="Palatino Linotype" w:eastAsia="MS Mincho" w:hAnsi="Palatino Linotype" w:cs="Arial"/>
          <w:i/>
          <w:sz w:val="22"/>
          <w:szCs w:val="22"/>
          <w:lang w:val="es-MX"/>
        </w:rPr>
      </w:pPr>
    </w:p>
    <w:p w14:paraId="1B0CB20E" w14:textId="5B3E226D" w:rsidR="0078199B" w:rsidRPr="00F37AE7" w:rsidRDefault="0078199B" w:rsidP="0078199B">
      <w:pPr>
        <w:ind w:left="567" w:right="567"/>
        <w:jc w:val="both"/>
        <w:rPr>
          <w:rFonts w:ascii="Palatino Linotype" w:eastAsia="MS Mincho" w:hAnsi="Palatino Linotype" w:cs="Arial"/>
          <w:i/>
          <w:sz w:val="22"/>
          <w:szCs w:val="22"/>
          <w:lang w:val="es-MX"/>
        </w:rPr>
      </w:pPr>
      <w:r w:rsidRPr="00F37AE7">
        <w:rPr>
          <w:rFonts w:ascii="Palatino Linotype" w:eastAsia="MS Mincho" w:hAnsi="Palatino Linotype" w:cs="Arial"/>
          <w:i/>
          <w:sz w:val="22"/>
          <w:szCs w:val="22"/>
          <w:lang w:val="es-MX"/>
        </w:rPr>
        <w:t>SEPTIMO TRIBUNAL COLEGIADO EN MATERIA CIVIL DEL PRIMER CIRCUITO</w:t>
      </w:r>
    </w:p>
    <w:p w14:paraId="5117810D" w14:textId="77777777" w:rsidR="0078199B" w:rsidRPr="00F37AE7" w:rsidRDefault="0078199B" w:rsidP="0078199B">
      <w:pPr>
        <w:ind w:left="567" w:right="567"/>
        <w:jc w:val="both"/>
        <w:rPr>
          <w:rFonts w:ascii="Palatino Linotype" w:eastAsia="MS Mincho" w:hAnsi="Palatino Linotype" w:cs="Arial"/>
          <w:i/>
          <w:sz w:val="22"/>
          <w:szCs w:val="22"/>
          <w:lang w:val="es-MX"/>
        </w:rPr>
      </w:pPr>
      <w:r w:rsidRPr="00F37AE7">
        <w:rPr>
          <w:rFonts w:ascii="Palatino Linotype" w:eastAsia="MS Mincho" w:hAnsi="Palatino Linotype" w:cs="Arial"/>
          <w:i/>
          <w:sz w:val="22"/>
          <w:szCs w:val="22"/>
          <w:lang w:val="es-MX"/>
        </w:rPr>
        <w:t>Amparo directo 699/2008. Mariana Leticia González Steele. 13 de noviembre de 2008. Unanimidad de votos. Ponente: Sara Judith Montalvo Trejo. Secretario: Arnulfo Mateos García.”</w:t>
      </w:r>
    </w:p>
    <w:p w14:paraId="7DA26D0A"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p>
    <w:p w14:paraId="0DBEB1E2" w14:textId="12690464"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r w:rsidRPr="00F37AE7">
        <w:rPr>
          <w:rFonts w:ascii="Palatino Linotype" w:eastAsia="Calibri" w:hAnsi="Palatino Linotype" w:cs="Arial"/>
          <w:lang w:val="es-MX"/>
        </w:rPr>
        <w:t>No obstante, a efecto de no vulnerar los derechos de la</w:t>
      </w:r>
      <w:r w:rsidR="00B02C86" w:rsidRPr="00F37AE7">
        <w:rPr>
          <w:rFonts w:ascii="Palatino Linotype" w:eastAsia="Calibri" w:hAnsi="Palatino Linotype" w:cs="Arial"/>
          <w:lang w:val="es-MX"/>
        </w:rPr>
        <w:t xml:space="preserve"> parte</w:t>
      </w:r>
      <w:r w:rsidRPr="00F37AE7">
        <w:rPr>
          <w:rFonts w:ascii="Palatino Linotype" w:eastAsia="Calibri" w:hAnsi="Palatino Linotype" w:cs="Arial"/>
          <w:lang w:val="es-MX"/>
        </w:rPr>
        <w:t xml:space="preserve"> </w:t>
      </w:r>
      <w:r w:rsidRPr="00F37AE7">
        <w:rPr>
          <w:rFonts w:ascii="Palatino Linotype" w:eastAsia="Calibri" w:hAnsi="Palatino Linotype" w:cs="Arial"/>
          <w:b/>
          <w:bCs/>
          <w:lang w:val="es-MX"/>
        </w:rPr>
        <w:t>Recurrente</w:t>
      </w:r>
      <w:r w:rsidRPr="00F37AE7">
        <w:rPr>
          <w:rFonts w:ascii="Palatino Linotype" w:eastAsia="Calibri" w:hAnsi="Palatino Linotype" w:cs="Arial"/>
          <w:lang w:val="es-MX"/>
        </w:rPr>
        <w:t>, este Órgano Garante deja a salvo sus derechos para que, si así lo desea, presente una nueva solicitud de acceso a la información requiriendo información que sea de su interés.</w:t>
      </w:r>
    </w:p>
    <w:p w14:paraId="67BADCA1" w14:textId="77777777" w:rsidR="0078199B" w:rsidRPr="00F37AE7" w:rsidRDefault="0078199B" w:rsidP="0078199B">
      <w:pPr>
        <w:tabs>
          <w:tab w:val="left" w:pos="567"/>
        </w:tabs>
        <w:spacing w:line="360" w:lineRule="auto"/>
        <w:contextualSpacing/>
        <w:jc w:val="both"/>
        <w:rPr>
          <w:rFonts w:ascii="Palatino Linotype" w:eastAsia="Calibri" w:hAnsi="Palatino Linotype" w:cs="Arial"/>
          <w:lang w:val="es-MX"/>
        </w:rPr>
      </w:pPr>
    </w:p>
    <w:p w14:paraId="06AEE8CE" w14:textId="73129CFA" w:rsidR="0078199B" w:rsidRPr="00F37AE7" w:rsidRDefault="0078199B" w:rsidP="0078199B">
      <w:pPr>
        <w:spacing w:line="360" w:lineRule="auto"/>
        <w:contextualSpacing/>
        <w:jc w:val="both"/>
        <w:rPr>
          <w:rFonts w:ascii="Palatino Linotype" w:eastAsia="MS Mincho" w:hAnsi="Palatino Linotype" w:cs="Arial"/>
          <w:lang w:val="es-MX"/>
        </w:rPr>
      </w:pPr>
      <w:r w:rsidRPr="00F37AE7">
        <w:rPr>
          <w:rFonts w:ascii="Palatino Linotype" w:eastAsia="MS Mincho" w:hAnsi="Palatino Linotype" w:cs="Arial"/>
          <w:lang w:val="es-MX"/>
        </w:rPr>
        <w:t>Bajo esas consideraciones, se afirma que en el recurso de revisión sujeto a estudio se actualiza la hipótesis jurídica citada, toda vez que quedó probado que la solicitud de acceso a la información que promovió la</w:t>
      </w:r>
      <w:r w:rsidR="00B02C86" w:rsidRPr="00F37AE7">
        <w:rPr>
          <w:rFonts w:ascii="Palatino Linotype" w:eastAsia="MS Mincho" w:hAnsi="Palatino Linotype" w:cs="Arial"/>
          <w:lang w:val="es-MX"/>
        </w:rPr>
        <w:t xml:space="preserve"> parte</w:t>
      </w:r>
      <w:r w:rsidRPr="00F37AE7">
        <w:rPr>
          <w:rFonts w:ascii="Palatino Linotype" w:eastAsia="MS Mincho" w:hAnsi="Palatino Linotype" w:cs="Arial"/>
          <w:lang w:val="es-MX"/>
        </w:rPr>
        <w:t xml:space="preserve"> </w:t>
      </w:r>
      <w:r w:rsidRPr="00F37AE7">
        <w:rPr>
          <w:rFonts w:ascii="Palatino Linotype" w:eastAsia="MS Mincho" w:hAnsi="Palatino Linotype" w:cs="Arial"/>
          <w:b/>
          <w:bCs/>
          <w:lang w:val="es-MX"/>
        </w:rPr>
        <w:t>Recurrente</w:t>
      </w:r>
      <w:r w:rsidRPr="00F37AE7">
        <w:rPr>
          <w:rFonts w:ascii="Palatino Linotype" w:eastAsia="MS Mincho" w:hAnsi="Palatino Linotype" w:cs="Arial"/>
          <w:lang w:val="es-MX"/>
        </w:rPr>
        <w:t xml:space="preserve"> corresponde al ejercicio de un derecho de petición y no al derecho de acceso a la información pública.</w:t>
      </w:r>
    </w:p>
    <w:p w14:paraId="7F25D1EB" w14:textId="77777777" w:rsidR="0078199B" w:rsidRPr="00F37AE7" w:rsidRDefault="0078199B" w:rsidP="0078199B">
      <w:pPr>
        <w:spacing w:line="360" w:lineRule="auto"/>
        <w:contextualSpacing/>
        <w:jc w:val="both"/>
        <w:rPr>
          <w:rFonts w:ascii="Palatino Linotype" w:eastAsia="MS Mincho" w:hAnsi="Palatino Linotype" w:cs="Arial"/>
          <w:lang w:val="es-MX"/>
        </w:rPr>
      </w:pPr>
    </w:p>
    <w:p w14:paraId="68F30F37" w14:textId="76FC0A1F" w:rsidR="0078199B" w:rsidRPr="00F37AE7" w:rsidRDefault="0078199B" w:rsidP="0078199B">
      <w:pPr>
        <w:spacing w:line="360" w:lineRule="auto"/>
        <w:ind w:right="51"/>
        <w:jc w:val="both"/>
        <w:rPr>
          <w:rFonts w:ascii="Palatino Linotype" w:hAnsi="Palatino Linotype" w:cs="Arial"/>
          <w:bCs/>
          <w:lang w:eastAsia="es-MX"/>
        </w:rPr>
      </w:pPr>
      <w:r w:rsidRPr="00F37AE7">
        <w:rPr>
          <w:rFonts w:ascii="Palatino Linotype" w:hAnsi="Palatino Linotype" w:cs="Arial"/>
        </w:rPr>
        <w:t>En mérito de lo expuesto en líneas anteriores</w:t>
      </w:r>
      <w:r w:rsidRPr="00F37AE7">
        <w:rPr>
          <w:rFonts w:ascii="Palatino Linotype" w:hAnsi="Palatino Linotype"/>
          <w:noProof/>
          <w:lang w:eastAsia="es-MX"/>
        </w:rPr>
        <w:t xml:space="preserve">, resultan parcialmente procedentes los motivos de inconformidad que arguye la parte </w:t>
      </w:r>
      <w:r w:rsidRPr="00F37AE7">
        <w:rPr>
          <w:rFonts w:ascii="Palatino Linotype" w:hAnsi="Palatino Linotype"/>
          <w:b/>
          <w:noProof/>
          <w:lang w:eastAsia="es-MX"/>
        </w:rPr>
        <w:t>Recurrente</w:t>
      </w:r>
      <w:r w:rsidRPr="00F37AE7">
        <w:rPr>
          <w:rFonts w:ascii="Palatino Linotype" w:hAnsi="Palatino Linotype"/>
          <w:noProof/>
          <w:lang w:eastAsia="es-MX"/>
        </w:rPr>
        <w:t xml:space="preserve"> en su medio de </w:t>
      </w:r>
      <w:r w:rsidRPr="00F37AE7">
        <w:rPr>
          <w:rFonts w:ascii="Palatino Linotype" w:hAnsi="Palatino Linotype"/>
          <w:noProof/>
          <w:lang w:eastAsia="es-MX"/>
        </w:rPr>
        <w:lastRenderedPageBreak/>
        <w:t xml:space="preserve">impugnación que fue materia de estudio, </w:t>
      </w:r>
      <w:r w:rsidRPr="00F37AE7">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F37AE7">
        <w:rPr>
          <w:rFonts w:ascii="Palatino Linotype" w:hAnsi="Palatino Linotype" w:cs="Arial"/>
          <w:b/>
        </w:rPr>
        <w:t>SOBRESEE</w:t>
      </w:r>
      <w:r w:rsidRPr="00F37AE7">
        <w:rPr>
          <w:rFonts w:ascii="Palatino Linotype" w:hAnsi="Palatino Linotype" w:cs="Arial"/>
        </w:rPr>
        <w:t xml:space="preserve"> el recurso de revisión </w:t>
      </w:r>
      <w:r w:rsidRPr="00F37AE7">
        <w:rPr>
          <w:rFonts w:ascii="Palatino Linotype" w:eastAsiaTheme="minorEastAsia" w:hAnsi="Palatino Linotype" w:cstheme="minorBidi"/>
          <w:b/>
          <w:lang w:val="es-ES_tradnl"/>
        </w:rPr>
        <w:t>0</w:t>
      </w:r>
      <w:r w:rsidR="006D0340">
        <w:rPr>
          <w:rFonts w:ascii="Palatino Linotype" w:eastAsiaTheme="minorEastAsia" w:hAnsi="Palatino Linotype" w:cstheme="minorBidi"/>
          <w:b/>
          <w:lang w:val="es-ES_tradnl"/>
        </w:rPr>
        <w:t>6375</w:t>
      </w:r>
      <w:r w:rsidRPr="00F37AE7">
        <w:rPr>
          <w:rFonts w:ascii="Palatino Linotype" w:eastAsiaTheme="minorEastAsia" w:hAnsi="Palatino Linotype" w:cstheme="minorBidi"/>
          <w:b/>
          <w:lang w:val="es-ES_tradnl"/>
        </w:rPr>
        <w:t>/INFOEM/IP/RR/2023</w:t>
      </w:r>
      <w:r w:rsidRPr="00F37AE7">
        <w:rPr>
          <w:rFonts w:ascii="Palatino Linotype" w:eastAsiaTheme="minorEastAsia" w:hAnsi="Palatino Linotype" w:cstheme="minorBidi"/>
          <w:lang w:val="es-ES_tradnl"/>
        </w:rPr>
        <w:t>,</w:t>
      </w:r>
      <w:r w:rsidRPr="00F37AE7">
        <w:rPr>
          <w:rFonts w:ascii="Palatino Linotype" w:eastAsiaTheme="minorEastAsia" w:hAnsi="Palatino Linotype" w:cstheme="minorBidi"/>
          <w:b/>
          <w:lang w:val="es-ES_tradnl"/>
        </w:rPr>
        <w:t xml:space="preserve"> </w:t>
      </w:r>
      <w:r w:rsidRPr="00F37AE7">
        <w:rPr>
          <w:rFonts w:ascii="Palatino Linotype" w:hAnsi="Palatino Linotype" w:cs="Arial"/>
          <w:bCs/>
          <w:lang w:eastAsia="es-MX"/>
        </w:rPr>
        <w:t>que ha sido materia del presente fallo.</w:t>
      </w:r>
    </w:p>
    <w:p w14:paraId="4F9BB215" w14:textId="77777777" w:rsidR="0078199B" w:rsidRPr="00F37AE7" w:rsidRDefault="0078199B" w:rsidP="0078199B">
      <w:pPr>
        <w:tabs>
          <w:tab w:val="left" w:pos="8931"/>
        </w:tabs>
        <w:spacing w:line="360" w:lineRule="auto"/>
        <w:ind w:right="51"/>
        <w:jc w:val="both"/>
        <w:rPr>
          <w:rFonts w:ascii="Palatino Linotype" w:eastAsiaTheme="minorHAnsi" w:hAnsi="Palatino Linotype" w:cstheme="minorBidi"/>
          <w:lang w:val="es-MX" w:eastAsia="en-US"/>
        </w:rPr>
      </w:pPr>
    </w:p>
    <w:p w14:paraId="230BA832" w14:textId="77777777" w:rsidR="0078199B" w:rsidRPr="00F37AE7" w:rsidRDefault="0078199B" w:rsidP="0078199B">
      <w:pPr>
        <w:tabs>
          <w:tab w:val="left" w:pos="8931"/>
        </w:tabs>
        <w:spacing w:line="360" w:lineRule="auto"/>
        <w:ind w:right="51"/>
        <w:jc w:val="both"/>
        <w:rPr>
          <w:rFonts w:ascii="Palatino Linotype" w:eastAsiaTheme="minorHAnsi" w:hAnsi="Palatino Linotype" w:cstheme="minorBidi"/>
          <w:lang w:val="es-MX" w:eastAsia="en-US"/>
        </w:rPr>
      </w:pPr>
      <w:r w:rsidRPr="00F37AE7">
        <w:rPr>
          <w:rFonts w:ascii="Palatino Linotype" w:eastAsiaTheme="minorHAnsi" w:hAnsi="Palatino Linotype" w:cstheme="minorBidi"/>
          <w:lang w:val="es-MX" w:eastAsia="en-US"/>
        </w:rPr>
        <w:t>Por lo antes expuesto y fundado es de resolverse y,</w:t>
      </w:r>
    </w:p>
    <w:p w14:paraId="11405478" w14:textId="77777777" w:rsidR="0078199B" w:rsidRPr="00F37AE7" w:rsidRDefault="0078199B" w:rsidP="0078199B">
      <w:pPr>
        <w:tabs>
          <w:tab w:val="left" w:pos="8931"/>
        </w:tabs>
        <w:spacing w:line="360" w:lineRule="auto"/>
        <w:ind w:right="51"/>
        <w:jc w:val="both"/>
        <w:rPr>
          <w:rFonts w:ascii="Palatino Linotype" w:eastAsiaTheme="minorHAnsi" w:hAnsi="Palatino Linotype" w:cstheme="minorBidi"/>
          <w:lang w:val="es-MX" w:eastAsia="en-US"/>
        </w:rPr>
      </w:pPr>
    </w:p>
    <w:p w14:paraId="6BF52BF3" w14:textId="77777777" w:rsidR="0078199B" w:rsidRPr="00F37AE7" w:rsidRDefault="0078199B" w:rsidP="0078199B">
      <w:pPr>
        <w:spacing w:line="360" w:lineRule="auto"/>
        <w:jc w:val="center"/>
        <w:rPr>
          <w:rFonts w:ascii="Palatino Linotype" w:hAnsi="Palatino Linotype" w:cstheme="minorBidi"/>
          <w:b/>
          <w:bCs/>
          <w:spacing w:val="60"/>
          <w:sz w:val="28"/>
          <w:szCs w:val="22"/>
          <w:lang w:val="es-ES_tradnl" w:eastAsia="en-US"/>
        </w:rPr>
      </w:pPr>
      <w:r w:rsidRPr="00F37AE7">
        <w:rPr>
          <w:rFonts w:ascii="Palatino Linotype" w:hAnsi="Palatino Linotype" w:cstheme="minorBidi"/>
          <w:b/>
          <w:bCs/>
          <w:spacing w:val="60"/>
          <w:sz w:val="28"/>
          <w:szCs w:val="22"/>
          <w:lang w:val="es-ES_tradnl" w:eastAsia="en-US"/>
        </w:rPr>
        <w:t>SE    RESUELVE</w:t>
      </w:r>
    </w:p>
    <w:p w14:paraId="37A3F77F" w14:textId="77777777" w:rsidR="0078199B" w:rsidRPr="00F37AE7" w:rsidRDefault="0078199B" w:rsidP="0078199B">
      <w:pPr>
        <w:pStyle w:val="Sinespaciado"/>
        <w:rPr>
          <w:lang w:eastAsia="en-US"/>
        </w:rPr>
      </w:pPr>
    </w:p>
    <w:p w14:paraId="285AA478" w14:textId="1DF68406" w:rsidR="0078199B" w:rsidRPr="00F37AE7" w:rsidRDefault="0078199B" w:rsidP="0078199B">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r w:rsidRPr="00F37AE7">
        <w:rPr>
          <w:rFonts w:ascii="Palatino Linotype" w:hAnsi="Palatino Linotype" w:cstheme="minorBidi"/>
          <w:b/>
          <w:bCs/>
          <w:sz w:val="28"/>
          <w:szCs w:val="22"/>
          <w:lang w:val="es-MX" w:eastAsia="es-MX"/>
        </w:rPr>
        <w:t>PRIMERO</w:t>
      </w:r>
      <w:r w:rsidRPr="00F37AE7">
        <w:rPr>
          <w:rFonts w:ascii="Palatino Linotype" w:hAnsi="Palatino Linotype" w:cstheme="minorBidi"/>
          <w:sz w:val="28"/>
          <w:szCs w:val="22"/>
          <w:lang w:val="es-MX" w:eastAsia="es-MX"/>
        </w:rPr>
        <w:t xml:space="preserve">. </w:t>
      </w:r>
      <w:r w:rsidRPr="00F37AE7">
        <w:rPr>
          <w:rFonts w:ascii="Palatino Linotype" w:eastAsia="MS Mincho" w:hAnsi="Palatino Linotype"/>
          <w:lang w:val="es-MX"/>
        </w:rPr>
        <w:t xml:space="preserve">Se </w:t>
      </w:r>
      <w:r w:rsidRPr="00F37AE7">
        <w:rPr>
          <w:rFonts w:ascii="Palatino Linotype" w:eastAsia="MS Mincho" w:hAnsi="Palatino Linotype"/>
          <w:b/>
          <w:lang w:val="es-MX"/>
        </w:rPr>
        <w:t>SOBRESEE</w:t>
      </w:r>
      <w:r w:rsidRPr="00F37AE7">
        <w:rPr>
          <w:rFonts w:ascii="Palatino Linotype" w:eastAsia="MS Mincho" w:hAnsi="Palatino Linotype"/>
          <w:lang w:val="es-MX"/>
        </w:rPr>
        <w:t xml:space="preserve"> el recurso de revisión número </w:t>
      </w:r>
      <w:r w:rsidRPr="00F37AE7">
        <w:rPr>
          <w:rFonts w:ascii="Palatino Linotype" w:eastAsia="Calibri" w:hAnsi="Palatino Linotype" w:cs="Tahoma"/>
          <w:b/>
          <w:bCs/>
          <w:lang w:val="es-MX" w:eastAsia="en-US"/>
        </w:rPr>
        <w:t>0</w:t>
      </w:r>
      <w:r w:rsidR="006D0340">
        <w:rPr>
          <w:rFonts w:ascii="Palatino Linotype" w:eastAsia="Calibri" w:hAnsi="Palatino Linotype" w:cs="Tahoma"/>
          <w:b/>
          <w:bCs/>
          <w:lang w:val="es-MX" w:eastAsia="en-US"/>
        </w:rPr>
        <w:t>6375</w:t>
      </w:r>
      <w:r w:rsidRPr="00F37AE7">
        <w:rPr>
          <w:rFonts w:ascii="Palatino Linotype" w:eastAsia="Calibri" w:hAnsi="Palatino Linotype" w:cs="Tahoma"/>
          <w:b/>
          <w:bCs/>
          <w:lang w:val="es-MX" w:eastAsia="en-US"/>
        </w:rPr>
        <w:t>/INFOEM/IP/RR/2023</w:t>
      </w:r>
      <w:r w:rsidRPr="00F37AE7">
        <w:rPr>
          <w:rFonts w:ascii="Palatino Linotype" w:eastAsia="MS Mincho" w:hAnsi="Palatino Linotype"/>
          <w:b/>
          <w:lang w:val="es-MX"/>
        </w:rPr>
        <w:t xml:space="preserve">, </w:t>
      </w:r>
      <w:r w:rsidRPr="00F37AE7">
        <w:rPr>
          <w:rFonts w:ascii="Palatino Linotype" w:eastAsia="MS Mincho" w:hAnsi="Palatino Linotype"/>
          <w:lang w:val="es-MX"/>
        </w:rPr>
        <w:t xml:space="preserve">conforme al artículo 192 fracción IV, en relación con el artículo 191 fracción VI, de la Ley de Transparencia y Acceso a la Información Pública del Estado de México y Municipios, en términos del Considerando </w:t>
      </w:r>
      <w:r w:rsidR="006D0340">
        <w:rPr>
          <w:rFonts w:ascii="Palatino Linotype" w:eastAsia="MS Mincho" w:hAnsi="Palatino Linotype"/>
          <w:b/>
          <w:lang w:val="es-MX"/>
        </w:rPr>
        <w:t>TERCER</w:t>
      </w:r>
      <w:r w:rsidRPr="00F37AE7">
        <w:rPr>
          <w:rFonts w:ascii="Palatino Linotype" w:eastAsia="MS Mincho" w:hAnsi="Palatino Linotype"/>
          <w:b/>
          <w:lang w:val="es-MX"/>
        </w:rPr>
        <w:t>O</w:t>
      </w:r>
      <w:r w:rsidRPr="00F37AE7">
        <w:rPr>
          <w:rFonts w:ascii="Palatino Linotype" w:eastAsia="MS Mincho" w:hAnsi="Palatino Linotype"/>
          <w:lang w:val="es-MX"/>
        </w:rPr>
        <w:t xml:space="preserve"> de la presente resolución.</w:t>
      </w:r>
    </w:p>
    <w:p w14:paraId="0F535FB1" w14:textId="77777777" w:rsidR="0078199B" w:rsidRPr="00F37AE7" w:rsidRDefault="0078199B" w:rsidP="0078199B">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p>
    <w:p w14:paraId="3864678F" w14:textId="77777777" w:rsidR="0078199B" w:rsidRPr="00F37AE7" w:rsidRDefault="0078199B" w:rsidP="0078199B">
      <w:pPr>
        <w:spacing w:line="360" w:lineRule="auto"/>
        <w:jc w:val="both"/>
        <w:rPr>
          <w:rFonts w:ascii="Palatino Linotype" w:eastAsiaTheme="minorHAnsi" w:hAnsi="Palatino Linotype" w:cstheme="minorBidi"/>
          <w:lang w:val="es-MX" w:eastAsia="en-US"/>
        </w:rPr>
      </w:pPr>
      <w:r w:rsidRPr="00F37AE7">
        <w:rPr>
          <w:rFonts w:ascii="Palatino Linotype" w:eastAsiaTheme="minorHAnsi" w:hAnsi="Palatino Linotype" w:cstheme="minorBidi"/>
          <w:b/>
          <w:sz w:val="28"/>
          <w:lang w:val="es-MX" w:eastAsia="en-US"/>
        </w:rPr>
        <w:t>SEGUNDO.</w:t>
      </w:r>
      <w:r w:rsidRPr="00F37AE7">
        <w:rPr>
          <w:rFonts w:ascii="Palatino Linotype" w:eastAsiaTheme="minorHAnsi" w:hAnsi="Palatino Linotype" w:cs="Arial"/>
          <w:sz w:val="28"/>
          <w:lang w:val="es-MX" w:eastAsia="en-US"/>
        </w:rPr>
        <w:t xml:space="preserve"> </w:t>
      </w:r>
      <w:r w:rsidRPr="00F37AE7">
        <w:rPr>
          <w:rFonts w:ascii="Palatino Linotype" w:eastAsiaTheme="minorHAnsi" w:hAnsi="Palatino Linotype" w:cstheme="minorBidi"/>
          <w:b/>
          <w:lang w:val="es-MX" w:eastAsia="en-US"/>
        </w:rPr>
        <w:t>NOTIFÍQUESE</w:t>
      </w:r>
      <w:r w:rsidRPr="00F37AE7">
        <w:rPr>
          <w:rFonts w:ascii="Palatino Linotype" w:eastAsiaTheme="minorHAnsi" w:hAnsi="Palatino Linotype" w:cstheme="minorBidi"/>
          <w:lang w:val="es-MX" w:eastAsia="en-US"/>
        </w:rPr>
        <w:t xml:space="preserve"> vía Sistema de Acceso a la Información Mexiquense </w:t>
      </w:r>
      <w:r w:rsidRPr="00F37AE7">
        <w:rPr>
          <w:rFonts w:ascii="Palatino Linotype" w:eastAsiaTheme="minorHAnsi" w:hAnsi="Palatino Linotype" w:cstheme="minorBidi"/>
          <w:b/>
          <w:lang w:val="es-MX" w:eastAsia="en-US"/>
        </w:rPr>
        <w:t>(SAIMEX)</w:t>
      </w:r>
      <w:r w:rsidRPr="00F37AE7">
        <w:rPr>
          <w:rFonts w:ascii="Palatino Linotype" w:eastAsiaTheme="minorHAnsi" w:hAnsi="Palatino Linotype" w:cstheme="minorBidi"/>
          <w:lang w:val="es-MX" w:eastAsia="en-US"/>
        </w:rPr>
        <w:t xml:space="preserve">, la presente resolución al Titular de la Unidad de Transparencia del </w:t>
      </w:r>
      <w:r w:rsidRPr="00F37AE7">
        <w:rPr>
          <w:rFonts w:ascii="Palatino Linotype" w:eastAsiaTheme="minorHAnsi" w:hAnsi="Palatino Linotype" w:cstheme="minorBidi"/>
          <w:b/>
          <w:lang w:val="es-MX" w:eastAsia="en-US"/>
        </w:rPr>
        <w:t>Sujeto Obligado</w:t>
      </w:r>
      <w:r w:rsidRPr="00F37AE7">
        <w:rPr>
          <w:rFonts w:ascii="Palatino Linotype" w:eastAsiaTheme="minorHAnsi" w:hAnsi="Palatino Linotype" w:cstheme="minorBidi"/>
          <w:lang w:val="es-MX" w:eastAsia="en-US"/>
        </w:rPr>
        <w:t>.</w:t>
      </w:r>
    </w:p>
    <w:p w14:paraId="7EE5BC3A" w14:textId="77777777" w:rsidR="0078199B" w:rsidRPr="00F37AE7" w:rsidRDefault="0078199B" w:rsidP="0078199B">
      <w:pPr>
        <w:spacing w:line="360" w:lineRule="auto"/>
        <w:jc w:val="both"/>
        <w:rPr>
          <w:rFonts w:ascii="Palatino Linotype" w:eastAsiaTheme="minorHAnsi" w:hAnsi="Palatino Linotype" w:cstheme="minorBidi"/>
          <w:lang w:val="es-MX" w:eastAsia="en-US"/>
        </w:rPr>
      </w:pPr>
    </w:p>
    <w:p w14:paraId="4E72F0C2" w14:textId="00F45935" w:rsidR="0078199B" w:rsidRPr="00F37AE7" w:rsidRDefault="0078199B" w:rsidP="0078199B">
      <w:pPr>
        <w:spacing w:line="360" w:lineRule="auto"/>
        <w:jc w:val="both"/>
        <w:rPr>
          <w:rFonts w:ascii="Palatino Linotype" w:eastAsiaTheme="minorHAnsi" w:hAnsi="Palatino Linotype" w:cstheme="minorBidi"/>
          <w:lang w:val="es-MX" w:eastAsia="en-US"/>
        </w:rPr>
      </w:pPr>
      <w:r w:rsidRPr="00F37AE7">
        <w:rPr>
          <w:rFonts w:ascii="Palatino Linotype" w:eastAsiaTheme="minorHAnsi" w:hAnsi="Palatino Linotype" w:cs="Arial"/>
          <w:b/>
          <w:sz w:val="28"/>
          <w:lang w:val="es-MX" w:eastAsia="en-US"/>
        </w:rPr>
        <w:t xml:space="preserve">TERCERO. </w:t>
      </w:r>
      <w:r w:rsidRPr="00F37AE7">
        <w:rPr>
          <w:rFonts w:ascii="Palatino Linotype" w:eastAsiaTheme="minorHAnsi" w:hAnsi="Palatino Linotype" w:cstheme="minorBidi"/>
          <w:b/>
          <w:lang w:val="es-MX" w:eastAsia="en-US"/>
        </w:rPr>
        <w:t>NOTIFÍQUESE</w:t>
      </w:r>
      <w:r w:rsidRPr="00F37AE7">
        <w:rPr>
          <w:rFonts w:ascii="Palatino Linotype" w:eastAsiaTheme="minorHAnsi" w:hAnsi="Palatino Linotype" w:cstheme="minorBidi"/>
          <w:lang w:val="es-MX" w:eastAsia="en-US"/>
        </w:rPr>
        <w:t xml:space="preserve"> a la parte </w:t>
      </w:r>
      <w:r w:rsidRPr="00F37AE7">
        <w:rPr>
          <w:rFonts w:ascii="Palatino Linotype" w:eastAsiaTheme="minorHAnsi" w:hAnsi="Palatino Linotype" w:cstheme="minorBidi"/>
          <w:b/>
          <w:lang w:val="es-MX" w:eastAsia="en-US"/>
        </w:rPr>
        <w:t xml:space="preserve">Recurrente </w:t>
      </w:r>
      <w:r w:rsidRPr="00F37AE7">
        <w:rPr>
          <w:rFonts w:ascii="Palatino Linotype" w:eastAsiaTheme="minorHAnsi" w:hAnsi="Palatino Linotype" w:cstheme="minorBidi"/>
          <w:lang w:val="es-MX" w:eastAsia="en-US"/>
        </w:rPr>
        <w:t xml:space="preserve">la presente resolución vía Sistema de Acceso a la Información Mexiquense </w:t>
      </w:r>
      <w:r w:rsidRPr="00F37AE7">
        <w:rPr>
          <w:rFonts w:ascii="Palatino Linotype" w:eastAsiaTheme="minorHAnsi" w:hAnsi="Palatino Linotype" w:cstheme="minorBidi"/>
          <w:b/>
          <w:lang w:val="es-MX" w:eastAsia="en-US"/>
        </w:rPr>
        <w:t>(SAIMEX)</w:t>
      </w:r>
      <w:r w:rsidRPr="00F37AE7">
        <w:rPr>
          <w:rFonts w:ascii="Palatino Linotype" w:eastAsiaTheme="minorHAnsi" w:hAnsi="Palatino Linotype" w:cstheme="minorBidi"/>
          <w:lang w:val="es-MX" w:eastAsia="en-US"/>
        </w:rPr>
        <w:t xml:space="preserve">, y </w:t>
      </w:r>
      <w:r w:rsidRPr="00F37AE7">
        <w:rPr>
          <w:rFonts w:ascii="Palatino Linotype" w:eastAsiaTheme="minorHAnsi" w:hAnsi="Palatino Linotype" w:cs="Arial"/>
          <w:lang w:val="es-MX" w:eastAsia="en-US"/>
        </w:rPr>
        <w:t>hágase</w:t>
      </w:r>
      <w:r w:rsidRPr="00F37AE7">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w:t>
      </w:r>
      <w:r w:rsidRPr="00F37AE7">
        <w:rPr>
          <w:rFonts w:ascii="Palatino Linotype" w:eastAsiaTheme="minorHAnsi" w:hAnsi="Palatino Linotype" w:cstheme="minorBidi"/>
          <w:lang w:val="es-MX" w:eastAsia="en-US"/>
        </w:rPr>
        <w:lastRenderedPageBreak/>
        <w:t>estipulado por el artículo 196, de la Ley de Transparencia y Acceso a la Información Pública del Estado de México y Municipios.</w:t>
      </w:r>
    </w:p>
    <w:p w14:paraId="3A54F272" w14:textId="7E2AF854" w:rsidR="00F96437" w:rsidRPr="00F37AE7" w:rsidRDefault="00F96437" w:rsidP="0078199B">
      <w:pPr>
        <w:spacing w:line="360" w:lineRule="auto"/>
        <w:ind w:right="141"/>
        <w:jc w:val="both"/>
        <w:rPr>
          <w:rFonts w:ascii="Palatino Linotype" w:eastAsiaTheme="minorHAnsi" w:hAnsi="Palatino Linotype" w:cs="Arial"/>
          <w:bCs/>
          <w:iCs/>
          <w:lang w:eastAsia="en-US"/>
        </w:rPr>
      </w:pPr>
    </w:p>
    <w:p w14:paraId="5C97B7BD" w14:textId="41CC7144" w:rsidR="0029071C" w:rsidRPr="00F37AE7" w:rsidRDefault="0029071C" w:rsidP="00D01A63">
      <w:pPr>
        <w:spacing w:line="360" w:lineRule="auto"/>
        <w:jc w:val="both"/>
        <w:rPr>
          <w:rFonts w:ascii="Palatino Linotype" w:eastAsiaTheme="minorHAnsi" w:hAnsi="Palatino Linotype" w:cs="Arial"/>
          <w:lang w:val="es-MX" w:eastAsia="en-US"/>
        </w:rPr>
      </w:pPr>
      <w:r w:rsidRPr="00F37AE7">
        <w:rPr>
          <w:rFonts w:ascii="Palatino Linotype" w:eastAsiaTheme="minorHAnsi" w:hAnsi="Palatino Linotype" w:cs="Arial"/>
          <w:lang w:val="es-MX" w:eastAsia="en-US"/>
        </w:rPr>
        <w:t>ASÍ LO RESUELVE, POR UNANIMIDAD DE VOTOS, EL PLENO DEL</w:t>
      </w:r>
      <w:r w:rsidRPr="00F37AE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37AE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37AE7">
        <w:rPr>
          <w:rFonts w:ascii="Palatino Linotype" w:eastAsiaTheme="minorHAnsi" w:hAnsi="Palatino Linotype" w:cs="Arial"/>
          <w:lang w:val="es-MX" w:eastAsia="en-US"/>
        </w:rPr>
        <w:t xml:space="preserve">; </w:t>
      </w:r>
      <w:r w:rsidRPr="00F37AE7">
        <w:rPr>
          <w:rFonts w:ascii="Palatino Linotype" w:eastAsiaTheme="minorHAnsi" w:hAnsi="Palatino Linotype" w:cs="Arial"/>
          <w:lang w:val="es-MX" w:eastAsia="en-US"/>
        </w:rPr>
        <w:t xml:space="preserve">LUIS GUSTAVO PARRA NORIEGA Y GUADALUPE RAMÍREZ PEÑA; EN LA </w:t>
      </w:r>
      <w:r w:rsidR="006D0340">
        <w:rPr>
          <w:rFonts w:ascii="Palatino Linotype" w:eastAsiaTheme="minorHAnsi" w:hAnsi="Palatino Linotype" w:cs="Arial"/>
          <w:lang w:val="es-MX" w:eastAsia="en-US"/>
        </w:rPr>
        <w:t>PRIMERA</w:t>
      </w:r>
      <w:r w:rsidR="005F1F89" w:rsidRPr="00F37AE7">
        <w:rPr>
          <w:rFonts w:ascii="Palatino Linotype" w:eastAsiaTheme="minorHAnsi" w:hAnsi="Palatino Linotype" w:cs="Arial"/>
          <w:lang w:val="es-MX" w:eastAsia="en-US"/>
        </w:rPr>
        <w:t xml:space="preserve"> </w:t>
      </w:r>
      <w:r w:rsidR="00C753C2" w:rsidRPr="00F37AE7">
        <w:rPr>
          <w:rFonts w:ascii="Palatino Linotype" w:eastAsiaTheme="minorHAnsi" w:hAnsi="Palatino Linotype" w:cs="Arial"/>
          <w:lang w:val="es-MX" w:eastAsia="en-US"/>
        </w:rPr>
        <w:t xml:space="preserve">SESIÓN ORDINARIA CELEBRADA EL </w:t>
      </w:r>
      <w:r w:rsidR="006D0340">
        <w:rPr>
          <w:rFonts w:ascii="Palatino Linotype" w:hAnsi="Palatino Linotype" w:cs="Arial"/>
          <w:color w:val="000000"/>
          <w:lang w:val="es-MX" w:eastAsia="es-MX"/>
        </w:rPr>
        <w:t>DIECISIETE DE ENERO</w:t>
      </w:r>
      <w:r w:rsidR="00D54B83" w:rsidRPr="00F37AE7">
        <w:rPr>
          <w:rFonts w:ascii="Palatino Linotype" w:hAnsi="Palatino Linotype" w:cs="Arial"/>
          <w:color w:val="000000"/>
          <w:lang w:val="es-MX" w:eastAsia="es-MX"/>
        </w:rPr>
        <w:t xml:space="preserve"> </w:t>
      </w:r>
      <w:r w:rsidRPr="00F37AE7">
        <w:rPr>
          <w:rFonts w:ascii="Palatino Linotype" w:hAnsi="Palatino Linotype" w:cs="Arial"/>
          <w:color w:val="000000"/>
          <w:lang w:val="es-MX" w:eastAsia="es-MX"/>
        </w:rPr>
        <w:t>DE</w:t>
      </w:r>
      <w:r w:rsidR="006D0340">
        <w:rPr>
          <w:rFonts w:ascii="Palatino Linotype" w:eastAsiaTheme="minorHAnsi" w:hAnsi="Palatino Linotype" w:cs="Arial"/>
          <w:lang w:val="es-MX" w:eastAsia="en-US"/>
        </w:rPr>
        <w:t xml:space="preserve"> DOS MIL VEINTICUATRO</w:t>
      </w:r>
      <w:r w:rsidRPr="00F37AE7">
        <w:rPr>
          <w:rFonts w:ascii="Palatino Linotype" w:eastAsiaTheme="minorHAnsi" w:hAnsi="Palatino Linotype" w:cs="Arial"/>
          <w:lang w:val="es-MX" w:eastAsia="en-US"/>
        </w:rPr>
        <w:t>, ANTE EL SECRETARIO TÉCNICO</w:t>
      </w:r>
      <w:r w:rsidR="00E15B8C">
        <w:rPr>
          <w:rFonts w:ascii="Palatino Linotype" w:eastAsiaTheme="minorHAnsi" w:hAnsi="Palatino Linotype" w:cs="Arial"/>
          <w:lang w:val="es-MX" w:eastAsia="en-US"/>
        </w:rPr>
        <w:t xml:space="preserve"> DEL TÉCNICO</w:t>
      </w:r>
      <w:r w:rsidRPr="00F37AE7">
        <w:rPr>
          <w:rFonts w:ascii="Palatino Linotype" w:eastAsiaTheme="minorHAnsi" w:hAnsi="Palatino Linotype" w:cs="Arial"/>
          <w:lang w:val="es-MX" w:eastAsia="en-US"/>
        </w:rPr>
        <w:t>, ALEXIS TAPIA RA</w:t>
      </w:r>
      <w:r w:rsidR="00054E04" w:rsidRPr="00F37AE7">
        <w:rPr>
          <w:rFonts w:ascii="Palatino Linotype" w:eastAsiaTheme="minorHAnsi" w:hAnsi="Palatino Linotype" w:cs="Arial"/>
          <w:lang w:val="es-MX" w:eastAsia="en-US"/>
        </w:rPr>
        <w:t>MÍREZ.</w:t>
      </w:r>
      <w:r w:rsidR="001E2DA3" w:rsidRPr="00F37AE7">
        <w:rPr>
          <w:rFonts w:ascii="Palatino Linotype" w:eastAsiaTheme="minorHAnsi" w:hAnsi="Palatino Linotype" w:cs="Arial"/>
          <w:lang w:val="es-MX" w:eastAsia="en-US"/>
        </w:rPr>
        <w:t>-----</w:t>
      </w:r>
      <w:r w:rsidR="00D01A63" w:rsidRPr="00F37AE7">
        <w:rPr>
          <w:rFonts w:ascii="Palatino Linotype" w:eastAsiaTheme="minorHAnsi" w:hAnsi="Palatino Linotype" w:cs="Arial"/>
          <w:lang w:val="es-MX" w:eastAsia="en-US"/>
        </w:rPr>
        <w:t>-------------------------------------------------------------------------------------------------------------------------------------------------------------------------------------------------------------------------------------------------------------------------------------------------------------</w:t>
      </w:r>
      <w:r w:rsidR="00B02C86" w:rsidRPr="00F37AE7">
        <w:rPr>
          <w:rFonts w:ascii="Palatino Linotype" w:eastAsiaTheme="minorHAnsi" w:hAnsi="Palatino Linotype" w:cs="Arial"/>
          <w:lang w:val="es-MX" w:eastAsia="en-US"/>
        </w:rPr>
        <w:t>----------------------------------------------------------------------------------------------------------------------------------------------------------------------------------------------------------------------------------------------------------------------------------------------------------------------------------------------------------------------------------------------------------------------------------------------------------------------------------------------------------------</w:t>
      </w:r>
      <w:r w:rsidR="009B09FD" w:rsidRPr="009B09FD">
        <w:rPr>
          <w:rFonts w:ascii="Palatino Linotype" w:eastAsiaTheme="minorHAnsi" w:hAnsi="Palatino Linotype" w:cs="Arial"/>
          <w:lang w:val="es-MX" w:eastAsia="en-US"/>
        </w:rPr>
        <w:t xml:space="preserve"> </w:t>
      </w:r>
      <w:r w:rsidR="009B09FD" w:rsidRPr="00F37AE7">
        <w:rPr>
          <w:rFonts w:ascii="Palatino Linotype" w:eastAsiaTheme="minorHAnsi" w:hAnsi="Palatino Linotype" w:cs="Arial"/>
          <w:lang w:val="es-MX" w:eastAsia="en-US"/>
        </w:rPr>
        <w:t>--------------------------------------------------------------------------------------------------------------------------------------------------------------------------------------------------------------------------------------------------------------------------------------------------------------</w:t>
      </w:r>
      <w:r w:rsidR="009B09FD">
        <w:rPr>
          <w:rFonts w:ascii="Palatino Linotype" w:eastAsiaTheme="minorHAnsi" w:hAnsi="Palatino Linotype" w:cs="Arial"/>
          <w:lang w:val="es-MX" w:eastAsia="en-US"/>
        </w:rPr>
        <w:t>----------------------------------------</w:t>
      </w:r>
      <w:r w:rsidR="009B09FD" w:rsidRPr="00F37AE7">
        <w:rPr>
          <w:rFonts w:ascii="Palatino Linotype" w:eastAsiaTheme="minorHAnsi" w:hAnsi="Palatino Linotype" w:cs="Arial"/>
          <w:lang w:val="es-MX" w:eastAsia="en-US"/>
        </w:rPr>
        <w:t>--------------------------------------------------------------------------------------------------------------------------------------------------------------------------------------------------------------------------------------------------------------------------------------------------------------</w:t>
      </w:r>
      <w:r w:rsidR="009B09FD">
        <w:rPr>
          <w:rFonts w:ascii="Palatino Linotype" w:eastAsiaTheme="minorHAnsi" w:hAnsi="Palatino Linotype" w:cs="Arial"/>
          <w:lang w:val="es-MX" w:eastAsia="en-US"/>
        </w:rPr>
        <w:t>----------------------------------------</w:t>
      </w:r>
      <w:r w:rsidR="009B09FD" w:rsidRPr="00F37AE7">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F37AE7">
        <w:rPr>
          <w:rFonts w:ascii="Palatino Linotype" w:eastAsiaTheme="minorHAnsi" w:hAnsi="Palatino Linotype" w:cs="Arial"/>
          <w:sz w:val="14"/>
          <w:lang w:val="es-MX" w:eastAsia="en-US"/>
        </w:rPr>
        <w:t>JMV/CCR/</w:t>
      </w:r>
      <w:proofErr w:type="spellStart"/>
      <w:r w:rsidRPr="00F37AE7">
        <w:rPr>
          <w:rFonts w:ascii="Palatino Linotype" w:eastAsiaTheme="minorHAnsi" w:hAnsi="Palatino Linotype" w:cs="Arial"/>
          <w:sz w:val="14"/>
          <w:lang w:val="es-MX" w:eastAsia="en-US"/>
        </w:rPr>
        <w:t>jasm</w:t>
      </w:r>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022DD828"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BDF4" w14:textId="77777777" w:rsidR="00364FAC" w:rsidRDefault="00364FAC" w:rsidP="000B5E25">
      <w:r>
        <w:separator/>
      </w:r>
    </w:p>
  </w:endnote>
  <w:endnote w:type="continuationSeparator" w:id="0">
    <w:p w14:paraId="1B50F25E" w14:textId="77777777" w:rsidR="00364FAC" w:rsidRDefault="00364FA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8D9E" w14:textId="77777777" w:rsidR="00D54B83" w:rsidRPr="000D3AD4" w:rsidRDefault="00D54B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D5FC3">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D5FC3">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04F5" w14:textId="77777777" w:rsidR="00D54B83" w:rsidRPr="000D3AD4" w:rsidRDefault="00D54B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D5FC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D5FC3">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3FD8" w14:textId="77777777" w:rsidR="00364FAC" w:rsidRDefault="00364FAC" w:rsidP="000B5E25">
      <w:r>
        <w:separator/>
      </w:r>
    </w:p>
  </w:footnote>
  <w:footnote w:type="continuationSeparator" w:id="0">
    <w:p w14:paraId="0B4BC92A" w14:textId="77777777" w:rsidR="00364FAC" w:rsidRDefault="00364FAC" w:rsidP="000B5E25">
      <w:r>
        <w:continuationSeparator/>
      </w:r>
    </w:p>
  </w:footnote>
  <w:footnote w:id="1">
    <w:p w14:paraId="7C301206" w14:textId="77777777" w:rsidR="00AC2894" w:rsidRPr="00911081" w:rsidRDefault="00AC2894" w:rsidP="00AC2894">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B307D1E" w14:textId="77777777" w:rsidR="00AC2894" w:rsidRPr="00911081" w:rsidRDefault="00AC2894" w:rsidP="00AC2894">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2422" w14:textId="77777777" w:rsidR="00D54B83" w:rsidRDefault="00030188">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D54B83" w:rsidRPr="008F2CCC" w14:paraId="358E1A86" w14:textId="77777777" w:rsidTr="00BA27FC">
      <w:tc>
        <w:tcPr>
          <w:tcW w:w="2551" w:type="dxa"/>
          <w:shd w:val="clear" w:color="auto" w:fill="auto"/>
          <w:vAlign w:val="center"/>
        </w:tcPr>
        <w:p w14:paraId="326CB3C8"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17CE3604" w:rsidR="00D54B83" w:rsidRPr="0029071C" w:rsidRDefault="00D54B83" w:rsidP="00D54B8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9502D">
            <w:rPr>
              <w:rFonts w:ascii="Palatino Linotype" w:hAnsi="Palatino Linotype"/>
              <w:sz w:val="22"/>
              <w:szCs w:val="22"/>
              <w:lang w:val="es-ES_tradnl"/>
            </w:rPr>
            <w:t>6375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D54B83" w:rsidRPr="008F2CCC" w14:paraId="6DF13D33" w14:textId="77777777" w:rsidTr="00BA27FC">
      <w:trPr>
        <w:trHeight w:val="228"/>
      </w:trPr>
      <w:tc>
        <w:tcPr>
          <w:tcW w:w="2551" w:type="dxa"/>
          <w:shd w:val="clear" w:color="auto" w:fill="auto"/>
          <w:vAlign w:val="center"/>
        </w:tcPr>
        <w:p w14:paraId="279C458C"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3B7BF6EA" w:rsidR="00D54B83" w:rsidRPr="0029071C" w:rsidRDefault="00D54B83" w:rsidP="0029502D">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sidR="0029502D">
            <w:rPr>
              <w:rFonts w:ascii="Palatino Linotype" w:hAnsi="Palatino Linotype"/>
              <w:sz w:val="22"/>
              <w:szCs w:val="22"/>
            </w:rPr>
            <w:t>Melchor Ocampo</w:t>
          </w:r>
        </w:p>
      </w:tc>
    </w:tr>
    <w:tr w:rsidR="00D54B83" w:rsidRPr="008F2CCC" w14:paraId="24722D81" w14:textId="77777777" w:rsidTr="00BA27FC">
      <w:tc>
        <w:tcPr>
          <w:tcW w:w="2551" w:type="dxa"/>
          <w:shd w:val="clear" w:color="auto" w:fill="auto"/>
          <w:vAlign w:val="center"/>
        </w:tcPr>
        <w:p w14:paraId="5AC5C171"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D54B83" w:rsidRPr="0029071C" w:rsidRDefault="00D54B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D54B83" w:rsidRPr="001779E0" w:rsidRDefault="0003018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75pt;margin-top:-115.7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D54B83" w:rsidRPr="008F2CCC" w14:paraId="4EDB3920" w14:textId="77777777" w:rsidTr="00BA27FC">
      <w:tc>
        <w:tcPr>
          <w:tcW w:w="2551" w:type="dxa"/>
          <w:shd w:val="clear" w:color="auto" w:fill="auto"/>
          <w:vAlign w:val="center"/>
        </w:tcPr>
        <w:p w14:paraId="19726A40"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28DA2CA8" w:rsidR="00D54B83" w:rsidRPr="0029071C" w:rsidRDefault="00D54B83" w:rsidP="00D54B8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9502D">
            <w:rPr>
              <w:rFonts w:ascii="Palatino Linotype" w:hAnsi="Palatino Linotype"/>
              <w:sz w:val="22"/>
              <w:szCs w:val="22"/>
              <w:lang w:val="es-ES_tradnl"/>
            </w:rPr>
            <w:t>6375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D54B83" w:rsidRPr="008F2CCC" w14:paraId="69CF5241" w14:textId="77777777" w:rsidTr="00BA27FC">
      <w:tc>
        <w:tcPr>
          <w:tcW w:w="2551" w:type="dxa"/>
          <w:shd w:val="clear" w:color="auto" w:fill="auto"/>
          <w:vAlign w:val="center"/>
        </w:tcPr>
        <w:p w14:paraId="4B2B4EDA"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5B91FFB" w14:textId="386B89ED" w:rsidR="0029502D" w:rsidRDefault="0003018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p w14:paraId="577CCCF2" w14:textId="0A113058" w:rsidR="00D54B83" w:rsidRPr="006D30E6" w:rsidRDefault="0003018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D54B83" w:rsidRPr="008F2CCC" w14:paraId="0AD235EE" w14:textId="77777777" w:rsidTr="00BA27FC">
      <w:trPr>
        <w:trHeight w:val="228"/>
      </w:trPr>
      <w:tc>
        <w:tcPr>
          <w:tcW w:w="2551" w:type="dxa"/>
          <w:shd w:val="clear" w:color="auto" w:fill="auto"/>
          <w:vAlign w:val="center"/>
        </w:tcPr>
        <w:p w14:paraId="5193687F"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1D9639E2" w:rsidR="00D54B83" w:rsidRPr="0029071C" w:rsidRDefault="00D54B83" w:rsidP="0029502D">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sidR="0029502D">
            <w:rPr>
              <w:rFonts w:ascii="Palatino Linotype" w:hAnsi="Palatino Linotype"/>
              <w:sz w:val="22"/>
              <w:szCs w:val="22"/>
            </w:rPr>
            <w:t>Melchor Ocampo</w:t>
          </w:r>
        </w:p>
      </w:tc>
    </w:tr>
    <w:tr w:rsidR="00D54B83" w:rsidRPr="008F2CCC" w14:paraId="25485B18" w14:textId="77777777" w:rsidTr="00BA27FC">
      <w:tc>
        <w:tcPr>
          <w:tcW w:w="2551" w:type="dxa"/>
          <w:shd w:val="clear" w:color="auto" w:fill="auto"/>
          <w:vAlign w:val="center"/>
        </w:tcPr>
        <w:p w14:paraId="3D6B9F16"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D54B83" w:rsidRPr="0029071C" w:rsidRDefault="00D54B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54B83" w:rsidRPr="008F2CCC" w14:paraId="4AA2DF01" w14:textId="77777777" w:rsidTr="00BA27FC">
      <w:tc>
        <w:tcPr>
          <w:tcW w:w="2551" w:type="dxa"/>
          <w:shd w:val="clear" w:color="auto" w:fill="auto"/>
          <w:vAlign w:val="center"/>
        </w:tcPr>
        <w:p w14:paraId="63DB76B1" w14:textId="77777777" w:rsidR="00D54B83" w:rsidRPr="008F5DAE" w:rsidRDefault="00D54B8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D54B83" w:rsidRPr="00BA27FC" w:rsidRDefault="00D54B83" w:rsidP="00BA27FC">
          <w:pPr>
            <w:spacing w:line="276" w:lineRule="auto"/>
            <w:rPr>
              <w:rFonts w:ascii="Palatino Linotype" w:hAnsi="Palatino Linotype"/>
              <w:sz w:val="14"/>
              <w:szCs w:val="22"/>
              <w:lang w:val="es-ES_tradnl"/>
            </w:rPr>
          </w:pPr>
        </w:p>
      </w:tc>
    </w:tr>
  </w:tbl>
  <w:p w14:paraId="65520DFD" w14:textId="77777777" w:rsidR="00D54B83" w:rsidRPr="009F1AB6" w:rsidRDefault="00030188">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1ACF"/>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BB78F3"/>
    <w:multiLevelType w:val="hybridMultilevel"/>
    <w:tmpl w:val="8474B758"/>
    <w:lvl w:ilvl="0" w:tplc="29086ED4">
      <w:start w:val="1"/>
      <w:numFmt w:val="decimal"/>
      <w:lvlText w:val="%1."/>
      <w:lvlJc w:val="left"/>
      <w:pPr>
        <w:ind w:left="720" w:hanging="360"/>
      </w:pPr>
      <w:rPr>
        <w:rFonts w:ascii="Palatino Linotype" w:hAnsi="Palatino Linotype"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DB1F6D"/>
    <w:multiLevelType w:val="hybridMultilevel"/>
    <w:tmpl w:val="0D62B640"/>
    <w:lvl w:ilvl="0" w:tplc="9E8E2EC8">
      <w:start w:val="1"/>
      <w:numFmt w:val="decimal"/>
      <w:lvlText w:val="%1."/>
      <w:lvlJc w:val="left"/>
      <w:pPr>
        <w:ind w:left="720" w:hanging="360"/>
      </w:pPr>
      <w:rPr>
        <w:rFonts w:ascii="Palatino Linotype" w:hAnsi="Palatino Linotype"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6052147">
    <w:abstractNumId w:val="13"/>
  </w:num>
  <w:num w:numId="2" w16cid:durableId="1006903864">
    <w:abstractNumId w:val="2"/>
  </w:num>
  <w:num w:numId="3" w16cid:durableId="1411535511">
    <w:abstractNumId w:val="0"/>
  </w:num>
  <w:num w:numId="4" w16cid:durableId="1646929127">
    <w:abstractNumId w:val="11"/>
  </w:num>
  <w:num w:numId="5" w16cid:durableId="1222398194">
    <w:abstractNumId w:val="4"/>
  </w:num>
  <w:num w:numId="6" w16cid:durableId="1933732017">
    <w:abstractNumId w:val="9"/>
  </w:num>
  <w:num w:numId="7" w16cid:durableId="1145005976">
    <w:abstractNumId w:val="12"/>
  </w:num>
  <w:num w:numId="8" w16cid:durableId="721632949">
    <w:abstractNumId w:val="3"/>
  </w:num>
  <w:num w:numId="9" w16cid:durableId="428041378">
    <w:abstractNumId w:val="5"/>
  </w:num>
  <w:num w:numId="10" w16cid:durableId="955909340">
    <w:abstractNumId w:val="6"/>
  </w:num>
  <w:num w:numId="11" w16cid:durableId="2101101644">
    <w:abstractNumId w:val="1"/>
  </w:num>
  <w:num w:numId="12" w16cid:durableId="2078433792">
    <w:abstractNumId w:val="10"/>
  </w:num>
  <w:num w:numId="13" w16cid:durableId="1065373052">
    <w:abstractNumId w:val="8"/>
  </w:num>
  <w:num w:numId="14" w16cid:durableId="133171989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23E3F"/>
    <w:rsid w:val="00030188"/>
    <w:rsid w:val="00032D08"/>
    <w:rsid w:val="00036F8B"/>
    <w:rsid w:val="00054E04"/>
    <w:rsid w:val="000572E9"/>
    <w:rsid w:val="00070547"/>
    <w:rsid w:val="00071173"/>
    <w:rsid w:val="000775FC"/>
    <w:rsid w:val="00093AE1"/>
    <w:rsid w:val="000A34BB"/>
    <w:rsid w:val="000A717C"/>
    <w:rsid w:val="000B293E"/>
    <w:rsid w:val="000B3D36"/>
    <w:rsid w:val="000B5876"/>
    <w:rsid w:val="000B5E25"/>
    <w:rsid w:val="000B7C6C"/>
    <w:rsid w:val="000C0543"/>
    <w:rsid w:val="000C43CE"/>
    <w:rsid w:val="000C49B8"/>
    <w:rsid w:val="000C5FDF"/>
    <w:rsid w:val="000C615C"/>
    <w:rsid w:val="000D3AD4"/>
    <w:rsid w:val="000D4A7D"/>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67BB"/>
    <w:rsid w:val="00217E6C"/>
    <w:rsid w:val="00225163"/>
    <w:rsid w:val="00226B4A"/>
    <w:rsid w:val="00235936"/>
    <w:rsid w:val="00236CBA"/>
    <w:rsid w:val="00236E29"/>
    <w:rsid w:val="0024323F"/>
    <w:rsid w:val="00247138"/>
    <w:rsid w:val="002554C6"/>
    <w:rsid w:val="00255F1A"/>
    <w:rsid w:val="00261BC7"/>
    <w:rsid w:val="0026516A"/>
    <w:rsid w:val="00267458"/>
    <w:rsid w:val="00267BB5"/>
    <w:rsid w:val="00283696"/>
    <w:rsid w:val="00287F4A"/>
    <w:rsid w:val="0029071C"/>
    <w:rsid w:val="002934B4"/>
    <w:rsid w:val="0029502D"/>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259D6"/>
    <w:rsid w:val="00330FC3"/>
    <w:rsid w:val="00337FFA"/>
    <w:rsid w:val="00340A06"/>
    <w:rsid w:val="00343F0B"/>
    <w:rsid w:val="003520C5"/>
    <w:rsid w:val="0035559A"/>
    <w:rsid w:val="00364FAC"/>
    <w:rsid w:val="00371835"/>
    <w:rsid w:val="003746DE"/>
    <w:rsid w:val="003804E8"/>
    <w:rsid w:val="00380D3E"/>
    <w:rsid w:val="00386934"/>
    <w:rsid w:val="00386D38"/>
    <w:rsid w:val="00396DB6"/>
    <w:rsid w:val="003B1C85"/>
    <w:rsid w:val="003B70B0"/>
    <w:rsid w:val="003C160D"/>
    <w:rsid w:val="003C59BC"/>
    <w:rsid w:val="003C6E1C"/>
    <w:rsid w:val="003D5FC3"/>
    <w:rsid w:val="003E21A7"/>
    <w:rsid w:val="003E56C9"/>
    <w:rsid w:val="004018F9"/>
    <w:rsid w:val="00425E0F"/>
    <w:rsid w:val="004344EA"/>
    <w:rsid w:val="0043515A"/>
    <w:rsid w:val="004403F7"/>
    <w:rsid w:val="00442FD8"/>
    <w:rsid w:val="00443892"/>
    <w:rsid w:val="004445A1"/>
    <w:rsid w:val="00445CAA"/>
    <w:rsid w:val="00454A69"/>
    <w:rsid w:val="004672ED"/>
    <w:rsid w:val="00487B7B"/>
    <w:rsid w:val="004A034A"/>
    <w:rsid w:val="004B2314"/>
    <w:rsid w:val="004C79BE"/>
    <w:rsid w:val="004D18B6"/>
    <w:rsid w:val="004D2BF5"/>
    <w:rsid w:val="004D5D2F"/>
    <w:rsid w:val="004D6F71"/>
    <w:rsid w:val="004E5628"/>
    <w:rsid w:val="004F26E3"/>
    <w:rsid w:val="0050130E"/>
    <w:rsid w:val="0050243E"/>
    <w:rsid w:val="00524A8D"/>
    <w:rsid w:val="00543039"/>
    <w:rsid w:val="0054391A"/>
    <w:rsid w:val="00551441"/>
    <w:rsid w:val="00555C87"/>
    <w:rsid w:val="00563A28"/>
    <w:rsid w:val="00563B39"/>
    <w:rsid w:val="0057289F"/>
    <w:rsid w:val="00580264"/>
    <w:rsid w:val="0059032F"/>
    <w:rsid w:val="0059614C"/>
    <w:rsid w:val="00597D71"/>
    <w:rsid w:val="005A6216"/>
    <w:rsid w:val="005B0692"/>
    <w:rsid w:val="005B234D"/>
    <w:rsid w:val="005B26AD"/>
    <w:rsid w:val="005B36A8"/>
    <w:rsid w:val="005B5693"/>
    <w:rsid w:val="005C6646"/>
    <w:rsid w:val="005D115D"/>
    <w:rsid w:val="005D77CC"/>
    <w:rsid w:val="005E09AB"/>
    <w:rsid w:val="005E5716"/>
    <w:rsid w:val="005F1F89"/>
    <w:rsid w:val="005F4BFB"/>
    <w:rsid w:val="006000C5"/>
    <w:rsid w:val="006002E0"/>
    <w:rsid w:val="00620280"/>
    <w:rsid w:val="006258FD"/>
    <w:rsid w:val="00632E48"/>
    <w:rsid w:val="00643B58"/>
    <w:rsid w:val="006668E6"/>
    <w:rsid w:val="006810FF"/>
    <w:rsid w:val="0068515C"/>
    <w:rsid w:val="00694976"/>
    <w:rsid w:val="006952D2"/>
    <w:rsid w:val="006B30F0"/>
    <w:rsid w:val="006B321A"/>
    <w:rsid w:val="006B418F"/>
    <w:rsid w:val="006C3931"/>
    <w:rsid w:val="006C6A15"/>
    <w:rsid w:val="006D0340"/>
    <w:rsid w:val="006D0D56"/>
    <w:rsid w:val="006D1713"/>
    <w:rsid w:val="006D30E6"/>
    <w:rsid w:val="006D3A03"/>
    <w:rsid w:val="006E08FA"/>
    <w:rsid w:val="006F5F93"/>
    <w:rsid w:val="00710FED"/>
    <w:rsid w:val="00716632"/>
    <w:rsid w:val="00717A0C"/>
    <w:rsid w:val="0072658E"/>
    <w:rsid w:val="00732345"/>
    <w:rsid w:val="007532C7"/>
    <w:rsid w:val="007566CA"/>
    <w:rsid w:val="00756F04"/>
    <w:rsid w:val="00757D60"/>
    <w:rsid w:val="00766026"/>
    <w:rsid w:val="00770F18"/>
    <w:rsid w:val="007764BB"/>
    <w:rsid w:val="0078199B"/>
    <w:rsid w:val="007828DC"/>
    <w:rsid w:val="00792EAA"/>
    <w:rsid w:val="0079708B"/>
    <w:rsid w:val="007A118C"/>
    <w:rsid w:val="007A37FE"/>
    <w:rsid w:val="007B3C31"/>
    <w:rsid w:val="007C1D5B"/>
    <w:rsid w:val="007C3435"/>
    <w:rsid w:val="007C35A4"/>
    <w:rsid w:val="007C3E46"/>
    <w:rsid w:val="007D2A81"/>
    <w:rsid w:val="007E52D5"/>
    <w:rsid w:val="007E534B"/>
    <w:rsid w:val="007E7C02"/>
    <w:rsid w:val="007F7462"/>
    <w:rsid w:val="00800A80"/>
    <w:rsid w:val="008032D9"/>
    <w:rsid w:val="00812DDF"/>
    <w:rsid w:val="00835035"/>
    <w:rsid w:val="00837C9A"/>
    <w:rsid w:val="008500D3"/>
    <w:rsid w:val="00852668"/>
    <w:rsid w:val="008578BF"/>
    <w:rsid w:val="008660D6"/>
    <w:rsid w:val="00866ABE"/>
    <w:rsid w:val="00891051"/>
    <w:rsid w:val="00896D29"/>
    <w:rsid w:val="008A12CF"/>
    <w:rsid w:val="008A1A90"/>
    <w:rsid w:val="008A64CB"/>
    <w:rsid w:val="008B082B"/>
    <w:rsid w:val="008B6546"/>
    <w:rsid w:val="008C3B24"/>
    <w:rsid w:val="008E01E4"/>
    <w:rsid w:val="008E7F32"/>
    <w:rsid w:val="008F148C"/>
    <w:rsid w:val="008F5DAE"/>
    <w:rsid w:val="00900C9B"/>
    <w:rsid w:val="00901487"/>
    <w:rsid w:val="00910839"/>
    <w:rsid w:val="009212A0"/>
    <w:rsid w:val="00921551"/>
    <w:rsid w:val="009217E8"/>
    <w:rsid w:val="00925B0B"/>
    <w:rsid w:val="00926AAF"/>
    <w:rsid w:val="00926C44"/>
    <w:rsid w:val="0093645B"/>
    <w:rsid w:val="0094381A"/>
    <w:rsid w:val="00946698"/>
    <w:rsid w:val="00961002"/>
    <w:rsid w:val="009758CB"/>
    <w:rsid w:val="00980909"/>
    <w:rsid w:val="00993406"/>
    <w:rsid w:val="0099758E"/>
    <w:rsid w:val="00997950"/>
    <w:rsid w:val="009A0F77"/>
    <w:rsid w:val="009A1EEF"/>
    <w:rsid w:val="009A5223"/>
    <w:rsid w:val="009A6B97"/>
    <w:rsid w:val="009A6D6A"/>
    <w:rsid w:val="009B09FD"/>
    <w:rsid w:val="009B23B7"/>
    <w:rsid w:val="009B2B6B"/>
    <w:rsid w:val="009D2E87"/>
    <w:rsid w:val="009D39B3"/>
    <w:rsid w:val="009D6AE6"/>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B01BD5"/>
    <w:rsid w:val="00B02C86"/>
    <w:rsid w:val="00B04476"/>
    <w:rsid w:val="00B05B83"/>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B06D2"/>
    <w:rsid w:val="00BB134B"/>
    <w:rsid w:val="00BB5BC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451B"/>
    <w:rsid w:val="00C753C2"/>
    <w:rsid w:val="00C802FB"/>
    <w:rsid w:val="00C85653"/>
    <w:rsid w:val="00CA028B"/>
    <w:rsid w:val="00CA216C"/>
    <w:rsid w:val="00CA4114"/>
    <w:rsid w:val="00CA4BF9"/>
    <w:rsid w:val="00CC0700"/>
    <w:rsid w:val="00CD024D"/>
    <w:rsid w:val="00CD3A41"/>
    <w:rsid w:val="00CD431E"/>
    <w:rsid w:val="00CE1C82"/>
    <w:rsid w:val="00CE51D0"/>
    <w:rsid w:val="00CE7546"/>
    <w:rsid w:val="00CF1DF5"/>
    <w:rsid w:val="00CF7FBE"/>
    <w:rsid w:val="00D01A63"/>
    <w:rsid w:val="00D12C36"/>
    <w:rsid w:val="00D1697E"/>
    <w:rsid w:val="00D21ECE"/>
    <w:rsid w:val="00D27727"/>
    <w:rsid w:val="00D4431A"/>
    <w:rsid w:val="00D467EF"/>
    <w:rsid w:val="00D54B83"/>
    <w:rsid w:val="00D553D4"/>
    <w:rsid w:val="00D57210"/>
    <w:rsid w:val="00D57AED"/>
    <w:rsid w:val="00D57F74"/>
    <w:rsid w:val="00D66FE8"/>
    <w:rsid w:val="00D901D7"/>
    <w:rsid w:val="00D92BFE"/>
    <w:rsid w:val="00DC1583"/>
    <w:rsid w:val="00DC2B31"/>
    <w:rsid w:val="00DD1866"/>
    <w:rsid w:val="00DD5A69"/>
    <w:rsid w:val="00DE0A8D"/>
    <w:rsid w:val="00DE407A"/>
    <w:rsid w:val="00DE562A"/>
    <w:rsid w:val="00DE5D6D"/>
    <w:rsid w:val="00DE7148"/>
    <w:rsid w:val="00DF62A4"/>
    <w:rsid w:val="00E00D15"/>
    <w:rsid w:val="00E11B18"/>
    <w:rsid w:val="00E15B8C"/>
    <w:rsid w:val="00E341AD"/>
    <w:rsid w:val="00E40828"/>
    <w:rsid w:val="00E42B2B"/>
    <w:rsid w:val="00E5647F"/>
    <w:rsid w:val="00E61A4C"/>
    <w:rsid w:val="00E625D3"/>
    <w:rsid w:val="00E65F37"/>
    <w:rsid w:val="00E711DE"/>
    <w:rsid w:val="00E74701"/>
    <w:rsid w:val="00E75E5F"/>
    <w:rsid w:val="00E823B8"/>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3556B"/>
    <w:rsid w:val="00F37AE7"/>
    <w:rsid w:val="00F455F1"/>
    <w:rsid w:val="00F54221"/>
    <w:rsid w:val="00F570D3"/>
    <w:rsid w:val="00F62221"/>
    <w:rsid w:val="00F712EE"/>
    <w:rsid w:val="00F73BB1"/>
    <w:rsid w:val="00F774DF"/>
    <w:rsid w:val="00F8513C"/>
    <w:rsid w:val="00F96437"/>
    <w:rsid w:val="00F97C38"/>
    <w:rsid w:val="00FA7ED5"/>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4C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1/oct19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gislacion.edomex.gob.mx/sites/legislacion.edomex.gob.mx/files/files/pdf/gct/2011/oct19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133E-ACB4-4622-8056-0F4EC17A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27</Pages>
  <Words>7062</Words>
  <Characters>38841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7</cp:revision>
  <dcterms:created xsi:type="dcterms:W3CDTF">2023-12-14T00:48:00Z</dcterms:created>
  <dcterms:modified xsi:type="dcterms:W3CDTF">2024-01-26T20:36:00Z</dcterms:modified>
</cp:coreProperties>
</file>