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D775F" w14:textId="77777777" w:rsidR="004C6C59" w:rsidRPr="003B1243" w:rsidRDefault="004D78AD">
      <w:pPr>
        <w:spacing w:before="240" w:after="240" w:line="360" w:lineRule="auto"/>
        <w:jc w:val="both"/>
        <w:rPr>
          <w:rFonts w:ascii="Palatino Linotype" w:eastAsia="Palatino Linotype" w:hAnsi="Palatino Linotype" w:cs="Palatino Linotype"/>
        </w:rPr>
      </w:pPr>
      <w:bookmarkStart w:id="0" w:name="_GoBack"/>
      <w:bookmarkEnd w:id="0"/>
      <w:r w:rsidRPr="003B124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w:t>
      </w:r>
      <w:r w:rsidR="005C53FA" w:rsidRPr="003B1243">
        <w:rPr>
          <w:rFonts w:ascii="Palatino Linotype" w:eastAsia="Palatino Linotype" w:hAnsi="Palatino Linotype" w:cs="Palatino Linotype"/>
        </w:rPr>
        <w:t>etepec, E</w:t>
      </w:r>
      <w:r w:rsidR="00021D67" w:rsidRPr="003B1243">
        <w:rPr>
          <w:rFonts w:ascii="Palatino Linotype" w:eastAsia="Palatino Linotype" w:hAnsi="Palatino Linotype" w:cs="Palatino Linotype"/>
        </w:rPr>
        <w:t>stado</w:t>
      </w:r>
      <w:r w:rsidR="00AF75D8" w:rsidRPr="003B1243">
        <w:rPr>
          <w:rFonts w:ascii="Palatino Linotype" w:eastAsia="Palatino Linotype" w:hAnsi="Palatino Linotype" w:cs="Palatino Linotype"/>
        </w:rPr>
        <w:t xml:space="preserve"> de México, a veinticuatro de enero de dos mil veinticuatro</w:t>
      </w:r>
      <w:r w:rsidRPr="003B1243">
        <w:rPr>
          <w:rFonts w:ascii="Palatino Linotype" w:eastAsia="Palatino Linotype" w:hAnsi="Palatino Linotype" w:cs="Palatino Linotype"/>
        </w:rPr>
        <w:t xml:space="preserve">. </w:t>
      </w:r>
    </w:p>
    <w:p w14:paraId="3AD96D26" w14:textId="77777777" w:rsidR="00AF75D8" w:rsidRPr="003B1243" w:rsidRDefault="003B43BB" w:rsidP="00AF75D8">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VISTO</w:t>
      </w:r>
      <w:r w:rsidRPr="003B1243">
        <w:rPr>
          <w:rFonts w:ascii="Palatino Linotype" w:eastAsia="Palatino Linotype" w:hAnsi="Palatino Linotype" w:cs="Palatino Linotype"/>
        </w:rPr>
        <w:t xml:space="preserve"> el expediente formado con motivo del recurso de revisión </w:t>
      </w:r>
      <w:r w:rsidR="005E1335" w:rsidRPr="003B1243">
        <w:rPr>
          <w:rFonts w:ascii="Palatino Linotype" w:eastAsia="Palatino Linotype" w:hAnsi="Palatino Linotype" w:cs="Palatino Linotype"/>
          <w:b/>
        </w:rPr>
        <w:t>06149</w:t>
      </w:r>
      <w:r w:rsidRPr="003B1243">
        <w:rPr>
          <w:rFonts w:ascii="Palatino Linotype" w:eastAsia="Palatino Linotype" w:hAnsi="Palatino Linotype" w:cs="Palatino Linotype"/>
          <w:b/>
        </w:rPr>
        <w:t>/INFOEM/IP/RR/2023</w:t>
      </w:r>
      <w:r w:rsidRPr="003B1243">
        <w:rPr>
          <w:rFonts w:ascii="Palatino Linotype" w:eastAsia="Palatino Linotype" w:hAnsi="Palatino Linotype" w:cs="Palatino Linotype"/>
        </w:rPr>
        <w:t xml:space="preserve">, </w:t>
      </w:r>
      <w:r w:rsidR="00AF75D8" w:rsidRPr="003B1243">
        <w:rPr>
          <w:rFonts w:ascii="Palatino Linotype" w:eastAsia="Palatino Linotype" w:hAnsi="Palatino Linotype" w:cs="Palatino Linotype"/>
        </w:rPr>
        <w:t>interpuesto por</w:t>
      </w:r>
      <w:r w:rsidR="00AF75D8" w:rsidRPr="003B1243">
        <w:rPr>
          <w:rFonts w:ascii="Palatino Linotype" w:eastAsia="Palatino Linotype" w:hAnsi="Palatino Linotype" w:cs="Palatino Linotype"/>
          <w:b/>
        </w:rPr>
        <w:t xml:space="preserve"> un particular que no proporcionó su nombre</w:t>
      </w:r>
      <w:r w:rsidR="00AF75D8" w:rsidRPr="003B1243">
        <w:rPr>
          <w:rFonts w:ascii="Palatino Linotype" w:eastAsia="Palatino Linotype" w:hAnsi="Palatino Linotype" w:cs="Palatino Linotype"/>
        </w:rPr>
        <w:t xml:space="preserve">, en lo sucesivo la parte </w:t>
      </w:r>
      <w:r w:rsidR="00AF75D8" w:rsidRPr="003B1243">
        <w:rPr>
          <w:rFonts w:ascii="Palatino Linotype" w:eastAsia="Palatino Linotype" w:hAnsi="Palatino Linotype" w:cs="Palatino Linotype"/>
          <w:b/>
        </w:rPr>
        <w:t>RECURRENTE,</w:t>
      </w:r>
      <w:r w:rsidR="00AF75D8" w:rsidRPr="003B1243">
        <w:rPr>
          <w:rFonts w:ascii="Palatino Linotype" w:eastAsia="Palatino Linotype" w:hAnsi="Palatino Linotype" w:cs="Palatino Linotype"/>
        </w:rPr>
        <w:t xml:space="preserve"> en contra de la respuesta a su solicitud de información con número de folio</w:t>
      </w:r>
      <w:r w:rsidR="00AF75D8" w:rsidRPr="003B1243">
        <w:rPr>
          <w:rFonts w:ascii="Palatino Linotype" w:eastAsia="Palatino Linotype" w:hAnsi="Palatino Linotype" w:cs="Palatino Linotype"/>
          <w:b/>
        </w:rPr>
        <w:t xml:space="preserve"> </w:t>
      </w:r>
      <w:r w:rsidR="005E1335" w:rsidRPr="003B1243">
        <w:rPr>
          <w:rFonts w:ascii="Palatino Linotype" w:eastAsia="Palatino Linotype" w:hAnsi="Palatino Linotype" w:cs="Palatino Linotype"/>
          <w:b/>
        </w:rPr>
        <w:t>01399</w:t>
      </w:r>
      <w:r w:rsidR="00AF75D8" w:rsidRPr="003B1243">
        <w:rPr>
          <w:rFonts w:ascii="Palatino Linotype" w:eastAsia="Palatino Linotype" w:hAnsi="Palatino Linotype" w:cs="Palatino Linotype"/>
          <w:b/>
        </w:rPr>
        <w:t xml:space="preserve">/ZINACANT/IP/2023, </w:t>
      </w:r>
      <w:r w:rsidR="00AF75D8" w:rsidRPr="003B1243">
        <w:rPr>
          <w:rFonts w:ascii="Palatino Linotype" w:eastAsia="Palatino Linotype" w:hAnsi="Palatino Linotype" w:cs="Palatino Linotype"/>
        </w:rPr>
        <w:t xml:space="preserve">por parte del </w:t>
      </w:r>
      <w:r w:rsidR="00AF75D8" w:rsidRPr="003B1243">
        <w:rPr>
          <w:rFonts w:ascii="Palatino Linotype" w:eastAsia="Palatino Linotype" w:hAnsi="Palatino Linotype" w:cs="Palatino Linotype"/>
          <w:b/>
        </w:rPr>
        <w:t xml:space="preserve">Ayuntamiento de Zinacantepec, </w:t>
      </w:r>
      <w:r w:rsidR="00AF75D8" w:rsidRPr="003B1243">
        <w:rPr>
          <w:rFonts w:ascii="Palatino Linotype" w:eastAsia="Palatino Linotype" w:hAnsi="Palatino Linotype" w:cs="Palatino Linotype"/>
        </w:rPr>
        <w:t xml:space="preserve">en lo sucesivo el </w:t>
      </w:r>
      <w:r w:rsidR="00AF75D8" w:rsidRPr="003B1243">
        <w:rPr>
          <w:rFonts w:ascii="Palatino Linotype" w:eastAsia="Palatino Linotype" w:hAnsi="Palatino Linotype" w:cs="Palatino Linotype"/>
          <w:b/>
        </w:rPr>
        <w:t xml:space="preserve">SUJETO OBLIGADO, </w:t>
      </w:r>
      <w:r w:rsidR="00AF75D8" w:rsidRPr="003B1243">
        <w:rPr>
          <w:rFonts w:ascii="Palatino Linotype" w:eastAsia="Palatino Linotype" w:hAnsi="Palatino Linotype" w:cs="Palatino Linotype"/>
        </w:rPr>
        <w:t xml:space="preserve">se procede a dictar la presente resolución con base en los siguientes: </w:t>
      </w:r>
    </w:p>
    <w:p w14:paraId="423D2B8A" w14:textId="77777777" w:rsidR="004C6C59" w:rsidRPr="003B1243" w:rsidRDefault="004D78AD">
      <w:pPr>
        <w:spacing w:before="240" w:after="240" w:line="360" w:lineRule="auto"/>
        <w:jc w:val="center"/>
        <w:rPr>
          <w:rFonts w:ascii="Palatino Linotype" w:eastAsia="Palatino Linotype" w:hAnsi="Palatino Linotype" w:cs="Palatino Linotype"/>
          <w:b/>
        </w:rPr>
      </w:pPr>
      <w:r w:rsidRPr="003B1243">
        <w:rPr>
          <w:rFonts w:ascii="Palatino Linotype" w:eastAsia="Palatino Linotype" w:hAnsi="Palatino Linotype" w:cs="Palatino Linotype"/>
          <w:b/>
        </w:rPr>
        <w:t>I. A N T E C E D E N T E S</w:t>
      </w:r>
    </w:p>
    <w:p w14:paraId="3FBC13B7" w14:textId="77777777" w:rsidR="004C6C59" w:rsidRPr="003B1243" w:rsidRDefault="004D78AD">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1. Solicitud de acceso a la información.</w:t>
      </w:r>
      <w:r w:rsidRPr="003B1243">
        <w:rPr>
          <w:rFonts w:ascii="Palatino Linotype" w:eastAsia="Palatino Linotype" w:hAnsi="Palatino Linotype" w:cs="Palatino Linotype"/>
        </w:rPr>
        <w:t xml:space="preserve"> Con fecha </w:t>
      </w:r>
      <w:r w:rsidR="005E1335" w:rsidRPr="003B1243">
        <w:rPr>
          <w:rFonts w:ascii="Palatino Linotype" w:eastAsia="Palatino Linotype" w:hAnsi="Palatino Linotype" w:cs="Palatino Linotype"/>
          <w:b/>
        </w:rPr>
        <w:t>dieciséis</w:t>
      </w:r>
      <w:r w:rsidR="00021D67" w:rsidRPr="003B1243">
        <w:rPr>
          <w:rFonts w:ascii="Palatino Linotype" w:eastAsia="Palatino Linotype" w:hAnsi="Palatino Linotype" w:cs="Palatino Linotype"/>
          <w:b/>
        </w:rPr>
        <w:t xml:space="preserve"> de agosto</w:t>
      </w:r>
      <w:r w:rsidR="00FF0801" w:rsidRPr="003B1243">
        <w:rPr>
          <w:rFonts w:ascii="Palatino Linotype" w:eastAsia="Palatino Linotype" w:hAnsi="Palatino Linotype" w:cs="Palatino Linotype"/>
          <w:b/>
        </w:rPr>
        <w:t xml:space="preserve"> de dos mil veintitrés</w:t>
      </w:r>
      <w:r w:rsidRPr="003B1243">
        <w:rPr>
          <w:rFonts w:ascii="Palatino Linotype" w:eastAsia="Palatino Linotype" w:hAnsi="Palatino Linotype" w:cs="Palatino Linotype"/>
          <w:b/>
        </w:rPr>
        <w:t>,</w:t>
      </w:r>
      <w:r w:rsidRPr="003B1243">
        <w:rPr>
          <w:rFonts w:ascii="Palatino Linotype" w:eastAsia="Palatino Linotype" w:hAnsi="Palatino Linotype" w:cs="Palatino Linotype"/>
        </w:rPr>
        <w:t xml:space="preserve"> la parte </w:t>
      </w:r>
      <w:r w:rsidRPr="003B1243">
        <w:rPr>
          <w:rFonts w:ascii="Palatino Linotype" w:eastAsia="Palatino Linotype" w:hAnsi="Palatino Linotype" w:cs="Palatino Linotype"/>
          <w:b/>
        </w:rPr>
        <w:t xml:space="preserve">RECURRENTE </w:t>
      </w:r>
      <w:r w:rsidRPr="003B1243">
        <w:rPr>
          <w:rFonts w:ascii="Palatino Linotype" w:eastAsia="Palatino Linotype" w:hAnsi="Palatino Linotype" w:cs="Palatino Linotype"/>
        </w:rPr>
        <w:t>presentó,</w:t>
      </w:r>
      <w:r w:rsidR="005C53FA" w:rsidRPr="003B1243">
        <w:rPr>
          <w:rFonts w:ascii="Palatino Linotype" w:eastAsia="Palatino Linotype" w:hAnsi="Palatino Linotype" w:cs="Palatino Linotype"/>
        </w:rPr>
        <w:t xml:space="preserve"> a </w:t>
      </w:r>
      <w:r w:rsidRPr="003B1243">
        <w:rPr>
          <w:rFonts w:ascii="Palatino Linotype" w:eastAsia="Palatino Linotype" w:hAnsi="Palatino Linotype" w:cs="Palatino Linotype"/>
        </w:rPr>
        <w:t xml:space="preserve">través del Sistema de Acceso a la Información Mexiquense, en lo subsecuente el </w:t>
      </w:r>
      <w:r w:rsidRPr="003B1243">
        <w:rPr>
          <w:rFonts w:ascii="Palatino Linotype" w:eastAsia="Palatino Linotype" w:hAnsi="Palatino Linotype" w:cs="Palatino Linotype"/>
          <w:b/>
        </w:rPr>
        <w:t>SAIMEX,</w:t>
      </w:r>
      <w:r w:rsidRPr="003B1243">
        <w:rPr>
          <w:rFonts w:ascii="Palatino Linotype" w:eastAsia="Palatino Linotype" w:hAnsi="Palatino Linotype" w:cs="Palatino Linotype"/>
        </w:rPr>
        <w:t xml:space="preserve"> ante el </w:t>
      </w:r>
      <w:r w:rsidRPr="003B1243">
        <w:rPr>
          <w:rFonts w:ascii="Palatino Linotype" w:eastAsia="Palatino Linotype" w:hAnsi="Palatino Linotype" w:cs="Palatino Linotype"/>
          <w:b/>
        </w:rPr>
        <w:t>SUJETO OBLIGADO</w:t>
      </w:r>
      <w:r w:rsidRPr="003B1243">
        <w:rPr>
          <w:rFonts w:ascii="Palatino Linotype" w:eastAsia="Palatino Linotype" w:hAnsi="Palatino Linotype" w:cs="Palatino Linotype"/>
        </w:rPr>
        <w:t>, la solicitud de acceso a la información pública, a la que se le asignó el número</w:t>
      </w:r>
      <w:r w:rsidRPr="003B1243">
        <w:rPr>
          <w:rFonts w:ascii="Palatino Linotype" w:eastAsia="Palatino Linotype" w:hAnsi="Palatino Linotype" w:cs="Palatino Linotype"/>
          <w:b/>
        </w:rPr>
        <w:t xml:space="preserve"> </w:t>
      </w:r>
      <w:r w:rsidR="005E1335" w:rsidRPr="003B1243">
        <w:rPr>
          <w:rFonts w:ascii="Palatino Linotype" w:eastAsia="Palatino Linotype" w:hAnsi="Palatino Linotype" w:cs="Palatino Linotype"/>
          <w:b/>
        </w:rPr>
        <w:t>01399</w:t>
      </w:r>
      <w:r w:rsidR="00AF75D8" w:rsidRPr="003B1243">
        <w:rPr>
          <w:rFonts w:ascii="Palatino Linotype" w:eastAsia="Palatino Linotype" w:hAnsi="Palatino Linotype" w:cs="Palatino Linotype"/>
          <w:b/>
        </w:rPr>
        <w:t>/ZINACANT/IP/2023</w:t>
      </w:r>
      <w:r w:rsidRPr="003B1243">
        <w:rPr>
          <w:rFonts w:ascii="Palatino Linotype" w:eastAsia="Palatino Linotype" w:hAnsi="Palatino Linotype" w:cs="Palatino Linotype"/>
          <w:b/>
        </w:rPr>
        <w:t xml:space="preserve">, </w:t>
      </w:r>
      <w:r w:rsidRPr="003B1243">
        <w:rPr>
          <w:rFonts w:ascii="Palatino Linotype" w:eastAsia="Palatino Linotype" w:hAnsi="Palatino Linotype" w:cs="Palatino Linotype"/>
        </w:rPr>
        <w:t xml:space="preserve">mediante la cual requirió la información siguiente: </w:t>
      </w:r>
    </w:p>
    <w:p w14:paraId="2D4D315E" w14:textId="77777777" w:rsidR="004C6C59" w:rsidRPr="003B1243" w:rsidRDefault="004D78AD">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3B1243">
        <w:rPr>
          <w:rFonts w:ascii="Palatino Linotype" w:eastAsia="Palatino Linotype" w:hAnsi="Palatino Linotype" w:cs="Palatino Linotype"/>
          <w:i/>
          <w:sz w:val="22"/>
          <w:szCs w:val="22"/>
        </w:rPr>
        <w:t>“</w:t>
      </w:r>
      <w:r w:rsidR="005E1335" w:rsidRPr="003B1243">
        <w:rPr>
          <w:rFonts w:ascii="Palatino Linotype" w:eastAsia="Palatino Linotype" w:hAnsi="Palatino Linotype" w:cs="Palatino Linotype"/>
          <w:i/>
          <w:sz w:val="22"/>
          <w:szCs w:val="22"/>
        </w:rPr>
        <w:t>SOLICITO LA REGULARIZACION DE BIENES MUEBLES ANTE EL REGUSTRO PÚBLICO DE LA PROPIEDAD DEL AYUNTAMIENTO DE ZINACANTEPEC</w:t>
      </w:r>
      <w:r w:rsidRPr="003B1243">
        <w:rPr>
          <w:rFonts w:ascii="Palatino Linotype" w:eastAsia="Palatino Linotype" w:hAnsi="Palatino Linotype" w:cs="Palatino Linotype"/>
          <w:i/>
          <w:sz w:val="22"/>
          <w:szCs w:val="22"/>
        </w:rPr>
        <w:t>” (Sic)</w:t>
      </w:r>
    </w:p>
    <w:p w14:paraId="056BAD7B" w14:textId="77777777" w:rsidR="004C6C59" w:rsidRPr="003B1243" w:rsidRDefault="004C6C59" w:rsidP="005C53FA">
      <w:pPr>
        <w:spacing w:before="240"/>
        <w:ind w:left="851" w:right="902"/>
        <w:jc w:val="both"/>
        <w:rPr>
          <w:rFonts w:ascii="Palatino Linotype" w:eastAsia="Palatino Linotype" w:hAnsi="Palatino Linotype" w:cs="Palatino Linotype"/>
          <w:i/>
          <w:sz w:val="22"/>
          <w:szCs w:val="22"/>
        </w:rPr>
      </w:pPr>
    </w:p>
    <w:p w14:paraId="0EEB025B" w14:textId="77777777" w:rsidR="004C6C59" w:rsidRPr="003B1243" w:rsidRDefault="004D78AD">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Modalidad de Entrega:</w:t>
      </w:r>
      <w:r w:rsidRPr="003B1243">
        <w:rPr>
          <w:rFonts w:ascii="Palatino Linotype" w:eastAsia="Palatino Linotype" w:hAnsi="Palatino Linotype" w:cs="Palatino Linotype"/>
        </w:rPr>
        <w:t xml:space="preserve"> A través de SAIMEX.</w:t>
      </w:r>
    </w:p>
    <w:p w14:paraId="68C61926" w14:textId="77777777" w:rsidR="00CF0EC6" w:rsidRPr="003B1243" w:rsidRDefault="00CF0EC6">
      <w:pPr>
        <w:spacing w:line="360" w:lineRule="auto"/>
        <w:jc w:val="both"/>
        <w:rPr>
          <w:rFonts w:ascii="Palatino Linotype" w:eastAsia="Palatino Linotype" w:hAnsi="Palatino Linotype" w:cs="Palatino Linotype"/>
        </w:rPr>
      </w:pPr>
    </w:p>
    <w:p w14:paraId="12BFBA92" w14:textId="77777777" w:rsidR="005E1335" w:rsidRPr="003B1243" w:rsidRDefault="004D78AD" w:rsidP="005E1335">
      <w:pPr>
        <w:spacing w:before="240" w:after="240" w:line="360" w:lineRule="auto"/>
        <w:jc w:val="both"/>
        <w:rPr>
          <w:rFonts w:ascii="Palatino Linotype" w:eastAsia="Palatino Linotype" w:hAnsi="Palatino Linotype" w:cs="Palatino Linotype"/>
          <w:b/>
        </w:rPr>
      </w:pPr>
      <w:r w:rsidRPr="003B1243">
        <w:rPr>
          <w:rFonts w:ascii="Palatino Linotype" w:eastAsia="Palatino Linotype" w:hAnsi="Palatino Linotype" w:cs="Palatino Linotype"/>
          <w:b/>
        </w:rPr>
        <w:lastRenderedPageBreak/>
        <w:t xml:space="preserve">2. </w:t>
      </w:r>
      <w:r w:rsidR="005E1335" w:rsidRPr="003B1243">
        <w:rPr>
          <w:rFonts w:ascii="Palatino Linotype" w:eastAsia="Palatino Linotype" w:hAnsi="Palatino Linotype" w:cs="Palatino Linotype"/>
          <w:b/>
        </w:rPr>
        <w:t xml:space="preserve">Prorroga. </w:t>
      </w:r>
      <w:r w:rsidR="005E1335" w:rsidRPr="003B1243">
        <w:rPr>
          <w:rFonts w:ascii="Palatino Linotype" w:eastAsia="Palatino Linotype" w:hAnsi="Palatino Linotype" w:cs="Palatino Linotype"/>
        </w:rPr>
        <w:t xml:space="preserve">Con fecha </w:t>
      </w:r>
      <w:r w:rsidR="005E1335" w:rsidRPr="003B1243">
        <w:rPr>
          <w:rFonts w:ascii="Palatino Linotype" w:eastAsia="Palatino Linotype" w:hAnsi="Palatino Linotype" w:cs="Palatino Linotype"/>
          <w:b/>
        </w:rPr>
        <w:t xml:space="preserve">seis de septiembre de dos mil veintitrés, </w:t>
      </w:r>
      <w:r w:rsidR="005E1335" w:rsidRPr="003B1243">
        <w:rPr>
          <w:rFonts w:ascii="Palatino Linotype" w:eastAsia="Palatino Linotype" w:hAnsi="Palatino Linotype" w:cs="Palatino Linotype"/>
        </w:rPr>
        <w:t xml:space="preserve">el </w:t>
      </w:r>
      <w:r w:rsidR="005E1335" w:rsidRPr="003B1243">
        <w:rPr>
          <w:rFonts w:ascii="Palatino Linotype" w:eastAsia="Palatino Linotype" w:hAnsi="Palatino Linotype" w:cs="Palatino Linotype"/>
          <w:b/>
        </w:rPr>
        <w:t>SUJETO OBLIGADO</w:t>
      </w:r>
      <w:r w:rsidR="005E1335" w:rsidRPr="003B1243">
        <w:rPr>
          <w:rFonts w:ascii="Palatino Linotype" w:eastAsia="Palatino Linotype" w:hAnsi="Palatino Linotype" w:cs="Palatino Linotype"/>
        </w:rPr>
        <w:t xml:space="preserve">, solicitó prórroga mediante </w:t>
      </w:r>
      <w:r w:rsidR="005E1335" w:rsidRPr="003B1243">
        <w:rPr>
          <w:rFonts w:ascii="Palatino Linotype" w:eastAsia="Palatino Linotype" w:hAnsi="Palatino Linotype" w:cs="Palatino Linotype"/>
          <w:b/>
        </w:rPr>
        <w:t xml:space="preserve">SAIMEX, </w:t>
      </w:r>
      <w:r w:rsidR="005E1335" w:rsidRPr="003B1243">
        <w:rPr>
          <w:rFonts w:ascii="Palatino Linotype" w:eastAsia="Palatino Linotype" w:hAnsi="Palatino Linotype" w:cs="Palatino Linotype"/>
        </w:rPr>
        <w:t>argumentando lo siguiente:</w:t>
      </w:r>
    </w:p>
    <w:p w14:paraId="60653EDD" w14:textId="77777777" w:rsidR="005E1335" w:rsidRPr="003B1243" w:rsidRDefault="005E1335" w:rsidP="005E1335">
      <w:pPr>
        <w:spacing w:before="240" w:after="240"/>
        <w:ind w:left="851" w:right="900"/>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7299D99" w14:textId="77777777" w:rsidR="005E1335" w:rsidRPr="003B1243" w:rsidRDefault="005E1335" w:rsidP="005E1335">
      <w:pPr>
        <w:spacing w:before="240" w:after="240"/>
        <w:ind w:left="851" w:right="900"/>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aprueba prórroga solicitada con la finalidad de dar cabal cumplimiento a su requerimiento...”</w:t>
      </w:r>
    </w:p>
    <w:p w14:paraId="028FACFC" w14:textId="77777777" w:rsidR="005E1335" w:rsidRPr="003B1243" w:rsidRDefault="005E1335" w:rsidP="005E1335">
      <w:pPr>
        <w:spacing w:line="360" w:lineRule="auto"/>
        <w:jc w:val="both"/>
        <w:rPr>
          <w:rFonts w:ascii="Palatino Linotype" w:hAnsi="Palatino Linotype" w:cs="Arial"/>
        </w:rPr>
      </w:pPr>
      <w:r w:rsidRPr="003B1243">
        <w:rPr>
          <w:rFonts w:ascii="Palatino Linotype" w:hAnsi="Palatino Linotype" w:cs="Arial"/>
        </w:rPr>
        <w:t xml:space="preserve">Como refiere el </w:t>
      </w:r>
      <w:r w:rsidRPr="003B1243">
        <w:rPr>
          <w:rFonts w:ascii="Palatino Linotype" w:hAnsi="Palatino Linotype" w:cs="Arial"/>
          <w:b/>
          <w:bCs/>
        </w:rPr>
        <w:t>SUJETO OBLIGADO</w:t>
      </w:r>
      <w:r w:rsidRPr="003B1243">
        <w:rPr>
          <w:rFonts w:ascii="Palatino Linotype" w:hAnsi="Palatino Linotype" w:cs="Arial"/>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5CEBEE13" w14:textId="77777777" w:rsidR="005E1335" w:rsidRPr="003B1243" w:rsidRDefault="005E1335" w:rsidP="005C53FA">
      <w:pPr>
        <w:spacing w:after="240" w:line="360" w:lineRule="auto"/>
        <w:jc w:val="both"/>
        <w:rPr>
          <w:rFonts w:ascii="Palatino Linotype" w:eastAsia="Palatino Linotype" w:hAnsi="Palatino Linotype" w:cs="Palatino Linotype"/>
          <w:b/>
        </w:rPr>
      </w:pPr>
    </w:p>
    <w:p w14:paraId="62194763" w14:textId="77777777" w:rsidR="004C6C59" w:rsidRPr="003B1243" w:rsidRDefault="005E1335" w:rsidP="005C53FA">
      <w:pPr>
        <w:spacing w:after="240" w:line="360" w:lineRule="auto"/>
        <w:jc w:val="both"/>
        <w:rPr>
          <w:rFonts w:ascii="Palatino Linotype" w:eastAsia="Palatino Linotype" w:hAnsi="Palatino Linotype" w:cs="Palatino Linotype"/>
          <w:b/>
        </w:rPr>
      </w:pPr>
      <w:r w:rsidRPr="003B1243">
        <w:rPr>
          <w:rFonts w:ascii="Palatino Linotype" w:eastAsia="Palatino Linotype" w:hAnsi="Palatino Linotype" w:cs="Palatino Linotype"/>
          <w:b/>
        </w:rPr>
        <w:t xml:space="preserve">3. </w:t>
      </w:r>
      <w:r w:rsidR="004D78AD" w:rsidRPr="003B1243">
        <w:rPr>
          <w:rFonts w:ascii="Palatino Linotype" w:eastAsia="Palatino Linotype" w:hAnsi="Palatino Linotype" w:cs="Palatino Linotype"/>
          <w:b/>
        </w:rPr>
        <w:t xml:space="preserve">Respuesta. </w:t>
      </w:r>
      <w:r w:rsidR="004D78AD" w:rsidRPr="003B1243">
        <w:rPr>
          <w:rFonts w:ascii="Palatino Linotype" w:eastAsia="Palatino Linotype" w:hAnsi="Palatino Linotype" w:cs="Palatino Linotype"/>
        </w:rPr>
        <w:t xml:space="preserve">Con fecha </w:t>
      </w:r>
      <w:r w:rsidRPr="003B1243">
        <w:rPr>
          <w:rFonts w:ascii="Palatino Linotype" w:eastAsia="Palatino Linotype" w:hAnsi="Palatino Linotype" w:cs="Palatino Linotype"/>
          <w:b/>
        </w:rPr>
        <w:t>catorce de septiembre</w:t>
      </w:r>
      <w:r w:rsidR="00AA3729" w:rsidRPr="003B1243">
        <w:rPr>
          <w:rFonts w:ascii="Palatino Linotype" w:eastAsia="Palatino Linotype" w:hAnsi="Palatino Linotype" w:cs="Palatino Linotype"/>
          <w:b/>
        </w:rPr>
        <w:t xml:space="preserve"> de dos mil veintitrés</w:t>
      </w:r>
      <w:r w:rsidR="004D78AD" w:rsidRPr="003B1243">
        <w:rPr>
          <w:rFonts w:ascii="Palatino Linotype" w:eastAsia="Palatino Linotype" w:hAnsi="Palatino Linotype" w:cs="Palatino Linotype"/>
        </w:rPr>
        <w:t xml:space="preserve">, el </w:t>
      </w:r>
      <w:r w:rsidR="004D78AD" w:rsidRPr="003B1243">
        <w:rPr>
          <w:rFonts w:ascii="Palatino Linotype" w:eastAsia="Palatino Linotype" w:hAnsi="Palatino Linotype" w:cs="Palatino Linotype"/>
          <w:b/>
        </w:rPr>
        <w:t xml:space="preserve">SUJETO OBLIGADO </w:t>
      </w:r>
      <w:r w:rsidR="004D78AD" w:rsidRPr="003B124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ED494CD" w14:textId="77777777" w:rsidR="004C6C59" w:rsidRPr="003B1243" w:rsidRDefault="004D78AD">
      <w:pPr>
        <w:spacing w:before="240" w:after="240"/>
        <w:ind w:left="851" w:right="902"/>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t>“…</w:t>
      </w:r>
      <w:r w:rsidR="005E1335" w:rsidRPr="003B1243">
        <w:rPr>
          <w:rFonts w:ascii="Palatino Linotype" w:eastAsia="Palatino Linotype" w:hAnsi="Palatino Linotype" w:cs="Palatino Linotype"/>
          <w:i/>
          <w:sz w:val="22"/>
          <w:szCs w:val="22"/>
        </w:rPr>
        <w:t xml:space="preserve">APRECIABLE SOLICITANTE P R E S E N T E Por medio del presente reciba un cordial saludo, al tiempo informarle, que con fundamento en los </w:t>
      </w:r>
      <w:r w:rsidR="005E1335" w:rsidRPr="003B1243">
        <w:rPr>
          <w:rFonts w:ascii="Palatino Linotype" w:eastAsia="Palatino Linotype" w:hAnsi="Palatino Linotype" w:cs="Palatino Linotype"/>
          <w:i/>
          <w:sz w:val="22"/>
          <w:szCs w:val="22"/>
        </w:rPr>
        <w:lastRenderedPageBreak/>
        <w:t>artículos 51, 53 fracciones II y III, IV, V y VI, de la Ley de Transparencia y Acceso a la Información Pública del Estado de México y Municipios; y en seguimiento a su solicitud de información con número de folio 01399/ZINACANT/IP/2023, recibida a través del Sistema SAIMEX, en donde se solicita textualmente lo siguiente: “SOLICITO LA REGULARIZACION DE BIENES MUEBLES ANTE EL REGUSTRO PÚBLICO DE LA PROPIEDAD DEL AYUNTAMIENTO DE ZINACANTEPEC. “(sic</w:t>
      </w:r>
      <w:r w:rsidR="005E1335" w:rsidRPr="003B1243">
        <w:rPr>
          <w:rFonts w:ascii="Palatino Linotype" w:eastAsia="Palatino Linotype" w:hAnsi="Palatino Linotype" w:cs="Palatino Linotype"/>
          <w:b/>
          <w:i/>
          <w:sz w:val="22"/>
          <w:szCs w:val="22"/>
        </w:rPr>
        <w:t>). En apego a lo establecido su solicitud fue analizada y turnada al área poseedora de la información, en este caso a la Secretaría del Ayuntamiento</w:t>
      </w:r>
      <w:r w:rsidR="005E1335" w:rsidRPr="003B1243">
        <w:rPr>
          <w:rFonts w:ascii="Palatino Linotype" w:eastAsia="Palatino Linotype" w:hAnsi="Palatino Linotype" w:cs="Palatino Linotype"/>
          <w:i/>
          <w:sz w:val="22"/>
          <w:szCs w:val="22"/>
        </w:rPr>
        <w:t>,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003B72B5" w:rsidRPr="003B1243">
        <w:rPr>
          <w:rFonts w:ascii="Palatino Linotype" w:eastAsia="Palatino Linotype" w:hAnsi="Palatino Linotype" w:cs="Palatino Linotype"/>
          <w:i/>
          <w:sz w:val="22"/>
          <w:szCs w:val="22"/>
        </w:rPr>
        <w:t>...</w:t>
      </w:r>
      <w:r w:rsidRPr="003B1243">
        <w:rPr>
          <w:rFonts w:ascii="Palatino Linotype" w:eastAsia="Palatino Linotype" w:hAnsi="Palatino Linotype" w:cs="Palatino Linotype"/>
          <w:i/>
          <w:sz w:val="22"/>
          <w:szCs w:val="22"/>
        </w:rPr>
        <w:t>” (Sic)</w:t>
      </w:r>
    </w:p>
    <w:p w14:paraId="3C5D75A2" w14:textId="77777777" w:rsidR="00AA3729" w:rsidRPr="003B1243" w:rsidRDefault="00AA3729">
      <w:pPr>
        <w:spacing w:before="240" w:after="240" w:line="360" w:lineRule="auto"/>
        <w:ind w:right="49"/>
        <w:jc w:val="both"/>
        <w:rPr>
          <w:rFonts w:ascii="Palatino Linotype" w:eastAsia="Palatino Linotype" w:hAnsi="Palatino Linotype" w:cs="Palatino Linotype"/>
          <w:b/>
        </w:rPr>
      </w:pPr>
      <w:r w:rsidRPr="003B1243">
        <w:rPr>
          <w:rFonts w:ascii="Palatino Linotype" w:eastAsia="Palatino Linotype" w:hAnsi="Palatino Linotype" w:cs="Palatino Linotype"/>
          <w:b/>
        </w:rPr>
        <w:t>El SUJETO OBL</w:t>
      </w:r>
      <w:r w:rsidR="003E03EA" w:rsidRPr="003B1243">
        <w:rPr>
          <w:rFonts w:ascii="Palatino Linotype" w:eastAsia="Palatino Linotype" w:hAnsi="Palatino Linotype" w:cs="Palatino Linotype"/>
          <w:b/>
        </w:rPr>
        <w:t>I</w:t>
      </w:r>
      <w:r w:rsidR="005E1335" w:rsidRPr="003B1243">
        <w:rPr>
          <w:rFonts w:ascii="Palatino Linotype" w:eastAsia="Palatino Linotype" w:hAnsi="Palatino Linotype" w:cs="Palatino Linotype"/>
          <w:b/>
        </w:rPr>
        <w:t>GADO, adjuntó a su respuesta el</w:t>
      </w:r>
      <w:r w:rsidRPr="003B1243">
        <w:rPr>
          <w:rFonts w:ascii="Palatino Linotype" w:eastAsia="Palatino Linotype" w:hAnsi="Palatino Linotype" w:cs="Palatino Linotype"/>
          <w:b/>
        </w:rPr>
        <w:t xml:space="preserve"> siguiente archivo electrónico:</w:t>
      </w:r>
    </w:p>
    <w:p w14:paraId="687696C0" w14:textId="77777777" w:rsidR="00AF75D8" w:rsidRPr="003B1243" w:rsidRDefault="00AF75D8" w:rsidP="00197BAA">
      <w:pPr>
        <w:spacing w:before="240" w:after="240" w:line="360" w:lineRule="auto"/>
        <w:ind w:right="49"/>
        <w:jc w:val="both"/>
        <w:rPr>
          <w:rFonts w:ascii="Palatino Linotype" w:eastAsia="Palatino Linotype" w:hAnsi="Palatino Linotype" w:cs="Palatino Linotype"/>
        </w:rPr>
      </w:pPr>
      <w:r w:rsidRPr="003B1243">
        <w:rPr>
          <w:rFonts w:ascii="Palatino Linotype" w:eastAsia="Palatino Linotype" w:hAnsi="Palatino Linotype" w:cs="Palatino Linotype"/>
        </w:rPr>
        <w:t>“</w:t>
      </w:r>
      <w:hyperlink r:id="rId8" w:tgtFrame="_blank" w:history="1">
        <w:r w:rsidR="005E1335" w:rsidRPr="003B1243">
          <w:rPr>
            <w:rFonts w:ascii="Palatino Linotype" w:eastAsia="Palatino Linotype" w:hAnsi="Palatino Linotype" w:cs="Palatino Linotype"/>
          </w:rPr>
          <w:t>1399.pdf</w:t>
        </w:r>
      </w:hyperlink>
      <w:r w:rsidRPr="003B1243">
        <w:rPr>
          <w:rFonts w:ascii="Palatino Linotype" w:eastAsia="Palatino Linotype" w:hAnsi="Palatino Linotype" w:cs="Palatino Linotype"/>
        </w:rPr>
        <w:t xml:space="preserve">”, el cual </w:t>
      </w:r>
      <w:r w:rsidR="00197BAA" w:rsidRPr="003B1243">
        <w:rPr>
          <w:rFonts w:ascii="Palatino Linotype" w:eastAsia="Palatino Linotype" w:hAnsi="Palatino Linotype" w:cs="Palatino Linotype"/>
        </w:rPr>
        <w:t>contiene el oficio número ZIN/SCA/0924</w:t>
      </w:r>
      <w:r w:rsidRPr="003B1243">
        <w:rPr>
          <w:rFonts w:ascii="Palatino Linotype" w:eastAsia="Palatino Linotype" w:hAnsi="Palatino Linotype" w:cs="Palatino Linotype"/>
        </w:rPr>
        <w:t xml:space="preserve">/2023, por medio del cual la </w:t>
      </w:r>
      <w:r w:rsidR="00197BAA" w:rsidRPr="003B1243">
        <w:rPr>
          <w:rFonts w:ascii="Palatino Linotype" w:eastAsia="Palatino Linotype" w:hAnsi="Palatino Linotype" w:cs="Palatino Linotype"/>
        </w:rPr>
        <w:t>Secretaria del Ayuntamiento</w:t>
      </w:r>
      <w:r w:rsidRPr="003B1243">
        <w:rPr>
          <w:rFonts w:ascii="Palatino Linotype" w:eastAsia="Palatino Linotype" w:hAnsi="Palatino Linotype" w:cs="Palatino Linotype"/>
        </w:rPr>
        <w:t xml:space="preserve"> del Ayuntamiento de Zinacantepec, informó </w:t>
      </w:r>
      <w:r w:rsidR="00197BAA" w:rsidRPr="003B1243">
        <w:rPr>
          <w:rFonts w:ascii="Palatino Linotype" w:eastAsia="Palatino Linotype" w:hAnsi="Palatino Linotype" w:cs="Palatino Linotype"/>
        </w:rPr>
        <w:t xml:space="preserve">que los bienes muebles no tienen que ser regularizados por alguna instancia federal, estatal o municipal de Registro Público de la Propiedad. </w:t>
      </w:r>
    </w:p>
    <w:p w14:paraId="288227DB" w14:textId="77777777" w:rsidR="004C6C59" w:rsidRPr="003B1243" w:rsidRDefault="00197BAA">
      <w:pPr>
        <w:spacing w:before="240" w:after="240" w:line="360" w:lineRule="auto"/>
        <w:ind w:right="49"/>
        <w:jc w:val="both"/>
        <w:rPr>
          <w:rFonts w:ascii="Palatino Linotype" w:eastAsia="Palatino Linotype" w:hAnsi="Palatino Linotype" w:cs="Palatino Linotype"/>
        </w:rPr>
      </w:pPr>
      <w:r w:rsidRPr="003B1243">
        <w:rPr>
          <w:rFonts w:ascii="Palatino Linotype" w:eastAsia="Palatino Linotype" w:hAnsi="Palatino Linotype" w:cs="Palatino Linotype"/>
          <w:b/>
        </w:rPr>
        <w:t>4</w:t>
      </w:r>
      <w:r w:rsidR="004D78AD" w:rsidRPr="003B1243">
        <w:rPr>
          <w:rFonts w:ascii="Palatino Linotype" w:eastAsia="Palatino Linotype" w:hAnsi="Palatino Linotype" w:cs="Palatino Linotype"/>
          <w:b/>
        </w:rPr>
        <w:t xml:space="preserve">. Interposición del recurso de revisión. </w:t>
      </w:r>
      <w:r w:rsidR="004D78AD" w:rsidRPr="003B1243">
        <w:rPr>
          <w:rFonts w:ascii="Palatino Linotype" w:eastAsia="Palatino Linotype" w:hAnsi="Palatino Linotype" w:cs="Palatino Linotype"/>
        </w:rPr>
        <w:t xml:space="preserve">Inconforme con los términos de la respuesta emitida por parte del </w:t>
      </w:r>
      <w:r w:rsidR="004D78AD" w:rsidRPr="003B1243">
        <w:rPr>
          <w:rFonts w:ascii="Palatino Linotype" w:eastAsia="Palatino Linotype" w:hAnsi="Palatino Linotype" w:cs="Palatino Linotype"/>
          <w:b/>
        </w:rPr>
        <w:t>SUJETO OBLIGADO</w:t>
      </w:r>
      <w:r w:rsidR="004D78AD" w:rsidRPr="003B1243">
        <w:rPr>
          <w:rFonts w:ascii="Palatino Linotype" w:eastAsia="Palatino Linotype" w:hAnsi="Palatino Linotype" w:cs="Palatino Linotype"/>
        </w:rPr>
        <w:t xml:space="preserve">, el </w:t>
      </w:r>
      <w:r w:rsidRPr="003B1243">
        <w:rPr>
          <w:rFonts w:ascii="Palatino Linotype" w:eastAsia="Palatino Linotype" w:hAnsi="Palatino Linotype" w:cs="Palatino Linotype"/>
          <w:b/>
        </w:rPr>
        <w:t>quince de septiembre</w:t>
      </w:r>
      <w:r w:rsidR="004D78AD" w:rsidRPr="003B1243">
        <w:rPr>
          <w:rFonts w:ascii="Palatino Linotype" w:eastAsia="Palatino Linotype" w:hAnsi="Palatino Linotype" w:cs="Palatino Linotype"/>
          <w:b/>
        </w:rPr>
        <w:t xml:space="preserve"> de</w:t>
      </w:r>
      <w:r w:rsidR="008F49C6" w:rsidRPr="003B1243">
        <w:rPr>
          <w:rFonts w:ascii="Palatino Linotype" w:eastAsia="Palatino Linotype" w:hAnsi="Palatino Linotype" w:cs="Palatino Linotype"/>
          <w:b/>
        </w:rPr>
        <w:t>l</w:t>
      </w:r>
      <w:r w:rsidR="00AA3729" w:rsidRPr="003B1243">
        <w:rPr>
          <w:rFonts w:ascii="Palatino Linotype" w:eastAsia="Palatino Linotype" w:hAnsi="Palatino Linotype" w:cs="Palatino Linotype"/>
          <w:b/>
        </w:rPr>
        <w:t xml:space="preserve"> </w:t>
      </w:r>
      <w:r w:rsidR="00AA3729" w:rsidRPr="003B1243">
        <w:rPr>
          <w:rFonts w:ascii="Palatino Linotype" w:eastAsia="Palatino Linotype" w:hAnsi="Palatino Linotype" w:cs="Palatino Linotype"/>
          <w:b/>
        </w:rPr>
        <w:lastRenderedPageBreak/>
        <w:t>dos mil veintitrés</w:t>
      </w:r>
      <w:r w:rsidR="004D78AD" w:rsidRPr="003B1243">
        <w:rPr>
          <w:rFonts w:ascii="Palatino Linotype" w:eastAsia="Palatino Linotype" w:hAnsi="Palatino Linotype" w:cs="Palatino Linotype"/>
          <w:b/>
        </w:rPr>
        <w:t>,</w:t>
      </w:r>
      <w:r w:rsidR="004D78AD" w:rsidRPr="003B1243">
        <w:rPr>
          <w:rFonts w:ascii="Palatino Linotype" w:eastAsia="Palatino Linotype" w:hAnsi="Palatino Linotype" w:cs="Palatino Linotype"/>
        </w:rPr>
        <w:t xml:space="preserve"> la parte recurrente interpuso el recurso de revisión a través de </w:t>
      </w:r>
      <w:r w:rsidR="004D78AD" w:rsidRPr="003B1243">
        <w:rPr>
          <w:rFonts w:ascii="Palatino Linotype" w:eastAsia="Palatino Linotype" w:hAnsi="Palatino Linotype" w:cs="Palatino Linotype"/>
          <w:b/>
        </w:rPr>
        <w:t xml:space="preserve">SAIMEX, </w:t>
      </w:r>
      <w:r w:rsidR="004D78AD" w:rsidRPr="003B1243">
        <w:rPr>
          <w:rFonts w:ascii="Palatino Linotype" w:eastAsia="Palatino Linotype" w:hAnsi="Palatino Linotype" w:cs="Palatino Linotype"/>
        </w:rPr>
        <w:t>en donde se manifestó de la siguiente manera:</w:t>
      </w:r>
    </w:p>
    <w:p w14:paraId="243FC9D0" w14:textId="77777777" w:rsidR="004C6C59" w:rsidRPr="003B1243" w:rsidRDefault="004D78AD">
      <w:pPr>
        <w:tabs>
          <w:tab w:val="left" w:pos="2745"/>
        </w:tabs>
        <w:spacing w:before="240" w:after="240" w:line="360" w:lineRule="auto"/>
        <w:jc w:val="both"/>
        <w:rPr>
          <w:rFonts w:ascii="Palatino Linotype" w:eastAsia="Palatino Linotype" w:hAnsi="Palatino Linotype" w:cs="Palatino Linotype"/>
          <w:b/>
        </w:rPr>
      </w:pPr>
      <w:r w:rsidRPr="003B1243">
        <w:rPr>
          <w:rFonts w:ascii="Palatino Linotype" w:eastAsia="Palatino Linotype" w:hAnsi="Palatino Linotype" w:cs="Palatino Linotype"/>
          <w:b/>
        </w:rPr>
        <w:t xml:space="preserve">Acto impugnado: </w:t>
      </w:r>
      <w:r w:rsidRPr="003B1243">
        <w:rPr>
          <w:rFonts w:ascii="Palatino Linotype" w:eastAsia="Palatino Linotype" w:hAnsi="Palatino Linotype" w:cs="Palatino Linotype"/>
          <w:b/>
        </w:rPr>
        <w:tab/>
      </w:r>
    </w:p>
    <w:p w14:paraId="3E2DEE74" w14:textId="77777777" w:rsidR="004C6C59" w:rsidRPr="003B1243" w:rsidRDefault="004D78AD" w:rsidP="003A1421">
      <w:pPr>
        <w:ind w:left="851" w:right="902"/>
        <w:contextualSpacing/>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t>“</w:t>
      </w:r>
      <w:r w:rsidR="00AF75D8" w:rsidRPr="003B1243">
        <w:rPr>
          <w:rFonts w:ascii="Palatino Linotype" w:eastAsia="Palatino Linotype" w:hAnsi="Palatino Linotype" w:cs="Palatino Linotype"/>
          <w:i/>
          <w:sz w:val="22"/>
          <w:szCs w:val="22"/>
        </w:rPr>
        <w:t>NO ENTREGA INFORMACIÓN</w:t>
      </w:r>
      <w:r w:rsidRPr="003B1243">
        <w:rPr>
          <w:rFonts w:ascii="Palatino Linotype" w:eastAsia="Palatino Linotype" w:hAnsi="Palatino Linotype" w:cs="Palatino Linotype"/>
          <w:i/>
          <w:sz w:val="22"/>
          <w:szCs w:val="22"/>
        </w:rPr>
        <w:t>” (Sic)</w:t>
      </w:r>
    </w:p>
    <w:p w14:paraId="0321B355" w14:textId="77777777" w:rsidR="003A1421" w:rsidRPr="003B1243" w:rsidRDefault="003A1421" w:rsidP="003A1421">
      <w:pPr>
        <w:ind w:left="851" w:right="902"/>
        <w:contextualSpacing/>
        <w:jc w:val="both"/>
        <w:rPr>
          <w:rFonts w:ascii="Palatino Linotype" w:eastAsia="Palatino Linotype" w:hAnsi="Palatino Linotype" w:cs="Palatino Linotype"/>
          <w:i/>
          <w:sz w:val="22"/>
          <w:szCs w:val="22"/>
        </w:rPr>
      </w:pPr>
    </w:p>
    <w:p w14:paraId="3EE97987" w14:textId="77777777" w:rsidR="004C6C59" w:rsidRPr="003B1243" w:rsidRDefault="004D78AD">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Y Razones o motivos de inconformidad</w:t>
      </w:r>
      <w:r w:rsidRPr="003B1243">
        <w:rPr>
          <w:rFonts w:ascii="Palatino Linotype" w:eastAsia="Palatino Linotype" w:hAnsi="Palatino Linotype" w:cs="Palatino Linotype"/>
        </w:rPr>
        <w:t>:</w:t>
      </w:r>
    </w:p>
    <w:p w14:paraId="1DE80BFC" w14:textId="77777777" w:rsidR="004C6C59" w:rsidRPr="003B1243" w:rsidRDefault="00677C96">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3B1243">
        <w:rPr>
          <w:rFonts w:ascii="Palatino Linotype" w:eastAsia="Palatino Linotype" w:hAnsi="Palatino Linotype" w:cs="Palatino Linotype"/>
          <w:i/>
          <w:sz w:val="22"/>
          <w:szCs w:val="22"/>
        </w:rPr>
        <w:t xml:space="preserve"> “</w:t>
      </w:r>
      <w:r w:rsidR="00197BAA" w:rsidRPr="003B1243">
        <w:rPr>
          <w:rFonts w:ascii="Palatino Linotype" w:eastAsia="Palatino Linotype" w:hAnsi="Palatino Linotype" w:cs="Palatino Linotype"/>
          <w:i/>
          <w:sz w:val="22"/>
          <w:szCs w:val="22"/>
        </w:rPr>
        <w:t>NO EXISTE LA INFORMACION O QUE SOLO UN OFICIO CON 2 RENGLONES???</w:t>
      </w:r>
      <w:r w:rsidR="004D78AD" w:rsidRPr="003B1243">
        <w:rPr>
          <w:rFonts w:ascii="Palatino Linotype" w:eastAsia="Palatino Linotype" w:hAnsi="Palatino Linotype" w:cs="Palatino Linotype"/>
          <w:i/>
          <w:sz w:val="22"/>
          <w:szCs w:val="22"/>
        </w:rPr>
        <w:t>” (Sic)</w:t>
      </w:r>
    </w:p>
    <w:p w14:paraId="6A208827" w14:textId="77777777" w:rsidR="004C6C59" w:rsidRPr="003B1243" w:rsidRDefault="004C6C59" w:rsidP="004519DF">
      <w:pPr>
        <w:ind w:left="851" w:right="902"/>
        <w:jc w:val="both"/>
        <w:rPr>
          <w:rFonts w:ascii="Palatino Linotype" w:eastAsia="Palatino Linotype" w:hAnsi="Palatino Linotype" w:cs="Palatino Linotype"/>
          <w:i/>
          <w:sz w:val="22"/>
          <w:szCs w:val="22"/>
        </w:rPr>
      </w:pPr>
    </w:p>
    <w:p w14:paraId="7D14368D" w14:textId="77777777" w:rsidR="004C6C59" w:rsidRPr="003B1243" w:rsidRDefault="00197BAA">
      <w:pPr>
        <w:spacing w:line="360" w:lineRule="auto"/>
        <w:ind w:right="51"/>
        <w:jc w:val="both"/>
        <w:rPr>
          <w:rFonts w:ascii="Palatino Linotype" w:eastAsia="Palatino Linotype" w:hAnsi="Palatino Linotype" w:cs="Palatino Linotype"/>
        </w:rPr>
      </w:pPr>
      <w:r w:rsidRPr="003B1243">
        <w:rPr>
          <w:rFonts w:ascii="Palatino Linotype" w:eastAsia="Palatino Linotype" w:hAnsi="Palatino Linotype" w:cs="Palatino Linotype"/>
          <w:b/>
        </w:rPr>
        <w:t>5</w:t>
      </w:r>
      <w:r w:rsidR="004D78AD" w:rsidRPr="003B1243">
        <w:rPr>
          <w:rFonts w:ascii="Palatino Linotype" w:eastAsia="Palatino Linotype" w:hAnsi="Palatino Linotype" w:cs="Palatino Linotype"/>
          <w:b/>
        </w:rPr>
        <w:t xml:space="preserve">. Turno. </w:t>
      </w:r>
      <w:r w:rsidR="004D78AD" w:rsidRPr="003B124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4D78AD" w:rsidRPr="003B1243">
        <w:rPr>
          <w:rFonts w:ascii="Palatino Linotype" w:eastAsia="Palatino Linotype" w:hAnsi="Palatino Linotype" w:cs="Palatino Linotype"/>
          <w:b/>
        </w:rPr>
        <w:t xml:space="preserve">Guadalupe Ramírez Peña, </w:t>
      </w:r>
      <w:r w:rsidR="004D78AD" w:rsidRPr="003B1243">
        <w:rPr>
          <w:rFonts w:ascii="Palatino Linotype" w:eastAsia="Palatino Linotype" w:hAnsi="Palatino Linotype" w:cs="Palatino Linotype"/>
        </w:rPr>
        <w:t>a efecto de que analizara sobre su admisión o su desechamiento.</w:t>
      </w:r>
    </w:p>
    <w:p w14:paraId="0B7DBF21" w14:textId="77777777" w:rsidR="004C6C59" w:rsidRPr="003B1243" w:rsidRDefault="004C6C59">
      <w:pPr>
        <w:spacing w:line="360" w:lineRule="auto"/>
        <w:ind w:right="51"/>
        <w:jc w:val="both"/>
        <w:rPr>
          <w:rFonts w:ascii="Palatino Linotype" w:eastAsia="Palatino Linotype" w:hAnsi="Palatino Linotype" w:cs="Palatino Linotype"/>
        </w:rPr>
      </w:pPr>
    </w:p>
    <w:p w14:paraId="721A0ADC" w14:textId="77777777" w:rsidR="004C6C59" w:rsidRPr="003B1243" w:rsidRDefault="00197BAA">
      <w:pPr>
        <w:spacing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6</w:t>
      </w:r>
      <w:r w:rsidR="004D78AD" w:rsidRPr="003B1243">
        <w:rPr>
          <w:rFonts w:ascii="Palatino Linotype" w:eastAsia="Palatino Linotype" w:hAnsi="Palatino Linotype" w:cs="Palatino Linotype"/>
          <w:b/>
        </w:rPr>
        <w:t>. Admisión del Recurso de revisión.</w:t>
      </w:r>
      <w:r w:rsidR="004D78AD" w:rsidRPr="003B1243">
        <w:rPr>
          <w:rFonts w:ascii="Palatino Linotype" w:eastAsia="Palatino Linotype" w:hAnsi="Palatino Linotype" w:cs="Palatino Linotype"/>
        </w:rPr>
        <w:t xml:space="preserve"> Con fecha</w:t>
      </w:r>
      <w:r w:rsidRPr="003B1243">
        <w:rPr>
          <w:rFonts w:ascii="Palatino Linotype" w:eastAsia="Palatino Linotype" w:hAnsi="Palatino Linotype" w:cs="Palatino Linotype"/>
          <w:b/>
        </w:rPr>
        <w:t xml:space="preserve"> veinte</w:t>
      </w:r>
      <w:r w:rsidR="005978AF" w:rsidRPr="003B1243">
        <w:rPr>
          <w:rFonts w:ascii="Palatino Linotype" w:eastAsia="Palatino Linotype" w:hAnsi="Palatino Linotype" w:cs="Palatino Linotype"/>
          <w:b/>
        </w:rPr>
        <w:t xml:space="preserve"> de </w:t>
      </w:r>
      <w:r w:rsidRPr="003B1243">
        <w:rPr>
          <w:rFonts w:ascii="Palatino Linotype" w:eastAsia="Palatino Linotype" w:hAnsi="Palatino Linotype" w:cs="Palatino Linotype"/>
          <w:b/>
        </w:rPr>
        <w:t>septiembre</w:t>
      </w:r>
      <w:r w:rsidR="00AA3729" w:rsidRPr="003B1243">
        <w:rPr>
          <w:rFonts w:ascii="Palatino Linotype" w:eastAsia="Palatino Linotype" w:hAnsi="Palatino Linotype" w:cs="Palatino Linotype"/>
          <w:b/>
        </w:rPr>
        <w:t xml:space="preserve"> de dos mil veintitrés</w:t>
      </w:r>
      <w:r w:rsidR="004D78AD" w:rsidRPr="003B1243">
        <w:rPr>
          <w:rFonts w:ascii="Palatino Linotype" w:eastAsia="Palatino Linotype" w:hAnsi="Palatino Linotype" w:cs="Palatino Linotype"/>
          <w:b/>
        </w:rPr>
        <w:t xml:space="preserve">, </w:t>
      </w:r>
      <w:r w:rsidR="004D78AD" w:rsidRPr="003B124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4D78AD" w:rsidRPr="003B1243">
        <w:rPr>
          <w:rFonts w:ascii="Palatino Linotype" w:eastAsia="Palatino Linotype" w:hAnsi="Palatino Linotype" w:cs="Palatino Linotype"/>
          <w:b/>
        </w:rPr>
        <w:t xml:space="preserve">SUJETO OBLIGADO </w:t>
      </w:r>
      <w:r w:rsidR="004D78AD" w:rsidRPr="003B1243">
        <w:rPr>
          <w:rFonts w:ascii="Palatino Linotype" w:eastAsia="Palatino Linotype" w:hAnsi="Palatino Linotype" w:cs="Palatino Linotype"/>
        </w:rPr>
        <w:t>presentara su informe justificado.</w:t>
      </w:r>
    </w:p>
    <w:p w14:paraId="6C1F8AC3" w14:textId="77777777" w:rsidR="003A1421" w:rsidRPr="003B1243" w:rsidRDefault="00197BAA" w:rsidP="003A1421">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lastRenderedPageBreak/>
        <w:t>7</w:t>
      </w:r>
      <w:r w:rsidR="004D78AD" w:rsidRPr="003B1243">
        <w:rPr>
          <w:rFonts w:ascii="Palatino Linotype" w:eastAsia="Palatino Linotype" w:hAnsi="Palatino Linotype" w:cs="Palatino Linotype"/>
          <w:b/>
        </w:rPr>
        <w:t>. Manifestaciones</w:t>
      </w:r>
      <w:r w:rsidR="004D78AD" w:rsidRPr="003B1243">
        <w:rPr>
          <w:rFonts w:ascii="Palatino Linotype" w:eastAsia="Palatino Linotype" w:hAnsi="Palatino Linotype" w:cs="Palatino Linotype"/>
        </w:rPr>
        <w:t xml:space="preserve">. </w:t>
      </w:r>
      <w:r w:rsidR="003A1421" w:rsidRPr="003B1243">
        <w:rPr>
          <w:rFonts w:ascii="Palatino Linotype" w:eastAsia="Palatino Linotype" w:hAnsi="Palatino Linotype" w:cs="Palatino Linotype"/>
        </w:rPr>
        <w:t xml:space="preserve">De las constancias que obran en el expediente electrónico del SAIMEX se desprende que el </w:t>
      </w:r>
      <w:r w:rsidR="003A1421" w:rsidRPr="003B1243">
        <w:rPr>
          <w:rFonts w:ascii="Palatino Linotype" w:eastAsia="Palatino Linotype" w:hAnsi="Palatino Linotype" w:cs="Palatino Linotype"/>
          <w:b/>
        </w:rPr>
        <w:t>SUJETO OBLIGADO</w:t>
      </w:r>
      <w:r w:rsidR="003A1421" w:rsidRPr="003B1243">
        <w:rPr>
          <w:rFonts w:ascii="Palatino Linotype" w:eastAsia="Palatino Linotype" w:hAnsi="Palatino Linotype" w:cs="Palatino Linotype"/>
        </w:rPr>
        <w:t xml:space="preserve"> no rindió su informe justificado, del mismo modo </w:t>
      </w:r>
      <w:r w:rsidR="00F51334" w:rsidRPr="003B1243">
        <w:rPr>
          <w:rFonts w:ascii="Palatino Linotype" w:eastAsia="Palatino Linotype" w:hAnsi="Palatino Linotype" w:cs="Palatino Linotype"/>
          <w:b/>
        </w:rPr>
        <w:t>la parte</w:t>
      </w:r>
      <w:r w:rsidR="003A1421" w:rsidRPr="003B1243">
        <w:rPr>
          <w:rFonts w:ascii="Palatino Linotype" w:eastAsia="Palatino Linotype" w:hAnsi="Palatino Linotype" w:cs="Palatino Linotype"/>
          <w:b/>
        </w:rPr>
        <w:t xml:space="preserve"> RECURRENTE</w:t>
      </w:r>
      <w:r w:rsidR="003A1421" w:rsidRPr="003B1243">
        <w:rPr>
          <w:rFonts w:ascii="Palatino Linotype" w:eastAsia="Palatino Linotype" w:hAnsi="Palatino Linotype" w:cs="Palatino Linotype"/>
        </w:rPr>
        <w:t xml:space="preserve"> omitió realizar manifestaciones, como se observa a continuación:</w:t>
      </w:r>
    </w:p>
    <w:p w14:paraId="111B49F6" w14:textId="77777777" w:rsidR="00F51334" w:rsidRPr="003B1243" w:rsidRDefault="00197BAA" w:rsidP="003A1421">
      <w:pPr>
        <w:spacing w:before="240" w:after="240" w:line="360" w:lineRule="auto"/>
        <w:jc w:val="both"/>
      </w:pPr>
      <w:r w:rsidRPr="003B1243">
        <w:rPr>
          <w:noProof/>
          <w:lang w:val="es-MX"/>
        </w:rPr>
        <w:drawing>
          <wp:inline distT="0" distB="0" distL="0" distR="0" wp14:anchorId="0F7F358F" wp14:editId="1E36589D">
            <wp:extent cx="5612130" cy="14865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86535"/>
                    </a:xfrm>
                    <a:prstGeom prst="rect">
                      <a:avLst/>
                    </a:prstGeom>
                  </pic:spPr>
                </pic:pic>
              </a:graphicData>
            </a:graphic>
          </wp:inline>
        </w:drawing>
      </w:r>
    </w:p>
    <w:p w14:paraId="5EF1243A" w14:textId="77777777" w:rsidR="008F49C6" w:rsidRPr="003B1243" w:rsidRDefault="00197BAA" w:rsidP="003A1421">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8</w:t>
      </w:r>
      <w:r w:rsidR="008F49C6" w:rsidRPr="003B1243">
        <w:rPr>
          <w:rFonts w:ascii="Palatino Linotype" w:eastAsia="Palatino Linotype" w:hAnsi="Palatino Linotype" w:cs="Palatino Linotype"/>
          <w:b/>
        </w:rPr>
        <w:t>. Ampliación del plazo.</w:t>
      </w:r>
      <w:r w:rsidRPr="003B1243">
        <w:rPr>
          <w:rFonts w:ascii="Palatino Linotype" w:eastAsia="Palatino Linotype" w:hAnsi="Palatino Linotype" w:cs="Palatino Linotype"/>
        </w:rPr>
        <w:t xml:space="preserve"> En fecha diecisiete</w:t>
      </w:r>
      <w:r w:rsidR="00F466FA" w:rsidRPr="003B1243">
        <w:rPr>
          <w:rFonts w:ascii="Palatino Linotype" w:eastAsia="Palatino Linotype" w:hAnsi="Palatino Linotype" w:cs="Palatino Linotype"/>
        </w:rPr>
        <w:t xml:space="preserve"> de enero del año dos mil veinticuatro</w:t>
      </w:r>
      <w:r w:rsidR="008F49C6" w:rsidRPr="003B1243">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6407B84F" w14:textId="77777777" w:rsidR="007E7C28" w:rsidRPr="003B1243" w:rsidRDefault="007E7C28" w:rsidP="007E7C28">
      <w:pPr>
        <w:widowControl w:val="0"/>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736967A" w14:textId="77777777" w:rsidR="008F49C6" w:rsidRPr="003B1243" w:rsidRDefault="008F49C6" w:rsidP="008F49C6">
      <w:pPr>
        <w:spacing w:line="360" w:lineRule="auto"/>
        <w:jc w:val="both"/>
        <w:rPr>
          <w:rFonts w:ascii="Palatino Linotype" w:eastAsia="Palatino Linotype" w:hAnsi="Palatino Linotype" w:cs="Palatino Linotype"/>
        </w:rPr>
      </w:pPr>
    </w:p>
    <w:p w14:paraId="24378FC1" w14:textId="77777777" w:rsidR="008F49C6" w:rsidRPr="003B1243" w:rsidRDefault="008F49C6" w:rsidP="008F49C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w:t>
      </w:r>
      <w:r w:rsidRPr="003B1243">
        <w:rPr>
          <w:rFonts w:ascii="Palatino Linotype" w:eastAsia="Palatino Linotype" w:hAnsi="Palatino Linotype" w:cs="Palatino Linotype"/>
        </w:rPr>
        <w:lastRenderedPageBreak/>
        <w:t>razonabilidad de asuntos conforme a los parámetros establecidos por diversos órganos jurisdiccionales federales, aplicables también en procedimientos análogos, como el que nos ocupa.</w:t>
      </w:r>
    </w:p>
    <w:p w14:paraId="029292E5" w14:textId="77777777" w:rsidR="008F49C6" w:rsidRPr="003B1243" w:rsidRDefault="008F49C6" w:rsidP="008F49C6">
      <w:pPr>
        <w:spacing w:line="360" w:lineRule="auto"/>
        <w:jc w:val="both"/>
        <w:rPr>
          <w:rFonts w:ascii="Palatino Linotype" w:eastAsia="Palatino Linotype" w:hAnsi="Palatino Linotype" w:cs="Palatino Linotype"/>
        </w:rPr>
      </w:pPr>
    </w:p>
    <w:p w14:paraId="4C19FC02" w14:textId="77777777" w:rsidR="008F49C6" w:rsidRPr="003B1243" w:rsidRDefault="008F49C6" w:rsidP="008F49C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BE5C800" w14:textId="77777777" w:rsidR="008F49C6" w:rsidRPr="003B1243" w:rsidRDefault="008F49C6" w:rsidP="008F49C6">
      <w:pPr>
        <w:spacing w:line="360" w:lineRule="auto"/>
        <w:jc w:val="both"/>
        <w:rPr>
          <w:rFonts w:ascii="Palatino Linotype" w:eastAsia="Palatino Linotype" w:hAnsi="Palatino Linotype" w:cs="Palatino Linotype"/>
        </w:rPr>
      </w:pPr>
    </w:p>
    <w:p w14:paraId="5936685D" w14:textId="77777777" w:rsidR="008F49C6" w:rsidRPr="003B1243" w:rsidRDefault="008F49C6" w:rsidP="008F49C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4E92C0" w14:textId="77777777" w:rsidR="008F49C6" w:rsidRPr="003B1243" w:rsidRDefault="008F49C6" w:rsidP="008F49C6">
      <w:pPr>
        <w:spacing w:line="360" w:lineRule="auto"/>
        <w:jc w:val="both"/>
        <w:rPr>
          <w:rFonts w:ascii="Palatino Linotype" w:eastAsia="Palatino Linotype" w:hAnsi="Palatino Linotype" w:cs="Palatino Linotype"/>
        </w:rPr>
      </w:pPr>
    </w:p>
    <w:p w14:paraId="3C6096DC" w14:textId="77777777" w:rsidR="008F49C6" w:rsidRPr="003B1243" w:rsidRDefault="008F49C6" w:rsidP="008F49C6">
      <w:pPr>
        <w:spacing w:line="360" w:lineRule="auto"/>
        <w:jc w:val="both"/>
        <w:rPr>
          <w:rFonts w:ascii="Palatino Linotype" w:eastAsia="Palatino Linotype" w:hAnsi="Palatino Linotype" w:cs="Palatino Linotype"/>
          <w:strike/>
        </w:rPr>
      </w:pPr>
      <w:r w:rsidRPr="003B124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08837DB" w14:textId="77777777" w:rsidR="008F49C6" w:rsidRPr="003B1243" w:rsidRDefault="008F49C6" w:rsidP="008F49C6">
      <w:pPr>
        <w:spacing w:line="360" w:lineRule="auto"/>
        <w:jc w:val="both"/>
        <w:rPr>
          <w:rFonts w:ascii="Palatino Linotype" w:eastAsia="Palatino Linotype" w:hAnsi="Palatino Linotype" w:cs="Palatino Linotype"/>
        </w:rPr>
      </w:pPr>
    </w:p>
    <w:p w14:paraId="64D3C6C4" w14:textId="77777777" w:rsidR="008F49C6" w:rsidRPr="003B1243" w:rsidRDefault="008F49C6" w:rsidP="00ED3AC4">
      <w:pPr>
        <w:numPr>
          <w:ilvl w:val="0"/>
          <w:numId w:val="4"/>
        </w:numPr>
        <w:ind w:left="851"/>
        <w:contextualSpacing/>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B7D30DC" w14:textId="77777777" w:rsidR="008F49C6" w:rsidRPr="003B1243" w:rsidRDefault="008F49C6" w:rsidP="00ED3AC4">
      <w:pPr>
        <w:ind w:left="851" w:hanging="360"/>
        <w:contextualSpacing/>
        <w:jc w:val="both"/>
        <w:rPr>
          <w:rFonts w:ascii="Palatino Linotype" w:eastAsia="Palatino Linotype" w:hAnsi="Palatino Linotype" w:cs="Palatino Linotype"/>
        </w:rPr>
      </w:pPr>
    </w:p>
    <w:p w14:paraId="7CC831B9" w14:textId="77777777" w:rsidR="008F49C6" w:rsidRPr="003B1243" w:rsidRDefault="008F49C6" w:rsidP="00ED3AC4">
      <w:pPr>
        <w:numPr>
          <w:ilvl w:val="0"/>
          <w:numId w:val="4"/>
        </w:numPr>
        <w:ind w:left="851"/>
        <w:contextualSpacing/>
        <w:jc w:val="both"/>
        <w:rPr>
          <w:rFonts w:ascii="Palatino Linotype" w:eastAsia="Palatino Linotype" w:hAnsi="Palatino Linotype" w:cs="Palatino Linotype"/>
        </w:rPr>
      </w:pPr>
      <w:r w:rsidRPr="003B1243">
        <w:rPr>
          <w:rFonts w:ascii="Palatino Linotype" w:eastAsia="Palatino Linotype" w:hAnsi="Palatino Linotype" w:cs="Palatino Linotype"/>
        </w:rPr>
        <w:t>Actividad Procesal del interesado. Acciones u omisiones del interesado.</w:t>
      </w:r>
    </w:p>
    <w:p w14:paraId="27288330" w14:textId="77777777" w:rsidR="008F49C6" w:rsidRPr="003B1243" w:rsidRDefault="008F49C6" w:rsidP="00ED3AC4">
      <w:pPr>
        <w:ind w:left="851" w:hanging="360"/>
        <w:contextualSpacing/>
        <w:jc w:val="both"/>
        <w:rPr>
          <w:rFonts w:ascii="Palatino Linotype" w:eastAsia="Palatino Linotype" w:hAnsi="Palatino Linotype" w:cs="Palatino Linotype"/>
        </w:rPr>
      </w:pPr>
    </w:p>
    <w:p w14:paraId="583DA160" w14:textId="77777777" w:rsidR="008F49C6" w:rsidRPr="003B1243" w:rsidRDefault="008F49C6" w:rsidP="00ED3AC4">
      <w:pPr>
        <w:numPr>
          <w:ilvl w:val="0"/>
          <w:numId w:val="4"/>
        </w:numPr>
        <w:ind w:left="851"/>
        <w:contextualSpacing/>
        <w:jc w:val="both"/>
        <w:rPr>
          <w:rFonts w:ascii="Palatino Linotype" w:eastAsia="Palatino Linotype" w:hAnsi="Palatino Linotype" w:cs="Palatino Linotype"/>
        </w:rPr>
      </w:pPr>
      <w:r w:rsidRPr="003B1243">
        <w:rPr>
          <w:rFonts w:ascii="Palatino Linotype" w:eastAsia="Palatino Linotype" w:hAnsi="Palatino Linotype" w:cs="Palatino Linotype"/>
        </w:rPr>
        <w:t>Conducta de la Autoridad: Las Acciones u omisiones realizadas en el procedimiento. Así como si la autoridad actuó con la debida diligencia.</w:t>
      </w:r>
    </w:p>
    <w:p w14:paraId="4F64D104" w14:textId="77777777" w:rsidR="008F49C6" w:rsidRPr="003B1243" w:rsidRDefault="008F49C6" w:rsidP="00ED3AC4">
      <w:pPr>
        <w:ind w:left="851" w:hanging="360"/>
        <w:contextualSpacing/>
        <w:rPr>
          <w:rFonts w:ascii="Palatino Linotype" w:eastAsia="Palatino Linotype" w:hAnsi="Palatino Linotype" w:cs="Palatino Linotype"/>
        </w:rPr>
      </w:pPr>
    </w:p>
    <w:p w14:paraId="69B36AEE" w14:textId="77777777" w:rsidR="008F49C6" w:rsidRPr="003B1243" w:rsidRDefault="008F49C6" w:rsidP="00ED3AC4">
      <w:pPr>
        <w:ind w:left="851" w:hanging="360"/>
        <w:contextualSpacing/>
        <w:jc w:val="both"/>
        <w:rPr>
          <w:rFonts w:ascii="Palatino Linotype" w:eastAsia="Palatino Linotype" w:hAnsi="Palatino Linotype" w:cs="Palatino Linotype"/>
        </w:rPr>
      </w:pPr>
      <w:r w:rsidRPr="003B1243">
        <w:rPr>
          <w:rFonts w:ascii="Palatino Linotype" w:eastAsia="Palatino Linotype" w:hAnsi="Palatino Linotype" w:cs="Palatino Linotype"/>
        </w:rPr>
        <w:lastRenderedPageBreak/>
        <w:t>d) La afectación generada en la situación jurídica de la persona involucrada en el proceso: Violación a sus derechos humanos.</w:t>
      </w:r>
    </w:p>
    <w:p w14:paraId="231A1C8E" w14:textId="77777777" w:rsidR="008F49C6" w:rsidRPr="003B1243" w:rsidRDefault="008F49C6" w:rsidP="008F49C6">
      <w:pPr>
        <w:spacing w:line="360" w:lineRule="auto"/>
        <w:jc w:val="both"/>
        <w:rPr>
          <w:rFonts w:ascii="Palatino Linotype" w:eastAsia="Palatino Linotype" w:hAnsi="Palatino Linotype" w:cs="Palatino Linotype"/>
        </w:rPr>
      </w:pPr>
    </w:p>
    <w:p w14:paraId="3BC6433C" w14:textId="77777777" w:rsidR="008F49C6" w:rsidRPr="003B1243" w:rsidRDefault="008F49C6" w:rsidP="008F49C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00E31DC" w14:textId="77777777" w:rsidR="007E7C28" w:rsidRPr="003B1243" w:rsidRDefault="007E7C28" w:rsidP="008F49C6">
      <w:pPr>
        <w:spacing w:line="360" w:lineRule="auto"/>
        <w:jc w:val="both"/>
        <w:rPr>
          <w:rFonts w:ascii="Palatino Linotype" w:eastAsia="Palatino Linotype" w:hAnsi="Palatino Linotype" w:cs="Palatino Linotype"/>
        </w:rPr>
      </w:pPr>
    </w:p>
    <w:p w14:paraId="7B9B8F53" w14:textId="77777777" w:rsidR="008F49C6" w:rsidRPr="003B1243" w:rsidRDefault="008F49C6" w:rsidP="008F49C6">
      <w:pPr>
        <w:spacing w:line="360" w:lineRule="auto"/>
        <w:jc w:val="both"/>
        <w:rPr>
          <w:rFonts w:ascii="Palatino Linotype" w:eastAsia="Palatino Linotype" w:hAnsi="Palatino Linotype" w:cs="Palatino Linotype"/>
          <w:b/>
        </w:rPr>
      </w:pPr>
      <w:r w:rsidRPr="003B124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B124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B1243">
        <w:rPr>
          <w:rFonts w:ascii="Palatino Linotype" w:eastAsia="Palatino Linotype" w:hAnsi="Palatino Linotype" w:cs="Palatino Linotype"/>
        </w:rPr>
        <w:t>, visible en la Gaceta del Seminario Judicial de la Federación con el registro digital 205635.</w:t>
      </w:r>
    </w:p>
    <w:p w14:paraId="19D64B28" w14:textId="77777777" w:rsidR="008F49C6" w:rsidRPr="003B1243" w:rsidRDefault="008F49C6" w:rsidP="008F49C6">
      <w:pPr>
        <w:spacing w:line="360" w:lineRule="auto"/>
        <w:jc w:val="both"/>
        <w:rPr>
          <w:rFonts w:ascii="Palatino Linotype" w:eastAsia="Palatino Linotype" w:hAnsi="Palatino Linotype" w:cs="Palatino Linotype"/>
        </w:rPr>
      </w:pPr>
    </w:p>
    <w:p w14:paraId="4D0DF581" w14:textId="77777777" w:rsidR="008F49C6" w:rsidRPr="003B1243" w:rsidRDefault="008F49C6" w:rsidP="008F49C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3B1243">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p>
    <w:p w14:paraId="2B9023A4" w14:textId="77777777" w:rsidR="008F49C6" w:rsidRPr="003B1243" w:rsidRDefault="008F49C6" w:rsidP="008F49C6">
      <w:pPr>
        <w:spacing w:line="360" w:lineRule="auto"/>
        <w:jc w:val="both"/>
        <w:rPr>
          <w:rFonts w:ascii="Palatino Linotype" w:eastAsia="Palatino Linotype" w:hAnsi="Palatino Linotype" w:cs="Palatino Linotype"/>
        </w:rPr>
      </w:pPr>
    </w:p>
    <w:p w14:paraId="53B412E2" w14:textId="77777777" w:rsidR="008F49C6" w:rsidRPr="003B1243" w:rsidRDefault="008F49C6" w:rsidP="008F49C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E454CCE" w14:textId="77777777" w:rsidR="008F49C6" w:rsidRPr="003B1243" w:rsidRDefault="008F49C6" w:rsidP="008F49C6">
      <w:pPr>
        <w:spacing w:line="360" w:lineRule="auto"/>
        <w:jc w:val="both"/>
        <w:rPr>
          <w:rFonts w:ascii="Palatino Linotype" w:eastAsia="Palatino Linotype" w:hAnsi="Palatino Linotype" w:cs="Palatino Linotype"/>
        </w:rPr>
      </w:pPr>
    </w:p>
    <w:p w14:paraId="03A05979" w14:textId="77777777" w:rsidR="008F49C6" w:rsidRPr="003B1243" w:rsidRDefault="008F49C6" w:rsidP="008F49C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 </w:t>
      </w:r>
      <w:r w:rsidRPr="003B1243">
        <w:rPr>
          <w:rFonts w:ascii="Palatino Linotype" w:eastAsia="Palatino Linotype" w:hAnsi="Palatino Linotype" w:cs="Palatino Linotype"/>
          <w:i/>
        </w:rPr>
        <w:t>“PLAZO RAZONABLE PARA RESOLVER. DIMENSIÓN Y EFECTOS DE ESTE CONCEPTO CUANDO SE ADUCE EXCESIVA CARGA DE TRABAJO.”</w:t>
      </w:r>
      <w:r w:rsidRPr="003B1243">
        <w:rPr>
          <w:rFonts w:ascii="Palatino Linotype" w:eastAsia="Palatino Linotype" w:hAnsi="Palatino Linotype" w:cs="Palatino Linotype"/>
        </w:rPr>
        <w:t xml:space="preserve"> consultable en el Seminario Judicial de la Federación y su gaceta, con el registro digital 2002351.</w:t>
      </w:r>
    </w:p>
    <w:p w14:paraId="39953A3E" w14:textId="77777777" w:rsidR="008F49C6" w:rsidRPr="003B1243" w:rsidRDefault="008F49C6" w:rsidP="008F49C6">
      <w:pPr>
        <w:spacing w:line="360" w:lineRule="auto"/>
        <w:jc w:val="both"/>
        <w:rPr>
          <w:rFonts w:ascii="Palatino Linotype" w:eastAsia="Palatino Linotype" w:hAnsi="Palatino Linotype" w:cs="Palatino Linotype"/>
          <w:b/>
        </w:rPr>
      </w:pPr>
    </w:p>
    <w:p w14:paraId="2CE83AB6" w14:textId="77777777" w:rsidR="008F49C6" w:rsidRPr="003B1243" w:rsidRDefault="008F49C6" w:rsidP="008F49C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i/>
        </w:rPr>
        <w:t>“PLAZO RAZONABLE PARA RESOLVER. CONCEPTO Y ELEMENTOS QUE LO INTEGRAN A LA LUZ DEL DERECHO INTERNACIONAL DE LOS DERECHOS HUMANOS.”</w:t>
      </w:r>
      <w:r w:rsidRPr="003B1243">
        <w:rPr>
          <w:rFonts w:ascii="Palatino Linotype" w:eastAsia="Palatino Linotype" w:hAnsi="Palatino Linotype" w:cs="Palatino Linotype"/>
        </w:rPr>
        <w:t>, visible en el Seminario Judicial de la Federación y su gaceta, con el registro digital 2002350.</w:t>
      </w:r>
    </w:p>
    <w:p w14:paraId="642117F4" w14:textId="77777777" w:rsidR="008F49C6" w:rsidRPr="003B1243" w:rsidRDefault="008F49C6" w:rsidP="008F49C6">
      <w:pPr>
        <w:spacing w:line="360" w:lineRule="auto"/>
        <w:jc w:val="both"/>
        <w:rPr>
          <w:rFonts w:ascii="Palatino Linotype" w:eastAsia="Palatino Linotype" w:hAnsi="Palatino Linotype" w:cs="Palatino Linotype"/>
        </w:rPr>
      </w:pPr>
    </w:p>
    <w:p w14:paraId="64A0E28D" w14:textId="77777777" w:rsidR="008F49C6" w:rsidRPr="003B1243" w:rsidRDefault="008F49C6" w:rsidP="008F49C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B201F2E" w14:textId="77777777" w:rsidR="004C6C59" w:rsidRPr="003B1243" w:rsidRDefault="00197BAA">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9</w:t>
      </w:r>
      <w:r w:rsidR="004D78AD" w:rsidRPr="003B1243">
        <w:rPr>
          <w:rFonts w:ascii="Palatino Linotype" w:eastAsia="Palatino Linotype" w:hAnsi="Palatino Linotype" w:cs="Palatino Linotype"/>
          <w:b/>
        </w:rPr>
        <w:t xml:space="preserve">. Cierre de instrucción. </w:t>
      </w:r>
      <w:r w:rsidR="004D78AD" w:rsidRPr="003B1243">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3B1243">
        <w:rPr>
          <w:rFonts w:ascii="Palatino Linotype" w:eastAsia="Palatino Linotype" w:hAnsi="Palatino Linotype" w:cs="Palatino Linotype"/>
          <w:b/>
        </w:rPr>
        <w:t>diecisiete</w:t>
      </w:r>
      <w:r w:rsidR="00880A1A" w:rsidRPr="003B1243">
        <w:rPr>
          <w:rFonts w:ascii="Palatino Linotype" w:eastAsia="Palatino Linotype" w:hAnsi="Palatino Linotype" w:cs="Palatino Linotype"/>
          <w:b/>
        </w:rPr>
        <w:t xml:space="preserve"> de </w:t>
      </w:r>
      <w:r w:rsidR="00F466FA" w:rsidRPr="003B1243">
        <w:rPr>
          <w:rFonts w:ascii="Palatino Linotype" w:eastAsia="Palatino Linotype" w:hAnsi="Palatino Linotype" w:cs="Palatino Linotype"/>
          <w:b/>
        </w:rPr>
        <w:t>enero</w:t>
      </w:r>
      <w:r w:rsidR="00880A1A" w:rsidRPr="003B1243">
        <w:rPr>
          <w:rFonts w:ascii="Palatino Linotype" w:eastAsia="Palatino Linotype" w:hAnsi="Palatino Linotype" w:cs="Palatino Linotype"/>
          <w:b/>
        </w:rPr>
        <w:t xml:space="preserve"> de dos mil veintitrés</w:t>
      </w:r>
      <w:r w:rsidR="004D78AD" w:rsidRPr="003B1243">
        <w:rPr>
          <w:rFonts w:ascii="Palatino Linotype" w:eastAsia="Palatino Linotype" w:hAnsi="Palatino Linotype" w:cs="Palatino Linotype"/>
        </w:rPr>
        <w:t xml:space="preserve">, la Comisionada Ponente </w:t>
      </w:r>
      <w:r w:rsidR="004D78AD" w:rsidRPr="003B1243">
        <w:rPr>
          <w:rFonts w:ascii="Palatino Linotype" w:eastAsia="Palatino Linotype" w:hAnsi="Palatino Linotype" w:cs="Palatino Linotype"/>
        </w:rPr>
        <w:lastRenderedPageBreak/>
        <w:t>determinó el cierre de instrucción en términos de la fracción VI del artículo 185 de la Ley de Transparencia y Acceso a la Información Pública del Estado de México y Municipios.</w:t>
      </w:r>
    </w:p>
    <w:p w14:paraId="6A58E706" w14:textId="77777777" w:rsidR="004C6C59" w:rsidRPr="003B1243" w:rsidRDefault="004D78AD">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FA3BDAC" w14:textId="77777777" w:rsidR="004C6C59" w:rsidRPr="003B1243" w:rsidRDefault="004D78AD">
      <w:pPr>
        <w:widowControl w:val="0"/>
        <w:spacing w:line="360" w:lineRule="auto"/>
        <w:jc w:val="center"/>
        <w:rPr>
          <w:rFonts w:ascii="Palatino Linotype" w:eastAsia="Palatino Linotype" w:hAnsi="Palatino Linotype" w:cs="Palatino Linotype"/>
          <w:b/>
        </w:rPr>
      </w:pPr>
      <w:r w:rsidRPr="003B1243">
        <w:rPr>
          <w:rFonts w:ascii="Palatino Linotype" w:eastAsia="Palatino Linotype" w:hAnsi="Palatino Linotype" w:cs="Palatino Linotype"/>
          <w:b/>
        </w:rPr>
        <w:t>II. C O N S I D E R A N D O S</w:t>
      </w:r>
    </w:p>
    <w:p w14:paraId="77B07048" w14:textId="77777777" w:rsidR="00866D4C" w:rsidRPr="003B1243" w:rsidRDefault="00866D4C">
      <w:pPr>
        <w:widowControl w:val="0"/>
        <w:spacing w:line="360" w:lineRule="auto"/>
        <w:jc w:val="center"/>
        <w:rPr>
          <w:rFonts w:ascii="Palatino Linotype" w:eastAsia="Palatino Linotype" w:hAnsi="Palatino Linotype" w:cs="Palatino Linotype"/>
          <w:b/>
        </w:rPr>
      </w:pPr>
    </w:p>
    <w:p w14:paraId="46D083A6" w14:textId="77777777" w:rsidR="004C6C59" w:rsidRPr="003B1243" w:rsidRDefault="004D78AD">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Primero. Competencia.</w:t>
      </w:r>
      <w:r w:rsidRPr="003B124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5A25B0" w:rsidRPr="003B1243">
        <w:rPr>
          <w:rFonts w:ascii="Palatino Linotype" w:eastAsia="Palatino Linotype" w:hAnsi="Palatino Linotype" w:cs="Palatino Linotype"/>
        </w:rPr>
        <w:t xml:space="preserve"> segundo, trigésimo tercero y trigésimo cuarto</w:t>
      </w:r>
      <w:r w:rsidRPr="003B1243">
        <w:rPr>
          <w:rFonts w:ascii="Palatino Linotype" w:eastAsia="Palatino Linotype" w:hAnsi="Palatino Linotype" w:cs="Palatino Linotype"/>
        </w:rPr>
        <w:t xml:space="preserve"> fracciones IV y V de la Constitución Política del Estado Libre y Soberano de México; 2, fracción II; 29, 36 fracciones I y II; 176, 178, 181, 185, fracción I, 186 y 188 de la Ley Transparencia y Acceso a la Información Pública del Estado de México y Mu</w:t>
      </w:r>
      <w:r w:rsidR="000E3F03" w:rsidRPr="003B1243">
        <w:rPr>
          <w:rFonts w:ascii="Palatino Linotype" w:eastAsia="Palatino Linotype" w:hAnsi="Palatino Linotype" w:cs="Palatino Linotype"/>
        </w:rPr>
        <w:t>nicipios; 9, fracciones I y XXIII</w:t>
      </w:r>
      <w:r w:rsidRPr="003B1243">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48575D22" w14:textId="77777777" w:rsidR="001A3791" w:rsidRPr="003B1243" w:rsidRDefault="004D78AD" w:rsidP="001A3791">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3B1243">
        <w:rPr>
          <w:rFonts w:ascii="Palatino Linotype" w:eastAsia="Palatino Linotype" w:hAnsi="Palatino Linotype" w:cs="Palatino Linotype"/>
          <w:b/>
        </w:rPr>
        <w:t xml:space="preserve">Segundo. Oportunidad y Procedibilidad del Recurso de Revisión. </w:t>
      </w:r>
      <w:r w:rsidR="008F49C6" w:rsidRPr="003B1243">
        <w:rPr>
          <w:rFonts w:ascii="Palatino Linotype" w:eastAsia="Palatino Linotype" w:hAnsi="Palatino Linotype" w:cs="Palatino Linotype"/>
        </w:rPr>
        <w:t xml:space="preserve">De conformidad con los requisitos de Oportunidad y Procedibilidad que deben reunir </w:t>
      </w:r>
      <w:r w:rsidR="00F34ABE" w:rsidRPr="003B1243">
        <w:rPr>
          <w:rFonts w:ascii="Palatino Linotype" w:eastAsia="Palatino Linotype" w:hAnsi="Palatino Linotype" w:cs="Palatino Linotype"/>
        </w:rPr>
        <w:t>el recurso</w:t>
      </w:r>
      <w:r w:rsidR="008F49C6" w:rsidRPr="003B1243">
        <w:rPr>
          <w:rFonts w:ascii="Palatino Linotype" w:eastAsia="Palatino Linotype" w:hAnsi="Palatino Linotype" w:cs="Palatino Linotype"/>
        </w:rPr>
        <w:t xml:space="preserve"> de r</w:t>
      </w:r>
      <w:r w:rsidR="00F34ABE" w:rsidRPr="003B1243">
        <w:rPr>
          <w:rFonts w:ascii="Palatino Linotype" w:eastAsia="Palatino Linotype" w:hAnsi="Palatino Linotype" w:cs="Palatino Linotype"/>
        </w:rPr>
        <w:t>evisión interpuesto</w:t>
      </w:r>
      <w:r w:rsidR="008F49C6" w:rsidRPr="003B1243">
        <w:rPr>
          <w:rFonts w:ascii="Palatino Linotype" w:eastAsia="Palatino Linotype" w:hAnsi="Palatino Linotype" w:cs="Palatino Linotype"/>
        </w:rPr>
        <w:t xml:space="preserve">, previstos en los artículos 178 y 180 de la Ley de </w:t>
      </w:r>
      <w:r w:rsidR="008F49C6" w:rsidRPr="003B1243">
        <w:rPr>
          <w:rFonts w:ascii="Palatino Linotype" w:eastAsia="Palatino Linotype" w:hAnsi="Palatino Linotype" w:cs="Palatino Linotype"/>
        </w:rPr>
        <w:lastRenderedPageBreak/>
        <w:t xml:space="preserve">Transparencia y Acceso a la Información Pública del Estado de México y Municipios; en la especie se advierte que el presente medio de impugnación fue interpuesto dentro del plazo de quince días previsto en el primer artículo de referencia; toda vez que el </w:t>
      </w:r>
      <w:r w:rsidR="008F49C6" w:rsidRPr="003B1243">
        <w:rPr>
          <w:rFonts w:ascii="Palatino Linotype" w:eastAsia="Palatino Linotype" w:hAnsi="Palatino Linotype" w:cs="Palatino Linotype"/>
          <w:b/>
        </w:rPr>
        <w:t>SUJETO OBLIGADO</w:t>
      </w:r>
      <w:r w:rsidR="008F49C6" w:rsidRPr="003B1243">
        <w:rPr>
          <w:rFonts w:ascii="Palatino Linotype" w:eastAsia="Palatino Linotype" w:hAnsi="Palatino Linotype" w:cs="Palatino Linotype"/>
        </w:rPr>
        <w:t xml:space="preserve"> emitió su respuesta a la solicitud plantea</w:t>
      </w:r>
      <w:r w:rsidR="00804B40" w:rsidRPr="003B1243">
        <w:rPr>
          <w:rFonts w:ascii="Palatino Linotype" w:eastAsia="Palatino Linotype" w:hAnsi="Palatino Linotype" w:cs="Palatino Linotype"/>
        </w:rPr>
        <w:t>da</w:t>
      </w:r>
      <w:r w:rsidR="00880A1A" w:rsidRPr="003B1243">
        <w:rPr>
          <w:rFonts w:ascii="Palatino Linotype" w:eastAsia="Palatino Linotype" w:hAnsi="Palatino Linotype" w:cs="Palatino Linotype"/>
        </w:rPr>
        <w:t xml:space="preserve"> por</w:t>
      </w:r>
      <w:r w:rsidR="008C3030" w:rsidRPr="003B1243">
        <w:rPr>
          <w:rFonts w:ascii="Palatino Linotype" w:eastAsia="Palatino Linotype" w:hAnsi="Palatino Linotype" w:cs="Palatino Linotype"/>
        </w:rPr>
        <w:t xml:space="preserve"> el </w:t>
      </w:r>
      <w:r w:rsidR="001770D4" w:rsidRPr="003B1243">
        <w:rPr>
          <w:rFonts w:ascii="Palatino Linotype" w:eastAsia="Palatino Linotype" w:hAnsi="Palatino Linotype" w:cs="Palatino Linotype"/>
        </w:rPr>
        <w:t>solicitante el catorce de septiembre</w:t>
      </w:r>
      <w:r w:rsidR="00016EDE" w:rsidRPr="003B1243">
        <w:rPr>
          <w:rFonts w:ascii="Palatino Linotype" w:eastAsia="Palatino Linotype" w:hAnsi="Palatino Linotype" w:cs="Palatino Linotype"/>
        </w:rPr>
        <w:t xml:space="preserve"> del año dos mil veintitrés</w:t>
      </w:r>
      <w:r w:rsidR="008F49C6" w:rsidRPr="003B1243">
        <w:rPr>
          <w:rFonts w:ascii="Palatino Linotype" w:eastAsia="Palatino Linotype" w:hAnsi="Palatino Linotype" w:cs="Palatino Linotype"/>
        </w:rPr>
        <w:t xml:space="preserve"> </w:t>
      </w:r>
      <w:r w:rsidR="001A3791" w:rsidRPr="003B1243">
        <w:rPr>
          <w:rFonts w:ascii="Palatino Linotype" w:eastAsia="Palatino Linotype" w:hAnsi="Palatino Linotype" w:cs="Palatino Linotype"/>
        </w:rPr>
        <w:t xml:space="preserve">y mientras que el recurso de revisión interpuesto por la parte </w:t>
      </w:r>
      <w:r w:rsidR="001A3791" w:rsidRPr="003B1243">
        <w:rPr>
          <w:rFonts w:ascii="Palatino Linotype" w:eastAsia="Palatino Linotype" w:hAnsi="Palatino Linotype" w:cs="Palatino Linotype"/>
          <w:b/>
        </w:rPr>
        <w:t>RECURRENTE</w:t>
      </w:r>
      <w:r w:rsidR="001A3791" w:rsidRPr="003B1243">
        <w:rPr>
          <w:rFonts w:ascii="Palatino Linotype" w:eastAsia="Palatino Linotype" w:hAnsi="Palatino Linotype" w:cs="Palatino Linotype"/>
        </w:rPr>
        <w:t xml:space="preserve">, se tuvo por presentado el día </w:t>
      </w:r>
      <w:r w:rsidR="001770D4" w:rsidRPr="003B1243">
        <w:rPr>
          <w:rFonts w:ascii="Palatino Linotype" w:eastAsia="Palatino Linotype" w:hAnsi="Palatino Linotype" w:cs="Palatino Linotype"/>
          <w:b/>
        </w:rPr>
        <w:t>quince de septiembre</w:t>
      </w:r>
      <w:r w:rsidR="001A3791" w:rsidRPr="003B1243">
        <w:rPr>
          <w:rFonts w:ascii="Palatino Linotype" w:eastAsia="Palatino Linotype" w:hAnsi="Palatino Linotype" w:cs="Palatino Linotype"/>
          <w:b/>
        </w:rPr>
        <w:t xml:space="preserve"> del año dos mil veintitrés, </w:t>
      </w:r>
      <w:r w:rsidR="001A3791" w:rsidRPr="003B1243">
        <w:rPr>
          <w:rFonts w:ascii="Palatino Linotype" w:eastAsia="Palatino Linotype" w:hAnsi="Palatino Linotype" w:cs="Palatino Linotype"/>
        </w:rPr>
        <w:t xml:space="preserve">esto es, </w:t>
      </w:r>
      <w:r w:rsidR="001770D4" w:rsidRPr="003B1243">
        <w:rPr>
          <w:rFonts w:ascii="Palatino Linotype" w:eastAsia="Palatino Linotype" w:hAnsi="Palatino Linotype" w:cs="Palatino Linotype"/>
        </w:rPr>
        <w:t xml:space="preserve">al día siguiente del conocimiento de la respuesta. </w:t>
      </w:r>
    </w:p>
    <w:p w14:paraId="5A9CB56B" w14:textId="77777777" w:rsidR="001A3791" w:rsidRPr="003B1243" w:rsidRDefault="001A3791" w:rsidP="001A3791">
      <w:pPr>
        <w:spacing w:before="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8E8C26E" w14:textId="77777777" w:rsidR="001A3791" w:rsidRPr="003B1243" w:rsidRDefault="001A3791" w:rsidP="001A3791">
      <w:pPr>
        <w:ind w:left="567" w:right="474"/>
        <w:jc w:val="both"/>
        <w:rPr>
          <w:rFonts w:ascii="Palatino Linotype" w:eastAsia="Palatino Linotype" w:hAnsi="Palatino Linotype" w:cs="Palatino Linotype"/>
          <w:i/>
        </w:rPr>
      </w:pPr>
    </w:p>
    <w:p w14:paraId="2477D9C4" w14:textId="77777777" w:rsidR="001A3791" w:rsidRPr="003B1243" w:rsidRDefault="001A3791" w:rsidP="001A3791">
      <w:pPr>
        <w:ind w:left="567" w:right="474"/>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t>"</w:t>
      </w:r>
      <w:r w:rsidRPr="003B1243">
        <w:rPr>
          <w:rFonts w:ascii="Palatino Linotype" w:eastAsia="Palatino Linotype" w:hAnsi="Palatino Linotype" w:cs="Palatino Linotype"/>
          <w:b/>
          <w:i/>
          <w:sz w:val="22"/>
          <w:szCs w:val="22"/>
        </w:rPr>
        <w:t>Las solicitudes anónimas</w:t>
      </w:r>
      <w:r w:rsidRPr="003B1243">
        <w:rPr>
          <w:rFonts w:ascii="Palatino Linotype" w:eastAsia="Palatino Linotype" w:hAnsi="Palatino Linotype" w:cs="Palatino Linotype"/>
          <w:i/>
          <w:sz w:val="22"/>
          <w:szCs w:val="22"/>
        </w:rPr>
        <w:t xml:space="preserve">, con nombre incompleto o seudónimo </w:t>
      </w:r>
      <w:r w:rsidRPr="003B1243">
        <w:rPr>
          <w:rFonts w:ascii="Palatino Linotype" w:eastAsia="Palatino Linotype" w:hAnsi="Palatino Linotype" w:cs="Palatino Linotype"/>
          <w:b/>
          <w:i/>
          <w:sz w:val="22"/>
          <w:szCs w:val="22"/>
        </w:rPr>
        <w:t>serán procedentes para su trámite por parte del sujeto obligado ante quien se presente</w:t>
      </w:r>
      <w:r w:rsidRPr="003B1243">
        <w:rPr>
          <w:rFonts w:ascii="Palatino Linotype" w:eastAsia="Palatino Linotype" w:hAnsi="Palatino Linotype" w:cs="Palatino Linotype"/>
          <w:i/>
          <w:sz w:val="22"/>
          <w:szCs w:val="22"/>
        </w:rPr>
        <w:t>. No podrá requerirse información adicional con motivo del nombre proporcionado por el solicitante."(Sic)</w:t>
      </w:r>
    </w:p>
    <w:p w14:paraId="24EA0BF2" w14:textId="77777777" w:rsidR="00C7536B" w:rsidRPr="003B1243" w:rsidRDefault="00C7536B" w:rsidP="001A3791">
      <w:pPr>
        <w:spacing w:before="240" w:after="240" w:line="360" w:lineRule="auto"/>
        <w:ind w:right="49"/>
        <w:jc w:val="both"/>
        <w:rPr>
          <w:rFonts w:ascii="Palatino Linotype" w:eastAsia="Palatino Linotype" w:hAnsi="Palatino Linotype" w:cs="Palatino Linotype"/>
        </w:rPr>
      </w:pPr>
      <w:r w:rsidRPr="003B1243">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1D9114A" w14:textId="77777777" w:rsidR="00C7536B" w:rsidRPr="003B1243" w:rsidRDefault="00C7536B" w:rsidP="00C7536B">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lastRenderedPageBreak/>
        <w:t>Asimismo, resulta procedente la interposición del recurso de revisión al rubro anotado, toda vez que se actualiza las hipótesis prevista</w:t>
      </w:r>
      <w:r w:rsidR="001D314D" w:rsidRPr="003B1243">
        <w:rPr>
          <w:rFonts w:ascii="Palatino Linotype" w:eastAsia="Palatino Linotype" w:hAnsi="Palatino Linotype" w:cs="Palatino Linotype"/>
        </w:rPr>
        <w:t>s</w:t>
      </w:r>
      <w:r w:rsidR="001A3791" w:rsidRPr="003B1243">
        <w:rPr>
          <w:rFonts w:ascii="Palatino Linotype" w:eastAsia="Palatino Linotype" w:hAnsi="Palatino Linotype" w:cs="Palatino Linotype"/>
        </w:rPr>
        <w:t xml:space="preserve"> en el artículo 179, fracción </w:t>
      </w:r>
      <w:r w:rsidR="001D314D" w:rsidRPr="003B1243">
        <w:rPr>
          <w:rFonts w:ascii="Palatino Linotype" w:eastAsia="Palatino Linotype" w:hAnsi="Palatino Linotype" w:cs="Palatino Linotype"/>
        </w:rPr>
        <w:t>I</w:t>
      </w:r>
      <w:r w:rsidRPr="003B1243">
        <w:rPr>
          <w:rFonts w:ascii="Palatino Linotype" w:eastAsia="Palatino Linotype" w:hAnsi="Palatino Linotype" w:cs="Palatino Linotype"/>
        </w:rPr>
        <w:t xml:space="preserve"> de la ley de la materia, que a la letra dice:</w:t>
      </w:r>
    </w:p>
    <w:p w14:paraId="3F791D93" w14:textId="77777777" w:rsidR="00C7536B" w:rsidRPr="003B1243" w:rsidRDefault="00C7536B" w:rsidP="00C7536B">
      <w:pPr>
        <w:ind w:left="1276" w:right="1752"/>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t>“</w:t>
      </w:r>
      <w:r w:rsidRPr="003B1243">
        <w:rPr>
          <w:rFonts w:ascii="Palatino Linotype" w:eastAsia="Palatino Linotype" w:hAnsi="Palatino Linotype" w:cs="Palatino Linotype"/>
          <w:b/>
          <w:i/>
          <w:sz w:val="22"/>
          <w:szCs w:val="22"/>
        </w:rPr>
        <w:t xml:space="preserve">Artículo 179. </w:t>
      </w:r>
      <w:r w:rsidRPr="003B124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4705424" w14:textId="77777777" w:rsidR="00C7536B" w:rsidRPr="003B1243" w:rsidRDefault="00BA082A" w:rsidP="00C7536B">
      <w:pPr>
        <w:ind w:left="1276" w:right="1752"/>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t xml:space="preserve">I. La </w:t>
      </w:r>
      <w:r w:rsidR="001A3791" w:rsidRPr="003B1243">
        <w:rPr>
          <w:rFonts w:ascii="Palatino Linotype" w:eastAsia="Palatino Linotype" w:hAnsi="Palatino Linotype" w:cs="Palatino Linotype"/>
          <w:i/>
          <w:sz w:val="22"/>
          <w:szCs w:val="22"/>
        </w:rPr>
        <w:t>negativa de la información solicitada</w:t>
      </w:r>
      <w:r w:rsidR="00C7536B" w:rsidRPr="003B1243">
        <w:rPr>
          <w:rFonts w:ascii="Palatino Linotype" w:eastAsia="Palatino Linotype" w:hAnsi="Palatino Linotype" w:cs="Palatino Linotype"/>
          <w:i/>
          <w:sz w:val="22"/>
          <w:szCs w:val="22"/>
        </w:rPr>
        <w:t>…” (Sic)</w:t>
      </w:r>
      <w:r w:rsidR="00CB01D6" w:rsidRPr="003B1243">
        <w:rPr>
          <w:rFonts w:ascii="Palatino Linotype" w:eastAsia="Palatino Linotype" w:hAnsi="Palatino Linotype" w:cs="Palatino Linotype"/>
          <w:i/>
          <w:sz w:val="22"/>
          <w:szCs w:val="22"/>
        </w:rPr>
        <w:t xml:space="preserve"> </w:t>
      </w:r>
    </w:p>
    <w:p w14:paraId="0458A45A" w14:textId="77777777" w:rsidR="008F49C6" w:rsidRPr="003B1243" w:rsidRDefault="008F49C6" w:rsidP="00C7536B">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Tercero. Materia de Revisión</w:t>
      </w:r>
      <w:r w:rsidRPr="003B1243">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3B1243">
        <w:rPr>
          <w:rFonts w:ascii="Palatino Linotype" w:eastAsia="Palatino Linotype" w:hAnsi="Palatino Linotype" w:cs="Palatino Linotype"/>
          <w:b/>
        </w:rPr>
        <w:t xml:space="preserve">verificar si la respuesta </w:t>
      </w:r>
      <w:r w:rsidR="001D314D" w:rsidRPr="003B1243">
        <w:rPr>
          <w:rFonts w:ascii="Palatino Linotype" w:eastAsia="Palatino Linotype" w:hAnsi="Palatino Linotype" w:cs="Palatino Linotype"/>
          <w:b/>
        </w:rPr>
        <w:t>otorgada</w:t>
      </w:r>
      <w:r w:rsidR="00CB01D6" w:rsidRPr="003B1243">
        <w:rPr>
          <w:rFonts w:ascii="Palatino Linotype" w:eastAsia="Palatino Linotype" w:hAnsi="Palatino Linotype" w:cs="Palatino Linotype"/>
          <w:b/>
        </w:rPr>
        <w:t xml:space="preserve"> </w:t>
      </w:r>
      <w:r w:rsidRPr="003B1243">
        <w:rPr>
          <w:rFonts w:ascii="Palatino Linotype" w:eastAsia="Palatino Linotype" w:hAnsi="Palatino Linotype" w:cs="Palatino Linotype"/>
          <w:b/>
        </w:rPr>
        <w:t xml:space="preserve">por el SUJETO OBLIGADO </w:t>
      </w:r>
      <w:r w:rsidR="001770D4" w:rsidRPr="003B1243">
        <w:rPr>
          <w:rFonts w:ascii="Palatino Linotype" w:eastAsia="Palatino Linotype" w:hAnsi="Palatino Linotype" w:cs="Palatino Linotype"/>
          <w:b/>
        </w:rPr>
        <w:t>es adecuada y suficiente</w:t>
      </w:r>
      <w:r w:rsidR="00CB01D6" w:rsidRPr="003B1243">
        <w:rPr>
          <w:rFonts w:ascii="Palatino Linotype" w:eastAsia="Palatino Linotype" w:hAnsi="Palatino Linotype" w:cs="Palatino Linotype"/>
          <w:b/>
        </w:rPr>
        <w:t xml:space="preserve"> </w:t>
      </w:r>
      <w:r w:rsidRPr="003B1243">
        <w:rPr>
          <w:rFonts w:ascii="Palatino Linotype" w:eastAsia="Palatino Linotype" w:hAnsi="Palatino Linotype" w:cs="Palatino Linotype"/>
          <w:b/>
        </w:rPr>
        <w:t xml:space="preserve">para satisfacer el derecho de acceso a la información pública </w:t>
      </w:r>
      <w:r w:rsidRPr="003B1243">
        <w:rPr>
          <w:rFonts w:ascii="Palatino Linotype" w:eastAsia="Palatino Linotype" w:hAnsi="Palatino Linotype" w:cs="Palatino Linotype"/>
        </w:rPr>
        <w:t xml:space="preserve">de la </w:t>
      </w:r>
      <w:r w:rsidR="001D314D" w:rsidRPr="003B1243">
        <w:rPr>
          <w:rFonts w:ascii="Palatino Linotype" w:eastAsia="Palatino Linotype" w:hAnsi="Palatino Linotype" w:cs="Palatino Linotype"/>
        </w:rPr>
        <w:t>parte</w:t>
      </w:r>
      <w:r w:rsidR="00DD0E2A" w:rsidRPr="003B1243">
        <w:rPr>
          <w:rFonts w:ascii="Palatino Linotype" w:eastAsia="Palatino Linotype" w:hAnsi="Palatino Linotype" w:cs="Palatino Linotype"/>
        </w:rPr>
        <w:t xml:space="preserve"> </w:t>
      </w:r>
      <w:r w:rsidR="000F4B8F" w:rsidRPr="003B1243">
        <w:rPr>
          <w:rFonts w:ascii="Palatino Linotype" w:eastAsia="Palatino Linotype" w:hAnsi="Palatino Linotype" w:cs="Palatino Linotype"/>
        </w:rPr>
        <w:t xml:space="preserve"> </w:t>
      </w:r>
      <w:r w:rsidRPr="003B1243">
        <w:rPr>
          <w:rFonts w:ascii="Palatino Linotype" w:eastAsia="Palatino Linotype" w:hAnsi="Palatino Linotype" w:cs="Palatino Linotype"/>
          <w:b/>
        </w:rPr>
        <w:t>RECURRENTE</w:t>
      </w:r>
      <w:r w:rsidRPr="003B1243">
        <w:rPr>
          <w:rFonts w:ascii="Palatino Linotype" w:eastAsia="Palatino Linotype" w:hAnsi="Palatino Linotype" w:cs="Palatino Linotype"/>
        </w:rPr>
        <w:t>, o en su defecto, en caso de ser procedente, ordenar la entrega de información.</w:t>
      </w:r>
    </w:p>
    <w:p w14:paraId="57A5B7CF" w14:textId="77777777" w:rsidR="00804B40" w:rsidRPr="003B1243" w:rsidRDefault="004D78AD" w:rsidP="00804B40">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 xml:space="preserve">Cuarto. Estudio de fondo del asunto. </w:t>
      </w:r>
      <w:r w:rsidR="00804B40" w:rsidRPr="003B1243">
        <w:rPr>
          <w:rFonts w:ascii="Palatino Linotype" w:eastAsia="Palatino Linotype" w:hAnsi="Palatino Linotype" w:cs="Palatino Linotype"/>
        </w:rPr>
        <w:t xml:space="preserve">es conveniente analizar si la respuesta del </w:t>
      </w:r>
      <w:r w:rsidR="00804B40" w:rsidRPr="003B1243">
        <w:rPr>
          <w:rFonts w:ascii="Palatino Linotype" w:eastAsia="Palatino Linotype" w:hAnsi="Palatino Linotype" w:cs="Palatino Linotype"/>
          <w:b/>
        </w:rPr>
        <w:t>SUJETO OBLIGADO</w:t>
      </w:r>
      <w:r w:rsidR="00804B40" w:rsidRPr="003B1243">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w:t>
      </w:r>
      <w:r w:rsidR="00621B20" w:rsidRPr="003B1243">
        <w:rPr>
          <w:rFonts w:ascii="Palatino Linotype" w:eastAsia="Palatino Linotype" w:hAnsi="Palatino Linotype" w:cs="Palatino Linotype"/>
        </w:rPr>
        <w:t xml:space="preserve"> </w:t>
      </w:r>
      <w:r w:rsidR="00804B40" w:rsidRPr="003B1243">
        <w:rPr>
          <w:rFonts w:ascii="Palatino Linotype" w:eastAsia="Palatino Linotype" w:hAnsi="Palatino Linotype" w:cs="Palatino Linotype"/>
        </w:rPr>
        <w:t>manera permanente a cualquier persona, privilegiando el principio de máxima publicidad, como así lo establece dicha determinación, que a continuación se trascribe para un mejor entendimiento:</w:t>
      </w:r>
    </w:p>
    <w:p w14:paraId="0B895300" w14:textId="77777777" w:rsidR="00804B40" w:rsidRPr="003B1243" w:rsidRDefault="00804B40" w:rsidP="00804B40">
      <w:pPr>
        <w:spacing w:before="240"/>
        <w:ind w:left="709" w:right="760"/>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lastRenderedPageBreak/>
        <w:t>“</w:t>
      </w:r>
      <w:r w:rsidRPr="003B1243">
        <w:rPr>
          <w:rFonts w:ascii="Palatino Linotype" w:eastAsia="Palatino Linotype" w:hAnsi="Palatino Linotype" w:cs="Palatino Linotype"/>
          <w:b/>
          <w:i/>
          <w:sz w:val="22"/>
          <w:szCs w:val="22"/>
        </w:rPr>
        <w:t>Artículo 4.</w:t>
      </w:r>
      <w:r w:rsidRPr="003B124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E41CF76" w14:textId="77777777" w:rsidR="00804B40" w:rsidRPr="003B1243" w:rsidRDefault="00804B40" w:rsidP="00804B40">
      <w:pPr>
        <w:ind w:left="709" w:right="760"/>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B124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DC0BF01" w14:textId="77777777" w:rsidR="00804B40" w:rsidRPr="003B1243" w:rsidRDefault="00804B40" w:rsidP="00804B40">
      <w:pPr>
        <w:ind w:left="709" w:right="760"/>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B1243">
        <w:rPr>
          <w:rFonts w:ascii="Palatino Linotype" w:eastAsia="Palatino Linotype" w:hAnsi="Palatino Linotype" w:cs="Palatino Linotype"/>
          <w:i/>
          <w:sz w:val="22"/>
          <w:szCs w:val="22"/>
        </w:rPr>
        <w:t>.”(Sic)</w:t>
      </w:r>
    </w:p>
    <w:p w14:paraId="566C5ABC" w14:textId="77777777" w:rsidR="00804B40" w:rsidRPr="003B1243" w:rsidRDefault="00804B40" w:rsidP="00804B40">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5E1C22E" w14:textId="77777777" w:rsidR="00804B40" w:rsidRPr="003B1243" w:rsidRDefault="00804B40" w:rsidP="00804B40">
      <w:pPr>
        <w:ind w:left="567" w:right="758"/>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t>“</w:t>
      </w:r>
      <w:r w:rsidRPr="003B1243">
        <w:rPr>
          <w:rFonts w:ascii="Palatino Linotype" w:eastAsia="Palatino Linotype" w:hAnsi="Palatino Linotype" w:cs="Palatino Linotype"/>
          <w:b/>
          <w:i/>
          <w:sz w:val="22"/>
          <w:szCs w:val="22"/>
        </w:rPr>
        <w:t>Artículo12.-</w:t>
      </w:r>
      <w:r w:rsidRPr="003B124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0E3170F" w14:textId="77777777" w:rsidR="00804B40" w:rsidRPr="003B1243" w:rsidRDefault="00804B40" w:rsidP="00804B40">
      <w:pPr>
        <w:ind w:left="567" w:right="758"/>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B1243">
        <w:rPr>
          <w:rFonts w:ascii="Palatino Linotype" w:eastAsia="Palatino Linotype" w:hAnsi="Palatino Linotype" w:cs="Palatino Linotype"/>
          <w:i/>
          <w:sz w:val="22"/>
          <w:szCs w:val="22"/>
        </w:rPr>
        <w:t xml:space="preserve">. </w:t>
      </w:r>
      <w:r w:rsidRPr="003B124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2F864B3" w14:textId="77777777" w:rsidR="00804B40" w:rsidRPr="003B1243" w:rsidRDefault="00804B40" w:rsidP="00804B40">
      <w:pPr>
        <w:spacing w:line="360" w:lineRule="auto"/>
        <w:ind w:right="-93"/>
        <w:jc w:val="both"/>
        <w:rPr>
          <w:rFonts w:ascii="Palatino Linotype" w:eastAsia="Palatino Linotype" w:hAnsi="Palatino Linotype" w:cs="Palatino Linotype"/>
        </w:rPr>
      </w:pPr>
    </w:p>
    <w:p w14:paraId="3E3C2774" w14:textId="77777777" w:rsidR="00804B40" w:rsidRPr="003B1243" w:rsidRDefault="00804B40" w:rsidP="00804B40">
      <w:pPr>
        <w:spacing w:line="360" w:lineRule="auto"/>
        <w:ind w:right="-93"/>
        <w:jc w:val="both"/>
        <w:rPr>
          <w:rFonts w:ascii="Palatino Linotype" w:eastAsia="Palatino Linotype" w:hAnsi="Palatino Linotype" w:cs="Palatino Linotype"/>
        </w:rPr>
      </w:pPr>
      <w:r w:rsidRPr="003B1243">
        <w:rPr>
          <w:rFonts w:ascii="Palatino Linotype" w:eastAsia="Palatino Linotype" w:hAnsi="Palatino Linotype" w:cs="Palatino Linotype"/>
        </w:rPr>
        <w:lastRenderedPageBreak/>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24C273DF" w14:textId="77777777" w:rsidR="00C7536B" w:rsidRPr="003B1243" w:rsidRDefault="00C7536B" w:rsidP="00804B40">
      <w:pPr>
        <w:spacing w:line="360" w:lineRule="auto"/>
        <w:jc w:val="both"/>
        <w:rPr>
          <w:rFonts w:ascii="Palatino Linotype" w:eastAsia="Palatino Linotype" w:hAnsi="Palatino Linotype" w:cs="Palatino Linotype"/>
        </w:rPr>
      </w:pPr>
    </w:p>
    <w:p w14:paraId="52E3E69C" w14:textId="77777777" w:rsidR="00B1433B" w:rsidRPr="003B1243" w:rsidRDefault="00804B40" w:rsidP="00804B40">
      <w:pPr>
        <w:spacing w:line="360" w:lineRule="auto"/>
        <w:jc w:val="both"/>
        <w:rPr>
          <w:rFonts w:ascii="Palatino Linotype" w:hAnsi="Palatino Linotype"/>
          <w:bCs/>
        </w:rPr>
      </w:pPr>
      <w:r w:rsidRPr="003B1243">
        <w:rPr>
          <w:rFonts w:ascii="Palatino Linotype" w:hAnsi="Palatino Linotype" w:cs="Arial"/>
        </w:rPr>
        <w:t xml:space="preserve">Sirve de apoyo a lo anterior, el criterio 03-17, expuesto por </w:t>
      </w:r>
      <w:r w:rsidRPr="003B1243">
        <w:rPr>
          <w:rFonts w:ascii="Palatino Linotype" w:eastAsia="Arial Unicode MS" w:hAnsi="Palatino Linotype" w:cs="Arial"/>
        </w:rPr>
        <w:t>el Instituto Nacional de Transparencia, Acceso a la Información y Protección de Datos Personales,</w:t>
      </w:r>
      <w:r w:rsidRPr="003B1243">
        <w:rPr>
          <w:rFonts w:ascii="Palatino Linotype" w:hAnsi="Palatino Linotype"/>
          <w:bCs/>
        </w:rPr>
        <w:t xml:space="preserve"> que dice:</w:t>
      </w:r>
    </w:p>
    <w:p w14:paraId="0C12DC25" w14:textId="77777777" w:rsidR="00804B40" w:rsidRPr="003B1243" w:rsidRDefault="00804B40" w:rsidP="00804B40">
      <w:pPr>
        <w:spacing w:line="360" w:lineRule="auto"/>
        <w:jc w:val="both"/>
        <w:rPr>
          <w:rFonts w:ascii="Palatino Linotype" w:hAnsi="Palatino Linotype"/>
          <w:b/>
          <w:bCs/>
        </w:rPr>
      </w:pPr>
      <w:r w:rsidRPr="003B1243">
        <w:rPr>
          <w:rFonts w:ascii="Palatino Linotype" w:hAnsi="Palatino Linotype"/>
          <w:b/>
          <w:bCs/>
        </w:rPr>
        <w:t xml:space="preserve"> </w:t>
      </w:r>
    </w:p>
    <w:p w14:paraId="4A943961" w14:textId="77777777" w:rsidR="00804B40" w:rsidRPr="003B1243" w:rsidRDefault="00804B40" w:rsidP="00804B40">
      <w:pPr>
        <w:ind w:left="851" w:right="901"/>
        <w:jc w:val="both"/>
        <w:rPr>
          <w:rFonts w:ascii="Palatino Linotype" w:hAnsi="Palatino Linotype" w:cs="Arial"/>
          <w:i/>
          <w:sz w:val="22"/>
          <w:szCs w:val="22"/>
        </w:rPr>
      </w:pPr>
      <w:r w:rsidRPr="003B1243">
        <w:rPr>
          <w:rFonts w:ascii="Palatino Linotype" w:hAnsi="Palatino Linotype" w:cs="Arial"/>
          <w:i/>
          <w:sz w:val="22"/>
          <w:szCs w:val="22"/>
        </w:rPr>
        <w:t>“</w:t>
      </w:r>
      <w:r w:rsidRPr="003B1243">
        <w:rPr>
          <w:rFonts w:ascii="Palatino Linotype" w:hAnsi="Palatino Linotype" w:cs="Arial"/>
          <w:b/>
          <w:i/>
          <w:sz w:val="22"/>
          <w:szCs w:val="22"/>
        </w:rPr>
        <w:t>No existe obligación de elaborar documentos ad hoc para atender las solicitudes de acceso a la información.</w:t>
      </w:r>
      <w:r w:rsidRPr="003B1243">
        <w:rPr>
          <w:rFonts w:ascii="Palatino Linotype" w:hAnsi="Palatino Linotype" w:cs="Arial"/>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36A1216" w14:textId="77777777" w:rsidR="00804B40" w:rsidRPr="003B1243" w:rsidRDefault="00804B40" w:rsidP="00804B40">
      <w:pPr>
        <w:ind w:left="851" w:right="901"/>
        <w:jc w:val="both"/>
        <w:rPr>
          <w:rFonts w:ascii="Palatino Linotype" w:hAnsi="Palatino Linotype" w:cs="Arial"/>
          <w:i/>
          <w:sz w:val="22"/>
          <w:szCs w:val="22"/>
        </w:rPr>
      </w:pPr>
      <w:r w:rsidRPr="003B1243">
        <w:rPr>
          <w:rFonts w:ascii="Palatino Linotype" w:hAnsi="Palatino Linotype" w:cs="Arial"/>
          <w:i/>
          <w:sz w:val="22"/>
          <w:szCs w:val="22"/>
        </w:rPr>
        <w:t xml:space="preserve">Resoluciones: </w:t>
      </w:r>
    </w:p>
    <w:p w14:paraId="0744934A" w14:textId="77777777" w:rsidR="00804B40" w:rsidRPr="003B1243" w:rsidRDefault="00804B40" w:rsidP="00804B40">
      <w:pPr>
        <w:ind w:left="851" w:right="901"/>
        <w:jc w:val="both"/>
        <w:rPr>
          <w:rFonts w:ascii="Palatino Linotype" w:hAnsi="Palatino Linotype" w:cs="Arial"/>
          <w:i/>
          <w:sz w:val="22"/>
          <w:szCs w:val="22"/>
        </w:rPr>
      </w:pPr>
      <w:r w:rsidRPr="003B1243">
        <w:rPr>
          <w:rFonts w:ascii="Palatino Linotype" w:hAnsi="Palatino Linotype" w:cs="Arial"/>
          <w:i/>
          <w:sz w:val="22"/>
          <w:szCs w:val="22"/>
        </w:rPr>
        <w:sym w:font="Symbol" w:char="F0B7"/>
      </w:r>
      <w:r w:rsidRPr="003B1243">
        <w:rPr>
          <w:rFonts w:ascii="Palatino Linotype" w:hAnsi="Palatino Linotype" w:cs="Arial"/>
          <w:i/>
          <w:sz w:val="22"/>
          <w:szCs w:val="22"/>
        </w:rPr>
        <w:t xml:space="preserve"> RRA 0050/16. Instituto Nacional para la Evaluación de la Educación. 13 julio de 2016. Por unanimidad. Comisionado Ponente: Francisco Javier Acuña Llamas.</w:t>
      </w:r>
    </w:p>
    <w:p w14:paraId="6CD32152" w14:textId="77777777" w:rsidR="00804B40" w:rsidRPr="003B1243" w:rsidRDefault="00804B40" w:rsidP="00804B40">
      <w:pPr>
        <w:ind w:left="851" w:right="901"/>
        <w:jc w:val="both"/>
        <w:rPr>
          <w:rFonts w:ascii="Palatino Linotype" w:hAnsi="Palatino Linotype" w:cs="Arial"/>
          <w:i/>
          <w:sz w:val="22"/>
          <w:szCs w:val="22"/>
        </w:rPr>
      </w:pPr>
      <w:r w:rsidRPr="003B1243">
        <w:rPr>
          <w:rFonts w:ascii="Palatino Linotype" w:hAnsi="Palatino Linotype" w:cs="Arial"/>
          <w:i/>
          <w:sz w:val="22"/>
          <w:szCs w:val="22"/>
        </w:rPr>
        <w:sym w:font="Symbol" w:char="F0B7"/>
      </w:r>
      <w:r w:rsidRPr="003B1243">
        <w:rPr>
          <w:rFonts w:ascii="Palatino Linotype" w:hAnsi="Palatino Linotype" w:cs="Arial"/>
          <w:i/>
          <w:sz w:val="22"/>
          <w:szCs w:val="22"/>
        </w:rPr>
        <w:t xml:space="preserve"> RRA 0310/16. Instituto Nacional de Transparencia, Acceso a la Información y Protección de Datos Personales. 10 de agosto de 2016. Por unanimidad. Comisionada Ponente. Areli Cano Guadiana. </w:t>
      </w:r>
    </w:p>
    <w:p w14:paraId="7AB243C4" w14:textId="77777777" w:rsidR="00804B40" w:rsidRPr="003B1243" w:rsidRDefault="00804B40" w:rsidP="00804B40">
      <w:pPr>
        <w:ind w:left="851" w:right="901"/>
        <w:jc w:val="both"/>
        <w:rPr>
          <w:rFonts w:ascii="Palatino Linotype" w:hAnsi="Palatino Linotype" w:cs="Arial"/>
          <w:i/>
          <w:sz w:val="22"/>
          <w:szCs w:val="22"/>
        </w:rPr>
      </w:pPr>
      <w:r w:rsidRPr="003B1243">
        <w:rPr>
          <w:rFonts w:ascii="Palatino Linotype" w:hAnsi="Palatino Linotype" w:cs="Arial"/>
          <w:i/>
          <w:sz w:val="22"/>
          <w:szCs w:val="22"/>
        </w:rPr>
        <w:sym w:font="Symbol" w:char="F0B7"/>
      </w:r>
      <w:r w:rsidRPr="003B1243">
        <w:rPr>
          <w:rFonts w:ascii="Palatino Linotype" w:hAnsi="Palatino Linotype" w:cs="Arial"/>
          <w:i/>
          <w:sz w:val="22"/>
          <w:szCs w:val="22"/>
        </w:rPr>
        <w:t xml:space="preserve"> RRA 1889/16. Secretaría de Hacienda y Crédito Público. 05 de octubre de 2016. Por unanimidad. Comisionada Ponente. Ximena Puente de la Mora.”(Sic)</w:t>
      </w:r>
    </w:p>
    <w:p w14:paraId="23DEB582" w14:textId="77777777" w:rsidR="00804B40" w:rsidRPr="003B1243" w:rsidRDefault="00804B40" w:rsidP="00804B40">
      <w:pPr>
        <w:spacing w:line="360" w:lineRule="auto"/>
        <w:jc w:val="both"/>
        <w:rPr>
          <w:rFonts w:ascii="Palatino Linotype" w:hAnsi="Palatino Linotype" w:cs="Arial"/>
        </w:rPr>
      </w:pPr>
    </w:p>
    <w:p w14:paraId="31E60715" w14:textId="77777777" w:rsidR="00804B40" w:rsidRPr="003B1243" w:rsidRDefault="00804B40" w:rsidP="00804B40">
      <w:pPr>
        <w:spacing w:line="360" w:lineRule="auto"/>
        <w:jc w:val="both"/>
        <w:rPr>
          <w:rFonts w:ascii="Palatino Linotype" w:hAnsi="Palatino Linotype" w:cs="Arial"/>
          <w:strike/>
        </w:rPr>
      </w:pPr>
      <w:r w:rsidRPr="003B1243">
        <w:rPr>
          <w:rFonts w:ascii="Palatino Linotype" w:hAnsi="Palatino Linotype" w:cs="Arial"/>
        </w:rPr>
        <w:lastRenderedPageBreak/>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w:t>
      </w:r>
      <w:r w:rsidR="00335B6F" w:rsidRPr="003B1243">
        <w:rPr>
          <w:rFonts w:ascii="Palatino Linotype" w:hAnsi="Palatino Linotype" w:cs="Arial"/>
        </w:rPr>
        <w:t>Acceso a la Información Pública</w:t>
      </w:r>
      <w:r w:rsidR="00B1433B" w:rsidRPr="003B1243">
        <w:rPr>
          <w:rFonts w:ascii="Palatino Linotype" w:hAnsi="Palatino Linotype" w:cs="Arial"/>
        </w:rPr>
        <w:t xml:space="preserve">, circunstancia que aconteció en el presente asunto que se analiza. </w:t>
      </w:r>
      <w:r w:rsidR="00335B6F" w:rsidRPr="003B1243">
        <w:rPr>
          <w:rFonts w:ascii="Palatino Linotype" w:hAnsi="Palatino Linotype" w:cs="Arial"/>
        </w:rPr>
        <w:t xml:space="preserve"> </w:t>
      </w:r>
    </w:p>
    <w:p w14:paraId="60AA75B6" w14:textId="77777777" w:rsidR="00B1433B" w:rsidRPr="003B1243" w:rsidRDefault="00B1433B" w:rsidP="00804B40">
      <w:pPr>
        <w:spacing w:line="360" w:lineRule="auto"/>
        <w:jc w:val="both"/>
        <w:rPr>
          <w:rFonts w:ascii="Palatino Linotype" w:hAnsi="Palatino Linotype" w:cs="Arial"/>
        </w:rPr>
      </w:pPr>
    </w:p>
    <w:p w14:paraId="0672B318" w14:textId="77777777" w:rsidR="00804B40" w:rsidRPr="003B1243" w:rsidRDefault="00804B40" w:rsidP="00804B40">
      <w:pPr>
        <w:spacing w:before="240" w:after="240" w:line="360" w:lineRule="auto"/>
        <w:ind w:right="49"/>
        <w:contextualSpacing/>
        <w:jc w:val="both"/>
        <w:rPr>
          <w:rFonts w:ascii="Palatino Linotype" w:hAnsi="Palatino Linotype" w:cs="Arial"/>
        </w:rPr>
      </w:pPr>
      <w:r w:rsidRPr="003B1243">
        <w:rPr>
          <w:rFonts w:ascii="Palatino Linotype" w:hAnsi="Palatino Linotype" w:cs="Arial"/>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94D4960" w14:textId="77777777" w:rsidR="00B1433B" w:rsidRPr="003B1243" w:rsidRDefault="00B1433B" w:rsidP="00804B40">
      <w:pPr>
        <w:spacing w:before="240" w:after="240" w:line="360" w:lineRule="auto"/>
        <w:ind w:right="49"/>
        <w:contextualSpacing/>
        <w:jc w:val="both"/>
        <w:rPr>
          <w:rFonts w:ascii="Palatino Linotype" w:hAnsi="Palatino Linotype" w:cs="Arial"/>
        </w:rPr>
      </w:pPr>
    </w:p>
    <w:p w14:paraId="2504E7C8" w14:textId="77777777" w:rsidR="00804B40" w:rsidRPr="003B1243" w:rsidRDefault="00804B40" w:rsidP="00804B40">
      <w:pPr>
        <w:spacing w:line="360" w:lineRule="auto"/>
        <w:jc w:val="both"/>
        <w:rPr>
          <w:rFonts w:ascii="Palatino Linotype" w:hAnsi="Palatino Linotype" w:cs="Arial"/>
        </w:rPr>
      </w:pPr>
      <w:r w:rsidRPr="003B1243">
        <w:rPr>
          <w:rFonts w:ascii="Palatino Linotype" w:hAnsi="Palatino Linotype" w:cs="Arial"/>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3B1243">
        <w:rPr>
          <w:rFonts w:ascii="Palatino Linotype" w:hAnsi="Palatino Linotype" w:cs="Arial"/>
        </w:rPr>
        <w:lastRenderedPageBreak/>
        <w:t xml:space="preserve">informático u holográfico de conformidad con el artículo 3, fracción XI de la Ley de la materia, el cual señala lo siguiente: </w:t>
      </w:r>
    </w:p>
    <w:p w14:paraId="483C9988" w14:textId="77777777" w:rsidR="00804B40" w:rsidRPr="003B1243" w:rsidRDefault="00804B40" w:rsidP="00804B40">
      <w:pPr>
        <w:ind w:left="851" w:right="899"/>
        <w:jc w:val="both"/>
        <w:rPr>
          <w:rFonts w:ascii="Palatino Linotype" w:hAnsi="Palatino Linotype" w:cs="Arial"/>
          <w:i/>
          <w:sz w:val="22"/>
          <w:szCs w:val="22"/>
        </w:rPr>
      </w:pPr>
    </w:p>
    <w:p w14:paraId="57DAC0E2" w14:textId="77777777" w:rsidR="00804B40" w:rsidRPr="003B1243" w:rsidRDefault="00804B40" w:rsidP="00804B40">
      <w:pPr>
        <w:ind w:left="851" w:right="899"/>
        <w:jc w:val="both"/>
        <w:rPr>
          <w:rFonts w:ascii="Palatino Linotype" w:hAnsi="Palatino Linotype" w:cs="Arial"/>
          <w:i/>
          <w:sz w:val="22"/>
          <w:szCs w:val="22"/>
        </w:rPr>
      </w:pPr>
      <w:r w:rsidRPr="003B1243">
        <w:rPr>
          <w:rFonts w:ascii="Palatino Linotype" w:hAnsi="Palatino Linotype" w:cs="Arial"/>
          <w:i/>
          <w:sz w:val="22"/>
          <w:szCs w:val="22"/>
        </w:rPr>
        <w:t>“</w:t>
      </w:r>
      <w:r w:rsidRPr="003B1243">
        <w:rPr>
          <w:rFonts w:ascii="Palatino Linotype" w:hAnsi="Palatino Linotype" w:cs="Arial"/>
          <w:b/>
          <w:i/>
          <w:sz w:val="22"/>
          <w:szCs w:val="22"/>
        </w:rPr>
        <w:t xml:space="preserve">Artículo 3. </w:t>
      </w:r>
      <w:r w:rsidRPr="003B1243">
        <w:rPr>
          <w:rFonts w:ascii="Palatino Linotype" w:hAnsi="Palatino Linotype" w:cs="Arial"/>
          <w:i/>
          <w:sz w:val="22"/>
          <w:szCs w:val="22"/>
        </w:rPr>
        <w:t>Para los efectos de la presente Ley se entenderá por:</w:t>
      </w:r>
    </w:p>
    <w:p w14:paraId="7E268D11" w14:textId="77777777" w:rsidR="00804B40" w:rsidRPr="003B1243" w:rsidRDefault="00804B40" w:rsidP="00804B40">
      <w:pPr>
        <w:ind w:left="851" w:right="899"/>
        <w:jc w:val="both"/>
        <w:rPr>
          <w:rFonts w:ascii="Palatino Linotype" w:hAnsi="Palatino Linotype" w:cs="Arial"/>
          <w:i/>
          <w:sz w:val="22"/>
          <w:szCs w:val="22"/>
        </w:rPr>
      </w:pPr>
      <w:r w:rsidRPr="003B1243">
        <w:rPr>
          <w:rFonts w:ascii="Palatino Linotype" w:hAnsi="Palatino Linotype" w:cs="Arial"/>
          <w:i/>
          <w:sz w:val="22"/>
          <w:szCs w:val="22"/>
        </w:rPr>
        <w:t>…</w:t>
      </w:r>
    </w:p>
    <w:p w14:paraId="27FEC5C1" w14:textId="77777777" w:rsidR="00804B40" w:rsidRPr="003B1243" w:rsidRDefault="00804B40" w:rsidP="00804B40">
      <w:pPr>
        <w:ind w:left="851" w:right="899"/>
        <w:jc w:val="both"/>
        <w:rPr>
          <w:rFonts w:ascii="Palatino Linotype" w:hAnsi="Palatino Linotype" w:cs="Arial"/>
          <w:i/>
          <w:sz w:val="22"/>
          <w:szCs w:val="22"/>
        </w:rPr>
      </w:pPr>
      <w:r w:rsidRPr="003B1243">
        <w:rPr>
          <w:rFonts w:ascii="Palatino Linotype" w:hAnsi="Palatino Linotype" w:cs="Arial"/>
          <w:b/>
          <w:i/>
          <w:sz w:val="22"/>
          <w:szCs w:val="22"/>
        </w:rPr>
        <w:t>XI. Documento:</w:t>
      </w:r>
      <w:r w:rsidRPr="003B1243">
        <w:rPr>
          <w:rFonts w:ascii="Palatino Linotype" w:hAnsi="Palatino Linotype" w:cs="Arial"/>
          <w:i/>
          <w:sz w:val="22"/>
          <w:szCs w:val="22"/>
        </w:rPr>
        <w:t xml:space="preserve"> Los expedientes, reportes, estudios, actas</w:t>
      </w:r>
      <w:r w:rsidRPr="003B1243">
        <w:rPr>
          <w:rFonts w:ascii="Palatino Linotype" w:hAnsi="Palatino Linotype" w:cs="Arial"/>
          <w:b/>
          <w:i/>
          <w:sz w:val="22"/>
          <w:szCs w:val="22"/>
        </w:rPr>
        <w:t>,</w:t>
      </w:r>
      <w:r w:rsidRPr="003B1243">
        <w:rPr>
          <w:rFonts w:ascii="Palatino Linotype" w:hAnsi="Palatino Linotype" w:cs="Arial"/>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3F54B43" w14:textId="77777777" w:rsidR="00804B40" w:rsidRPr="003B1243" w:rsidRDefault="00804B40" w:rsidP="00804B40">
      <w:pPr>
        <w:ind w:left="851" w:right="899"/>
        <w:jc w:val="both"/>
        <w:rPr>
          <w:rFonts w:ascii="Palatino Linotype" w:hAnsi="Palatino Linotype" w:cs="Arial"/>
          <w:sz w:val="22"/>
          <w:szCs w:val="22"/>
        </w:rPr>
      </w:pPr>
    </w:p>
    <w:p w14:paraId="2455347D" w14:textId="77777777" w:rsidR="00804B40" w:rsidRPr="003B1243" w:rsidRDefault="00804B40" w:rsidP="00804B40">
      <w:pPr>
        <w:autoSpaceDE w:val="0"/>
        <w:autoSpaceDN w:val="0"/>
        <w:adjustRightInd w:val="0"/>
        <w:spacing w:line="360" w:lineRule="auto"/>
        <w:jc w:val="both"/>
        <w:rPr>
          <w:rFonts w:ascii="Palatino Linotype" w:hAnsi="Palatino Linotype" w:cs="Arial"/>
        </w:rPr>
      </w:pPr>
      <w:r w:rsidRPr="003B1243">
        <w:rPr>
          <w:rFonts w:ascii="Palatino Linotype" w:hAnsi="Palatino Linotype" w:cs="Arial"/>
        </w:rPr>
        <w:t xml:space="preserve">Siendo aplicable, el Criterio </w:t>
      </w:r>
      <w:r w:rsidRPr="003B1243">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B1243">
        <w:rPr>
          <w:rFonts w:ascii="Palatino Linotype" w:hAnsi="Palatino Linotype" w:cs="Arial"/>
        </w:rPr>
        <w:t>cuyo rubro y texto refieren lo siguiente:</w:t>
      </w:r>
    </w:p>
    <w:p w14:paraId="73CB6FA8" w14:textId="77777777" w:rsidR="00804B40" w:rsidRPr="003B1243" w:rsidRDefault="00804B40" w:rsidP="00804B40">
      <w:pPr>
        <w:ind w:left="851" w:right="899"/>
        <w:jc w:val="both"/>
        <w:rPr>
          <w:rFonts w:ascii="Palatino Linotype" w:hAnsi="Palatino Linotype" w:cs="Arial"/>
        </w:rPr>
      </w:pPr>
    </w:p>
    <w:p w14:paraId="5E876E79" w14:textId="77777777" w:rsidR="00804B40" w:rsidRPr="003B1243" w:rsidRDefault="00804B40" w:rsidP="00804B40">
      <w:pPr>
        <w:ind w:left="851" w:right="899"/>
        <w:jc w:val="both"/>
        <w:rPr>
          <w:rFonts w:ascii="Palatino Linotype" w:hAnsi="Palatino Linotype" w:cs="Arial"/>
          <w:b/>
          <w:i/>
          <w:sz w:val="22"/>
          <w:szCs w:val="22"/>
        </w:rPr>
      </w:pPr>
      <w:r w:rsidRPr="003B1243">
        <w:rPr>
          <w:rFonts w:ascii="Palatino Linotype" w:hAnsi="Palatino Linotype" w:cs="Arial"/>
          <w:b/>
          <w:sz w:val="22"/>
          <w:szCs w:val="22"/>
        </w:rPr>
        <w:t>“</w:t>
      </w:r>
      <w:r w:rsidRPr="003B1243">
        <w:rPr>
          <w:rFonts w:ascii="Palatino Linotype" w:hAnsi="Palatino Linotype" w:cs="Arial"/>
          <w:b/>
          <w:i/>
          <w:sz w:val="22"/>
          <w:szCs w:val="22"/>
        </w:rPr>
        <w:t>CRITERIO 0002-11</w:t>
      </w:r>
    </w:p>
    <w:p w14:paraId="0CA60E46" w14:textId="77777777" w:rsidR="00804B40" w:rsidRPr="003B1243" w:rsidRDefault="00804B40" w:rsidP="00804B40">
      <w:pPr>
        <w:ind w:left="851" w:right="899"/>
        <w:jc w:val="both"/>
        <w:rPr>
          <w:rFonts w:ascii="Palatino Linotype" w:hAnsi="Palatino Linotype" w:cs="Arial"/>
          <w:i/>
          <w:sz w:val="22"/>
          <w:szCs w:val="22"/>
        </w:rPr>
      </w:pPr>
      <w:r w:rsidRPr="003B1243">
        <w:rPr>
          <w:rFonts w:ascii="Palatino Linotype" w:hAnsi="Palatino Linotype" w:cs="Arial"/>
          <w:b/>
          <w:i/>
          <w:sz w:val="22"/>
          <w:szCs w:val="22"/>
        </w:rPr>
        <w:t xml:space="preserve">INFORMACIÓN PÚBLICA, CONCEPTO DE, EN MATERIA DE TRANSPARENCIA. INTERPRETACIÓN SISTEMÁTICA DE LOS ARTÍCULOS 2°, FRACCIÓN </w:t>
      </w:r>
      <w:r w:rsidRPr="003B1243">
        <w:rPr>
          <w:rFonts w:ascii="Palatino Linotype" w:hAnsi="Palatino Linotype" w:cs="Arial"/>
          <w:b/>
          <w:bCs/>
          <w:i/>
          <w:sz w:val="22"/>
          <w:szCs w:val="22"/>
        </w:rPr>
        <w:t xml:space="preserve">V, XV, Y XVI, </w:t>
      </w:r>
      <w:r w:rsidRPr="003B1243">
        <w:rPr>
          <w:rFonts w:ascii="Palatino Linotype" w:hAnsi="Palatino Linotype" w:cs="Arial"/>
          <w:b/>
          <w:i/>
          <w:sz w:val="22"/>
          <w:szCs w:val="22"/>
        </w:rPr>
        <w:t>3°, 4°, 11 Y 41.</w:t>
      </w:r>
      <w:r w:rsidRPr="003B1243">
        <w:rPr>
          <w:rFonts w:ascii="Palatino Linotype" w:hAnsi="Palatino Linotype" w:cs="Arial"/>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97E3FA3" w14:textId="77777777" w:rsidR="00804B40" w:rsidRPr="003B1243" w:rsidRDefault="00804B40" w:rsidP="00804B40">
      <w:pPr>
        <w:ind w:left="851" w:right="899"/>
        <w:jc w:val="both"/>
        <w:rPr>
          <w:rFonts w:ascii="Palatino Linotype" w:hAnsi="Palatino Linotype" w:cs="Arial"/>
          <w:i/>
          <w:sz w:val="22"/>
          <w:szCs w:val="22"/>
        </w:rPr>
      </w:pPr>
      <w:r w:rsidRPr="003B1243">
        <w:rPr>
          <w:rFonts w:ascii="Palatino Linotype" w:hAnsi="Palatino Linotype" w:cs="Arial"/>
          <w:i/>
          <w:sz w:val="22"/>
          <w:szCs w:val="22"/>
        </w:rPr>
        <w:t>En consecuencia el acceso a la información se refiere a que se cumplan cualquiera de los siguientes tres supuestos:</w:t>
      </w:r>
    </w:p>
    <w:p w14:paraId="5B5C307F" w14:textId="77777777" w:rsidR="00804B40" w:rsidRPr="003B1243" w:rsidRDefault="00804B40" w:rsidP="00804B40">
      <w:pPr>
        <w:ind w:left="851" w:right="899"/>
        <w:jc w:val="both"/>
        <w:rPr>
          <w:rFonts w:ascii="Palatino Linotype" w:hAnsi="Palatino Linotype" w:cs="Arial"/>
          <w:i/>
          <w:sz w:val="22"/>
          <w:szCs w:val="22"/>
        </w:rPr>
      </w:pPr>
      <w:r w:rsidRPr="003B1243">
        <w:rPr>
          <w:rFonts w:ascii="Palatino Linotype" w:hAnsi="Palatino Linotype" w:cs="Arial"/>
          <w:i/>
          <w:sz w:val="22"/>
          <w:szCs w:val="22"/>
        </w:rPr>
        <w:t>1) Que se trate de información registrada en cualquier soporte documental, que en ejercicio de las atribuciones conferidas, sea generada por los Sujetos Obligados;</w:t>
      </w:r>
    </w:p>
    <w:p w14:paraId="7ABD61A2" w14:textId="77777777" w:rsidR="00804B40" w:rsidRPr="003B1243" w:rsidRDefault="00804B40" w:rsidP="00804B40">
      <w:pPr>
        <w:ind w:left="851" w:right="899"/>
        <w:jc w:val="both"/>
        <w:rPr>
          <w:rFonts w:ascii="Palatino Linotype" w:hAnsi="Palatino Linotype" w:cs="Arial"/>
          <w:b/>
          <w:i/>
          <w:sz w:val="22"/>
          <w:szCs w:val="22"/>
        </w:rPr>
      </w:pPr>
      <w:r w:rsidRPr="003B1243">
        <w:rPr>
          <w:rFonts w:ascii="Palatino Linotype" w:hAnsi="Palatino Linotype" w:cs="Arial"/>
          <w:b/>
          <w:i/>
          <w:sz w:val="22"/>
          <w:szCs w:val="22"/>
        </w:rPr>
        <w:lastRenderedPageBreak/>
        <w:t>2) Que se trate de información registrada en cualquier soporte documental, que en ejercicio de las atribuciones conferidas, sea administrada por los Sujetos Obligados, y</w:t>
      </w:r>
    </w:p>
    <w:p w14:paraId="4E577A76" w14:textId="77777777" w:rsidR="00804B40" w:rsidRPr="003B1243" w:rsidRDefault="00804B40" w:rsidP="00804B40">
      <w:pPr>
        <w:ind w:left="851" w:right="899"/>
        <w:jc w:val="both"/>
        <w:rPr>
          <w:rFonts w:ascii="Palatino Linotype" w:hAnsi="Palatino Linotype" w:cs="Arial"/>
          <w:b/>
          <w:i/>
          <w:sz w:val="22"/>
          <w:szCs w:val="22"/>
        </w:rPr>
      </w:pPr>
      <w:r w:rsidRPr="003B1243">
        <w:rPr>
          <w:rFonts w:ascii="Palatino Linotype" w:hAnsi="Palatino Linotype" w:cs="Arial"/>
          <w:b/>
          <w:i/>
          <w:sz w:val="22"/>
          <w:szCs w:val="22"/>
        </w:rPr>
        <w:t>3) Que se trate de información registrada en cualquier soporte documental, que en ejercicio de las atribuciones conferidas, se encuentre en posesión de los Sujetos Obligados.”(Sic)</w:t>
      </w:r>
    </w:p>
    <w:p w14:paraId="0D01EF64" w14:textId="77777777" w:rsidR="00016EDE" w:rsidRPr="003B1243" w:rsidRDefault="00016EDE" w:rsidP="00016EDE">
      <w:pPr>
        <w:spacing w:before="240" w:after="240" w:line="360" w:lineRule="auto"/>
        <w:jc w:val="both"/>
        <w:rPr>
          <w:rFonts w:ascii="Palatino Linotype" w:hAnsi="Palatino Linotype"/>
        </w:rPr>
      </w:pPr>
      <w:r w:rsidRPr="003B1243">
        <w:rPr>
          <w:rFonts w:ascii="Palatino Linotype" w:hAnsi="Palatino Linotype"/>
        </w:rPr>
        <w:t>Ahora bien, del análisis de la solicitud de información pública que motivó el recurso de revisión que ahora se resuelve, se advierte que el particu</w:t>
      </w:r>
      <w:r w:rsidR="001A3791" w:rsidRPr="003B1243">
        <w:rPr>
          <w:rFonts w:ascii="Palatino Linotype" w:hAnsi="Palatino Linotype"/>
        </w:rPr>
        <w:t>lar requirió al Ayuntamiento de Zinacantepec, l</w:t>
      </w:r>
      <w:r w:rsidRPr="003B1243">
        <w:rPr>
          <w:rFonts w:ascii="Palatino Linotype" w:hAnsi="Palatino Linotype"/>
        </w:rPr>
        <w:t>o siguiente</w:t>
      </w:r>
    </w:p>
    <w:p w14:paraId="1E497FBC" w14:textId="77777777" w:rsidR="001A3791" w:rsidRPr="003B1243" w:rsidRDefault="00831728" w:rsidP="00831728">
      <w:pPr>
        <w:pStyle w:val="Prrafodelista"/>
        <w:numPr>
          <w:ilvl w:val="0"/>
          <w:numId w:val="18"/>
        </w:numPr>
        <w:spacing w:line="360" w:lineRule="auto"/>
        <w:ind w:left="714" w:right="902" w:hanging="357"/>
        <w:jc w:val="both"/>
        <w:rPr>
          <w:rFonts w:ascii="Palatino Linotype" w:hAnsi="Palatino Linotype" w:cs="Arial"/>
          <w:i/>
          <w:sz w:val="22"/>
          <w:szCs w:val="22"/>
        </w:rPr>
      </w:pPr>
      <w:r w:rsidRPr="003B1243">
        <w:rPr>
          <w:rFonts w:ascii="Palatino Linotype" w:hAnsi="Palatino Linotype" w:cs="Arial"/>
          <w:i/>
          <w:sz w:val="22"/>
          <w:szCs w:val="22"/>
        </w:rPr>
        <w:t>LA REGULARIZACION DE BIENES MUEBLES ANTE EL REGUSTRO PÚBLICO DE LA PROPIEDAD DEL AYUNTAMIENTO DE ZINACANTEPEC</w:t>
      </w:r>
      <w:r w:rsidR="001A3791" w:rsidRPr="003B1243">
        <w:rPr>
          <w:rFonts w:ascii="Palatino Linotype" w:hAnsi="Palatino Linotype" w:cs="Arial"/>
          <w:i/>
          <w:sz w:val="22"/>
          <w:szCs w:val="22"/>
        </w:rPr>
        <w:t>.</w:t>
      </w:r>
    </w:p>
    <w:p w14:paraId="04B60FD0" w14:textId="77777777" w:rsidR="00831728" w:rsidRPr="003B1243" w:rsidRDefault="00016EDE" w:rsidP="00831728">
      <w:pPr>
        <w:spacing w:before="240" w:after="240" w:line="360" w:lineRule="auto"/>
        <w:ind w:right="49"/>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En respuesta, el </w:t>
      </w:r>
      <w:r w:rsidRPr="003B1243">
        <w:rPr>
          <w:rFonts w:ascii="Palatino Linotype" w:eastAsia="Palatino Linotype" w:hAnsi="Palatino Linotype" w:cs="Palatino Linotype"/>
          <w:b/>
        </w:rPr>
        <w:t xml:space="preserve">SUJETO OBLIGADO </w:t>
      </w:r>
      <w:r w:rsidRPr="003B1243">
        <w:rPr>
          <w:rFonts w:ascii="Palatino Linotype" w:eastAsia="Palatino Linotype" w:hAnsi="Palatino Linotype" w:cs="Palatino Linotype"/>
        </w:rPr>
        <w:t xml:space="preserve">a través de </w:t>
      </w:r>
      <w:r w:rsidR="00C7536B" w:rsidRPr="003B1243">
        <w:rPr>
          <w:rFonts w:ascii="Palatino Linotype" w:eastAsia="Palatino Linotype" w:hAnsi="Palatino Linotype" w:cs="Palatino Linotype"/>
        </w:rPr>
        <w:t xml:space="preserve">su </w:t>
      </w:r>
      <w:r w:rsidR="00831728" w:rsidRPr="003B1243">
        <w:rPr>
          <w:rFonts w:ascii="Palatino Linotype" w:eastAsia="Palatino Linotype" w:hAnsi="Palatino Linotype" w:cs="Palatino Linotype"/>
        </w:rPr>
        <w:t>Secretario del Ayuntamiento</w:t>
      </w:r>
      <w:r w:rsidR="001A3791" w:rsidRPr="003B1243">
        <w:rPr>
          <w:rFonts w:ascii="Palatino Linotype" w:eastAsia="Palatino Linotype" w:hAnsi="Palatino Linotype" w:cs="Palatino Linotype"/>
        </w:rPr>
        <w:t xml:space="preserve">, informó </w:t>
      </w:r>
      <w:r w:rsidR="00831728" w:rsidRPr="003B1243">
        <w:rPr>
          <w:rFonts w:ascii="Palatino Linotype" w:eastAsia="Palatino Linotype" w:hAnsi="Palatino Linotype" w:cs="Palatino Linotype"/>
        </w:rPr>
        <w:t xml:space="preserve">que los bienes muebles no tienen que ser regularizados por alguna instancia federal, estatal o municipal de Registro Público de la Propiedad. </w:t>
      </w:r>
    </w:p>
    <w:p w14:paraId="57896119" w14:textId="77777777" w:rsidR="00016EDE" w:rsidRPr="003B1243" w:rsidRDefault="00016EDE" w:rsidP="001A3791">
      <w:pPr>
        <w:spacing w:before="240" w:after="240" w:line="360" w:lineRule="auto"/>
        <w:ind w:right="49"/>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No conforme con la respuesta la parte </w:t>
      </w:r>
      <w:r w:rsidRPr="003B1243">
        <w:rPr>
          <w:rFonts w:ascii="Palatino Linotype" w:eastAsia="Palatino Linotype" w:hAnsi="Palatino Linotype" w:cs="Palatino Linotype"/>
          <w:b/>
        </w:rPr>
        <w:t>RECURRENTE</w:t>
      </w:r>
      <w:r w:rsidRPr="003B1243">
        <w:rPr>
          <w:rFonts w:ascii="Palatino Linotype" w:eastAsia="Palatino Linotype" w:hAnsi="Palatino Linotype" w:cs="Palatino Linotype"/>
        </w:rPr>
        <w:t xml:space="preserve"> interpuso el recurso de revisión que se analiza en el presente asunto, por medio del cual se inconformó </w:t>
      </w:r>
      <w:r w:rsidR="001A3791" w:rsidRPr="003B1243">
        <w:rPr>
          <w:rFonts w:ascii="Palatino Linotype" w:eastAsia="Palatino Linotype" w:hAnsi="Palatino Linotype" w:cs="Palatino Linotype"/>
        </w:rPr>
        <w:t xml:space="preserve">en lo medular por la negativa de la información solicitada. </w:t>
      </w:r>
    </w:p>
    <w:p w14:paraId="4C5EE14F" w14:textId="77777777" w:rsidR="00016EDE" w:rsidRPr="003B1243" w:rsidRDefault="00016EDE" w:rsidP="00016EDE">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Ante la interposición del recurso de revisión el </w:t>
      </w:r>
      <w:r w:rsidRPr="003B1243">
        <w:rPr>
          <w:rFonts w:ascii="Palatino Linotype" w:eastAsia="Palatino Linotype" w:hAnsi="Palatino Linotype" w:cs="Palatino Linotype"/>
          <w:b/>
        </w:rPr>
        <w:t>SUJETO OBLIGADO</w:t>
      </w:r>
      <w:r w:rsidRPr="003B1243">
        <w:rPr>
          <w:rFonts w:ascii="Palatino Linotype" w:eastAsia="Palatino Linotype" w:hAnsi="Palatino Linotype" w:cs="Palatino Linotype"/>
        </w:rPr>
        <w:t xml:space="preserve">, </w:t>
      </w:r>
      <w:r w:rsidR="00DD0E2A" w:rsidRPr="003B1243">
        <w:rPr>
          <w:rFonts w:ascii="Palatino Linotype" w:eastAsia="Palatino Linotype" w:hAnsi="Palatino Linotype" w:cs="Palatino Linotype"/>
        </w:rPr>
        <w:t xml:space="preserve">este fue omiso en rendir su informe justificado. </w:t>
      </w:r>
    </w:p>
    <w:p w14:paraId="6EF67CBF" w14:textId="77777777" w:rsidR="00016EDE" w:rsidRPr="003B1243" w:rsidRDefault="00016EDE" w:rsidP="00016EDE">
      <w:pPr>
        <w:spacing w:line="360" w:lineRule="auto"/>
        <w:jc w:val="both"/>
        <w:rPr>
          <w:rFonts w:ascii="Palatino Linotype" w:eastAsia="Palatino Linotype" w:hAnsi="Palatino Linotype" w:cs="Palatino Linotype"/>
        </w:rPr>
      </w:pPr>
    </w:p>
    <w:p w14:paraId="011C9E8E" w14:textId="77777777" w:rsidR="00014A16" w:rsidRPr="003B1243" w:rsidRDefault="00014A16"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Con base en lo precedente, se determina que la información proporcionada por el </w:t>
      </w:r>
      <w:r w:rsidRPr="003B1243">
        <w:rPr>
          <w:rFonts w:ascii="Palatino Linotype" w:eastAsia="Palatino Linotype" w:hAnsi="Palatino Linotype" w:cs="Palatino Linotype"/>
          <w:b/>
        </w:rPr>
        <w:t>SUJETO OBLIGADO</w:t>
      </w:r>
      <w:r w:rsidRPr="003B1243">
        <w:rPr>
          <w:rFonts w:ascii="Palatino Linotype" w:eastAsia="Palatino Linotype" w:hAnsi="Palatino Linotype" w:cs="Palatino Linotype"/>
        </w:rPr>
        <w:t xml:space="preserve"> en su respuesta, cumple con lo establecido por los artículos 4, 12 y 24 último párrafo de la Ley de Transparencia y Acceso a la Información </w:t>
      </w:r>
      <w:r w:rsidRPr="003B1243">
        <w:rPr>
          <w:rFonts w:ascii="Palatino Linotype" w:eastAsia="Palatino Linotype" w:hAnsi="Palatino Linotype" w:cs="Palatino Linotype"/>
        </w:rPr>
        <w:lastRenderedPageBreak/>
        <w:t xml:space="preserve">Pública del Estado de México y Municipios; por ello, los motivos de inconformidad acontecen infundados para modificar o revocar la respuesta del </w:t>
      </w:r>
      <w:r w:rsidRPr="003B1243">
        <w:rPr>
          <w:rFonts w:ascii="Palatino Linotype" w:eastAsia="Palatino Linotype" w:hAnsi="Palatino Linotype" w:cs="Palatino Linotype"/>
          <w:b/>
        </w:rPr>
        <w:t>SUJETO OBLIGADO</w:t>
      </w:r>
      <w:r w:rsidRPr="003B1243">
        <w:rPr>
          <w:rFonts w:ascii="Palatino Linotype" w:eastAsia="Palatino Linotype" w:hAnsi="Palatino Linotype" w:cs="Palatino Linotype"/>
        </w:rPr>
        <w:t xml:space="preserve"> en razón de las consideraciones de derecho que a continuación se exponen:</w:t>
      </w:r>
    </w:p>
    <w:p w14:paraId="41FB681B" w14:textId="77777777" w:rsidR="00831728" w:rsidRPr="003B1243" w:rsidRDefault="00831728" w:rsidP="00014A16">
      <w:pPr>
        <w:spacing w:line="360" w:lineRule="auto"/>
        <w:jc w:val="both"/>
        <w:rPr>
          <w:rFonts w:ascii="Palatino Linotype" w:eastAsia="Palatino Linotype" w:hAnsi="Palatino Linotype" w:cs="Palatino Linotype"/>
        </w:rPr>
      </w:pPr>
    </w:p>
    <w:p w14:paraId="64D5A854" w14:textId="77777777" w:rsidR="00831728" w:rsidRPr="003B1243" w:rsidRDefault="00831728"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Dentro de la Ley Registral del Estado de México, se establece en sus artículos 1 y 2 de dicha Ley tiene como objeto de regular las bases, sistema y proceso registral que regirán el funcionamiento del  Registro Público de la Propiedad en el Estado de México, Registro Público de la Propiedad del Estado de México que funcionara bajo la responsabilidad del Instituto de la Función Registral del Estado de México, como así lo señalan enseguida:</w:t>
      </w:r>
    </w:p>
    <w:p w14:paraId="73A77F9F" w14:textId="77777777" w:rsidR="00831728" w:rsidRPr="003B1243" w:rsidRDefault="00831728" w:rsidP="00014A16">
      <w:pPr>
        <w:spacing w:line="360" w:lineRule="auto"/>
        <w:jc w:val="both"/>
        <w:rPr>
          <w:rFonts w:ascii="Palatino Linotype" w:eastAsia="Palatino Linotype" w:hAnsi="Palatino Linotype" w:cs="Palatino Linotype"/>
        </w:rPr>
      </w:pPr>
    </w:p>
    <w:p w14:paraId="7BD7E02F" w14:textId="77777777" w:rsidR="00831728" w:rsidRPr="003B1243" w:rsidRDefault="00831728" w:rsidP="00831728">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“Artículo 1.- La presente Ley es de orden e interés públicos y tiene por objeto regular las bases, sistema y proceso registral que regirán el funcionamiento del Registro Público de la Propiedad en el Estado de México, de conformidad con lo establecido en el Código Civil, la Ley que crea el Organismo Público Descentralizado denominado Instituto de la Función Registral, ambos del Estado de México, y demás disposiciones legales aplicables. </w:t>
      </w:r>
    </w:p>
    <w:p w14:paraId="23C05ACB" w14:textId="77777777" w:rsidR="00831728" w:rsidRPr="003B1243" w:rsidRDefault="00831728" w:rsidP="00831728">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Artículo 2.- El Registro Público de la Propiedad del Estado de México es la institución que tiene por objeto dar publicidad a la situación jurídica de los bienes y derechos, así como a los actos y hechos jurídicos que conforme a la Ley deban registrarse para surtir efectos contra terceros, a fin de otorgar certeza y seguridad jurídica a los mismos; funciona bajo la responsabilidad del Instituto de la Función Registral del Estado de México.</w:t>
      </w:r>
    </w:p>
    <w:p w14:paraId="2567F0FE" w14:textId="77777777" w:rsidR="00831728" w:rsidRPr="003B1243" w:rsidRDefault="00831728" w:rsidP="00014A16">
      <w:pPr>
        <w:spacing w:line="360" w:lineRule="auto"/>
        <w:jc w:val="both"/>
        <w:rPr>
          <w:rFonts w:ascii="Palatino Linotype" w:eastAsia="Palatino Linotype" w:hAnsi="Palatino Linotype" w:cs="Palatino Linotype"/>
        </w:rPr>
      </w:pPr>
    </w:p>
    <w:p w14:paraId="1F95128C" w14:textId="77777777" w:rsidR="001E379B" w:rsidRPr="003B1243" w:rsidRDefault="00831728" w:rsidP="001E379B">
      <w:pPr>
        <w:spacing w:line="360" w:lineRule="auto"/>
        <w:jc w:val="both"/>
        <w:rPr>
          <w:rFonts w:ascii="Palatino Linotype" w:eastAsia="Palatino Linotype" w:hAnsi="Palatino Linotype" w:cs="Palatino Linotype"/>
        </w:rPr>
      </w:pPr>
      <w:bookmarkStart w:id="4" w:name="_heading=h.3znysh7" w:colFirst="0" w:colLast="0"/>
      <w:bookmarkEnd w:id="4"/>
      <w:r w:rsidRPr="003B1243">
        <w:rPr>
          <w:rFonts w:ascii="Palatino Linotype" w:eastAsia="Palatino Linotype" w:hAnsi="Palatino Linotype" w:cs="Palatino Linotype"/>
        </w:rPr>
        <w:t xml:space="preserve">Instituto de la Función Registral del Estado de México, que en términos de lo señalado por su página oficial de internet, la cual puede ser consultada en la siguiente liga electrónica </w:t>
      </w:r>
      <w:hyperlink r:id="rId10" w:history="1">
        <w:r w:rsidR="001E379B" w:rsidRPr="003B1243">
          <w:rPr>
            <w:rStyle w:val="Hipervnculo"/>
            <w:rFonts w:ascii="Palatino Linotype" w:eastAsia="Palatino Linotype" w:hAnsi="Palatino Linotype" w:cs="Palatino Linotype"/>
            <w:color w:val="auto"/>
          </w:rPr>
          <w:t>https://ifrem.edomex.gob.mx/node/5</w:t>
        </w:r>
      </w:hyperlink>
      <w:r w:rsidR="001E379B" w:rsidRPr="003B1243">
        <w:rPr>
          <w:rFonts w:ascii="Palatino Linotype" w:eastAsia="Palatino Linotype" w:hAnsi="Palatino Linotype" w:cs="Palatino Linotype"/>
        </w:rPr>
        <w:t xml:space="preserve">, para mayor referencia, es un organismo público descentralizado con personalidad jurídica y </w:t>
      </w:r>
      <w:r w:rsidR="001E379B" w:rsidRPr="003B1243">
        <w:rPr>
          <w:rFonts w:ascii="Palatino Linotype" w:eastAsia="Palatino Linotype" w:hAnsi="Palatino Linotype" w:cs="Palatino Linotype"/>
        </w:rPr>
        <w:lastRenderedPageBreak/>
        <w:t xml:space="preserve">patrimonio propio, sectorizado a la Secretaría de Justicia y Derechos Humanos, que tiene por objeto realizar la función registral en la entidad en términos de la Ley Registral, su Reglamento, el Código Civil, todos del Estado de México y los demás ordenamientos legales aplicables, cuya finalidad es dar certeza, seguridad jurídica y publicidad a los actos relacionados con la </w:t>
      </w:r>
      <w:r w:rsidR="001E379B" w:rsidRPr="003B1243">
        <w:rPr>
          <w:rFonts w:ascii="Palatino Linotype" w:eastAsia="Palatino Linotype" w:hAnsi="Palatino Linotype" w:cs="Palatino Linotype"/>
          <w:b/>
        </w:rPr>
        <w:t>propiedad inmobiliaria</w:t>
      </w:r>
      <w:r w:rsidR="001E379B" w:rsidRPr="003B1243">
        <w:rPr>
          <w:rFonts w:ascii="Palatino Linotype" w:eastAsia="Palatino Linotype" w:hAnsi="Palatino Linotype" w:cs="Palatino Linotype"/>
        </w:rPr>
        <w:t>, que por disposición de ley deben inscribirse para producir efectos contra terceros, como así se advierte en la siguiente imagen sustraída de dicha página:</w:t>
      </w:r>
    </w:p>
    <w:p w14:paraId="34F54945" w14:textId="77777777" w:rsidR="001E379B" w:rsidRPr="003B1243" w:rsidRDefault="001E379B" w:rsidP="00014A16">
      <w:pPr>
        <w:spacing w:line="360" w:lineRule="auto"/>
        <w:jc w:val="both"/>
        <w:rPr>
          <w:rFonts w:ascii="Palatino Linotype" w:eastAsia="Palatino Linotype" w:hAnsi="Palatino Linotype" w:cs="Palatino Linotype"/>
        </w:rPr>
      </w:pPr>
    </w:p>
    <w:p w14:paraId="4108AFB0" w14:textId="77777777" w:rsidR="00831728" w:rsidRPr="003B1243" w:rsidRDefault="001E379B"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noProof/>
          <w:lang w:val="es-MX"/>
        </w:rPr>
        <w:drawing>
          <wp:inline distT="0" distB="0" distL="0" distR="0" wp14:anchorId="25F23237" wp14:editId="577D1DC7">
            <wp:extent cx="5612130" cy="111061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110615"/>
                    </a:xfrm>
                    <a:prstGeom prst="rect">
                      <a:avLst/>
                    </a:prstGeom>
                  </pic:spPr>
                </pic:pic>
              </a:graphicData>
            </a:graphic>
          </wp:inline>
        </w:drawing>
      </w:r>
    </w:p>
    <w:p w14:paraId="0548C1B1" w14:textId="30DB8B3A" w:rsidR="001E379B" w:rsidRPr="003B1243" w:rsidRDefault="0059022D"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Lo que se robustece con </w:t>
      </w:r>
      <w:r w:rsidR="001E379B" w:rsidRPr="003B1243">
        <w:rPr>
          <w:rFonts w:ascii="Palatino Linotype" w:eastAsia="Palatino Linotype" w:hAnsi="Palatino Linotype" w:cs="Palatino Linotype"/>
        </w:rPr>
        <w:t xml:space="preserve">lo señalado por el artículo 3 fracción </w:t>
      </w:r>
      <w:r w:rsidRPr="003B1243">
        <w:rPr>
          <w:rFonts w:ascii="Palatino Linotype" w:eastAsia="Palatino Linotype" w:hAnsi="Palatino Linotype" w:cs="Palatino Linotype"/>
        </w:rPr>
        <w:t>XX</w:t>
      </w:r>
      <w:r w:rsidR="0095455C" w:rsidRPr="003B1243">
        <w:rPr>
          <w:rFonts w:ascii="Palatino Linotype" w:eastAsia="Palatino Linotype" w:hAnsi="Palatino Linotype" w:cs="Palatino Linotype"/>
        </w:rPr>
        <w:t xml:space="preserve"> </w:t>
      </w:r>
      <w:r w:rsidR="001E379B" w:rsidRPr="003B1243">
        <w:rPr>
          <w:rFonts w:ascii="Palatino Linotype" w:eastAsia="Palatino Linotype" w:hAnsi="Palatino Linotype" w:cs="Palatino Linotype"/>
        </w:rPr>
        <w:t>de la Ley que crea el Organismo Público Descentralizado Denominado Instituto de la Función Registral del Estado de México</w:t>
      </w:r>
      <w:r w:rsidR="0095455C" w:rsidRPr="003B1243">
        <w:rPr>
          <w:rFonts w:ascii="Palatino Linotype" w:eastAsia="Palatino Linotype" w:hAnsi="Palatino Linotype" w:cs="Palatino Linotype"/>
        </w:rPr>
        <w:t>, que señala:</w:t>
      </w:r>
    </w:p>
    <w:p w14:paraId="533B531B" w14:textId="77777777" w:rsidR="007C6F0D" w:rsidRPr="003B1243" w:rsidRDefault="007C6F0D" w:rsidP="00014A16">
      <w:pPr>
        <w:spacing w:line="360" w:lineRule="auto"/>
        <w:jc w:val="both"/>
        <w:rPr>
          <w:rFonts w:ascii="Palatino Linotype" w:eastAsia="Palatino Linotype" w:hAnsi="Palatino Linotype" w:cs="Palatino Linotype"/>
        </w:rPr>
      </w:pPr>
    </w:p>
    <w:p w14:paraId="25F0084E" w14:textId="77777777" w:rsidR="001E379B" w:rsidRPr="003B1243" w:rsidRDefault="0095455C" w:rsidP="0095455C">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w:t>
      </w:r>
      <w:r w:rsidR="001E379B" w:rsidRPr="003B1243">
        <w:rPr>
          <w:rFonts w:ascii="Palatino Linotype" w:hAnsi="Palatino Linotype" w:cs="Arial"/>
          <w:i/>
          <w:sz w:val="22"/>
          <w:szCs w:val="22"/>
        </w:rPr>
        <w:t>Artículo 3.- El Instituto de la Función Registral del Estado de México, para el cumplimiento de su objeto, tendrá las siguientes atribuciones:</w:t>
      </w:r>
    </w:p>
    <w:p w14:paraId="047B557B" w14:textId="77777777" w:rsidR="0095455C" w:rsidRPr="003B1243" w:rsidRDefault="0095455C" w:rsidP="0095455C">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w:t>
      </w:r>
    </w:p>
    <w:p w14:paraId="0A8B0B8E" w14:textId="6B3F35CF" w:rsidR="0095455C" w:rsidRPr="003B1243" w:rsidRDefault="0059022D" w:rsidP="0095455C">
      <w:pPr>
        <w:ind w:left="567" w:right="616"/>
        <w:contextualSpacing/>
        <w:jc w:val="both"/>
        <w:rPr>
          <w:rFonts w:ascii="Palatino Linotype" w:hAnsi="Palatino Linotype" w:cs="Arial"/>
          <w:i/>
          <w:sz w:val="22"/>
          <w:szCs w:val="22"/>
        </w:rPr>
      </w:pPr>
      <w:r w:rsidRPr="003B1243">
        <w:rPr>
          <w:rFonts w:ascii="Palatino Linotype" w:hAnsi="Palatino Linotype" w:cs="Arial"/>
          <w:b/>
          <w:i/>
          <w:sz w:val="22"/>
          <w:szCs w:val="22"/>
        </w:rPr>
        <w:t>XX. Promover programas dirigidos a la regularización de la propiedad inmueble</w:t>
      </w:r>
      <w:r w:rsidRPr="003B1243">
        <w:rPr>
          <w:rFonts w:ascii="Palatino Linotype" w:hAnsi="Palatino Linotype" w:cs="Arial"/>
          <w:i/>
          <w:sz w:val="22"/>
          <w:szCs w:val="22"/>
        </w:rPr>
        <w:t xml:space="preserve"> para su incorporación al sistema registral y tramitar los expedientes relativos a la inmatriculación de predios</w:t>
      </w:r>
      <w:r w:rsidR="0095455C" w:rsidRPr="003B1243">
        <w:rPr>
          <w:rFonts w:ascii="Palatino Linotype" w:hAnsi="Palatino Linotype" w:cs="Arial"/>
          <w:i/>
          <w:sz w:val="22"/>
          <w:szCs w:val="22"/>
        </w:rPr>
        <w:t>…</w:t>
      </w:r>
      <w:r w:rsidRPr="003B1243">
        <w:rPr>
          <w:rFonts w:ascii="Palatino Linotype" w:hAnsi="Palatino Linotype" w:cs="Arial"/>
          <w:i/>
          <w:sz w:val="22"/>
          <w:szCs w:val="22"/>
        </w:rPr>
        <w:t>” (</w:t>
      </w:r>
      <w:r w:rsidR="0095455C" w:rsidRPr="003B1243">
        <w:rPr>
          <w:rFonts w:ascii="Palatino Linotype" w:hAnsi="Palatino Linotype" w:cs="Arial"/>
          <w:i/>
          <w:sz w:val="22"/>
          <w:szCs w:val="22"/>
        </w:rPr>
        <w:t>Sic)</w:t>
      </w:r>
    </w:p>
    <w:p w14:paraId="1346FF16" w14:textId="77777777" w:rsidR="0095455C" w:rsidRPr="003B1243" w:rsidRDefault="0095455C" w:rsidP="0095455C">
      <w:pPr>
        <w:ind w:left="567" w:right="616"/>
        <w:contextualSpacing/>
        <w:jc w:val="both"/>
        <w:rPr>
          <w:rFonts w:ascii="Palatino Linotype" w:hAnsi="Palatino Linotype" w:cs="Arial"/>
          <w:i/>
          <w:sz w:val="22"/>
          <w:szCs w:val="22"/>
        </w:rPr>
      </w:pPr>
    </w:p>
    <w:p w14:paraId="62159B7F" w14:textId="77777777" w:rsidR="007C6F0D" w:rsidRPr="003B1243" w:rsidRDefault="00284411"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En ese sentido</w:t>
      </w:r>
      <w:r w:rsidR="007C6F0D" w:rsidRPr="003B1243">
        <w:rPr>
          <w:rFonts w:ascii="Palatino Linotype" w:eastAsia="Palatino Linotype" w:hAnsi="Palatino Linotype" w:cs="Palatino Linotype"/>
        </w:rPr>
        <w:t>,</w:t>
      </w:r>
      <w:r w:rsidR="00E8024F" w:rsidRPr="003B1243">
        <w:rPr>
          <w:rFonts w:ascii="Palatino Linotype" w:eastAsia="Palatino Linotype" w:hAnsi="Palatino Linotype" w:cs="Palatino Linotype"/>
        </w:rPr>
        <w:t xml:space="preserve"> </w:t>
      </w:r>
      <w:r w:rsidR="007C6F0D" w:rsidRPr="003B1243">
        <w:rPr>
          <w:rFonts w:ascii="Palatino Linotype" w:eastAsia="Palatino Linotype" w:hAnsi="Palatino Linotype" w:cs="Palatino Linotype"/>
        </w:rPr>
        <w:t>regresando con l</w:t>
      </w:r>
      <w:r w:rsidR="00E8024F" w:rsidRPr="003B1243">
        <w:rPr>
          <w:rFonts w:ascii="Palatino Linotype" w:eastAsia="Palatino Linotype" w:hAnsi="Palatino Linotype" w:cs="Palatino Linotype"/>
        </w:rPr>
        <w:t xml:space="preserve">a respuesta se aprecia que </w:t>
      </w:r>
      <w:r w:rsidR="007C6F0D" w:rsidRPr="003B1243">
        <w:rPr>
          <w:rFonts w:ascii="Palatino Linotype" w:eastAsia="Palatino Linotype" w:hAnsi="Palatino Linotype" w:cs="Palatino Linotype"/>
        </w:rPr>
        <w:t xml:space="preserve">esta </w:t>
      </w:r>
      <w:r w:rsidR="00E8024F" w:rsidRPr="003B1243">
        <w:rPr>
          <w:rFonts w:ascii="Palatino Linotype" w:eastAsia="Palatino Linotype" w:hAnsi="Palatino Linotype" w:cs="Palatino Linotype"/>
        </w:rPr>
        <w:t xml:space="preserve">fue proporcionada por el </w:t>
      </w:r>
      <w:r w:rsidR="007C6F0D" w:rsidRPr="003B1243">
        <w:rPr>
          <w:rFonts w:ascii="Palatino Linotype" w:eastAsia="Palatino Linotype" w:hAnsi="Palatino Linotype" w:cs="Palatino Linotype"/>
        </w:rPr>
        <w:t xml:space="preserve">Secretario del Ayuntamiento en sentido negativo, al señalar que los bienes muebles no tienen que ser regularizados por alguna instancia federal, estatal o municipal de Registro Público de la Propiedad, que en términos de lo señalado por </w:t>
      </w:r>
      <w:r w:rsidR="007C6F0D" w:rsidRPr="003B1243">
        <w:rPr>
          <w:rFonts w:ascii="Palatino Linotype" w:eastAsia="Palatino Linotype" w:hAnsi="Palatino Linotype" w:cs="Palatino Linotype"/>
        </w:rPr>
        <w:lastRenderedPageBreak/>
        <w:t xml:space="preserve">el artículo 91 de la Ley </w:t>
      </w:r>
      <w:r w:rsidRPr="003B1243">
        <w:rPr>
          <w:rFonts w:ascii="Palatino Linotype" w:eastAsia="Palatino Linotype" w:hAnsi="Palatino Linotype" w:cs="Palatino Linotype"/>
        </w:rPr>
        <w:t>Orgánica</w:t>
      </w:r>
      <w:r w:rsidR="007C6F0D" w:rsidRPr="003B1243">
        <w:rPr>
          <w:rFonts w:ascii="Palatino Linotype" w:eastAsia="Palatino Linotype" w:hAnsi="Palatino Linotype" w:cs="Palatino Linotype"/>
        </w:rPr>
        <w:t xml:space="preserve"> Municipal del Estado de México, tiene las siguientes atribuciones:</w:t>
      </w:r>
    </w:p>
    <w:p w14:paraId="71FB437B" w14:textId="77777777" w:rsidR="00284411" w:rsidRPr="003B1243" w:rsidRDefault="00284411" w:rsidP="00014A16">
      <w:pPr>
        <w:spacing w:line="360" w:lineRule="auto"/>
        <w:jc w:val="both"/>
        <w:rPr>
          <w:rFonts w:ascii="Palatino Linotype" w:eastAsia="Palatino Linotype" w:hAnsi="Palatino Linotype" w:cs="Palatino Linotype"/>
        </w:rPr>
      </w:pPr>
    </w:p>
    <w:p w14:paraId="4F58B88C"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19ACBE3C"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I. Asistir a las sesiones del ayuntamiento y levantar las actas correspondientes; II. Emitir los citatorios para la celebración de las sesiones de cabildo, convocadas legalmente; </w:t>
      </w:r>
    </w:p>
    <w:p w14:paraId="130AC271"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III. Dar cuenta en la primera sesión de cada mes, del número y contenido de los expedientes pasados a comisión, con mención de los que hayan sido resueltos y de los pendientes; </w:t>
      </w:r>
    </w:p>
    <w:p w14:paraId="1ED216D6"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IV. Llevar y conservar los libros de actas de cabildo, obteniendo las firmas de los asistentes a las sesiones;</w:t>
      </w:r>
    </w:p>
    <w:p w14:paraId="7CC2C28A"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V. Validar con su firma, los documentos oficiales emanados del ayuntamiento o de cualquiera de sus miembros; </w:t>
      </w:r>
    </w:p>
    <w:p w14:paraId="56AE2E2E"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VI. Tener a su cargo el archivo general del ayuntamiento; </w:t>
      </w:r>
    </w:p>
    <w:p w14:paraId="732E72E6"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VII. Controlar y distribuir la correspondencia oficial del ayuntamiento, dando cuenta diaria al presidente municipal para acordar su trámite; </w:t>
      </w:r>
    </w:p>
    <w:p w14:paraId="57FAD9BD"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VIII. Publicar los reglamentos, circulares y demás disposiciones municipales de observancia general; </w:t>
      </w:r>
    </w:p>
    <w:p w14:paraId="4D800EFC"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IX. Compilar leyes, decretos, reglamentos, periódicos oficiales del estado, circulares y órdenes relativas a los distintos sectores de la administración pública municipal; </w:t>
      </w:r>
    </w:p>
    <w:p w14:paraId="44CBC5E5"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5873AEB1"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b/>
          <w:i/>
          <w:sz w:val="22"/>
          <w:szCs w:val="22"/>
        </w:rPr>
        <w:t>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r w:rsidRPr="003B1243">
        <w:rPr>
          <w:rFonts w:ascii="Palatino Linotype" w:hAnsi="Palatino Linotype" w:cs="Arial"/>
          <w:i/>
          <w:sz w:val="22"/>
          <w:szCs w:val="22"/>
        </w:rPr>
        <w:t xml:space="preserve">. </w:t>
      </w:r>
    </w:p>
    <w:p w14:paraId="6901A799" w14:textId="77777777" w:rsidR="00284411" w:rsidRPr="003B1243" w:rsidRDefault="00284411" w:rsidP="00284411">
      <w:pPr>
        <w:ind w:left="567" w:right="616"/>
        <w:contextualSpacing/>
        <w:jc w:val="both"/>
        <w:rPr>
          <w:rFonts w:ascii="Palatino Linotype" w:hAnsi="Palatino Linotype" w:cs="Arial"/>
          <w:b/>
          <w:i/>
          <w:sz w:val="22"/>
          <w:szCs w:val="22"/>
        </w:rPr>
      </w:pPr>
      <w:r w:rsidRPr="003B1243">
        <w:rPr>
          <w:rFonts w:ascii="Palatino Linotype" w:hAnsi="Palatino Linotype" w:cs="Arial"/>
          <w:b/>
          <w:i/>
          <w:sz w:val="22"/>
          <w:szCs w:val="22"/>
        </w:rPr>
        <w:t xml:space="preserve">En el caso de que el ayuntamiento adquiera por cualquier concepto bienes muebles o inmuebles durante su ejercicio, deberá realizar la actualización del </w:t>
      </w:r>
      <w:r w:rsidRPr="003B1243">
        <w:rPr>
          <w:rFonts w:ascii="Palatino Linotype" w:hAnsi="Palatino Linotype" w:cs="Arial"/>
          <w:b/>
          <w:i/>
          <w:sz w:val="22"/>
          <w:szCs w:val="22"/>
        </w:rPr>
        <w:lastRenderedPageBreak/>
        <w:t>inventario general de los bienes muebles e inmuebles y del sistema de información inmobiliaria en un plazo de ciento veinte días hábiles a partir de su adquisición y presentar un informe trimestral al cabildo para su conocimiento y opinión</w:t>
      </w:r>
    </w:p>
    <w:p w14:paraId="7F87769D"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XII. Integrar un sistema de información que contenga datos de los aspectos socio-económicos básicos del municipio; </w:t>
      </w:r>
    </w:p>
    <w:p w14:paraId="0ADE63AB"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XIII. Ser responsable de la publicación de la Gaceta Municipal, así como de las publicaciones en los estrados de los Ayuntamientos; y </w:t>
      </w:r>
    </w:p>
    <w:p w14:paraId="10A249B3"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XIV. Las demás que le confieran esta Ley y disposiciones aplicables” </w:t>
      </w:r>
    </w:p>
    <w:p w14:paraId="3CF222CE" w14:textId="77777777" w:rsidR="007C6F0D" w:rsidRPr="003B1243" w:rsidRDefault="007C6F0D" w:rsidP="00014A16">
      <w:pPr>
        <w:spacing w:line="360" w:lineRule="auto"/>
        <w:jc w:val="both"/>
        <w:rPr>
          <w:rFonts w:ascii="Palatino Linotype" w:eastAsia="Palatino Linotype" w:hAnsi="Palatino Linotype" w:cs="Palatino Linotype"/>
        </w:rPr>
      </w:pPr>
    </w:p>
    <w:p w14:paraId="302E1D51" w14:textId="77777777" w:rsidR="00284411" w:rsidRPr="003B1243" w:rsidRDefault="00284411"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En el que se destaca la fracción XI, la cual le otorga la competencia para elaborar con la intervención del Síndico el inventario general de los bienes muebles así de mantener actualizado dicho inventario de bienes muebles, siendo una las áreas competentes para conocer de la información solicitada.  </w:t>
      </w:r>
    </w:p>
    <w:p w14:paraId="74277627" w14:textId="77777777" w:rsidR="00284411" w:rsidRPr="003B1243" w:rsidRDefault="00284411" w:rsidP="00014A16">
      <w:pPr>
        <w:spacing w:line="360" w:lineRule="auto"/>
        <w:jc w:val="both"/>
        <w:rPr>
          <w:rFonts w:ascii="Palatino Linotype" w:eastAsia="Palatino Linotype" w:hAnsi="Palatino Linotype" w:cs="Palatino Linotype"/>
        </w:rPr>
      </w:pPr>
    </w:p>
    <w:p w14:paraId="28ECAC2F" w14:textId="77777777" w:rsidR="00284411" w:rsidRPr="003B1243" w:rsidRDefault="00284411"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Lo que se robustece con lo señalado por el artículo 44 fracciones del Reglamento Orgánico Municipal de Zinacantepec 2022-2024, que establece</w:t>
      </w:r>
    </w:p>
    <w:p w14:paraId="1A963DD9" w14:textId="77777777" w:rsidR="00284411" w:rsidRPr="003B1243" w:rsidRDefault="00284411" w:rsidP="00284411">
      <w:pPr>
        <w:ind w:left="567" w:right="616"/>
        <w:contextualSpacing/>
        <w:jc w:val="both"/>
        <w:rPr>
          <w:rFonts w:ascii="Palatino Linotype" w:hAnsi="Palatino Linotype" w:cs="Arial"/>
          <w:i/>
          <w:sz w:val="22"/>
          <w:szCs w:val="22"/>
        </w:rPr>
      </w:pPr>
    </w:p>
    <w:p w14:paraId="10CF7F35"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“Artículo 44. Además de las previstas en las disposiciones normativas y administrativas en la materia, </w:t>
      </w:r>
      <w:r w:rsidRPr="003B1243">
        <w:rPr>
          <w:rFonts w:ascii="Palatino Linotype" w:hAnsi="Palatino Linotype" w:cs="Arial"/>
          <w:b/>
          <w:i/>
          <w:sz w:val="22"/>
          <w:szCs w:val="22"/>
        </w:rPr>
        <w:t>la Secretaría del Ayuntamiento tiene las siguientes funciones y atribuciones:</w:t>
      </w:r>
      <w:r w:rsidRPr="003B1243">
        <w:rPr>
          <w:rFonts w:ascii="Palatino Linotype" w:hAnsi="Palatino Linotype" w:cs="Arial"/>
          <w:i/>
          <w:sz w:val="22"/>
          <w:szCs w:val="22"/>
        </w:rPr>
        <w:t xml:space="preserve"> </w:t>
      </w:r>
    </w:p>
    <w:p w14:paraId="034FD1C6"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w:t>
      </w:r>
    </w:p>
    <w:p w14:paraId="282F5147"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VII. Fungir como Presidente en el Comité de Bienes Muebles e Inmuebles del Ayuntamiento de Zinacantepec; </w:t>
      </w:r>
    </w:p>
    <w:p w14:paraId="3A4DDB0D" w14:textId="77777777" w:rsidR="00284411" w:rsidRPr="003B1243" w:rsidRDefault="00284411" w:rsidP="00284411">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VIII. Verificar con la intervención de la Sindicatura Municipal la valoración, destino y conteo exacto de los bienes patrimoniales del Municipio…” (Sic)</w:t>
      </w:r>
    </w:p>
    <w:p w14:paraId="57D94C6D" w14:textId="77777777" w:rsidR="007C6F0D" w:rsidRPr="003B1243" w:rsidRDefault="007C6F0D" w:rsidP="00014A16">
      <w:pPr>
        <w:spacing w:line="360" w:lineRule="auto"/>
        <w:jc w:val="both"/>
        <w:rPr>
          <w:rFonts w:ascii="Palatino Linotype" w:eastAsia="Palatino Linotype" w:hAnsi="Palatino Linotype" w:cs="Palatino Linotype"/>
        </w:rPr>
      </w:pPr>
    </w:p>
    <w:p w14:paraId="4655CF1C" w14:textId="207188BC" w:rsidR="007C6F0D" w:rsidRPr="003B1243" w:rsidRDefault="005942AF"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No pasa desapercibido que de los preceptos legales señalados con antelación, otra área competente para conocer de la información solicitada es el Síndico Municipal; sin embargo de la una revisión a la Ley Orgánica Municipal del Estado de México y Reglamento Orgánico Municipal de Zinacantepec 2022-2024, se establece </w:t>
      </w:r>
      <w:r w:rsidRPr="003B1243">
        <w:rPr>
          <w:rFonts w:ascii="Palatino Linotype" w:eastAsia="Palatino Linotype" w:hAnsi="Palatino Linotype" w:cs="Palatino Linotype"/>
        </w:rPr>
        <w:lastRenderedPageBreak/>
        <w:t>únicamente debe ser regularizados los bienes inmuebles propiedad del Municipio</w:t>
      </w:r>
      <w:r w:rsidR="007318FC" w:rsidRPr="003B1243">
        <w:rPr>
          <w:rFonts w:ascii="Palatino Linotype" w:eastAsia="Palatino Linotype" w:hAnsi="Palatino Linotype" w:cs="Palatino Linotype"/>
        </w:rPr>
        <w:t xml:space="preserve"> e inscribirlos</w:t>
      </w:r>
      <w:r w:rsidRPr="003B1243">
        <w:rPr>
          <w:rFonts w:ascii="Palatino Linotype" w:eastAsia="Palatino Linotype" w:hAnsi="Palatino Linotype" w:cs="Palatino Linotype"/>
        </w:rPr>
        <w:t xml:space="preserve"> ante al Registro Público de la Propiedad y no de los bienes muebles, por así determinarlo los artículo 53 fracción VII, VIII y IX, de la Ley </w:t>
      </w:r>
      <w:r w:rsidR="00D7410D" w:rsidRPr="003B1243">
        <w:rPr>
          <w:rFonts w:ascii="Palatino Linotype" w:eastAsia="Palatino Linotype" w:hAnsi="Palatino Linotype" w:cs="Palatino Linotype"/>
        </w:rPr>
        <w:t>Orgánica</w:t>
      </w:r>
      <w:r w:rsidRPr="003B1243">
        <w:rPr>
          <w:rFonts w:ascii="Palatino Linotype" w:eastAsia="Palatino Linotype" w:hAnsi="Palatino Linotype" w:cs="Palatino Linotype"/>
        </w:rPr>
        <w:t xml:space="preserve"> </w:t>
      </w:r>
      <w:r w:rsidR="00D7410D" w:rsidRPr="003B1243">
        <w:rPr>
          <w:rFonts w:ascii="Palatino Linotype" w:eastAsia="Palatino Linotype" w:hAnsi="Palatino Linotype" w:cs="Palatino Linotype"/>
        </w:rPr>
        <w:t>Municipal</w:t>
      </w:r>
      <w:r w:rsidRPr="003B1243">
        <w:rPr>
          <w:rFonts w:ascii="Palatino Linotype" w:eastAsia="Palatino Linotype" w:hAnsi="Palatino Linotype" w:cs="Palatino Linotype"/>
        </w:rPr>
        <w:t xml:space="preserve"> del Estado de México</w:t>
      </w:r>
      <w:r w:rsidR="00D7410D" w:rsidRPr="003B1243">
        <w:rPr>
          <w:rFonts w:ascii="Palatino Linotype" w:eastAsia="Palatino Linotype" w:hAnsi="Palatino Linotype" w:cs="Palatino Linotype"/>
        </w:rPr>
        <w:t xml:space="preserve"> y 94 fracción </w:t>
      </w:r>
      <w:r w:rsidRPr="003B1243">
        <w:rPr>
          <w:rFonts w:ascii="Palatino Linotype" w:eastAsia="Palatino Linotype" w:hAnsi="Palatino Linotype" w:cs="Palatino Linotype"/>
        </w:rPr>
        <w:t xml:space="preserve"> </w:t>
      </w:r>
      <w:r w:rsidR="00D7410D" w:rsidRPr="003B1243">
        <w:rPr>
          <w:rFonts w:ascii="Palatino Linotype" w:eastAsia="Palatino Linotype" w:hAnsi="Palatino Linotype" w:cs="Palatino Linotype"/>
        </w:rPr>
        <w:t xml:space="preserve">VII Reglamento Orgánico Municipal de Zinacantepec 2022-2024, </w:t>
      </w:r>
      <w:r w:rsidRPr="003B1243">
        <w:rPr>
          <w:rFonts w:ascii="Palatino Linotype" w:eastAsia="Palatino Linotype" w:hAnsi="Palatino Linotype" w:cs="Palatino Linotype"/>
        </w:rPr>
        <w:t>que señala:</w:t>
      </w:r>
    </w:p>
    <w:p w14:paraId="64F73305" w14:textId="77777777" w:rsidR="00D7410D" w:rsidRPr="003B1243" w:rsidRDefault="00D7410D" w:rsidP="00014A16">
      <w:pPr>
        <w:spacing w:line="360" w:lineRule="auto"/>
        <w:jc w:val="both"/>
        <w:rPr>
          <w:rFonts w:ascii="Palatino Linotype" w:eastAsia="Palatino Linotype" w:hAnsi="Palatino Linotype" w:cs="Palatino Linotype"/>
        </w:rPr>
      </w:pPr>
    </w:p>
    <w:p w14:paraId="7A6D3C73" w14:textId="77777777" w:rsidR="005942AF" w:rsidRPr="003B1243" w:rsidRDefault="005942AF" w:rsidP="005942AF">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 xml:space="preserve">“Artículo 53.- </w:t>
      </w:r>
      <w:r w:rsidRPr="003B1243">
        <w:rPr>
          <w:rFonts w:ascii="Palatino Linotype" w:hAnsi="Palatino Linotype" w:cs="Arial"/>
          <w:b/>
          <w:i/>
          <w:sz w:val="22"/>
          <w:szCs w:val="22"/>
        </w:rPr>
        <w:t>Los síndicos</w:t>
      </w:r>
      <w:r w:rsidRPr="003B1243">
        <w:rPr>
          <w:rFonts w:ascii="Palatino Linotype" w:hAnsi="Palatino Linotype" w:cs="Arial"/>
          <w:i/>
          <w:sz w:val="22"/>
          <w:szCs w:val="22"/>
        </w:rPr>
        <w:t xml:space="preserve"> tendrán las siguientes atribuciones:</w:t>
      </w:r>
    </w:p>
    <w:p w14:paraId="4BB50EB9" w14:textId="77777777" w:rsidR="005942AF" w:rsidRPr="003B1243" w:rsidRDefault="005942AF" w:rsidP="005942AF">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w:t>
      </w:r>
    </w:p>
    <w:p w14:paraId="7C02AE4A" w14:textId="77777777" w:rsidR="005942AF" w:rsidRPr="003B1243" w:rsidRDefault="005942AF" w:rsidP="005942AF">
      <w:pPr>
        <w:ind w:left="567" w:right="616"/>
        <w:contextualSpacing/>
        <w:jc w:val="both"/>
        <w:rPr>
          <w:rFonts w:ascii="Palatino Linotype" w:hAnsi="Palatino Linotype" w:cs="Arial"/>
          <w:i/>
          <w:sz w:val="22"/>
          <w:szCs w:val="22"/>
        </w:rPr>
      </w:pPr>
      <w:r w:rsidRPr="003B1243">
        <w:rPr>
          <w:rFonts w:ascii="Palatino Linotype" w:hAnsi="Palatino Linotype" w:cs="Arial"/>
          <w:b/>
          <w:i/>
          <w:sz w:val="22"/>
          <w:szCs w:val="22"/>
        </w:rPr>
        <w:t>VII. Intervenir en la formulación del inventario general de los bienes muebles</w:t>
      </w:r>
      <w:r w:rsidRPr="003B1243">
        <w:rPr>
          <w:rFonts w:ascii="Palatino Linotype" w:hAnsi="Palatino Linotype" w:cs="Arial"/>
          <w:i/>
          <w:sz w:val="22"/>
          <w:szCs w:val="22"/>
        </w:rPr>
        <w:t xml:space="preserve"> e inmuebles propiedad del municipio, </w:t>
      </w:r>
      <w:r w:rsidRPr="003B1243">
        <w:rPr>
          <w:rFonts w:ascii="Palatino Linotype" w:hAnsi="Palatino Linotype" w:cs="Arial"/>
          <w:b/>
          <w:i/>
          <w:sz w:val="22"/>
          <w:szCs w:val="22"/>
        </w:rPr>
        <w:t>haciendo que se inscriban en el libro especial, con expresión de sus valores y de todas las características de identificación, así como el uso y destino de los mismos</w:t>
      </w:r>
      <w:r w:rsidRPr="003B1243">
        <w:rPr>
          <w:rFonts w:ascii="Palatino Linotype" w:hAnsi="Palatino Linotype" w:cs="Arial"/>
          <w:i/>
          <w:sz w:val="22"/>
          <w:szCs w:val="22"/>
        </w:rPr>
        <w:t xml:space="preserve">; </w:t>
      </w:r>
    </w:p>
    <w:p w14:paraId="0DE539FB" w14:textId="77777777" w:rsidR="005942AF" w:rsidRPr="003B1243" w:rsidRDefault="005942AF" w:rsidP="005942AF">
      <w:pPr>
        <w:ind w:left="567" w:right="616"/>
        <w:contextualSpacing/>
        <w:jc w:val="both"/>
        <w:rPr>
          <w:rFonts w:ascii="Palatino Linotype" w:hAnsi="Palatino Linotype" w:cs="Arial"/>
          <w:i/>
          <w:sz w:val="22"/>
          <w:szCs w:val="22"/>
          <w:u w:val="single"/>
        </w:rPr>
      </w:pPr>
      <w:r w:rsidRPr="003B1243">
        <w:rPr>
          <w:rFonts w:ascii="Palatino Linotype" w:hAnsi="Palatino Linotype" w:cs="Arial"/>
          <w:b/>
          <w:i/>
          <w:sz w:val="22"/>
          <w:szCs w:val="22"/>
          <w:u w:val="single"/>
        </w:rPr>
        <w:t>VIII. Regularizar la propiedad de los bienes inmuebles municipales, para ello tendrán un plazo de ciento veinte días hábiles, contados a partir de la adquisición</w:t>
      </w:r>
      <w:r w:rsidRPr="003B1243">
        <w:rPr>
          <w:rFonts w:ascii="Palatino Linotype" w:hAnsi="Palatino Linotype" w:cs="Arial"/>
          <w:i/>
          <w:sz w:val="22"/>
          <w:szCs w:val="22"/>
          <w:u w:val="single"/>
        </w:rPr>
        <w:t xml:space="preserve">; </w:t>
      </w:r>
    </w:p>
    <w:p w14:paraId="2DEE17A5" w14:textId="77777777" w:rsidR="005942AF" w:rsidRPr="003B1243" w:rsidRDefault="005942AF" w:rsidP="005942AF">
      <w:pPr>
        <w:ind w:left="567" w:right="616"/>
        <w:contextualSpacing/>
        <w:jc w:val="both"/>
        <w:rPr>
          <w:rFonts w:ascii="Palatino Linotype" w:hAnsi="Palatino Linotype" w:cs="Arial"/>
          <w:i/>
          <w:sz w:val="22"/>
          <w:szCs w:val="22"/>
          <w:u w:val="single"/>
        </w:rPr>
      </w:pPr>
      <w:r w:rsidRPr="003B1243">
        <w:rPr>
          <w:rFonts w:ascii="Palatino Linotype" w:hAnsi="Palatino Linotype" w:cs="Arial"/>
          <w:b/>
          <w:i/>
          <w:sz w:val="22"/>
          <w:szCs w:val="22"/>
          <w:u w:val="single"/>
        </w:rPr>
        <w:t>IX. Inscribir los bienes inmuebles municipales en el Registro Público de la Propiedad, para iniciar los trámites correspondientes tendrán un plazo de ciento veinte días hábiles contados a partir de aquel en que concluyo el proceso de regularización</w:t>
      </w:r>
      <w:r w:rsidRPr="003B1243">
        <w:rPr>
          <w:rFonts w:ascii="Palatino Linotype" w:hAnsi="Palatino Linotype" w:cs="Arial"/>
          <w:i/>
          <w:sz w:val="22"/>
          <w:szCs w:val="22"/>
          <w:u w:val="single"/>
        </w:rPr>
        <w:t>…</w:t>
      </w:r>
      <w:proofErr w:type="gramStart"/>
      <w:r w:rsidRPr="003B1243">
        <w:rPr>
          <w:rFonts w:ascii="Palatino Linotype" w:hAnsi="Palatino Linotype" w:cs="Arial"/>
          <w:i/>
          <w:sz w:val="22"/>
          <w:szCs w:val="22"/>
          <w:u w:val="single"/>
        </w:rPr>
        <w:t>”(</w:t>
      </w:r>
      <w:proofErr w:type="gramEnd"/>
      <w:r w:rsidRPr="003B1243">
        <w:rPr>
          <w:rFonts w:ascii="Palatino Linotype" w:hAnsi="Palatino Linotype" w:cs="Arial"/>
          <w:i/>
          <w:sz w:val="22"/>
          <w:szCs w:val="22"/>
          <w:u w:val="single"/>
        </w:rPr>
        <w:t>Sic)</w:t>
      </w:r>
    </w:p>
    <w:p w14:paraId="220DD708" w14:textId="77777777" w:rsidR="00D7410D" w:rsidRPr="003B1243" w:rsidRDefault="00D7410D" w:rsidP="005942AF">
      <w:pPr>
        <w:ind w:left="567" w:right="616"/>
        <w:contextualSpacing/>
        <w:jc w:val="both"/>
        <w:rPr>
          <w:rFonts w:ascii="Palatino Linotype" w:hAnsi="Palatino Linotype" w:cs="Arial"/>
          <w:i/>
          <w:sz w:val="22"/>
          <w:szCs w:val="22"/>
          <w:u w:val="single"/>
        </w:rPr>
      </w:pPr>
    </w:p>
    <w:p w14:paraId="07FF0954" w14:textId="77777777" w:rsidR="00D7410D" w:rsidRPr="003B1243" w:rsidRDefault="00D7410D" w:rsidP="005942AF">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Artículo 94. Además de las previstas en las disposiciones normativas y administrativas en la materia, la Dirección Jurídica tiene las siguientes funciones y atribuciones:</w:t>
      </w:r>
    </w:p>
    <w:p w14:paraId="5E159090" w14:textId="77777777" w:rsidR="00D7410D" w:rsidRPr="003B1243" w:rsidRDefault="00D7410D" w:rsidP="005942AF">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w:t>
      </w:r>
    </w:p>
    <w:p w14:paraId="7C57D53A" w14:textId="77777777" w:rsidR="00D7410D" w:rsidRPr="003B1243" w:rsidRDefault="00D7410D" w:rsidP="005942AF">
      <w:pPr>
        <w:ind w:left="567" w:right="616"/>
        <w:contextualSpacing/>
        <w:jc w:val="both"/>
        <w:rPr>
          <w:rFonts w:ascii="Palatino Linotype" w:hAnsi="Palatino Linotype" w:cs="Arial"/>
          <w:i/>
          <w:sz w:val="22"/>
          <w:szCs w:val="22"/>
        </w:rPr>
      </w:pPr>
      <w:r w:rsidRPr="003B1243">
        <w:rPr>
          <w:rFonts w:ascii="Palatino Linotype" w:hAnsi="Palatino Linotype" w:cs="Arial"/>
          <w:i/>
          <w:sz w:val="22"/>
          <w:szCs w:val="22"/>
        </w:rPr>
        <w:t>VII. Apoyar a las autoridades municipales encargadas de la regularización de la situación jurídica de los bienes inmuebles Municipales…</w:t>
      </w:r>
      <w:proofErr w:type="gramStart"/>
      <w:r w:rsidRPr="003B1243">
        <w:rPr>
          <w:rFonts w:ascii="Palatino Linotype" w:hAnsi="Palatino Linotype" w:cs="Arial"/>
          <w:i/>
          <w:sz w:val="22"/>
          <w:szCs w:val="22"/>
        </w:rPr>
        <w:t>”(</w:t>
      </w:r>
      <w:proofErr w:type="gramEnd"/>
      <w:r w:rsidRPr="003B1243">
        <w:rPr>
          <w:rFonts w:ascii="Palatino Linotype" w:hAnsi="Palatino Linotype" w:cs="Arial"/>
          <w:i/>
          <w:sz w:val="22"/>
          <w:szCs w:val="22"/>
        </w:rPr>
        <w:t>Sic)</w:t>
      </w:r>
    </w:p>
    <w:p w14:paraId="509C0802" w14:textId="77777777" w:rsidR="00E8024F" w:rsidRPr="003B1243" w:rsidRDefault="00E8024F" w:rsidP="00014A16">
      <w:pPr>
        <w:spacing w:line="360" w:lineRule="auto"/>
        <w:jc w:val="both"/>
        <w:rPr>
          <w:rFonts w:ascii="Palatino Linotype" w:eastAsia="Palatino Linotype" w:hAnsi="Palatino Linotype" w:cs="Palatino Linotype"/>
        </w:rPr>
      </w:pPr>
    </w:p>
    <w:p w14:paraId="0CEC0AF9" w14:textId="77777777" w:rsidR="005942AF" w:rsidRPr="003B1243" w:rsidRDefault="005942AF"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Y nada práctico conducirá ordenar una nueva búsqueda exhaustiva y razonable de la información solicitada si una de las dos áreas del Ayuntamiento de Zinacantepec, que conocen sobre la información de los bienes muebles propiedad del </w:t>
      </w:r>
      <w:r w:rsidRPr="003B1243">
        <w:rPr>
          <w:rFonts w:ascii="Palatino Linotype" w:eastAsia="Palatino Linotype" w:hAnsi="Palatino Linotype" w:cs="Palatino Linotype"/>
          <w:b/>
        </w:rPr>
        <w:t>SUJETO OBLIGADO</w:t>
      </w:r>
      <w:r w:rsidRPr="003B1243">
        <w:rPr>
          <w:rFonts w:ascii="Palatino Linotype" w:eastAsia="Palatino Linotype" w:hAnsi="Palatino Linotype" w:cs="Palatino Linotype"/>
        </w:rPr>
        <w:t>, ya se pronunci</w:t>
      </w:r>
      <w:r w:rsidR="00D7410D" w:rsidRPr="003B1243">
        <w:rPr>
          <w:rFonts w:ascii="Palatino Linotype" w:eastAsia="Palatino Linotype" w:hAnsi="Palatino Linotype" w:cs="Palatino Linotype"/>
        </w:rPr>
        <w:t xml:space="preserve">ó en sentido negativo. </w:t>
      </w:r>
    </w:p>
    <w:p w14:paraId="566DA88E" w14:textId="77777777" w:rsidR="00D7410D" w:rsidRPr="003B1243" w:rsidRDefault="00D7410D" w:rsidP="00014A16">
      <w:pPr>
        <w:spacing w:line="360" w:lineRule="auto"/>
        <w:jc w:val="both"/>
        <w:rPr>
          <w:rFonts w:ascii="Palatino Linotype" w:eastAsia="Palatino Linotype" w:hAnsi="Palatino Linotype" w:cs="Palatino Linotype"/>
        </w:rPr>
      </w:pPr>
    </w:p>
    <w:p w14:paraId="47E82EF8" w14:textId="0278F097" w:rsidR="00D7410D" w:rsidRPr="003B1243" w:rsidRDefault="00D7410D" w:rsidP="00014A16">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lastRenderedPageBreak/>
        <w:t xml:space="preserve">Además, es pertinente aclarar </w:t>
      </w:r>
      <w:r w:rsidR="0059022D" w:rsidRPr="003B1243">
        <w:rPr>
          <w:rFonts w:ascii="Palatino Linotype" w:eastAsia="Palatino Linotype" w:hAnsi="Palatino Linotype" w:cs="Palatino Linotype"/>
        </w:rPr>
        <w:t xml:space="preserve">que en términos de la Ley Orgánica Municipal del Estado de México, antes citada, se deben </w:t>
      </w:r>
      <w:r w:rsidR="00A74CFA" w:rsidRPr="003B1243">
        <w:rPr>
          <w:rFonts w:ascii="Palatino Linotype" w:eastAsia="Palatino Linotype" w:hAnsi="Palatino Linotype" w:cs="Palatino Linotype"/>
        </w:rPr>
        <w:t xml:space="preserve">regularizar </w:t>
      </w:r>
      <w:r w:rsidR="0059022D" w:rsidRPr="003B1243">
        <w:rPr>
          <w:rFonts w:ascii="Palatino Linotype" w:eastAsia="Palatino Linotype" w:hAnsi="Palatino Linotype" w:cs="Palatino Linotype"/>
        </w:rPr>
        <w:t xml:space="preserve">únicamente los bienes inmuebles </w:t>
      </w:r>
      <w:r w:rsidRPr="003B1243">
        <w:rPr>
          <w:rFonts w:ascii="Palatino Linotype" w:eastAsia="Palatino Linotype" w:hAnsi="Palatino Linotype" w:cs="Palatino Linotype"/>
        </w:rPr>
        <w:t>propiedad de los Munici</w:t>
      </w:r>
      <w:r w:rsidR="003E6E00" w:rsidRPr="003B1243">
        <w:rPr>
          <w:rFonts w:ascii="Palatino Linotype" w:eastAsia="Palatino Linotype" w:hAnsi="Palatino Linotype" w:cs="Palatino Linotype"/>
        </w:rPr>
        <w:t>pios</w:t>
      </w:r>
      <w:r w:rsidR="00A74CFA" w:rsidRPr="003B1243">
        <w:rPr>
          <w:rFonts w:ascii="Palatino Linotype" w:eastAsia="Palatino Linotype" w:hAnsi="Palatino Linotype" w:cs="Palatino Linotype"/>
        </w:rPr>
        <w:t xml:space="preserve"> e inscribirlos ante el Instituto de la Función Registral y no de los bienes muebles,</w:t>
      </w:r>
      <w:r w:rsidR="0059022D" w:rsidRPr="003B1243">
        <w:rPr>
          <w:rFonts w:ascii="Palatino Linotype" w:eastAsia="Palatino Linotype" w:hAnsi="Palatino Linotype" w:cs="Palatino Linotype"/>
        </w:rPr>
        <w:t xml:space="preserve"> </w:t>
      </w:r>
      <w:r w:rsidRPr="003B1243">
        <w:rPr>
          <w:rFonts w:ascii="Palatino Linotype" w:eastAsia="Palatino Linotype" w:hAnsi="Palatino Linotype" w:cs="Palatino Linotype"/>
        </w:rPr>
        <w:t xml:space="preserve">y al existir disposición expresa que sólo los Municipios tiene </w:t>
      </w:r>
      <w:r w:rsidR="003E6E00" w:rsidRPr="003B1243">
        <w:rPr>
          <w:rFonts w:ascii="Palatino Linotype" w:eastAsia="Palatino Linotype" w:hAnsi="Palatino Linotype" w:cs="Palatino Linotype"/>
        </w:rPr>
        <w:t>la</w:t>
      </w:r>
      <w:r w:rsidRPr="003B1243">
        <w:rPr>
          <w:rFonts w:ascii="Palatino Linotype" w:eastAsia="Palatino Linotype" w:hAnsi="Palatino Linotype" w:cs="Palatino Linotype"/>
        </w:rPr>
        <w:t xml:space="preserve"> obligación de regularizar sus bienes inmuebles </w:t>
      </w:r>
      <w:r w:rsidR="00A74CFA" w:rsidRPr="003B1243">
        <w:rPr>
          <w:rFonts w:ascii="Palatino Linotype" w:eastAsia="Palatino Linotype" w:hAnsi="Palatino Linotype" w:cs="Palatino Linotype"/>
        </w:rPr>
        <w:t xml:space="preserve">e inscribirlos </w:t>
      </w:r>
      <w:r w:rsidRPr="003B1243">
        <w:rPr>
          <w:rFonts w:ascii="Palatino Linotype" w:eastAsia="Palatino Linotype" w:hAnsi="Palatino Linotype" w:cs="Palatino Linotype"/>
        </w:rPr>
        <w:t>ante dicho I</w:t>
      </w:r>
      <w:r w:rsidR="003E6E00" w:rsidRPr="003B1243">
        <w:rPr>
          <w:rFonts w:ascii="Palatino Linotype" w:eastAsia="Palatino Linotype" w:hAnsi="Palatino Linotype" w:cs="Palatino Linotype"/>
        </w:rPr>
        <w:t xml:space="preserve">nstituto, por lo que es obvio que </w:t>
      </w:r>
      <w:r w:rsidR="00A74CFA" w:rsidRPr="003B1243">
        <w:rPr>
          <w:rFonts w:ascii="Palatino Linotype" w:eastAsia="Palatino Linotype" w:hAnsi="Palatino Linotype" w:cs="Palatino Linotype"/>
        </w:rPr>
        <w:t xml:space="preserve">el </w:t>
      </w:r>
      <w:r w:rsidR="00A74CFA" w:rsidRPr="003B1243">
        <w:rPr>
          <w:rFonts w:ascii="Palatino Linotype" w:eastAsia="Palatino Linotype" w:hAnsi="Palatino Linotype" w:cs="Palatino Linotype"/>
          <w:b/>
        </w:rPr>
        <w:t>SUJETO OBLIGADO</w:t>
      </w:r>
      <w:r w:rsidR="00A74CFA" w:rsidRPr="003B1243">
        <w:rPr>
          <w:rFonts w:ascii="Palatino Linotype" w:eastAsia="Palatino Linotype" w:hAnsi="Palatino Linotype" w:cs="Palatino Linotype"/>
        </w:rPr>
        <w:t xml:space="preserve"> </w:t>
      </w:r>
      <w:r w:rsidR="003E6E00" w:rsidRPr="003B1243">
        <w:rPr>
          <w:rFonts w:ascii="Palatino Linotype" w:eastAsia="Palatino Linotype" w:hAnsi="Palatino Linotype" w:cs="Palatino Linotype"/>
        </w:rPr>
        <w:t xml:space="preserve">no tiene </w:t>
      </w:r>
      <w:r w:rsidR="00A74CFA" w:rsidRPr="003B1243">
        <w:rPr>
          <w:rFonts w:ascii="Palatino Linotype" w:eastAsia="Palatino Linotype" w:hAnsi="Palatino Linotype" w:cs="Palatino Linotype"/>
        </w:rPr>
        <w:t xml:space="preserve">dentro de sus archivos documento que den cuenta de </w:t>
      </w:r>
      <w:r w:rsidR="003E6E00" w:rsidRPr="003B1243">
        <w:rPr>
          <w:rFonts w:ascii="Palatino Linotype" w:eastAsia="Palatino Linotype" w:hAnsi="Palatino Linotype" w:cs="Palatino Linotype"/>
        </w:rPr>
        <w:t xml:space="preserve">la regularización de bienes muebles ante el Registro Público de la Propiedad del Estado de México. </w:t>
      </w:r>
    </w:p>
    <w:p w14:paraId="315EC2B3" w14:textId="77777777" w:rsidR="003E6E00" w:rsidRPr="003B1243" w:rsidRDefault="003E6E00" w:rsidP="00014A16">
      <w:pPr>
        <w:spacing w:line="360" w:lineRule="auto"/>
        <w:jc w:val="both"/>
        <w:rPr>
          <w:rFonts w:ascii="Palatino Linotype" w:eastAsia="Palatino Linotype" w:hAnsi="Palatino Linotype" w:cs="Palatino Linotype"/>
        </w:rPr>
      </w:pPr>
    </w:p>
    <w:p w14:paraId="56D61270" w14:textId="77777777" w:rsidR="00A74CFA" w:rsidRPr="003B1243" w:rsidRDefault="00D7410D" w:rsidP="00A74CFA">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Por consiguiente, </w:t>
      </w:r>
      <w:r w:rsidR="00A74CFA" w:rsidRPr="003B1243">
        <w:rPr>
          <w:rFonts w:ascii="Palatino Linotype" w:eastAsia="Palatino Linotype" w:hAnsi="Palatino Linotype" w:cs="Palatino Linotype"/>
        </w:rPr>
        <w:t xml:space="preserve">no es procedente ordenar su entrega al no existir una disposición legal que obligue o atribuya al </w:t>
      </w:r>
      <w:r w:rsidR="00A74CFA" w:rsidRPr="003B1243">
        <w:rPr>
          <w:rFonts w:ascii="Palatino Linotype" w:eastAsia="Palatino Linotype" w:hAnsi="Palatino Linotype" w:cs="Palatino Linotype"/>
          <w:b/>
        </w:rPr>
        <w:t xml:space="preserve">SUJETO OBLIGADO </w:t>
      </w:r>
      <w:r w:rsidR="00A74CFA" w:rsidRPr="003B1243">
        <w:rPr>
          <w:rFonts w:ascii="Palatino Linotype" w:eastAsia="Palatino Linotype" w:hAnsi="Palatino Linotype" w:cs="Palatino Linotype"/>
        </w:rPr>
        <w:t xml:space="preserve">de generar, poseer o administrar los documento en donde conste regularización de bienes muebles ante el Registro Público de la Propiedad del Estado de México. </w:t>
      </w:r>
    </w:p>
    <w:p w14:paraId="2EC03704" w14:textId="77777777" w:rsidR="00C20014" w:rsidRPr="003B1243" w:rsidRDefault="00C20014" w:rsidP="00C20014">
      <w:pPr>
        <w:spacing w:line="360" w:lineRule="auto"/>
        <w:jc w:val="both"/>
        <w:rPr>
          <w:rFonts w:ascii="Palatino Linotype" w:eastAsia="Palatino Linotype" w:hAnsi="Palatino Linotype" w:cs="Palatino Linotype"/>
        </w:rPr>
      </w:pPr>
    </w:p>
    <w:p w14:paraId="1F0B6215" w14:textId="7D280E5B" w:rsidR="00014A16" w:rsidRPr="003B1243" w:rsidRDefault="00A74CFA" w:rsidP="00C20014">
      <w:pPr>
        <w:spacing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 xml:space="preserve">En consecuencia y en atención que la respuesta fue proporcionada por el área competente para conocer sobre la información de los bienes muebles propiedad del </w:t>
      </w:r>
      <w:r w:rsidRPr="003B1243">
        <w:rPr>
          <w:rFonts w:ascii="Palatino Linotype" w:eastAsia="Palatino Linotype" w:hAnsi="Palatino Linotype" w:cs="Palatino Linotype"/>
          <w:b/>
        </w:rPr>
        <w:t xml:space="preserve">Ayuntamiento de Zinacantepec, </w:t>
      </w:r>
      <w:r w:rsidRPr="003B1243">
        <w:rPr>
          <w:rFonts w:ascii="Palatino Linotype" w:eastAsia="Palatino Linotype" w:hAnsi="Palatino Linotype" w:cs="Palatino Linotype"/>
        </w:rPr>
        <w:t>se tiene por c</w:t>
      </w:r>
      <w:r w:rsidR="00965809" w:rsidRPr="003B1243">
        <w:rPr>
          <w:rFonts w:ascii="Palatino Linotype" w:eastAsia="Palatino Linotype" w:hAnsi="Palatino Linotype" w:cs="Palatino Linotype"/>
        </w:rPr>
        <w:t xml:space="preserve">olmando con ello el derecho de acceso a la información pública de la parte </w:t>
      </w:r>
      <w:r w:rsidR="00965809" w:rsidRPr="003B1243">
        <w:rPr>
          <w:rFonts w:ascii="Palatino Linotype" w:eastAsia="Palatino Linotype" w:hAnsi="Palatino Linotype" w:cs="Palatino Linotype"/>
          <w:b/>
        </w:rPr>
        <w:t>RECURRENT</w:t>
      </w:r>
      <w:r w:rsidR="00965809" w:rsidRPr="003B1243">
        <w:rPr>
          <w:rFonts w:ascii="Palatino Linotype" w:eastAsia="Palatino Linotype" w:hAnsi="Palatino Linotype" w:cs="Palatino Linotype"/>
        </w:rPr>
        <w:t>E, m</w:t>
      </w:r>
      <w:r w:rsidR="00014A16" w:rsidRPr="003B1243">
        <w:rPr>
          <w:rFonts w:ascii="Palatino Linotype" w:eastAsia="Palatino Linotype" w:hAnsi="Palatino Linotype" w:cs="Palatino Linotype"/>
        </w:rPr>
        <w:t>áxime, que 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12BE7A00" w14:textId="77777777" w:rsidR="00014A16" w:rsidRPr="003B1243" w:rsidRDefault="00014A16" w:rsidP="00014A16">
      <w:pPr>
        <w:spacing w:before="120" w:after="120"/>
        <w:ind w:left="851" w:right="851"/>
        <w:jc w:val="both"/>
        <w:rPr>
          <w:rFonts w:ascii="Palatino Linotype" w:eastAsia="Palatino Linotype" w:hAnsi="Palatino Linotype" w:cs="Palatino Linotype"/>
          <w:i/>
          <w:sz w:val="22"/>
          <w:szCs w:val="22"/>
        </w:rPr>
      </w:pPr>
      <w:r w:rsidRPr="003B1243">
        <w:rPr>
          <w:rFonts w:ascii="Palatino Linotype" w:eastAsia="Palatino Linotype" w:hAnsi="Palatino Linotype" w:cs="Palatino Linotype"/>
          <w:i/>
          <w:sz w:val="22"/>
          <w:szCs w:val="22"/>
        </w:rPr>
        <w:lastRenderedPageBreak/>
        <w:t>“</w:t>
      </w:r>
      <w:r w:rsidRPr="003B1243">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3B1243">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respecto.”(Sic)</w:t>
      </w:r>
    </w:p>
    <w:p w14:paraId="305B1895" w14:textId="77777777" w:rsidR="00014A16" w:rsidRPr="003B1243" w:rsidRDefault="00014A16" w:rsidP="00014A16">
      <w:pPr>
        <w:spacing w:line="360" w:lineRule="auto"/>
        <w:jc w:val="both"/>
        <w:rPr>
          <w:rFonts w:ascii="Palatino Linotype" w:eastAsia="Palatino Linotype" w:hAnsi="Palatino Linotype" w:cs="Palatino Linotype"/>
        </w:rPr>
      </w:pPr>
    </w:p>
    <w:p w14:paraId="31CAEA04" w14:textId="77777777" w:rsidR="00014A16" w:rsidRPr="003B1243" w:rsidRDefault="00014A16" w:rsidP="00014A16">
      <w:pPr>
        <w:spacing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De lo anterior, este Órgano Resolutor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508065C8" w14:textId="77777777" w:rsidR="00016EDE" w:rsidRPr="003B1243" w:rsidRDefault="00B1433B" w:rsidP="00016EDE">
      <w:pPr>
        <w:spacing w:before="240" w:after="240" w:line="360" w:lineRule="auto"/>
        <w:ind w:right="51"/>
        <w:jc w:val="both"/>
        <w:rPr>
          <w:rFonts w:ascii="Palatino Linotype" w:eastAsia="Palatino Linotype" w:hAnsi="Palatino Linotype" w:cs="Palatino Linotype"/>
          <w:b/>
        </w:rPr>
      </w:pPr>
      <w:r w:rsidRPr="003B1243">
        <w:rPr>
          <w:rFonts w:ascii="Palatino Linotype" w:eastAsia="Palatino Linotype" w:hAnsi="Palatino Linotype" w:cs="Palatino Linotype"/>
        </w:rPr>
        <w:t xml:space="preserve">En consecuencia de </w:t>
      </w:r>
      <w:r w:rsidR="00016EDE" w:rsidRPr="003B1243">
        <w:rPr>
          <w:rFonts w:ascii="Palatino Linotype" w:eastAsia="Palatino Linotype" w:hAnsi="Palatino Linotype" w:cs="Palatino Linotype"/>
        </w:rPr>
        <w:t xml:space="preserve">todo lo anterior, y una vez analizada las constancias que integran el expediente en que se actúa, lo </w:t>
      </w:r>
      <w:r w:rsidR="00016EDE" w:rsidRPr="003B1243">
        <w:rPr>
          <w:rFonts w:ascii="Palatino Linotype" w:eastAsia="Palatino Linotype" w:hAnsi="Palatino Linotype" w:cs="Palatino Linotype"/>
          <w:b/>
        </w:rPr>
        <w:t>PROCEDENTE</w:t>
      </w:r>
      <w:r w:rsidR="00016EDE" w:rsidRPr="003B1243">
        <w:rPr>
          <w:rFonts w:ascii="Palatino Linotype" w:eastAsia="Palatino Linotype" w:hAnsi="Palatino Linotype" w:cs="Palatino Linotype"/>
        </w:rPr>
        <w:t xml:space="preserve"> es </w:t>
      </w:r>
      <w:r w:rsidR="00016EDE" w:rsidRPr="003B1243">
        <w:rPr>
          <w:rFonts w:ascii="Palatino Linotype" w:eastAsia="Palatino Linotype" w:hAnsi="Palatino Linotype" w:cs="Palatino Linotype"/>
          <w:b/>
        </w:rPr>
        <w:t>CONFIRMAR</w:t>
      </w:r>
      <w:r w:rsidR="00016EDE" w:rsidRPr="003B1243">
        <w:rPr>
          <w:rFonts w:ascii="Palatino Linotype" w:eastAsia="Palatino Linotype" w:hAnsi="Palatino Linotype" w:cs="Palatino Linotype"/>
        </w:rPr>
        <w:t xml:space="preserve"> la respuesta del </w:t>
      </w:r>
      <w:r w:rsidR="00016EDE" w:rsidRPr="003B1243">
        <w:rPr>
          <w:rFonts w:ascii="Palatino Linotype" w:eastAsia="Palatino Linotype" w:hAnsi="Palatino Linotype" w:cs="Palatino Linotype"/>
          <w:b/>
        </w:rPr>
        <w:t>SUJETO OBLIGADO.</w:t>
      </w:r>
    </w:p>
    <w:p w14:paraId="68CD8AB0" w14:textId="77777777" w:rsidR="00016EDE" w:rsidRPr="003B1243" w:rsidRDefault="00016EDE" w:rsidP="00016ED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t>Así, con fundamento en lo prescrito en los artículos 5 párrafos trigésimo</w:t>
      </w:r>
      <w:r w:rsidR="00692974" w:rsidRPr="003B1243">
        <w:rPr>
          <w:rFonts w:ascii="Palatino Linotype" w:eastAsia="Palatino Linotype" w:hAnsi="Palatino Linotype" w:cs="Palatino Linotype"/>
        </w:rPr>
        <w:t xml:space="preserve"> segundo, trigésimo tercero</w:t>
      </w:r>
      <w:r w:rsidRPr="003B1243">
        <w:rPr>
          <w:rFonts w:ascii="Palatino Linotype" w:eastAsia="Palatino Linotype" w:hAnsi="Palatino Linotype" w:cs="Palatino Linotype"/>
        </w:rPr>
        <w:t xml:space="preserve"> y tr</w:t>
      </w:r>
      <w:r w:rsidR="00692974" w:rsidRPr="003B1243">
        <w:rPr>
          <w:rFonts w:ascii="Palatino Linotype" w:eastAsia="Palatino Linotype" w:hAnsi="Palatino Linotype" w:cs="Palatino Linotype"/>
        </w:rPr>
        <w:t>igésimo cuarto</w:t>
      </w:r>
      <w:r w:rsidRPr="003B1243">
        <w:rPr>
          <w:rFonts w:ascii="Palatino Linotype" w:eastAsia="Palatino Linotype" w:hAnsi="Palatino Linotype" w:cs="Palatino Linotype"/>
        </w:rPr>
        <w:t xml:space="preserve"> de la Constitución Política del Estado Libre y Soberano de México; 2, fracción II; 29, 36 fracciones I y II; 176, 178, 181, 185 y 186 </w:t>
      </w:r>
      <w:r w:rsidRPr="003B1243">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304E6465" w14:textId="77777777" w:rsidR="00016EDE" w:rsidRPr="003B1243" w:rsidRDefault="00016EDE" w:rsidP="00016ED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3B1243">
        <w:rPr>
          <w:rFonts w:ascii="Palatino Linotype" w:eastAsia="Palatino Linotype" w:hAnsi="Palatino Linotype" w:cs="Palatino Linotype"/>
          <w:b/>
        </w:rPr>
        <w:t>III. R E S U E L V E:</w:t>
      </w:r>
    </w:p>
    <w:p w14:paraId="4A6E4418" w14:textId="77777777" w:rsidR="00016EDE" w:rsidRPr="003B1243" w:rsidRDefault="00016EDE" w:rsidP="00016EDE">
      <w:pPr>
        <w:pBdr>
          <w:top w:val="nil"/>
          <w:left w:val="nil"/>
          <w:bottom w:val="nil"/>
          <w:right w:val="nil"/>
          <w:between w:val="nil"/>
        </w:pBdr>
        <w:spacing w:after="120" w:line="405" w:lineRule="auto"/>
        <w:jc w:val="both"/>
        <w:rPr>
          <w:rFonts w:ascii="Palatino Linotype" w:eastAsia="Palatino Linotype" w:hAnsi="Palatino Linotype" w:cs="Palatino Linotype"/>
        </w:rPr>
      </w:pPr>
      <w:bookmarkStart w:id="5" w:name="_heading=h.3dy6vkm" w:colFirst="0" w:colLast="0"/>
      <w:bookmarkEnd w:id="5"/>
      <w:r w:rsidRPr="003B1243">
        <w:rPr>
          <w:rFonts w:ascii="Palatino Linotype" w:eastAsia="Palatino Linotype" w:hAnsi="Palatino Linotype" w:cs="Palatino Linotype"/>
          <w:b/>
        </w:rPr>
        <w:t>Primero.</w:t>
      </w:r>
      <w:r w:rsidRPr="003B1243">
        <w:rPr>
          <w:rFonts w:ascii="Palatino Linotype" w:eastAsia="Palatino Linotype" w:hAnsi="Palatino Linotype" w:cs="Palatino Linotype"/>
        </w:rPr>
        <w:t xml:space="preserve"> Resulta infundado el motivo de inconformidad aducido por la</w:t>
      </w:r>
      <w:r w:rsidR="00B6661A" w:rsidRPr="003B1243">
        <w:rPr>
          <w:rFonts w:ascii="Palatino Linotype" w:eastAsia="Palatino Linotype" w:hAnsi="Palatino Linotype" w:cs="Palatino Linotype"/>
        </w:rPr>
        <w:t xml:space="preserve"> parte</w:t>
      </w:r>
      <w:r w:rsidRPr="003B1243">
        <w:rPr>
          <w:rFonts w:ascii="Palatino Linotype" w:eastAsia="Palatino Linotype" w:hAnsi="Palatino Linotype" w:cs="Palatino Linotype"/>
        </w:rPr>
        <w:t xml:space="preserve"> </w:t>
      </w:r>
      <w:r w:rsidRPr="003B1243">
        <w:rPr>
          <w:rFonts w:ascii="Palatino Linotype" w:eastAsia="Palatino Linotype" w:hAnsi="Palatino Linotype" w:cs="Palatino Linotype"/>
          <w:b/>
        </w:rPr>
        <w:t>RECURRENTE</w:t>
      </w:r>
      <w:r w:rsidRPr="003B1243">
        <w:rPr>
          <w:rFonts w:ascii="Palatino Linotype" w:eastAsia="Palatino Linotype" w:hAnsi="Palatino Linotype" w:cs="Palatino Linotype"/>
        </w:rPr>
        <w:t xml:space="preserve"> en el recurso de revisión </w:t>
      </w:r>
      <w:r w:rsidR="003E6E00" w:rsidRPr="003B1243">
        <w:rPr>
          <w:rFonts w:ascii="Palatino Linotype" w:eastAsia="Palatino Linotype" w:hAnsi="Palatino Linotype" w:cs="Palatino Linotype"/>
          <w:b/>
        </w:rPr>
        <w:t>06149</w:t>
      </w:r>
      <w:r w:rsidR="00F8031B" w:rsidRPr="003B1243">
        <w:rPr>
          <w:rFonts w:ascii="Palatino Linotype" w:eastAsia="Palatino Linotype" w:hAnsi="Palatino Linotype" w:cs="Palatino Linotype"/>
          <w:b/>
        </w:rPr>
        <w:t>/INFOEM/IP/RR/2023</w:t>
      </w:r>
      <w:r w:rsidRPr="003B1243">
        <w:rPr>
          <w:rFonts w:ascii="Palatino Linotype" w:eastAsia="Palatino Linotype" w:hAnsi="Palatino Linotype" w:cs="Palatino Linotype"/>
        </w:rPr>
        <w:t xml:space="preserve">; por lo que, en términos de los argumentos señalados en el Considerando Cuarto se </w:t>
      </w:r>
      <w:r w:rsidRPr="003B1243">
        <w:rPr>
          <w:rFonts w:ascii="Palatino Linotype" w:eastAsia="Palatino Linotype" w:hAnsi="Palatino Linotype" w:cs="Palatino Linotype"/>
          <w:b/>
        </w:rPr>
        <w:t>CONFIRMA</w:t>
      </w:r>
      <w:r w:rsidRPr="003B1243">
        <w:rPr>
          <w:rFonts w:ascii="Palatino Linotype" w:eastAsia="Palatino Linotype" w:hAnsi="Palatino Linotype" w:cs="Palatino Linotype"/>
        </w:rPr>
        <w:t xml:space="preserve"> la respuesta emitida por el </w:t>
      </w:r>
      <w:r w:rsidRPr="003B1243">
        <w:rPr>
          <w:rFonts w:ascii="Palatino Linotype" w:eastAsia="Palatino Linotype" w:hAnsi="Palatino Linotype" w:cs="Palatino Linotype"/>
          <w:b/>
        </w:rPr>
        <w:t>SUJETO OBLIGADO</w:t>
      </w:r>
      <w:r w:rsidRPr="003B1243">
        <w:rPr>
          <w:rFonts w:ascii="Palatino Linotype" w:eastAsia="Palatino Linotype" w:hAnsi="Palatino Linotype" w:cs="Palatino Linotype"/>
        </w:rPr>
        <w:t>.</w:t>
      </w:r>
    </w:p>
    <w:p w14:paraId="0337188D" w14:textId="77777777" w:rsidR="00016EDE" w:rsidRPr="003B1243" w:rsidRDefault="00016EDE" w:rsidP="00016EDE">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b/>
        </w:rPr>
        <w:t>Segundo. Notifíquese</w:t>
      </w:r>
      <w:r w:rsidRPr="003B1243">
        <w:rPr>
          <w:rFonts w:ascii="Palatino Linotype" w:eastAsia="Palatino Linotype" w:hAnsi="Palatino Linotype" w:cs="Palatino Linotype"/>
        </w:rPr>
        <w:t xml:space="preserve"> vía </w:t>
      </w:r>
      <w:r w:rsidRPr="003B1243">
        <w:rPr>
          <w:rFonts w:ascii="Palatino Linotype" w:eastAsia="Palatino Linotype" w:hAnsi="Palatino Linotype" w:cs="Palatino Linotype"/>
          <w:b/>
        </w:rPr>
        <w:t xml:space="preserve">SAIMEX </w:t>
      </w:r>
      <w:r w:rsidRPr="003B1243">
        <w:rPr>
          <w:rFonts w:ascii="Palatino Linotype" w:eastAsia="Palatino Linotype" w:hAnsi="Palatino Linotype" w:cs="Palatino Linotype"/>
        </w:rPr>
        <w:t xml:space="preserve">la presente resolución a la Titular de la Unidad de Transparencia del </w:t>
      </w:r>
      <w:r w:rsidRPr="003B1243">
        <w:rPr>
          <w:rFonts w:ascii="Palatino Linotype" w:eastAsia="Palatino Linotype" w:hAnsi="Palatino Linotype" w:cs="Palatino Linotype"/>
          <w:b/>
        </w:rPr>
        <w:t>SUJETO OBLIGADO</w:t>
      </w:r>
      <w:r w:rsidRPr="003B1243">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73B585CD" w14:textId="63AD9203" w:rsidR="00016EDE" w:rsidRPr="003B1243" w:rsidRDefault="00016EDE" w:rsidP="00016EDE">
      <w:pPr>
        <w:tabs>
          <w:tab w:val="left" w:pos="8647"/>
        </w:tabs>
        <w:spacing w:before="240" w:after="240" w:line="360" w:lineRule="auto"/>
        <w:ind w:right="51"/>
        <w:jc w:val="both"/>
        <w:rPr>
          <w:rFonts w:ascii="Palatino Linotype" w:eastAsia="Palatino Linotype" w:hAnsi="Palatino Linotype" w:cs="Palatino Linotype"/>
        </w:rPr>
      </w:pPr>
      <w:r w:rsidRPr="003B1243">
        <w:rPr>
          <w:rFonts w:ascii="Palatino Linotype" w:eastAsia="Palatino Linotype" w:hAnsi="Palatino Linotype" w:cs="Palatino Linotype"/>
          <w:b/>
        </w:rPr>
        <w:t xml:space="preserve">Tercero. Notifíquese, vía SAIMEX </w:t>
      </w:r>
      <w:r w:rsidRPr="003B1243">
        <w:rPr>
          <w:rFonts w:ascii="Palatino Linotype" w:eastAsia="Palatino Linotype" w:hAnsi="Palatino Linotype" w:cs="Palatino Linotype"/>
        </w:rPr>
        <w:t>a</w:t>
      </w:r>
      <w:r w:rsidRPr="003B1243">
        <w:rPr>
          <w:rFonts w:ascii="Palatino Linotype" w:eastAsia="Palatino Linotype" w:hAnsi="Palatino Linotype" w:cs="Palatino Linotype"/>
          <w:b/>
        </w:rPr>
        <w:t xml:space="preserve"> </w:t>
      </w:r>
      <w:r w:rsidRPr="003B1243">
        <w:rPr>
          <w:rFonts w:ascii="Palatino Linotype" w:eastAsia="Palatino Linotype" w:hAnsi="Palatino Linotype" w:cs="Palatino Linotype"/>
        </w:rPr>
        <w:t>la parte</w:t>
      </w:r>
      <w:r w:rsidRPr="003B1243">
        <w:rPr>
          <w:rFonts w:ascii="Palatino Linotype" w:eastAsia="Palatino Linotype" w:hAnsi="Palatino Linotype" w:cs="Palatino Linotype"/>
          <w:b/>
        </w:rPr>
        <w:t xml:space="preserve"> RECURRENTE</w:t>
      </w:r>
      <w:r w:rsidRPr="003B1243">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4C75A4E" w14:textId="3EE01450" w:rsidR="003B1243" w:rsidRPr="003B1243" w:rsidRDefault="003B1243" w:rsidP="00016EDE">
      <w:pPr>
        <w:tabs>
          <w:tab w:val="left" w:pos="8647"/>
        </w:tabs>
        <w:spacing w:before="240" w:after="240" w:line="360" w:lineRule="auto"/>
        <w:ind w:right="51"/>
        <w:jc w:val="both"/>
        <w:rPr>
          <w:rFonts w:ascii="Palatino Linotype" w:eastAsia="Palatino Linotype" w:hAnsi="Palatino Linotype" w:cs="Palatino Linotype"/>
        </w:rPr>
      </w:pPr>
    </w:p>
    <w:p w14:paraId="357820D2" w14:textId="77777777" w:rsidR="003B1243" w:rsidRPr="003B1243" w:rsidRDefault="003B1243" w:rsidP="00016EDE">
      <w:pPr>
        <w:tabs>
          <w:tab w:val="left" w:pos="8647"/>
        </w:tabs>
        <w:spacing w:before="240" w:after="240" w:line="360" w:lineRule="auto"/>
        <w:ind w:right="51"/>
        <w:jc w:val="both"/>
        <w:rPr>
          <w:rFonts w:ascii="Palatino Linotype" w:eastAsia="Palatino Linotype" w:hAnsi="Palatino Linotype" w:cs="Palatino Linotype"/>
        </w:rPr>
      </w:pPr>
    </w:p>
    <w:p w14:paraId="15DB0C9A" w14:textId="3C3AB0AF" w:rsidR="004C6C59" w:rsidRPr="003B1243" w:rsidRDefault="004D78AD">
      <w:pPr>
        <w:spacing w:before="240" w:after="240" w:line="360" w:lineRule="auto"/>
        <w:jc w:val="both"/>
        <w:rPr>
          <w:rFonts w:ascii="Palatino Linotype" w:eastAsia="Palatino Linotype" w:hAnsi="Palatino Linotype" w:cs="Palatino Linotype"/>
        </w:rPr>
      </w:pPr>
      <w:r w:rsidRPr="003B1243">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A6FD7" w:rsidRPr="003B1243">
        <w:rPr>
          <w:rFonts w:ascii="Palatino Linotype" w:eastAsia="Palatino Linotype" w:hAnsi="Palatino Linotype" w:cs="Palatino Linotype"/>
        </w:rPr>
        <w:t>SEGUNDA</w:t>
      </w:r>
      <w:r w:rsidR="005129BC" w:rsidRPr="003B1243">
        <w:rPr>
          <w:rFonts w:ascii="Palatino Linotype" w:eastAsia="Palatino Linotype" w:hAnsi="Palatino Linotype" w:cs="Palatino Linotype"/>
        </w:rPr>
        <w:t xml:space="preserve"> </w:t>
      </w:r>
      <w:r w:rsidRPr="003B1243">
        <w:rPr>
          <w:rFonts w:ascii="Palatino Linotype" w:eastAsia="Palatino Linotype" w:hAnsi="Palatino Linotype" w:cs="Palatino Linotype"/>
        </w:rPr>
        <w:t>SE</w:t>
      </w:r>
      <w:r w:rsidR="00990EBD" w:rsidRPr="003B1243">
        <w:rPr>
          <w:rFonts w:ascii="Palatino Linotype" w:eastAsia="Palatino Linotype" w:hAnsi="Palatino Linotype" w:cs="Palatino Linotype"/>
        </w:rPr>
        <w:t>SIÓ</w:t>
      </w:r>
      <w:r w:rsidR="007B252E" w:rsidRPr="003B1243">
        <w:rPr>
          <w:rFonts w:ascii="Palatino Linotype" w:eastAsia="Palatino Linotype" w:hAnsi="Palatino Linotype" w:cs="Palatino Linotype"/>
        </w:rPr>
        <w:t xml:space="preserve">N ORDINARIA </w:t>
      </w:r>
      <w:r w:rsidR="00EA6FD7" w:rsidRPr="003B1243">
        <w:rPr>
          <w:rFonts w:ascii="Palatino Linotype" w:eastAsia="Palatino Linotype" w:hAnsi="Palatino Linotype" w:cs="Palatino Linotype"/>
        </w:rPr>
        <w:t>CELEBRADA EL VEINTICUATRO</w:t>
      </w:r>
      <w:r w:rsidR="00990EBD" w:rsidRPr="003B1243">
        <w:rPr>
          <w:rFonts w:ascii="Palatino Linotype" w:eastAsia="Palatino Linotype" w:hAnsi="Palatino Linotype" w:cs="Palatino Linotype"/>
        </w:rPr>
        <w:t xml:space="preserve"> </w:t>
      </w:r>
      <w:r w:rsidR="00EA6FD7" w:rsidRPr="003B1243">
        <w:rPr>
          <w:rFonts w:ascii="Palatino Linotype" w:eastAsia="Palatino Linotype" w:hAnsi="Palatino Linotype" w:cs="Palatino Linotype"/>
        </w:rPr>
        <w:t>DE ENERO DE DOS MIL VEINTICUATRO</w:t>
      </w:r>
      <w:r w:rsidRPr="003B1243">
        <w:rPr>
          <w:rFonts w:ascii="Palatino Linotype" w:eastAsia="Palatino Linotype" w:hAnsi="Palatino Linotype" w:cs="Palatino Linotype"/>
        </w:rPr>
        <w:t>, ANTE EL SECRETARIO TÉCNICO DEL PLENO ALEXIS TAPIA RAMÍREZ.</w:t>
      </w:r>
      <w:r w:rsidR="00646D29" w:rsidRPr="003B1243">
        <w:rPr>
          <w:rFonts w:ascii="Palatino Linotype" w:eastAsia="Palatino Linotype" w:hAnsi="Palatino Linotype" w:cs="Palatino Linotype"/>
        </w:rPr>
        <w:t xml:space="preserve"> </w:t>
      </w:r>
    </w:p>
    <w:p w14:paraId="32990B95" w14:textId="345E1D16" w:rsidR="003B1243" w:rsidRPr="003B1243" w:rsidRDefault="003B1243">
      <w:pPr>
        <w:spacing w:before="240" w:after="240" w:line="360" w:lineRule="auto"/>
        <w:jc w:val="both"/>
        <w:rPr>
          <w:rFonts w:ascii="Palatino Linotype" w:eastAsia="Palatino Linotype" w:hAnsi="Palatino Linotype" w:cs="Palatino Linotype"/>
        </w:rPr>
      </w:pPr>
    </w:p>
    <w:p w14:paraId="198E932F" w14:textId="0DB142C6" w:rsidR="003B1243" w:rsidRPr="003B1243" w:rsidRDefault="003B1243">
      <w:pPr>
        <w:spacing w:before="240" w:after="240" w:line="360" w:lineRule="auto"/>
        <w:jc w:val="both"/>
        <w:rPr>
          <w:rFonts w:ascii="Palatino Linotype" w:eastAsia="Palatino Linotype" w:hAnsi="Palatino Linotype" w:cs="Palatino Linotype"/>
        </w:rPr>
      </w:pPr>
    </w:p>
    <w:p w14:paraId="645B7175" w14:textId="231C72F1" w:rsidR="003B1243" w:rsidRPr="003B1243" w:rsidRDefault="003B1243">
      <w:pPr>
        <w:spacing w:before="240" w:after="240" w:line="360" w:lineRule="auto"/>
        <w:jc w:val="both"/>
        <w:rPr>
          <w:rFonts w:ascii="Palatino Linotype" w:eastAsia="Palatino Linotype" w:hAnsi="Palatino Linotype" w:cs="Palatino Linotype"/>
        </w:rPr>
      </w:pPr>
    </w:p>
    <w:p w14:paraId="15724E70" w14:textId="5D37CBB8" w:rsidR="003B1243" w:rsidRPr="003B1243" w:rsidRDefault="003B1243">
      <w:pPr>
        <w:spacing w:before="240" w:after="240" w:line="360" w:lineRule="auto"/>
        <w:jc w:val="both"/>
        <w:rPr>
          <w:rFonts w:ascii="Palatino Linotype" w:eastAsia="Palatino Linotype" w:hAnsi="Palatino Linotype" w:cs="Palatino Linotype"/>
        </w:rPr>
      </w:pPr>
    </w:p>
    <w:p w14:paraId="408F320D" w14:textId="507FFF41" w:rsidR="003B1243" w:rsidRPr="003B1243" w:rsidRDefault="003B1243">
      <w:pPr>
        <w:spacing w:before="240" w:after="240" w:line="360" w:lineRule="auto"/>
        <w:jc w:val="both"/>
        <w:rPr>
          <w:rFonts w:ascii="Palatino Linotype" w:eastAsia="Palatino Linotype" w:hAnsi="Palatino Linotype" w:cs="Palatino Linotype"/>
        </w:rPr>
      </w:pPr>
    </w:p>
    <w:p w14:paraId="597034FB" w14:textId="40AD6F41" w:rsidR="003B1243" w:rsidRPr="003B1243" w:rsidRDefault="003B1243">
      <w:pPr>
        <w:spacing w:before="240" w:after="240" w:line="360" w:lineRule="auto"/>
        <w:jc w:val="both"/>
        <w:rPr>
          <w:rFonts w:ascii="Palatino Linotype" w:eastAsia="Palatino Linotype" w:hAnsi="Palatino Linotype" w:cs="Palatino Linotype"/>
        </w:rPr>
      </w:pPr>
    </w:p>
    <w:p w14:paraId="5891E3EF" w14:textId="6FE22110" w:rsidR="003B1243" w:rsidRPr="003B1243" w:rsidRDefault="003B1243">
      <w:pPr>
        <w:spacing w:before="240" w:after="240" w:line="360" w:lineRule="auto"/>
        <w:jc w:val="both"/>
        <w:rPr>
          <w:rFonts w:ascii="Palatino Linotype" w:eastAsia="Palatino Linotype" w:hAnsi="Palatino Linotype" w:cs="Palatino Linotype"/>
        </w:rPr>
      </w:pPr>
    </w:p>
    <w:p w14:paraId="511B4977" w14:textId="1EDE2E61" w:rsidR="003B1243" w:rsidRPr="003B1243" w:rsidRDefault="003B1243">
      <w:pPr>
        <w:spacing w:before="240" w:after="240" w:line="360" w:lineRule="auto"/>
        <w:jc w:val="both"/>
        <w:rPr>
          <w:rFonts w:ascii="Palatino Linotype" w:eastAsia="Palatino Linotype" w:hAnsi="Palatino Linotype" w:cs="Palatino Linotype"/>
        </w:rPr>
      </w:pPr>
    </w:p>
    <w:p w14:paraId="4CA5F20A" w14:textId="15434952" w:rsidR="003B1243" w:rsidRPr="003B1243" w:rsidRDefault="003B1243">
      <w:pPr>
        <w:spacing w:before="240" w:after="240" w:line="360" w:lineRule="auto"/>
        <w:jc w:val="both"/>
        <w:rPr>
          <w:rFonts w:ascii="Palatino Linotype" w:eastAsia="Palatino Linotype" w:hAnsi="Palatino Linotype" w:cs="Palatino Linotype"/>
        </w:rPr>
      </w:pPr>
    </w:p>
    <w:p w14:paraId="5160808A" w14:textId="7E301F59" w:rsidR="003B1243" w:rsidRPr="003B1243" w:rsidRDefault="003B1243">
      <w:pPr>
        <w:spacing w:before="240" w:after="240" w:line="360" w:lineRule="auto"/>
        <w:jc w:val="both"/>
        <w:rPr>
          <w:rFonts w:ascii="Palatino Linotype" w:eastAsia="Palatino Linotype" w:hAnsi="Palatino Linotype" w:cs="Palatino Linotype"/>
        </w:rPr>
      </w:pPr>
    </w:p>
    <w:p w14:paraId="172F84C8" w14:textId="1505B26B" w:rsidR="003B1243" w:rsidRPr="003B1243" w:rsidRDefault="003B1243">
      <w:pPr>
        <w:spacing w:before="240" w:after="240" w:line="360" w:lineRule="auto"/>
        <w:jc w:val="both"/>
        <w:rPr>
          <w:rFonts w:ascii="Palatino Linotype" w:eastAsia="Palatino Linotype" w:hAnsi="Palatino Linotype" w:cs="Palatino Linotype"/>
        </w:rPr>
      </w:pPr>
    </w:p>
    <w:p w14:paraId="169A6A79" w14:textId="3CF34EE4" w:rsidR="003B1243" w:rsidRPr="003B1243" w:rsidRDefault="003B1243">
      <w:pPr>
        <w:spacing w:before="240" w:after="240" w:line="360" w:lineRule="auto"/>
        <w:jc w:val="both"/>
        <w:rPr>
          <w:rFonts w:ascii="Palatino Linotype" w:eastAsia="Palatino Linotype" w:hAnsi="Palatino Linotype" w:cs="Palatino Linotype"/>
        </w:rPr>
      </w:pPr>
    </w:p>
    <w:p w14:paraId="5D265DBD" w14:textId="23E6FE7E" w:rsidR="003B1243" w:rsidRPr="003B1243" w:rsidRDefault="003B1243">
      <w:pPr>
        <w:spacing w:before="240" w:after="240" w:line="360" w:lineRule="auto"/>
        <w:jc w:val="both"/>
        <w:rPr>
          <w:rFonts w:ascii="Palatino Linotype" w:eastAsia="Palatino Linotype" w:hAnsi="Palatino Linotype" w:cs="Palatino Linotype"/>
        </w:rPr>
      </w:pPr>
    </w:p>
    <w:p w14:paraId="6FBDF1A6" w14:textId="64EC7140" w:rsidR="003B1243" w:rsidRPr="003B1243" w:rsidRDefault="003B1243">
      <w:pPr>
        <w:spacing w:before="240" w:after="240" w:line="360" w:lineRule="auto"/>
        <w:jc w:val="both"/>
        <w:rPr>
          <w:rFonts w:ascii="Palatino Linotype" w:eastAsia="Palatino Linotype" w:hAnsi="Palatino Linotype" w:cs="Palatino Linotype"/>
        </w:rPr>
      </w:pPr>
    </w:p>
    <w:p w14:paraId="5DC19F81" w14:textId="68111059" w:rsidR="003B1243" w:rsidRPr="003B1243" w:rsidRDefault="003B1243">
      <w:pPr>
        <w:spacing w:before="240" w:after="240" w:line="360" w:lineRule="auto"/>
        <w:jc w:val="both"/>
        <w:rPr>
          <w:rFonts w:ascii="Palatino Linotype" w:eastAsia="Palatino Linotype" w:hAnsi="Palatino Linotype" w:cs="Palatino Linotype"/>
        </w:rPr>
      </w:pPr>
    </w:p>
    <w:p w14:paraId="71AD032A" w14:textId="155F647C" w:rsidR="003B1243" w:rsidRPr="003B1243" w:rsidRDefault="003B1243">
      <w:pPr>
        <w:spacing w:before="240" w:after="240" w:line="360" w:lineRule="auto"/>
        <w:jc w:val="both"/>
        <w:rPr>
          <w:rFonts w:ascii="Palatino Linotype" w:eastAsia="Palatino Linotype" w:hAnsi="Palatino Linotype" w:cs="Palatino Linotype"/>
        </w:rPr>
      </w:pPr>
    </w:p>
    <w:p w14:paraId="079EB733" w14:textId="6EE6E44F" w:rsidR="003B1243" w:rsidRPr="003B1243" w:rsidRDefault="003B1243">
      <w:pPr>
        <w:spacing w:before="240" w:after="240" w:line="360" w:lineRule="auto"/>
        <w:jc w:val="both"/>
        <w:rPr>
          <w:rFonts w:ascii="Palatino Linotype" w:eastAsia="Palatino Linotype" w:hAnsi="Palatino Linotype" w:cs="Palatino Linotype"/>
        </w:rPr>
      </w:pPr>
    </w:p>
    <w:p w14:paraId="2AD1A12A" w14:textId="4720827A" w:rsidR="003B1243" w:rsidRPr="003B1243" w:rsidRDefault="003B1243">
      <w:pPr>
        <w:spacing w:before="240" w:after="240" w:line="360" w:lineRule="auto"/>
        <w:jc w:val="both"/>
        <w:rPr>
          <w:rFonts w:ascii="Palatino Linotype" w:eastAsia="Palatino Linotype" w:hAnsi="Palatino Linotype" w:cs="Palatino Linotype"/>
        </w:rPr>
      </w:pPr>
    </w:p>
    <w:p w14:paraId="453A6154" w14:textId="6BB4B9A4" w:rsidR="003B1243" w:rsidRPr="003B1243" w:rsidRDefault="003B1243">
      <w:pPr>
        <w:spacing w:before="240" w:after="240" w:line="360" w:lineRule="auto"/>
        <w:jc w:val="both"/>
        <w:rPr>
          <w:rFonts w:ascii="Palatino Linotype" w:eastAsia="Palatino Linotype" w:hAnsi="Palatino Linotype" w:cs="Palatino Linotype"/>
        </w:rPr>
      </w:pPr>
    </w:p>
    <w:p w14:paraId="0F42B886" w14:textId="77777777" w:rsidR="003B1243" w:rsidRPr="003B1243" w:rsidRDefault="003B1243">
      <w:pPr>
        <w:spacing w:before="240" w:after="240" w:line="360" w:lineRule="auto"/>
        <w:jc w:val="both"/>
        <w:rPr>
          <w:rFonts w:ascii="Palatino Linotype" w:eastAsia="Palatino Linotype" w:hAnsi="Palatino Linotype" w:cs="Palatino Linotype"/>
        </w:rPr>
      </w:pPr>
    </w:p>
    <w:sectPr w:rsidR="003B1243" w:rsidRPr="003B1243">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C191B" w14:textId="77777777" w:rsidR="008E5DB4" w:rsidRDefault="008E5DB4">
      <w:r>
        <w:separator/>
      </w:r>
    </w:p>
  </w:endnote>
  <w:endnote w:type="continuationSeparator" w:id="0">
    <w:p w14:paraId="0B78533E" w14:textId="77777777" w:rsidR="008E5DB4" w:rsidRDefault="008E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6E2F" w14:textId="77777777" w:rsidR="00DF4F8F" w:rsidRDefault="00DF4F8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52FAB">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52FAB">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4048B53A" w14:textId="77777777" w:rsidR="00DF4F8F" w:rsidRDefault="00DF4F8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9E023" w14:textId="77777777" w:rsidR="00DF4F8F" w:rsidRDefault="00DF4F8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52FA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52FAB">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36D87D80" w14:textId="77777777" w:rsidR="00DF4F8F" w:rsidRDefault="00DF4F8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E3180" w14:textId="77777777" w:rsidR="008E5DB4" w:rsidRDefault="008E5DB4">
      <w:r>
        <w:separator/>
      </w:r>
    </w:p>
  </w:footnote>
  <w:footnote w:type="continuationSeparator" w:id="0">
    <w:p w14:paraId="69159083" w14:textId="77777777" w:rsidR="008E5DB4" w:rsidRDefault="008E5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F78B" w14:textId="77777777" w:rsidR="00DF4F8F" w:rsidRDefault="00DF4F8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54D33C1" wp14:editId="5DC762FB">
          <wp:simplePos x="0" y="0"/>
          <wp:positionH relativeFrom="column">
            <wp:posOffset>-1080133</wp:posOffset>
          </wp:positionH>
          <wp:positionV relativeFrom="paragraph">
            <wp:posOffset>-488313</wp:posOffset>
          </wp:positionV>
          <wp:extent cx="7809865" cy="10165715"/>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DF4F8F" w14:paraId="6E196128" w14:textId="77777777">
      <w:tc>
        <w:tcPr>
          <w:tcW w:w="2489" w:type="dxa"/>
          <w:shd w:val="clear" w:color="auto" w:fill="auto"/>
        </w:tcPr>
        <w:p w14:paraId="2FB36404"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010C319" w14:textId="77777777" w:rsidR="00DF4F8F" w:rsidRDefault="005E133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06149</w:t>
          </w:r>
          <w:r w:rsidR="00AA3729">
            <w:rPr>
              <w:rFonts w:ascii="Palatino Linotype" w:eastAsia="Palatino Linotype" w:hAnsi="Palatino Linotype" w:cs="Palatino Linotype"/>
              <w:b/>
              <w:sz w:val="22"/>
              <w:szCs w:val="22"/>
            </w:rPr>
            <w:t>/INFOEM/IP/RR/2023</w:t>
          </w:r>
        </w:p>
      </w:tc>
    </w:tr>
    <w:tr w:rsidR="00DF4F8F" w14:paraId="21E9F323" w14:textId="77777777">
      <w:trPr>
        <w:trHeight w:val="228"/>
      </w:trPr>
      <w:tc>
        <w:tcPr>
          <w:tcW w:w="2489" w:type="dxa"/>
          <w:shd w:val="clear" w:color="auto" w:fill="auto"/>
          <w:vAlign w:val="center"/>
        </w:tcPr>
        <w:p w14:paraId="5EB13BE2"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0532CC9" w14:textId="77777777" w:rsidR="00DF4F8F" w:rsidRDefault="00AF75D8" w:rsidP="00AA3729">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r w:rsidR="00AA3729">
            <w:rPr>
              <w:rFonts w:ascii="Palatino Linotype" w:eastAsia="Palatino Linotype" w:hAnsi="Palatino Linotype" w:cs="Palatino Linotype"/>
              <w:b/>
              <w:sz w:val="22"/>
              <w:szCs w:val="22"/>
            </w:rPr>
            <w:t>.</w:t>
          </w:r>
        </w:p>
      </w:tc>
    </w:tr>
    <w:tr w:rsidR="00DF4F8F" w14:paraId="1C83AF3C" w14:textId="77777777">
      <w:tc>
        <w:tcPr>
          <w:tcW w:w="2489" w:type="dxa"/>
          <w:shd w:val="clear" w:color="auto" w:fill="auto"/>
          <w:vAlign w:val="center"/>
        </w:tcPr>
        <w:p w14:paraId="27215092" w14:textId="77777777" w:rsidR="00DF4F8F" w:rsidRDefault="00DF4F8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41CB61F" w14:textId="77777777" w:rsidR="00DF4F8F" w:rsidRDefault="00DF4F8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E660D3" w14:textId="77777777" w:rsidR="00DF4F8F" w:rsidRDefault="00DF4F8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2199" w14:textId="77777777" w:rsidR="00DF4F8F" w:rsidRDefault="00DF4F8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3"/>
      <w:tblW w:w="5670" w:type="dxa"/>
      <w:tblInd w:w="3261" w:type="dxa"/>
      <w:tblLayout w:type="fixed"/>
      <w:tblLook w:val="0400" w:firstRow="0" w:lastRow="0" w:firstColumn="0" w:lastColumn="0" w:noHBand="0" w:noVBand="1"/>
    </w:tblPr>
    <w:tblGrid>
      <w:gridCol w:w="2551"/>
      <w:gridCol w:w="3119"/>
    </w:tblGrid>
    <w:tr w:rsidR="00DF4F8F" w14:paraId="55B101B2" w14:textId="77777777">
      <w:tc>
        <w:tcPr>
          <w:tcW w:w="2551" w:type="dxa"/>
          <w:shd w:val="clear" w:color="auto" w:fill="auto"/>
          <w:vAlign w:val="center"/>
        </w:tcPr>
        <w:p w14:paraId="6E8CBC2D"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81C0322" w14:textId="77777777" w:rsidR="00DF4F8F" w:rsidRDefault="0041027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06149</w:t>
          </w:r>
          <w:r w:rsidR="00FF0801">
            <w:rPr>
              <w:rFonts w:ascii="Palatino Linotype" w:eastAsia="Palatino Linotype" w:hAnsi="Palatino Linotype" w:cs="Palatino Linotype"/>
              <w:b/>
              <w:sz w:val="22"/>
              <w:szCs w:val="22"/>
            </w:rPr>
            <w:t>/INFOEM/IP/RR/2023</w:t>
          </w:r>
        </w:p>
      </w:tc>
    </w:tr>
    <w:tr w:rsidR="00DF4F8F" w14:paraId="67645D48" w14:textId="77777777">
      <w:trPr>
        <w:trHeight w:val="130"/>
      </w:trPr>
      <w:tc>
        <w:tcPr>
          <w:tcW w:w="2551" w:type="dxa"/>
          <w:shd w:val="clear" w:color="auto" w:fill="auto"/>
          <w:vAlign w:val="center"/>
        </w:tcPr>
        <w:p w14:paraId="029AFB69"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EAB9449" w14:textId="77777777" w:rsidR="00DF4F8F" w:rsidRPr="008C3030" w:rsidRDefault="00DF4F8F" w:rsidP="003E03EA">
          <w:pPr>
            <w:ind w:left="-45" w:right="-533"/>
            <w:jc w:val="both"/>
            <w:rPr>
              <w:rFonts w:ascii="Palatino Linotype" w:eastAsia="Palatino Linotype" w:hAnsi="Palatino Linotype" w:cs="Palatino Linotype"/>
              <w:b/>
              <w:sz w:val="22"/>
              <w:szCs w:val="22"/>
            </w:rPr>
          </w:pPr>
        </w:p>
      </w:tc>
    </w:tr>
    <w:tr w:rsidR="00DF4F8F" w14:paraId="5E5FAB04" w14:textId="77777777">
      <w:trPr>
        <w:trHeight w:val="228"/>
      </w:trPr>
      <w:tc>
        <w:tcPr>
          <w:tcW w:w="2551" w:type="dxa"/>
          <w:shd w:val="clear" w:color="auto" w:fill="auto"/>
          <w:vAlign w:val="center"/>
        </w:tcPr>
        <w:p w14:paraId="105B7CCF"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0CFC906" w14:textId="77777777" w:rsidR="00DF4F8F" w:rsidRPr="008C3030" w:rsidRDefault="005E1335" w:rsidP="00021D67">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r w:rsidR="00FF0801">
            <w:rPr>
              <w:rFonts w:ascii="Palatino Linotype" w:eastAsia="Palatino Linotype" w:hAnsi="Palatino Linotype" w:cs="Palatino Linotype"/>
              <w:b/>
              <w:sz w:val="22"/>
              <w:szCs w:val="22"/>
            </w:rPr>
            <w:t>.</w:t>
          </w:r>
        </w:p>
      </w:tc>
    </w:tr>
    <w:tr w:rsidR="00DF4F8F" w14:paraId="26A64657" w14:textId="77777777">
      <w:tc>
        <w:tcPr>
          <w:tcW w:w="2551" w:type="dxa"/>
          <w:shd w:val="clear" w:color="auto" w:fill="auto"/>
          <w:vAlign w:val="center"/>
        </w:tcPr>
        <w:p w14:paraId="1730AF5E"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1C466BD" w14:textId="77777777" w:rsidR="00DF4F8F" w:rsidRDefault="00DF4F8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E53DBD" w14:textId="77777777" w:rsidR="00DF4F8F" w:rsidRDefault="00DF4F8F">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452D184A" wp14:editId="6E09B84E">
          <wp:simplePos x="0" y="0"/>
          <wp:positionH relativeFrom="column">
            <wp:posOffset>-1089658</wp:posOffset>
          </wp:positionH>
          <wp:positionV relativeFrom="paragraph">
            <wp:posOffset>-1169668</wp:posOffset>
          </wp:positionV>
          <wp:extent cx="7809865" cy="10165715"/>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0B8"/>
    <w:multiLevelType w:val="hybridMultilevel"/>
    <w:tmpl w:val="7C9A90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82DEC"/>
    <w:multiLevelType w:val="hybridMultilevel"/>
    <w:tmpl w:val="05E2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4B42"/>
    <w:multiLevelType w:val="multilevel"/>
    <w:tmpl w:val="C95C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7BA8"/>
    <w:multiLevelType w:val="hybridMultilevel"/>
    <w:tmpl w:val="3B721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C172C0"/>
    <w:multiLevelType w:val="multilevel"/>
    <w:tmpl w:val="E21022F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4F4FF0"/>
    <w:multiLevelType w:val="hybridMultilevel"/>
    <w:tmpl w:val="EEAE0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3168F6"/>
    <w:multiLevelType w:val="multilevel"/>
    <w:tmpl w:val="C73025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7C17D09"/>
    <w:multiLevelType w:val="hybridMultilevel"/>
    <w:tmpl w:val="3F1C5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83579E"/>
    <w:multiLevelType w:val="hybridMultilevel"/>
    <w:tmpl w:val="27D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430CEC"/>
    <w:multiLevelType w:val="hybridMultilevel"/>
    <w:tmpl w:val="A204E5BA"/>
    <w:lvl w:ilvl="0" w:tplc="5B30A7CA">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0" w15:restartNumberingAfterBreak="0">
    <w:nsid w:val="2C5B567C"/>
    <w:multiLevelType w:val="hybridMultilevel"/>
    <w:tmpl w:val="45204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F870D2"/>
    <w:multiLevelType w:val="hybridMultilevel"/>
    <w:tmpl w:val="1722DCC2"/>
    <w:lvl w:ilvl="0" w:tplc="7FC8972C">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E05DF5"/>
    <w:multiLevelType w:val="multilevel"/>
    <w:tmpl w:val="B4DA8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547500"/>
    <w:multiLevelType w:val="hybridMultilevel"/>
    <w:tmpl w:val="A8E83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D14BD6"/>
    <w:multiLevelType w:val="hybridMultilevel"/>
    <w:tmpl w:val="4F34E6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820BA4"/>
    <w:multiLevelType w:val="hybridMultilevel"/>
    <w:tmpl w:val="9626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C30946"/>
    <w:multiLevelType w:val="multilevel"/>
    <w:tmpl w:val="C6C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E1025"/>
    <w:multiLevelType w:val="hybridMultilevel"/>
    <w:tmpl w:val="9EB61B20"/>
    <w:lvl w:ilvl="0" w:tplc="5E4AC1C0">
      <w:start w:val="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2"/>
  </w:num>
  <w:num w:numId="4">
    <w:abstractNumId w:val="6"/>
  </w:num>
  <w:num w:numId="5">
    <w:abstractNumId w:val="9"/>
  </w:num>
  <w:num w:numId="6">
    <w:abstractNumId w:val="7"/>
  </w:num>
  <w:num w:numId="7">
    <w:abstractNumId w:val="16"/>
  </w:num>
  <w:num w:numId="8">
    <w:abstractNumId w:val="14"/>
  </w:num>
  <w:num w:numId="9">
    <w:abstractNumId w:val="11"/>
  </w:num>
  <w:num w:numId="10">
    <w:abstractNumId w:val="17"/>
  </w:num>
  <w:num w:numId="11">
    <w:abstractNumId w:val="1"/>
  </w:num>
  <w:num w:numId="12">
    <w:abstractNumId w:val="5"/>
  </w:num>
  <w:num w:numId="13">
    <w:abstractNumId w:val="10"/>
  </w:num>
  <w:num w:numId="14">
    <w:abstractNumId w:val="15"/>
  </w:num>
  <w:num w:numId="15">
    <w:abstractNumId w:val="8"/>
  </w:num>
  <w:num w:numId="16">
    <w:abstractNumId w:val="0"/>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59"/>
    <w:rsid w:val="000024B1"/>
    <w:rsid w:val="00014A16"/>
    <w:rsid w:val="00016EDE"/>
    <w:rsid w:val="00021D67"/>
    <w:rsid w:val="00022B42"/>
    <w:rsid w:val="000236B3"/>
    <w:rsid w:val="00030777"/>
    <w:rsid w:val="00043289"/>
    <w:rsid w:val="000459A7"/>
    <w:rsid w:val="00077657"/>
    <w:rsid w:val="000846C5"/>
    <w:rsid w:val="000E0F3C"/>
    <w:rsid w:val="000E3F03"/>
    <w:rsid w:val="000E4EB6"/>
    <w:rsid w:val="000F4B8F"/>
    <w:rsid w:val="001770D4"/>
    <w:rsid w:val="00182F68"/>
    <w:rsid w:val="00195E06"/>
    <w:rsid w:val="00197BAA"/>
    <w:rsid w:val="001A3791"/>
    <w:rsid w:val="001D314D"/>
    <w:rsid w:val="001E379B"/>
    <w:rsid w:val="001F35F0"/>
    <w:rsid w:val="002047BF"/>
    <w:rsid w:val="00271AF7"/>
    <w:rsid w:val="00274477"/>
    <w:rsid w:val="00284411"/>
    <w:rsid w:val="002868FF"/>
    <w:rsid w:val="002912C5"/>
    <w:rsid w:val="002A74D8"/>
    <w:rsid w:val="002C6D9B"/>
    <w:rsid w:val="002E7DB9"/>
    <w:rsid w:val="00335B6F"/>
    <w:rsid w:val="00345B2B"/>
    <w:rsid w:val="003465BF"/>
    <w:rsid w:val="00351D6D"/>
    <w:rsid w:val="003735E1"/>
    <w:rsid w:val="003A1421"/>
    <w:rsid w:val="003A48A4"/>
    <w:rsid w:val="003B1243"/>
    <w:rsid w:val="003B43BB"/>
    <w:rsid w:val="003B72B5"/>
    <w:rsid w:val="003E03EA"/>
    <w:rsid w:val="003E3FD2"/>
    <w:rsid w:val="003E6AAF"/>
    <w:rsid w:val="003E6E00"/>
    <w:rsid w:val="00410275"/>
    <w:rsid w:val="004274F0"/>
    <w:rsid w:val="004519DF"/>
    <w:rsid w:val="00471980"/>
    <w:rsid w:val="00492E77"/>
    <w:rsid w:val="004A6181"/>
    <w:rsid w:val="004C6C59"/>
    <w:rsid w:val="004D1B38"/>
    <w:rsid w:val="004D5672"/>
    <w:rsid w:val="004D78AD"/>
    <w:rsid w:val="004E3601"/>
    <w:rsid w:val="004F2FCC"/>
    <w:rsid w:val="004F343B"/>
    <w:rsid w:val="00501C65"/>
    <w:rsid w:val="005129BC"/>
    <w:rsid w:val="00525880"/>
    <w:rsid w:val="00552FAB"/>
    <w:rsid w:val="0055373E"/>
    <w:rsid w:val="005667B6"/>
    <w:rsid w:val="00584C02"/>
    <w:rsid w:val="0059022D"/>
    <w:rsid w:val="005942AF"/>
    <w:rsid w:val="005978AF"/>
    <w:rsid w:val="005A2541"/>
    <w:rsid w:val="005A25B0"/>
    <w:rsid w:val="005C53FA"/>
    <w:rsid w:val="005E1335"/>
    <w:rsid w:val="005F4424"/>
    <w:rsid w:val="005F63F1"/>
    <w:rsid w:val="006035B0"/>
    <w:rsid w:val="006065AE"/>
    <w:rsid w:val="00621B20"/>
    <w:rsid w:val="006311B6"/>
    <w:rsid w:val="00634F4A"/>
    <w:rsid w:val="00646D29"/>
    <w:rsid w:val="00667BAB"/>
    <w:rsid w:val="00673D07"/>
    <w:rsid w:val="00674F83"/>
    <w:rsid w:val="00677C96"/>
    <w:rsid w:val="00692974"/>
    <w:rsid w:val="006C7C55"/>
    <w:rsid w:val="006F29A1"/>
    <w:rsid w:val="006F73A1"/>
    <w:rsid w:val="0070128E"/>
    <w:rsid w:val="007160D1"/>
    <w:rsid w:val="007318FC"/>
    <w:rsid w:val="00753451"/>
    <w:rsid w:val="007B252E"/>
    <w:rsid w:val="007C22B0"/>
    <w:rsid w:val="007C6F0D"/>
    <w:rsid w:val="007E5BC4"/>
    <w:rsid w:val="007E7C28"/>
    <w:rsid w:val="00804B40"/>
    <w:rsid w:val="00831728"/>
    <w:rsid w:val="00840C3F"/>
    <w:rsid w:val="0084453B"/>
    <w:rsid w:val="00866D4C"/>
    <w:rsid w:val="00880A1A"/>
    <w:rsid w:val="00895C31"/>
    <w:rsid w:val="008B4B63"/>
    <w:rsid w:val="008C3030"/>
    <w:rsid w:val="008E5DB4"/>
    <w:rsid w:val="008F4563"/>
    <w:rsid w:val="008F49C6"/>
    <w:rsid w:val="008F7845"/>
    <w:rsid w:val="0091104B"/>
    <w:rsid w:val="009142FD"/>
    <w:rsid w:val="00931AE2"/>
    <w:rsid w:val="009528EC"/>
    <w:rsid w:val="0095455C"/>
    <w:rsid w:val="00965809"/>
    <w:rsid w:val="00990EBD"/>
    <w:rsid w:val="009A6655"/>
    <w:rsid w:val="009B1291"/>
    <w:rsid w:val="009B6471"/>
    <w:rsid w:val="00A04735"/>
    <w:rsid w:val="00A10588"/>
    <w:rsid w:val="00A1178B"/>
    <w:rsid w:val="00A432F2"/>
    <w:rsid w:val="00A67513"/>
    <w:rsid w:val="00A74CFA"/>
    <w:rsid w:val="00A96008"/>
    <w:rsid w:val="00A97947"/>
    <w:rsid w:val="00AA0AA4"/>
    <w:rsid w:val="00AA3729"/>
    <w:rsid w:val="00AE4C8B"/>
    <w:rsid w:val="00AF1E71"/>
    <w:rsid w:val="00AF75D8"/>
    <w:rsid w:val="00B1433B"/>
    <w:rsid w:val="00B6661A"/>
    <w:rsid w:val="00BA082A"/>
    <w:rsid w:val="00BC67DB"/>
    <w:rsid w:val="00BD038C"/>
    <w:rsid w:val="00BE3D7F"/>
    <w:rsid w:val="00BF0EC9"/>
    <w:rsid w:val="00BF6512"/>
    <w:rsid w:val="00C02D28"/>
    <w:rsid w:val="00C20014"/>
    <w:rsid w:val="00C20086"/>
    <w:rsid w:val="00C52D07"/>
    <w:rsid w:val="00C7536B"/>
    <w:rsid w:val="00C85C9B"/>
    <w:rsid w:val="00C96154"/>
    <w:rsid w:val="00CB01D6"/>
    <w:rsid w:val="00CF0EC6"/>
    <w:rsid w:val="00CF0FE7"/>
    <w:rsid w:val="00D000A1"/>
    <w:rsid w:val="00D073E6"/>
    <w:rsid w:val="00D7410D"/>
    <w:rsid w:val="00D93EC4"/>
    <w:rsid w:val="00DA67D9"/>
    <w:rsid w:val="00DB3C4C"/>
    <w:rsid w:val="00DD0E2A"/>
    <w:rsid w:val="00DD57C2"/>
    <w:rsid w:val="00DE096A"/>
    <w:rsid w:val="00DF30CF"/>
    <w:rsid w:val="00DF3C4B"/>
    <w:rsid w:val="00DF4F8F"/>
    <w:rsid w:val="00E32F4D"/>
    <w:rsid w:val="00E75A65"/>
    <w:rsid w:val="00E8024F"/>
    <w:rsid w:val="00EA6FD7"/>
    <w:rsid w:val="00EC1E7B"/>
    <w:rsid w:val="00ED3AC4"/>
    <w:rsid w:val="00EE1408"/>
    <w:rsid w:val="00EF3AF5"/>
    <w:rsid w:val="00F02A5D"/>
    <w:rsid w:val="00F34A79"/>
    <w:rsid w:val="00F34ABE"/>
    <w:rsid w:val="00F35AED"/>
    <w:rsid w:val="00F466FA"/>
    <w:rsid w:val="00F51334"/>
    <w:rsid w:val="00F57766"/>
    <w:rsid w:val="00F8031B"/>
    <w:rsid w:val="00F86E62"/>
    <w:rsid w:val="00F87600"/>
    <w:rsid w:val="00FA6CDF"/>
    <w:rsid w:val="00FC4196"/>
    <w:rsid w:val="00FD5810"/>
    <w:rsid w:val="00FE6CFA"/>
    <w:rsid w:val="00FF0801"/>
    <w:rsid w:val="00FF2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7A488"/>
  <w15:docId w15:val="{385B2884-E626-4283-B310-EA3E7C5A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customStyle="1" w:styleId="rtejustify">
    <w:name w:val="rtejustify"/>
    <w:basedOn w:val="Normal"/>
    <w:rsid w:val="001E379B"/>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4779">
      <w:bodyDiv w:val="1"/>
      <w:marLeft w:val="0"/>
      <w:marRight w:val="0"/>
      <w:marTop w:val="0"/>
      <w:marBottom w:val="0"/>
      <w:divBdr>
        <w:top w:val="none" w:sz="0" w:space="0" w:color="auto"/>
        <w:left w:val="none" w:sz="0" w:space="0" w:color="auto"/>
        <w:bottom w:val="none" w:sz="0" w:space="0" w:color="auto"/>
        <w:right w:val="none" w:sz="0" w:space="0" w:color="auto"/>
      </w:divBdr>
      <w:divsChild>
        <w:div w:id="769741877">
          <w:marLeft w:val="720"/>
          <w:marRight w:val="0"/>
          <w:marTop w:val="0"/>
          <w:marBottom w:val="101"/>
          <w:divBdr>
            <w:top w:val="none" w:sz="0" w:space="0" w:color="auto"/>
            <w:left w:val="none" w:sz="0" w:space="0" w:color="auto"/>
            <w:bottom w:val="none" w:sz="0" w:space="0" w:color="auto"/>
            <w:right w:val="none" w:sz="0" w:space="0" w:color="auto"/>
          </w:divBdr>
        </w:div>
        <w:div w:id="65886588">
          <w:marLeft w:val="720"/>
          <w:marRight w:val="0"/>
          <w:marTop w:val="0"/>
          <w:marBottom w:val="101"/>
          <w:divBdr>
            <w:top w:val="none" w:sz="0" w:space="0" w:color="auto"/>
            <w:left w:val="none" w:sz="0" w:space="0" w:color="auto"/>
            <w:bottom w:val="none" w:sz="0" w:space="0" w:color="auto"/>
            <w:right w:val="none" w:sz="0" w:space="0" w:color="auto"/>
          </w:divBdr>
        </w:div>
      </w:divsChild>
    </w:div>
    <w:div w:id="544410021">
      <w:bodyDiv w:val="1"/>
      <w:marLeft w:val="0"/>
      <w:marRight w:val="0"/>
      <w:marTop w:val="0"/>
      <w:marBottom w:val="0"/>
      <w:divBdr>
        <w:top w:val="none" w:sz="0" w:space="0" w:color="auto"/>
        <w:left w:val="none" w:sz="0" w:space="0" w:color="auto"/>
        <w:bottom w:val="none" w:sz="0" w:space="0" w:color="auto"/>
        <w:right w:val="none" w:sz="0" w:space="0" w:color="auto"/>
      </w:divBdr>
    </w:div>
    <w:div w:id="603420326">
      <w:bodyDiv w:val="1"/>
      <w:marLeft w:val="0"/>
      <w:marRight w:val="0"/>
      <w:marTop w:val="0"/>
      <w:marBottom w:val="0"/>
      <w:divBdr>
        <w:top w:val="none" w:sz="0" w:space="0" w:color="auto"/>
        <w:left w:val="none" w:sz="0" w:space="0" w:color="auto"/>
        <w:bottom w:val="none" w:sz="0" w:space="0" w:color="auto"/>
        <w:right w:val="none" w:sz="0" w:space="0" w:color="auto"/>
      </w:divBdr>
      <w:divsChild>
        <w:div w:id="1998653775">
          <w:marLeft w:val="0"/>
          <w:marRight w:val="0"/>
          <w:marTop w:val="0"/>
          <w:marBottom w:val="101"/>
          <w:divBdr>
            <w:top w:val="none" w:sz="0" w:space="0" w:color="auto"/>
            <w:left w:val="none" w:sz="0" w:space="0" w:color="auto"/>
            <w:bottom w:val="none" w:sz="0" w:space="0" w:color="auto"/>
            <w:right w:val="none" w:sz="0" w:space="0" w:color="auto"/>
          </w:divBdr>
        </w:div>
        <w:div w:id="571938765">
          <w:marLeft w:val="0"/>
          <w:marRight w:val="0"/>
          <w:marTop w:val="0"/>
          <w:marBottom w:val="101"/>
          <w:divBdr>
            <w:top w:val="none" w:sz="0" w:space="0" w:color="auto"/>
            <w:left w:val="none" w:sz="0" w:space="0" w:color="auto"/>
            <w:bottom w:val="none" w:sz="0" w:space="0" w:color="auto"/>
            <w:right w:val="none" w:sz="0" w:space="0" w:color="auto"/>
          </w:divBdr>
        </w:div>
      </w:divsChild>
    </w:div>
    <w:div w:id="843742734">
      <w:bodyDiv w:val="1"/>
      <w:marLeft w:val="0"/>
      <w:marRight w:val="0"/>
      <w:marTop w:val="0"/>
      <w:marBottom w:val="0"/>
      <w:divBdr>
        <w:top w:val="none" w:sz="0" w:space="0" w:color="auto"/>
        <w:left w:val="none" w:sz="0" w:space="0" w:color="auto"/>
        <w:bottom w:val="none" w:sz="0" w:space="0" w:color="auto"/>
        <w:right w:val="none" w:sz="0" w:space="0" w:color="auto"/>
      </w:divBdr>
    </w:div>
    <w:div w:id="1401560061">
      <w:bodyDiv w:val="1"/>
      <w:marLeft w:val="0"/>
      <w:marRight w:val="0"/>
      <w:marTop w:val="0"/>
      <w:marBottom w:val="0"/>
      <w:divBdr>
        <w:top w:val="none" w:sz="0" w:space="0" w:color="auto"/>
        <w:left w:val="none" w:sz="0" w:space="0" w:color="auto"/>
        <w:bottom w:val="none" w:sz="0" w:space="0" w:color="auto"/>
        <w:right w:val="none" w:sz="0" w:space="0" w:color="auto"/>
      </w:divBdr>
    </w:div>
    <w:div w:id="1572471292">
      <w:bodyDiv w:val="1"/>
      <w:marLeft w:val="0"/>
      <w:marRight w:val="0"/>
      <w:marTop w:val="0"/>
      <w:marBottom w:val="0"/>
      <w:divBdr>
        <w:top w:val="none" w:sz="0" w:space="0" w:color="auto"/>
        <w:left w:val="none" w:sz="0" w:space="0" w:color="auto"/>
        <w:bottom w:val="none" w:sz="0" w:space="0" w:color="auto"/>
        <w:right w:val="none" w:sz="0" w:space="0" w:color="auto"/>
      </w:divBdr>
    </w:div>
    <w:div w:id="184917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84974.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frem.edomex.gob.mx/node/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j7l2zcyK7/D5IlFEj9UIDY8+w==">AMUW2mWM0kkj8eLHo1K2CYCPDVTPSYsIzdW1NKhIpoUN2+oIlDKYA9GBLe/xkOPRNM9GMFypdepCCubWc0EE2YeRllhXdVCeoekwbtVyFvXQcY91gWZoYApLxfQ/L8d3Jyjv83T71CbCMwEOLvj0J5J0a0rR/Ci5nCDQeNpd6mZVEeyOQ90TCmE=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6262</Words>
  <Characters>34446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40627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2024-01-26T16:40:00Z</cp:lastPrinted>
  <dcterms:created xsi:type="dcterms:W3CDTF">2024-02-01T17:39:00Z</dcterms:created>
  <dcterms:modified xsi:type="dcterms:W3CDTF">2024-02-01T17:39:00Z</dcterms:modified>
</cp:coreProperties>
</file>