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04FEE3DC"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3F598D">
        <w:rPr>
          <w:rFonts w:eastAsia="Palatino Linotype" w:cs="Palatino Linotype"/>
          <w:color w:val="000000"/>
          <w:szCs w:val="24"/>
        </w:rPr>
        <w:t xml:space="preserve">o en Metepec, </w:t>
      </w:r>
      <w:r w:rsidR="00B64C91" w:rsidRPr="003F598D">
        <w:rPr>
          <w:rFonts w:eastAsia="Palatino Linotype" w:cs="Palatino Linotype"/>
          <w:color w:val="000000"/>
          <w:szCs w:val="24"/>
        </w:rPr>
        <w:t>México, a</w:t>
      </w:r>
      <w:r w:rsidR="000F7E3D">
        <w:rPr>
          <w:rFonts w:eastAsia="Palatino Linotype" w:cs="Palatino Linotype"/>
          <w:color w:val="000000"/>
          <w:szCs w:val="24"/>
        </w:rPr>
        <w:t xml:space="preserve"> </w:t>
      </w:r>
      <w:r w:rsidR="00361BBE">
        <w:rPr>
          <w:rFonts w:eastAsia="Palatino Linotype" w:cs="Palatino Linotype"/>
          <w:color w:val="000000"/>
          <w:szCs w:val="24"/>
        </w:rPr>
        <w:t xml:space="preserve">diecisiete de enero de dos mil </w:t>
      </w:r>
      <w:r w:rsidR="002147EB">
        <w:rPr>
          <w:rFonts w:eastAsia="Palatino Linotype" w:cs="Palatino Linotype"/>
          <w:color w:val="000000"/>
          <w:szCs w:val="24"/>
        </w:rPr>
        <w:t>veinticuatro</w:t>
      </w:r>
      <w:r w:rsidRPr="003F598D">
        <w:rPr>
          <w:rFonts w:eastAsia="Palatino Linotype" w:cs="Palatino Linotype"/>
          <w:color w:val="000000"/>
          <w:szCs w:val="24"/>
        </w:rPr>
        <w:t>.</w:t>
      </w:r>
    </w:p>
    <w:p w14:paraId="4CA4A92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63F9BAD8" w14:textId="475677BE"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b/>
          <w:color w:val="000000"/>
          <w:szCs w:val="24"/>
        </w:rPr>
        <w:t>VISTO</w:t>
      </w:r>
      <w:r w:rsidR="00F24C87" w:rsidRPr="003F598D">
        <w:rPr>
          <w:rFonts w:eastAsia="Palatino Linotype" w:cs="Palatino Linotype"/>
          <w:b/>
          <w:color w:val="000000"/>
          <w:szCs w:val="24"/>
        </w:rPr>
        <w:t>S</w:t>
      </w:r>
      <w:r w:rsidRPr="003F598D">
        <w:rPr>
          <w:rFonts w:eastAsia="Palatino Linotype" w:cs="Palatino Linotype"/>
          <w:color w:val="000000"/>
          <w:szCs w:val="24"/>
        </w:rPr>
        <w:t xml:space="preserve"> </w:t>
      </w:r>
      <w:r w:rsidR="00F24C87" w:rsidRPr="003F598D">
        <w:rPr>
          <w:rFonts w:eastAsia="Palatino Linotype" w:cs="Palatino Linotype"/>
          <w:color w:val="000000"/>
          <w:szCs w:val="24"/>
        </w:rPr>
        <w:t>los</w:t>
      </w:r>
      <w:r w:rsidRPr="003F598D">
        <w:rPr>
          <w:rFonts w:eastAsia="Palatino Linotype" w:cs="Palatino Linotype"/>
          <w:color w:val="000000"/>
          <w:szCs w:val="24"/>
        </w:rPr>
        <w:t xml:space="preserve"> expediente</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electrónico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formado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con motivo de</w:t>
      </w:r>
      <w:r w:rsidR="00F24C87" w:rsidRPr="003F598D">
        <w:rPr>
          <w:rFonts w:eastAsia="Palatino Linotype" w:cs="Palatino Linotype"/>
          <w:color w:val="000000"/>
          <w:szCs w:val="24"/>
        </w:rPr>
        <w:t xml:space="preserve"> </w:t>
      </w:r>
      <w:r w:rsidRPr="003F598D">
        <w:rPr>
          <w:rFonts w:eastAsia="Palatino Linotype" w:cs="Palatino Linotype"/>
          <w:color w:val="000000"/>
          <w:szCs w:val="24"/>
        </w:rPr>
        <w:t>l</w:t>
      </w:r>
      <w:r w:rsidR="00F24C87" w:rsidRPr="003F598D">
        <w:rPr>
          <w:rFonts w:eastAsia="Palatino Linotype" w:cs="Palatino Linotype"/>
          <w:color w:val="000000"/>
          <w:szCs w:val="24"/>
        </w:rPr>
        <w:t>os</w:t>
      </w:r>
      <w:r w:rsidRPr="003F598D">
        <w:rPr>
          <w:rFonts w:eastAsia="Palatino Linotype" w:cs="Palatino Linotype"/>
          <w:color w:val="000000"/>
          <w:szCs w:val="24"/>
        </w:rPr>
        <w:t xml:space="preserve"> recurso</w:t>
      </w:r>
      <w:r w:rsidR="00F24C87" w:rsidRPr="003F598D">
        <w:rPr>
          <w:rFonts w:eastAsia="Palatino Linotype" w:cs="Palatino Linotype"/>
          <w:color w:val="000000"/>
          <w:szCs w:val="24"/>
        </w:rPr>
        <w:t>s</w:t>
      </w:r>
      <w:r w:rsidRPr="003F598D">
        <w:rPr>
          <w:rFonts w:eastAsia="Palatino Linotype" w:cs="Palatino Linotype"/>
          <w:color w:val="000000"/>
          <w:szCs w:val="24"/>
        </w:rPr>
        <w:t xml:space="preserve"> de revisión</w:t>
      </w:r>
      <w:r w:rsidR="00F82C9A" w:rsidRPr="003F598D">
        <w:rPr>
          <w:rFonts w:eastAsia="Palatino Linotype" w:cs="Palatino Linotype"/>
          <w:color w:val="000000"/>
          <w:szCs w:val="24"/>
        </w:rPr>
        <w:t xml:space="preserve"> </w:t>
      </w:r>
      <w:r w:rsidR="00E02786" w:rsidRPr="00B94D33">
        <w:rPr>
          <w:rFonts w:eastAsia="Palatino Linotype" w:cs="Palatino Linotype"/>
          <w:b/>
          <w:bCs/>
          <w:color w:val="000000"/>
          <w:szCs w:val="24"/>
        </w:rPr>
        <w:t>02140</w:t>
      </w:r>
      <w:r w:rsidR="00910E88" w:rsidRPr="00B94D33">
        <w:rPr>
          <w:b/>
          <w:bCs/>
          <w:szCs w:val="24"/>
        </w:rPr>
        <w:t>/INFOEM</w:t>
      </w:r>
      <w:r w:rsidR="00910E88" w:rsidRPr="00A05B51">
        <w:rPr>
          <w:b/>
          <w:szCs w:val="24"/>
        </w:rPr>
        <w:t>/IP/RR/2023</w:t>
      </w:r>
      <w:r w:rsidR="00910E88" w:rsidRPr="00A05B51">
        <w:rPr>
          <w:bCs/>
          <w:szCs w:val="24"/>
        </w:rPr>
        <w:t xml:space="preserve"> </w:t>
      </w:r>
      <w:r w:rsidR="00910E88" w:rsidRPr="00A05B51">
        <w:rPr>
          <w:szCs w:val="24"/>
        </w:rPr>
        <w:t xml:space="preserve">y </w:t>
      </w:r>
      <w:r w:rsidR="00910E88" w:rsidRPr="00A05B51">
        <w:rPr>
          <w:b/>
          <w:szCs w:val="24"/>
        </w:rPr>
        <w:t>0</w:t>
      </w:r>
      <w:r w:rsidR="00B94D33">
        <w:rPr>
          <w:b/>
          <w:szCs w:val="24"/>
        </w:rPr>
        <w:t>2357</w:t>
      </w:r>
      <w:r w:rsidR="00910E88" w:rsidRPr="00A05B51">
        <w:rPr>
          <w:b/>
          <w:szCs w:val="24"/>
        </w:rPr>
        <w:t>/INFOEM/IP/RR/2023</w:t>
      </w:r>
      <w:r w:rsidR="00F24C87" w:rsidRPr="003F598D">
        <w:rPr>
          <w:rFonts w:eastAsia="Palatino Linotype" w:cs="Palatino Linotype"/>
          <w:bCs/>
          <w:color w:val="000000"/>
          <w:szCs w:val="24"/>
        </w:rPr>
        <w:t>,</w:t>
      </w:r>
      <w:r w:rsidRPr="003F598D">
        <w:rPr>
          <w:rFonts w:eastAsia="Palatino Linotype" w:cs="Palatino Linotype"/>
          <w:color w:val="000000"/>
          <w:szCs w:val="24"/>
        </w:rPr>
        <w:t xml:space="preserve"> interpuestos por</w:t>
      </w:r>
      <w:r w:rsidR="00E72314">
        <w:rPr>
          <w:rFonts w:eastAsia="Palatino Linotype" w:cs="Palatino Linotype"/>
          <w:color w:val="000000"/>
          <w:szCs w:val="24"/>
        </w:rPr>
        <w:t xml:space="preserve"> </w:t>
      </w:r>
      <w:r w:rsidR="00B20819">
        <w:rPr>
          <w:rFonts w:eastAsia="Palatino Linotype" w:cs="Palatino Linotype"/>
          <w:b/>
          <w:color w:val="000000"/>
          <w:szCs w:val="24"/>
        </w:rPr>
        <w:t>XXXXXXX</w:t>
      </w:r>
      <w:r w:rsidR="00B94D33">
        <w:rPr>
          <w:rFonts w:eastAsia="Palatino Linotype" w:cs="Palatino Linotype"/>
          <w:b/>
          <w:color w:val="000000"/>
          <w:szCs w:val="24"/>
        </w:rPr>
        <w:t xml:space="preserve"> </w:t>
      </w:r>
      <w:r w:rsidR="00B20819">
        <w:rPr>
          <w:rFonts w:eastAsia="Palatino Linotype" w:cs="Palatino Linotype"/>
          <w:b/>
          <w:color w:val="000000"/>
          <w:szCs w:val="24"/>
        </w:rPr>
        <w:t>XXXXXXXXXXXXXXX</w:t>
      </w:r>
      <w:r w:rsidR="00590A91">
        <w:rPr>
          <w:rFonts w:eastAsia="Palatino Linotype" w:cs="Palatino Linotype"/>
          <w:color w:val="000000"/>
          <w:szCs w:val="24"/>
        </w:rPr>
        <w:t>, en lo sucesivo el</w:t>
      </w:r>
      <w:r w:rsidRPr="003F598D">
        <w:rPr>
          <w:rFonts w:eastAsia="Palatino Linotype" w:cs="Palatino Linotype"/>
          <w:b/>
          <w:color w:val="000000"/>
          <w:szCs w:val="24"/>
        </w:rPr>
        <w:t xml:space="preserve"> Recurrente</w:t>
      </w:r>
      <w:r w:rsidRPr="003F598D">
        <w:rPr>
          <w:rFonts w:eastAsia="Palatino Linotype" w:cs="Palatino Linotype"/>
          <w:color w:val="000000"/>
          <w:szCs w:val="24"/>
        </w:rPr>
        <w:t>; en contra de l</w:t>
      </w:r>
      <w:r w:rsidR="00F82C9A" w:rsidRPr="003F598D">
        <w:rPr>
          <w:rFonts w:eastAsia="Palatino Linotype" w:cs="Palatino Linotype"/>
          <w:color w:val="000000"/>
          <w:szCs w:val="24"/>
        </w:rPr>
        <w:t>as</w:t>
      </w:r>
      <w:r w:rsidRPr="003F598D">
        <w:rPr>
          <w:rFonts w:eastAsia="Palatino Linotype" w:cs="Palatino Linotype"/>
          <w:color w:val="000000"/>
          <w:szCs w:val="24"/>
        </w:rPr>
        <w:t xml:space="preserve"> respuesta</w:t>
      </w:r>
      <w:r w:rsidR="00F82C9A" w:rsidRPr="003F598D">
        <w:rPr>
          <w:rFonts w:eastAsia="Palatino Linotype" w:cs="Palatino Linotype"/>
          <w:color w:val="000000"/>
          <w:szCs w:val="24"/>
        </w:rPr>
        <w:t>s</w:t>
      </w:r>
      <w:r w:rsidRPr="003F598D">
        <w:rPr>
          <w:rFonts w:eastAsia="Palatino Linotype" w:cs="Palatino Linotype"/>
          <w:color w:val="000000"/>
          <w:szCs w:val="24"/>
        </w:rPr>
        <w:t xml:space="preserve"> de</w:t>
      </w:r>
      <w:r w:rsidR="000F7E3D">
        <w:rPr>
          <w:rFonts w:eastAsia="Palatino Linotype" w:cs="Palatino Linotype"/>
          <w:color w:val="000000"/>
          <w:szCs w:val="24"/>
        </w:rPr>
        <w:t>l</w:t>
      </w:r>
      <w:r w:rsidRPr="003F598D">
        <w:rPr>
          <w:rFonts w:eastAsia="Palatino Linotype" w:cs="Palatino Linotype"/>
          <w:color w:val="000000"/>
          <w:szCs w:val="24"/>
        </w:rPr>
        <w:t xml:space="preserve"> </w:t>
      </w:r>
      <w:r w:rsidR="000F7E3D">
        <w:rPr>
          <w:rFonts w:eastAsia="Palatino Linotype" w:cs="Palatino Linotype"/>
          <w:b/>
          <w:color w:val="000000"/>
          <w:szCs w:val="24"/>
        </w:rPr>
        <w:t xml:space="preserve">Ayuntamiento de </w:t>
      </w:r>
      <w:r w:rsidR="00B94D33">
        <w:rPr>
          <w:rFonts w:eastAsia="Palatino Linotype" w:cs="Palatino Linotype"/>
          <w:b/>
          <w:color w:val="000000"/>
          <w:szCs w:val="24"/>
        </w:rPr>
        <w:t>Toluca</w:t>
      </w:r>
      <w:r w:rsidRPr="003F598D">
        <w:rPr>
          <w:rFonts w:eastAsia="Palatino Linotype" w:cs="Palatino Linotype"/>
          <w:bCs/>
          <w:color w:val="000000"/>
          <w:szCs w:val="24"/>
        </w:rPr>
        <w:t xml:space="preserve">, </w:t>
      </w:r>
      <w:r w:rsidRPr="003F598D">
        <w:rPr>
          <w:rFonts w:eastAsia="Palatino Linotype" w:cs="Palatino Linotype"/>
          <w:color w:val="000000"/>
          <w:szCs w:val="24"/>
        </w:rPr>
        <w:t>en lo subsecuente</w:t>
      </w:r>
      <w:r w:rsidRPr="003F598D">
        <w:rPr>
          <w:rFonts w:eastAsia="Palatino Linotype" w:cs="Palatino Linotype"/>
          <w:b/>
          <w:color w:val="000000"/>
          <w:szCs w:val="24"/>
        </w:rPr>
        <w:t xml:space="preserve"> </w:t>
      </w:r>
      <w:r w:rsidRPr="003F598D">
        <w:rPr>
          <w:rFonts w:eastAsia="Palatino Linotype" w:cs="Palatino Linotype"/>
          <w:color w:val="000000"/>
          <w:szCs w:val="24"/>
        </w:rPr>
        <w:t>el</w:t>
      </w:r>
      <w:r w:rsidRPr="003F598D">
        <w:rPr>
          <w:rFonts w:eastAsia="Palatino Linotype" w:cs="Palatino Linotype"/>
          <w:b/>
          <w:color w:val="000000"/>
          <w:szCs w:val="24"/>
        </w:rPr>
        <w:t xml:space="preserve"> Sujeto Obligado</w:t>
      </w:r>
      <w:r w:rsidRPr="003F598D">
        <w:rPr>
          <w:rFonts w:eastAsia="Palatino Linotype" w:cs="Palatino Linotype"/>
          <w:color w:val="000000"/>
          <w:szCs w:val="24"/>
        </w:rPr>
        <w:t>,</w:t>
      </w:r>
      <w:r w:rsidRPr="003F598D">
        <w:rPr>
          <w:rFonts w:eastAsia="Palatino Linotype" w:cs="Palatino Linotype"/>
          <w:b/>
          <w:color w:val="000000"/>
          <w:szCs w:val="24"/>
        </w:rPr>
        <w:t xml:space="preserve"> </w:t>
      </w:r>
      <w:r w:rsidRPr="003F598D">
        <w:rPr>
          <w:rFonts w:eastAsia="Palatino Linotype" w:cs="Palatino Linotype"/>
          <w:color w:val="000000"/>
          <w:szCs w:val="24"/>
        </w:rPr>
        <w:t>se procede a dictar la presente resolución.</w:t>
      </w:r>
    </w:p>
    <w:p w14:paraId="7E81D877"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3F598D" w:rsidRDefault="00DE3512" w:rsidP="00AE5CE1">
      <w:pPr>
        <w:pStyle w:val="Ttulo1"/>
        <w:rPr>
          <w:rFonts w:eastAsia="Palatino Linotype"/>
        </w:rPr>
      </w:pPr>
      <w:r w:rsidRPr="003F598D">
        <w:rPr>
          <w:rFonts w:eastAsia="Palatino Linotype"/>
        </w:rPr>
        <w:t>A N T E C E D E N T E S</w:t>
      </w:r>
    </w:p>
    <w:p w14:paraId="6205E54F" w14:textId="77777777" w:rsidR="00DE3512" w:rsidRPr="003F598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3F598D" w:rsidRDefault="00DE3512" w:rsidP="00F54B74">
      <w:pPr>
        <w:pStyle w:val="Ttulo2"/>
        <w:rPr>
          <w:rFonts w:eastAsia="Palatino Linotype"/>
        </w:rPr>
      </w:pPr>
      <w:r w:rsidRPr="003F598D">
        <w:rPr>
          <w:rFonts w:eastAsia="Palatino Linotype"/>
        </w:rPr>
        <w:t>PRIMERO. De la</w:t>
      </w:r>
      <w:r w:rsidR="00AF1662" w:rsidRPr="003F598D">
        <w:rPr>
          <w:rFonts w:eastAsia="Palatino Linotype"/>
        </w:rPr>
        <w:t>s</w:t>
      </w:r>
      <w:r w:rsidRPr="003F598D">
        <w:rPr>
          <w:rFonts w:eastAsia="Palatino Linotype"/>
        </w:rPr>
        <w:t xml:space="preserve"> </w:t>
      </w:r>
      <w:r w:rsidR="00AF1662" w:rsidRPr="003F598D">
        <w:rPr>
          <w:rFonts w:eastAsia="Palatino Linotype"/>
        </w:rPr>
        <w:t>s</w:t>
      </w:r>
      <w:r w:rsidRPr="003F598D">
        <w:rPr>
          <w:rFonts w:eastAsia="Palatino Linotype"/>
        </w:rPr>
        <w:t>olicitud</w:t>
      </w:r>
      <w:r w:rsidR="00AF1662" w:rsidRPr="003F598D">
        <w:rPr>
          <w:rFonts w:eastAsia="Palatino Linotype"/>
        </w:rPr>
        <w:t>es</w:t>
      </w:r>
      <w:r w:rsidRPr="003F598D">
        <w:rPr>
          <w:rFonts w:eastAsia="Palatino Linotype"/>
        </w:rPr>
        <w:t xml:space="preserve"> de </w:t>
      </w:r>
      <w:r w:rsidR="00AF1662" w:rsidRPr="003F598D">
        <w:rPr>
          <w:rFonts w:eastAsia="Palatino Linotype"/>
        </w:rPr>
        <w:t>i</w:t>
      </w:r>
      <w:r w:rsidRPr="003F598D">
        <w:rPr>
          <w:rFonts w:eastAsia="Palatino Linotype"/>
        </w:rPr>
        <w:t>nformación.</w:t>
      </w:r>
    </w:p>
    <w:p w14:paraId="4D15ACD3" w14:textId="16415020" w:rsidR="00DE3512" w:rsidRPr="003F598D" w:rsidRDefault="004C1525" w:rsidP="00DE3512">
      <w:pPr>
        <w:pBdr>
          <w:top w:val="nil"/>
          <w:left w:val="nil"/>
          <w:bottom w:val="nil"/>
          <w:right w:val="nil"/>
          <w:between w:val="nil"/>
        </w:pBdr>
        <w:rPr>
          <w:rFonts w:eastAsia="Palatino Linotype" w:cs="Palatino Linotype"/>
          <w:b/>
          <w:bCs/>
          <w:color w:val="000000"/>
          <w:szCs w:val="24"/>
        </w:rPr>
      </w:pPr>
      <w:r w:rsidRPr="003F598D">
        <w:rPr>
          <w:rFonts w:eastAsia="Palatino Linotype" w:cs="Palatino Linotype"/>
          <w:color w:val="000000"/>
          <w:szCs w:val="24"/>
        </w:rPr>
        <w:t xml:space="preserve">Con fecha </w:t>
      </w:r>
      <w:r w:rsidR="00BA4969">
        <w:rPr>
          <w:rFonts w:eastAsia="Palatino Linotype" w:cs="Palatino Linotype"/>
          <w:color w:val="000000"/>
          <w:szCs w:val="24"/>
        </w:rPr>
        <w:t>diecisiete de marzo</w:t>
      </w:r>
      <w:r w:rsidR="00693DF5">
        <w:rPr>
          <w:rFonts w:eastAsia="Palatino Linotype" w:cs="Palatino Linotype"/>
          <w:color w:val="000000"/>
          <w:szCs w:val="24"/>
        </w:rPr>
        <w:t xml:space="preserve"> </w:t>
      </w:r>
      <w:r w:rsidR="00F2081D" w:rsidRPr="003F598D">
        <w:rPr>
          <w:rFonts w:eastAsia="Palatino Linotype" w:cs="Palatino Linotype"/>
          <w:color w:val="000000"/>
          <w:szCs w:val="24"/>
        </w:rPr>
        <w:t>de dos mil veinti</w:t>
      </w:r>
      <w:r w:rsidR="00FF77AE">
        <w:rPr>
          <w:rFonts w:eastAsia="Palatino Linotype" w:cs="Palatino Linotype"/>
          <w:color w:val="000000"/>
          <w:szCs w:val="24"/>
        </w:rPr>
        <w:t>trés</w:t>
      </w:r>
      <w:r w:rsidR="00E72314">
        <w:rPr>
          <w:rFonts w:eastAsia="Palatino Linotype" w:cs="Palatino Linotype"/>
          <w:color w:val="000000"/>
          <w:szCs w:val="24"/>
        </w:rPr>
        <w:t xml:space="preserve">, </w:t>
      </w:r>
      <w:r w:rsidR="00590A91">
        <w:rPr>
          <w:rFonts w:eastAsia="Palatino Linotype" w:cs="Palatino Linotype"/>
          <w:color w:val="000000"/>
          <w:szCs w:val="24"/>
        </w:rPr>
        <w:t>el</w:t>
      </w:r>
      <w:r w:rsidR="00DE3512" w:rsidRPr="003F598D">
        <w:rPr>
          <w:rFonts w:eastAsia="Palatino Linotype" w:cs="Palatino Linotype"/>
          <w:color w:val="000000"/>
          <w:szCs w:val="24"/>
        </w:rPr>
        <w:t xml:space="preserve"> Recurrente presentó a través del Sistema de Acceso a la Información Mexiquense (SAIMEX) ante el Sujeto Obligado, solicitud</w:t>
      </w:r>
      <w:r w:rsidR="00AF1662" w:rsidRPr="003F598D">
        <w:rPr>
          <w:rFonts w:eastAsia="Palatino Linotype" w:cs="Palatino Linotype"/>
          <w:color w:val="000000"/>
          <w:szCs w:val="24"/>
        </w:rPr>
        <w:t>es</w:t>
      </w:r>
      <w:r w:rsidR="00DE3512" w:rsidRPr="003F598D">
        <w:rPr>
          <w:rFonts w:eastAsia="Palatino Linotype" w:cs="Palatino Linotype"/>
          <w:color w:val="000000"/>
          <w:szCs w:val="24"/>
        </w:rPr>
        <w:t xml:space="preserve"> de acceso a la inf</w:t>
      </w:r>
      <w:r w:rsidRPr="003F598D">
        <w:rPr>
          <w:rFonts w:eastAsia="Palatino Linotype" w:cs="Palatino Linotype"/>
          <w:color w:val="000000"/>
          <w:szCs w:val="24"/>
        </w:rPr>
        <w:t>ormación pública registrada</w:t>
      </w:r>
      <w:r w:rsidR="00AF1662" w:rsidRPr="003F598D">
        <w:rPr>
          <w:rFonts w:eastAsia="Palatino Linotype" w:cs="Palatino Linotype"/>
          <w:color w:val="000000"/>
          <w:szCs w:val="24"/>
        </w:rPr>
        <w:t>s</w:t>
      </w:r>
      <w:r w:rsidRPr="003F598D">
        <w:rPr>
          <w:rFonts w:eastAsia="Palatino Linotype" w:cs="Palatino Linotype"/>
          <w:color w:val="000000"/>
          <w:szCs w:val="24"/>
        </w:rPr>
        <w:t xml:space="preserve"> con</w:t>
      </w:r>
      <w:r w:rsidR="00DE3512" w:rsidRPr="003F598D">
        <w:rPr>
          <w:rFonts w:eastAsia="Palatino Linotype" w:cs="Palatino Linotype"/>
          <w:color w:val="000000"/>
          <w:szCs w:val="24"/>
        </w:rPr>
        <w:t xml:space="preserve"> </w:t>
      </w:r>
      <w:r w:rsidR="00AF1662" w:rsidRPr="003F598D">
        <w:rPr>
          <w:rFonts w:eastAsia="Palatino Linotype" w:cs="Palatino Linotype"/>
          <w:color w:val="000000"/>
          <w:szCs w:val="24"/>
        </w:rPr>
        <w:t>los</w:t>
      </w:r>
      <w:r w:rsidR="00DE3512" w:rsidRPr="003F598D">
        <w:rPr>
          <w:rFonts w:eastAsia="Palatino Linotype" w:cs="Palatino Linotype"/>
          <w:color w:val="000000"/>
          <w:szCs w:val="24"/>
        </w:rPr>
        <w:t xml:space="preserve"> número</w:t>
      </w:r>
      <w:r w:rsidR="00AF1662" w:rsidRPr="003F598D">
        <w:rPr>
          <w:rFonts w:eastAsia="Palatino Linotype" w:cs="Palatino Linotype"/>
          <w:color w:val="000000"/>
          <w:szCs w:val="24"/>
        </w:rPr>
        <w:t>s</w:t>
      </w:r>
      <w:r w:rsidR="00DE3512" w:rsidRPr="003F598D">
        <w:rPr>
          <w:rFonts w:eastAsia="Palatino Linotype" w:cs="Palatino Linotype"/>
          <w:color w:val="000000"/>
          <w:szCs w:val="24"/>
        </w:rPr>
        <w:t xml:space="preserve"> de expediente</w:t>
      </w:r>
      <w:r w:rsidR="00016A51">
        <w:rPr>
          <w:rFonts w:eastAsia="Palatino Linotype" w:cs="Palatino Linotype"/>
          <w:color w:val="000000"/>
          <w:szCs w:val="24"/>
        </w:rPr>
        <w:t>s</w:t>
      </w:r>
      <w:r w:rsidR="0088088C" w:rsidRPr="003F598D">
        <w:rPr>
          <w:rFonts w:eastAsia="Palatino Linotype" w:cs="Palatino Linotype"/>
          <w:color w:val="000000"/>
          <w:szCs w:val="24"/>
        </w:rPr>
        <w:t xml:space="preserve"> </w:t>
      </w:r>
      <w:r w:rsidR="00B94D33" w:rsidRPr="00B94D33">
        <w:rPr>
          <w:rFonts w:eastAsia="Palatino Linotype" w:cs="Palatino Linotype"/>
          <w:b/>
          <w:color w:val="000000"/>
          <w:szCs w:val="24"/>
        </w:rPr>
        <w:t>01027/TOLUCA/IP/2023</w:t>
      </w:r>
      <w:r w:rsidR="00016A51" w:rsidRPr="009B7C4D">
        <w:rPr>
          <w:rFonts w:eastAsia="Palatino Linotype" w:cs="Palatino Linotype"/>
          <w:b/>
          <w:bCs/>
          <w:color w:val="000000"/>
          <w:szCs w:val="24"/>
        </w:rPr>
        <w:t xml:space="preserve"> </w:t>
      </w:r>
      <w:r w:rsidR="00AF1662" w:rsidRPr="003F598D">
        <w:rPr>
          <w:rFonts w:eastAsia="Palatino Linotype" w:cs="Palatino Linotype"/>
          <w:color w:val="000000"/>
          <w:szCs w:val="24"/>
        </w:rPr>
        <w:t xml:space="preserve">y </w:t>
      </w:r>
      <w:r w:rsidR="00B94D33" w:rsidRPr="00B94D33">
        <w:rPr>
          <w:rFonts w:eastAsia="Palatino Linotype" w:cs="Palatino Linotype"/>
          <w:b/>
          <w:color w:val="000000"/>
          <w:szCs w:val="24"/>
        </w:rPr>
        <w:t>010</w:t>
      </w:r>
      <w:r w:rsidR="00B94D33">
        <w:rPr>
          <w:rFonts w:eastAsia="Palatino Linotype" w:cs="Palatino Linotype"/>
          <w:b/>
          <w:color w:val="000000"/>
          <w:szCs w:val="24"/>
        </w:rPr>
        <w:t>31</w:t>
      </w:r>
      <w:r w:rsidR="00B94D33" w:rsidRPr="00B94D33">
        <w:rPr>
          <w:rFonts w:eastAsia="Palatino Linotype" w:cs="Palatino Linotype"/>
          <w:b/>
          <w:color w:val="000000"/>
          <w:szCs w:val="24"/>
        </w:rPr>
        <w:t>/TOLUCA/IP/2023</w:t>
      </w:r>
      <w:r w:rsidR="00016A51">
        <w:rPr>
          <w:rFonts w:eastAsia="Palatino Linotype" w:cs="Palatino Linotype"/>
          <w:bCs/>
          <w:color w:val="000000"/>
          <w:szCs w:val="24"/>
        </w:rPr>
        <w:t>,</w:t>
      </w:r>
      <w:r w:rsidR="00016A51" w:rsidRPr="009B7C4D">
        <w:rPr>
          <w:rFonts w:eastAsia="Palatino Linotype" w:cs="Palatino Linotype"/>
          <w:b/>
          <w:bCs/>
          <w:color w:val="000000"/>
          <w:szCs w:val="24"/>
        </w:rPr>
        <w:t xml:space="preserve"> </w:t>
      </w:r>
      <w:r w:rsidR="00DE3512" w:rsidRPr="003F598D">
        <w:rPr>
          <w:rFonts w:eastAsia="Palatino Linotype" w:cs="Palatino Linotype"/>
          <w:color w:val="000000"/>
          <w:szCs w:val="24"/>
        </w:rPr>
        <w:t>mediante la</w:t>
      </w:r>
      <w:r w:rsidR="0088088C" w:rsidRPr="003F598D">
        <w:rPr>
          <w:rFonts w:eastAsia="Palatino Linotype" w:cs="Palatino Linotype"/>
          <w:color w:val="000000"/>
          <w:szCs w:val="24"/>
        </w:rPr>
        <w:t>s</w:t>
      </w:r>
      <w:r w:rsidR="00DE3512" w:rsidRPr="003F598D">
        <w:rPr>
          <w:rFonts w:eastAsia="Palatino Linotype" w:cs="Palatino Linotype"/>
          <w:color w:val="000000"/>
          <w:szCs w:val="24"/>
        </w:rPr>
        <w:t xml:space="preserve"> cual</w:t>
      </w:r>
      <w:r w:rsidR="0088088C" w:rsidRPr="003F598D">
        <w:rPr>
          <w:rFonts w:eastAsia="Palatino Linotype" w:cs="Palatino Linotype"/>
          <w:color w:val="000000"/>
          <w:szCs w:val="24"/>
        </w:rPr>
        <w:t>es</w:t>
      </w:r>
      <w:r w:rsidR="00DE3512" w:rsidRPr="003F598D">
        <w:rPr>
          <w:rFonts w:eastAsia="Palatino Linotype" w:cs="Palatino Linotype"/>
          <w:color w:val="000000"/>
          <w:szCs w:val="24"/>
        </w:rPr>
        <w:t xml:space="preserve"> solicitó información en el tenor siguiente:</w:t>
      </w:r>
    </w:p>
    <w:p w14:paraId="22174491" w14:textId="66F4C27A" w:rsidR="00DB5048" w:rsidRPr="003F598D" w:rsidRDefault="00DB5048" w:rsidP="00DE3512">
      <w:pPr>
        <w:pBdr>
          <w:top w:val="nil"/>
          <w:left w:val="nil"/>
          <w:bottom w:val="nil"/>
          <w:right w:val="nil"/>
          <w:between w:val="nil"/>
        </w:pBdr>
        <w:rPr>
          <w:rFonts w:eastAsia="Palatino Linotype" w:cs="Palatino Linotype"/>
          <w:color w:val="000000"/>
          <w:szCs w:val="24"/>
        </w:rPr>
      </w:pPr>
    </w:p>
    <w:p w14:paraId="6F45C0BF" w14:textId="2863A171" w:rsidR="0088088C" w:rsidRPr="001E7CA0" w:rsidRDefault="001E7CA0" w:rsidP="0088088C">
      <w:pPr>
        <w:pBdr>
          <w:top w:val="nil"/>
          <w:left w:val="nil"/>
          <w:bottom w:val="nil"/>
          <w:right w:val="nil"/>
          <w:between w:val="nil"/>
        </w:pBdr>
        <w:rPr>
          <w:rFonts w:eastAsia="Palatino Linotype" w:cs="Palatino Linotype"/>
          <w:color w:val="000000"/>
          <w:szCs w:val="24"/>
          <w:u w:val="single"/>
        </w:rPr>
      </w:pPr>
      <w:r w:rsidRPr="001E7CA0">
        <w:rPr>
          <w:rFonts w:eastAsia="Palatino Linotype" w:cs="Palatino Linotype"/>
          <w:b/>
          <w:color w:val="000000"/>
          <w:szCs w:val="24"/>
          <w:u w:val="single"/>
        </w:rPr>
        <w:t>01027/TOLUCA/IP/2023</w:t>
      </w:r>
    </w:p>
    <w:p w14:paraId="62005C11" w14:textId="7414416B" w:rsidR="0088088C" w:rsidRPr="003F598D" w:rsidRDefault="00823B82" w:rsidP="0088088C">
      <w:pPr>
        <w:pStyle w:val="Sinespaciado"/>
        <w:rPr>
          <w:rFonts w:eastAsia="Palatino Linotype"/>
          <w:lang w:val="es-ES"/>
        </w:rPr>
      </w:pPr>
      <w:r>
        <w:t>«</w:t>
      </w:r>
      <w:r w:rsidR="001E7CA0" w:rsidRPr="001E7CA0">
        <w:t xml:space="preserve">Solicito la aprobación, diseño y la promoción de las políticas integrales en materia de fiscalización y control de recursos públicos, de prevención, detección, control, transparencia, rendición de cuentas y disuasión de faltas administrativas y hechos de corrupción, así como su evaluación periódica, ajuste y modificación. </w:t>
      </w:r>
      <w:proofErr w:type="gramStart"/>
      <w:r w:rsidR="001E7CA0" w:rsidRPr="001E7CA0">
        <w:t>que</w:t>
      </w:r>
      <w:proofErr w:type="gramEnd"/>
      <w:r w:rsidR="001E7CA0" w:rsidRPr="001E7CA0">
        <w:t xml:space="preserve"> ha realizado el Comité Coordinador (Titular de la </w:t>
      </w:r>
      <w:proofErr w:type="spellStart"/>
      <w:r w:rsidR="001E7CA0" w:rsidRPr="001E7CA0">
        <w:t>Contraloria</w:t>
      </w:r>
      <w:proofErr w:type="spellEnd"/>
      <w:r w:rsidR="001E7CA0" w:rsidRPr="001E7CA0">
        <w:t xml:space="preserve"> y Titular de la Unidad de Transparencia) (Comité de Participación </w:t>
      </w:r>
      <w:r w:rsidR="001E7CA0" w:rsidRPr="001E7CA0">
        <w:lastRenderedPageBreak/>
        <w:t>Ciudadana) del Ayuntamiento de Toluca, desde el año 2022 a la fecha, con fundamento en lo dispuesto en el artículo 9 de la Ley del Sistema Anticorrupción del Estado de México y Municipios.</w:t>
      </w:r>
      <w:r>
        <w:t>»</w:t>
      </w:r>
      <w:r w:rsidRPr="008E24B6">
        <w:t xml:space="preserve"> (Sic)</w:t>
      </w:r>
    </w:p>
    <w:p w14:paraId="56D59E08" w14:textId="77777777" w:rsidR="00861F1D" w:rsidRPr="003F598D" w:rsidRDefault="00861F1D" w:rsidP="00DE3512">
      <w:pPr>
        <w:pBdr>
          <w:top w:val="nil"/>
          <w:left w:val="nil"/>
          <w:bottom w:val="nil"/>
          <w:right w:val="nil"/>
          <w:between w:val="nil"/>
        </w:pBdr>
        <w:rPr>
          <w:rFonts w:eastAsia="Palatino Linotype" w:cs="Palatino Linotype"/>
          <w:color w:val="000000"/>
          <w:szCs w:val="24"/>
        </w:rPr>
      </w:pPr>
    </w:p>
    <w:p w14:paraId="3F7D18BC" w14:textId="12C7ECA6" w:rsidR="00D55028" w:rsidRPr="001E7CA0" w:rsidRDefault="001E7CA0" w:rsidP="00D55028">
      <w:pPr>
        <w:pBdr>
          <w:top w:val="nil"/>
          <w:left w:val="nil"/>
          <w:bottom w:val="nil"/>
          <w:right w:val="nil"/>
          <w:between w:val="nil"/>
        </w:pBdr>
        <w:rPr>
          <w:rFonts w:eastAsia="Palatino Linotype" w:cs="Palatino Linotype"/>
          <w:color w:val="000000"/>
          <w:szCs w:val="24"/>
          <w:u w:val="single"/>
        </w:rPr>
      </w:pPr>
      <w:r w:rsidRPr="001E7CA0">
        <w:rPr>
          <w:rFonts w:eastAsia="Palatino Linotype" w:cs="Palatino Linotype"/>
          <w:b/>
          <w:color w:val="000000"/>
          <w:szCs w:val="24"/>
          <w:u w:val="single"/>
        </w:rPr>
        <w:t>010</w:t>
      </w:r>
      <w:r>
        <w:rPr>
          <w:rFonts w:eastAsia="Palatino Linotype" w:cs="Palatino Linotype"/>
          <w:b/>
          <w:color w:val="000000"/>
          <w:szCs w:val="24"/>
          <w:u w:val="single"/>
        </w:rPr>
        <w:t>31</w:t>
      </w:r>
      <w:r w:rsidRPr="001E7CA0">
        <w:rPr>
          <w:rFonts w:eastAsia="Palatino Linotype" w:cs="Palatino Linotype"/>
          <w:b/>
          <w:color w:val="000000"/>
          <w:szCs w:val="24"/>
          <w:u w:val="single"/>
        </w:rPr>
        <w:t>/TOLUCA/IP/2023</w:t>
      </w:r>
    </w:p>
    <w:p w14:paraId="3D2AB2BF" w14:textId="59F529EC" w:rsidR="00D55028" w:rsidRPr="003F598D" w:rsidRDefault="00D55028" w:rsidP="00D55028">
      <w:pPr>
        <w:pStyle w:val="Sinespaciado"/>
        <w:rPr>
          <w:rFonts w:eastAsia="Palatino Linotype"/>
          <w:lang w:val="es-ES"/>
        </w:rPr>
      </w:pPr>
      <w:r>
        <w:t>«</w:t>
      </w:r>
      <w:r w:rsidR="001E7CA0" w:rsidRPr="001E7CA0">
        <w:t xml:space="preserve">Solicito el diseño y promoción de políticas integrales en materia de prevención, control y disuasión de faltas administrativas y hechos de </w:t>
      </w:r>
      <w:proofErr w:type="spellStart"/>
      <w:r w:rsidR="001E7CA0" w:rsidRPr="001E7CA0">
        <w:t>corrupciónn</w:t>
      </w:r>
      <w:proofErr w:type="spellEnd"/>
      <w:r w:rsidR="001E7CA0" w:rsidRPr="001E7CA0">
        <w:t xml:space="preserve"> que ha realizado el Comité Coordinador (Titular de la </w:t>
      </w:r>
      <w:proofErr w:type="spellStart"/>
      <w:r w:rsidR="001E7CA0" w:rsidRPr="001E7CA0">
        <w:t>Contraloria</w:t>
      </w:r>
      <w:proofErr w:type="spellEnd"/>
      <w:r w:rsidR="001E7CA0" w:rsidRPr="001E7CA0">
        <w:t xml:space="preserve"> y Titular de la Unidad de Transparencia) (Comité de Participación Ciudadana) del Ayuntamiento de Toluca, desde el año 2022 a la fecha, con fundamento en lo dispuesto en el artículo 64 de la Ley del Sistema Anticorrupción del Estado de México y Municipios.</w:t>
      </w:r>
      <w:r>
        <w:t>»</w:t>
      </w:r>
      <w:r w:rsidRPr="008E24B6">
        <w:t xml:space="preserve"> (Sic)</w:t>
      </w:r>
    </w:p>
    <w:p w14:paraId="2A182A0C" w14:textId="77777777" w:rsidR="00D55028" w:rsidRPr="003F598D" w:rsidRDefault="00D55028" w:rsidP="00D55028">
      <w:pPr>
        <w:pBdr>
          <w:top w:val="nil"/>
          <w:left w:val="nil"/>
          <w:bottom w:val="nil"/>
          <w:right w:val="nil"/>
          <w:between w:val="nil"/>
        </w:pBdr>
        <w:rPr>
          <w:rFonts w:eastAsia="Palatino Linotype" w:cs="Palatino Linotype"/>
          <w:color w:val="000000"/>
          <w:szCs w:val="24"/>
        </w:rPr>
      </w:pPr>
    </w:p>
    <w:p w14:paraId="7A6C9658" w14:textId="647FD061" w:rsidR="003D4518"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Modalidad de entrega: a través del </w:t>
      </w:r>
      <w:r w:rsidRPr="003F598D">
        <w:rPr>
          <w:rFonts w:eastAsia="Palatino Linotype" w:cs="Palatino Linotype"/>
          <w:b/>
          <w:color w:val="000000"/>
          <w:szCs w:val="24"/>
        </w:rPr>
        <w:t>SAIMEX</w:t>
      </w:r>
      <w:r w:rsidRPr="003F598D">
        <w:rPr>
          <w:rFonts w:eastAsia="Palatino Linotype" w:cs="Palatino Linotype"/>
          <w:color w:val="000000"/>
          <w:szCs w:val="24"/>
        </w:rPr>
        <w:t>.</w:t>
      </w:r>
    </w:p>
    <w:p w14:paraId="09E8008B" w14:textId="5E01A8D2" w:rsidR="003D4518" w:rsidRDefault="003D4518" w:rsidP="00DE3512">
      <w:pPr>
        <w:pBdr>
          <w:top w:val="nil"/>
          <w:left w:val="nil"/>
          <w:bottom w:val="nil"/>
          <w:right w:val="nil"/>
          <w:between w:val="nil"/>
        </w:pBdr>
        <w:rPr>
          <w:rFonts w:eastAsia="Palatino Linotype" w:cs="Palatino Linotype"/>
          <w:bCs/>
          <w:color w:val="000000"/>
          <w:szCs w:val="24"/>
        </w:rPr>
      </w:pPr>
    </w:p>
    <w:p w14:paraId="3BC89A0D" w14:textId="7EA4EE98" w:rsidR="00DE3512" w:rsidRPr="003F598D" w:rsidRDefault="001E7CA0" w:rsidP="00F54B74">
      <w:pPr>
        <w:pStyle w:val="Ttulo2"/>
        <w:rPr>
          <w:rFonts w:eastAsia="Palatino Linotype"/>
          <w:szCs w:val="24"/>
        </w:rPr>
      </w:pPr>
      <w:r>
        <w:rPr>
          <w:rFonts w:eastAsia="Palatino Linotype"/>
          <w:bCs/>
        </w:rPr>
        <w:t>SEGUNDO</w:t>
      </w:r>
      <w:r w:rsidR="00E72314" w:rsidRPr="00E72314">
        <w:rPr>
          <w:rFonts w:eastAsia="Palatino Linotype"/>
          <w:bCs/>
        </w:rPr>
        <w:t xml:space="preserve">. </w:t>
      </w:r>
      <w:r w:rsidR="00DE3512" w:rsidRPr="003F598D">
        <w:rPr>
          <w:rFonts w:eastAsia="Palatino Linotype"/>
        </w:rPr>
        <w:t>De la</w:t>
      </w:r>
      <w:r w:rsidR="002B6DF7" w:rsidRPr="003F598D">
        <w:rPr>
          <w:rFonts w:eastAsia="Palatino Linotype"/>
        </w:rPr>
        <w:t>s</w:t>
      </w:r>
      <w:r w:rsidR="00DE3512" w:rsidRPr="003F598D">
        <w:rPr>
          <w:rFonts w:eastAsia="Palatino Linotype"/>
        </w:rPr>
        <w:t xml:space="preserve"> respuesta</w:t>
      </w:r>
      <w:r w:rsidR="002B6DF7" w:rsidRPr="003F598D">
        <w:rPr>
          <w:rFonts w:eastAsia="Palatino Linotype"/>
        </w:rPr>
        <w:t>s</w:t>
      </w:r>
      <w:r w:rsidR="00DE3512" w:rsidRPr="003F598D">
        <w:rPr>
          <w:rFonts w:eastAsia="Palatino Linotype"/>
        </w:rPr>
        <w:t xml:space="preserve"> del Sujeto Obligado.</w:t>
      </w:r>
    </w:p>
    <w:p w14:paraId="1E72B098" w14:textId="782F1846"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De las constancias que obran en el expediente electrónico, se observa que </w:t>
      </w:r>
      <w:r w:rsidR="00590A91">
        <w:rPr>
          <w:rFonts w:eastAsia="Palatino Linotype" w:cs="Palatino Linotype"/>
          <w:color w:val="000000"/>
          <w:szCs w:val="24"/>
        </w:rPr>
        <w:t>el día</w:t>
      </w:r>
      <w:r w:rsidR="00F45A3B">
        <w:rPr>
          <w:rFonts w:eastAsia="Palatino Linotype" w:cs="Palatino Linotype"/>
          <w:color w:val="000000"/>
          <w:szCs w:val="24"/>
        </w:rPr>
        <w:t xml:space="preserve"> </w:t>
      </w:r>
      <w:r w:rsidR="00BA4969">
        <w:rPr>
          <w:rFonts w:eastAsia="Palatino Linotype" w:cs="Palatino Linotype"/>
          <w:color w:val="000000"/>
          <w:szCs w:val="24"/>
        </w:rPr>
        <w:t>diecisiete de abril</w:t>
      </w:r>
      <w:r w:rsidR="00F45A3B">
        <w:rPr>
          <w:rFonts w:eastAsia="Palatino Linotype" w:cs="Palatino Linotype"/>
          <w:color w:val="000000"/>
          <w:szCs w:val="24"/>
        </w:rPr>
        <w:t xml:space="preserve"> de dos mil veintitrés</w:t>
      </w:r>
      <w:r w:rsidRPr="003F598D">
        <w:rPr>
          <w:rFonts w:eastAsia="Palatino Linotype" w:cs="Palatino Linotype"/>
          <w:color w:val="000000"/>
          <w:szCs w:val="24"/>
        </w:rPr>
        <w:t>, el Sujeto Obligado dio respuesta a</w:t>
      </w:r>
      <w:r w:rsidR="00C40A62">
        <w:rPr>
          <w:rFonts w:eastAsia="Palatino Linotype" w:cs="Palatino Linotype"/>
          <w:color w:val="000000"/>
          <w:szCs w:val="24"/>
        </w:rPr>
        <w:t xml:space="preserve"> </w:t>
      </w:r>
      <w:r w:rsidRPr="003F598D">
        <w:rPr>
          <w:rFonts w:eastAsia="Palatino Linotype" w:cs="Palatino Linotype"/>
          <w:color w:val="000000"/>
          <w:szCs w:val="24"/>
        </w:rPr>
        <w:t>la</w:t>
      </w:r>
      <w:r w:rsidR="00F7419D">
        <w:rPr>
          <w:rFonts w:eastAsia="Palatino Linotype" w:cs="Palatino Linotype"/>
          <w:color w:val="000000"/>
          <w:szCs w:val="24"/>
        </w:rPr>
        <w:t>s</w:t>
      </w:r>
      <w:r w:rsidRPr="003F598D">
        <w:rPr>
          <w:rFonts w:eastAsia="Palatino Linotype" w:cs="Palatino Linotype"/>
          <w:color w:val="000000"/>
          <w:szCs w:val="24"/>
        </w:rPr>
        <w:t xml:space="preserve"> solicitud</w:t>
      </w:r>
      <w:r w:rsidR="00F7419D">
        <w:rPr>
          <w:rFonts w:eastAsia="Palatino Linotype" w:cs="Palatino Linotype"/>
          <w:color w:val="000000"/>
          <w:szCs w:val="24"/>
        </w:rPr>
        <w:t>es</w:t>
      </w:r>
      <w:r w:rsidRPr="003F598D">
        <w:rPr>
          <w:rFonts w:eastAsia="Palatino Linotype" w:cs="Palatino Linotype"/>
          <w:color w:val="000000"/>
          <w:szCs w:val="24"/>
        </w:rPr>
        <w:t xml:space="preserve"> de información manifestando lo siguiente</w:t>
      </w:r>
      <w:r w:rsidR="00F67FFE">
        <w:rPr>
          <w:rFonts w:eastAsia="Palatino Linotype" w:cs="Palatino Linotype"/>
          <w:color w:val="000000"/>
          <w:szCs w:val="24"/>
        </w:rPr>
        <w:t xml:space="preserve"> en todas ellas</w:t>
      </w:r>
      <w:r w:rsidR="00BA4969">
        <w:rPr>
          <w:rFonts w:eastAsia="Palatino Linotype" w:cs="Palatino Linotype"/>
          <w:color w:val="000000"/>
          <w:szCs w:val="24"/>
        </w:rPr>
        <w:t>, únicamente cambiando el número de solicitud de información</w:t>
      </w:r>
      <w:r w:rsidRPr="003F598D">
        <w:rPr>
          <w:rFonts w:eastAsia="Palatino Linotype" w:cs="Palatino Linotype"/>
          <w:color w:val="000000"/>
          <w:szCs w:val="24"/>
        </w:rPr>
        <w:t>:</w:t>
      </w:r>
    </w:p>
    <w:p w14:paraId="30ED66A6" w14:textId="32D69DE0" w:rsidR="00EF1870" w:rsidRPr="003F598D" w:rsidRDefault="00EF1870" w:rsidP="00EF1870">
      <w:pPr>
        <w:pBdr>
          <w:top w:val="nil"/>
          <w:left w:val="nil"/>
          <w:bottom w:val="nil"/>
          <w:right w:val="nil"/>
          <w:between w:val="nil"/>
        </w:pBdr>
        <w:contextualSpacing/>
        <w:rPr>
          <w:rFonts w:eastAsia="Palatino Linotype" w:cs="Palatino Linotype"/>
          <w:color w:val="000000"/>
          <w:szCs w:val="24"/>
        </w:rPr>
      </w:pPr>
    </w:p>
    <w:p w14:paraId="3B13DC3C" w14:textId="77777777" w:rsidR="00BA4969" w:rsidRDefault="008C36AC" w:rsidP="00BA4969">
      <w:pPr>
        <w:pStyle w:val="Sinespaciado"/>
      </w:pPr>
      <w:r>
        <w:t>«</w:t>
      </w:r>
      <w:r w:rsidR="00BA4969">
        <w:t>En respuesta a la solicitud recibida, nos permitimos hacer de su conocimiento que con fundamento en el artículo 53, Fracciones: II, V y VI de la Ley de Transparencia y Acceso a la Información Pública del Estado de México y Municipios, le contestamos que:</w:t>
      </w:r>
    </w:p>
    <w:p w14:paraId="7C31F541" w14:textId="77777777" w:rsidR="00BA4969" w:rsidRDefault="00BA4969" w:rsidP="00BA4969">
      <w:pPr>
        <w:pStyle w:val="Sinespaciado"/>
      </w:pPr>
    </w:p>
    <w:p w14:paraId="03F4C55D" w14:textId="77777777" w:rsidR="00BA4969" w:rsidRDefault="00BA4969" w:rsidP="00BA4969">
      <w:pPr>
        <w:pStyle w:val="Sinespaciado"/>
      </w:pPr>
      <w:r>
        <w:t>En atención a la solicitud con folio 01027/TOLUCA/IP/2023, me permito adjuntar al presente la respuesta correspondiente. Sin más por el momento, reciba un saludo.</w:t>
      </w:r>
    </w:p>
    <w:p w14:paraId="043AD6CC" w14:textId="77777777" w:rsidR="00BA4969" w:rsidRDefault="00BA4969" w:rsidP="00BA4969">
      <w:pPr>
        <w:pStyle w:val="Sinespaciado"/>
      </w:pPr>
    </w:p>
    <w:p w14:paraId="604432E9" w14:textId="77777777" w:rsidR="00BA4969" w:rsidRDefault="00BA4969" w:rsidP="00BA4969">
      <w:pPr>
        <w:pStyle w:val="Sinespaciado"/>
      </w:pPr>
      <w:r>
        <w:t>ATENTAMENTE</w:t>
      </w:r>
    </w:p>
    <w:p w14:paraId="1A529959" w14:textId="33620257" w:rsidR="008C36AC" w:rsidRPr="003F598D" w:rsidRDefault="00BA4969" w:rsidP="00BA4969">
      <w:pPr>
        <w:pStyle w:val="Sinespaciado"/>
        <w:rPr>
          <w:rFonts w:eastAsia="Palatino Linotype"/>
          <w:lang w:val="es-ES"/>
        </w:rPr>
      </w:pPr>
      <w:r>
        <w:t>Lic. Norma Sofía Pérez Martínez</w:t>
      </w:r>
      <w:r w:rsidR="008C36AC">
        <w:t>»</w:t>
      </w:r>
      <w:r w:rsidR="008C36AC" w:rsidRPr="008E24B6">
        <w:t xml:space="preserve"> (Sic)</w:t>
      </w:r>
    </w:p>
    <w:p w14:paraId="422A4E4C" w14:textId="77777777" w:rsidR="00D6314C" w:rsidRDefault="00D6314C" w:rsidP="00471533">
      <w:pPr>
        <w:pBdr>
          <w:top w:val="nil"/>
          <w:left w:val="nil"/>
          <w:bottom w:val="nil"/>
          <w:right w:val="nil"/>
          <w:between w:val="nil"/>
        </w:pBdr>
        <w:contextualSpacing/>
        <w:rPr>
          <w:rFonts w:eastAsia="Palatino Linotype" w:cs="Palatino Linotype"/>
          <w:color w:val="000000"/>
          <w:szCs w:val="24"/>
        </w:rPr>
      </w:pPr>
    </w:p>
    <w:p w14:paraId="08CCA3EB" w14:textId="79E7F93D" w:rsidR="00ED3D26" w:rsidRPr="00BE587D" w:rsidRDefault="0058094F" w:rsidP="00471533">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E</w:t>
      </w:r>
      <w:r w:rsidRPr="00BE587D">
        <w:rPr>
          <w:rFonts w:eastAsia="Palatino Linotype" w:cs="Palatino Linotype"/>
          <w:color w:val="000000"/>
          <w:szCs w:val="24"/>
        </w:rPr>
        <w:t>l Sujeto Obligado adjuntó</w:t>
      </w:r>
      <w:r w:rsidR="00F67FFE">
        <w:rPr>
          <w:rFonts w:eastAsia="Palatino Linotype" w:cs="Palatino Linotype"/>
          <w:color w:val="000000"/>
          <w:szCs w:val="24"/>
        </w:rPr>
        <w:t xml:space="preserve"> a sus respuestas los</w:t>
      </w:r>
      <w:r w:rsidRPr="00BE587D">
        <w:rPr>
          <w:rFonts w:eastAsia="Palatino Linotype" w:cs="Palatino Linotype"/>
          <w:color w:val="000000"/>
          <w:szCs w:val="24"/>
        </w:rPr>
        <w:t xml:space="preserve"> </w:t>
      </w:r>
      <w:r>
        <w:rPr>
          <w:rFonts w:eastAsia="Palatino Linotype" w:cs="Palatino Linotype"/>
          <w:color w:val="000000"/>
          <w:szCs w:val="24"/>
        </w:rPr>
        <w:t>documento</w:t>
      </w:r>
      <w:r w:rsidR="00F67FFE">
        <w:rPr>
          <w:rFonts w:eastAsia="Palatino Linotype" w:cs="Palatino Linotype"/>
          <w:color w:val="000000"/>
          <w:szCs w:val="24"/>
        </w:rPr>
        <w:t>s</w:t>
      </w:r>
      <w:r>
        <w:rPr>
          <w:rFonts w:eastAsia="Palatino Linotype" w:cs="Palatino Linotype"/>
          <w:color w:val="000000"/>
          <w:szCs w:val="24"/>
        </w:rPr>
        <w:t xml:space="preserve"> denominado</w:t>
      </w:r>
      <w:r w:rsidR="00F67FFE">
        <w:rPr>
          <w:rFonts w:eastAsia="Palatino Linotype" w:cs="Palatino Linotype"/>
          <w:color w:val="000000"/>
          <w:szCs w:val="24"/>
        </w:rPr>
        <w:t>s</w:t>
      </w:r>
      <w:r w:rsidR="00C03E52">
        <w:rPr>
          <w:rFonts w:eastAsia="Palatino Linotype" w:cs="Palatino Linotype"/>
          <w:color w:val="000000"/>
          <w:szCs w:val="24"/>
        </w:rPr>
        <w:t xml:space="preserve"> </w:t>
      </w:r>
      <w:r w:rsidR="00317EF0" w:rsidRPr="00317EF0">
        <w:rPr>
          <w:b/>
          <w:bCs/>
        </w:rPr>
        <w:t>«</w:t>
      </w:r>
      <w:r w:rsidR="00BA4969">
        <w:rPr>
          <w:rFonts w:eastAsia="Palatino Linotype" w:cs="Palatino Linotype"/>
          <w:b/>
          <w:bCs/>
          <w:color w:val="000000"/>
          <w:szCs w:val="24"/>
        </w:rPr>
        <w:t>Respuesta 1027</w:t>
      </w:r>
      <w:r w:rsidR="00D64002" w:rsidRPr="00317EF0">
        <w:rPr>
          <w:rFonts w:eastAsia="Palatino Linotype" w:cs="Palatino Linotype"/>
          <w:b/>
          <w:bCs/>
          <w:color w:val="000000"/>
          <w:szCs w:val="24"/>
        </w:rPr>
        <w:t>.pdf</w:t>
      </w:r>
      <w:r w:rsidR="00E476EC" w:rsidRPr="00317EF0">
        <w:rPr>
          <w:b/>
          <w:bCs/>
        </w:rPr>
        <w:t>»</w:t>
      </w:r>
      <w:r w:rsidR="00D35467" w:rsidRPr="00317EF0">
        <w:rPr>
          <w:rFonts w:eastAsia="Palatino Linotype" w:cs="Palatino Linotype"/>
          <w:color w:val="000000"/>
          <w:szCs w:val="24"/>
        </w:rPr>
        <w:t xml:space="preserve"> y</w:t>
      </w:r>
      <w:r w:rsidR="00D64002" w:rsidRPr="00317EF0">
        <w:rPr>
          <w:rFonts w:eastAsia="Palatino Linotype" w:cs="Palatino Linotype"/>
          <w:b/>
          <w:bCs/>
          <w:color w:val="000000"/>
          <w:szCs w:val="24"/>
        </w:rPr>
        <w:t xml:space="preserve"> </w:t>
      </w:r>
      <w:r w:rsidR="00317EF0" w:rsidRPr="00317EF0">
        <w:rPr>
          <w:b/>
          <w:bCs/>
        </w:rPr>
        <w:t>«</w:t>
      </w:r>
      <w:r w:rsidR="00BA4969">
        <w:rPr>
          <w:rFonts w:eastAsia="Palatino Linotype" w:cs="Palatino Linotype"/>
          <w:b/>
          <w:bCs/>
          <w:color w:val="000000"/>
          <w:szCs w:val="24"/>
        </w:rPr>
        <w:t>Respuesta 1031</w:t>
      </w:r>
      <w:r w:rsidR="00D64002" w:rsidRPr="00317EF0">
        <w:rPr>
          <w:rFonts w:eastAsia="Palatino Linotype" w:cs="Palatino Linotype"/>
          <w:b/>
          <w:bCs/>
          <w:color w:val="000000"/>
          <w:szCs w:val="24"/>
        </w:rPr>
        <w:t>.pdf</w:t>
      </w:r>
      <w:r w:rsidR="00E476EC" w:rsidRPr="00317EF0">
        <w:rPr>
          <w:b/>
          <w:bCs/>
        </w:rPr>
        <w:t>»</w:t>
      </w:r>
      <w:r w:rsidR="00D64002">
        <w:rPr>
          <w:rFonts w:eastAsia="Palatino Linotype" w:cs="Palatino Linotype"/>
          <w:color w:val="000000"/>
          <w:szCs w:val="24"/>
        </w:rPr>
        <w:t>,</w:t>
      </w:r>
      <w:r w:rsidR="0012210D">
        <w:rPr>
          <w:rFonts w:eastAsia="Palatino Linotype" w:cs="Palatino Linotype"/>
          <w:color w:val="000000"/>
          <w:szCs w:val="24"/>
        </w:rPr>
        <w:t xml:space="preserve"> respectivamente</w:t>
      </w:r>
      <w:r w:rsidR="004F2002">
        <w:rPr>
          <w:rFonts w:eastAsia="Palatino Linotype" w:cs="Palatino Linotype"/>
          <w:color w:val="000000"/>
          <w:szCs w:val="24"/>
        </w:rPr>
        <w:t xml:space="preserve"> a cada respuesta</w:t>
      </w:r>
      <w:r>
        <w:rPr>
          <w:rFonts w:eastAsia="Palatino Linotype" w:cs="Palatino Linotype"/>
          <w:color w:val="000000"/>
          <w:szCs w:val="24"/>
        </w:rPr>
        <w:t xml:space="preserve">. El contenido de los documentos remitidos no se </w:t>
      </w:r>
      <w:r w:rsidR="00BE587D">
        <w:rPr>
          <w:rFonts w:eastAsia="Palatino Linotype" w:cs="Palatino Linotype"/>
          <w:color w:val="000000"/>
          <w:szCs w:val="24"/>
        </w:rPr>
        <w:t>reproduce</w:t>
      </w:r>
      <w:r w:rsidR="00BF5042" w:rsidRPr="00BE587D">
        <w:rPr>
          <w:rFonts w:eastAsia="Palatino Linotype" w:cs="Palatino Linotype"/>
          <w:color w:val="000000"/>
          <w:szCs w:val="24"/>
        </w:rPr>
        <w:t xml:space="preserve"> por ser del conocimiento de las partes; no obstante, se hará el análisis correspondiente durante el estudio del asunto.</w:t>
      </w:r>
    </w:p>
    <w:p w14:paraId="2DB9243F" w14:textId="77777777" w:rsidR="00ED3D26" w:rsidRPr="00BE587D" w:rsidRDefault="00ED3D26" w:rsidP="00471533">
      <w:pPr>
        <w:pBdr>
          <w:top w:val="nil"/>
          <w:left w:val="nil"/>
          <w:bottom w:val="nil"/>
          <w:right w:val="nil"/>
          <w:between w:val="nil"/>
        </w:pBdr>
        <w:contextualSpacing/>
        <w:rPr>
          <w:rFonts w:eastAsia="Palatino Linotype" w:cs="Palatino Linotype"/>
          <w:color w:val="000000"/>
          <w:szCs w:val="24"/>
        </w:rPr>
      </w:pPr>
    </w:p>
    <w:p w14:paraId="42A0F05D" w14:textId="42E8C29E" w:rsidR="00DE3512" w:rsidRPr="003F598D" w:rsidRDefault="001E7CA0" w:rsidP="00F54B74">
      <w:pPr>
        <w:pStyle w:val="Ttulo2"/>
        <w:rPr>
          <w:rFonts w:eastAsia="Palatino Linotype"/>
        </w:rPr>
      </w:pPr>
      <w:r>
        <w:rPr>
          <w:rFonts w:eastAsia="Palatino Linotype"/>
        </w:rPr>
        <w:t>TERCERO</w:t>
      </w:r>
      <w:r w:rsidR="00DE3512" w:rsidRPr="003F598D">
        <w:rPr>
          <w:rFonts w:eastAsia="Palatino Linotype"/>
        </w:rPr>
        <w:t>. De</w:t>
      </w:r>
      <w:r w:rsidR="0058094F">
        <w:rPr>
          <w:rFonts w:eastAsia="Palatino Linotype"/>
        </w:rPr>
        <w:t xml:space="preserve"> </w:t>
      </w:r>
      <w:r w:rsidR="00DE3512" w:rsidRPr="003F598D">
        <w:rPr>
          <w:rFonts w:eastAsia="Palatino Linotype"/>
        </w:rPr>
        <w:t>l</w:t>
      </w:r>
      <w:r w:rsidR="0058094F">
        <w:rPr>
          <w:rFonts w:eastAsia="Palatino Linotype"/>
        </w:rPr>
        <w:t>os</w:t>
      </w:r>
      <w:r w:rsidR="00DE3512" w:rsidRPr="003F598D">
        <w:rPr>
          <w:rFonts w:eastAsia="Palatino Linotype"/>
        </w:rPr>
        <w:t xml:space="preserve"> recurso</w:t>
      </w:r>
      <w:r w:rsidR="0058094F">
        <w:rPr>
          <w:rFonts w:eastAsia="Palatino Linotype"/>
        </w:rPr>
        <w:t>s</w:t>
      </w:r>
      <w:r w:rsidR="00DE3512" w:rsidRPr="003F598D">
        <w:rPr>
          <w:rFonts w:eastAsia="Palatino Linotype"/>
        </w:rPr>
        <w:t xml:space="preserve"> de revisión.</w:t>
      </w:r>
    </w:p>
    <w:p w14:paraId="3331FFB2" w14:textId="4197CEA2" w:rsidR="00DE3512" w:rsidRPr="003F598D" w:rsidRDefault="00ED6821"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fecha </w:t>
      </w:r>
      <w:r w:rsidR="00BA4969">
        <w:rPr>
          <w:rFonts w:eastAsia="Palatino Linotype" w:cs="Palatino Linotype"/>
          <w:color w:val="000000"/>
          <w:szCs w:val="24"/>
        </w:rPr>
        <w:t xml:space="preserve">veinticuatro de abril y dos de mayo </w:t>
      </w:r>
      <w:r w:rsidR="005C1D46">
        <w:rPr>
          <w:rFonts w:eastAsia="Palatino Linotype" w:cs="Palatino Linotype"/>
          <w:color w:val="000000"/>
          <w:szCs w:val="24"/>
        </w:rPr>
        <w:t>de dos mil veintitrés</w:t>
      </w:r>
      <w:r w:rsidR="00066C3D">
        <w:rPr>
          <w:rFonts w:eastAsia="Palatino Linotype" w:cs="Palatino Linotype"/>
          <w:color w:val="000000"/>
          <w:szCs w:val="24"/>
        </w:rPr>
        <w:t>, el</w:t>
      </w:r>
      <w:r w:rsidR="00DE3512" w:rsidRPr="003F598D">
        <w:rPr>
          <w:rFonts w:eastAsia="Palatino Linotype" w:cs="Palatino Linotype"/>
          <w:color w:val="000000"/>
          <w:szCs w:val="24"/>
        </w:rPr>
        <w:t xml:space="preserve"> Recurrente interpuso </w:t>
      </w:r>
      <w:r w:rsidR="00BE7F8D" w:rsidRPr="003F598D">
        <w:rPr>
          <w:rFonts w:eastAsia="Palatino Linotype" w:cs="Palatino Linotype"/>
          <w:color w:val="000000"/>
          <w:szCs w:val="24"/>
        </w:rPr>
        <w:t xml:space="preserve">los presentes </w:t>
      </w:r>
      <w:r w:rsidR="00DE3512" w:rsidRPr="003F598D">
        <w:rPr>
          <w:rFonts w:eastAsia="Palatino Linotype" w:cs="Palatino Linotype"/>
          <w:color w:val="000000"/>
          <w:szCs w:val="24"/>
        </w:rPr>
        <w:t>recurso</w:t>
      </w:r>
      <w:r w:rsidR="00BE7F8D" w:rsidRPr="003F598D">
        <w:rPr>
          <w:rFonts w:eastAsia="Palatino Linotype" w:cs="Palatino Linotype"/>
          <w:color w:val="000000"/>
          <w:szCs w:val="24"/>
        </w:rPr>
        <w:t>s</w:t>
      </w:r>
      <w:r w:rsidR="00DE3512" w:rsidRPr="003F598D">
        <w:rPr>
          <w:rFonts w:eastAsia="Palatino Linotype" w:cs="Palatino Linotype"/>
          <w:color w:val="000000"/>
          <w:szCs w:val="24"/>
        </w:rPr>
        <w:t xml:space="preserve"> de revisión, </w:t>
      </w:r>
      <w:r w:rsidR="00BE7F8D" w:rsidRPr="003F598D">
        <w:rPr>
          <w:rFonts w:eastAsia="Palatino Linotype" w:cs="Palatino Linotype"/>
          <w:color w:val="000000"/>
          <w:szCs w:val="24"/>
        </w:rPr>
        <w:t>los cuales</w:t>
      </w:r>
      <w:r w:rsidR="00DE3512" w:rsidRPr="003F598D">
        <w:rPr>
          <w:rFonts w:eastAsia="Palatino Linotype" w:cs="Palatino Linotype"/>
          <w:color w:val="000000"/>
          <w:szCs w:val="24"/>
        </w:rPr>
        <w:t xml:space="preserve"> fue</w:t>
      </w:r>
      <w:r w:rsidR="00BE7F8D" w:rsidRPr="003F598D">
        <w:rPr>
          <w:rFonts w:eastAsia="Palatino Linotype" w:cs="Palatino Linotype"/>
          <w:color w:val="000000"/>
          <w:szCs w:val="24"/>
        </w:rPr>
        <w:t>ron</w:t>
      </w:r>
      <w:r w:rsidR="00DE3512" w:rsidRPr="003F598D">
        <w:rPr>
          <w:rFonts w:eastAsia="Palatino Linotype" w:cs="Palatino Linotype"/>
          <w:color w:val="000000"/>
          <w:szCs w:val="24"/>
        </w:rPr>
        <w:t xml:space="preserve"> registrado</w:t>
      </w:r>
      <w:r w:rsidR="00BE7F8D" w:rsidRPr="003F598D">
        <w:rPr>
          <w:rFonts w:eastAsia="Palatino Linotype" w:cs="Palatino Linotype"/>
          <w:color w:val="000000"/>
          <w:szCs w:val="24"/>
        </w:rPr>
        <w:t>s</w:t>
      </w:r>
      <w:r w:rsidR="00DE3512" w:rsidRPr="003F598D">
        <w:rPr>
          <w:rFonts w:eastAsia="Palatino Linotype" w:cs="Palatino Linotype"/>
          <w:b/>
          <w:color w:val="000000"/>
          <w:szCs w:val="24"/>
        </w:rPr>
        <w:t xml:space="preserve"> </w:t>
      </w:r>
      <w:r w:rsidR="00DE3512" w:rsidRPr="003F598D">
        <w:rPr>
          <w:rFonts w:eastAsia="Palatino Linotype" w:cs="Palatino Linotype"/>
          <w:color w:val="000000"/>
          <w:szCs w:val="24"/>
        </w:rPr>
        <w:t xml:space="preserve">en el SAIMEX con </w:t>
      </w:r>
      <w:r w:rsidR="00BE7F8D" w:rsidRPr="003F598D">
        <w:rPr>
          <w:rFonts w:eastAsia="Palatino Linotype" w:cs="Palatino Linotype"/>
          <w:color w:val="000000"/>
          <w:szCs w:val="24"/>
        </w:rPr>
        <w:t>los</w:t>
      </w:r>
      <w:r w:rsidR="00DE3512" w:rsidRPr="003F598D">
        <w:rPr>
          <w:rFonts w:eastAsia="Palatino Linotype" w:cs="Palatino Linotype"/>
          <w:color w:val="000000"/>
          <w:szCs w:val="24"/>
        </w:rPr>
        <w:t xml:space="preserve"> expediente</w:t>
      </w:r>
      <w:r w:rsidR="00BE7F8D" w:rsidRPr="003F598D">
        <w:rPr>
          <w:rFonts w:eastAsia="Palatino Linotype" w:cs="Palatino Linotype"/>
          <w:color w:val="000000"/>
          <w:szCs w:val="24"/>
        </w:rPr>
        <w:t>s</w:t>
      </w:r>
      <w:r w:rsidR="00840AA2" w:rsidRPr="003F598D">
        <w:rPr>
          <w:rFonts w:eastAsia="Palatino Linotype" w:cs="Palatino Linotype"/>
          <w:color w:val="000000"/>
          <w:szCs w:val="24"/>
        </w:rPr>
        <w:t xml:space="preserve"> </w:t>
      </w:r>
      <w:r w:rsidR="00C4458D" w:rsidRPr="00A05B51">
        <w:rPr>
          <w:b/>
          <w:szCs w:val="24"/>
        </w:rPr>
        <w:t>0</w:t>
      </w:r>
      <w:r w:rsidR="00BA4969">
        <w:rPr>
          <w:b/>
          <w:szCs w:val="24"/>
        </w:rPr>
        <w:t>2140</w:t>
      </w:r>
      <w:r w:rsidR="00C4458D" w:rsidRPr="00A05B51">
        <w:rPr>
          <w:b/>
          <w:szCs w:val="24"/>
        </w:rPr>
        <w:t>/INFOEM/IP/RR/2023</w:t>
      </w:r>
      <w:r w:rsidR="00C4458D" w:rsidRPr="00A05B51">
        <w:rPr>
          <w:bCs/>
          <w:szCs w:val="24"/>
        </w:rPr>
        <w:t xml:space="preserve"> </w:t>
      </w:r>
      <w:r w:rsidR="00C4458D" w:rsidRPr="00A05B51">
        <w:rPr>
          <w:szCs w:val="24"/>
        </w:rPr>
        <w:t xml:space="preserve">y </w:t>
      </w:r>
      <w:r w:rsidR="00C4458D" w:rsidRPr="00A05B51">
        <w:rPr>
          <w:b/>
          <w:szCs w:val="24"/>
        </w:rPr>
        <w:t>0</w:t>
      </w:r>
      <w:r w:rsidR="00BA4969">
        <w:rPr>
          <w:b/>
          <w:szCs w:val="24"/>
        </w:rPr>
        <w:t>235</w:t>
      </w:r>
      <w:r w:rsidR="00B2324C">
        <w:rPr>
          <w:b/>
          <w:szCs w:val="24"/>
        </w:rPr>
        <w:t>7</w:t>
      </w:r>
      <w:r w:rsidR="00C4458D" w:rsidRPr="00A05B51">
        <w:rPr>
          <w:b/>
          <w:szCs w:val="24"/>
        </w:rPr>
        <w:t>/INFOEM/IP/RR/2023</w:t>
      </w:r>
      <w:r w:rsidR="00C4458D" w:rsidRPr="003F598D">
        <w:rPr>
          <w:rFonts w:eastAsia="Palatino Linotype" w:cs="Palatino Linotype"/>
          <w:bCs/>
          <w:color w:val="000000"/>
          <w:szCs w:val="24"/>
        </w:rPr>
        <w:t>,</w:t>
      </w:r>
      <w:r w:rsidR="00BE7F8D" w:rsidRPr="003F598D">
        <w:rPr>
          <w:rFonts w:eastAsia="Palatino Linotype" w:cs="Palatino Linotype"/>
          <w:b/>
          <w:color w:val="000000"/>
          <w:szCs w:val="24"/>
        </w:rPr>
        <w:t xml:space="preserve"> </w:t>
      </w:r>
      <w:r w:rsidR="00DE3512" w:rsidRPr="003F598D">
        <w:rPr>
          <w:rFonts w:eastAsia="Palatino Linotype" w:cs="Palatino Linotype"/>
          <w:color w:val="000000"/>
          <w:szCs w:val="24"/>
        </w:rPr>
        <w:t>manifestando</w:t>
      </w:r>
      <w:r w:rsidR="00EF5698" w:rsidRPr="003F598D">
        <w:rPr>
          <w:rFonts w:eastAsia="Palatino Linotype" w:cs="Palatino Linotype"/>
          <w:color w:val="000000"/>
          <w:szCs w:val="24"/>
        </w:rPr>
        <w:t xml:space="preserve"> </w:t>
      </w:r>
      <w:r w:rsidR="00DE3512" w:rsidRPr="003F598D">
        <w:rPr>
          <w:rFonts w:eastAsia="Palatino Linotype" w:cs="Palatino Linotype"/>
          <w:color w:val="000000"/>
          <w:szCs w:val="24"/>
        </w:rPr>
        <w:t>lo siguiente:</w:t>
      </w:r>
    </w:p>
    <w:p w14:paraId="26D848AF" w14:textId="101D7496" w:rsidR="008B4F3C" w:rsidRDefault="008B4F3C" w:rsidP="00DE3512">
      <w:pPr>
        <w:pBdr>
          <w:top w:val="nil"/>
          <w:left w:val="nil"/>
          <w:bottom w:val="nil"/>
          <w:right w:val="nil"/>
          <w:between w:val="nil"/>
        </w:pBdr>
        <w:rPr>
          <w:rFonts w:eastAsia="Palatino Linotype" w:cs="Palatino Linotype"/>
          <w:color w:val="000000"/>
          <w:szCs w:val="24"/>
        </w:rPr>
      </w:pPr>
    </w:p>
    <w:p w14:paraId="062BF9E3" w14:textId="2A9D344D" w:rsidR="00B2324C" w:rsidRPr="001E7CA0" w:rsidRDefault="00B2324C" w:rsidP="00B2324C">
      <w:pPr>
        <w:pBdr>
          <w:top w:val="nil"/>
          <w:left w:val="nil"/>
          <w:bottom w:val="nil"/>
          <w:right w:val="nil"/>
          <w:between w:val="nil"/>
        </w:pBdr>
        <w:rPr>
          <w:rFonts w:eastAsia="Palatino Linotype" w:cs="Palatino Linotype"/>
          <w:color w:val="000000"/>
          <w:szCs w:val="24"/>
          <w:u w:val="single"/>
        </w:rPr>
      </w:pPr>
      <w:r w:rsidRPr="00B2324C">
        <w:rPr>
          <w:rFonts w:eastAsia="Palatino Linotype" w:cs="Palatino Linotype"/>
          <w:b/>
          <w:color w:val="000000"/>
          <w:szCs w:val="24"/>
          <w:u w:val="single"/>
        </w:rPr>
        <w:t>02140/INFOEM/IP/RR/2023</w:t>
      </w:r>
    </w:p>
    <w:p w14:paraId="174F3714" w14:textId="3601F62E" w:rsidR="00DD1BC7" w:rsidRPr="003F598D" w:rsidRDefault="00DE3512" w:rsidP="00DD1BC7">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30042CA5" w14:textId="084E095D" w:rsidR="00DE3512" w:rsidRPr="003F598D" w:rsidRDefault="0038488D" w:rsidP="00840AA2">
      <w:pPr>
        <w:pStyle w:val="Sinespaciado"/>
        <w:rPr>
          <w:rFonts w:eastAsia="Palatino Linotype"/>
          <w:lang w:val="es-ES"/>
        </w:rPr>
      </w:pPr>
      <w:r w:rsidRPr="0038488D">
        <w:rPr>
          <w:rFonts w:eastAsia="Palatino Linotype"/>
          <w:lang w:val="es-ES"/>
        </w:rPr>
        <w:t>«</w:t>
      </w:r>
      <w:r w:rsidR="00B2324C" w:rsidRPr="00B2324C">
        <w:rPr>
          <w:rFonts w:eastAsia="Palatino Linotype"/>
          <w:lang w:val="es-ES"/>
        </w:rPr>
        <w:t>La respuesta</w:t>
      </w:r>
      <w:r w:rsidRPr="0038488D">
        <w:rPr>
          <w:rFonts w:eastAsia="Palatino Linotype"/>
          <w:lang w:val="es-ES"/>
        </w:rPr>
        <w:t>»</w:t>
      </w:r>
      <w:r w:rsidR="00DE3512" w:rsidRPr="003F598D">
        <w:rPr>
          <w:rFonts w:eastAsia="Palatino Linotype"/>
          <w:lang w:val="es-ES"/>
        </w:rPr>
        <w:t xml:space="preserve"> (Sic) </w:t>
      </w:r>
    </w:p>
    <w:p w14:paraId="2B317C27" w14:textId="77777777" w:rsidR="00DE3512" w:rsidRDefault="00DE3512" w:rsidP="00100584"/>
    <w:p w14:paraId="0AE93353" w14:textId="77777777" w:rsidR="00DD1BC7" w:rsidRPr="003F598D" w:rsidRDefault="00DE3512" w:rsidP="00100584">
      <w:r w:rsidRPr="003F598D">
        <w:rPr>
          <w:b/>
        </w:rPr>
        <w:t>Razones o Motivos de Inconformidad</w:t>
      </w:r>
      <w:r w:rsidRPr="003F598D">
        <w:t xml:space="preserve">: </w:t>
      </w:r>
    </w:p>
    <w:p w14:paraId="55FBA523" w14:textId="25B5793F" w:rsidR="0038488D" w:rsidRPr="003F598D" w:rsidRDefault="0038488D" w:rsidP="0038488D">
      <w:pPr>
        <w:pStyle w:val="Sinespaciado"/>
        <w:rPr>
          <w:rFonts w:eastAsia="Palatino Linotype"/>
          <w:lang w:val="es-ES"/>
        </w:rPr>
      </w:pPr>
      <w:r w:rsidRPr="0038488D">
        <w:rPr>
          <w:rFonts w:eastAsia="Palatino Linotype"/>
          <w:lang w:val="es-ES"/>
        </w:rPr>
        <w:t>«</w:t>
      </w:r>
      <w:r w:rsidR="00B2324C" w:rsidRPr="00B2324C">
        <w:rPr>
          <w:rFonts w:eastAsia="Palatino Linotype"/>
          <w:lang w:val="es-ES"/>
        </w:rPr>
        <w:t>No me entregaron la información</w:t>
      </w:r>
      <w:r w:rsidRPr="0038488D">
        <w:rPr>
          <w:rFonts w:eastAsia="Palatino Linotype"/>
          <w:lang w:val="es-ES"/>
        </w:rPr>
        <w:t>»</w:t>
      </w:r>
      <w:r w:rsidRPr="003F598D">
        <w:rPr>
          <w:rFonts w:eastAsia="Palatino Linotype"/>
          <w:lang w:val="es-ES"/>
        </w:rPr>
        <w:t xml:space="preserve"> (Sic) </w:t>
      </w:r>
    </w:p>
    <w:p w14:paraId="573DC4DC" w14:textId="0419F58F" w:rsidR="00840AA2" w:rsidRDefault="00840AA2" w:rsidP="00840AA2">
      <w:pPr>
        <w:pBdr>
          <w:top w:val="nil"/>
          <w:left w:val="nil"/>
          <w:bottom w:val="nil"/>
          <w:right w:val="nil"/>
          <w:between w:val="nil"/>
        </w:pBdr>
        <w:ind w:right="567"/>
        <w:rPr>
          <w:rFonts w:eastAsia="Palatino Linotype" w:cs="Palatino Linotype"/>
          <w:color w:val="000000"/>
          <w:szCs w:val="24"/>
        </w:rPr>
      </w:pPr>
    </w:p>
    <w:p w14:paraId="414AB77A" w14:textId="51D7C391" w:rsidR="00B2324C" w:rsidRPr="001E7CA0" w:rsidRDefault="00B2324C" w:rsidP="00B2324C">
      <w:pPr>
        <w:pBdr>
          <w:top w:val="nil"/>
          <w:left w:val="nil"/>
          <w:bottom w:val="nil"/>
          <w:right w:val="nil"/>
          <w:between w:val="nil"/>
        </w:pBdr>
        <w:rPr>
          <w:rFonts w:eastAsia="Palatino Linotype" w:cs="Palatino Linotype"/>
          <w:color w:val="000000"/>
          <w:szCs w:val="24"/>
          <w:u w:val="single"/>
        </w:rPr>
      </w:pPr>
      <w:r w:rsidRPr="00B2324C">
        <w:rPr>
          <w:rFonts w:eastAsia="Palatino Linotype" w:cs="Palatino Linotype"/>
          <w:b/>
          <w:color w:val="000000"/>
          <w:szCs w:val="24"/>
          <w:u w:val="single"/>
        </w:rPr>
        <w:t>02</w:t>
      </w:r>
      <w:r>
        <w:rPr>
          <w:rFonts w:eastAsia="Palatino Linotype" w:cs="Palatino Linotype"/>
          <w:b/>
          <w:color w:val="000000"/>
          <w:szCs w:val="24"/>
          <w:u w:val="single"/>
        </w:rPr>
        <w:t>357</w:t>
      </w:r>
      <w:r w:rsidRPr="00B2324C">
        <w:rPr>
          <w:rFonts w:eastAsia="Palatino Linotype" w:cs="Palatino Linotype"/>
          <w:b/>
          <w:color w:val="000000"/>
          <w:szCs w:val="24"/>
          <w:u w:val="single"/>
        </w:rPr>
        <w:t>/INFOEM/IP/RR/2023</w:t>
      </w:r>
    </w:p>
    <w:p w14:paraId="6A6DA34D" w14:textId="77777777" w:rsidR="00B2324C" w:rsidRPr="003F598D" w:rsidRDefault="00B2324C" w:rsidP="00B2324C">
      <w:pPr>
        <w:pBdr>
          <w:top w:val="nil"/>
          <w:left w:val="nil"/>
          <w:bottom w:val="nil"/>
          <w:right w:val="nil"/>
          <w:between w:val="nil"/>
        </w:pBdr>
        <w:rPr>
          <w:rFonts w:eastAsia="Palatino Linotype" w:cs="Palatino Linotype"/>
          <w:b/>
          <w:color w:val="000000"/>
          <w:szCs w:val="24"/>
        </w:rPr>
      </w:pPr>
      <w:r w:rsidRPr="003F598D">
        <w:rPr>
          <w:rFonts w:eastAsia="Palatino Linotype" w:cs="Palatino Linotype"/>
          <w:b/>
          <w:color w:val="000000"/>
          <w:szCs w:val="24"/>
        </w:rPr>
        <w:t xml:space="preserve">Acto Impugnado: </w:t>
      </w:r>
    </w:p>
    <w:p w14:paraId="0B1EB4F7" w14:textId="5548BAF2" w:rsidR="00B2324C" w:rsidRPr="003F598D" w:rsidRDefault="00B2324C" w:rsidP="00B2324C">
      <w:pPr>
        <w:pStyle w:val="Sinespaciado"/>
        <w:rPr>
          <w:rFonts w:eastAsia="Palatino Linotype"/>
          <w:lang w:val="es-ES"/>
        </w:rPr>
      </w:pPr>
      <w:r w:rsidRPr="0038488D">
        <w:rPr>
          <w:rFonts w:eastAsia="Palatino Linotype"/>
          <w:lang w:val="es-ES"/>
        </w:rPr>
        <w:t>«</w:t>
      </w:r>
      <w:r w:rsidR="00141EFF" w:rsidRPr="00141EFF">
        <w:rPr>
          <w:rFonts w:eastAsia="Palatino Linotype"/>
          <w:lang w:val="es-ES"/>
        </w:rPr>
        <w:t>LA RESPUESTA</w:t>
      </w:r>
      <w:r w:rsidRPr="0038488D">
        <w:rPr>
          <w:rFonts w:eastAsia="Palatino Linotype"/>
          <w:lang w:val="es-ES"/>
        </w:rPr>
        <w:t>»</w:t>
      </w:r>
      <w:r w:rsidRPr="003F598D">
        <w:rPr>
          <w:rFonts w:eastAsia="Palatino Linotype"/>
          <w:lang w:val="es-ES"/>
        </w:rPr>
        <w:t xml:space="preserve"> (Sic) </w:t>
      </w:r>
    </w:p>
    <w:p w14:paraId="3411221A" w14:textId="77777777" w:rsidR="00B2324C" w:rsidRDefault="00B2324C" w:rsidP="00B2324C"/>
    <w:p w14:paraId="10560608" w14:textId="77777777" w:rsidR="00B2324C" w:rsidRPr="003F598D" w:rsidRDefault="00B2324C" w:rsidP="00B2324C">
      <w:r w:rsidRPr="003F598D">
        <w:rPr>
          <w:b/>
        </w:rPr>
        <w:t>Razones o Motivos de Inconformidad</w:t>
      </w:r>
      <w:r w:rsidRPr="003F598D">
        <w:t xml:space="preserve">: </w:t>
      </w:r>
    </w:p>
    <w:p w14:paraId="4F32186D" w14:textId="5FFF02F5" w:rsidR="00B2324C" w:rsidRPr="003F598D" w:rsidRDefault="00B2324C" w:rsidP="00B2324C">
      <w:pPr>
        <w:pStyle w:val="Sinespaciado"/>
        <w:rPr>
          <w:rFonts w:eastAsia="Palatino Linotype"/>
          <w:lang w:val="es-ES"/>
        </w:rPr>
      </w:pPr>
      <w:r w:rsidRPr="0038488D">
        <w:rPr>
          <w:rFonts w:eastAsia="Palatino Linotype"/>
          <w:lang w:val="es-ES"/>
        </w:rPr>
        <w:t>«</w:t>
      </w:r>
      <w:r w:rsidR="00141EFF" w:rsidRPr="00141EFF">
        <w:rPr>
          <w:rFonts w:eastAsia="Palatino Linotype"/>
          <w:lang w:val="es-ES"/>
        </w:rPr>
        <w:t>RESPUESTA INCOMPLETA</w:t>
      </w:r>
      <w:r w:rsidRPr="0038488D">
        <w:rPr>
          <w:rFonts w:eastAsia="Palatino Linotype"/>
          <w:lang w:val="es-ES"/>
        </w:rPr>
        <w:t>»</w:t>
      </w:r>
      <w:r w:rsidRPr="003F598D">
        <w:rPr>
          <w:rFonts w:eastAsia="Palatino Linotype"/>
          <w:lang w:val="es-ES"/>
        </w:rPr>
        <w:t xml:space="preserve"> (Sic) </w:t>
      </w:r>
    </w:p>
    <w:p w14:paraId="4FDFFE4A" w14:textId="77777777" w:rsidR="00B2324C" w:rsidRPr="003F598D" w:rsidRDefault="00B2324C" w:rsidP="00B2324C">
      <w:pPr>
        <w:pBdr>
          <w:top w:val="nil"/>
          <w:left w:val="nil"/>
          <w:bottom w:val="nil"/>
          <w:right w:val="nil"/>
          <w:between w:val="nil"/>
        </w:pBdr>
        <w:ind w:right="567"/>
        <w:rPr>
          <w:rFonts w:eastAsia="Palatino Linotype" w:cs="Palatino Linotype"/>
          <w:color w:val="000000"/>
          <w:szCs w:val="24"/>
        </w:rPr>
      </w:pPr>
    </w:p>
    <w:p w14:paraId="68373561" w14:textId="1DBF6744" w:rsidR="00DE3512" w:rsidRPr="003F598D" w:rsidRDefault="001E7CA0" w:rsidP="00F54B74">
      <w:pPr>
        <w:pStyle w:val="Ttulo2"/>
        <w:rPr>
          <w:rFonts w:eastAsia="Palatino Linotype"/>
        </w:rPr>
      </w:pPr>
      <w:r>
        <w:rPr>
          <w:rFonts w:eastAsia="Palatino Linotype"/>
        </w:rPr>
        <w:lastRenderedPageBreak/>
        <w:t>CUAR</w:t>
      </w:r>
      <w:r w:rsidR="009D4E1D">
        <w:rPr>
          <w:rFonts w:eastAsia="Palatino Linotype"/>
        </w:rPr>
        <w:t>TO</w:t>
      </w:r>
      <w:r w:rsidR="00DE3512" w:rsidRPr="003F598D">
        <w:rPr>
          <w:rFonts w:eastAsia="Palatino Linotype"/>
        </w:rPr>
        <w:t>. Del turno y admisión de</w:t>
      </w:r>
      <w:r w:rsidR="001426A5" w:rsidRPr="003F598D">
        <w:rPr>
          <w:rFonts w:eastAsia="Palatino Linotype"/>
        </w:rPr>
        <w:t xml:space="preserve"> </w:t>
      </w:r>
      <w:r w:rsidR="00DE3512" w:rsidRPr="003F598D">
        <w:rPr>
          <w:rFonts w:eastAsia="Palatino Linotype"/>
        </w:rPr>
        <w:t>l</w:t>
      </w:r>
      <w:r w:rsidR="001426A5" w:rsidRPr="003F598D">
        <w:rPr>
          <w:rFonts w:eastAsia="Palatino Linotype"/>
        </w:rPr>
        <w:t>os</w:t>
      </w:r>
      <w:r w:rsidR="00DE3512" w:rsidRPr="003F598D">
        <w:rPr>
          <w:rFonts w:eastAsia="Palatino Linotype"/>
        </w:rPr>
        <w:t xml:space="preserve"> recurso</w:t>
      </w:r>
      <w:r w:rsidR="001426A5" w:rsidRPr="003F598D">
        <w:rPr>
          <w:rFonts w:eastAsia="Palatino Linotype"/>
        </w:rPr>
        <w:t>s</w:t>
      </w:r>
      <w:r w:rsidR="00DE3512" w:rsidRPr="003F598D">
        <w:rPr>
          <w:rFonts w:eastAsia="Palatino Linotype"/>
        </w:rPr>
        <w:t xml:space="preserve"> de revisión.</w:t>
      </w:r>
    </w:p>
    <w:p w14:paraId="291C77AD" w14:textId="23C1488E" w:rsidR="00DE3512" w:rsidRPr="003F598D" w:rsidRDefault="001426A5"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141EFF">
        <w:rPr>
          <w:rFonts w:eastAsia="Palatino Linotype" w:cs="Palatino Linotype"/>
          <w:color w:val="000000"/>
          <w:szCs w:val="24"/>
        </w:rPr>
        <w:t>l</w:t>
      </w:r>
      <w:r w:rsidR="00066C3D">
        <w:rPr>
          <w:rFonts w:eastAsia="Palatino Linotype" w:cs="Palatino Linotype"/>
          <w:color w:val="000000"/>
          <w:szCs w:val="24"/>
        </w:rPr>
        <w:t xml:space="preserve"> </w:t>
      </w:r>
      <w:r w:rsidRPr="004E1C83">
        <w:rPr>
          <w:rFonts w:eastAsia="Palatino Linotype" w:cs="Palatino Linotype"/>
          <w:b/>
          <w:bCs/>
          <w:color w:val="000000"/>
          <w:szCs w:val="24"/>
        </w:rPr>
        <w:t>Comisionado</w:t>
      </w:r>
      <w:r w:rsidR="00100584" w:rsidRPr="004E1C83">
        <w:rPr>
          <w:rFonts w:eastAsia="Palatino Linotype" w:cs="Palatino Linotype"/>
          <w:b/>
          <w:bCs/>
          <w:color w:val="000000"/>
          <w:szCs w:val="24"/>
        </w:rPr>
        <w:t xml:space="preserve"> </w:t>
      </w:r>
      <w:r w:rsidRPr="003F598D">
        <w:rPr>
          <w:rFonts w:eastAsia="Palatino Linotype" w:cs="Palatino Linotype"/>
          <w:b/>
          <w:bCs/>
          <w:color w:val="000000"/>
          <w:szCs w:val="24"/>
        </w:rPr>
        <w:t>J</w:t>
      </w:r>
      <w:r w:rsidRPr="003F598D">
        <w:rPr>
          <w:rFonts w:eastAsia="Palatino Linotype" w:cs="Palatino Linotype"/>
          <w:b/>
          <w:color w:val="000000"/>
          <w:szCs w:val="24"/>
        </w:rPr>
        <w:t>osé Martínez Vilchis</w:t>
      </w:r>
      <w:r w:rsidR="00141EFF">
        <w:rPr>
          <w:rFonts w:eastAsia="Palatino Linotype" w:cs="Palatino Linotype"/>
          <w:color w:val="000000"/>
          <w:szCs w:val="24"/>
        </w:rPr>
        <w:t xml:space="preserve"> y a la </w:t>
      </w:r>
      <w:r w:rsidR="00141EFF" w:rsidRPr="004E1C83">
        <w:rPr>
          <w:rFonts w:eastAsia="Palatino Linotype" w:cs="Palatino Linotype"/>
          <w:b/>
          <w:bCs/>
          <w:color w:val="000000"/>
          <w:szCs w:val="24"/>
        </w:rPr>
        <w:t>Comisionada</w:t>
      </w:r>
      <w:r w:rsidR="00066C3D" w:rsidRPr="004E1C83">
        <w:rPr>
          <w:rFonts w:eastAsia="Palatino Linotype" w:cs="Palatino Linotype"/>
          <w:b/>
          <w:bCs/>
          <w:color w:val="000000"/>
          <w:szCs w:val="24"/>
        </w:rPr>
        <w:t xml:space="preserve"> </w:t>
      </w:r>
      <w:r w:rsidR="001A3C96">
        <w:rPr>
          <w:rFonts w:eastAsia="Palatino Linotype" w:cs="Palatino Linotype"/>
          <w:b/>
          <w:color w:val="000000"/>
          <w:szCs w:val="24"/>
        </w:rPr>
        <w:t>Sharon Cristina Morales Martínez</w:t>
      </w:r>
      <w:r w:rsidR="00B067E8">
        <w:rPr>
          <w:rFonts w:eastAsia="Palatino Linotype" w:cs="Palatino Linotype"/>
          <w:color w:val="000000"/>
          <w:szCs w:val="24"/>
        </w:rPr>
        <w:t>,</w:t>
      </w:r>
      <w:r w:rsidR="00066C3D">
        <w:rPr>
          <w:rFonts w:eastAsia="Palatino Linotype" w:cs="Palatino Linotype"/>
          <w:color w:val="000000"/>
          <w:szCs w:val="24"/>
        </w:rPr>
        <w:t xml:space="preserve"> </w:t>
      </w:r>
      <w:r w:rsidR="00141EFF">
        <w:rPr>
          <w:rFonts w:eastAsia="Palatino Linotype" w:cs="Palatino Linotype"/>
          <w:color w:val="000000"/>
          <w:szCs w:val="24"/>
        </w:rPr>
        <w:t>respectivamente</w:t>
      </w:r>
      <w:r w:rsidR="00B067E8">
        <w:rPr>
          <w:rFonts w:eastAsia="Palatino Linotype" w:cs="Palatino Linotype"/>
          <w:bCs/>
          <w:color w:val="000000"/>
          <w:szCs w:val="24"/>
        </w:rPr>
        <w:t xml:space="preserve">, </w:t>
      </w:r>
      <w:r w:rsidRPr="003F598D">
        <w:rPr>
          <w:rFonts w:eastAsia="Palatino Linotype" w:cs="Palatino Linotype"/>
          <w:color w:val="000000"/>
          <w:szCs w:val="24"/>
        </w:rPr>
        <w:t xml:space="preserve">para su revisión y análisis sobre la admisión o </w:t>
      </w:r>
      <w:proofErr w:type="spellStart"/>
      <w:r w:rsidRPr="003F598D">
        <w:rPr>
          <w:rFonts w:eastAsia="Palatino Linotype" w:cs="Palatino Linotype"/>
          <w:color w:val="000000"/>
          <w:szCs w:val="24"/>
        </w:rPr>
        <w:t>desechamiento</w:t>
      </w:r>
      <w:proofErr w:type="spellEnd"/>
      <w:r w:rsidRPr="003F598D">
        <w:rPr>
          <w:rFonts w:eastAsia="Palatino Linotype" w:cs="Palatino Linotype"/>
          <w:color w:val="000000"/>
          <w:szCs w:val="24"/>
        </w:rPr>
        <w:t xml:space="preserve">; por lo </w:t>
      </w:r>
      <w:r w:rsidR="00F75E2E" w:rsidRPr="003F598D">
        <w:rPr>
          <w:rFonts w:eastAsia="Palatino Linotype" w:cs="Palatino Linotype"/>
          <w:color w:val="000000"/>
          <w:szCs w:val="24"/>
        </w:rPr>
        <w:t xml:space="preserve">que </w:t>
      </w:r>
      <w:r w:rsidR="00066C3D">
        <w:rPr>
          <w:rFonts w:eastAsia="Palatino Linotype" w:cs="Palatino Linotype"/>
          <w:color w:val="000000"/>
          <w:szCs w:val="24"/>
        </w:rPr>
        <w:t xml:space="preserve">los días </w:t>
      </w:r>
      <w:r w:rsidR="00141EFF">
        <w:rPr>
          <w:rFonts w:eastAsia="Palatino Linotype" w:cs="Palatino Linotype"/>
          <w:color w:val="000000"/>
          <w:szCs w:val="24"/>
        </w:rPr>
        <w:t xml:space="preserve">veintisiete de abril y dos de mayo </w:t>
      </w:r>
      <w:r w:rsidR="0019678F" w:rsidRPr="0019678F">
        <w:rPr>
          <w:rFonts w:eastAsia="Palatino Linotype" w:cs="Palatino Linotype"/>
          <w:color w:val="000000"/>
          <w:szCs w:val="24"/>
        </w:rPr>
        <w:t>de dos mil veintitrés</w:t>
      </w:r>
      <w:r w:rsidRPr="003F598D">
        <w:rPr>
          <w:rFonts w:eastAsia="Palatino Linotype" w:cs="Palatino Linotype"/>
          <w:color w:val="000000"/>
          <w:szCs w:val="24"/>
        </w:rPr>
        <w:t xml:space="preserve">, </w:t>
      </w:r>
      <w:r w:rsidR="008B4F3C" w:rsidRPr="003F598D">
        <w:rPr>
          <w:rFonts w:eastAsia="Palatino Linotype" w:cs="Palatino Linotype"/>
          <w:color w:val="000000"/>
          <w:szCs w:val="24"/>
        </w:rPr>
        <w:t>los</w:t>
      </w:r>
      <w:r w:rsidRPr="003F598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3F598D">
        <w:rPr>
          <w:rFonts w:eastAsia="Palatino Linotype" w:cs="Palatino Linotype"/>
          <w:color w:val="000000"/>
          <w:szCs w:val="24"/>
        </w:rPr>
        <w:t>previamente</w:t>
      </w:r>
      <w:r w:rsidRPr="003F598D">
        <w:rPr>
          <w:rFonts w:eastAsia="Palatino Linotype" w:cs="Palatino Linotype"/>
          <w:color w:val="000000"/>
          <w:szCs w:val="24"/>
        </w:rPr>
        <w:t xml:space="preserve"> citado.</w:t>
      </w:r>
    </w:p>
    <w:p w14:paraId="74453B5A" w14:textId="77777777" w:rsidR="00C41814" w:rsidRDefault="00C41814" w:rsidP="00DE3512">
      <w:pPr>
        <w:pBdr>
          <w:top w:val="nil"/>
          <w:left w:val="nil"/>
          <w:bottom w:val="nil"/>
          <w:right w:val="nil"/>
          <w:between w:val="nil"/>
        </w:pBdr>
        <w:rPr>
          <w:rFonts w:eastAsia="Palatino Linotype" w:cs="Palatino Linotype"/>
          <w:color w:val="000000"/>
          <w:szCs w:val="24"/>
        </w:rPr>
      </w:pPr>
    </w:p>
    <w:p w14:paraId="7D7F3DF6" w14:textId="1167F040" w:rsidR="00C41814" w:rsidRPr="003F598D" w:rsidRDefault="001E7CA0" w:rsidP="00F54B74">
      <w:pPr>
        <w:pStyle w:val="Ttulo2"/>
        <w:rPr>
          <w:rFonts w:eastAsia="Palatino Linotype"/>
        </w:rPr>
      </w:pPr>
      <w:r>
        <w:rPr>
          <w:rFonts w:eastAsia="Palatino Linotype"/>
        </w:rPr>
        <w:t>QUIN</w:t>
      </w:r>
      <w:r w:rsidR="00807E5E">
        <w:rPr>
          <w:rFonts w:eastAsia="Palatino Linotype"/>
        </w:rPr>
        <w:t>TO</w:t>
      </w:r>
      <w:r w:rsidR="00C41814" w:rsidRPr="003F598D">
        <w:rPr>
          <w:rFonts w:eastAsia="Palatino Linotype"/>
        </w:rPr>
        <w:t>. De la acumulación de los recursos de revisión.</w:t>
      </w:r>
    </w:p>
    <w:p w14:paraId="15790560" w14:textId="376D913F" w:rsidR="00C41814" w:rsidRPr="003F598D" w:rsidRDefault="00C41814" w:rsidP="00C41814">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la </w:t>
      </w:r>
      <w:r w:rsidR="004E1C83">
        <w:rPr>
          <w:rFonts w:eastAsia="Palatino Linotype" w:cs="Palatino Linotype"/>
          <w:color w:val="000000"/>
          <w:szCs w:val="24"/>
        </w:rPr>
        <w:t>Décima Séptima</w:t>
      </w:r>
      <w:r w:rsidR="007243B7" w:rsidRPr="003F598D">
        <w:rPr>
          <w:rFonts w:eastAsia="Palatino Linotype" w:cs="Palatino Linotype"/>
          <w:color w:val="000000"/>
          <w:szCs w:val="24"/>
        </w:rPr>
        <w:t xml:space="preserve"> </w:t>
      </w:r>
      <w:r w:rsidRPr="003F598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066C3D">
        <w:rPr>
          <w:rFonts w:eastAsia="Palatino Linotype" w:cs="Palatino Linotype"/>
          <w:color w:val="000000"/>
          <w:szCs w:val="24"/>
        </w:rPr>
        <w:t xml:space="preserve"> </w:t>
      </w:r>
      <w:r w:rsidR="004E1C83">
        <w:rPr>
          <w:rFonts w:eastAsia="Palatino Linotype" w:cs="Palatino Linotype"/>
          <w:color w:val="000000"/>
          <w:szCs w:val="24"/>
        </w:rPr>
        <w:t>diez de mayo</w:t>
      </w:r>
      <w:r w:rsidR="003B65A5">
        <w:rPr>
          <w:rFonts w:eastAsia="Palatino Linotype" w:cs="Palatino Linotype"/>
          <w:color w:val="000000"/>
          <w:szCs w:val="24"/>
        </w:rPr>
        <w:t xml:space="preserve"> de dos mil veintitrés</w:t>
      </w:r>
      <w:r w:rsidRPr="003F598D">
        <w:rPr>
          <w:rFonts w:eastAsia="Palatino Linotype" w:cs="Palatino Linotype"/>
          <w:color w:val="000000"/>
          <w:szCs w:val="24"/>
        </w:rPr>
        <w:t xml:space="preserve">,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3F598D">
        <w:rPr>
          <w:rFonts w:eastAsia="Palatino Linotype" w:cs="Palatino Linotype"/>
          <w:b/>
          <w:color w:val="000000"/>
          <w:szCs w:val="24"/>
        </w:rPr>
        <w:t xml:space="preserve">Comisionado </w:t>
      </w:r>
      <w:r w:rsidR="00807E5E">
        <w:rPr>
          <w:rFonts w:eastAsia="Palatino Linotype" w:cs="Palatino Linotype"/>
          <w:b/>
          <w:color w:val="000000"/>
          <w:szCs w:val="24"/>
        </w:rPr>
        <w:t xml:space="preserve">Presidente </w:t>
      </w:r>
      <w:r w:rsidRPr="003F598D">
        <w:rPr>
          <w:rFonts w:eastAsia="Palatino Linotype" w:cs="Palatino Linotype"/>
          <w:b/>
          <w:color w:val="000000"/>
          <w:szCs w:val="24"/>
        </w:rPr>
        <w:t>José Martínez Vilchis</w:t>
      </w:r>
      <w:r w:rsidRPr="003F598D">
        <w:rPr>
          <w:rFonts w:eastAsia="Palatino Linotype" w:cs="Palatino Linotype"/>
          <w:color w:val="000000"/>
          <w:szCs w:val="24"/>
        </w:rPr>
        <w:t xml:space="preserve">. </w:t>
      </w:r>
    </w:p>
    <w:p w14:paraId="55C6940A" w14:textId="77777777" w:rsidR="00C41814" w:rsidRPr="003F598D" w:rsidRDefault="00C41814" w:rsidP="00DE3512">
      <w:pPr>
        <w:pBdr>
          <w:top w:val="nil"/>
          <w:left w:val="nil"/>
          <w:bottom w:val="nil"/>
          <w:right w:val="nil"/>
          <w:between w:val="nil"/>
        </w:pBdr>
        <w:rPr>
          <w:rFonts w:eastAsia="Palatino Linotype" w:cs="Palatino Linotype"/>
          <w:color w:val="000000"/>
          <w:szCs w:val="24"/>
        </w:rPr>
      </w:pPr>
    </w:p>
    <w:p w14:paraId="4427EA4F" w14:textId="4F200FC0" w:rsidR="00DE3512" w:rsidRPr="003F598D" w:rsidRDefault="009D4E1D" w:rsidP="00F54B74">
      <w:pPr>
        <w:pStyle w:val="Ttulo2"/>
        <w:rPr>
          <w:rFonts w:eastAsia="Palatino Linotype"/>
        </w:rPr>
      </w:pPr>
      <w:r>
        <w:rPr>
          <w:rFonts w:eastAsia="Palatino Linotype"/>
        </w:rPr>
        <w:lastRenderedPageBreak/>
        <w:t>S</w:t>
      </w:r>
      <w:r w:rsidR="001E7CA0">
        <w:rPr>
          <w:rFonts w:eastAsia="Palatino Linotype"/>
        </w:rPr>
        <w:t>EXT</w:t>
      </w:r>
      <w:r w:rsidR="00184D07">
        <w:rPr>
          <w:rFonts w:eastAsia="Palatino Linotype"/>
        </w:rPr>
        <w:t>O</w:t>
      </w:r>
      <w:r w:rsidR="00DE3512" w:rsidRPr="003F598D">
        <w:rPr>
          <w:rFonts w:eastAsia="Palatino Linotype"/>
        </w:rPr>
        <w:t>. De la etapa de instrucción.</w:t>
      </w:r>
    </w:p>
    <w:p w14:paraId="7A319BF8" w14:textId="0FBC808D" w:rsidR="004E1C83" w:rsidRPr="006F65AC" w:rsidRDefault="004E1C83" w:rsidP="004E1C83">
      <w:pPr>
        <w:pBdr>
          <w:top w:val="nil"/>
          <w:left w:val="nil"/>
          <w:bottom w:val="nil"/>
          <w:right w:val="nil"/>
          <w:between w:val="nil"/>
        </w:pBdr>
        <w:contextualSpacing/>
        <w:rPr>
          <w:rFonts w:eastAsia="Palatino Linotype" w:cs="Palatino Linotype"/>
          <w:color w:val="000000"/>
          <w:szCs w:val="24"/>
        </w:rPr>
      </w:pPr>
      <w:r w:rsidRPr="005369F5">
        <w:rPr>
          <w:rFonts w:eastAsia="Palatino Linotype" w:cs="Palatino Linotype"/>
          <w:color w:val="000000"/>
          <w:szCs w:val="24"/>
        </w:rPr>
        <w:t xml:space="preserve">Una vez abierta la etapa de instrucción, se observa que en fecha </w:t>
      </w:r>
      <w:r>
        <w:rPr>
          <w:rFonts w:eastAsia="Palatino Linotype" w:cs="Palatino Linotype"/>
          <w:color w:val="000000"/>
          <w:szCs w:val="24"/>
        </w:rPr>
        <w:t xml:space="preserve">diez y dieciséis de mayo </w:t>
      </w:r>
      <w:r w:rsidRPr="005369F5">
        <w:rPr>
          <w:rFonts w:eastAsia="Palatino Linotype" w:cs="Palatino Linotype"/>
          <w:color w:val="000000"/>
          <w:szCs w:val="24"/>
        </w:rPr>
        <w:t xml:space="preserve">de dos mil veintitrés, el Sujeto Obligado rindió su Informe Justificado, consistente en los documentos denominados </w:t>
      </w:r>
      <w:r w:rsidRPr="00317EF0">
        <w:rPr>
          <w:b/>
          <w:bCs/>
        </w:rPr>
        <w:t>«</w:t>
      </w:r>
      <w:r>
        <w:rPr>
          <w:rFonts w:eastAsia="Palatino Linotype" w:cs="Palatino Linotype"/>
          <w:b/>
          <w:bCs/>
          <w:color w:val="000000"/>
          <w:szCs w:val="24"/>
        </w:rPr>
        <w:t>RR2140_23</w:t>
      </w:r>
      <w:r w:rsidRPr="00317EF0">
        <w:rPr>
          <w:rFonts w:eastAsia="Palatino Linotype" w:cs="Palatino Linotype"/>
          <w:b/>
          <w:bCs/>
          <w:color w:val="000000"/>
          <w:szCs w:val="24"/>
        </w:rPr>
        <w:t>.pdf</w:t>
      </w:r>
      <w:r w:rsidRPr="00317EF0">
        <w:rPr>
          <w:b/>
          <w:bCs/>
        </w:rPr>
        <w:t>»</w:t>
      </w:r>
      <w:r w:rsidRPr="00317EF0">
        <w:rPr>
          <w:rFonts w:eastAsia="Palatino Linotype" w:cs="Palatino Linotype"/>
          <w:color w:val="000000"/>
          <w:szCs w:val="24"/>
        </w:rPr>
        <w:t xml:space="preserve"> y</w:t>
      </w:r>
      <w:r w:rsidRPr="00317EF0">
        <w:rPr>
          <w:rFonts w:eastAsia="Palatino Linotype" w:cs="Palatino Linotype"/>
          <w:b/>
          <w:bCs/>
          <w:color w:val="000000"/>
          <w:szCs w:val="24"/>
        </w:rPr>
        <w:t xml:space="preserve"> </w:t>
      </w:r>
      <w:r w:rsidRPr="00317EF0">
        <w:rPr>
          <w:b/>
          <w:bCs/>
        </w:rPr>
        <w:t>«</w:t>
      </w:r>
      <w:r>
        <w:rPr>
          <w:rFonts w:eastAsia="Palatino Linotype" w:cs="Palatino Linotype"/>
          <w:b/>
          <w:bCs/>
          <w:color w:val="000000"/>
          <w:szCs w:val="24"/>
        </w:rPr>
        <w:t>RR2357</w:t>
      </w:r>
      <w:r w:rsidRPr="00317EF0">
        <w:rPr>
          <w:rFonts w:eastAsia="Palatino Linotype" w:cs="Palatino Linotype"/>
          <w:b/>
          <w:bCs/>
          <w:color w:val="000000"/>
          <w:szCs w:val="24"/>
        </w:rPr>
        <w:t>.pdf</w:t>
      </w:r>
      <w:r w:rsidRPr="00317EF0">
        <w:rPr>
          <w:b/>
          <w:bCs/>
        </w:rPr>
        <w:t>»</w:t>
      </w:r>
      <w:r>
        <w:t>.</w:t>
      </w:r>
      <w:r w:rsidRPr="005369F5">
        <w:rPr>
          <w:rFonts w:eastAsia="Palatino Linotype" w:cs="Palatino Linotype"/>
          <w:color w:val="000000"/>
          <w:szCs w:val="24"/>
        </w:rPr>
        <w:t xml:space="preserve"> Dicho</w:t>
      </w:r>
      <w:r>
        <w:rPr>
          <w:rFonts w:eastAsia="Palatino Linotype" w:cs="Palatino Linotype"/>
          <w:color w:val="000000"/>
          <w:szCs w:val="24"/>
        </w:rPr>
        <w:t>s</w:t>
      </w:r>
      <w:r w:rsidRPr="005369F5">
        <w:rPr>
          <w:rFonts w:eastAsia="Palatino Linotype" w:cs="Palatino Linotype"/>
          <w:color w:val="000000"/>
          <w:szCs w:val="24"/>
        </w:rPr>
        <w:t xml:space="preserve"> documento</w:t>
      </w:r>
      <w:r>
        <w:rPr>
          <w:rFonts w:eastAsia="Palatino Linotype" w:cs="Palatino Linotype"/>
          <w:color w:val="000000"/>
          <w:szCs w:val="24"/>
        </w:rPr>
        <w:t>s</w:t>
      </w:r>
      <w:r w:rsidRPr="005369F5">
        <w:rPr>
          <w:rFonts w:eastAsia="Palatino Linotype" w:cs="Palatino Linotype"/>
          <w:color w:val="000000"/>
          <w:szCs w:val="24"/>
        </w:rPr>
        <w:t xml:space="preserve"> fue</w:t>
      </w:r>
      <w:r>
        <w:rPr>
          <w:rFonts w:eastAsia="Palatino Linotype" w:cs="Palatino Linotype"/>
          <w:color w:val="000000"/>
          <w:szCs w:val="24"/>
        </w:rPr>
        <w:t>ron</w:t>
      </w:r>
      <w:r w:rsidRPr="005369F5">
        <w:rPr>
          <w:rFonts w:eastAsia="Palatino Linotype" w:cs="Palatino Linotype"/>
          <w:color w:val="000000"/>
          <w:szCs w:val="24"/>
        </w:rPr>
        <w:t xml:space="preserve"> puesto</w:t>
      </w:r>
      <w:r>
        <w:rPr>
          <w:rFonts w:eastAsia="Palatino Linotype" w:cs="Palatino Linotype"/>
          <w:color w:val="000000"/>
          <w:szCs w:val="24"/>
        </w:rPr>
        <w:t>s</w:t>
      </w:r>
      <w:r w:rsidRPr="005369F5">
        <w:rPr>
          <w:rFonts w:eastAsia="Palatino Linotype" w:cs="Palatino Linotype"/>
          <w:color w:val="000000"/>
          <w:szCs w:val="24"/>
        </w:rPr>
        <w:t xml:space="preserve"> a la vista del</w:t>
      </w:r>
      <w:r w:rsidRPr="00A942FA">
        <w:rPr>
          <w:rFonts w:eastAsia="Palatino Linotype" w:cs="Palatino Linotype"/>
          <w:color w:val="000000"/>
          <w:szCs w:val="24"/>
        </w:rPr>
        <w:t xml:space="preserve"> Recurrente mediante </w:t>
      </w:r>
      <w:r>
        <w:rPr>
          <w:rFonts w:eastAsia="Palatino Linotype" w:cs="Palatino Linotype"/>
          <w:color w:val="000000"/>
          <w:szCs w:val="24"/>
        </w:rPr>
        <w:t xml:space="preserve">acuerdo de fecha </w:t>
      </w:r>
      <w:r w:rsidR="00934C80">
        <w:rPr>
          <w:rFonts w:eastAsia="Palatino Linotype" w:cs="Palatino Linotype"/>
          <w:color w:val="000000"/>
          <w:szCs w:val="24"/>
        </w:rPr>
        <w:t>veintidós de mayo</w:t>
      </w:r>
      <w:r>
        <w:rPr>
          <w:rFonts w:eastAsia="Palatino Linotype" w:cs="Palatino Linotype"/>
          <w:color w:val="000000"/>
          <w:szCs w:val="24"/>
        </w:rPr>
        <w:t xml:space="preserve"> </w:t>
      </w:r>
      <w:r w:rsidRPr="00A942FA">
        <w:rPr>
          <w:rFonts w:eastAsia="Palatino Linotype" w:cs="Palatino Linotype"/>
          <w:color w:val="000000"/>
          <w:szCs w:val="24"/>
        </w:rPr>
        <w:t>del año en curso, en términos de la fracción III del artículo 185 de la Ley de Transparencia y Acceso a la Información Pública del Estado de México y Municipios, otorgando a la particular un término de tres días para manifestar lo que a su derecho conviniera. P</w:t>
      </w:r>
      <w:r>
        <w:rPr>
          <w:rFonts w:eastAsia="Palatino Linotype" w:cs="Palatino Linotype"/>
          <w:color w:val="000000"/>
          <w:szCs w:val="24"/>
        </w:rPr>
        <w:t>or otra parte, se observa que el</w:t>
      </w:r>
      <w:r w:rsidRPr="00A942FA">
        <w:rPr>
          <w:rFonts w:eastAsia="Palatino Linotype" w:cs="Palatino Linotype"/>
          <w:color w:val="000000"/>
          <w:szCs w:val="24"/>
        </w:rPr>
        <w:t xml:space="preserve"> Recurrente no emitió manifestaciones vertió alegatos o presentó pruebas que a su derecho conviniera, del mismo modo, no realizó pronunciamiento alguno respecto del Informe Justificado del Sujeto Obligado. El contenido de</w:t>
      </w:r>
      <w:r w:rsidR="00934C80">
        <w:rPr>
          <w:rFonts w:eastAsia="Palatino Linotype" w:cs="Palatino Linotype"/>
          <w:color w:val="000000"/>
          <w:szCs w:val="24"/>
        </w:rPr>
        <w:t xml:space="preserve"> </w:t>
      </w:r>
      <w:r w:rsidRPr="00A942FA">
        <w:rPr>
          <w:rFonts w:eastAsia="Palatino Linotype" w:cs="Palatino Linotype"/>
          <w:color w:val="000000"/>
          <w:szCs w:val="24"/>
        </w:rPr>
        <w:t>l</w:t>
      </w:r>
      <w:r w:rsidR="00934C80">
        <w:rPr>
          <w:rFonts w:eastAsia="Palatino Linotype" w:cs="Palatino Linotype"/>
          <w:color w:val="000000"/>
          <w:szCs w:val="24"/>
        </w:rPr>
        <w:t>os</w:t>
      </w:r>
      <w:r w:rsidRPr="00A942FA">
        <w:rPr>
          <w:rFonts w:eastAsia="Palatino Linotype" w:cs="Palatino Linotype"/>
          <w:color w:val="000000"/>
          <w:szCs w:val="24"/>
        </w:rPr>
        <w:t xml:space="preserve"> documento</w:t>
      </w:r>
      <w:r w:rsidR="00934C80">
        <w:rPr>
          <w:rFonts w:eastAsia="Palatino Linotype" w:cs="Palatino Linotype"/>
          <w:color w:val="000000"/>
          <w:szCs w:val="24"/>
        </w:rPr>
        <w:t>s</w:t>
      </w:r>
      <w:r w:rsidRPr="00A942FA">
        <w:rPr>
          <w:rFonts w:eastAsia="Palatino Linotype" w:cs="Palatino Linotype"/>
          <w:color w:val="000000"/>
          <w:szCs w:val="24"/>
        </w:rPr>
        <w:t xml:space="preserve"> referido</w:t>
      </w:r>
      <w:r w:rsidR="00934C80">
        <w:rPr>
          <w:rFonts w:eastAsia="Palatino Linotype" w:cs="Palatino Linotype"/>
          <w:color w:val="000000"/>
          <w:szCs w:val="24"/>
        </w:rPr>
        <w:t>s</w:t>
      </w:r>
      <w:r w:rsidRPr="00A942FA">
        <w:rPr>
          <w:rFonts w:eastAsia="Palatino Linotype" w:cs="Palatino Linotype"/>
          <w:color w:val="000000"/>
          <w:szCs w:val="24"/>
        </w:rPr>
        <w:t xml:space="preserve"> será motivo de análisis durante el estudio respectivo.</w:t>
      </w:r>
    </w:p>
    <w:p w14:paraId="7D786A80" w14:textId="77777777" w:rsidR="00EE5D3A" w:rsidRPr="003F598D" w:rsidRDefault="00EE5D3A" w:rsidP="00DE3512">
      <w:pPr>
        <w:pBdr>
          <w:top w:val="nil"/>
          <w:left w:val="nil"/>
          <w:bottom w:val="nil"/>
          <w:right w:val="nil"/>
          <w:between w:val="nil"/>
        </w:pBdr>
        <w:rPr>
          <w:rFonts w:eastAsia="Palatino Linotype" w:cs="Palatino Linotype"/>
          <w:color w:val="000000"/>
          <w:szCs w:val="24"/>
        </w:rPr>
      </w:pPr>
    </w:p>
    <w:p w14:paraId="0B5504C7" w14:textId="2E244370" w:rsidR="00DE3512" w:rsidRPr="003F598D" w:rsidRDefault="001E7CA0" w:rsidP="00F54B74">
      <w:pPr>
        <w:pStyle w:val="Ttulo2"/>
        <w:rPr>
          <w:rFonts w:eastAsia="Palatino Linotype"/>
        </w:rPr>
      </w:pPr>
      <w:r>
        <w:rPr>
          <w:rFonts w:eastAsia="Palatino Linotype"/>
        </w:rPr>
        <w:t>SÉPTIM</w:t>
      </w:r>
      <w:r w:rsidR="00EB7E28">
        <w:rPr>
          <w:rFonts w:eastAsia="Palatino Linotype"/>
        </w:rPr>
        <w:t>O</w:t>
      </w:r>
      <w:r w:rsidR="00DE3512" w:rsidRPr="003F598D">
        <w:rPr>
          <w:rFonts w:eastAsia="Palatino Linotype"/>
        </w:rPr>
        <w:t>. Del cierre de instrucción.</w:t>
      </w:r>
    </w:p>
    <w:p w14:paraId="57A50442" w14:textId="03AA2CDA"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Así, una vez transcurrido el término legal, se decretó el cierre de instrucción en </w:t>
      </w:r>
      <w:r w:rsidR="00CE3AE3" w:rsidRPr="003F598D">
        <w:rPr>
          <w:rFonts w:eastAsia="Palatino Linotype" w:cs="Palatino Linotype"/>
          <w:color w:val="000000"/>
          <w:szCs w:val="24"/>
        </w:rPr>
        <w:t xml:space="preserve">los </w:t>
      </w:r>
      <w:r w:rsidRPr="003F598D">
        <w:rPr>
          <w:rFonts w:eastAsia="Palatino Linotype" w:cs="Palatino Linotype"/>
          <w:color w:val="000000"/>
          <w:szCs w:val="24"/>
        </w:rPr>
        <w:t>recurso</w:t>
      </w:r>
      <w:r w:rsidR="00CE3AE3" w:rsidRPr="003F598D">
        <w:rPr>
          <w:rFonts w:eastAsia="Palatino Linotype" w:cs="Palatino Linotype"/>
          <w:color w:val="000000"/>
          <w:szCs w:val="24"/>
        </w:rPr>
        <w:t>s</w:t>
      </w:r>
      <w:r w:rsidRPr="003F598D">
        <w:rPr>
          <w:rFonts w:eastAsia="Palatino Linotype" w:cs="Palatino Linotype"/>
          <w:color w:val="000000"/>
          <w:szCs w:val="24"/>
        </w:rPr>
        <w:t xml:space="preserve"> de revisión en fecha</w:t>
      </w:r>
      <w:r w:rsidR="007C742D">
        <w:rPr>
          <w:rFonts w:eastAsia="Palatino Linotype" w:cs="Palatino Linotype"/>
          <w:color w:val="000000"/>
          <w:szCs w:val="24"/>
        </w:rPr>
        <w:t xml:space="preserve"> </w:t>
      </w:r>
      <w:r w:rsidR="00934C80">
        <w:rPr>
          <w:rFonts w:eastAsia="Palatino Linotype" w:cs="Palatino Linotype"/>
          <w:color w:val="000000"/>
          <w:szCs w:val="24"/>
        </w:rPr>
        <w:t xml:space="preserve">veintiséis de mayo </w:t>
      </w:r>
      <w:r w:rsidR="00B44DB8">
        <w:rPr>
          <w:rFonts w:eastAsia="Palatino Linotype" w:cs="Palatino Linotype"/>
          <w:color w:val="000000"/>
          <w:szCs w:val="24"/>
        </w:rPr>
        <w:t>de dos mil veintitrés</w:t>
      </w:r>
      <w:r w:rsidRPr="003F598D">
        <w:rPr>
          <w:rFonts w:eastAsia="Palatino Linotype" w:cs="Palatino Linotype"/>
          <w:color w:val="000000"/>
          <w:szCs w:val="24"/>
        </w:rPr>
        <w:t xml:space="preserve">, en términos del artículo 185 </w:t>
      </w:r>
      <w:r w:rsidR="00B554E8">
        <w:rPr>
          <w:rFonts w:eastAsia="Palatino Linotype" w:cs="Palatino Linotype"/>
          <w:color w:val="000000"/>
          <w:szCs w:val="24"/>
        </w:rPr>
        <w:t>f</w:t>
      </w:r>
      <w:r w:rsidRPr="003F598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3F598D" w:rsidRDefault="008B4F3C" w:rsidP="00DE3512">
      <w:pPr>
        <w:pBdr>
          <w:top w:val="nil"/>
          <w:left w:val="nil"/>
          <w:bottom w:val="nil"/>
          <w:right w:val="nil"/>
          <w:between w:val="nil"/>
        </w:pBdr>
        <w:rPr>
          <w:rFonts w:eastAsia="Palatino Linotype" w:cs="Palatino Linotype"/>
          <w:color w:val="000000"/>
          <w:szCs w:val="24"/>
        </w:rPr>
      </w:pPr>
    </w:p>
    <w:p w14:paraId="383A68D4" w14:textId="78A10C1D" w:rsidR="00547A18" w:rsidRPr="003F598D" w:rsidRDefault="001E7CA0" w:rsidP="00F54B74">
      <w:pPr>
        <w:pStyle w:val="Ttulo2"/>
        <w:rPr>
          <w:rFonts w:eastAsiaTheme="minorHAnsi"/>
          <w:lang w:eastAsia="en-US"/>
        </w:rPr>
      </w:pPr>
      <w:r>
        <w:rPr>
          <w:rFonts w:eastAsiaTheme="minorHAnsi"/>
          <w:lang w:eastAsia="en-US"/>
        </w:rPr>
        <w:lastRenderedPageBreak/>
        <w:t>OCTAVO</w:t>
      </w:r>
      <w:r w:rsidR="00547A18" w:rsidRPr="003F598D">
        <w:rPr>
          <w:rFonts w:eastAsiaTheme="minorHAnsi"/>
          <w:lang w:eastAsia="en-US"/>
        </w:rPr>
        <w:t>. De la ampliación del término para resolver.</w:t>
      </w:r>
    </w:p>
    <w:p w14:paraId="57791B59" w14:textId="586AE702" w:rsidR="008B4F3C" w:rsidRPr="003F598D" w:rsidRDefault="001B132A" w:rsidP="00547A18">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En fecha </w:t>
      </w:r>
      <w:r w:rsidR="00934C80">
        <w:rPr>
          <w:rFonts w:eastAsiaTheme="minorHAnsi" w:cstheme="minorBidi"/>
          <w:szCs w:val="24"/>
          <w:lang w:eastAsia="en-US"/>
        </w:rPr>
        <w:t>dieciséis de junio</w:t>
      </w:r>
      <w:r w:rsidR="009D4E1D">
        <w:rPr>
          <w:rFonts w:eastAsiaTheme="minorHAnsi" w:cstheme="minorBidi"/>
          <w:szCs w:val="24"/>
          <w:lang w:eastAsia="en-US"/>
        </w:rPr>
        <w:t xml:space="preserve"> de dos mil veintitrés</w:t>
      </w:r>
      <w:r w:rsidR="00547A18" w:rsidRPr="003F598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3F598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Este organismo garante no pasa por alto justificar </w:t>
      </w:r>
      <w:r w:rsidRPr="003F598D">
        <w:rPr>
          <w:rFonts w:eastAsiaTheme="minorHAnsi" w:cstheme="minorBidi"/>
          <w:bCs/>
          <w:szCs w:val="24"/>
          <w:lang w:eastAsia="en-US"/>
        </w:rPr>
        <w:t xml:space="preserve">que el plazo para emitir resolución en el presente asunto </w:t>
      </w:r>
      <w:r w:rsidRPr="003F598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3A22786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3F598D">
        <w:rPr>
          <w:rFonts w:eastAsiaTheme="minorHAnsi" w:cstheme="minorBidi"/>
          <w:bCs/>
          <w:szCs w:val="24"/>
          <w:lang w:eastAsia="en-US"/>
        </w:rPr>
        <w:t>el plazo para emitir resolución</w:t>
      </w:r>
      <w:r w:rsidRPr="003F598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1CD436B8"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FF8AF0" w14:textId="324B01D0"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 </w:t>
      </w:r>
    </w:p>
    <w:p w14:paraId="40E5B84C"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Actividad Procesal del interesado: Acciones u omisiones del interesado.</w:t>
      </w:r>
    </w:p>
    <w:p w14:paraId="051BDA72"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3F598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298D4849" w14:textId="1A822453"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lastRenderedPageBreak/>
        <w:t>Argumento que encuentra sustento en la jurisprudencia P</w:t>
      </w:r>
      <w:proofErr w:type="gramStart"/>
      <w:r w:rsidRPr="003F598D">
        <w:rPr>
          <w:rFonts w:eastAsiaTheme="minorHAnsi" w:cstheme="minorBidi"/>
          <w:szCs w:val="24"/>
          <w:lang w:eastAsia="en-US"/>
        </w:rPr>
        <w:t>./</w:t>
      </w:r>
      <w:proofErr w:type="gramEnd"/>
      <w:r w:rsidRPr="003F598D">
        <w:rPr>
          <w:rFonts w:eastAsiaTheme="minorHAnsi" w:cstheme="minorBidi"/>
          <w:szCs w:val="24"/>
          <w:lang w:eastAsia="en-US"/>
        </w:rPr>
        <w:t xml:space="preserve">J. 32/92 emitida por el Pleno de la Suprema Corte de Justicia de la Nación de rubro </w:t>
      </w:r>
      <w:r w:rsidR="00303F22">
        <w:rPr>
          <w:rFonts w:eastAsiaTheme="minorHAnsi" w:cstheme="minorBidi"/>
          <w:szCs w:val="24"/>
          <w:lang w:eastAsia="en-US"/>
        </w:rPr>
        <w:t>«</w:t>
      </w:r>
      <w:r w:rsidRPr="003F598D">
        <w:rPr>
          <w:rFonts w:eastAsiaTheme="minorHAnsi" w:cstheme="minorBidi"/>
          <w:szCs w:val="24"/>
          <w:lang w:eastAsia="en-US"/>
        </w:rPr>
        <w:t>TÉRMINOS PROCESALES. PARA DETERMINAR SI UN FUNCIONARIO JUDICIAL ACTUÓ INDEBIDAMENTE POR NO RESPETARLOS SE DEBE ATENDER AL PRESUPUESTO QUE CONSIDERÓ EL LEGISLADOR AL FIJARLOS Y LAS CARACTERÍSTICAS DEL CASO</w:t>
      </w:r>
      <w:r w:rsidR="00303F22" w:rsidRPr="0038488D">
        <w:rPr>
          <w:rFonts w:eastAsia="Palatino Linotype"/>
        </w:rPr>
        <w:t>»</w:t>
      </w:r>
      <w:r w:rsidRPr="003F598D">
        <w:rPr>
          <w:rFonts w:eastAsiaTheme="minorHAnsi" w:cstheme="minorBidi"/>
          <w:szCs w:val="24"/>
          <w:lang w:eastAsia="en-US"/>
        </w:rPr>
        <w:t>, visible en la Gaceta del Seminario Judicial de la Federación con el registro digital 205635.</w:t>
      </w:r>
    </w:p>
    <w:p w14:paraId="2C1AD00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13751FF2" w14:textId="77777777" w:rsidR="00934C80"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CC7013">
        <w:rPr>
          <w:rFonts w:eastAsiaTheme="minorHAnsi" w:cstheme="minorBidi"/>
          <w:szCs w:val="24"/>
          <w:lang w:eastAsia="en-US"/>
        </w:rPr>
        <w:t xml:space="preserve"> </w:t>
      </w:r>
    </w:p>
    <w:p w14:paraId="2316E118" w14:textId="77777777" w:rsidR="00934C80" w:rsidRDefault="00934C80" w:rsidP="001A6A5B">
      <w:pPr>
        <w:pBdr>
          <w:top w:val="nil"/>
          <w:left w:val="nil"/>
          <w:bottom w:val="nil"/>
          <w:right w:val="nil"/>
          <w:between w:val="nil"/>
        </w:pBdr>
        <w:rPr>
          <w:rFonts w:eastAsiaTheme="minorHAnsi" w:cstheme="minorBidi"/>
          <w:szCs w:val="24"/>
          <w:lang w:eastAsia="en-US"/>
        </w:rPr>
      </w:pPr>
    </w:p>
    <w:p w14:paraId="6B585A87" w14:textId="0F574C4D"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0BDE311B" w14:textId="6A937D7A" w:rsidR="001A6A5B" w:rsidRPr="003F598D" w:rsidRDefault="00303F22"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t>«</w:t>
      </w:r>
      <w:r w:rsidR="001A6A5B" w:rsidRPr="003F598D">
        <w:rPr>
          <w:rFonts w:eastAsiaTheme="minorHAnsi" w:cstheme="minorBidi"/>
          <w:szCs w:val="24"/>
          <w:lang w:eastAsia="en-US"/>
        </w:rPr>
        <w:t>PLAZO RAZONABLE PARA RESOLVER. DIMENSIÓN Y EFECTOS DE ESTE CONCEPTO CUANDO SE ADUCE EXCESIVA CARGA DE TRABAJO</w:t>
      </w:r>
      <w:r w:rsidR="00CC7013" w:rsidRPr="0038488D">
        <w:rPr>
          <w:rFonts w:eastAsia="Palatino Linotype"/>
        </w:rPr>
        <w:t>»</w:t>
      </w:r>
      <w:r w:rsidR="00CC7013">
        <w:rPr>
          <w:rFonts w:eastAsia="Palatino Linotype"/>
        </w:rPr>
        <w:t>,</w:t>
      </w:r>
      <w:r w:rsidR="001A6A5B" w:rsidRPr="003F598D">
        <w:rPr>
          <w:rFonts w:eastAsiaTheme="minorHAnsi" w:cstheme="minorBidi"/>
          <w:szCs w:val="24"/>
          <w:lang w:eastAsia="en-US"/>
        </w:rPr>
        <w:t xml:space="preserve"> consultable en el Seminario Judicial de la Federación y su gaceta, con el registro digital 2002351.</w:t>
      </w:r>
    </w:p>
    <w:p w14:paraId="572B7E10" w14:textId="34DF571C" w:rsidR="001A6A5B" w:rsidRPr="003F598D" w:rsidRDefault="00CC7013" w:rsidP="001A6A5B">
      <w:pPr>
        <w:pBdr>
          <w:top w:val="nil"/>
          <w:left w:val="nil"/>
          <w:bottom w:val="nil"/>
          <w:right w:val="nil"/>
          <w:between w:val="nil"/>
        </w:pBdr>
        <w:rPr>
          <w:rFonts w:eastAsiaTheme="minorHAnsi" w:cstheme="minorBidi"/>
          <w:szCs w:val="24"/>
          <w:lang w:eastAsia="en-US"/>
        </w:rPr>
      </w:pPr>
      <w:r>
        <w:rPr>
          <w:rFonts w:eastAsiaTheme="minorHAnsi" w:cstheme="minorBidi"/>
          <w:szCs w:val="24"/>
          <w:lang w:eastAsia="en-US"/>
        </w:rPr>
        <w:lastRenderedPageBreak/>
        <w:t>«</w:t>
      </w:r>
      <w:r w:rsidR="001A6A5B" w:rsidRPr="003F598D">
        <w:rPr>
          <w:rFonts w:eastAsiaTheme="minorHAnsi" w:cstheme="minorBidi"/>
          <w:szCs w:val="24"/>
          <w:lang w:eastAsia="en-US"/>
        </w:rPr>
        <w:t>PLAZO RAZONABLE PARA RESOLVER. CONCEPTO Y ELEMENTOS QUE LO INTEGRAN A LA LUZ DEL DERECHO INTERNACIONAL DE LOS DERECHOS HUMANOS</w:t>
      </w:r>
      <w:r w:rsidRPr="0038488D">
        <w:rPr>
          <w:rFonts w:eastAsia="Palatino Linotype"/>
        </w:rPr>
        <w:t>»</w:t>
      </w:r>
      <w:r w:rsidR="001A6A5B" w:rsidRPr="003F598D">
        <w:rPr>
          <w:rFonts w:eastAsiaTheme="minorHAnsi" w:cstheme="minorBidi"/>
          <w:szCs w:val="24"/>
          <w:lang w:eastAsia="en-US"/>
        </w:rPr>
        <w:t>, visible en el Seminario Judicial de la Federación y su gaceta, con el registro digital 2002350.</w:t>
      </w:r>
    </w:p>
    <w:p w14:paraId="3A900115"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3F598D" w:rsidRDefault="001A6A5B" w:rsidP="001A6A5B">
      <w:pPr>
        <w:pBdr>
          <w:top w:val="nil"/>
          <w:left w:val="nil"/>
          <w:bottom w:val="nil"/>
          <w:right w:val="nil"/>
          <w:between w:val="nil"/>
        </w:pBdr>
        <w:rPr>
          <w:rFonts w:eastAsiaTheme="minorHAnsi" w:cstheme="minorBidi"/>
          <w:szCs w:val="24"/>
          <w:lang w:eastAsia="en-US"/>
        </w:rPr>
      </w:pPr>
      <w:r w:rsidRPr="003F598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3F598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3F598D" w:rsidRDefault="00DE3512" w:rsidP="009457E2">
      <w:pPr>
        <w:pStyle w:val="Ttulo1"/>
        <w:rPr>
          <w:rFonts w:eastAsia="Palatino Linotype"/>
        </w:rPr>
      </w:pPr>
      <w:r w:rsidRPr="003F598D">
        <w:rPr>
          <w:rFonts w:eastAsia="Palatino Linotype"/>
        </w:rPr>
        <w:t>C O N S I D E R A N D O</w:t>
      </w:r>
    </w:p>
    <w:p w14:paraId="56A2E0E9"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3F598D" w:rsidRDefault="00DE3512" w:rsidP="00F54B74">
      <w:pPr>
        <w:pStyle w:val="Ttulo2"/>
        <w:rPr>
          <w:rFonts w:eastAsia="Palatino Linotype"/>
        </w:rPr>
      </w:pPr>
      <w:r w:rsidRPr="003F598D">
        <w:rPr>
          <w:rFonts w:eastAsia="Palatino Linotype"/>
        </w:rPr>
        <w:t>PRIMERO. De la competencia.</w:t>
      </w:r>
    </w:p>
    <w:p w14:paraId="46244C34" w14:textId="1671472A" w:rsidR="00DE3512" w:rsidRDefault="004B5A07" w:rsidP="00DE3512">
      <w:pPr>
        <w:pBdr>
          <w:top w:val="nil"/>
          <w:left w:val="nil"/>
          <w:bottom w:val="nil"/>
          <w:right w:val="nil"/>
          <w:between w:val="nil"/>
        </w:pBdr>
        <w:rPr>
          <w:rFonts w:eastAsia="Palatino Linotype" w:cs="Palatino Linotype"/>
          <w:color w:val="000000"/>
          <w:szCs w:val="24"/>
        </w:rPr>
      </w:pPr>
      <w:r w:rsidRPr="004B5A07">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CC7013">
        <w:rPr>
          <w:rFonts w:eastAsia="Palatino Linotype" w:cs="Palatino Linotype"/>
          <w:color w:val="000000"/>
          <w:szCs w:val="24"/>
        </w:rPr>
        <w:t xml:space="preserve"> tercero y trigésimo cuarto</w:t>
      </w:r>
      <w:r w:rsidRPr="004B5A07">
        <w:rPr>
          <w:rFonts w:eastAsia="Palatino Linotype" w:cs="Palatino Linotype"/>
          <w:color w:val="000000"/>
          <w:szCs w:val="24"/>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98C2E72" w14:textId="77777777" w:rsidR="00DE3512" w:rsidRPr="003F598D" w:rsidRDefault="00DE3512" w:rsidP="00CE094A">
      <w:pPr>
        <w:pStyle w:val="Ttulo2"/>
        <w:rPr>
          <w:rFonts w:eastAsia="Palatino Linotype"/>
        </w:rPr>
      </w:pPr>
      <w:r w:rsidRPr="003F598D">
        <w:rPr>
          <w:rFonts w:eastAsia="Palatino Linotype"/>
        </w:rPr>
        <w:lastRenderedPageBreak/>
        <w:t xml:space="preserve">SEGUNDO. Sobre los alcances del recurso de revisión. </w:t>
      </w:r>
    </w:p>
    <w:p w14:paraId="11DEB72A"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Default="00DE3512" w:rsidP="00DE3512">
      <w:pPr>
        <w:pBdr>
          <w:top w:val="nil"/>
          <w:left w:val="nil"/>
          <w:bottom w:val="nil"/>
          <w:right w:val="nil"/>
          <w:between w:val="nil"/>
        </w:pBdr>
        <w:rPr>
          <w:rFonts w:eastAsia="Palatino Linotype" w:cs="Palatino Linotype"/>
          <w:color w:val="000000"/>
          <w:szCs w:val="24"/>
        </w:rPr>
      </w:pPr>
    </w:p>
    <w:p w14:paraId="5B625FAB" w14:textId="3696D279" w:rsidR="00DE3512" w:rsidRPr="003F598D" w:rsidRDefault="00770221" w:rsidP="00CE094A">
      <w:pPr>
        <w:pStyle w:val="Ttulo2"/>
        <w:rPr>
          <w:rFonts w:eastAsia="Palatino Linotype"/>
        </w:rPr>
      </w:pPr>
      <w:r>
        <w:rPr>
          <w:rFonts w:eastAsia="Palatino Linotype"/>
        </w:rPr>
        <w:t>TERCERO</w:t>
      </w:r>
      <w:r w:rsidR="00DE3512" w:rsidRPr="003F598D">
        <w:rPr>
          <w:rFonts w:eastAsia="Palatino Linotype"/>
        </w:rPr>
        <w:t>. De las causas de improcedencia.</w:t>
      </w:r>
    </w:p>
    <w:p w14:paraId="67FD196E"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3F598D">
        <w:rPr>
          <w:rFonts w:eastAsia="Palatino Linotype" w:cs="Palatino Linotype"/>
          <w:color w:val="000000"/>
          <w:szCs w:val="24"/>
        </w:rPr>
        <w:t>procedibilidad</w:t>
      </w:r>
      <w:proofErr w:type="spellEnd"/>
      <w:r w:rsidRPr="003F598D">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Por lo anterior, es una facultad legal entrar al estudio de las causas de improcedencia que hagan valer las partes o que s</w:t>
      </w:r>
      <w:r w:rsidR="00FA0512" w:rsidRPr="003F598D">
        <w:rPr>
          <w:rFonts w:eastAsia="Palatino Linotype" w:cs="Palatino Linotype"/>
          <w:color w:val="000000"/>
          <w:szCs w:val="24"/>
        </w:rPr>
        <w:t xml:space="preserve">e adviertan de oficio por este </w:t>
      </w:r>
      <w:proofErr w:type="spellStart"/>
      <w:r w:rsidR="00FA0512" w:rsidRPr="003F598D">
        <w:rPr>
          <w:rFonts w:eastAsia="Palatino Linotype" w:cs="Palatino Linotype"/>
          <w:color w:val="000000"/>
          <w:szCs w:val="24"/>
        </w:rPr>
        <w:t>R</w:t>
      </w:r>
      <w:r w:rsidRPr="003F598D">
        <w:rPr>
          <w:rFonts w:eastAsia="Palatino Linotype" w:cs="Palatino Linotype"/>
          <w:color w:val="000000"/>
          <w:szCs w:val="24"/>
        </w:rPr>
        <w:t>esolutor</w:t>
      </w:r>
      <w:proofErr w:type="spellEnd"/>
      <w:r w:rsidRPr="003F598D">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w:t>
      </w:r>
      <w:r w:rsidRPr="003F598D">
        <w:rPr>
          <w:rFonts w:eastAsia="Palatino Linotype" w:cs="Palatino Linotype"/>
          <w:color w:val="000000"/>
          <w:szCs w:val="24"/>
        </w:rPr>
        <w:lastRenderedPageBreak/>
        <w:t>una figura procesal adoptada en la ley de la materia</w:t>
      </w:r>
      <w:r w:rsidRPr="003F598D">
        <w:rPr>
          <w:rFonts w:eastAsia="Palatino Linotype" w:cs="Palatino Linotype"/>
          <w:color w:val="000000"/>
          <w:szCs w:val="24"/>
          <w:vertAlign w:val="superscript"/>
        </w:rPr>
        <w:footnoteReference w:id="1"/>
      </w:r>
      <w:r w:rsidRPr="003F598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3F598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3F598D" w:rsidRDefault="00DE3512" w:rsidP="00DE3512">
      <w:pPr>
        <w:pBdr>
          <w:top w:val="nil"/>
          <w:left w:val="nil"/>
          <w:bottom w:val="nil"/>
          <w:right w:val="nil"/>
          <w:between w:val="nil"/>
        </w:pBdr>
        <w:rPr>
          <w:rFonts w:eastAsia="Palatino Linotype" w:cs="Palatino Linotype"/>
          <w:color w:val="000000"/>
          <w:szCs w:val="24"/>
        </w:rPr>
      </w:pPr>
      <w:r w:rsidRPr="003F598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3F598D" w:rsidRDefault="00DE3512" w:rsidP="00DE3512">
      <w:pPr>
        <w:pBdr>
          <w:top w:val="nil"/>
          <w:left w:val="nil"/>
          <w:bottom w:val="nil"/>
          <w:right w:val="nil"/>
          <w:between w:val="nil"/>
        </w:pBdr>
        <w:rPr>
          <w:rFonts w:eastAsia="Palatino Linotype" w:cs="Palatino Linotype"/>
          <w:color w:val="000000"/>
          <w:szCs w:val="24"/>
        </w:rPr>
      </w:pPr>
    </w:p>
    <w:p w14:paraId="794070EC" w14:textId="2950A2AD" w:rsidR="00DE3512" w:rsidRPr="003F598D" w:rsidRDefault="00770221" w:rsidP="00CE094A">
      <w:pPr>
        <w:pStyle w:val="Ttulo2"/>
        <w:rPr>
          <w:rFonts w:eastAsia="Palatino Linotype"/>
        </w:rPr>
      </w:pPr>
      <w:r>
        <w:rPr>
          <w:rFonts w:eastAsia="Palatino Linotype"/>
        </w:rPr>
        <w:lastRenderedPageBreak/>
        <w:t>CUARTO</w:t>
      </w:r>
      <w:r w:rsidR="00DE3512" w:rsidRPr="003F598D">
        <w:rPr>
          <w:rFonts w:eastAsia="Palatino Linotype"/>
        </w:rPr>
        <w:t>. Estudio y resolución del asunto.</w:t>
      </w:r>
    </w:p>
    <w:p w14:paraId="1BEB6CB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46D7B11E" w:rsidR="00FE50C1" w:rsidRDefault="00C44081" w:rsidP="00FE50C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tanto, es conveniente rec</w:t>
      </w:r>
      <w:r w:rsidR="00FE50C1">
        <w:rPr>
          <w:rFonts w:eastAsia="Palatino Linotype" w:cs="Palatino Linotype"/>
          <w:color w:val="000000"/>
          <w:szCs w:val="24"/>
        </w:rPr>
        <w:t>ordar que el</w:t>
      </w:r>
      <w:r w:rsidR="001B132A" w:rsidRPr="003F598D">
        <w:rPr>
          <w:rFonts w:eastAsia="Palatino Linotype" w:cs="Palatino Linotype"/>
          <w:color w:val="000000"/>
          <w:szCs w:val="24"/>
        </w:rPr>
        <w:t xml:space="preserve"> hoy Recurrente</w:t>
      </w:r>
      <w:r w:rsidRPr="003F598D">
        <w:rPr>
          <w:rFonts w:eastAsia="Palatino Linotype" w:cs="Palatino Linotype"/>
          <w:color w:val="000000"/>
          <w:szCs w:val="24"/>
        </w:rPr>
        <w:t xml:space="preserve"> </w:t>
      </w:r>
      <w:r w:rsidR="00440BDC" w:rsidRPr="003F598D">
        <w:rPr>
          <w:rFonts w:eastAsia="Palatino Linotype" w:cs="Palatino Linotype"/>
          <w:color w:val="000000"/>
          <w:szCs w:val="24"/>
        </w:rPr>
        <w:t xml:space="preserve">solicitó </w:t>
      </w:r>
      <w:r w:rsidR="00F059FB">
        <w:rPr>
          <w:rFonts w:eastAsia="Palatino Linotype" w:cs="Palatino Linotype"/>
          <w:color w:val="000000"/>
          <w:szCs w:val="24"/>
        </w:rPr>
        <w:t>a</w:t>
      </w:r>
      <w:r w:rsidR="00FE50C1">
        <w:rPr>
          <w:rFonts w:eastAsia="Palatino Linotype" w:cs="Palatino Linotype"/>
          <w:color w:val="000000"/>
          <w:szCs w:val="24"/>
        </w:rPr>
        <w:t>l Sujeto Obligado</w:t>
      </w:r>
      <w:r w:rsidR="00942CCC">
        <w:rPr>
          <w:rFonts w:eastAsia="Palatino Linotype" w:cs="Palatino Linotype"/>
          <w:color w:val="000000"/>
          <w:szCs w:val="24"/>
        </w:rPr>
        <w:t xml:space="preserve"> </w:t>
      </w:r>
      <w:r w:rsidR="009D4E1D">
        <w:rPr>
          <w:rFonts w:eastAsia="Palatino Linotype" w:cs="Palatino Linotype"/>
          <w:color w:val="000000"/>
          <w:szCs w:val="24"/>
        </w:rPr>
        <w:t>lo siguiente:</w:t>
      </w:r>
    </w:p>
    <w:p w14:paraId="34F06CD9" w14:textId="77777777" w:rsidR="009D4E1D" w:rsidRDefault="009D4E1D" w:rsidP="00FE50C1">
      <w:pPr>
        <w:pBdr>
          <w:top w:val="nil"/>
          <w:left w:val="nil"/>
          <w:bottom w:val="nil"/>
          <w:right w:val="nil"/>
          <w:between w:val="nil"/>
        </w:pBdr>
        <w:contextualSpacing/>
        <w:rPr>
          <w:rFonts w:eastAsia="Palatino Linotype" w:cs="Palatino Linotype"/>
          <w:color w:val="000000"/>
          <w:szCs w:val="24"/>
        </w:rPr>
      </w:pPr>
    </w:p>
    <w:p w14:paraId="068CA098" w14:textId="70B4F735" w:rsidR="009D4E1D" w:rsidRDefault="00942CCC"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Conforme a lo dispuesto en el artículo 9 de la Ley del Sistema Anticorrupción del Estado de México y Municipios, la aprobación, diseño y la promoción de las políticas integrales en materia de fiscalización y control de recursos </w:t>
      </w:r>
      <w:r w:rsidRPr="00942CCC">
        <w:rPr>
          <w:rFonts w:eastAsia="Palatino Linotype" w:cs="Palatino Linotype"/>
          <w:color w:val="000000"/>
        </w:rPr>
        <w:t>públicos, de prevención, detección, control, transparencia, rendición de cuentas y disuasión de faltas administrativas y hechos de corrupción, así como su evaluación periódica, ajuste y modificación</w:t>
      </w:r>
      <w:r>
        <w:rPr>
          <w:rFonts w:eastAsia="Palatino Linotype" w:cs="Palatino Linotype"/>
          <w:color w:val="000000"/>
        </w:rPr>
        <w:t xml:space="preserve"> que ha realizado el Comité Coordinador desde el primero de enero de dos mil veintidós al diecisiete de marzo de dos mil veintitrés.</w:t>
      </w:r>
    </w:p>
    <w:p w14:paraId="17D8F6E5" w14:textId="4B2A6805" w:rsidR="009D4E1D" w:rsidRDefault="00056032" w:rsidP="009D4E1D">
      <w:pPr>
        <w:pStyle w:val="Prrafodelista"/>
        <w:numPr>
          <w:ilvl w:val="0"/>
          <w:numId w:val="37"/>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Conforme a lo dispuesto en el artículo 64 de la Ley del Sistema Anticorrupción del Estado de México y Municipios, </w:t>
      </w:r>
      <w:r w:rsidRPr="00056032">
        <w:rPr>
          <w:rFonts w:eastAsia="Palatino Linotype" w:cs="Palatino Linotype"/>
          <w:color w:val="000000"/>
        </w:rPr>
        <w:t xml:space="preserve">el diseño y promoción de políticas integrales en materia de prevención, control y disuasión de faltas administrativas y hechos de </w:t>
      </w:r>
      <w:r w:rsidRPr="00056032">
        <w:rPr>
          <w:rFonts w:eastAsia="Palatino Linotype" w:cs="Palatino Linotype"/>
          <w:color w:val="000000"/>
        </w:rPr>
        <w:lastRenderedPageBreak/>
        <w:t>corrupción que ha realizado el Comité Coordinador</w:t>
      </w:r>
      <w:r>
        <w:rPr>
          <w:rFonts w:eastAsia="Palatino Linotype" w:cs="Palatino Linotype"/>
          <w:color w:val="000000"/>
        </w:rPr>
        <w:t xml:space="preserve"> </w:t>
      </w:r>
      <w:r w:rsidRPr="00056032">
        <w:rPr>
          <w:rFonts w:eastAsia="Palatino Linotype" w:cs="Palatino Linotype"/>
          <w:color w:val="000000"/>
        </w:rPr>
        <w:t>desde el primero de enero de dos mil veintidós al diecisiete de marzo de dos mil veintitrés.</w:t>
      </w:r>
    </w:p>
    <w:p w14:paraId="4A997127" w14:textId="77777777" w:rsidR="00863EC3" w:rsidRDefault="00863EC3" w:rsidP="00C44081">
      <w:pPr>
        <w:pBdr>
          <w:top w:val="nil"/>
          <w:left w:val="nil"/>
          <w:bottom w:val="nil"/>
          <w:right w:val="nil"/>
          <w:between w:val="nil"/>
        </w:pBdr>
        <w:contextualSpacing/>
        <w:rPr>
          <w:rFonts w:eastAsia="Palatino Linotype" w:cs="Palatino Linotype"/>
          <w:color w:val="000000"/>
          <w:szCs w:val="24"/>
        </w:rPr>
      </w:pPr>
    </w:p>
    <w:p w14:paraId="471EF93B" w14:textId="279CEF6A" w:rsidR="00C44081"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 xml:space="preserve">A </w:t>
      </w:r>
      <w:r w:rsidR="004923EB" w:rsidRPr="003F598D">
        <w:rPr>
          <w:rFonts w:eastAsia="Palatino Linotype" w:cs="Palatino Linotype"/>
          <w:color w:val="000000"/>
          <w:szCs w:val="24"/>
        </w:rPr>
        <w:t xml:space="preserve">las solicitudes </w:t>
      </w:r>
      <w:r w:rsidR="00B554E8">
        <w:rPr>
          <w:rFonts w:eastAsia="Palatino Linotype" w:cs="Palatino Linotype"/>
          <w:color w:val="000000"/>
          <w:szCs w:val="24"/>
        </w:rPr>
        <w:t>de información pública</w:t>
      </w:r>
      <w:r w:rsidR="004923EB" w:rsidRPr="003F598D">
        <w:rPr>
          <w:rFonts w:eastAsia="Palatino Linotype" w:cs="Palatino Linotype"/>
          <w:color w:val="000000"/>
          <w:szCs w:val="24"/>
        </w:rPr>
        <w:t>,</w:t>
      </w:r>
      <w:r w:rsidRPr="003F598D">
        <w:rPr>
          <w:rFonts w:eastAsia="Palatino Linotype" w:cs="Palatino Linotype"/>
          <w:color w:val="000000"/>
          <w:szCs w:val="24"/>
        </w:rPr>
        <w:t xml:space="preserve"> el Sujeto Obligado respondió </w:t>
      </w:r>
      <w:r w:rsidR="00FE50C1">
        <w:rPr>
          <w:rFonts w:eastAsia="Palatino Linotype" w:cs="Palatino Linotype"/>
          <w:color w:val="000000"/>
          <w:szCs w:val="24"/>
        </w:rPr>
        <w:t>mediante la entrega de los siguientes documentos:</w:t>
      </w:r>
    </w:p>
    <w:p w14:paraId="06B6430E" w14:textId="77777777" w:rsidR="00FE50C1" w:rsidRDefault="00FE50C1" w:rsidP="00C44081">
      <w:pPr>
        <w:pBdr>
          <w:top w:val="nil"/>
          <w:left w:val="nil"/>
          <w:bottom w:val="nil"/>
          <w:right w:val="nil"/>
          <w:between w:val="nil"/>
        </w:pBdr>
        <w:contextualSpacing/>
        <w:rPr>
          <w:rFonts w:eastAsia="Palatino Linotype" w:cs="Palatino Linotype"/>
          <w:color w:val="000000"/>
          <w:szCs w:val="24"/>
        </w:rPr>
      </w:pPr>
    </w:p>
    <w:p w14:paraId="58E5CFB1" w14:textId="12952431" w:rsidR="00DB1B6C" w:rsidRPr="00DB1B6C" w:rsidRDefault="004D6C1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D6C1C">
        <w:rPr>
          <w:rFonts w:eastAsia="Palatino Linotype" w:cs="Palatino Linotype"/>
          <w:b/>
          <w:bCs/>
          <w:color w:val="000000"/>
        </w:rPr>
        <w:t>Respuesta 1027.pdf</w:t>
      </w:r>
      <w:r w:rsidR="00E72AA3">
        <w:rPr>
          <w:rFonts w:eastAsia="Palatino Linotype" w:cs="Palatino Linotype"/>
          <w:color w:val="000000"/>
        </w:rPr>
        <w:t>.</w:t>
      </w:r>
      <w:r w:rsidR="00F65EEF">
        <w:rPr>
          <w:rFonts w:eastAsia="Palatino Linotype" w:cs="Palatino Linotype"/>
          <w:color w:val="000000"/>
        </w:rPr>
        <w:t xml:space="preserve"> </w:t>
      </w:r>
      <w:r>
        <w:rPr>
          <w:rFonts w:eastAsia="Palatino Linotype" w:cs="Palatino Linotype"/>
          <w:color w:val="000000"/>
        </w:rPr>
        <w:t xml:space="preserve">Escrito suscrito por la Titular de la Unidad de Transparencia, mediante el cual </w:t>
      </w:r>
      <w:r w:rsidR="00FA6615">
        <w:rPr>
          <w:rFonts w:eastAsia="Palatino Linotype" w:cs="Palatino Linotype"/>
          <w:color w:val="000000"/>
        </w:rPr>
        <w:t>se hizo del conocimiento del particular</w:t>
      </w:r>
      <w:r>
        <w:rPr>
          <w:rFonts w:eastAsia="Palatino Linotype" w:cs="Palatino Linotype"/>
          <w:color w:val="000000"/>
        </w:rPr>
        <w:t xml:space="preserve"> que </w:t>
      </w:r>
      <w:r w:rsidR="00FA6615">
        <w:rPr>
          <w:rFonts w:eastAsia="Palatino Linotype" w:cs="Palatino Linotype"/>
          <w:color w:val="000000"/>
        </w:rPr>
        <w:t>la Secretaría del Ayuntamiento informó que, derivado de la búsqueda exhaustiva y razonable de esa dependencia, no se localizó documento alguno dentro de lo</w:t>
      </w:r>
      <w:r w:rsidR="00361BBE">
        <w:rPr>
          <w:rFonts w:eastAsia="Palatino Linotype" w:cs="Palatino Linotype"/>
          <w:color w:val="000000"/>
        </w:rPr>
        <w:t>s</w:t>
      </w:r>
      <w:r w:rsidR="00FA6615">
        <w:rPr>
          <w:rFonts w:eastAsia="Palatino Linotype" w:cs="Palatino Linotype"/>
          <w:color w:val="000000"/>
        </w:rPr>
        <w:t xml:space="preserve"> archivos que dé atención a la solicitud, ya que no se genera, posee o administra; en virtud, de que la facultad referida en la solicitud corresponde al Comité Coordinador del Sistema Estatal Anticorrupción del Estado de México, por lo que es generada por el Comité Coordinador Municipal.</w:t>
      </w:r>
    </w:p>
    <w:p w14:paraId="13C52273" w14:textId="6DD9B554" w:rsidR="00DB1B6C" w:rsidRPr="00DB1B6C" w:rsidRDefault="004D6C1C" w:rsidP="00DB1B6C">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4D6C1C">
        <w:rPr>
          <w:rFonts w:eastAsia="Palatino Linotype" w:cs="Palatino Linotype"/>
          <w:b/>
          <w:bCs/>
          <w:color w:val="000000"/>
        </w:rPr>
        <w:t>Respuesta 1031.pdf</w:t>
      </w:r>
      <w:r w:rsidR="00E72AA3">
        <w:rPr>
          <w:rFonts w:eastAsia="Palatino Linotype" w:cs="Palatino Linotype"/>
          <w:color w:val="000000"/>
        </w:rPr>
        <w:t>.</w:t>
      </w:r>
      <w:r w:rsidR="00985BC7">
        <w:rPr>
          <w:rFonts w:eastAsia="Palatino Linotype" w:cs="Palatino Linotype"/>
          <w:color w:val="000000"/>
        </w:rPr>
        <w:t xml:space="preserve"> </w:t>
      </w:r>
      <w:r w:rsidR="00FA6615">
        <w:rPr>
          <w:rFonts w:eastAsia="Palatino Linotype" w:cs="Palatino Linotype"/>
          <w:color w:val="000000"/>
        </w:rPr>
        <w:t xml:space="preserve">Escrito emitido por la Titular de la Unidad de Transparencia, por medio del cual se señaló que </w:t>
      </w:r>
      <w:r w:rsidR="00420063">
        <w:rPr>
          <w:rFonts w:eastAsia="Palatino Linotype" w:cs="Palatino Linotype"/>
          <w:color w:val="000000"/>
        </w:rPr>
        <w:t xml:space="preserve">la Secretaría del Ayuntamiento informó que se han impartido capacitaciones a los servidores públicos en materia de anticorrupción, que se realizó una encuesta sobre la percepción de la corrupción en el Ayuntamiento de Toluca y que se han realizado dos conversatorios en materia de anticorrupción, los cuales pueden consultarse en la página electrónica </w:t>
      </w:r>
      <w:hyperlink r:id="rId8" w:history="1">
        <w:r w:rsidR="00420063" w:rsidRPr="00556DA9">
          <w:rPr>
            <w:rStyle w:val="Hipervnculo"/>
            <w:rFonts w:eastAsia="Palatino Linotype" w:cs="Palatino Linotype"/>
          </w:rPr>
          <w:t>https://www.facebook.com/profile.php?id=100081981446579&amp;mibextid=ZbWKwL</w:t>
        </w:r>
      </w:hyperlink>
      <w:r w:rsidR="00420063">
        <w:rPr>
          <w:rFonts w:eastAsia="Palatino Linotype" w:cs="Palatino Linotype"/>
          <w:color w:val="000000"/>
        </w:rPr>
        <w:t xml:space="preserve">. </w:t>
      </w:r>
    </w:p>
    <w:p w14:paraId="1F5E2365" w14:textId="77777777" w:rsidR="004D6C1C" w:rsidRDefault="004D6C1C" w:rsidP="00C44081">
      <w:pPr>
        <w:pBdr>
          <w:top w:val="nil"/>
          <w:left w:val="nil"/>
          <w:bottom w:val="nil"/>
          <w:right w:val="nil"/>
          <w:between w:val="nil"/>
        </w:pBdr>
        <w:contextualSpacing/>
        <w:rPr>
          <w:rFonts w:eastAsia="Palatino Linotype" w:cs="Palatino Linotype"/>
          <w:color w:val="000000"/>
          <w:szCs w:val="24"/>
        </w:rPr>
      </w:pPr>
    </w:p>
    <w:p w14:paraId="0BD25BEE" w14:textId="64FDE898" w:rsidR="00CA5A88"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lastRenderedPageBreak/>
        <w:t>Ante la</w:t>
      </w:r>
      <w:r w:rsidR="00420063">
        <w:rPr>
          <w:rFonts w:eastAsia="Palatino Linotype" w:cs="Palatino Linotype"/>
          <w:color w:val="000000"/>
          <w:szCs w:val="24"/>
        </w:rPr>
        <w:t>s</w:t>
      </w:r>
      <w:r w:rsidRPr="003F598D">
        <w:rPr>
          <w:rFonts w:eastAsia="Palatino Linotype" w:cs="Palatino Linotype"/>
          <w:color w:val="000000"/>
          <w:szCs w:val="24"/>
        </w:rPr>
        <w:t xml:space="preserve"> respuesta</w:t>
      </w:r>
      <w:r w:rsidR="00420063">
        <w:rPr>
          <w:rFonts w:eastAsia="Palatino Linotype" w:cs="Palatino Linotype"/>
          <w:color w:val="000000"/>
          <w:szCs w:val="24"/>
        </w:rPr>
        <w:t>s</w:t>
      </w:r>
      <w:r w:rsidRPr="003F598D">
        <w:rPr>
          <w:rFonts w:eastAsia="Palatino Linotype" w:cs="Palatino Linotype"/>
          <w:color w:val="000000"/>
          <w:szCs w:val="24"/>
        </w:rPr>
        <w:t xml:space="preserve"> em</w:t>
      </w:r>
      <w:r w:rsidR="00F44D34">
        <w:rPr>
          <w:rFonts w:eastAsia="Palatino Linotype" w:cs="Palatino Linotype"/>
          <w:color w:val="000000"/>
          <w:szCs w:val="24"/>
        </w:rPr>
        <w:t>itida por el Sujeto Obligado, el</w:t>
      </w:r>
      <w:r w:rsidRPr="003F598D">
        <w:rPr>
          <w:rFonts w:eastAsia="Palatino Linotype" w:cs="Palatino Linotype"/>
          <w:color w:val="000000"/>
          <w:szCs w:val="24"/>
        </w:rPr>
        <w:t xml:space="preserve"> Recurrente consideró que su derecho a la información pública había sido conculcado, por lo que interpuso </w:t>
      </w:r>
      <w:r w:rsidR="001C5852">
        <w:rPr>
          <w:rFonts w:eastAsia="Palatino Linotype" w:cs="Palatino Linotype"/>
          <w:color w:val="000000"/>
          <w:szCs w:val="24"/>
        </w:rPr>
        <w:t>los</w:t>
      </w:r>
      <w:r w:rsidRPr="003F598D">
        <w:rPr>
          <w:rFonts w:eastAsia="Palatino Linotype" w:cs="Palatino Linotype"/>
          <w:color w:val="000000"/>
          <w:szCs w:val="24"/>
        </w:rPr>
        <w:t xml:space="preserve"> recurso</w:t>
      </w:r>
      <w:r w:rsidR="001C5852">
        <w:rPr>
          <w:rFonts w:eastAsia="Palatino Linotype" w:cs="Palatino Linotype"/>
          <w:color w:val="000000"/>
          <w:szCs w:val="24"/>
        </w:rPr>
        <w:t>s</w:t>
      </w:r>
      <w:r w:rsidRPr="003F598D">
        <w:rPr>
          <w:rFonts w:eastAsia="Palatino Linotype" w:cs="Palatino Linotype"/>
          <w:color w:val="000000"/>
          <w:szCs w:val="24"/>
        </w:rPr>
        <w:t xml:space="preserve"> de revisión al rubro citado, señalando</w:t>
      </w:r>
      <w:r w:rsidR="00317AC9">
        <w:rPr>
          <w:rFonts w:eastAsia="Palatino Linotype" w:cs="Palatino Linotype"/>
          <w:color w:val="000000"/>
          <w:szCs w:val="24"/>
        </w:rPr>
        <w:t xml:space="preserve"> </w:t>
      </w:r>
      <w:r w:rsidRPr="003F598D">
        <w:rPr>
          <w:rFonts w:eastAsia="Palatino Linotype" w:cs="Palatino Linotype"/>
          <w:color w:val="000000"/>
          <w:szCs w:val="24"/>
        </w:rPr>
        <w:t>como acto impugnado</w:t>
      </w:r>
      <w:r w:rsidR="003C73BD">
        <w:rPr>
          <w:rFonts w:eastAsia="Palatino Linotype" w:cs="Palatino Linotype"/>
          <w:color w:val="000000"/>
          <w:szCs w:val="24"/>
        </w:rPr>
        <w:t xml:space="preserve"> </w:t>
      </w:r>
      <w:r w:rsidR="00420063">
        <w:rPr>
          <w:rFonts w:eastAsia="Palatino Linotype" w:cs="Palatino Linotype"/>
          <w:color w:val="000000"/>
          <w:szCs w:val="24"/>
        </w:rPr>
        <w:t xml:space="preserve">en ambos recursos la respuesta </w:t>
      </w:r>
      <w:r w:rsidR="00317AC9">
        <w:rPr>
          <w:rFonts w:eastAsia="Palatino Linotype" w:cs="Palatino Linotype"/>
          <w:color w:val="000000"/>
          <w:szCs w:val="24"/>
        </w:rPr>
        <w:t xml:space="preserve">y </w:t>
      </w:r>
      <w:r w:rsidR="00420063">
        <w:rPr>
          <w:rFonts w:eastAsia="Palatino Linotype" w:cs="Palatino Linotype"/>
          <w:color w:val="000000"/>
          <w:szCs w:val="24"/>
        </w:rPr>
        <w:t xml:space="preserve">dando como </w:t>
      </w:r>
      <w:r w:rsidR="00317AC9">
        <w:rPr>
          <w:rFonts w:eastAsia="Palatino Linotype" w:cs="Palatino Linotype"/>
          <w:color w:val="000000"/>
          <w:szCs w:val="24"/>
        </w:rPr>
        <w:t>razones o motivos de inconformidad que no se le entregó la información</w:t>
      </w:r>
      <w:r w:rsidR="0055580A">
        <w:rPr>
          <w:rFonts w:eastAsia="Palatino Linotype" w:cs="Palatino Linotype"/>
          <w:color w:val="000000"/>
          <w:szCs w:val="24"/>
        </w:rPr>
        <w:t xml:space="preserve"> </w:t>
      </w:r>
      <w:r w:rsidR="00420063">
        <w:rPr>
          <w:rFonts w:eastAsia="Palatino Linotype" w:cs="Palatino Linotype"/>
          <w:color w:val="000000"/>
          <w:szCs w:val="24"/>
        </w:rPr>
        <w:t>y que la respuesta está incompleta.</w:t>
      </w:r>
    </w:p>
    <w:p w14:paraId="449D262A" w14:textId="77777777" w:rsidR="00983F14" w:rsidRDefault="00983F14" w:rsidP="00C44081">
      <w:pPr>
        <w:pBdr>
          <w:top w:val="nil"/>
          <w:left w:val="nil"/>
          <w:bottom w:val="nil"/>
          <w:right w:val="nil"/>
          <w:between w:val="nil"/>
        </w:pBdr>
        <w:contextualSpacing/>
        <w:rPr>
          <w:rFonts w:eastAsia="Palatino Linotype" w:cs="Palatino Linotype"/>
          <w:color w:val="000000"/>
          <w:szCs w:val="24"/>
        </w:rPr>
      </w:pPr>
    </w:p>
    <w:p w14:paraId="6D6114A3" w14:textId="05C38443" w:rsidR="00317AC9" w:rsidRDefault="00BC12B3" w:rsidP="00C44081">
      <w:pPr>
        <w:pBdr>
          <w:top w:val="nil"/>
          <w:left w:val="nil"/>
          <w:bottom w:val="nil"/>
          <w:right w:val="nil"/>
          <w:between w:val="nil"/>
        </w:pBdr>
        <w:contextualSpacing/>
      </w:pPr>
      <w:r>
        <w:t>Durante la etapa de instrucción, el Sujeto Obligado rindió su Informe Justificado mediante la entrega de los siguientes documentos:</w:t>
      </w:r>
    </w:p>
    <w:p w14:paraId="2AEF8D91" w14:textId="77777777" w:rsidR="00BC12B3" w:rsidRDefault="00BC12B3" w:rsidP="00C44081">
      <w:pPr>
        <w:pBdr>
          <w:top w:val="nil"/>
          <w:left w:val="nil"/>
          <w:bottom w:val="nil"/>
          <w:right w:val="nil"/>
          <w:between w:val="nil"/>
        </w:pBdr>
        <w:contextualSpacing/>
      </w:pPr>
    </w:p>
    <w:p w14:paraId="64926CB3" w14:textId="4B311E4B" w:rsidR="00BC12B3" w:rsidRPr="007E492A" w:rsidRDefault="00BC12B3" w:rsidP="007E492A">
      <w:pPr>
        <w:pStyle w:val="Prrafodelista"/>
        <w:numPr>
          <w:ilvl w:val="0"/>
          <w:numId w:val="38"/>
        </w:numPr>
        <w:pBdr>
          <w:top w:val="nil"/>
          <w:left w:val="nil"/>
          <w:bottom w:val="nil"/>
          <w:right w:val="nil"/>
          <w:between w:val="nil"/>
        </w:pBdr>
        <w:contextualSpacing/>
        <w:rPr>
          <w:bCs/>
        </w:rPr>
      </w:pPr>
      <w:r w:rsidRPr="007E492A">
        <w:rPr>
          <w:rFonts w:eastAsia="Palatino Linotype" w:cs="Palatino Linotype"/>
          <w:b/>
          <w:bCs/>
          <w:color w:val="000000"/>
        </w:rPr>
        <w:t>RR2140_23.pdf</w:t>
      </w:r>
      <w:r w:rsidRPr="007E492A">
        <w:rPr>
          <w:rFonts w:eastAsia="Palatino Linotype" w:cs="Palatino Linotype"/>
          <w:color w:val="000000"/>
        </w:rPr>
        <w:t xml:space="preserve">. Oficio número 2010A4000/UT/RR/0297/2023 suscrito por la Titular de la Unidad de Transparencia, mediante el cual manifestó que el Sujeto Obligado no es integrante del Comité Coordinador referido en la solicitud </w:t>
      </w:r>
      <w:r w:rsidRPr="007E492A">
        <w:rPr>
          <w:rFonts w:eastAsia="Palatino Linotype" w:cs="Palatino Linotype"/>
          <w:b/>
          <w:color w:val="000000"/>
        </w:rPr>
        <w:t>01027/TOLUCA/IP/2023</w:t>
      </w:r>
      <w:r w:rsidRPr="007E492A">
        <w:rPr>
          <w:rFonts w:eastAsia="Palatino Linotype" w:cs="Palatino Linotype"/>
          <w:bCs/>
          <w:color w:val="000000"/>
        </w:rPr>
        <w:t xml:space="preserve"> por lo que no se cuenta con la información requerida dado que no se generó, posee o administra</w:t>
      </w:r>
      <w:r w:rsidR="007E492A" w:rsidRPr="007E492A">
        <w:rPr>
          <w:rFonts w:eastAsia="Palatino Linotype" w:cs="Palatino Linotype"/>
          <w:bCs/>
          <w:color w:val="000000"/>
        </w:rPr>
        <w:t>, por lo que se está ante hechos negativos, por lo que se solicita la confirmación de la respuesta.</w:t>
      </w:r>
    </w:p>
    <w:p w14:paraId="5D21CF43" w14:textId="4CF6BFE3" w:rsidR="00BC12B3" w:rsidRPr="00BC12B3" w:rsidRDefault="00BC12B3" w:rsidP="007E492A">
      <w:pPr>
        <w:pStyle w:val="Prrafodelista"/>
        <w:numPr>
          <w:ilvl w:val="0"/>
          <w:numId w:val="38"/>
        </w:numPr>
        <w:pBdr>
          <w:top w:val="nil"/>
          <w:left w:val="nil"/>
          <w:bottom w:val="nil"/>
          <w:right w:val="nil"/>
          <w:between w:val="nil"/>
        </w:pBdr>
        <w:contextualSpacing/>
      </w:pPr>
      <w:r w:rsidRPr="007E492A">
        <w:rPr>
          <w:rFonts w:eastAsia="Palatino Linotype" w:cs="Palatino Linotype"/>
          <w:b/>
          <w:bCs/>
          <w:color w:val="000000"/>
        </w:rPr>
        <w:t>RR2357.pdf</w:t>
      </w:r>
      <w:r w:rsidRPr="007E492A">
        <w:rPr>
          <w:rFonts w:eastAsia="Palatino Linotype" w:cs="Palatino Linotype"/>
          <w:color w:val="000000"/>
        </w:rPr>
        <w:t>.</w:t>
      </w:r>
      <w:r w:rsidR="007E492A" w:rsidRPr="007E492A">
        <w:rPr>
          <w:rFonts w:eastAsia="Palatino Linotype" w:cs="Palatino Linotype"/>
          <w:color w:val="000000"/>
        </w:rPr>
        <w:t xml:space="preserve"> Oficio número 2010A4000/UT/RR/0317/2023, emitido por la Titular de la Unidad de Transparencia, por medio del cual se reiteró que se impartieron capacitaciones a los servidores públicos en materia de anticorrupción, se realizó una encuesta sobre la percepción de la corrupción en el Ayuntamiento de Toluca y se realizaron dos conversatorios en materia de anticorrupción, así como que se indicó dónde puede visualizarse la información, por lo anterior se ratificó la respuesta proporcionada y se solicita la confirmación de la respuesta.</w:t>
      </w:r>
    </w:p>
    <w:p w14:paraId="72A4BBA8" w14:textId="77777777" w:rsidR="00BC12B3" w:rsidRDefault="00BC12B3" w:rsidP="00C44081">
      <w:pPr>
        <w:pBdr>
          <w:top w:val="nil"/>
          <w:left w:val="nil"/>
          <w:bottom w:val="nil"/>
          <w:right w:val="nil"/>
          <w:between w:val="nil"/>
        </w:pBdr>
        <w:contextualSpacing/>
        <w:rPr>
          <w:rFonts w:eastAsia="Palatino Linotype" w:cs="Palatino Linotype"/>
          <w:color w:val="000000"/>
          <w:szCs w:val="24"/>
        </w:rPr>
      </w:pPr>
    </w:p>
    <w:p w14:paraId="64F3DC79" w14:textId="69DD8E72" w:rsidR="00566551" w:rsidRDefault="00566551"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Poe su parte, el Recu</w:t>
      </w:r>
      <w:bookmarkStart w:id="0" w:name="_GoBack"/>
      <w:bookmarkEnd w:id="0"/>
      <w:r>
        <w:rPr>
          <w:rFonts w:eastAsia="Palatino Linotype" w:cs="Palatino Linotype"/>
          <w:color w:val="000000"/>
          <w:szCs w:val="24"/>
        </w:rPr>
        <w:t>rrente no emitió manifestaciones, vertió alegatos ni presentó pruebas que a su derecho convinieran; asimismo, no realizó pronunciamiento alguno respecto del Informe Justificado rendido por el Sujeto Obligado.</w:t>
      </w:r>
    </w:p>
    <w:p w14:paraId="0F22DC43" w14:textId="77777777" w:rsidR="00566551" w:rsidRPr="00BC12B3" w:rsidRDefault="00566551" w:rsidP="00C44081">
      <w:pPr>
        <w:pBdr>
          <w:top w:val="nil"/>
          <w:left w:val="nil"/>
          <w:bottom w:val="nil"/>
          <w:right w:val="nil"/>
          <w:between w:val="nil"/>
        </w:pBdr>
        <w:contextualSpacing/>
        <w:rPr>
          <w:rFonts w:eastAsia="Palatino Linotype" w:cs="Palatino Linotype"/>
          <w:color w:val="000000"/>
          <w:szCs w:val="24"/>
        </w:rPr>
      </w:pPr>
    </w:p>
    <w:p w14:paraId="04E6EE68" w14:textId="05D5F1B9" w:rsidR="00C44081" w:rsidRDefault="006B4ECE" w:rsidP="006B4ECE">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w:t>
      </w:r>
      <w:r>
        <w:rPr>
          <w:rFonts w:eastAsia="Palatino Linotype" w:cs="Palatino Linotype"/>
          <w:color w:val="000000"/>
          <w:szCs w:val="24"/>
        </w:rPr>
        <w:t>as razones o</w:t>
      </w:r>
      <w:r w:rsidRPr="007657CF">
        <w:rPr>
          <w:rFonts w:eastAsia="Palatino Linotype" w:cs="Palatino Linotype"/>
          <w:color w:val="000000"/>
          <w:szCs w:val="24"/>
        </w:rPr>
        <w:t xml:space="preserve"> motivos de inconformidad del particular.</w:t>
      </w:r>
    </w:p>
    <w:p w14:paraId="7BA70A17" w14:textId="77777777" w:rsidR="006B4ECE" w:rsidRPr="003F598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Artículo 6o.</w:t>
      </w:r>
      <w:r w:rsidRPr="00032626">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32626">
        <w:rPr>
          <w:rFonts w:eastAsia="Palatino Linotype" w:cs="Palatino Linotype"/>
          <w:b/>
          <w:i/>
          <w:color w:val="000000"/>
          <w:sz w:val="22"/>
        </w:rPr>
        <w:t>El derecho a la información será garantizado por el Estado.</w:t>
      </w:r>
      <w:r w:rsidRPr="00032626">
        <w:rPr>
          <w:rFonts w:eastAsia="Palatino Linotype" w:cs="Palatino Linotype"/>
          <w:i/>
          <w:color w:val="000000"/>
          <w:sz w:val="22"/>
        </w:rPr>
        <w:t xml:space="preserve"> </w:t>
      </w:r>
    </w:p>
    <w:p w14:paraId="0EE0EF9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Para efectos de lo dispuesto en el presente artículo se observará lo siguiente:</w:t>
      </w:r>
    </w:p>
    <w:p w14:paraId="7D902D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I. Toda la información en posesión de</w:t>
      </w:r>
      <w:r w:rsidRPr="00032626">
        <w:rPr>
          <w:rFonts w:eastAsia="Palatino Linotype" w:cs="Palatino Linotype"/>
          <w:i/>
          <w:color w:val="000000"/>
          <w:sz w:val="22"/>
        </w:rPr>
        <w:t xml:space="preserve"> </w:t>
      </w:r>
      <w:r w:rsidRPr="00032626">
        <w:rPr>
          <w:rFonts w:eastAsia="Palatino Linotype" w:cs="Palatino Linotype"/>
          <w:b/>
          <w:i/>
          <w:color w:val="000000"/>
          <w:sz w:val="22"/>
        </w:rPr>
        <w:t>cualquier autoridad</w:t>
      </w:r>
      <w:r w:rsidRPr="00032626">
        <w:rPr>
          <w:rFonts w:eastAsia="Palatino Linotype" w:cs="Palatino Linotype"/>
          <w:i/>
          <w:color w:val="000000"/>
          <w:sz w:val="22"/>
        </w:rPr>
        <w:t xml:space="preserve">, entidad, órgano y organismo de los Poderes Ejecutivo, Legislativo y Judicial, órganos autónomos, partidos políticos, </w:t>
      </w:r>
      <w:r w:rsidRPr="00032626">
        <w:rPr>
          <w:rFonts w:eastAsia="Palatino Linotype" w:cs="Palatino Linotype"/>
          <w:i/>
          <w:color w:val="000000"/>
          <w:sz w:val="22"/>
        </w:rPr>
        <w:lastRenderedPageBreak/>
        <w:t xml:space="preserve">fideicomisos y fondos públicos, así como de cualquier persona física, moral o sindicato que reciba y ejerza recursos públicos o realice actos de autoridad </w:t>
      </w:r>
      <w:r w:rsidRPr="00032626">
        <w:rPr>
          <w:rFonts w:eastAsia="Palatino Linotype" w:cs="Palatino Linotype"/>
          <w:b/>
          <w:i/>
          <w:color w:val="000000"/>
          <w:sz w:val="22"/>
        </w:rPr>
        <w:t>en el ámbito federal, estatal y municipal, es pública</w:t>
      </w:r>
      <w:r w:rsidRPr="00032626">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032626">
        <w:rPr>
          <w:rFonts w:eastAsia="Palatino Linotype" w:cs="Palatino Linotype"/>
          <w:b/>
          <w:i/>
          <w:color w:val="000000"/>
          <w:sz w:val="22"/>
        </w:rPr>
        <w:t>Los sujetos obligados deberán documentar todo acto que derive del ejercicio de sus facultades, competencias o funciones</w:t>
      </w:r>
      <w:r w:rsidRPr="00032626">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032626">
        <w:rPr>
          <w:rFonts w:eastAsia="Palatino Linotype" w:cs="Palatino Linotype"/>
          <w:i/>
          <w:color w:val="000000"/>
          <w:sz w:val="22"/>
        </w:rPr>
        <w:t xml:space="preserve">, </w:t>
      </w:r>
      <w:r w:rsidRPr="00032626">
        <w:rPr>
          <w:rFonts w:eastAsia="Palatino Linotype" w:cs="Palatino Linotype"/>
          <w:b/>
          <w:i/>
          <w:color w:val="000000"/>
          <w:sz w:val="22"/>
        </w:rPr>
        <w:t xml:space="preserve">la información completa y actualizada sobre el ejercicio de los recursos públicos </w:t>
      </w:r>
      <w:r w:rsidRPr="00032626">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4135298E" w:rsidR="00C44081" w:rsidRPr="00032626" w:rsidRDefault="0055580A"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Pr>
          <w:rFonts w:eastAsia="Palatino Linotype" w:cs="Palatino Linotype"/>
          <w:i/>
          <w:color w:val="000000"/>
          <w:sz w:val="22"/>
        </w:rPr>
        <w:t>[</w:t>
      </w:r>
      <w:r w:rsidR="00C44081" w:rsidRPr="00032626">
        <w:rPr>
          <w:rFonts w:eastAsia="Palatino Linotype" w:cs="Palatino Linotype"/>
          <w:i/>
          <w:color w:val="000000"/>
          <w:sz w:val="22"/>
        </w:rPr>
        <w:t>…</w:t>
      </w:r>
      <w:r>
        <w:rPr>
          <w:rFonts w:eastAsia="Palatino Linotype" w:cs="Palatino Linotype"/>
          <w:i/>
          <w:color w:val="000000"/>
          <w:sz w:val="22"/>
        </w:rPr>
        <w:t>]</w:t>
      </w:r>
    </w:p>
    <w:p w14:paraId="4590111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La ley establecerá aquella información que se considere reservada o confidencial.</w:t>
      </w:r>
    </w:p>
    <w:p w14:paraId="42ED3916"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E0A1CE1" w14:textId="77777777" w:rsidR="004B585B"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b/>
          <w:i/>
          <w:color w:val="000000"/>
          <w:sz w:val="22"/>
        </w:rPr>
        <w:lastRenderedPageBreak/>
        <w:t>Artículo 5</w:t>
      </w:r>
      <w:r w:rsidRPr="00032626">
        <w:rPr>
          <w:rFonts w:eastAsia="Palatino Linotype" w:cs="Palatino Linotype"/>
          <w:i/>
          <w:color w:val="000000"/>
          <w:sz w:val="22"/>
        </w:rPr>
        <w:t xml:space="preserve">. </w:t>
      </w:r>
      <w:r w:rsidR="004B585B">
        <w:rPr>
          <w:rFonts w:eastAsia="Palatino Linotype" w:cs="Palatino Linotype"/>
          <w:i/>
          <w:color w:val="000000"/>
          <w:sz w:val="22"/>
        </w:rPr>
        <w:t>[</w:t>
      </w:r>
      <w:r w:rsidRPr="00032626">
        <w:rPr>
          <w:rFonts w:eastAsia="Palatino Linotype" w:cs="Palatino Linotype"/>
          <w:i/>
          <w:color w:val="000000"/>
          <w:sz w:val="22"/>
        </w:rPr>
        <w:t>…</w:t>
      </w:r>
      <w:r w:rsidR="004B585B">
        <w:rPr>
          <w:rFonts w:eastAsia="Palatino Linotype" w:cs="Palatino Linotype"/>
          <w:i/>
          <w:color w:val="000000"/>
          <w:sz w:val="22"/>
        </w:rPr>
        <w:t>]</w:t>
      </w:r>
    </w:p>
    <w:p w14:paraId="1E1F00DD" w14:textId="12E59ECF"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 </w:t>
      </w:r>
    </w:p>
    <w:p w14:paraId="2670E685"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Este derecho se regirá por los principios y bases siguientes:</w:t>
      </w:r>
    </w:p>
    <w:p w14:paraId="3A0C9F7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32626"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032626">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36F62E5E" w:rsidR="00C44081" w:rsidRPr="003F598D" w:rsidRDefault="00C44081" w:rsidP="00C44081">
      <w:pPr>
        <w:rPr>
          <w:rFonts w:eastAsia="Palatino Linotype" w:cs="Palatino Linotype"/>
          <w:szCs w:val="24"/>
        </w:rPr>
      </w:pPr>
      <w:r w:rsidRPr="003F598D">
        <w:rPr>
          <w:rFonts w:eastAsia="Palatino Linotype" w:cs="Palatino Linotype"/>
          <w:szCs w:val="24"/>
        </w:rPr>
        <w:t>En ese orden de ideas, la Ley de Transparencia y Acceso a la Información Pública del Estado de México y Municipios, prev</w:t>
      </w:r>
      <w:r w:rsidR="00C16237">
        <w:rPr>
          <w:rFonts w:eastAsia="Palatino Linotype" w:cs="Palatino Linotype"/>
          <w:szCs w:val="24"/>
        </w:rPr>
        <w:t>é en su artículo 23, fracción I</w:t>
      </w:r>
      <w:r w:rsidR="009F7207">
        <w:rPr>
          <w:rFonts w:eastAsia="Palatino Linotype" w:cs="Palatino Linotype"/>
          <w:szCs w:val="24"/>
        </w:rPr>
        <w:t>V</w:t>
      </w:r>
      <w:r w:rsidRPr="003F598D">
        <w:rPr>
          <w:rFonts w:eastAsia="Palatino Linotype" w:cs="Palatino Linotype"/>
          <w:szCs w:val="24"/>
        </w:rPr>
        <w:t>, lo siguiente:</w:t>
      </w:r>
    </w:p>
    <w:p w14:paraId="65DB7AF1" w14:textId="77777777" w:rsidR="00C44081" w:rsidRPr="003F598D" w:rsidRDefault="00C44081" w:rsidP="00C44081">
      <w:pPr>
        <w:rPr>
          <w:rFonts w:eastAsia="Palatino Linotype" w:cs="Palatino Linotype"/>
          <w:szCs w:val="24"/>
        </w:rPr>
      </w:pPr>
    </w:p>
    <w:p w14:paraId="30084FD6" w14:textId="77777777" w:rsidR="00C44081" w:rsidRPr="00032626" w:rsidRDefault="00C44081" w:rsidP="00C44081">
      <w:pPr>
        <w:spacing w:line="240" w:lineRule="auto"/>
        <w:ind w:left="567" w:right="567"/>
        <w:rPr>
          <w:rFonts w:eastAsia="Palatino Linotype" w:cs="Palatino Linotype"/>
          <w:i/>
          <w:sz w:val="22"/>
        </w:rPr>
      </w:pPr>
      <w:r w:rsidRPr="00032626">
        <w:rPr>
          <w:rFonts w:eastAsia="Palatino Linotype" w:cs="Palatino Linotype"/>
          <w:b/>
          <w:i/>
          <w:sz w:val="22"/>
        </w:rPr>
        <w:t>Artículo 23.</w:t>
      </w:r>
      <w:r w:rsidRPr="00032626">
        <w:rPr>
          <w:rFonts w:eastAsia="Palatino Linotype" w:cs="Palatino Linotype"/>
          <w:i/>
          <w:sz w:val="22"/>
        </w:rPr>
        <w:t xml:space="preserve"> Son sujetos obligados a transparentar y permitir el acceso a su información y proteger los datos personales que obren en su poder:</w:t>
      </w:r>
    </w:p>
    <w:p w14:paraId="49EB87E1" w14:textId="390A5131"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9F7207">
        <w:rPr>
          <w:rFonts w:eastAsia="Palatino Linotype" w:cs="Palatino Linotype"/>
          <w:i/>
          <w:sz w:val="22"/>
        </w:rPr>
        <w:t>…</w:t>
      </w:r>
      <w:r>
        <w:rPr>
          <w:rFonts w:eastAsia="Palatino Linotype" w:cs="Palatino Linotype"/>
          <w:i/>
          <w:sz w:val="22"/>
        </w:rPr>
        <w:t>]</w:t>
      </w:r>
    </w:p>
    <w:p w14:paraId="6BC892FC" w14:textId="3D18B764" w:rsidR="00C44081" w:rsidRPr="00032626" w:rsidRDefault="00C16237" w:rsidP="00C44081">
      <w:pPr>
        <w:spacing w:line="240" w:lineRule="auto"/>
        <w:ind w:left="567" w:right="567"/>
        <w:rPr>
          <w:rFonts w:eastAsia="Palatino Linotype" w:cs="Palatino Linotype"/>
          <w:i/>
          <w:sz w:val="22"/>
        </w:rPr>
      </w:pPr>
      <w:r>
        <w:rPr>
          <w:rFonts w:eastAsia="Palatino Linotype" w:cs="Palatino Linotype"/>
          <w:b/>
          <w:bCs/>
          <w:i/>
          <w:sz w:val="22"/>
        </w:rPr>
        <w:t>I</w:t>
      </w:r>
      <w:r w:rsidR="009F7207">
        <w:rPr>
          <w:rFonts w:eastAsia="Palatino Linotype" w:cs="Palatino Linotype"/>
          <w:b/>
          <w:bCs/>
          <w:i/>
          <w:sz w:val="22"/>
        </w:rPr>
        <w:t>V</w:t>
      </w:r>
      <w:r w:rsidR="00C44081" w:rsidRPr="00032626">
        <w:rPr>
          <w:rFonts w:eastAsia="Palatino Linotype" w:cs="Palatino Linotype"/>
          <w:b/>
          <w:bCs/>
          <w:i/>
          <w:sz w:val="22"/>
        </w:rPr>
        <w:t>.</w:t>
      </w:r>
      <w:r w:rsidR="00C44081" w:rsidRPr="00032626">
        <w:rPr>
          <w:rFonts w:eastAsia="Palatino Linotype" w:cs="Palatino Linotype"/>
          <w:i/>
          <w:sz w:val="22"/>
        </w:rPr>
        <w:t xml:space="preserve"> </w:t>
      </w:r>
      <w:r w:rsidR="009F7207" w:rsidRPr="009F7207">
        <w:rPr>
          <w:rFonts w:eastAsia="Palatino Linotype" w:cs="Palatino Linotype"/>
          <w:i/>
          <w:sz w:val="22"/>
        </w:rPr>
        <w:t>Los ayuntamientos y las dependencias, organismos, órganos y entidades de la administración municipal</w:t>
      </w:r>
      <w:r w:rsidR="00C44081" w:rsidRPr="00032626">
        <w:rPr>
          <w:i/>
          <w:sz w:val="22"/>
        </w:rPr>
        <w:t>;</w:t>
      </w:r>
    </w:p>
    <w:p w14:paraId="08BBBBFF" w14:textId="66513193" w:rsidR="00C44081" w:rsidRPr="00032626" w:rsidRDefault="002C7397" w:rsidP="00C44081">
      <w:pPr>
        <w:spacing w:line="240" w:lineRule="auto"/>
        <w:ind w:left="567" w:right="567"/>
        <w:rPr>
          <w:rFonts w:eastAsia="Palatino Linotype" w:cs="Palatino Linotype"/>
          <w:i/>
          <w:sz w:val="22"/>
        </w:rPr>
      </w:pPr>
      <w:r>
        <w:rPr>
          <w:rFonts w:eastAsia="Palatino Linotype" w:cs="Palatino Linotype"/>
          <w:i/>
          <w:sz w:val="22"/>
        </w:rPr>
        <w:t>[</w:t>
      </w:r>
      <w:r w:rsidR="00C44081" w:rsidRPr="00032626">
        <w:rPr>
          <w:rFonts w:eastAsia="Palatino Linotype" w:cs="Palatino Linotype"/>
          <w:i/>
          <w:sz w:val="22"/>
        </w:rPr>
        <w:t>…</w:t>
      </w:r>
      <w:r>
        <w:rPr>
          <w:rFonts w:eastAsia="Palatino Linotype" w:cs="Palatino Linotype"/>
          <w:i/>
          <w:sz w:val="22"/>
        </w:rPr>
        <w:t>]</w:t>
      </w:r>
    </w:p>
    <w:p w14:paraId="2527CF39"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3F598D" w:rsidRDefault="00C44081" w:rsidP="00C44081">
      <w:pPr>
        <w:pBdr>
          <w:top w:val="nil"/>
          <w:left w:val="nil"/>
          <w:bottom w:val="nil"/>
          <w:right w:val="nil"/>
          <w:between w:val="nil"/>
        </w:pBdr>
        <w:contextualSpacing/>
        <w:rPr>
          <w:rFonts w:eastAsia="Palatino Linotype" w:cs="Palatino Linotype"/>
          <w:color w:val="000000"/>
          <w:szCs w:val="24"/>
        </w:rPr>
      </w:pPr>
      <w:r w:rsidRPr="003F598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Default="00C44081" w:rsidP="00C44081">
      <w:pPr>
        <w:pBdr>
          <w:top w:val="nil"/>
          <w:left w:val="nil"/>
          <w:bottom w:val="nil"/>
          <w:right w:val="nil"/>
          <w:between w:val="nil"/>
        </w:pBdr>
        <w:contextualSpacing/>
        <w:rPr>
          <w:rFonts w:eastAsia="Palatino Linotype" w:cs="Palatino Linotype"/>
          <w:color w:val="000000"/>
          <w:szCs w:val="24"/>
        </w:rPr>
      </w:pPr>
    </w:p>
    <w:p w14:paraId="41E56E55" w14:textId="62327C8D" w:rsidR="004B585B" w:rsidRDefault="004B585B" w:rsidP="00C4408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Asimismo, se advierte que en el presente asunto se actualiza la causal de procedencia prevista en el artículo 179 fracción V de la Ley de Transparencia estatal, en la que se establece lo siguiente:</w:t>
      </w:r>
    </w:p>
    <w:p w14:paraId="650100AC" w14:textId="77777777" w:rsidR="004B585B" w:rsidRDefault="004B585B" w:rsidP="00C44081">
      <w:pPr>
        <w:pBdr>
          <w:top w:val="nil"/>
          <w:left w:val="nil"/>
          <w:bottom w:val="nil"/>
          <w:right w:val="nil"/>
          <w:between w:val="nil"/>
        </w:pBdr>
        <w:contextualSpacing/>
        <w:rPr>
          <w:rFonts w:eastAsia="Palatino Linotype" w:cs="Palatino Linotype"/>
          <w:color w:val="000000"/>
          <w:szCs w:val="24"/>
        </w:rPr>
      </w:pPr>
    </w:p>
    <w:p w14:paraId="20F17BFB" w14:textId="77777777" w:rsidR="004B585B" w:rsidRPr="004B585B" w:rsidRDefault="004B585B" w:rsidP="004B585B">
      <w:pPr>
        <w:pStyle w:val="Sinespaciado"/>
        <w:rPr>
          <w:rFonts w:eastAsia="Palatino Linotype"/>
        </w:rPr>
      </w:pPr>
      <w:r w:rsidRPr="004B585B">
        <w:rPr>
          <w:rFonts w:eastAsia="Palatino Linotype"/>
          <w:b/>
        </w:rPr>
        <w:lastRenderedPageBreak/>
        <w:t xml:space="preserve">Artículo 179. </w:t>
      </w:r>
      <w:r w:rsidRPr="004B585B">
        <w:rPr>
          <w:rFonts w:eastAsia="Palatino Linotype"/>
        </w:rPr>
        <w:t>El recurso de revisión es un medio de protección que la Ley otorga a los particulares, para hacer valer su derecho de acceso a la información pública, y procederá en contra de las siguientes causas:</w:t>
      </w:r>
    </w:p>
    <w:p w14:paraId="417341C0" w14:textId="02AFAC04" w:rsidR="004B585B" w:rsidRDefault="004B585B" w:rsidP="004B585B">
      <w:pPr>
        <w:pStyle w:val="Sinespaciado"/>
        <w:rPr>
          <w:rFonts w:eastAsia="Palatino Linotype"/>
        </w:rPr>
      </w:pPr>
      <w:r>
        <w:rPr>
          <w:rFonts w:eastAsia="Palatino Linotype"/>
        </w:rPr>
        <w:t>[…]</w:t>
      </w:r>
    </w:p>
    <w:p w14:paraId="4A2C84ED" w14:textId="72800B1D" w:rsidR="004B585B" w:rsidRDefault="004B585B" w:rsidP="004B585B">
      <w:pPr>
        <w:pStyle w:val="Sinespaciado"/>
        <w:rPr>
          <w:rFonts w:eastAsia="Palatino Linotype"/>
        </w:rPr>
      </w:pPr>
      <w:r w:rsidRPr="004B585B">
        <w:rPr>
          <w:rFonts w:eastAsia="Palatino Linotype"/>
          <w:b/>
          <w:bCs/>
        </w:rPr>
        <w:t>V.</w:t>
      </w:r>
      <w:r w:rsidRPr="004B585B">
        <w:rPr>
          <w:rFonts w:eastAsia="Palatino Linotype"/>
        </w:rPr>
        <w:tab/>
      </w:r>
      <w:r w:rsidRPr="004B585B">
        <w:rPr>
          <w:rFonts w:eastAsia="Palatino Linotype"/>
          <w:b/>
          <w:bCs/>
          <w:u w:val="single"/>
        </w:rPr>
        <w:t>La entrega de información incompleta</w:t>
      </w:r>
      <w:r w:rsidRPr="004B585B">
        <w:rPr>
          <w:rFonts w:eastAsia="Palatino Linotype"/>
        </w:rPr>
        <w:t>;</w:t>
      </w:r>
    </w:p>
    <w:p w14:paraId="0C3F6CBB" w14:textId="3BA23BD4" w:rsidR="004B585B" w:rsidRPr="004B585B" w:rsidRDefault="004B585B" w:rsidP="004B585B">
      <w:pPr>
        <w:pStyle w:val="Sinespaciado"/>
        <w:rPr>
          <w:rFonts w:eastAsia="Palatino Linotype"/>
        </w:rPr>
      </w:pPr>
      <w:r>
        <w:rPr>
          <w:rFonts w:eastAsia="Palatino Linotype"/>
        </w:rPr>
        <w:t>[…]</w:t>
      </w:r>
    </w:p>
    <w:p w14:paraId="6DFAC414" w14:textId="77777777" w:rsidR="004B585B" w:rsidRDefault="004B585B" w:rsidP="00C44081">
      <w:pPr>
        <w:pBdr>
          <w:top w:val="nil"/>
          <w:left w:val="nil"/>
          <w:bottom w:val="nil"/>
          <w:right w:val="nil"/>
          <w:between w:val="nil"/>
        </w:pBdr>
        <w:contextualSpacing/>
        <w:rPr>
          <w:rFonts w:eastAsia="Palatino Linotype" w:cs="Palatino Linotype"/>
          <w:color w:val="000000"/>
          <w:szCs w:val="24"/>
        </w:rPr>
      </w:pPr>
    </w:p>
    <w:p w14:paraId="6431D87B" w14:textId="1ADFCE55" w:rsidR="00C15A16" w:rsidRDefault="00C44081" w:rsidP="0061169E">
      <w:pPr>
        <w:contextualSpacing/>
        <w:rPr>
          <w:bCs/>
          <w:szCs w:val="24"/>
        </w:rPr>
      </w:pPr>
      <w:r w:rsidRPr="00844A30">
        <w:rPr>
          <w:rFonts w:eastAsia="Palatino Linotype" w:cs="Palatino Linotype"/>
          <w:szCs w:val="24"/>
        </w:rPr>
        <w:t xml:space="preserve">En segundo término, </w:t>
      </w:r>
      <w:r w:rsidR="00C15A16">
        <w:rPr>
          <w:rFonts w:eastAsia="Palatino Linotype" w:cs="Palatino Linotype"/>
          <w:szCs w:val="24"/>
        </w:rPr>
        <w:t xml:space="preserve">dadas las respuestas del Sujeto Obligado, se considera conveniente analizar por separado los recursos de revisión. Así, en el recurso de revisión </w:t>
      </w:r>
      <w:r w:rsidR="00C15A16" w:rsidRPr="00B94D33">
        <w:rPr>
          <w:rFonts w:eastAsia="Palatino Linotype" w:cs="Palatino Linotype"/>
          <w:b/>
          <w:bCs/>
          <w:color w:val="000000"/>
          <w:szCs w:val="24"/>
        </w:rPr>
        <w:t>02140</w:t>
      </w:r>
      <w:r w:rsidR="00C15A16" w:rsidRPr="00B94D33">
        <w:rPr>
          <w:b/>
          <w:bCs/>
          <w:szCs w:val="24"/>
        </w:rPr>
        <w:t>/INFOEM</w:t>
      </w:r>
      <w:r w:rsidR="00C15A16" w:rsidRPr="00A05B51">
        <w:rPr>
          <w:b/>
          <w:szCs w:val="24"/>
        </w:rPr>
        <w:t>/IP/RR/2023</w:t>
      </w:r>
      <w:r w:rsidR="00C15A16">
        <w:rPr>
          <w:bCs/>
          <w:szCs w:val="24"/>
        </w:rPr>
        <w:t xml:space="preserve"> el Sujeto Obligado manifestó que el artículo 9 de la Ley del Sistema Anticorrupción del Estado de México y Municipios establece las atribuciones del Comité </w:t>
      </w:r>
      <w:r w:rsidR="00DF74C3">
        <w:rPr>
          <w:bCs/>
          <w:szCs w:val="24"/>
        </w:rPr>
        <w:t>Coordinador, el cual se conforma según lo dispuesto en el artículo 10 del mismo ordenamiento.</w:t>
      </w:r>
    </w:p>
    <w:p w14:paraId="4139DD8F" w14:textId="77777777" w:rsidR="00DF74C3" w:rsidRDefault="00DF74C3" w:rsidP="0061169E">
      <w:pPr>
        <w:contextualSpacing/>
        <w:rPr>
          <w:bCs/>
          <w:szCs w:val="24"/>
        </w:rPr>
      </w:pPr>
    </w:p>
    <w:p w14:paraId="5CFA3B7D" w14:textId="7DED26CB" w:rsidR="00DF74C3" w:rsidRDefault="00DF74C3" w:rsidP="0061169E">
      <w:pPr>
        <w:contextualSpacing/>
        <w:rPr>
          <w:bCs/>
          <w:szCs w:val="24"/>
        </w:rPr>
      </w:pPr>
      <w:r>
        <w:rPr>
          <w:bCs/>
          <w:szCs w:val="24"/>
        </w:rPr>
        <w:t>Por tanto, es conveniente traer a colación el contenido aplicable de ambos preceptos, en los que se dispone lo siguiente:</w:t>
      </w:r>
    </w:p>
    <w:p w14:paraId="3814884E" w14:textId="77777777" w:rsidR="00DF74C3" w:rsidRDefault="00DF74C3" w:rsidP="0061169E">
      <w:pPr>
        <w:contextualSpacing/>
        <w:rPr>
          <w:bCs/>
          <w:szCs w:val="24"/>
        </w:rPr>
      </w:pPr>
    </w:p>
    <w:p w14:paraId="15024828" w14:textId="77777777" w:rsidR="00DF74C3" w:rsidRPr="00DF74C3" w:rsidRDefault="00DF74C3" w:rsidP="00DF74C3">
      <w:pPr>
        <w:pStyle w:val="Sinespaciado"/>
        <w:rPr>
          <w:rFonts w:eastAsia="Palatino Linotype"/>
        </w:rPr>
      </w:pPr>
      <w:r w:rsidRPr="00DF74C3">
        <w:rPr>
          <w:rFonts w:eastAsia="Palatino Linotype"/>
          <w:b/>
        </w:rPr>
        <w:t xml:space="preserve">Artículo 9. </w:t>
      </w:r>
      <w:r w:rsidRPr="00DF74C3">
        <w:rPr>
          <w:rFonts w:eastAsia="Palatino Linotype"/>
        </w:rPr>
        <w:t>El Comité Coordinador tendrá las facultades siguientes:</w:t>
      </w:r>
    </w:p>
    <w:p w14:paraId="3D293ABD" w14:textId="4FA85C61" w:rsidR="00DF74C3" w:rsidRDefault="00DF74C3" w:rsidP="00DF74C3">
      <w:pPr>
        <w:pStyle w:val="Sinespaciado"/>
        <w:rPr>
          <w:rFonts w:eastAsia="Palatino Linotype"/>
        </w:rPr>
      </w:pPr>
      <w:r>
        <w:rPr>
          <w:rFonts w:eastAsia="Palatino Linotype"/>
        </w:rPr>
        <w:t>[…]</w:t>
      </w:r>
    </w:p>
    <w:p w14:paraId="7F6C6876" w14:textId="28BF18EC" w:rsidR="00DF74C3" w:rsidRPr="00DF74C3" w:rsidRDefault="00DF74C3" w:rsidP="00DF74C3">
      <w:pPr>
        <w:pStyle w:val="Sinespaciado"/>
        <w:rPr>
          <w:rFonts w:eastAsia="Palatino Linotype"/>
        </w:rPr>
      </w:pPr>
      <w:r w:rsidRPr="00DF74C3">
        <w:rPr>
          <w:rFonts w:eastAsia="Palatino Linotype"/>
          <w:b/>
          <w:bCs/>
        </w:rPr>
        <w:t>III.</w:t>
      </w:r>
      <w:r w:rsidRPr="00DF74C3">
        <w:rPr>
          <w:rFonts w:eastAsia="Palatino Linotype"/>
        </w:rPr>
        <w:tab/>
        <w:t>Aprobar, diseñar y promover políticas integrales en materia de fiscalización y control de recursos públicos, de prevención, detección, control, transparencia, rendición de cuentas y disuasión de faltas administrativas y hechos de corrupción, así como su evaluación periódica, ajuste y modificación.</w:t>
      </w:r>
    </w:p>
    <w:p w14:paraId="3AEAF94A" w14:textId="1C6B7173" w:rsidR="00C15A16" w:rsidRDefault="00DF74C3" w:rsidP="00DF74C3">
      <w:pPr>
        <w:pStyle w:val="Sinespaciado"/>
        <w:rPr>
          <w:rFonts w:eastAsia="Palatino Linotype"/>
        </w:rPr>
      </w:pPr>
      <w:r>
        <w:rPr>
          <w:rFonts w:eastAsia="Palatino Linotype"/>
        </w:rPr>
        <w:t>[…]</w:t>
      </w:r>
    </w:p>
    <w:p w14:paraId="5C32AD81" w14:textId="77777777" w:rsidR="00DF74C3" w:rsidRDefault="00DF74C3" w:rsidP="00DF74C3">
      <w:pPr>
        <w:pStyle w:val="Sinespaciado"/>
        <w:rPr>
          <w:rFonts w:eastAsia="Palatino Linotype"/>
        </w:rPr>
      </w:pPr>
    </w:p>
    <w:p w14:paraId="15D4C9C0" w14:textId="77777777" w:rsidR="00DF74C3" w:rsidRPr="00DF74C3" w:rsidRDefault="00DF74C3" w:rsidP="00DF74C3">
      <w:pPr>
        <w:pStyle w:val="Sinespaciado"/>
        <w:rPr>
          <w:rFonts w:eastAsia="Palatino Linotype"/>
        </w:rPr>
      </w:pPr>
      <w:r w:rsidRPr="00DF74C3">
        <w:rPr>
          <w:rFonts w:eastAsia="Palatino Linotype"/>
          <w:b/>
        </w:rPr>
        <w:t>Artículo 10.</w:t>
      </w:r>
      <w:r w:rsidRPr="00DF74C3">
        <w:rPr>
          <w:rFonts w:eastAsia="Palatino Linotype"/>
        </w:rPr>
        <w:t xml:space="preserve"> Son integrantes del Comité Coordinador, los siguientes:</w:t>
      </w:r>
    </w:p>
    <w:p w14:paraId="1F4C8CC4" w14:textId="77777777" w:rsidR="00DF74C3" w:rsidRPr="00DF74C3" w:rsidRDefault="00DF74C3" w:rsidP="00DF74C3">
      <w:pPr>
        <w:pStyle w:val="Sinespaciado"/>
        <w:rPr>
          <w:rFonts w:eastAsia="Palatino Linotype"/>
        </w:rPr>
      </w:pPr>
    </w:p>
    <w:p w14:paraId="56C0EFA7" w14:textId="42AAF3F4" w:rsidR="00DF74C3" w:rsidRPr="00DF74C3" w:rsidRDefault="00DF74C3" w:rsidP="002D3830">
      <w:pPr>
        <w:pStyle w:val="Sinespaciado"/>
        <w:numPr>
          <w:ilvl w:val="0"/>
          <w:numId w:val="41"/>
        </w:numPr>
        <w:rPr>
          <w:rFonts w:eastAsia="Palatino Linotype"/>
        </w:rPr>
      </w:pPr>
      <w:r w:rsidRPr="00DF74C3">
        <w:rPr>
          <w:rFonts w:eastAsia="Palatino Linotype"/>
        </w:rPr>
        <w:t>Un representante del Comité de Participación Ciudadana, quien lo presidirá.</w:t>
      </w:r>
    </w:p>
    <w:p w14:paraId="76EBCA11" w14:textId="68562B46" w:rsidR="00DF74C3" w:rsidRPr="00DF74C3" w:rsidRDefault="00DF74C3" w:rsidP="002D3830">
      <w:pPr>
        <w:pStyle w:val="Sinespaciado"/>
        <w:numPr>
          <w:ilvl w:val="0"/>
          <w:numId w:val="41"/>
        </w:numPr>
        <w:rPr>
          <w:rFonts w:eastAsia="Palatino Linotype"/>
        </w:rPr>
      </w:pPr>
      <w:r w:rsidRPr="00DF74C3">
        <w:rPr>
          <w:rFonts w:eastAsia="Palatino Linotype"/>
        </w:rPr>
        <w:t>El titular del Órgano Superior de Fiscalización del Estado de México.</w:t>
      </w:r>
    </w:p>
    <w:p w14:paraId="66CA1C9F" w14:textId="15F48190" w:rsidR="00DF74C3" w:rsidRPr="00DF74C3" w:rsidRDefault="00DF74C3" w:rsidP="002D3830">
      <w:pPr>
        <w:pStyle w:val="Sinespaciado"/>
        <w:numPr>
          <w:ilvl w:val="0"/>
          <w:numId w:val="41"/>
        </w:numPr>
        <w:rPr>
          <w:rFonts w:eastAsia="Palatino Linotype"/>
        </w:rPr>
      </w:pPr>
      <w:r w:rsidRPr="00DF74C3">
        <w:rPr>
          <w:rFonts w:eastAsia="Palatino Linotype"/>
        </w:rPr>
        <w:t>El titular de la Fiscalía Especializada en Combate a la Corrupción.</w:t>
      </w:r>
    </w:p>
    <w:p w14:paraId="3D51E323" w14:textId="6125AF11" w:rsidR="00DF74C3" w:rsidRPr="00DF74C3" w:rsidRDefault="00DF74C3" w:rsidP="002D3830">
      <w:pPr>
        <w:pStyle w:val="Sinespaciado"/>
        <w:numPr>
          <w:ilvl w:val="0"/>
          <w:numId w:val="41"/>
        </w:numPr>
        <w:rPr>
          <w:rFonts w:eastAsia="Palatino Linotype"/>
        </w:rPr>
      </w:pPr>
      <w:r w:rsidRPr="00DF74C3">
        <w:rPr>
          <w:rFonts w:eastAsia="Palatino Linotype"/>
        </w:rPr>
        <w:t>El titular de la Secretaría de la Contraloría del Gobierno del Estado de México.</w:t>
      </w:r>
    </w:p>
    <w:p w14:paraId="169D1278" w14:textId="07D79790" w:rsidR="00DF74C3" w:rsidRPr="00DF74C3" w:rsidRDefault="00DF74C3" w:rsidP="002D3830">
      <w:pPr>
        <w:pStyle w:val="Sinespaciado"/>
        <w:numPr>
          <w:ilvl w:val="0"/>
          <w:numId w:val="41"/>
        </w:numPr>
        <w:rPr>
          <w:rFonts w:eastAsia="Palatino Linotype"/>
        </w:rPr>
      </w:pPr>
      <w:r w:rsidRPr="00DF74C3">
        <w:rPr>
          <w:rFonts w:eastAsia="Palatino Linotype"/>
        </w:rPr>
        <w:lastRenderedPageBreak/>
        <w:t>Un representante del Consejo de la Judicatura del Poder Judicial del Estado de México.</w:t>
      </w:r>
    </w:p>
    <w:p w14:paraId="29A0EFA4" w14:textId="3B3428C5" w:rsidR="00DF74C3" w:rsidRPr="00DF74C3" w:rsidRDefault="00DF74C3" w:rsidP="002D3830">
      <w:pPr>
        <w:pStyle w:val="Sinespaciado"/>
        <w:numPr>
          <w:ilvl w:val="0"/>
          <w:numId w:val="41"/>
        </w:numPr>
        <w:rPr>
          <w:rFonts w:eastAsia="Palatino Linotype"/>
        </w:rPr>
      </w:pPr>
      <w:r w:rsidRPr="00DF74C3">
        <w:rPr>
          <w:rFonts w:eastAsia="Palatino Linotype"/>
        </w:rPr>
        <w:t>El Presidente del Instituto de Transparencia, Acceso a la Información Pública y Protección de Datos Personales del Estado de México y Municipios.</w:t>
      </w:r>
    </w:p>
    <w:p w14:paraId="1CF5D8A7" w14:textId="11FB502C" w:rsidR="00DF74C3" w:rsidRDefault="00DF74C3" w:rsidP="002D3830">
      <w:pPr>
        <w:pStyle w:val="Sinespaciado"/>
        <w:numPr>
          <w:ilvl w:val="0"/>
          <w:numId w:val="41"/>
        </w:numPr>
        <w:rPr>
          <w:rFonts w:eastAsia="Palatino Linotype"/>
        </w:rPr>
      </w:pPr>
      <w:r w:rsidRPr="00DF74C3">
        <w:rPr>
          <w:rFonts w:eastAsia="Palatino Linotype"/>
        </w:rPr>
        <w:t>El Presidente del Tribunal de Justicia Administrativa del Estado de México.</w:t>
      </w:r>
    </w:p>
    <w:p w14:paraId="049952B3" w14:textId="77777777" w:rsidR="00C15A16" w:rsidRDefault="00C15A16" w:rsidP="0061169E">
      <w:pPr>
        <w:contextualSpacing/>
        <w:rPr>
          <w:rFonts w:eastAsia="Palatino Linotype" w:cs="Palatino Linotype"/>
          <w:szCs w:val="24"/>
        </w:rPr>
      </w:pPr>
    </w:p>
    <w:p w14:paraId="545EFE9C" w14:textId="1F8786DF" w:rsidR="00C15A16" w:rsidRDefault="002D3830" w:rsidP="0061169E">
      <w:pPr>
        <w:contextualSpacing/>
        <w:rPr>
          <w:rFonts w:eastAsia="Palatino Linotype" w:cs="Palatino Linotype"/>
          <w:szCs w:val="24"/>
        </w:rPr>
      </w:pPr>
      <w:r>
        <w:rPr>
          <w:rFonts w:eastAsia="Palatino Linotype" w:cs="Palatino Linotype"/>
          <w:szCs w:val="24"/>
        </w:rPr>
        <w:t xml:space="preserve">Como se desprende de los artículos en cita, el Comité Coordinador cuenta con siete integrantes de los cuales ninguno de ellos es el Sujeto Obligado y que dicho Comité es el facultado para aprobar, </w:t>
      </w:r>
      <w:r w:rsidRPr="002D3830">
        <w:rPr>
          <w:rFonts w:eastAsia="Palatino Linotype" w:cs="Palatino Linotype"/>
          <w:szCs w:val="24"/>
        </w:rPr>
        <w:t>diseñar y promover políticas integrales en materia de fiscalización y control de recursos públicos, de prevención, detección, control, transparencia, rendición de cuentas y disuasión de faltas administrativas y hechos de corrupción, así como su evaluación periódica, ajuste y modificación.</w:t>
      </w:r>
    </w:p>
    <w:p w14:paraId="1D17E42C" w14:textId="77777777" w:rsidR="002D3830" w:rsidRDefault="002D3830" w:rsidP="0061169E">
      <w:pPr>
        <w:contextualSpacing/>
        <w:rPr>
          <w:rFonts w:eastAsia="Palatino Linotype" w:cs="Palatino Linotype"/>
          <w:szCs w:val="24"/>
        </w:rPr>
      </w:pPr>
    </w:p>
    <w:p w14:paraId="64CEC9BF" w14:textId="5D776D45" w:rsidR="002D3830" w:rsidRDefault="002D3830" w:rsidP="0061169E">
      <w:pPr>
        <w:contextualSpacing/>
        <w:rPr>
          <w:rFonts w:eastAsia="Palatino Linotype" w:cs="Palatino Linotype"/>
          <w:szCs w:val="24"/>
        </w:rPr>
      </w:pPr>
      <w:r>
        <w:rPr>
          <w:rFonts w:eastAsia="Palatino Linotype" w:cs="Palatino Linotype"/>
          <w:szCs w:val="24"/>
        </w:rPr>
        <w:t xml:space="preserve">Por tanto, resulta evidente que el Sujeto Obligado no cuenta entre sus archivos con los documentos que den cuenta o en los que conste el ejercicio de la atribución establecida en la fracción III del artículo 9 de la Ley del Sistema Anticorrupción del Estado de México y Municipios, por lo que </w:t>
      </w:r>
      <w:r w:rsidR="00A7110B">
        <w:rPr>
          <w:rFonts w:eastAsia="Palatino Linotype" w:cs="Palatino Linotype"/>
          <w:szCs w:val="24"/>
        </w:rPr>
        <w:t>su respuesta, en el sentido de que no genera, posee o administra la información solicitada es correcta, aunque no es bastante para colmar la pretensión del Recurrente.</w:t>
      </w:r>
    </w:p>
    <w:p w14:paraId="45C891A4" w14:textId="77777777" w:rsidR="00A7110B" w:rsidRDefault="00A7110B" w:rsidP="0061169E">
      <w:pPr>
        <w:contextualSpacing/>
        <w:rPr>
          <w:rFonts w:eastAsia="Palatino Linotype" w:cs="Palatino Linotype"/>
          <w:szCs w:val="24"/>
        </w:rPr>
      </w:pPr>
    </w:p>
    <w:p w14:paraId="13DFFBBC" w14:textId="3A8994ED" w:rsidR="00A7110B" w:rsidRDefault="00A7110B" w:rsidP="0061169E">
      <w:pPr>
        <w:contextualSpacing/>
        <w:rPr>
          <w:rFonts w:eastAsia="Palatino Linotype" w:cs="Palatino Linotype"/>
          <w:szCs w:val="24"/>
        </w:rPr>
      </w:pPr>
      <w:r>
        <w:rPr>
          <w:rFonts w:eastAsia="Palatino Linotype" w:cs="Palatino Linotype"/>
          <w:szCs w:val="24"/>
        </w:rPr>
        <w:t>Lo anterior es así debido a que el artículo 167 de la Ley de Transparencia local estipula lo conducente cuando se presenta una incompetencia, dado que dispone lo siguiente:</w:t>
      </w:r>
    </w:p>
    <w:p w14:paraId="1C24D985" w14:textId="77777777" w:rsidR="00A7110B" w:rsidRDefault="00A7110B" w:rsidP="0061169E">
      <w:pPr>
        <w:contextualSpacing/>
        <w:rPr>
          <w:rFonts w:eastAsia="Palatino Linotype" w:cs="Palatino Linotype"/>
          <w:szCs w:val="24"/>
        </w:rPr>
      </w:pPr>
    </w:p>
    <w:p w14:paraId="2FEA9FC6" w14:textId="77777777" w:rsidR="00C5344A" w:rsidRPr="00E62D5B" w:rsidRDefault="00C5344A" w:rsidP="00C5344A">
      <w:pPr>
        <w:spacing w:line="240" w:lineRule="auto"/>
        <w:ind w:left="567" w:right="567"/>
        <w:rPr>
          <w:rFonts w:eastAsiaTheme="minorHAnsi" w:cstheme="minorBidi"/>
          <w:i/>
          <w:sz w:val="22"/>
          <w:lang w:val="es-MX" w:eastAsia="en-US"/>
        </w:rPr>
      </w:pPr>
      <w:r w:rsidRPr="00E62D5B">
        <w:rPr>
          <w:rFonts w:eastAsiaTheme="minorHAnsi" w:cstheme="minorBidi"/>
          <w:b/>
          <w:bCs/>
          <w:i/>
          <w:sz w:val="22"/>
          <w:lang w:val="es-MX" w:eastAsia="en-US"/>
        </w:rPr>
        <w:t xml:space="preserve">Artículo 167. </w:t>
      </w:r>
      <w:r w:rsidRPr="00E62D5B">
        <w:rPr>
          <w:rFonts w:eastAsiaTheme="minorHAnsi" w:cstheme="minorBidi"/>
          <w:b/>
          <w:i/>
          <w:sz w:val="22"/>
          <w:u w:val="single"/>
          <w:lang w:val="es-MX" w:eastAsia="en-US"/>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E62D5B">
        <w:rPr>
          <w:rFonts w:eastAsiaTheme="minorHAnsi" w:cstheme="minorBidi"/>
          <w:i/>
          <w:sz w:val="22"/>
          <w:lang w:val="es-MX" w:eastAsia="en-US"/>
        </w:rPr>
        <w:t xml:space="preserve">. </w:t>
      </w:r>
    </w:p>
    <w:p w14:paraId="5700301E" w14:textId="77777777" w:rsidR="00C5344A" w:rsidRPr="00E62D5B" w:rsidRDefault="00C5344A" w:rsidP="00C5344A">
      <w:pPr>
        <w:spacing w:line="240" w:lineRule="auto"/>
        <w:ind w:left="567" w:right="567"/>
        <w:rPr>
          <w:rFonts w:eastAsiaTheme="minorHAnsi" w:cstheme="minorBidi"/>
          <w:i/>
          <w:sz w:val="22"/>
          <w:lang w:val="es-MX" w:eastAsia="en-US"/>
        </w:rPr>
      </w:pPr>
    </w:p>
    <w:p w14:paraId="3D42C9C9" w14:textId="77777777" w:rsidR="00C5344A" w:rsidRPr="00E62D5B" w:rsidRDefault="00C5344A" w:rsidP="00C5344A">
      <w:pPr>
        <w:spacing w:line="240" w:lineRule="auto"/>
        <w:ind w:left="567" w:right="567"/>
        <w:rPr>
          <w:rFonts w:eastAsiaTheme="minorHAnsi" w:cstheme="minorBidi"/>
          <w:i/>
          <w:sz w:val="22"/>
          <w:lang w:val="es-MX" w:eastAsia="en-US"/>
        </w:rPr>
      </w:pPr>
      <w:r w:rsidRPr="00E62D5B">
        <w:rPr>
          <w:rFonts w:eastAsiaTheme="minorHAnsi" w:cstheme="minorBidi"/>
          <w:i/>
          <w:sz w:val="22"/>
          <w:lang w:val="es-MX"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46440A85" w14:textId="77777777" w:rsidR="00C5344A" w:rsidRPr="00E62D5B" w:rsidRDefault="00C5344A" w:rsidP="00C5344A">
      <w:pPr>
        <w:spacing w:line="240" w:lineRule="auto"/>
        <w:ind w:left="567" w:right="567"/>
        <w:rPr>
          <w:rFonts w:eastAsiaTheme="minorHAnsi" w:cstheme="minorBidi"/>
          <w:i/>
          <w:sz w:val="22"/>
          <w:lang w:val="es-MX" w:eastAsia="en-US"/>
        </w:rPr>
      </w:pPr>
    </w:p>
    <w:p w14:paraId="3B547CBD" w14:textId="77777777" w:rsidR="00C5344A" w:rsidRPr="00E62D5B" w:rsidRDefault="00C5344A" w:rsidP="00C5344A">
      <w:pPr>
        <w:spacing w:line="240" w:lineRule="auto"/>
        <w:ind w:left="567" w:right="567"/>
        <w:rPr>
          <w:rFonts w:eastAsiaTheme="minorHAnsi" w:cstheme="minorBidi"/>
          <w:i/>
          <w:sz w:val="22"/>
          <w:lang w:val="es-MX" w:eastAsia="en-US"/>
        </w:rPr>
      </w:pPr>
      <w:r w:rsidRPr="00E62D5B">
        <w:rPr>
          <w:rFonts w:eastAsiaTheme="minorHAnsi" w:cstheme="minorBidi"/>
          <w:i/>
          <w:sz w:val="22"/>
          <w:lang w:val="es-MX" w:eastAsia="en-US"/>
        </w:rPr>
        <w:t>Si transcurrido el plazo señalado en el primer párrafo de este artículo, el sujeto obligado no declina la competencia en los términos establecidos, podrá canalizar la solicitud ante el sujeto obligado competente.</w:t>
      </w:r>
    </w:p>
    <w:p w14:paraId="03E0C679" w14:textId="77777777" w:rsidR="00A7110B" w:rsidRPr="00C5344A" w:rsidRDefault="00A7110B" w:rsidP="0061169E">
      <w:pPr>
        <w:contextualSpacing/>
        <w:rPr>
          <w:rFonts w:eastAsia="Palatino Linotype" w:cs="Palatino Linotype"/>
          <w:szCs w:val="24"/>
          <w:lang w:val="es-MX"/>
        </w:rPr>
      </w:pPr>
    </w:p>
    <w:p w14:paraId="700CBBF2" w14:textId="77777777" w:rsidR="00C5344A" w:rsidRPr="00C5344A" w:rsidRDefault="00C5344A" w:rsidP="00C5344A">
      <w:pPr>
        <w:rPr>
          <w:rFonts w:eastAsia="Palatino Linotype" w:cs="Palatino Linotype"/>
          <w:szCs w:val="24"/>
          <w:lang w:val="es-ES_tradnl"/>
        </w:rPr>
      </w:pPr>
      <w:r>
        <w:rPr>
          <w:rFonts w:eastAsia="Palatino Linotype" w:cs="Palatino Linotype"/>
          <w:szCs w:val="24"/>
        </w:rPr>
        <w:t xml:space="preserve">Como se puede observar, lo conducente en el caso en concreto debió ser que, al determinar la notoria incompetencia, el Sujeto Obligado debió notificar dicha circunstancia al solicitante en el término de tres días hábiles, dado que identificó que la documentación solicitada es generada por un ente público distinto. Por ende, </w:t>
      </w:r>
      <w:r w:rsidRPr="00C5344A">
        <w:rPr>
          <w:rFonts w:eastAsia="Palatino Linotype" w:cs="Palatino Linotype"/>
          <w:szCs w:val="24"/>
          <w:lang w:val="es-ES_tradnl"/>
        </w:rPr>
        <w:t>con el propósito de colmar la pretensión del Recurrente, es necesario que se haga entrega del acuerdo que emita el Comité de Transparencia por el cual se declare la incompetencia para conocer de la información, tal como se encuentra establecido en el artículo 49 fracción II de la Ley en cita, que a la letra dispone lo siguiente:</w:t>
      </w:r>
    </w:p>
    <w:p w14:paraId="33931778" w14:textId="77777777" w:rsidR="00C5344A" w:rsidRPr="00C5344A" w:rsidRDefault="00C5344A" w:rsidP="00C5344A">
      <w:pPr>
        <w:rPr>
          <w:rFonts w:eastAsia="Palatino Linotype" w:cs="Palatino Linotype"/>
          <w:szCs w:val="24"/>
          <w:lang w:val="es-ES_tradnl"/>
        </w:rPr>
      </w:pPr>
    </w:p>
    <w:p w14:paraId="2CF8274B" w14:textId="77777777" w:rsidR="00C5344A" w:rsidRPr="00C5344A" w:rsidRDefault="00C5344A" w:rsidP="00C5344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5344A">
        <w:rPr>
          <w:rFonts w:eastAsia="Palatino Linotype" w:cs="Palatino Linotype"/>
          <w:b/>
          <w:i/>
          <w:color w:val="000000"/>
          <w:sz w:val="22"/>
          <w:szCs w:val="24"/>
          <w:lang w:val="es-MX"/>
        </w:rPr>
        <w:t xml:space="preserve">Artículo 49. </w:t>
      </w:r>
      <w:r w:rsidRPr="00C5344A">
        <w:rPr>
          <w:rFonts w:eastAsia="Palatino Linotype" w:cs="Palatino Linotype"/>
          <w:b/>
          <w:bCs/>
          <w:i/>
          <w:color w:val="000000"/>
          <w:sz w:val="22"/>
          <w:szCs w:val="24"/>
          <w:u w:val="single"/>
          <w:lang w:val="es-MX"/>
        </w:rPr>
        <w:t>Los Comités de Transparencia tendrán las siguientes atribuciones</w:t>
      </w:r>
      <w:r w:rsidRPr="00C5344A">
        <w:rPr>
          <w:rFonts w:eastAsia="Palatino Linotype" w:cs="Palatino Linotype"/>
          <w:i/>
          <w:color w:val="000000"/>
          <w:sz w:val="22"/>
          <w:szCs w:val="24"/>
          <w:lang w:val="es-MX"/>
        </w:rPr>
        <w:t>:</w:t>
      </w:r>
    </w:p>
    <w:p w14:paraId="470833C6" w14:textId="209D8A3E" w:rsidR="00C5344A" w:rsidRPr="00C5344A" w:rsidRDefault="00C5344A" w:rsidP="00C5344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Pr>
          <w:rFonts w:eastAsia="Palatino Linotype" w:cs="Palatino Linotype"/>
          <w:i/>
          <w:color w:val="000000"/>
          <w:sz w:val="22"/>
          <w:szCs w:val="24"/>
          <w:lang w:val="es-MX"/>
        </w:rPr>
        <w:t>[</w:t>
      </w:r>
      <w:r w:rsidRPr="00C5344A">
        <w:rPr>
          <w:rFonts w:eastAsia="Palatino Linotype" w:cs="Palatino Linotype"/>
          <w:i/>
          <w:color w:val="000000"/>
          <w:sz w:val="22"/>
          <w:szCs w:val="24"/>
          <w:lang w:val="es-MX"/>
        </w:rPr>
        <w:t>…</w:t>
      </w:r>
      <w:r>
        <w:rPr>
          <w:rFonts w:eastAsia="Palatino Linotype" w:cs="Palatino Linotype"/>
          <w:i/>
          <w:color w:val="000000"/>
          <w:sz w:val="22"/>
          <w:szCs w:val="24"/>
          <w:lang w:val="es-MX"/>
        </w:rPr>
        <w:t>]</w:t>
      </w:r>
    </w:p>
    <w:p w14:paraId="20B7105E" w14:textId="77777777" w:rsidR="00C5344A" w:rsidRPr="00C5344A" w:rsidRDefault="00C5344A" w:rsidP="00C5344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C5344A">
        <w:rPr>
          <w:rFonts w:eastAsia="Palatino Linotype" w:cs="Palatino Linotype"/>
          <w:b/>
          <w:bCs/>
          <w:i/>
          <w:color w:val="000000"/>
          <w:sz w:val="22"/>
          <w:szCs w:val="24"/>
          <w:lang w:val="es-MX"/>
        </w:rPr>
        <w:t>II.</w:t>
      </w:r>
      <w:r w:rsidRPr="00C5344A">
        <w:rPr>
          <w:rFonts w:eastAsia="Palatino Linotype" w:cs="Palatino Linotype"/>
          <w:i/>
          <w:color w:val="000000"/>
          <w:sz w:val="22"/>
          <w:szCs w:val="24"/>
          <w:lang w:val="es-MX"/>
        </w:rPr>
        <w:tab/>
      </w:r>
      <w:r w:rsidRPr="00C5344A">
        <w:rPr>
          <w:rFonts w:eastAsia="Palatino Linotype" w:cs="Palatino Linotype"/>
          <w:b/>
          <w:bCs/>
          <w:i/>
          <w:color w:val="000000"/>
          <w:sz w:val="22"/>
          <w:szCs w:val="24"/>
          <w:u w:val="single"/>
          <w:lang w:val="es-MX"/>
        </w:rPr>
        <w:t>Confirmar, modificar o revocar las determinaciones que en materia</w:t>
      </w:r>
      <w:r w:rsidRPr="00C5344A">
        <w:rPr>
          <w:rFonts w:eastAsia="Palatino Linotype" w:cs="Palatino Linotype"/>
          <w:i/>
          <w:color w:val="000000"/>
          <w:sz w:val="22"/>
          <w:szCs w:val="24"/>
          <w:lang w:val="es-MX"/>
        </w:rPr>
        <w:t xml:space="preserve"> de ampliación del plazo de respuesta, clasificación de la información y declaración de inexistencia o </w:t>
      </w:r>
      <w:r w:rsidRPr="00C5344A">
        <w:rPr>
          <w:rFonts w:eastAsia="Palatino Linotype" w:cs="Palatino Linotype"/>
          <w:b/>
          <w:bCs/>
          <w:i/>
          <w:color w:val="000000"/>
          <w:sz w:val="22"/>
          <w:szCs w:val="24"/>
          <w:u w:val="single"/>
          <w:lang w:val="es-MX"/>
        </w:rPr>
        <w:t>de incompetencia realicen los titulares de las áreas de los sujetos obligados</w:t>
      </w:r>
      <w:r w:rsidRPr="00C5344A">
        <w:rPr>
          <w:rFonts w:eastAsia="Palatino Linotype" w:cs="Palatino Linotype"/>
          <w:i/>
          <w:color w:val="000000"/>
          <w:sz w:val="22"/>
          <w:szCs w:val="24"/>
          <w:lang w:val="es-MX"/>
        </w:rPr>
        <w:t>;</w:t>
      </w:r>
    </w:p>
    <w:p w14:paraId="29FBAD08" w14:textId="335D92CA" w:rsidR="00C5344A" w:rsidRPr="00C5344A" w:rsidRDefault="00C5344A" w:rsidP="00C5344A">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Pr>
          <w:rFonts w:eastAsia="Palatino Linotype" w:cs="Palatino Linotype"/>
          <w:i/>
          <w:color w:val="000000"/>
          <w:sz w:val="22"/>
          <w:szCs w:val="24"/>
          <w:lang w:val="es-ES_tradnl"/>
        </w:rPr>
        <w:t>[</w:t>
      </w:r>
      <w:r w:rsidRPr="00C5344A">
        <w:rPr>
          <w:rFonts w:eastAsia="Palatino Linotype" w:cs="Palatino Linotype"/>
          <w:i/>
          <w:color w:val="000000"/>
          <w:sz w:val="22"/>
          <w:szCs w:val="24"/>
          <w:lang w:val="es-ES_tradnl"/>
        </w:rPr>
        <w:t>…</w:t>
      </w:r>
      <w:r>
        <w:rPr>
          <w:rFonts w:eastAsia="Palatino Linotype" w:cs="Palatino Linotype"/>
          <w:i/>
          <w:color w:val="000000"/>
          <w:sz w:val="22"/>
          <w:szCs w:val="24"/>
          <w:lang w:val="es-ES_tradnl"/>
        </w:rPr>
        <w:t>]</w:t>
      </w:r>
    </w:p>
    <w:p w14:paraId="3729DF4D" w14:textId="77777777" w:rsidR="00C5344A" w:rsidRPr="00C5344A" w:rsidRDefault="00C5344A" w:rsidP="00C5344A">
      <w:pPr>
        <w:rPr>
          <w:rFonts w:eastAsia="Palatino Linotype" w:cs="Palatino Linotype"/>
          <w:szCs w:val="24"/>
          <w:lang w:val="es-ES_tradnl"/>
        </w:rPr>
      </w:pPr>
    </w:p>
    <w:p w14:paraId="3AAA8BA2" w14:textId="0FB8D6CE" w:rsidR="00C15A16" w:rsidRPr="0087476D" w:rsidRDefault="00486E3B" w:rsidP="0061169E">
      <w:pPr>
        <w:contextualSpacing/>
        <w:rPr>
          <w:rFonts w:eastAsia="Palatino Linotype" w:cs="Palatino Linotype"/>
          <w:bCs/>
          <w:szCs w:val="24"/>
        </w:rPr>
      </w:pPr>
      <w:r>
        <w:rPr>
          <w:rFonts w:eastAsia="Palatino Linotype" w:cs="Palatino Linotype"/>
          <w:szCs w:val="24"/>
        </w:rPr>
        <w:t xml:space="preserve">Ahora bien, por lo que toca al recurso de revisión </w:t>
      </w:r>
      <w:r w:rsidRPr="00A05B51">
        <w:rPr>
          <w:b/>
          <w:szCs w:val="24"/>
        </w:rPr>
        <w:t>0</w:t>
      </w:r>
      <w:r>
        <w:rPr>
          <w:b/>
          <w:szCs w:val="24"/>
        </w:rPr>
        <w:t>2357</w:t>
      </w:r>
      <w:r w:rsidRPr="00A05B51">
        <w:rPr>
          <w:b/>
          <w:szCs w:val="24"/>
        </w:rPr>
        <w:t>/INFOEM/IP/RR/2023</w:t>
      </w:r>
      <w:r>
        <w:rPr>
          <w:bCs/>
          <w:szCs w:val="24"/>
        </w:rPr>
        <w:t xml:space="preserve">, el Sujeto Obligado </w:t>
      </w:r>
      <w:r w:rsidR="0087476D">
        <w:rPr>
          <w:bCs/>
          <w:szCs w:val="24"/>
        </w:rPr>
        <w:t xml:space="preserve">respondió que la Secretaría del Ayuntamiento manifestó </w:t>
      </w:r>
      <w:r w:rsidR="0087476D">
        <w:rPr>
          <w:rFonts w:eastAsia="Palatino Linotype" w:cs="Palatino Linotype"/>
          <w:color w:val="000000"/>
        </w:rPr>
        <w:t xml:space="preserve">que se han impartido capacitaciones a los servidores públicos en materia de anticorrupción, que se realizó una encuesta sobre la percepción de la corrupción en el Ayuntamiento de Toluca y que se han </w:t>
      </w:r>
      <w:r w:rsidR="0087476D">
        <w:rPr>
          <w:rFonts w:eastAsia="Palatino Linotype" w:cs="Palatino Linotype"/>
          <w:color w:val="000000"/>
        </w:rPr>
        <w:lastRenderedPageBreak/>
        <w:t xml:space="preserve">realizado dos conversatorios en materia de anticorrupción, los cuales pueden consultarse en </w:t>
      </w:r>
      <w:hyperlink r:id="rId9" w:history="1">
        <w:r w:rsidR="0087476D" w:rsidRPr="00556DA9">
          <w:rPr>
            <w:rStyle w:val="Hipervnculo"/>
            <w:rFonts w:eastAsia="Palatino Linotype" w:cs="Palatino Linotype"/>
          </w:rPr>
          <w:t>https://www.facebook.com/profile.php?id=100081981446579&amp;mibextid=ZbWKwL</w:t>
        </w:r>
      </w:hyperlink>
      <w:r w:rsidR="0087476D">
        <w:rPr>
          <w:rStyle w:val="Hipervnculo"/>
          <w:rFonts w:eastAsia="Palatino Linotype" w:cs="Palatino Linotype"/>
          <w:u w:val="none"/>
        </w:rPr>
        <w:t xml:space="preserve">. </w:t>
      </w:r>
    </w:p>
    <w:p w14:paraId="25E79220" w14:textId="77777777" w:rsidR="00C15A16" w:rsidRDefault="00C15A16" w:rsidP="0061169E">
      <w:pPr>
        <w:contextualSpacing/>
        <w:rPr>
          <w:rFonts w:eastAsia="Palatino Linotype" w:cs="Palatino Linotype"/>
          <w:szCs w:val="24"/>
        </w:rPr>
      </w:pPr>
    </w:p>
    <w:p w14:paraId="32208DC3" w14:textId="654D189D" w:rsidR="00C15A16" w:rsidRDefault="0087476D" w:rsidP="0061169E">
      <w:pPr>
        <w:contextualSpacing/>
        <w:rPr>
          <w:rFonts w:eastAsia="Palatino Linotype" w:cs="Palatino Linotype"/>
          <w:szCs w:val="24"/>
        </w:rPr>
      </w:pPr>
      <w:r>
        <w:rPr>
          <w:rFonts w:eastAsia="Palatino Linotype" w:cs="Palatino Linotype"/>
          <w:szCs w:val="24"/>
        </w:rPr>
        <w:t xml:space="preserve">Al respecto, el enlace referido dirige a la página de la red social Facebook correspondiente al Comité de Participación Ciudadana Toluca, </w:t>
      </w:r>
      <w:r w:rsidR="007F10DD">
        <w:rPr>
          <w:rFonts w:eastAsia="Palatino Linotype" w:cs="Palatino Linotype"/>
          <w:szCs w:val="24"/>
        </w:rPr>
        <w:t>como se observa en la siguiente imagen</w:t>
      </w:r>
      <w:r w:rsidR="007F10DD">
        <w:rPr>
          <w:rStyle w:val="Refdenotaalpie"/>
          <w:rFonts w:eastAsia="Palatino Linotype" w:cs="Palatino Linotype"/>
          <w:szCs w:val="24"/>
        </w:rPr>
        <w:footnoteReference w:id="2"/>
      </w:r>
      <w:r w:rsidR="007F10DD">
        <w:rPr>
          <w:rFonts w:eastAsia="Palatino Linotype" w:cs="Palatino Linotype"/>
          <w:szCs w:val="24"/>
        </w:rPr>
        <w:t xml:space="preserve">: </w:t>
      </w:r>
    </w:p>
    <w:p w14:paraId="41748C13" w14:textId="77777777" w:rsidR="007F10DD" w:rsidRDefault="007F10DD" w:rsidP="0061169E">
      <w:pPr>
        <w:contextualSpacing/>
        <w:rPr>
          <w:rFonts w:eastAsia="Palatino Linotype" w:cs="Palatino Linotype"/>
          <w:szCs w:val="24"/>
        </w:rPr>
      </w:pPr>
    </w:p>
    <w:p w14:paraId="25A5DD89" w14:textId="212EC62B" w:rsidR="007F10DD" w:rsidRDefault="007F10DD" w:rsidP="007F10DD">
      <w:pPr>
        <w:contextualSpacing/>
        <w:jc w:val="center"/>
        <w:rPr>
          <w:rFonts w:eastAsia="Palatino Linotype" w:cs="Palatino Linotype"/>
          <w:szCs w:val="24"/>
        </w:rPr>
      </w:pPr>
      <w:r>
        <w:rPr>
          <w:rFonts w:eastAsia="Palatino Linotype" w:cs="Palatino Linotype"/>
          <w:noProof/>
          <w:szCs w:val="24"/>
          <w:lang w:val="es-MX"/>
        </w:rPr>
        <w:drawing>
          <wp:inline distT="0" distB="0" distL="0" distR="0" wp14:anchorId="1A7513D9" wp14:editId="60C73E18">
            <wp:extent cx="5935980" cy="3065780"/>
            <wp:effectExtent l="0" t="0" r="0" b="0"/>
            <wp:docPr id="1704850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5086" name="Imagen 1704850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35980" cy="3065780"/>
                    </a:xfrm>
                    <a:prstGeom prst="rect">
                      <a:avLst/>
                    </a:prstGeom>
                  </pic:spPr>
                </pic:pic>
              </a:graphicData>
            </a:graphic>
          </wp:inline>
        </w:drawing>
      </w:r>
    </w:p>
    <w:p w14:paraId="4F21FF9D" w14:textId="77777777" w:rsidR="00C15A16" w:rsidRDefault="00C15A16" w:rsidP="0061169E">
      <w:pPr>
        <w:contextualSpacing/>
        <w:rPr>
          <w:rFonts w:eastAsia="Palatino Linotype" w:cs="Palatino Linotype"/>
          <w:szCs w:val="24"/>
        </w:rPr>
      </w:pPr>
    </w:p>
    <w:p w14:paraId="7DA6CE37" w14:textId="2BF1F879" w:rsidR="007243FD" w:rsidRPr="003B63CA" w:rsidRDefault="007F10DD" w:rsidP="007243FD">
      <w:pPr>
        <w:rPr>
          <w:rFonts w:cs="Arial"/>
        </w:rPr>
      </w:pPr>
      <w:r>
        <w:rPr>
          <w:rFonts w:eastAsia="Palatino Linotype" w:cs="Palatino Linotype"/>
          <w:szCs w:val="24"/>
        </w:rPr>
        <w:t xml:space="preserve">En ese sentido, se tiene que en la página referida no se observa directamente las acciones que el Sujeto Obligado mencionó en su respuesta, sino que al ser una red social se despliega </w:t>
      </w:r>
      <w:proofErr w:type="gramStart"/>
      <w:r w:rsidR="007243FD">
        <w:rPr>
          <w:rFonts w:eastAsia="Palatino Linotype" w:cs="Palatino Linotype"/>
          <w:szCs w:val="24"/>
        </w:rPr>
        <w:t>diversa información correspondientes</w:t>
      </w:r>
      <w:proofErr w:type="gramEnd"/>
      <w:r w:rsidR="007243FD">
        <w:rPr>
          <w:rFonts w:eastAsia="Palatino Linotype" w:cs="Palatino Linotype"/>
          <w:szCs w:val="24"/>
        </w:rPr>
        <w:t xml:space="preserve"> a los días que se realizan </w:t>
      </w:r>
      <w:r>
        <w:rPr>
          <w:rFonts w:eastAsia="Palatino Linotype" w:cs="Palatino Linotype"/>
          <w:szCs w:val="24"/>
        </w:rPr>
        <w:t>publicaciones</w:t>
      </w:r>
      <w:r w:rsidR="007243FD">
        <w:rPr>
          <w:rFonts w:eastAsia="Palatino Linotype" w:cs="Palatino Linotype"/>
          <w:szCs w:val="24"/>
        </w:rPr>
        <w:t xml:space="preserve">. De tal forma que la respuesta únicamente colma parcialmente la pretensión del Recurrente, pues se debe recordar que </w:t>
      </w:r>
      <w:r w:rsidR="007243FD" w:rsidRPr="003B63CA">
        <w:rPr>
          <w:rFonts w:cs="Arial"/>
        </w:rPr>
        <w:t xml:space="preserve">en los artículos 11 y 161 de la Ley de Transparencia </w:t>
      </w:r>
      <w:r w:rsidR="007243FD" w:rsidRPr="003B63CA">
        <w:rPr>
          <w:rFonts w:cs="Arial"/>
        </w:rPr>
        <w:lastRenderedPageBreak/>
        <w:t xml:space="preserve">estatal se señalan las características que debe tener toda información entregada por los sujetos obligados desde el momento de su generación, publicación y entrega, así como la forma en que se deberá consultar la información, señalando una fuente precisa y concreta, </w:t>
      </w:r>
      <w:r w:rsidR="007243FD">
        <w:rPr>
          <w:rFonts w:cs="Arial"/>
        </w:rPr>
        <w:t>como se establece a continuación</w:t>
      </w:r>
      <w:r w:rsidR="007243FD" w:rsidRPr="003B63CA">
        <w:rPr>
          <w:rFonts w:cs="Arial"/>
        </w:rPr>
        <w:t>:</w:t>
      </w:r>
    </w:p>
    <w:p w14:paraId="03421C47" w14:textId="77777777" w:rsidR="007243FD" w:rsidRPr="003B63CA" w:rsidRDefault="007243FD" w:rsidP="007243FD">
      <w:pPr>
        <w:rPr>
          <w:rFonts w:cs="Arial"/>
        </w:rPr>
      </w:pPr>
    </w:p>
    <w:p w14:paraId="1A4392DB" w14:textId="77777777" w:rsidR="007243FD" w:rsidRPr="003B63CA" w:rsidRDefault="007243FD" w:rsidP="007243FD">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En la generación, publicación y entrega de información se deberá garantizar que ésta sea accesible</w:t>
      </w:r>
      <w:r w:rsidRPr="003B63CA">
        <w:rPr>
          <w:rFonts w:eastAsia="Times New Roman" w:cs="Times New Roman"/>
          <w:i/>
          <w:sz w:val="22"/>
          <w:szCs w:val="24"/>
          <w:lang w:eastAsia="es-ES"/>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D65A4D8" w14:textId="77777777" w:rsidR="007243FD" w:rsidRPr="003B63CA" w:rsidRDefault="007243FD" w:rsidP="007243FD">
      <w:pPr>
        <w:spacing w:line="240" w:lineRule="auto"/>
        <w:ind w:left="567" w:right="567"/>
        <w:rPr>
          <w:rFonts w:eastAsia="Times New Roman" w:cs="Times New Roman"/>
          <w:i/>
          <w:sz w:val="22"/>
          <w:szCs w:val="24"/>
          <w:lang w:eastAsia="es-ES"/>
        </w:rPr>
      </w:pPr>
      <w:r w:rsidRPr="003B63CA">
        <w:rPr>
          <w:rFonts w:eastAsia="Times New Roman" w:cs="Times New Roman"/>
          <w:i/>
          <w:sz w:val="22"/>
          <w:szCs w:val="24"/>
          <w:lang w:eastAsia="es-ES"/>
        </w:rPr>
        <w:t>(…)</w:t>
      </w:r>
    </w:p>
    <w:p w14:paraId="2F71AF50" w14:textId="77777777" w:rsidR="007243FD" w:rsidRPr="003B63CA" w:rsidRDefault="007243FD" w:rsidP="007243FD">
      <w:pPr>
        <w:spacing w:line="240" w:lineRule="auto"/>
        <w:ind w:left="567" w:right="567"/>
        <w:rPr>
          <w:rFonts w:eastAsia="Times New Roman" w:cs="Times New Roman"/>
          <w:i/>
          <w:sz w:val="22"/>
          <w:szCs w:val="24"/>
          <w:lang w:eastAsia="es-ES"/>
        </w:rPr>
      </w:pPr>
    </w:p>
    <w:p w14:paraId="375F566C" w14:textId="77777777" w:rsidR="007243FD" w:rsidRPr="003B63CA" w:rsidRDefault="007243FD" w:rsidP="007243FD">
      <w:pPr>
        <w:spacing w:line="240" w:lineRule="auto"/>
        <w:ind w:left="567" w:right="567"/>
        <w:rPr>
          <w:rFonts w:eastAsia="Times New Roman" w:cs="Times New Roman"/>
          <w:i/>
          <w:sz w:val="22"/>
          <w:szCs w:val="24"/>
          <w:lang w:eastAsia="es-ES"/>
        </w:rPr>
      </w:pPr>
      <w:r w:rsidRPr="003B63CA">
        <w:rPr>
          <w:rFonts w:eastAsia="Times New Roman" w:cs="Times New Roman"/>
          <w:b/>
          <w:bCs/>
          <w:i/>
          <w:sz w:val="22"/>
          <w:szCs w:val="24"/>
          <w:lang w:eastAsia="es-ES"/>
        </w:rPr>
        <w:t>Artículo 161.</w:t>
      </w:r>
      <w:r w:rsidRPr="003B63CA">
        <w:rPr>
          <w:rFonts w:eastAsia="Times New Roman" w:cs="Times New Roman"/>
          <w:i/>
          <w:sz w:val="22"/>
          <w:szCs w:val="24"/>
          <w:lang w:eastAsia="es-ES"/>
        </w:rPr>
        <w:t xml:space="preserve"> </w:t>
      </w:r>
      <w:r w:rsidRPr="003B63CA">
        <w:rPr>
          <w:rFonts w:eastAsia="Times New Roman" w:cs="Times New Roman"/>
          <w:b/>
          <w:i/>
          <w:sz w:val="22"/>
          <w:szCs w:val="24"/>
          <w:u w:val="single"/>
          <w:lang w:eastAsia="es-ES"/>
        </w:rPr>
        <w:t>Cuando la información requerida por el solicitante ya esté</w:t>
      </w:r>
      <w:r w:rsidRPr="003B63CA">
        <w:rPr>
          <w:rFonts w:eastAsia="Times New Roman" w:cs="Times New Roman"/>
          <w:i/>
          <w:sz w:val="22"/>
          <w:szCs w:val="24"/>
          <w:lang w:eastAsia="es-ES"/>
        </w:rPr>
        <w:t xml:space="preserve"> disponible al público en medios impresos, tales como libros, compendios, trípticos, registros públicos, en formatos electrónicos </w:t>
      </w:r>
      <w:r w:rsidRPr="003B63CA">
        <w:rPr>
          <w:rFonts w:eastAsia="Times New Roman" w:cs="Times New Roman"/>
          <w:b/>
          <w:i/>
          <w:sz w:val="22"/>
          <w:szCs w:val="24"/>
          <w:u w:val="single"/>
          <w:lang w:eastAsia="es-ES"/>
        </w:rPr>
        <w:t>disponibles en Internet</w:t>
      </w:r>
      <w:r w:rsidRPr="003B63CA">
        <w:rPr>
          <w:rFonts w:eastAsia="Times New Roman" w:cs="Times New Roman"/>
          <w:i/>
          <w:sz w:val="22"/>
          <w:szCs w:val="24"/>
          <w:lang w:eastAsia="es-ES"/>
        </w:rPr>
        <w:t xml:space="preserve"> o en cualquier otro medio, </w:t>
      </w:r>
      <w:r w:rsidRPr="003B63CA">
        <w:rPr>
          <w:rFonts w:eastAsia="Times New Roman" w:cs="Times New Roman"/>
          <w:b/>
          <w:i/>
          <w:sz w:val="22"/>
          <w:szCs w:val="24"/>
          <w:u w:val="single"/>
          <w:lang w:eastAsia="es-ES"/>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F833637" w14:textId="77777777" w:rsidR="007243FD" w:rsidRPr="003B63CA" w:rsidRDefault="007243FD" w:rsidP="007243FD">
      <w:pPr>
        <w:rPr>
          <w:rFonts w:cs="Arial"/>
        </w:rPr>
      </w:pPr>
    </w:p>
    <w:p w14:paraId="47C3B2AC" w14:textId="77777777" w:rsidR="007243FD" w:rsidRPr="003B63CA" w:rsidRDefault="007243FD" w:rsidP="007243FD">
      <w:pPr>
        <w:rPr>
          <w:rFonts w:cs="Arial"/>
        </w:rPr>
      </w:pPr>
      <w:r w:rsidRPr="003B63CA">
        <w:rPr>
          <w:rFonts w:cs="Aria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9AA5065" w14:textId="77777777" w:rsidR="007243FD" w:rsidRPr="003B63CA" w:rsidRDefault="007243FD" w:rsidP="007243FD">
      <w:pPr>
        <w:rPr>
          <w:rFonts w:cs="Arial"/>
        </w:rPr>
      </w:pPr>
    </w:p>
    <w:p w14:paraId="55DAF959" w14:textId="77777777" w:rsidR="007243FD" w:rsidRPr="003B63CA" w:rsidRDefault="007243FD" w:rsidP="007243FD">
      <w:pPr>
        <w:numPr>
          <w:ilvl w:val="0"/>
          <w:numId w:val="43"/>
        </w:numPr>
        <w:rPr>
          <w:rFonts w:eastAsia="Times New Roman" w:cs="Arial"/>
          <w:szCs w:val="24"/>
          <w:lang w:eastAsia="es-ES"/>
        </w:rPr>
      </w:pPr>
      <w:r w:rsidRPr="003B63CA">
        <w:rPr>
          <w:rFonts w:eastAsia="Times New Roman" w:cs="Arial"/>
          <w:szCs w:val="24"/>
          <w:lang w:eastAsia="es-ES"/>
        </w:rPr>
        <w:t>La fuente,</w:t>
      </w:r>
    </w:p>
    <w:p w14:paraId="4C9CB02F" w14:textId="77777777" w:rsidR="007243FD" w:rsidRPr="003B63CA" w:rsidRDefault="007243FD" w:rsidP="007243FD">
      <w:pPr>
        <w:numPr>
          <w:ilvl w:val="0"/>
          <w:numId w:val="43"/>
        </w:numPr>
        <w:rPr>
          <w:rFonts w:eastAsia="Times New Roman" w:cs="Arial"/>
          <w:szCs w:val="24"/>
          <w:lang w:eastAsia="es-ES"/>
        </w:rPr>
      </w:pPr>
      <w:r w:rsidRPr="003B63CA">
        <w:rPr>
          <w:rFonts w:eastAsia="Times New Roman" w:cs="Arial"/>
          <w:szCs w:val="24"/>
          <w:lang w:eastAsia="es-ES"/>
        </w:rPr>
        <w:t>El lugar, y</w:t>
      </w:r>
    </w:p>
    <w:p w14:paraId="321FE7A6" w14:textId="77777777" w:rsidR="007243FD" w:rsidRPr="003B63CA" w:rsidRDefault="007243FD" w:rsidP="007243FD">
      <w:pPr>
        <w:numPr>
          <w:ilvl w:val="0"/>
          <w:numId w:val="43"/>
        </w:numPr>
        <w:rPr>
          <w:rFonts w:eastAsia="Times New Roman" w:cs="Arial"/>
          <w:szCs w:val="24"/>
          <w:lang w:eastAsia="es-ES"/>
        </w:rPr>
      </w:pPr>
      <w:r w:rsidRPr="003B63CA">
        <w:rPr>
          <w:rFonts w:eastAsia="Times New Roman" w:cs="Arial"/>
          <w:szCs w:val="24"/>
          <w:lang w:eastAsia="es-ES"/>
        </w:rPr>
        <w:lastRenderedPageBreak/>
        <w:t xml:space="preserve">La forma. </w:t>
      </w:r>
    </w:p>
    <w:p w14:paraId="0D06865A" w14:textId="77777777" w:rsidR="007243FD" w:rsidRPr="003B63CA" w:rsidRDefault="007243FD" w:rsidP="007243FD">
      <w:pPr>
        <w:rPr>
          <w:rFonts w:cs="Arial"/>
        </w:rPr>
      </w:pPr>
    </w:p>
    <w:p w14:paraId="4E5CE344" w14:textId="77777777" w:rsidR="007243FD" w:rsidRPr="003B63CA" w:rsidRDefault="007243FD" w:rsidP="007243FD">
      <w:pPr>
        <w:rPr>
          <w:rFonts w:cs="Arial"/>
        </w:rPr>
      </w:pPr>
      <w:r w:rsidRPr="003B63CA">
        <w:rPr>
          <w:rFonts w:cs="Arial"/>
        </w:rPr>
        <w:t>Asimismo, se establece que la fuente de la información deberá ser:</w:t>
      </w:r>
    </w:p>
    <w:p w14:paraId="5C8786DC" w14:textId="77777777" w:rsidR="007243FD" w:rsidRPr="003B63CA" w:rsidRDefault="007243FD" w:rsidP="007243FD">
      <w:pPr>
        <w:rPr>
          <w:rFonts w:cs="Arial"/>
        </w:rPr>
      </w:pPr>
    </w:p>
    <w:p w14:paraId="564D99FC" w14:textId="77777777" w:rsidR="007243FD" w:rsidRPr="003B63CA" w:rsidRDefault="007243FD" w:rsidP="007243FD">
      <w:pPr>
        <w:numPr>
          <w:ilvl w:val="0"/>
          <w:numId w:val="44"/>
        </w:numPr>
        <w:rPr>
          <w:rFonts w:eastAsia="Times New Roman" w:cs="Arial"/>
          <w:szCs w:val="24"/>
          <w:lang w:eastAsia="es-ES"/>
        </w:rPr>
      </w:pPr>
      <w:r w:rsidRPr="003B63CA">
        <w:rPr>
          <w:rFonts w:eastAsia="Times New Roman" w:cs="Arial"/>
          <w:szCs w:val="24"/>
          <w:lang w:eastAsia="es-ES"/>
        </w:rPr>
        <w:t>Precisa,</w:t>
      </w:r>
    </w:p>
    <w:p w14:paraId="7A19403F" w14:textId="77777777" w:rsidR="007243FD" w:rsidRPr="003B63CA" w:rsidRDefault="007243FD" w:rsidP="007243FD">
      <w:pPr>
        <w:numPr>
          <w:ilvl w:val="0"/>
          <w:numId w:val="44"/>
        </w:numPr>
        <w:rPr>
          <w:rFonts w:eastAsia="Times New Roman" w:cs="Arial"/>
          <w:szCs w:val="24"/>
          <w:lang w:eastAsia="es-ES"/>
        </w:rPr>
      </w:pPr>
      <w:r w:rsidRPr="003B63CA">
        <w:rPr>
          <w:rFonts w:eastAsia="Times New Roman" w:cs="Arial"/>
          <w:szCs w:val="24"/>
          <w:lang w:eastAsia="es-ES"/>
        </w:rPr>
        <w:t>Concreta,</w:t>
      </w:r>
    </w:p>
    <w:p w14:paraId="35C299B6" w14:textId="77777777" w:rsidR="007243FD" w:rsidRPr="003B63CA" w:rsidRDefault="007243FD" w:rsidP="007243FD">
      <w:pPr>
        <w:numPr>
          <w:ilvl w:val="0"/>
          <w:numId w:val="44"/>
        </w:numPr>
        <w:rPr>
          <w:rFonts w:eastAsia="Times New Roman" w:cs="Arial"/>
          <w:szCs w:val="24"/>
          <w:lang w:eastAsia="es-ES"/>
        </w:rPr>
      </w:pPr>
      <w:r w:rsidRPr="003B63CA">
        <w:rPr>
          <w:rFonts w:eastAsia="Times New Roman" w:cs="Arial"/>
          <w:szCs w:val="24"/>
          <w:lang w:eastAsia="es-ES"/>
        </w:rPr>
        <w:t>Y no debe implicar que el solicitante realice una búsqueda en toda la información que se encuentre disponible.</w:t>
      </w:r>
    </w:p>
    <w:p w14:paraId="058FB975" w14:textId="77777777" w:rsidR="007243FD" w:rsidRPr="003B63CA" w:rsidRDefault="007243FD" w:rsidP="007243FD">
      <w:pPr>
        <w:rPr>
          <w:rFonts w:cs="Arial"/>
        </w:rPr>
      </w:pPr>
    </w:p>
    <w:p w14:paraId="75CA64EA" w14:textId="77777777" w:rsidR="007243FD" w:rsidRDefault="007243FD" w:rsidP="007243FD">
      <w:pPr>
        <w:rPr>
          <w:rFonts w:cs="Arial"/>
        </w:rPr>
      </w:pPr>
      <w:r w:rsidRPr="003B63CA">
        <w:rPr>
          <w:rFonts w:cs="Arial"/>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 dirección electrónica en la que </w:t>
      </w:r>
      <w:r>
        <w:rPr>
          <w:rFonts w:cs="Arial"/>
        </w:rPr>
        <w:t xml:space="preserve">manifestó que </w:t>
      </w:r>
      <w:r w:rsidRPr="003B63CA">
        <w:rPr>
          <w:rFonts w:cs="Arial"/>
        </w:rPr>
        <w:t xml:space="preserve">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 página referida; y por último, la fuente implica que el solicitante realice una búsqueda en toda la información que se encuentra disponible, lo que transgrede el numeral citado; y por ende, no se puede considerar que lo manifestado por </w:t>
      </w:r>
      <w:r>
        <w:rPr>
          <w:rFonts w:cs="Arial"/>
        </w:rPr>
        <w:t xml:space="preserve">el Sujeto Obligado </w:t>
      </w:r>
      <w:r w:rsidRPr="003B63CA">
        <w:rPr>
          <w:rFonts w:cs="Arial"/>
        </w:rPr>
        <w:t>colme la pretensión del Recurrente.</w:t>
      </w:r>
    </w:p>
    <w:p w14:paraId="37376D01" w14:textId="708E53AD" w:rsidR="00C15A16" w:rsidRDefault="00C15A16" w:rsidP="0061169E">
      <w:pPr>
        <w:contextualSpacing/>
        <w:rPr>
          <w:rFonts w:eastAsia="Palatino Linotype" w:cs="Palatino Linotype"/>
          <w:szCs w:val="24"/>
        </w:rPr>
      </w:pPr>
    </w:p>
    <w:p w14:paraId="31D6F529" w14:textId="46E6DB8F" w:rsidR="006E7B7D" w:rsidRDefault="007243FD" w:rsidP="0061169E">
      <w:pPr>
        <w:contextualSpacing/>
        <w:rPr>
          <w:rFonts w:eastAsia="Palatino Linotype" w:cs="Palatino Linotype"/>
          <w:szCs w:val="24"/>
        </w:rPr>
      </w:pPr>
      <w:r>
        <w:rPr>
          <w:rFonts w:eastAsia="Palatino Linotype" w:cs="Palatino Linotype"/>
          <w:szCs w:val="24"/>
        </w:rPr>
        <w:lastRenderedPageBreak/>
        <w:t xml:space="preserve">Por otro lado, </w:t>
      </w:r>
      <w:r w:rsidR="006E7B7D">
        <w:rPr>
          <w:rFonts w:eastAsia="Palatino Linotype" w:cs="Palatino Linotype"/>
          <w:szCs w:val="24"/>
        </w:rPr>
        <w:t xml:space="preserve">conviene hacer referencia a </w:t>
      </w:r>
      <w:r w:rsidR="00BF2697">
        <w:rPr>
          <w:rFonts w:eastAsia="Palatino Linotype" w:cs="Palatino Linotype"/>
          <w:szCs w:val="24"/>
        </w:rPr>
        <w:t>lo dispuesto en los artículos 3 fracción XI y 18 de la Ley de la materia, que a la letra estipulan lo siguiente:</w:t>
      </w:r>
    </w:p>
    <w:p w14:paraId="3587049E" w14:textId="77777777" w:rsidR="00BF2697" w:rsidRDefault="00BF2697" w:rsidP="0061169E">
      <w:pPr>
        <w:contextualSpacing/>
        <w:rPr>
          <w:rFonts w:eastAsia="Palatino Linotype" w:cs="Palatino Linotype"/>
          <w:szCs w:val="24"/>
        </w:rPr>
      </w:pPr>
    </w:p>
    <w:p w14:paraId="3B509B34" w14:textId="77777777" w:rsidR="00BF2697" w:rsidRPr="00BF2697" w:rsidRDefault="00BF2697" w:rsidP="006C4FEA">
      <w:pPr>
        <w:pStyle w:val="Sinespaciado"/>
        <w:rPr>
          <w:rFonts w:eastAsia="Palatino Linotype"/>
        </w:rPr>
      </w:pPr>
      <w:r w:rsidRPr="00BF2697">
        <w:rPr>
          <w:rFonts w:eastAsia="Palatino Linotype"/>
          <w:b/>
        </w:rPr>
        <w:t xml:space="preserve">Artículo 3. </w:t>
      </w:r>
      <w:r w:rsidRPr="00BF2697">
        <w:rPr>
          <w:rFonts w:eastAsia="Palatino Linotype"/>
        </w:rPr>
        <w:t>Para los efectos de la presente Ley se entenderá por:</w:t>
      </w:r>
    </w:p>
    <w:p w14:paraId="15359B02" w14:textId="04D82623" w:rsidR="00BF2697" w:rsidRDefault="006C4FEA" w:rsidP="006C4FEA">
      <w:pPr>
        <w:pStyle w:val="Sinespaciado"/>
        <w:rPr>
          <w:rFonts w:eastAsia="Palatino Linotype"/>
        </w:rPr>
      </w:pPr>
      <w:r>
        <w:rPr>
          <w:rFonts w:eastAsia="Palatino Linotype"/>
        </w:rPr>
        <w:t>[…]</w:t>
      </w:r>
    </w:p>
    <w:p w14:paraId="45D4491A" w14:textId="6A0E3D53" w:rsidR="006C4FEA" w:rsidRPr="00BF2697" w:rsidRDefault="006C4FEA" w:rsidP="006C4FEA">
      <w:pPr>
        <w:pStyle w:val="Sinespaciado"/>
        <w:rPr>
          <w:rFonts w:eastAsia="Palatino Linotype"/>
        </w:rPr>
      </w:pPr>
      <w:r w:rsidRPr="006C4FEA">
        <w:rPr>
          <w:rFonts w:eastAsia="Palatino Linotype"/>
          <w:b/>
          <w:bCs/>
        </w:rPr>
        <w:t>XI.</w:t>
      </w:r>
      <w:r w:rsidRPr="006C4FEA">
        <w:rPr>
          <w:rFonts w:eastAsia="Palatino Linotype"/>
        </w:rPr>
        <w:tab/>
        <w:t>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B11E76" w14:textId="32ADE840" w:rsidR="007243FD" w:rsidRDefault="006C4FEA" w:rsidP="006C4FEA">
      <w:pPr>
        <w:pStyle w:val="Sinespaciado"/>
        <w:rPr>
          <w:rFonts w:eastAsia="Palatino Linotype"/>
        </w:rPr>
      </w:pPr>
      <w:r>
        <w:rPr>
          <w:rFonts w:eastAsia="Palatino Linotype"/>
        </w:rPr>
        <w:t>[…]</w:t>
      </w:r>
    </w:p>
    <w:p w14:paraId="096C8B99" w14:textId="77777777" w:rsidR="006C4FEA" w:rsidRDefault="006C4FEA" w:rsidP="006C4FEA">
      <w:pPr>
        <w:pStyle w:val="Sinespaciado"/>
        <w:rPr>
          <w:rFonts w:eastAsia="Palatino Linotype"/>
        </w:rPr>
      </w:pPr>
    </w:p>
    <w:p w14:paraId="541D02E1" w14:textId="77777777" w:rsidR="006C4FEA" w:rsidRPr="006C4FEA" w:rsidRDefault="006C4FEA" w:rsidP="006C4FEA">
      <w:pPr>
        <w:pStyle w:val="Sinespaciado"/>
        <w:rPr>
          <w:rFonts w:eastAsia="Palatino Linotype"/>
        </w:rPr>
      </w:pPr>
      <w:r w:rsidRPr="006C4FEA">
        <w:rPr>
          <w:rFonts w:eastAsia="Palatino Linotype"/>
          <w:b/>
        </w:rPr>
        <w:t xml:space="preserve">Artículo 18. </w:t>
      </w:r>
      <w:r w:rsidRPr="006C4FEA">
        <w:rPr>
          <w:rFonts w:eastAsia="Palatino Linotype"/>
        </w:rPr>
        <w:t>Los sujetos obligados deberán documentar todo acto que derive del ejercicio de sus facultades, competencias o funciones, considerando desde su origen la eventual publicidad y reutilización de la información que generen.</w:t>
      </w:r>
    </w:p>
    <w:p w14:paraId="7EB051C4" w14:textId="77777777" w:rsidR="006C4FEA" w:rsidRPr="006C4FEA" w:rsidRDefault="006C4FEA" w:rsidP="0061169E">
      <w:pPr>
        <w:contextualSpacing/>
        <w:rPr>
          <w:rFonts w:eastAsia="Palatino Linotype" w:cs="Palatino Linotype"/>
          <w:szCs w:val="24"/>
          <w:lang w:val="es-MX"/>
        </w:rPr>
      </w:pPr>
    </w:p>
    <w:p w14:paraId="1336A606" w14:textId="5B046F81" w:rsidR="007243FD" w:rsidRDefault="006C4FEA" w:rsidP="0061169E">
      <w:pPr>
        <w:contextualSpacing/>
        <w:rPr>
          <w:rFonts w:eastAsia="Palatino Linotype" w:cs="Palatino Linotype"/>
          <w:szCs w:val="24"/>
        </w:rPr>
      </w:pPr>
      <w:r>
        <w:rPr>
          <w:rFonts w:eastAsia="Palatino Linotype" w:cs="Palatino Linotype"/>
          <w:szCs w:val="24"/>
        </w:rPr>
        <w:t xml:space="preserve">De los preceptos en cita, se desprende que los sujetos obligados </w:t>
      </w:r>
      <w:r w:rsidR="00EE3011">
        <w:rPr>
          <w:rFonts w:eastAsia="Palatino Linotype" w:cs="Palatino Linotype"/>
          <w:szCs w:val="24"/>
        </w:rPr>
        <w:t>se encuentran compelidos</w:t>
      </w:r>
      <w:r>
        <w:rPr>
          <w:rFonts w:eastAsia="Palatino Linotype" w:cs="Palatino Linotype"/>
          <w:szCs w:val="24"/>
        </w:rPr>
        <w:t xml:space="preserve"> a documentar todo acto que derive del ejercicio de sus facultades, competencias o funciones, y por documentos se deben entender como </w:t>
      </w:r>
      <w:r w:rsidRPr="006C4FEA">
        <w:rPr>
          <w:rFonts w:eastAsia="Palatino Linotype" w:cs="Palatino Linotype"/>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r>
        <w:rPr>
          <w:rFonts w:eastAsia="Palatino Linotype" w:cs="Palatino Linotype"/>
          <w:szCs w:val="24"/>
        </w:rPr>
        <w:t xml:space="preserve"> y estos</w:t>
      </w:r>
      <w:r w:rsidRPr="006C4FEA">
        <w:rPr>
          <w:rFonts w:eastAsia="Palatino Linotype" w:cs="Palatino Linotype"/>
          <w:szCs w:val="24"/>
        </w:rPr>
        <w:t xml:space="preserve"> podrán estar en cualquier medio, sea escrito, impreso, sonoro, visual, electrónico, informático u holográfico</w:t>
      </w:r>
      <w:r>
        <w:rPr>
          <w:rFonts w:eastAsia="Palatino Linotype" w:cs="Palatino Linotype"/>
          <w:szCs w:val="24"/>
        </w:rPr>
        <w:t>.</w:t>
      </w:r>
    </w:p>
    <w:p w14:paraId="3C262AFF" w14:textId="77777777" w:rsidR="007243FD" w:rsidRDefault="007243FD" w:rsidP="0061169E">
      <w:pPr>
        <w:contextualSpacing/>
        <w:rPr>
          <w:rFonts w:eastAsia="Palatino Linotype" w:cs="Palatino Linotype"/>
          <w:szCs w:val="24"/>
        </w:rPr>
      </w:pPr>
    </w:p>
    <w:p w14:paraId="71ECFAA0" w14:textId="69CDC047" w:rsidR="006C4FEA" w:rsidRPr="00EE3011" w:rsidRDefault="006C4FEA" w:rsidP="006C4FEA">
      <w:pPr>
        <w:rPr>
          <w:rFonts w:eastAsia="Palatino Linotype" w:cs="Palatino Linotype"/>
          <w:bCs/>
          <w:szCs w:val="24"/>
        </w:rPr>
      </w:pPr>
      <w:r>
        <w:rPr>
          <w:rFonts w:eastAsia="Palatino Linotype" w:cs="Palatino Linotype"/>
          <w:szCs w:val="24"/>
        </w:rPr>
        <w:lastRenderedPageBreak/>
        <w:t>Por lo anterior, toda vez que no se proporcionó al Recurrente la fuente precisa y concreta en la que se puede consultar la información solicitada, es necesario que el Sujeto Obligado haga entrega al Recurrente de los documentos en donde conste</w:t>
      </w:r>
      <w:r w:rsidR="00EF2765">
        <w:rPr>
          <w:rFonts w:eastAsia="Palatino Linotype" w:cs="Palatino Linotype"/>
          <w:szCs w:val="24"/>
        </w:rPr>
        <w:t xml:space="preserve">n las actividades referidas en respuesta a la solicitud de información </w:t>
      </w:r>
      <w:r w:rsidR="00EF2765" w:rsidRPr="00B94D33">
        <w:rPr>
          <w:rFonts w:eastAsia="Palatino Linotype" w:cs="Palatino Linotype"/>
          <w:b/>
          <w:color w:val="000000"/>
          <w:szCs w:val="24"/>
        </w:rPr>
        <w:t>010</w:t>
      </w:r>
      <w:r w:rsidR="00EF2765">
        <w:rPr>
          <w:rFonts w:eastAsia="Palatino Linotype" w:cs="Palatino Linotype"/>
          <w:b/>
          <w:color w:val="000000"/>
          <w:szCs w:val="24"/>
        </w:rPr>
        <w:t>31</w:t>
      </w:r>
      <w:r w:rsidR="00EF2765" w:rsidRPr="00B94D33">
        <w:rPr>
          <w:rFonts w:eastAsia="Palatino Linotype" w:cs="Palatino Linotype"/>
          <w:b/>
          <w:color w:val="000000"/>
          <w:szCs w:val="24"/>
        </w:rPr>
        <w:t>/TOLUCA/IP/2023</w:t>
      </w:r>
      <w:r w:rsidR="00EE3011">
        <w:rPr>
          <w:rFonts w:eastAsia="Palatino Linotype" w:cs="Palatino Linotype"/>
          <w:bCs/>
          <w:color w:val="000000"/>
          <w:szCs w:val="24"/>
        </w:rPr>
        <w:t>.</w:t>
      </w:r>
    </w:p>
    <w:p w14:paraId="4E60DFDA" w14:textId="2B57CD87" w:rsidR="007243FD" w:rsidRDefault="007243FD" w:rsidP="0061169E">
      <w:pPr>
        <w:contextualSpacing/>
        <w:rPr>
          <w:rFonts w:eastAsia="Palatino Linotype" w:cs="Palatino Linotype"/>
          <w:szCs w:val="24"/>
        </w:rPr>
      </w:pPr>
    </w:p>
    <w:p w14:paraId="0EBC2C63" w14:textId="2AF2A36B" w:rsidR="006C1F3E" w:rsidRDefault="006C1F3E" w:rsidP="006C1F3E">
      <w:pPr>
        <w:contextualSpacing/>
        <w:rPr>
          <w:rFonts w:eastAsia="Palatino Linotype" w:cs="Palatino Linotype"/>
          <w:szCs w:val="24"/>
        </w:rPr>
      </w:pPr>
      <w:r>
        <w:rPr>
          <w:rFonts w:eastAsia="Palatino Linotype" w:cs="Palatino Linotype"/>
          <w:szCs w:val="24"/>
        </w:rPr>
        <w:t xml:space="preserve">Por lo argumentado anteriormente, se considera que en los </w:t>
      </w:r>
      <w:r w:rsidR="00EE3011">
        <w:rPr>
          <w:rFonts w:eastAsia="Palatino Linotype" w:cs="Palatino Linotype"/>
          <w:szCs w:val="24"/>
        </w:rPr>
        <w:t xml:space="preserve">presentes </w:t>
      </w:r>
      <w:r>
        <w:rPr>
          <w:rFonts w:eastAsia="Palatino Linotype" w:cs="Palatino Linotype"/>
          <w:szCs w:val="24"/>
        </w:rPr>
        <w:t xml:space="preserve">recursos de revisión los motivos de inconformidad resultan fundados, por lo que es procedente </w:t>
      </w:r>
      <w:r w:rsidR="00381A52">
        <w:rPr>
          <w:rFonts w:eastAsia="Palatino Linotype" w:cs="Palatino Linotype"/>
          <w:szCs w:val="24"/>
        </w:rPr>
        <w:t>modifi</w:t>
      </w:r>
      <w:r>
        <w:rPr>
          <w:rFonts w:eastAsia="Palatino Linotype" w:cs="Palatino Linotype"/>
          <w:szCs w:val="24"/>
        </w:rPr>
        <w:t>car las respuestas</w:t>
      </w:r>
      <w:r w:rsidRPr="006C1F3E">
        <w:rPr>
          <w:rFonts w:eastAsia="Palatino Linotype" w:cs="Palatino Linotype"/>
          <w:bCs/>
          <w:color w:val="000000"/>
          <w:szCs w:val="24"/>
        </w:rPr>
        <w:t xml:space="preserve"> </w:t>
      </w:r>
      <w:r>
        <w:rPr>
          <w:rFonts w:eastAsia="Palatino Linotype" w:cs="Palatino Linotype"/>
          <w:szCs w:val="24"/>
        </w:rPr>
        <w:t>y ordenar al Sujeto Obligado que haga entrega de</w:t>
      </w:r>
      <w:r w:rsidR="00EE3011">
        <w:rPr>
          <w:rFonts w:eastAsia="Palatino Linotype" w:cs="Palatino Linotype"/>
          <w:szCs w:val="24"/>
        </w:rPr>
        <w:t xml:space="preserve"> los documentos en donde conste la impartición de </w:t>
      </w:r>
      <w:r w:rsidR="00EE3011" w:rsidRPr="007E492A">
        <w:rPr>
          <w:rFonts w:eastAsia="Palatino Linotype" w:cs="Palatino Linotype"/>
          <w:color w:val="000000"/>
          <w:szCs w:val="24"/>
        </w:rPr>
        <w:t xml:space="preserve">capacitaciones a los servidores públicos en materia de anticorrupción, </w:t>
      </w:r>
      <w:r w:rsidR="00EE3011">
        <w:rPr>
          <w:rFonts w:eastAsia="Palatino Linotype" w:cs="Palatino Linotype"/>
          <w:color w:val="000000"/>
          <w:szCs w:val="24"/>
        </w:rPr>
        <w:t xml:space="preserve">la realización de la </w:t>
      </w:r>
      <w:r w:rsidR="00EE3011" w:rsidRPr="007E492A">
        <w:rPr>
          <w:rFonts w:eastAsia="Palatino Linotype" w:cs="Palatino Linotype"/>
          <w:color w:val="000000"/>
          <w:szCs w:val="24"/>
        </w:rPr>
        <w:t xml:space="preserve">encuesta sobre la percepción de la corrupción en el Ayuntamiento de Toluca y </w:t>
      </w:r>
      <w:r w:rsidR="00EE3011">
        <w:rPr>
          <w:rFonts w:eastAsia="Palatino Linotype" w:cs="Palatino Linotype"/>
          <w:color w:val="000000"/>
          <w:szCs w:val="24"/>
        </w:rPr>
        <w:t xml:space="preserve">de los </w:t>
      </w:r>
      <w:r w:rsidR="00EE3011" w:rsidRPr="007E492A">
        <w:rPr>
          <w:rFonts w:eastAsia="Palatino Linotype" w:cs="Palatino Linotype"/>
          <w:color w:val="000000"/>
          <w:szCs w:val="24"/>
        </w:rPr>
        <w:t>dos conversatorios en materia de anticorrupción</w:t>
      </w:r>
      <w:r w:rsidR="000D6D7E">
        <w:rPr>
          <w:rFonts w:eastAsia="Palatino Linotype" w:cs="Palatino Linotype"/>
          <w:szCs w:val="24"/>
        </w:rPr>
        <w:t>, en versión pública de ser procedente;</w:t>
      </w:r>
      <w:r w:rsidR="00381A52">
        <w:rPr>
          <w:rFonts w:eastAsia="Palatino Linotype" w:cs="Palatino Linotype"/>
          <w:szCs w:val="24"/>
        </w:rPr>
        <w:t xml:space="preserve"> así como </w:t>
      </w:r>
      <w:r w:rsidR="00EE3011">
        <w:rPr>
          <w:rFonts w:eastAsia="Palatino Linotype" w:cs="Palatino Linotype"/>
          <w:szCs w:val="24"/>
        </w:rPr>
        <w:t xml:space="preserve">del acuerdo que emita el Comité de Transparencia con el que se declare la incompetencia para generar, poseer o administrar la información requerida en la solicitud </w:t>
      </w:r>
      <w:r w:rsidR="00EE3011" w:rsidRPr="00B94D33">
        <w:rPr>
          <w:rFonts w:eastAsia="Palatino Linotype" w:cs="Palatino Linotype"/>
          <w:b/>
          <w:color w:val="000000"/>
          <w:szCs w:val="24"/>
        </w:rPr>
        <w:t>010</w:t>
      </w:r>
      <w:r w:rsidR="00EE3011">
        <w:rPr>
          <w:rFonts w:eastAsia="Palatino Linotype" w:cs="Palatino Linotype"/>
          <w:b/>
          <w:color w:val="000000"/>
          <w:szCs w:val="24"/>
        </w:rPr>
        <w:t>27</w:t>
      </w:r>
      <w:r w:rsidR="00EE3011" w:rsidRPr="00B94D33">
        <w:rPr>
          <w:rFonts w:eastAsia="Palatino Linotype" w:cs="Palatino Linotype"/>
          <w:b/>
          <w:color w:val="000000"/>
          <w:szCs w:val="24"/>
        </w:rPr>
        <w:t>/TOLUCA/IP/2023</w:t>
      </w:r>
      <w:r w:rsidR="000D6D7E">
        <w:rPr>
          <w:rFonts w:eastAsia="Palatino Linotype" w:cs="Palatino Linotype"/>
          <w:bCs/>
          <w:color w:val="000000"/>
          <w:szCs w:val="24"/>
        </w:rPr>
        <w:t>.</w:t>
      </w:r>
    </w:p>
    <w:p w14:paraId="63FF7CAC" w14:textId="77777777" w:rsidR="006C1F3E" w:rsidRDefault="006C1F3E" w:rsidP="006C1F3E">
      <w:pPr>
        <w:contextualSpacing/>
        <w:rPr>
          <w:rFonts w:eastAsia="Palatino Linotype" w:cs="Palatino Linotype"/>
          <w:szCs w:val="24"/>
        </w:rPr>
      </w:pPr>
    </w:p>
    <w:p w14:paraId="354872AE" w14:textId="77777777" w:rsidR="00FD3800" w:rsidRDefault="00FD3800" w:rsidP="00381A52">
      <w:pPr>
        <w:pStyle w:val="Ttulo3"/>
        <w:rPr>
          <w:rFonts w:eastAsia="Palatino Linotype"/>
        </w:rPr>
      </w:pPr>
      <w:r>
        <w:rPr>
          <w:rFonts w:eastAsia="Palatino Linotype"/>
        </w:rPr>
        <w:t>DE LA VERSIÓN PÚBLICA.</w:t>
      </w:r>
    </w:p>
    <w:p w14:paraId="11BC49BC"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F65685E" w14:textId="77777777" w:rsidR="006876C6" w:rsidRPr="00483078" w:rsidRDefault="006876C6" w:rsidP="006876C6">
      <w:pPr>
        <w:rPr>
          <w:rFonts w:eastAsia="Palatino Linotype" w:cs="Palatino Linotype"/>
          <w:szCs w:val="24"/>
        </w:rPr>
      </w:pPr>
    </w:p>
    <w:p w14:paraId="7061CB6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3.</w:t>
      </w:r>
      <w:r w:rsidRPr="00483078">
        <w:rPr>
          <w:rFonts w:eastAsia="Palatino Linotype" w:cs="Palatino Linotype"/>
          <w:i/>
          <w:sz w:val="22"/>
        </w:rPr>
        <w:t xml:space="preserve"> Para los efectos de la presente Ley se entenderá por:</w:t>
      </w:r>
    </w:p>
    <w:p w14:paraId="72C4B53C"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7F69AD0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lastRenderedPageBreak/>
        <w:t>IX. Datos personales:</w:t>
      </w:r>
      <w:r w:rsidRPr="004830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141F53CA"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w:t>
      </w:r>
      <w:r w:rsidRPr="00483078">
        <w:rPr>
          <w:rFonts w:eastAsia="Palatino Linotype" w:cs="Palatino Linotype"/>
          <w:i/>
          <w:sz w:val="22"/>
        </w:rPr>
        <w:t xml:space="preserve"> </w:t>
      </w:r>
      <w:r w:rsidRPr="00483078">
        <w:rPr>
          <w:rFonts w:eastAsia="Palatino Linotype" w:cs="Palatino Linotype"/>
          <w:b/>
          <w:i/>
          <w:sz w:val="22"/>
        </w:rPr>
        <w:t>Información clasificada:</w:t>
      </w:r>
      <w:r w:rsidRPr="00483078">
        <w:rPr>
          <w:rFonts w:eastAsia="Palatino Linotype" w:cs="Palatino Linotype"/>
          <w:i/>
          <w:sz w:val="22"/>
        </w:rPr>
        <w:t xml:space="preserve"> Aquella considerada por la presente Ley como reservada o confidencial;</w:t>
      </w:r>
    </w:p>
    <w:p w14:paraId="10DE1E1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XXI.</w:t>
      </w:r>
      <w:r w:rsidRPr="00483078">
        <w:rPr>
          <w:rFonts w:eastAsia="Palatino Linotype" w:cs="Palatino Linotype"/>
          <w:i/>
          <w:sz w:val="22"/>
        </w:rPr>
        <w:t xml:space="preserve"> </w:t>
      </w:r>
      <w:r w:rsidRPr="00483078">
        <w:rPr>
          <w:rFonts w:eastAsia="Palatino Linotype" w:cs="Palatino Linotype"/>
          <w:b/>
          <w:i/>
          <w:sz w:val="22"/>
        </w:rPr>
        <w:t>Información confidencial:</w:t>
      </w:r>
      <w:r w:rsidRPr="004830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4340FB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w:t>
      </w:r>
    </w:p>
    <w:p w14:paraId="4C4B0F3B"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XLV.</w:t>
      </w:r>
      <w:r w:rsidRPr="00483078">
        <w:rPr>
          <w:rFonts w:eastAsia="Palatino Linotype" w:cs="Palatino Linotype"/>
          <w:i/>
          <w:sz w:val="22"/>
        </w:rPr>
        <w:t xml:space="preserve"> </w:t>
      </w:r>
      <w:r w:rsidRPr="00483078">
        <w:rPr>
          <w:rFonts w:eastAsia="Palatino Linotype" w:cs="Palatino Linotype"/>
          <w:b/>
          <w:i/>
          <w:sz w:val="22"/>
        </w:rPr>
        <w:t>Versión pública:</w:t>
      </w:r>
      <w:r w:rsidRPr="00483078">
        <w:rPr>
          <w:rFonts w:eastAsia="Palatino Linotype" w:cs="Palatino Linotype"/>
          <w:i/>
          <w:sz w:val="22"/>
        </w:rPr>
        <w:t xml:space="preserve"> Documento en el que se elimine, suprime o borra la información clasificada como reservada o confidencial para permitir su acceso.</w:t>
      </w:r>
    </w:p>
    <w:p w14:paraId="7694360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2EE9A474" w14:textId="77777777" w:rsidR="006876C6" w:rsidRPr="00483078" w:rsidRDefault="006876C6" w:rsidP="006876C6">
      <w:pPr>
        <w:spacing w:line="259" w:lineRule="auto"/>
        <w:ind w:left="567" w:right="567"/>
        <w:rPr>
          <w:rFonts w:eastAsia="Palatino Linotype" w:cs="Palatino Linotype"/>
          <w:i/>
          <w:sz w:val="22"/>
        </w:rPr>
      </w:pPr>
    </w:p>
    <w:p w14:paraId="5456BDF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 xml:space="preserve">Artículo 91. </w:t>
      </w:r>
      <w:r w:rsidRPr="00483078">
        <w:rPr>
          <w:rFonts w:eastAsia="Palatino Linotype" w:cs="Palatino Linotype"/>
          <w:i/>
          <w:sz w:val="22"/>
        </w:rPr>
        <w:t>El acceso a la información pública será restringido excepcionalmente, cuando ésta sea clasificada como reservada o confidencial.</w:t>
      </w:r>
    </w:p>
    <w:p w14:paraId="1EC3C0E5" w14:textId="77777777" w:rsidR="006876C6" w:rsidRPr="00483078" w:rsidRDefault="006876C6" w:rsidP="006876C6">
      <w:pPr>
        <w:spacing w:line="259" w:lineRule="auto"/>
        <w:ind w:left="567" w:right="567"/>
        <w:rPr>
          <w:rFonts w:eastAsia="Palatino Linotype" w:cs="Palatino Linotype"/>
          <w:i/>
          <w:sz w:val="22"/>
        </w:rPr>
      </w:pPr>
    </w:p>
    <w:p w14:paraId="56CBE23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Artículo 132.</w:t>
      </w:r>
      <w:r w:rsidRPr="00483078">
        <w:rPr>
          <w:rFonts w:eastAsia="Palatino Linotype" w:cs="Palatino Linotype"/>
          <w:i/>
          <w:sz w:val="22"/>
        </w:rPr>
        <w:t xml:space="preserve"> </w:t>
      </w:r>
      <w:r w:rsidRPr="00483078">
        <w:rPr>
          <w:rFonts w:eastAsia="Palatino Linotype" w:cs="Palatino Linotype"/>
          <w:i/>
          <w:sz w:val="22"/>
          <w:u w:val="single"/>
        </w:rPr>
        <w:t>La clasificación de la información se llevará a cabo en el momento en que</w:t>
      </w:r>
      <w:r w:rsidRPr="00483078">
        <w:rPr>
          <w:rFonts w:eastAsia="Palatino Linotype" w:cs="Palatino Linotype"/>
          <w:i/>
          <w:sz w:val="22"/>
        </w:rPr>
        <w:t>:</w:t>
      </w:r>
    </w:p>
    <w:p w14:paraId="66B132D6"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w:t>
      </w:r>
      <w:r w:rsidRPr="00483078">
        <w:rPr>
          <w:rFonts w:eastAsia="Palatino Linotype" w:cs="Palatino Linotype"/>
          <w:i/>
          <w:sz w:val="22"/>
        </w:rPr>
        <w:t xml:space="preserve"> Se reciba una solicitud de acceso a la información;</w:t>
      </w:r>
    </w:p>
    <w:p w14:paraId="36F82F0F"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II.</w:t>
      </w:r>
      <w:r w:rsidRPr="00483078">
        <w:rPr>
          <w:rFonts w:eastAsia="Palatino Linotype" w:cs="Palatino Linotype"/>
          <w:i/>
          <w:sz w:val="22"/>
        </w:rPr>
        <w:t xml:space="preserve"> </w:t>
      </w:r>
      <w:r w:rsidRPr="00483078">
        <w:rPr>
          <w:rFonts w:eastAsia="Palatino Linotype" w:cs="Palatino Linotype"/>
          <w:i/>
          <w:sz w:val="22"/>
          <w:u w:val="single"/>
        </w:rPr>
        <w:t>Se determine mediante resolución de autoridad competente; o</w:t>
      </w:r>
    </w:p>
    <w:p w14:paraId="6A321AD4" w14:textId="77777777" w:rsidR="006876C6" w:rsidRPr="00483078" w:rsidRDefault="006876C6" w:rsidP="006876C6">
      <w:pPr>
        <w:spacing w:line="259" w:lineRule="auto"/>
        <w:ind w:left="567" w:right="567"/>
        <w:rPr>
          <w:rFonts w:eastAsia="Palatino Linotype" w:cs="Palatino Linotype"/>
          <w:i/>
          <w:sz w:val="22"/>
          <w:u w:val="single"/>
        </w:rPr>
      </w:pPr>
      <w:r w:rsidRPr="00483078">
        <w:rPr>
          <w:rFonts w:eastAsia="Palatino Linotype" w:cs="Palatino Linotype"/>
          <w:b/>
          <w:i/>
          <w:sz w:val="22"/>
        </w:rPr>
        <w:t>III.</w:t>
      </w:r>
      <w:r w:rsidRPr="00483078">
        <w:rPr>
          <w:rFonts w:eastAsia="Palatino Linotype" w:cs="Palatino Linotype"/>
          <w:i/>
          <w:sz w:val="22"/>
        </w:rPr>
        <w:t xml:space="preserve"> </w:t>
      </w:r>
      <w:r w:rsidRPr="00483078">
        <w:rPr>
          <w:rFonts w:eastAsia="Palatino Linotype" w:cs="Palatino Linotype"/>
          <w:i/>
          <w:sz w:val="22"/>
          <w:u w:val="single"/>
        </w:rPr>
        <w:t>Se generen versiones públicas para dar cumplimiento a las obligaciones de transparencia previstas en esta Ley.</w:t>
      </w:r>
    </w:p>
    <w:p w14:paraId="1F3C22B1"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w:t>
      </w:r>
    </w:p>
    <w:p w14:paraId="610B9473" w14:textId="77777777" w:rsidR="006876C6" w:rsidRPr="00483078" w:rsidRDefault="006876C6" w:rsidP="006876C6">
      <w:pPr>
        <w:rPr>
          <w:rFonts w:eastAsia="Palatino Linotype" w:cs="Palatino Linotype"/>
          <w:i/>
          <w:szCs w:val="24"/>
        </w:rPr>
      </w:pPr>
    </w:p>
    <w:p w14:paraId="144AE9CE" w14:textId="77777777" w:rsidR="006876C6" w:rsidRPr="00483078" w:rsidRDefault="006876C6" w:rsidP="006876C6">
      <w:pPr>
        <w:rPr>
          <w:rFonts w:eastAsia="Palatino Linotype" w:cs="Palatino Linotype"/>
        </w:rPr>
      </w:pPr>
      <w:r w:rsidRPr="5A921099">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F83823" w14:textId="77777777" w:rsidR="006876C6" w:rsidRDefault="006876C6" w:rsidP="006876C6">
      <w:pPr>
        <w:rPr>
          <w:rFonts w:eastAsia="Palatino Linotype" w:cs="Palatino Linotype"/>
        </w:rPr>
      </w:pPr>
    </w:p>
    <w:p w14:paraId="058E6851" w14:textId="77777777" w:rsidR="006876C6" w:rsidRPr="00483078" w:rsidRDefault="006876C6" w:rsidP="006876C6">
      <w:pPr>
        <w:rPr>
          <w:rFonts w:eastAsia="Palatino Linotype" w:cs="Palatino Linotype"/>
          <w:szCs w:val="24"/>
        </w:rPr>
      </w:pPr>
      <w:r w:rsidRPr="00483078">
        <w:rPr>
          <w:rFonts w:eastAsia="Palatino Linotype" w:cs="Palatino Linotype"/>
          <w:szCs w:val="24"/>
        </w:rPr>
        <w:t xml:space="preserve">Por otro lado, los </w:t>
      </w:r>
      <w:r w:rsidRPr="00483078">
        <w:rPr>
          <w:rFonts w:eastAsia="Palatino Linotype" w:cs="Palatino Linotype"/>
          <w:i/>
          <w:szCs w:val="24"/>
        </w:rPr>
        <w:t>Lineamientos Generales en Materia de Clasificación y Desclasificación de la Información, así como para la elaboración de Versiones Públicas</w:t>
      </w:r>
      <w:r w:rsidRPr="00483078">
        <w:rPr>
          <w:rFonts w:eastAsia="Palatino Linotype" w:cs="Palatino Linotype"/>
          <w:szCs w:val="24"/>
        </w:rPr>
        <w:t xml:space="preserve">, emitidos por el Consejo </w:t>
      </w:r>
      <w:r w:rsidRPr="00483078">
        <w:rPr>
          <w:rFonts w:eastAsia="Palatino Linotype" w:cs="Palatino Linotype"/>
          <w:szCs w:val="24"/>
        </w:rPr>
        <w:lastRenderedPageBreak/>
        <w:t>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344977C" w14:textId="77777777" w:rsidR="006876C6" w:rsidRPr="00483078" w:rsidRDefault="006876C6" w:rsidP="006876C6">
      <w:pPr>
        <w:rPr>
          <w:rFonts w:eastAsia="Palatino Linotype" w:cs="Palatino Linotype"/>
          <w:szCs w:val="24"/>
        </w:rPr>
      </w:pPr>
    </w:p>
    <w:p w14:paraId="39744265" w14:textId="77777777" w:rsidR="006876C6" w:rsidRPr="00483078" w:rsidRDefault="006876C6" w:rsidP="006876C6">
      <w:pPr>
        <w:rPr>
          <w:rFonts w:eastAsia="Palatino Linotype" w:cs="Palatino Linotype"/>
          <w:szCs w:val="24"/>
        </w:rPr>
      </w:pPr>
      <w:r w:rsidRPr="00483078">
        <w:rPr>
          <w:rFonts w:eastAsia="Palatino Linotype" w:cs="Palatino Linotype"/>
          <w:szCs w:val="24"/>
        </w:rPr>
        <w:t>Entorno a lo que aquí nos interesa, los Lineamientos Quincuagésimo sexto, Quincuagésimo séptimo y Quincuagésimo octavo, establecen lo siguiente:</w:t>
      </w:r>
    </w:p>
    <w:p w14:paraId="3C23E812" w14:textId="77777777" w:rsidR="006876C6" w:rsidRPr="00483078" w:rsidRDefault="006876C6" w:rsidP="006876C6">
      <w:pPr>
        <w:rPr>
          <w:rFonts w:eastAsia="Palatino Linotype" w:cs="Palatino Linotype"/>
          <w:sz w:val="22"/>
        </w:rPr>
      </w:pPr>
    </w:p>
    <w:p w14:paraId="488ACA0A" w14:textId="74D7396E"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sexto.</w:t>
      </w:r>
      <w:r w:rsidRPr="00483078">
        <w:rPr>
          <w:rFonts w:eastAsia="Palatino Linotype" w:cs="Palatino Linotype"/>
          <w:i/>
          <w:sz w:val="22"/>
        </w:rPr>
        <w:t xml:space="preserve"> </w:t>
      </w:r>
      <w:r w:rsidR="00B228F1">
        <w:rPr>
          <w:rFonts w:eastAsia="Palatino Linotype" w:cs="Palatino Linotype"/>
          <w:i/>
          <w:sz w:val="22"/>
        </w:rPr>
        <w:t>Cuando la elaboración de l</w:t>
      </w:r>
      <w:r w:rsidRPr="00483078">
        <w:rPr>
          <w:rFonts w:eastAsia="Palatino Linotype" w:cs="Palatino Linotype"/>
          <w:i/>
          <w:sz w:val="22"/>
        </w:rPr>
        <w:t>a versión pública del documento o expediente que contenga partes o secciones reservadas o confidenciales</w:t>
      </w:r>
      <w:r w:rsidR="00B228F1">
        <w:rPr>
          <w:rFonts w:eastAsia="Palatino Linotype" w:cs="Palatino Linotype"/>
          <w:i/>
          <w:sz w:val="22"/>
        </w:rPr>
        <w:t>, genere costos por reproducción por derivar de una solicitud de información o determinación de una autoridad competente, ésta será elaborada hasta que se haya acreditado el pago correspondiente.</w:t>
      </w:r>
    </w:p>
    <w:p w14:paraId="0F75B0C3" w14:textId="77777777" w:rsidR="006876C6" w:rsidRPr="00483078" w:rsidRDefault="006876C6" w:rsidP="006876C6">
      <w:pPr>
        <w:spacing w:line="259" w:lineRule="auto"/>
        <w:ind w:left="567" w:right="567"/>
        <w:rPr>
          <w:rFonts w:eastAsia="Palatino Linotype" w:cs="Palatino Linotype"/>
          <w:i/>
          <w:sz w:val="22"/>
        </w:rPr>
      </w:pPr>
    </w:p>
    <w:p w14:paraId="310AD520"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t>Quincuagésimo séptimo.</w:t>
      </w:r>
      <w:r w:rsidRPr="00483078">
        <w:rPr>
          <w:rFonts w:eastAsia="Palatino Linotype" w:cs="Palatino Linotype"/>
          <w:i/>
          <w:sz w:val="22"/>
        </w:rPr>
        <w:t xml:space="preserve"> Se considera, en principio, como información pública y no podrá omitirse de las versiones públicas la siguiente:</w:t>
      </w:r>
    </w:p>
    <w:p w14:paraId="079EED84"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 </w:t>
      </w:r>
    </w:p>
    <w:p w14:paraId="770A9FF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 La relativa a las Obligaciones de Transparencia que contempla el Título V de la Ley General y las demás disposiciones legales aplicables; </w:t>
      </w:r>
    </w:p>
    <w:p w14:paraId="6DA7BDB7" w14:textId="4ED8FD08"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 El nombre de los </w:t>
      </w:r>
      <w:r w:rsidR="00B228F1">
        <w:rPr>
          <w:rFonts w:eastAsia="Palatino Linotype" w:cs="Palatino Linotype"/>
          <w:i/>
          <w:sz w:val="22"/>
        </w:rPr>
        <w:t xml:space="preserve">integrantes de los sujetos obligados en los documentos, y sus firmas autógrafas o digitales, </w:t>
      </w:r>
      <w:r w:rsidRPr="00483078">
        <w:rPr>
          <w:rFonts w:eastAsia="Palatino Linotype" w:cs="Palatino Linotype"/>
          <w:i/>
          <w:sz w:val="22"/>
        </w:rPr>
        <w:t xml:space="preserve">cuando sean utilizados en el ejercicio de las facultades conferidas para el desempeño del servicio público, y </w:t>
      </w:r>
    </w:p>
    <w:p w14:paraId="57260067"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EA510C" w14:textId="77777777" w:rsidR="006876C6" w:rsidRPr="00483078" w:rsidRDefault="006876C6" w:rsidP="006876C6">
      <w:pPr>
        <w:spacing w:line="259" w:lineRule="auto"/>
        <w:ind w:left="567" w:right="567"/>
        <w:rPr>
          <w:rFonts w:eastAsia="Palatino Linotype" w:cs="Palatino Linotype"/>
          <w:i/>
          <w:sz w:val="22"/>
        </w:rPr>
      </w:pPr>
    </w:p>
    <w:p w14:paraId="23342D33" w14:textId="77777777"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23B6D053" w14:textId="77777777" w:rsidR="006876C6" w:rsidRPr="00483078" w:rsidRDefault="006876C6" w:rsidP="006876C6">
      <w:pPr>
        <w:spacing w:line="259" w:lineRule="auto"/>
        <w:ind w:left="567" w:right="567"/>
        <w:rPr>
          <w:rFonts w:eastAsia="Palatino Linotype" w:cs="Palatino Linotype"/>
          <w:i/>
          <w:sz w:val="22"/>
        </w:rPr>
      </w:pPr>
    </w:p>
    <w:p w14:paraId="3762CEFA" w14:textId="7D73BDF0" w:rsidR="006876C6" w:rsidRPr="00483078" w:rsidRDefault="006876C6" w:rsidP="006876C6">
      <w:pPr>
        <w:spacing w:line="259" w:lineRule="auto"/>
        <w:ind w:left="567" w:right="567"/>
        <w:rPr>
          <w:rFonts w:eastAsia="Palatino Linotype" w:cs="Palatino Linotype"/>
          <w:i/>
          <w:sz w:val="22"/>
        </w:rPr>
      </w:pPr>
      <w:r w:rsidRPr="00483078">
        <w:rPr>
          <w:rFonts w:eastAsia="Palatino Linotype" w:cs="Palatino Linotype"/>
          <w:b/>
          <w:i/>
          <w:sz w:val="22"/>
        </w:rPr>
        <w:lastRenderedPageBreak/>
        <w:t>Quincuagésimo octavo.</w:t>
      </w:r>
      <w:r w:rsidRPr="00483078">
        <w:rPr>
          <w:rFonts w:eastAsia="Palatino Linotype" w:cs="Palatino Linotype"/>
          <w:i/>
          <w:sz w:val="22"/>
        </w:rPr>
        <w:t xml:space="preserve"> Los sujetos obligados garantizarán que los sistemas o medios empleados para eliminar la información en las versiones públicas </w:t>
      </w:r>
      <w:r w:rsidR="00D00FB1">
        <w:rPr>
          <w:rFonts w:eastAsia="Palatino Linotype" w:cs="Palatino Linotype"/>
          <w:i/>
          <w:sz w:val="22"/>
        </w:rPr>
        <w:t xml:space="preserve">sean irreversibles, de tal forma que </w:t>
      </w:r>
      <w:r w:rsidRPr="00483078">
        <w:rPr>
          <w:rFonts w:eastAsia="Palatino Linotype" w:cs="Palatino Linotype"/>
          <w:i/>
          <w:sz w:val="22"/>
        </w:rPr>
        <w:t xml:space="preserve">no permitan la recuperación o </w:t>
      </w:r>
      <w:r w:rsidR="00D00FB1">
        <w:rPr>
          <w:rFonts w:eastAsia="Palatino Linotype" w:cs="Palatino Linotype"/>
          <w:i/>
          <w:sz w:val="22"/>
        </w:rPr>
        <w:t xml:space="preserve">la </w:t>
      </w:r>
      <w:r w:rsidRPr="00483078">
        <w:rPr>
          <w:rFonts w:eastAsia="Palatino Linotype" w:cs="Palatino Linotype"/>
          <w:i/>
          <w:sz w:val="22"/>
        </w:rPr>
        <w:t>visualización de la misma.</w:t>
      </w:r>
    </w:p>
    <w:p w14:paraId="64AB29F4" w14:textId="77777777" w:rsidR="006876C6" w:rsidRPr="00483078" w:rsidRDefault="006876C6" w:rsidP="006876C6">
      <w:pPr>
        <w:rPr>
          <w:rFonts w:eastAsia="Palatino Linotype" w:cs="Palatino Linotype"/>
          <w:i/>
          <w:szCs w:val="24"/>
        </w:rPr>
      </w:pPr>
    </w:p>
    <w:p w14:paraId="15756D61" w14:textId="77777777" w:rsidR="006876C6" w:rsidRPr="00483078" w:rsidRDefault="006876C6" w:rsidP="006876C6">
      <w:pPr>
        <w:rPr>
          <w:rFonts w:eastAsia="Palatino Linotype" w:cs="Palatino Linotype"/>
          <w:szCs w:val="24"/>
        </w:rPr>
      </w:pPr>
      <w:r w:rsidRPr="00483078">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4F1DFC1" w14:textId="77777777" w:rsidR="006876C6" w:rsidRPr="00483078" w:rsidRDefault="006876C6" w:rsidP="006876C6">
      <w:pPr>
        <w:rPr>
          <w:rFonts w:eastAsia="Palatino Linotype" w:cs="Palatino Linotype"/>
          <w:szCs w:val="24"/>
        </w:rPr>
      </w:pPr>
    </w:p>
    <w:p w14:paraId="5E21CDD2" w14:textId="77777777" w:rsidR="006876C6" w:rsidRPr="00483078" w:rsidRDefault="006876C6" w:rsidP="006876C6">
      <w:pPr>
        <w:rPr>
          <w:rFonts w:eastAsia="Palatino Linotype" w:cs="Palatino Linotype"/>
          <w:szCs w:val="24"/>
        </w:rPr>
      </w:pPr>
      <w:r w:rsidRPr="00483078">
        <w:rPr>
          <w:rFonts w:eastAsia="Palatino Linotype" w:cs="Palatino Linotype"/>
          <w:szCs w:val="24"/>
        </w:rPr>
        <w:t>Por lo que respecta al Acuerdo del Comité de Transparencia que sustente la versión pública de la documentación a entregar, deberá ser notificado mediante el SAIMEX.</w:t>
      </w:r>
    </w:p>
    <w:p w14:paraId="51E1E1E8" w14:textId="77777777" w:rsidR="006876C6" w:rsidRPr="00483078" w:rsidRDefault="006876C6" w:rsidP="006876C6">
      <w:pPr>
        <w:rPr>
          <w:rFonts w:eastAsia="Palatino Linotype" w:cs="Palatino Linotype"/>
          <w:szCs w:val="24"/>
        </w:rPr>
      </w:pPr>
    </w:p>
    <w:p w14:paraId="61A45B58" w14:textId="04E9B8C8" w:rsidR="006876C6" w:rsidRPr="00483078" w:rsidRDefault="006876C6" w:rsidP="006876C6">
      <w:pPr>
        <w:pBdr>
          <w:top w:val="nil"/>
          <w:left w:val="nil"/>
          <w:bottom w:val="nil"/>
          <w:right w:val="nil"/>
          <w:between w:val="nil"/>
        </w:pBdr>
        <w:rPr>
          <w:rFonts w:eastAsia="Palatino Linotype" w:cs="Palatino Linotype"/>
          <w:color w:val="000000"/>
          <w:szCs w:val="24"/>
        </w:rPr>
      </w:pPr>
      <w:r w:rsidRPr="004830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sidR="000D6D7E">
        <w:rPr>
          <w:rFonts w:eastAsia="Palatino Linotype" w:cs="Palatino Linotype"/>
          <w:color w:val="000000"/>
          <w:szCs w:val="24"/>
        </w:rPr>
        <w:t>l</w:t>
      </w:r>
      <w:r w:rsidRPr="00483078">
        <w:rPr>
          <w:rFonts w:eastAsia="Palatino Linotype" w:cs="Palatino Linotype"/>
          <w:color w:val="000000"/>
          <w:szCs w:val="24"/>
        </w:rPr>
        <w:t xml:space="preserve"> Recurrente.</w:t>
      </w:r>
    </w:p>
    <w:p w14:paraId="5168C00E" w14:textId="77777777" w:rsidR="00F20800" w:rsidRPr="00326E60" w:rsidRDefault="00F20800" w:rsidP="00F20800">
      <w:pPr>
        <w:contextualSpacing/>
        <w:rPr>
          <w:rFonts w:eastAsia="Palatino Linotype" w:cs="Palatino Linotype"/>
          <w:szCs w:val="24"/>
          <w:lang w:val="es-ES_tradnl"/>
        </w:rPr>
      </w:pPr>
    </w:p>
    <w:p w14:paraId="1D576220" w14:textId="5A4E5E3E" w:rsidR="004A5AFE" w:rsidRPr="004323C1" w:rsidRDefault="00F20800" w:rsidP="00381A52">
      <w:pPr>
        <w:rPr>
          <w:lang w:val="es-ES_tradnl"/>
        </w:rPr>
      </w:pPr>
      <w:r w:rsidRPr="00326E60">
        <w:rPr>
          <w:lang w:val="es-ES_tradnl"/>
        </w:rPr>
        <w:lastRenderedPageBreak/>
        <w:t xml:space="preserve">En mérito de lo expuesto en líneas anteriores, este Instituto considera que </w:t>
      </w:r>
      <w:r w:rsidR="005B03DD">
        <w:rPr>
          <w:lang w:val="es-ES_tradnl"/>
        </w:rPr>
        <w:t xml:space="preserve">en los recursos de revisión </w:t>
      </w:r>
      <w:r w:rsidR="005B03DD" w:rsidRPr="00A05B51">
        <w:rPr>
          <w:b/>
          <w:szCs w:val="24"/>
        </w:rPr>
        <w:t>0</w:t>
      </w:r>
      <w:r w:rsidR="005B03DD">
        <w:rPr>
          <w:b/>
          <w:szCs w:val="24"/>
        </w:rPr>
        <w:t>2140</w:t>
      </w:r>
      <w:r w:rsidR="005B03DD" w:rsidRPr="00A05B51">
        <w:rPr>
          <w:b/>
          <w:szCs w:val="24"/>
        </w:rPr>
        <w:t>/INFOEM/IP/RR/2023</w:t>
      </w:r>
      <w:r w:rsidR="005B03DD" w:rsidRPr="00A05B51">
        <w:rPr>
          <w:bCs/>
          <w:szCs w:val="24"/>
        </w:rPr>
        <w:t xml:space="preserve"> </w:t>
      </w:r>
      <w:r w:rsidR="005B03DD" w:rsidRPr="00A05B51">
        <w:rPr>
          <w:szCs w:val="24"/>
        </w:rPr>
        <w:t xml:space="preserve">y </w:t>
      </w:r>
      <w:r w:rsidR="005B03DD" w:rsidRPr="00A05B51">
        <w:rPr>
          <w:b/>
          <w:szCs w:val="24"/>
        </w:rPr>
        <w:t>0</w:t>
      </w:r>
      <w:r w:rsidR="005B03DD">
        <w:rPr>
          <w:b/>
          <w:szCs w:val="24"/>
        </w:rPr>
        <w:t>2357</w:t>
      </w:r>
      <w:r w:rsidR="005B03DD" w:rsidRPr="00A05B51">
        <w:rPr>
          <w:b/>
          <w:szCs w:val="24"/>
        </w:rPr>
        <w:t>/INFOEM/IP/RR/2023</w:t>
      </w:r>
      <w:r w:rsidR="005B03DD">
        <w:rPr>
          <w:b/>
          <w:szCs w:val="24"/>
        </w:rPr>
        <w:t xml:space="preserve"> </w:t>
      </w:r>
      <w:r w:rsidRPr="00326E60">
        <w:rPr>
          <w:lang w:val="es-ES_tradnl"/>
        </w:rPr>
        <w:t>los motivos de inconformidad planteados por el Recurrente</w:t>
      </w:r>
      <w:r w:rsidR="005B03DD">
        <w:rPr>
          <w:lang w:val="es-ES_tradnl"/>
        </w:rPr>
        <w:t xml:space="preserve"> devienen fundados</w:t>
      </w:r>
      <w:r w:rsidR="004323C1">
        <w:rPr>
          <w:rFonts w:cs="Palatino Linotype"/>
          <w:color w:val="000000"/>
        </w:rPr>
        <w:t xml:space="preserve">, </w:t>
      </w:r>
      <w:r w:rsidR="004323C1" w:rsidRPr="00326E60">
        <w:rPr>
          <w:lang w:val="es-ES_tradnl"/>
        </w:rPr>
        <w:t xml:space="preserve">por ello </w:t>
      </w:r>
      <w:r w:rsidR="004323C1" w:rsidRPr="00326E60">
        <w:rPr>
          <w:b/>
          <w:lang w:val="es-ES_tradnl"/>
        </w:rPr>
        <w:t xml:space="preserve">con fundamento en la </w:t>
      </w:r>
      <w:r w:rsidR="00770221">
        <w:rPr>
          <w:b/>
          <w:lang w:val="es-ES_tradnl"/>
        </w:rPr>
        <w:t>segunda</w:t>
      </w:r>
      <w:r w:rsidR="004323C1" w:rsidRPr="00326E60">
        <w:rPr>
          <w:b/>
          <w:lang w:val="es-ES_tradnl"/>
        </w:rPr>
        <w:t xml:space="preserve"> hipótesis de la fracción III del artículo 186 </w:t>
      </w:r>
      <w:r w:rsidR="004323C1" w:rsidRPr="00326E60">
        <w:rPr>
          <w:lang w:val="es-ES_tradnl"/>
        </w:rPr>
        <w:t xml:space="preserve">de la Ley de Transparencia y Acceso a la Información Pública del Estado de México y Municipios, se </w:t>
      </w:r>
      <w:r w:rsidR="00770221">
        <w:rPr>
          <w:b/>
          <w:lang w:val="es-ES_tradnl"/>
        </w:rPr>
        <w:t>MODIFI</w:t>
      </w:r>
      <w:r w:rsidR="004323C1">
        <w:rPr>
          <w:b/>
          <w:lang w:val="es-ES_tradnl"/>
        </w:rPr>
        <w:t>CA</w:t>
      </w:r>
      <w:r w:rsidR="006876C6">
        <w:rPr>
          <w:b/>
          <w:lang w:val="es-ES_tradnl"/>
        </w:rPr>
        <w:t>N</w:t>
      </w:r>
      <w:r w:rsidR="004323C1" w:rsidRPr="00326E60">
        <w:rPr>
          <w:b/>
          <w:lang w:val="es-ES_tradnl"/>
        </w:rPr>
        <w:t xml:space="preserve"> </w:t>
      </w:r>
      <w:r w:rsidR="004323C1">
        <w:rPr>
          <w:lang w:val="es-ES_tradnl"/>
        </w:rPr>
        <w:t>la</w:t>
      </w:r>
      <w:r w:rsidR="004251CC">
        <w:rPr>
          <w:lang w:val="es-ES_tradnl"/>
        </w:rPr>
        <w:t>s</w:t>
      </w:r>
      <w:r w:rsidR="004323C1">
        <w:rPr>
          <w:lang w:val="es-ES_tradnl"/>
        </w:rPr>
        <w:t xml:space="preserve"> respuesta</w:t>
      </w:r>
      <w:r w:rsidR="004251CC">
        <w:rPr>
          <w:lang w:val="es-ES_tradnl"/>
        </w:rPr>
        <w:t>s</w:t>
      </w:r>
      <w:r w:rsidR="004323C1">
        <w:rPr>
          <w:lang w:val="es-ES_tradnl"/>
        </w:rPr>
        <w:t xml:space="preserve"> a la</w:t>
      </w:r>
      <w:r w:rsidR="004251CC">
        <w:rPr>
          <w:lang w:val="es-ES_tradnl"/>
        </w:rPr>
        <w:t>s</w:t>
      </w:r>
      <w:r w:rsidR="004323C1">
        <w:rPr>
          <w:lang w:val="es-ES_tradnl"/>
        </w:rPr>
        <w:t xml:space="preserve"> solicitud</w:t>
      </w:r>
      <w:r w:rsidR="004251CC">
        <w:rPr>
          <w:lang w:val="es-ES_tradnl"/>
        </w:rPr>
        <w:t>es</w:t>
      </w:r>
      <w:r w:rsidR="004323C1" w:rsidRPr="00326E60">
        <w:rPr>
          <w:lang w:val="es-ES_tradnl"/>
        </w:rPr>
        <w:t xml:space="preserve"> de información </w:t>
      </w:r>
      <w:r w:rsidR="005B03DD" w:rsidRPr="00B94D33">
        <w:rPr>
          <w:rFonts w:eastAsia="Palatino Linotype" w:cs="Palatino Linotype"/>
          <w:b/>
          <w:color w:val="000000"/>
          <w:szCs w:val="24"/>
        </w:rPr>
        <w:t>01027/TOLUCA/IP/2023</w:t>
      </w:r>
      <w:r w:rsidR="005B03DD" w:rsidRPr="009B7C4D">
        <w:rPr>
          <w:rFonts w:eastAsia="Palatino Linotype" w:cs="Palatino Linotype"/>
          <w:b/>
          <w:bCs/>
          <w:color w:val="000000"/>
          <w:szCs w:val="24"/>
        </w:rPr>
        <w:t xml:space="preserve"> </w:t>
      </w:r>
      <w:r w:rsidR="005B03DD" w:rsidRPr="003F598D">
        <w:rPr>
          <w:rFonts w:eastAsia="Palatino Linotype" w:cs="Palatino Linotype"/>
          <w:color w:val="000000"/>
          <w:szCs w:val="24"/>
        </w:rPr>
        <w:t xml:space="preserve">y </w:t>
      </w:r>
      <w:r w:rsidR="005B03DD" w:rsidRPr="00B94D33">
        <w:rPr>
          <w:rFonts w:eastAsia="Palatino Linotype" w:cs="Palatino Linotype"/>
          <w:b/>
          <w:color w:val="000000"/>
          <w:szCs w:val="24"/>
        </w:rPr>
        <w:t>010</w:t>
      </w:r>
      <w:r w:rsidR="005B03DD">
        <w:rPr>
          <w:rFonts w:eastAsia="Palatino Linotype" w:cs="Palatino Linotype"/>
          <w:b/>
          <w:color w:val="000000"/>
          <w:szCs w:val="24"/>
        </w:rPr>
        <w:t>31</w:t>
      </w:r>
      <w:r w:rsidR="005B03DD" w:rsidRPr="00B94D33">
        <w:rPr>
          <w:rFonts w:eastAsia="Palatino Linotype" w:cs="Palatino Linotype"/>
          <w:b/>
          <w:color w:val="000000"/>
          <w:szCs w:val="24"/>
        </w:rPr>
        <w:t>/TOLUCA/IP/2023</w:t>
      </w:r>
      <w:r w:rsidR="004323C1" w:rsidRPr="00326E60">
        <w:rPr>
          <w:lang w:val="es-ES_tradnl"/>
        </w:rPr>
        <w:t>,</w:t>
      </w:r>
      <w:r w:rsidR="004323C1" w:rsidRPr="00326E60">
        <w:rPr>
          <w:b/>
          <w:lang w:val="es-ES_tradnl"/>
        </w:rPr>
        <w:t xml:space="preserve"> </w:t>
      </w:r>
      <w:r w:rsidR="004323C1" w:rsidRPr="00326E60">
        <w:rPr>
          <w:lang w:val="es-ES_tradnl"/>
        </w:rPr>
        <w:t>que ha</w:t>
      </w:r>
      <w:r w:rsidR="004251CC">
        <w:rPr>
          <w:lang w:val="es-ES_tradnl"/>
        </w:rPr>
        <w:t>n</w:t>
      </w:r>
      <w:r w:rsidR="004323C1" w:rsidRPr="00326E60">
        <w:rPr>
          <w:lang w:val="es-ES_tradnl"/>
        </w:rPr>
        <w:t xml:space="preserve"> sido materia del presente estudio.</w:t>
      </w:r>
    </w:p>
    <w:p w14:paraId="3663BECA" w14:textId="77777777" w:rsidR="004A5AFE" w:rsidRDefault="004A5AFE" w:rsidP="00381A52">
      <w:pPr>
        <w:rPr>
          <w:lang w:val="es-ES_tradnl"/>
        </w:rPr>
      </w:pPr>
    </w:p>
    <w:p w14:paraId="3489908D" w14:textId="77777777" w:rsidR="00FD3800" w:rsidRPr="00326E60" w:rsidRDefault="00FD3800" w:rsidP="00381A52">
      <w:pPr>
        <w:rPr>
          <w:rFonts w:cs="Palatino Linotype"/>
          <w:color w:val="000000"/>
        </w:rPr>
      </w:pPr>
      <w:r w:rsidRPr="00326E60">
        <w:rPr>
          <w:rFonts w:cs="Palatino Linotype"/>
          <w:color w:val="000000"/>
        </w:rPr>
        <w:t>Por lo antes expuesto y fundado es de resolverse y,</w:t>
      </w:r>
    </w:p>
    <w:p w14:paraId="1C7B4140" w14:textId="77777777" w:rsidR="00FD3800" w:rsidRPr="00326E60" w:rsidRDefault="00FD3800" w:rsidP="00FD3800">
      <w:pPr>
        <w:rPr>
          <w:rFonts w:eastAsia="Palatino Linotype" w:cs="Palatino Linotype"/>
          <w:color w:val="000000"/>
          <w:szCs w:val="24"/>
        </w:rPr>
      </w:pPr>
    </w:p>
    <w:p w14:paraId="3F82E76D" w14:textId="77777777" w:rsidR="00FD3800" w:rsidRPr="00F54B74" w:rsidRDefault="00FD3800" w:rsidP="00F54B74">
      <w:pPr>
        <w:pStyle w:val="Ttulo1"/>
      </w:pPr>
      <w:r w:rsidRPr="00F54B74">
        <w:t>S E    R E S U E L V E</w:t>
      </w:r>
    </w:p>
    <w:p w14:paraId="1BF51CC3" w14:textId="77777777" w:rsidR="00FD3800" w:rsidRPr="00326E60" w:rsidRDefault="00FD3800" w:rsidP="00FD3800">
      <w:pPr>
        <w:rPr>
          <w:rFonts w:eastAsia="Palatino Linotype" w:cs="Palatino Linotype"/>
          <w:color w:val="000000"/>
          <w:sz w:val="22"/>
        </w:rPr>
      </w:pPr>
    </w:p>
    <w:p w14:paraId="7352B34F" w14:textId="5A6121CC" w:rsidR="00AD5BCB" w:rsidRPr="00326E60" w:rsidRDefault="00AD5BCB" w:rsidP="00AD5BCB">
      <w:pPr>
        <w:rPr>
          <w:rFonts w:eastAsia="Palatino Linotype" w:cs="Palatino Linotype"/>
          <w:color w:val="000000"/>
          <w:szCs w:val="24"/>
        </w:rPr>
      </w:pPr>
      <w:r w:rsidRPr="00326E60">
        <w:rPr>
          <w:rFonts w:eastAsia="Palatino Linotype" w:cs="Palatino Linotype"/>
          <w:b/>
          <w:color w:val="000000"/>
          <w:szCs w:val="24"/>
        </w:rPr>
        <w:t>PRIMERO.</w:t>
      </w:r>
      <w:r w:rsidRPr="00326E60">
        <w:rPr>
          <w:rFonts w:eastAsia="Palatino Linotype" w:cs="Palatino Linotype"/>
          <w:color w:val="000000"/>
          <w:szCs w:val="24"/>
        </w:rPr>
        <w:t xml:space="preserve"> Se </w:t>
      </w:r>
      <w:r w:rsidR="00770221">
        <w:rPr>
          <w:rFonts w:eastAsia="Palatino Linotype" w:cs="Palatino Linotype"/>
          <w:b/>
          <w:color w:val="000000"/>
          <w:szCs w:val="24"/>
        </w:rPr>
        <w:t>MODIFI</w:t>
      </w:r>
      <w:r w:rsidR="004323C1">
        <w:rPr>
          <w:rFonts w:eastAsia="Palatino Linotype" w:cs="Palatino Linotype"/>
          <w:b/>
          <w:color w:val="000000"/>
          <w:szCs w:val="24"/>
        </w:rPr>
        <w:t>CA</w:t>
      </w:r>
      <w:r w:rsidR="004251CC">
        <w:rPr>
          <w:rFonts w:eastAsia="Palatino Linotype" w:cs="Palatino Linotype"/>
          <w:b/>
          <w:color w:val="000000"/>
          <w:szCs w:val="24"/>
        </w:rPr>
        <w:t>N</w:t>
      </w:r>
      <w:r w:rsidRPr="00326E60">
        <w:rPr>
          <w:rFonts w:eastAsia="Palatino Linotype" w:cs="Palatino Linotype"/>
          <w:color w:val="000000"/>
          <w:szCs w:val="24"/>
        </w:rPr>
        <w:t xml:space="preserve"> la</w:t>
      </w:r>
      <w:r w:rsidR="004251CC">
        <w:rPr>
          <w:rFonts w:eastAsia="Palatino Linotype" w:cs="Palatino Linotype"/>
          <w:color w:val="000000"/>
          <w:szCs w:val="24"/>
        </w:rPr>
        <w:t>s</w:t>
      </w:r>
      <w:r w:rsidRPr="00326E60">
        <w:rPr>
          <w:rFonts w:eastAsia="Palatino Linotype" w:cs="Palatino Linotype"/>
          <w:color w:val="000000"/>
          <w:szCs w:val="24"/>
        </w:rPr>
        <w:t xml:space="preserve"> respuesta</w:t>
      </w:r>
      <w:r w:rsidR="004251CC">
        <w:rPr>
          <w:rFonts w:eastAsia="Palatino Linotype" w:cs="Palatino Linotype"/>
          <w:color w:val="000000"/>
          <w:szCs w:val="24"/>
        </w:rPr>
        <w:t>s</w:t>
      </w:r>
      <w:r w:rsidRPr="00326E60">
        <w:rPr>
          <w:rFonts w:eastAsia="Palatino Linotype" w:cs="Palatino Linotype"/>
          <w:color w:val="000000"/>
          <w:szCs w:val="24"/>
        </w:rPr>
        <w:t xml:space="preserve"> entregada</w:t>
      </w:r>
      <w:r w:rsidR="004251CC">
        <w:rPr>
          <w:rFonts w:eastAsia="Palatino Linotype" w:cs="Palatino Linotype"/>
          <w:color w:val="000000"/>
          <w:szCs w:val="24"/>
        </w:rPr>
        <w:t>s</w:t>
      </w:r>
      <w:r w:rsidRPr="00326E60">
        <w:rPr>
          <w:rFonts w:eastAsia="Palatino Linotype" w:cs="Palatino Linotype"/>
          <w:color w:val="000000"/>
          <w:szCs w:val="24"/>
        </w:rPr>
        <w:t xml:space="preserve"> por el Sujeto Obligado</w:t>
      </w:r>
      <w:r w:rsidRPr="00326E60">
        <w:rPr>
          <w:rFonts w:eastAsia="Palatino Linotype" w:cs="Palatino Linotype"/>
          <w:b/>
          <w:color w:val="000000"/>
          <w:szCs w:val="24"/>
        </w:rPr>
        <w:t xml:space="preserve"> </w:t>
      </w:r>
      <w:r w:rsidRPr="00326E60">
        <w:rPr>
          <w:rFonts w:eastAsia="Palatino Linotype" w:cs="Palatino Linotype"/>
          <w:color w:val="000000"/>
          <w:szCs w:val="24"/>
        </w:rPr>
        <w:t>a la</w:t>
      </w:r>
      <w:r w:rsidR="004251CC">
        <w:rPr>
          <w:rFonts w:eastAsia="Palatino Linotype" w:cs="Palatino Linotype"/>
          <w:color w:val="000000"/>
          <w:szCs w:val="24"/>
        </w:rPr>
        <w:t>s</w:t>
      </w:r>
      <w:r w:rsidRPr="00326E60">
        <w:rPr>
          <w:rFonts w:eastAsia="Palatino Linotype" w:cs="Palatino Linotype"/>
          <w:color w:val="000000"/>
          <w:szCs w:val="24"/>
        </w:rPr>
        <w:t xml:space="preserve"> solicitud</w:t>
      </w:r>
      <w:r w:rsidR="004251CC">
        <w:rPr>
          <w:rFonts w:eastAsia="Palatino Linotype" w:cs="Palatino Linotype"/>
          <w:color w:val="000000"/>
          <w:szCs w:val="24"/>
        </w:rPr>
        <w:t>es</w:t>
      </w:r>
      <w:r w:rsidRPr="00326E60">
        <w:rPr>
          <w:rFonts w:eastAsia="Palatino Linotype" w:cs="Palatino Linotype"/>
          <w:color w:val="000000"/>
          <w:szCs w:val="24"/>
        </w:rPr>
        <w:t xml:space="preserve"> de información </w:t>
      </w:r>
      <w:r w:rsidR="005B03DD" w:rsidRPr="00B94D33">
        <w:rPr>
          <w:rFonts w:eastAsia="Palatino Linotype" w:cs="Palatino Linotype"/>
          <w:b/>
          <w:color w:val="000000"/>
          <w:szCs w:val="24"/>
        </w:rPr>
        <w:t>01027/TOLUCA/IP/2023</w:t>
      </w:r>
      <w:r w:rsidR="005B03DD" w:rsidRPr="009B7C4D">
        <w:rPr>
          <w:rFonts w:eastAsia="Palatino Linotype" w:cs="Palatino Linotype"/>
          <w:b/>
          <w:bCs/>
          <w:color w:val="000000"/>
          <w:szCs w:val="24"/>
        </w:rPr>
        <w:t xml:space="preserve"> </w:t>
      </w:r>
      <w:r w:rsidR="005B03DD" w:rsidRPr="003F598D">
        <w:rPr>
          <w:rFonts w:eastAsia="Palatino Linotype" w:cs="Palatino Linotype"/>
          <w:color w:val="000000"/>
          <w:szCs w:val="24"/>
        </w:rPr>
        <w:t xml:space="preserve">y </w:t>
      </w:r>
      <w:r w:rsidR="005B03DD" w:rsidRPr="00B94D33">
        <w:rPr>
          <w:rFonts w:eastAsia="Palatino Linotype" w:cs="Palatino Linotype"/>
          <w:b/>
          <w:color w:val="000000"/>
          <w:szCs w:val="24"/>
        </w:rPr>
        <w:t>010</w:t>
      </w:r>
      <w:r w:rsidR="005B03DD">
        <w:rPr>
          <w:rFonts w:eastAsia="Palatino Linotype" w:cs="Palatino Linotype"/>
          <w:b/>
          <w:color w:val="000000"/>
          <w:szCs w:val="24"/>
        </w:rPr>
        <w:t>31</w:t>
      </w:r>
      <w:r w:rsidR="005B03DD" w:rsidRPr="00B94D33">
        <w:rPr>
          <w:rFonts w:eastAsia="Palatino Linotype" w:cs="Palatino Linotype"/>
          <w:b/>
          <w:color w:val="000000"/>
          <w:szCs w:val="24"/>
        </w:rPr>
        <w:t>/TOLUCA/IP/2023</w:t>
      </w:r>
      <w:r w:rsidR="004251CC">
        <w:rPr>
          <w:rFonts w:eastAsia="Palatino Linotype" w:cs="Palatino Linotype"/>
          <w:bCs/>
          <w:color w:val="000000"/>
          <w:szCs w:val="24"/>
        </w:rPr>
        <w:t>,</w:t>
      </w:r>
      <w:r w:rsidRPr="00326E60">
        <w:rPr>
          <w:rFonts w:eastAsia="Palatino Linotype" w:cs="Palatino Linotype"/>
          <w:color w:val="000000"/>
          <w:szCs w:val="24"/>
        </w:rPr>
        <w:t xml:space="preserve"> </w:t>
      </w:r>
      <w:r w:rsidR="004251CC">
        <w:rPr>
          <w:rFonts w:eastAsia="Palatino Linotype" w:cs="Palatino Linotype"/>
          <w:color w:val="000000"/>
          <w:szCs w:val="24"/>
        </w:rPr>
        <w:t xml:space="preserve">que dieron origen a los recursos de revisión </w:t>
      </w:r>
      <w:r w:rsidR="00770221" w:rsidRPr="00770221">
        <w:rPr>
          <w:rFonts w:eastAsia="Palatino Linotype" w:cs="Palatino Linotype"/>
          <w:b/>
          <w:color w:val="000000"/>
          <w:szCs w:val="24"/>
        </w:rPr>
        <w:t>0</w:t>
      </w:r>
      <w:r w:rsidR="00AD57FC">
        <w:rPr>
          <w:rFonts w:eastAsia="Palatino Linotype" w:cs="Palatino Linotype"/>
          <w:b/>
          <w:color w:val="000000"/>
          <w:szCs w:val="24"/>
        </w:rPr>
        <w:t>2140</w:t>
      </w:r>
      <w:r w:rsidR="00770221" w:rsidRPr="00770221">
        <w:rPr>
          <w:rFonts w:eastAsia="Palatino Linotype" w:cs="Palatino Linotype"/>
          <w:b/>
          <w:color w:val="000000"/>
          <w:szCs w:val="24"/>
        </w:rPr>
        <w:t xml:space="preserve">/INFOEM/IP/RR/2023 </w:t>
      </w:r>
      <w:r w:rsidR="00770221" w:rsidRPr="00AD57FC">
        <w:rPr>
          <w:rFonts w:eastAsia="Palatino Linotype" w:cs="Palatino Linotype"/>
          <w:bCs/>
          <w:color w:val="000000"/>
          <w:szCs w:val="24"/>
        </w:rPr>
        <w:t xml:space="preserve">y </w:t>
      </w:r>
      <w:r w:rsidR="00770221" w:rsidRPr="00770221">
        <w:rPr>
          <w:rFonts w:eastAsia="Palatino Linotype" w:cs="Palatino Linotype"/>
          <w:b/>
          <w:color w:val="000000"/>
          <w:szCs w:val="24"/>
        </w:rPr>
        <w:t>0</w:t>
      </w:r>
      <w:r w:rsidR="00AD57FC">
        <w:rPr>
          <w:rFonts w:eastAsia="Palatino Linotype" w:cs="Palatino Linotype"/>
          <w:b/>
          <w:color w:val="000000"/>
          <w:szCs w:val="24"/>
        </w:rPr>
        <w:t>2357</w:t>
      </w:r>
      <w:r w:rsidR="00770221" w:rsidRPr="00770221">
        <w:rPr>
          <w:rFonts w:eastAsia="Palatino Linotype" w:cs="Palatino Linotype"/>
          <w:b/>
          <w:color w:val="000000"/>
          <w:szCs w:val="24"/>
        </w:rPr>
        <w:t>/INFOEM/IP/RR/2023</w:t>
      </w:r>
      <w:r w:rsidR="004251CC" w:rsidRPr="006C1F3E">
        <w:rPr>
          <w:rFonts w:eastAsia="Palatino Linotype" w:cs="Palatino Linotype"/>
          <w:color w:val="000000"/>
          <w:szCs w:val="24"/>
        </w:rPr>
        <w:t>,</w:t>
      </w:r>
      <w:r w:rsidR="004251CC">
        <w:rPr>
          <w:rFonts w:eastAsia="Palatino Linotype" w:cs="Palatino Linotype"/>
          <w:color w:val="000000"/>
          <w:szCs w:val="24"/>
        </w:rPr>
        <w:t xml:space="preserve"> </w:t>
      </w:r>
      <w:r w:rsidRPr="00326E60">
        <w:rPr>
          <w:rFonts w:eastAsia="Palatino Linotype" w:cs="Palatino Linotype"/>
          <w:color w:val="000000"/>
          <w:szCs w:val="24"/>
        </w:rPr>
        <w:t>por resultar fundados los motivos d</w:t>
      </w:r>
      <w:r w:rsidR="00741827" w:rsidRPr="00326E60">
        <w:rPr>
          <w:rFonts w:eastAsia="Palatino Linotype" w:cs="Palatino Linotype"/>
          <w:color w:val="000000"/>
          <w:szCs w:val="24"/>
        </w:rPr>
        <w:t>e inconformidad</w:t>
      </w:r>
      <w:r w:rsidR="004323C1">
        <w:rPr>
          <w:rFonts w:eastAsia="Palatino Linotype" w:cs="Palatino Linotype"/>
          <w:color w:val="000000"/>
          <w:szCs w:val="24"/>
        </w:rPr>
        <w:t xml:space="preserve"> expuestos por el</w:t>
      </w:r>
      <w:r w:rsidRPr="00326E60">
        <w:rPr>
          <w:rFonts w:eastAsia="Palatino Linotype" w:cs="Palatino Linotype"/>
          <w:color w:val="000000"/>
          <w:szCs w:val="24"/>
        </w:rPr>
        <w:t xml:space="preserve"> Recurrente, en términos del</w:t>
      </w:r>
      <w:r w:rsidR="004323C1">
        <w:rPr>
          <w:rFonts w:eastAsia="Palatino Linotype" w:cs="Palatino Linotype"/>
          <w:b/>
          <w:color w:val="000000"/>
          <w:szCs w:val="24"/>
        </w:rPr>
        <w:t xml:space="preserve"> Considerando </w:t>
      </w:r>
      <w:r w:rsidR="00770221">
        <w:rPr>
          <w:rFonts w:eastAsia="Palatino Linotype" w:cs="Palatino Linotype"/>
          <w:b/>
          <w:color w:val="000000"/>
          <w:szCs w:val="24"/>
        </w:rPr>
        <w:t>CUAR</w:t>
      </w:r>
      <w:r w:rsidRPr="00326E60">
        <w:rPr>
          <w:rFonts w:eastAsia="Palatino Linotype" w:cs="Palatino Linotype"/>
          <w:b/>
          <w:color w:val="000000"/>
          <w:szCs w:val="24"/>
        </w:rPr>
        <w:t>TO</w:t>
      </w:r>
      <w:r w:rsidRPr="00326E60">
        <w:rPr>
          <w:rFonts w:eastAsia="Palatino Linotype" w:cs="Palatino Linotype"/>
          <w:color w:val="000000"/>
          <w:szCs w:val="24"/>
        </w:rPr>
        <w:t xml:space="preserve"> de la presente resolución. </w:t>
      </w:r>
    </w:p>
    <w:p w14:paraId="46B5E193" w14:textId="77777777" w:rsidR="00AD5BCB" w:rsidRPr="00326E60" w:rsidRDefault="00AD5BCB" w:rsidP="00AD5BCB">
      <w:pPr>
        <w:rPr>
          <w:rFonts w:eastAsia="Palatino Linotype" w:cs="Palatino Linotype"/>
          <w:color w:val="000000"/>
          <w:szCs w:val="24"/>
        </w:rPr>
      </w:pPr>
    </w:p>
    <w:p w14:paraId="4A9B9241" w14:textId="6A238C68" w:rsidR="00AD5BCB" w:rsidRPr="00326E60" w:rsidRDefault="00AD57FC" w:rsidP="00AD5BCB">
      <w:pPr>
        <w:rPr>
          <w:rFonts w:eastAsia="Palatino Linotype" w:cs="Palatino Linotype"/>
          <w:color w:val="000000"/>
          <w:szCs w:val="24"/>
        </w:rPr>
      </w:pPr>
      <w:r>
        <w:rPr>
          <w:rFonts w:eastAsia="Palatino Linotype" w:cs="Palatino Linotype"/>
          <w:b/>
          <w:color w:val="000000"/>
          <w:szCs w:val="24"/>
        </w:rPr>
        <w:t>SEGUNDO</w:t>
      </w:r>
      <w:r w:rsidR="00AD5BCB" w:rsidRPr="00326E60">
        <w:rPr>
          <w:rFonts w:eastAsia="Palatino Linotype" w:cs="Palatino Linotype"/>
          <w:b/>
          <w:color w:val="000000"/>
          <w:szCs w:val="24"/>
        </w:rPr>
        <w:t>.</w:t>
      </w:r>
      <w:r w:rsidR="00AD5BCB" w:rsidRPr="00326E60">
        <w:rPr>
          <w:rFonts w:eastAsia="Palatino Linotype" w:cs="Palatino Linotype"/>
          <w:color w:val="000000"/>
          <w:szCs w:val="24"/>
        </w:rPr>
        <w:t xml:space="preserve"> Se </w:t>
      </w:r>
      <w:r w:rsidR="00AD5BCB" w:rsidRPr="00326E60">
        <w:rPr>
          <w:rFonts w:eastAsia="Palatino Linotype" w:cs="Palatino Linotype"/>
          <w:b/>
          <w:color w:val="000000"/>
          <w:szCs w:val="24"/>
        </w:rPr>
        <w:t>ORDENA</w:t>
      </w:r>
      <w:r w:rsidR="00AD5BCB" w:rsidRPr="00326E60">
        <w:rPr>
          <w:rFonts w:eastAsia="Palatino Linotype" w:cs="Palatino Linotype"/>
          <w:color w:val="000000"/>
          <w:szCs w:val="24"/>
        </w:rPr>
        <w:t xml:space="preserve"> al Sujeto Obligado que haga entrega a</w:t>
      </w:r>
      <w:r w:rsidR="004323C1">
        <w:rPr>
          <w:rFonts w:eastAsia="Palatino Linotype" w:cs="Palatino Linotype"/>
          <w:color w:val="000000"/>
          <w:szCs w:val="24"/>
        </w:rPr>
        <w:t>l</w:t>
      </w:r>
      <w:r w:rsidR="00AD5BCB" w:rsidRPr="00326E60">
        <w:rPr>
          <w:rFonts w:eastAsia="Palatino Linotype" w:cs="Palatino Linotype"/>
          <w:color w:val="000000"/>
          <w:szCs w:val="24"/>
        </w:rPr>
        <w:t xml:space="preserve"> Recurrente</w:t>
      </w:r>
      <w:r w:rsidR="000C142B">
        <w:rPr>
          <w:rFonts w:eastAsia="Palatino Linotype" w:cs="Palatino Linotype"/>
          <w:color w:val="000000"/>
          <w:szCs w:val="24"/>
        </w:rPr>
        <w:t>,</w:t>
      </w:r>
      <w:r w:rsidR="00AD5BCB" w:rsidRPr="00326E60">
        <w:rPr>
          <w:rFonts w:eastAsia="Palatino Linotype" w:cs="Palatino Linotype"/>
          <w:color w:val="000000"/>
          <w:szCs w:val="24"/>
        </w:rPr>
        <w:t xml:space="preserve"> en términos del </w:t>
      </w:r>
      <w:r w:rsidR="000C142B">
        <w:rPr>
          <w:rFonts w:eastAsia="Palatino Linotype" w:cs="Palatino Linotype"/>
          <w:b/>
          <w:color w:val="000000"/>
          <w:szCs w:val="24"/>
        </w:rPr>
        <w:t xml:space="preserve">Considerando </w:t>
      </w:r>
      <w:r w:rsidR="00770221">
        <w:rPr>
          <w:rFonts w:eastAsia="Palatino Linotype" w:cs="Palatino Linotype"/>
          <w:b/>
          <w:color w:val="000000"/>
          <w:szCs w:val="24"/>
        </w:rPr>
        <w:t>CUAR</w:t>
      </w:r>
      <w:r w:rsidR="00AD5BCB" w:rsidRPr="00326E60">
        <w:rPr>
          <w:rFonts w:eastAsia="Palatino Linotype" w:cs="Palatino Linotype"/>
          <w:b/>
          <w:color w:val="000000"/>
          <w:szCs w:val="24"/>
        </w:rPr>
        <w:t>TO</w:t>
      </w:r>
      <w:r w:rsidR="006F4CB2" w:rsidRPr="00326E60">
        <w:rPr>
          <w:rFonts w:eastAsia="Palatino Linotype" w:cs="Palatino Linotype"/>
          <w:color w:val="000000"/>
          <w:szCs w:val="24"/>
        </w:rPr>
        <w:t xml:space="preserve"> y </w:t>
      </w:r>
      <w:r w:rsidR="00AD5BCB" w:rsidRPr="00326E60">
        <w:rPr>
          <w:rFonts w:eastAsia="Palatino Linotype" w:cs="Palatino Linotype"/>
          <w:color w:val="000000"/>
          <w:szCs w:val="24"/>
        </w:rPr>
        <w:t>mediante el Sistema de Acceso a la Información Mexiquense (SAIMEX) de lo siguiente:</w:t>
      </w:r>
    </w:p>
    <w:p w14:paraId="4D4696E3" w14:textId="77777777" w:rsidR="00AD5BCB" w:rsidRPr="00326E60" w:rsidRDefault="00AD5BCB" w:rsidP="00AD5BCB">
      <w:pPr>
        <w:rPr>
          <w:rFonts w:eastAsia="Palatino Linotype" w:cs="Palatino Linotype"/>
          <w:color w:val="000000"/>
          <w:szCs w:val="24"/>
        </w:rPr>
      </w:pPr>
    </w:p>
    <w:p w14:paraId="243FA25F" w14:textId="30D9520D" w:rsidR="00AD5BCB" w:rsidRPr="004251CC" w:rsidRDefault="004251CC" w:rsidP="000C142B">
      <w:pPr>
        <w:numPr>
          <w:ilvl w:val="0"/>
          <w:numId w:val="32"/>
        </w:numPr>
        <w:spacing w:line="240" w:lineRule="auto"/>
        <w:rPr>
          <w:rFonts w:eastAsia="Palatino Linotype" w:cs="Palatino Linotype"/>
          <w:i/>
          <w:color w:val="000000"/>
          <w:szCs w:val="24"/>
          <w:lang w:val="es-MX"/>
        </w:rPr>
      </w:pPr>
      <w:r>
        <w:rPr>
          <w:rFonts w:eastAsia="Palatino Linotype" w:cs="Palatino Linotype"/>
          <w:i/>
          <w:color w:val="000000"/>
          <w:szCs w:val="24"/>
          <w:lang w:eastAsia="es-ES"/>
        </w:rPr>
        <w:lastRenderedPageBreak/>
        <w:t>Los</w:t>
      </w:r>
      <w:r w:rsidR="00770221" w:rsidRPr="00770221">
        <w:rPr>
          <w:rFonts w:eastAsia="Palatino Linotype" w:cs="Palatino Linotype"/>
          <w:i/>
          <w:color w:val="000000"/>
          <w:szCs w:val="24"/>
          <w:lang w:eastAsia="es-ES"/>
        </w:rPr>
        <w:t xml:space="preserve"> </w:t>
      </w:r>
      <w:r w:rsidR="00733647" w:rsidRPr="00733647">
        <w:rPr>
          <w:rFonts w:eastAsia="Palatino Linotype" w:cs="Palatino Linotype"/>
          <w:i/>
          <w:color w:val="000000"/>
          <w:szCs w:val="24"/>
          <w:lang w:eastAsia="es-ES"/>
        </w:rPr>
        <w:t>documentos en donde conste</w:t>
      </w:r>
      <w:r w:rsidR="002D1395">
        <w:rPr>
          <w:rFonts w:eastAsia="Palatino Linotype" w:cs="Palatino Linotype"/>
          <w:i/>
          <w:color w:val="000000"/>
          <w:szCs w:val="24"/>
          <w:lang w:eastAsia="es-ES"/>
        </w:rPr>
        <w:t>n las actividades referidas en respuesta relativas a</w:t>
      </w:r>
      <w:r w:rsidR="00733647" w:rsidRPr="00733647">
        <w:rPr>
          <w:rFonts w:eastAsia="Palatino Linotype" w:cs="Palatino Linotype"/>
          <w:i/>
          <w:color w:val="000000"/>
          <w:szCs w:val="24"/>
          <w:lang w:eastAsia="es-ES"/>
        </w:rPr>
        <w:t xml:space="preserve"> la impartición de capacitaciones a los servidores públicos en materia de anticorrupción, la realización de la encuesta sobre la percepción de la corrupción en el Ayuntamiento de Toluca y de los dos conversatorios en materia de anticorrupción</w:t>
      </w:r>
      <w:r w:rsidR="00733647">
        <w:rPr>
          <w:rFonts w:eastAsia="Palatino Linotype" w:cs="Palatino Linotype"/>
          <w:i/>
          <w:color w:val="000000"/>
          <w:szCs w:val="24"/>
          <w:lang w:eastAsia="es-ES"/>
        </w:rPr>
        <w:t>, en versión pública de ser procedente</w:t>
      </w:r>
      <w:r w:rsidR="00770221">
        <w:rPr>
          <w:rFonts w:eastAsia="Palatino Linotype" w:cs="Palatino Linotype"/>
          <w:i/>
          <w:color w:val="000000"/>
          <w:szCs w:val="24"/>
          <w:lang w:eastAsia="es-ES"/>
        </w:rPr>
        <w:t>.</w:t>
      </w:r>
    </w:p>
    <w:p w14:paraId="1AFCE443" w14:textId="2729F955" w:rsidR="000C142B" w:rsidRDefault="00733647" w:rsidP="001E0278">
      <w:pPr>
        <w:numPr>
          <w:ilvl w:val="0"/>
          <w:numId w:val="32"/>
        </w:numPr>
        <w:spacing w:line="240" w:lineRule="auto"/>
        <w:rPr>
          <w:rFonts w:eastAsia="Palatino Linotype" w:cs="Palatino Linotype"/>
          <w:color w:val="000000"/>
          <w:szCs w:val="24"/>
        </w:rPr>
      </w:pPr>
      <w:r>
        <w:rPr>
          <w:rFonts w:eastAsia="Palatino Linotype" w:cs="Palatino Linotype"/>
          <w:i/>
          <w:color w:val="000000"/>
          <w:szCs w:val="24"/>
          <w:lang w:eastAsia="es-ES"/>
        </w:rPr>
        <w:t xml:space="preserve">El </w:t>
      </w:r>
      <w:r w:rsidRPr="00733647">
        <w:rPr>
          <w:rFonts w:eastAsia="Palatino Linotype" w:cs="Palatino Linotype"/>
          <w:i/>
          <w:color w:val="000000"/>
          <w:szCs w:val="24"/>
          <w:lang w:eastAsia="es-ES"/>
        </w:rPr>
        <w:t>acuerdo que emita el Comité de Transparencia con el que se declare la incompetencia para generar, poseer o administrar</w:t>
      </w:r>
      <w:r>
        <w:rPr>
          <w:rFonts w:eastAsia="Palatino Linotype" w:cs="Palatino Linotype"/>
          <w:i/>
          <w:color w:val="000000"/>
          <w:szCs w:val="24"/>
          <w:lang w:eastAsia="es-ES"/>
        </w:rPr>
        <w:t xml:space="preserve"> la información relativa a la facultad establecida en el artículo 9 de la Ley del Sistema Anticorrupción del Estado de México y Municipios.</w:t>
      </w:r>
    </w:p>
    <w:p w14:paraId="036CE5DD" w14:textId="77777777" w:rsidR="001E0278" w:rsidRDefault="001E0278" w:rsidP="00AD5BCB">
      <w:pPr>
        <w:rPr>
          <w:rFonts w:eastAsia="Palatino Linotype" w:cs="Palatino Linotype"/>
          <w:color w:val="000000"/>
          <w:szCs w:val="24"/>
        </w:rPr>
      </w:pPr>
    </w:p>
    <w:p w14:paraId="3844D647" w14:textId="421BBE1C" w:rsidR="00AD5BCB" w:rsidRPr="00326E60" w:rsidRDefault="004251CC" w:rsidP="00AD5BCB">
      <w:pPr>
        <w:rPr>
          <w:rFonts w:eastAsia="Palatino Linotype" w:cs="Palatino Linotype"/>
          <w:color w:val="000000"/>
          <w:szCs w:val="24"/>
        </w:rPr>
      </w:pPr>
      <w:r>
        <w:rPr>
          <w:rFonts w:eastAsia="Palatino Linotype" w:cs="Palatino Linotype"/>
          <w:color w:val="000000"/>
          <w:szCs w:val="24"/>
        </w:rPr>
        <w:t xml:space="preserve">De ser el caso, </w:t>
      </w:r>
      <w:r w:rsidR="00733647">
        <w:rPr>
          <w:rFonts w:eastAsia="Palatino Linotype" w:cs="Palatino Linotype"/>
          <w:color w:val="000000"/>
          <w:szCs w:val="24"/>
        </w:rPr>
        <w:t xml:space="preserve">respecto de la información descrita en el punto 1, </w:t>
      </w:r>
      <w:r>
        <w:rPr>
          <w:rFonts w:eastAsia="Palatino Linotype" w:cs="Palatino Linotype"/>
          <w:color w:val="000000"/>
          <w:szCs w:val="24"/>
        </w:rPr>
        <w:t>c</w:t>
      </w:r>
      <w:r w:rsidR="00741827" w:rsidRPr="00326E60">
        <w:rPr>
          <w:rFonts w:eastAsia="Palatino Linotype" w:cs="Palatino Linotype"/>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w:t>
      </w:r>
      <w:r w:rsidR="000C142B">
        <w:rPr>
          <w:rFonts w:eastAsia="Palatino Linotype" w:cs="Palatino Linotype"/>
          <w:color w:val="000000"/>
          <w:szCs w:val="24"/>
        </w:rPr>
        <w:t xml:space="preserve"> de los documentos respectivos y se ponga a disposición del</w:t>
      </w:r>
      <w:r w:rsidR="00741827" w:rsidRPr="00326E60">
        <w:rPr>
          <w:rFonts w:eastAsia="Palatino Linotype" w:cs="Palatino Linotype"/>
          <w:color w:val="000000"/>
          <w:szCs w:val="24"/>
        </w:rPr>
        <w:t xml:space="preserve"> Recurrente.</w:t>
      </w:r>
    </w:p>
    <w:p w14:paraId="2D88AC18" w14:textId="77777777" w:rsidR="000C142B" w:rsidRPr="00326E60" w:rsidRDefault="000C142B" w:rsidP="00FD3800">
      <w:pPr>
        <w:rPr>
          <w:rFonts w:eastAsia="Palatino Linotype" w:cs="Palatino Linotype"/>
          <w:color w:val="000000"/>
          <w:szCs w:val="24"/>
        </w:rPr>
      </w:pPr>
    </w:p>
    <w:p w14:paraId="5A5E240E" w14:textId="2F5B9AA3" w:rsidR="005558BE" w:rsidRPr="00F467A8" w:rsidRDefault="00733647" w:rsidP="005558BE">
      <w:pPr>
        <w:pBdr>
          <w:top w:val="nil"/>
          <w:left w:val="nil"/>
          <w:bottom w:val="nil"/>
          <w:right w:val="nil"/>
          <w:between w:val="nil"/>
        </w:pBdr>
        <w:rPr>
          <w:rFonts w:eastAsia="Palatino Linotype" w:cs="Palatino Linotype"/>
          <w:color w:val="000000"/>
          <w:szCs w:val="24"/>
        </w:rPr>
      </w:pPr>
      <w:r>
        <w:rPr>
          <w:rFonts w:eastAsia="Palatino Linotype" w:cs="Palatino Linotype"/>
          <w:b/>
          <w:color w:val="000000"/>
          <w:szCs w:val="24"/>
        </w:rPr>
        <w:t>TERCERO</w:t>
      </w:r>
      <w:r w:rsidR="00FD3800" w:rsidRPr="00326E60">
        <w:rPr>
          <w:rFonts w:eastAsia="Palatino Linotype" w:cs="Palatino Linotype"/>
          <w:b/>
          <w:color w:val="000000"/>
          <w:szCs w:val="24"/>
        </w:rPr>
        <w:t>.</w:t>
      </w:r>
      <w:r w:rsidR="00741827" w:rsidRPr="00326E60">
        <w:rPr>
          <w:rFonts w:eastAsia="Palatino Linotype" w:cs="Palatino Linotype"/>
          <w:b/>
          <w:color w:val="000000"/>
          <w:szCs w:val="24"/>
        </w:rPr>
        <w:t xml:space="preserve"> </w:t>
      </w:r>
      <w:r w:rsidR="005558BE" w:rsidRPr="00F467A8">
        <w:rPr>
          <w:rFonts w:eastAsia="Palatino Linotype" w:cs="Palatino Linotype"/>
          <w:b/>
          <w:color w:val="000000"/>
          <w:szCs w:val="24"/>
        </w:rPr>
        <w:t>Notifíquese</w:t>
      </w:r>
      <w:r w:rsidR="005558BE" w:rsidRPr="00F467A8">
        <w:rPr>
          <w:rFonts w:eastAsia="Palatino Linotype" w:cs="Palatino Linotype"/>
          <w:b/>
          <w:i/>
          <w:color w:val="000000"/>
          <w:szCs w:val="24"/>
        </w:rPr>
        <w:t xml:space="preserve"> </w:t>
      </w:r>
      <w:r w:rsidR="005558BE">
        <w:rPr>
          <w:rFonts w:eastAsia="Palatino Linotype" w:cs="Palatino Linotype"/>
          <w:color w:val="000000"/>
          <w:szCs w:val="24"/>
        </w:rPr>
        <w:t>la presente resolución al</w:t>
      </w:r>
      <w:r w:rsidR="005558BE" w:rsidRPr="00B64678">
        <w:rPr>
          <w:rFonts w:eastAsia="Palatino Linotype" w:cs="Palatino Linotype"/>
          <w:color w:val="000000"/>
          <w:szCs w:val="24"/>
        </w:rPr>
        <w:t xml:space="preserve"> Titular de la Unidad de Transparencia del Sujeto Obligado para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conforme a</w:t>
      </w:r>
      <w:r w:rsidR="005558BE">
        <w:rPr>
          <w:rFonts w:eastAsia="Palatino Linotype" w:cs="Palatino Linotype"/>
          <w:color w:val="000000"/>
          <w:szCs w:val="24"/>
        </w:rPr>
        <w:t xml:space="preserve"> </w:t>
      </w:r>
      <w:r w:rsidR="005558BE" w:rsidRPr="00B64678">
        <w:rPr>
          <w:rFonts w:eastAsia="Palatino Linotype" w:cs="Palatino Linotype"/>
          <w:color w:val="000000"/>
          <w:szCs w:val="24"/>
        </w:rPr>
        <w:t>l</w:t>
      </w:r>
      <w:r w:rsidR="005558BE">
        <w:rPr>
          <w:rFonts w:eastAsia="Palatino Linotype" w:cs="Palatino Linotype"/>
          <w:color w:val="000000"/>
          <w:szCs w:val="24"/>
        </w:rPr>
        <w:t>os</w:t>
      </w:r>
      <w:r w:rsidR="005558BE" w:rsidRPr="00B64678">
        <w:rPr>
          <w:rFonts w:eastAsia="Palatino Linotype" w:cs="Palatino Linotype"/>
          <w:color w:val="000000"/>
          <w:szCs w:val="24"/>
        </w:rPr>
        <w:t xml:space="preserve"> artículo</w:t>
      </w:r>
      <w:r w:rsidR="005558BE">
        <w:rPr>
          <w:rFonts w:eastAsia="Palatino Linotype" w:cs="Palatino Linotype"/>
          <w:color w:val="000000"/>
          <w:szCs w:val="24"/>
        </w:rPr>
        <w:t>s</w:t>
      </w:r>
      <w:r w:rsidR="005558BE"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sidR="005558BE">
        <w:rPr>
          <w:rFonts w:eastAsia="Palatino Linotype" w:cs="Palatino Linotype"/>
          <w:color w:val="000000"/>
          <w:szCs w:val="24"/>
        </w:rPr>
        <w:t>; y</w:t>
      </w:r>
      <w:r w:rsidR="005558BE" w:rsidRPr="00B64678">
        <w:rPr>
          <w:rFonts w:eastAsia="Palatino Linotype" w:cs="Palatino Linotype"/>
          <w:color w:val="000000"/>
          <w:szCs w:val="24"/>
        </w:rPr>
        <w:t xml:space="preserve"> se le apercibe que</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sidR="005558BE">
        <w:rPr>
          <w:rFonts w:eastAsia="Palatino Linotype" w:cs="Palatino Linotype"/>
          <w:color w:val="000000"/>
          <w:szCs w:val="24"/>
        </w:rPr>
        <w:t>,</w:t>
      </w:r>
      <w:r w:rsidR="005558BE" w:rsidRPr="00B64678">
        <w:rPr>
          <w:rFonts w:eastAsia="Palatino Linotype" w:cs="Palatino Linotype"/>
          <w:color w:val="000000"/>
          <w:szCs w:val="24"/>
        </w:rPr>
        <w:t xml:space="preserve"> 214, 215 y 216 de la Ley de Transparencia y Acceso a la Información Pública del Estado de México y Municipios.</w:t>
      </w:r>
    </w:p>
    <w:p w14:paraId="7C24F145" w14:textId="1F6AAC3B" w:rsidR="00FD3800" w:rsidRPr="00326E60" w:rsidRDefault="00FD3800" w:rsidP="00FD3800">
      <w:pPr>
        <w:rPr>
          <w:rFonts w:eastAsia="Palatino Linotype" w:cs="Palatino Linotype"/>
          <w:color w:val="000000"/>
          <w:szCs w:val="24"/>
        </w:rPr>
      </w:pPr>
    </w:p>
    <w:p w14:paraId="3048E2EC" w14:textId="116D120C" w:rsidR="00FD3800" w:rsidRPr="00326E60" w:rsidRDefault="00733647" w:rsidP="00FD3800">
      <w:pPr>
        <w:rPr>
          <w:rFonts w:eastAsia="Palatino Linotype" w:cs="Palatino Linotype"/>
          <w:b/>
          <w:color w:val="000000"/>
          <w:szCs w:val="24"/>
        </w:rPr>
      </w:pPr>
      <w:r>
        <w:rPr>
          <w:rFonts w:eastAsia="Palatino Linotype" w:cs="Palatino Linotype"/>
          <w:b/>
          <w:color w:val="000000"/>
          <w:szCs w:val="24"/>
        </w:rPr>
        <w:t>CUART</w:t>
      </w:r>
      <w:r w:rsidR="00741827" w:rsidRPr="00326E60">
        <w:rPr>
          <w:rFonts w:eastAsia="Palatino Linotype" w:cs="Palatino Linotype"/>
          <w:b/>
          <w:color w:val="000000"/>
          <w:szCs w:val="24"/>
        </w:rPr>
        <w:t>O</w:t>
      </w:r>
      <w:r w:rsidR="00FD3800" w:rsidRPr="00326E60">
        <w:rPr>
          <w:rFonts w:eastAsia="Palatino Linotype" w:cs="Palatino Linotype"/>
          <w:b/>
          <w:color w:val="000000"/>
          <w:szCs w:val="24"/>
        </w:rPr>
        <w:t xml:space="preserve">. </w:t>
      </w:r>
      <w:r w:rsidR="00FD3800" w:rsidRPr="00326E60">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363F23" w14:textId="77777777" w:rsidR="00FD3800" w:rsidRPr="00326E60" w:rsidRDefault="00FD3800" w:rsidP="00FD3800">
      <w:pPr>
        <w:rPr>
          <w:rFonts w:eastAsia="Palatino Linotype" w:cs="Palatino Linotype"/>
          <w:color w:val="000000"/>
          <w:szCs w:val="24"/>
        </w:rPr>
      </w:pPr>
    </w:p>
    <w:p w14:paraId="772125E3" w14:textId="3408CD77" w:rsidR="00FD3800" w:rsidRPr="00326E60" w:rsidRDefault="00733647" w:rsidP="00FD3800">
      <w:pPr>
        <w:rPr>
          <w:rFonts w:eastAsia="Palatino Linotype" w:cs="Palatino Linotype"/>
          <w:color w:val="000000"/>
          <w:szCs w:val="24"/>
        </w:rPr>
      </w:pPr>
      <w:r>
        <w:rPr>
          <w:rFonts w:eastAsia="Palatino Linotype" w:cs="Palatino Linotype"/>
          <w:b/>
          <w:color w:val="000000"/>
          <w:szCs w:val="24"/>
        </w:rPr>
        <w:t>QUIN</w:t>
      </w:r>
      <w:r w:rsidR="00FD3800" w:rsidRPr="00326E60">
        <w:rPr>
          <w:rFonts w:eastAsia="Palatino Linotype" w:cs="Palatino Linotype"/>
          <w:b/>
          <w:color w:val="000000"/>
          <w:szCs w:val="24"/>
        </w:rPr>
        <w:t xml:space="preserve">TO. Notifíquese </w:t>
      </w:r>
      <w:r w:rsidR="00FD3800" w:rsidRPr="00326E60">
        <w:rPr>
          <w:rFonts w:eastAsia="Palatino Linotype" w:cs="Palatino Linotype"/>
          <w:color w:val="000000"/>
          <w:szCs w:val="24"/>
        </w:rPr>
        <w:t>la presente resolución a</w:t>
      </w:r>
      <w:r w:rsidR="000C142B">
        <w:rPr>
          <w:rFonts w:eastAsia="Palatino Linotype" w:cs="Palatino Linotype"/>
          <w:color w:val="000000"/>
          <w:szCs w:val="24"/>
        </w:rPr>
        <w:t>l</w:t>
      </w:r>
      <w:r w:rsidR="00FD3800" w:rsidRPr="00326E60">
        <w:rPr>
          <w:rFonts w:eastAsia="Palatino Linotype" w:cs="Palatino Linotype"/>
          <w:color w:val="000000"/>
          <w:szCs w:val="24"/>
        </w:rPr>
        <w:t xml:space="preserve"> Recurrente por medio del Sistema de Acceso a la Información Mexiquense (SAIMEX)</w:t>
      </w:r>
      <w:r w:rsidR="006F4CB2" w:rsidRPr="00326E60">
        <w:rPr>
          <w:rFonts w:eastAsia="Palatino Linotype" w:cs="Palatino Linotype"/>
          <w:color w:val="000000"/>
          <w:szCs w:val="24"/>
        </w:rPr>
        <w:t xml:space="preserve"> </w:t>
      </w:r>
      <w:r w:rsidR="00FD3800" w:rsidRPr="00326E60">
        <w:rPr>
          <w:rFonts w:eastAsia="Palatino Linotype" w:cs="Palatino Linotype"/>
          <w:color w:val="000000"/>
          <w:szCs w:val="24"/>
        </w:rPr>
        <w:t xml:space="preserve">y hágase de su conocimiento que, en caso de considerar que la presente resolución le causa algún perjuicio, podrá promover el Juicio de Amparo en los términos de las leyes aplicables, </w:t>
      </w:r>
      <w:r w:rsidR="00326E60" w:rsidRPr="00326E60">
        <w:rPr>
          <w:rFonts w:eastAsia="Palatino Linotype" w:cs="Palatino Linotype"/>
          <w:color w:val="000000"/>
          <w:szCs w:val="24"/>
        </w:rPr>
        <w:t>de acuerdo con</w:t>
      </w:r>
      <w:r w:rsidR="00FD3800" w:rsidRPr="00326E60">
        <w:rPr>
          <w:rFonts w:eastAsia="Palatino Linotype" w:cs="Palatino Linotype"/>
          <w:color w:val="000000"/>
          <w:szCs w:val="24"/>
        </w:rPr>
        <w:t xml:space="preserve"> lo estipulado por el artículo 196 de la Ley de Transparencia y Acceso a la Información Pública del Estado de México y Municipios.</w:t>
      </w:r>
    </w:p>
    <w:p w14:paraId="799454AB" w14:textId="77777777" w:rsidR="00E3336C" w:rsidRPr="00326E60" w:rsidRDefault="00E3336C" w:rsidP="00C44081">
      <w:pPr>
        <w:contextualSpacing/>
        <w:rPr>
          <w:szCs w:val="24"/>
          <w:lang w:val="es-MX"/>
        </w:rPr>
      </w:pPr>
    </w:p>
    <w:p w14:paraId="195067D1" w14:textId="29CDD700" w:rsidR="00C44081" w:rsidRPr="003F598D" w:rsidRDefault="00C44081" w:rsidP="00C33576">
      <w:pPr>
        <w:pBdr>
          <w:top w:val="nil"/>
          <w:left w:val="nil"/>
          <w:bottom w:val="nil"/>
          <w:right w:val="nil"/>
          <w:between w:val="nil"/>
        </w:pBdr>
        <w:ind w:right="-8"/>
        <w:contextualSpacing/>
        <w:rPr>
          <w:rFonts w:eastAsia="Palatino Linotype" w:cs="Palatino Linotype"/>
          <w:color w:val="000000"/>
          <w:szCs w:val="24"/>
        </w:rPr>
      </w:pPr>
      <w:r w:rsidRPr="003F598D">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Pr="000407AA">
        <w:rPr>
          <w:rFonts w:eastAsia="Palatino Linotype" w:cs="Palatino Linotype"/>
          <w:color w:val="000000"/>
          <w:szCs w:val="24"/>
        </w:rPr>
        <w:t>MARTÍNEZ, LUIS GUSTAVO PARRA NORIEGA Y GUADALUPE R</w:t>
      </w:r>
      <w:r w:rsidR="00A96638" w:rsidRPr="000407AA">
        <w:rPr>
          <w:rFonts w:eastAsia="Palatino Linotype" w:cs="Palatino Linotype"/>
          <w:color w:val="000000"/>
          <w:szCs w:val="24"/>
        </w:rPr>
        <w:t xml:space="preserve">AMÍREZ PEÑA, EN LA </w:t>
      </w:r>
      <w:r w:rsidR="00361BBE">
        <w:rPr>
          <w:rFonts w:eastAsia="Palatino Linotype" w:cs="Palatino Linotype"/>
          <w:color w:val="000000"/>
          <w:szCs w:val="24"/>
        </w:rPr>
        <w:t xml:space="preserve">PRIMERA </w:t>
      </w:r>
      <w:r w:rsidRPr="000407AA">
        <w:rPr>
          <w:rFonts w:eastAsia="Palatino Linotype" w:cs="Palatino Linotype"/>
          <w:color w:val="000000"/>
          <w:szCs w:val="24"/>
        </w:rPr>
        <w:t>SESIÓN ORDINARIA C</w:t>
      </w:r>
      <w:r w:rsidR="00A96638" w:rsidRPr="000407AA">
        <w:rPr>
          <w:rFonts w:eastAsia="Palatino Linotype" w:cs="Palatino Linotype"/>
          <w:color w:val="000000"/>
          <w:szCs w:val="24"/>
        </w:rPr>
        <w:t xml:space="preserve">ELEBRADA EL </w:t>
      </w:r>
      <w:r w:rsidR="00361BBE">
        <w:rPr>
          <w:rFonts w:eastAsia="Palatino Linotype" w:cs="Palatino Linotype"/>
          <w:color w:val="000000"/>
          <w:szCs w:val="24"/>
        </w:rPr>
        <w:t>DIECISIETE DE ENERO DE DOS MIL VEINTICUATRO</w:t>
      </w:r>
      <w:r w:rsidRPr="000407AA">
        <w:rPr>
          <w:rFonts w:eastAsia="Palatino Linotype" w:cs="Palatino Linotype"/>
          <w:color w:val="000000"/>
          <w:szCs w:val="24"/>
        </w:rPr>
        <w:t>, ANTE EL SECRETARIO</w:t>
      </w:r>
      <w:r w:rsidRPr="003F598D">
        <w:rPr>
          <w:rFonts w:eastAsia="Palatino Linotype" w:cs="Palatino Linotype"/>
          <w:color w:val="000000"/>
          <w:szCs w:val="24"/>
        </w:rPr>
        <w:t xml:space="preserve"> TÉCNICO DEL PLENO, ALEXIS TAPIA RAMÍREZ.--------------</w:t>
      </w:r>
      <w:r w:rsidR="000F474F">
        <w:rPr>
          <w:rFonts w:eastAsia="Palatino Linotype" w:cs="Palatino Linotype"/>
          <w:color w:val="000000"/>
          <w:szCs w:val="24"/>
        </w:rPr>
        <w:t>----------------------------------</w:t>
      </w:r>
      <w:r w:rsidR="00326E60">
        <w:rPr>
          <w:rFonts w:eastAsia="Palatino Linotype" w:cs="Palatino Linotype"/>
          <w:color w:val="000000"/>
          <w:szCs w:val="24"/>
        </w:rPr>
        <w:t>-------------------------------------------------------------------------------------------------</w:t>
      </w:r>
      <w:r w:rsidR="000C142B">
        <w:rPr>
          <w:rFonts w:eastAsia="Palatino Linotype" w:cs="Palatino Linotype"/>
          <w:color w:val="000000"/>
          <w:szCs w:val="24"/>
        </w:rPr>
        <w:t>--------------------------------------------------------------------------</w:t>
      </w:r>
      <w:r w:rsidR="00361BBE">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3F598D">
        <w:rPr>
          <w:rFonts w:eastAsia="Palatino Linotype" w:cs="Palatino Linotype"/>
          <w:color w:val="000000"/>
          <w:sz w:val="20"/>
          <w:szCs w:val="20"/>
        </w:rPr>
        <w:t>JMV/CCR/</w:t>
      </w:r>
      <w:proofErr w:type="spellStart"/>
      <w:r w:rsidRPr="003F598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11"/>
      <w:headerReference w:type="default" r:id="rId12"/>
      <w:footerReference w:type="default" r:id="rId13"/>
      <w:headerReference w:type="first" r:id="rId14"/>
      <w:footerReference w:type="first" r:id="rId15"/>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FBA52" w14:textId="77777777" w:rsidR="00F72C1B" w:rsidRDefault="00F72C1B" w:rsidP="00F2498E">
      <w:pPr>
        <w:spacing w:line="240" w:lineRule="auto"/>
      </w:pPr>
      <w:r>
        <w:separator/>
      </w:r>
    </w:p>
  </w:endnote>
  <w:endnote w:type="continuationSeparator" w:id="0">
    <w:p w14:paraId="4BE2A599" w14:textId="77777777" w:rsidR="00F72C1B" w:rsidRDefault="00F72C1B"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Segoe Print"/>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0819">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0819">
      <w:rPr>
        <w:rFonts w:ascii="Palatino Linotype" w:hAnsi="Palatino Linotype"/>
        <w:b/>
        <w:bCs/>
        <w:noProof/>
        <w:sz w:val="20"/>
      </w:rPr>
      <w:t>33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844A30" w:rsidRPr="009F4922" w:rsidRDefault="00844A30"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2081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20819">
      <w:rPr>
        <w:rFonts w:ascii="Palatino Linotype" w:hAnsi="Palatino Linotype"/>
        <w:b/>
        <w:bCs/>
        <w:noProof/>
        <w:sz w:val="20"/>
      </w:rPr>
      <w:t>33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2146D" w14:textId="77777777" w:rsidR="00F72C1B" w:rsidRDefault="00F72C1B" w:rsidP="00F2498E">
      <w:pPr>
        <w:spacing w:line="240" w:lineRule="auto"/>
      </w:pPr>
      <w:r>
        <w:separator/>
      </w:r>
    </w:p>
  </w:footnote>
  <w:footnote w:type="continuationSeparator" w:id="0">
    <w:p w14:paraId="452EB758" w14:textId="77777777" w:rsidR="00F72C1B" w:rsidRDefault="00F72C1B" w:rsidP="00F2498E">
      <w:pPr>
        <w:spacing w:line="240" w:lineRule="auto"/>
      </w:pPr>
      <w:r>
        <w:continuationSeparator/>
      </w:r>
    </w:p>
  </w:footnote>
  <w:footnote w:id="1">
    <w:p w14:paraId="5A2025F9" w14:textId="7414716A"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844A30" w:rsidRPr="008F45CF" w:rsidRDefault="00844A30"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844A30" w:rsidRPr="008F45CF" w:rsidRDefault="00844A30"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9B6302D" w14:textId="46EE06A5" w:rsidR="007F10DD" w:rsidRPr="007F10DD" w:rsidRDefault="007F10DD">
      <w:pPr>
        <w:pStyle w:val="Textonotapie"/>
        <w:rPr>
          <w:lang w:val="es-ES_tradnl"/>
        </w:rPr>
      </w:pPr>
      <w:r>
        <w:rPr>
          <w:rStyle w:val="Refdenotaalpie"/>
        </w:rPr>
        <w:footnoteRef/>
      </w:r>
      <w:r>
        <w:t xml:space="preserve"> </w:t>
      </w:r>
      <w:r>
        <w:rPr>
          <w:lang w:val="es-ES_tradnl"/>
        </w:rPr>
        <w:t>Consultada el siete de diciembre de dos mil veintitrés.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44A30" w:rsidRDefault="00B20819">
    <w:pPr>
      <w:pStyle w:val="Encabezado"/>
    </w:pPr>
    <w:r>
      <w:rPr>
        <w:noProof/>
        <w:lang w:val="es-MX" w:eastAsia="es-MX"/>
      </w:rPr>
      <w:pict w14:anchorId="784A8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129"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rsidRPr="00B17577" w14:paraId="37B9EBDE" w14:textId="77777777" w:rsidTr="00861F1D">
      <w:trPr>
        <w:trHeight w:val="227"/>
      </w:trPr>
      <w:tc>
        <w:tcPr>
          <w:tcW w:w="5245" w:type="dxa"/>
          <w:hideMark/>
        </w:tcPr>
        <w:p w14:paraId="4964FBC5" w14:textId="54CDA645" w:rsidR="00844A30" w:rsidRPr="00096248" w:rsidRDefault="00844A30"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62FB9F57" w:rsidR="00844A30" w:rsidRPr="00096248" w:rsidRDefault="00E255E5" w:rsidP="00E72314">
          <w:pPr>
            <w:spacing w:after="120" w:line="240" w:lineRule="auto"/>
            <w:ind w:right="82"/>
            <w:jc w:val="right"/>
            <w:rPr>
              <w:rFonts w:cs="Arial"/>
              <w:b/>
              <w:szCs w:val="24"/>
            </w:rPr>
          </w:pPr>
          <w:r>
            <w:rPr>
              <w:rFonts w:cs="Arial"/>
              <w:b/>
              <w:bCs/>
              <w:szCs w:val="24"/>
            </w:rPr>
            <w:t>0</w:t>
          </w:r>
          <w:r w:rsidR="00E02786">
            <w:rPr>
              <w:rFonts w:cs="Arial"/>
              <w:b/>
              <w:bCs/>
              <w:szCs w:val="24"/>
            </w:rPr>
            <w:t>214</w:t>
          </w:r>
          <w:r>
            <w:rPr>
              <w:rFonts w:cs="Arial"/>
              <w:b/>
              <w:bCs/>
              <w:szCs w:val="24"/>
            </w:rPr>
            <w:t>0</w:t>
          </w:r>
          <w:r w:rsidR="00844A30" w:rsidRPr="00096248">
            <w:rPr>
              <w:rFonts w:cs="Arial"/>
              <w:b/>
              <w:bCs/>
              <w:szCs w:val="24"/>
            </w:rPr>
            <w:t>/INFOEM/IP/RR/202</w:t>
          </w:r>
          <w:r>
            <w:rPr>
              <w:rFonts w:cs="Arial"/>
              <w:b/>
              <w:bCs/>
              <w:szCs w:val="24"/>
            </w:rPr>
            <w:t>3</w:t>
          </w:r>
          <w:r w:rsidR="00844A30">
            <w:rPr>
              <w:rFonts w:cs="Arial"/>
              <w:b/>
              <w:bCs/>
              <w:szCs w:val="24"/>
            </w:rPr>
            <w:t xml:space="preserve"> y Acumulado</w:t>
          </w:r>
        </w:p>
      </w:tc>
    </w:tr>
    <w:tr w:rsidR="00844A30" w14:paraId="7591D3C9" w14:textId="77777777" w:rsidTr="00861F1D">
      <w:trPr>
        <w:trHeight w:val="242"/>
      </w:trPr>
      <w:tc>
        <w:tcPr>
          <w:tcW w:w="5245" w:type="dxa"/>
          <w:hideMark/>
        </w:tcPr>
        <w:p w14:paraId="729A65A8" w14:textId="77777777" w:rsidR="00844A30" w:rsidRPr="00096248" w:rsidRDefault="00844A30"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45A8C282" w:rsidR="00844A30" w:rsidRPr="00096248" w:rsidRDefault="00844A30" w:rsidP="00E72314">
          <w:pPr>
            <w:spacing w:after="120" w:line="240" w:lineRule="auto"/>
            <w:ind w:left="-68" w:right="74"/>
            <w:jc w:val="right"/>
            <w:rPr>
              <w:rFonts w:cs="Arial"/>
              <w:szCs w:val="24"/>
            </w:rPr>
          </w:pPr>
          <w:r>
            <w:rPr>
              <w:rFonts w:cs="Arial"/>
              <w:szCs w:val="24"/>
            </w:rPr>
            <w:t xml:space="preserve">Ayuntamiento de </w:t>
          </w:r>
          <w:r w:rsidR="00E02786">
            <w:rPr>
              <w:rFonts w:cs="Arial"/>
              <w:szCs w:val="24"/>
            </w:rPr>
            <w:t>Toluca</w:t>
          </w:r>
        </w:p>
      </w:tc>
    </w:tr>
    <w:tr w:rsidR="00844A30" w:rsidRPr="00F63239" w14:paraId="037E914D" w14:textId="77777777" w:rsidTr="00861F1D">
      <w:trPr>
        <w:trHeight w:val="342"/>
      </w:trPr>
      <w:tc>
        <w:tcPr>
          <w:tcW w:w="5245" w:type="dxa"/>
          <w:hideMark/>
        </w:tcPr>
        <w:p w14:paraId="7676B68F" w14:textId="64D69EAF" w:rsidR="00844A30" w:rsidRPr="00096248" w:rsidRDefault="00844A30"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844A30" w:rsidRPr="00096248" w:rsidRDefault="00844A30"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844A30" w:rsidRPr="00861F1D" w:rsidRDefault="00B20819">
    <w:pPr>
      <w:pStyle w:val="Encabezado"/>
      <w:rPr>
        <w:sz w:val="2"/>
        <w:szCs w:val="2"/>
      </w:rPr>
    </w:pPr>
    <w:r>
      <w:rPr>
        <w:noProof/>
        <w:lang w:val="es-MX" w:eastAsia="es-MX"/>
      </w:rPr>
      <w:pict w14:anchorId="6B7B0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128"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844A3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844A30" w14:paraId="0F9FE9B6" w14:textId="77777777" w:rsidTr="00861F1D">
      <w:trPr>
        <w:trHeight w:val="227"/>
      </w:trPr>
      <w:tc>
        <w:tcPr>
          <w:tcW w:w="5245" w:type="dxa"/>
          <w:hideMark/>
        </w:tcPr>
        <w:p w14:paraId="6D1D9D71" w14:textId="11150E5A" w:rsidR="00844A30" w:rsidRPr="00663A37" w:rsidRDefault="00844A30"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F4CB318" w:rsidR="00844A30" w:rsidRPr="00096248" w:rsidRDefault="00E255E5" w:rsidP="00E72314">
          <w:pPr>
            <w:spacing w:after="120" w:line="240" w:lineRule="auto"/>
            <w:ind w:left="-488" w:right="68" w:firstLine="556"/>
            <w:jc w:val="right"/>
            <w:rPr>
              <w:rFonts w:cs="Arial"/>
              <w:b/>
              <w:szCs w:val="24"/>
            </w:rPr>
          </w:pPr>
          <w:r>
            <w:rPr>
              <w:rFonts w:cs="Arial"/>
              <w:b/>
              <w:bCs/>
              <w:szCs w:val="24"/>
            </w:rPr>
            <w:t>0</w:t>
          </w:r>
          <w:r w:rsidR="00E02786">
            <w:rPr>
              <w:rFonts w:cs="Arial"/>
              <w:b/>
              <w:bCs/>
              <w:szCs w:val="24"/>
            </w:rPr>
            <w:t>214</w:t>
          </w:r>
          <w:r>
            <w:rPr>
              <w:rFonts w:cs="Arial"/>
              <w:b/>
              <w:bCs/>
              <w:szCs w:val="24"/>
            </w:rPr>
            <w:t>0</w:t>
          </w:r>
          <w:r w:rsidR="00844A30" w:rsidRPr="00096248">
            <w:rPr>
              <w:rFonts w:cs="Arial"/>
              <w:b/>
              <w:bCs/>
              <w:szCs w:val="24"/>
            </w:rPr>
            <w:t>/INFOEM/IP/RR/202</w:t>
          </w:r>
          <w:r>
            <w:rPr>
              <w:rFonts w:cs="Arial"/>
              <w:b/>
              <w:bCs/>
              <w:szCs w:val="24"/>
            </w:rPr>
            <w:t>3</w:t>
          </w:r>
          <w:r w:rsidR="00844A30">
            <w:rPr>
              <w:rFonts w:cs="Arial"/>
              <w:b/>
              <w:bCs/>
              <w:szCs w:val="24"/>
            </w:rPr>
            <w:t xml:space="preserve"> y acumulado</w:t>
          </w:r>
        </w:p>
      </w:tc>
    </w:tr>
    <w:tr w:rsidR="00844A30" w:rsidRPr="001F57CD" w14:paraId="1377D264" w14:textId="77777777" w:rsidTr="00861F1D">
      <w:trPr>
        <w:trHeight w:val="196"/>
      </w:trPr>
      <w:tc>
        <w:tcPr>
          <w:tcW w:w="5245" w:type="dxa"/>
          <w:hideMark/>
        </w:tcPr>
        <w:p w14:paraId="04D597A1" w14:textId="77777777" w:rsidR="00844A30" w:rsidRPr="00663A37" w:rsidRDefault="00844A30"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4904383F" w:rsidR="00844A30" w:rsidRPr="009F4922" w:rsidRDefault="00B20819" w:rsidP="00E72314">
          <w:pPr>
            <w:pStyle w:val="Prrafodelista"/>
            <w:spacing w:after="120" w:line="240" w:lineRule="auto"/>
            <w:ind w:left="720" w:right="68"/>
            <w:jc w:val="right"/>
            <w:rPr>
              <w:rFonts w:cs="Arial"/>
            </w:rPr>
          </w:pPr>
          <w:r>
            <w:rPr>
              <w:rFonts w:cs="Arial"/>
            </w:rPr>
            <w:t>XXXXXXXXXXXXXXXXXXX</w:t>
          </w:r>
        </w:p>
      </w:tc>
    </w:tr>
    <w:tr w:rsidR="00844A30" w14:paraId="4DC11993" w14:textId="77777777" w:rsidTr="00861F1D">
      <w:trPr>
        <w:trHeight w:val="242"/>
      </w:trPr>
      <w:tc>
        <w:tcPr>
          <w:tcW w:w="5245" w:type="dxa"/>
          <w:hideMark/>
        </w:tcPr>
        <w:p w14:paraId="76CEF1B5" w14:textId="77777777" w:rsidR="00844A30" w:rsidRPr="00663A37" w:rsidRDefault="00844A30"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3BBE89FC" w:rsidR="00844A30" w:rsidRPr="00663A37" w:rsidRDefault="00844A30" w:rsidP="00E72314">
          <w:pPr>
            <w:spacing w:after="120" w:line="240" w:lineRule="auto"/>
            <w:ind w:left="-68" w:right="68"/>
            <w:jc w:val="right"/>
            <w:rPr>
              <w:rFonts w:cs="Arial"/>
              <w:szCs w:val="24"/>
            </w:rPr>
          </w:pPr>
          <w:r>
            <w:rPr>
              <w:rFonts w:cs="Arial"/>
              <w:szCs w:val="24"/>
            </w:rPr>
            <w:t xml:space="preserve">Ayuntamiento de </w:t>
          </w:r>
          <w:r w:rsidR="00E02786">
            <w:rPr>
              <w:rFonts w:cs="Arial"/>
              <w:szCs w:val="24"/>
            </w:rPr>
            <w:t>Toluca</w:t>
          </w:r>
        </w:p>
      </w:tc>
    </w:tr>
    <w:tr w:rsidR="00844A30" w14:paraId="5C2B511D" w14:textId="77777777" w:rsidTr="00861F1D">
      <w:trPr>
        <w:trHeight w:val="342"/>
      </w:trPr>
      <w:tc>
        <w:tcPr>
          <w:tcW w:w="5245" w:type="dxa"/>
          <w:hideMark/>
        </w:tcPr>
        <w:p w14:paraId="03FEF68C" w14:textId="45E91CF4" w:rsidR="00844A30" w:rsidRPr="00663A37" w:rsidRDefault="00844A30"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44A30" w:rsidRPr="00663A37" w:rsidRDefault="00844A30"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844A30" w:rsidRPr="00861F1D" w:rsidRDefault="00B20819">
    <w:pPr>
      <w:pStyle w:val="Encabezado"/>
      <w:rPr>
        <w:sz w:val="2"/>
        <w:szCs w:val="2"/>
      </w:rPr>
    </w:pPr>
    <w:r>
      <w:rPr>
        <w:noProof/>
        <w:lang w:val="es-MX" w:eastAsia="es-MX"/>
      </w:rPr>
      <w:pict w14:anchorId="61907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127"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844A3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0500C0"/>
    <w:multiLevelType w:val="hybridMultilevel"/>
    <w:tmpl w:val="9944458A"/>
    <w:lvl w:ilvl="0" w:tplc="BADE73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B8676EA"/>
    <w:multiLevelType w:val="hybridMultilevel"/>
    <w:tmpl w:val="7B1EBD6C"/>
    <w:lvl w:ilvl="0" w:tplc="D8E4205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DC278A"/>
    <w:multiLevelType w:val="hybridMultilevel"/>
    <w:tmpl w:val="B4CC8040"/>
    <w:lvl w:ilvl="0" w:tplc="7CCAD546">
      <w:start w:val="1"/>
      <w:numFmt w:val="upperRoman"/>
      <w:lvlText w:val="%1."/>
      <w:lvlJc w:val="left"/>
      <w:pPr>
        <w:ind w:left="1134" w:hanging="567"/>
      </w:pPr>
      <w:rPr>
        <w:rFonts w:ascii="Palatino Linotype" w:hAnsi="Palatino Linotype" w:cs="Arial" w:hint="default"/>
        <w:b/>
        <w:bCs/>
        <w:spacing w:val="0"/>
        <w:w w:val="100"/>
        <w:position w:val="0"/>
        <w:sz w:val="22"/>
        <w:szCs w:val="22"/>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12627B"/>
    <w:multiLevelType w:val="hybridMultilevel"/>
    <w:tmpl w:val="A726E7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4F606B3"/>
    <w:multiLevelType w:val="multilevel"/>
    <w:tmpl w:val="0346175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6AB15DEC"/>
    <w:multiLevelType w:val="hybridMultilevel"/>
    <w:tmpl w:val="FB8E24B8"/>
    <w:lvl w:ilvl="0" w:tplc="E8B4C69A">
      <w:start w:val="1"/>
      <w:numFmt w:val="decimal"/>
      <w:lvlText w:val="%1."/>
      <w:lvlJc w:val="left"/>
      <w:pPr>
        <w:ind w:left="709" w:hanging="425"/>
      </w:pPr>
      <w:rPr>
        <w:rFonts w:hint="default"/>
        <w:i/>
        <w:iCs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3">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48D1B3E"/>
    <w:multiLevelType w:val="multilevel"/>
    <w:tmpl w:val="18EA4BBA"/>
    <w:styleLink w:val="Listaactual12"/>
    <w:lvl w:ilvl="0">
      <w:start w:val="1"/>
      <w:numFmt w:val="upperRoman"/>
      <w:lvlText w:val="%1."/>
      <w:lvlJc w:val="left"/>
      <w:pPr>
        <w:ind w:left="1287" w:hanging="360"/>
      </w:pPr>
      <w:rPr>
        <w:rFonts w:ascii="Bookman Old Style" w:hAnsi="Bookman Old Style" w:cs="Arial" w:hint="default"/>
        <w:b/>
        <w:bCs/>
        <w:spacing w:val="0"/>
        <w:w w:val="100"/>
        <w:position w:val="0"/>
        <w:sz w:val="20"/>
        <w:szCs w:val="2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5"/>
  </w:num>
  <w:num w:numId="3">
    <w:abstractNumId w:val="41"/>
  </w:num>
  <w:num w:numId="4">
    <w:abstractNumId w:val="18"/>
  </w:num>
  <w:num w:numId="5">
    <w:abstractNumId w:val="30"/>
  </w:num>
  <w:num w:numId="6">
    <w:abstractNumId w:val="8"/>
  </w:num>
  <w:num w:numId="7">
    <w:abstractNumId w:val="1"/>
  </w:num>
  <w:num w:numId="8">
    <w:abstractNumId w:val="24"/>
  </w:num>
  <w:num w:numId="9">
    <w:abstractNumId w:val="32"/>
  </w:num>
  <w:num w:numId="10">
    <w:abstractNumId w:val="31"/>
  </w:num>
  <w:num w:numId="11">
    <w:abstractNumId w:val="38"/>
  </w:num>
  <w:num w:numId="12">
    <w:abstractNumId w:val="9"/>
  </w:num>
  <w:num w:numId="13">
    <w:abstractNumId w:val="4"/>
  </w:num>
  <w:num w:numId="14">
    <w:abstractNumId w:val="20"/>
  </w:num>
  <w:num w:numId="15">
    <w:abstractNumId w:val="34"/>
  </w:num>
  <w:num w:numId="16">
    <w:abstractNumId w:val="23"/>
  </w:num>
  <w:num w:numId="17">
    <w:abstractNumId w:val="10"/>
  </w:num>
  <w:num w:numId="18">
    <w:abstractNumId w:val="16"/>
  </w:num>
  <w:num w:numId="19">
    <w:abstractNumId w:val="12"/>
  </w:num>
  <w:num w:numId="20">
    <w:abstractNumId w:val="28"/>
  </w:num>
  <w:num w:numId="21">
    <w:abstractNumId w:val="35"/>
  </w:num>
  <w:num w:numId="22">
    <w:abstractNumId w:val="3"/>
  </w:num>
  <w:num w:numId="23">
    <w:abstractNumId w:val="19"/>
  </w:num>
  <w:num w:numId="24">
    <w:abstractNumId w:val="37"/>
  </w:num>
  <w:num w:numId="25">
    <w:abstractNumId w:val="6"/>
  </w:num>
  <w:num w:numId="26">
    <w:abstractNumId w:val="13"/>
  </w:num>
  <w:num w:numId="27">
    <w:abstractNumId w:val="0"/>
  </w:num>
  <w:num w:numId="28">
    <w:abstractNumId w:val="33"/>
  </w:num>
  <w:num w:numId="29">
    <w:abstractNumId w:val="25"/>
  </w:num>
  <w:num w:numId="30">
    <w:abstractNumId w:val="2"/>
  </w:num>
  <w:num w:numId="31">
    <w:abstractNumId w:val="3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40"/>
  </w:num>
  <w:num w:numId="35">
    <w:abstractNumId w:val="42"/>
  </w:num>
  <w:num w:numId="36">
    <w:abstractNumId w:val="5"/>
  </w:num>
  <w:num w:numId="37">
    <w:abstractNumId w:val="27"/>
  </w:num>
  <w:num w:numId="38">
    <w:abstractNumId w:val="7"/>
  </w:num>
  <w:num w:numId="39">
    <w:abstractNumId w:val="29"/>
  </w:num>
  <w:num w:numId="40">
    <w:abstractNumId w:val="11"/>
  </w:num>
  <w:num w:numId="41">
    <w:abstractNumId w:val="14"/>
  </w:num>
  <w:num w:numId="42">
    <w:abstractNumId w:val="36"/>
  </w:num>
  <w:num w:numId="43">
    <w:abstractNumId w:val="21"/>
  </w:num>
  <w:num w:numId="4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C78"/>
    <w:rsid w:val="00003DF2"/>
    <w:rsid w:val="00007857"/>
    <w:rsid w:val="00010E64"/>
    <w:rsid w:val="0001151F"/>
    <w:rsid w:val="00011CCA"/>
    <w:rsid w:val="00012BEE"/>
    <w:rsid w:val="00012D78"/>
    <w:rsid w:val="00015487"/>
    <w:rsid w:val="000160BB"/>
    <w:rsid w:val="00016A51"/>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510A4"/>
    <w:rsid w:val="00051732"/>
    <w:rsid w:val="00054681"/>
    <w:rsid w:val="0005480B"/>
    <w:rsid w:val="00054F6A"/>
    <w:rsid w:val="00055891"/>
    <w:rsid w:val="0005589C"/>
    <w:rsid w:val="00055C90"/>
    <w:rsid w:val="00056032"/>
    <w:rsid w:val="000564B5"/>
    <w:rsid w:val="00057545"/>
    <w:rsid w:val="000575E4"/>
    <w:rsid w:val="0005787D"/>
    <w:rsid w:val="00057B42"/>
    <w:rsid w:val="00060716"/>
    <w:rsid w:val="00061B46"/>
    <w:rsid w:val="00061B8D"/>
    <w:rsid w:val="00064854"/>
    <w:rsid w:val="00065463"/>
    <w:rsid w:val="000666B3"/>
    <w:rsid w:val="00066C3D"/>
    <w:rsid w:val="00066DD8"/>
    <w:rsid w:val="0006736F"/>
    <w:rsid w:val="0007107B"/>
    <w:rsid w:val="000739AF"/>
    <w:rsid w:val="000744AF"/>
    <w:rsid w:val="00075586"/>
    <w:rsid w:val="00075D5E"/>
    <w:rsid w:val="00076332"/>
    <w:rsid w:val="00077A55"/>
    <w:rsid w:val="000802BA"/>
    <w:rsid w:val="00080BDF"/>
    <w:rsid w:val="00082E5D"/>
    <w:rsid w:val="00083498"/>
    <w:rsid w:val="0008363E"/>
    <w:rsid w:val="00084117"/>
    <w:rsid w:val="0008496A"/>
    <w:rsid w:val="00085EA2"/>
    <w:rsid w:val="0008737D"/>
    <w:rsid w:val="00087F41"/>
    <w:rsid w:val="00087F54"/>
    <w:rsid w:val="00092681"/>
    <w:rsid w:val="00092CB3"/>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6E71"/>
    <w:rsid w:val="000C7F8F"/>
    <w:rsid w:val="000D0E25"/>
    <w:rsid w:val="000D14DA"/>
    <w:rsid w:val="000D34CF"/>
    <w:rsid w:val="000D432D"/>
    <w:rsid w:val="000D55D2"/>
    <w:rsid w:val="000D5634"/>
    <w:rsid w:val="000D5C00"/>
    <w:rsid w:val="000D6D7E"/>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93C"/>
    <w:rsid w:val="000F7E3D"/>
    <w:rsid w:val="00100584"/>
    <w:rsid w:val="0010147E"/>
    <w:rsid w:val="0010183E"/>
    <w:rsid w:val="00103C89"/>
    <w:rsid w:val="001050A9"/>
    <w:rsid w:val="001057DD"/>
    <w:rsid w:val="00107256"/>
    <w:rsid w:val="001116B7"/>
    <w:rsid w:val="00111ECD"/>
    <w:rsid w:val="0011523B"/>
    <w:rsid w:val="00115495"/>
    <w:rsid w:val="00115597"/>
    <w:rsid w:val="001155D5"/>
    <w:rsid w:val="00116BAA"/>
    <w:rsid w:val="00116E4B"/>
    <w:rsid w:val="00116F6B"/>
    <w:rsid w:val="00120DD7"/>
    <w:rsid w:val="00121648"/>
    <w:rsid w:val="0012210D"/>
    <w:rsid w:val="001227D7"/>
    <w:rsid w:val="001235A0"/>
    <w:rsid w:val="00123D0B"/>
    <w:rsid w:val="00130C18"/>
    <w:rsid w:val="00130EA9"/>
    <w:rsid w:val="00131C6C"/>
    <w:rsid w:val="00131F2D"/>
    <w:rsid w:val="0013493D"/>
    <w:rsid w:val="00134EAB"/>
    <w:rsid w:val="00135512"/>
    <w:rsid w:val="0013599E"/>
    <w:rsid w:val="00135CF5"/>
    <w:rsid w:val="0013657B"/>
    <w:rsid w:val="00136A94"/>
    <w:rsid w:val="00137EFD"/>
    <w:rsid w:val="00141EFF"/>
    <w:rsid w:val="001426A5"/>
    <w:rsid w:val="001428F5"/>
    <w:rsid w:val="00142D35"/>
    <w:rsid w:val="001434FF"/>
    <w:rsid w:val="00144A6E"/>
    <w:rsid w:val="00144BA8"/>
    <w:rsid w:val="001464CD"/>
    <w:rsid w:val="00147908"/>
    <w:rsid w:val="00147FF4"/>
    <w:rsid w:val="00150293"/>
    <w:rsid w:val="001502AD"/>
    <w:rsid w:val="001506EA"/>
    <w:rsid w:val="001509C0"/>
    <w:rsid w:val="00151431"/>
    <w:rsid w:val="00151FF5"/>
    <w:rsid w:val="00152A5B"/>
    <w:rsid w:val="00152F94"/>
    <w:rsid w:val="00154F75"/>
    <w:rsid w:val="00155CC6"/>
    <w:rsid w:val="00155F53"/>
    <w:rsid w:val="001564E3"/>
    <w:rsid w:val="001568D5"/>
    <w:rsid w:val="001624E8"/>
    <w:rsid w:val="0016299D"/>
    <w:rsid w:val="00162C73"/>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31"/>
    <w:rsid w:val="00182FC0"/>
    <w:rsid w:val="0018345A"/>
    <w:rsid w:val="0018466B"/>
    <w:rsid w:val="00184AEA"/>
    <w:rsid w:val="00184D07"/>
    <w:rsid w:val="00185C61"/>
    <w:rsid w:val="00187551"/>
    <w:rsid w:val="00190519"/>
    <w:rsid w:val="00192D0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215"/>
    <w:rsid w:val="001C2C72"/>
    <w:rsid w:val="001C3387"/>
    <w:rsid w:val="001C41BB"/>
    <w:rsid w:val="001C47D8"/>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278"/>
    <w:rsid w:val="001E04CC"/>
    <w:rsid w:val="001E10A8"/>
    <w:rsid w:val="001E2186"/>
    <w:rsid w:val="001E35AE"/>
    <w:rsid w:val="001E5453"/>
    <w:rsid w:val="001E5B3F"/>
    <w:rsid w:val="001E5C3D"/>
    <w:rsid w:val="001E678B"/>
    <w:rsid w:val="001E7CA0"/>
    <w:rsid w:val="001F0FF7"/>
    <w:rsid w:val="001F2BC9"/>
    <w:rsid w:val="001F408E"/>
    <w:rsid w:val="001F4860"/>
    <w:rsid w:val="001F4EDD"/>
    <w:rsid w:val="001F57CD"/>
    <w:rsid w:val="001F5A09"/>
    <w:rsid w:val="001F5D5C"/>
    <w:rsid w:val="001F5E58"/>
    <w:rsid w:val="001F7890"/>
    <w:rsid w:val="001F7DEB"/>
    <w:rsid w:val="00200FAD"/>
    <w:rsid w:val="00201765"/>
    <w:rsid w:val="00202986"/>
    <w:rsid w:val="00202D8E"/>
    <w:rsid w:val="002038B1"/>
    <w:rsid w:val="00203C81"/>
    <w:rsid w:val="00203F5C"/>
    <w:rsid w:val="00205F52"/>
    <w:rsid w:val="00205FAC"/>
    <w:rsid w:val="0020763C"/>
    <w:rsid w:val="00207E11"/>
    <w:rsid w:val="0021063D"/>
    <w:rsid w:val="00210714"/>
    <w:rsid w:val="00210FB9"/>
    <w:rsid w:val="0021327B"/>
    <w:rsid w:val="002147EB"/>
    <w:rsid w:val="00214B09"/>
    <w:rsid w:val="002155ED"/>
    <w:rsid w:val="0021627B"/>
    <w:rsid w:val="0021698E"/>
    <w:rsid w:val="00216D13"/>
    <w:rsid w:val="002203E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2BAF"/>
    <w:rsid w:val="002632DB"/>
    <w:rsid w:val="00264CA1"/>
    <w:rsid w:val="0026506A"/>
    <w:rsid w:val="00265474"/>
    <w:rsid w:val="00267100"/>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5EE"/>
    <w:rsid w:val="00280398"/>
    <w:rsid w:val="002811E3"/>
    <w:rsid w:val="00282431"/>
    <w:rsid w:val="00282E9E"/>
    <w:rsid w:val="002834C7"/>
    <w:rsid w:val="00283D5E"/>
    <w:rsid w:val="00284245"/>
    <w:rsid w:val="00285034"/>
    <w:rsid w:val="0028504C"/>
    <w:rsid w:val="002850EB"/>
    <w:rsid w:val="002854D2"/>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4EF1"/>
    <w:rsid w:val="002B508A"/>
    <w:rsid w:val="002B5F48"/>
    <w:rsid w:val="002B6DF7"/>
    <w:rsid w:val="002B7549"/>
    <w:rsid w:val="002B7E9F"/>
    <w:rsid w:val="002C0E65"/>
    <w:rsid w:val="002C15CA"/>
    <w:rsid w:val="002C1DAF"/>
    <w:rsid w:val="002C26CD"/>
    <w:rsid w:val="002C2C08"/>
    <w:rsid w:val="002C42A2"/>
    <w:rsid w:val="002C4718"/>
    <w:rsid w:val="002C4B31"/>
    <w:rsid w:val="002C6010"/>
    <w:rsid w:val="002C7329"/>
    <w:rsid w:val="002C7397"/>
    <w:rsid w:val="002C7EC4"/>
    <w:rsid w:val="002D1395"/>
    <w:rsid w:val="002D15F2"/>
    <w:rsid w:val="002D2F05"/>
    <w:rsid w:val="002D3232"/>
    <w:rsid w:val="002D3830"/>
    <w:rsid w:val="002D428B"/>
    <w:rsid w:val="002D4953"/>
    <w:rsid w:val="002D5CCE"/>
    <w:rsid w:val="002D73C6"/>
    <w:rsid w:val="002E0299"/>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22"/>
    <w:rsid w:val="00303F92"/>
    <w:rsid w:val="00304386"/>
    <w:rsid w:val="00310825"/>
    <w:rsid w:val="00312106"/>
    <w:rsid w:val="003126FB"/>
    <w:rsid w:val="00314B75"/>
    <w:rsid w:val="00315A53"/>
    <w:rsid w:val="00315AE3"/>
    <w:rsid w:val="00315CA2"/>
    <w:rsid w:val="00316A7B"/>
    <w:rsid w:val="0031713D"/>
    <w:rsid w:val="00317AC9"/>
    <w:rsid w:val="00317EF0"/>
    <w:rsid w:val="00324F09"/>
    <w:rsid w:val="00326E60"/>
    <w:rsid w:val="0033070B"/>
    <w:rsid w:val="00331513"/>
    <w:rsid w:val="00334724"/>
    <w:rsid w:val="0033491A"/>
    <w:rsid w:val="00334A77"/>
    <w:rsid w:val="00337088"/>
    <w:rsid w:val="00337638"/>
    <w:rsid w:val="003401B0"/>
    <w:rsid w:val="00340ADD"/>
    <w:rsid w:val="00341178"/>
    <w:rsid w:val="003414AA"/>
    <w:rsid w:val="00341B42"/>
    <w:rsid w:val="003423FC"/>
    <w:rsid w:val="00342A09"/>
    <w:rsid w:val="00342C57"/>
    <w:rsid w:val="00344766"/>
    <w:rsid w:val="00344AD3"/>
    <w:rsid w:val="00344D1E"/>
    <w:rsid w:val="00345687"/>
    <w:rsid w:val="00345708"/>
    <w:rsid w:val="00346373"/>
    <w:rsid w:val="003467CD"/>
    <w:rsid w:val="003472AA"/>
    <w:rsid w:val="00347C11"/>
    <w:rsid w:val="003505B2"/>
    <w:rsid w:val="0035063B"/>
    <w:rsid w:val="00352677"/>
    <w:rsid w:val="00353DE7"/>
    <w:rsid w:val="00354C47"/>
    <w:rsid w:val="0036188D"/>
    <w:rsid w:val="00361BBE"/>
    <w:rsid w:val="00362013"/>
    <w:rsid w:val="00364B71"/>
    <w:rsid w:val="00364C0A"/>
    <w:rsid w:val="00364CC2"/>
    <w:rsid w:val="003666FC"/>
    <w:rsid w:val="00367D62"/>
    <w:rsid w:val="0037110B"/>
    <w:rsid w:val="003713C2"/>
    <w:rsid w:val="0037172A"/>
    <w:rsid w:val="0037269A"/>
    <w:rsid w:val="003735AE"/>
    <w:rsid w:val="0037526D"/>
    <w:rsid w:val="0037722A"/>
    <w:rsid w:val="00377FA1"/>
    <w:rsid w:val="00381A52"/>
    <w:rsid w:val="003839F9"/>
    <w:rsid w:val="0038488D"/>
    <w:rsid w:val="0038494C"/>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5A59"/>
    <w:rsid w:val="003A6D5C"/>
    <w:rsid w:val="003A7ED9"/>
    <w:rsid w:val="003B01ED"/>
    <w:rsid w:val="003B10FB"/>
    <w:rsid w:val="003B1154"/>
    <w:rsid w:val="003B16BC"/>
    <w:rsid w:val="003B1752"/>
    <w:rsid w:val="003B3252"/>
    <w:rsid w:val="003B328A"/>
    <w:rsid w:val="003B3474"/>
    <w:rsid w:val="003B431B"/>
    <w:rsid w:val="003B4869"/>
    <w:rsid w:val="003B5474"/>
    <w:rsid w:val="003B5818"/>
    <w:rsid w:val="003B5841"/>
    <w:rsid w:val="003B595A"/>
    <w:rsid w:val="003B65A5"/>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220"/>
    <w:rsid w:val="003E13A1"/>
    <w:rsid w:val="003E2955"/>
    <w:rsid w:val="003E44DA"/>
    <w:rsid w:val="003E468A"/>
    <w:rsid w:val="003E5F86"/>
    <w:rsid w:val="003E6E17"/>
    <w:rsid w:val="003F2491"/>
    <w:rsid w:val="003F308A"/>
    <w:rsid w:val="003F4F4C"/>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063"/>
    <w:rsid w:val="004204D0"/>
    <w:rsid w:val="00420AC4"/>
    <w:rsid w:val="00422501"/>
    <w:rsid w:val="004232C6"/>
    <w:rsid w:val="00423907"/>
    <w:rsid w:val="0042469E"/>
    <w:rsid w:val="004251CC"/>
    <w:rsid w:val="00426124"/>
    <w:rsid w:val="00426D77"/>
    <w:rsid w:val="00426F24"/>
    <w:rsid w:val="004310BB"/>
    <w:rsid w:val="004323C1"/>
    <w:rsid w:val="0043241F"/>
    <w:rsid w:val="004329A4"/>
    <w:rsid w:val="004338C7"/>
    <w:rsid w:val="00433E65"/>
    <w:rsid w:val="00434C3F"/>
    <w:rsid w:val="004406B5"/>
    <w:rsid w:val="00440BDC"/>
    <w:rsid w:val="00443C76"/>
    <w:rsid w:val="00444E7F"/>
    <w:rsid w:val="00445378"/>
    <w:rsid w:val="00445514"/>
    <w:rsid w:val="00445853"/>
    <w:rsid w:val="00447748"/>
    <w:rsid w:val="004478C3"/>
    <w:rsid w:val="00447A90"/>
    <w:rsid w:val="0045354B"/>
    <w:rsid w:val="00453687"/>
    <w:rsid w:val="004536F3"/>
    <w:rsid w:val="004558BD"/>
    <w:rsid w:val="00457C91"/>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76E6B"/>
    <w:rsid w:val="00480212"/>
    <w:rsid w:val="00480D99"/>
    <w:rsid w:val="00483EC9"/>
    <w:rsid w:val="004841AE"/>
    <w:rsid w:val="00484C7F"/>
    <w:rsid w:val="00485194"/>
    <w:rsid w:val="00486E3B"/>
    <w:rsid w:val="0049095E"/>
    <w:rsid w:val="004914F8"/>
    <w:rsid w:val="004923EB"/>
    <w:rsid w:val="004933FC"/>
    <w:rsid w:val="00494029"/>
    <w:rsid w:val="00497898"/>
    <w:rsid w:val="004A0AF5"/>
    <w:rsid w:val="004A0ED0"/>
    <w:rsid w:val="004A1FFC"/>
    <w:rsid w:val="004A212C"/>
    <w:rsid w:val="004A4A29"/>
    <w:rsid w:val="004A5AFE"/>
    <w:rsid w:val="004A6D54"/>
    <w:rsid w:val="004A6F77"/>
    <w:rsid w:val="004B0090"/>
    <w:rsid w:val="004B05C6"/>
    <w:rsid w:val="004B0B9E"/>
    <w:rsid w:val="004B11D2"/>
    <w:rsid w:val="004B1A74"/>
    <w:rsid w:val="004B1D97"/>
    <w:rsid w:val="004B3514"/>
    <w:rsid w:val="004B3867"/>
    <w:rsid w:val="004B4283"/>
    <w:rsid w:val="004B585B"/>
    <w:rsid w:val="004B5A07"/>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D6C1C"/>
    <w:rsid w:val="004E07A1"/>
    <w:rsid w:val="004E1729"/>
    <w:rsid w:val="004E1B3C"/>
    <w:rsid w:val="004E1C83"/>
    <w:rsid w:val="004E3959"/>
    <w:rsid w:val="004E3F86"/>
    <w:rsid w:val="004E4AD1"/>
    <w:rsid w:val="004E5659"/>
    <w:rsid w:val="004E5E43"/>
    <w:rsid w:val="004E6A63"/>
    <w:rsid w:val="004E77E1"/>
    <w:rsid w:val="004E7C52"/>
    <w:rsid w:val="004F0AB7"/>
    <w:rsid w:val="004F1DBA"/>
    <w:rsid w:val="004F2002"/>
    <w:rsid w:val="004F3291"/>
    <w:rsid w:val="004F32D0"/>
    <w:rsid w:val="004F3E12"/>
    <w:rsid w:val="004F483D"/>
    <w:rsid w:val="004F6671"/>
    <w:rsid w:val="004F6A97"/>
    <w:rsid w:val="004F78C4"/>
    <w:rsid w:val="005003A9"/>
    <w:rsid w:val="0050060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2AB3"/>
    <w:rsid w:val="005230F2"/>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384A"/>
    <w:rsid w:val="00543B75"/>
    <w:rsid w:val="00544041"/>
    <w:rsid w:val="005449D0"/>
    <w:rsid w:val="00546926"/>
    <w:rsid w:val="00547A18"/>
    <w:rsid w:val="00550ECE"/>
    <w:rsid w:val="005515F8"/>
    <w:rsid w:val="00552457"/>
    <w:rsid w:val="00553B9B"/>
    <w:rsid w:val="005543AF"/>
    <w:rsid w:val="00554BD4"/>
    <w:rsid w:val="0055580A"/>
    <w:rsid w:val="005558BE"/>
    <w:rsid w:val="00555CE3"/>
    <w:rsid w:val="0055603D"/>
    <w:rsid w:val="00560E60"/>
    <w:rsid w:val="00561EA7"/>
    <w:rsid w:val="00562117"/>
    <w:rsid w:val="0056402C"/>
    <w:rsid w:val="00564672"/>
    <w:rsid w:val="00564DDB"/>
    <w:rsid w:val="00565921"/>
    <w:rsid w:val="005660D0"/>
    <w:rsid w:val="00566380"/>
    <w:rsid w:val="00566551"/>
    <w:rsid w:val="00566BC8"/>
    <w:rsid w:val="005701EF"/>
    <w:rsid w:val="00570500"/>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6D1E"/>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8D5"/>
    <w:rsid w:val="005A7E33"/>
    <w:rsid w:val="005B03DD"/>
    <w:rsid w:val="005B0C33"/>
    <w:rsid w:val="005B10B2"/>
    <w:rsid w:val="005B10CC"/>
    <w:rsid w:val="005B24F2"/>
    <w:rsid w:val="005B32FA"/>
    <w:rsid w:val="005B4184"/>
    <w:rsid w:val="005B52A0"/>
    <w:rsid w:val="005B6FFD"/>
    <w:rsid w:val="005B72D5"/>
    <w:rsid w:val="005C196C"/>
    <w:rsid w:val="005C1D46"/>
    <w:rsid w:val="005C26D1"/>
    <w:rsid w:val="005C3127"/>
    <w:rsid w:val="005C3DF3"/>
    <w:rsid w:val="005C4FFC"/>
    <w:rsid w:val="005C5501"/>
    <w:rsid w:val="005C7378"/>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2AFF"/>
    <w:rsid w:val="005F48C8"/>
    <w:rsid w:val="005F4D3D"/>
    <w:rsid w:val="005F5B10"/>
    <w:rsid w:val="005F6CAB"/>
    <w:rsid w:val="006010B5"/>
    <w:rsid w:val="00601714"/>
    <w:rsid w:val="0060244C"/>
    <w:rsid w:val="00602F20"/>
    <w:rsid w:val="00610A95"/>
    <w:rsid w:val="0061169E"/>
    <w:rsid w:val="00613401"/>
    <w:rsid w:val="00613CC8"/>
    <w:rsid w:val="0061516D"/>
    <w:rsid w:val="00615B10"/>
    <w:rsid w:val="006168EB"/>
    <w:rsid w:val="00616DEB"/>
    <w:rsid w:val="00620DE2"/>
    <w:rsid w:val="006216AE"/>
    <w:rsid w:val="00621E30"/>
    <w:rsid w:val="006238A1"/>
    <w:rsid w:val="00624990"/>
    <w:rsid w:val="00624E9E"/>
    <w:rsid w:val="00625D54"/>
    <w:rsid w:val="006263D3"/>
    <w:rsid w:val="0062694E"/>
    <w:rsid w:val="00630030"/>
    <w:rsid w:val="006301FE"/>
    <w:rsid w:val="00630426"/>
    <w:rsid w:val="00631753"/>
    <w:rsid w:val="00635AF0"/>
    <w:rsid w:val="00635C2F"/>
    <w:rsid w:val="00636EB3"/>
    <w:rsid w:val="0063700E"/>
    <w:rsid w:val="0063754D"/>
    <w:rsid w:val="006377A9"/>
    <w:rsid w:val="0063788D"/>
    <w:rsid w:val="00637F6F"/>
    <w:rsid w:val="00640CDD"/>
    <w:rsid w:val="00640E61"/>
    <w:rsid w:val="00641780"/>
    <w:rsid w:val="00642A8B"/>
    <w:rsid w:val="00646582"/>
    <w:rsid w:val="006468ED"/>
    <w:rsid w:val="00647A9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6C6"/>
    <w:rsid w:val="00687F16"/>
    <w:rsid w:val="00690405"/>
    <w:rsid w:val="00690944"/>
    <w:rsid w:val="006914D2"/>
    <w:rsid w:val="00691A36"/>
    <w:rsid w:val="00691C06"/>
    <w:rsid w:val="00693DF5"/>
    <w:rsid w:val="0069448A"/>
    <w:rsid w:val="00696FD6"/>
    <w:rsid w:val="006A0A5C"/>
    <w:rsid w:val="006A3459"/>
    <w:rsid w:val="006A4224"/>
    <w:rsid w:val="006A56F0"/>
    <w:rsid w:val="006A585F"/>
    <w:rsid w:val="006A5A66"/>
    <w:rsid w:val="006A7CE2"/>
    <w:rsid w:val="006A7E3C"/>
    <w:rsid w:val="006B4CA4"/>
    <w:rsid w:val="006B4ECE"/>
    <w:rsid w:val="006B5339"/>
    <w:rsid w:val="006B6498"/>
    <w:rsid w:val="006B64AA"/>
    <w:rsid w:val="006B6616"/>
    <w:rsid w:val="006B6868"/>
    <w:rsid w:val="006B7074"/>
    <w:rsid w:val="006C1F3E"/>
    <w:rsid w:val="006C2214"/>
    <w:rsid w:val="006C34FC"/>
    <w:rsid w:val="006C372D"/>
    <w:rsid w:val="006C410C"/>
    <w:rsid w:val="006C4FEA"/>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4F2E"/>
    <w:rsid w:val="006E6076"/>
    <w:rsid w:val="006E6DD7"/>
    <w:rsid w:val="006E7B7D"/>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667"/>
    <w:rsid w:val="00707A67"/>
    <w:rsid w:val="00707DE5"/>
    <w:rsid w:val="00711EE2"/>
    <w:rsid w:val="007130DA"/>
    <w:rsid w:val="00713DD5"/>
    <w:rsid w:val="00714BF9"/>
    <w:rsid w:val="0071601C"/>
    <w:rsid w:val="00717E58"/>
    <w:rsid w:val="00720D8F"/>
    <w:rsid w:val="007210FE"/>
    <w:rsid w:val="0072149D"/>
    <w:rsid w:val="007214D9"/>
    <w:rsid w:val="00723C6D"/>
    <w:rsid w:val="007243B7"/>
    <w:rsid w:val="007243FD"/>
    <w:rsid w:val="0072514D"/>
    <w:rsid w:val="00725C5A"/>
    <w:rsid w:val="007263E6"/>
    <w:rsid w:val="007264EA"/>
    <w:rsid w:val="00726F49"/>
    <w:rsid w:val="00732AB3"/>
    <w:rsid w:val="007332CF"/>
    <w:rsid w:val="00733647"/>
    <w:rsid w:val="0073484E"/>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12C7"/>
    <w:rsid w:val="0077455A"/>
    <w:rsid w:val="00774A70"/>
    <w:rsid w:val="00775BBD"/>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445"/>
    <w:rsid w:val="007938AE"/>
    <w:rsid w:val="00793B7C"/>
    <w:rsid w:val="00794331"/>
    <w:rsid w:val="00794AAC"/>
    <w:rsid w:val="00794EC8"/>
    <w:rsid w:val="00795A65"/>
    <w:rsid w:val="007A0DC1"/>
    <w:rsid w:val="007A19E0"/>
    <w:rsid w:val="007A1AB6"/>
    <w:rsid w:val="007A23F8"/>
    <w:rsid w:val="007A2D52"/>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C742D"/>
    <w:rsid w:val="007D07B3"/>
    <w:rsid w:val="007D1B1E"/>
    <w:rsid w:val="007D4712"/>
    <w:rsid w:val="007D53C3"/>
    <w:rsid w:val="007D5D30"/>
    <w:rsid w:val="007D6051"/>
    <w:rsid w:val="007E09F5"/>
    <w:rsid w:val="007E10E6"/>
    <w:rsid w:val="007E18F8"/>
    <w:rsid w:val="007E2AE1"/>
    <w:rsid w:val="007E38F1"/>
    <w:rsid w:val="007E3C2E"/>
    <w:rsid w:val="007E3C9B"/>
    <w:rsid w:val="007E3F8B"/>
    <w:rsid w:val="007E4581"/>
    <w:rsid w:val="007E492A"/>
    <w:rsid w:val="007E781F"/>
    <w:rsid w:val="007F10DD"/>
    <w:rsid w:val="007F1538"/>
    <w:rsid w:val="007F3D8B"/>
    <w:rsid w:val="007F5BB9"/>
    <w:rsid w:val="007F5C41"/>
    <w:rsid w:val="007F5E4F"/>
    <w:rsid w:val="007F7965"/>
    <w:rsid w:val="0080069B"/>
    <w:rsid w:val="00800EF1"/>
    <w:rsid w:val="008017D6"/>
    <w:rsid w:val="0080185B"/>
    <w:rsid w:val="0080190A"/>
    <w:rsid w:val="00802AC9"/>
    <w:rsid w:val="00803304"/>
    <w:rsid w:val="00803E31"/>
    <w:rsid w:val="00807B2A"/>
    <w:rsid w:val="00807E5E"/>
    <w:rsid w:val="00810BC8"/>
    <w:rsid w:val="00810E97"/>
    <w:rsid w:val="0081123B"/>
    <w:rsid w:val="00811393"/>
    <w:rsid w:val="00814953"/>
    <w:rsid w:val="00814E4C"/>
    <w:rsid w:val="0081584D"/>
    <w:rsid w:val="00816C5A"/>
    <w:rsid w:val="00817678"/>
    <w:rsid w:val="0082049D"/>
    <w:rsid w:val="008217BC"/>
    <w:rsid w:val="00822BA1"/>
    <w:rsid w:val="008239A5"/>
    <w:rsid w:val="00823B82"/>
    <w:rsid w:val="00824096"/>
    <w:rsid w:val="00824E58"/>
    <w:rsid w:val="00826716"/>
    <w:rsid w:val="008270AA"/>
    <w:rsid w:val="00827D60"/>
    <w:rsid w:val="00831D6C"/>
    <w:rsid w:val="00832F6C"/>
    <w:rsid w:val="008341ED"/>
    <w:rsid w:val="00836D7C"/>
    <w:rsid w:val="00836E58"/>
    <w:rsid w:val="00837584"/>
    <w:rsid w:val="0084067B"/>
    <w:rsid w:val="00840AA2"/>
    <w:rsid w:val="00841673"/>
    <w:rsid w:val="00841963"/>
    <w:rsid w:val="008432DD"/>
    <w:rsid w:val="00844877"/>
    <w:rsid w:val="00844A30"/>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3EC3"/>
    <w:rsid w:val="0086448F"/>
    <w:rsid w:val="008649CB"/>
    <w:rsid w:val="00864D6E"/>
    <w:rsid w:val="008659A2"/>
    <w:rsid w:val="0086690B"/>
    <w:rsid w:val="00866973"/>
    <w:rsid w:val="00867408"/>
    <w:rsid w:val="00867AA1"/>
    <w:rsid w:val="00867AAA"/>
    <w:rsid w:val="008710F8"/>
    <w:rsid w:val="00871B94"/>
    <w:rsid w:val="00871EC7"/>
    <w:rsid w:val="008739A2"/>
    <w:rsid w:val="0087476D"/>
    <w:rsid w:val="008751BA"/>
    <w:rsid w:val="008755C2"/>
    <w:rsid w:val="00875A6F"/>
    <w:rsid w:val="00876CC2"/>
    <w:rsid w:val="0088088C"/>
    <w:rsid w:val="00881947"/>
    <w:rsid w:val="00881D64"/>
    <w:rsid w:val="00882C01"/>
    <w:rsid w:val="00882E02"/>
    <w:rsid w:val="00883C16"/>
    <w:rsid w:val="0088477E"/>
    <w:rsid w:val="008853EC"/>
    <w:rsid w:val="008854CF"/>
    <w:rsid w:val="008866B8"/>
    <w:rsid w:val="00891CFC"/>
    <w:rsid w:val="008921AE"/>
    <w:rsid w:val="00895187"/>
    <w:rsid w:val="00895BD3"/>
    <w:rsid w:val="00895F39"/>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18C1"/>
    <w:rsid w:val="008C36AC"/>
    <w:rsid w:val="008C3DC2"/>
    <w:rsid w:val="008C442E"/>
    <w:rsid w:val="008C4943"/>
    <w:rsid w:val="008C509B"/>
    <w:rsid w:val="008C5658"/>
    <w:rsid w:val="008C5DCA"/>
    <w:rsid w:val="008C65A9"/>
    <w:rsid w:val="008D0ADE"/>
    <w:rsid w:val="008D344B"/>
    <w:rsid w:val="008D346A"/>
    <w:rsid w:val="008D370B"/>
    <w:rsid w:val="008D3BAB"/>
    <w:rsid w:val="008D41FC"/>
    <w:rsid w:val="008D4DAB"/>
    <w:rsid w:val="008D4ED9"/>
    <w:rsid w:val="008D4F57"/>
    <w:rsid w:val="008D5B80"/>
    <w:rsid w:val="008D6B04"/>
    <w:rsid w:val="008D6B3A"/>
    <w:rsid w:val="008D6FBA"/>
    <w:rsid w:val="008E2654"/>
    <w:rsid w:val="008E2976"/>
    <w:rsid w:val="008E4EF2"/>
    <w:rsid w:val="008E6291"/>
    <w:rsid w:val="008E7C9A"/>
    <w:rsid w:val="008F197C"/>
    <w:rsid w:val="008F1C22"/>
    <w:rsid w:val="008F2554"/>
    <w:rsid w:val="008F38EA"/>
    <w:rsid w:val="008F427B"/>
    <w:rsid w:val="008F45CF"/>
    <w:rsid w:val="008F47DC"/>
    <w:rsid w:val="008F4B33"/>
    <w:rsid w:val="008F4E63"/>
    <w:rsid w:val="008F719D"/>
    <w:rsid w:val="008F740A"/>
    <w:rsid w:val="009025FB"/>
    <w:rsid w:val="009027D6"/>
    <w:rsid w:val="009029DB"/>
    <w:rsid w:val="00902A6D"/>
    <w:rsid w:val="009038A8"/>
    <w:rsid w:val="00904E5E"/>
    <w:rsid w:val="00906D9B"/>
    <w:rsid w:val="0090753F"/>
    <w:rsid w:val="0090798A"/>
    <w:rsid w:val="00910E88"/>
    <w:rsid w:val="00913E51"/>
    <w:rsid w:val="00914986"/>
    <w:rsid w:val="00914DFE"/>
    <w:rsid w:val="009151C5"/>
    <w:rsid w:val="0091614B"/>
    <w:rsid w:val="00917299"/>
    <w:rsid w:val="0091737E"/>
    <w:rsid w:val="009176C2"/>
    <w:rsid w:val="00920583"/>
    <w:rsid w:val="0092131F"/>
    <w:rsid w:val="009218CC"/>
    <w:rsid w:val="00925D59"/>
    <w:rsid w:val="00926716"/>
    <w:rsid w:val="009269BA"/>
    <w:rsid w:val="0093126C"/>
    <w:rsid w:val="0093236E"/>
    <w:rsid w:val="00932A82"/>
    <w:rsid w:val="0093319A"/>
    <w:rsid w:val="00933540"/>
    <w:rsid w:val="00933E6E"/>
    <w:rsid w:val="009345B7"/>
    <w:rsid w:val="00934877"/>
    <w:rsid w:val="00934C80"/>
    <w:rsid w:val="00935439"/>
    <w:rsid w:val="009357D5"/>
    <w:rsid w:val="00935CD9"/>
    <w:rsid w:val="00935D32"/>
    <w:rsid w:val="009366B0"/>
    <w:rsid w:val="009417C6"/>
    <w:rsid w:val="00941D0E"/>
    <w:rsid w:val="00942CCC"/>
    <w:rsid w:val="00942EE6"/>
    <w:rsid w:val="009453A6"/>
    <w:rsid w:val="009457E2"/>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7693"/>
    <w:rsid w:val="00980F4F"/>
    <w:rsid w:val="00982494"/>
    <w:rsid w:val="00983F14"/>
    <w:rsid w:val="009845F3"/>
    <w:rsid w:val="009845FD"/>
    <w:rsid w:val="00985AF7"/>
    <w:rsid w:val="00985BC7"/>
    <w:rsid w:val="009860D8"/>
    <w:rsid w:val="009860EB"/>
    <w:rsid w:val="00990935"/>
    <w:rsid w:val="00990AEC"/>
    <w:rsid w:val="00990AFD"/>
    <w:rsid w:val="00991069"/>
    <w:rsid w:val="009937C3"/>
    <w:rsid w:val="0099397C"/>
    <w:rsid w:val="00996257"/>
    <w:rsid w:val="00996277"/>
    <w:rsid w:val="00996BCA"/>
    <w:rsid w:val="009A0E79"/>
    <w:rsid w:val="009A1518"/>
    <w:rsid w:val="009A216A"/>
    <w:rsid w:val="009A23B0"/>
    <w:rsid w:val="009A35C9"/>
    <w:rsid w:val="009A3604"/>
    <w:rsid w:val="009A473C"/>
    <w:rsid w:val="009A640D"/>
    <w:rsid w:val="009A77A4"/>
    <w:rsid w:val="009A7F00"/>
    <w:rsid w:val="009B0952"/>
    <w:rsid w:val="009B1548"/>
    <w:rsid w:val="009B3A1D"/>
    <w:rsid w:val="009B41F0"/>
    <w:rsid w:val="009B480A"/>
    <w:rsid w:val="009B7AFB"/>
    <w:rsid w:val="009B7C4D"/>
    <w:rsid w:val="009B7FFD"/>
    <w:rsid w:val="009C01EC"/>
    <w:rsid w:val="009C3225"/>
    <w:rsid w:val="009C4284"/>
    <w:rsid w:val="009C5B79"/>
    <w:rsid w:val="009C5DC4"/>
    <w:rsid w:val="009C61A3"/>
    <w:rsid w:val="009C6B84"/>
    <w:rsid w:val="009D0BC2"/>
    <w:rsid w:val="009D38C9"/>
    <w:rsid w:val="009D4E1D"/>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66C3"/>
    <w:rsid w:val="009E7424"/>
    <w:rsid w:val="009E7F49"/>
    <w:rsid w:val="009F03D1"/>
    <w:rsid w:val="009F0B98"/>
    <w:rsid w:val="009F1C46"/>
    <w:rsid w:val="009F2079"/>
    <w:rsid w:val="009F293E"/>
    <w:rsid w:val="009F4922"/>
    <w:rsid w:val="009F4BE1"/>
    <w:rsid w:val="009F5087"/>
    <w:rsid w:val="009F69B5"/>
    <w:rsid w:val="009F7207"/>
    <w:rsid w:val="00A004D3"/>
    <w:rsid w:val="00A02865"/>
    <w:rsid w:val="00A07CA6"/>
    <w:rsid w:val="00A12981"/>
    <w:rsid w:val="00A12C49"/>
    <w:rsid w:val="00A13D02"/>
    <w:rsid w:val="00A14320"/>
    <w:rsid w:val="00A151A5"/>
    <w:rsid w:val="00A15263"/>
    <w:rsid w:val="00A15E74"/>
    <w:rsid w:val="00A164FB"/>
    <w:rsid w:val="00A16637"/>
    <w:rsid w:val="00A16BEA"/>
    <w:rsid w:val="00A175E5"/>
    <w:rsid w:val="00A1768D"/>
    <w:rsid w:val="00A17EA1"/>
    <w:rsid w:val="00A17EDF"/>
    <w:rsid w:val="00A211A7"/>
    <w:rsid w:val="00A22E96"/>
    <w:rsid w:val="00A23500"/>
    <w:rsid w:val="00A24F60"/>
    <w:rsid w:val="00A254EA"/>
    <w:rsid w:val="00A27FD0"/>
    <w:rsid w:val="00A30DB1"/>
    <w:rsid w:val="00A31101"/>
    <w:rsid w:val="00A34451"/>
    <w:rsid w:val="00A35811"/>
    <w:rsid w:val="00A35D0A"/>
    <w:rsid w:val="00A35F78"/>
    <w:rsid w:val="00A400A9"/>
    <w:rsid w:val="00A41B20"/>
    <w:rsid w:val="00A42629"/>
    <w:rsid w:val="00A4354F"/>
    <w:rsid w:val="00A43944"/>
    <w:rsid w:val="00A43A45"/>
    <w:rsid w:val="00A43D2B"/>
    <w:rsid w:val="00A4524B"/>
    <w:rsid w:val="00A45454"/>
    <w:rsid w:val="00A4637B"/>
    <w:rsid w:val="00A47012"/>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10B"/>
    <w:rsid w:val="00A71984"/>
    <w:rsid w:val="00A71AB4"/>
    <w:rsid w:val="00A72735"/>
    <w:rsid w:val="00A73EF9"/>
    <w:rsid w:val="00A7495B"/>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5FB3"/>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1883"/>
    <w:rsid w:val="00AB26D5"/>
    <w:rsid w:val="00AB2A22"/>
    <w:rsid w:val="00AB3885"/>
    <w:rsid w:val="00AB3C8D"/>
    <w:rsid w:val="00AB476A"/>
    <w:rsid w:val="00AB5F3B"/>
    <w:rsid w:val="00AC004D"/>
    <w:rsid w:val="00AC2F0C"/>
    <w:rsid w:val="00AC38A9"/>
    <w:rsid w:val="00AC4BF6"/>
    <w:rsid w:val="00AC6797"/>
    <w:rsid w:val="00AC6A7A"/>
    <w:rsid w:val="00AC6F68"/>
    <w:rsid w:val="00AC71B3"/>
    <w:rsid w:val="00AD124D"/>
    <w:rsid w:val="00AD1499"/>
    <w:rsid w:val="00AD1EAE"/>
    <w:rsid w:val="00AD2280"/>
    <w:rsid w:val="00AD2571"/>
    <w:rsid w:val="00AD375E"/>
    <w:rsid w:val="00AD4839"/>
    <w:rsid w:val="00AD57FC"/>
    <w:rsid w:val="00AD5BCB"/>
    <w:rsid w:val="00AD76EF"/>
    <w:rsid w:val="00AE0626"/>
    <w:rsid w:val="00AE19D1"/>
    <w:rsid w:val="00AE25BF"/>
    <w:rsid w:val="00AE2666"/>
    <w:rsid w:val="00AE29BE"/>
    <w:rsid w:val="00AE5CE1"/>
    <w:rsid w:val="00AE5D09"/>
    <w:rsid w:val="00AE6407"/>
    <w:rsid w:val="00AE75DE"/>
    <w:rsid w:val="00AE7EEF"/>
    <w:rsid w:val="00AF13E8"/>
    <w:rsid w:val="00AF1662"/>
    <w:rsid w:val="00AF42AC"/>
    <w:rsid w:val="00AF4EE4"/>
    <w:rsid w:val="00B0036F"/>
    <w:rsid w:val="00B00C8E"/>
    <w:rsid w:val="00B017BD"/>
    <w:rsid w:val="00B019F3"/>
    <w:rsid w:val="00B02AA5"/>
    <w:rsid w:val="00B0323E"/>
    <w:rsid w:val="00B04743"/>
    <w:rsid w:val="00B04F50"/>
    <w:rsid w:val="00B05C58"/>
    <w:rsid w:val="00B067E8"/>
    <w:rsid w:val="00B1073D"/>
    <w:rsid w:val="00B1079E"/>
    <w:rsid w:val="00B10B63"/>
    <w:rsid w:val="00B114D8"/>
    <w:rsid w:val="00B11CD7"/>
    <w:rsid w:val="00B1205D"/>
    <w:rsid w:val="00B13307"/>
    <w:rsid w:val="00B1476F"/>
    <w:rsid w:val="00B15202"/>
    <w:rsid w:val="00B1553A"/>
    <w:rsid w:val="00B155DA"/>
    <w:rsid w:val="00B162BA"/>
    <w:rsid w:val="00B17577"/>
    <w:rsid w:val="00B20819"/>
    <w:rsid w:val="00B21CD1"/>
    <w:rsid w:val="00B228F1"/>
    <w:rsid w:val="00B2324C"/>
    <w:rsid w:val="00B23256"/>
    <w:rsid w:val="00B24CF5"/>
    <w:rsid w:val="00B26507"/>
    <w:rsid w:val="00B269CE"/>
    <w:rsid w:val="00B26B95"/>
    <w:rsid w:val="00B27339"/>
    <w:rsid w:val="00B27FEE"/>
    <w:rsid w:val="00B316EC"/>
    <w:rsid w:val="00B31CD8"/>
    <w:rsid w:val="00B32B21"/>
    <w:rsid w:val="00B35E5C"/>
    <w:rsid w:val="00B36A92"/>
    <w:rsid w:val="00B37176"/>
    <w:rsid w:val="00B373AA"/>
    <w:rsid w:val="00B40823"/>
    <w:rsid w:val="00B40DF9"/>
    <w:rsid w:val="00B42083"/>
    <w:rsid w:val="00B43455"/>
    <w:rsid w:val="00B435F8"/>
    <w:rsid w:val="00B44DB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6649"/>
    <w:rsid w:val="00B67741"/>
    <w:rsid w:val="00B73B71"/>
    <w:rsid w:val="00B7427D"/>
    <w:rsid w:val="00B75683"/>
    <w:rsid w:val="00B7667D"/>
    <w:rsid w:val="00B77FDA"/>
    <w:rsid w:val="00B80FA1"/>
    <w:rsid w:val="00B8179C"/>
    <w:rsid w:val="00B822DB"/>
    <w:rsid w:val="00B84A8A"/>
    <w:rsid w:val="00B91F50"/>
    <w:rsid w:val="00B9279C"/>
    <w:rsid w:val="00B92D61"/>
    <w:rsid w:val="00B934BE"/>
    <w:rsid w:val="00B94D33"/>
    <w:rsid w:val="00B9576A"/>
    <w:rsid w:val="00B962BB"/>
    <w:rsid w:val="00BA0118"/>
    <w:rsid w:val="00BA22F4"/>
    <w:rsid w:val="00BA241E"/>
    <w:rsid w:val="00BA2861"/>
    <w:rsid w:val="00BA4969"/>
    <w:rsid w:val="00BA6707"/>
    <w:rsid w:val="00BA6BA6"/>
    <w:rsid w:val="00BA70C6"/>
    <w:rsid w:val="00BA7C0B"/>
    <w:rsid w:val="00BB0C10"/>
    <w:rsid w:val="00BB0F85"/>
    <w:rsid w:val="00BB1940"/>
    <w:rsid w:val="00BB1DF7"/>
    <w:rsid w:val="00BB229B"/>
    <w:rsid w:val="00BB280A"/>
    <w:rsid w:val="00BB5301"/>
    <w:rsid w:val="00BB57E8"/>
    <w:rsid w:val="00BB7349"/>
    <w:rsid w:val="00BC0196"/>
    <w:rsid w:val="00BC0367"/>
    <w:rsid w:val="00BC12B3"/>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2697"/>
    <w:rsid w:val="00BF5042"/>
    <w:rsid w:val="00BF5945"/>
    <w:rsid w:val="00BF6362"/>
    <w:rsid w:val="00C009C1"/>
    <w:rsid w:val="00C01B8A"/>
    <w:rsid w:val="00C01FED"/>
    <w:rsid w:val="00C03E10"/>
    <w:rsid w:val="00C03E52"/>
    <w:rsid w:val="00C05398"/>
    <w:rsid w:val="00C056BE"/>
    <w:rsid w:val="00C06182"/>
    <w:rsid w:val="00C06249"/>
    <w:rsid w:val="00C07B7F"/>
    <w:rsid w:val="00C07EC8"/>
    <w:rsid w:val="00C10243"/>
    <w:rsid w:val="00C13C38"/>
    <w:rsid w:val="00C1424F"/>
    <w:rsid w:val="00C14933"/>
    <w:rsid w:val="00C157FC"/>
    <w:rsid w:val="00C15A16"/>
    <w:rsid w:val="00C16237"/>
    <w:rsid w:val="00C17BB7"/>
    <w:rsid w:val="00C17F27"/>
    <w:rsid w:val="00C2009E"/>
    <w:rsid w:val="00C2027F"/>
    <w:rsid w:val="00C20B16"/>
    <w:rsid w:val="00C233B3"/>
    <w:rsid w:val="00C235D5"/>
    <w:rsid w:val="00C238FB"/>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344A"/>
    <w:rsid w:val="00C536D2"/>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FC8"/>
    <w:rsid w:val="00C935B0"/>
    <w:rsid w:val="00C93D17"/>
    <w:rsid w:val="00C9443B"/>
    <w:rsid w:val="00C94C46"/>
    <w:rsid w:val="00C96E34"/>
    <w:rsid w:val="00C9717B"/>
    <w:rsid w:val="00C9733F"/>
    <w:rsid w:val="00C97586"/>
    <w:rsid w:val="00CA1AD6"/>
    <w:rsid w:val="00CA39B7"/>
    <w:rsid w:val="00CA5A88"/>
    <w:rsid w:val="00CA5AF6"/>
    <w:rsid w:val="00CA695A"/>
    <w:rsid w:val="00CA7C95"/>
    <w:rsid w:val="00CB2149"/>
    <w:rsid w:val="00CB2159"/>
    <w:rsid w:val="00CB4BBD"/>
    <w:rsid w:val="00CB4C86"/>
    <w:rsid w:val="00CB5B7B"/>
    <w:rsid w:val="00CB6418"/>
    <w:rsid w:val="00CC0873"/>
    <w:rsid w:val="00CC0C48"/>
    <w:rsid w:val="00CC39E0"/>
    <w:rsid w:val="00CC3DCA"/>
    <w:rsid w:val="00CC4F1E"/>
    <w:rsid w:val="00CC5FBE"/>
    <w:rsid w:val="00CC605F"/>
    <w:rsid w:val="00CC6BC0"/>
    <w:rsid w:val="00CC7013"/>
    <w:rsid w:val="00CC7706"/>
    <w:rsid w:val="00CD19A8"/>
    <w:rsid w:val="00CD19DB"/>
    <w:rsid w:val="00CD30FC"/>
    <w:rsid w:val="00CD3704"/>
    <w:rsid w:val="00CD39A2"/>
    <w:rsid w:val="00CD4B87"/>
    <w:rsid w:val="00CD55DB"/>
    <w:rsid w:val="00CD5F4A"/>
    <w:rsid w:val="00CD63AD"/>
    <w:rsid w:val="00CD7995"/>
    <w:rsid w:val="00CE094A"/>
    <w:rsid w:val="00CE0FB6"/>
    <w:rsid w:val="00CE1E88"/>
    <w:rsid w:val="00CE26E6"/>
    <w:rsid w:val="00CE30BD"/>
    <w:rsid w:val="00CE3AE3"/>
    <w:rsid w:val="00CE4450"/>
    <w:rsid w:val="00CE4772"/>
    <w:rsid w:val="00CE49B6"/>
    <w:rsid w:val="00CE4A28"/>
    <w:rsid w:val="00CE56C5"/>
    <w:rsid w:val="00CE5C3A"/>
    <w:rsid w:val="00CE72FC"/>
    <w:rsid w:val="00CF0972"/>
    <w:rsid w:val="00CF0AE0"/>
    <w:rsid w:val="00CF26F8"/>
    <w:rsid w:val="00CF31B4"/>
    <w:rsid w:val="00CF4CEF"/>
    <w:rsid w:val="00CF4D41"/>
    <w:rsid w:val="00CF6431"/>
    <w:rsid w:val="00CF6E52"/>
    <w:rsid w:val="00D00FB1"/>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4CC6"/>
    <w:rsid w:val="00D2588A"/>
    <w:rsid w:val="00D25B60"/>
    <w:rsid w:val="00D26217"/>
    <w:rsid w:val="00D26522"/>
    <w:rsid w:val="00D269BD"/>
    <w:rsid w:val="00D278F0"/>
    <w:rsid w:val="00D338DB"/>
    <w:rsid w:val="00D34240"/>
    <w:rsid w:val="00D3511F"/>
    <w:rsid w:val="00D35467"/>
    <w:rsid w:val="00D36368"/>
    <w:rsid w:val="00D36BE0"/>
    <w:rsid w:val="00D36DB6"/>
    <w:rsid w:val="00D3752B"/>
    <w:rsid w:val="00D40470"/>
    <w:rsid w:val="00D41147"/>
    <w:rsid w:val="00D427A3"/>
    <w:rsid w:val="00D43556"/>
    <w:rsid w:val="00D43E37"/>
    <w:rsid w:val="00D4515E"/>
    <w:rsid w:val="00D4521D"/>
    <w:rsid w:val="00D45819"/>
    <w:rsid w:val="00D46397"/>
    <w:rsid w:val="00D47226"/>
    <w:rsid w:val="00D52933"/>
    <w:rsid w:val="00D52FF0"/>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3354"/>
    <w:rsid w:val="00DA432C"/>
    <w:rsid w:val="00DA4BFB"/>
    <w:rsid w:val="00DA50D4"/>
    <w:rsid w:val="00DB08A2"/>
    <w:rsid w:val="00DB0D6D"/>
    <w:rsid w:val="00DB1035"/>
    <w:rsid w:val="00DB1492"/>
    <w:rsid w:val="00DB1B6C"/>
    <w:rsid w:val="00DB1F84"/>
    <w:rsid w:val="00DB44A1"/>
    <w:rsid w:val="00DB49D7"/>
    <w:rsid w:val="00DB5048"/>
    <w:rsid w:val="00DB5CD7"/>
    <w:rsid w:val="00DB6647"/>
    <w:rsid w:val="00DB7458"/>
    <w:rsid w:val="00DB7C1F"/>
    <w:rsid w:val="00DC0C9F"/>
    <w:rsid w:val="00DC20DF"/>
    <w:rsid w:val="00DC33BA"/>
    <w:rsid w:val="00DC4957"/>
    <w:rsid w:val="00DC4AE2"/>
    <w:rsid w:val="00DC50CC"/>
    <w:rsid w:val="00DC63B3"/>
    <w:rsid w:val="00DC65EA"/>
    <w:rsid w:val="00DC6B6C"/>
    <w:rsid w:val="00DD0BA9"/>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E6EEF"/>
    <w:rsid w:val="00DE7F64"/>
    <w:rsid w:val="00DF06C4"/>
    <w:rsid w:val="00DF0B69"/>
    <w:rsid w:val="00DF0BD1"/>
    <w:rsid w:val="00DF1156"/>
    <w:rsid w:val="00DF1173"/>
    <w:rsid w:val="00DF1F1F"/>
    <w:rsid w:val="00DF2CB0"/>
    <w:rsid w:val="00DF383C"/>
    <w:rsid w:val="00DF4465"/>
    <w:rsid w:val="00DF451B"/>
    <w:rsid w:val="00DF5D03"/>
    <w:rsid w:val="00DF6006"/>
    <w:rsid w:val="00DF6955"/>
    <w:rsid w:val="00DF74C3"/>
    <w:rsid w:val="00DF7B01"/>
    <w:rsid w:val="00E02786"/>
    <w:rsid w:val="00E0441D"/>
    <w:rsid w:val="00E0443E"/>
    <w:rsid w:val="00E04EF6"/>
    <w:rsid w:val="00E05FCE"/>
    <w:rsid w:val="00E076EA"/>
    <w:rsid w:val="00E120FC"/>
    <w:rsid w:val="00E12D07"/>
    <w:rsid w:val="00E14832"/>
    <w:rsid w:val="00E14BA9"/>
    <w:rsid w:val="00E1701F"/>
    <w:rsid w:val="00E20BE4"/>
    <w:rsid w:val="00E2168A"/>
    <w:rsid w:val="00E22FD4"/>
    <w:rsid w:val="00E23EE3"/>
    <w:rsid w:val="00E245A1"/>
    <w:rsid w:val="00E24831"/>
    <w:rsid w:val="00E255E5"/>
    <w:rsid w:val="00E26AD8"/>
    <w:rsid w:val="00E27543"/>
    <w:rsid w:val="00E3084A"/>
    <w:rsid w:val="00E31001"/>
    <w:rsid w:val="00E32DAA"/>
    <w:rsid w:val="00E3336C"/>
    <w:rsid w:val="00E34A4E"/>
    <w:rsid w:val="00E362DC"/>
    <w:rsid w:val="00E41D0D"/>
    <w:rsid w:val="00E4397D"/>
    <w:rsid w:val="00E44190"/>
    <w:rsid w:val="00E4490B"/>
    <w:rsid w:val="00E44BB4"/>
    <w:rsid w:val="00E4510E"/>
    <w:rsid w:val="00E46685"/>
    <w:rsid w:val="00E476EC"/>
    <w:rsid w:val="00E503D4"/>
    <w:rsid w:val="00E507BE"/>
    <w:rsid w:val="00E50A06"/>
    <w:rsid w:val="00E51205"/>
    <w:rsid w:val="00E51D63"/>
    <w:rsid w:val="00E5265D"/>
    <w:rsid w:val="00E53C5B"/>
    <w:rsid w:val="00E546D8"/>
    <w:rsid w:val="00E55C26"/>
    <w:rsid w:val="00E55EA0"/>
    <w:rsid w:val="00E562FA"/>
    <w:rsid w:val="00E569F7"/>
    <w:rsid w:val="00E600CD"/>
    <w:rsid w:val="00E627A5"/>
    <w:rsid w:val="00E62EF4"/>
    <w:rsid w:val="00E65521"/>
    <w:rsid w:val="00E6674B"/>
    <w:rsid w:val="00E67455"/>
    <w:rsid w:val="00E701AC"/>
    <w:rsid w:val="00E719E2"/>
    <w:rsid w:val="00E72314"/>
    <w:rsid w:val="00E72AA3"/>
    <w:rsid w:val="00E730F3"/>
    <w:rsid w:val="00E75386"/>
    <w:rsid w:val="00E75641"/>
    <w:rsid w:val="00E758A1"/>
    <w:rsid w:val="00E767C9"/>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240B"/>
    <w:rsid w:val="00EA4C1F"/>
    <w:rsid w:val="00EA5B2B"/>
    <w:rsid w:val="00EA7EA7"/>
    <w:rsid w:val="00EB09B7"/>
    <w:rsid w:val="00EB0AFA"/>
    <w:rsid w:val="00EB2BE8"/>
    <w:rsid w:val="00EB3577"/>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011"/>
    <w:rsid w:val="00EE34DD"/>
    <w:rsid w:val="00EE3C92"/>
    <w:rsid w:val="00EE447F"/>
    <w:rsid w:val="00EE47C6"/>
    <w:rsid w:val="00EE4D84"/>
    <w:rsid w:val="00EE5D3A"/>
    <w:rsid w:val="00EE76B1"/>
    <w:rsid w:val="00EF01BC"/>
    <w:rsid w:val="00EF0F59"/>
    <w:rsid w:val="00EF1196"/>
    <w:rsid w:val="00EF1870"/>
    <w:rsid w:val="00EF2765"/>
    <w:rsid w:val="00EF2B23"/>
    <w:rsid w:val="00EF3A01"/>
    <w:rsid w:val="00EF52F1"/>
    <w:rsid w:val="00EF5698"/>
    <w:rsid w:val="00EF6F58"/>
    <w:rsid w:val="00EF7935"/>
    <w:rsid w:val="00F01526"/>
    <w:rsid w:val="00F023A7"/>
    <w:rsid w:val="00F039E2"/>
    <w:rsid w:val="00F04A95"/>
    <w:rsid w:val="00F05312"/>
    <w:rsid w:val="00F058D3"/>
    <w:rsid w:val="00F059FB"/>
    <w:rsid w:val="00F05E2B"/>
    <w:rsid w:val="00F10567"/>
    <w:rsid w:val="00F11FF3"/>
    <w:rsid w:val="00F12F4D"/>
    <w:rsid w:val="00F12FB0"/>
    <w:rsid w:val="00F12FDB"/>
    <w:rsid w:val="00F16039"/>
    <w:rsid w:val="00F171DB"/>
    <w:rsid w:val="00F20800"/>
    <w:rsid w:val="00F2081D"/>
    <w:rsid w:val="00F20DCF"/>
    <w:rsid w:val="00F211C7"/>
    <w:rsid w:val="00F2159C"/>
    <w:rsid w:val="00F22222"/>
    <w:rsid w:val="00F2498E"/>
    <w:rsid w:val="00F24C87"/>
    <w:rsid w:val="00F26640"/>
    <w:rsid w:val="00F3332A"/>
    <w:rsid w:val="00F34068"/>
    <w:rsid w:val="00F3421F"/>
    <w:rsid w:val="00F35777"/>
    <w:rsid w:val="00F35EBE"/>
    <w:rsid w:val="00F35ED7"/>
    <w:rsid w:val="00F3743A"/>
    <w:rsid w:val="00F40211"/>
    <w:rsid w:val="00F40444"/>
    <w:rsid w:val="00F43916"/>
    <w:rsid w:val="00F44AF7"/>
    <w:rsid w:val="00F44C63"/>
    <w:rsid w:val="00F44C64"/>
    <w:rsid w:val="00F44D34"/>
    <w:rsid w:val="00F44F84"/>
    <w:rsid w:val="00F45A3B"/>
    <w:rsid w:val="00F466E6"/>
    <w:rsid w:val="00F47EA7"/>
    <w:rsid w:val="00F508F3"/>
    <w:rsid w:val="00F51165"/>
    <w:rsid w:val="00F51C42"/>
    <w:rsid w:val="00F51CC4"/>
    <w:rsid w:val="00F51EAB"/>
    <w:rsid w:val="00F53747"/>
    <w:rsid w:val="00F54AF1"/>
    <w:rsid w:val="00F54B74"/>
    <w:rsid w:val="00F55B3B"/>
    <w:rsid w:val="00F56426"/>
    <w:rsid w:val="00F5643F"/>
    <w:rsid w:val="00F56875"/>
    <w:rsid w:val="00F62371"/>
    <w:rsid w:val="00F63239"/>
    <w:rsid w:val="00F656E5"/>
    <w:rsid w:val="00F65EEF"/>
    <w:rsid w:val="00F67FFE"/>
    <w:rsid w:val="00F70B12"/>
    <w:rsid w:val="00F712A2"/>
    <w:rsid w:val="00F72C1B"/>
    <w:rsid w:val="00F7309B"/>
    <w:rsid w:val="00F7419D"/>
    <w:rsid w:val="00F74A3D"/>
    <w:rsid w:val="00F74FB9"/>
    <w:rsid w:val="00F759D1"/>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A6615"/>
    <w:rsid w:val="00FA6711"/>
    <w:rsid w:val="00FA76B3"/>
    <w:rsid w:val="00FB0BC7"/>
    <w:rsid w:val="00FB106D"/>
    <w:rsid w:val="00FB4E64"/>
    <w:rsid w:val="00FB5499"/>
    <w:rsid w:val="00FB6398"/>
    <w:rsid w:val="00FC16AB"/>
    <w:rsid w:val="00FC3FBD"/>
    <w:rsid w:val="00FC4186"/>
    <w:rsid w:val="00FC443F"/>
    <w:rsid w:val="00FC54A4"/>
    <w:rsid w:val="00FC5CDF"/>
    <w:rsid w:val="00FD0695"/>
    <w:rsid w:val="00FD0A58"/>
    <w:rsid w:val="00FD160B"/>
    <w:rsid w:val="00FD19B7"/>
    <w:rsid w:val="00FD3800"/>
    <w:rsid w:val="00FD39C9"/>
    <w:rsid w:val="00FD3CDC"/>
    <w:rsid w:val="00FD3D43"/>
    <w:rsid w:val="00FD4378"/>
    <w:rsid w:val="00FD5957"/>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00FF77AE"/>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88C"/>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character" w:customStyle="1" w:styleId="UnresolvedMention">
    <w:name w:val="Unresolved Mention"/>
    <w:basedOn w:val="Fuentedeprrafopredeter"/>
    <w:uiPriority w:val="99"/>
    <w:semiHidden/>
    <w:unhideWhenUsed/>
    <w:rsid w:val="00420063"/>
    <w:rPr>
      <w:color w:val="605E5C"/>
      <w:shd w:val="clear" w:color="auto" w:fill="E1DFDD"/>
    </w:rPr>
  </w:style>
  <w:style w:type="numbering" w:customStyle="1" w:styleId="Listaactual11">
    <w:name w:val="Lista actual11"/>
    <w:uiPriority w:val="99"/>
    <w:rsid w:val="007E492A"/>
    <w:pPr>
      <w:numPr>
        <w:numId w:val="39"/>
      </w:numPr>
    </w:pPr>
  </w:style>
  <w:style w:type="numbering" w:customStyle="1" w:styleId="Listaactual12">
    <w:name w:val="Lista actual12"/>
    <w:uiPriority w:val="99"/>
    <w:rsid w:val="002D3830"/>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100081981446579&amp;mibextid=ZbWKw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facebook.com/profile.php?id=100081981446579&amp;mibextid=ZbWKw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27F7-6AF2-48E7-9965-ED37BDD2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33</Pages>
  <Words>7789</Words>
  <Characters>42841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210</cp:revision>
  <cp:lastPrinted>2024-01-19T00:39:00Z</cp:lastPrinted>
  <dcterms:created xsi:type="dcterms:W3CDTF">2023-04-18T23:26:00Z</dcterms:created>
  <dcterms:modified xsi:type="dcterms:W3CDTF">2024-01-24T18:15:00Z</dcterms:modified>
</cp:coreProperties>
</file>