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4BD" w:rsidRPr="0021399E" w:rsidRDefault="000304BD" w:rsidP="000304BD">
      <w:pPr>
        <w:spacing w:line="360" w:lineRule="auto"/>
        <w:jc w:val="both"/>
        <w:rPr>
          <w:rFonts w:ascii="Palatino Linotype" w:hAnsi="Palatino Linotype"/>
        </w:rPr>
      </w:pPr>
      <w:r w:rsidRPr="0021399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5C58E9" w:rsidRPr="0021399E">
        <w:rPr>
          <w:rFonts w:ascii="Palatino Linotype" w:hAnsi="Palatino Linotype"/>
        </w:rPr>
        <w:t>veinticinco</w:t>
      </w:r>
      <w:r w:rsidRPr="0021399E">
        <w:rPr>
          <w:rFonts w:ascii="Palatino Linotype" w:hAnsi="Palatino Linotype"/>
        </w:rPr>
        <w:t xml:space="preserve"> de septiembre de dos mil veinticuatro.</w:t>
      </w:r>
    </w:p>
    <w:p w:rsidR="000304BD" w:rsidRPr="0021399E" w:rsidRDefault="000304BD" w:rsidP="000304BD">
      <w:pPr>
        <w:spacing w:line="360" w:lineRule="auto"/>
        <w:jc w:val="both"/>
        <w:rPr>
          <w:rFonts w:ascii="Palatino Linotype" w:hAnsi="Palatino Linotype"/>
        </w:rPr>
      </w:pPr>
    </w:p>
    <w:p w:rsidR="000304BD" w:rsidRPr="0021399E" w:rsidRDefault="000304BD" w:rsidP="000304BD">
      <w:pPr>
        <w:tabs>
          <w:tab w:val="left" w:pos="1701"/>
        </w:tabs>
        <w:spacing w:before="240" w:line="360" w:lineRule="auto"/>
        <w:jc w:val="both"/>
        <w:rPr>
          <w:rFonts w:ascii="Palatino Linotype" w:hAnsi="Palatino Linotype" w:cs="Arial"/>
          <w:sz w:val="28"/>
        </w:rPr>
      </w:pPr>
      <w:r w:rsidRPr="0021399E">
        <w:rPr>
          <w:rFonts w:ascii="Palatino Linotype" w:hAnsi="Palatino Linotype" w:cs="Arial"/>
          <w:b/>
        </w:rPr>
        <w:t>VISTO</w:t>
      </w:r>
      <w:r w:rsidRPr="0021399E">
        <w:rPr>
          <w:rFonts w:ascii="Palatino Linotype" w:hAnsi="Palatino Linotype" w:cs="Arial"/>
        </w:rPr>
        <w:t xml:space="preserve"> el expediente electrónico formado con motivo del recurso de revisión número</w:t>
      </w:r>
      <w:r w:rsidRPr="0021399E">
        <w:rPr>
          <w:rFonts w:ascii="Palatino Linotype" w:hAnsi="Palatino Linotype" w:cs="Arial"/>
          <w:b/>
        </w:rPr>
        <w:t xml:space="preserve"> </w:t>
      </w:r>
      <w:r w:rsidR="00CF3623" w:rsidRPr="0021399E">
        <w:rPr>
          <w:rFonts w:ascii="Palatino Linotype" w:hAnsi="Palatino Linotype" w:cs="Arial"/>
          <w:b/>
        </w:rPr>
        <w:t>0</w:t>
      </w:r>
      <w:r w:rsidRPr="0021399E">
        <w:rPr>
          <w:rFonts w:ascii="Palatino Linotype" w:hAnsi="Palatino Linotype" w:cs="Arial"/>
          <w:b/>
          <w:bCs/>
          <w:lang w:eastAsia="es-MX"/>
        </w:rPr>
        <w:t xml:space="preserve">4630/INFOEM/IP/RR/2024, </w:t>
      </w:r>
      <w:r w:rsidRPr="0021399E">
        <w:rPr>
          <w:rFonts w:ascii="Palatino Linotype" w:hAnsi="Palatino Linotype"/>
        </w:rPr>
        <w:t>interpuesto por “</w:t>
      </w:r>
      <w:r w:rsidR="00385B09" w:rsidRPr="0021399E">
        <w:rPr>
          <w:rFonts w:ascii="Palatino Linotype" w:hAnsi="Palatino Linotype"/>
        </w:rPr>
        <w:t>XXXXXXXXXXXXX</w:t>
      </w:r>
      <w:r w:rsidRPr="0021399E">
        <w:rPr>
          <w:rFonts w:ascii="Palatino Linotype" w:hAnsi="Palatino Linotype"/>
        </w:rPr>
        <w:t xml:space="preserve">”, en lo sucesivo la parte </w:t>
      </w:r>
      <w:r w:rsidRPr="0021399E">
        <w:rPr>
          <w:rFonts w:ascii="Palatino Linotype" w:hAnsi="Palatino Linotype"/>
          <w:b/>
        </w:rPr>
        <w:t>Recurrente</w:t>
      </w:r>
      <w:r w:rsidRPr="0021399E">
        <w:rPr>
          <w:rFonts w:ascii="Palatino Linotype" w:hAnsi="Palatino Linotype"/>
        </w:rPr>
        <w:t xml:space="preserve">, en contra de la respuesta del </w:t>
      </w:r>
      <w:r w:rsidRPr="0021399E">
        <w:rPr>
          <w:rFonts w:ascii="Palatino Linotype" w:hAnsi="Palatino Linotype"/>
          <w:b/>
        </w:rPr>
        <w:t>Protectora de Bosques del Estado de México</w:t>
      </w:r>
      <w:r w:rsidRPr="0021399E">
        <w:rPr>
          <w:rFonts w:ascii="Palatino Linotype" w:hAnsi="Palatino Linotype"/>
        </w:rPr>
        <w:t xml:space="preserve">, en lo subsecuente el </w:t>
      </w:r>
      <w:r w:rsidRPr="0021399E">
        <w:rPr>
          <w:rFonts w:ascii="Palatino Linotype" w:hAnsi="Palatino Linotype"/>
          <w:b/>
        </w:rPr>
        <w:t>Sujeto Obligado</w:t>
      </w:r>
      <w:r w:rsidRPr="0021399E">
        <w:rPr>
          <w:rFonts w:ascii="Palatino Linotype" w:hAnsi="Palatino Linotype"/>
        </w:rPr>
        <w:t>, se procede a dictar la presente resolución.</w:t>
      </w:r>
    </w:p>
    <w:p w:rsidR="000304BD" w:rsidRPr="0021399E" w:rsidRDefault="000304BD" w:rsidP="000304BD">
      <w:pPr>
        <w:tabs>
          <w:tab w:val="left" w:pos="1701"/>
        </w:tabs>
        <w:spacing w:before="240" w:line="360" w:lineRule="auto"/>
        <w:jc w:val="both"/>
        <w:rPr>
          <w:rFonts w:ascii="Palatino Linotype" w:hAnsi="Palatino Linotype" w:cs="Arial"/>
          <w:b/>
        </w:rPr>
      </w:pPr>
    </w:p>
    <w:p w:rsidR="000304BD" w:rsidRPr="0021399E" w:rsidRDefault="000304BD" w:rsidP="000304BD">
      <w:pPr>
        <w:pStyle w:val="infoemcitas"/>
        <w:jc w:val="center"/>
        <w:rPr>
          <w:b/>
          <w:bCs/>
          <w:i w:val="0"/>
          <w:iCs/>
          <w:sz w:val="28"/>
          <w:szCs w:val="28"/>
        </w:rPr>
      </w:pPr>
      <w:r w:rsidRPr="0021399E">
        <w:rPr>
          <w:b/>
          <w:bCs/>
          <w:i w:val="0"/>
          <w:iCs/>
          <w:sz w:val="28"/>
          <w:szCs w:val="28"/>
        </w:rPr>
        <w:t>A N T E C E D E N T E S   D E L   A S U N T O</w:t>
      </w:r>
    </w:p>
    <w:p w:rsidR="000304BD" w:rsidRPr="0021399E" w:rsidRDefault="000304BD" w:rsidP="000304BD">
      <w:pPr>
        <w:pStyle w:val="infoemcitas"/>
        <w:jc w:val="center"/>
        <w:rPr>
          <w:b/>
          <w:bCs/>
          <w:i w:val="0"/>
          <w:iCs/>
          <w:sz w:val="28"/>
          <w:szCs w:val="28"/>
        </w:rPr>
      </w:pPr>
    </w:p>
    <w:p w:rsidR="000304BD" w:rsidRPr="0021399E" w:rsidRDefault="000304BD" w:rsidP="000304BD">
      <w:pPr>
        <w:spacing w:before="240" w:after="240" w:line="360" w:lineRule="auto"/>
        <w:jc w:val="both"/>
        <w:rPr>
          <w:rFonts w:ascii="Palatino Linotype" w:hAnsi="Palatino Linotype"/>
        </w:rPr>
      </w:pPr>
      <w:r w:rsidRPr="0021399E">
        <w:rPr>
          <w:rFonts w:ascii="Palatino Linotype" w:hAnsi="Palatino Linotype" w:cs="Arial"/>
          <w:b/>
          <w:sz w:val="28"/>
        </w:rPr>
        <w:t>PRIMERO.</w:t>
      </w:r>
      <w:r w:rsidRPr="0021399E">
        <w:rPr>
          <w:rFonts w:ascii="Palatino Linotype" w:hAnsi="Palatino Linotype" w:cs="Arial"/>
        </w:rPr>
        <w:t xml:space="preserve"> </w:t>
      </w:r>
      <w:r w:rsidRPr="0021399E">
        <w:rPr>
          <w:rFonts w:ascii="Palatino Linotype" w:hAnsi="Palatino Linotype"/>
          <w:b/>
          <w:sz w:val="28"/>
          <w:szCs w:val="28"/>
        </w:rPr>
        <w:t>De la Solicitud de Información.</w:t>
      </w:r>
    </w:p>
    <w:p w:rsidR="000304BD" w:rsidRPr="0021399E" w:rsidRDefault="000304BD" w:rsidP="000304BD">
      <w:pPr>
        <w:spacing w:before="240" w:line="360" w:lineRule="auto"/>
        <w:jc w:val="both"/>
        <w:rPr>
          <w:rFonts w:ascii="Palatino Linotype" w:hAnsi="Palatino Linotype" w:cs="Arial"/>
        </w:rPr>
      </w:pPr>
      <w:r w:rsidRPr="0021399E">
        <w:rPr>
          <w:rFonts w:ascii="Palatino Linotype" w:hAnsi="Palatino Linotype" w:cs="Arial"/>
        </w:rPr>
        <w:t xml:space="preserve">Con fecha </w:t>
      </w:r>
      <w:r w:rsidR="008D4F60" w:rsidRPr="0021399E">
        <w:rPr>
          <w:rFonts w:ascii="Palatino Linotype" w:hAnsi="Palatino Linotype" w:cs="Arial"/>
        </w:rPr>
        <w:t>primero de julio</w:t>
      </w:r>
      <w:r w:rsidRPr="0021399E">
        <w:rPr>
          <w:rFonts w:ascii="Palatino Linotype" w:hAnsi="Palatino Linotype" w:cs="Arial"/>
        </w:rPr>
        <w:t xml:space="preserve"> de dos mil veinticuatro, la parte</w:t>
      </w:r>
      <w:r w:rsidRPr="0021399E">
        <w:rPr>
          <w:rFonts w:ascii="Palatino Linotype" w:hAnsi="Palatino Linotype" w:cs="Arial"/>
          <w:b/>
        </w:rPr>
        <w:t xml:space="preserve"> Recurrente </w:t>
      </w:r>
      <w:r w:rsidRPr="0021399E">
        <w:rPr>
          <w:rFonts w:ascii="Palatino Linotype" w:hAnsi="Palatino Linotype" w:cs="Arial"/>
        </w:rPr>
        <w:t>presentó a través del Sistema de Acceso a la Información Mexiquense (</w:t>
      </w:r>
      <w:r w:rsidRPr="0021399E">
        <w:rPr>
          <w:rFonts w:ascii="Palatino Linotype" w:hAnsi="Palatino Linotype" w:cs="Arial"/>
          <w:b/>
        </w:rPr>
        <w:t>SAIMEX)</w:t>
      </w:r>
      <w:r w:rsidRPr="0021399E">
        <w:rPr>
          <w:rFonts w:ascii="Palatino Linotype" w:hAnsi="Palatino Linotype" w:cs="Arial"/>
        </w:rPr>
        <w:t xml:space="preserve"> ante </w:t>
      </w:r>
      <w:r w:rsidRPr="0021399E">
        <w:rPr>
          <w:rFonts w:ascii="Palatino Linotype" w:hAnsi="Palatino Linotype" w:cs="Arial"/>
          <w:b/>
        </w:rPr>
        <w:t>El Sujeto Obligado</w:t>
      </w:r>
      <w:r w:rsidRPr="0021399E">
        <w:rPr>
          <w:rFonts w:ascii="Palatino Linotype" w:hAnsi="Palatino Linotype" w:cs="Arial"/>
        </w:rPr>
        <w:t xml:space="preserve">, solicitud de acceso a la información pública, registrada bajo el número de expediente </w:t>
      </w:r>
      <w:r w:rsidR="008D4F60" w:rsidRPr="0021399E">
        <w:rPr>
          <w:rFonts w:ascii="Palatino Linotype" w:hAnsi="Palatino Linotype" w:cs="Arial"/>
          <w:b/>
        </w:rPr>
        <w:t>00184/PROBOSQUE/IP/2024</w:t>
      </w:r>
      <w:r w:rsidRPr="0021399E">
        <w:rPr>
          <w:rFonts w:ascii="Palatino Linotype" w:hAnsi="Palatino Linotype" w:cs="Arial"/>
          <w:b/>
        </w:rPr>
        <w:t xml:space="preserve">, </w:t>
      </w:r>
      <w:r w:rsidRPr="0021399E">
        <w:rPr>
          <w:rFonts w:ascii="Palatino Linotype" w:hAnsi="Palatino Linotype" w:cs="Arial"/>
        </w:rPr>
        <w:t>mediante la cual solicitó información en el tenor siguiente:</w:t>
      </w:r>
    </w:p>
    <w:p w:rsidR="000304BD" w:rsidRPr="0021399E" w:rsidRDefault="000304BD" w:rsidP="000304BD">
      <w:pPr>
        <w:pStyle w:val="INFOEM"/>
        <w:rPr>
          <w:lang w:val="es-ES_tradnl" w:eastAsia="es-ES"/>
        </w:rPr>
      </w:pPr>
      <w:r w:rsidRPr="0021399E">
        <w:rPr>
          <w:lang w:val="es-ES_tradnl" w:eastAsia="es-ES"/>
        </w:rPr>
        <w:lastRenderedPageBreak/>
        <w:t>“</w:t>
      </w:r>
      <w:r w:rsidR="008D4F60" w:rsidRPr="0021399E">
        <w:rPr>
          <w:lang w:val="es-ES" w:eastAsia="es-ES"/>
        </w:rPr>
        <w:t>Solicito copia de la documentación que valide que el C. Juan Jesús Valdez López labora para el organismo denominado probosque, ya que se ostenta como asistente personal y protegido del actual Director de administración de probosque el Contador Raúl Vera, así mismo solicito conocer cuánto gana mensualmente que tipo de plaza ocupa, oficio de funciones, y conocer si cuenta con los grados académicos para manejar recursos materiales, ya que se dedica a rentar los vehículos oficiales, argumentando que recibe órdenes directas del Contador Raúl Vera para realizar este tipo de acciones corruptas, además solicito un documento por escrito en el que se plasme el nivel de autoridad que el c. juan Jesús Valdez López tiene dentro del organismo de probosque, ya que ha comentado en el municipio de Calimaya y al interior de la Secretaria del campo, que él tiene la autoridad para poder realizar cualquier tipo de evento social dentro de las instalaciones de probosque, y también pedir renuncias a cualquier servidor público que no se reporte de manera económica con él, todo esto argumenta con la protección del Contador Raúl Vera; por ultimo necesito se me entregue copia del documento que valide la relación institucional o laboral que guarda el c. juan Jesús Valdez López y el contador Raúl vera, y en su caso que posición ocupa el primer mencionado dentro de la dirección de administración de probosque.</w:t>
      </w:r>
      <w:r w:rsidRPr="0021399E">
        <w:rPr>
          <w:lang w:val="es-ES_tradnl" w:eastAsia="es-ES"/>
        </w:rPr>
        <w:t>” (Sic)</w:t>
      </w:r>
    </w:p>
    <w:p w:rsidR="000304BD" w:rsidRPr="0021399E" w:rsidRDefault="000304BD" w:rsidP="000304BD">
      <w:pPr>
        <w:spacing w:before="240" w:line="360" w:lineRule="auto"/>
        <w:jc w:val="both"/>
        <w:rPr>
          <w:rFonts w:ascii="Palatino Linotype" w:hAnsi="Palatino Linotype"/>
          <w:lang w:val="es-ES_tradnl"/>
        </w:rPr>
      </w:pPr>
      <w:r w:rsidRPr="0021399E">
        <w:rPr>
          <w:rFonts w:ascii="Palatino Linotype" w:hAnsi="Palatino Linotype"/>
          <w:b/>
          <w:lang w:val="es-ES_tradnl"/>
        </w:rPr>
        <w:t>Modalidad de entrega:</w:t>
      </w:r>
      <w:r w:rsidRPr="0021399E">
        <w:rPr>
          <w:rFonts w:ascii="Palatino Linotype" w:hAnsi="Palatino Linotype"/>
          <w:lang w:val="es-ES_tradnl"/>
        </w:rPr>
        <w:t xml:space="preserve"> A través del SAIMEX.</w:t>
      </w:r>
    </w:p>
    <w:p w:rsidR="000304BD" w:rsidRPr="0021399E" w:rsidRDefault="000304BD" w:rsidP="000304BD">
      <w:pPr>
        <w:spacing w:before="240" w:line="360" w:lineRule="auto"/>
        <w:jc w:val="both"/>
        <w:rPr>
          <w:rFonts w:ascii="Palatino Linotype" w:hAnsi="Palatino Linotype" w:cs="Arial"/>
          <w:b/>
          <w:sz w:val="28"/>
        </w:rPr>
      </w:pPr>
    </w:p>
    <w:p w:rsidR="000304BD" w:rsidRPr="0021399E" w:rsidRDefault="000304BD" w:rsidP="000304BD">
      <w:pPr>
        <w:spacing w:before="240" w:line="360" w:lineRule="auto"/>
        <w:jc w:val="both"/>
        <w:rPr>
          <w:rFonts w:ascii="Palatino Linotype" w:hAnsi="Palatino Linotype" w:cs="Arial"/>
          <w:b/>
          <w:sz w:val="28"/>
        </w:rPr>
      </w:pPr>
      <w:r w:rsidRPr="0021399E">
        <w:rPr>
          <w:rFonts w:ascii="Palatino Linotype" w:hAnsi="Palatino Linotype" w:cs="Arial"/>
          <w:b/>
          <w:sz w:val="28"/>
        </w:rPr>
        <w:t xml:space="preserve">SEGUNDO. </w:t>
      </w:r>
      <w:r w:rsidRPr="0021399E">
        <w:rPr>
          <w:rFonts w:ascii="Palatino Linotype" w:hAnsi="Palatino Linotype" w:cs="Arial"/>
          <w:b/>
          <w:sz w:val="28"/>
          <w:szCs w:val="20"/>
        </w:rPr>
        <w:t>De la respuesta a la solicitud o entrega de información.</w:t>
      </w:r>
    </w:p>
    <w:p w:rsidR="000304BD" w:rsidRPr="0021399E" w:rsidRDefault="000304BD" w:rsidP="000304BD">
      <w:pPr>
        <w:pStyle w:val="Sinespaciado"/>
        <w:spacing w:line="360" w:lineRule="auto"/>
        <w:jc w:val="both"/>
        <w:rPr>
          <w:rFonts w:ascii="Palatino Linotype" w:hAnsi="Palatino Linotype" w:cs="Arial"/>
          <w:sz w:val="24"/>
        </w:rPr>
      </w:pPr>
      <w:r w:rsidRPr="0021399E">
        <w:rPr>
          <w:rFonts w:ascii="Palatino Linotype" w:hAnsi="Palatino Linotype"/>
          <w:sz w:val="24"/>
        </w:rPr>
        <w:t xml:space="preserve">De las constancias que obran en el expediente electrónico, se advierte que el </w:t>
      </w:r>
      <w:r w:rsidRPr="0021399E">
        <w:rPr>
          <w:rFonts w:ascii="Palatino Linotype" w:hAnsi="Palatino Linotype" w:cs="Arial"/>
          <w:sz w:val="24"/>
        </w:rPr>
        <w:t xml:space="preserve">día </w:t>
      </w:r>
      <w:r w:rsidR="008D4F60" w:rsidRPr="0021399E">
        <w:rPr>
          <w:rFonts w:ascii="Palatino Linotype" w:hAnsi="Palatino Linotype" w:cs="Arial"/>
          <w:b/>
          <w:sz w:val="24"/>
        </w:rPr>
        <w:t>veintidós</w:t>
      </w:r>
      <w:r w:rsidRPr="0021399E">
        <w:rPr>
          <w:rFonts w:ascii="Palatino Linotype" w:hAnsi="Palatino Linotype" w:cs="Arial"/>
          <w:b/>
          <w:sz w:val="24"/>
        </w:rPr>
        <w:t xml:space="preserve"> de julio de dos mil veinticuatro</w:t>
      </w:r>
      <w:r w:rsidRPr="0021399E">
        <w:rPr>
          <w:rFonts w:ascii="Palatino Linotype" w:hAnsi="Palatino Linotype" w:cs="Arial"/>
          <w:sz w:val="24"/>
        </w:rPr>
        <w:t xml:space="preserve">, el </w:t>
      </w:r>
      <w:r w:rsidRPr="0021399E">
        <w:rPr>
          <w:rFonts w:ascii="Palatino Linotype" w:hAnsi="Palatino Linotype" w:cs="Arial"/>
          <w:b/>
          <w:sz w:val="24"/>
        </w:rPr>
        <w:t>Sujeto Obligado</w:t>
      </w:r>
      <w:r w:rsidRPr="0021399E">
        <w:rPr>
          <w:rFonts w:ascii="Palatino Linotype" w:hAnsi="Palatino Linotype" w:cs="Arial"/>
          <w:sz w:val="24"/>
        </w:rPr>
        <w:t xml:space="preserve"> dio respuesta a la solicitud de información en los siguientes términos: </w:t>
      </w:r>
    </w:p>
    <w:p w:rsidR="000304BD" w:rsidRPr="0021399E" w:rsidRDefault="000304BD" w:rsidP="000304BD">
      <w:pPr>
        <w:spacing w:line="360" w:lineRule="auto"/>
        <w:jc w:val="both"/>
        <w:rPr>
          <w:rFonts w:ascii="Palatino Linotype" w:hAnsi="Palatino Linotype" w:cs="Arial"/>
        </w:rPr>
      </w:pPr>
    </w:p>
    <w:p w:rsidR="008D4F60" w:rsidRPr="0021399E" w:rsidRDefault="000304BD" w:rsidP="008D4F60">
      <w:pPr>
        <w:ind w:left="567" w:right="567"/>
        <w:jc w:val="both"/>
        <w:rPr>
          <w:rFonts w:ascii="Palatino Linotype" w:hAnsi="Palatino Linotype" w:cs="Arial"/>
          <w:i/>
        </w:rPr>
      </w:pPr>
      <w:r w:rsidRPr="0021399E">
        <w:rPr>
          <w:rFonts w:ascii="Palatino Linotype" w:hAnsi="Palatino Linotype" w:cs="Arial"/>
          <w:i/>
        </w:rPr>
        <w:t>“</w:t>
      </w:r>
      <w:r w:rsidR="008D4F60" w:rsidRPr="0021399E">
        <w:rPr>
          <w:rFonts w:ascii="Palatino Linotype" w:hAnsi="Palatino Linotype" w:cs="Arial"/>
          <w:i/>
        </w:rPr>
        <w:t xml:space="preserve">Ciudadano(a) Solicitante de Información Pública con Folio 00184/PROBOSQUE/IP/2023 P r e s e n t e Con fundamento en los artículos 12 párrafo primero, 50, 51, 52, 53 fracciones II, IV, V, VI y XIV, 59, 156, 160, 162 y 163 de la Ley de Transparencia y Acceso a la Información Pública del Estado de México y Municipios; así como 131 de la Ley General de Transparencia y Acceso a la Información Pública. Referente a la solicitud de información pública 00184/PROBOSQUE/IP/2024, en la cual solicita a este Sujeto Obligado, lo siguiente: “Solicito copia de la documentación que valide que el C. Juan Jesús Valdez López labora para el organismo denominado probosque, ya que se ostenta como asistente personal y protegido del actual Director de administración de probosque el Contador Raúl Vera, así mismo solicito conocer cuánto gana mensualmente que tipo de plaza ocupa, oficio de funciones, y conocer si cuenta con los grados académicos para manejar recursos materiales, ya que se dedica a rentar los vehículos oficiales, argumentando que recibe órdenes directas del Contador Raúl Vera para realizar este tipo de acciones corruptas, además solicito un documento por escrito en el que se plasme el nivel de autoridad que el c. juan Jesús Valdez López tiene dentro del organismo de probosque, ya que ha comentado en el municipio de Calimaya y al interior de la Secretaria del campo, que él tiene la autoridad para poder realizar cualquier tipo de evento social dentro de las instalaciones de probosque, y también pedir renuncias a cualquier servidor público que no se reporte de manera económica con él, todo esto argumenta con la protección del Contador Raúl Vera; por ultimo necesito se me entregue copia del documento que valide la relación institucional o laboral que guarda el c. juan Jesús Valdez López y el contador Raúl vera, y en su caso que posición ocupa el primer mencionado dentro de la dirección de administración de probosque.” (Sic) </w:t>
      </w:r>
    </w:p>
    <w:p w:rsidR="008D4F60" w:rsidRPr="0021399E" w:rsidRDefault="008D4F60" w:rsidP="008D4F60">
      <w:pPr>
        <w:ind w:left="567" w:right="567"/>
        <w:jc w:val="both"/>
        <w:rPr>
          <w:rFonts w:ascii="Palatino Linotype" w:hAnsi="Palatino Linotype" w:cs="Arial"/>
          <w:i/>
        </w:rPr>
      </w:pP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Esta Protectora de Bosques del Estado de México, a través de su Unidad de Transparencia, le informa que en respuesta a su solicitud se emitió el oficio 225C0201040000L/1575/2024 de fecha 19 de julio de 2024, firmado por el Encargado de la Dirección De Administración, Finanzas y de Gestión Documental, mismo que se encuentra adjunto en esta plataforma SAIMEX. </w:t>
      </w: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De igual manera, se le comunica que puede acceder de manera directa a la información pública de oficio, por medio de la Plataforma Nacional de Transparencia (PNT) https://www.plataformadetransparencia.org.mx/web/guest/inicio o bien, a </w:t>
      </w:r>
      <w:r w:rsidRPr="0021399E">
        <w:rPr>
          <w:rFonts w:ascii="Palatino Linotype" w:hAnsi="Palatino Linotype" w:cs="Arial"/>
          <w:i/>
        </w:rPr>
        <w:lastRenderedPageBreak/>
        <w:t xml:space="preserve">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rsidR="008D4F60" w:rsidRPr="0021399E" w:rsidRDefault="008D4F60" w:rsidP="008D4F60">
      <w:pPr>
        <w:ind w:left="567" w:right="567"/>
        <w:jc w:val="both"/>
        <w:rPr>
          <w:rFonts w:ascii="Palatino Linotype" w:hAnsi="Palatino Linotype" w:cs="Arial"/>
          <w:i/>
        </w:rPr>
      </w:pP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Domicilio: Rancho Guadalupe sin número, Conjunto SEDAGRO, Código Postal 52140, Municipio de Metepec, Estado de México. </w:t>
      </w: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Teléfono: (722) 878 98 78 y 878 98 19 </w:t>
      </w: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Correo electrónico: </w:t>
      </w:r>
      <w:hyperlink r:id="rId7" w:history="1">
        <w:r w:rsidRPr="0021399E">
          <w:rPr>
            <w:rStyle w:val="Hipervnculo"/>
            <w:rFonts w:ascii="Palatino Linotype" w:hAnsi="Palatino Linotype" w:cs="Arial"/>
            <w:i/>
          </w:rPr>
          <w:t>probosque.uippe@edomex.gob.mx</w:t>
        </w:r>
      </w:hyperlink>
      <w:r w:rsidRPr="0021399E">
        <w:rPr>
          <w:rFonts w:ascii="Palatino Linotype" w:hAnsi="Palatino Linotype" w:cs="Arial"/>
          <w:i/>
        </w:rPr>
        <w:t xml:space="preserve"> </w:t>
      </w:r>
    </w:p>
    <w:p w:rsidR="008D4F60" w:rsidRPr="0021399E" w:rsidRDefault="008D4F60" w:rsidP="008D4F60">
      <w:pPr>
        <w:ind w:left="567" w:right="567"/>
        <w:jc w:val="both"/>
        <w:rPr>
          <w:rFonts w:ascii="Palatino Linotype" w:hAnsi="Palatino Linotype" w:cs="Arial"/>
          <w:i/>
        </w:rPr>
      </w:pP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w:t>
      </w: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http://legislacion.edomex.gob.mx/sites/legislacion.edomex.gob.mx/files/files/pdf/ley/vig/leyvig233.pdf con la finalidad de que Usted pueda identificar los supuestos de procedencia y procedimiento aplicable a dicho medio de impugnación. </w:t>
      </w:r>
    </w:p>
    <w:p w:rsidR="008D4F60" w:rsidRPr="0021399E" w:rsidRDefault="008D4F60" w:rsidP="008D4F60">
      <w:pPr>
        <w:ind w:left="567" w:right="567"/>
        <w:jc w:val="both"/>
        <w:rPr>
          <w:rFonts w:ascii="Palatino Linotype" w:hAnsi="Palatino Linotype" w:cs="Arial"/>
          <w:i/>
        </w:rPr>
      </w:pP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Esperando que la información proporcionada le resulte de utilidad; esta Protectora de Bosques se Reitera a sus órdenes en los medios de contacto que se señalan en este documento. </w:t>
      </w: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ATENTAMENTE </w:t>
      </w:r>
    </w:p>
    <w:p w:rsidR="008D4F60"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LIC. JESSICA FABIOLA LUJA NAVAS </w:t>
      </w:r>
    </w:p>
    <w:p w:rsidR="000304BD" w:rsidRPr="0021399E" w:rsidRDefault="008D4F60" w:rsidP="008D4F60">
      <w:pPr>
        <w:ind w:left="567" w:right="567"/>
        <w:jc w:val="both"/>
        <w:rPr>
          <w:rFonts w:ascii="Palatino Linotype" w:hAnsi="Palatino Linotype" w:cs="Arial"/>
          <w:i/>
        </w:rPr>
      </w:pPr>
      <w:r w:rsidRPr="0021399E">
        <w:rPr>
          <w:rFonts w:ascii="Palatino Linotype" w:hAnsi="Palatino Linotype" w:cs="Arial"/>
          <w:i/>
        </w:rPr>
        <w:t xml:space="preserve">TITULAR DE LA UNIDAD DE TRANSPARENCIA </w:t>
      </w:r>
      <w:r w:rsidR="000304BD" w:rsidRPr="0021399E">
        <w:rPr>
          <w:rFonts w:ascii="Palatino Linotype" w:hAnsi="Palatino Linotype" w:cs="Arial"/>
          <w:i/>
        </w:rPr>
        <w:t>“(Sic).</w:t>
      </w:r>
    </w:p>
    <w:p w:rsidR="000304BD" w:rsidRPr="0021399E" w:rsidRDefault="000304BD" w:rsidP="000304BD">
      <w:pPr>
        <w:spacing w:line="360" w:lineRule="auto"/>
        <w:ind w:right="567"/>
        <w:jc w:val="both"/>
        <w:rPr>
          <w:rFonts w:ascii="Palatino Linotype" w:hAnsi="Palatino Linotype" w:cs="Arial"/>
        </w:rPr>
      </w:pPr>
    </w:p>
    <w:p w:rsidR="000304BD" w:rsidRPr="0021399E" w:rsidRDefault="000304BD" w:rsidP="008D4F60">
      <w:pPr>
        <w:spacing w:line="360" w:lineRule="auto"/>
        <w:jc w:val="both"/>
        <w:rPr>
          <w:rFonts w:ascii="Palatino Linotype" w:hAnsi="Palatino Linotype" w:cs="Arial"/>
        </w:rPr>
      </w:pPr>
      <w:r w:rsidRPr="0021399E">
        <w:rPr>
          <w:rFonts w:ascii="Palatino Linotype" w:hAnsi="Palatino Linotype" w:cs="Arial"/>
        </w:rPr>
        <w:t xml:space="preserve">Adicionalmente, el Sujeto Obligado adjuntó </w:t>
      </w:r>
      <w:r w:rsidR="008D4F60" w:rsidRPr="0021399E">
        <w:rPr>
          <w:rFonts w:ascii="Palatino Linotype" w:hAnsi="Palatino Linotype" w:cs="Arial"/>
        </w:rPr>
        <w:t>los</w:t>
      </w:r>
      <w:r w:rsidRPr="0021399E">
        <w:rPr>
          <w:rFonts w:ascii="Palatino Linotype" w:hAnsi="Palatino Linotype" w:cs="Arial"/>
        </w:rPr>
        <w:t xml:space="preserve"> archivo</w:t>
      </w:r>
      <w:r w:rsidR="008D4F60" w:rsidRPr="0021399E">
        <w:rPr>
          <w:rFonts w:ascii="Palatino Linotype" w:hAnsi="Palatino Linotype" w:cs="Arial"/>
        </w:rPr>
        <w:t>s</w:t>
      </w:r>
      <w:r w:rsidRPr="0021399E">
        <w:rPr>
          <w:rFonts w:ascii="Palatino Linotype" w:hAnsi="Palatino Linotype" w:cs="Arial"/>
        </w:rPr>
        <w:t xml:space="preserve"> electrónico</w:t>
      </w:r>
      <w:r w:rsidR="008D4F60" w:rsidRPr="0021399E">
        <w:rPr>
          <w:rFonts w:ascii="Palatino Linotype" w:hAnsi="Palatino Linotype" w:cs="Arial"/>
        </w:rPr>
        <w:t>s</w:t>
      </w:r>
      <w:r w:rsidRPr="0021399E">
        <w:rPr>
          <w:rFonts w:ascii="Palatino Linotype" w:hAnsi="Palatino Linotype" w:cs="Arial"/>
        </w:rPr>
        <w:t xml:space="preserve"> denominado</w:t>
      </w:r>
      <w:r w:rsidR="008D4F60" w:rsidRPr="0021399E">
        <w:rPr>
          <w:rFonts w:ascii="Palatino Linotype" w:hAnsi="Palatino Linotype" w:cs="Arial"/>
        </w:rPr>
        <w:t>s</w:t>
      </w:r>
      <w:r w:rsidRPr="0021399E">
        <w:rPr>
          <w:rFonts w:ascii="Palatino Linotype" w:hAnsi="Palatino Linotype" w:cs="Arial"/>
        </w:rPr>
        <w:t xml:space="preserve"> “</w:t>
      </w:r>
      <w:r w:rsidR="008D4F60" w:rsidRPr="0021399E">
        <w:rPr>
          <w:rFonts w:ascii="Palatino Linotype" w:hAnsi="Palatino Linotype" w:cs="Arial"/>
          <w:b/>
          <w:i/>
        </w:rPr>
        <w:t>RESPUESTA SAIMEX 184-2024.pdf”, “UT Respuesta SAIMEX 00184.pdf” y “Acta 13a Sesión Extraordinaria.pdf</w:t>
      </w:r>
      <w:r w:rsidRPr="0021399E">
        <w:rPr>
          <w:rFonts w:ascii="Palatino Linotype" w:hAnsi="Palatino Linotype" w:cs="Arial"/>
          <w:b/>
          <w:i/>
        </w:rPr>
        <w:t xml:space="preserve">”, </w:t>
      </w:r>
      <w:r w:rsidRPr="0021399E">
        <w:rPr>
          <w:rFonts w:ascii="Palatino Linotype" w:hAnsi="Palatino Linotype" w:cs="Arial"/>
        </w:rPr>
        <w:t>mismo</w:t>
      </w:r>
      <w:r w:rsidR="008D4F60" w:rsidRPr="0021399E">
        <w:rPr>
          <w:rFonts w:ascii="Palatino Linotype" w:hAnsi="Palatino Linotype" w:cs="Arial"/>
        </w:rPr>
        <w:t>s</w:t>
      </w:r>
      <w:r w:rsidRPr="0021399E">
        <w:rPr>
          <w:rFonts w:ascii="Palatino Linotype" w:hAnsi="Palatino Linotype" w:cs="Arial"/>
        </w:rPr>
        <w:t xml:space="preserve"> que no se reproduce</w:t>
      </w:r>
      <w:r w:rsidR="008D4F60" w:rsidRPr="0021399E">
        <w:rPr>
          <w:rFonts w:ascii="Palatino Linotype" w:hAnsi="Palatino Linotype" w:cs="Arial"/>
        </w:rPr>
        <w:t>n</w:t>
      </w:r>
      <w:r w:rsidRPr="0021399E">
        <w:rPr>
          <w:rFonts w:ascii="Palatino Linotype" w:hAnsi="Palatino Linotype" w:cs="Arial"/>
        </w:rPr>
        <w:t xml:space="preserve"> por ser del conocimiento de las partes, sin embargo, será</w:t>
      </w:r>
      <w:r w:rsidR="008D4F60" w:rsidRPr="0021399E">
        <w:rPr>
          <w:rFonts w:ascii="Palatino Linotype" w:hAnsi="Palatino Linotype" w:cs="Arial"/>
        </w:rPr>
        <w:t>n</w:t>
      </w:r>
      <w:r w:rsidRPr="0021399E">
        <w:rPr>
          <w:rFonts w:ascii="Palatino Linotype" w:hAnsi="Palatino Linotype" w:cs="Arial"/>
        </w:rPr>
        <w:t xml:space="preserve"> materia de estudio en el considerando respectivo. </w:t>
      </w:r>
    </w:p>
    <w:p w:rsidR="000304BD" w:rsidRPr="0021399E" w:rsidRDefault="000304BD" w:rsidP="000304BD">
      <w:pPr>
        <w:spacing w:before="240" w:line="360" w:lineRule="auto"/>
        <w:jc w:val="both"/>
        <w:rPr>
          <w:rFonts w:ascii="Palatino Linotype" w:hAnsi="Palatino Linotype" w:cs="Arial"/>
          <w:b/>
          <w:sz w:val="28"/>
        </w:rPr>
      </w:pPr>
    </w:p>
    <w:p w:rsidR="000304BD" w:rsidRPr="0021399E" w:rsidRDefault="000304BD" w:rsidP="000304BD">
      <w:pPr>
        <w:spacing w:before="240" w:line="360" w:lineRule="auto"/>
        <w:jc w:val="both"/>
        <w:rPr>
          <w:rFonts w:ascii="Palatino Linotype" w:hAnsi="Palatino Linotype" w:cs="Arial"/>
          <w:b/>
          <w:sz w:val="28"/>
        </w:rPr>
      </w:pPr>
      <w:r w:rsidRPr="0021399E">
        <w:rPr>
          <w:rFonts w:ascii="Palatino Linotype" w:hAnsi="Palatino Linotype" w:cs="Arial"/>
          <w:b/>
          <w:sz w:val="28"/>
        </w:rPr>
        <w:t xml:space="preserve">TERCERO. </w:t>
      </w:r>
      <w:r w:rsidRPr="0021399E">
        <w:rPr>
          <w:rFonts w:ascii="Palatino Linotype" w:hAnsi="Palatino Linotype"/>
          <w:b/>
          <w:sz w:val="28"/>
        </w:rPr>
        <w:t>Del recurso de revisión.</w:t>
      </w:r>
    </w:p>
    <w:p w:rsidR="000304BD" w:rsidRPr="0021399E" w:rsidRDefault="000304BD" w:rsidP="000304BD">
      <w:pPr>
        <w:spacing w:before="240" w:line="360" w:lineRule="auto"/>
        <w:jc w:val="both"/>
        <w:rPr>
          <w:rFonts w:ascii="Palatino Linotype" w:hAnsi="Palatino Linotype" w:cs="Arial"/>
        </w:rPr>
      </w:pPr>
      <w:r w:rsidRPr="0021399E">
        <w:rPr>
          <w:rFonts w:ascii="Palatino Linotype" w:hAnsi="Palatino Linotype" w:cs="Arial"/>
        </w:rPr>
        <w:t xml:space="preserve">Inconforme con la respuesta notificada por </w:t>
      </w:r>
      <w:r w:rsidRPr="0021399E">
        <w:rPr>
          <w:rFonts w:ascii="Palatino Linotype" w:hAnsi="Palatino Linotype" w:cs="Arial"/>
          <w:b/>
        </w:rPr>
        <w:t xml:space="preserve">El Sujeto Obligado, </w:t>
      </w:r>
      <w:r w:rsidRPr="0021399E">
        <w:rPr>
          <w:rFonts w:ascii="Palatino Linotype" w:hAnsi="Palatino Linotype" w:cs="Arial"/>
        </w:rPr>
        <w:t>el</w:t>
      </w:r>
      <w:r w:rsidRPr="0021399E">
        <w:rPr>
          <w:rFonts w:ascii="Palatino Linotype" w:hAnsi="Palatino Linotype" w:cs="Arial"/>
          <w:b/>
        </w:rPr>
        <w:t xml:space="preserve"> Recurrente </w:t>
      </w:r>
      <w:r w:rsidRPr="0021399E">
        <w:rPr>
          <w:rFonts w:ascii="Palatino Linotype" w:hAnsi="Palatino Linotype" w:cs="Arial"/>
        </w:rPr>
        <w:t xml:space="preserve">interpuso recurso de revisión, en fecha </w:t>
      </w:r>
      <w:r w:rsidR="008D4F60" w:rsidRPr="0021399E">
        <w:rPr>
          <w:rFonts w:ascii="Palatino Linotype" w:hAnsi="Palatino Linotype" w:cs="Arial"/>
          <w:b/>
        </w:rPr>
        <w:t>cinco de agosto</w:t>
      </w:r>
      <w:r w:rsidRPr="0021399E">
        <w:rPr>
          <w:rFonts w:ascii="Palatino Linotype" w:hAnsi="Palatino Linotype" w:cs="Arial"/>
          <w:b/>
        </w:rPr>
        <w:t xml:space="preserve"> de dos mil veinticuatro</w:t>
      </w:r>
      <w:r w:rsidRPr="0021399E">
        <w:rPr>
          <w:rFonts w:ascii="Palatino Linotype" w:hAnsi="Palatino Linotype" w:cs="Arial"/>
        </w:rPr>
        <w:t xml:space="preserve">, el cual fue registrado en el sistema electrónico con el expediente número </w:t>
      </w:r>
      <w:r w:rsidR="00CF3623" w:rsidRPr="0021399E">
        <w:rPr>
          <w:rFonts w:ascii="Palatino Linotype" w:hAnsi="Palatino Linotype" w:cs="Arial"/>
          <w:b/>
        </w:rPr>
        <w:t>0</w:t>
      </w:r>
      <w:r w:rsidRPr="0021399E">
        <w:rPr>
          <w:rFonts w:ascii="Palatino Linotype" w:hAnsi="Palatino Linotype" w:cs="Arial"/>
          <w:b/>
        </w:rPr>
        <w:t xml:space="preserve">4630/INFOEM/IP/RR/2024; </w:t>
      </w:r>
      <w:r w:rsidRPr="0021399E">
        <w:rPr>
          <w:rFonts w:ascii="Palatino Linotype" w:hAnsi="Palatino Linotype" w:cs="Arial"/>
        </w:rPr>
        <w:t>en los cuales arguye las siguientes manifestaciones:</w:t>
      </w:r>
    </w:p>
    <w:p w:rsidR="000304BD" w:rsidRPr="0021399E" w:rsidRDefault="000304BD" w:rsidP="000304BD">
      <w:pPr>
        <w:pStyle w:val="Prrafodelista"/>
        <w:numPr>
          <w:ilvl w:val="0"/>
          <w:numId w:val="2"/>
        </w:numPr>
        <w:spacing w:before="240" w:line="360" w:lineRule="auto"/>
        <w:ind w:left="142" w:firstLine="0"/>
        <w:jc w:val="both"/>
        <w:rPr>
          <w:rFonts w:ascii="Palatino Linotype" w:hAnsi="Palatino Linotype" w:cs="Arial"/>
          <w:b/>
          <w:i/>
        </w:rPr>
      </w:pPr>
      <w:r w:rsidRPr="0021399E">
        <w:rPr>
          <w:rFonts w:ascii="Palatino Linotype" w:hAnsi="Palatino Linotype" w:cs="Arial"/>
          <w:b/>
          <w:i/>
        </w:rPr>
        <w:t xml:space="preserve">Acto impugnado </w:t>
      </w:r>
    </w:p>
    <w:p w:rsidR="000304BD" w:rsidRPr="0021399E" w:rsidRDefault="000304BD" w:rsidP="000304BD">
      <w:pPr>
        <w:pStyle w:val="INFOEM"/>
      </w:pPr>
      <w:r w:rsidRPr="0021399E">
        <w:t>“</w:t>
      </w:r>
      <w:r w:rsidR="008D4F60" w:rsidRPr="0021399E">
        <w:t>RESPUESTA A SOLICITUD DE TRANSPARENCIA</w:t>
      </w:r>
      <w:r w:rsidRPr="0021399E">
        <w:t>” (sic)</w:t>
      </w:r>
    </w:p>
    <w:p w:rsidR="000304BD" w:rsidRPr="0021399E" w:rsidRDefault="000304BD" w:rsidP="000304BD">
      <w:pPr>
        <w:pStyle w:val="Prrafodelista"/>
        <w:numPr>
          <w:ilvl w:val="0"/>
          <w:numId w:val="2"/>
        </w:numPr>
        <w:spacing w:before="240" w:line="360" w:lineRule="auto"/>
        <w:ind w:left="142" w:firstLine="0"/>
        <w:jc w:val="both"/>
        <w:rPr>
          <w:rFonts w:ascii="Palatino Linotype" w:hAnsi="Palatino Linotype" w:cs="Arial"/>
          <w:b/>
          <w:i/>
        </w:rPr>
      </w:pPr>
      <w:r w:rsidRPr="0021399E">
        <w:rPr>
          <w:rFonts w:ascii="Palatino Linotype" w:hAnsi="Palatino Linotype" w:cs="Arial"/>
          <w:b/>
          <w:i/>
        </w:rPr>
        <w:t>Razones o motivos de inconformidad</w:t>
      </w:r>
    </w:p>
    <w:p w:rsidR="000304BD" w:rsidRPr="0021399E" w:rsidRDefault="000304BD" w:rsidP="000304BD">
      <w:pPr>
        <w:pStyle w:val="INFOEM"/>
      </w:pPr>
      <w:r w:rsidRPr="0021399E">
        <w:t>“</w:t>
      </w:r>
      <w:r w:rsidR="008D4F60" w:rsidRPr="0021399E">
        <w:t xml:space="preserve">DE ACUERDO A LA SOLICITUS INICIAL NO SE APORTARON LOS DOCUMENTOS QUE DEMUESTREN LAS CARACTERISTICAR A DESEMPEÑAR DEL SERVIDOR PUBLICO JUAN JESUS VALDEZ LOPEZ, YA QUE DEBEN EXISTIR OFICIOS DE FUNCIONES, CREDENCIALES QUE LO ACREDITEN COMO SERVIDOR PUBLICO, OFICIOS DE SUS SUPERIOES EN LOS CUALES SE DESIGNEN SUS ACTIVIDADES, RECIBOS </w:t>
      </w:r>
      <w:r w:rsidR="008D4F60" w:rsidRPr="0021399E">
        <w:lastRenderedPageBreak/>
        <w:t>DE NOMINA QUE AUNQUE TESTADOS DEBEN EXISTIR Y NO SE ADJUNTARON A MI PETICÓN, SIENDO QUE SON DOCUMENTOS DE ACCESO PUBLICO, Y NO PUEDEN SER PROHIBIDOS, EL CONTRATO DE TRABAJO PUEDE TAMBIEN ENVIARSE ADJUNTO CON LAS DEBIDAS PREVISIONES MOTIVO POR EL CUAL REQUIERO SE ANEXEN LOS DOCUMENTOS REQUERIDOS.</w:t>
      </w:r>
      <w:r w:rsidRPr="0021399E">
        <w:t>” (sic)</w:t>
      </w:r>
    </w:p>
    <w:p w:rsidR="000304BD" w:rsidRPr="0021399E" w:rsidRDefault="000304BD" w:rsidP="000304BD">
      <w:pPr>
        <w:spacing w:line="360" w:lineRule="auto"/>
        <w:jc w:val="both"/>
        <w:rPr>
          <w:rFonts w:ascii="Palatino Linotype" w:hAnsi="Palatino Linotype" w:cs="Arial"/>
        </w:rPr>
      </w:pPr>
    </w:p>
    <w:p w:rsidR="000304BD" w:rsidRPr="0021399E" w:rsidRDefault="000304BD" w:rsidP="000304BD">
      <w:pPr>
        <w:spacing w:before="240" w:line="360" w:lineRule="auto"/>
        <w:jc w:val="both"/>
        <w:rPr>
          <w:rFonts w:ascii="Palatino Linotype" w:hAnsi="Palatino Linotype" w:cs="Arial"/>
          <w:b/>
        </w:rPr>
      </w:pPr>
      <w:r w:rsidRPr="0021399E">
        <w:rPr>
          <w:rFonts w:ascii="Palatino Linotype" w:hAnsi="Palatino Linotype" w:cs="Arial"/>
          <w:b/>
          <w:sz w:val="28"/>
        </w:rPr>
        <w:t>CUARTO</w:t>
      </w:r>
      <w:r w:rsidRPr="0021399E">
        <w:rPr>
          <w:rFonts w:ascii="Palatino Linotype" w:hAnsi="Palatino Linotype" w:cs="Arial"/>
          <w:b/>
        </w:rPr>
        <w:t xml:space="preserve">. </w:t>
      </w:r>
      <w:r w:rsidRPr="0021399E">
        <w:rPr>
          <w:rFonts w:ascii="Palatino Linotype" w:hAnsi="Palatino Linotype" w:cs="Arial"/>
          <w:b/>
          <w:sz w:val="28"/>
          <w:szCs w:val="28"/>
        </w:rPr>
        <w:t>Del turno y admisión del recurso de revisión.</w:t>
      </w:r>
    </w:p>
    <w:p w:rsidR="000304BD" w:rsidRPr="0021399E" w:rsidRDefault="000304BD" w:rsidP="000304BD">
      <w:pPr>
        <w:spacing w:before="240" w:line="360" w:lineRule="auto"/>
        <w:jc w:val="both"/>
        <w:rPr>
          <w:rFonts w:ascii="Palatino Linotype" w:hAnsi="Palatino Linotype" w:cs="Arial"/>
          <w:sz w:val="28"/>
        </w:rPr>
      </w:pPr>
      <w:r w:rsidRPr="0021399E">
        <w:rPr>
          <w:rFonts w:ascii="Palatino Linotype" w:hAnsi="Palatino Linotype"/>
        </w:rPr>
        <w:t xml:space="preserve">El medio de impugnación fue turnado al Comisionado Presidente </w:t>
      </w:r>
      <w:r w:rsidRPr="0021399E">
        <w:rPr>
          <w:rFonts w:ascii="Palatino Linotype" w:hAnsi="Palatino Linotype"/>
          <w:b/>
        </w:rPr>
        <w:t>José Martínez Vilchis,</w:t>
      </w:r>
      <w:r w:rsidRPr="0021399E">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21399E">
        <w:rPr>
          <w:rFonts w:ascii="Palatino Linotype" w:hAnsi="Palatino Linotype"/>
          <w:b/>
        </w:rPr>
        <w:t>admisión</w:t>
      </w:r>
      <w:r w:rsidRPr="0021399E">
        <w:rPr>
          <w:rFonts w:ascii="Palatino Linotype" w:hAnsi="Palatino Linotype"/>
        </w:rPr>
        <w:t xml:space="preserve"> en fecha </w:t>
      </w:r>
      <w:r w:rsidR="008D4F60" w:rsidRPr="0021399E">
        <w:rPr>
          <w:rFonts w:ascii="Palatino Linotype" w:hAnsi="Palatino Linotype"/>
          <w:b/>
        </w:rPr>
        <w:t>seis de agosto</w:t>
      </w:r>
      <w:r w:rsidRPr="0021399E">
        <w:rPr>
          <w:rFonts w:ascii="Palatino Linotype" w:hAnsi="Palatino Linotype"/>
          <w:b/>
        </w:rPr>
        <w:t xml:space="preserve"> de dos mil veinticuatro</w:t>
      </w:r>
      <w:r w:rsidRPr="0021399E">
        <w:rPr>
          <w:rFonts w:ascii="Palatino Linotype" w:hAnsi="Palatino Linotype"/>
        </w:rPr>
        <w:t>, determinándose en ellos, un plazo de siete días para que las partes manifestaran lo que a su derecho corresponda en términos del numeral ya citado.</w:t>
      </w:r>
    </w:p>
    <w:p w:rsidR="000304BD" w:rsidRPr="0021399E" w:rsidRDefault="000304BD" w:rsidP="000304BD">
      <w:pPr>
        <w:spacing w:before="240" w:line="360" w:lineRule="auto"/>
        <w:jc w:val="both"/>
        <w:rPr>
          <w:rFonts w:ascii="Palatino Linotype" w:hAnsi="Palatino Linotype" w:cs="Arial"/>
          <w:sz w:val="28"/>
        </w:rPr>
      </w:pPr>
    </w:p>
    <w:p w:rsidR="000304BD" w:rsidRPr="0021399E" w:rsidRDefault="000304BD" w:rsidP="000304BD">
      <w:pPr>
        <w:pStyle w:val="Prrafodelista"/>
        <w:spacing w:line="360" w:lineRule="auto"/>
        <w:ind w:left="0"/>
        <w:jc w:val="both"/>
        <w:rPr>
          <w:rFonts w:ascii="Palatino Linotype" w:hAnsi="Palatino Linotype" w:cs="Arial"/>
          <w:b/>
          <w:sz w:val="28"/>
          <w:szCs w:val="28"/>
        </w:rPr>
      </w:pPr>
      <w:r w:rsidRPr="0021399E">
        <w:rPr>
          <w:rFonts w:ascii="Palatino Linotype" w:hAnsi="Palatino Linotype" w:cs="Arial"/>
          <w:b/>
          <w:sz w:val="28"/>
        </w:rPr>
        <w:t>QUINTO</w:t>
      </w:r>
      <w:r w:rsidRPr="0021399E">
        <w:rPr>
          <w:rFonts w:ascii="Palatino Linotype" w:hAnsi="Palatino Linotype" w:cs="Arial"/>
          <w:b/>
          <w:sz w:val="28"/>
          <w:szCs w:val="28"/>
        </w:rPr>
        <w:t>. De la etapa de instrucción.</w:t>
      </w:r>
    </w:p>
    <w:p w:rsidR="008D4F60" w:rsidRPr="0021399E" w:rsidRDefault="008D4F60" w:rsidP="008D4F60">
      <w:pPr>
        <w:spacing w:line="360" w:lineRule="auto"/>
        <w:jc w:val="both"/>
        <w:rPr>
          <w:rFonts w:ascii="Palatino Linotype" w:hAnsi="Palatino Linotype"/>
        </w:rPr>
      </w:pPr>
      <w:r w:rsidRPr="0021399E">
        <w:rPr>
          <w:rFonts w:ascii="Palatino Linotype" w:hAnsi="Palatino Linotype" w:cs="Arial"/>
        </w:rPr>
        <w:t xml:space="preserve">De las constancias que obran en el expediente electrónico del SAIMEX, se advierte que el </w:t>
      </w:r>
      <w:r w:rsidRPr="0021399E">
        <w:rPr>
          <w:rFonts w:ascii="Palatino Linotype" w:hAnsi="Palatino Linotype" w:cs="Arial"/>
          <w:b/>
        </w:rPr>
        <w:t>Sujeto Obligado</w:t>
      </w:r>
      <w:r w:rsidRPr="0021399E">
        <w:rPr>
          <w:rFonts w:ascii="Palatino Linotype" w:hAnsi="Palatino Linotype" w:cs="Arial"/>
        </w:rPr>
        <w:t xml:space="preserve"> rindió su informe justificado en fecha quince de agosto de dos mil veinticuatro</w:t>
      </w:r>
      <w:r w:rsidR="00E546BE" w:rsidRPr="0021399E">
        <w:rPr>
          <w:rFonts w:ascii="Palatino Linotype" w:hAnsi="Palatino Linotype" w:cs="Arial"/>
        </w:rPr>
        <w:t>, por medio de los</w:t>
      </w:r>
      <w:r w:rsidRPr="0021399E">
        <w:rPr>
          <w:rFonts w:ascii="Palatino Linotype" w:hAnsi="Palatino Linotype" w:cs="Arial"/>
        </w:rPr>
        <w:t xml:space="preserve"> archivo</w:t>
      </w:r>
      <w:r w:rsidR="00E546BE" w:rsidRPr="0021399E">
        <w:rPr>
          <w:rFonts w:ascii="Palatino Linotype" w:hAnsi="Palatino Linotype" w:cs="Arial"/>
        </w:rPr>
        <w:t>s</w:t>
      </w:r>
      <w:r w:rsidRPr="0021399E">
        <w:rPr>
          <w:rFonts w:ascii="Palatino Linotype" w:hAnsi="Palatino Linotype" w:cs="Arial"/>
        </w:rPr>
        <w:t xml:space="preserve"> electrónico</w:t>
      </w:r>
      <w:r w:rsidR="00E546BE" w:rsidRPr="0021399E">
        <w:rPr>
          <w:rFonts w:ascii="Palatino Linotype" w:hAnsi="Palatino Linotype" w:cs="Arial"/>
        </w:rPr>
        <w:t>s</w:t>
      </w:r>
      <w:r w:rsidRPr="0021399E">
        <w:rPr>
          <w:rFonts w:ascii="Palatino Linotype" w:hAnsi="Palatino Linotype" w:cs="Arial"/>
        </w:rPr>
        <w:t xml:space="preserve"> “</w:t>
      </w:r>
      <w:r w:rsidR="00E546BE" w:rsidRPr="0021399E">
        <w:rPr>
          <w:rFonts w:ascii="Palatino Linotype" w:hAnsi="Palatino Linotype" w:cs="Arial"/>
          <w:b/>
          <w:i/>
        </w:rPr>
        <w:t>Anexo 1.pdf”, “UT 384 Informe Justificado RR 04630.pdf” y “Anexo 2.pdf</w:t>
      </w:r>
      <w:r w:rsidRPr="0021399E">
        <w:rPr>
          <w:rFonts w:ascii="Palatino Linotype" w:hAnsi="Palatino Linotype" w:cs="Arial"/>
          <w:b/>
          <w:i/>
        </w:rPr>
        <w:t>”</w:t>
      </w:r>
      <w:r w:rsidRPr="0021399E">
        <w:rPr>
          <w:rFonts w:ascii="Palatino Linotype" w:hAnsi="Palatino Linotype" w:cs="Arial"/>
        </w:rPr>
        <w:t xml:space="preserve">, el cual fue puesto a la vista en fecha </w:t>
      </w:r>
      <w:r w:rsidR="008F2D78" w:rsidRPr="0021399E">
        <w:rPr>
          <w:rFonts w:ascii="Palatino Linotype" w:hAnsi="Palatino Linotype" w:cs="Arial"/>
        </w:rPr>
        <w:t>once</w:t>
      </w:r>
      <w:r w:rsidRPr="0021399E">
        <w:rPr>
          <w:rFonts w:ascii="Palatino Linotype" w:hAnsi="Palatino Linotype" w:cs="Arial"/>
        </w:rPr>
        <w:t xml:space="preserve"> de septiembre del mismo año</w:t>
      </w:r>
      <w:r w:rsidRPr="0021399E">
        <w:rPr>
          <w:rFonts w:ascii="Palatino Linotype" w:hAnsi="Palatino Linotype" w:cs="Arial"/>
          <w:b/>
          <w:i/>
        </w:rPr>
        <w:t>.</w:t>
      </w:r>
    </w:p>
    <w:p w:rsidR="008D4F60" w:rsidRPr="0021399E" w:rsidRDefault="008D4F60" w:rsidP="008D4F60">
      <w:pPr>
        <w:spacing w:line="360" w:lineRule="auto"/>
        <w:jc w:val="both"/>
        <w:rPr>
          <w:rFonts w:ascii="Palatino Linotype" w:hAnsi="Palatino Linotype"/>
        </w:rPr>
      </w:pPr>
    </w:p>
    <w:p w:rsidR="008D4F60" w:rsidRPr="0021399E" w:rsidRDefault="008D4F60" w:rsidP="008D4F60">
      <w:pPr>
        <w:spacing w:line="360" w:lineRule="auto"/>
        <w:jc w:val="both"/>
        <w:rPr>
          <w:rFonts w:ascii="Palatino Linotype" w:hAnsi="Palatino Linotype" w:cs="Arial"/>
        </w:rPr>
      </w:pPr>
      <w:r w:rsidRPr="0021399E">
        <w:rPr>
          <w:rFonts w:ascii="Palatino Linotype" w:hAnsi="Palatino Linotype" w:cs="Arial"/>
        </w:rPr>
        <w:t xml:space="preserve">Así mismo, se aprecia que no se llevaron a cabo audiencias durante la sustanciación del recurso de revisión, ni se ofrecieron pruebas por parte del </w:t>
      </w:r>
      <w:r w:rsidRPr="0021399E">
        <w:rPr>
          <w:rFonts w:ascii="Palatino Linotype" w:hAnsi="Palatino Linotype" w:cs="Arial"/>
          <w:b/>
        </w:rPr>
        <w:t>Recurrente</w:t>
      </w:r>
      <w:r w:rsidRPr="0021399E">
        <w:rPr>
          <w:rFonts w:ascii="Palatino Linotype" w:hAnsi="Palatino Linotype" w:cs="Arial"/>
        </w:rPr>
        <w:t>; todo lo anterior en términos de los artículos 185 fracciones II y IV, y 195 de la Ley de Transparencia y Acceso a la Información Pública del Estado de México y Municipios.</w:t>
      </w:r>
    </w:p>
    <w:p w:rsidR="000304BD" w:rsidRPr="0021399E" w:rsidRDefault="000304BD" w:rsidP="000304BD">
      <w:pPr>
        <w:spacing w:line="360" w:lineRule="auto"/>
        <w:jc w:val="both"/>
        <w:rPr>
          <w:rFonts w:ascii="Palatino Linotype" w:hAnsi="Palatino Linotype" w:cs="Arial"/>
          <w:b/>
          <w:sz w:val="28"/>
          <w:szCs w:val="28"/>
        </w:rPr>
      </w:pPr>
    </w:p>
    <w:p w:rsidR="000304BD" w:rsidRPr="0021399E" w:rsidRDefault="000304BD" w:rsidP="000304BD">
      <w:pPr>
        <w:spacing w:line="360" w:lineRule="auto"/>
        <w:jc w:val="both"/>
        <w:rPr>
          <w:rFonts w:ascii="Palatino Linotype" w:hAnsi="Palatino Linotype" w:cs="Arial"/>
          <w:b/>
          <w:sz w:val="28"/>
          <w:szCs w:val="28"/>
        </w:rPr>
      </w:pPr>
      <w:r w:rsidRPr="0021399E">
        <w:rPr>
          <w:rFonts w:ascii="Palatino Linotype" w:hAnsi="Palatino Linotype" w:cs="Arial"/>
          <w:b/>
          <w:sz w:val="28"/>
          <w:szCs w:val="28"/>
        </w:rPr>
        <w:t>SEXTO. Del Cierre de Instrucción.</w:t>
      </w:r>
    </w:p>
    <w:p w:rsidR="000304BD" w:rsidRPr="0021399E" w:rsidRDefault="000304BD" w:rsidP="000304BD">
      <w:pPr>
        <w:spacing w:line="360" w:lineRule="auto"/>
        <w:jc w:val="both"/>
        <w:rPr>
          <w:rFonts w:ascii="Palatino Linotype" w:hAnsi="Palatino Linotype" w:cs="Arial"/>
        </w:rPr>
      </w:pPr>
      <w:r w:rsidRPr="0021399E">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8D4F60" w:rsidRPr="0021399E">
        <w:rPr>
          <w:rFonts w:ascii="Palatino Linotype" w:hAnsi="Palatino Linotype" w:cs="Arial"/>
          <w:b/>
        </w:rPr>
        <w:t>dieciocho de septiembre</w:t>
      </w:r>
      <w:r w:rsidRPr="0021399E">
        <w:rPr>
          <w:rFonts w:ascii="Palatino Linotype" w:hAnsi="Palatino Linotype" w:cs="Arial"/>
          <w:b/>
        </w:rPr>
        <w:t xml:space="preserve"> de dos mil veinticuatro</w:t>
      </w:r>
      <w:r w:rsidRPr="0021399E">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0304BD" w:rsidRPr="0021399E" w:rsidRDefault="000304BD" w:rsidP="000304BD">
      <w:pPr>
        <w:spacing w:line="360" w:lineRule="auto"/>
        <w:jc w:val="both"/>
        <w:rPr>
          <w:rFonts w:ascii="Palatino Linotype" w:eastAsia="Calibri" w:hAnsi="Palatino Linotype" w:cs="Arial"/>
          <w:lang w:val="es-MX" w:eastAsia="en-US"/>
        </w:rPr>
      </w:pPr>
    </w:p>
    <w:p w:rsidR="000304BD" w:rsidRPr="0021399E" w:rsidRDefault="000304BD" w:rsidP="000304BD">
      <w:pPr>
        <w:spacing w:line="360" w:lineRule="auto"/>
        <w:jc w:val="center"/>
        <w:rPr>
          <w:rFonts w:ascii="Palatino Linotype" w:hAnsi="Palatino Linotype"/>
          <w:b/>
          <w:bCs/>
          <w:spacing w:val="60"/>
          <w:sz w:val="28"/>
          <w:lang w:val="es-ES_tradnl"/>
        </w:rPr>
      </w:pPr>
      <w:r w:rsidRPr="0021399E">
        <w:rPr>
          <w:rFonts w:ascii="Palatino Linotype" w:hAnsi="Palatino Linotype"/>
          <w:b/>
          <w:bCs/>
          <w:spacing w:val="60"/>
          <w:sz w:val="28"/>
          <w:lang w:val="es-ES_tradnl"/>
        </w:rPr>
        <w:t>CONSIDERANDO</w:t>
      </w:r>
    </w:p>
    <w:p w:rsidR="000304BD" w:rsidRPr="0021399E" w:rsidRDefault="000304BD" w:rsidP="000304BD">
      <w:pPr>
        <w:spacing w:line="360" w:lineRule="auto"/>
        <w:ind w:right="49"/>
        <w:jc w:val="both"/>
        <w:rPr>
          <w:rFonts w:ascii="Palatino Linotype" w:hAnsi="Palatino Linotype"/>
          <w:szCs w:val="28"/>
        </w:rPr>
      </w:pPr>
    </w:p>
    <w:p w:rsidR="000304BD" w:rsidRPr="0021399E" w:rsidRDefault="000304BD" w:rsidP="000304BD">
      <w:pPr>
        <w:spacing w:before="240" w:line="360" w:lineRule="auto"/>
        <w:jc w:val="both"/>
        <w:rPr>
          <w:rFonts w:ascii="Palatino Linotype" w:hAnsi="Palatino Linotype" w:cs="Arial"/>
          <w:sz w:val="28"/>
          <w:szCs w:val="28"/>
        </w:rPr>
      </w:pPr>
      <w:r w:rsidRPr="0021399E">
        <w:rPr>
          <w:rFonts w:ascii="Palatino Linotype" w:hAnsi="Palatino Linotype" w:cs="Arial"/>
          <w:b/>
          <w:sz w:val="28"/>
        </w:rPr>
        <w:t>PRIMERO.</w:t>
      </w:r>
      <w:r w:rsidRPr="0021399E">
        <w:rPr>
          <w:rFonts w:ascii="Palatino Linotype" w:hAnsi="Palatino Linotype" w:cs="Arial"/>
          <w:b/>
        </w:rPr>
        <w:t xml:space="preserve"> </w:t>
      </w:r>
      <w:r w:rsidRPr="0021399E">
        <w:rPr>
          <w:rFonts w:ascii="Palatino Linotype" w:hAnsi="Palatino Linotype" w:cs="Arial"/>
          <w:b/>
          <w:sz w:val="28"/>
          <w:szCs w:val="28"/>
        </w:rPr>
        <w:t>De la competencia</w:t>
      </w:r>
      <w:r w:rsidRPr="0021399E">
        <w:rPr>
          <w:rFonts w:ascii="Palatino Linotype" w:hAnsi="Palatino Linotype" w:cs="Arial"/>
          <w:sz w:val="28"/>
          <w:szCs w:val="28"/>
        </w:rPr>
        <w:t>.</w:t>
      </w:r>
    </w:p>
    <w:p w:rsidR="000304BD" w:rsidRPr="0021399E" w:rsidRDefault="005C58E9" w:rsidP="000304BD">
      <w:pPr>
        <w:spacing w:before="240" w:line="360" w:lineRule="auto"/>
        <w:jc w:val="both"/>
        <w:rPr>
          <w:rFonts w:ascii="Palatino Linotype" w:eastAsia="Calibri" w:hAnsi="Palatino Linotype" w:cs="Arial"/>
          <w:color w:val="000000" w:themeColor="text1"/>
        </w:rPr>
      </w:pPr>
      <w:r w:rsidRPr="0021399E">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w:t>
      </w:r>
      <w:r w:rsidRPr="0021399E">
        <w:rPr>
          <w:rFonts w:ascii="Palatino Linotype" w:hAnsi="Palatino Linotype"/>
        </w:rPr>
        <w:lastRenderedPageBreak/>
        <w:t>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0304BD" w:rsidRPr="0021399E" w:rsidRDefault="000304BD" w:rsidP="000304BD">
      <w:pPr>
        <w:spacing w:before="240" w:line="360" w:lineRule="auto"/>
        <w:jc w:val="both"/>
        <w:rPr>
          <w:rFonts w:ascii="Palatino Linotype" w:eastAsia="Calibri" w:hAnsi="Palatino Linotype"/>
          <w:b/>
          <w:color w:val="000000" w:themeColor="text1"/>
        </w:rPr>
      </w:pPr>
    </w:p>
    <w:p w:rsidR="000304BD" w:rsidRPr="0021399E" w:rsidRDefault="000304BD" w:rsidP="000304BD">
      <w:pPr>
        <w:pStyle w:val="Prrafodelista"/>
        <w:autoSpaceDE w:val="0"/>
        <w:autoSpaceDN w:val="0"/>
        <w:adjustRightInd w:val="0"/>
        <w:spacing w:before="240" w:after="160" w:line="360" w:lineRule="auto"/>
        <w:ind w:left="0"/>
        <w:jc w:val="both"/>
        <w:rPr>
          <w:rFonts w:ascii="Palatino Linotype" w:hAnsi="Palatino Linotype" w:cs="Arial"/>
          <w:b/>
        </w:rPr>
      </w:pPr>
      <w:r w:rsidRPr="0021399E">
        <w:rPr>
          <w:rFonts w:ascii="Palatino Linotype" w:hAnsi="Palatino Linotype" w:cs="Arial"/>
          <w:b/>
          <w:sz w:val="28"/>
        </w:rPr>
        <w:t>SEGUNDO</w:t>
      </w:r>
      <w:r w:rsidRPr="0021399E">
        <w:rPr>
          <w:rFonts w:ascii="Palatino Linotype" w:hAnsi="Palatino Linotype" w:cs="Arial"/>
          <w:b/>
        </w:rPr>
        <w:t xml:space="preserve">. </w:t>
      </w:r>
      <w:r w:rsidRPr="0021399E">
        <w:rPr>
          <w:rFonts w:ascii="Palatino Linotype" w:hAnsi="Palatino Linotype" w:cs="Arial"/>
          <w:b/>
          <w:sz w:val="28"/>
          <w:szCs w:val="28"/>
        </w:rPr>
        <w:t>Sobre los alcances del recurso de revisión.</w:t>
      </w:r>
      <w:r w:rsidRPr="0021399E">
        <w:rPr>
          <w:rFonts w:ascii="Palatino Linotype" w:hAnsi="Palatino Linotype" w:cs="Arial"/>
          <w:b/>
        </w:rPr>
        <w:t xml:space="preserve"> </w:t>
      </w:r>
    </w:p>
    <w:p w:rsidR="000304BD" w:rsidRPr="0021399E" w:rsidRDefault="000304BD" w:rsidP="000304BD">
      <w:pPr>
        <w:pStyle w:val="Prrafodelista"/>
        <w:autoSpaceDE w:val="0"/>
        <w:autoSpaceDN w:val="0"/>
        <w:adjustRightInd w:val="0"/>
        <w:spacing w:before="240" w:after="160" w:line="360" w:lineRule="auto"/>
        <w:ind w:left="0"/>
        <w:jc w:val="both"/>
        <w:rPr>
          <w:rFonts w:ascii="Palatino Linotype" w:hAnsi="Palatino Linotype" w:cs="Arial"/>
        </w:rPr>
      </w:pPr>
      <w:r w:rsidRPr="0021399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304BD" w:rsidRPr="0021399E" w:rsidRDefault="000304BD" w:rsidP="000304BD">
      <w:pPr>
        <w:pStyle w:val="Prrafodelista"/>
        <w:autoSpaceDE w:val="0"/>
        <w:autoSpaceDN w:val="0"/>
        <w:adjustRightInd w:val="0"/>
        <w:spacing w:before="240" w:after="160" w:line="360" w:lineRule="auto"/>
        <w:ind w:left="0"/>
        <w:jc w:val="both"/>
        <w:rPr>
          <w:rFonts w:ascii="Palatino Linotype" w:hAnsi="Palatino Linotype" w:cs="Arial"/>
        </w:rPr>
      </w:pPr>
    </w:p>
    <w:p w:rsidR="000304BD" w:rsidRPr="0021399E" w:rsidRDefault="000304BD" w:rsidP="000304B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21399E">
        <w:rPr>
          <w:rFonts w:ascii="Palatino Linotype" w:hAnsi="Palatino Linotype" w:cs="Arial"/>
          <w:b/>
          <w:sz w:val="28"/>
        </w:rPr>
        <w:t>TERCERO</w:t>
      </w:r>
      <w:r w:rsidRPr="0021399E">
        <w:rPr>
          <w:rFonts w:ascii="Palatino Linotype" w:hAnsi="Palatino Linotype" w:cs="Arial"/>
          <w:b/>
        </w:rPr>
        <w:t xml:space="preserve">. </w:t>
      </w:r>
      <w:r w:rsidRPr="0021399E">
        <w:rPr>
          <w:rFonts w:ascii="Palatino Linotype" w:hAnsi="Palatino Linotype" w:cs="Arial"/>
          <w:b/>
          <w:sz w:val="28"/>
          <w:szCs w:val="28"/>
        </w:rPr>
        <w:t>De las causas de improcedencia.</w:t>
      </w:r>
    </w:p>
    <w:p w:rsidR="000304BD" w:rsidRPr="0021399E" w:rsidRDefault="000304BD" w:rsidP="000304BD">
      <w:pPr>
        <w:pStyle w:val="Prrafodelista"/>
        <w:autoSpaceDE w:val="0"/>
        <w:autoSpaceDN w:val="0"/>
        <w:adjustRightInd w:val="0"/>
        <w:spacing w:before="240" w:after="160" w:line="360" w:lineRule="auto"/>
        <w:ind w:left="0"/>
        <w:jc w:val="both"/>
        <w:rPr>
          <w:rFonts w:ascii="Palatino Linotype" w:hAnsi="Palatino Linotype" w:cs="Arial"/>
        </w:rPr>
      </w:pPr>
      <w:r w:rsidRPr="0021399E">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21399E">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304BD" w:rsidRPr="0021399E" w:rsidRDefault="000304BD" w:rsidP="000304BD">
      <w:pPr>
        <w:pStyle w:val="Prrafodelista"/>
        <w:autoSpaceDE w:val="0"/>
        <w:autoSpaceDN w:val="0"/>
        <w:adjustRightInd w:val="0"/>
        <w:spacing w:line="360" w:lineRule="auto"/>
        <w:ind w:left="0"/>
        <w:jc w:val="both"/>
        <w:rPr>
          <w:rFonts w:ascii="Palatino Linotype" w:hAnsi="Palatino Linotype" w:cs="Arial"/>
        </w:rPr>
      </w:pPr>
      <w:r w:rsidRPr="0021399E">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1399E">
        <w:rPr>
          <w:rStyle w:val="Refdenotaalpie"/>
          <w:rFonts w:ascii="Palatino Linotype" w:hAnsi="Palatino Linotype" w:cs="Arial"/>
        </w:rPr>
        <w:footnoteReference w:id="1"/>
      </w:r>
      <w:r w:rsidRPr="0021399E">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0304BD" w:rsidRPr="0021399E" w:rsidRDefault="000304BD" w:rsidP="000304BD">
      <w:pPr>
        <w:tabs>
          <w:tab w:val="left" w:pos="709"/>
        </w:tabs>
        <w:spacing w:before="240" w:line="360" w:lineRule="auto"/>
        <w:ind w:right="51"/>
        <w:jc w:val="both"/>
        <w:rPr>
          <w:rFonts w:ascii="Palatino Linotype" w:hAnsi="Palatino Linotype"/>
          <w:b/>
          <w:sz w:val="28"/>
          <w:szCs w:val="28"/>
        </w:rPr>
      </w:pPr>
    </w:p>
    <w:p w:rsidR="000304BD" w:rsidRPr="0021399E" w:rsidRDefault="000304BD" w:rsidP="000304BD">
      <w:pPr>
        <w:tabs>
          <w:tab w:val="left" w:pos="709"/>
        </w:tabs>
        <w:spacing w:before="240" w:line="360" w:lineRule="auto"/>
        <w:ind w:right="51"/>
        <w:jc w:val="both"/>
        <w:rPr>
          <w:rFonts w:ascii="Palatino Linotype" w:hAnsi="Palatino Linotype"/>
          <w:b/>
          <w:sz w:val="28"/>
          <w:szCs w:val="28"/>
        </w:rPr>
      </w:pPr>
      <w:r w:rsidRPr="0021399E">
        <w:rPr>
          <w:rFonts w:ascii="Palatino Linotype" w:hAnsi="Palatino Linotype"/>
          <w:b/>
          <w:sz w:val="28"/>
          <w:szCs w:val="28"/>
        </w:rPr>
        <w:t xml:space="preserve">CUARTO. Estudio y resolución del asunto </w:t>
      </w:r>
      <w:r w:rsidRPr="0021399E">
        <w:rPr>
          <w:rFonts w:ascii="Palatino Linotype" w:hAnsi="Palatino Linotype"/>
          <w:b/>
          <w:sz w:val="28"/>
          <w:szCs w:val="28"/>
        </w:rPr>
        <w:tab/>
      </w:r>
    </w:p>
    <w:p w:rsidR="000304BD" w:rsidRPr="0021399E" w:rsidRDefault="000304BD" w:rsidP="000304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21399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304BD" w:rsidRPr="0021399E" w:rsidRDefault="000304BD" w:rsidP="000304BD">
      <w:pPr>
        <w:autoSpaceDE w:val="0"/>
        <w:autoSpaceDN w:val="0"/>
        <w:adjustRightInd w:val="0"/>
        <w:ind w:left="567" w:right="567"/>
        <w:jc w:val="right"/>
        <w:rPr>
          <w:rFonts w:ascii="Palatino Linotype" w:eastAsia="Calibri" w:hAnsi="Palatino Linotype" w:cs="Arial"/>
        </w:rPr>
      </w:pPr>
    </w:p>
    <w:p w:rsidR="000304BD" w:rsidRPr="0021399E" w:rsidRDefault="000304BD" w:rsidP="000304BD">
      <w:pPr>
        <w:spacing w:line="360" w:lineRule="auto"/>
        <w:jc w:val="both"/>
        <w:rPr>
          <w:rFonts w:ascii="Palatino Linotype" w:hAnsi="Palatino Linotype" w:cs="Tahoma"/>
          <w:bCs/>
        </w:rPr>
      </w:pPr>
      <w:r w:rsidRPr="0021399E">
        <w:rPr>
          <w:rFonts w:ascii="Palatino Linotype" w:hAnsi="Palatino Linotype" w:cs="Tahoma"/>
          <w:bCs/>
        </w:rPr>
        <w:t xml:space="preserve">Bajo estas líneas argumentativas, al retomar y delimitar los requerimientos del ahora </w:t>
      </w:r>
      <w:r w:rsidRPr="0021399E">
        <w:rPr>
          <w:rFonts w:ascii="Palatino Linotype" w:hAnsi="Palatino Linotype" w:cs="Tahoma"/>
          <w:b/>
          <w:bCs/>
        </w:rPr>
        <w:t>Recurrente</w:t>
      </w:r>
      <w:r w:rsidRPr="0021399E">
        <w:rPr>
          <w:rFonts w:ascii="Palatino Linotype" w:hAnsi="Palatino Linotype" w:cs="Tahoma"/>
          <w:bCs/>
        </w:rPr>
        <w:t>, de manera objetiva se precisa que requiere la siguiente información:</w:t>
      </w:r>
    </w:p>
    <w:p w:rsidR="000304BD" w:rsidRPr="0021399E" w:rsidRDefault="000304BD" w:rsidP="000304BD">
      <w:pPr>
        <w:spacing w:line="360" w:lineRule="auto"/>
        <w:jc w:val="both"/>
        <w:rPr>
          <w:rFonts w:ascii="Palatino Linotype" w:hAnsi="Palatino Linotype" w:cs="Arial"/>
        </w:rPr>
      </w:pPr>
    </w:p>
    <w:p w:rsidR="00F969AE" w:rsidRPr="0021399E" w:rsidRDefault="00F969AE" w:rsidP="00F969AE">
      <w:pPr>
        <w:pStyle w:val="Prrafodelista"/>
        <w:numPr>
          <w:ilvl w:val="0"/>
          <w:numId w:val="3"/>
        </w:numPr>
        <w:tabs>
          <w:tab w:val="left" w:pos="1828"/>
        </w:tabs>
        <w:spacing w:line="360" w:lineRule="auto"/>
        <w:jc w:val="both"/>
        <w:rPr>
          <w:rFonts w:ascii="Palatino Linotype" w:hAnsi="Palatino Linotype" w:cs="Tahoma"/>
          <w:bCs/>
        </w:rPr>
      </w:pPr>
      <w:r w:rsidRPr="0021399E">
        <w:rPr>
          <w:rFonts w:ascii="Palatino Linotype" w:hAnsi="Palatino Linotype" w:cs="Tahoma"/>
          <w:bCs/>
        </w:rPr>
        <w:t xml:space="preserve">Documentación que valide que el C. Juan Jesús Valdez López labora para el </w:t>
      </w:r>
      <w:r w:rsidR="009A0438" w:rsidRPr="0021399E">
        <w:rPr>
          <w:rFonts w:ascii="Palatino Linotype" w:hAnsi="Palatino Linotype" w:cs="Tahoma"/>
          <w:bCs/>
        </w:rPr>
        <w:t>organismo denominado PROBOSQUE.</w:t>
      </w:r>
    </w:p>
    <w:p w:rsidR="00F969AE" w:rsidRPr="0021399E" w:rsidRDefault="00F969AE" w:rsidP="00F969AE">
      <w:pPr>
        <w:pStyle w:val="Prrafodelista"/>
        <w:numPr>
          <w:ilvl w:val="0"/>
          <w:numId w:val="3"/>
        </w:numPr>
        <w:tabs>
          <w:tab w:val="left" w:pos="1828"/>
        </w:tabs>
        <w:spacing w:line="360" w:lineRule="auto"/>
        <w:jc w:val="both"/>
        <w:rPr>
          <w:rFonts w:ascii="Palatino Linotype" w:hAnsi="Palatino Linotype" w:cs="Tahoma"/>
          <w:bCs/>
        </w:rPr>
      </w:pPr>
      <w:r w:rsidRPr="0021399E">
        <w:rPr>
          <w:rFonts w:ascii="Palatino Linotype" w:hAnsi="Palatino Linotype" w:cs="Tahoma"/>
          <w:bCs/>
        </w:rPr>
        <w:t>Cuánto gana mensualmente, tipo de plaza que ocupa, funciones, y conocer si cuenta con los grados académicos para manejar recursos materiales</w:t>
      </w:r>
      <w:r w:rsidR="009A0438" w:rsidRPr="0021399E">
        <w:rPr>
          <w:rFonts w:ascii="Palatino Linotype" w:hAnsi="Palatino Linotype" w:cs="Tahoma"/>
          <w:bCs/>
        </w:rPr>
        <w:t>.</w:t>
      </w:r>
      <w:r w:rsidRPr="0021399E">
        <w:rPr>
          <w:rFonts w:ascii="Palatino Linotype" w:hAnsi="Palatino Linotype" w:cs="Tahoma"/>
          <w:bCs/>
        </w:rPr>
        <w:t xml:space="preserve"> </w:t>
      </w:r>
    </w:p>
    <w:p w:rsidR="00F969AE" w:rsidRPr="0021399E" w:rsidRDefault="00F969AE" w:rsidP="00F969AE">
      <w:pPr>
        <w:pStyle w:val="Prrafodelista"/>
        <w:numPr>
          <w:ilvl w:val="0"/>
          <w:numId w:val="3"/>
        </w:numPr>
        <w:tabs>
          <w:tab w:val="left" w:pos="1828"/>
        </w:tabs>
        <w:spacing w:line="360" w:lineRule="auto"/>
        <w:jc w:val="both"/>
        <w:rPr>
          <w:rFonts w:ascii="Palatino Linotype" w:hAnsi="Palatino Linotype" w:cs="Tahoma"/>
          <w:bCs/>
        </w:rPr>
      </w:pPr>
      <w:r w:rsidRPr="0021399E">
        <w:rPr>
          <w:rFonts w:ascii="Palatino Linotype" w:hAnsi="Palatino Linotype" w:cs="Tahoma"/>
          <w:bCs/>
        </w:rPr>
        <w:t>Solicito un documento por escrito en el que se plasme el nivel de autoridad que el C. Juan Jesús Valdez López tiene dentro del organismo de PROBOSQUE</w:t>
      </w:r>
      <w:r w:rsidR="009A0438" w:rsidRPr="0021399E">
        <w:rPr>
          <w:rFonts w:ascii="Palatino Linotype" w:hAnsi="Palatino Linotype" w:cs="Tahoma"/>
          <w:bCs/>
        </w:rPr>
        <w:t>.</w:t>
      </w:r>
    </w:p>
    <w:p w:rsidR="00F969AE" w:rsidRPr="0021399E" w:rsidRDefault="00F969AE" w:rsidP="00F969AE">
      <w:pPr>
        <w:pStyle w:val="Prrafodelista"/>
        <w:numPr>
          <w:ilvl w:val="0"/>
          <w:numId w:val="3"/>
        </w:numPr>
        <w:tabs>
          <w:tab w:val="left" w:pos="1828"/>
        </w:tabs>
        <w:spacing w:line="360" w:lineRule="auto"/>
        <w:jc w:val="both"/>
        <w:rPr>
          <w:rFonts w:ascii="Palatino Linotype" w:hAnsi="Palatino Linotype" w:cs="Tahoma"/>
          <w:bCs/>
        </w:rPr>
      </w:pPr>
      <w:r w:rsidRPr="0021399E">
        <w:rPr>
          <w:rFonts w:ascii="Palatino Linotype" w:hAnsi="Palatino Linotype" w:cs="Tahoma"/>
          <w:bCs/>
        </w:rPr>
        <w:t>Documento que valide la relación institucional o laboral que guarda el C. Juan Jesús Valdez López y el conta</w:t>
      </w:r>
      <w:r w:rsidR="009A0438" w:rsidRPr="0021399E">
        <w:rPr>
          <w:rFonts w:ascii="Palatino Linotype" w:hAnsi="Palatino Linotype" w:cs="Tahoma"/>
          <w:bCs/>
        </w:rPr>
        <w:t>dor Raúl V</w:t>
      </w:r>
      <w:r w:rsidRPr="0021399E">
        <w:rPr>
          <w:rFonts w:ascii="Palatino Linotype" w:hAnsi="Palatino Linotype" w:cs="Tahoma"/>
          <w:bCs/>
        </w:rPr>
        <w:t>era</w:t>
      </w:r>
      <w:r w:rsidR="009A0438" w:rsidRPr="0021399E">
        <w:rPr>
          <w:rFonts w:ascii="Palatino Linotype" w:hAnsi="Palatino Linotype" w:cs="Tahoma"/>
          <w:bCs/>
        </w:rPr>
        <w:t>.</w:t>
      </w:r>
    </w:p>
    <w:p w:rsidR="000304BD" w:rsidRPr="0021399E" w:rsidRDefault="00F969AE" w:rsidP="00F969AE">
      <w:pPr>
        <w:pStyle w:val="Prrafodelista"/>
        <w:numPr>
          <w:ilvl w:val="0"/>
          <w:numId w:val="3"/>
        </w:numPr>
        <w:tabs>
          <w:tab w:val="left" w:pos="1828"/>
        </w:tabs>
        <w:spacing w:line="360" w:lineRule="auto"/>
        <w:jc w:val="both"/>
        <w:rPr>
          <w:rFonts w:ascii="Palatino Linotype" w:hAnsi="Palatino Linotype" w:cs="Tahoma"/>
          <w:bCs/>
        </w:rPr>
      </w:pPr>
      <w:r w:rsidRPr="0021399E">
        <w:rPr>
          <w:rFonts w:ascii="Palatino Linotype" w:hAnsi="Palatino Linotype" w:cs="Tahoma"/>
          <w:bCs/>
        </w:rPr>
        <w:t>En su caso</w:t>
      </w:r>
      <w:r w:rsidR="00E86329" w:rsidRPr="0021399E">
        <w:rPr>
          <w:rFonts w:ascii="Palatino Linotype" w:hAnsi="Palatino Linotype" w:cs="Tahoma"/>
          <w:bCs/>
        </w:rPr>
        <w:t>,</w:t>
      </w:r>
      <w:r w:rsidRPr="0021399E">
        <w:rPr>
          <w:rFonts w:ascii="Palatino Linotype" w:hAnsi="Palatino Linotype" w:cs="Tahoma"/>
          <w:bCs/>
        </w:rPr>
        <w:t xml:space="preserve"> que posición ocupa el primer mencionado dentro de la dirección de administración de PROBOSQUE.</w:t>
      </w:r>
    </w:p>
    <w:p w:rsidR="000304BD" w:rsidRPr="0021399E" w:rsidRDefault="000304BD" w:rsidP="000304BD">
      <w:pPr>
        <w:spacing w:before="240" w:line="360" w:lineRule="auto"/>
        <w:jc w:val="both"/>
        <w:rPr>
          <w:rFonts w:ascii="Palatino Linotype" w:hAnsi="Palatino Linotype" w:cs="Arial"/>
          <w:b/>
        </w:rPr>
      </w:pPr>
      <w:r w:rsidRPr="0021399E">
        <w:rPr>
          <w:rFonts w:ascii="Palatino Linotype" w:hAnsi="Palatino Linotype" w:cs="Arial"/>
        </w:rPr>
        <w:lastRenderedPageBreak/>
        <w:t xml:space="preserve">De conformidad con las constancias que obran en el expediente electrónico, se observa que el </w:t>
      </w:r>
      <w:r w:rsidRPr="0021399E">
        <w:rPr>
          <w:rFonts w:ascii="Palatino Linotype" w:hAnsi="Palatino Linotype" w:cs="Arial"/>
          <w:b/>
        </w:rPr>
        <w:t>Sujeto Obligado</w:t>
      </w:r>
      <w:r w:rsidRPr="0021399E">
        <w:rPr>
          <w:rFonts w:ascii="Palatino Linotype" w:hAnsi="Palatino Linotype" w:cs="Arial"/>
        </w:rPr>
        <w:t xml:space="preserve"> dio respuesta por medio del sistema SAIMEX, a la solicitud de información</w:t>
      </w:r>
      <w:r w:rsidRPr="0021399E">
        <w:rPr>
          <w:rFonts w:ascii="Palatino Linotype" w:eastAsia="Palatino Linotype" w:hAnsi="Palatino Linotype" w:cs="Palatino Linotype"/>
          <w:b/>
          <w:color w:val="000000"/>
        </w:rPr>
        <w:t xml:space="preserve"> </w:t>
      </w:r>
      <w:r w:rsidR="008D4F60" w:rsidRPr="0021399E">
        <w:rPr>
          <w:rFonts w:ascii="Palatino Linotype" w:hAnsi="Palatino Linotype" w:cs="Arial"/>
          <w:b/>
        </w:rPr>
        <w:t>00184/PROBOSQUE/IP/2024</w:t>
      </w:r>
      <w:r w:rsidRPr="0021399E">
        <w:rPr>
          <w:rFonts w:ascii="Palatino Linotype" w:hAnsi="Palatino Linotype" w:cs="Arial"/>
          <w:b/>
        </w:rPr>
        <w:t xml:space="preserve">; </w:t>
      </w:r>
      <w:r w:rsidRPr="0021399E">
        <w:rPr>
          <w:rFonts w:ascii="Palatino Linotype" w:hAnsi="Palatino Linotype" w:cs="Arial"/>
        </w:rPr>
        <w:t>a través de los archivos electrónicos</w:t>
      </w:r>
      <w:r w:rsidRPr="0021399E">
        <w:rPr>
          <w:rFonts w:ascii="Palatino Linotype" w:hAnsi="Palatino Linotype" w:cs="Arial"/>
          <w:b/>
        </w:rPr>
        <w:t>:</w:t>
      </w:r>
    </w:p>
    <w:p w:rsidR="00F969AE" w:rsidRPr="0021399E" w:rsidRDefault="00F969AE" w:rsidP="000304BD">
      <w:pPr>
        <w:spacing w:before="240" w:line="360" w:lineRule="auto"/>
        <w:jc w:val="both"/>
        <w:rPr>
          <w:rFonts w:ascii="Palatino Linotype" w:hAnsi="Palatino Linotype" w:cs="Arial"/>
          <w:b/>
        </w:rPr>
      </w:pPr>
    </w:p>
    <w:p w:rsidR="008F2D78" w:rsidRPr="0021399E" w:rsidRDefault="00F969AE" w:rsidP="00F969AE">
      <w:pPr>
        <w:pStyle w:val="Sinespaciado"/>
        <w:numPr>
          <w:ilvl w:val="0"/>
          <w:numId w:val="1"/>
        </w:numPr>
        <w:spacing w:before="240" w:line="360" w:lineRule="auto"/>
        <w:jc w:val="both"/>
        <w:rPr>
          <w:rFonts w:ascii="Palatino Linotype" w:hAnsi="Palatino Linotype" w:cs="Arial"/>
          <w:b/>
          <w:i/>
          <w:sz w:val="24"/>
        </w:rPr>
      </w:pPr>
      <w:r w:rsidRPr="0021399E">
        <w:rPr>
          <w:rFonts w:ascii="Palatino Linotype" w:hAnsi="Palatino Linotype" w:cs="Arial"/>
          <w:b/>
          <w:i/>
          <w:sz w:val="24"/>
        </w:rPr>
        <w:t>RESPUESTA SAIMEX 184-2024.pdf:</w:t>
      </w:r>
      <w:r w:rsidR="008F2D78" w:rsidRPr="0021399E">
        <w:rPr>
          <w:rFonts w:ascii="Palatino Linotype" w:hAnsi="Palatino Linotype" w:cs="Arial"/>
          <w:b/>
          <w:i/>
          <w:sz w:val="24"/>
        </w:rPr>
        <w:t xml:space="preserve"> </w:t>
      </w:r>
      <w:r w:rsidR="008F2D78" w:rsidRPr="0021399E">
        <w:rPr>
          <w:rFonts w:ascii="Palatino Linotype" w:hAnsi="Palatino Linotype" w:cs="Arial"/>
          <w:sz w:val="24"/>
        </w:rPr>
        <w:t>constante de seis fojas, en formato pdf, contiene el:</w:t>
      </w:r>
    </w:p>
    <w:p w:rsidR="00F969AE" w:rsidRPr="0021399E" w:rsidRDefault="008F2D78" w:rsidP="008F2D78">
      <w:pPr>
        <w:pStyle w:val="Sinespaciado"/>
        <w:numPr>
          <w:ilvl w:val="0"/>
          <w:numId w:val="11"/>
        </w:numPr>
        <w:spacing w:before="240" w:line="360" w:lineRule="auto"/>
        <w:jc w:val="both"/>
        <w:rPr>
          <w:rFonts w:ascii="Palatino Linotype" w:hAnsi="Palatino Linotype" w:cs="Arial"/>
          <w:b/>
          <w:i/>
          <w:sz w:val="24"/>
        </w:rPr>
      </w:pPr>
      <w:r w:rsidRPr="0021399E">
        <w:rPr>
          <w:rFonts w:ascii="Palatino Linotype" w:hAnsi="Palatino Linotype" w:cs="Arial"/>
          <w:sz w:val="24"/>
        </w:rPr>
        <w:t xml:space="preserve">Oficio número 225C0201040000L-1575/2024, de fecha diecinueve de julio de dos mil veinticuatro, firmado por el Director de Administración, Finanzas y Gestión </w:t>
      </w:r>
      <w:r w:rsidR="001428DB" w:rsidRPr="0021399E">
        <w:rPr>
          <w:rFonts w:ascii="Palatino Linotype" w:hAnsi="Palatino Linotype" w:cs="Arial"/>
          <w:sz w:val="24"/>
        </w:rPr>
        <w:t>Documental</w:t>
      </w:r>
      <w:r w:rsidRPr="0021399E">
        <w:rPr>
          <w:rFonts w:ascii="Palatino Linotype" w:hAnsi="Palatino Linotype" w:cs="Arial"/>
          <w:sz w:val="24"/>
        </w:rPr>
        <w:t>, en el que refiere lo siguiente:</w:t>
      </w:r>
    </w:p>
    <w:p w:rsidR="008F2D78" w:rsidRPr="0021399E" w:rsidRDefault="008F2D78" w:rsidP="00E546BE">
      <w:pPr>
        <w:pStyle w:val="Citas"/>
        <w:spacing w:line="276" w:lineRule="auto"/>
        <w:rPr>
          <w:lang w:val="es-ES"/>
        </w:rPr>
      </w:pPr>
      <w:r w:rsidRPr="0021399E">
        <w:rPr>
          <w:lang w:val="es-ES"/>
        </w:rPr>
        <w:t>“…</w:t>
      </w:r>
    </w:p>
    <w:p w:rsidR="001428DB" w:rsidRPr="0021399E" w:rsidRDefault="008F2D78" w:rsidP="00E546BE">
      <w:pPr>
        <w:pStyle w:val="Citas"/>
        <w:spacing w:line="276" w:lineRule="auto"/>
        <w:rPr>
          <w:lang w:val="es-ES"/>
        </w:rPr>
      </w:pPr>
      <w:r w:rsidRPr="0021399E">
        <w:rPr>
          <w:lang w:val="es-ES"/>
        </w:rPr>
        <w:t>En atención a los requerimientos del petici</w:t>
      </w:r>
      <w:r w:rsidR="001428DB" w:rsidRPr="0021399E">
        <w:rPr>
          <w:lang w:val="es-ES"/>
        </w:rPr>
        <w:t>onario</w:t>
      </w:r>
      <w:r w:rsidRPr="0021399E">
        <w:rPr>
          <w:lang w:val="es-ES"/>
        </w:rPr>
        <w:t xml:space="preserve">, </w:t>
      </w:r>
      <w:r w:rsidR="001428DB" w:rsidRPr="0021399E">
        <w:rPr>
          <w:lang w:val="es-ES"/>
        </w:rPr>
        <w:t xml:space="preserve">se hace del conocimiento </w:t>
      </w:r>
      <w:r w:rsidRPr="0021399E">
        <w:rPr>
          <w:lang w:val="es-ES"/>
        </w:rPr>
        <w:t xml:space="preserve"> lo </w:t>
      </w:r>
      <w:r w:rsidR="001428DB" w:rsidRPr="0021399E">
        <w:rPr>
          <w:lang w:val="es-ES"/>
        </w:rPr>
        <w:t>siguiente:</w:t>
      </w:r>
    </w:p>
    <w:p w:rsidR="008F2D78" w:rsidRPr="0021399E" w:rsidRDefault="001428DB" w:rsidP="00E546BE">
      <w:pPr>
        <w:pStyle w:val="Citas"/>
        <w:spacing w:line="276" w:lineRule="auto"/>
        <w:rPr>
          <w:b/>
          <w:lang w:val="es-ES"/>
        </w:rPr>
      </w:pPr>
      <w:r w:rsidRPr="0021399E">
        <w:rPr>
          <w:b/>
          <w:lang w:val="es-ES"/>
        </w:rPr>
        <w:t>…” solicito copia de la documentación que valide que el C. Juan Jesús Valdez López labora para el organismo denominado probosque”… (Sic)</w:t>
      </w:r>
    </w:p>
    <w:p w:rsidR="001428DB" w:rsidRPr="0021399E" w:rsidRDefault="001428DB" w:rsidP="00E546BE">
      <w:pPr>
        <w:pStyle w:val="Citas"/>
        <w:numPr>
          <w:ilvl w:val="0"/>
          <w:numId w:val="12"/>
        </w:numPr>
        <w:spacing w:line="276" w:lineRule="auto"/>
      </w:pPr>
      <w:r w:rsidRPr="0021399E">
        <w:t>Se anexa copia simple en versión pública del documento solicitado.</w:t>
      </w:r>
    </w:p>
    <w:p w:rsidR="001428DB" w:rsidRPr="0021399E" w:rsidRDefault="001428DB" w:rsidP="00E546BE">
      <w:pPr>
        <w:pStyle w:val="Citas"/>
        <w:spacing w:line="276" w:lineRule="auto"/>
        <w:rPr>
          <w:b/>
        </w:rPr>
      </w:pPr>
      <w:r w:rsidRPr="0021399E">
        <w:rPr>
          <w:b/>
        </w:rPr>
        <w:t>…”solicito conocer cuánto gana mensualmente que tipo de plaza ocupa</w:t>
      </w:r>
      <w:r w:rsidR="00E546BE" w:rsidRPr="0021399E">
        <w:rPr>
          <w:b/>
        </w:rPr>
        <w:t>”… (</w:t>
      </w:r>
      <w:r w:rsidRPr="0021399E">
        <w:rPr>
          <w:b/>
        </w:rPr>
        <w:t>Sic)</w:t>
      </w:r>
    </w:p>
    <w:p w:rsidR="001428DB" w:rsidRPr="0021399E" w:rsidRDefault="001428DB" w:rsidP="00E546BE">
      <w:pPr>
        <w:pStyle w:val="Citas"/>
        <w:numPr>
          <w:ilvl w:val="0"/>
          <w:numId w:val="12"/>
        </w:numPr>
        <w:spacing w:line="276" w:lineRule="auto"/>
      </w:pPr>
      <w:r w:rsidRPr="0021399E">
        <w:t>Sueldo mensual. $26,582.70</w:t>
      </w:r>
    </w:p>
    <w:p w:rsidR="001428DB" w:rsidRPr="0021399E" w:rsidRDefault="001428DB" w:rsidP="00E546BE">
      <w:pPr>
        <w:pStyle w:val="Citas"/>
        <w:numPr>
          <w:ilvl w:val="0"/>
          <w:numId w:val="12"/>
        </w:numPr>
        <w:spacing w:line="276" w:lineRule="auto"/>
      </w:pPr>
      <w:r w:rsidRPr="0021399E">
        <w:t>Plaza que ocupa: Jefe de programa “C”</w:t>
      </w:r>
    </w:p>
    <w:p w:rsidR="001428DB" w:rsidRPr="0021399E" w:rsidRDefault="001428DB" w:rsidP="00E546BE">
      <w:pPr>
        <w:pStyle w:val="Citas"/>
        <w:spacing w:line="276" w:lineRule="auto"/>
      </w:pPr>
      <w:r w:rsidRPr="0021399E">
        <w:t>Por lo que respecta a los demás cuestionamientos, de acuerdo al artículo 12 de la Ley de Transparencia y Acceso a la Información Pública del Estado de México y Municipios, mismo que a efecto de su buen estudio, transcribo a continuación.</w:t>
      </w:r>
    </w:p>
    <w:p w:rsidR="001428DB" w:rsidRPr="0021399E" w:rsidRDefault="001428DB" w:rsidP="00E546BE">
      <w:pPr>
        <w:pStyle w:val="Citas"/>
        <w:spacing w:line="276" w:lineRule="auto"/>
        <w:ind w:left="1276" w:right="1324"/>
      </w:pPr>
      <w:r w:rsidRPr="0021399E">
        <w:rPr>
          <w:b/>
        </w:rPr>
        <w:lastRenderedPageBreak/>
        <w:t>Artículo 12</w:t>
      </w:r>
      <w:r w:rsidRPr="0021399E">
        <w:t xml:space="preserve">. Quienes generen, recopilen, administren, manejen, procesen, archiven o conserven información pública serán responsables de la misma en los términos de las disposiciones jurídicas aplicables. </w:t>
      </w:r>
    </w:p>
    <w:p w:rsidR="001428DB" w:rsidRPr="0021399E" w:rsidRDefault="001428DB" w:rsidP="00E546BE">
      <w:pPr>
        <w:pStyle w:val="Citas"/>
        <w:spacing w:line="276" w:lineRule="auto"/>
        <w:ind w:left="1276" w:right="1324"/>
      </w:pPr>
      <w:r w:rsidRPr="0021399E">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428DB" w:rsidRPr="0021399E" w:rsidRDefault="001428DB" w:rsidP="00E546BE">
      <w:pPr>
        <w:pStyle w:val="Citas"/>
        <w:spacing w:line="276" w:lineRule="auto"/>
        <w:ind w:right="1324"/>
      </w:pPr>
      <w:r w:rsidRPr="0021399E">
        <w:t>De lo anterior se aprecia que sus requerimientos no atribuyen a un derecho de acceso a la información pública, toda vez que se trata de interrogantes que no se relacionan con la entrega de documentos que se encuentren en posesión de este Sujeto Obligado, razón de que la manifestaciones vertidas en el cuerpo de su solicitud hacen referencia a manifestaciones subjetivas. (Sic)</w:t>
      </w:r>
    </w:p>
    <w:p w:rsidR="008F2D78" w:rsidRPr="0021399E" w:rsidRDefault="001428DB" w:rsidP="008F2D78">
      <w:pPr>
        <w:pStyle w:val="Sinespaciado"/>
        <w:numPr>
          <w:ilvl w:val="0"/>
          <w:numId w:val="11"/>
        </w:numPr>
        <w:spacing w:before="240" w:line="360" w:lineRule="auto"/>
        <w:jc w:val="both"/>
        <w:rPr>
          <w:rFonts w:ascii="Palatino Linotype" w:hAnsi="Palatino Linotype" w:cs="Arial"/>
          <w:b/>
          <w:i/>
          <w:sz w:val="24"/>
        </w:rPr>
      </w:pPr>
      <w:r w:rsidRPr="0021399E">
        <w:rPr>
          <w:rFonts w:ascii="Palatino Linotype" w:hAnsi="Palatino Linotype" w:cs="Arial"/>
          <w:sz w:val="24"/>
        </w:rPr>
        <w:t xml:space="preserve">Contrato Individual de Trabajo por tiempo determinado, en versión pública. </w:t>
      </w:r>
    </w:p>
    <w:p w:rsidR="008F2D78" w:rsidRPr="0021399E" w:rsidRDefault="008F2D78" w:rsidP="008F2D78">
      <w:pPr>
        <w:pStyle w:val="Sinespaciado"/>
        <w:spacing w:before="240" w:line="360" w:lineRule="auto"/>
        <w:ind w:left="1080"/>
        <w:jc w:val="both"/>
        <w:rPr>
          <w:rFonts w:ascii="Palatino Linotype" w:hAnsi="Palatino Linotype" w:cs="Arial"/>
          <w:b/>
          <w:i/>
          <w:sz w:val="24"/>
        </w:rPr>
      </w:pPr>
    </w:p>
    <w:p w:rsidR="00F969AE" w:rsidRPr="0021399E" w:rsidRDefault="00F969AE" w:rsidP="00F969AE">
      <w:pPr>
        <w:pStyle w:val="Sinespaciado"/>
        <w:numPr>
          <w:ilvl w:val="0"/>
          <w:numId w:val="1"/>
        </w:numPr>
        <w:spacing w:before="240" w:line="360" w:lineRule="auto"/>
        <w:jc w:val="both"/>
        <w:rPr>
          <w:rFonts w:ascii="Palatino Linotype" w:hAnsi="Palatino Linotype" w:cs="Arial"/>
          <w:b/>
          <w:i/>
          <w:sz w:val="24"/>
        </w:rPr>
      </w:pPr>
      <w:r w:rsidRPr="0021399E">
        <w:rPr>
          <w:rFonts w:ascii="Palatino Linotype" w:hAnsi="Palatino Linotype" w:cs="Arial"/>
          <w:b/>
          <w:i/>
          <w:sz w:val="24"/>
        </w:rPr>
        <w:t>UT Respuesta SAIMEX 00184.pdf:</w:t>
      </w:r>
      <w:r w:rsidR="001428DB" w:rsidRPr="0021399E">
        <w:rPr>
          <w:rFonts w:ascii="Palatino Linotype" w:hAnsi="Palatino Linotype" w:cs="Arial"/>
          <w:b/>
          <w:i/>
          <w:sz w:val="24"/>
        </w:rPr>
        <w:t xml:space="preserve"> </w:t>
      </w:r>
      <w:r w:rsidR="001428DB" w:rsidRPr="0021399E">
        <w:rPr>
          <w:rFonts w:ascii="Palatino Linotype" w:hAnsi="Palatino Linotype" w:cs="Arial"/>
          <w:sz w:val="24"/>
        </w:rPr>
        <w:t>constante de dos fojas, en formato pdf, contien</w:t>
      </w:r>
      <w:r w:rsidR="00633E20" w:rsidRPr="0021399E">
        <w:rPr>
          <w:rFonts w:ascii="Palatino Linotype" w:hAnsi="Palatino Linotype" w:cs="Arial"/>
          <w:sz w:val="24"/>
        </w:rPr>
        <w:t>e la respuesta a la solicitud de información, dirigida al Solicitante, firmada por el Titular de la Unidad de Transparencia, en el que refiere lo siguiente:</w:t>
      </w:r>
    </w:p>
    <w:p w:rsidR="00633E20" w:rsidRPr="0021399E" w:rsidRDefault="00633E20" w:rsidP="00633E20">
      <w:pPr>
        <w:pStyle w:val="Citas"/>
      </w:pPr>
      <w:r w:rsidRPr="0021399E">
        <w:t>“…</w:t>
      </w:r>
    </w:p>
    <w:p w:rsidR="00982142" w:rsidRPr="0021399E" w:rsidRDefault="00982142" w:rsidP="00633E20">
      <w:pPr>
        <w:pStyle w:val="Citas"/>
        <w:rPr>
          <w:lang w:val="es-ES"/>
        </w:rPr>
      </w:pPr>
      <w:r w:rsidRPr="0021399E">
        <w:rPr>
          <w:noProof/>
          <w:lang w:eastAsia="es-MX"/>
        </w:rPr>
        <w:lastRenderedPageBreak/>
        <w:drawing>
          <wp:inline distT="0" distB="0" distL="0" distR="0" wp14:anchorId="652E44E4" wp14:editId="3B15D07F">
            <wp:extent cx="4953000" cy="314090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208E87.tmp"/>
                    <pic:cNvPicPr/>
                  </pic:nvPicPr>
                  <pic:blipFill>
                    <a:blip r:embed="rId8">
                      <a:extLst>
                        <a:ext uri="{28A0092B-C50C-407E-A947-70E740481C1C}">
                          <a14:useLocalDpi xmlns:a14="http://schemas.microsoft.com/office/drawing/2010/main" val="0"/>
                        </a:ext>
                      </a:extLst>
                    </a:blip>
                    <a:stretch>
                      <a:fillRect/>
                    </a:stretch>
                  </pic:blipFill>
                  <pic:spPr>
                    <a:xfrm>
                      <a:off x="0" y="0"/>
                      <a:ext cx="4963231" cy="3147388"/>
                    </a:xfrm>
                    <a:prstGeom prst="rect">
                      <a:avLst/>
                    </a:prstGeom>
                  </pic:spPr>
                </pic:pic>
              </a:graphicData>
            </a:graphic>
          </wp:inline>
        </w:drawing>
      </w:r>
      <w:r w:rsidRPr="0021399E">
        <w:rPr>
          <w:noProof/>
          <w:lang w:eastAsia="es-MX"/>
        </w:rPr>
        <w:drawing>
          <wp:inline distT="0" distB="0" distL="0" distR="0" wp14:anchorId="490866A5" wp14:editId="62569B8F">
            <wp:extent cx="4876800" cy="19088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20D092.tmp"/>
                    <pic:cNvPicPr/>
                  </pic:nvPicPr>
                  <pic:blipFill>
                    <a:blip r:embed="rId9">
                      <a:extLst>
                        <a:ext uri="{28A0092B-C50C-407E-A947-70E740481C1C}">
                          <a14:useLocalDpi xmlns:a14="http://schemas.microsoft.com/office/drawing/2010/main" val="0"/>
                        </a:ext>
                      </a:extLst>
                    </a:blip>
                    <a:stretch>
                      <a:fillRect/>
                    </a:stretch>
                  </pic:blipFill>
                  <pic:spPr>
                    <a:xfrm>
                      <a:off x="0" y="0"/>
                      <a:ext cx="4893265" cy="1915246"/>
                    </a:xfrm>
                    <a:prstGeom prst="rect">
                      <a:avLst/>
                    </a:prstGeom>
                  </pic:spPr>
                </pic:pic>
              </a:graphicData>
            </a:graphic>
          </wp:inline>
        </w:drawing>
      </w:r>
    </w:p>
    <w:p w:rsidR="009A0438" w:rsidRPr="0021399E" w:rsidRDefault="009A0438" w:rsidP="00633E20">
      <w:pPr>
        <w:pStyle w:val="Citas"/>
        <w:rPr>
          <w:lang w:val="es-ES"/>
        </w:rPr>
      </w:pPr>
      <w:r w:rsidRPr="0021399E">
        <w:rPr>
          <w:lang w:val="es-ES"/>
        </w:rPr>
        <w:t>….” (Sic)</w:t>
      </w:r>
    </w:p>
    <w:p w:rsidR="000304BD" w:rsidRPr="0021399E" w:rsidRDefault="00F969AE" w:rsidP="00F969AE">
      <w:pPr>
        <w:pStyle w:val="Sinespaciado"/>
        <w:numPr>
          <w:ilvl w:val="0"/>
          <w:numId w:val="1"/>
        </w:numPr>
        <w:spacing w:before="240" w:line="360" w:lineRule="auto"/>
        <w:jc w:val="both"/>
        <w:rPr>
          <w:rFonts w:ascii="Palatino Linotype" w:hAnsi="Palatino Linotype" w:cs="Arial"/>
          <w:b/>
          <w:i/>
          <w:sz w:val="24"/>
        </w:rPr>
      </w:pPr>
      <w:r w:rsidRPr="0021399E">
        <w:rPr>
          <w:rFonts w:ascii="Palatino Linotype" w:hAnsi="Palatino Linotype" w:cs="Arial"/>
          <w:b/>
          <w:i/>
          <w:sz w:val="24"/>
        </w:rPr>
        <w:t>Acta 13a Sesión Extraordinaria.pdf</w:t>
      </w:r>
      <w:r w:rsidR="000304BD" w:rsidRPr="0021399E">
        <w:rPr>
          <w:rFonts w:ascii="Palatino Linotype" w:hAnsi="Palatino Linotype" w:cs="Arial"/>
          <w:b/>
          <w:i/>
          <w:sz w:val="24"/>
        </w:rPr>
        <w:t xml:space="preserve">: </w:t>
      </w:r>
      <w:r w:rsidR="000304BD" w:rsidRPr="0021399E">
        <w:rPr>
          <w:rFonts w:ascii="Palatino Linotype" w:hAnsi="Palatino Linotype" w:cs="Arial"/>
          <w:sz w:val="24"/>
        </w:rPr>
        <w:t xml:space="preserve">constante de </w:t>
      </w:r>
      <w:r w:rsidR="009A0438" w:rsidRPr="0021399E">
        <w:rPr>
          <w:rFonts w:ascii="Palatino Linotype" w:hAnsi="Palatino Linotype" w:cs="Arial"/>
          <w:sz w:val="24"/>
        </w:rPr>
        <w:t xml:space="preserve">tres fojas, en formato pdf, contiene el Acta de la Décimo Tercera Sesión Extraordinaria del Comité de Transparencia, en la que se aprobó la versión pública del contrato laboral referido con anterioridad. </w:t>
      </w:r>
    </w:p>
    <w:p w:rsidR="0088511A" w:rsidRPr="0021399E" w:rsidRDefault="0088511A" w:rsidP="000304BD">
      <w:pPr>
        <w:spacing w:line="360" w:lineRule="auto"/>
        <w:jc w:val="both"/>
        <w:rPr>
          <w:rFonts w:ascii="Palatino Linotype" w:hAnsi="Palatino Linotype" w:cs="Arial"/>
          <w:bCs/>
        </w:rPr>
      </w:pPr>
    </w:p>
    <w:p w:rsidR="000304BD" w:rsidRPr="0021399E" w:rsidRDefault="000304BD" w:rsidP="000304BD">
      <w:pPr>
        <w:spacing w:line="360" w:lineRule="auto"/>
        <w:jc w:val="both"/>
        <w:rPr>
          <w:rFonts w:ascii="Palatino Linotype" w:hAnsi="Palatino Linotype"/>
          <w:i/>
        </w:rPr>
      </w:pPr>
      <w:r w:rsidRPr="0021399E">
        <w:rPr>
          <w:rFonts w:ascii="Palatino Linotype" w:hAnsi="Palatino Linotype" w:cs="Arial"/>
          <w:bCs/>
        </w:rPr>
        <w:lastRenderedPageBreak/>
        <w:t xml:space="preserve">Es así como, derivado de la respuesta emitida por </w:t>
      </w:r>
      <w:r w:rsidRPr="0021399E">
        <w:rPr>
          <w:rFonts w:ascii="Palatino Linotype" w:hAnsi="Palatino Linotype" w:cs="Arial"/>
          <w:b/>
          <w:bCs/>
        </w:rPr>
        <w:t>El Sujeto Obligado</w:t>
      </w:r>
      <w:r w:rsidRPr="0021399E">
        <w:rPr>
          <w:rFonts w:ascii="Palatino Linotype" w:hAnsi="Palatino Linotype" w:cs="Arial"/>
          <w:bCs/>
        </w:rPr>
        <w:t xml:space="preserve">, </w:t>
      </w:r>
      <w:r w:rsidRPr="0021399E">
        <w:rPr>
          <w:rFonts w:ascii="Palatino Linotype" w:hAnsi="Palatino Linotype" w:cs="Arial"/>
          <w:b/>
          <w:bCs/>
        </w:rPr>
        <w:t>el Recurrente</w:t>
      </w:r>
      <w:r w:rsidRPr="0021399E">
        <w:rPr>
          <w:rFonts w:ascii="Palatino Linotype" w:hAnsi="Palatino Linotype" w:cs="Arial"/>
          <w:bCs/>
        </w:rPr>
        <w:t>, interpuso el presente recurso de revisión, señalando sustancialmente como sus razones o motivos de inconformidad, lo siguiente:</w:t>
      </w:r>
      <w:r w:rsidRPr="0021399E" w:rsidDel="00107C3B">
        <w:rPr>
          <w:rFonts w:ascii="Palatino Linotype" w:hAnsi="Palatino Linotype"/>
          <w:b/>
          <w:i/>
        </w:rPr>
        <w:t xml:space="preserve"> </w:t>
      </w:r>
      <w:r w:rsidRPr="0021399E">
        <w:rPr>
          <w:rFonts w:ascii="Palatino Linotype" w:hAnsi="Palatino Linotype"/>
          <w:i/>
        </w:rPr>
        <w:t>“</w:t>
      </w:r>
      <w:r w:rsidR="009A0438" w:rsidRPr="0021399E">
        <w:rPr>
          <w:rFonts w:ascii="Palatino Linotype" w:hAnsi="Palatino Linotype"/>
          <w:i/>
        </w:rPr>
        <w:t xml:space="preserve">DE ACUERDO A LA SOLICITUS INICIAL NO SE APORTARON LOS DOCUMENTOS QUE DEMUESTREN LAS CARACTERISTICAR A DESEMPEÑAR DEL SERVIDOR PUBLICO JUAN JESUS VALDEZ LOPEZ, YA QUE DEBEN EXISTIR </w:t>
      </w:r>
      <w:r w:rsidR="009A0438" w:rsidRPr="0021399E">
        <w:rPr>
          <w:rFonts w:ascii="Palatino Linotype" w:hAnsi="Palatino Linotype"/>
          <w:b/>
          <w:i/>
        </w:rPr>
        <w:t>OFICIOS DE FUNCIONES</w:t>
      </w:r>
      <w:r w:rsidR="009A0438" w:rsidRPr="0021399E">
        <w:rPr>
          <w:rFonts w:ascii="Palatino Linotype" w:hAnsi="Palatino Linotype"/>
          <w:i/>
        </w:rPr>
        <w:t xml:space="preserve">, CREDENCIALES QUE LO ACREDITEN COMO SERVIDOR PUBLICO, OFICIOS DE SUS SUPERIOES EN LOS CUALES SE DESIGNEN SUS ACTIVIDADES, </w:t>
      </w:r>
      <w:r w:rsidR="009A0438" w:rsidRPr="0021399E">
        <w:rPr>
          <w:rFonts w:ascii="Palatino Linotype" w:hAnsi="Palatino Linotype"/>
          <w:b/>
          <w:i/>
        </w:rPr>
        <w:t>RECIBOS DE NOMINA</w:t>
      </w:r>
      <w:r w:rsidR="009A0438" w:rsidRPr="0021399E">
        <w:rPr>
          <w:rFonts w:ascii="Palatino Linotype" w:hAnsi="Palatino Linotype"/>
          <w:i/>
        </w:rPr>
        <w:t xml:space="preserve"> QUE AUNQUE TESTADOS DEBEN EXISTIR Y NO SE ADJUNTARON A MI PETICÓN, SIENDO QUE SON DOCUMENTOS DE ACCESO PUBLICO, Y NO PUEDEN SER PROHIBIDOS, EL </w:t>
      </w:r>
      <w:r w:rsidR="009A0438" w:rsidRPr="0021399E">
        <w:rPr>
          <w:rFonts w:ascii="Palatino Linotype" w:hAnsi="Palatino Linotype"/>
          <w:b/>
          <w:i/>
        </w:rPr>
        <w:t>CONTRATO DE TRABAJO</w:t>
      </w:r>
      <w:r w:rsidR="009A0438" w:rsidRPr="0021399E">
        <w:rPr>
          <w:rFonts w:ascii="Palatino Linotype" w:hAnsi="Palatino Linotype"/>
          <w:i/>
        </w:rPr>
        <w:t xml:space="preserve"> PUEDE TAMBIEN ENVIARSE ADJUNTO CON LAS DEBIDAS PREVISIONES MOTIVO POR EL CUAL REQUIERO SE ANEXEN LOS DOCUMENTOS REQUERIDOS.</w:t>
      </w:r>
      <w:r w:rsidRPr="0021399E">
        <w:rPr>
          <w:rFonts w:ascii="Palatino Linotype" w:hAnsi="Palatino Linotype"/>
          <w:i/>
        </w:rPr>
        <w:t>” (Sic).</w:t>
      </w:r>
    </w:p>
    <w:p w:rsidR="000304BD" w:rsidRPr="0021399E" w:rsidRDefault="000304BD" w:rsidP="000304BD">
      <w:pPr>
        <w:spacing w:line="360" w:lineRule="auto"/>
        <w:jc w:val="both"/>
        <w:rPr>
          <w:rFonts w:ascii="Palatino Linotype" w:hAnsi="Palatino Linotype"/>
          <w:i/>
        </w:rPr>
      </w:pPr>
    </w:p>
    <w:p w:rsidR="00265582" w:rsidRPr="0021399E" w:rsidRDefault="00093CA0" w:rsidP="00093CA0">
      <w:pPr>
        <w:tabs>
          <w:tab w:val="left" w:pos="8789"/>
        </w:tabs>
        <w:spacing w:line="360" w:lineRule="auto"/>
        <w:ind w:right="49"/>
        <w:jc w:val="both"/>
        <w:rPr>
          <w:rFonts w:ascii="Palatino Linotype" w:eastAsia="Palatino Linotype" w:hAnsi="Palatino Linotype" w:cs="Palatino Linotype"/>
        </w:rPr>
      </w:pPr>
      <w:r w:rsidRPr="0021399E">
        <w:rPr>
          <w:rFonts w:ascii="Palatino Linotype" w:eastAsia="Palatino Linotype" w:hAnsi="Palatino Linotype" w:cs="Palatino Linotype"/>
        </w:rPr>
        <w:t>En primer lugar, es de señalar que de los motivos de inconformidad en cita se aprecia que el particular únicamente se inconforma sobre las funciones, nómina y el contrato de trabajo, sin que se aprecie inconformidad alguna respecto a</w:t>
      </w:r>
      <w:r w:rsidR="00265582" w:rsidRPr="0021399E">
        <w:rPr>
          <w:rFonts w:ascii="Palatino Linotype" w:eastAsia="Palatino Linotype" w:hAnsi="Palatino Linotype" w:cs="Palatino Linotype"/>
        </w:rPr>
        <w:t xml:space="preserve"> los puntos 3, 4 y 5</w:t>
      </w:r>
      <w:r w:rsidRPr="0021399E">
        <w:rPr>
          <w:rFonts w:ascii="Palatino Linotype" w:eastAsia="Palatino Linotype" w:hAnsi="Palatino Linotype" w:cs="Palatino Linotype"/>
        </w:rPr>
        <w:t>.</w:t>
      </w:r>
    </w:p>
    <w:p w:rsidR="00093CA0" w:rsidRPr="0021399E" w:rsidRDefault="00093CA0" w:rsidP="00093CA0">
      <w:pPr>
        <w:tabs>
          <w:tab w:val="left" w:pos="8789"/>
        </w:tabs>
        <w:spacing w:line="360" w:lineRule="auto"/>
        <w:ind w:right="49"/>
        <w:jc w:val="both"/>
        <w:rPr>
          <w:rFonts w:ascii="Palatino Linotype" w:hAnsi="Palatino Linotype"/>
          <w:i/>
        </w:rPr>
      </w:pPr>
      <w:r w:rsidRPr="0021399E">
        <w:rPr>
          <w:rFonts w:ascii="Palatino Linotype" w:eastAsia="Palatino Linotype" w:hAnsi="Palatino Linotype" w:cs="Palatino Linotype"/>
        </w:rPr>
        <w:t xml:space="preserve"> </w:t>
      </w:r>
    </w:p>
    <w:p w:rsidR="00093CA0" w:rsidRPr="0021399E" w:rsidRDefault="00093CA0" w:rsidP="00093CA0">
      <w:pPr>
        <w:tabs>
          <w:tab w:val="left" w:pos="8789"/>
        </w:tabs>
        <w:spacing w:line="360" w:lineRule="auto"/>
        <w:ind w:right="49"/>
        <w:jc w:val="both"/>
        <w:rPr>
          <w:rFonts w:ascii="Palatino Linotype" w:hAnsi="Palatino Linotype"/>
          <w:i/>
        </w:rPr>
      </w:pPr>
      <w:r w:rsidRPr="0021399E">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093CA0" w:rsidRPr="0021399E" w:rsidRDefault="00093CA0" w:rsidP="00093CA0">
      <w:pPr>
        <w:tabs>
          <w:tab w:val="left" w:pos="851"/>
        </w:tabs>
        <w:ind w:left="851" w:right="616"/>
        <w:jc w:val="both"/>
        <w:rPr>
          <w:rFonts w:ascii="Palatino Linotype" w:eastAsia="Palatino Linotype" w:hAnsi="Palatino Linotype" w:cs="Palatino Linotype"/>
          <w:i/>
        </w:rPr>
      </w:pPr>
      <w:r w:rsidRPr="0021399E">
        <w:rPr>
          <w:rFonts w:ascii="Palatino Linotype" w:eastAsia="Palatino Linotype" w:hAnsi="Palatino Linotype" w:cs="Palatino Linotype"/>
          <w:b/>
          <w:i/>
        </w:rPr>
        <w:t xml:space="preserve">“ACTOS CONSENTIDOS. SON LOS QUE NO SE IMPUGNAN MEDIANTE EL RECURSO IDÓNEO. </w:t>
      </w:r>
      <w:r w:rsidRPr="0021399E">
        <w:rPr>
          <w:rFonts w:ascii="Palatino Linotype" w:eastAsia="Palatino Linotype" w:hAnsi="Palatino Linotype" w:cs="Palatino Linotype"/>
          <w:i/>
        </w:rPr>
        <w:t xml:space="preserve">Debe reputarse como consentido el acto que no se impugnó por el medio establecido por la ley, ya que, si se hizo uso de otro no previsto por ella o si se hace una simple manifestación de </w:t>
      </w:r>
      <w:r w:rsidRPr="0021399E">
        <w:rPr>
          <w:rFonts w:ascii="Palatino Linotype" w:eastAsia="Palatino Linotype" w:hAnsi="Palatino Linotype" w:cs="Palatino Linotype"/>
          <w:i/>
        </w:rPr>
        <w:lastRenderedPageBreak/>
        <w:t>inconformidad, tales actuaciones no producen efectos jurídicos tendientes a revocar, confirmar o modificar el acto reclamado en amparo, lo que significa consentimiento del mismo por falta de impugnación eficaz.”</w:t>
      </w:r>
    </w:p>
    <w:p w:rsidR="00093CA0" w:rsidRPr="0021399E" w:rsidRDefault="00093CA0" w:rsidP="00093CA0">
      <w:pPr>
        <w:spacing w:before="280" w:after="280" w:line="360" w:lineRule="auto"/>
        <w:jc w:val="both"/>
        <w:rPr>
          <w:rFonts w:ascii="Palatino Linotype" w:eastAsia="Palatino Linotype" w:hAnsi="Palatino Linotype" w:cs="Palatino Linotype"/>
        </w:rPr>
      </w:pPr>
      <w:r w:rsidRPr="0021399E">
        <w:rPr>
          <w:rFonts w:ascii="Palatino Linotype" w:eastAsia="Palatino Linotype" w:hAnsi="Palatino Linotype" w:cs="Palatino Linotype"/>
        </w:rPr>
        <w:t xml:space="preserve">De la interpretación del criterio antes citado, se advierte que cuando el particular impugnó la respuesta del </w:t>
      </w:r>
      <w:r w:rsidRPr="0021399E">
        <w:rPr>
          <w:rFonts w:ascii="Palatino Linotype" w:eastAsia="Palatino Linotype" w:hAnsi="Palatino Linotype" w:cs="Palatino Linotype"/>
          <w:b/>
        </w:rPr>
        <w:t>SUJETO OBLIGADO</w:t>
      </w:r>
      <w:r w:rsidRPr="0021399E">
        <w:rPr>
          <w:rFonts w:ascii="Palatino Linotype" w:eastAsia="Palatino Linotype" w:hAnsi="Palatino Linotype" w:cs="Palatino Linotype"/>
        </w:rPr>
        <w:t>, no expresó razón o motivo de inconformidad en contra de todos los rubros solicitados, por tanto, estos deben declararse atendidos.</w:t>
      </w:r>
    </w:p>
    <w:p w:rsidR="00093CA0" w:rsidRPr="0021399E" w:rsidRDefault="00093CA0" w:rsidP="00093CA0">
      <w:pPr>
        <w:spacing w:before="280" w:after="280" w:line="360" w:lineRule="auto"/>
        <w:jc w:val="both"/>
        <w:rPr>
          <w:rFonts w:ascii="Palatino Linotype" w:eastAsia="Palatino Linotype" w:hAnsi="Palatino Linotype" w:cs="Palatino Linotype"/>
        </w:rPr>
      </w:pPr>
      <w:r w:rsidRPr="0021399E">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093CA0" w:rsidRPr="0021399E" w:rsidRDefault="00093CA0" w:rsidP="00093CA0">
      <w:pPr>
        <w:tabs>
          <w:tab w:val="left" w:pos="7937"/>
          <w:tab w:val="left" w:pos="8222"/>
        </w:tabs>
        <w:ind w:left="851" w:right="901"/>
        <w:jc w:val="both"/>
        <w:rPr>
          <w:rFonts w:ascii="Palatino Linotype" w:eastAsia="Palatino Linotype" w:hAnsi="Palatino Linotype" w:cs="Palatino Linotype"/>
          <w:i/>
        </w:rPr>
      </w:pPr>
      <w:r w:rsidRPr="0021399E">
        <w:rPr>
          <w:rFonts w:ascii="Palatino Linotype" w:eastAsia="Palatino Linotype" w:hAnsi="Palatino Linotype" w:cs="Palatino Linotype"/>
          <w:b/>
          <w:i/>
        </w:rPr>
        <w:t xml:space="preserve">“REVISIÓN EN AMPARO. LOS RESOLUTIVOS NO COMBATIDOS DEBEN DECLARARSE FIRMES. </w:t>
      </w:r>
      <w:r w:rsidRPr="0021399E">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93CA0" w:rsidRPr="0021399E" w:rsidRDefault="00093CA0" w:rsidP="00093CA0">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21399E">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rsidR="00093CA0" w:rsidRPr="0021399E" w:rsidRDefault="00093CA0" w:rsidP="00093CA0">
      <w:pPr>
        <w:pStyle w:val="INFOEM"/>
        <w:spacing w:line="240" w:lineRule="auto"/>
      </w:pPr>
      <w:r w:rsidRPr="0021399E">
        <w:rPr>
          <w:b/>
        </w:rPr>
        <w:t>Actos consentidos tácitamente. Improcedencia de su análisis</w:t>
      </w:r>
      <w:r w:rsidRPr="0021399E">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93CA0" w:rsidRPr="0021399E" w:rsidRDefault="00093CA0" w:rsidP="00093CA0">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21399E">
        <w:rPr>
          <w:rFonts w:ascii="Palatino Linotype" w:eastAsia="Palatino Linotype" w:hAnsi="Palatino Linotype" w:cs="Palatino Linotype"/>
        </w:rPr>
        <w:lastRenderedPageBreak/>
        <w:t xml:space="preserve">Por lo que, al no haberse inconformado sobre todos los rubros solicitados, se consideran actos consentidos y, por tanto, se tienen por colmados dichos rubros de la solicitud. </w:t>
      </w:r>
    </w:p>
    <w:p w:rsidR="00093CA0" w:rsidRPr="0021399E" w:rsidRDefault="00093CA0" w:rsidP="008D4F60">
      <w:pPr>
        <w:spacing w:line="360" w:lineRule="auto"/>
        <w:jc w:val="both"/>
        <w:rPr>
          <w:rFonts w:ascii="Palatino Linotype" w:hAnsi="Palatino Linotype"/>
          <w:lang w:val="es-ES_tradnl"/>
        </w:rPr>
      </w:pPr>
    </w:p>
    <w:p w:rsidR="008D4F60" w:rsidRPr="0021399E" w:rsidRDefault="008D4F60" w:rsidP="008D4F60">
      <w:pPr>
        <w:spacing w:line="360" w:lineRule="auto"/>
        <w:jc w:val="both"/>
        <w:rPr>
          <w:rFonts w:ascii="Palatino Linotype" w:hAnsi="Palatino Linotype" w:cs="Arial"/>
        </w:rPr>
      </w:pPr>
      <w:r w:rsidRPr="0021399E">
        <w:rPr>
          <w:rFonts w:ascii="Palatino Linotype" w:hAnsi="Palatino Linotype"/>
          <w:lang w:val="es-ES_tradnl"/>
        </w:rPr>
        <w:t xml:space="preserve">Asimismo, en la etapa de manifestaciones </w:t>
      </w:r>
      <w:r w:rsidRPr="0021399E">
        <w:rPr>
          <w:rFonts w:ascii="Palatino Linotype" w:hAnsi="Palatino Linotype"/>
        </w:rPr>
        <w:t xml:space="preserve">se advierte que el </w:t>
      </w:r>
      <w:r w:rsidRPr="0021399E">
        <w:rPr>
          <w:rFonts w:ascii="Palatino Linotype" w:hAnsi="Palatino Linotype"/>
          <w:b/>
        </w:rPr>
        <w:t>Sujeto Obligado</w:t>
      </w:r>
      <w:r w:rsidRPr="0021399E">
        <w:rPr>
          <w:rFonts w:ascii="Palatino Linotype" w:hAnsi="Palatino Linotype"/>
        </w:rPr>
        <w:t xml:space="preserve"> rindió su informe justificado mediante </w:t>
      </w:r>
      <w:r w:rsidR="00E546BE" w:rsidRPr="0021399E">
        <w:rPr>
          <w:rFonts w:ascii="Palatino Linotype" w:hAnsi="Palatino Linotype"/>
        </w:rPr>
        <w:t>los</w:t>
      </w:r>
      <w:r w:rsidRPr="0021399E">
        <w:rPr>
          <w:rFonts w:ascii="Palatino Linotype" w:hAnsi="Palatino Linotype"/>
        </w:rPr>
        <w:t xml:space="preserve"> archivo</w:t>
      </w:r>
      <w:r w:rsidR="00E546BE" w:rsidRPr="0021399E">
        <w:rPr>
          <w:rFonts w:ascii="Palatino Linotype" w:hAnsi="Palatino Linotype"/>
        </w:rPr>
        <w:t>s</w:t>
      </w:r>
      <w:r w:rsidRPr="0021399E">
        <w:rPr>
          <w:rFonts w:ascii="Palatino Linotype" w:hAnsi="Palatino Linotype"/>
        </w:rPr>
        <w:t xml:space="preserve"> electrónico</w:t>
      </w:r>
      <w:r w:rsidR="00E546BE" w:rsidRPr="0021399E">
        <w:rPr>
          <w:rFonts w:ascii="Palatino Linotype" w:hAnsi="Palatino Linotype"/>
        </w:rPr>
        <w:t>s</w:t>
      </w:r>
      <w:r w:rsidRPr="0021399E">
        <w:rPr>
          <w:rFonts w:ascii="Palatino Linotype" w:hAnsi="Palatino Linotype"/>
        </w:rPr>
        <w:t xml:space="preserve"> denominado</w:t>
      </w:r>
      <w:r w:rsidR="00E546BE" w:rsidRPr="0021399E">
        <w:rPr>
          <w:rFonts w:ascii="Palatino Linotype" w:hAnsi="Palatino Linotype"/>
        </w:rPr>
        <w:t>s</w:t>
      </w:r>
      <w:r w:rsidRPr="0021399E">
        <w:rPr>
          <w:rFonts w:ascii="Palatino Linotype" w:hAnsi="Palatino Linotype"/>
        </w:rPr>
        <w:t xml:space="preserve"> </w:t>
      </w:r>
      <w:r w:rsidR="00E546BE" w:rsidRPr="0021399E">
        <w:rPr>
          <w:rFonts w:ascii="Palatino Linotype" w:hAnsi="Palatino Linotype" w:cs="Arial"/>
        </w:rPr>
        <w:t>“</w:t>
      </w:r>
      <w:r w:rsidR="00E546BE" w:rsidRPr="0021399E">
        <w:rPr>
          <w:rFonts w:ascii="Palatino Linotype" w:hAnsi="Palatino Linotype" w:cs="Arial"/>
          <w:b/>
          <w:i/>
        </w:rPr>
        <w:t>Anexo 1.pdf”, y“UT 384 Informe Justificado RR 04630.pdf”</w:t>
      </w:r>
      <w:r w:rsidR="00E546BE" w:rsidRPr="0021399E">
        <w:rPr>
          <w:rFonts w:ascii="Palatino Linotype" w:hAnsi="Palatino Linotype" w:cs="Arial"/>
        </w:rPr>
        <w:t xml:space="preserve">, </w:t>
      </w:r>
      <w:r w:rsidRPr="0021399E">
        <w:rPr>
          <w:rFonts w:ascii="Palatino Linotype" w:hAnsi="Palatino Linotype"/>
        </w:rPr>
        <w:t xml:space="preserve"> en el que sustancialmente ratifica su respuesta</w:t>
      </w:r>
      <w:r w:rsidR="00E546BE" w:rsidRPr="0021399E">
        <w:rPr>
          <w:rFonts w:ascii="Palatino Linotype" w:hAnsi="Palatino Linotype"/>
        </w:rPr>
        <w:t xml:space="preserve">, mientras que del archivo electrónico </w:t>
      </w:r>
      <w:r w:rsidR="00E546BE" w:rsidRPr="0021399E">
        <w:rPr>
          <w:rFonts w:ascii="Palatino Linotype" w:hAnsi="Palatino Linotype" w:cs="Arial"/>
          <w:b/>
          <w:i/>
        </w:rPr>
        <w:t xml:space="preserve">“Anexo 2.pdf”, </w:t>
      </w:r>
      <w:r w:rsidR="00E546BE" w:rsidRPr="0021399E">
        <w:rPr>
          <w:rFonts w:ascii="Palatino Linotype" w:hAnsi="Palatino Linotype" w:cs="Arial"/>
        </w:rPr>
        <w:t>se desprende lo siguiente:</w:t>
      </w:r>
    </w:p>
    <w:p w:rsidR="00E546BE" w:rsidRPr="0021399E" w:rsidRDefault="00E546BE" w:rsidP="00E546BE">
      <w:pPr>
        <w:pStyle w:val="Prrafodelista"/>
        <w:numPr>
          <w:ilvl w:val="0"/>
          <w:numId w:val="11"/>
        </w:numPr>
        <w:spacing w:line="360" w:lineRule="auto"/>
        <w:ind w:left="709"/>
        <w:jc w:val="both"/>
        <w:rPr>
          <w:rFonts w:ascii="Palatino Linotype" w:hAnsi="Palatino Linotype" w:cs="Arial"/>
        </w:rPr>
      </w:pPr>
      <w:r w:rsidRPr="0021399E">
        <w:rPr>
          <w:rFonts w:ascii="Palatino Linotype" w:hAnsi="Palatino Linotype" w:cs="Arial"/>
          <w:b/>
          <w:i/>
        </w:rPr>
        <w:t xml:space="preserve">Anexo 2.pdf: </w:t>
      </w:r>
      <w:r w:rsidRPr="0021399E">
        <w:rPr>
          <w:rFonts w:ascii="Palatino Linotype" w:hAnsi="Palatino Linotype" w:cs="Arial"/>
        </w:rPr>
        <w:t>constante de tres fojas, en formato pdf, contiene el oficio número 225C0201040000L-0083/2023, de fecha nueve de enero de dos mil veinticuatro, firmado por la Directora de Administración, Finanzas y Gestión Documental, en el que refiere lo siguiente:</w:t>
      </w:r>
    </w:p>
    <w:p w:rsidR="00E546BE" w:rsidRPr="0021399E" w:rsidRDefault="00E546BE" w:rsidP="00E546BE">
      <w:pPr>
        <w:pStyle w:val="Citas"/>
      </w:pPr>
      <w:r w:rsidRPr="0021399E">
        <w:t xml:space="preserve">“… </w:t>
      </w:r>
    </w:p>
    <w:p w:rsidR="00E546BE" w:rsidRPr="0021399E" w:rsidRDefault="00E546BE" w:rsidP="00E546BE">
      <w:pPr>
        <w:pStyle w:val="Citas"/>
      </w:pPr>
      <w:r w:rsidRPr="0021399E">
        <w:t xml:space="preserve">A lo anterior, se informa que está a dicha dirección y para este caso en particular, le </w:t>
      </w:r>
      <w:r w:rsidR="001F4AD6" w:rsidRPr="0021399E">
        <w:t>instruyo para que, a partir de la notificación del presente, realice con independencia de las obligaciones específicas que corresponden a su empleo, cargo o comisión las siguientes actividades:</w:t>
      </w:r>
    </w:p>
    <w:p w:rsidR="001F4AD6" w:rsidRPr="0021399E" w:rsidRDefault="001F4AD6" w:rsidP="00E546BE">
      <w:pPr>
        <w:pStyle w:val="Citas"/>
        <w:rPr>
          <w:b/>
        </w:rPr>
      </w:pPr>
      <w:r w:rsidRPr="0021399E">
        <w:rPr>
          <w:b/>
        </w:rPr>
        <w:t>FUNCIONES</w:t>
      </w:r>
    </w:p>
    <w:p w:rsidR="001F4AD6" w:rsidRPr="0021399E" w:rsidRDefault="001F4AD6" w:rsidP="001F4AD6">
      <w:pPr>
        <w:pStyle w:val="Citas"/>
        <w:numPr>
          <w:ilvl w:val="0"/>
          <w:numId w:val="11"/>
        </w:numPr>
      </w:pPr>
      <w:r w:rsidRPr="0021399E">
        <w:t>Atención y seguimiento a los asuntos y temas que el sean turnados por la Dirección a mi cargo.</w:t>
      </w:r>
    </w:p>
    <w:p w:rsidR="001F4AD6" w:rsidRPr="0021399E" w:rsidRDefault="001F4AD6" w:rsidP="001F4AD6">
      <w:pPr>
        <w:pStyle w:val="Citas"/>
        <w:numPr>
          <w:ilvl w:val="0"/>
          <w:numId w:val="11"/>
        </w:numPr>
      </w:pPr>
      <w:r w:rsidRPr="0021399E">
        <w:lastRenderedPageBreak/>
        <w:t>Seguimiento a los acuerdos que surjan en las reuniones realizadas con el personal e esta Dirección de Administración, Finanzas y de Gestión Documental.</w:t>
      </w:r>
    </w:p>
    <w:p w:rsidR="001F4AD6" w:rsidRPr="0021399E" w:rsidRDefault="001F4AD6" w:rsidP="001F4AD6">
      <w:pPr>
        <w:pStyle w:val="Citas"/>
        <w:numPr>
          <w:ilvl w:val="0"/>
          <w:numId w:val="11"/>
        </w:numPr>
      </w:pPr>
      <w:r w:rsidRPr="0021399E">
        <w:t>Revisión de la correspondencia que llega  a la Dirección de Administración, Finanzas y Gestión Documental, a fin de turnarla al servidor público que es de su competencia para su atención.</w:t>
      </w:r>
    </w:p>
    <w:p w:rsidR="001F4AD6" w:rsidRPr="0021399E" w:rsidRDefault="001F4AD6" w:rsidP="001F4AD6">
      <w:pPr>
        <w:pStyle w:val="Citas"/>
        <w:numPr>
          <w:ilvl w:val="0"/>
          <w:numId w:val="11"/>
        </w:numPr>
      </w:pPr>
      <w:r w:rsidRPr="0021399E">
        <w:t>Realizar todas aquellas actividades que le sean instruidas.</w:t>
      </w:r>
    </w:p>
    <w:p w:rsidR="001F4AD6" w:rsidRPr="0021399E" w:rsidRDefault="001F4AD6" w:rsidP="001F4AD6">
      <w:pPr>
        <w:pStyle w:val="Citas"/>
        <w:numPr>
          <w:ilvl w:val="0"/>
          <w:numId w:val="11"/>
        </w:numPr>
      </w:pPr>
      <w:r w:rsidRPr="0021399E">
        <w:t xml:space="preserve">Desarrollar las funciones inherentes al área de su competencia. </w:t>
      </w:r>
    </w:p>
    <w:p w:rsidR="00E86329" w:rsidRPr="0021399E" w:rsidRDefault="00E86329" w:rsidP="00E86329">
      <w:pPr>
        <w:pStyle w:val="Citas"/>
        <w:ind w:left="720"/>
      </w:pPr>
      <w:r w:rsidRPr="0021399E">
        <w:t xml:space="preserve">Así mismo se informa que si tiene en resguardo o en uso un bien propiedad de la Protectora de Bosques, es responsable de custodiar y cuidar los bienes, que por razón de su empleo, cargo o comisión tenga bajo su responsabilidad, los cuales además deberán ser utilizados exclusivamente para actividades propias del Organismo, en caso de siniestro, extravío y/o movimiento de lugar; deberá notificarlo inmediatamente al área de Control Patrimonial de este Organismo. </w:t>
      </w:r>
    </w:p>
    <w:p w:rsidR="00E86329" w:rsidRPr="0021399E" w:rsidRDefault="00E86329" w:rsidP="00E86329">
      <w:pPr>
        <w:pStyle w:val="Citas"/>
        <w:ind w:left="720"/>
      </w:pPr>
      <w:r w:rsidRPr="0021399E">
        <w:t>(…)” (Sic)</w:t>
      </w:r>
    </w:p>
    <w:p w:rsidR="008D4F60" w:rsidRPr="0021399E" w:rsidRDefault="008D4F60" w:rsidP="000304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rsidR="000304BD" w:rsidRPr="0021399E" w:rsidRDefault="000304BD" w:rsidP="000304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21399E">
        <w:rPr>
          <w:rFonts w:ascii="Palatino Linotype" w:eastAsia="Palatino Linotype" w:hAnsi="Palatino Linotype" w:cs="Palatino Linotype"/>
          <w:color w:val="000000"/>
          <w:lang w:val="es-ES_tradnl" w:eastAsia="es-MX"/>
        </w:rPr>
        <w:t>Ahora bien, quedando establecido lo anterior, este Órgano Garante considera viable realizar el estudio en aras de establecer si la respuesta</w:t>
      </w:r>
      <w:r w:rsidR="00E86329" w:rsidRPr="0021399E">
        <w:rPr>
          <w:rFonts w:ascii="Palatino Linotype" w:eastAsia="Palatino Linotype" w:hAnsi="Palatino Linotype" w:cs="Palatino Linotype"/>
          <w:color w:val="000000"/>
          <w:lang w:val="es-ES_tradnl" w:eastAsia="es-MX"/>
        </w:rPr>
        <w:t xml:space="preserve"> e informe justificado</w:t>
      </w:r>
      <w:r w:rsidRPr="0021399E">
        <w:rPr>
          <w:rFonts w:ascii="Palatino Linotype" w:eastAsia="Palatino Linotype" w:hAnsi="Palatino Linotype" w:cs="Palatino Linotype"/>
          <w:color w:val="000000"/>
          <w:lang w:val="es-ES_tradnl" w:eastAsia="es-MX"/>
        </w:rPr>
        <w:t xml:space="preserve"> del Sujeto Obligado colma la pretensión del Recurrente, así como calificar los motivos de inconformidad del particular. </w:t>
      </w:r>
    </w:p>
    <w:p w:rsidR="000304BD" w:rsidRPr="0021399E" w:rsidRDefault="000304BD" w:rsidP="000304BD">
      <w:pPr>
        <w:spacing w:line="360" w:lineRule="auto"/>
        <w:jc w:val="both"/>
        <w:rPr>
          <w:rFonts w:ascii="Palatino Linotype" w:hAnsi="Palatino Linotype"/>
          <w:color w:val="000000"/>
        </w:rPr>
      </w:pPr>
    </w:p>
    <w:tbl>
      <w:tblPr>
        <w:tblStyle w:val="Tablaconcuadrcula"/>
        <w:tblW w:w="91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04"/>
        <w:gridCol w:w="3685"/>
        <w:gridCol w:w="2342"/>
      </w:tblGrid>
      <w:tr w:rsidR="000304BD" w:rsidRPr="0021399E" w:rsidTr="004839AB">
        <w:trPr>
          <w:trHeight w:val="885"/>
        </w:trPr>
        <w:tc>
          <w:tcPr>
            <w:tcW w:w="3104" w:type="dxa"/>
            <w:shd w:val="clear" w:color="auto" w:fill="E7E6E6" w:themeFill="background2"/>
          </w:tcPr>
          <w:p w:rsidR="000304BD" w:rsidRPr="0021399E" w:rsidRDefault="000304BD" w:rsidP="001428DB">
            <w:pPr>
              <w:spacing w:line="360" w:lineRule="auto"/>
              <w:jc w:val="center"/>
              <w:rPr>
                <w:rFonts w:ascii="Palatino Linotype" w:hAnsi="Palatino Linotype"/>
                <w:b/>
                <w:i/>
                <w:color w:val="000000"/>
              </w:rPr>
            </w:pPr>
            <w:r w:rsidRPr="0021399E">
              <w:rPr>
                <w:rFonts w:ascii="Palatino Linotype" w:hAnsi="Palatino Linotype"/>
                <w:b/>
                <w:i/>
                <w:color w:val="000000"/>
              </w:rPr>
              <w:t>Requerimientos</w:t>
            </w:r>
          </w:p>
        </w:tc>
        <w:tc>
          <w:tcPr>
            <w:tcW w:w="3685" w:type="dxa"/>
            <w:shd w:val="clear" w:color="auto" w:fill="E7E6E6" w:themeFill="background2"/>
          </w:tcPr>
          <w:p w:rsidR="000304BD" w:rsidRPr="0021399E" w:rsidRDefault="000304BD" w:rsidP="001428DB">
            <w:pPr>
              <w:spacing w:line="360" w:lineRule="auto"/>
              <w:jc w:val="center"/>
              <w:rPr>
                <w:rFonts w:ascii="Palatino Linotype" w:hAnsi="Palatino Linotype"/>
                <w:b/>
                <w:i/>
                <w:color w:val="000000"/>
              </w:rPr>
            </w:pPr>
            <w:r w:rsidRPr="0021399E">
              <w:rPr>
                <w:rFonts w:ascii="Palatino Linotype" w:hAnsi="Palatino Linotype"/>
                <w:b/>
                <w:i/>
                <w:color w:val="000000"/>
              </w:rPr>
              <w:t>Respuesta</w:t>
            </w:r>
            <w:r w:rsidR="00850B84" w:rsidRPr="0021399E">
              <w:rPr>
                <w:rFonts w:ascii="Palatino Linotype" w:hAnsi="Palatino Linotype"/>
                <w:b/>
                <w:i/>
                <w:color w:val="000000"/>
              </w:rPr>
              <w:t xml:space="preserve"> e Informe </w:t>
            </w:r>
            <w:r w:rsidR="00093CA0" w:rsidRPr="0021399E">
              <w:rPr>
                <w:rFonts w:ascii="Palatino Linotype" w:hAnsi="Palatino Linotype"/>
                <w:b/>
                <w:i/>
                <w:color w:val="000000"/>
              </w:rPr>
              <w:t>Justificado</w:t>
            </w:r>
          </w:p>
        </w:tc>
        <w:tc>
          <w:tcPr>
            <w:tcW w:w="2342" w:type="dxa"/>
            <w:shd w:val="clear" w:color="auto" w:fill="E7E6E6" w:themeFill="background2"/>
          </w:tcPr>
          <w:p w:rsidR="000304BD" w:rsidRPr="0021399E" w:rsidRDefault="000304BD" w:rsidP="001428DB">
            <w:pPr>
              <w:spacing w:line="360" w:lineRule="auto"/>
              <w:jc w:val="center"/>
              <w:rPr>
                <w:rFonts w:ascii="Palatino Linotype" w:hAnsi="Palatino Linotype"/>
                <w:b/>
                <w:i/>
                <w:color w:val="000000"/>
              </w:rPr>
            </w:pPr>
            <w:r w:rsidRPr="0021399E">
              <w:rPr>
                <w:rFonts w:ascii="Palatino Linotype" w:hAnsi="Palatino Linotype"/>
                <w:b/>
                <w:i/>
                <w:color w:val="000000"/>
              </w:rPr>
              <w:t>Colma</w:t>
            </w:r>
          </w:p>
        </w:tc>
      </w:tr>
      <w:tr w:rsidR="00E86329" w:rsidRPr="0021399E" w:rsidTr="004839AB">
        <w:trPr>
          <w:trHeight w:val="483"/>
        </w:trPr>
        <w:tc>
          <w:tcPr>
            <w:tcW w:w="3104" w:type="dxa"/>
          </w:tcPr>
          <w:p w:rsidR="00E86329" w:rsidRPr="0021399E" w:rsidRDefault="00E86329" w:rsidP="00E86329">
            <w:pPr>
              <w:tabs>
                <w:tab w:val="left" w:pos="1828"/>
              </w:tabs>
              <w:jc w:val="both"/>
              <w:rPr>
                <w:rFonts w:ascii="Palatino Linotype" w:hAnsi="Palatino Linotype" w:cs="Tahoma"/>
                <w:bCs/>
              </w:rPr>
            </w:pPr>
            <w:r w:rsidRPr="0021399E">
              <w:rPr>
                <w:rFonts w:ascii="Palatino Linotype" w:hAnsi="Palatino Linotype" w:cs="Tahoma"/>
                <w:bCs/>
              </w:rPr>
              <w:lastRenderedPageBreak/>
              <w:t>Documentación que valide que el C. Juan Jesús Valdez López labora para el organismo denominado PROBOSQUE</w:t>
            </w:r>
          </w:p>
        </w:tc>
        <w:tc>
          <w:tcPr>
            <w:tcW w:w="3685" w:type="dxa"/>
          </w:tcPr>
          <w:p w:rsidR="00E86329" w:rsidRPr="0021399E" w:rsidRDefault="00E86329" w:rsidP="00E86329">
            <w:pPr>
              <w:pStyle w:val="INFOEM"/>
              <w:tabs>
                <w:tab w:val="left" w:pos="1290"/>
              </w:tabs>
              <w:ind w:left="0" w:right="123"/>
              <w:rPr>
                <w:i w:val="0"/>
              </w:rPr>
            </w:pPr>
            <w:r w:rsidRPr="0021399E">
              <w:rPr>
                <w:i w:val="0"/>
              </w:rPr>
              <w:t>Contrato Individual de Trabajo</w:t>
            </w:r>
          </w:p>
        </w:tc>
        <w:tc>
          <w:tcPr>
            <w:tcW w:w="2342" w:type="dxa"/>
          </w:tcPr>
          <w:p w:rsidR="00E86329" w:rsidRPr="0021399E" w:rsidRDefault="00E86329" w:rsidP="001428DB">
            <w:pPr>
              <w:jc w:val="center"/>
              <w:rPr>
                <w:rFonts w:ascii="Palatino Linotype" w:hAnsi="Palatino Linotype"/>
                <w:b/>
                <w:i/>
                <w:color w:val="000000"/>
              </w:rPr>
            </w:pPr>
            <w:r w:rsidRPr="0021399E">
              <w:rPr>
                <w:rFonts w:ascii="Palatino Linotype" w:hAnsi="Palatino Linotype"/>
                <w:b/>
                <w:i/>
                <w:color w:val="000000"/>
              </w:rPr>
              <w:t>Parcialmente</w:t>
            </w:r>
          </w:p>
          <w:p w:rsidR="00E86329" w:rsidRPr="0021399E" w:rsidRDefault="00E86329" w:rsidP="001428DB">
            <w:pPr>
              <w:jc w:val="center"/>
              <w:rPr>
                <w:rFonts w:ascii="Palatino Linotype" w:hAnsi="Palatino Linotype"/>
                <w:i/>
                <w:color w:val="000000"/>
              </w:rPr>
            </w:pPr>
            <w:r w:rsidRPr="0021399E">
              <w:rPr>
                <w:rFonts w:ascii="Palatino Linotype" w:hAnsi="Palatino Linotype"/>
                <w:i/>
                <w:color w:val="000000"/>
              </w:rPr>
              <w:t>Se realizó un testado excesivo</w:t>
            </w:r>
            <w:r w:rsidR="00265582" w:rsidRPr="0021399E">
              <w:rPr>
                <w:rFonts w:ascii="Palatino Linotype" w:hAnsi="Palatino Linotype"/>
                <w:i/>
                <w:color w:val="000000"/>
              </w:rPr>
              <w:t xml:space="preserve">, es decir la nacionalidad del servidor públicos y las firmas de los mismos. </w:t>
            </w:r>
          </w:p>
        </w:tc>
      </w:tr>
      <w:tr w:rsidR="000304BD" w:rsidRPr="0021399E" w:rsidTr="004839AB">
        <w:trPr>
          <w:trHeight w:val="608"/>
        </w:trPr>
        <w:tc>
          <w:tcPr>
            <w:tcW w:w="3104" w:type="dxa"/>
          </w:tcPr>
          <w:p w:rsidR="000304BD" w:rsidRPr="0021399E" w:rsidRDefault="00E86329" w:rsidP="00E86329">
            <w:pPr>
              <w:tabs>
                <w:tab w:val="left" w:pos="1828"/>
              </w:tabs>
              <w:jc w:val="both"/>
              <w:rPr>
                <w:rFonts w:ascii="Palatino Linotype" w:hAnsi="Palatino Linotype" w:cs="Tahoma"/>
                <w:bCs/>
              </w:rPr>
            </w:pPr>
            <w:r w:rsidRPr="0021399E">
              <w:rPr>
                <w:rFonts w:ascii="Palatino Linotype" w:hAnsi="Palatino Linotype" w:cs="Tahoma"/>
                <w:bCs/>
              </w:rPr>
              <w:t>Cuánto gana mensualmente, tipo de plaza que ocupa, funciones, y conocer si cuenta con los grados académicos para manejar recursos materiales</w:t>
            </w:r>
          </w:p>
        </w:tc>
        <w:tc>
          <w:tcPr>
            <w:tcW w:w="3685" w:type="dxa"/>
          </w:tcPr>
          <w:p w:rsidR="00E86329" w:rsidRPr="0021399E" w:rsidRDefault="00E86329" w:rsidP="00E86329">
            <w:pPr>
              <w:pStyle w:val="Citas"/>
              <w:numPr>
                <w:ilvl w:val="0"/>
                <w:numId w:val="13"/>
              </w:numPr>
              <w:spacing w:line="240" w:lineRule="auto"/>
              <w:ind w:left="236" w:right="33" w:hanging="200"/>
            </w:pPr>
            <w:r w:rsidRPr="0021399E">
              <w:t>Sueldo mensual. $26,582.70</w:t>
            </w:r>
          </w:p>
          <w:p w:rsidR="00E86329" w:rsidRPr="0021399E" w:rsidRDefault="00E86329" w:rsidP="00E86329">
            <w:pPr>
              <w:pStyle w:val="Citas"/>
              <w:numPr>
                <w:ilvl w:val="0"/>
                <w:numId w:val="13"/>
              </w:numPr>
              <w:spacing w:line="240" w:lineRule="auto"/>
              <w:ind w:left="236" w:right="33" w:hanging="200"/>
            </w:pPr>
            <w:r w:rsidRPr="0021399E">
              <w:t>Plaza que ocupa: Jefe de programa “C”</w:t>
            </w:r>
          </w:p>
          <w:p w:rsidR="00E86329" w:rsidRPr="0021399E" w:rsidRDefault="00E86329" w:rsidP="00E86329">
            <w:pPr>
              <w:pStyle w:val="Citas"/>
              <w:numPr>
                <w:ilvl w:val="0"/>
                <w:numId w:val="13"/>
              </w:numPr>
              <w:spacing w:line="240" w:lineRule="auto"/>
              <w:ind w:left="236" w:right="33" w:hanging="200"/>
            </w:pPr>
            <w:r w:rsidRPr="0021399E">
              <w:t xml:space="preserve">Funciones </w:t>
            </w:r>
          </w:p>
          <w:p w:rsidR="000304BD" w:rsidRPr="0021399E" w:rsidRDefault="000304BD" w:rsidP="001428DB">
            <w:pPr>
              <w:pStyle w:val="INFOEM"/>
              <w:ind w:left="0" w:right="123"/>
              <w:rPr>
                <w:i w:val="0"/>
              </w:rPr>
            </w:pPr>
          </w:p>
        </w:tc>
        <w:tc>
          <w:tcPr>
            <w:tcW w:w="2342" w:type="dxa"/>
          </w:tcPr>
          <w:p w:rsidR="000304BD" w:rsidRPr="0021399E" w:rsidRDefault="00E86329" w:rsidP="001428DB">
            <w:pPr>
              <w:jc w:val="center"/>
              <w:rPr>
                <w:rFonts w:ascii="Palatino Linotype" w:hAnsi="Palatino Linotype"/>
                <w:b/>
                <w:i/>
                <w:color w:val="000000"/>
              </w:rPr>
            </w:pPr>
            <w:r w:rsidRPr="0021399E">
              <w:rPr>
                <w:rFonts w:ascii="Palatino Linotype" w:hAnsi="Palatino Linotype"/>
                <w:b/>
                <w:i/>
                <w:color w:val="000000"/>
              </w:rPr>
              <w:t>Parcialmente</w:t>
            </w:r>
          </w:p>
          <w:p w:rsidR="00E86329" w:rsidRPr="0021399E" w:rsidRDefault="00E86329" w:rsidP="001428DB">
            <w:pPr>
              <w:jc w:val="center"/>
              <w:rPr>
                <w:rFonts w:ascii="Palatino Linotype" w:hAnsi="Palatino Linotype"/>
                <w:i/>
                <w:color w:val="000000"/>
              </w:rPr>
            </w:pPr>
            <w:r w:rsidRPr="0021399E">
              <w:rPr>
                <w:rFonts w:ascii="Palatino Linotype" w:hAnsi="Palatino Linotype"/>
                <w:i/>
                <w:color w:val="000000"/>
              </w:rPr>
              <w:t>Se testo el ultimo grado de estudios en el contrato individual de trabajo</w:t>
            </w:r>
          </w:p>
        </w:tc>
      </w:tr>
      <w:tr w:rsidR="00E86329" w:rsidRPr="0021399E" w:rsidTr="004839AB">
        <w:trPr>
          <w:trHeight w:val="608"/>
        </w:trPr>
        <w:tc>
          <w:tcPr>
            <w:tcW w:w="3104" w:type="dxa"/>
          </w:tcPr>
          <w:p w:rsidR="00E86329" w:rsidRPr="0021399E" w:rsidRDefault="00E86329" w:rsidP="00E86329">
            <w:pPr>
              <w:tabs>
                <w:tab w:val="left" w:pos="1828"/>
              </w:tabs>
              <w:jc w:val="both"/>
              <w:rPr>
                <w:rFonts w:ascii="Palatino Linotype" w:hAnsi="Palatino Linotype" w:cs="Tahoma"/>
                <w:bCs/>
              </w:rPr>
            </w:pPr>
            <w:r w:rsidRPr="0021399E">
              <w:rPr>
                <w:rFonts w:ascii="Palatino Linotype" w:hAnsi="Palatino Linotype" w:cs="Tahoma"/>
                <w:bCs/>
              </w:rPr>
              <w:t>Solicito un documento por escrito en el que se plasme el nivel de autoridad que el C. Juan Jesús Valdez López tiene dentro del organismo de PROBOSQUE</w:t>
            </w:r>
          </w:p>
        </w:tc>
        <w:tc>
          <w:tcPr>
            <w:tcW w:w="3685" w:type="dxa"/>
            <w:vMerge w:val="restart"/>
          </w:tcPr>
          <w:p w:rsidR="00E86329" w:rsidRPr="0021399E" w:rsidRDefault="00E86329" w:rsidP="00E86329">
            <w:pPr>
              <w:pStyle w:val="INFOEM"/>
              <w:spacing w:line="240" w:lineRule="auto"/>
              <w:ind w:left="0" w:right="123"/>
              <w:rPr>
                <w:i w:val="0"/>
              </w:rPr>
            </w:pPr>
            <w:r w:rsidRPr="0021399E">
              <w:t>De lo anterior se aprecia que sus requerimientos no atribuyen a un derecho de acceso a la información pública, toda vez que se trata de interrogantes que no se relacionan con la entrega de documentos que se encuentren en posesión de este Sujeto Obligado, razón de que la manifestaciones vertidas en el cuerpo de su solicitud hacen referencia a manifestaciones subjetivas</w:t>
            </w:r>
          </w:p>
        </w:tc>
        <w:tc>
          <w:tcPr>
            <w:tcW w:w="2342" w:type="dxa"/>
          </w:tcPr>
          <w:p w:rsidR="00E86329" w:rsidRPr="0021399E" w:rsidRDefault="0088511A" w:rsidP="001428DB">
            <w:pPr>
              <w:jc w:val="center"/>
              <w:rPr>
                <w:rFonts w:ascii="Palatino Linotype" w:hAnsi="Palatino Linotype"/>
                <w:b/>
                <w:i/>
                <w:color w:val="000000"/>
              </w:rPr>
            </w:pPr>
            <w:r w:rsidRPr="0021399E">
              <w:rPr>
                <w:rFonts w:ascii="Palatino Linotype" w:hAnsi="Palatino Linotype"/>
                <w:b/>
                <w:i/>
                <w:color w:val="000000"/>
              </w:rPr>
              <w:t>Sí</w:t>
            </w:r>
          </w:p>
          <w:p w:rsidR="0088511A" w:rsidRPr="0021399E" w:rsidRDefault="00265582" w:rsidP="00265582">
            <w:pPr>
              <w:jc w:val="center"/>
              <w:rPr>
                <w:rFonts w:ascii="Palatino Linotype" w:hAnsi="Palatino Linotype"/>
                <w:i/>
                <w:color w:val="000000"/>
              </w:rPr>
            </w:pPr>
            <w:r w:rsidRPr="0021399E">
              <w:rPr>
                <w:rFonts w:ascii="Palatino Linotype" w:hAnsi="Palatino Linotype"/>
                <w:i/>
                <w:color w:val="000000"/>
              </w:rPr>
              <w:t>Actos consentidos</w:t>
            </w:r>
          </w:p>
        </w:tc>
      </w:tr>
      <w:tr w:rsidR="00E86329" w:rsidRPr="0021399E" w:rsidTr="004839AB">
        <w:trPr>
          <w:trHeight w:val="608"/>
        </w:trPr>
        <w:tc>
          <w:tcPr>
            <w:tcW w:w="3104" w:type="dxa"/>
          </w:tcPr>
          <w:p w:rsidR="00E86329" w:rsidRPr="0021399E" w:rsidRDefault="00E86329" w:rsidP="00E86329">
            <w:pPr>
              <w:tabs>
                <w:tab w:val="left" w:pos="1828"/>
              </w:tabs>
              <w:jc w:val="both"/>
              <w:rPr>
                <w:rFonts w:ascii="Palatino Linotype" w:hAnsi="Palatino Linotype" w:cs="Tahoma"/>
                <w:bCs/>
              </w:rPr>
            </w:pPr>
            <w:r w:rsidRPr="0021399E">
              <w:rPr>
                <w:rFonts w:ascii="Palatino Linotype" w:hAnsi="Palatino Linotype" w:cs="Tahoma"/>
                <w:bCs/>
              </w:rPr>
              <w:t>Documento que valide la relación institucional o laboral que guarda el C. Juan Jesús Valdez López y el contador Raúl Vera</w:t>
            </w:r>
          </w:p>
        </w:tc>
        <w:tc>
          <w:tcPr>
            <w:tcW w:w="3685" w:type="dxa"/>
            <w:vMerge/>
          </w:tcPr>
          <w:p w:rsidR="00E86329" w:rsidRPr="0021399E" w:rsidRDefault="00E86329" w:rsidP="001428DB">
            <w:pPr>
              <w:pStyle w:val="INFOEM"/>
              <w:ind w:left="0" w:right="123"/>
              <w:rPr>
                <w:i w:val="0"/>
              </w:rPr>
            </w:pPr>
          </w:p>
        </w:tc>
        <w:tc>
          <w:tcPr>
            <w:tcW w:w="2342" w:type="dxa"/>
          </w:tcPr>
          <w:p w:rsidR="00265582" w:rsidRPr="0021399E" w:rsidRDefault="00265582" w:rsidP="00265582">
            <w:pPr>
              <w:jc w:val="center"/>
              <w:rPr>
                <w:rFonts w:ascii="Palatino Linotype" w:hAnsi="Palatino Linotype"/>
                <w:b/>
                <w:i/>
                <w:color w:val="000000"/>
              </w:rPr>
            </w:pPr>
            <w:r w:rsidRPr="0021399E">
              <w:rPr>
                <w:rFonts w:ascii="Palatino Linotype" w:hAnsi="Palatino Linotype"/>
                <w:b/>
                <w:i/>
                <w:color w:val="000000"/>
              </w:rPr>
              <w:t>Sí</w:t>
            </w:r>
          </w:p>
          <w:p w:rsidR="00FA5B36" w:rsidRPr="0021399E" w:rsidRDefault="00265582" w:rsidP="00265582">
            <w:pPr>
              <w:jc w:val="center"/>
              <w:rPr>
                <w:rFonts w:ascii="Palatino Linotype" w:hAnsi="Palatino Linotype"/>
                <w:i/>
                <w:color w:val="000000"/>
              </w:rPr>
            </w:pPr>
            <w:r w:rsidRPr="0021399E">
              <w:rPr>
                <w:rFonts w:ascii="Palatino Linotype" w:hAnsi="Palatino Linotype"/>
                <w:i/>
                <w:color w:val="000000"/>
              </w:rPr>
              <w:t>Actos consentidos</w:t>
            </w:r>
          </w:p>
        </w:tc>
      </w:tr>
      <w:tr w:rsidR="00E86329" w:rsidRPr="0021399E" w:rsidTr="004839AB">
        <w:trPr>
          <w:trHeight w:val="608"/>
        </w:trPr>
        <w:tc>
          <w:tcPr>
            <w:tcW w:w="3104" w:type="dxa"/>
          </w:tcPr>
          <w:p w:rsidR="00E86329" w:rsidRPr="0021399E" w:rsidRDefault="00E86329" w:rsidP="00E86329">
            <w:pPr>
              <w:tabs>
                <w:tab w:val="left" w:pos="1828"/>
              </w:tabs>
              <w:jc w:val="both"/>
              <w:rPr>
                <w:rFonts w:ascii="Palatino Linotype" w:hAnsi="Palatino Linotype" w:cs="Tahoma"/>
                <w:bCs/>
              </w:rPr>
            </w:pPr>
            <w:r w:rsidRPr="0021399E">
              <w:rPr>
                <w:rFonts w:ascii="Palatino Linotype" w:hAnsi="Palatino Linotype" w:cs="Tahoma"/>
                <w:bCs/>
              </w:rPr>
              <w:t>En su caso, que posición ocupa el primer mencionado dentro de la dirección de administración de PROBOSQUE</w:t>
            </w:r>
          </w:p>
        </w:tc>
        <w:tc>
          <w:tcPr>
            <w:tcW w:w="3685" w:type="dxa"/>
            <w:vMerge/>
          </w:tcPr>
          <w:p w:rsidR="00E86329" w:rsidRPr="0021399E" w:rsidRDefault="00E86329" w:rsidP="001428DB">
            <w:pPr>
              <w:pStyle w:val="INFOEM"/>
              <w:ind w:left="0" w:right="123"/>
              <w:rPr>
                <w:i w:val="0"/>
              </w:rPr>
            </w:pPr>
          </w:p>
        </w:tc>
        <w:tc>
          <w:tcPr>
            <w:tcW w:w="2342" w:type="dxa"/>
          </w:tcPr>
          <w:p w:rsidR="00265582" w:rsidRPr="0021399E" w:rsidRDefault="00265582" w:rsidP="00265582">
            <w:pPr>
              <w:jc w:val="center"/>
              <w:rPr>
                <w:rFonts w:ascii="Palatino Linotype" w:hAnsi="Palatino Linotype"/>
                <w:b/>
                <w:i/>
                <w:color w:val="000000"/>
              </w:rPr>
            </w:pPr>
            <w:r w:rsidRPr="0021399E">
              <w:rPr>
                <w:rFonts w:ascii="Palatino Linotype" w:hAnsi="Palatino Linotype"/>
                <w:b/>
                <w:i/>
                <w:color w:val="000000"/>
              </w:rPr>
              <w:t>Sí</w:t>
            </w:r>
          </w:p>
          <w:p w:rsidR="004839AB" w:rsidRPr="0021399E" w:rsidRDefault="00265582" w:rsidP="00265582">
            <w:pPr>
              <w:jc w:val="center"/>
              <w:rPr>
                <w:rFonts w:ascii="Palatino Linotype" w:hAnsi="Palatino Linotype"/>
                <w:i/>
                <w:color w:val="000000"/>
              </w:rPr>
            </w:pPr>
            <w:r w:rsidRPr="0021399E">
              <w:rPr>
                <w:rFonts w:ascii="Palatino Linotype" w:hAnsi="Palatino Linotype"/>
                <w:i/>
                <w:color w:val="000000"/>
              </w:rPr>
              <w:t>Actos consentidos</w:t>
            </w:r>
          </w:p>
        </w:tc>
      </w:tr>
    </w:tbl>
    <w:p w:rsidR="000304BD" w:rsidRPr="0021399E" w:rsidRDefault="000304BD" w:rsidP="000304BD">
      <w:pPr>
        <w:rPr>
          <w:rFonts w:ascii="Palatino Linotype" w:eastAsia="Calibri" w:hAnsi="Palatino Linotype" w:cs="Calibri"/>
          <w:lang w:val="es-ES_tradnl" w:eastAsia="es-MX"/>
        </w:rPr>
      </w:pPr>
    </w:p>
    <w:p w:rsidR="00C474D9" w:rsidRPr="0021399E" w:rsidRDefault="00C474D9" w:rsidP="000304BD">
      <w:pPr>
        <w:spacing w:line="360" w:lineRule="auto"/>
        <w:jc w:val="both"/>
        <w:rPr>
          <w:rFonts w:ascii="Palatino Linotype" w:hAnsi="Palatino Linotype" w:cs="Arial"/>
          <w:lang w:val="es-ES_tradnl"/>
        </w:rPr>
      </w:pPr>
    </w:p>
    <w:p w:rsidR="00834EFA" w:rsidRPr="0021399E" w:rsidRDefault="00834EFA" w:rsidP="000304BD">
      <w:pPr>
        <w:pStyle w:val="Sinespaciado"/>
        <w:spacing w:line="360" w:lineRule="auto"/>
        <w:jc w:val="both"/>
        <w:rPr>
          <w:rFonts w:ascii="Palatino Linotype" w:hAnsi="Palatino Linotype"/>
          <w:sz w:val="24"/>
        </w:rPr>
      </w:pPr>
      <w:r w:rsidRPr="0021399E">
        <w:rPr>
          <w:rFonts w:ascii="Palatino Linotype" w:hAnsi="Palatino Linotype"/>
          <w:sz w:val="24"/>
        </w:rPr>
        <w:lastRenderedPageBreak/>
        <w:t>Ahora bien, respecto a la nacionalidad la Ley del Trabajo de los Servidores Públicos del Estado de México y Municipios, establece lo siguiente:</w:t>
      </w:r>
    </w:p>
    <w:p w:rsidR="00834EFA" w:rsidRPr="0021399E" w:rsidRDefault="00834EFA" w:rsidP="00834EFA">
      <w:pPr>
        <w:pStyle w:val="Citas"/>
        <w:spacing w:line="240" w:lineRule="auto"/>
      </w:pPr>
      <w:r w:rsidRPr="0021399E">
        <w:t xml:space="preserve"> </w:t>
      </w:r>
      <w:r w:rsidRPr="0021399E">
        <w:rPr>
          <w:b/>
        </w:rPr>
        <w:t xml:space="preserve">ARTÍCULO 47. </w:t>
      </w:r>
      <w:r w:rsidRPr="0021399E">
        <w:t xml:space="preserve">Para ingresar al servicio público se requiere: </w:t>
      </w:r>
    </w:p>
    <w:p w:rsidR="00834EFA" w:rsidRPr="0021399E" w:rsidRDefault="00834EFA" w:rsidP="00834EFA">
      <w:pPr>
        <w:pStyle w:val="Citas"/>
        <w:numPr>
          <w:ilvl w:val="0"/>
          <w:numId w:val="15"/>
        </w:numPr>
        <w:spacing w:line="240" w:lineRule="auto"/>
      </w:pPr>
      <w:r w:rsidRPr="0021399E">
        <w:t xml:space="preserve">Presentar una solicitud utilizando la forma oficial que se autorice por la institución pública o dependencia correspondiente, a la cual se le prohíbe incluir la fotografía de quien solicita el empleo; </w:t>
      </w:r>
    </w:p>
    <w:p w:rsidR="00834EFA" w:rsidRPr="0021399E" w:rsidRDefault="00834EFA" w:rsidP="00834EFA">
      <w:pPr>
        <w:pStyle w:val="Citas"/>
        <w:numPr>
          <w:ilvl w:val="0"/>
          <w:numId w:val="15"/>
        </w:numPr>
        <w:spacing w:line="240" w:lineRule="auto"/>
      </w:pPr>
      <w:r w:rsidRPr="0021399E">
        <w:rPr>
          <w:b/>
        </w:rPr>
        <w:t>Ser de nacionalidad mexicana</w:t>
      </w:r>
      <w:r w:rsidRPr="0021399E">
        <w:t xml:space="preserve">, con la excepción prevista en el artículo 17 de la presente ley; </w:t>
      </w:r>
    </w:p>
    <w:p w:rsidR="00834EFA" w:rsidRPr="0021399E" w:rsidRDefault="00834EFA" w:rsidP="00834EFA">
      <w:pPr>
        <w:pStyle w:val="Citas"/>
        <w:numPr>
          <w:ilvl w:val="0"/>
          <w:numId w:val="15"/>
        </w:numPr>
        <w:spacing w:line="240" w:lineRule="auto"/>
      </w:pPr>
      <w:r w:rsidRPr="0021399E">
        <w:t xml:space="preserve">Estar en pleno ejercicio de sus derechos civiles y políticos, en su caso; </w:t>
      </w:r>
    </w:p>
    <w:p w:rsidR="00834EFA" w:rsidRPr="0021399E" w:rsidRDefault="00834EFA" w:rsidP="00834EFA">
      <w:pPr>
        <w:pStyle w:val="Citas"/>
        <w:numPr>
          <w:ilvl w:val="0"/>
          <w:numId w:val="15"/>
        </w:numPr>
        <w:spacing w:line="240" w:lineRule="auto"/>
      </w:pPr>
      <w:r w:rsidRPr="0021399E">
        <w:t xml:space="preserve">Acreditar, cuando proceda, el cumplimiento de la Ley del Servicio Militar Nacional; </w:t>
      </w:r>
    </w:p>
    <w:p w:rsidR="00834EFA" w:rsidRPr="0021399E" w:rsidRDefault="00834EFA" w:rsidP="00834EFA">
      <w:pPr>
        <w:pStyle w:val="Citas"/>
        <w:numPr>
          <w:ilvl w:val="0"/>
          <w:numId w:val="15"/>
        </w:numPr>
        <w:spacing w:line="240" w:lineRule="auto"/>
      </w:pPr>
      <w:r w:rsidRPr="0021399E">
        <w:t xml:space="preserve">Derogada. </w:t>
      </w:r>
    </w:p>
    <w:p w:rsidR="00834EFA" w:rsidRPr="0021399E" w:rsidRDefault="00834EFA" w:rsidP="00834EFA">
      <w:pPr>
        <w:pStyle w:val="Citas"/>
        <w:numPr>
          <w:ilvl w:val="0"/>
          <w:numId w:val="15"/>
        </w:numPr>
        <w:spacing w:line="240" w:lineRule="auto"/>
      </w:pPr>
      <w:r w:rsidRPr="0021399E">
        <w:t xml:space="preserve">No haber sido separado anteriormente del servicio por las causas previstas en el artículo 93 de la presente ley; </w:t>
      </w:r>
    </w:p>
    <w:p w:rsidR="00834EFA" w:rsidRPr="0021399E" w:rsidRDefault="00834EFA" w:rsidP="00834EFA">
      <w:pPr>
        <w:pStyle w:val="Citas"/>
        <w:numPr>
          <w:ilvl w:val="0"/>
          <w:numId w:val="15"/>
        </w:numPr>
        <w:spacing w:line="240" w:lineRule="auto"/>
      </w:pPr>
      <w:r w:rsidRPr="0021399E">
        <w:t xml:space="preserve">Tener buena salud, lo que se comprobará con los certificados médicos correspondientes, en la forma en que se establezca en cada institución pública; </w:t>
      </w:r>
    </w:p>
    <w:p w:rsidR="00834EFA" w:rsidRPr="0021399E" w:rsidRDefault="00834EFA" w:rsidP="00834EFA">
      <w:pPr>
        <w:pStyle w:val="Citas"/>
        <w:numPr>
          <w:ilvl w:val="0"/>
          <w:numId w:val="15"/>
        </w:numPr>
        <w:spacing w:line="240" w:lineRule="auto"/>
      </w:pPr>
      <w:r w:rsidRPr="0021399E">
        <w:t>Cumplir con los requisitos que se establezcan para los diferentes puestos;</w:t>
      </w:r>
    </w:p>
    <w:p w:rsidR="00834EFA" w:rsidRPr="0021399E" w:rsidRDefault="00834EFA" w:rsidP="00834EFA">
      <w:pPr>
        <w:pStyle w:val="Citas"/>
        <w:numPr>
          <w:ilvl w:val="0"/>
          <w:numId w:val="15"/>
        </w:numPr>
        <w:spacing w:line="240" w:lineRule="auto"/>
      </w:pPr>
      <w:r w:rsidRPr="0021399E">
        <w:t xml:space="preserve">Acreditar por medio de los exámenes correspondientes los conocimientos y aptitudes necesarios para el desempeño del puesto; y </w:t>
      </w:r>
    </w:p>
    <w:p w:rsidR="00834EFA" w:rsidRPr="0021399E" w:rsidRDefault="00834EFA" w:rsidP="00834EFA">
      <w:pPr>
        <w:pStyle w:val="Citas"/>
        <w:numPr>
          <w:ilvl w:val="0"/>
          <w:numId w:val="15"/>
        </w:numPr>
        <w:spacing w:line="240" w:lineRule="auto"/>
      </w:pPr>
      <w:r w:rsidRPr="0021399E">
        <w:t xml:space="preserve">No estar inhabilitado para el ejercicio del servicio público. </w:t>
      </w:r>
    </w:p>
    <w:p w:rsidR="00834EFA" w:rsidRPr="0021399E" w:rsidRDefault="00834EFA" w:rsidP="00834EFA">
      <w:pPr>
        <w:pStyle w:val="Citas"/>
        <w:numPr>
          <w:ilvl w:val="0"/>
          <w:numId w:val="15"/>
        </w:numPr>
        <w:spacing w:line="240" w:lineRule="auto"/>
      </w:pPr>
      <w:r w:rsidRPr="0021399E">
        <w:t xml:space="preserve">Presentar certificado expedido por la Unidad del Registro de Deudores Alimentarios Morosos en el que conste, si se encuentra inscrito o no en el mismo. </w:t>
      </w:r>
    </w:p>
    <w:p w:rsidR="00834EFA" w:rsidRPr="0021399E" w:rsidRDefault="00834EFA" w:rsidP="00834EFA">
      <w:pPr>
        <w:pStyle w:val="Citas"/>
        <w:spacing w:line="240" w:lineRule="auto"/>
      </w:pPr>
      <w:r w:rsidRPr="0021399E">
        <w:t xml:space="preserve">La institución o dependencia que reciba un certificado en que conste que la persona que se incorpora al servicio público se encuentra inscrito el Registro de Deudores </w:t>
      </w:r>
      <w:r w:rsidRPr="0021399E">
        <w:lastRenderedPageBreak/>
        <w:t>Alimentarios Morosos deberá dar aviso al juez de conocimiento de dicha circunstancia, para los efectos legales a que haya lugar.</w:t>
      </w:r>
    </w:p>
    <w:p w:rsidR="00834EFA" w:rsidRPr="0021399E" w:rsidRDefault="00834EFA" w:rsidP="00834EFA">
      <w:pPr>
        <w:pStyle w:val="Citas"/>
      </w:pPr>
    </w:p>
    <w:p w:rsidR="006D5002" w:rsidRPr="0021399E" w:rsidRDefault="006D5002" w:rsidP="006D5002">
      <w:pPr>
        <w:pStyle w:val="Prrafodelista"/>
        <w:numPr>
          <w:ilvl w:val="0"/>
          <w:numId w:val="4"/>
        </w:numPr>
        <w:spacing w:line="360" w:lineRule="auto"/>
        <w:jc w:val="both"/>
        <w:rPr>
          <w:rFonts w:ascii="Palatino Linotype" w:hAnsi="Palatino Linotype"/>
        </w:rPr>
      </w:pPr>
      <w:r w:rsidRPr="0021399E">
        <w:rPr>
          <w:rFonts w:ascii="Palatino Linotype" w:hAnsi="Palatino Linotype"/>
          <w:b/>
        </w:rPr>
        <w:t>NACIONALIDAD:</w:t>
      </w:r>
      <w:r w:rsidRPr="0021399E">
        <w:rPr>
          <w:rFonts w:ascii="Palatino Linotype" w:hAnsi="Palatino Linotype"/>
        </w:rPr>
        <w:t xml:space="preserve"> Es un atributo de la personalidad que señala al individuo como miembro de un Estado, es decir, es el vínculo legal que relaciona a una persona con su nación de origen, información que al ser divulgada podría afectar la esfera de privacidad del mismo. </w:t>
      </w:r>
    </w:p>
    <w:p w:rsidR="006D5002" w:rsidRPr="0021399E" w:rsidRDefault="006D5002" w:rsidP="006D5002">
      <w:pPr>
        <w:spacing w:line="360" w:lineRule="auto"/>
        <w:jc w:val="both"/>
        <w:rPr>
          <w:rFonts w:ascii="Palatino Linotype" w:hAnsi="Palatino Linotype"/>
        </w:rPr>
      </w:pPr>
    </w:p>
    <w:p w:rsidR="006D5002" w:rsidRPr="0021399E" w:rsidRDefault="006D5002" w:rsidP="006D5002">
      <w:pPr>
        <w:spacing w:line="360" w:lineRule="auto"/>
        <w:jc w:val="both"/>
        <w:rPr>
          <w:rFonts w:ascii="Palatino Linotype" w:hAnsi="Palatino Linotype"/>
        </w:rPr>
      </w:pPr>
      <w:r w:rsidRPr="0021399E">
        <w:rPr>
          <w:rFonts w:ascii="Palatino Linotype" w:hAnsi="Palatino Linotype"/>
        </w:rPr>
        <w:t>Cabe mencionar que existen supuestos en los cuales como requisito para ocupar un cargo público es necesario acreditar la nacionalidad, por lo cual, de encontrarse en dicho supuesto, el concepto quedará visible en cualquier documento de referencia.</w:t>
      </w:r>
    </w:p>
    <w:p w:rsidR="006D5002" w:rsidRPr="0021399E" w:rsidRDefault="006D5002" w:rsidP="006D5002">
      <w:pPr>
        <w:spacing w:line="360" w:lineRule="auto"/>
        <w:jc w:val="both"/>
        <w:rPr>
          <w:rFonts w:ascii="Palatino Linotype" w:hAnsi="Palatino Linotype"/>
          <w:b/>
        </w:rPr>
      </w:pPr>
    </w:p>
    <w:p w:rsidR="006D5002" w:rsidRPr="0021399E" w:rsidRDefault="006D5002" w:rsidP="006D5002">
      <w:pPr>
        <w:spacing w:line="360" w:lineRule="auto"/>
        <w:jc w:val="both"/>
        <w:rPr>
          <w:rFonts w:ascii="Palatino Linotype" w:hAnsi="Palatino Linotype"/>
        </w:rPr>
      </w:pPr>
      <w:r w:rsidRPr="0021399E">
        <w:rPr>
          <w:rFonts w:ascii="Palatino Linotype" w:hAnsi="Palatino Linotype"/>
          <w:b/>
        </w:rPr>
        <w:t>Fundamento:</w:t>
      </w:r>
      <w:r w:rsidRPr="0021399E">
        <w:rPr>
          <w:rFonts w:ascii="Palatino Linotype" w:hAnsi="Palatino Linotype"/>
        </w:rPr>
        <w:t xml:space="preserve"> Artículo 143, fracción I, de la Ley de Transparencia y Acceso a la Información Pública del Estado de México y Municipios; numeral Trigésimo Octavo, fracción I, de  los Lineamientos Generales en Materia de Clasificación y Desclasificación de la Información, así como para la elaboración de versiones públicas; y, artículo 1, fracción I, de los Lineamientos Sobre Medidas de Seguridad Aplicables a los Sistemas de Datos Personales que se encuentran en Posesión de los Sujetos Obligados de la Ley de Protección de Datos Personales del Estado de México.</w:t>
      </w:r>
    </w:p>
    <w:p w:rsidR="006D5002" w:rsidRPr="0021399E" w:rsidRDefault="006D5002" w:rsidP="000304BD">
      <w:pPr>
        <w:pStyle w:val="Sinespaciado"/>
        <w:spacing w:line="360" w:lineRule="auto"/>
        <w:jc w:val="both"/>
        <w:rPr>
          <w:rFonts w:ascii="Palatino Linotype" w:hAnsi="Palatino Linotype"/>
          <w:sz w:val="24"/>
        </w:rPr>
      </w:pPr>
    </w:p>
    <w:p w:rsidR="00834EFA" w:rsidRPr="0021399E" w:rsidRDefault="00834EFA" w:rsidP="000304BD">
      <w:pPr>
        <w:pStyle w:val="Sinespaciado"/>
        <w:spacing w:line="360" w:lineRule="auto"/>
        <w:jc w:val="both"/>
        <w:rPr>
          <w:rFonts w:ascii="Palatino Linotype" w:hAnsi="Palatino Linotype"/>
          <w:sz w:val="24"/>
        </w:rPr>
      </w:pPr>
      <w:r w:rsidRPr="0021399E">
        <w:rPr>
          <w:rFonts w:ascii="Palatino Linotype" w:hAnsi="Palatino Linotype"/>
          <w:sz w:val="24"/>
        </w:rPr>
        <w:t xml:space="preserve">Ahora bien, respecto a las firmas de servidores públicos es importante recordar el Criterio </w:t>
      </w:r>
      <w:r w:rsidR="006D5002" w:rsidRPr="0021399E">
        <w:rPr>
          <w:rFonts w:ascii="Palatino Linotype" w:hAnsi="Palatino Linotype"/>
          <w:sz w:val="24"/>
        </w:rPr>
        <w:t>03/24 emitido por el Instituto de Transparencia, Acceso a la Información Pública y Protección del Estado de México y Municipios, el cual refiere lo siguiente:</w:t>
      </w:r>
    </w:p>
    <w:p w:rsidR="006D5002" w:rsidRPr="0021399E" w:rsidRDefault="006D5002" w:rsidP="006D5002">
      <w:pPr>
        <w:pStyle w:val="Citas"/>
      </w:pPr>
      <w:r w:rsidRPr="0021399E">
        <w:rPr>
          <w:b/>
        </w:rPr>
        <w:lastRenderedPageBreak/>
        <w:t xml:space="preserve">FIRMA DE SERVIDORES PÚBLICOS VINCULADA AL EJERCICIO DE LA FUNCIÓN PÚBLICA, NO PROCEDE SU CLASIFICACIÓN COMO CONFIDENCIAL. </w:t>
      </w:r>
      <w:r w:rsidRPr="0021399E">
        <w:t>La firma emitida y/o generada como un acto de autoridad en ejercicio de las atribuciones que tienen conferidas los servidores públicos, es información pública, dado que documenta y rinde cuentas sobre el debido ejercicio de sus facultades con motivo del empleo, cargo o comisión que le han sido encomendados.</w:t>
      </w:r>
    </w:p>
    <w:p w:rsidR="006D5002" w:rsidRPr="0021399E" w:rsidRDefault="006D5002" w:rsidP="006D5002">
      <w:pPr>
        <w:pStyle w:val="Citas"/>
        <w:rPr>
          <w:rFonts w:eastAsia="Calibri"/>
          <w:b/>
        </w:rPr>
      </w:pPr>
      <w:r w:rsidRPr="0021399E">
        <w:rPr>
          <w:rFonts w:eastAsia="Calibri"/>
          <w:b/>
        </w:rPr>
        <w:t xml:space="preserve">Precedentes: </w:t>
      </w:r>
    </w:p>
    <w:p w:rsidR="006D5002" w:rsidRPr="0021399E" w:rsidRDefault="006D5002" w:rsidP="006D5002">
      <w:pPr>
        <w:pStyle w:val="Citas"/>
        <w:rPr>
          <w:sz w:val="20"/>
          <w:szCs w:val="20"/>
          <w:lang w:eastAsia="es-ES_tradnl"/>
        </w:rPr>
      </w:pPr>
      <w:r w:rsidRPr="0021399E">
        <w:rPr>
          <w:sz w:val="20"/>
          <w:szCs w:val="20"/>
          <w:lang w:eastAsia="es-ES_tradnl"/>
        </w:rPr>
        <w:t>En materia de acceso a la información pública. 04886/INFOEM/IP/RR/2023 y acumulado. Aprobada por unanimidad de votos, emitiendo voto particular concurrente los Comisionados María del Rosario Mejía Ayala y Luis Gustavo Parra Noriega y voto particular la Comisionada Guadalupe Ramírez Peña. Ayuntamiento de Zinacantepec. Comisionado Ponente Luis Gustavo Parra Noriega. Sesión 01 – 2024.</w:t>
      </w:r>
    </w:p>
    <w:p w:rsidR="006D5002" w:rsidRPr="0021399E" w:rsidRDefault="006D5002" w:rsidP="006D5002">
      <w:pPr>
        <w:pStyle w:val="Citas"/>
        <w:rPr>
          <w:sz w:val="20"/>
          <w:szCs w:val="20"/>
          <w:lang w:eastAsia="es-ES_tradnl"/>
        </w:rPr>
      </w:pPr>
      <w:r w:rsidRPr="0021399E">
        <w:rPr>
          <w:sz w:val="20"/>
          <w:szCs w:val="20"/>
          <w:lang w:eastAsia="es-ES_tradnl"/>
        </w:rPr>
        <w:t>En materia de acceso a la información pública. 00261/INFOEM/IP/RR/2023. Aprobada por unanimidad de votos, emitiendo voto particular concurrente los Comisionados María del Rosario Mejía Ayala y Luis Gustavo Parra Noriega y las Comisionadas Guadalupe Ramírez Peña y Sharon Cristina Morales Martínez. Secretaría de Desarrollo Económico. Comisionado Ponente Luis Gustavo Parra Noriega. Sesión 02 – 2024.</w:t>
      </w:r>
    </w:p>
    <w:p w:rsidR="006D5002" w:rsidRPr="0021399E" w:rsidRDefault="006D5002" w:rsidP="006D5002">
      <w:pPr>
        <w:pStyle w:val="Citas"/>
        <w:rPr>
          <w:sz w:val="24"/>
        </w:rPr>
      </w:pPr>
      <w:r w:rsidRPr="0021399E">
        <w:rPr>
          <w:rFonts w:eastAsia="Times New Roman" w:cs="Times New Roman"/>
          <w:sz w:val="20"/>
          <w:szCs w:val="20"/>
          <w:lang w:val="es-ES" w:eastAsia="es-ES_tradnl"/>
        </w:rPr>
        <w:t xml:space="preserve">En materia de acceso a la información pública. </w:t>
      </w:r>
      <w:r w:rsidRPr="0021399E">
        <w:rPr>
          <w:rFonts w:eastAsia="Times New Roman" w:cs="Times New Roman"/>
          <w:sz w:val="20"/>
          <w:szCs w:val="20"/>
          <w:lang w:eastAsia="es-ES_tradnl"/>
        </w:rPr>
        <w:t>04789/INFOEM/IP/RR/2023.</w:t>
      </w:r>
      <w:r w:rsidRPr="0021399E">
        <w:rPr>
          <w:rFonts w:eastAsia="Times New Roman" w:cs="Times New Roman"/>
          <w:sz w:val="20"/>
          <w:szCs w:val="20"/>
          <w:lang w:val="es-ES" w:eastAsia="es-ES_tradnl"/>
        </w:rPr>
        <w:t xml:space="preserve"> Aprobada por unanimidad de votos, emitiendo voto particular concurrente los Comisionados María del Rosario Mejía Ayala y Luis Gustavo Parra Noriega y voto particular la Comisionada Guadalupe Ramírez Peña. </w:t>
      </w:r>
      <w:r w:rsidRPr="0021399E">
        <w:rPr>
          <w:rFonts w:eastAsia="Times New Roman" w:cs="Times New Roman"/>
          <w:sz w:val="20"/>
          <w:szCs w:val="20"/>
          <w:lang w:eastAsia="es-ES_tradnl"/>
        </w:rPr>
        <w:t>Comisión Estatal de Parques Naturales y de la Fauna</w:t>
      </w:r>
      <w:r w:rsidRPr="0021399E">
        <w:rPr>
          <w:rFonts w:eastAsia="Times New Roman" w:cs="Times New Roman"/>
          <w:sz w:val="20"/>
          <w:szCs w:val="20"/>
          <w:lang w:val="es-ES" w:eastAsia="es-ES_tradnl"/>
        </w:rPr>
        <w:t xml:space="preserve">. Comisionado Ponente </w:t>
      </w:r>
      <w:r w:rsidRPr="0021399E">
        <w:rPr>
          <w:rFonts w:eastAsia="Times New Roman" w:cs="Times New Roman"/>
          <w:sz w:val="20"/>
          <w:szCs w:val="20"/>
          <w:lang w:eastAsia="es-ES_tradnl"/>
        </w:rPr>
        <w:t>Guadalupe Ramírez Peña</w:t>
      </w:r>
      <w:r w:rsidRPr="0021399E">
        <w:rPr>
          <w:rFonts w:eastAsia="Times New Roman" w:cs="Times New Roman"/>
          <w:sz w:val="20"/>
          <w:szCs w:val="20"/>
          <w:lang w:val="es-ES" w:eastAsia="es-ES_tradnl"/>
        </w:rPr>
        <w:t>. Sesión 08 – 2024</w:t>
      </w:r>
    </w:p>
    <w:p w:rsidR="006D5002" w:rsidRPr="0021399E" w:rsidRDefault="006D5002" w:rsidP="000304BD">
      <w:pPr>
        <w:pStyle w:val="Sinespaciado"/>
        <w:spacing w:line="360" w:lineRule="auto"/>
        <w:jc w:val="both"/>
        <w:rPr>
          <w:rFonts w:ascii="Palatino Linotype" w:hAnsi="Palatino Linotype"/>
          <w:sz w:val="24"/>
        </w:rPr>
      </w:pPr>
    </w:p>
    <w:p w:rsidR="000304BD" w:rsidRPr="0021399E" w:rsidRDefault="000304BD" w:rsidP="000304BD">
      <w:pPr>
        <w:pStyle w:val="Sinespaciado"/>
        <w:spacing w:line="360" w:lineRule="auto"/>
        <w:jc w:val="both"/>
        <w:rPr>
          <w:rFonts w:ascii="Palatino Linotype" w:hAnsi="Palatino Linotype"/>
          <w:sz w:val="24"/>
        </w:rPr>
      </w:pPr>
      <w:r w:rsidRPr="0021399E">
        <w:rPr>
          <w:rFonts w:ascii="Palatino Linotype" w:hAnsi="Palatino Linotype"/>
          <w:sz w:val="24"/>
        </w:rPr>
        <w:lastRenderedPageBreak/>
        <w:t xml:space="preserve">En razón de lo anterior, se arriba a la conclusión de que la información requerida no solo obra en los archivos del </w:t>
      </w:r>
      <w:r w:rsidRPr="0021399E">
        <w:rPr>
          <w:rFonts w:ascii="Palatino Linotype" w:hAnsi="Palatino Linotype"/>
          <w:b/>
          <w:bCs/>
          <w:sz w:val="24"/>
        </w:rPr>
        <w:t xml:space="preserve">Sujeto Obligado, </w:t>
      </w:r>
      <w:r w:rsidRPr="0021399E">
        <w:rPr>
          <w:rFonts w:ascii="Palatino Linotype" w:hAnsi="Palatino Linotype"/>
          <w:sz w:val="24"/>
        </w:rPr>
        <w:t xml:space="preserve">sino que obra en las fronteras conceptuales de las obligaciones de transparencia común. </w:t>
      </w:r>
    </w:p>
    <w:p w:rsidR="000304BD" w:rsidRPr="0021399E" w:rsidRDefault="000304BD" w:rsidP="000304BD">
      <w:pPr>
        <w:spacing w:line="360" w:lineRule="auto"/>
        <w:ind w:right="142"/>
        <w:jc w:val="both"/>
        <w:rPr>
          <w:rFonts w:ascii="Palatino Linotype" w:hAnsi="Palatino Linotype"/>
        </w:rPr>
      </w:pPr>
    </w:p>
    <w:p w:rsidR="000304BD" w:rsidRPr="0021399E" w:rsidRDefault="000304BD" w:rsidP="000304BD">
      <w:pPr>
        <w:spacing w:line="360" w:lineRule="auto"/>
        <w:jc w:val="both"/>
        <w:rPr>
          <w:rFonts w:ascii="Palatino Linotype" w:hAnsi="Palatino Linotype" w:cs="Arial"/>
        </w:rPr>
      </w:pPr>
      <w:r w:rsidRPr="0021399E">
        <w:rPr>
          <w:rFonts w:ascii="Palatino Linotype" w:hAnsi="Palatino Linotype" w:cs="Arial"/>
        </w:rPr>
        <w:t xml:space="preserve">Ahora bien, en atención a lo dispuesto por los artículos 3, fracción XI, 12 y 18 </w:t>
      </w:r>
      <w:r w:rsidRPr="0021399E">
        <w:rPr>
          <w:rFonts w:ascii="Palatino Linotype" w:hAnsi="Palatino Linotype" w:cs="Arial"/>
          <w:bCs/>
        </w:rPr>
        <w:t>de la Ley de Transparencia y Acceso a la Información Pública del Estado de México y Municipios</w:t>
      </w:r>
      <w:r w:rsidRPr="0021399E">
        <w:rPr>
          <w:rFonts w:ascii="Palatino Linotype" w:hAnsi="Palatino Linotype" w:cs="Arial"/>
        </w:rPr>
        <w:t>, los cuales son del tenor literal siguiente:</w:t>
      </w:r>
    </w:p>
    <w:p w:rsidR="000304BD" w:rsidRPr="0021399E" w:rsidRDefault="000304BD" w:rsidP="000304BD">
      <w:pPr>
        <w:ind w:left="567" w:right="567"/>
        <w:jc w:val="both"/>
        <w:rPr>
          <w:rFonts w:ascii="Palatino Linotype" w:hAnsi="Palatino Linotype"/>
        </w:rPr>
      </w:pPr>
    </w:p>
    <w:p w:rsidR="000304BD" w:rsidRPr="0021399E" w:rsidRDefault="000304BD" w:rsidP="000304BD">
      <w:pPr>
        <w:ind w:left="851" w:right="851"/>
        <w:jc w:val="both"/>
        <w:rPr>
          <w:rFonts w:ascii="Palatino Linotype" w:hAnsi="Palatino Linotype"/>
          <w:i/>
        </w:rPr>
      </w:pPr>
      <w:r w:rsidRPr="0021399E">
        <w:rPr>
          <w:rFonts w:ascii="Palatino Linotype" w:hAnsi="Palatino Linotype"/>
          <w:b/>
          <w:bCs/>
          <w:i/>
        </w:rPr>
        <w:t xml:space="preserve">Artículo 3.- </w:t>
      </w:r>
      <w:r w:rsidRPr="0021399E">
        <w:rPr>
          <w:rFonts w:ascii="Palatino Linotype" w:hAnsi="Palatino Linotype"/>
          <w:i/>
        </w:rPr>
        <w:t>Para los efectos de la presente Ley se entenderá por:</w:t>
      </w:r>
    </w:p>
    <w:p w:rsidR="000304BD" w:rsidRPr="0021399E" w:rsidRDefault="000304BD" w:rsidP="000304BD">
      <w:pPr>
        <w:ind w:left="851" w:right="851"/>
        <w:jc w:val="both"/>
        <w:rPr>
          <w:rFonts w:ascii="Palatino Linotype" w:hAnsi="Palatino Linotype"/>
          <w:i/>
        </w:rPr>
      </w:pPr>
      <w:r w:rsidRPr="0021399E">
        <w:rPr>
          <w:rFonts w:ascii="Palatino Linotype" w:hAnsi="Palatino Linotype"/>
          <w:i/>
        </w:rPr>
        <w:t>…</w:t>
      </w:r>
    </w:p>
    <w:p w:rsidR="000304BD" w:rsidRPr="0021399E" w:rsidRDefault="000304BD" w:rsidP="000304BD">
      <w:pPr>
        <w:ind w:left="851" w:right="851"/>
        <w:jc w:val="both"/>
        <w:rPr>
          <w:rFonts w:ascii="Palatino Linotype" w:hAnsi="Palatino Linotype"/>
          <w:i/>
        </w:rPr>
      </w:pPr>
      <w:r w:rsidRPr="0021399E">
        <w:rPr>
          <w:rFonts w:ascii="Palatino Linotype" w:hAnsi="Palatino Linotype"/>
          <w:b/>
          <w:i/>
        </w:rPr>
        <w:t>XI.</w:t>
      </w:r>
      <w:r w:rsidRPr="0021399E">
        <w:rPr>
          <w:rFonts w:ascii="Palatino Linotype" w:hAnsi="Palatino Linotype"/>
          <w:i/>
        </w:rPr>
        <w:t xml:space="preserve"> </w:t>
      </w:r>
      <w:r w:rsidRPr="0021399E">
        <w:rPr>
          <w:rFonts w:ascii="Palatino Linotype" w:hAnsi="Palatino Linotype"/>
          <w:b/>
          <w:i/>
        </w:rPr>
        <w:t>Documento:</w:t>
      </w:r>
      <w:r w:rsidRPr="0021399E">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21399E">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21399E">
        <w:rPr>
          <w:rFonts w:ascii="Palatino Linotype" w:hAnsi="Palatino Linotype"/>
          <w:i/>
        </w:rPr>
        <w:t xml:space="preserve"> Los documentos podrán estar en cualquier medio, sea escrito, impreso, sonoro, visual, electrónico, informático u holográfico;</w:t>
      </w:r>
    </w:p>
    <w:p w:rsidR="000304BD" w:rsidRPr="0021399E" w:rsidRDefault="000304BD" w:rsidP="000304BD">
      <w:pPr>
        <w:ind w:left="851" w:right="851"/>
        <w:jc w:val="both"/>
        <w:rPr>
          <w:rFonts w:ascii="Palatino Linotype" w:hAnsi="Palatino Linotype"/>
          <w:i/>
        </w:rPr>
      </w:pPr>
    </w:p>
    <w:p w:rsidR="000304BD" w:rsidRPr="0021399E" w:rsidRDefault="000304BD" w:rsidP="000304BD">
      <w:pPr>
        <w:ind w:left="851" w:right="851"/>
        <w:jc w:val="both"/>
        <w:rPr>
          <w:rFonts w:ascii="Palatino Linotype" w:hAnsi="Palatino Linotype"/>
          <w:bCs/>
          <w:i/>
        </w:rPr>
      </w:pPr>
      <w:r w:rsidRPr="0021399E">
        <w:rPr>
          <w:rFonts w:ascii="Palatino Linotype" w:hAnsi="Palatino Linotype"/>
          <w:b/>
          <w:bCs/>
          <w:i/>
        </w:rPr>
        <w:t>Artículo 4.</w:t>
      </w:r>
      <w:r w:rsidRPr="0021399E">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304BD" w:rsidRPr="0021399E" w:rsidRDefault="000304BD" w:rsidP="000304BD">
      <w:pPr>
        <w:ind w:left="851" w:right="851"/>
        <w:jc w:val="both"/>
        <w:rPr>
          <w:rFonts w:ascii="Palatino Linotype" w:hAnsi="Palatino Linotype"/>
          <w:bCs/>
          <w:i/>
        </w:rPr>
      </w:pPr>
    </w:p>
    <w:p w:rsidR="000304BD" w:rsidRPr="0021399E" w:rsidRDefault="000304BD" w:rsidP="000304BD">
      <w:pPr>
        <w:ind w:left="851" w:right="851"/>
        <w:jc w:val="both"/>
        <w:rPr>
          <w:rFonts w:ascii="Palatino Linotype" w:hAnsi="Palatino Linotype"/>
          <w:bCs/>
          <w:i/>
        </w:rPr>
      </w:pPr>
      <w:r w:rsidRPr="0021399E">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21399E">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21399E">
        <w:rPr>
          <w:rFonts w:ascii="Palatino Linotype" w:hAnsi="Palatino Linotype"/>
          <w:bCs/>
          <w:i/>
        </w:rPr>
        <w:lastRenderedPageBreak/>
        <w:t>temporalmente por razones de interés público, en los términos de las causas legítimas y estrictamente necesarias previstas por esta Ley.</w:t>
      </w:r>
    </w:p>
    <w:p w:rsidR="000304BD" w:rsidRPr="0021399E" w:rsidRDefault="000304BD" w:rsidP="000304BD">
      <w:pPr>
        <w:ind w:left="851" w:right="851"/>
        <w:jc w:val="both"/>
        <w:rPr>
          <w:rFonts w:ascii="Palatino Linotype" w:hAnsi="Palatino Linotype"/>
          <w:bCs/>
          <w:i/>
        </w:rPr>
      </w:pPr>
    </w:p>
    <w:p w:rsidR="000304BD" w:rsidRPr="0021399E" w:rsidRDefault="000304BD" w:rsidP="000304BD">
      <w:pPr>
        <w:ind w:left="851" w:right="851"/>
        <w:jc w:val="both"/>
        <w:rPr>
          <w:rFonts w:ascii="Palatino Linotype" w:hAnsi="Palatino Linotype"/>
          <w:bCs/>
          <w:i/>
        </w:rPr>
      </w:pPr>
      <w:r w:rsidRPr="0021399E">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0304BD" w:rsidRPr="0021399E" w:rsidRDefault="000304BD" w:rsidP="000304BD">
      <w:pPr>
        <w:ind w:left="851" w:right="851"/>
        <w:jc w:val="both"/>
        <w:rPr>
          <w:rFonts w:ascii="Palatino Linotype" w:hAnsi="Palatino Linotype"/>
          <w:i/>
        </w:rPr>
      </w:pPr>
    </w:p>
    <w:p w:rsidR="000304BD" w:rsidRPr="0021399E" w:rsidRDefault="000304BD" w:rsidP="000304BD">
      <w:pPr>
        <w:ind w:left="851" w:right="851"/>
        <w:jc w:val="both"/>
        <w:rPr>
          <w:rFonts w:ascii="Palatino Linotype" w:hAnsi="Palatino Linotype"/>
          <w:i/>
        </w:rPr>
      </w:pPr>
      <w:r w:rsidRPr="0021399E">
        <w:rPr>
          <w:rFonts w:ascii="Palatino Linotype" w:hAnsi="Palatino Linotype"/>
          <w:b/>
          <w:i/>
        </w:rPr>
        <w:t>Artículo 12.</w:t>
      </w:r>
      <w:r w:rsidRPr="0021399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0304BD" w:rsidRPr="0021399E" w:rsidRDefault="000304BD" w:rsidP="000304BD">
      <w:pPr>
        <w:ind w:left="851" w:right="851"/>
        <w:jc w:val="both"/>
        <w:rPr>
          <w:rFonts w:ascii="Palatino Linotype" w:hAnsi="Palatino Linotype"/>
          <w:i/>
        </w:rPr>
      </w:pPr>
    </w:p>
    <w:p w:rsidR="000304BD" w:rsidRPr="0021399E" w:rsidRDefault="000304BD" w:rsidP="000304BD">
      <w:pPr>
        <w:ind w:left="851" w:right="851"/>
        <w:jc w:val="both"/>
        <w:rPr>
          <w:rFonts w:ascii="Palatino Linotype" w:hAnsi="Palatino Linotype"/>
          <w:i/>
        </w:rPr>
      </w:pPr>
      <w:r w:rsidRPr="0021399E">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304BD" w:rsidRPr="0021399E" w:rsidRDefault="000304BD" w:rsidP="000304BD">
      <w:pPr>
        <w:ind w:left="851" w:right="851"/>
        <w:jc w:val="both"/>
        <w:rPr>
          <w:rFonts w:ascii="Palatino Linotype" w:hAnsi="Palatino Linotype"/>
          <w:i/>
          <w:u w:val="single"/>
        </w:rPr>
      </w:pPr>
    </w:p>
    <w:p w:rsidR="000304BD" w:rsidRPr="0021399E" w:rsidRDefault="000304BD" w:rsidP="000304BD">
      <w:pPr>
        <w:pStyle w:val="Citas"/>
        <w:rPr>
          <w:b/>
          <w:u w:val="single"/>
        </w:rPr>
      </w:pPr>
      <w:r w:rsidRPr="0021399E">
        <w:rPr>
          <w:b/>
          <w:u w:val="single"/>
        </w:rPr>
        <w:t>Artículo 18. Los sujetos obligados deberán documentar todo acto que derive del ejercicio de sus facultades, competencias o funciones, considerando desde su origen la eventual publicidad y reutilización de la información que generen.</w:t>
      </w:r>
    </w:p>
    <w:p w:rsidR="000304BD" w:rsidRPr="0021399E" w:rsidRDefault="000304BD" w:rsidP="000304BD">
      <w:pPr>
        <w:rPr>
          <w:rFonts w:ascii="Palatino Linotype" w:eastAsia="Calibri" w:hAnsi="Palatino Linotype" w:cs="Calibri"/>
          <w:lang w:val="es-ES_tradnl" w:eastAsia="es-MX"/>
        </w:rPr>
      </w:pPr>
    </w:p>
    <w:p w:rsidR="000304BD" w:rsidRPr="0021399E" w:rsidRDefault="000304BD" w:rsidP="000304BD">
      <w:pPr>
        <w:rPr>
          <w:rFonts w:ascii="Palatino Linotype" w:hAnsi="Palatino Linotype" w:cs="Arial"/>
          <w:bCs/>
          <w:color w:val="000000"/>
        </w:rPr>
      </w:pPr>
    </w:p>
    <w:p w:rsidR="000304BD" w:rsidRPr="0021399E" w:rsidRDefault="000304BD" w:rsidP="000304BD">
      <w:pPr>
        <w:spacing w:line="360" w:lineRule="auto"/>
        <w:jc w:val="both"/>
        <w:rPr>
          <w:rFonts w:ascii="Palatino Linotype" w:hAnsi="Palatino Linotype"/>
          <w:bCs/>
        </w:rPr>
      </w:pPr>
      <w:r w:rsidRPr="0021399E">
        <w:rPr>
          <w:rFonts w:ascii="Palatino Linotype" w:hAnsi="Palatino Linotype"/>
          <w:bCs/>
        </w:rPr>
        <w:t>Hasta aquí lo expuesto se arriba a las siguientes premisas:</w:t>
      </w:r>
    </w:p>
    <w:p w:rsidR="000304BD" w:rsidRPr="0021399E" w:rsidRDefault="000304BD" w:rsidP="000304BD">
      <w:pPr>
        <w:pStyle w:val="Sinespaciado"/>
        <w:numPr>
          <w:ilvl w:val="0"/>
          <w:numId w:val="4"/>
        </w:numPr>
        <w:spacing w:line="360" w:lineRule="auto"/>
        <w:jc w:val="both"/>
        <w:rPr>
          <w:rFonts w:ascii="Palatino Linotype" w:hAnsi="Palatino Linotype"/>
          <w:sz w:val="24"/>
          <w:szCs w:val="24"/>
        </w:rPr>
      </w:pPr>
      <w:r w:rsidRPr="0021399E">
        <w:rPr>
          <w:rFonts w:ascii="Palatino Linotype" w:hAnsi="Palatino Linotype"/>
          <w:sz w:val="24"/>
          <w:szCs w:val="24"/>
        </w:rPr>
        <w:t xml:space="preserve">El derecho de acceso a la información versa esencialmente en acceder a información registrada en cualquier soporte documental que en ejercicio de las atribuciones conferidas sea generada, poseída o administrada por los </w:t>
      </w:r>
      <w:r w:rsidRPr="0021399E">
        <w:rPr>
          <w:rFonts w:ascii="Palatino Linotype" w:hAnsi="Palatino Linotype"/>
          <w:b/>
          <w:bCs/>
          <w:sz w:val="24"/>
          <w:szCs w:val="24"/>
        </w:rPr>
        <w:t xml:space="preserve">Sujetos Obligados. </w:t>
      </w:r>
    </w:p>
    <w:p w:rsidR="000304BD" w:rsidRPr="0021399E" w:rsidRDefault="00C474D9" w:rsidP="000304BD">
      <w:pPr>
        <w:pStyle w:val="Prrafodelista"/>
        <w:numPr>
          <w:ilvl w:val="0"/>
          <w:numId w:val="4"/>
        </w:numPr>
        <w:spacing w:line="360" w:lineRule="auto"/>
        <w:jc w:val="both"/>
        <w:rPr>
          <w:rFonts w:ascii="Palatino Linotype" w:eastAsia="Calibri" w:hAnsi="Palatino Linotype" w:cs="Arial"/>
          <w:b/>
        </w:rPr>
      </w:pPr>
      <w:r w:rsidRPr="0021399E">
        <w:rPr>
          <w:rFonts w:ascii="Palatino Linotype" w:hAnsi="Palatino Linotype"/>
        </w:rPr>
        <w:lastRenderedPageBreak/>
        <w:t>En el contrato individual entregado en respuesta, observa que se testo el máximo grado de estudios del servidor público referido en la solicitud,</w:t>
      </w:r>
      <w:r w:rsidR="00265582" w:rsidRPr="0021399E">
        <w:rPr>
          <w:rFonts w:ascii="Palatino Linotype" w:hAnsi="Palatino Linotype"/>
        </w:rPr>
        <w:t xml:space="preserve"> la nacionalidad y firmas</w:t>
      </w:r>
      <w:r w:rsidRPr="0021399E">
        <w:rPr>
          <w:rFonts w:ascii="Palatino Linotype" w:hAnsi="Palatino Linotype"/>
        </w:rPr>
        <w:t xml:space="preserve"> tal como se ilustra:</w:t>
      </w:r>
    </w:p>
    <w:p w:rsidR="00C474D9" w:rsidRPr="0021399E" w:rsidRDefault="00C474D9" w:rsidP="00C474D9">
      <w:pPr>
        <w:pStyle w:val="Prrafodelista"/>
        <w:spacing w:line="360" w:lineRule="auto"/>
        <w:ind w:left="720"/>
        <w:jc w:val="center"/>
        <w:rPr>
          <w:rFonts w:ascii="Palatino Linotype" w:eastAsia="Calibri" w:hAnsi="Palatino Linotype" w:cs="Arial"/>
          <w:b/>
        </w:rPr>
      </w:pPr>
      <w:r w:rsidRPr="0021399E">
        <w:rPr>
          <w:rFonts w:ascii="Palatino Linotype" w:eastAsia="Calibri" w:hAnsi="Palatino Linotype" w:cs="Arial"/>
          <w:b/>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510541</wp:posOffset>
                </wp:positionH>
                <wp:positionV relativeFrom="paragraph">
                  <wp:posOffset>760095</wp:posOffset>
                </wp:positionV>
                <wp:extent cx="1504950" cy="45719"/>
                <wp:effectExtent l="19050" t="57150" r="0" b="107315"/>
                <wp:wrapNone/>
                <wp:docPr id="5" name="Conector recto de flecha 5"/>
                <wp:cNvGraphicFramePr/>
                <a:graphic xmlns:a="http://schemas.openxmlformats.org/drawingml/2006/main">
                  <a:graphicData uri="http://schemas.microsoft.com/office/word/2010/wordprocessingShape">
                    <wps:wsp>
                      <wps:cNvCnPr/>
                      <wps:spPr>
                        <a:xfrm>
                          <a:off x="0" y="0"/>
                          <a:ext cx="1504950" cy="45719"/>
                        </a:xfrm>
                        <a:prstGeom prst="straightConnector1">
                          <a:avLst/>
                        </a:prstGeom>
                        <a:ln w="381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8632513" id="_x0000_t32" coordsize="21600,21600" o:spt="32" o:oned="t" path="m,l21600,21600e" filled="f">
                <v:path arrowok="t" fillok="f" o:connecttype="none"/>
                <o:lock v:ext="edit" shapetype="t"/>
              </v:shapetype>
              <v:shape id="Conector recto de flecha 5" o:spid="_x0000_s1026" type="#_x0000_t32" style="position:absolute;margin-left:40.2pt;margin-top:59.85pt;width:118.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" strokecolor="red" strokeweight="3pt">
                <v:stroke endarrow="block" joinstyle="miter"/>
              </v:shape>
            </w:pict>
          </mc:Fallback>
        </mc:AlternateContent>
      </w:r>
      <w:r w:rsidRPr="0021399E">
        <w:rPr>
          <w:rFonts w:ascii="Palatino Linotype" w:eastAsia="Calibri" w:hAnsi="Palatino Linotype" w:cs="Arial"/>
          <w:b/>
          <w:noProof/>
          <w:lang w:val="es-MX" w:eastAsia="es-MX"/>
        </w:rPr>
        <w:drawing>
          <wp:inline distT="0" distB="0" distL="0" distR="0">
            <wp:extent cx="2400300" cy="1005361"/>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68BDA2.tmp"/>
                    <pic:cNvPicPr/>
                  </pic:nvPicPr>
                  <pic:blipFill>
                    <a:blip r:embed="rId10">
                      <a:extLst>
                        <a:ext uri="{28A0092B-C50C-407E-A947-70E740481C1C}">
                          <a14:useLocalDpi xmlns:a14="http://schemas.microsoft.com/office/drawing/2010/main" val="0"/>
                        </a:ext>
                      </a:extLst>
                    </a:blip>
                    <a:stretch>
                      <a:fillRect/>
                    </a:stretch>
                  </pic:blipFill>
                  <pic:spPr>
                    <a:xfrm>
                      <a:off x="0" y="0"/>
                      <a:ext cx="2439552" cy="1021802"/>
                    </a:xfrm>
                    <a:prstGeom prst="rect">
                      <a:avLst/>
                    </a:prstGeom>
                  </pic:spPr>
                </pic:pic>
              </a:graphicData>
            </a:graphic>
          </wp:inline>
        </w:drawing>
      </w:r>
    </w:p>
    <w:p w:rsidR="00265582" w:rsidRPr="0021399E" w:rsidRDefault="00265582" w:rsidP="00C474D9">
      <w:pPr>
        <w:pStyle w:val="Prrafodelista"/>
        <w:spacing w:line="360" w:lineRule="auto"/>
        <w:ind w:left="720"/>
        <w:jc w:val="center"/>
        <w:rPr>
          <w:rFonts w:ascii="Palatino Linotype" w:eastAsia="Calibri" w:hAnsi="Palatino Linotype" w:cs="Arial"/>
          <w:b/>
        </w:rPr>
      </w:pPr>
      <w:r w:rsidRPr="0021399E">
        <w:rPr>
          <w:rFonts w:ascii="Palatino Linotype" w:eastAsia="Calibri" w:hAnsi="Palatino Linotype" w:cs="Arial"/>
          <w:b/>
          <w:noProof/>
          <w:lang w:val="es-MX" w:eastAsia="es-MX"/>
        </w:rPr>
        <w:drawing>
          <wp:inline distT="0" distB="0" distL="0" distR="0" wp14:anchorId="22F2EF3C" wp14:editId="52EE5BA6">
            <wp:extent cx="3371850" cy="3142586"/>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0700" cy="3150835"/>
                    </a:xfrm>
                    <a:prstGeom prst="rect">
                      <a:avLst/>
                    </a:prstGeom>
                  </pic:spPr>
                </pic:pic>
              </a:graphicData>
            </a:graphic>
          </wp:inline>
        </w:drawing>
      </w:r>
    </w:p>
    <w:p w:rsidR="00265582" w:rsidRPr="0021399E" w:rsidRDefault="00265582" w:rsidP="00C474D9">
      <w:pPr>
        <w:pStyle w:val="Prrafodelista"/>
        <w:spacing w:line="360" w:lineRule="auto"/>
        <w:ind w:left="720"/>
        <w:jc w:val="center"/>
        <w:rPr>
          <w:rFonts w:ascii="Palatino Linotype" w:eastAsia="Calibri" w:hAnsi="Palatino Linotype" w:cs="Arial"/>
          <w:b/>
        </w:rPr>
      </w:pPr>
    </w:p>
    <w:p w:rsidR="00E976E6" w:rsidRPr="0021399E" w:rsidRDefault="00140C17" w:rsidP="00E976E6">
      <w:pPr>
        <w:pStyle w:val="Prrafodelista"/>
        <w:numPr>
          <w:ilvl w:val="0"/>
          <w:numId w:val="4"/>
        </w:numPr>
        <w:spacing w:line="360" w:lineRule="auto"/>
        <w:jc w:val="both"/>
        <w:rPr>
          <w:rFonts w:ascii="Palatino Linotype" w:hAnsi="Palatino Linotype"/>
          <w:b/>
        </w:rPr>
      </w:pPr>
      <w:r w:rsidRPr="0021399E">
        <w:rPr>
          <w:rFonts w:ascii="Palatino Linotype" w:eastAsia="Calibri" w:hAnsi="Palatino Linotype" w:cs="Arial"/>
          <w:b/>
        </w:rPr>
        <w:t>Información que debe ser pública</w:t>
      </w:r>
      <w:r w:rsidR="00E976E6" w:rsidRPr="0021399E">
        <w:rPr>
          <w:rFonts w:ascii="Palatino Linotype" w:eastAsia="Calibri" w:hAnsi="Palatino Linotype" w:cs="Arial"/>
          <w:b/>
        </w:rPr>
        <w:t>.</w:t>
      </w:r>
      <w:r w:rsidRPr="0021399E">
        <w:rPr>
          <w:rFonts w:ascii="Palatino Linotype" w:eastAsia="Calibri" w:hAnsi="Palatino Linotype" w:cs="Arial"/>
          <w:b/>
        </w:rPr>
        <w:t xml:space="preserve"> </w:t>
      </w:r>
    </w:p>
    <w:p w:rsidR="00E976E6" w:rsidRPr="0021399E" w:rsidRDefault="00E976E6" w:rsidP="00E976E6">
      <w:pPr>
        <w:spacing w:line="360" w:lineRule="auto"/>
        <w:jc w:val="both"/>
        <w:rPr>
          <w:rFonts w:ascii="Palatino Linotype" w:hAnsi="Palatino Linotype"/>
        </w:rPr>
      </w:pPr>
    </w:p>
    <w:p w:rsidR="00E976E6" w:rsidRPr="0021399E" w:rsidRDefault="00E976E6" w:rsidP="00E976E6">
      <w:pPr>
        <w:spacing w:line="360" w:lineRule="auto"/>
        <w:jc w:val="both"/>
        <w:rPr>
          <w:rFonts w:ascii="Palatino Linotype" w:hAnsi="Palatino Linotype"/>
        </w:rPr>
      </w:pPr>
      <w:r w:rsidRPr="0021399E">
        <w:rPr>
          <w:rFonts w:ascii="Palatino Linotype" w:hAnsi="Palatino Linotype"/>
        </w:rPr>
        <w:t xml:space="preserve">Bajo este contexto, resulta oportuno referir que el título profesional es el documento expedido por instituciones del Estado o descentralizadas, y por instituciones particulares que tengan reconocimiento de validez oficial de estudios, a favor de la </w:t>
      </w:r>
      <w:r w:rsidRPr="0021399E">
        <w:rPr>
          <w:rFonts w:ascii="Palatino Linotype" w:hAnsi="Palatino Linotype"/>
        </w:rPr>
        <w:lastRenderedPageBreak/>
        <w:t xml:space="preserve">persona que haya concluido los estudios correspondientes o demostrados tener los conocimientos necesarios de conformidad con la normatividad aplicable.  </w:t>
      </w:r>
    </w:p>
    <w:p w:rsidR="00E976E6" w:rsidRPr="0021399E" w:rsidRDefault="00E976E6" w:rsidP="00E976E6">
      <w:pPr>
        <w:spacing w:line="360" w:lineRule="auto"/>
        <w:jc w:val="both"/>
        <w:rPr>
          <w:rFonts w:ascii="Palatino Linotype" w:hAnsi="Palatino Linotype" w:cs="Arial"/>
        </w:rPr>
      </w:pPr>
    </w:p>
    <w:p w:rsidR="000304BD" w:rsidRPr="0021399E" w:rsidRDefault="000304BD" w:rsidP="00E976E6">
      <w:pPr>
        <w:spacing w:line="360" w:lineRule="auto"/>
        <w:jc w:val="both"/>
        <w:rPr>
          <w:rFonts w:ascii="Palatino Linotype" w:eastAsia="Calibri" w:hAnsi="Palatino Linotype" w:cs="Arial"/>
          <w:b/>
        </w:rPr>
      </w:pPr>
    </w:p>
    <w:p w:rsidR="000304BD" w:rsidRPr="0021399E" w:rsidRDefault="000304BD" w:rsidP="000304BD">
      <w:pPr>
        <w:spacing w:before="240" w:line="360" w:lineRule="auto"/>
        <w:jc w:val="both"/>
        <w:rPr>
          <w:rFonts w:ascii="Palatino Linotype" w:hAnsi="Palatino Linotype"/>
        </w:rPr>
      </w:pPr>
      <w:r w:rsidRPr="0021399E">
        <w:rPr>
          <w:rFonts w:ascii="Palatino Linotype" w:hAnsi="Palatino Linotype"/>
        </w:rPr>
        <w:t>Con base en lo anteriormente expuesto, se ordena hacer</w:t>
      </w:r>
      <w:r w:rsidR="001C0D3A" w:rsidRPr="0021399E">
        <w:rPr>
          <w:rFonts w:ascii="Palatino Linotype" w:hAnsi="Palatino Linotype"/>
        </w:rPr>
        <w:t xml:space="preserve"> entrega, en correcta versión pública de</w:t>
      </w:r>
      <w:r w:rsidRPr="0021399E">
        <w:rPr>
          <w:rFonts w:ascii="Palatino Linotype" w:hAnsi="Palatino Linotype"/>
        </w:rPr>
        <w:t>:</w:t>
      </w:r>
    </w:p>
    <w:p w:rsidR="000304BD" w:rsidRPr="0021399E" w:rsidRDefault="001C0D3A" w:rsidP="000304BD">
      <w:pPr>
        <w:pStyle w:val="Prrafodelista"/>
        <w:numPr>
          <w:ilvl w:val="0"/>
          <w:numId w:val="5"/>
        </w:numPr>
        <w:spacing w:before="240" w:line="360" w:lineRule="auto"/>
        <w:jc w:val="both"/>
        <w:rPr>
          <w:rFonts w:ascii="Palatino Linotype" w:hAnsi="Palatino Linotype"/>
        </w:rPr>
      </w:pPr>
      <w:r w:rsidRPr="0021399E">
        <w:rPr>
          <w:rFonts w:ascii="Palatino Linotype" w:hAnsi="Palatino Linotype"/>
        </w:rPr>
        <w:t>Contrato individual de trabajo, entregado en respuesta</w:t>
      </w:r>
      <w:r w:rsidR="000304BD" w:rsidRPr="0021399E">
        <w:rPr>
          <w:rFonts w:ascii="Palatino Linotype" w:hAnsi="Palatino Linotype"/>
        </w:rPr>
        <w:t>.</w:t>
      </w:r>
    </w:p>
    <w:p w:rsidR="000304BD" w:rsidRPr="0021399E" w:rsidRDefault="000304BD" w:rsidP="000304BD">
      <w:pPr>
        <w:tabs>
          <w:tab w:val="left" w:pos="2130"/>
        </w:tabs>
        <w:spacing w:line="360" w:lineRule="auto"/>
        <w:jc w:val="both"/>
        <w:rPr>
          <w:rFonts w:ascii="Palatino Linotype" w:eastAsia="Calibri" w:hAnsi="Palatino Linotype" w:cs="Tahoma"/>
          <w:bCs/>
        </w:rPr>
      </w:pPr>
    </w:p>
    <w:p w:rsidR="000304BD" w:rsidRPr="0021399E" w:rsidRDefault="000304BD" w:rsidP="000304BD">
      <w:pPr>
        <w:spacing w:line="360" w:lineRule="auto"/>
        <w:jc w:val="both"/>
        <w:rPr>
          <w:rFonts w:ascii="Palatino Linotype" w:hAnsi="Palatino Linotype" w:cs="Palatino Linotype"/>
          <w:b/>
          <w:i/>
          <w:color w:val="000000"/>
          <w:sz w:val="28"/>
        </w:rPr>
      </w:pPr>
      <w:r w:rsidRPr="0021399E">
        <w:rPr>
          <w:rFonts w:ascii="Palatino Linotype" w:hAnsi="Palatino Linotype" w:cs="Palatino Linotype"/>
          <w:b/>
          <w:i/>
          <w:color w:val="000000"/>
          <w:sz w:val="28"/>
        </w:rPr>
        <w:t xml:space="preserve">De la Versión Pública </w:t>
      </w:r>
    </w:p>
    <w:p w:rsidR="005C58E9" w:rsidRPr="0021399E" w:rsidRDefault="005C58E9" w:rsidP="005C58E9">
      <w:pPr>
        <w:tabs>
          <w:tab w:val="left" w:pos="7938"/>
        </w:tabs>
        <w:spacing w:before="240" w:after="240" w:line="360" w:lineRule="auto"/>
        <w:jc w:val="both"/>
        <w:rPr>
          <w:rFonts w:ascii="Palatino Linotype" w:eastAsia="Arial Unicode MS" w:hAnsi="Palatino Linotype" w:cs="Arial"/>
          <w:szCs w:val="22"/>
          <w:lang w:val="es-ES_tradnl" w:eastAsia="es-MX"/>
        </w:rPr>
      </w:pPr>
      <w:r w:rsidRPr="0021399E">
        <w:rPr>
          <w:rFonts w:ascii="Palatino Linotype" w:eastAsia="Arial Unicode MS" w:hAnsi="Palatino Linotype" w:cs="Arial"/>
          <w:szCs w:val="22"/>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5C58E9" w:rsidRPr="0021399E" w:rsidRDefault="005C58E9" w:rsidP="005C58E9">
      <w:pPr>
        <w:spacing w:before="240" w:line="360" w:lineRule="auto"/>
        <w:ind w:left="851" w:right="851"/>
        <w:jc w:val="both"/>
        <w:rPr>
          <w:rFonts w:ascii="Palatino Linotype" w:eastAsia="Calibri" w:hAnsi="Palatino Linotype" w:cs="Arial"/>
          <w:i/>
          <w:szCs w:val="22"/>
          <w:lang w:val="es-ES_tradnl" w:eastAsia="es-MX"/>
        </w:rPr>
      </w:pPr>
      <w:r w:rsidRPr="0021399E">
        <w:rPr>
          <w:rFonts w:ascii="Palatino Linotype" w:eastAsia="Calibri" w:hAnsi="Palatino Linotype" w:cs="Arial"/>
          <w:i/>
          <w:szCs w:val="22"/>
          <w:lang w:val="es-ES_tradnl" w:eastAsia="es-MX"/>
        </w:rPr>
        <w:t>“Artículo 3. Para los efectos de la presente Ley se entenderá por:</w:t>
      </w:r>
    </w:p>
    <w:p w:rsidR="005C58E9" w:rsidRPr="0021399E" w:rsidRDefault="005C58E9" w:rsidP="005C58E9">
      <w:pPr>
        <w:spacing w:before="240" w:line="360" w:lineRule="auto"/>
        <w:ind w:left="851" w:right="851"/>
        <w:jc w:val="both"/>
        <w:rPr>
          <w:rFonts w:ascii="Palatino Linotype" w:eastAsia="Calibri" w:hAnsi="Palatino Linotype" w:cs="Arial"/>
          <w:i/>
          <w:szCs w:val="22"/>
          <w:lang w:val="es-ES_tradnl" w:eastAsia="es-MX"/>
        </w:rPr>
      </w:pPr>
      <w:r w:rsidRPr="0021399E">
        <w:rPr>
          <w:rFonts w:ascii="Palatino Linotype" w:eastAsia="Calibri" w:hAnsi="Palatino Linotype" w:cs="Arial"/>
          <w:i/>
          <w:szCs w:val="22"/>
          <w:lang w:val="es-ES_tradnl" w:eastAsia="es-MX"/>
        </w:rPr>
        <w:t>(…)</w:t>
      </w:r>
    </w:p>
    <w:p w:rsidR="005C58E9" w:rsidRPr="0021399E" w:rsidRDefault="005C58E9" w:rsidP="005C58E9">
      <w:pPr>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b/>
          <w:i/>
          <w:szCs w:val="22"/>
          <w:u w:val="single"/>
          <w:lang w:val="es-ES_tradnl" w:eastAsia="es-MX"/>
        </w:rPr>
        <w:lastRenderedPageBreak/>
        <w:t>IX. Datos personales:</w:t>
      </w:r>
      <w:r w:rsidRPr="0021399E">
        <w:rPr>
          <w:rFonts w:ascii="Palatino Linotype" w:eastAsia="Calibri" w:hAnsi="Palatino Linotype" w:cs="Arial"/>
          <w:b/>
          <w:i/>
          <w:szCs w:val="22"/>
          <w:lang w:val="es-ES_tradnl" w:eastAsia="es-MX"/>
        </w:rPr>
        <w:t xml:space="preserve"> </w:t>
      </w:r>
      <w:r w:rsidRPr="0021399E">
        <w:rPr>
          <w:rFonts w:ascii="Palatino Linotype" w:eastAsia="Calibri" w:hAnsi="Palatino Linotype" w:cs="Arial"/>
          <w:i/>
          <w:szCs w:val="22"/>
          <w:lang w:val="es-ES_tradnl" w:eastAsia="es-MX"/>
        </w:rPr>
        <w:t>La información concerniente a una persona, identificada o identificable según lo dispuesto por la Ley de Protección de Datos Personales del Estado de México;</w:t>
      </w:r>
    </w:p>
    <w:p w:rsidR="005C58E9" w:rsidRPr="0021399E" w:rsidRDefault="005C58E9" w:rsidP="005C58E9">
      <w:pPr>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b/>
          <w:i/>
          <w:szCs w:val="22"/>
          <w:lang w:val="es-ES_tradnl" w:eastAsia="es-MX"/>
        </w:rPr>
        <w:t>(…)</w:t>
      </w:r>
    </w:p>
    <w:p w:rsidR="005C58E9" w:rsidRPr="0021399E" w:rsidRDefault="005C58E9" w:rsidP="005C58E9">
      <w:pPr>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b/>
          <w:i/>
          <w:szCs w:val="22"/>
          <w:u w:val="single"/>
          <w:lang w:val="es-ES_tradnl" w:eastAsia="es-MX"/>
        </w:rPr>
        <w:t>XLV. Versión pública:</w:t>
      </w:r>
      <w:r w:rsidRPr="0021399E">
        <w:rPr>
          <w:rFonts w:ascii="Palatino Linotype" w:eastAsia="Calibri" w:hAnsi="Palatino Linotype" w:cs="Arial"/>
          <w:b/>
          <w:i/>
          <w:szCs w:val="22"/>
          <w:lang w:val="es-ES_tradnl" w:eastAsia="es-MX"/>
        </w:rPr>
        <w:t xml:space="preserve"> </w:t>
      </w:r>
      <w:r w:rsidRPr="0021399E">
        <w:rPr>
          <w:rFonts w:ascii="Palatino Linotype" w:eastAsia="Calibri" w:hAnsi="Palatino Linotype" w:cs="Arial"/>
          <w:i/>
          <w:szCs w:val="22"/>
          <w:lang w:val="es-ES_tradnl" w:eastAsia="es-MX"/>
        </w:rPr>
        <w:t>Documento en el que se elimine, suprime o borra la información clasificada como reservada o confidencial para permitir su acceso.</w:t>
      </w:r>
    </w:p>
    <w:p w:rsidR="005C58E9" w:rsidRPr="0021399E" w:rsidRDefault="005C58E9" w:rsidP="005C58E9">
      <w:pPr>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i/>
          <w:szCs w:val="22"/>
          <w:lang w:val="es-ES_tradnl" w:eastAsia="es-MX"/>
        </w:rPr>
        <w:t xml:space="preserve">Artículo 122. </w:t>
      </w:r>
      <w:r w:rsidRPr="0021399E">
        <w:rPr>
          <w:rFonts w:ascii="Palatino Linotype" w:eastAsia="Calibri" w:hAnsi="Palatino Linotype" w:cs="Arial"/>
          <w:b/>
          <w:i/>
          <w:szCs w:val="22"/>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rsidR="005C58E9" w:rsidRPr="0021399E" w:rsidRDefault="005C58E9" w:rsidP="005C58E9">
      <w:pPr>
        <w:spacing w:before="240" w:line="360" w:lineRule="auto"/>
        <w:ind w:left="851" w:right="851"/>
        <w:jc w:val="both"/>
        <w:rPr>
          <w:rFonts w:ascii="Palatino Linotype" w:eastAsia="Calibri" w:hAnsi="Palatino Linotype" w:cs="Arial"/>
          <w:i/>
          <w:szCs w:val="22"/>
          <w:lang w:val="es-ES_tradnl" w:eastAsia="es-MX"/>
        </w:rPr>
      </w:pPr>
      <w:r w:rsidRPr="0021399E">
        <w:rPr>
          <w:rFonts w:ascii="Palatino Linotype" w:eastAsia="Calibri" w:hAnsi="Palatino Linotype" w:cs="Arial"/>
          <w:i/>
          <w:szCs w:val="22"/>
          <w:lang w:val="es-ES_tradnl" w:eastAsia="es-MX"/>
        </w:rPr>
        <w:t>[…]</w:t>
      </w:r>
    </w:p>
    <w:p w:rsidR="005C58E9" w:rsidRPr="0021399E" w:rsidRDefault="005C58E9" w:rsidP="005C58E9">
      <w:pPr>
        <w:spacing w:before="240" w:line="360" w:lineRule="auto"/>
        <w:ind w:left="851" w:right="851"/>
        <w:jc w:val="both"/>
        <w:rPr>
          <w:rFonts w:ascii="Palatino Linotype" w:eastAsia="Calibri" w:hAnsi="Palatino Linotype" w:cs="Arial"/>
          <w:i/>
          <w:szCs w:val="22"/>
          <w:lang w:val="es-ES_tradnl" w:eastAsia="es-MX"/>
        </w:rPr>
      </w:pPr>
      <w:r w:rsidRPr="0021399E">
        <w:rPr>
          <w:rFonts w:ascii="Palatino Linotype" w:eastAsia="Calibri" w:hAnsi="Palatino Linotype" w:cs="Arial"/>
          <w:i/>
          <w:szCs w:val="22"/>
          <w:lang w:val="es-ES_tradnl" w:eastAsia="es-MX"/>
        </w:rPr>
        <w:t>Artículo 132. La clasificación de la información se llevará a cabo en el momento en que:</w:t>
      </w:r>
    </w:p>
    <w:p w:rsidR="005C58E9" w:rsidRPr="0021399E" w:rsidRDefault="005C58E9" w:rsidP="005C58E9">
      <w:pPr>
        <w:spacing w:before="240" w:line="360" w:lineRule="auto"/>
        <w:ind w:left="851" w:right="851"/>
        <w:jc w:val="both"/>
        <w:rPr>
          <w:rFonts w:ascii="Palatino Linotype" w:eastAsia="Calibri" w:hAnsi="Palatino Linotype" w:cs="Arial"/>
          <w:i/>
          <w:szCs w:val="22"/>
          <w:lang w:val="es-ES_tradnl" w:eastAsia="es-MX"/>
        </w:rPr>
      </w:pPr>
      <w:r w:rsidRPr="0021399E">
        <w:rPr>
          <w:rFonts w:ascii="Palatino Linotype" w:eastAsia="Calibri" w:hAnsi="Palatino Linotype" w:cs="Arial"/>
          <w:i/>
          <w:szCs w:val="22"/>
          <w:lang w:val="es-ES_tradnl" w:eastAsia="es-MX"/>
        </w:rPr>
        <w:t>[…]</w:t>
      </w:r>
    </w:p>
    <w:p w:rsidR="005C58E9" w:rsidRPr="0021399E" w:rsidRDefault="005C58E9" w:rsidP="005C58E9">
      <w:pPr>
        <w:spacing w:before="240" w:line="360" w:lineRule="auto"/>
        <w:ind w:left="851" w:right="851"/>
        <w:jc w:val="both"/>
        <w:rPr>
          <w:rFonts w:ascii="Palatino Linotype" w:eastAsia="Calibri" w:hAnsi="Palatino Linotype" w:cs="Arial"/>
          <w:b/>
          <w:i/>
          <w:szCs w:val="22"/>
          <w:u w:val="single"/>
          <w:lang w:val="es-ES_tradnl" w:eastAsia="es-MX"/>
        </w:rPr>
      </w:pPr>
      <w:r w:rsidRPr="0021399E">
        <w:rPr>
          <w:rFonts w:ascii="Palatino Linotype" w:eastAsia="Calibri" w:hAnsi="Palatino Linotype" w:cs="Arial"/>
          <w:b/>
          <w:i/>
          <w:szCs w:val="22"/>
          <w:u w:val="single"/>
          <w:lang w:val="es-ES_tradnl" w:eastAsia="es-MX"/>
        </w:rPr>
        <w:t>II. Se determine mediante resolución de autoridad competente; o</w:t>
      </w:r>
    </w:p>
    <w:p w:rsidR="005C58E9" w:rsidRPr="0021399E" w:rsidRDefault="005C58E9" w:rsidP="005C58E9">
      <w:pPr>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b/>
          <w:i/>
          <w:szCs w:val="22"/>
          <w:lang w:val="es-ES_tradnl" w:eastAsia="es-MX"/>
        </w:rPr>
        <w:t>(…)</w:t>
      </w:r>
    </w:p>
    <w:p w:rsidR="005C58E9" w:rsidRPr="0021399E" w:rsidRDefault="005C58E9" w:rsidP="005C58E9">
      <w:pPr>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i/>
          <w:szCs w:val="22"/>
          <w:lang w:val="es-ES_tradnl"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w:t>
      </w:r>
      <w:r w:rsidRPr="0021399E">
        <w:rPr>
          <w:rFonts w:ascii="Palatino Linotype" w:eastAsia="Calibri" w:hAnsi="Palatino Linotype" w:cs="Arial"/>
          <w:i/>
          <w:szCs w:val="22"/>
          <w:lang w:val="es-ES_tradnl" w:eastAsia="es-MX"/>
        </w:rPr>
        <w:lastRenderedPageBreak/>
        <w:t>su contenido</w:t>
      </w:r>
      <w:r w:rsidRPr="0021399E">
        <w:rPr>
          <w:rFonts w:ascii="Palatino Linotype" w:eastAsia="Calibri" w:hAnsi="Palatino Linotype" w:cs="Arial"/>
          <w:b/>
          <w:i/>
          <w:szCs w:val="22"/>
          <w:lang w:val="es-ES_tradnl" w:eastAsia="es-MX"/>
        </w:rPr>
        <w:t xml:space="preserve"> </w:t>
      </w:r>
      <w:r w:rsidRPr="0021399E">
        <w:rPr>
          <w:rFonts w:ascii="Palatino Linotype" w:eastAsia="Calibri" w:hAnsi="Palatino Linotype" w:cs="Arial"/>
          <w:b/>
          <w:i/>
          <w:szCs w:val="22"/>
          <w:u w:val="single"/>
          <w:lang w:val="es-ES_tradnl" w:eastAsia="es-MX"/>
        </w:rPr>
        <w:t xml:space="preserve">de manera genérica y fundando y motivando su clasificación.” </w:t>
      </w:r>
      <w:r w:rsidRPr="0021399E">
        <w:rPr>
          <w:rFonts w:ascii="Palatino Linotype" w:eastAsia="Calibri" w:hAnsi="Palatino Linotype" w:cs="Arial"/>
          <w:b/>
          <w:i/>
          <w:szCs w:val="22"/>
          <w:lang w:val="es-ES_tradnl" w:eastAsia="es-MX"/>
        </w:rPr>
        <w:t>[Sic]</w:t>
      </w:r>
    </w:p>
    <w:p w:rsidR="005C58E9" w:rsidRPr="0021399E" w:rsidRDefault="005C58E9" w:rsidP="005C58E9">
      <w:pPr>
        <w:spacing w:line="360" w:lineRule="auto"/>
        <w:ind w:right="51"/>
        <w:jc w:val="both"/>
        <w:rPr>
          <w:rFonts w:ascii="Palatino Linotype" w:eastAsia="Arial Unicode MS" w:hAnsi="Palatino Linotype" w:cs="Arial"/>
          <w:szCs w:val="22"/>
          <w:lang w:val="es-ES_tradnl" w:eastAsia="es-MX"/>
        </w:rPr>
      </w:pPr>
    </w:p>
    <w:p w:rsidR="005C58E9" w:rsidRPr="0021399E" w:rsidRDefault="005C58E9" w:rsidP="005C58E9">
      <w:pPr>
        <w:spacing w:line="360" w:lineRule="auto"/>
        <w:ind w:right="51"/>
        <w:jc w:val="both"/>
        <w:rPr>
          <w:rFonts w:ascii="Palatino Linotype" w:eastAsia="Calibri" w:hAnsi="Palatino Linotype" w:cs="Arial"/>
          <w:lang w:val="es-ES_tradnl" w:eastAsia="es-MX"/>
        </w:rPr>
      </w:pPr>
      <w:r w:rsidRPr="0021399E">
        <w:rPr>
          <w:rFonts w:ascii="Palatino Linotype" w:eastAsia="Arial Unicode MS" w:hAnsi="Palatino Linotype" w:cs="Arial"/>
          <w:lang w:val="es-ES_tradnl" w:eastAsia="es-MX"/>
        </w:rPr>
        <w:t xml:space="preserve">Verbigracia, previo a poner a disposición la información correspondiente debe considerarse que tiene carácter de confidencial </w:t>
      </w:r>
      <w:r w:rsidRPr="0021399E">
        <w:rPr>
          <w:rFonts w:ascii="Palatino Linotype" w:eastAsia="Calibri" w:hAnsi="Palatino Linotype" w:cs="Arial"/>
          <w:lang w:val="es-ES_tradnl" w:eastAsia="es-MX"/>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5C58E9" w:rsidRPr="0021399E" w:rsidRDefault="005C58E9" w:rsidP="005C58E9">
      <w:pPr>
        <w:autoSpaceDE w:val="0"/>
        <w:autoSpaceDN w:val="0"/>
        <w:adjustRightInd w:val="0"/>
        <w:spacing w:before="240" w:after="240" w:line="360" w:lineRule="auto"/>
        <w:ind w:right="-91"/>
        <w:jc w:val="both"/>
        <w:rPr>
          <w:rFonts w:ascii="Palatino Linotype" w:hAnsi="Palatino Linotype" w:cs="Arial"/>
          <w:lang w:val="es-ES_tradnl" w:eastAsia="es-MX"/>
        </w:rPr>
      </w:pPr>
      <w:r w:rsidRPr="0021399E">
        <w:rPr>
          <w:rFonts w:ascii="Palatino Linotype" w:hAnsi="Palatino Linotype" w:cs="Arial"/>
          <w:lang w:val="es-ES_tradnl"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5C58E9" w:rsidRPr="0021399E" w:rsidRDefault="005C58E9" w:rsidP="005C58E9">
      <w:pPr>
        <w:spacing w:before="240" w:after="240" w:line="360" w:lineRule="auto"/>
        <w:ind w:right="-91"/>
        <w:jc w:val="both"/>
        <w:rPr>
          <w:rFonts w:ascii="Palatino Linotype" w:hAnsi="Palatino Linotype" w:cs="Arial"/>
          <w:lang w:val="es-ES_tradnl" w:eastAsia="es-MX"/>
        </w:rPr>
      </w:pPr>
      <w:r w:rsidRPr="0021399E">
        <w:rPr>
          <w:rFonts w:ascii="Palatino Linotype" w:hAnsi="Palatino Linotype" w:cs="Arial"/>
          <w:lang w:val="es-ES_tradnl"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5C58E9" w:rsidRPr="0021399E" w:rsidRDefault="005C58E9" w:rsidP="005C58E9">
      <w:pPr>
        <w:spacing w:before="240" w:after="240" w:line="360" w:lineRule="auto"/>
        <w:ind w:right="-91"/>
        <w:jc w:val="both"/>
        <w:rPr>
          <w:rFonts w:ascii="Palatino Linotype" w:hAnsi="Palatino Linotype" w:cs="Arial"/>
          <w:lang w:val="es-ES_tradnl" w:eastAsia="es-MX"/>
        </w:rPr>
      </w:pPr>
      <w:r w:rsidRPr="0021399E">
        <w:rPr>
          <w:rFonts w:ascii="Palatino Linotype" w:hAnsi="Palatino Linotype" w:cs="Arial"/>
          <w:lang w:val="es-ES_tradnl" w:eastAsia="es-MX"/>
        </w:rPr>
        <w:t xml:space="preserve">Lo anterior es compartido por el ahora </w:t>
      </w:r>
      <w:r w:rsidRPr="0021399E">
        <w:rPr>
          <w:rFonts w:ascii="Palatino Linotype" w:hAnsi="Palatino Linotype" w:cs="Arial"/>
          <w:b/>
          <w:bCs/>
          <w:lang w:val="es-ES_tradnl" w:eastAsia="es-MX"/>
        </w:rPr>
        <w:t>Instituto Nacional de Transparencia, Acceso a la Información y Protección de Datos Personales</w:t>
      </w:r>
      <w:r w:rsidRPr="0021399E">
        <w:rPr>
          <w:rFonts w:ascii="Palatino Linotype" w:hAnsi="Palatino Linotype" w:cs="Arial"/>
          <w:lang w:val="es-ES_tradnl" w:eastAsia="es-MX"/>
        </w:rPr>
        <w:t xml:space="preserve"> (INAI), conforme al criterio </w:t>
      </w:r>
      <w:r w:rsidRPr="0021399E">
        <w:rPr>
          <w:rFonts w:ascii="Palatino Linotype" w:hAnsi="Palatino Linotype" w:cs="Arial"/>
          <w:b/>
          <w:lang w:val="es-ES_tradnl" w:eastAsia="es-MX"/>
        </w:rPr>
        <w:t>19/17,</w:t>
      </w:r>
      <w:r w:rsidRPr="0021399E">
        <w:rPr>
          <w:rFonts w:ascii="Palatino Linotype" w:hAnsi="Palatino Linotype" w:cs="Arial"/>
          <w:lang w:val="es-ES_tradnl" w:eastAsia="es-MX"/>
        </w:rPr>
        <w:t xml:space="preserve"> el cual es del tenor literal siguiente:</w:t>
      </w:r>
    </w:p>
    <w:p w:rsidR="005C58E9" w:rsidRPr="0021399E" w:rsidRDefault="005C58E9" w:rsidP="005C58E9">
      <w:pPr>
        <w:autoSpaceDE w:val="0"/>
        <w:autoSpaceDN w:val="0"/>
        <w:adjustRightInd w:val="0"/>
        <w:spacing w:before="240" w:line="360" w:lineRule="auto"/>
        <w:ind w:left="851" w:right="851"/>
        <w:jc w:val="center"/>
        <w:rPr>
          <w:rFonts w:ascii="Palatino Linotype" w:hAnsi="Palatino Linotype" w:cs="Arial"/>
          <w:b/>
          <w:bCs/>
          <w:i/>
          <w:szCs w:val="22"/>
          <w:lang w:val="es-ES_tradnl" w:eastAsia="es-MX"/>
        </w:rPr>
      </w:pPr>
      <w:r w:rsidRPr="0021399E">
        <w:rPr>
          <w:rFonts w:ascii="Palatino Linotype" w:hAnsi="Palatino Linotype" w:cs="Arial"/>
          <w:bCs/>
          <w:i/>
          <w:szCs w:val="22"/>
          <w:lang w:val="es-ES_tradnl" w:eastAsia="es-MX"/>
        </w:rPr>
        <w:t>“</w:t>
      </w:r>
      <w:r w:rsidRPr="0021399E">
        <w:rPr>
          <w:rFonts w:ascii="Palatino Linotype" w:hAnsi="Palatino Linotype" w:cs="Arial"/>
          <w:b/>
          <w:bCs/>
          <w:i/>
          <w:szCs w:val="22"/>
          <w:lang w:val="es-ES_tradnl" w:eastAsia="es-MX"/>
        </w:rPr>
        <w:t>REGISTRO FEDERAL DE CONTRIBUYENTES (RFC) DE PERSONAS FÍSICAS.</w:t>
      </w:r>
    </w:p>
    <w:p w:rsidR="005C58E9" w:rsidRPr="0021399E" w:rsidRDefault="005C58E9" w:rsidP="005C58E9">
      <w:pPr>
        <w:autoSpaceDE w:val="0"/>
        <w:autoSpaceDN w:val="0"/>
        <w:adjustRightInd w:val="0"/>
        <w:spacing w:before="240" w:line="360" w:lineRule="auto"/>
        <w:ind w:left="851" w:right="851"/>
        <w:jc w:val="both"/>
        <w:rPr>
          <w:rFonts w:ascii="Palatino Linotype" w:hAnsi="Palatino Linotype" w:cs="Arial"/>
          <w:bCs/>
          <w:i/>
          <w:szCs w:val="22"/>
          <w:lang w:val="es-ES_tradnl" w:eastAsia="es-MX"/>
        </w:rPr>
      </w:pPr>
      <w:r w:rsidRPr="0021399E">
        <w:rPr>
          <w:rFonts w:ascii="Palatino Linotype" w:hAnsi="Palatino Linotype" w:cs="Arial"/>
          <w:bCs/>
          <w:i/>
          <w:szCs w:val="22"/>
          <w:lang w:val="es-ES_tradnl" w:eastAsia="es-MX"/>
        </w:rPr>
        <w:lastRenderedPageBreak/>
        <w:t>El RFC es una clave de carácter fiscal, única e irrepetible, que permite identificar al titular, su edad y fecha de nacimiento, por lo que es un dato personal de carácter confidencial.</w:t>
      </w:r>
    </w:p>
    <w:p w:rsidR="005C58E9" w:rsidRPr="0021399E" w:rsidRDefault="005C58E9" w:rsidP="005C58E9">
      <w:pPr>
        <w:autoSpaceDE w:val="0"/>
        <w:autoSpaceDN w:val="0"/>
        <w:adjustRightInd w:val="0"/>
        <w:spacing w:before="240" w:line="360" w:lineRule="auto"/>
        <w:ind w:left="851" w:right="851"/>
        <w:jc w:val="both"/>
        <w:rPr>
          <w:rFonts w:ascii="Palatino Linotype" w:hAnsi="Palatino Linotype" w:cs="Arial"/>
          <w:b/>
          <w:i/>
          <w:szCs w:val="22"/>
          <w:lang w:val="es-ES_tradnl" w:eastAsia="es-MX"/>
        </w:rPr>
      </w:pPr>
      <w:r w:rsidRPr="0021399E">
        <w:rPr>
          <w:rFonts w:ascii="Palatino Linotype" w:hAnsi="Palatino Linotype" w:cs="Arial"/>
          <w:b/>
          <w:i/>
          <w:szCs w:val="22"/>
          <w:lang w:val="es-ES_tradnl" w:eastAsia="es-MX"/>
        </w:rPr>
        <w:t>Resoluciones:</w:t>
      </w:r>
    </w:p>
    <w:p w:rsidR="005C58E9" w:rsidRPr="0021399E" w:rsidRDefault="005C58E9" w:rsidP="005C58E9">
      <w:pPr>
        <w:autoSpaceDE w:val="0"/>
        <w:autoSpaceDN w:val="0"/>
        <w:adjustRightInd w:val="0"/>
        <w:spacing w:before="240" w:line="360" w:lineRule="auto"/>
        <w:ind w:left="851" w:right="851"/>
        <w:jc w:val="both"/>
        <w:rPr>
          <w:rFonts w:ascii="Palatino Linotype" w:hAnsi="Palatino Linotype" w:cs="Arial"/>
          <w:i/>
          <w:szCs w:val="22"/>
          <w:lang w:eastAsia="es-MX"/>
        </w:rPr>
      </w:pPr>
      <w:r w:rsidRPr="0021399E">
        <w:rPr>
          <w:rFonts w:ascii="Palatino Linotype" w:hAnsi="Palatino Linotype" w:cs="Arial"/>
          <w:b/>
          <w:i/>
          <w:szCs w:val="22"/>
          <w:lang w:val="es-ES_tradnl" w:eastAsia="es-MX"/>
        </w:rPr>
        <w:t xml:space="preserve">RRA </w:t>
      </w:r>
      <w:r w:rsidRPr="0021399E">
        <w:rPr>
          <w:rFonts w:ascii="Palatino Linotype" w:hAnsi="Palatino Linotype" w:cs="Arial"/>
          <w:b/>
          <w:i/>
          <w:szCs w:val="22"/>
          <w:lang w:eastAsia="es-MX"/>
        </w:rPr>
        <w:t xml:space="preserve">0189/17. </w:t>
      </w:r>
      <w:r w:rsidRPr="0021399E">
        <w:rPr>
          <w:rFonts w:ascii="Palatino Linotype" w:hAnsi="Palatino Linotype" w:cs="Arial"/>
          <w:i/>
          <w:szCs w:val="22"/>
          <w:lang w:eastAsia="es-MX"/>
        </w:rPr>
        <w:t xml:space="preserve">Morena. 08 de febrero de 2017. Por unanimidad. Comisionado Ponente </w:t>
      </w:r>
      <w:r w:rsidRPr="0021399E">
        <w:rPr>
          <w:rFonts w:ascii="Palatino Linotype" w:hAnsi="Palatino Linotype" w:cs="Arial"/>
          <w:i/>
          <w:szCs w:val="22"/>
          <w:lang w:val="es-ES_tradnl" w:eastAsia="es-MX"/>
        </w:rPr>
        <w:t>Joel Salas Suárez.</w:t>
      </w:r>
    </w:p>
    <w:p w:rsidR="005C58E9" w:rsidRPr="0021399E" w:rsidRDefault="005C58E9" w:rsidP="005C58E9">
      <w:pPr>
        <w:autoSpaceDE w:val="0"/>
        <w:autoSpaceDN w:val="0"/>
        <w:adjustRightInd w:val="0"/>
        <w:spacing w:before="240" w:line="360" w:lineRule="auto"/>
        <w:ind w:left="851" w:right="851"/>
        <w:jc w:val="both"/>
        <w:rPr>
          <w:rFonts w:ascii="Palatino Linotype" w:hAnsi="Palatino Linotype" w:cs="Arial"/>
          <w:i/>
          <w:szCs w:val="22"/>
          <w:lang w:eastAsia="es-MX"/>
        </w:rPr>
      </w:pPr>
      <w:r w:rsidRPr="0021399E">
        <w:rPr>
          <w:rFonts w:ascii="Palatino Linotype" w:hAnsi="Palatino Linotype" w:cs="Arial"/>
          <w:b/>
          <w:i/>
          <w:szCs w:val="22"/>
          <w:lang w:val="es-ES_tradnl" w:eastAsia="es-MX"/>
        </w:rPr>
        <w:t xml:space="preserve">RRA </w:t>
      </w:r>
      <w:r w:rsidRPr="0021399E">
        <w:rPr>
          <w:rFonts w:ascii="Palatino Linotype" w:hAnsi="Palatino Linotype" w:cs="Arial"/>
          <w:b/>
          <w:bCs/>
          <w:i/>
          <w:szCs w:val="22"/>
          <w:lang w:val="es-ES_tradnl" w:eastAsia="es-MX"/>
        </w:rPr>
        <w:t>0677</w:t>
      </w:r>
      <w:r w:rsidRPr="0021399E">
        <w:rPr>
          <w:rFonts w:ascii="Palatino Linotype" w:hAnsi="Palatino Linotype" w:cs="Arial"/>
          <w:b/>
          <w:i/>
          <w:szCs w:val="22"/>
          <w:lang w:val="es-ES_tradnl" w:eastAsia="es-MX"/>
        </w:rPr>
        <w:t xml:space="preserve">/17. </w:t>
      </w:r>
      <w:r w:rsidRPr="0021399E">
        <w:rPr>
          <w:rFonts w:ascii="Palatino Linotype" w:hAnsi="Palatino Linotype" w:cs="Arial"/>
          <w:i/>
          <w:szCs w:val="22"/>
          <w:lang w:eastAsia="es-MX"/>
        </w:rPr>
        <w:t>Universidad Nacional Autónoma de México. 08 de marzo de 2017. Por unanimidad. Comisionado Ponente Rosendoevgueni Monterrey Chepov</w:t>
      </w:r>
      <w:r w:rsidRPr="0021399E">
        <w:rPr>
          <w:rFonts w:ascii="Palatino Linotype" w:hAnsi="Palatino Linotype" w:cs="Arial"/>
          <w:i/>
          <w:szCs w:val="22"/>
          <w:lang w:val="es-ES_tradnl" w:eastAsia="es-MX"/>
        </w:rPr>
        <w:t>.</w:t>
      </w:r>
      <w:r w:rsidRPr="0021399E">
        <w:rPr>
          <w:rFonts w:ascii="Palatino Linotype" w:hAnsi="Palatino Linotype" w:cs="Arial"/>
          <w:b/>
          <w:i/>
          <w:szCs w:val="22"/>
          <w:lang w:val="es-ES_tradnl" w:eastAsia="es-MX"/>
        </w:rPr>
        <w:t xml:space="preserve"> </w:t>
      </w:r>
    </w:p>
    <w:p w:rsidR="005C58E9" w:rsidRPr="0021399E" w:rsidRDefault="005C58E9" w:rsidP="005C58E9">
      <w:pPr>
        <w:autoSpaceDE w:val="0"/>
        <w:autoSpaceDN w:val="0"/>
        <w:adjustRightInd w:val="0"/>
        <w:spacing w:before="240" w:line="360" w:lineRule="auto"/>
        <w:ind w:left="851" w:right="851"/>
        <w:jc w:val="both"/>
        <w:rPr>
          <w:rFonts w:ascii="Palatino Linotype" w:hAnsi="Palatino Linotype" w:cs="Arial"/>
          <w:b/>
          <w:i/>
          <w:szCs w:val="22"/>
          <w:lang w:eastAsia="es-MX"/>
        </w:rPr>
      </w:pPr>
      <w:r w:rsidRPr="0021399E">
        <w:rPr>
          <w:rFonts w:ascii="Palatino Linotype" w:hAnsi="Palatino Linotype" w:cs="Arial"/>
          <w:b/>
          <w:i/>
          <w:szCs w:val="22"/>
          <w:lang w:val="es-ES_tradnl" w:eastAsia="es-MX"/>
        </w:rPr>
        <w:t>RRA</w:t>
      </w:r>
      <w:r w:rsidRPr="0021399E">
        <w:rPr>
          <w:rFonts w:ascii="Palatino Linotype" w:hAnsi="Palatino Linotype" w:cs="Arial"/>
          <w:i/>
          <w:szCs w:val="22"/>
          <w:lang w:eastAsia="es-MX"/>
        </w:rPr>
        <w:t xml:space="preserve"> </w:t>
      </w:r>
      <w:r w:rsidRPr="0021399E">
        <w:rPr>
          <w:rFonts w:ascii="Palatino Linotype" w:hAnsi="Palatino Linotype" w:cs="Arial"/>
          <w:b/>
          <w:i/>
          <w:szCs w:val="22"/>
          <w:lang w:val="es-ES_tradnl" w:eastAsia="es-MX"/>
        </w:rPr>
        <w:t xml:space="preserve">1564/17. </w:t>
      </w:r>
      <w:r w:rsidRPr="0021399E">
        <w:rPr>
          <w:rFonts w:ascii="Palatino Linotype" w:hAnsi="Palatino Linotype" w:cs="Arial"/>
          <w:i/>
          <w:szCs w:val="22"/>
          <w:lang w:eastAsia="es-MX"/>
        </w:rPr>
        <w:t>Tribunal Electoral del Poder Judicial de la Federación</w:t>
      </w:r>
      <w:r w:rsidRPr="0021399E">
        <w:rPr>
          <w:rFonts w:ascii="Palatino Linotype" w:hAnsi="Palatino Linotype" w:cs="Arial"/>
          <w:i/>
          <w:szCs w:val="22"/>
          <w:lang w:val="es-ES_tradnl" w:eastAsia="es-MX"/>
        </w:rPr>
        <w:t xml:space="preserve">. 26 de abril de 2017. Por unanimidad. Comisionado Ponente Oscar Mauricio Guerra Ford.” </w:t>
      </w:r>
      <w:r w:rsidRPr="0021399E">
        <w:rPr>
          <w:rFonts w:ascii="Palatino Linotype" w:hAnsi="Palatino Linotype" w:cs="Arial"/>
          <w:b/>
          <w:i/>
          <w:szCs w:val="22"/>
          <w:lang w:val="es-ES_tradnl" w:eastAsia="es-MX"/>
        </w:rPr>
        <w:t>[Sic]</w:t>
      </w:r>
    </w:p>
    <w:p w:rsidR="005C58E9" w:rsidRPr="0021399E" w:rsidRDefault="005C58E9" w:rsidP="005C58E9">
      <w:pPr>
        <w:spacing w:before="240" w:after="240" w:line="360" w:lineRule="auto"/>
        <w:jc w:val="both"/>
        <w:rPr>
          <w:rFonts w:ascii="Palatino Linotype" w:eastAsia="Calibri" w:hAnsi="Palatino Linotype" w:cs="Arial"/>
          <w:szCs w:val="22"/>
          <w:lang w:val="es-ES_tradnl" w:eastAsia="es-MX"/>
        </w:rPr>
      </w:pPr>
      <w:r w:rsidRPr="0021399E">
        <w:rPr>
          <w:rFonts w:ascii="Palatino Linotype" w:eastAsia="Calibri" w:hAnsi="Palatino Linotype" w:cs="Arial"/>
          <w:szCs w:val="22"/>
          <w:lang w:val="es-ES_tradnl"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5C58E9" w:rsidRPr="0021399E" w:rsidRDefault="005C58E9" w:rsidP="005C58E9">
      <w:pPr>
        <w:spacing w:before="240" w:after="240" w:line="360" w:lineRule="auto"/>
        <w:jc w:val="both"/>
        <w:rPr>
          <w:rFonts w:ascii="Palatino Linotype" w:eastAsia="Calibri" w:hAnsi="Palatino Linotype" w:cs="Arial"/>
          <w:szCs w:val="22"/>
          <w:lang w:val="es-ES_tradnl" w:eastAsia="es-MX"/>
        </w:rPr>
      </w:pPr>
      <w:r w:rsidRPr="0021399E">
        <w:rPr>
          <w:rFonts w:ascii="Palatino Linotype" w:eastAsia="Calibri" w:hAnsi="Palatino Linotype" w:cs="Arial"/>
          <w:szCs w:val="22"/>
          <w:lang w:val="es-ES_tradnl" w:eastAsia="es-MX"/>
        </w:rPr>
        <w:t xml:space="preserve">En cuanto a la Clave Única de Registro de Población (CURP) en virtud de que éste se integra por datos personales que únicamente le conciernen a un particular como son su fecha de nacimiento, su nombre, sus apellidos y su lugar de nacimiento; información </w:t>
      </w:r>
      <w:r w:rsidRPr="0021399E">
        <w:rPr>
          <w:rFonts w:ascii="Palatino Linotype" w:eastAsia="Calibri" w:hAnsi="Palatino Linotype" w:cs="Arial"/>
          <w:szCs w:val="22"/>
          <w:lang w:val="es-ES_tradnl" w:eastAsia="es-MX"/>
        </w:rPr>
        <w:lastRenderedPageBreak/>
        <w:t>que permite distinguirlo del resto de los habitantes, se considera que es de carácter confidencial.</w:t>
      </w:r>
    </w:p>
    <w:p w:rsidR="005C58E9" w:rsidRPr="0021399E" w:rsidRDefault="005C58E9" w:rsidP="005C58E9">
      <w:pPr>
        <w:spacing w:before="240" w:after="240" w:line="360" w:lineRule="auto"/>
        <w:ind w:right="-91"/>
        <w:jc w:val="both"/>
        <w:rPr>
          <w:rFonts w:ascii="Palatino Linotype" w:eastAsia="Calibri" w:hAnsi="Palatino Linotype" w:cs="Arial"/>
          <w:szCs w:val="22"/>
          <w:lang w:val="es-ES_tradnl" w:eastAsia="es-MX"/>
        </w:rPr>
      </w:pPr>
      <w:r w:rsidRPr="0021399E">
        <w:rPr>
          <w:rFonts w:ascii="Palatino Linotype" w:eastAsia="Calibri" w:hAnsi="Palatino Linotype" w:cs="Arial"/>
          <w:szCs w:val="22"/>
          <w:lang w:val="es-ES_tradnl" w:eastAsia="es-MX"/>
        </w:rPr>
        <w:t xml:space="preserve">Argumento que es compartido por el </w:t>
      </w:r>
      <w:r w:rsidRPr="0021399E">
        <w:rPr>
          <w:rFonts w:ascii="Palatino Linotype" w:eastAsia="Calibri" w:hAnsi="Palatino Linotype" w:cs="Arial"/>
          <w:b/>
          <w:bCs/>
          <w:szCs w:val="22"/>
          <w:lang w:val="es-ES_tradnl" w:eastAsia="es-MX"/>
        </w:rPr>
        <w:t xml:space="preserve">Instituto Nacional de Transparencia, Acceso a la Información y Protección de Datos Personales, conforme al </w:t>
      </w:r>
      <w:r w:rsidRPr="0021399E">
        <w:rPr>
          <w:rFonts w:ascii="Palatino Linotype" w:eastAsia="Calibri" w:hAnsi="Palatino Linotype" w:cs="Arial"/>
          <w:szCs w:val="22"/>
          <w:lang w:val="es-ES_tradnl" w:eastAsia="es-MX"/>
        </w:rPr>
        <w:t xml:space="preserve">criterio número 18/17 el cual refiere: </w:t>
      </w:r>
    </w:p>
    <w:p w:rsidR="005C58E9" w:rsidRPr="0021399E" w:rsidRDefault="005C58E9" w:rsidP="005C58E9">
      <w:pPr>
        <w:autoSpaceDE w:val="0"/>
        <w:autoSpaceDN w:val="0"/>
        <w:adjustRightInd w:val="0"/>
        <w:spacing w:before="240" w:line="360" w:lineRule="auto"/>
        <w:ind w:left="851" w:right="851"/>
        <w:jc w:val="center"/>
        <w:rPr>
          <w:rFonts w:ascii="Palatino Linotype" w:eastAsia="Calibri" w:hAnsi="Palatino Linotype" w:cs="Arial"/>
          <w:b/>
          <w:bCs/>
          <w:i/>
          <w:szCs w:val="22"/>
          <w:lang w:val="es-ES_tradnl" w:eastAsia="es-MX"/>
        </w:rPr>
      </w:pPr>
      <w:r w:rsidRPr="0021399E">
        <w:rPr>
          <w:rFonts w:ascii="Palatino Linotype" w:eastAsia="Calibri" w:hAnsi="Palatino Linotype" w:cs="Arial"/>
          <w:bCs/>
          <w:i/>
          <w:szCs w:val="22"/>
          <w:lang w:val="es-ES_tradnl" w:eastAsia="es-MX"/>
        </w:rPr>
        <w:t>“</w:t>
      </w:r>
      <w:r w:rsidRPr="0021399E">
        <w:rPr>
          <w:rFonts w:ascii="Palatino Linotype" w:eastAsia="Calibri" w:hAnsi="Palatino Linotype" w:cs="Arial"/>
          <w:b/>
          <w:bCs/>
          <w:i/>
          <w:szCs w:val="22"/>
          <w:lang w:val="es-ES_tradnl" w:eastAsia="es-MX"/>
        </w:rPr>
        <w:t>CLAVE ÚNICA DE REGISTRO DE POBLACIÓN (CURP).</w:t>
      </w:r>
    </w:p>
    <w:p w:rsidR="005C58E9" w:rsidRPr="0021399E" w:rsidRDefault="005C58E9" w:rsidP="005C58E9">
      <w:pPr>
        <w:autoSpaceDE w:val="0"/>
        <w:autoSpaceDN w:val="0"/>
        <w:adjustRightInd w:val="0"/>
        <w:spacing w:before="240" w:line="360" w:lineRule="auto"/>
        <w:ind w:left="851" w:right="851"/>
        <w:jc w:val="both"/>
        <w:rPr>
          <w:rFonts w:ascii="Palatino Linotype" w:eastAsia="Calibri" w:hAnsi="Palatino Linotype" w:cs="Arial"/>
          <w:b/>
          <w:bCs/>
          <w:i/>
          <w:szCs w:val="22"/>
          <w:lang w:val="es-ES_tradnl" w:eastAsia="es-MX"/>
        </w:rPr>
      </w:pPr>
      <w:r w:rsidRPr="0021399E">
        <w:rPr>
          <w:rFonts w:ascii="Palatino Linotype" w:eastAsia="Calibri" w:hAnsi="Palatino Linotype" w:cs="Arial"/>
          <w:bCs/>
          <w:i/>
          <w:szCs w:val="22"/>
          <w:lang w:val="es-ES_tradnl"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5C58E9" w:rsidRPr="0021399E" w:rsidRDefault="005C58E9" w:rsidP="005C58E9">
      <w:pPr>
        <w:autoSpaceDE w:val="0"/>
        <w:autoSpaceDN w:val="0"/>
        <w:adjustRightInd w:val="0"/>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i/>
          <w:szCs w:val="22"/>
          <w:lang w:val="es-ES_tradnl" w:eastAsia="es-MX"/>
        </w:rPr>
        <w:t xml:space="preserve"> </w:t>
      </w:r>
      <w:r w:rsidRPr="0021399E">
        <w:rPr>
          <w:rFonts w:ascii="Palatino Linotype" w:eastAsia="Calibri" w:hAnsi="Palatino Linotype" w:cs="Arial"/>
          <w:b/>
          <w:i/>
          <w:szCs w:val="22"/>
          <w:lang w:val="es-ES_tradnl" w:eastAsia="es-MX"/>
        </w:rPr>
        <w:t>Resoluciones:</w:t>
      </w:r>
    </w:p>
    <w:p w:rsidR="005C58E9" w:rsidRPr="0021399E" w:rsidRDefault="005C58E9" w:rsidP="005C58E9">
      <w:pPr>
        <w:autoSpaceDE w:val="0"/>
        <w:autoSpaceDN w:val="0"/>
        <w:adjustRightInd w:val="0"/>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b/>
          <w:i/>
          <w:szCs w:val="22"/>
          <w:lang w:val="es-ES_tradnl" w:eastAsia="es-MX"/>
        </w:rPr>
        <w:t xml:space="preserve">RRA 3995/16. </w:t>
      </w:r>
      <w:r w:rsidRPr="0021399E">
        <w:rPr>
          <w:rFonts w:ascii="Palatino Linotype" w:eastAsia="Calibri" w:hAnsi="Palatino Linotype" w:cs="Arial"/>
          <w:i/>
          <w:szCs w:val="22"/>
          <w:lang w:val="es-ES_tradnl" w:eastAsia="es-MX"/>
        </w:rPr>
        <w:t>Secretaría de la Defensa Nacional. 1 de febrero de 2017. Por unanimidad. Comisionado Ponente Rosendoevgueni Monterrey Chepov.</w:t>
      </w:r>
    </w:p>
    <w:p w:rsidR="005C58E9" w:rsidRPr="0021399E" w:rsidRDefault="005C58E9" w:rsidP="005C58E9">
      <w:pPr>
        <w:autoSpaceDE w:val="0"/>
        <w:autoSpaceDN w:val="0"/>
        <w:adjustRightInd w:val="0"/>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b/>
          <w:i/>
          <w:szCs w:val="22"/>
          <w:lang w:val="es-ES_tradnl" w:eastAsia="es-MX"/>
        </w:rPr>
        <w:t xml:space="preserve">RRA </w:t>
      </w:r>
      <w:r w:rsidRPr="0021399E">
        <w:rPr>
          <w:rFonts w:ascii="Palatino Linotype" w:eastAsia="Calibri" w:hAnsi="Palatino Linotype" w:cs="Arial"/>
          <w:b/>
          <w:bCs/>
          <w:i/>
          <w:szCs w:val="22"/>
          <w:lang w:val="es-ES_tradnl" w:eastAsia="es-MX"/>
        </w:rPr>
        <w:t xml:space="preserve">0937/17. </w:t>
      </w:r>
      <w:r w:rsidRPr="0021399E">
        <w:rPr>
          <w:rFonts w:ascii="Palatino Linotype" w:eastAsia="Calibri" w:hAnsi="Palatino Linotype" w:cs="Arial"/>
          <w:bCs/>
          <w:i/>
          <w:szCs w:val="22"/>
          <w:lang w:val="es-ES_tradnl" w:eastAsia="es-MX"/>
        </w:rPr>
        <w:t xml:space="preserve">Senado de la República. 15 de marzo de 2017. Por unanimidad. Comisionada Ponente Ximena Puente de la Mora. </w:t>
      </w:r>
    </w:p>
    <w:p w:rsidR="005C58E9" w:rsidRPr="0021399E" w:rsidRDefault="005C58E9" w:rsidP="005C58E9">
      <w:pPr>
        <w:autoSpaceDE w:val="0"/>
        <w:autoSpaceDN w:val="0"/>
        <w:adjustRightInd w:val="0"/>
        <w:spacing w:before="240" w:line="360" w:lineRule="auto"/>
        <w:ind w:left="851" w:right="851"/>
        <w:jc w:val="both"/>
        <w:rPr>
          <w:rFonts w:ascii="Palatino Linotype" w:eastAsia="Calibri" w:hAnsi="Palatino Linotype" w:cs="Arial"/>
          <w:b/>
          <w:i/>
          <w:szCs w:val="22"/>
          <w:lang w:val="es-ES_tradnl" w:eastAsia="es-MX"/>
        </w:rPr>
      </w:pPr>
      <w:r w:rsidRPr="0021399E">
        <w:rPr>
          <w:rFonts w:ascii="Palatino Linotype" w:eastAsia="Calibri" w:hAnsi="Palatino Linotype" w:cs="Arial"/>
          <w:b/>
          <w:i/>
          <w:szCs w:val="22"/>
          <w:lang w:val="es-ES_tradnl" w:eastAsia="es-MX"/>
        </w:rPr>
        <w:t xml:space="preserve">RRA 0478/17. </w:t>
      </w:r>
      <w:r w:rsidRPr="0021399E">
        <w:rPr>
          <w:rFonts w:ascii="Palatino Linotype" w:eastAsia="Calibri" w:hAnsi="Palatino Linotype" w:cs="Arial"/>
          <w:i/>
          <w:szCs w:val="22"/>
          <w:lang w:val="es-ES_tradnl" w:eastAsia="es-MX"/>
        </w:rPr>
        <w:t xml:space="preserve">Secretaría de Relaciones Exteriores. 26 de abril de 2017. Por unanimidad. Comisionada Ponente Areli Cano Guadiana.” </w:t>
      </w:r>
      <w:r w:rsidRPr="0021399E">
        <w:rPr>
          <w:rFonts w:ascii="Palatino Linotype" w:eastAsia="Calibri" w:hAnsi="Palatino Linotype" w:cs="Arial"/>
          <w:b/>
          <w:i/>
          <w:szCs w:val="22"/>
          <w:lang w:val="es-ES_tradnl" w:eastAsia="es-MX"/>
        </w:rPr>
        <w:t>[Sic]</w:t>
      </w:r>
    </w:p>
    <w:p w:rsidR="005C58E9" w:rsidRPr="0021399E" w:rsidRDefault="005C58E9" w:rsidP="005C58E9">
      <w:pPr>
        <w:spacing w:line="360" w:lineRule="auto"/>
        <w:ind w:right="51"/>
        <w:jc w:val="both"/>
        <w:rPr>
          <w:rFonts w:ascii="Palatino Linotype" w:eastAsia="Calibri" w:hAnsi="Palatino Linotype" w:cs="Arial"/>
          <w:szCs w:val="22"/>
          <w:lang w:val="es-ES_tradnl" w:eastAsia="es-MX"/>
        </w:rPr>
      </w:pPr>
    </w:p>
    <w:p w:rsidR="000304BD" w:rsidRPr="0021399E" w:rsidRDefault="005C58E9" w:rsidP="005C58E9">
      <w:pPr>
        <w:spacing w:line="360" w:lineRule="auto"/>
        <w:jc w:val="both"/>
        <w:rPr>
          <w:rFonts w:ascii="Palatino Linotype" w:eastAsia="Arial Unicode MS" w:hAnsi="Palatino Linotype" w:cs="Arial"/>
          <w:lang w:val="es-ES_tradnl" w:eastAsia="es-MX"/>
        </w:rPr>
      </w:pPr>
      <w:r w:rsidRPr="0021399E">
        <w:rPr>
          <w:rFonts w:ascii="Palatino Linotype" w:eastAsia="Calibri" w:hAnsi="Palatino Linotype" w:cs="Arial"/>
          <w:szCs w:val="22"/>
          <w:lang w:val="es-ES_tradnl" w:eastAsia="es-MX"/>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21399E">
        <w:rPr>
          <w:rFonts w:ascii="Palatino Linotype" w:eastAsia="Calibri" w:hAnsi="Palatino Linotype" w:cs="Arial"/>
          <w:b/>
          <w:szCs w:val="22"/>
          <w:lang w:val="es-ES_tradnl" w:eastAsia="es-MX"/>
        </w:rPr>
        <w:t>LINEAMIENTOS GENERALES EN MATERIA DE CLASIFICACIÓN Y DESCLASIFICACIÓN DE LA INFORMACIÓN, ASÍ COMO PARA LA ELABORACIÓN DE VERSIONES PÚBLICAS,</w:t>
      </w:r>
      <w:r w:rsidRPr="0021399E">
        <w:rPr>
          <w:rFonts w:ascii="Palatino Linotype" w:eastAsia="Calibri" w:hAnsi="Palatino Linotype" w:cs="Arial"/>
          <w:szCs w:val="22"/>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5C58E9" w:rsidRPr="0021399E" w:rsidRDefault="005C58E9" w:rsidP="000304BD">
      <w:pPr>
        <w:spacing w:line="360" w:lineRule="auto"/>
        <w:jc w:val="both"/>
        <w:rPr>
          <w:rFonts w:ascii="Palatino Linotype" w:hAnsi="Palatino Linotype"/>
        </w:rPr>
      </w:pPr>
    </w:p>
    <w:p w:rsidR="000304BD" w:rsidRPr="0021399E" w:rsidRDefault="000304BD" w:rsidP="000304BD">
      <w:pPr>
        <w:spacing w:line="360" w:lineRule="auto"/>
        <w:jc w:val="both"/>
        <w:rPr>
          <w:rFonts w:ascii="Palatino Linotype" w:hAnsi="Palatino Linotype" w:cs="Arial"/>
        </w:rPr>
      </w:pPr>
      <w:r w:rsidRPr="0021399E">
        <w:rPr>
          <w:rFonts w:ascii="Palatino Linotype" w:hAnsi="Palatino Linotype"/>
        </w:rPr>
        <w:t xml:space="preserve">En mérito de lo expuesto en líneas anteriores, resultan parcialmente fundados los motivos de inconformidad que arguye </w:t>
      </w:r>
      <w:r w:rsidRPr="0021399E">
        <w:rPr>
          <w:rFonts w:ascii="Palatino Linotype" w:hAnsi="Palatino Linotype"/>
          <w:bCs/>
        </w:rPr>
        <w:t>el</w:t>
      </w:r>
      <w:r w:rsidRPr="0021399E">
        <w:rPr>
          <w:rFonts w:ascii="Palatino Linotype" w:hAnsi="Palatino Linotype"/>
          <w:b/>
          <w:bCs/>
        </w:rPr>
        <w:t xml:space="preserve"> Recurrente </w:t>
      </w:r>
      <w:r w:rsidRPr="0021399E">
        <w:rPr>
          <w:rFonts w:ascii="Palatino Linotype" w:hAnsi="Palatino Linotype"/>
        </w:rPr>
        <w:t xml:space="preserve">en su medio de impugnación que fue materia de estudio, por ello </w:t>
      </w:r>
      <w:r w:rsidRPr="0021399E">
        <w:rPr>
          <w:rFonts w:ascii="Palatino Linotype" w:hAnsi="Palatino Linotype" w:cs="Arial"/>
        </w:rPr>
        <w:t>con fundamento en la</w:t>
      </w:r>
      <w:r w:rsidRPr="0021399E">
        <w:rPr>
          <w:rFonts w:ascii="Palatino Linotype" w:hAnsi="Palatino Linotype" w:cs="Arial"/>
          <w:b/>
        </w:rPr>
        <w:t xml:space="preserve"> </w:t>
      </w:r>
      <w:r w:rsidRPr="0021399E">
        <w:rPr>
          <w:rFonts w:ascii="Palatino Linotype" w:hAnsi="Palatino Linotype" w:cs="Arial"/>
          <w:b/>
          <w:bCs/>
          <w:i/>
        </w:rPr>
        <w:t>segunda hipótesis</w:t>
      </w:r>
      <w:r w:rsidRPr="0021399E">
        <w:rPr>
          <w:rFonts w:ascii="Palatino Linotype" w:hAnsi="Palatino Linotype" w:cs="Arial"/>
          <w:b/>
        </w:rPr>
        <w:t xml:space="preserve"> </w:t>
      </w:r>
      <w:r w:rsidRPr="0021399E">
        <w:rPr>
          <w:rFonts w:ascii="Palatino Linotype" w:hAnsi="Palatino Linotype" w:cs="Arial"/>
        </w:rPr>
        <w:t>de la fracción</w:t>
      </w:r>
      <w:r w:rsidRPr="0021399E">
        <w:rPr>
          <w:rFonts w:ascii="Palatino Linotype" w:hAnsi="Palatino Linotype" w:cs="Arial"/>
          <w:b/>
        </w:rPr>
        <w:t xml:space="preserve"> </w:t>
      </w:r>
      <w:r w:rsidRPr="0021399E">
        <w:rPr>
          <w:rFonts w:ascii="Palatino Linotype" w:hAnsi="Palatino Linotype" w:cs="Arial"/>
        </w:rPr>
        <w:t>III, del artículo 186,</w:t>
      </w:r>
      <w:r w:rsidRPr="0021399E">
        <w:rPr>
          <w:rFonts w:ascii="Palatino Linotype" w:hAnsi="Palatino Linotype" w:cs="Arial"/>
          <w:b/>
        </w:rPr>
        <w:t xml:space="preserve"> </w:t>
      </w:r>
      <w:r w:rsidRPr="0021399E">
        <w:rPr>
          <w:rFonts w:ascii="Palatino Linotype" w:hAnsi="Palatino Linotype" w:cs="Arial"/>
        </w:rPr>
        <w:t xml:space="preserve">de la Ley de Transparencia y Acceso a la Información Pública del Estado de México y Municipios, se </w:t>
      </w:r>
      <w:r w:rsidRPr="0021399E">
        <w:rPr>
          <w:rFonts w:ascii="Palatino Linotype" w:hAnsi="Palatino Linotype" w:cs="Arial"/>
          <w:b/>
        </w:rPr>
        <w:t xml:space="preserve">MODIFICA </w:t>
      </w:r>
      <w:r w:rsidRPr="0021399E">
        <w:rPr>
          <w:rFonts w:ascii="Palatino Linotype" w:hAnsi="Palatino Linotype" w:cs="Arial"/>
        </w:rPr>
        <w:t>la respuesta a la solicitud de información número</w:t>
      </w:r>
      <w:r w:rsidRPr="0021399E">
        <w:rPr>
          <w:rFonts w:ascii="Palatino Linotype" w:hAnsi="Palatino Linotype"/>
          <w:b/>
        </w:rPr>
        <w:t xml:space="preserve"> </w:t>
      </w:r>
      <w:r w:rsidR="008D4F60" w:rsidRPr="0021399E">
        <w:rPr>
          <w:rFonts w:ascii="Palatino Linotype" w:hAnsi="Palatino Linotype"/>
          <w:b/>
          <w:bCs/>
        </w:rPr>
        <w:t>00184/PROBOSQUE/IP/2024</w:t>
      </w:r>
      <w:r w:rsidRPr="0021399E">
        <w:rPr>
          <w:rFonts w:ascii="Palatino Linotype" w:hAnsi="Palatino Linotype"/>
          <w:b/>
          <w:bCs/>
        </w:rPr>
        <w:t xml:space="preserve"> </w:t>
      </w:r>
      <w:r w:rsidRPr="0021399E">
        <w:rPr>
          <w:rFonts w:ascii="Palatino Linotype" w:hAnsi="Palatino Linotype" w:cs="Arial"/>
        </w:rPr>
        <w:t xml:space="preserve">que ha sido materia del presente fallo. </w:t>
      </w:r>
    </w:p>
    <w:p w:rsidR="000304BD" w:rsidRPr="0021399E" w:rsidRDefault="000304BD" w:rsidP="000304BD">
      <w:pPr>
        <w:spacing w:line="360" w:lineRule="auto"/>
        <w:jc w:val="both"/>
        <w:rPr>
          <w:rFonts w:ascii="Palatino Linotype" w:eastAsiaTheme="minorHAnsi" w:hAnsi="Palatino Linotype" w:cstheme="minorBidi"/>
          <w:lang w:val="es-MX" w:eastAsia="en-US"/>
        </w:rPr>
      </w:pPr>
    </w:p>
    <w:p w:rsidR="000304BD" w:rsidRPr="0021399E" w:rsidRDefault="000304BD" w:rsidP="000304BD">
      <w:pPr>
        <w:spacing w:line="360" w:lineRule="auto"/>
        <w:jc w:val="both"/>
        <w:rPr>
          <w:rFonts w:ascii="Palatino Linotype" w:hAnsi="Palatino Linotype"/>
          <w:lang w:val="es-MX"/>
        </w:rPr>
      </w:pPr>
      <w:r w:rsidRPr="0021399E">
        <w:rPr>
          <w:rFonts w:ascii="Palatino Linotype" w:hAnsi="Palatino Linotype"/>
          <w:lang w:val="es-MX"/>
        </w:rPr>
        <w:t>Por lo antes expuesto y fundado es de resolverse y,</w:t>
      </w:r>
    </w:p>
    <w:p w:rsidR="000304BD" w:rsidRPr="0021399E" w:rsidRDefault="000304BD" w:rsidP="000304BD">
      <w:pPr>
        <w:spacing w:line="360" w:lineRule="auto"/>
        <w:jc w:val="both"/>
        <w:rPr>
          <w:rFonts w:ascii="Palatino Linotype" w:hAnsi="Palatino Linotype"/>
          <w:lang w:val="es-MX"/>
        </w:rPr>
      </w:pPr>
    </w:p>
    <w:p w:rsidR="000304BD" w:rsidRPr="0021399E" w:rsidRDefault="000304BD" w:rsidP="000304BD">
      <w:pPr>
        <w:spacing w:line="360" w:lineRule="auto"/>
        <w:jc w:val="both"/>
        <w:rPr>
          <w:rFonts w:ascii="Palatino Linotype" w:hAnsi="Palatino Linotype"/>
          <w:lang w:val="es-MX"/>
        </w:rPr>
      </w:pPr>
    </w:p>
    <w:p w:rsidR="000304BD" w:rsidRPr="0021399E" w:rsidRDefault="000304BD" w:rsidP="000304BD">
      <w:pPr>
        <w:spacing w:line="360" w:lineRule="auto"/>
        <w:jc w:val="center"/>
        <w:rPr>
          <w:rFonts w:ascii="Palatino Linotype" w:hAnsi="Palatino Linotype"/>
          <w:bCs/>
          <w:spacing w:val="60"/>
          <w:lang w:val="es-ES_tradnl"/>
        </w:rPr>
      </w:pPr>
      <w:r w:rsidRPr="0021399E">
        <w:rPr>
          <w:rFonts w:ascii="Palatino Linotype" w:hAnsi="Palatino Linotype"/>
          <w:b/>
          <w:bCs/>
          <w:spacing w:val="60"/>
          <w:sz w:val="28"/>
          <w:lang w:val="es-ES_tradnl"/>
        </w:rPr>
        <w:t>SE    RESUELVE</w:t>
      </w:r>
    </w:p>
    <w:p w:rsidR="000304BD" w:rsidRPr="0021399E" w:rsidRDefault="000304BD" w:rsidP="000304BD">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rsidR="000304BD" w:rsidRPr="0021399E" w:rsidRDefault="000304BD" w:rsidP="000304BD">
      <w:pPr>
        <w:spacing w:line="360" w:lineRule="auto"/>
        <w:jc w:val="both"/>
        <w:rPr>
          <w:rFonts w:ascii="Palatino Linotype" w:hAnsi="Palatino Linotype" w:cs="Arial"/>
        </w:rPr>
      </w:pPr>
      <w:r w:rsidRPr="0021399E">
        <w:rPr>
          <w:rFonts w:ascii="Palatino Linotype" w:hAnsi="Palatino Linotype" w:cs="Arial"/>
          <w:b/>
          <w:sz w:val="28"/>
          <w:szCs w:val="28"/>
        </w:rPr>
        <w:t>PRIMERO</w:t>
      </w:r>
      <w:r w:rsidRPr="0021399E">
        <w:rPr>
          <w:rFonts w:ascii="Palatino Linotype" w:hAnsi="Palatino Linotype" w:cs="Arial"/>
          <w:sz w:val="32"/>
          <w:szCs w:val="28"/>
        </w:rPr>
        <w:t>.</w:t>
      </w:r>
      <w:r w:rsidRPr="0021399E">
        <w:rPr>
          <w:rFonts w:ascii="Palatino Linotype" w:hAnsi="Palatino Linotype" w:cs="Arial"/>
        </w:rPr>
        <w:t xml:space="preserve"> Se</w:t>
      </w:r>
      <w:r w:rsidRPr="0021399E">
        <w:rPr>
          <w:rFonts w:ascii="Palatino Linotype" w:hAnsi="Palatino Linotype" w:cs="Arial"/>
          <w:b/>
        </w:rPr>
        <w:t xml:space="preserve"> MODIFICA </w:t>
      </w:r>
      <w:r w:rsidRPr="0021399E">
        <w:rPr>
          <w:rFonts w:ascii="Palatino Linotype" w:hAnsi="Palatino Linotype" w:cs="Arial"/>
        </w:rPr>
        <w:t xml:space="preserve">la respuesta del </w:t>
      </w:r>
      <w:r w:rsidRPr="0021399E">
        <w:rPr>
          <w:rFonts w:ascii="Palatino Linotype" w:hAnsi="Palatino Linotype" w:cs="Arial"/>
          <w:b/>
        </w:rPr>
        <w:t>Sujeto Obligado</w:t>
      </w:r>
      <w:r w:rsidRPr="0021399E">
        <w:rPr>
          <w:rFonts w:ascii="Palatino Linotype" w:hAnsi="Palatino Linotype" w:cs="Arial"/>
        </w:rPr>
        <w:t xml:space="preserve"> a la solicitud de acceso a la información pública</w:t>
      </w:r>
      <w:r w:rsidRPr="0021399E">
        <w:rPr>
          <w:rFonts w:ascii="Palatino Linotype" w:hAnsi="Palatino Linotype" w:cs="Arial"/>
          <w:b/>
        </w:rPr>
        <w:t xml:space="preserve"> </w:t>
      </w:r>
      <w:r w:rsidR="008D4F60" w:rsidRPr="0021399E">
        <w:rPr>
          <w:rFonts w:ascii="Palatino Linotype" w:hAnsi="Palatino Linotype"/>
          <w:b/>
          <w:bCs/>
        </w:rPr>
        <w:t>00184/PROBOSQUE/IP/2024</w:t>
      </w:r>
      <w:r w:rsidRPr="0021399E">
        <w:rPr>
          <w:rFonts w:ascii="Palatino Linotype" w:hAnsi="Palatino Linotype" w:cs="Arial"/>
        </w:rPr>
        <w:t>,</w:t>
      </w:r>
      <w:r w:rsidRPr="0021399E">
        <w:rPr>
          <w:rFonts w:ascii="Palatino Linotype" w:hAnsi="Palatino Linotype" w:cs="Tahoma"/>
          <w:b/>
        </w:rPr>
        <w:t xml:space="preserve"> </w:t>
      </w:r>
      <w:r w:rsidRPr="0021399E">
        <w:rPr>
          <w:rFonts w:ascii="Palatino Linotype" w:hAnsi="Palatino Linotype" w:cs="Arial"/>
        </w:rPr>
        <w:t xml:space="preserve">por resultar  </w:t>
      </w:r>
      <w:r w:rsidRPr="0021399E">
        <w:rPr>
          <w:rFonts w:ascii="Palatino Linotype" w:hAnsi="Palatino Linotype" w:cs="Arial"/>
          <w:b/>
        </w:rPr>
        <w:t xml:space="preserve">fundados </w:t>
      </w:r>
      <w:r w:rsidRPr="0021399E">
        <w:rPr>
          <w:rFonts w:ascii="Palatino Linotype" w:hAnsi="Palatino Linotype" w:cs="Arial"/>
        </w:rPr>
        <w:t xml:space="preserve">los motivos de inconformidad vertidos por la parte </w:t>
      </w:r>
      <w:r w:rsidRPr="0021399E">
        <w:rPr>
          <w:rFonts w:ascii="Palatino Linotype" w:hAnsi="Palatino Linotype" w:cs="Arial"/>
          <w:b/>
        </w:rPr>
        <w:t>Recurrente</w:t>
      </w:r>
      <w:r w:rsidRPr="0021399E">
        <w:rPr>
          <w:rFonts w:ascii="Palatino Linotype" w:hAnsi="Palatino Linotype" w:cs="Arial"/>
        </w:rPr>
        <w:t>, en términos del considerando</w:t>
      </w:r>
      <w:r w:rsidRPr="0021399E">
        <w:rPr>
          <w:rFonts w:ascii="Palatino Linotype" w:hAnsi="Palatino Linotype" w:cs="Arial"/>
          <w:b/>
        </w:rPr>
        <w:t xml:space="preserve"> CUARTO </w:t>
      </w:r>
      <w:r w:rsidRPr="0021399E">
        <w:rPr>
          <w:rFonts w:ascii="Palatino Linotype" w:hAnsi="Palatino Linotype" w:cs="Arial"/>
        </w:rPr>
        <w:t>de la presente Resolución.</w:t>
      </w:r>
    </w:p>
    <w:p w:rsidR="000304BD" w:rsidRPr="0021399E" w:rsidRDefault="000304BD" w:rsidP="000304BD">
      <w:pPr>
        <w:spacing w:line="360" w:lineRule="auto"/>
        <w:jc w:val="both"/>
        <w:rPr>
          <w:rFonts w:ascii="Palatino Linotype" w:hAnsi="Palatino Linotype" w:cs="Arial"/>
        </w:rPr>
      </w:pPr>
    </w:p>
    <w:p w:rsidR="000304BD" w:rsidRPr="0021399E" w:rsidRDefault="000304BD" w:rsidP="000304BD">
      <w:pPr>
        <w:spacing w:line="360" w:lineRule="auto"/>
        <w:jc w:val="both"/>
        <w:rPr>
          <w:rFonts w:ascii="Palatino Linotype" w:hAnsi="Palatino Linotype" w:cs="Tahoma"/>
        </w:rPr>
      </w:pPr>
      <w:r w:rsidRPr="0021399E">
        <w:rPr>
          <w:rFonts w:ascii="Palatino Linotype" w:hAnsi="Palatino Linotype" w:cs="Arial"/>
          <w:b/>
          <w:sz w:val="28"/>
        </w:rPr>
        <w:t>SEGUNDO</w:t>
      </w:r>
      <w:r w:rsidRPr="0021399E">
        <w:rPr>
          <w:rFonts w:ascii="Palatino Linotype" w:hAnsi="Palatino Linotype" w:cs="Arial"/>
          <w:b/>
        </w:rPr>
        <w:t>.</w:t>
      </w:r>
      <w:r w:rsidRPr="0021399E">
        <w:rPr>
          <w:rFonts w:ascii="Palatino Linotype" w:hAnsi="Palatino Linotype" w:cs="Tahoma"/>
        </w:rPr>
        <w:t xml:space="preserve"> Se </w:t>
      </w:r>
      <w:r w:rsidRPr="0021399E">
        <w:rPr>
          <w:rFonts w:ascii="Palatino Linotype" w:hAnsi="Palatino Linotype" w:cs="Tahoma"/>
          <w:b/>
        </w:rPr>
        <w:t>ORDENA</w:t>
      </w:r>
      <w:r w:rsidRPr="0021399E">
        <w:rPr>
          <w:rFonts w:ascii="Palatino Linotype" w:hAnsi="Palatino Linotype" w:cs="Tahoma"/>
        </w:rPr>
        <w:t xml:space="preserve"> al </w:t>
      </w:r>
      <w:r w:rsidRPr="0021399E">
        <w:rPr>
          <w:rFonts w:ascii="Palatino Linotype" w:hAnsi="Palatino Linotype" w:cs="Tahoma"/>
          <w:b/>
        </w:rPr>
        <w:t>Sujeto Obligado,</w:t>
      </w:r>
      <w:r w:rsidRPr="0021399E">
        <w:rPr>
          <w:rFonts w:ascii="Palatino Linotype" w:hAnsi="Palatino Linotype" w:cs="Tahoma"/>
        </w:rPr>
        <w:t xml:space="preserve"> haga entrega a la parte </w:t>
      </w:r>
      <w:r w:rsidRPr="0021399E">
        <w:rPr>
          <w:rFonts w:ascii="Palatino Linotype" w:hAnsi="Palatino Linotype" w:cs="Tahoma"/>
          <w:b/>
        </w:rPr>
        <w:t>Recurrente</w:t>
      </w:r>
      <w:r w:rsidRPr="0021399E">
        <w:rPr>
          <w:rFonts w:ascii="Palatino Linotype" w:hAnsi="Palatino Linotype" w:cs="Tahoma"/>
        </w:rPr>
        <w:t>, a través del Sistema de Acceso a la Información Mexiquense (</w:t>
      </w:r>
      <w:r w:rsidRPr="0021399E">
        <w:rPr>
          <w:rFonts w:ascii="Palatino Linotype" w:hAnsi="Palatino Linotype" w:cs="Tahoma"/>
          <w:b/>
        </w:rPr>
        <w:t>SAIMEX</w:t>
      </w:r>
      <w:r w:rsidRPr="0021399E">
        <w:rPr>
          <w:rFonts w:ascii="Palatino Linotype" w:hAnsi="Palatino Linotype" w:cs="Tahoma"/>
        </w:rPr>
        <w:t xml:space="preserve">), en </w:t>
      </w:r>
      <w:r w:rsidR="001C0D3A" w:rsidRPr="0021399E">
        <w:rPr>
          <w:rFonts w:ascii="Palatino Linotype" w:hAnsi="Palatino Linotype" w:cs="Tahoma"/>
        </w:rPr>
        <w:t xml:space="preserve">correcta </w:t>
      </w:r>
      <w:r w:rsidRPr="0021399E">
        <w:rPr>
          <w:rFonts w:ascii="Palatino Linotype" w:hAnsi="Palatino Linotype" w:cs="Tahoma"/>
        </w:rPr>
        <w:t>versión pública, de lo siguiente:</w:t>
      </w:r>
    </w:p>
    <w:p w:rsidR="000304BD" w:rsidRPr="0021399E" w:rsidRDefault="001C0D3A" w:rsidP="000304BD">
      <w:pPr>
        <w:pStyle w:val="Prrafodelista"/>
        <w:numPr>
          <w:ilvl w:val="3"/>
          <w:numId w:val="8"/>
        </w:numPr>
        <w:spacing w:before="240" w:line="360" w:lineRule="auto"/>
        <w:ind w:left="851"/>
        <w:jc w:val="both"/>
        <w:rPr>
          <w:rFonts w:ascii="Palatino Linotype" w:hAnsi="Palatino Linotype"/>
        </w:rPr>
      </w:pPr>
      <w:r w:rsidRPr="0021399E">
        <w:rPr>
          <w:rFonts w:ascii="Palatino Linotype" w:hAnsi="Palatino Linotype"/>
        </w:rPr>
        <w:t>Contrato individual de trabajo, entregado en respuesta</w:t>
      </w:r>
      <w:r w:rsidR="000304BD" w:rsidRPr="0021399E">
        <w:rPr>
          <w:rFonts w:ascii="Palatino Linotype" w:hAnsi="Palatino Linotype"/>
        </w:rPr>
        <w:t>.</w:t>
      </w:r>
    </w:p>
    <w:p w:rsidR="000304BD" w:rsidRPr="0021399E" w:rsidRDefault="000304BD" w:rsidP="000304BD">
      <w:pPr>
        <w:pStyle w:val="INFOEM"/>
        <w:spacing w:before="0" w:after="0"/>
        <w:ind w:left="720" w:right="567"/>
        <w:rPr>
          <w:sz w:val="24"/>
          <w:szCs w:val="24"/>
        </w:rPr>
      </w:pPr>
    </w:p>
    <w:p w:rsidR="000304BD" w:rsidRPr="0021399E" w:rsidRDefault="000304BD" w:rsidP="000304BD">
      <w:pPr>
        <w:pStyle w:val="Citas"/>
      </w:pPr>
      <w:r w:rsidRPr="0021399E">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0304BD" w:rsidRPr="0021399E" w:rsidRDefault="000304BD" w:rsidP="000304BD">
      <w:pPr>
        <w:spacing w:line="360" w:lineRule="auto"/>
        <w:jc w:val="both"/>
        <w:rPr>
          <w:rFonts w:ascii="Palatino Linotype" w:hAnsi="Palatino Linotype" w:cs="Arial"/>
        </w:rPr>
      </w:pPr>
    </w:p>
    <w:p w:rsidR="000304BD" w:rsidRPr="0021399E" w:rsidRDefault="000304BD" w:rsidP="000304BD">
      <w:pPr>
        <w:spacing w:line="360" w:lineRule="auto"/>
        <w:jc w:val="both"/>
        <w:rPr>
          <w:rFonts w:ascii="Palatino Linotype" w:hAnsi="Palatino Linotype" w:cs="Tahoma"/>
          <w:bCs/>
        </w:rPr>
      </w:pPr>
      <w:r w:rsidRPr="0021399E">
        <w:rPr>
          <w:rFonts w:ascii="Palatino Linotype" w:hAnsi="Palatino Linotype" w:cs="Arial"/>
          <w:b/>
          <w:sz w:val="28"/>
        </w:rPr>
        <w:t>TERCERO</w:t>
      </w:r>
      <w:r w:rsidRPr="0021399E">
        <w:rPr>
          <w:rFonts w:ascii="Palatino Linotype" w:hAnsi="Palatino Linotype" w:cs="Arial"/>
          <w:b/>
        </w:rPr>
        <w:t>.</w:t>
      </w:r>
      <w:r w:rsidRPr="0021399E">
        <w:rPr>
          <w:rFonts w:ascii="Palatino Linotype" w:hAnsi="Palatino Linotype" w:cs="Arial"/>
        </w:rPr>
        <w:t xml:space="preserve"> </w:t>
      </w:r>
      <w:r w:rsidRPr="0021399E">
        <w:rPr>
          <w:rFonts w:ascii="Palatino Linotype" w:hAnsi="Palatino Linotype" w:cs="Tahoma"/>
          <w:b/>
        </w:rPr>
        <w:t xml:space="preserve">NOTIFÍQUESE </w:t>
      </w:r>
      <w:r w:rsidRPr="0021399E">
        <w:rPr>
          <w:rFonts w:ascii="Palatino Linotype" w:hAnsi="Palatino Linotype" w:cs="Arial"/>
        </w:rPr>
        <w:t xml:space="preserve">a través del Sistema de Acceso a la Información Mexiquense </w:t>
      </w:r>
      <w:r w:rsidRPr="0021399E">
        <w:rPr>
          <w:rFonts w:ascii="Palatino Linotype" w:hAnsi="Palatino Linotype" w:cs="Arial"/>
          <w:b/>
        </w:rPr>
        <w:t>(SAIMEX)</w:t>
      </w:r>
      <w:r w:rsidRPr="0021399E">
        <w:rPr>
          <w:rFonts w:ascii="Palatino Linotype" w:hAnsi="Palatino Linotype" w:cs="Arial"/>
        </w:rPr>
        <w:t xml:space="preserve">, </w:t>
      </w:r>
      <w:r w:rsidRPr="0021399E">
        <w:rPr>
          <w:rFonts w:ascii="Palatino Linotype" w:hAnsi="Palatino Linotype" w:cs="Tahoma"/>
        </w:rPr>
        <w:t xml:space="preserve">la presente Resolución al Titular de la Unidad de Transparencia del </w:t>
      </w:r>
      <w:r w:rsidRPr="0021399E">
        <w:rPr>
          <w:rFonts w:ascii="Palatino Linotype" w:hAnsi="Palatino Linotype" w:cs="Tahoma"/>
          <w:b/>
        </w:rPr>
        <w:t>Sujeto Obligado</w:t>
      </w:r>
      <w:r w:rsidRPr="0021399E">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w:t>
      </w:r>
      <w:r w:rsidRPr="0021399E">
        <w:rPr>
          <w:rFonts w:ascii="Palatino Linotype" w:hAnsi="Palatino Linotype" w:cs="Tahoma"/>
        </w:rPr>
        <w:lastRenderedPageBreak/>
        <w:t xml:space="preserve">plazo de diez días hábiles, e informe a este Instituto en un plazo de tres días hábiles siguientes sobre el cumplimiento dado a la presente y, </w:t>
      </w:r>
      <w:r w:rsidRPr="0021399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304BD" w:rsidRPr="0021399E" w:rsidRDefault="000304BD" w:rsidP="000304BD">
      <w:pPr>
        <w:spacing w:line="360" w:lineRule="auto"/>
        <w:ind w:right="-595"/>
        <w:jc w:val="both"/>
        <w:rPr>
          <w:rFonts w:ascii="Palatino Linotype" w:hAnsi="Palatino Linotype" w:cs="Tahoma"/>
          <w:bCs/>
        </w:rPr>
      </w:pPr>
    </w:p>
    <w:p w:rsidR="000304BD" w:rsidRPr="0021399E" w:rsidRDefault="000304BD" w:rsidP="000304BD">
      <w:pPr>
        <w:autoSpaceDE w:val="0"/>
        <w:autoSpaceDN w:val="0"/>
        <w:adjustRightInd w:val="0"/>
        <w:spacing w:line="360" w:lineRule="auto"/>
        <w:jc w:val="both"/>
        <w:rPr>
          <w:rFonts w:ascii="Palatino Linotype" w:hAnsi="Palatino Linotype" w:cs="Arial"/>
        </w:rPr>
      </w:pPr>
      <w:r w:rsidRPr="0021399E">
        <w:rPr>
          <w:rFonts w:ascii="Palatino Linotype" w:hAnsi="Palatino Linotype" w:cs="Arial"/>
          <w:b/>
          <w:sz w:val="28"/>
          <w:szCs w:val="28"/>
        </w:rPr>
        <w:t>CUARTO.</w:t>
      </w:r>
      <w:r w:rsidRPr="0021399E">
        <w:rPr>
          <w:rFonts w:ascii="Palatino Linotype" w:hAnsi="Palatino Linotype" w:cs="Arial"/>
          <w:b/>
        </w:rPr>
        <w:t xml:space="preserve"> </w:t>
      </w:r>
      <w:r w:rsidRPr="0021399E">
        <w:rPr>
          <w:rFonts w:ascii="Palatino Linotype" w:hAnsi="Palatino Linotype" w:cs="Arial"/>
        </w:rPr>
        <w:t xml:space="preserve">De conformidad con el artículo 198 de la Ley de Transparencia y Acceso a la Información Pública del Estado de México y Municipios, de considerarlo procedente, el </w:t>
      </w:r>
      <w:r w:rsidRPr="0021399E">
        <w:rPr>
          <w:rFonts w:ascii="Palatino Linotype" w:hAnsi="Palatino Linotype" w:cs="Arial"/>
          <w:b/>
        </w:rPr>
        <w:t>Sujeto Obligado</w:t>
      </w:r>
      <w:r w:rsidRPr="0021399E">
        <w:rPr>
          <w:rFonts w:ascii="Palatino Linotype" w:hAnsi="Palatino Linotype" w:cs="Arial"/>
        </w:rPr>
        <w:t xml:space="preserve"> de manera fundada y motivada, podrá solicitar una ampliación de plazo para el cumplimiento de la presente resolución.</w:t>
      </w:r>
    </w:p>
    <w:p w:rsidR="000304BD" w:rsidRPr="0021399E" w:rsidRDefault="000304BD" w:rsidP="000304BD">
      <w:pPr>
        <w:autoSpaceDE w:val="0"/>
        <w:autoSpaceDN w:val="0"/>
        <w:adjustRightInd w:val="0"/>
        <w:spacing w:line="360" w:lineRule="auto"/>
        <w:jc w:val="both"/>
        <w:rPr>
          <w:rFonts w:ascii="Palatino Linotype" w:hAnsi="Palatino Linotype" w:cs="Arial"/>
        </w:rPr>
      </w:pPr>
    </w:p>
    <w:p w:rsidR="000304BD" w:rsidRPr="0021399E" w:rsidRDefault="000304BD" w:rsidP="000304BD">
      <w:pPr>
        <w:autoSpaceDE w:val="0"/>
        <w:autoSpaceDN w:val="0"/>
        <w:adjustRightInd w:val="0"/>
        <w:spacing w:line="360" w:lineRule="auto"/>
        <w:jc w:val="both"/>
        <w:rPr>
          <w:rFonts w:ascii="Palatino Linotype" w:hAnsi="Palatino Linotype" w:cs="Arial"/>
        </w:rPr>
      </w:pPr>
      <w:r w:rsidRPr="0021399E">
        <w:rPr>
          <w:rFonts w:ascii="Palatino Linotype" w:hAnsi="Palatino Linotype"/>
          <w:b/>
          <w:sz w:val="28"/>
          <w:szCs w:val="28"/>
        </w:rPr>
        <w:t>QUINTO</w:t>
      </w:r>
      <w:r w:rsidRPr="0021399E">
        <w:rPr>
          <w:rFonts w:ascii="Palatino Linotype" w:hAnsi="Palatino Linotype"/>
          <w:b/>
        </w:rPr>
        <w:t xml:space="preserve">. </w:t>
      </w:r>
      <w:r w:rsidRPr="0021399E">
        <w:rPr>
          <w:rFonts w:ascii="Palatino Linotype" w:hAnsi="Palatino Linotype" w:cs="Arial"/>
          <w:b/>
        </w:rPr>
        <w:t>NOTIFÍQUESE</w:t>
      </w:r>
      <w:r w:rsidRPr="0021399E">
        <w:rPr>
          <w:rFonts w:ascii="Palatino Linotype" w:hAnsi="Palatino Linotype" w:cs="Arial"/>
        </w:rPr>
        <w:t xml:space="preserve"> a través del Sistema de Acceso a la Información Mexiquense </w:t>
      </w:r>
      <w:r w:rsidRPr="0021399E">
        <w:rPr>
          <w:rFonts w:ascii="Palatino Linotype" w:hAnsi="Palatino Linotype" w:cs="Arial"/>
          <w:b/>
        </w:rPr>
        <w:t>(SAIMEX)</w:t>
      </w:r>
      <w:r w:rsidRPr="0021399E">
        <w:rPr>
          <w:rFonts w:ascii="Palatino Linotype" w:hAnsi="Palatino Linotype" w:cs="Arial"/>
        </w:rPr>
        <w:t xml:space="preserve">, al </w:t>
      </w:r>
      <w:r w:rsidRPr="0021399E">
        <w:rPr>
          <w:rFonts w:ascii="Palatino Linotype" w:hAnsi="Palatino Linotype" w:cs="Arial"/>
          <w:b/>
        </w:rPr>
        <w:t>Recurrente</w:t>
      </w:r>
      <w:r w:rsidRPr="0021399E">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0304BD" w:rsidRPr="0021399E" w:rsidRDefault="000304BD" w:rsidP="000304BD">
      <w:pPr>
        <w:spacing w:line="360" w:lineRule="auto"/>
        <w:jc w:val="both"/>
        <w:rPr>
          <w:rFonts w:ascii="Palatino Linotype" w:hAnsi="Palatino Linotype"/>
          <w:lang w:eastAsia="es-ES_tradnl"/>
        </w:rPr>
      </w:pPr>
    </w:p>
    <w:p w:rsidR="000304BD" w:rsidRPr="0021399E" w:rsidRDefault="000304BD" w:rsidP="000304BD">
      <w:pPr>
        <w:spacing w:line="360" w:lineRule="auto"/>
        <w:jc w:val="both"/>
        <w:rPr>
          <w:rFonts w:ascii="Palatino Linotype" w:hAnsi="Palatino Linotype" w:cs="Arial"/>
        </w:rPr>
      </w:pPr>
      <w:r w:rsidRPr="0021399E">
        <w:rPr>
          <w:rFonts w:ascii="Palatino Linotype" w:hAnsi="Palatino Linotype" w:cs="Arial"/>
        </w:rPr>
        <w:t>ASÍ LO RESUELVE, POR UNANIMIDAD DE VOTOS EL PLENO DEL</w:t>
      </w:r>
      <w:r w:rsidRPr="0021399E">
        <w:rPr>
          <w:rFonts w:ascii="Palatino Linotype" w:eastAsia="Arial Unicode MS" w:hAnsi="Palatino Linotype" w:cs="Arial"/>
        </w:rPr>
        <w:t xml:space="preserve"> INSTITUTO DE TRANSPARENCIA, ACCESO A LA INFORMACIÓN PÚBLICA Y PROTECCIÓN DE DATOS PERSONALES DEL ESTADO DE MÉXICO Y MUNICIPIOS</w:t>
      </w:r>
      <w:r w:rsidRPr="0021399E">
        <w:rPr>
          <w:rFonts w:ascii="Palatino Linotype" w:hAnsi="Palatino Linotype" w:cs="Arial"/>
        </w:rPr>
        <w:t xml:space="preserve">, CONFORMADO POR LOS COMISIONADOS JOSÉ MARTÍNEZ VILCHIS, MARÍA DEL ROSARIO MEJÍA AYALA, SHARON CRISTINA MORALES MARTÍNEZ, LUIS </w:t>
      </w:r>
      <w:r w:rsidRPr="0021399E">
        <w:rPr>
          <w:rFonts w:ascii="Palatino Linotype" w:hAnsi="Palatino Linotype" w:cs="Arial"/>
        </w:rPr>
        <w:lastRenderedPageBreak/>
        <w:t xml:space="preserve">GUSTAVO PARRA NORIEGA Y GUADALUPE RAMÍREZ PEÑA, EN LA TRIGÉSIMA </w:t>
      </w:r>
      <w:r w:rsidR="009A4737" w:rsidRPr="0021399E">
        <w:rPr>
          <w:rFonts w:ascii="Palatino Linotype" w:hAnsi="Palatino Linotype" w:cs="Arial"/>
        </w:rPr>
        <w:t xml:space="preserve">CUARTA </w:t>
      </w:r>
      <w:r w:rsidRPr="0021399E">
        <w:rPr>
          <w:rFonts w:ascii="Palatino Linotype" w:hAnsi="Palatino Linotype" w:cs="Arial"/>
        </w:rPr>
        <w:t xml:space="preserve">SESIÓN ORDINARIA CELEBRADA EL </w:t>
      </w:r>
      <w:r w:rsidR="001C0D3A" w:rsidRPr="0021399E">
        <w:rPr>
          <w:rFonts w:ascii="Palatino Linotype" w:hAnsi="Palatino Linotype" w:cs="Arial"/>
        </w:rPr>
        <w:t>VEINTICINCO DE SEPTIEMBRE</w:t>
      </w:r>
      <w:r w:rsidRPr="0021399E">
        <w:rPr>
          <w:rFonts w:ascii="Palatino Linotype" w:hAnsi="Palatino Linotype" w:cs="Arial"/>
        </w:rPr>
        <w:t xml:space="preserve"> DE DOS MIL VEINTICUATRO, ANTE EL SECRETARIO TÉCNICO DEL PLENO, ALEXIS TAPIA RAMÍREZ. --------------------------------------------------------------------------------------------------------------------------------------------------------------------------------------------------------------------------------------------------------------------------------------------------------------------------------------------------------------------------------------------------------------------------------------------------------------------------------------------------------------------------------------------------------------------------------------------------------------------------------------------------------------------------------------------------------------------------------------------------------</w:t>
      </w:r>
      <w:r w:rsidR="00CF3623" w:rsidRPr="0021399E">
        <w:rPr>
          <w:rFonts w:ascii="Palatino Linotype" w:hAnsi="Palatino Linotype" w:cs="Arial"/>
        </w:rPr>
        <w:t>--------------</w:t>
      </w:r>
    </w:p>
    <w:p w:rsidR="000304BD" w:rsidRPr="0021399E" w:rsidRDefault="000304BD" w:rsidP="000304BD">
      <w:pPr>
        <w:spacing w:line="360" w:lineRule="auto"/>
        <w:jc w:val="both"/>
        <w:rPr>
          <w:rFonts w:ascii="Palatino Linotype" w:hAnsi="Palatino Linotype" w:cs="Arial"/>
          <w:sz w:val="20"/>
        </w:rPr>
      </w:pPr>
      <w:r w:rsidRPr="0021399E">
        <w:rPr>
          <w:rFonts w:ascii="Palatino Linotype" w:hAnsi="Palatino Linotype" w:cs="Arial"/>
        </w:rPr>
        <w:t>------------------------------------------------------------------------------------------------------------------------------------------------------------------------------------------------------------------------------------------------------------------------------------------------------------------------------------------------------------------------------------------------------------------------------------------------------------------------------------------------------------------------------------------------------------------------------------------------------------------------------------------------------------------------------------------------------------------------------------------------------------------------------------------------------------------------------</w:t>
      </w:r>
      <w:r w:rsidR="00CF3623" w:rsidRPr="0021399E">
        <w:rPr>
          <w:rFonts w:eastAsia="Palatino Linotype" w:cs="Palatino Linotype"/>
          <w:color w:val="000000"/>
        </w:rPr>
        <w:t>------------------------------------------------------------------------------------------------------------------------------------------------------------------------------------------------------------------------------------------------------------------------------------------------------------------------------------------------------------------------------------------------------------------------------------------------------------------------------------------------------------------------------------------------------------------------------------------------------------------------------------------------------------------------------------------------------------------------------------------------------------------------------------------------------------------------------------------------------------------------------------------------------------------------------------------------</w:t>
      </w:r>
    </w:p>
    <w:p w:rsidR="000304BD" w:rsidRPr="00E23C8F" w:rsidRDefault="001C0D3A" w:rsidP="000304BD">
      <w:pPr>
        <w:spacing w:line="360" w:lineRule="auto"/>
        <w:jc w:val="both"/>
        <w:rPr>
          <w:rFonts w:ascii="Palatino Linotype" w:hAnsi="Palatino Linotype" w:cs="Arial"/>
          <w:sz w:val="16"/>
        </w:rPr>
      </w:pPr>
      <w:r w:rsidRPr="0021399E">
        <w:rPr>
          <w:rFonts w:ascii="Palatino Linotype" w:hAnsi="Palatino Linotype" w:cs="Arial"/>
          <w:sz w:val="16"/>
        </w:rPr>
        <w:t>JMV/CCR/</w:t>
      </w:r>
      <w:r w:rsidR="009A4737" w:rsidRPr="0021399E">
        <w:rPr>
          <w:rFonts w:ascii="Palatino Linotype" w:hAnsi="Palatino Linotype" w:cs="Arial"/>
          <w:sz w:val="16"/>
        </w:rPr>
        <w:t>LMST</w:t>
      </w:r>
      <w:bookmarkStart w:id="0" w:name="_GoBack"/>
      <w:bookmarkEnd w:id="0"/>
    </w:p>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0304BD" w:rsidRDefault="000304BD" w:rsidP="000304BD"/>
    <w:p w:rsidR="00FB45C4" w:rsidRDefault="00FB45C4"/>
    <w:sectPr w:rsidR="00FB45C4" w:rsidSect="001428DB">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EFA" w:rsidRDefault="00834EFA" w:rsidP="000304BD">
      <w:r>
        <w:separator/>
      </w:r>
    </w:p>
  </w:endnote>
  <w:endnote w:type="continuationSeparator" w:id="0">
    <w:p w:rsidR="00834EFA" w:rsidRDefault="00834EFA" w:rsidP="0003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EFA" w:rsidRPr="00A2780F" w:rsidRDefault="00834EFA" w:rsidP="001428D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399E">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399E">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EFA" w:rsidRPr="00070856" w:rsidRDefault="00834EFA" w:rsidP="001428D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399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399E">
      <w:rPr>
        <w:rFonts w:ascii="Arial" w:hAnsi="Arial" w:cs="Arial"/>
        <w:b/>
        <w:bCs/>
        <w:noProof/>
        <w:sz w:val="20"/>
        <w:szCs w:val="20"/>
      </w:rPr>
      <w:t>34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EFA" w:rsidRDefault="00834EFA" w:rsidP="000304BD">
      <w:r>
        <w:separator/>
      </w:r>
    </w:p>
  </w:footnote>
  <w:footnote w:type="continuationSeparator" w:id="0">
    <w:p w:rsidR="00834EFA" w:rsidRDefault="00834EFA" w:rsidP="000304BD">
      <w:r>
        <w:continuationSeparator/>
      </w:r>
    </w:p>
  </w:footnote>
  <w:footnote w:id="1">
    <w:p w:rsidR="00834EFA" w:rsidRPr="005552A8" w:rsidRDefault="00834EFA" w:rsidP="000304BD">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34EFA" w:rsidRPr="005552A8" w:rsidRDefault="00834EFA" w:rsidP="000304B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834EFA" w:rsidRPr="008F2CCC" w:rsidTr="001428DB">
      <w:tc>
        <w:tcPr>
          <w:tcW w:w="3620" w:type="dxa"/>
          <w:shd w:val="clear" w:color="auto" w:fill="auto"/>
        </w:tcPr>
        <w:p w:rsidR="00834EFA" w:rsidRPr="007E5FC4" w:rsidRDefault="00834EFA" w:rsidP="001428D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834EFA" w:rsidRPr="00664658" w:rsidRDefault="00CF3623" w:rsidP="001428D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834EFA">
            <w:rPr>
              <w:rFonts w:ascii="Palatino Linotype" w:hAnsi="Palatino Linotype"/>
              <w:b/>
              <w:sz w:val="22"/>
              <w:szCs w:val="22"/>
              <w:lang w:val="es-ES_tradnl"/>
            </w:rPr>
            <w:t>4630/INFOEM/IP/RR/2024</w:t>
          </w:r>
        </w:p>
      </w:tc>
    </w:tr>
    <w:tr w:rsidR="00834EFA" w:rsidRPr="008F2CCC" w:rsidTr="001428DB">
      <w:tc>
        <w:tcPr>
          <w:tcW w:w="3620" w:type="dxa"/>
          <w:shd w:val="clear" w:color="auto" w:fill="auto"/>
        </w:tcPr>
        <w:p w:rsidR="00834EFA" w:rsidRPr="007E5FC4" w:rsidRDefault="00834EFA" w:rsidP="001428D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834EFA" w:rsidRPr="00664658" w:rsidRDefault="00834EFA" w:rsidP="001428DB">
          <w:pPr>
            <w:spacing w:line="276" w:lineRule="auto"/>
            <w:jc w:val="right"/>
            <w:rPr>
              <w:rFonts w:ascii="Palatino Linotype" w:hAnsi="Palatino Linotype"/>
              <w:b/>
              <w:sz w:val="22"/>
              <w:szCs w:val="22"/>
              <w:lang w:val="es-ES_tradnl"/>
            </w:rPr>
          </w:pPr>
          <w:r w:rsidRPr="000304BD">
            <w:rPr>
              <w:rFonts w:ascii="Palatino Linotype" w:hAnsi="Palatino Linotype"/>
              <w:b/>
              <w:sz w:val="22"/>
              <w:szCs w:val="22"/>
            </w:rPr>
            <w:t>Protectora de Bosques del Estado de México</w:t>
          </w:r>
        </w:p>
      </w:tc>
    </w:tr>
    <w:tr w:rsidR="00834EFA" w:rsidRPr="008F2CCC" w:rsidTr="001428DB">
      <w:trPr>
        <w:trHeight w:val="228"/>
      </w:trPr>
      <w:tc>
        <w:tcPr>
          <w:tcW w:w="3620" w:type="dxa"/>
          <w:shd w:val="clear" w:color="auto" w:fill="auto"/>
        </w:tcPr>
        <w:p w:rsidR="00834EFA" w:rsidRPr="007E5FC4" w:rsidRDefault="00834EFA" w:rsidP="001428D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834EFA" w:rsidRPr="00664658" w:rsidRDefault="00834EFA" w:rsidP="001428D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834EFA" w:rsidRDefault="00834EFA" w:rsidP="001428DB">
    <w:pPr>
      <w:pStyle w:val="Encabezado"/>
      <w:tabs>
        <w:tab w:val="clear" w:pos="4252"/>
        <w:tab w:val="clear" w:pos="8504"/>
        <w:tab w:val="left" w:pos="2326"/>
      </w:tabs>
      <w:rPr>
        <w:rFonts w:ascii="Palatino Linotype" w:hAnsi="Palatino Linotype"/>
        <w:sz w:val="20"/>
      </w:rPr>
    </w:pPr>
  </w:p>
  <w:p w:rsidR="00834EFA" w:rsidRPr="001779E0" w:rsidRDefault="00834EFA" w:rsidP="001428DB">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CD6FED7" wp14:editId="1EFB490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834EFA" w:rsidRPr="008F2CCC" w:rsidTr="001428DB">
      <w:tc>
        <w:tcPr>
          <w:tcW w:w="2977" w:type="dxa"/>
          <w:shd w:val="clear" w:color="auto" w:fill="auto"/>
        </w:tcPr>
        <w:p w:rsidR="00834EFA" w:rsidRPr="007E5FC4" w:rsidRDefault="00834EFA" w:rsidP="001428D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834EFA" w:rsidRPr="008F2CCC" w:rsidRDefault="00CF3623" w:rsidP="001428D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834EFA">
            <w:rPr>
              <w:rFonts w:ascii="Palatino Linotype" w:hAnsi="Palatino Linotype"/>
              <w:b/>
              <w:sz w:val="22"/>
              <w:szCs w:val="22"/>
              <w:lang w:val="es-ES_tradnl"/>
            </w:rPr>
            <w:t>4630/INFOEM/IP/RR/2024</w:t>
          </w:r>
        </w:p>
      </w:tc>
    </w:tr>
    <w:tr w:rsidR="00834EFA" w:rsidRPr="008F2CCC" w:rsidTr="001428DB">
      <w:tc>
        <w:tcPr>
          <w:tcW w:w="2977" w:type="dxa"/>
          <w:shd w:val="clear" w:color="auto" w:fill="auto"/>
          <w:vAlign w:val="center"/>
        </w:tcPr>
        <w:p w:rsidR="00834EFA" w:rsidRPr="007E5FC4" w:rsidRDefault="00834EFA" w:rsidP="001428D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834EFA" w:rsidRPr="008F2CCC" w:rsidRDefault="00385B09" w:rsidP="001428D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834EFA" w:rsidRPr="008F2CCC" w:rsidTr="001428DB">
      <w:trPr>
        <w:trHeight w:val="228"/>
      </w:trPr>
      <w:tc>
        <w:tcPr>
          <w:tcW w:w="2977" w:type="dxa"/>
          <w:shd w:val="clear" w:color="auto" w:fill="auto"/>
        </w:tcPr>
        <w:p w:rsidR="00834EFA" w:rsidRPr="007E5FC4" w:rsidRDefault="00834EFA" w:rsidP="001428D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834EFA" w:rsidRPr="00DC41C8" w:rsidRDefault="00834EFA" w:rsidP="001428DB">
          <w:pPr>
            <w:spacing w:line="360" w:lineRule="auto"/>
            <w:jc w:val="right"/>
            <w:rPr>
              <w:rFonts w:ascii="Palatino Linotype" w:hAnsi="Palatino Linotype"/>
              <w:b/>
              <w:sz w:val="22"/>
              <w:szCs w:val="22"/>
            </w:rPr>
          </w:pPr>
          <w:r w:rsidRPr="000304BD">
            <w:rPr>
              <w:rFonts w:ascii="Palatino Linotype" w:hAnsi="Palatino Linotype"/>
              <w:b/>
              <w:sz w:val="22"/>
              <w:szCs w:val="22"/>
            </w:rPr>
            <w:t>Protectora de Bosques del Estado de México</w:t>
          </w:r>
        </w:p>
      </w:tc>
    </w:tr>
    <w:tr w:rsidR="00834EFA" w:rsidRPr="008F2CCC" w:rsidTr="001428DB">
      <w:tc>
        <w:tcPr>
          <w:tcW w:w="2977" w:type="dxa"/>
          <w:shd w:val="clear" w:color="auto" w:fill="auto"/>
        </w:tcPr>
        <w:p w:rsidR="00834EFA" w:rsidRPr="007E5FC4" w:rsidRDefault="00834EFA" w:rsidP="001428D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834EFA" w:rsidRPr="008F2CCC" w:rsidRDefault="00834EFA" w:rsidP="001428D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834EFA" w:rsidRPr="009F1AB6" w:rsidRDefault="00834EFA">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92DB5CA" wp14:editId="59A3BFDA">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10F9"/>
    <w:multiLevelType w:val="hybridMultilevel"/>
    <w:tmpl w:val="36C690A0"/>
    <w:lvl w:ilvl="0" w:tplc="8F0AE1C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37E30F3"/>
    <w:multiLevelType w:val="hybridMultilevel"/>
    <w:tmpl w:val="B41E5A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8387C88"/>
    <w:multiLevelType w:val="hybridMultilevel"/>
    <w:tmpl w:val="8B16676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E02F3A"/>
    <w:multiLevelType w:val="hybridMultilevel"/>
    <w:tmpl w:val="DEA03CF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18471397"/>
    <w:multiLevelType w:val="hybridMultilevel"/>
    <w:tmpl w:val="72161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A4008"/>
    <w:multiLevelType w:val="hybridMultilevel"/>
    <w:tmpl w:val="AA6EC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15:restartNumberingAfterBreak="0">
    <w:nsid w:val="5C27114F"/>
    <w:multiLevelType w:val="hybridMultilevel"/>
    <w:tmpl w:val="82046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F97688"/>
    <w:multiLevelType w:val="hybridMultilevel"/>
    <w:tmpl w:val="8B16676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60FE2E6F"/>
    <w:multiLevelType w:val="hybridMultilevel"/>
    <w:tmpl w:val="E7925788"/>
    <w:lvl w:ilvl="0" w:tplc="7EDE6CBC">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6BFF5788"/>
    <w:multiLevelType w:val="hybridMultilevel"/>
    <w:tmpl w:val="AC3E47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3"/>
  </w:num>
  <w:num w:numId="3">
    <w:abstractNumId w:val="14"/>
  </w:num>
  <w:num w:numId="4">
    <w:abstractNumId w:val="7"/>
  </w:num>
  <w:num w:numId="5">
    <w:abstractNumId w:val="10"/>
  </w:num>
  <w:num w:numId="6">
    <w:abstractNumId w:val="2"/>
  </w:num>
  <w:num w:numId="7">
    <w:abstractNumId w:val="13"/>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
  </w:num>
  <w:num w:numId="12">
    <w:abstractNumId w:val="4"/>
  </w:num>
  <w:num w:numId="13">
    <w:abstractNumId w:val="5"/>
  </w:num>
  <w:num w:numId="14">
    <w:abstractNumId w:val="8"/>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4BD"/>
    <w:rsid w:val="000304BD"/>
    <w:rsid w:val="00093CA0"/>
    <w:rsid w:val="00140C17"/>
    <w:rsid w:val="001428DB"/>
    <w:rsid w:val="001A45A5"/>
    <w:rsid w:val="001C0D3A"/>
    <w:rsid w:val="001F4AD6"/>
    <w:rsid w:val="0021399E"/>
    <w:rsid w:val="00265582"/>
    <w:rsid w:val="00385B09"/>
    <w:rsid w:val="004839AB"/>
    <w:rsid w:val="005C58E9"/>
    <w:rsid w:val="00633E20"/>
    <w:rsid w:val="006D5002"/>
    <w:rsid w:val="00751E85"/>
    <w:rsid w:val="00834EFA"/>
    <w:rsid w:val="00850B84"/>
    <w:rsid w:val="0088511A"/>
    <w:rsid w:val="008D4F60"/>
    <w:rsid w:val="008F2D78"/>
    <w:rsid w:val="00982142"/>
    <w:rsid w:val="009A0438"/>
    <w:rsid w:val="009A4737"/>
    <w:rsid w:val="00A92EC3"/>
    <w:rsid w:val="00C474D9"/>
    <w:rsid w:val="00CF3623"/>
    <w:rsid w:val="00E546BE"/>
    <w:rsid w:val="00E86329"/>
    <w:rsid w:val="00E976E6"/>
    <w:rsid w:val="00F969AE"/>
    <w:rsid w:val="00FA5B36"/>
    <w:rsid w:val="00FB45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63F5CD-EC20-4FE6-B08C-55A5783C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4B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04B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304BD"/>
    <w:rPr>
      <w:rFonts w:eastAsiaTheme="minorEastAsia"/>
      <w:sz w:val="24"/>
      <w:szCs w:val="24"/>
      <w:lang w:val="es-ES_tradnl" w:eastAsia="es-ES"/>
    </w:rPr>
  </w:style>
  <w:style w:type="paragraph" w:styleId="Piedepgina">
    <w:name w:val="footer"/>
    <w:basedOn w:val="Normal"/>
    <w:link w:val="PiedepginaCar"/>
    <w:uiPriority w:val="99"/>
    <w:unhideWhenUsed/>
    <w:rsid w:val="000304B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304B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04B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304BD"/>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0304BD"/>
    <w:pPr>
      <w:spacing w:after="0" w:line="240" w:lineRule="auto"/>
    </w:pPr>
  </w:style>
  <w:style w:type="character" w:customStyle="1" w:styleId="SinespaciadoCar">
    <w:name w:val="Sin espaciado Car"/>
    <w:aliases w:val="Francesa Car,INAI Car"/>
    <w:link w:val="Sinespaciado"/>
    <w:uiPriority w:val="1"/>
    <w:locked/>
    <w:rsid w:val="000304BD"/>
  </w:style>
  <w:style w:type="character" w:styleId="Hipervnculo">
    <w:name w:val="Hyperlink"/>
    <w:aliases w:val="Hipervínculo1,Hipervínculo11,Hipervínculo12,Hipervínculo13,Hipervínculo14,Hipervínculo15"/>
    <w:basedOn w:val="Fuentedeprrafopredeter"/>
    <w:uiPriority w:val="99"/>
    <w:unhideWhenUsed/>
    <w:rsid w:val="000304BD"/>
    <w:rPr>
      <w:color w:val="0563C1" w:themeColor="hyperlink"/>
      <w:u w:val="single"/>
    </w:rPr>
  </w:style>
  <w:style w:type="paragraph" w:customStyle="1" w:styleId="INFOEM">
    <w:name w:val="INFOEM"/>
    <w:basedOn w:val="Normal"/>
    <w:qFormat/>
    <w:rsid w:val="000304B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0304B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304BD"/>
    <w:rPr>
      <w:vertAlign w:val="superscript"/>
    </w:rPr>
  </w:style>
  <w:style w:type="paragraph" w:customStyle="1" w:styleId="infoemcitas">
    <w:name w:val="infoem citas"/>
    <w:basedOn w:val="Normal"/>
    <w:qFormat/>
    <w:rsid w:val="000304BD"/>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03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0304BD"/>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Hipervnculovisitado">
    <w:name w:val="FollowedHyperlink"/>
    <w:basedOn w:val="Fuentedeprrafopredeter"/>
    <w:uiPriority w:val="99"/>
    <w:semiHidden/>
    <w:unhideWhenUsed/>
    <w:rsid w:val="009A04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robosque.uippe@edomex.gob.mx"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34</Pages>
  <Words>7190</Words>
  <Characters>39546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INFOEM492</cp:lastModifiedBy>
  <cp:revision>18</cp:revision>
  <dcterms:created xsi:type="dcterms:W3CDTF">2024-09-10T20:47:00Z</dcterms:created>
  <dcterms:modified xsi:type="dcterms:W3CDTF">2024-11-08T18:26:00Z</dcterms:modified>
</cp:coreProperties>
</file>