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70FA7" w14:textId="0715E375" w:rsidR="00D62C3A" w:rsidRPr="003973E1" w:rsidRDefault="00D62C3A" w:rsidP="00997E77">
      <w:pPr>
        <w:spacing w:line="360" w:lineRule="auto"/>
        <w:jc w:val="both"/>
        <w:rPr>
          <w:rFonts w:ascii="Palatino Linotype" w:hAnsi="Palatino Linotype"/>
        </w:rPr>
      </w:pPr>
      <w:r w:rsidRPr="003973E1">
        <w:rPr>
          <w:rFonts w:ascii="Palatino Linotype" w:hAnsi="Palatino Linotype"/>
        </w:rPr>
        <w:t xml:space="preserve">Resolución del Pleno del Instituto de Transparencia, Acceso a la Información Pública y </w:t>
      </w:r>
      <w:bookmarkStart w:id="0" w:name="_GoBack"/>
      <w:bookmarkEnd w:id="0"/>
      <w:r w:rsidRPr="003973E1">
        <w:rPr>
          <w:rFonts w:ascii="Palatino Linotype" w:hAnsi="Palatino Linotype"/>
        </w:rPr>
        <w:t xml:space="preserve">Protección de Datos Personales del Estado de México y Municipios, con domicilio en Metepec, Estado de México, a </w:t>
      </w:r>
      <w:r w:rsidR="00C75BAC" w:rsidRPr="003973E1">
        <w:rPr>
          <w:rFonts w:ascii="Palatino Linotype" w:hAnsi="Palatino Linotype"/>
          <w:b/>
        </w:rPr>
        <w:t>treinta y uno</w:t>
      </w:r>
      <w:r w:rsidR="00055AA7" w:rsidRPr="003973E1">
        <w:rPr>
          <w:rFonts w:ascii="Palatino Linotype" w:hAnsi="Palatino Linotype"/>
          <w:b/>
        </w:rPr>
        <w:t xml:space="preserve"> de </w:t>
      </w:r>
      <w:r w:rsidR="00C75BAC" w:rsidRPr="003973E1">
        <w:rPr>
          <w:rFonts w:ascii="Palatino Linotype" w:hAnsi="Palatino Linotype"/>
          <w:b/>
        </w:rPr>
        <w:t>ene</w:t>
      </w:r>
      <w:r w:rsidR="00596C17" w:rsidRPr="003973E1">
        <w:rPr>
          <w:rFonts w:ascii="Palatino Linotype" w:hAnsi="Palatino Linotype"/>
          <w:b/>
        </w:rPr>
        <w:t>ro</w:t>
      </w:r>
      <w:r w:rsidRPr="003973E1">
        <w:rPr>
          <w:rFonts w:ascii="Palatino Linotype" w:hAnsi="Palatino Linotype"/>
          <w:b/>
        </w:rPr>
        <w:t xml:space="preserve"> de dos mil veinti</w:t>
      </w:r>
      <w:r w:rsidR="00596C17" w:rsidRPr="003973E1">
        <w:rPr>
          <w:rFonts w:ascii="Palatino Linotype" w:hAnsi="Palatino Linotype"/>
          <w:b/>
        </w:rPr>
        <w:t>cuatro</w:t>
      </w:r>
      <w:r w:rsidRPr="003973E1">
        <w:rPr>
          <w:rFonts w:ascii="Palatino Linotype" w:hAnsi="Palatino Linotype"/>
        </w:rPr>
        <w:t>.</w:t>
      </w:r>
    </w:p>
    <w:p w14:paraId="1C006A4A" w14:textId="77777777" w:rsidR="00D62C3A" w:rsidRPr="003973E1" w:rsidRDefault="00D62C3A" w:rsidP="00997E77">
      <w:pPr>
        <w:spacing w:line="360" w:lineRule="auto"/>
        <w:jc w:val="both"/>
        <w:rPr>
          <w:rFonts w:ascii="Palatino Linotype" w:hAnsi="Palatino Linotype"/>
        </w:rPr>
      </w:pPr>
    </w:p>
    <w:p w14:paraId="56FA4CA8" w14:textId="71B5BE02" w:rsidR="00D62C3A" w:rsidRPr="003973E1" w:rsidRDefault="00D62C3A" w:rsidP="00997E77">
      <w:pPr>
        <w:spacing w:line="360" w:lineRule="auto"/>
        <w:jc w:val="both"/>
        <w:rPr>
          <w:rFonts w:ascii="Palatino Linotype" w:hAnsi="Palatino Linotype"/>
        </w:rPr>
      </w:pPr>
      <w:r w:rsidRPr="003973E1">
        <w:rPr>
          <w:rFonts w:ascii="Palatino Linotype" w:hAnsi="Palatino Linotype"/>
          <w:b/>
        </w:rPr>
        <w:t>VISTO</w:t>
      </w:r>
      <w:r w:rsidRPr="003973E1">
        <w:rPr>
          <w:rFonts w:ascii="Palatino Linotype" w:hAnsi="Palatino Linotype"/>
        </w:rPr>
        <w:t xml:space="preserve"> el expediente electrónico formado con motivo del recurso de revisión número </w:t>
      </w:r>
      <w:r w:rsidR="00C25E5B" w:rsidRPr="003973E1">
        <w:rPr>
          <w:rFonts w:ascii="Palatino Linotype" w:hAnsi="Palatino Linotype"/>
          <w:b/>
          <w:bCs/>
        </w:rPr>
        <w:t>0</w:t>
      </w:r>
      <w:r w:rsidR="00596C17" w:rsidRPr="003973E1">
        <w:rPr>
          <w:rFonts w:ascii="Palatino Linotype" w:hAnsi="Palatino Linotype"/>
          <w:b/>
          <w:bCs/>
        </w:rPr>
        <w:t>280</w:t>
      </w:r>
      <w:r w:rsidR="00C25E5B" w:rsidRPr="003973E1">
        <w:rPr>
          <w:rFonts w:ascii="Palatino Linotype" w:hAnsi="Palatino Linotype"/>
          <w:b/>
          <w:bCs/>
        </w:rPr>
        <w:t>0</w:t>
      </w:r>
      <w:r w:rsidRPr="003973E1">
        <w:rPr>
          <w:rFonts w:ascii="Palatino Linotype" w:hAnsi="Palatino Linotype"/>
          <w:b/>
          <w:bCs/>
        </w:rPr>
        <w:t>/INFOEM/ICR-</w:t>
      </w:r>
      <w:r w:rsidR="00C25E5B" w:rsidRPr="003973E1">
        <w:rPr>
          <w:rFonts w:ascii="Palatino Linotype" w:hAnsi="Palatino Linotype"/>
          <w:b/>
          <w:bCs/>
        </w:rPr>
        <w:t>3</w:t>
      </w:r>
      <w:r w:rsidR="00596C17" w:rsidRPr="003973E1">
        <w:rPr>
          <w:rFonts w:ascii="Palatino Linotype" w:hAnsi="Palatino Linotype"/>
          <w:b/>
          <w:bCs/>
        </w:rPr>
        <w:t>12</w:t>
      </w:r>
      <w:r w:rsidRPr="003973E1">
        <w:rPr>
          <w:rFonts w:ascii="Palatino Linotype" w:hAnsi="Palatino Linotype"/>
          <w:b/>
          <w:bCs/>
        </w:rPr>
        <w:t>/IP/RR/202</w:t>
      </w:r>
      <w:r w:rsidR="00C25E5B" w:rsidRPr="003973E1">
        <w:rPr>
          <w:rFonts w:ascii="Palatino Linotype" w:hAnsi="Palatino Linotype"/>
          <w:b/>
          <w:bCs/>
        </w:rPr>
        <w:t>3</w:t>
      </w:r>
      <w:r w:rsidRPr="003973E1">
        <w:rPr>
          <w:rFonts w:ascii="Palatino Linotype" w:hAnsi="Palatino Linotype"/>
        </w:rPr>
        <w:t xml:space="preserve">, de conformidad con lo previsto en el último párrafo del artículo 179, de la Ley de Transparencia y Acceso a la Información Pública del Estado de México y Municipios, </w:t>
      </w:r>
      <w:r w:rsidR="00AA6CA0" w:rsidRPr="003973E1">
        <w:rPr>
          <w:rFonts w:ascii="Palatino Linotype" w:hAnsi="Palatino Linotype" w:cs="Arial"/>
        </w:rPr>
        <w:t xml:space="preserve">interpuesto por el </w:t>
      </w:r>
      <w:r w:rsidR="00AA6CA0" w:rsidRPr="003973E1">
        <w:rPr>
          <w:rFonts w:ascii="Palatino Linotype" w:hAnsi="Palatino Linotype" w:cs="Arial"/>
          <w:b/>
          <w:bCs/>
        </w:rPr>
        <w:t xml:space="preserve">C. </w:t>
      </w:r>
      <w:r w:rsidR="00E02133">
        <w:rPr>
          <w:rFonts w:ascii="Palatino Linotype" w:hAnsi="Palatino Linotype" w:cs="Arial"/>
          <w:b/>
          <w:bCs/>
        </w:rPr>
        <w:t>XXXXXXXXXXXXXXXXX</w:t>
      </w:r>
      <w:r w:rsidR="00AA6CA0" w:rsidRPr="003973E1">
        <w:rPr>
          <w:rFonts w:ascii="Palatino Linotype" w:hAnsi="Palatino Linotype" w:cs="Arial"/>
        </w:rPr>
        <w:t>,</w:t>
      </w:r>
      <w:r w:rsidR="00AA6CA0" w:rsidRPr="003973E1">
        <w:rPr>
          <w:rFonts w:ascii="Palatino Linotype" w:hAnsi="Palatino Linotype" w:cs="Arial"/>
          <w:b/>
        </w:rPr>
        <w:t xml:space="preserve"> </w:t>
      </w:r>
      <w:r w:rsidR="00AA6CA0" w:rsidRPr="003973E1">
        <w:rPr>
          <w:rFonts w:ascii="Palatino Linotype" w:hAnsi="Palatino Linotype" w:cs="Arial"/>
        </w:rPr>
        <w:t xml:space="preserve">en lo sucesivo </w:t>
      </w:r>
      <w:r w:rsidR="00AA6CA0" w:rsidRPr="003973E1">
        <w:rPr>
          <w:rFonts w:ascii="Palatino Linotype" w:hAnsi="Palatino Linotype" w:cs="Arial"/>
          <w:b/>
        </w:rPr>
        <w:t>El Recurrente</w:t>
      </w:r>
      <w:r w:rsidR="00AA6CA0" w:rsidRPr="003973E1">
        <w:rPr>
          <w:rFonts w:ascii="Palatino Linotype" w:hAnsi="Palatino Linotype" w:cs="Arial"/>
        </w:rPr>
        <w:t xml:space="preserve">, en contra de la respuesta del </w:t>
      </w:r>
      <w:r w:rsidR="00AA6CA0" w:rsidRPr="003973E1">
        <w:rPr>
          <w:rFonts w:ascii="Palatino Linotype" w:hAnsi="Palatino Linotype" w:cs="Arial"/>
          <w:b/>
        </w:rPr>
        <w:t xml:space="preserve">Ayuntamiento de </w:t>
      </w:r>
      <w:proofErr w:type="spellStart"/>
      <w:r w:rsidR="00596C17" w:rsidRPr="003973E1">
        <w:rPr>
          <w:rFonts w:ascii="Palatino Linotype" w:hAnsi="Palatino Linotype" w:cs="Arial"/>
          <w:b/>
        </w:rPr>
        <w:t>Xonacatlán</w:t>
      </w:r>
      <w:proofErr w:type="spellEnd"/>
      <w:r w:rsidR="00AA6CA0" w:rsidRPr="003973E1">
        <w:rPr>
          <w:rFonts w:ascii="Palatino Linotype" w:hAnsi="Palatino Linotype" w:cs="Arial"/>
        </w:rPr>
        <w:t>,</w:t>
      </w:r>
      <w:r w:rsidR="00AA6CA0" w:rsidRPr="003973E1">
        <w:rPr>
          <w:rFonts w:ascii="Palatino Linotype" w:hAnsi="Palatino Linotype" w:cs="Arial"/>
          <w:b/>
        </w:rPr>
        <w:t xml:space="preserve"> </w:t>
      </w:r>
      <w:r w:rsidR="00AA6CA0" w:rsidRPr="003973E1">
        <w:rPr>
          <w:rFonts w:ascii="Palatino Linotype" w:hAnsi="Palatino Linotype" w:cs="Arial"/>
        </w:rPr>
        <w:t>en lo subsecuente</w:t>
      </w:r>
      <w:r w:rsidR="00AA6CA0" w:rsidRPr="003973E1">
        <w:rPr>
          <w:rFonts w:ascii="Palatino Linotype" w:hAnsi="Palatino Linotype" w:cs="Arial"/>
          <w:b/>
        </w:rPr>
        <w:t xml:space="preserve"> El Sujeto Obligado, </w:t>
      </w:r>
      <w:r w:rsidR="00AA6CA0" w:rsidRPr="003973E1">
        <w:rPr>
          <w:rFonts w:ascii="Palatino Linotype" w:hAnsi="Palatino Linotype" w:cs="Arial"/>
        </w:rPr>
        <w:t>se procede a dictar la presente resolución</w:t>
      </w:r>
      <w:r w:rsidRPr="003973E1">
        <w:rPr>
          <w:rFonts w:ascii="Palatino Linotype" w:hAnsi="Palatino Linotype"/>
        </w:rPr>
        <w:t>.</w:t>
      </w:r>
    </w:p>
    <w:p w14:paraId="5B5BB693" w14:textId="77777777" w:rsidR="00D62C3A" w:rsidRPr="003973E1" w:rsidRDefault="00D62C3A" w:rsidP="00997E77">
      <w:pPr>
        <w:spacing w:line="360" w:lineRule="auto"/>
        <w:jc w:val="both"/>
        <w:rPr>
          <w:rFonts w:ascii="Palatino Linotype" w:hAnsi="Palatino Linotype"/>
        </w:rPr>
      </w:pPr>
    </w:p>
    <w:p w14:paraId="687814AB" w14:textId="77777777" w:rsidR="00D62C3A" w:rsidRPr="003973E1" w:rsidRDefault="00D62C3A" w:rsidP="00997E77">
      <w:pPr>
        <w:spacing w:line="360" w:lineRule="auto"/>
        <w:jc w:val="center"/>
        <w:rPr>
          <w:rFonts w:ascii="Palatino Linotype" w:hAnsi="Palatino Linotype"/>
          <w:b/>
          <w:sz w:val="28"/>
          <w:szCs w:val="28"/>
        </w:rPr>
      </w:pPr>
      <w:r w:rsidRPr="003973E1">
        <w:rPr>
          <w:rFonts w:ascii="Palatino Linotype" w:hAnsi="Palatino Linotype"/>
          <w:b/>
          <w:sz w:val="28"/>
          <w:szCs w:val="28"/>
        </w:rPr>
        <w:t>A N T E C E D E N T E S   D E L   A S U N T O</w:t>
      </w:r>
    </w:p>
    <w:p w14:paraId="61BDDA35" w14:textId="77777777" w:rsidR="00D62C3A" w:rsidRPr="003973E1" w:rsidRDefault="00D62C3A" w:rsidP="00997E77">
      <w:pPr>
        <w:spacing w:line="360" w:lineRule="auto"/>
        <w:jc w:val="both"/>
        <w:rPr>
          <w:rFonts w:ascii="Palatino Linotype" w:hAnsi="Palatino Linotype"/>
          <w:b/>
        </w:rPr>
      </w:pPr>
    </w:p>
    <w:p w14:paraId="4B690748" w14:textId="77777777" w:rsidR="00D62C3A" w:rsidRPr="003973E1" w:rsidRDefault="00D62C3A" w:rsidP="00997E77">
      <w:pPr>
        <w:spacing w:line="360" w:lineRule="auto"/>
        <w:jc w:val="both"/>
        <w:rPr>
          <w:rFonts w:ascii="Palatino Linotype" w:hAnsi="Palatino Linotype"/>
          <w:sz w:val="26"/>
          <w:szCs w:val="26"/>
        </w:rPr>
      </w:pPr>
      <w:r w:rsidRPr="003973E1">
        <w:rPr>
          <w:rFonts w:ascii="Palatino Linotype" w:hAnsi="Palatino Linotype"/>
          <w:b/>
          <w:sz w:val="26"/>
          <w:szCs w:val="26"/>
        </w:rPr>
        <w:t>PRIMERO.</w:t>
      </w:r>
      <w:r w:rsidRPr="003973E1">
        <w:rPr>
          <w:rFonts w:ascii="Palatino Linotype" w:hAnsi="Palatino Linotype"/>
          <w:sz w:val="26"/>
          <w:szCs w:val="26"/>
        </w:rPr>
        <w:t xml:space="preserve"> </w:t>
      </w:r>
      <w:r w:rsidRPr="003973E1">
        <w:rPr>
          <w:rFonts w:ascii="Palatino Linotype" w:hAnsi="Palatino Linotype"/>
          <w:b/>
          <w:sz w:val="26"/>
          <w:szCs w:val="26"/>
        </w:rPr>
        <w:t>De la Solicitud de Información.</w:t>
      </w:r>
    </w:p>
    <w:p w14:paraId="767D61F6" w14:textId="15F8AA36" w:rsidR="00AA6CA0" w:rsidRPr="003973E1" w:rsidRDefault="00AA6CA0" w:rsidP="00997E77">
      <w:pPr>
        <w:spacing w:line="360" w:lineRule="auto"/>
        <w:jc w:val="both"/>
        <w:rPr>
          <w:rFonts w:ascii="Palatino Linotype" w:hAnsi="Palatino Linotype" w:cs="Arial"/>
        </w:rPr>
      </w:pPr>
      <w:r w:rsidRPr="003973E1">
        <w:rPr>
          <w:rFonts w:ascii="Palatino Linotype" w:hAnsi="Palatino Linotype" w:cs="Arial"/>
        </w:rPr>
        <w:t xml:space="preserve">Con fecha </w:t>
      </w:r>
      <w:r w:rsidR="006F7D36" w:rsidRPr="003973E1">
        <w:rPr>
          <w:rFonts w:ascii="Palatino Linotype" w:hAnsi="Palatino Linotype" w:cs="Arial"/>
        </w:rPr>
        <w:t>veintiséis</w:t>
      </w:r>
      <w:r w:rsidRPr="003973E1">
        <w:rPr>
          <w:rFonts w:ascii="Palatino Linotype" w:hAnsi="Palatino Linotype" w:cs="Arial"/>
        </w:rPr>
        <w:t xml:space="preserve"> de </w:t>
      </w:r>
      <w:r w:rsidR="006F7D36" w:rsidRPr="003973E1">
        <w:rPr>
          <w:rFonts w:ascii="Palatino Linotype" w:hAnsi="Palatino Linotype" w:cs="Arial"/>
        </w:rPr>
        <w:t>abril</w:t>
      </w:r>
      <w:r w:rsidRPr="003973E1">
        <w:rPr>
          <w:rFonts w:ascii="Palatino Linotype" w:hAnsi="Palatino Linotype" w:cs="Arial"/>
        </w:rPr>
        <w:t xml:space="preserve"> de dos mil veintitrés, </w:t>
      </w:r>
      <w:r w:rsidRPr="003973E1">
        <w:rPr>
          <w:rFonts w:ascii="Palatino Linotype" w:hAnsi="Palatino Linotype" w:cs="Arial"/>
          <w:b/>
        </w:rPr>
        <w:t xml:space="preserve">El Recurrente, </w:t>
      </w:r>
      <w:r w:rsidRPr="003973E1">
        <w:rPr>
          <w:rFonts w:ascii="Palatino Linotype" w:hAnsi="Palatino Linotype" w:cs="Arial"/>
        </w:rPr>
        <w:t xml:space="preserve">presentó a través del Sistema de Acceso a la Información Mexiquense </w:t>
      </w:r>
      <w:r w:rsidRPr="003973E1">
        <w:rPr>
          <w:rFonts w:ascii="Palatino Linotype" w:hAnsi="Palatino Linotype" w:cs="Arial"/>
          <w:b/>
        </w:rPr>
        <w:t>(SAIMEX)</w:t>
      </w:r>
      <w:r w:rsidRPr="003973E1">
        <w:rPr>
          <w:rFonts w:ascii="Palatino Linotype" w:hAnsi="Palatino Linotype" w:cs="Arial"/>
        </w:rPr>
        <w:t xml:space="preserve">, ante </w:t>
      </w:r>
      <w:r w:rsidRPr="003973E1">
        <w:rPr>
          <w:rFonts w:ascii="Palatino Linotype" w:hAnsi="Palatino Linotype" w:cs="Arial"/>
          <w:b/>
        </w:rPr>
        <w:t>El Sujeto Obligado</w:t>
      </w:r>
      <w:r w:rsidRPr="003973E1">
        <w:rPr>
          <w:rFonts w:ascii="Palatino Linotype" w:hAnsi="Palatino Linotype" w:cs="Arial"/>
        </w:rPr>
        <w:t xml:space="preserve">, solicitud de acceso a la información pública, registrada bajo el número de expediente </w:t>
      </w:r>
      <w:r w:rsidR="006F7D36" w:rsidRPr="003973E1">
        <w:rPr>
          <w:rFonts w:ascii="Palatino Linotype" w:hAnsi="Palatino Linotype" w:cs="Arial"/>
          <w:b/>
        </w:rPr>
        <w:t>00053/XONACAT/IP/2023</w:t>
      </w:r>
      <w:r w:rsidRPr="003973E1">
        <w:rPr>
          <w:rFonts w:ascii="Palatino Linotype" w:hAnsi="Palatino Linotype" w:cs="Arial"/>
        </w:rPr>
        <w:t>,</w:t>
      </w:r>
      <w:r w:rsidRPr="003973E1">
        <w:rPr>
          <w:rFonts w:ascii="Palatino Linotype" w:hAnsi="Palatino Linotype" w:cs="Arial"/>
          <w:b/>
        </w:rPr>
        <w:t xml:space="preserve"> </w:t>
      </w:r>
      <w:r w:rsidRPr="003973E1">
        <w:rPr>
          <w:rFonts w:ascii="Palatino Linotype" w:hAnsi="Palatino Linotype" w:cs="Arial"/>
        </w:rPr>
        <w:t xml:space="preserve">mediante la cual solicitó información en el tenor siguiente: </w:t>
      </w:r>
    </w:p>
    <w:p w14:paraId="4324116E" w14:textId="77777777" w:rsidR="00AA6CA0" w:rsidRPr="003973E1" w:rsidRDefault="00AA6CA0" w:rsidP="00997E77">
      <w:pPr>
        <w:pStyle w:val="Sinespaciado"/>
      </w:pPr>
    </w:p>
    <w:p w14:paraId="63520179" w14:textId="65D80F4D" w:rsidR="00D62C3A" w:rsidRPr="003973E1" w:rsidRDefault="00596C17" w:rsidP="00997E77">
      <w:pPr>
        <w:spacing w:line="360" w:lineRule="auto"/>
        <w:jc w:val="both"/>
        <w:rPr>
          <w:rFonts w:ascii="Palatino Linotype" w:hAnsi="Palatino Linotype"/>
          <w:i/>
          <w:lang w:val="es-ES_tradnl"/>
        </w:rPr>
      </w:pPr>
      <w:r w:rsidRPr="003973E1">
        <w:rPr>
          <w:rFonts w:ascii="Palatino Linotype" w:hAnsi="Palatino Linotype"/>
          <w:i/>
          <w:lang w:val="es-ES_tradnl"/>
        </w:rPr>
        <w:t xml:space="preserve">“solicito el nombre, recibo de nómina o CFDI emitido en la primera quincena de abril del 2023, fecha de alta, nombramiento, grado máximo de estudios y </w:t>
      </w:r>
      <w:proofErr w:type="spellStart"/>
      <w:r w:rsidRPr="003973E1">
        <w:rPr>
          <w:rFonts w:ascii="Palatino Linotype" w:hAnsi="Palatino Linotype"/>
          <w:i/>
          <w:lang w:val="es-ES_tradnl"/>
        </w:rPr>
        <w:t>curriculum</w:t>
      </w:r>
      <w:proofErr w:type="spellEnd"/>
      <w:r w:rsidRPr="003973E1">
        <w:rPr>
          <w:rFonts w:ascii="Palatino Linotype" w:hAnsi="Palatino Linotype"/>
          <w:i/>
          <w:lang w:val="es-ES_tradnl"/>
        </w:rPr>
        <w:t xml:space="preserve"> de: Secretario del Ayuntamiento, Tesorero, Director de Obras, Director de Desarrollo Económico, Director de Turismo, Director de Medio Ambiente, Director de Desarrollo Urbano, Director de Desarrollo </w:t>
      </w:r>
      <w:r w:rsidRPr="003973E1">
        <w:rPr>
          <w:rFonts w:ascii="Palatino Linotype" w:hAnsi="Palatino Linotype"/>
          <w:i/>
          <w:lang w:val="es-ES_tradnl"/>
        </w:rPr>
        <w:lastRenderedPageBreak/>
        <w:t>Social, Director de Mejora Regulatoria, Director de Protección Civil, Director del Instituto de Cultura Física y Deporte y Directora del Instituto de las Mujeres” (Sic)</w:t>
      </w:r>
    </w:p>
    <w:p w14:paraId="2CCFF948" w14:textId="77777777" w:rsidR="00596C17" w:rsidRPr="003973E1" w:rsidRDefault="00596C17" w:rsidP="00997E77">
      <w:pPr>
        <w:spacing w:line="360" w:lineRule="auto"/>
        <w:jc w:val="both"/>
        <w:rPr>
          <w:rFonts w:ascii="Palatino Linotype" w:hAnsi="Palatino Linotype"/>
          <w:b/>
          <w:lang w:val="es-ES_tradnl"/>
        </w:rPr>
      </w:pPr>
    </w:p>
    <w:p w14:paraId="5C0F6F7F" w14:textId="77777777" w:rsidR="00D62C3A" w:rsidRPr="003973E1" w:rsidRDefault="00D62C3A" w:rsidP="00997E77">
      <w:pPr>
        <w:spacing w:line="360" w:lineRule="auto"/>
        <w:jc w:val="both"/>
        <w:rPr>
          <w:rFonts w:ascii="Palatino Linotype" w:hAnsi="Palatino Linotype"/>
          <w:lang w:val="es-ES_tradnl"/>
        </w:rPr>
      </w:pPr>
      <w:r w:rsidRPr="003973E1">
        <w:rPr>
          <w:rFonts w:ascii="Palatino Linotype" w:hAnsi="Palatino Linotype"/>
          <w:b/>
          <w:lang w:val="es-ES_tradnl"/>
        </w:rPr>
        <w:t>MODALIDAD DE ENTREGA:</w:t>
      </w:r>
      <w:r w:rsidRPr="003973E1">
        <w:rPr>
          <w:rFonts w:ascii="Palatino Linotype" w:hAnsi="Palatino Linotype"/>
          <w:lang w:val="es-ES_tradnl"/>
        </w:rPr>
        <w:t xml:space="preserve"> A través del </w:t>
      </w:r>
      <w:r w:rsidRPr="003973E1">
        <w:rPr>
          <w:rFonts w:ascii="Palatino Linotype" w:hAnsi="Palatino Linotype"/>
          <w:b/>
          <w:lang w:val="es-ES_tradnl"/>
        </w:rPr>
        <w:t>SAIMEX</w:t>
      </w:r>
      <w:r w:rsidRPr="003973E1">
        <w:rPr>
          <w:rFonts w:ascii="Palatino Linotype" w:hAnsi="Palatino Linotype"/>
          <w:lang w:val="es-ES_tradnl"/>
        </w:rPr>
        <w:t xml:space="preserve">. </w:t>
      </w:r>
    </w:p>
    <w:p w14:paraId="57355498" w14:textId="77777777" w:rsidR="00D62C3A" w:rsidRPr="003973E1" w:rsidRDefault="00D62C3A" w:rsidP="00997E77">
      <w:pPr>
        <w:spacing w:line="360" w:lineRule="auto"/>
        <w:jc w:val="both"/>
        <w:rPr>
          <w:rFonts w:ascii="Palatino Linotype" w:hAnsi="Palatino Linotype"/>
          <w:b/>
          <w:lang w:val="es-ES_tradnl"/>
        </w:rPr>
      </w:pPr>
    </w:p>
    <w:p w14:paraId="505FA078" w14:textId="77777777" w:rsidR="009D32A7" w:rsidRPr="003973E1" w:rsidRDefault="009D32A7" w:rsidP="00997E77">
      <w:pPr>
        <w:spacing w:line="360" w:lineRule="auto"/>
        <w:jc w:val="both"/>
        <w:rPr>
          <w:rFonts w:ascii="Palatino Linotype" w:hAnsi="Palatino Linotype" w:cs="Arial"/>
          <w:b/>
          <w:sz w:val="28"/>
        </w:rPr>
      </w:pPr>
      <w:r w:rsidRPr="003973E1">
        <w:rPr>
          <w:rFonts w:ascii="Palatino Linotype" w:hAnsi="Palatino Linotype" w:cs="Arial"/>
          <w:b/>
          <w:sz w:val="28"/>
        </w:rPr>
        <w:t xml:space="preserve">SEGUNDO. </w:t>
      </w:r>
      <w:r w:rsidRPr="003973E1">
        <w:rPr>
          <w:rFonts w:ascii="Palatino Linotype" w:hAnsi="Palatino Linotype" w:cs="Arial"/>
          <w:b/>
          <w:sz w:val="28"/>
          <w:szCs w:val="20"/>
        </w:rPr>
        <w:t>De la respuesta del Sujeto Obligado.</w:t>
      </w:r>
    </w:p>
    <w:p w14:paraId="47504506" w14:textId="7F9BEBC3" w:rsidR="00D62C3A" w:rsidRPr="003973E1" w:rsidRDefault="009D32A7" w:rsidP="00997E77">
      <w:pPr>
        <w:spacing w:line="360" w:lineRule="auto"/>
        <w:jc w:val="both"/>
        <w:rPr>
          <w:rFonts w:ascii="Palatino Linotype" w:hAnsi="Palatino Linotype"/>
        </w:rPr>
      </w:pPr>
      <w:r w:rsidRPr="003973E1">
        <w:rPr>
          <w:rFonts w:ascii="Palatino Linotype" w:hAnsi="Palatino Linotype" w:cs="Arial"/>
        </w:rPr>
        <w:t xml:space="preserve">En el expediente electrónico </w:t>
      </w:r>
      <w:r w:rsidRPr="003973E1">
        <w:rPr>
          <w:rFonts w:ascii="Palatino Linotype" w:hAnsi="Palatino Linotype" w:cs="Arial"/>
          <w:b/>
        </w:rPr>
        <w:t>SAIMEX</w:t>
      </w:r>
      <w:r w:rsidRPr="003973E1">
        <w:rPr>
          <w:rFonts w:ascii="Palatino Linotype" w:hAnsi="Palatino Linotype" w:cs="Arial"/>
        </w:rPr>
        <w:t xml:space="preserve">, se aprecia que </w:t>
      </w:r>
      <w:r w:rsidRPr="003973E1">
        <w:rPr>
          <w:rFonts w:ascii="Palatino Linotype" w:hAnsi="Palatino Linotype" w:cs="Arial"/>
          <w:b/>
        </w:rPr>
        <w:t xml:space="preserve">El Sujeto Obligado </w:t>
      </w:r>
      <w:r w:rsidRPr="003973E1">
        <w:rPr>
          <w:rFonts w:ascii="Palatino Linotype" w:hAnsi="Palatino Linotype" w:cs="Arial"/>
        </w:rPr>
        <w:t xml:space="preserve">fue omiso en dar respuesta a la solicitud de información presentada por </w:t>
      </w:r>
      <w:r w:rsidRPr="003973E1">
        <w:rPr>
          <w:rFonts w:ascii="Palatino Linotype" w:hAnsi="Palatino Linotype" w:cs="Arial"/>
          <w:b/>
        </w:rPr>
        <w:t>El Recurrente</w:t>
      </w:r>
      <w:r w:rsidRPr="003973E1">
        <w:rPr>
          <w:rFonts w:ascii="Palatino Linotype" w:hAnsi="Palatino Linotype" w:cs="Arial"/>
        </w:rPr>
        <w:t>.</w:t>
      </w:r>
      <w:r w:rsidRPr="003973E1">
        <w:rPr>
          <w:rFonts w:ascii="Palatino Linotype" w:hAnsi="Palatino Linotype" w:cs="Arial"/>
          <w:b/>
        </w:rPr>
        <w:t xml:space="preserve"> </w:t>
      </w:r>
      <w:r w:rsidRPr="003973E1">
        <w:rPr>
          <w:rFonts w:ascii="Palatino Linotype" w:hAnsi="Palatino Linotype" w:cs="Arial"/>
        </w:rPr>
        <w:t xml:space="preserve">Derivado de lo anterior, se constituye la figura de la </w:t>
      </w:r>
      <w:r w:rsidRPr="003973E1">
        <w:rPr>
          <w:rFonts w:ascii="Palatino Linotype" w:hAnsi="Palatino Linotype" w:cs="Arial"/>
          <w:b/>
          <w:i/>
        </w:rPr>
        <w:t>Negativa Ficta</w:t>
      </w:r>
      <w:r w:rsidRPr="003973E1">
        <w:rPr>
          <w:rFonts w:ascii="Palatino Linotype" w:hAnsi="Palatino Linotype" w:cs="Arial"/>
        </w:rPr>
        <w:t>, cuya esencia consiste en atribuir un efecto negativo de la autoridad administrativa frente a las instancias y solicitudes que hagan los particulares.</w:t>
      </w:r>
    </w:p>
    <w:p w14:paraId="6D74CA0C" w14:textId="77777777" w:rsidR="00D62C3A" w:rsidRPr="003973E1" w:rsidRDefault="00D62C3A" w:rsidP="00997E77">
      <w:pPr>
        <w:spacing w:line="360" w:lineRule="auto"/>
        <w:jc w:val="both"/>
        <w:rPr>
          <w:rFonts w:ascii="Palatino Linotype" w:hAnsi="Palatino Linotype"/>
          <w:b/>
        </w:rPr>
      </w:pPr>
    </w:p>
    <w:p w14:paraId="24B9ED32" w14:textId="77777777" w:rsidR="009D32A7" w:rsidRPr="003973E1" w:rsidRDefault="009D32A7" w:rsidP="00997E77">
      <w:pPr>
        <w:spacing w:line="360" w:lineRule="auto"/>
        <w:jc w:val="both"/>
        <w:rPr>
          <w:rFonts w:ascii="Palatino Linotype" w:hAnsi="Palatino Linotype" w:cs="Arial"/>
          <w:b/>
          <w:sz w:val="28"/>
        </w:rPr>
      </w:pPr>
      <w:r w:rsidRPr="003973E1">
        <w:rPr>
          <w:rFonts w:ascii="Palatino Linotype" w:hAnsi="Palatino Linotype" w:cs="Arial"/>
          <w:b/>
          <w:sz w:val="28"/>
        </w:rPr>
        <w:t xml:space="preserve">TERCERO. </w:t>
      </w:r>
      <w:r w:rsidRPr="003973E1">
        <w:rPr>
          <w:rFonts w:ascii="Palatino Linotype" w:hAnsi="Palatino Linotype"/>
          <w:b/>
          <w:sz w:val="28"/>
        </w:rPr>
        <w:t>Del recurso de revisión.</w:t>
      </w:r>
    </w:p>
    <w:p w14:paraId="0BCD6B89" w14:textId="10063718" w:rsidR="009D32A7" w:rsidRPr="003973E1" w:rsidRDefault="009D32A7" w:rsidP="00997E77">
      <w:pPr>
        <w:spacing w:line="360" w:lineRule="auto"/>
        <w:jc w:val="both"/>
        <w:rPr>
          <w:rFonts w:ascii="Palatino Linotype" w:hAnsi="Palatino Linotype" w:cs="Arial"/>
        </w:rPr>
      </w:pPr>
      <w:r w:rsidRPr="003973E1">
        <w:rPr>
          <w:rFonts w:ascii="Palatino Linotype" w:hAnsi="Palatino Linotype" w:cs="Arial"/>
        </w:rPr>
        <w:t xml:space="preserve">Inconforme con la falta de respuesta por </w:t>
      </w:r>
      <w:r w:rsidRPr="003973E1">
        <w:rPr>
          <w:rFonts w:ascii="Palatino Linotype" w:hAnsi="Palatino Linotype" w:cs="Arial"/>
          <w:b/>
        </w:rPr>
        <w:t>El Sujeto Obligado</w:t>
      </w:r>
      <w:r w:rsidRPr="003973E1">
        <w:rPr>
          <w:rFonts w:ascii="Palatino Linotype" w:hAnsi="Palatino Linotype" w:cs="Arial"/>
        </w:rPr>
        <w:t>,</w:t>
      </w:r>
      <w:r w:rsidRPr="003973E1">
        <w:rPr>
          <w:rFonts w:ascii="Palatino Linotype" w:hAnsi="Palatino Linotype" w:cs="Arial"/>
          <w:b/>
        </w:rPr>
        <w:t xml:space="preserve"> El Recurrente </w:t>
      </w:r>
      <w:r w:rsidRPr="003973E1">
        <w:rPr>
          <w:rFonts w:ascii="Palatino Linotype" w:hAnsi="Palatino Linotype" w:cs="Arial"/>
        </w:rPr>
        <w:t xml:space="preserve">interpuso el recurso de revisión, en fecha </w:t>
      </w:r>
      <w:r w:rsidR="006F7D36" w:rsidRPr="003973E1">
        <w:rPr>
          <w:rFonts w:ascii="Palatino Linotype" w:hAnsi="Palatino Linotype" w:cs="Arial"/>
        </w:rPr>
        <w:t>veintidós de mayo de dos mil veintitrés</w:t>
      </w:r>
      <w:r w:rsidRPr="003973E1">
        <w:rPr>
          <w:rFonts w:ascii="Palatino Linotype" w:hAnsi="Palatino Linotype" w:cs="Arial"/>
        </w:rPr>
        <w:t xml:space="preserve">, el cual fue registrado con el expediente número </w:t>
      </w:r>
      <w:r w:rsidR="006F7D36" w:rsidRPr="003973E1">
        <w:rPr>
          <w:rFonts w:ascii="Palatino Linotype" w:hAnsi="Palatino Linotype" w:cs="Arial"/>
          <w:b/>
        </w:rPr>
        <w:t>02800</w:t>
      </w:r>
      <w:r w:rsidRPr="003973E1">
        <w:rPr>
          <w:rFonts w:ascii="Palatino Linotype" w:hAnsi="Palatino Linotype" w:cs="Arial"/>
          <w:b/>
        </w:rPr>
        <w:t>/INFOEM/IP/RR/2023</w:t>
      </w:r>
      <w:r w:rsidRPr="003973E1">
        <w:rPr>
          <w:rFonts w:ascii="Palatino Linotype" w:hAnsi="Palatino Linotype" w:cs="Arial"/>
        </w:rPr>
        <w:t xml:space="preserve">, en el cual arguye, las siguientes manifestaciones: </w:t>
      </w:r>
    </w:p>
    <w:p w14:paraId="62A32E79" w14:textId="77777777" w:rsidR="009D32A7" w:rsidRPr="003973E1" w:rsidRDefault="009D32A7" w:rsidP="00997E77">
      <w:pPr>
        <w:pStyle w:val="Sinespaciado"/>
      </w:pPr>
    </w:p>
    <w:p w14:paraId="508959D1" w14:textId="333981E0" w:rsidR="009D32A7" w:rsidRPr="003973E1" w:rsidRDefault="009D32A7" w:rsidP="00997E77">
      <w:pPr>
        <w:pStyle w:val="Prrafodelista"/>
        <w:numPr>
          <w:ilvl w:val="0"/>
          <w:numId w:val="15"/>
        </w:numPr>
        <w:jc w:val="both"/>
        <w:rPr>
          <w:rFonts w:ascii="Palatino Linotype" w:hAnsi="Palatino Linotype" w:cs="Arial"/>
          <w:b/>
          <w:i/>
        </w:rPr>
      </w:pPr>
      <w:r w:rsidRPr="003973E1">
        <w:rPr>
          <w:rFonts w:ascii="Palatino Linotype" w:hAnsi="Palatino Linotype" w:cs="Arial"/>
          <w:b/>
        </w:rPr>
        <w:t xml:space="preserve">Acto Impugnado: </w:t>
      </w:r>
      <w:r w:rsidR="006F7D36" w:rsidRPr="003973E1">
        <w:rPr>
          <w:rFonts w:ascii="Palatino Linotype" w:hAnsi="Palatino Linotype" w:cs="Arial"/>
          <w:i/>
        </w:rPr>
        <w:t>“no hay respuesta” (Sic)</w:t>
      </w:r>
    </w:p>
    <w:p w14:paraId="40478D94" w14:textId="77777777" w:rsidR="009D32A7" w:rsidRPr="003973E1" w:rsidRDefault="009D32A7" w:rsidP="00997E77">
      <w:pPr>
        <w:jc w:val="both"/>
        <w:rPr>
          <w:rFonts w:ascii="Palatino Linotype" w:hAnsi="Palatino Linotype" w:cs="Arial"/>
          <w:b/>
          <w:i/>
          <w:sz w:val="18"/>
        </w:rPr>
      </w:pPr>
    </w:p>
    <w:p w14:paraId="7438A93E" w14:textId="643791E8" w:rsidR="00D62C3A" w:rsidRPr="003973E1" w:rsidRDefault="009D32A7" w:rsidP="00997E77">
      <w:pPr>
        <w:numPr>
          <w:ilvl w:val="0"/>
          <w:numId w:val="15"/>
        </w:numPr>
        <w:spacing w:line="360" w:lineRule="auto"/>
        <w:jc w:val="both"/>
        <w:rPr>
          <w:rFonts w:ascii="Palatino Linotype" w:hAnsi="Palatino Linotype"/>
          <w:lang w:val="es-MX"/>
        </w:rPr>
      </w:pPr>
      <w:r w:rsidRPr="003973E1">
        <w:rPr>
          <w:rFonts w:ascii="Palatino Linotype" w:hAnsi="Palatino Linotype" w:cs="Arial"/>
          <w:b/>
        </w:rPr>
        <w:t xml:space="preserve">Razones o Motivos de Inconformidad: </w:t>
      </w:r>
      <w:r w:rsidR="006F7D36" w:rsidRPr="003973E1">
        <w:rPr>
          <w:rFonts w:ascii="Palatino Linotype" w:hAnsi="Palatino Linotype" w:cs="Arial"/>
          <w:i/>
        </w:rPr>
        <w:t xml:space="preserve">“no se dio respuesta, espero el </w:t>
      </w:r>
      <w:proofErr w:type="spellStart"/>
      <w:r w:rsidR="006F7D36" w:rsidRPr="003973E1">
        <w:rPr>
          <w:rFonts w:ascii="Palatino Linotype" w:hAnsi="Palatino Linotype" w:cs="Arial"/>
          <w:i/>
        </w:rPr>
        <w:t>infoem</w:t>
      </w:r>
      <w:proofErr w:type="spellEnd"/>
      <w:r w:rsidR="006F7D36" w:rsidRPr="003973E1">
        <w:rPr>
          <w:rFonts w:ascii="Palatino Linotype" w:hAnsi="Palatino Linotype" w:cs="Arial"/>
          <w:i/>
        </w:rPr>
        <w:t xml:space="preserve"> proceda y sancione” (Sic)</w:t>
      </w:r>
    </w:p>
    <w:p w14:paraId="72AD885A" w14:textId="77777777" w:rsidR="006F7D36" w:rsidRPr="003973E1" w:rsidRDefault="006F7D36" w:rsidP="00997E77">
      <w:pPr>
        <w:pStyle w:val="Prrafodelista"/>
        <w:rPr>
          <w:rFonts w:ascii="Palatino Linotype" w:hAnsi="Palatino Linotype"/>
          <w:lang w:val="es-MX"/>
        </w:rPr>
      </w:pPr>
    </w:p>
    <w:p w14:paraId="5823F58A" w14:textId="77777777" w:rsidR="009D32A7" w:rsidRPr="003973E1" w:rsidRDefault="009D32A7" w:rsidP="00997E77">
      <w:pPr>
        <w:spacing w:line="360" w:lineRule="auto"/>
        <w:jc w:val="both"/>
        <w:rPr>
          <w:rFonts w:ascii="Palatino Linotype" w:hAnsi="Palatino Linotype" w:cs="Arial"/>
          <w:b/>
          <w:sz w:val="28"/>
          <w:szCs w:val="28"/>
        </w:rPr>
      </w:pPr>
      <w:r w:rsidRPr="003973E1">
        <w:rPr>
          <w:rFonts w:ascii="Palatino Linotype" w:hAnsi="Palatino Linotype" w:cs="Arial"/>
          <w:b/>
          <w:sz w:val="28"/>
        </w:rPr>
        <w:t>CUARTO</w:t>
      </w:r>
      <w:r w:rsidRPr="003973E1">
        <w:rPr>
          <w:rFonts w:ascii="Palatino Linotype" w:hAnsi="Palatino Linotype" w:cs="Arial"/>
          <w:b/>
        </w:rPr>
        <w:t xml:space="preserve">. </w:t>
      </w:r>
      <w:r w:rsidRPr="003973E1">
        <w:rPr>
          <w:rFonts w:ascii="Palatino Linotype" w:hAnsi="Palatino Linotype" w:cs="Arial"/>
          <w:b/>
          <w:sz w:val="28"/>
          <w:szCs w:val="28"/>
        </w:rPr>
        <w:t>Del turno del recurso de revisión.</w:t>
      </w:r>
    </w:p>
    <w:p w14:paraId="768F8F1D" w14:textId="77777777" w:rsidR="009D32A7" w:rsidRPr="003973E1" w:rsidRDefault="009D32A7" w:rsidP="00997E77">
      <w:pPr>
        <w:spacing w:line="360" w:lineRule="auto"/>
        <w:jc w:val="both"/>
        <w:rPr>
          <w:rFonts w:ascii="Palatino Linotype" w:hAnsi="Palatino Linotype" w:cs="Arial"/>
        </w:rPr>
      </w:pPr>
      <w:r w:rsidRPr="003973E1">
        <w:rPr>
          <w:rFonts w:ascii="Palatino Linotype" w:hAnsi="Palatino Linotype" w:cs="Arial"/>
        </w:rPr>
        <w:t xml:space="preserve">Medio de impugnación que le fue turnado al Comisionado Presidente </w:t>
      </w:r>
      <w:r w:rsidRPr="003973E1">
        <w:rPr>
          <w:rFonts w:ascii="Palatino Linotype" w:hAnsi="Palatino Linotype" w:cs="Arial"/>
          <w:b/>
        </w:rPr>
        <w:t>José Martínez Vilchis</w:t>
      </w:r>
      <w:r w:rsidRPr="003973E1">
        <w:rPr>
          <w:rFonts w:ascii="Palatino Linotype" w:hAnsi="Palatino Linotype" w:cs="Arial"/>
        </w:rPr>
        <w:t xml:space="preserve">, por medio del sistema electrónico en términos del arábigo 185, fracción I, de la </w:t>
      </w:r>
      <w:r w:rsidRPr="003973E1">
        <w:rPr>
          <w:rFonts w:ascii="Palatino Linotype" w:hAnsi="Palatino Linotype" w:cs="Arial"/>
        </w:rPr>
        <w:lastRenderedPageBreak/>
        <w:t>Ley de Transparencia y Acceso a la información Pública del Estado de México y Municipios.</w:t>
      </w:r>
    </w:p>
    <w:p w14:paraId="7A1A77BD" w14:textId="77777777" w:rsidR="009D32A7" w:rsidRPr="003973E1" w:rsidRDefault="009D32A7" w:rsidP="00997E77">
      <w:pPr>
        <w:spacing w:line="360" w:lineRule="auto"/>
        <w:jc w:val="both"/>
        <w:rPr>
          <w:rFonts w:ascii="Palatino Linotype" w:hAnsi="Palatino Linotype" w:cs="Arial"/>
        </w:rPr>
      </w:pPr>
    </w:p>
    <w:p w14:paraId="69AA212A" w14:textId="77777777" w:rsidR="009D32A7" w:rsidRPr="003973E1" w:rsidRDefault="009D32A7" w:rsidP="00997E77">
      <w:pPr>
        <w:spacing w:line="360" w:lineRule="auto"/>
        <w:contextualSpacing/>
        <w:jc w:val="both"/>
        <w:rPr>
          <w:rFonts w:ascii="Palatino Linotype" w:hAnsi="Palatino Linotype"/>
          <w:b/>
          <w:sz w:val="28"/>
        </w:rPr>
      </w:pPr>
      <w:r w:rsidRPr="003973E1">
        <w:rPr>
          <w:rFonts w:ascii="Palatino Linotype" w:hAnsi="Palatino Linotype"/>
          <w:b/>
          <w:sz w:val="28"/>
        </w:rPr>
        <w:t>QUINTO. De la Admisión del Recurso de Revisión.</w:t>
      </w:r>
    </w:p>
    <w:p w14:paraId="6A5D4852" w14:textId="121E317F" w:rsidR="00D62C3A" w:rsidRPr="003973E1" w:rsidRDefault="009D32A7" w:rsidP="00997E77">
      <w:pPr>
        <w:spacing w:line="360" w:lineRule="auto"/>
        <w:jc w:val="both"/>
        <w:rPr>
          <w:rFonts w:ascii="Palatino Linotype" w:hAnsi="Palatino Linotype"/>
        </w:rPr>
      </w:pPr>
      <w:r w:rsidRPr="003973E1">
        <w:rPr>
          <w:rFonts w:ascii="Palatino Linotype" w:hAnsi="Palatino Linotype" w:cs="Arial"/>
        </w:rPr>
        <w:t xml:space="preserve">En fecha </w:t>
      </w:r>
      <w:r w:rsidR="006F7D36" w:rsidRPr="003973E1">
        <w:rPr>
          <w:rFonts w:ascii="Palatino Linotype" w:eastAsia="Palatino Linotype" w:hAnsi="Palatino Linotype" w:cs="Palatino Linotype"/>
          <w:b/>
          <w:color w:val="000000"/>
        </w:rPr>
        <w:t>veintiséis de mayo de dos mil veintitrés</w:t>
      </w:r>
      <w:r w:rsidRPr="003973E1">
        <w:rPr>
          <w:rFonts w:ascii="Palatino Linotype" w:hAnsi="Palatino Linotype" w:cs="Arial"/>
        </w:rPr>
        <w:t>, recayó el acuerdo de admisión, determinándose en él, un plazo de siete días para que las partes manifestaran lo que a su derecho corresponda en términos del arábigo 185, fracción I, de la Ley de Transparencia y Acceso a la información Pública del Estado de México y Municipios.</w:t>
      </w:r>
    </w:p>
    <w:p w14:paraId="081DEAAD" w14:textId="77777777" w:rsidR="00D62C3A" w:rsidRPr="003973E1" w:rsidRDefault="00D62C3A" w:rsidP="00997E77">
      <w:pPr>
        <w:spacing w:line="360" w:lineRule="auto"/>
        <w:jc w:val="both"/>
        <w:rPr>
          <w:rFonts w:ascii="Palatino Linotype" w:hAnsi="Palatino Linotype"/>
          <w:b/>
        </w:rPr>
      </w:pPr>
    </w:p>
    <w:p w14:paraId="46EE8CF9" w14:textId="77777777" w:rsidR="009D32A7" w:rsidRPr="003973E1" w:rsidRDefault="009D32A7" w:rsidP="00997E77">
      <w:pPr>
        <w:spacing w:line="360" w:lineRule="auto"/>
        <w:jc w:val="both"/>
        <w:rPr>
          <w:rFonts w:ascii="Palatino Linotype" w:hAnsi="Palatino Linotype" w:cs="Arial"/>
          <w:b/>
          <w:sz w:val="28"/>
          <w:szCs w:val="28"/>
        </w:rPr>
      </w:pPr>
      <w:r w:rsidRPr="003973E1">
        <w:rPr>
          <w:rFonts w:ascii="Palatino Linotype" w:hAnsi="Palatino Linotype" w:cs="Arial"/>
          <w:b/>
          <w:sz w:val="28"/>
        </w:rPr>
        <w:t>SEXTO</w:t>
      </w:r>
      <w:r w:rsidRPr="003973E1">
        <w:rPr>
          <w:rFonts w:ascii="Palatino Linotype" w:hAnsi="Palatino Linotype" w:cs="Arial"/>
          <w:b/>
        </w:rPr>
        <w:t xml:space="preserve">. </w:t>
      </w:r>
      <w:r w:rsidRPr="003973E1">
        <w:rPr>
          <w:rFonts w:ascii="Palatino Linotype" w:hAnsi="Palatino Linotype" w:cs="Arial"/>
          <w:b/>
          <w:sz w:val="28"/>
          <w:szCs w:val="28"/>
        </w:rPr>
        <w:t>De la etapa de instrucción.</w:t>
      </w:r>
    </w:p>
    <w:p w14:paraId="48A2F55D" w14:textId="77777777" w:rsidR="009D32A7" w:rsidRPr="003973E1" w:rsidRDefault="009D32A7" w:rsidP="00997E77">
      <w:pPr>
        <w:spacing w:line="360" w:lineRule="auto"/>
        <w:jc w:val="both"/>
        <w:rPr>
          <w:rFonts w:ascii="Palatino Linotype" w:hAnsi="Palatino Linotype" w:cs="Arial"/>
        </w:rPr>
      </w:pPr>
      <w:r w:rsidRPr="003973E1">
        <w:rPr>
          <w:rFonts w:ascii="Palatino Linotype" w:hAnsi="Palatino Linotype" w:cs="Arial"/>
        </w:rPr>
        <w:t xml:space="preserve">Así, una vez transcurrido el término legal referido, </w:t>
      </w:r>
      <w:r w:rsidRPr="003973E1">
        <w:rPr>
          <w:rFonts w:ascii="Palatino Linotype" w:hAnsi="Palatino Linotype" w:cs="Arial"/>
          <w:b/>
        </w:rPr>
        <w:t xml:space="preserve">El Sujeto Obligado </w:t>
      </w:r>
      <w:r w:rsidRPr="003973E1">
        <w:rPr>
          <w:rFonts w:ascii="Palatino Linotype" w:hAnsi="Palatino Linotype" w:cs="Arial"/>
        </w:rPr>
        <w:t xml:space="preserve">fue omiso en remitir su informe justificado; por otra parte, la parte </w:t>
      </w:r>
      <w:r w:rsidRPr="003973E1">
        <w:rPr>
          <w:rFonts w:ascii="Palatino Linotype" w:hAnsi="Palatino Linotype" w:cs="Arial"/>
          <w:b/>
        </w:rPr>
        <w:t>Recurrente</w:t>
      </w:r>
      <w:r w:rsidRPr="003973E1">
        <w:rPr>
          <w:rFonts w:ascii="Palatino Linotype" w:hAnsi="Palatino Linotype" w:cs="Arial"/>
        </w:rPr>
        <w:t>, tampoco remitió alegatos, pruebas o manifestaciones, de conformidad con la siguiente captura de pantalla:</w:t>
      </w:r>
    </w:p>
    <w:p w14:paraId="2EABC083" w14:textId="777BD5F2" w:rsidR="009D32A7" w:rsidRPr="003973E1" w:rsidRDefault="006F7D36" w:rsidP="00997E77">
      <w:pPr>
        <w:spacing w:line="360" w:lineRule="auto"/>
        <w:jc w:val="center"/>
        <w:rPr>
          <w:rFonts w:ascii="Palatino Linotype" w:hAnsi="Palatino Linotype" w:cs="Arial"/>
        </w:rPr>
      </w:pPr>
      <w:r w:rsidRPr="003973E1">
        <w:rPr>
          <w:noProof/>
          <w:lang w:val="es-MX" w:eastAsia="es-MX"/>
        </w:rPr>
        <w:drawing>
          <wp:inline distT="0" distB="0" distL="0" distR="0" wp14:anchorId="64CB953B" wp14:editId="3164EF07">
            <wp:extent cx="4923579" cy="1388853"/>
            <wp:effectExtent l="114300" t="95250" r="106045" b="971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052" t="25152" r="29231" b="53929"/>
                    <a:stretch/>
                  </pic:blipFill>
                  <pic:spPr bwMode="auto">
                    <a:xfrm>
                      <a:off x="0" y="0"/>
                      <a:ext cx="4979102" cy="1404515"/>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832A5D4" w14:textId="77777777" w:rsidR="006F7D36" w:rsidRPr="003973E1" w:rsidRDefault="006F7D36" w:rsidP="00997E77">
      <w:pPr>
        <w:spacing w:line="360" w:lineRule="auto"/>
        <w:jc w:val="both"/>
        <w:rPr>
          <w:rFonts w:ascii="Palatino Linotype" w:hAnsi="Palatino Linotype"/>
          <w:b/>
          <w:szCs w:val="26"/>
          <w:lang w:val="es-MX"/>
        </w:rPr>
      </w:pPr>
    </w:p>
    <w:p w14:paraId="208AC6CF" w14:textId="77777777" w:rsidR="00D62C3A" w:rsidRPr="003973E1" w:rsidRDefault="00D62C3A" w:rsidP="00997E77">
      <w:pPr>
        <w:spacing w:line="360" w:lineRule="auto"/>
        <w:jc w:val="both"/>
        <w:rPr>
          <w:rFonts w:ascii="Palatino Linotype" w:hAnsi="Palatino Linotype"/>
          <w:b/>
          <w:sz w:val="26"/>
          <w:szCs w:val="26"/>
          <w:lang w:val="es-MX"/>
        </w:rPr>
      </w:pPr>
      <w:r w:rsidRPr="003973E1">
        <w:rPr>
          <w:rFonts w:ascii="Palatino Linotype" w:hAnsi="Palatino Linotype"/>
          <w:b/>
          <w:sz w:val="26"/>
          <w:szCs w:val="26"/>
          <w:lang w:val="es-MX"/>
        </w:rPr>
        <w:t>SÉPTIMO. Resolución del recurso de revisión.</w:t>
      </w:r>
    </w:p>
    <w:p w14:paraId="06F9B9DC" w14:textId="09F4C181" w:rsidR="00D62C3A" w:rsidRPr="003973E1" w:rsidRDefault="00D62C3A" w:rsidP="00997E77">
      <w:pPr>
        <w:spacing w:line="360" w:lineRule="auto"/>
        <w:jc w:val="both"/>
        <w:rPr>
          <w:rFonts w:ascii="Palatino Linotype" w:hAnsi="Palatino Linotype"/>
          <w:lang w:val="es-ES_tradnl"/>
        </w:rPr>
      </w:pPr>
      <w:r w:rsidRPr="003973E1">
        <w:rPr>
          <w:rFonts w:ascii="Palatino Linotype" w:hAnsi="Palatino Linotype"/>
          <w:lang w:val="es-ES_tradnl"/>
        </w:rPr>
        <w:t xml:space="preserve">En fecha </w:t>
      </w:r>
      <w:r w:rsidR="00F70598" w:rsidRPr="003973E1">
        <w:rPr>
          <w:rFonts w:ascii="Palatino Linotype" w:hAnsi="Palatino Linotype"/>
          <w:b/>
          <w:lang w:val="es-ES_tradnl"/>
        </w:rPr>
        <w:t>veintiun</w:t>
      </w:r>
      <w:r w:rsidR="009D32A7" w:rsidRPr="003973E1">
        <w:rPr>
          <w:rFonts w:ascii="Palatino Linotype" w:hAnsi="Palatino Linotype"/>
          <w:b/>
          <w:lang w:val="es-ES_tradnl"/>
        </w:rPr>
        <w:t xml:space="preserve">o de </w:t>
      </w:r>
      <w:r w:rsidR="00F70598" w:rsidRPr="003973E1">
        <w:rPr>
          <w:rFonts w:ascii="Palatino Linotype" w:hAnsi="Palatino Linotype"/>
          <w:b/>
          <w:lang w:val="es-ES_tradnl"/>
        </w:rPr>
        <w:t>junio</w:t>
      </w:r>
      <w:r w:rsidR="009D32A7" w:rsidRPr="003973E1">
        <w:rPr>
          <w:rFonts w:ascii="Palatino Linotype" w:hAnsi="Palatino Linotype"/>
          <w:b/>
          <w:lang w:val="es-ES_tradnl"/>
        </w:rPr>
        <w:t xml:space="preserve"> </w:t>
      </w:r>
      <w:r w:rsidR="00161CC1" w:rsidRPr="003973E1">
        <w:rPr>
          <w:rFonts w:ascii="Palatino Linotype" w:hAnsi="Palatino Linotype"/>
          <w:b/>
          <w:lang w:val="es-ES_tradnl"/>
        </w:rPr>
        <w:t>de dos mil veintitrés</w:t>
      </w:r>
      <w:r w:rsidRPr="003973E1">
        <w:rPr>
          <w:rFonts w:ascii="Palatino Linotype" w:hAnsi="Palatino Linotype"/>
          <w:lang w:val="es-ES_tradnl"/>
        </w:rPr>
        <w:t xml:space="preserve">, en la </w:t>
      </w:r>
      <w:r w:rsidR="00F70598" w:rsidRPr="003973E1">
        <w:rPr>
          <w:rFonts w:ascii="Palatino Linotype" w:hAnsi="Palatino Linotype"/>
          <w:lang w:val="es-ES_tradnl"/>
        </w:rPr>
        <w:t>V</w:t>
      </w:r>
      <w:r w:rsidRPr="003973E1">
        <w:rPr>
          <w:rFonts w:ascii="Palatino Linotype" w:hAnsi="Palatino Linotype"/>
          <w:lang w:val="es-ES_tradnl"/>
        </w:rPr>
        <w:t>igésima</w:t>
      </w:r>
      <w:r w:rsidR="00161CC1" w:rsidRPr="003973E1">
        <w:rPr>
          <w:rFonts w:ascii="Palatino Linotype" w:hAnsi="Palatino Linotype"/>
          <w:lang w:val="es-ES_tradnl"/>
        </w:rPr>
        <w:t xml:space="preserve"> </w:t>
      </w:r>
      <w:r w:rsidR="00F70598" w:rsidRPr="003973E1">
        <w:rPr>
          <w:rFonts w:ascii="Palatino Linotype" w:hAnsi="Palatino Linotype"/>
          <w:lang w:val="es-ES_tradnl"/>
        </w:rPr>
        <w:t>Tercer</w:t>
      </w:r>
      <w:r w:rsidR="00161CC1" w:rsidRPr="003973E1">
        <w:rPr>
          <w:rFonts w:ascii="Palatino Linotype" w:hAnsi="Palatino Linotype"/>
          <w:lang w:val="es-ES_tradnl"/>
        </w:rPr>
        <w:t>a</w:t>
      </w:r>
      <w:r w:rsidRPr="003973E1">
        <w:rPr>
          <w:rFonts w:ascii="Palatino Linotype" w:hAnsi="Palatino Linotype"/>
          <w:lang w:val="es-ES_tradnl"/>
        </w:rPr>
        <w:t xml:space="preserve"> Sesión Ordinaria, el Pleno del Instituto de Transparencia, Acceso a la Información Pública y Protección de Datos Personales del Estado de México y Municipios aprobó, por </w:t>
      </w:r>
      <w:r w:rsidRPr="003973E1">
        <w:rPr>
          <w:rFonts w:ascii="Palatino Linotype" w:hAnsi="Palatino Linotype"/>
          <w:lang w:val="es-ES_tradnl"/>
        </w:rPr>
        <w:lastRenderedPageBreak/>
        <w:t xml:space="preserve">unanimidad de votos, la resolución </w:t>
      </w:r>
      <w:r w:rsidR="00161CC1" w:rsidRPr="003973E1">
        <w:rPr>
          <w:rFonts w:ascii="Palatino Linotype" w:hAnsi="Palatino Linotype"/>
          <w:b/>
          <w:lang w:val="es-ES_tradnl"/>
        </w:rPr>
        <w:t>0</w:t>
      </w:r>
      <w:r w:rsidR="00F70598" w:rsidRPr="003973E1">
        <w:rPr>
          <w:rFonts w:ascii="Palatino Linotype" w:hAnsi="Palatino Linotype"/>
          <w:b/>
          <w:lang w:val="es-ES_tradnl"/>
        </w:rPr>
        <w:t>280</w:t>
      </w:r>
      <w:r w:rsidR="00161CC1" w:rsidRPr="003973E1">
        <w:rPr>
          <w:rFonts w:ascii="Palatino Linotype" w:hAnsi="Palatino Linotype"/>
          <w:b/>
          <w:lang w:val="es-ES_tradnl"/>
        </w:rPr>
        <w:t>0</w:t>
      </w:r>
      <w:r w:rsidRPr="003973E1">
        <w:rPr>
          <w:rFonts w:ascii="Palatino Linotype" w:hAnsi="Palatino Linotype"/>
          <w:b/>
          <w:lang w:val="es-ES_tradnl"/>
        </w:rPr>
        <w:t>/INFOEM/IP/RR/202</w:t>
      </w:r>
      <w:r w:rsidR="00161CC1" w:rsidRPr="003973E1">
        <w:rPr>
          <w:rFonts w:ascii="Palatino Linotype" w:hAnsi="Palatino Linotype"/>
          <w:b/>
          <w:lang w:val="es-ES_tradnl"/>
        </w:rPr>
        <w:t>3</w:t>
      </w:r>
      <w:r w:rsidRPr="003973E1">
        <w:rPr>
          <w:rFonts w:ascii="Palatino Linotype" w:hAnsi="Palatino Linotype"/>
        </w:rPr>
        <w:t>, en la cual se determinó lo siguiente:</w:t>
      </w:r>
    </w:p>
    <w:p w14:paraId="355BEB6A" w14:textId="77777777" w:rsidR="00D62C3A" w:rsidRPr="003973E1" w:rsidRDefault="00D62C3A" w:rsidP="00997E77">
      <w:pPr>
        <w:spacing w:line="360" w:lineRule="auto"/>
        <w:jc w:val="both"/>
        <w:rPr>
          <w:rFonts w:ascii="Palatino Linotype" w:hAnsi="Palatino Linotype"/>
        </w:rPr>
      </w:pPr>
    </w:p>
    <w:p w14:paraId="6F2A973E" w14:textId="77777777" w:rsidR="00F70598" w:rsidRPr="003973E1" w:rsidRDefault="00D62C3A" w:rsidP="00997E77">
      <w:pPr>
        <w:ind w:left="567" w:right="567"/>
        <w:jc w:val="both"/>
        <w:rPr>
          <w:rFonts w:ascii="Palatino Linotype" w:eastAsia="Palatino Linotype" w:hAnsi="Palatino Linotype" w:cs="Palatino Linotype"/>
          <w:i/>
          <w:sz w:val="22"/>
          <w:szCs w:val="22"/>
        </w:rPr>
      </w:pPr>
      <w:r w:rsidRPr="003973E1">
        <w:rPr>
          <w:rFonts w:ascii="Palatino Linotype" w:hAnsi="Palatino Linotype"/>
          <w:i/>
          <w:sz w:val="22"/>
          <w:szCs w:val="22"/>
          <w:lang w:val="es-MX"/>
        </w:rPr>
        <w:t>“</w:t>
      </w:r>
      <w:r w:rsidR="00F70598" w:rsidRPr="003973E1">
        <w:rPr>
          <w:rFonts w:ascii="Palatino Linotype" w:eastAsia="Palatino Linotype" w:hAnsi="Palatino Linotype" w:cs="Palatino Linotype"/>
          <w:b/>
          <w:i/>
          <w:sz w:val="22"/>
          <w:szCs w:val="22"/>
        </w:rPr>
        <w:t>PRIMERO.</w:t>
      </w:r>
      <w:r w:rsidR="00F70598" w:rsidRPr="003973E1">
        <w:rPr>
          <w:rFonts w:ascii="Palatino Linotype" w:eastAsia="Palatino Linotype" w:hAnsi="Palatino Linotype" w:cs="Palatino Linotype"/>
          <w:i/>
          <w:sz w:val="22"/>
          <w:szCs w:val="22"/>
        </w:rPr>
        <w:t xml:space="preserve"> Resultan fundadas las razones o motivos de inconformidad hechos valer por </w:t>
      </w:r>
      <w:r w:rsidR="00F70598" w:rsidRPr="003973E1">
        <w:rPr>
          <w:rFonts w:ascii="Palatino Linotype" w:eastAsia="Palatino Linotype" w:hAnsi="Palatino Linotype" w:cs="Palatino Linotype"/>
          <w:b/>
          <w:i/>
          <w:sz w:val="22"/>
          <w:szCs w:val="22"/>
        </w:rPr>
        <w:t>El RECURRENTE,</w:t>
      </w:r>
      <w:r w:rsidR="00F70598" w:rsidRPr="003973E1">
        <w:rPr>
          <w:rFonts w:ascii="Palatino Linotype" w:eastAsia="Palatino Linotype" w:hAnsi="Palatino Linotype" w:cs="Palatino Linotype"/>
          <w:i/>
          <w:sz w:val="22"/>
          <w:szCs w:val="22"/>
        </w:rPr>
        <w:t xml:space="preserve"> en términos del </w:t>
      </w:r>
      <w:r w:rsidR="00F70598" w:rsidRPr="003973E1">
        <w:rPr>
          <w:rFonts w:ascii="Palatino Linotype" w:eastAsia="Palatino Linotype" w:hAnsi="Palatino Linotype" w:cs="Palatino Linotype"/>
          <w:b/>
          <w:i/>
          <w:sz w:val="22"/>
          <w:szCs w:val="22"/>
        </w:rPr>
        <w:t xml:space="preserve">Considerando CUARTO </w:t>
      </w:r>
      <w:r w:rsidR="00F70598" w:rsidRPr="003973E1">
        <w:rPr>
          <w:rFonts w:ascii="Palatino Linotype" w:eastAsia="Palatino Linotype" w:hAnsi="Palatino Linotype" w:cs="Palatino Linotype"/>
          <w:i/>
          <w:sz w:val="22"/>
          <w:szCs w:val="22"/>
        </w:rPr>
        <w:t>de la presente resolución.</w:t>
      </w:r>
    </w:p>
    <w:p w14:paraId="4FF907AE" w14:textId="77777777" w:rsidR="00F70598" w:rsidRPr="003973E1" w:rsidRDefault="00F70598" w:rsidP="00997E77">
      <w:pPr>
        <w:ind w:left="567" w:right="567"/>
        <w:jc w:val="both"/>
        <w:rPr>
          <w:rFonts w:ascii="Palatino Linotype" w:eastAsia="Palatino Linotype" w:hAnsi="Palatino Linotype" w:cs="Palatino Linotype"/>
          <w:i/>
          <w:sz w:val="22"/>
          <w:szCs w:val="22"/>
        </w:rPr>
      </w:pPr>
    </w:p>
    <w:p w14:paraId="1FA87641" w14:textId="77777777" w:rsidR="00F70598" w:rsidRPr="003973E1" w:rsidRDefault="00F70598" w:rsidP="00997E77">
      <w:pPr>
        <w:ind w:left="567" w:right="567"/>
        <w:jc w:val="both"/>
        <w:rPr>
          <w:rFonts w:ascii="Palatino Linotype" w:eastAsia="Palatino Linotype" w:hAnsi="Palatino Linotype" w:cs="Palatino Linotype"/>
          <w:i/>
          <w:color w:val="222222"/>
          <w:sz w:val="22"/>
          <w:szCs w:val="22"/>
        </w:rPr>
      </w:pPr>
      <w:r w:rsidRPr="003973E1">
        <w:rPr>
          <w:rFonts w:ascii="Palatino Linotype" w:eastAsia="Palatino Linotype" w:hAnsi="Palatino Linotype" w:cs="Palatino Linotype"/>
          <w:b/>
          <w:i/>
          <w:sz w:val="22"/>
          <w:szCs w:val="22"/>
        </w:rPr>
        <w:t xml:space="preserve">SEGUNDO. </w:t>
      </w:r>
      <w:r w:rsidRPr="003973E1">
        <w:rPr>
          <w:rFonts w:ascii="Palatino Linotype" w:eastAsia="Palatino Linotype" w:hAnsi="Palatino Linotype" w:cs="Palatino Linotype"/>
          <w:i/>
          <w:color w:val="222222"/>
          <w:sz w:val="22"/>
          <w:szCs w:val="22"/>
        </w:rPr>
        <w:t>Se</w:t>
      </w:r>
      <w:r w:rsidRPr="003973E1">
        <w:rPr>
          <w:rFonts w:ascii="Palatino Linotype" w:eastAsia="Palatino Linotype" w:hAnsi="Palatino Linotype" w:cs="Palatino Linotype"/>
          <w:b/>
          <w:i/>
          <w:color w:val="222222"/>
          <w:sz w:val="22"/>
          <w:szCs w:val="22"/>
        </w:rPr>
        <w:t xml:space="preserve"> ORDENA </w:t>
      </w:r>
      <w:r w:rsidRPr="003973E1">
        <w:rPr>
          <w:rFonts w:ascii="Palatino Linotype" w:eastAsia="Palatino Linotype" w:hAnsi="Palatino Linotype" w:cs="Palatino Linotype"/>
          <w:i/>
          <w:color w:val="222222"/>
          <w:sz w:val="22"/>
          <w:szCs w:val="22"/>
        </w:rPr>
        <w:t xml:space="preserve">al </w:t>
      </w:r>
      <w:r w:rsidRPr="003973E1">
        <w:rPr>
          <w:rFonts w:ascii="Palatino Linotype" w:eastAsia="Palatino Linotype" w:hAnsi="Palatino Linotype" w:cs="Palatino Linotype"/>
          <w:b/>
          <w:i/>
          <w:color w:val="222222"/>
          <w:sz w:val="22"/>
          <w:szCs w:val="22"/>
        </w:rPr>
        <w:t>SUJETO OBLIGADO</w:t>
      </w:r>
      <w:r w:rsidRPr="003973E1">
        <w:rPr>
          <w:rFonts w:ascii="Palatino Linotype" w:eastAsia="Palatino Linotype" w:hAnsi="Palatino Linotype" w:cs="Palatino Linotype"/>
          <w:i/>
          <w:color w:val="222222"/>
          <w:sz w:val="22"/>
          <w:szCs w:val="22"/>
        </w:rPr>
        <w:t xml:space="preserve"> que</w:t>
      </w:r>
      <w:r w:rsidRPr="003973E1">
        <w:rPr>
          <w:rFonts w:ascii="Palatino Linotype" w:eastAsia="Palatino Linotype" w:hAnsi="Palatino Linotype" w:cs="Palatino Linotype"/>
          <w:b/>
          <w:i/>
          <w:color w:val="222222"/>
          <w:sz w:val="22"/>
          <w:szCs w:val="22"/>
        </w:rPr>
        <w:t xml:space="preserve"> </w:t>
      </w:r>
      <w:r w:rsidRPr="003973E1">
        <w:rPr>
          <w:rFonts w:ascii="Palatino Linotype" w:eastAsia="Palatino Linotype" w:hAnsi="Palatino Linotype" w:cs="Palatino Linotype"/>
          <w:i/>
          <w:color w:val="222222"/>
          <w:sz w:val="22"/>
          <w:szCs w:val="22"/>
        </w:rPr>
        <w:t xml:space="preserve">atienda la solicitud de información </w:t>
      </w:r>
      <w:r w:rsidRPr="003973E1">
        <w:rPr>
          <w:rFonts w:ascii="Palatino Linotype" w:eastAsia="Palatino Linotype" w:hAnsi="Palatino Linotype" w:cs="Palatino Linotype"/>
          <w:b/>
          <w:bCs/>
          <w:i/>
          <w:sz w:val="22"/>
          <w:szCs w:val="22"/>
        </w:rPr>
        <w:t xml:space="preserve">00053/XONACAT/IP/2023 </w:t>
      </w:r>
      <w:r w:rsidRPr="003973E1">
        <w:rPr>
          <w:rFonts w:ascii="Palatino Linotype" w:eastAsia="Palatino Linotype" w:hAnsi="Palatino Linotype" w:cs="Palatino Linotype"/>
          <w:i/>
          <w:color w:val="222222"/>
          <w:sz w:val="22"/>
          <w:szCs w:val="22"/>
        </w:rPr>
        <w:t>en</w:t>
      </w:r>
      <w:r w:rsidRPr="003973E1">
        <w:rPr>
          <w:rFonts w:ascii="Palatino Linotype" w:eastAsia="Palatino Linotype" w:hAnsi="Palatino Linotype" w:cs="Palatino Linotype"/>
          <w:i/>
          <w:sz w:val="22"/>
          <w:szCs w:val="22"/>
        </w:rPr>
        <w:t xml:space="preserve"> términos del </w:t>
      </w:r>
      <w:r w:rsidRPr="003973E1">
        <w:rPr>
          <w:rFonts w:ascii="Palatino Linotype" w:eastAsia="Palatino Linotype" w:hAnsi="Palatino Linotype" w:cs="Palatino Linotype"/>
          <w:b/>
          <w:i/>
          <w:color w:val="222222"/>
          <w:sz w:val="22"/>
          <w:szCs w:val="22"/>
        </w:rPr>
        <w:t xml:space="preserve">Considerando CUARTO </w:t>
      </w:r>
      <w:r w:rsidRPr="003973E1">
        <w:rPr>
          <w:rFonts w:ascii="Palatino Linotype" w:eastAsia="Palatino Linotype" w:hAnsi="Palatino Linotype" w:cs="Palatino Linotype"/>
          <w:i/>
          <w:color w:val="222222"/>
          <w:sz w:val="22"/>
          <w:szCs w:val="22"/>
        </w:rPr>
        <w:t xml:space="preserve">de esta resolución; vía Sistema de Acceso a la Información Mexiquense </w:t>
      </w:r>
      <w:r w:rsidRPr="003973E1">
        <w:rPr>
          <w:rFonts w:ascii="Palatino Linotype" w:eastAsia="Palatino Linotype" w:hAnsi="Palatino Linotype" w:cs="Palatino Linotype"/>
          <w:b/>
          <w:i/>
          <w:color w:val="222222"/>
          <w:sz w:val="22"/>
          <w:szCs w:val="22"/>
        </w:rPr>
        <w:t>(SAIMEX).</w:t>
      </w:r>
      <w:r w:rsidRPr="003973E1">
        <w:rPr>
          <w:rFonts w:ascii="Palatino Linotype" w:eastAsia="Palatino Linotype" w:hAnsi="Palatino Linotype" w:cs="Palatino Linotype"/>
          <w:i/>
          <w:color w:val="222222"/>
          <w:sz w:val="22"/>
          <w:szCs w:val="22"/>
        </w:rPr>
        <w:t xml:space="preserve"> </w:t>
      </w:r>
    </w:p>
    <w:p w14:paraId="1CCD5F80" w14:textId="77777777" w:rsidR="00F70598" w:rsidRPr="003973E1" w:rsidRDefault="00F70598" w:rsidP="00997E77">
      <w:pPr>
        <w:ind w:left="567" w:right="567"/>
        <w:jc w:val="both"/>
        <w:rPr>
          <w:rFonts w:ascii="Palatino Linotype" w:eastAsia="Palatino Linotype" w:hAnsi="Palatino Linotype" w:cs="Palatino Linotype"/>
          <w:i/>
          <w:color w:val="222222"/>
          <w:sz w:val="22"/>
          <w:szCs w:val="22"/>
        </w:rPr>
      </w:pPr>
    </w:p>
    <w:p w14:paraId="0DD57AB5" w14:textId="77777777" w:rsidR="00F70598" w:rsidRPr="003973E1" w:rsidRDefault="00F70598" w:rsidP="00997E77">
      <w:pPr>
        <w:ind w:left="567" w:right="567"/>
        <w:jc w:val="both"/>
        <w:rPr>
          <w:rFonts w:ascii="Palatino Linotype" w:eastAsia="Palatino Linotype" w:hAnsi="Palatino Linotype" w:cs="Palatino Linotype"/>
          <w:i/>
          <w:sz w:val="22"/>
          <w:szCs w:val="22"/>
        </w:rPr>
      </w:pPr>
      <w:r w:rsidRPr="003973E1">
        <w:rPr>
          <w:rFonts w:ascii="Palatino Linotype" w:eastAsia="Palatino Linotype" w:hAnsi="Palatino Linotype" w:cs="Palatino Linotype"/>
          <w:b/>
          <w:i/>
          <w:sz w:val="22"/>
          <w:szCs w:val="22"/>
        </w:rPr>
        <w:t>TERCERO. Notifíquese</w:t>
      </w:r>
      <w:r w:rsidRPr="003973E1">
        <w:rPr>
          <w:rFonts w:ascii="Palatino Linotype" w:eastAsia="Palatino Linotype" w:hAnsi="Palatino Linotype" w:cs="Palatino Linotype"/>
          <w:i/>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D136FD" w14:textId="77777777" w:rsidR="00F70598" w:rsidRPr="003973E1" w:rsidRDefault="00F70598" w:rsidP="00997E77">
      <w:pPr>
        <w:ind w:left="567" w:right="567"/>
        <w:jc w:val="both"/>
        <w:rPr>
          <w:rFonts w:ascii="Palatino Linotype" w:eastAsia="Palatino Linotype" w:hAnsi="Palatino Linotype" w:cs="Palatino Linotype"/>
          <w:i/>
          <w:sz w:val="22"/>
          <w:szCs w:val="22"/>
        </w:rPr>
      </w:pPr>
    </w:p>
    <w:p w14:paraId="62375B74" w14:textId="77777777" w:rsidR="00F70598" w:rsidRPr="003973E1" w:rsidRDefault="00F70598" w:rsidP="00997E77">
      <w:pPr>
        <w:ind w:left="567" w:right="567"/>
        <w:jc w:val="both"/>
        <w:rPr>
          <w:rFonts w:ascii="Palatino Linotype" w:eastAsia="Palatino Linotype" w:hAnsi="Palatino Linotype" w:cs="Palatino Linotype"/>
          <w:i/>
          <w:sz w:val="22"/>
          <w:szCs w:val="22"/>
        </w:rPr>
      </w:pPr>
      <w:r w:rsidRPr="003973E1">
        <w:rPr>
          <w:rFonts w:ascii="Palatino Linotype" w:eastAsia="Palatino Linotype" w:hAnsi="Palatino Linotype" w:cs="Palatino Linotype"/>
          <w:b/>
          <w:i/>
          <w:sz w:val="22"/>
          <w:szCs w:val="22"/>
        </w:rPr>
        <w:t xml:space="preserve">CUARTO. Notifíquese </w:t>
      </w:r>
      <w:r w:rsidRPr="003973E1">
        <w:rPr>
          <w:rFonts w:ascii="Palatino Linotype" w:eastAsia="Palatino Linotype" w:hAnsi="Palatino Linotype" w:cs="Palatino Linotype"/>
          <w:i/>
          <w:sz w:val="22"/>
          <w:szCs w:val="22"/>
        </w:rPr>
        <w:t xml:space="preserve">a </w:t>
      </w:r>
      <w:r w:rsidRPr="003973E1">
        <w:rPr>
          <w:rFonts w:ascii="Palatino Linotype" w:eastAsia="Palatino Linotype" w:hAnsi="Palatino Linotype" w:cs="Palatino Linotype"/>
          <w:b/>
          <w:i/>
          <w:sz w:val="22"/>
          <w:szCs w:val="22"/>
        </w:rPr>
        <w:t>El</w:t>
      </w:r>
      <w:r w:rsidRPr="003973E1">
        <w:rPr>
          <w:rFonts w:ascii="Palatino Linotype" w:eastAsia="Palatino Linotype" w:hAnsi="Palatino Linotype" w:cs="Palatino Linotype"/>
          <w:i/>
          <w:sz w:val="22"/>
          <w:szCs w:val="22"/>
        </w:rPr>
        <w:t xml:space="preserve"> </w:t>
      </w:r>
      <w:r w:rsidRPr="003973E1">
        <w:rPr>
          <w:rFonts w:ascii="Palatino Linotype" w:eastAsia="Palatino Linotype" w:hAnsi="Palatino Linotype" w:cs="Palatino Linotype"/>
          <w:b/>
          <w:i/>
          <w:sz w:val="22"/>
          <w:szCs w:val="22"/>
        </w:rPr>
        <w:t>RECURRENTE</w:t>
      </w:r>
      <w:r w:rsidRPr="003973E1">
        <w:rPr>
          <w:rFonts w:ascii="Palatino Linotype" w:eastAsia="Palatino Linotype" w:hAnsi="Palatino Linotype" w:cs="Palatino Linotype"/>
          <w:i/>
          <w:sz w:val="22"/>
          <w:szCs w:val="22"/>
        </w:rPr>
        <w:t xml:space="preserve"> la presente resolución por medio del </w:t>
      </w:r>
      <w:r w:rsidRPr="003973E1">
        <w:rPr>
          <w:rFonts w:ascii="Palatino Linotype" w:eastAsia="Palatino Linotype" w:hAnsi="Palatino Linotype" w:cs="Palatino Linotype"/>
          <w:i/>
          <w:color w:val="222222"/>
          <w:sz w:val="22"/>
          <w:szCs w:val="22"/>
        </w:rPr>
        <w:t>Sistema de Acceso a la Información Mexiquense</w:t>
      </w:r>
      <w:r w:rsidRPr="003973E1">
        <w:rPr>
          <w:rFonts w:ascii="Palatino Linotype" w:eastAsia="Palatino Linotype" w:hAnsi="Palatino Linotype" w:cs="Palatino Linotype"/>
          <w:i/>
          <w:sz w:val="22"/>
          <w:szCs w:val="22"/>
        </w:rPr>
        <w:t xml:space="preserve"> </w:t>
      </w:r>
      <w:r w:rsidRPr="003973E1">
        <w:rPr>
          <w:rFonts w:ascii="Palatino Linotype" w:eastAsia="Palatino Linotype" w:hAnsi="Palatino Linotype" w:cs="Palatino Linotype"/>
          <w:b/>
          <w:i/>
          <w:sz w:val="22"/>
          <w:szCs w:val="22"/>
        </w:rPr>
        <w:t xml:space="preserve">(SAIMEX) </w:t>
      </w:r>
      <w:r w:rsidRPr="003973E1">
        <w:rPr>
          <w:rFonts w:ascii="Palatino Linotype" w:eastAsia="Palatino Linotype" w:hAnsi="Palatino Linotype" w:cs="Palatino Linotype"/>
          <w:i/>
          <w:sz w:val="22"/>
          <w:szCs w:val="22"/>
        </w:rPr>
        <w:t>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00BC5F4A" w14:textId="77777777" w:rsidR="00F70598" w:rsidRPr="003973E1" w:rsidRDefault="00F70598" w:rsidP="00997E77">
      <w:pPr>
        <w:ind w:left="567" w:right="567"/>
        <w:jc w:val="both"/>
        <w:rPr>
          <w:rFonts w:ascii="Palatino Linotype" w:eastAsia="Palatino Linotype" w:hAnsi="Palatino Linotype" w:cs="Palatino Linotype"/>
          <w:i/>
          <w:sz w:val="22"/>
          <w:szCs w:val="22"/>
        </w:rPr>
      </w:pPr>
    </w:p>
    <w:p w14:paraId="55A04DCF" w14:textId="77777777" w:rsidR="00F70598" w:rsidRPr="003973E1" w:rsidRDefault="00F70598" w:rsidP="00997E77">
      <w:pPr>
        <w:ind w:left="567" w:right="567"/>
        <w:jc w:val="both"/>
        <w:rPr>
          <w:rFonts w:ascii="Palatino Linotype" w:eastAsia="Palatino Linotype" w:hAnsi="Palatino Linotype" w:cs="Palatino Linotype"/>
          <w:i/>
          <w:sz w:val="22"/>
          <w:szCs w:val="22"/>
        </w:rPr>
      </w:pPr>
      <w:r w:rsidRPr="003973E1">
        <w:rPr>
          <w:rFonts w:ascii="Palatino Linotype" w:eastAsia="Palatino Linotype" w:hAnsi="Palatino Linotype" w:cs="Palatino Linotype"/>
          <w:b/>
          <w:i/>
          <w:sz w:val="22"/>
          <w:szCs w:val="22"/>
        </w:rPr>
        <w:t xml:space="preserve">QUINTO. Gírese </w:t>
      </w:r>
      <w:r w:rsidRPr="003973E1">
        <w:rPr>
          <w:rFonts w:ascii="Palatino Linotype" w:eastAsia="Palatino Linotype" w:hAnsi="Palatino Linotype" w:cs="Palatino Linotype"/>
          <w:i/>
          <w:sz w:val="22"/>
          <w:szCs w:val="22"/>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3973E1">
        <w:rPr>
          <w:rFonts w:ascii="Palatino Linotype" w:eastAsia="Palatino Linotype" w:hAnsi="Palatino Linotype" w:cs="Palatino Linotype"/>
          <w:b/>
          <w:i/>
          <w:sz w:val="22"/>
          <w:szCs w:val="22"/>
        </w:rPr>
        <w:t>CUARTO</w:t>
      </w:r>
      <w:r w:rsidRPr="003973E1">
        <w:rPr>
          <w:rFonts w:ascii="Palatino Linotype" w:eastAsia="Palatino Linotype" w:hAnsi="Palatino Linotype" w:cs="Palatino Linotype"/>
          <w:i/>
          <w:sz w:val="22"/>
          <w:szCs w:val="22"/>
        </w:rPr>
        <w:t xml:space="preserve"> de la presente resolución.</w:t>
      </w:r>
    </w:p>
    <w:p w14:paraId="01D5D353" w14:textId="77777777" w:rsidR="00F70598" w:rsidRPr="003973E1" w:rsidRDefault="00F70598" w:rsidP="00997E77">
      <w:pPr>
        <w:ind w:left="567" w:right="567"/>
        <w:jc w:val="both"/>
        <w:rPr>
          <w:rFonts w:ascii="Palatino Linotype" w:eastAsia="Palatino Linotype" w:hAnsi="Palatino Linotype" w:cs="Palatino Linotype"/>
          <w:b/>
          <w:i/>
          <w:sz w:val="22"/>
          <w:szCs w:val="22"/>
        </w:rPr>
      </w:pPr>
    </w:p>
    <w:p w14:paraId="5FB25F3F" w14:textId="1B8CF9E6" w:rsidR="00D62C3A" w:rsidRPr="003973E1" w:rsidRDefault="00F70598" w:rsidP="00997E77">
      <w:pPr>
        <w:pBdr>
          <w:top w:val="nil"/>
          <w:left w:val="nil"/>
          <w:bottom w:val="nil"/>
          <w:right w:val="nil"/>
          <w:between w:val="nil"/>
        </w:pBdr>
        <w:ind w:left="567" w:right="567"/>
        <w:jc w:val="both"/>
        <w:rPr>
          <w:rFonts w:ascii="Palatino Linotype" w:hAnsi="Palatino Linotype"/>
          <w:bCs/>
          <w:i/>
          <w:iCs/>
          <w:sz w:val="22"/>
          <w:szCs w:val="22"/>
        </w:rPr>
      </w:pPr>
      <w:r w:rsidRPr="003973E1">
        <w:rPr>
          <w:rFonts w:ascii="Palatino Linotype" w:eastAsia="Palatino Linotype" w:hAnsi="Palatino Linotype" w:cs="Palatino Linotype"/>
          <w:b/>
          <w:i/>
          <w:sz w:val="22"/>
          <w:szCs w:val="22"/>
        </w:rPr>
        <w:t>SEXTO.</w:t>
      </w:r>
      <w:r w:rsidRPr="003973E1">
        <w:rPr>
          <w:rFonts w:ascii="Palatino Linotype" w:eastAsia="Palatino Linotype" w:hAnsi="Palatino Linotype" w:cs="Palatino Linotype"/>
          <w:i/>
          <w:sz w:val="22"/>
          <w:szCs w:val="22"/>
        </w:rPr>
        <w:t xml:space="preserve"> </w:t>
      </w:r>
      <w:r w:rsidRPr="003973E1">
        <w:rPr>
          <w:rFonts w:ascii="Palatino Linotype" w:eastAsia="Palatino Linotype" w:hAnsi="Palatino Linotype" w:cs="Palatino Linotype"/>
          <w:i/>
          <w:color w:val="222222"/>
          <w:sz w:val="22"/>
          <w:szCs w:val="22"/>
        </w:rPr>
        <w:t xml:space="preserve">Se hace del conocimiento de </w:t>
      </w:r>
      <w:r w:rsidRPr="003973E1">
        <w:rPr>
          <w:rFonts w:ascii="Palatino Linotype" w:eastAsia="Palatino Linotype" w:hAnsi="Palatino Linotype" w:cs="Palatino Linotype"/>
          <w:b/>
          <w:i/>
          <w:color w:val="222222"/>
          <w:sz w:val="22"/>
          <w:szCs w:val="22"/>
        </w:rPr>
        <w:t>El RECURRENTE</w:t>
      </w:r>
      <w:r w:rsidRPr="003973E1">
        <w:rPr>
          <w:rFonts w:ascii="Palatino Linotype" w:eastAsia="Palatino Linotype" w:hAnsi="Palatino Linotype" w:cs="Palatino Linotype"/>
          <w:i/>
          <w:color w:val="222222"/>
          <w:sz w:val="22"/>
          <w:szCs w:val="22"/>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r w:rsidR="00D62C3A" w:rsidRPr="003973E1">
        <w:rPr>
          <w:rFonts w:ascii="Palatino Linotype" w:hAnsi="Palatino Linotype"/>
          <w:i/>
          <w:sz w:val="22"/>
          <w:szCs w:val="22"/>
          <w:lang w:val="es-ES_tradnl"/>
        </w:rPr>
        <w:t>”</w:t>
      </w:r>
    </w:p>
    <w:p w14:paraId="58FCD032" w14:textId="77777777" w:rsidR="00D62C3A" w:rsidRPr="003973E1" w:rsidRDefault="00D62C3A" w:rsidP="00997E77">
      <w:pPr>
        <w:spacing w:line="360" w:lineRule="auto"/>
        <w:jc w:val="both"/>
        <w:rPr>
          <w:rFonts w:ascii="Palatino Linotype" w:hAnsi="Palatino Linotype"/>
        </w:rPr>
      </w:pPr>
    </w:p>
    <w:p w14:paraId="0DB0189B" w14:textId="77777777" w:rsidR="00F70598" w:rsidRPr="003973E1" w:rsidRDefault="00F70598" w:rsidP="00997E77">
      <w:pPr>
        <w:pStyle w:val="Prrafodelista"/>
        <w:widowControl w:val="0"/>
        <w:tabs>
          <w:tab w:val="left" w:pos="1701"/>
        </w:tabs>
        <w:autoSpaceDE w:val="0"/>
        <w:autoSpaceDN w:val="0"/>
        <w:adjustRightInd w:val="0"/>
        <w:spacing w:line="360" w:lineRule="auto"/>
        <w:ind w:left="0"/>
        <w:jc w:val="both"/>
        <w:rPr>
          <w:rFonts w:ascii="Palatino Linotype" w:hAnsi="Palatino Linotype"/>
          <w:b/>
          <w:sz w:val="26"/>
          <w:szCs w:val="26"/>
        </w:rPr>
      </w:pPr>
    </w:p>
    <w:p w14:paraId="1A582BEF" w14:textId="37967523" w:rsidR="00094FA1" w:rsidRPr="003973E1" w:rsidRDefault="00094FA1" w:rsidP="00997E77">
      <w:pPr>
        <w:pStyle w:val="Prrafodelista"/>
        <w:widowControl w:val="0"/>
        <w:tabs>
          <w:tab w:val="left" w:pos="1701"/>
        </w:tabs>
        <w:autoSpaceDE w:val="0"/>
        <w:autoSpaceDN w:val="0"/>
        <w:adjustRightInd w:val="0"/>
        <w:spacing w:line="360" w:lineRule="auto"/>
        <w:ind w:left="0"/>
        <w:jc w:val="both"/>
        <w:rPr>
          <w:rFonts w:ascii="Palatino Linotype" w:hAnsi="Palatino Linotype"/>
          <w:b/>
          <w:color w:val="000000" w:themeColor="text1"/>
        </w:rPr>
      </w:pPr>
      <w:r w:rsidRPr="003973E1">
        <w:rPr>
          <w:rFonts w:ascii="Palatino Linotype" w:hAnsi="Palatino Linotype"/>
          <w:b/>
          <w:sz w:val="26"/>
          <w:szCs w:val="26"/>
        </w:rPr>
        <w:t>OCTAVO. Del C</w:t>
      </w:r>
      <w:r w:rsidRPr="003973E1">
        <w:rPr>
          <w:rFonts w:ascii="Palatino Linotype" w:hAnsi="Palatino Linotype"/>
          <w:b/>
          <w:color w:val="000000" w:themeColor="text1"/>
          <w:sz w:val="26"/>
          <w:szCs w:val="26"/>
        </w:rPr>
        <w:t>umplimiento de la Resolución</w:t>
      </w:r>
      <w:r w:rsidRPr="003973E1">
        <w:rPr>
          <w:rFonts w:ascii="Palatino Linotype" w:hAnsi="Palatino Linotype"/>
          <w:b/>
          <w:color w:val="000000" w:themeColor="text1"/>
        </w:rPr>
        <w:t xml:space="preserve"> </w:t>
      </w:r>
    </w:p>
    <w:p w14:paraId="5DB2147E" w14:textId="71AAF44A" w:rsidR="00D62C3A" w:rsidRPr="003973E1" w:rsidRDefault="00094FA1" w:rsidP="00997E77">
      <w:pPr>
        <w:spacing w:line="360" w:lineRule="auto"/>
        <w:jc w:val="both"/>
        <w:rPr>
          <w:rFonts w:ascii="Palatino Linotype" w:hAnsi="Palatino Linotype"/>
          <w:b/>
          <w:sz w:val="26"/>
          <w:szCs w:val="26"/>
        </w:rPr>
      </w:pPr>
      <w:r w:rsidRPr="003973E1">
        <w:rPr>
          <w:rFonts w:ascii="Palatino Linotype" w:hAnsi="Palatino Linotype"/>
        </w:rPr>
        <w:t xml:space="preserve">De las constancias que obran en el expediente electrónico del </w:t>
      </w:r>
      <w:r w:rsidRPr="003973E1">
        <w:rPr>
          <w:rFonts w:ascii="Palatino Linotype" w:hAnsi="Palatino Linotype"/>
          <w:color w:val="222222"/>
          <w:shd w:val="clear" w:color="auto" w:fill="FFFFFF"/>
        </w:rPr>
        <w:t>Sistema de Acceso a la Información Mexiquense (</w:t>
      </w:r>
      <w:r w:rsidRPr="003973E1">
        <w:rPr>
          <w:rFonts w:ascii="Palatino Linotype" w:hAnsi="Palatino Linotype"/>
        </w:rPr>
        <w:t xml:space="preserve">SAIMEX), se puede advertir que en fecha </w:t>
      </w:r>
      <w:r w:rsidR="00F70598" w:rsidRPr="003973E1">
        <w:rPr>
          <w:rFonts w:ascii="Palatino Linotype" w:hAnsi="Palatino Linotype"/>
        </w:rPr>
        <w:t>on</w:t>
      </w:r>
      <w:r w:rsidRPr="003973E1">
        <w:rPr>
          <w:rFonts w:ascii="Palatino Linotype" w:hAnsi="Palatino Linotype"/>
        </w:rPr>
        <w:t xml:space="preserve">ce de </w:t>
      </w:r>
      <w:r w:rsidR="00F70598" w:rsidRPr="003973E1">
        <w:rPr>
          <w:rFonts w:ascii="Palatino Linotype" w:hAnsi="Palatino Linotype"/>
        </w:rPr>
        <w:t>julio</w:t>
      </w:r>
      <w:r w:rsidRPr="003973E1">
        <w:rPr>
          <w:rFonts w:ascii="Palatino Linotype" w:hAnsi="Palatino Linotype"/>
        </w:rPr>
        <w:t xml:space="preserve"> de dos mil veintitrés, el</w:t>
      </w:r>
      <w:r w:rsidRPr="003973E1">
        <w:rPr>
          <w:rFonts w:ascii="Palatino Linotype" w:hAnsi="Palatino Linotype"/>
          <w:b/>
        </w:rPr>
        <w:t xml:space="preserve"> Sujeto Obligado </w:t>
      </w:r>
      <w:r w:rsidRPr="003973E1">
        <w:rPr>
          <w:rFonts w:ascii="Palatino Linotype" w:hAnsi="Palatino Linotype"/>
        </w:rPr>
        <w:t xml:space="preserve">remitió la respuesta al recurso de revisión </w:t>
      </w:r>
      <w:r w:rsidRPr="003973E1">
        <w:rPr>
          <w:rFonts w:ascii="Palatino Linotype" w:hAnsi="Palatino Linotype"/>
          <w:b/>
        </w:rPr>
        <w:t>0</w:t>
      </w:r>
      <w:r w:rsidR="00F70598" w:rsidRPr="003973E1">
        <w:rPr>
          <w:rFonts w:ascii="Palatino Linotype" w:hAnsi="Palatino Linotype"/>
          <w:b/>
        </w:rPr>
        <w:t>280</w:t>
      </w:r>
      <w:r w:rsidRPr="003973E1">
        <w:rPr>
          <w:rFonts w:ascii="Palatino Linotype" w:hAnsi="Palatino Linotype"/>
          <w:b/>
        </w:rPr>
        <w:t>0/INFOEM/IP/RR/2023</w:t>
      </w:r>
      <w:r w:rsidRPr="003973E1">
        <w:rPr>
          <w:rFonts w:ascii="Palatino Linotype" w:hAnsi="Palatino Linotype"/>
        </w:rPr>
        <w:t xml:space="preserve">, mediante los archivos electrónicos denominados </w:t>
      </w:r>
      <w:r w:rsidRPr="003973E1">
        <w:rPr>
          <w:rFonts w:ascii="Palatino Linotype" w:hAnsi="Palatino Linotype"/>
          <w:i/>
        </w:rPr>
        <w:t>“</w:t>
      </w:r>
      <w:r w:rsidR="00F70598" w:rsidRPr="003973E1">
        <w:rPr>
          <w:rFonts w:ascii="Palatino Linotype" w:hAnsi="Palatino Linotype"/>
          <w:i/>
        </w:rPr>
        <w:t>OBRAS PUBLICAS .</w:t>
      </w:r>
      <w:proofErr w:type="spellStart"/>
      <w:r w:rsidR="00F70598" w:rsidRPr="003973E1">
        <w:rPr>
          <w:rFonts w:ascii="Palatino Linotype" w:hAnsi="Palatino Linotype"/>
          <w:i/>
        </w:rPr>
        <w:t>pdf</w:t>
      </w:r>
      <w:proofErr w:type="spellEnd"/>
      <w:r w:rsidRPr="003973E1">
        <w:rPr>
          <w:rFonts w:ascii="Palatino Linotype" w:hAnsi="Palatino Linotype"/>
          <w:i/>
        </w:rPr>
        <w:t>”, “</w:t>
      </w:r>
      <w:r w:rsidR="00F70598" w:rsidRPr="003973E1">
        <w:rPr>
          <w:rFonts w:ascii="Palatino Linotype" w:hAnsi="Palatino Linotype"/>
          <w:i/>
        </w:rPr>
        <w:t>TESORERIA.pdf”, “MEJORA REGULATORIA.pdf“, “Nominas de la solicitud de información.pdf”, “CURRICULUM LIDIA 2023.pdf</w:t>
      </w:r>
      <w:r w:rsidR="00F70598" w:rsidRPr="003973E1">
        <w:rPr>
          <w:rFonts w:ascii="Palatino Linotype" w:hAnsi="Palatino Linotype"/>
          <w:i/>
        </w:rPr>
        <w:tab/>
        <w:t>“, “DESARROLO ECONOMICO.pdf”, “DESARROLO SOCIAL.pdf”, “DESARROLO URBANO .</w:t>
      </w:r>
      <w:proofErr w:type="spellStart"/>
      <w:r w:rsidR="00F70598" w:rsidRPr="003973E1">
        <w:rPr>
          <w:rFonts w:ascii="Palatino Linotype" w:hAnsi="Palatino Linotype"/>
          <w:i/>
        </w:rPr>
        <w:t>pdf</w:t>
      </w:r>
      <w:proofErr w:type="spellEnd"/>
      <w:r w:rsidR="00F70598" w:rsidRPr="003973E1">
        <w:rPr>
          <w:rFonts w:ascii="Palatino Linotype" w:hAnsi="Palatino Linotype"/>
          <w:i/>
        </w:rPr>
        <w:t>”, “Oficio UT Recurso.pdf”, “DIRECCION DE LA MUJER.pdf”, “TURISMO .</w:t>
      </w:r>
      <w:proofErr w:type="spellStart"/>
      <w:r w:rsidR="00F70598" w:rsidRPr="003973E1">
        <w:rPr>
          <w:rFonts w:ascii="Palatino Linotype" w:hAnsi="Palatino Linotype"/>
          <w:i/>
        </w:rPr>
        <w:t>pdf</w:t>
      </w:r>
      <w:proofErr w:type="spellEnd"/>
      <w:r w:rsidR="00F70598" w:rsidRPr="003973E1">
        <w:rPr>
          <w:rFonts w:ascii="Palatino Linotype" w:hAnsi="Palatino Linotype"/>
          <w:i/>
        </w:rPr>
        <w:t>”</w:t>
      </w:r>
      <w:r w:rsidR="00F70598" w:rsidRPr="003973E1">
        <w:rPr>
          <w:rFonts w:ascii="Palatino Linotype" w:hAnsi="Palatino Linotype"/>
        </w:rPr>
        <w:t xml:space="preserve"> y</w:t>
      </w:r>
      <w:r w:rsidR="00F70598" w:rsidRPr="003973E1">
        <w:rPr>
          <w:rFonts w:ascii="Palatino Linotype" w:hAnsi="Palatino Linotype"/>
          <w:i/>
        </w:rPr>
        <w:t xml:space="preserve"> “SECRETARIO DEL H. AYUNTAMIENTO .</w:t>
      </w:r>
      <w:proofErr w:type="spellStart"/>
      <w:r w:rsidR="00F70598" w:rsidRPr="003973E1">
        <w:rPr>
          <w:rFonts w:ascii="Palatino Linotype" w:hAnsi="Palatino Linotype"/>
          <w:i/>
        </w:rPr>
        <w:t>pdf</w:t>
      </w:r>
      <w:proofErr w:type="spellEnd"/>
      <w:r w:rsidRPr="003973E1">
        <w:rPr>
          <w:rFonts w:ascii="Palatino Linotype" w:hAnsi="Palatino Linotype"/>
          <w:i/>
        </w:rPr>
        <w:t>”</w:t>
      </w:r>
      <w:r w:rsidRPr="003973E1">
        <w:rPr>
          <w:rFonts w:ascii="Palatino Linotype" w:hAnsi="Palatino Linotype"/>
        </w:rPr>
        <w:t>; mismos que no se insertan por ser del conocimiento de las partes, sin embargo, serán motivo de estudio en el considerando correspondiente.</w:t>
      </w:r>
    </w:p>
    <w:p w14:paraId="13C90D41" w14:textId="77777777" w:rsidR="00D62C3A" w:rsidRPr="003973E1" w:rsidRDefault="00D62C3A" w:rsidP="00997E77">
      <w:pPr>
        <w:spacing w:line="360" w:lineRule="auto"/>
        <w:jc w:val="both"/>
        <w:rPr>
          <w:rFonts w:ascii="Palatino Linotype" w:hAnsi="Palatino Linotype"/>
          <w:b/>
        </w:rPr>
      </w:pPr>
    </w:p>
    <w:p w14:paraId="230E242C" w14:textId="642D16F7" w:rsidR="00D62C3A" w:rsidRPr="003973E1" w:rsidRDefault="00094FA1" w:rsidP="00997E77">
      <w:pPr>
        <w:spacing w:line="360" w:lineRule="auto"/>
        <w:jc w:val="both"/>
        <w:rPr>
          <w:rFonts w:ascii="Palatino Linotype" w:hAnsi="Palatino Linotype"/>
          <w:sz w:val="26"/>
          <w:szCs w:val="26"/>
        </w:rPr>
      </w:pPr>
      <w:r w:rsidRPr="003973E1">
        <w:rPr>
          <w:rFonts w:ascii="Palatino Linotype" w:hAnsi="Palatino Linotype"/>
          <w:b/>
          <w:sz w:val="26"/>
          <w:szCs w:val="26"/>
        </w:rPr>
        <w:t>NOVENO</w:t>
      </w:r>
      <w:r w:rsidR="00D62C3A" w:rsidRPr="003973E1">
        <w:rPr>
          <w:rFonts w:ascii="Palatino Linotype" w:hAnsi="Palatino Linotype"/>
          <w:b/>
          <w:sz w:val="26"/>
          <w:szCs w:val="26"/>
        </w:rPr>
        <w:t>. Interposición del segundo recurso de revisión</w:t>
      </w:r>
      <w:r w:rsidR="00D62C3A" w:rsidRPr="003973E1">
        <w:rPr>
          <w:rFonts w:ascii="Palatino Linotype" w:hAnsi="Palatino Linotype"/>
          <w:sz w:val="26"/>
          <w:szCs w:val="26"/>
        </w:rPr>
        <w:t xml:space="preserve">. </w:t>
      </w:r>
    </w:p>
    <w:p w14:paraId="708E703E" w14:textId="0BA03865" w:rsidR="00D62C3A" w:rsidRPr="003973E1" w:rsidRDefault="00D62C3A" w:rsidP="00997E77">
      <w:pPr>
        <w:spacing w:line="360" w:lineRule="auto"/>
        <w:jc w:val="both"/>
        <w:rPr>
          <w:rFonts w:ascii="Palatino Linotype" w:hAnsi="Palatino Linotype"/>
          <w:lang w:val="es-ES_tradnl"/>
        </w:rPr>
      </w:pPr>
      <w:r w:rsidRPr="003973E1">
        <w:rPr>
          <w:rFonts w:ascii="Palatino Linotype" w:hAnsi="Palatino Linotype"/>
        </w:rPr>
        <w:t xml:space="preserve">Inconforme con la información remitida en cumplimiento a la resolución de fecha </w:t>
      </w:r>
      <w:r w:rsidR="00D707B2" w:rsidRPr="003973E1">
        <w:rPr>
          <w:rFonts w:ascii="Palatino Linotype" w:hAnsi="Palatino Linotype"/>
          <w:b/>
          <w:lang w:val="es-ES_tradnl"/>
        </w:rPr>
        <w:t>veintiuno de junio de dos mil veintitrés</w:t>
      </w:r>
      <w:r w:rsidRPr="003973E1">
        <w:rPr>
          <w:rFonts w:ascii="Palatino Linotype" w:hAnsi="Palatino Linotype"/>
        </w:rPr>
        <w:t xml:space="preserve">, el hoy </w:t>
      </w:r>
      <w:r w:rsidRPr="003973E1">
        <w:rPr>
          <w:rFonts w:ascii="Palatino Linotype" w:hAnsi="Palatino Linotype"/>
          <w:b/>
        </w:rPr>
        <w:t xml:space="preserve">Recurrente </w:t>
      </w:r>
      <w:r w:rsidRPr="003973E1">
        <w:rPr>
          <w:rFonts w:ascii="Palatino Linotype" w:hAnsi="Palatino Linotype"/>
        </w:rPr>
        <w:t xml:space="preserve">en fecha </w:t>
      </w:r>
      <w:r w:rsidR="00933DA8" w:rsidRPr="003973E1">
        <w:rPr>
          <w:rFonts w:ascii="Palatino Linotype" w:hAnsi="Palatino Linotype"/>
        </w:rPr>
        <w:t>tr</w:t>
      </w:r>
      <w:r w:rsidR="00D707B2" w:rsidRPr="003973E1">
        <w:rPr>
          <w:rFonts w:ascii="Palatino Linotype" w:hAnsi="Palatino Linotype"/>
        </w:rPr>
        <w:t>e</w:t>
      </w:r>
      <w:r w:rsidR="00933DA8" w:rsidRPr="003973E1">
        <w:rPr>
          <w:rFonts w:ascii="Palatino Linotype" w:hAnsi="Palatino Linotype"/>
        </w:rPr>
        <w:t xml:space="preserve">ce de </w:t>
      </w:r>
      <w:r w:rsidR="00D707B2" w:rsidRPr="003973E1">
        <w:rPr>
          <w:rFonts w:ascii="Palatino Linotype" w:hAnsi="Palatino Linotype"/>
        </w:rPr>
        <w:t>julio</w:t>
      </w:r>
      <w:r w:rsidR="00933DA8" w:rsidRPr="003973E1">
        <w:rPr>
          <w:rFonts w:ascii="Palatino Linotype" w:hAnsi="Palatino Linotype"/>
        </w:rPr>
        <w:t xml:space="preserve"> de dos mil veintitrés</w:t>
      </w:r>
      <w:r w:rsidRPr="003973E1">
        <w:rPr>
          <w:rFonts w:ascii="Palatino Linotype" w:hAnsi="Palatino Linotype"/>
        </w:rPr>
        <w:t>, interpuso el medio de impugnación en estudio, indicando lo siguiente:</w:t>
      </w:r>
    </w:p>
    <w:p w14:paraId="2374E692" w14:textId="77777777" w:rsidR="00D62C3A" w:rsidRPr="003973E1" w:rsidRDefault="00D62C3A" w:rsidP="00997E77">
      <w:pPr>
        <w:pStyle w:val="Sinespaciado"/>
      </w:pPr>
    </w:p>
    <w:p w14:paraId="56BE462E" w14:textId="3CCF0083" w:rsidR="00D62C3A" w:rsidRPr="003973E1" w:rsidRDefault="00D62C3A" w:rsidP="00997E77">
      <w:pPr>
        <w:numPr>
          <w:ilvl w:val="0"/>
          <w:numId w:val="16"/>
        </w:numPr>
        <w:spacing w:line="276" w:lineRule="auto"/>
        <w:jc w:val="both"/>
        <w:rPr>
          <w:rFonts w:ascii="Palatino Linotype" w:hAnsi="Palatino Linotype"/>
          <w:b/>
        </w:rPr>
      </w:pPr>
      <w:r w:rsidRPr="003973E1">
        <w:rPr>
          <w:rFonts w:ascii="Palatino Linotype" w:hAnsi="Palatino Linotype"/>
          <w:b/>
        </w:rPr>
        <w:t xml:space="preserve">Acto Impugnado: </w:t>
      </w:r>
      <w:r w:rsidRPr="003973E1">
        <w:rPr>
          <w:rFonts w:ascii="Palatino Linotype" w:hAnsi="Palatino Linotype"/>
          <w:i/>
        </w:rPr>
        <w:t>“</w:t>
      </w:r>
      <w:r w:rsidR="00D707B2" w:rsidRPr="003973E1">
        <w:rPr>
          <w:rFonts w:ascii="Palatino Linotype" w:hAnsi="Palatino Linotype"/>
          <w:i/>
        </w:rPr>
        <w:t>la respuesta</w:t>
      </w:r>
      <w:r w:rsidR="00933DA8" w:rsidRPr="003973E1">
        <w:rPr>
          <w:rFonts w:ascii="Palatino Linotype" w:hAnsi="Palatino Linotype"/>
          <w:i/>
        </w:rPr>
        <w:t>”</w:t>
      </w:r>
      <w:r w:rsidRPr="003973E1">
        <w:rPr>
          <w:rFonts w:ascii="Palatino Linotype" w:hAnsi="Palatino Linotype"/>
          <w:i/>
        </w:rPr>
        <w:t xml:space="preserve"> (Sic).</w:t>
      </w:r>
    </w:p>
    <w:p w14:paraId="5C973610" w14:textId="77777777" w:rsidR="00D62C3A" w:rsidRPr="003973E1" w:rsidRDefault="00D62C3A" w:rsidP="00997E77">
      <w:pPr>
        <w:pStyle w:val="Sinespaciado"/>
        <w:spacing w:line="276" w:lineRule="auto"/>
      </w:pPr>
    </w:p>
    <w:p w14:paraId="3001FE79" w14:textId="6AC4C097" w:rsidR="00D62C3A" w:rsidRPr="003973E1" w:rsidRDefault="00D62C3A" w:rsidP="00997E77">
      <w:pPr>
        <w:numPr>
          <w:ilvl w:val="0"/>
          <w:numId w:val="16"/>
        </w:numPr>
        <w:spacing w:line="276" w:lineRule="auto"/>
        <w:jc w:val="both"/>
        <w:rPr>
          <w:rFonts w:ascii="Palatino Linotype" w:hAnsi="Palatino Linotype"/>
          <w:b/>
        </w:rPr>
      </w:pPr>
      <w:r w:rsidRPr="003973E1">
        <w:rPr>
          <w:rFonts w:ascii="Palatino Linotype" w:hAnsi="Palatino Linotype"/>
          <w:b/>
        </w:rPr>
        <w:t xml:space="preserve">Razones o Motivos de Inconformidad: </w:t>
      </w:r>
      <w:r w:rsidR="00933DA8" w:rsidRPr="003973E1">
        <w:rPr>
          <w:rFonts w:ascii="Palatino Linotype" w:hAnsi="Palatino Linotype"/>
          <w:b/>
        </w:rPr>
        <w:t>“</w:t>
      </w:r>
      <w:r w:rsidR="00D707B2" w:rsidRPr="003973E1">
        <w:rPr>
          <w:rFonts w:ascii="Palatino Linotype" w:hAnsi="Palatino Linotype"/>
          <w:i/>
        </w:rPr>
        <w:t xml:space="preserve">no entregan todo lo solicitado </w:t>
      </w:r>
      <w:proofErr w:type="gramStart"/>
      <w:r w:rsidRPr="003973E1">
        <w:rPr>
          <w:rFonts w:ascii="Palatino Linotype" w:hAnsi="Palatino Linotype"/>
          <w:i/>
        </w:rPr>
        <w:t>“ (</w:t>
      </w:r>
      <w:proofErr w:type="gramEnd"/>
      <w:r w:rsidRPr="003973E1">
        <w:rPr>
          <w:rFonts w:ascii="Palatino Linotype" w:hAnsi="Palatino Linotype"/>
          <w:i/>
        </w:rPr>
        <w:t>Sic).</w:t>
      </w:r>
    </w:p>
    <w:p w14:paraId="578C28B2" w14:textId="77777777" w:rsidR="00D62C3A" w:rsidRPr="003973E1" w:rsidRDefault="00D62C3A" w:rsidP="00997E77">
      <w:pPr>
        <w:spacing w:line="360" w:lineRule="auto"/>
        <w:jc w:val="both"/>
        <w:rPr>
          <w:rFonts w:ascii="Palatino Linotype" w:hAnsi="Palatino Linotype"/>
          <w:lang w:val="es-MX"/>
        </w:rPr>
      </w:pPr>
    </w:p>
    <w:p w14:paraId="191D3E12" w14:textId="77777777" w:rsidR="00D707B2" w:rsidRPr="003973E1" w:rsidRDefault="00D707B2" w:rsidP="00997E77">
      <w:pPr>
        <w:spacing w:line="360" w:lineRule="auto"/>
        <w:jc w:val="both"/>
        <w:rPr>
          <w:rFonts w:ascii="Palatino Linotype" w:hAnsi="Palatino Linotype"/>
          <w:b/>
          <w:sz w:val="26"/>
          <w:szCs w:val="26"/>
        </w:rPr>
      </w:pPr>
    </w:p>
    <w:p w14:paraId="11E2EA85" w14:textId="77777777" w:rsidR="00D707B2" w:rsidRPr="003973E1" w:rsidRDefault="00D707B2" w:rsidP="00997E77">
      <w:pPr>
        <w:spacing w:line="360" w:lineRule="auto"/>
        <w:jc w:val="both"/>
        <w:rPr>
          <w:rFonts w:ascii="Palatino Linotype" w:hAnsi="Palatino Linotype"/>
          <w:b/>
          <w:sz w:val="26"/>
          <w:szCs w:val="26"/>
        </w:rPr>
      </w:pPr>
    </w:p>
    <w:p w14:paraId="494BA9B6" w14:textId="77777777" w:rsidR="00D707B2" w:rsidRPr="003973E1" w:rsidRDefault="00D707B2" w:rsidP="00997E77">
      <w:pPr>
        <w:spacing w:line="360" w:lineRule="auto"/>
        <w:jc w:val="both"/>
        <w:rPr>
          <w:rFonts w:ascii="Palatino Linotype" w:hAnsi="Palatino Linotype"/>
          <w:b/>
          <w:sz w:val="26"/>
          <w:szCs w:val="26"/>
        </w:rPr>
      </w:pPr>
    </w:p>
    <w:p w14:paraId="37020C1B" w14:textId="4AFD84E4" w:rsidR="00D62C3A" w:rsidRPr="003973E1" w:rsidRDefault="00D62C3A" w:rsidP="00997E77">
      <w:pPr>
        <w:spacing w:line="360" w:lineRule="auto"/>
        <w:jc w:val="both"/>
        <w:rPr>
          <w:rFonts w:ascii="Palatino Linotype" w:hAnsi="Palatino Linotype"/>
          <w:b/>
          <w:sz w:val="26"/>
          <w:szCs w:val="26"/>
        </w:rPr>
      </w:pPr>
      <w:r w:rsidRPr="003973E1">
        <w:rPr>
          <w:rFonts w:ascii="Palatino Linotype" w:hAnsi="Palatino Linotype"/>
          <w:b/>
          <w:sz w:val="26"/>
          <w:szCs w:val="26"/>
        </w:rPr>
        <w:t>DÉCIMO. Admisión del recurso de revisión.</w:t>
      </w:r>
    </w:p>
    <w:p w14:paraId="649740AC" w14:textId="06777326" w:rsidR="00D62C3A" w:rsidRPr="003973E1" w:rsidRDefault="00D62C3A" w:rsidP="00997E77">
      <w:pPr>
        <w:spacing w:line="360" w:lineRule="auto"/>
        <w:jc w:val="both"/>
        <w:rPr>
          <w:rFonts w:ascii="Palatino Linotype" w:hAnsi="Palatino Linotype"/>
        </w:rPr>
      </w:pPr>
      <w:r w:rsidRPr="003973E1">
        <w:rPr>
          <w:rFonts w:ascii="Palatino Linotype" w:hAnsi="Palatino Linotype"/>
        </w:rPr>
        <w:t>De las constancias del expediente electrónico del Sistema de Acceso a la Información Mexiquense</w:t>
      </w:r>
      <w:r w:rsidRPr="003973E1">
        <w:rPr>
          <w:rFonts w:ascii="Palatino Linotype" w:hAnsi="Palatino Linotype"/>
          <w:b/>
        </w:rPr>
        <w:t xml:space="preserve"> </w:t>
      </w:r>
      <w:r w:rsidRPr="003973E1">
        <w:rPr>
          <w:rFonts w:ascii="Palatino Linotype" w:hAnsi="Palatino Linotype"/>
        </w:rPr>
        <w:t xml:space="preserve">(SAIMEX), se advierte que en fecha </w:t>
      </w:r>
      <w:r w:rsidR="00D707B2" w:rsidRPr="003973E1">
        <w:rPr>
          <w:rFonts w:ascii="Palatino Linotype" w:hAnsi="Palatino Linotype"/>
          <w:b/>
        </w:rPr>
        <w:t>dos</w:t>
      </w:r>
      <w:r w:rsidR="00933DA8" w:rsidRPr="003973E1">
        <w:rPr>
          <w:rFonts w:ascii="Palatino Linotype" w:hAnsi="Palatino Linotype"/>
          <w:b/>
          <w:bCs/>
        </w:rPr>
        <w:t xml:space="preserve"> de </w:t>
      </w:r>
      <w:r w:rsidR="00D707B2" w:rsidRPr="003973E1">
        <w:rPr>
          <w:rFonts w:ascii="Palatino Linotype" w:hAnsi="Palatino Linotype"/>
          <w:b/>
          <w:bCs/>
        </w:rPr>
        <w:t>agosto</w:t>
      </w:r>
      <w:r w:rsidR="00933DA8" w:rsidRPr="003973E1">
        <w:rPr>
          <w:rFonts w:ascii="Palatino Linotype" w:hAnsi="Palatino Linotype"/>
          <w:b/>
          <w:bCs/>
        </w:rPr>
        <w:t xml:space="preserve"> de dos </w:t>
      </w:r>
      <w:r w:rsidR="00831122" w:rsidRPr="003973E1">
        <w:rPr>
          <w:rFonts w:ascii="Palatino Linotype" w:hAnsi="Palatino Linotype"/>
          <w:b/>
          <w:bCs/>
        </w:rPr>
        <w:t>m</w:t>
      </w:r>
      <w:r w:rsidR="00933DA8" w:rsidRPr="003973E1">
        <w:rPr>
          <w:rFonts w:ascii="Palatino Linotype" w:hAnsi="Palatino Linotype"/>
          <w:b/>
          <w:bCs/>
        </w:rPr>
        <w:t>il veintitrés</w:t>
      </w:r>
      <w:r w:rsidRPr="003973E1">
        <w:rPr>
          <w:rFonts w:ascii="Palatino Linotype" w:hAnsi="Palatino Linotype"/>
        </w:rPr>
        <w:t>,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manifestaran lo que a su derecho conviniera, a efecto de presentar pruebas y alegatos; así como para que el</w:t>
      </w:r>
      <w:r w:rsidRPr="003973E1">
        <w:rPr>
          <w:rFonts w:ascii="Palatino Linotype" w:hAnsi="Palatino Linotype"/>
          <w:b/>
        </w:rPr>
        <w:t xml:space="preserve"> Sujeto Obligado </w:t>
      </w:r>
      <w:r w:rsidRPr="003973E1">
        <w:rPr>
          <w:rFonts w:ascii="Palatino Linotype" w:hAnsi="Palatino Linotype"/>
        </w:rPr>
        <w:t>rindiera su</w:t>
      </w:r>
      <w:r w:rsidRPr="003973E1">
        <w:rPr>
          <w:rFonts w:ascii="Palatino Linotype" w:hAnsi="Palatino Linotype"/>
          <w:b/>
        </w:rPr>
        <w:t xml:space="preserve"> </w:t>
      </w:r>
      <w:r w:rsidRPr="003973E1">
        <w:rPr>
          <w:rFonts w:ascii="Palatino Linotype" w:hAnsi="Palatino Linotype"/>
        </w:rPr>
        <w:t>Informe Justificado.</w:t>
      </w:r>
    </w:p>
    <w:p w14:paraId="1998F0A9" w14:textId="77777777" w:rsidR="00D62C3A" w:rsidRPr="003973E1" w:rsidRDefault="00D62C3A" w:rsidP="00997E77">
      <w:pPr>
        <w:spacing w:line="360" w:lineRule="auto"/>
        <w:jc w:val="both"/>
        <w:rPr>
          <w:rFonts w:ascii="Palatino Linotype" w:hAnsi="Palatino Linotype"/>
        </w:rPr>
      </w:pPr>
    </w:p>
    <w:p w14:paraId="1B5545A2" w14:textId="1F28189C" w:rsidR="00D62C3A" w:rsidRPr="003973E1" w:rsidRDefault="00D62C3A" w:rsidP="00997E77">
      <w:pPr>
        <w:spacing w:line="360" w:lineRule="auto"/>
        <w:jc w:val="both"/>
        <w:rPr>
          <w:rFonts w:ascii="Palatino Linotype" w:hAnsi="Palatino Linotype"/>
          <w:b/>
          <w:sz w:val="26"/>
          <w:szCs w:val="26"/>
          <w:lang w:val="es-MX"/>
        </w:rPr>
      </w:pPr>
      <w:r w:rsidRPr="003973E1">
        <w:rPr>
          <w:rFonts w:ascii="Palatino Linotype" w:hAnsi="Palatino Linotype"/>
          <w:b/>
          <w:sz w:val="26"/>
          <w:szCs w:val="26"/>
          <w:lang w:val="es-MX"/>
        </w:rPr>
        <w:t xml:space="preserve">DÉCIMO </w:t>
      </w:r>
      <w:r w:rsidR="00933DA8" w:rsidRPr="003973E1">
        <w:rPr>
          <w:rFonts w:ascii="Palatino Linotype" w:hAnsi="Palatino Linotype"/>
          <w:b/>
          <w:sz w:val="26"/>
          <w:szCs w:val="26"/>
        </w:rPr>
        <w:t>PRIMERO</w:t>
      </w:r>
      <w:r w:rsidRPr="003973E1">
        <w:rPr>
          <w:rFonts w:ascii="Palatino Linotype" w:hAnsi="Palatino Linotype"/>
          <w:b/>
          <w:sz w:val="26"/>
          <w:szCs w:val="26"/>
          <w:lang w:val="es-MX"/>
        </w:rPr>
        <w:t>. De la etapa de manifestaciones y/o alegatos.</w:t>
      </w:r>
    </w:p>
    <w:p w14:paraId="315D2135" w14:textId="4B7E7A06" w:rsidR="00D62C3A" w:rsidRPr="003973E1" w:rsidRDefault="00D62C3A" w:rsidP="00997E77">
      <w:pPr>
        <w:spacing w:line="360" w:lineRule="auto"/>
        <w:jc w:val="both"/>
        <w:rPr>
          <w:rFonts w:ascii="Palatino Linotype" w:hAnsi="Palatino Linotype"/>
          <w:i/>
          <w:iCs/>
          <w:lang w:val="es-MX"/>
        </w:rPr>
      </w:pPr>
      <w:r w:rsidRPr="003973E1">
        <w:rPr>
          <w:rFonts w:ascii="Palatino Linotype" w:hAnsi="Palatino Linotype"/>
          <w:lang w:val="es-MX"/>
        </w:rPr>
        <w:t xml:space="preserve">Que de las constancias que obran en el expediente del recurso de revisión </w:t>
      </w:r>
      <w:r w:rsidR="00D707B2" w:rsidRPr="003973E1">
        <w:rPr>
          <w:rFonts w:ascii="Palatino Linotype" w:hAnsi="Palatino Linotype"/>
          <w:b/>
          <w:bCs/>
          <w:lang w:val="es-MX"/>
        </w:rPr>
        <w:t>0280</w:t>
      </w:r>
      <w:r w:rsidR="00933DA8" w:rsidRPr="003973E1">
        <w:rPr>
          <w:rFonts w:ascii="Palatino Linotype" w:hAnsi="Palatino Linotype"/>
          <w:b/>
          <w:bCs/>
          <w:lang w:val="es-MX"/>
        </w:rPr>
        <w:t>0</w:t>
      </w:r>
      <w:r w:rsidRPr="003973E1">
        <w:rPr>
          <w:rFonts w:ascii="Palatino Linotype" w:hAnsi="Palatino Linotype"/>
          <w:b/>
          <w:bCs/>
          <w:lang w:val="es-MX"/>
        </w:rPr>
        <w:t>/INFOEM/ICR-</w:t>
      </w:r>
      <w:r w:rsidR="00D707B2" w:rsidRPr="003973E1">
        <w:rPr>
          <w:rFonts w:ascii="Palatino Linotype" w:hAnsi="Palatino Linotype"/>
          <w:b/>
          <w:bCs/>
          <w:lang w:val="es-MX"/>
        </w:rPr>
        <w:t>312</w:t>
      </w:r>
      <w:r w:rsidRPr="003973E1">
        <w:rPr>
          <w:rFonts w:ascii="Palatino Linotype" w:hAnsi="Palatino Linotype"/>
          <w:b/>
          <w:bCs/>
          <w:lang w:val="es-MX"/>
        </w:rPr>
        <w:t>/IP/RR/202</w:t>
      </w:r>
      <w:r w:rsidR="00933DA8" w:rsidRPr="003973E1">
        <w:rPr>
          <w:rFonts w:ascii="Palatino Linotype" w:hAnsi="Palatino Linotype"/>
          <w:b/>
          <w:bCs/>
          <w:lang w:val="es-MX"/>
        </w:rPr>
        <w:t>3</w:t>
      </w:r>
      <w:r w:rsidRPr="003973E1">
        <w:rPr>
          <w:rFonts w:ascii="Palatino Linotype" w:hAnsi="Palatino Linotype"/>
          <w:lang w:val="es-MX"/>
        </w:rPr>
        <w:t xml:space="preserve">, se aprecia que el </w:t>
      </w:r>
      <w:r w:rsidRPr="003973E1">
        <w:rPr>
          <w:rFonts w:ascii="Palatino Linotype" w:hAnsi="Palatino Linotype"/>
          <w:b/>
          <w:lang w:val="es-MX"/>
        </w:rPr>
        <w:t>Sujeto Obligado</w:t>
      </w:r>
      <w:r w:rsidRPr="003973E1">
        <w:rPr>
          <w:rFonts w:ascii="Palatino Linotype" w:hAnsi="Palatino Linotype"/>
          <w:lang w:val="es-MX"/>
        </w:rPr>
        <w:t xml:space="preserve"> </w:t>
      </w:r>
      <w:r w:rsidR="00933DA8" w:rsidRPr="003973E1">
        <w:rPr>
          <w:rFonts w:ascii="Palatino Linotype" w:hAnsi="Palatino Linotype"/>
          <w:lang w:val="es-MX"/>
        </w:rPr>
        <w:t>fue omiso en remitir su</w:t>
      </w:r>
      <w:r w:rsidRPr="003973E1">
        <w:rPr>
          <w:rFonts w:ascii="Palatino Linotype" w:hAnsi="Palatino Linotype"/>
          <w:lang w:val="es-MX"/>
        </w:rPr>
        <w:t xml:space="preserve"> informe justificado; asimismo, se advierte que la parte </w:t>
      </w:r>
      <w:r w:rsidRPr="003973E1">
        <w:rPr>
          <w:rFonts w:ascii="Palatino Linotype" w:hAnsi="Palatino Linotype"/>
          <w:b/>
          <w:lang w:val="es-MX"/>
        </w:rPr>
        <w:t>Recurrente</w:t>
      </w:r>
      <w:r w:rsidRPr="003973E1">
        <w:rPr>
          <w:rFonts w:ascii="Palatino Linotype" w:hAnsi="Palatino Linotype"/>
          <w:lang w:val="es-MX"/>
        </w:rPr>
        <w:t xml:space="preserve">, </w:t>
      </w:r>
      <w:r w:rsidR="00933DA8" w:rsidRPr="003973E1">
        <w:rPr>
          <w:rFonts w:ascii="Palatino Linotype" w:hAnsi="Palatino Linotype"/>
          <w:lang w:val="es-MX"/>
        </w:rPr>
        <w:t>tampoco remitió alegatos y manifestaciones.</w:t>
      </w:r>
    </w:p>
    <w:p w14:paraId="5CCFC16C" w14:textId="77777777" w:rsidR="00D62C3A" w:rsidRPr="003973E1" w:rsidRDefault="00D62C3A" w:rsidP="00997E77">
      <w:pPr>
        <w:spacing w:line="360" w:lineRule="auto"/>
        <w:jc w:val="both"/>
        <w:rPr>
          <w:rFonts w:ascii="Palatino Linotype" w:hAnsi="Palatino Linotype"/>
          <w:lang w:val="es-MX"/>
        </w:rPr>
      </w:pPr>
    </w:p>
    <w:p w14:paraId="21E155AC" w14:textId="052338E3" w:rsidR="00D62C3A" w:rsidRPr="003973E1" w:rsidRDefault="00D62C3A" w:rsidP="00997E77">
      <w:pPr>
        <w:spacing w:line="360" w:lineRule="auto"/>
        <w:jc w:val="both"/>
        <w:rPr>
          <w:rFonts w:ascii="Palatino Linotype" w:hAnsi="Palatino Linotype"/>
          <w:b/>
          <w:sz w:val="26"/>
          <w:szCs w:val="26"/>
          <w:lang w:val="es-MX"/>
        </w:rPr>
      </w:pPr>
      <w:r w:rsidRPr="003973E1">
        <w:rPr>
          <w:rFonts w:ascii="Palatino Linotype" w:hAnsi="Palatino Linotype"/>
          <w:b/>
          <w:sz w:val="26"/>
          <w:szCs w:val="26"/>
          <w:lang w:val="es-MX"/>
        </w:rPr>
        <w:t xml:space="preserve">DÉCIMO </w:t>
      </w:r>
      <w:r w:rsidR="00933DA8" w:rsidRPr="003973E1">
        <w:rPr>
          <w:rFonts w:ascii="Palatino Linotype" w:hAnsi="Palatino Linotype"/>
          <w:b/>
          <w:sz w:val="26"/>
          <w:szCs w:val="26"/>
          <w:lang w:val="es-MX"/>
        </w:rPr>
        <w:t>SEGUNDO</w:t>
      </w:r>
      <w:r w:rsidRPr="003973E1">
        <w:rPr>
          <w:rFonts w:ascii="Palatino Linotype" w:hAnsi="Palatino Linotype"/>
          <w:b/>
          <w:sz w:val="26"/>
          <w:szCs w:val="26"/>
          <w:lang w:val="es-MX"/>
        </w:rPr>
        <w:t>. Del Cierre de instrucción.</w:t>
      </w:r>
    </w:p>
    <w:p w14:paraId="5CA07F13" w14:textId="7F10C27B" w:rsidR="00D62C3A" w:rsidRPr="003973E1" w:rsidRDefault="00D62C3A" w:rsidP="00997E77">
      <w:pPr>
        <w:spacing w:line="360" w:lineRule="auto"/>
        <w:jc w:val="both"/>
        <w:rPr>
          <w:rFonts w:ascii="Palatino Linotype" w:hAnsi="Palatino Linotype"/>
          <w:lang w:val="es-MX"/>
        </w:rPr>
      </w:pPr>
      <w:r w:rsidRPr="003973E1">
        <w:rPr>
          <w:rFonts w:ascii="Palatino Linotype" w:hAnsi="Palatino Linotype"/>
          <w:lang w:val="es-MX"/>
        </w:rPr>
        <w:t xml:space="preserve">Una vez analizado el estado procesal que guardaba el expediente, en fecha </w:t>
      </w:r>
      <w:r w:rsidR="00D707B2" w:rsidRPr="003973E1">
        <w:rPr>
          <w:rFonts w:ascii="Palatino Linotype" w:hAnsi="Palatino Linotype"/>
          <w:b/>
          <w:lang w:val="es-MX"/>
        </w:rPr>
        <w:t>cator</w:t>
      </w:r>
      <w:r w:rsidR="00933DA8" w:rsidRPr="003973E1">
        <w:rPr>
          <w:rFonts w:ascii="Palatino Linotype" w:hAnsi="Palatino Linotype"/>
          <w:b/>
          <w:bCs/>
          <w:lang w:val="es-MX"/>
        </w:rPr>
        <w:t xml:space="preserve">ce de </w:t>
      </w:r>
      <w:r w:rsidR="00D707B2" w:rsidRPr="003973E1">
        <w:rPr>
          <w:rFonts w:ascii="Palatino Linotype" w:hAnsi="Palatino Linotype"/>
          <w:b/>
          <w:bCs/>
          <w:lang w:val="es-MX"/>
        </w:rPr>
        <w:t>agosto</w:t>
      </w:r>
      <w:r w:rsidR="00933DA8" w:rsidRPr="003973E1">
        <w:rPr>
          <w:rFonts w:ascii="Palatino Linotype" w:hAnsi="Palatino Linotype"/>
          <w:b/>
          <w:bCs/>
          <w:lang w:val="es-MX"/>
        </w:rPr>
        <w:t xml:space="preserve"> </w:t>
      </w:r>
      <w:r w:rsidRPr="003973E1">
        <w:rPr>
          <w:rFonts w:ascii="Palatino Linotype" w:hAnsi="Palatino Linotype"/>
          <w:b/>
          <w:bCs/>
          <w:lang w:val="es-MX"/>
        </w:rPr>
        <w:t>de dos mil veintitrés</w:t>
      </w:r>
      <w:r w:rsidRPr="003973E1">
        <w:rPr>
          <w:rFonts w:ascii="Palatino Linotype" w:hAnsi="Palatino Linotype"/>
          <w:lang w:val="es-MX"/>
        </w:rPr>
        <w:t xml:space="preserve">, el Comisionado Ponente acordó el cierre de instrucción; así </w:t>
      </w:r>
      <w:r w:rsidRPr="003973E1">
        <w:rPr>
          <w:rFonts w:ascii="Palatino Linotype" w:hAnsi="Palatino Linotype"/>
          <w:lang w:val="es-ES_tradnl"/>
        </w:rPr>
        <w:t>como,</w:t>
      </w:r>
      <w:r w:rsidRPr="003973E1">
        <w:rPr>
          <w:rFonts w:ascii="Palatino Linotype" w:hAnsi="Palatino Linotype"/>
          <w:lang w:val="es-MX"/>
        </w:rPr>
        <w:t xml:space="preserve"> la remisión del mismo a efecto </w:t>
      </w:r>
      <w:r w:rsidRPr="003973E1">
        <w:rPr>
          <w:rFonts w:ascii="Palatino Linotype" w:hAnsi="Palatino Linotype"/>
          <w:lang w:val="es-ES_tradnl"/>
        </w:rPr>
        <w:t>de</w:t>
      </w:r>
      <w:r w:rsidRPr="003973E1">
        <w:rPr>
          <w:rFonts w:ascii="Palatino Linotype" w:hAnsi="Palatino Linotype"/>
          <w:lang w:val="es-MX"/>
        </w:rPr>
        <w:t xml:space="preserve"> ser resuelto, de conformidad con lo establecido en el artículo 185, fracciones VI y VIII, de la Ley de Transparencia y Acceso a la Información Pública del Estado de México y Municipios.</w:t>
      </w:r>
    </w:p>
    <w:p w14:paraId="1437E2B5" w14:textId="77777777" w:rsidR="00D62C3A" w:rsidRPr="003973E1" w:rsidRDefault="00D62C3A" w:rsidP="00997E77">
      <w:pPr>
        <w:spacing w:line="360" w:lineRule="auto"/>
        <w:jc w:val="both"/>
        <w:rPr>
          <w:rFonts w:ascii="Palatino Linotype" w:hAnsi="Palatino Linotype"/>
        </w:rPr>
      </w:pPr>
    </w:p>
    <w:p w14:paraId="62718356" w14:textId="09E3E1D1" w:rsidR="00997E77" w:rsidRPr="003973E1" w:rsidRDefault="00997E77" w:rsidP="00997E77">
      <w:pPr>
        <w:pStyle w:val="Sinespaciado"/>
        <w:spacing w:line="360" w:lineRule="auto"/>
        <w:jc w:val="both"/>
        <w:rPr>
          <w:rFonts w:ascii="Palatino Linotype" w:hAnsi="Palatino Linotype" w:cs="Arial"/>
          <w:b/>
          <w:sz w:val="28"/>
          <w:szCs w:val="28"/>
        </w:rPr>
      </w:pPr>
      <w:r w:rsidRPr="003973E1">
        <w:rPr>
          <w:rFonts w:ascii="Palatino Linotype" w:hAnsi="Palatino Linotype"/>
          <w:b/>
          <w:sz w:val="26"/>
          <w:szCs w:val="26"/>
        </w:rPr>
        <w:t>DÉCIMO TERCERO</w:t>
      </w:r>
      <w:r w:rsidRPr="003973E1">
        <w:rPr>
          <w:rFonts w:ascii="Palatino Linotype" w:hAnsi="Palatino Linotype" w:cs="Arial"/>
          <w:b/>
          <w:sz w:val="28"/>
        </w:rPr>
        <w:t xml:space="preserve">. </w:t>
      </w:r>
      <w:r w:rsidRPr="003973E1">
        <w:rPr>
          <w:rFonts w:ascii="Palatino Linotype" w:hAnsi="Palatino Linotype" w:cs="Arial"/>
          <w:b/>
          <w:sz w:val="28"/>
          <w:szCs w:val="28"/>
        </w:rPr>
        <w:t>De la ampliación del término para resolver.</w:t>
      </w:r>
    </w:p>
    <w:p w14:paraId="37C85EDF" w14:textId="7626B023" w:rsidR="00997E77" w:rsidRPr="003973E1" w:rsidRDefault="00997E77" w:rsidP="00997E77">
      <w:pPr>
        <w:spacing w:line="360" w:lineRule="auto"/>
        <w:jc w:val="both"/>
        <w:rPr>
          <w:rFonts w:ascii="Palatino Linotype" w:hAnsi="Palatino Linotype" w:cs="Arial"/>
        </w:rPr>
      </w:pPr>
      <w:r w:rsidRPr="003973E1">
        <w:rPr>
          <w:rFonts w:ascii="Palatino Linotype" w:hAnsi="Palatino Linotype" w:cs="Arial"/>
        </w:rPr>
        <w:t xml:space="preserve">En fecha </w:t>
      </w:r>
      <w:r w:rsidRPr="003973E1">
        <w:rPr>
          <w:rFonts w:ascii="Palatino Linotype" w:hAnsi="Palatino Linotype" w:cs="Arial"/>
          <w:b/>
        </w:rPr>
        <w:t>doce de septiembre del año dos mil veintitrés</w:t>
      </w:r>
      <w:r w:rsidRPr="003973E1">
        <w:rPr>
          <w:rFonts w:ascii="Palatino Linotype" w:hAnsi="Palatino Linotype" w:cs="Arial"/>
        </w:rPr>
        <w:t>, se amplió el plazo para dictar resolución, en términos del artículo 181, de la Ley de Transparencia y Acceso a la Información Pública del Estado de México y Municipios.</w:t>
      </w:r>
    </w:p>
    <w:p w14:paraId="3478A29E" w14:textId="77777777" w:rsidR="00997E77" w:rsidRPr="003973E1" w:rsidRDefault="00997E77" w:rsidP="00997E77">
      <w:pPr>
        <w:spacing w:line="360" w:lineRule="auto"/>
        <w:jc w:val="both"/>
        <w:rPr>
          <w:rFonts w:ascii="Palatino Linotype" w:hAnsi="Palatino Linotype"/>
        </w:rPr>
      </w:pPr>
    </w:p>
    <w:p w14:paraId="13036536"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44E8BFB"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 </w:t>
      </w:r>
    </w:p>
    <w:p w14:paraId="545CDAF9"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949648B"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 </w:t>
      </w:r>
    </w:p>
    <w:p w14:paraId="5FA2D30E"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87A086"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lastRenderedPageBreak/>
        <w:t xml:space="preserve"> </w:t>
      </w:r>
    </w:p>
    <w:p w14:paraId="6225DF63"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1F7C755"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 </w:t>
      </w:r>
    </w:p>
    <w:p w14:paraId="79A6F712"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15615CA9" w14:textId="77777777" w:rsidR="00997E77" w:rsidRPr="003973E1" w:rsidRDefault="00997E77" w:rsidP="00997E77">
      <w:pPr>
        <w:spacing w:line="360" w:lineRule="auto"/>
        <w:jc w:val="both"/>
        <w:rPr>
          <w:rFonts w:ascii="Palatino Linotype" w:hAnsi="Palatino Linotype"/>
        </w:rPr>
      </w:pPr>
    </w:p>
    <w:p w14:paraId="532C8141" w14:textId="77777777" w:rsidR="00997E77" w:rsidRPr="003973E1" w:rsidRDefault="00997E77" w:rsidP="00997E77">
      <w:pPr>
        <w:pStyle w:val="Prrafodelista"/>
        <w:numPr>
          <w:ilvl w:val="0"/>
          <w:numId w:val="39"/>
        </w:numPr>
        <w:spacing w:line="360" w:lineRule="auto"/>
        <w:ind w:left="567" w:hanging="283"/>
        <w:jc w:val="both"/>
        <w:rPr>
          <w:rFonts w:ascii="Palatino Linotype" w:hAnsi="Palatino Linotype"/>
        </w:rPr>
      </w:pPr>
      <w:r w:rsidRPr="003973E1">
        <w:rPr>
          <w:rFonts w:ascii="Palatino Linotype" w:hAnsi="Palatino Linotype"/>
        </w:rPr>
        <w:t>Complejidad del asunto: La complejidad de la prueba, la pluralidad de sujetos procesales, el tiempo transcurrido, las características y contexto del recurso.</w:t>
      </w:r>
    </w:p>
    <w:p w14:paraId="6D678DDA" w14:textId="77777777" w:rsidR="00997E77" w:rsidRPr="003973E1" w:rsidRDefault="00997E77" w:rsidP="00997E77">
      <w:pPr>
        <w:pStyle w:val="Prrafodelista"/>
        <w:numPr>
          <w:ilvl w:val="0"/>
          <w:numId w:val="39"/>
        </w:numPr>
        <w:spacing w:line="360" w:lineRule="auto"/>
        <w:ind w:left="567" w:hanging="283"/>
        <w:jc w:val="both"/>
        <w:rPr>
          <w:rFonts w:ascii="Palatino Linotype" w:hAnsi="Palatino Linotype"/>
        </w:rPr>
      </w:pPr>
      <w:r w:rsidRPr="003973E1">
        <w:rPr>
          <w:rFonts w:ascii="Palatino Linotype" w:hAnsi="Palatino Linotype"/>
        </w:rPr>
        <w:t>Actividad Procesal del interesado: Acciones u omisiones del interesado.</w:t>
      </w:r>
    </w:p>
    <w:p w14:paraId="38B9CBF9" w14:textId="77777777" w:rsidR="00997E77" w:rsidRPr="003973E1" w:rsidRDefault="00997E77" w:rsidP="00997E77">
      <w:pPr>
        <w:pStyle w:val="Prrafodelista"/>
        <w:numPr>
          <w:ilvl w:val="0"/>
          <w:numId w:val="39"/>
        </w:numPr>
        <w:spacing w:line="360" w:lineRule="auto"/>
        <w:ind w:left="567" w:hanging="283"/>
        <w:jc w:val="both"/>
        <w:rPr>
          <w:rFonts w:ascii="Palatino Linotype" w:hAnsi="Palatino Linotype"/>
        </w:rPr>
      </w:pPr>
      <w:r w:rsidRPr="003973E1">
        <w:rPr>
          <w:rFonts w:ascii="Palatino Linotype" w:hAnsi="Palatino Linotype"/>
        </w:rPr>
        <w:t>Conducta de la Autoridad: Las Acciones u omisiones realizadas en el procedimiento. Así como si la autoridad actuó con la debida diligencia.</w:t>
      </w:r>
    </w:p>
    <w:p w14:paraId="4AD2D8F6" w14:textId="77777777" w:rsidR="00997E77" w:rsidRPr="003973E1" w:rsidRDefault="00997E77" w:rsidP="00997E77">
      <w:pPr>
        <w:pStyle w:val="Prrafodelista"/>
        <w:numPr>
          <w:ilvl w:val="0"/>
          <w:numId w:val="39"/>
        </w:numPr>
        <w:spacing w:line="360" w:lineRule="auto"/>
        <w:ind w:left="567" w:hanging="283"/>
        <w:jc w:val="both"/>
        <w:rPr>
          <w:rFonts w:ascii="Palatino Linotype" w:hAnsi="Palatino Linotype"/>
        </w:rPr>
      </w:pPr>
      <w:r w:rsidRPr="003973E1">
        <w:rPr>
          <w:rFonts w:ascii="Palatino Linotype" w:hAnsi="Palatino Linotype"/>
        </w:rPr>
        <w:t>La afectación generada en la situación jurídica de la persona involucrada en el proceso: Violación a sus derechos humanos.</w:t>
      </w:r>
    </w:p>
    <w:p w14:paraId="15DA367A" w14:textId="77777777" w:rsidR="00997E77" w:rsidRPr="003973E1" w:rsidRDefault="00997E77" w:rsidP="00997E77">
      <w:pPr>
        <w:spacing w:line="360" w:lineRule="auto"/>
        <w:jc w:val="both"/>
        <w:rPr>
          <w:rFonts w:ascii="Palatino Linotype" w:hAnsi="Palatino Linotype"/>
        </w:rPr>
      </w:pPr>
    </w:p>
    <w:p w14:paraId="6F68A961"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D36DDE2"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 </w:t>
      </w:r>
    </w:p>
    <w:p w14:paraId="1C5A4AE3" w14:textId="77777777" w:rsidR="00997E77" w:rsidRPr="003973E1" w:rsidRDefault="00997E77" w:rsidP="00997E77">
      <w:pPr>
        <w:spacing w:line="360" w:lineRule="auto"/>
        <w:jc w:val="both"/>
        <w:rPr>
          <w:rFonts w:ascii="Palatino Linotype" w:hAnsi="Palatino Linotype"/>
        </w:rPr>
      </w:pPr>
    </w:p>
    <w:p w14:paraId="4EF7B8F6" w14:textId="77777777" w:rsidR="00997E77" w:rsidRPr="003973E1" w:rsidRDefault="00997E77" w:rsidP="00997E77">
      <w:pPr>
        <w:spacing w:line="360" w:lineRule="auto"/>
        <w:jc w:val="both"/>
        <w:rPr>
          <w:rFonts w:ascii="Palatino Linotype" w:hAnsi="Palatino Linotype"/>
        </w:rPr>
      </w:pPr>
    </w:p>
    <w:p w14:paraId="5CEAF374"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Argumento que encuentra sustento en la jurisprudencia P</w:t>
      </w:r>
      <w:proofErr w:type="gramStart"/>
      <w:r w:rsidRPr="003973E1">
        <w:rPr>
          <w:rFonts w:ascii="Palatino Linotype" w:hAnsi="Palatino Linotype"/>
        </w:rPr>
        <w:t>./</w:t>
      </w:r>
      <w:proofErr w:type="gramEnd"/>
      <w:r w:rsidRPr="003973E1">
        <w:rPr>
          <w:rFonts w:ascii="Palatino Linotype"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C8A8680"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 </w:t>
      </w:r>
    </w:p>
    <w:p w14:paraId="2956C2C7"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07B23D0" w14:textId="77777777" w:rsidR="00997E77" w:rsidRPr="003973E1" w:rsidRDefault="00997E77" w:rsidP="00997E77">
      <w:pPr>
        <w:spacing w:line="360" w:lineRule="auto"/>
        <w:jc w:val="both"/>
        <w:rPr>
          <w:rFonts w:ascii="Palatino Linotype" w:hAnsi="Palatino Linotype"/>
        </w:rPr>
      </w:pPr>
    </w:p>
    <w:p w14:paraId="0F199C09"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483C4F5"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 </w:t>
      </w:r>
    </w:p>
    <w:p w14:paraId="2E27DF7B"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lastRenderedPageBreak/>
        <w:t xml:space="preserve"> “PLAZO RAZONABLE PARA RESOLVER. DIMENSIÓN Y EFECTOS DE ESTE CONCEPTO CUANDO SE ADUCE EXCESIVA CARGA DE TRABAJO.” consultable en el Seminario Judicial de la Federación y su gaceta, con el registro digital 2002351.</w:t>
      </w:r>
    </w:p>
    <w:p w14:paraId="4AB54634"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 xml:space="preserve"> </w:t>
      </w:r>
    </w:p>
    <w:p w14:paraId="27530E89"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386168D9" w14:textId="77777777" w:rsidR="00997E77" w:rsidRPr="003973E1" w:rsidRDefault="00997E77" w:rsidP="00997E77">
      <w:pPr>
        <w:spacing w:line="360" w:lineRule="auto"/>
        <w:jc w:val="both"/>
        <w:rPr>
          <w:rFonts w:ascii="Palatino Linotype" w:hAnsi="Palatino Linotype"/>
        </w:rPr>
      </w:pPr>
    </w:p>
    <w:p w14:paraId="0C0026D3" w14:textId="77777777" w:rsidR="00997E77" w:rsidRPr="003973E1" w:rsidRDefault="00997E77" w:rsidP="00997E77">
      <w:pPr>
        <w:spacing w:line="360" w:lineRule="auto"/>
        <w:jc w:val="both"/>
        <w:rPr>
          <w:rFonts w:ascii="Palatino Linotype" w:hAnsi="Palatino Linotype"/>
        </w:rPr>
      </w:pPr>
      <w:r w:rsidRPr="003973E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1FBAF5B9" w14:textId="77777777" w:rsidR="00997E77" w:rsidRPr="003973E1" w:rsidRDefault="00997E77" w:rsidP="00997E77">
      <w:pPr>
        <w:spacing w:line="360" w:lineRule="auto"/>
        <w:jc w:val="both"/>
        <w:rPr>
          <w:rFonts w:ascii="Palatino Linotype" w:hAnsi="Palatino Linotype"/>
        </w:rPr>
      </w:pPr>
    </w:p>
    <w:p w14:paraId="3F00F553" w14:textId="1F11689E" w:rsidR="00D62C3A" w:rsidRPr="003973E1" w:rsidRDefault="00D62C3A" w:rsidP="00997E77">
      <w:pPr>
        <w:spacing w:line="360" w:lineRule="auto"/>
        <w:jc w:val="center"/>
        <w:rPr>
          <w:rFonts w:ascii="Palatino Linotype" w:hAnsi="Palatino Linotype"/>
          <w:b/>
          <w:sz w:val="28"/>
          <w:szCs w:val="28"/>
        </w:rPr>
      </w:pPr>
      <w:r w:rsidRPr="003973E1">
        <w:rPr>
          <w:rFonts w:ascii="Palatino Linotype" w:hAnsi="Palatino Linotype"/>
          <w:b/>
          <w:sz w:val="28"/>
          <w:szCs w:val="28"/>
        </w:rPr>
        <w:t>C O N S I D E R A N D O</w:t>
      </w:r>
    </w:p>
    <w:p w14:paraId="22D03424" w14:textId="77777777" w:rsidR="00D62C3A" w:rsidRPr="003973E1" w:rsidRDefault="00D62C3A" w:rsidP="00997E77">
      <w:pPr>
        <w:spacing w:line="360" w:lineRule="auto"/>
        <w:jc w:val="both"/>
        <w:rPr>
          <w:rFonts w:ascii="Palatino Linotype" w:hAnsi="Palatino Linotype"/>
          <w:lang w:val="es-MX"/>
        </w:rPr>
      </w:pPr>
    </w:p>
    <w:p w14:paraId="748B01D0" w14:textId="77777777" w:rsidR="00B4377E" w:rsidRPr="003973E1" w:rsidRDefault="00B4377E" w:rsidP="00997E77">
      <w:pPr>
        <w:spacing w:line="360" w:lineRule="auto"/>
        <w:jc w:val="both"/>
        <w:rPr>
          <w:rFonts w:ascii="Palatino Linotype" w:hAnsi="Palatino Linotype" w:cs="Arial"/>
          <w:sz w:val="28"/>
          <w:szCs w:val="28"/>
        </w:rPr>
      </w:pPr>
      <w:r w:rsidRPr="003973E1">
        <w:rPr>
          <w:rFonts w:ascii="Palatino Linotype" w:hAnsi="Palatino Linotype" w:cs="Arial"/>
          <w:b/>
          <w:sz w:val="28"/>
          <w:szCs w:val="28"/>
        </w:rPr>
        <w:t>PRIMERO. De la competencia</w:t>
      </w:r>
      <w:r w:rsidRPr="003973E1">
        <w:rPr>
          <w:rFonts w:ascii="Palatino Linotype" w:hAnsi="Palatino Linotype" w:cs="Arial"/>
          <w:sz w:val="28"/>
          <w:szCs w:val="28"/>
        </w:rPr>
        <w:t>.</w:t>
      </w:r>
    </w:p>
    <w:p w14:paraId="13D182C6" w14:textId="77777777" w:rsidR="00B4377E" w:rsidRPr="003973E1" w:rsidRDefault="00B4377E" w:rsidP="00997E77">
      <w:pPr>
        <w:spacing w:line="360" w:lineRule="auto"/>
        <w:jc w:val="both"/>
        <w:rPr>
          <w:rFonts w:ascii="Palatino Linotype" w:hAnsi="Palatino Linotype" w:cs="Arial"/>
        </w:rPr>
      </w:pPr>
      <w:r w:rsidRPr="003973E1">
        <w:rPr>
          <w:rFonts w:ascii="Palatino Linotype" w:hAnsi="Palatino Linotype" w:cs="Arial"/>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XXIV y 11 del </w:t>
      </w:r>
      <w:r w:rsidRPr="003973E1">
        <w:rPr>
          <w:rFonts w:ascii="Palatino Linotype" w:hAnsi="Palatino Linotype" w:cs="Arial"/>
        </w:rPr>
        <w:lastRenderedPageBreak/>
        <w:t>Reglamento Interior del Instituto de Transparencia, Acceso a la Información Pública y Protección de Datos Personales del Estado de México y Municipios.</w:t>
      </w:r>
    </w:p>
    <w:p w14:paraId="6792A34B" w14:textId="77777777" w:rsidR="00B4377E" w:rsidRPr="003973E1" w:rsidRDefault="00B4377E" w:rsidP="00997E77">
      <w:pPr>
        <w:spacing w:line="360" w:lineRule="auto"/>
        <w:jc w:val="both"/>
        <w:rPr>
          <w:rFonts w:ascii="Palatino Linotype" w:hAnsi="Palatino Linotype" w:cs="Arial"/>
        </w:rPr>
      </w:pPr>
    </w:p>
    <w:p w14:paraId="7F8F6B61" w14:textId="77777777" w:rsidR="00B4377E" w:rsidRPr="003973E1" w:rsidRDefault="00B4377E" w:rsidP="00997E77">
      <w:pPr>
        <w:autoSpaceDE w:val="0"/>
        <w:autoSpaceDN w:val="0"/>
        <w:adjustRightInd w:val="0"/>
        <w:spacing w:line="360" w:lineRule="auto"/>
        <w:jc w:val="both"/>
        <w:rPr>
          <w:rFonts w:ascii="Palatino Linotype" w:hAnsi="Palatino Linotype" w:cs="Arial"/>
          <w:b/>
        </w:rPr>
      </w:pPr>
      <w:r w:rsidRPr="003973E1">
        <w:rPr>
          <w:rFonts w:ascii="Palatino Linotype" w:hAnsi="Palatino Linotype" w:cs="Arial"/>
          <w:b/>
          <w:sz w:val="28"/>
          <w:szCs w:val="28"/>
        </w:rPr>
        <w:t xml:space="preserve">SEGUNDO. </w:t>
      </w:r>
      <w:r w:rsidRPr="003973E1">
        <w:rPr>
          <w:rFonts w:ascii="Palatino Linotype" w:hAnsi="Palatino Linotype" w:cs="Arial"/>
          <w:b/>
        </w:rPr>
        <w:t xml:space="preserve"> De los alcances del Recurso de Revisión. </w:t>
      </w:r>
    </w:p>
    <w:p w14:paraId="3C176119" w14:textId="77777777" w:rsidR="00B4377E" w:rsidRPr="003973E1" w:rsidRDefault="00B4377E" w:rsidP="00997E77">
      <w:pPr>
        <w:autoSpaceDE w:val="0"/>
        <w:autoSpaceDN w:val="0"/>
        <w:adjustRightInd w:val="0"/>
        <w:spacing w:line="360" w:lineRule="auto"/>
        <w:jc w:val="both"/>
        <w:rPr>
          <w:rFonts w:ascii="Palatino Linotype" w:hAnsi="Palatino Linotype" w:cs="Arial"/>
        </w:rPr>
      </w:pPr>
      <w:r w:rsidRPr="003973E1">
        <w:rPr>
          <w:rFonts w:ascii="Palatino Linotype" w:hAnsi="Palatino Linotype" w:cs="Arial"/>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101EFC8" w14:textId="77777777" w:rsidR="00D707B2" w:rsidRPr="003973E1" w:rsidRDefault="00D707B2" w:rsidP="00997E77">
      <w:pPr>
        <w:autoSpaceDE w:val="0"/>
        <w:autoSpaceDN w:val="0"/>
        <w:adjustRightInd w:val="0"/>
        <w:spacing w:line="360" w:lineRule="auto"/>
        <w:jc w:val="both"/>
        <w:rPr>
          <w:rFonts w:ascii="Palatino Linotype" w:hAnsi="Palatino Linotype" w:cs="Arial"/>
          <w:b/>
          <w:sz w:val="28"/>
          <w:szCs w:val="28"/>
        </w:rPr>
      </w:pPr>
    </w:p>
    <w:p w14:paraId="36AE512F" w14:textId="77777777" w:rsidR="00B4377E" w:rsidRPr="003973E1" w:rsidRDefault="00B4377E" w:rsidP="00997E77">
      <w:pPr>
        <w:autoSpaceDE w:val="0"/>
        <w:autoSpaceDN w:val="0"/>
        <w:adjustRightInd w:val="0"/>
        <w:spacing w:line="360" w:lineRule="auto"/>
        <w:jc w:val="both"/>
        <w:rPr>
          <w:rFonts w:ascii="Palatino Linotype" w:hAnsi="Palatino Linotype" w:cs="Arial"/>
          <w:b/>
        </w:rPr>
      </w:pPr>
      <w:r w:rsidRPr="003973E1">
        <w:rPr>
          <w:rFonts w:ascii="Palatino Linotype" w:hAnsi="Palatino Linotype" w:cs="Arial"/>
          <w:b/>
          <w:sz w:val="28"/>
          <w:szCs w:val="28"/>
        </w:rPr>
        <w:t>TERCERO.</w:t>
      </w:r>
      <w:r w:rsidRPr="003973E1">
        <w:rPr>
          <w:rFonts w:ascii="Palatino Linotype" w:hAnsi="Palatino Linotype" w:cs="Arial"/>
          <w:b/>
        </w:rPr>
        <w:t xml:space="preserve"> Del estudio de las causas de improcedencia. </w:t>
      </w:r>
    </w:p>
    <w:p w14:paraId="586D43D3" w14:textId="77777777" w:rsidR="00B4377E" w:rsidRPr="003973E1" w:rsidRDefault="00B4377E" w:rsidP="00997E77">
      <w:pPr>
        <w:autoSpaceDE w:val="0"/>
        <w:autoSpaceDN w:val="0"/>
        <w:adjustRightInd w:val="0"/>
        <w:spacing w:line="360" w:lineRule="auto"/>
        <w:jc w:val="both"/>
        <w:rPr>
          <w:rFonts w:ascii="Palatino Linotype" w:hAnsi="Palatino Linotype" w:cs="Arial"/>
        </w:rPr>
      </w:pPr>
      <w:r w:rsidRPr="003973E1">
        <w:rPr>
          <w:rFonts w:ascii="Palatino Linotype" w:hAnsi="Palatino Linotype" w:cs="Arial"/>
        </w:rPr>
        <w:t xml:space="preserve">El estudio de las causas de improcedencia que se hagan valer por las partes o que se advierta de oficio por este </w:t>
      </w:r>
      <w:proofErr w:type="spellStart"/>
      <w:r w:rsidRPr="003973E1">
        <w:rPr>
          <w:rFonts w:ascii="Palatino Linotype" w:hAnsi="Palatino Linotype" w:cs="Arial"/>
        </w:rPr>
        <w:t>Resolutor</w:t>
      </w:r>
      <w:proofErr w:type="spellEnd"/>
      <w:r w:rsidRPr="003973E1">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821BF21"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b/>
          <w:sz w:val="28"/>
          <w:szCs w:val="28"/>
        </w:rPr>
      </w:pPr>
    </w:p>
    <w:p w14:paraId="107F8EAF" w14:textId="77777777" w:rsidR="00997E77" w:rsidRPr="003973E1" w:rsidRDefault="00997E77" w:rsidP="00997E77">
      <w:pPr>
        <w:pStyle w:val="Prrafodelista"/>
        <w:autoSpaceDE w:val="0"/>
        <w:autoSpaceDN w:val="0"/>
        <w:adjustRightInd w:val="0"/>
        <w:spacing w:line="360" w:lineRule="auto"/>
        <w:ind w:left="0"/>
        <w:jc w:val="both"/>
        <w:rPr>
          <w:rFonts w:ascii="Palatino Linotype" w:hAnsi="Palatino Linotype" w:cs="Arial"/>
          <w:b/>
          <w:szCs w:val="28"/>
        </w:rPr>
      </w:pPr>
    </w:p>
    <w:p w14:paraId="11AE0B3D"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rPr>
      </w:pPr>
      <w:r w:rsidRPr="003973E1">
        <w:rPr>
          <w:rFonts w:ascii="Palatino Linotype" w:hAnsi="Palatino Linotype" w:cs="Arial"/>
          <w:b/>
          <w:sz w:val="28"/>
          <w:szCs w:val="28"/>
        </w:rPr>
        <w:t>CUARTO.</w:t>
      </w:r>
      <w:r w:rsidRPr="003973E1">
        <w:rPr>
          <w:rFonts w:ascii="Palatino Linotype" w:hAnsi="Palatino Linotype" w:cs="Arial"/>
          <w:b/>
        </w:rPr>
        <w:t xml:space="preserve"> Del estudio y resolución del asunto.</w:t>
      </w:r>
      <w:r w:rsidRPr="003973E1">
        <w:rPr>
          <w:rFonts w:ascii="Palatino Linotype" w:hAnsi="Palatino Linotype" w:cs="Arial"/>
        </w:rPr>
        <w:t xml:space="preserve"> </w:t>
      </w:r>
    </w:p>
    <w:p w14:paraId="5CF1EA1E" w14:textId="77777777" w:rsidR="00B4377E" w:rsidRPr="003973E1" w:rsidRDefault="00B4377E" w:rsidP="00997E77">
      <w:pPr>
        <w:autoSpaceDE w:val="0"/>
        <w:autoSpaceDN w:val="0"/>
        <w:adjustRightInd w:val="0"/>
        <w:spacing w:line="360" w:lineRule="auto"/>
        <w:jc w:val="both"/>
        <w:rPr>
          <w:rFonts w:ascii="Palatino Linotype" w:hAnsi="Palatino Linotype" w:cs="Arial"/>
        </w:rPr>
      </w:pPr>
      <w:r w:rsidRPr="003973E1">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87F4FCE" w14:textId="77777777" w:rsidR="00C75BAC" w:rsidRPr="003973E1" w:rsidRDefault="00C75BAC" w:rsidP="00997E77">
      <w:pPr>
        <w:pStyle w:val="Prrafodelista"/>
        <w:autoSpaceDE w:val="0"/>
        <w:autoSpaceDN w:val="0"/>
        <w:adjustRightInd w:val="0"/>
        <w:spacing w:line="360" w:lineRule="auto"/>
        <w:ind w:left="0"/>
        <w:jc w:val="both"/>
        <w:rPr>
          <w:rFonts w:ascii="Palatino Linotype" w:hAnsi="Palatino Linotype" w:cs="Arial"/>
        </w:rPr>
      </w:pPr>
    </w:p>
    <w:p w14:paraId="2D4CF56E"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rPr>
      </w:pPr>
      <w:r w:rsidRPr="003973E1">
        <w:rPr>
          <w:rFonts w:ascii="Palatino Linotype" w:hAnsi="Palatino Linotype" w:cs="Arial"/>
        </w:rPr>
        <w:t xml:space="preserve">En primera instancia, al referirnos al acto impugnado por el Recurrente, concatenado con los motivos o razones de inconformidad emitidos, se distingue que se adolece, de forma toral, de la falta de respuesta a la solicitud de acceso a la información formulada, actualizando con ello lo </w:t>
      </w:r>
      <w:r w:rsidRPr="003973E1">
        <w:rPr>
          <w:rFonts w:ascii="Palatino Linotype" w:eastAsia="Calibri" w:hAnsi="Palatino Linotype" w:cs="Arial"/>
          <w:color w:val="000000" w:themeColor="text1"/>
        </w:rPr>
        <w:t xml:space="preserve">establecido en la fracción VII del artículo 179 de la </w:t>
      </w:r>
      <w:r w:rsidRPr="003973E1">
        <w:rPr>
          <w:rFonts w:ascii="Palatino Linotype" w:eastAsia="Calibri" w:hAnsi="Palatino Linotype" w:cs="Arial"/>
          <w:b/>
          <w:color w:val="000000" w:themeColor="text1"/>
        </w:rPr>
        <w:t>Ley de Transparencia y Acceso a la Información Pública del Estado de México y Municipios</w:t>
      </w:r>
      <w:r w:rsidRPr="003973E1">
        <w:rPr>
          <w:rFonts w:ascii="Palatino Linotype" w:eastAsia="Calibri" w:hAnsi="Palatino Linotype" w:cs="Arial"/>
          <w:color w:val="000000" w:themeColor="text1"/>
        </w:rPr>
        <w:t>,</w:t>
      </w:r>
      <w:r w:rsidRPr="003973E1">
        <w:rPr>
          <w:rFonts w:ascii="Palatino Linotype" w:eastAsia="Calibri" w:hAnsi="Palatino Linotype" w:cs="Arial"/>
          <w:b/>
          <w:color w:val="000000" w:themeColor="text1"/>
        </w:rPr>
        <w:t xml:space="preserve"> </w:t>
      </w:r>
      <w:r w:rsidRPr="003973E1">
        <w:rPr>
          <w:rFonts w:ascii="Palatino Linotype" w:hAnsi="Palatino Linotype" w:cs="Arial"/>
        </w:rPr>
        <w:t>resultando procedente la interposición del recurso de revisión cuando no se dé respuesta a una solicitud de información.</w:t>
      </w:r>
    </w:p>
    <w:p w14:paraId="7C703980"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sz w:val="22"/>
        </w:rPr>
      </w:pPr>
    </w:p>
    <w:p w14:paraId="785ADAB5"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rPr>
      </w:pPr>
      <w:r w:rsidRPr="003973E1">
        <w:rPr>
          <w:rFonts w:ascii="Palatino Linotype" w:hAnsi="Palatino Linotype" w:cs="Arial"/>
        </w:rPr>
        <w:t xml:space="preserve">Establecido lo anterior, resulta evidente que las razones o motivos de </w:t>
      </w:r>
      <w:r w:rsidRPr="003973E1">
        <w:rPr>
          <w:rFonts w:ascii="Palatino Linotype" w:hAnsi="Palatino Linotype"/>
        </w:rPr>
        <w:t xml:space="preserve">inconformidad hechos valer, resultan </w:t>
      </w:r>
      <w:r w:rsidRPr="003973E1">
        <w:rPr>
          <w:rFonts w:ascii="Palatino Linotype" w:hAnsi="Palatino Linotype"/>
          <w:b/>
        </w:rPr>
        <w:t>fundadas y procedentes</w:t>
      </w:r>
      <w:r w:rsidRPr="003973E1">
        <w:rPr>
          <w:rFonts w:ascii="Palatino Linotype" w:hAnsi="Palatino Linotype"/>
        </w:rPr>
        <w:t xml:space="preserve">, en virtud de que como consta en las constancias que obran en el expediente electrónico SAIMEX, se acredita que el </w:t>
      </w:r>
      <w:r w:rsidRPr="003973E1">
        <w:rPr>
          <w:rFonts w:ascii="Palatino Linotype" w:hAnsi="Palatino Linotype" w:cs="Arial"/>
          <w:lang w:eastAsia="es-MX"/>
        </w:rPr>
        <w:t>sujeto no observo los criterios en materia de transparencia, para brindar acceso al derecho de información.</w:t>
      </w:r>
    </w:p>
    <w:p w14:paraId="508551A8"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sz w:val="22"/>
        </w:rPr>
      </w:pPr>
    </w:p>
    <w:p w14:paraId="089196D6" w14:textId="77777777" w:rsidR="00997E77" w:rsidRPr="003973E1" w:rsidRDefault="00997E77" w:rsidP="00997E77">
      <w:pPr>
        <w:pStyle w:val="Prrafodelista"/>
        <w:spacing w:line="360" w:lineRule="auto"/>
        <w:ind w:left="0"/>
        <w:contextualSpacing/>
        <w:jc w:val="both"/>
        <w:rPr>
          <w:rFonts w:ascii="Palatino Linotype" w:hAnsi="Palatino Linotype"/>
          <w:lang w:eastAsia="es-MX"/>
        </w:rPr>
      </w:pPr>
    </w:p>
    <w:p w14:paraId="259A7645" w14:textId="77777777" w:rsidR="00B4377E" w:rsidRPr="003973E1" w:rsidRDefault="00B4377E" w:rsidP="00997E77">
      <w:pPr>
        <w:pStyle w:val="Prrafodelista"/>
        <w:spacing w:line="360" w:lineRule="auto"/>
        <w:ind w:left="0"/>
        <w:contextualSpacing/>
        <w:jc w:val="both"/>
        <w:rPr>
          <w:rFonts w:ascii="Palatino Linotype" w:hAnsi="Palatino Linotype" w:cs="Arial"/>
          <w:lang w:eastAsia="es-MX"/>
        </w:rPr>
      </w:pPr>
      <w:r w:rsidRPr="003973E1">
        <w:rPr>
          <w:rFonts w:ascii="Palatino Linotype" w:hAnsi="Palatino Linotype"/>
          <w:lang w:eastAsia="es-MX"/>
        </w:rPr>
        <w:t>De tal manera que se hace patente que la negativa a otorgar una respuesta por parte del sujeto obligado a la solicitud de información, es decir, omitió cumplir las obligaciones que dicho cuerpo legal, que le impone como sujeto obligado de la misma, tal y como lo constituye el artículo 23 fracción IV de la Ley de Transparencia del Estado de México, que a la letra dice:</w:t>
      </w:r>
    </w:p>
    <w:p w14:paraId="31B7FF8C" w14:textId="77777777" w:rsidR="00B4377E" w:rsidRPr="003973E1" w:rsidRDefault="00B4377E" w:rsidP="00997E77">
      <w:pPr>
        <w:spacing w:line="360" w:lineRule="auto"/>
        <w:jc w:val="both"/>
        <w:rPr>
          <w:rFonts w:ascii="Palatino Linotype" w:hAnsi="Palatino Linotype"/>
          <w:sz w:val="10"/>
          <w:lang w:eastAsia="es-MX"/>
        </w:rPr>
      </w:pPr>
    </w:p>
    <w:p w14:paraId="7AD36676" w14:textId="77777777" w:rsidR="00B4377E" w:rsidRPr="003973E1" w:rsidRDefault="00B4377E" w:rsidP="00997E77">
      <w:pPr>
        <w:ind w:left="709" w:right="567"/>
        <w:jc w:val="both"/>
        <w:rPr>
          <w:rFonts w:ascii="Palatino Linotype" w:hAnsi="Palatino Linotype" w:cs="Arial"/>
          <w:bCs/>
          <w:i/>
        </w:rPr>
      </w:pPr>
      <w:r w:rsidRPr="003973E1">
        <w:rPr>
          <w:rFonts w:ascii="Palatino Linotype" w:hAnsi="Palatino Linotype" w:cs="Arial"/>
          <w:b/>
          <w:bCs/>
          <w:i/>
        </w:rPr>
        <w:t>Artículo 23</w:t>
      </w:r>
      <w:r w:rsidRPr="003973E1">
        <w:rPr>
          <w:rFonts w:ascii="Palatino Linotype" w:hAnsi="Palatino Linotype" w:cs="Arial"/>
          <w:bCs/>
          <w:i/>
        </w:rPr>
        <w:t xml:space="preserve">. Son sujetos obligados a transparentar y permitir el acceso a su información y proteger los datos personales que obren en su poder: </w:t>
      </w:r>
    </w:p>
    <w:p w14:paraId="1B0EBD72" w14:textId="77777777" w:rsidR="00B4377E" w:rsidRPr="003973E1" w:rsidRDefault="00B4377E" w:rsidP="00997E77">
      <w:pPr>
        <w:ind w:left="709" w:right="567"/>
        <w:jc w:val="both"/>
        <w:rPr>
          <w:rFonts w:ascii="Palatino Linotype" w:hAnsi="Palatino Linotype" w:cs="Arial"/>
          <w:bCs/>
          <w:i/>
        </w:rPr>
      </w:pPr>
      <w:r w:rsidRPr="003973E1">
        <w:rPr>
          <w:rFonts w:ascii="Palatino Linotype" w:hAnsi="Palatino Linotype" w:cs="Arial"/>
          <w:bCs/>
          <w:i/>
        </w:rPr>
        <w:t>…</w:t>
      </w:r>
    </w:p>
    <w:p w14:paraId="1F868C91" w14:textId="77777777" w:rsidR="00B4377E" w:rsidRPr="003973E1" w:rsidRDefault="00B4377E" w:rsidP="00997E77">
      <w:pPr>
        <w:ind w:left="709" w:right="567"/>
        <w:jc w:val="both"/>
        <w:rPr>
          <w:rFonts w:ascii="Palatino Linotype" w:hAnsi="Palatino Linotype" w:cs="Arial"/>
        </w:rPr>
      </w:pPr>
      <w:r w:rsidRPr="003973E1">
        <w:rPr>
          <w:rFonts w:ascii="Palatino Linotype" w:hAnsi="Palatino Linotype" w:cs="Arial"/>
          <w:b/>
          <w:bCs/>
          <w:i/>
        </w:rPr>
        <w:t xml:space="preserve">IV. </w:t>
      </w:r>
      <w:r w:rsidRPr="003973E1">
        <w:rPr>
          <w:rFonts w:ascii="Palatino Linotype" w:hAnsi="Palatino Linotype" w:cs="Arial"/>
          <w:bCs/>
          <w:i/>
        </w:rPr>
        <w:t>Los ayuntamientos y las dependencias, organismos,</w:t>
      </w:r>
      <w:r w:rsidRPr="003973E1">
        <w:rPr>
          <w:rFonts w:ascii="Palatino Linotype" w:hAnsi="Palatino Linotype" w:cs="Arial"/>
          <w:b/>
          <w:bCs/>
          <w:i/>
          <w:u w:val="single"/>
        </w:rPr>
        <w:t xml:space="preserve"> órganos y entidades de la administración municipal;</w:t>
      </w:r>
    </w:p>
    <w:p w14:paraId="1725574C" w14:textId="77777777" w:rsidR="00C75BAC" w:rsidRPr="003973E1" w:rsidRDefault="00C75BAC" w:rsidP="00997E77">
      <w:pPr>
        <w:spacing w:line="360" w:lineRule="auto"/>
        <w:contextualSpacing/>
        <w:jc w:val="both"/>
        <w:rPr>
          <w:rFonts w:ascii="Palatino Linotype" w:eastAsia="MS Mincho" w:hAnsi="Palatino Linotype"/>
          <w:lang w:val="es-ES_tradnl"/>
        </w:rPr>
      </w:pPr>
    </w:p>
    <w:p w14:paraId="1F808DF8" w14:textId="77777777" w:rsidR="00B4377E" w:rsidRPr="003973E1" w:rsidRDefault="00B4377E" w:rsidP="00997E77">
      <w:pPr>
        <w:spacing w:line="360" w:lineRule="auto"/>
        <w:contextualSpacing/>
        <w:jc w:val="both"/>
        <w:rPr>
          <w:rFonts w:ascii="Palatino Linotype" w:eastAsia="MS Mincho" w:hAnsi="Palatino Linotype" w:cs="Arial"/>
          <w:i/>
        </w:rPr>
      </w:pPr>
      <w:r w:rsidRPr="003973E1">
        <w:rPr>
          <w:rFonts w:ascii="Palatino Linotype" w:eastAsia="MS Mincho" w:hAnsi="Palatino Linotype"/>
          <w:lang w:val="es-ES_tradnl"/>
        </w:rPr>
        <w:t xml:space="preserve">Resulta necesario señalar que el derecho de acceso a la información pública es un </w:t>
      </w:r>
      <w:r w:rsidRPr="003973E1">
        <w:rPr>
          <w:rFonts w:ascii="Palatino Linotype" w:hAnsi="Palatino Linotype" w:cs="Arial"/>
          <w:color w:val="000000"/>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3973E1">
        <w:rPr>
          <w:rFonts w:ascii="Palatino Linotype" w:hAnsi="Palatino Linotype" w:cs="Arial"/>
          <w:color w:val="000000"/>
          <w:lang w:val="es-ES_tradnl"/>
        </w:rPr>
        <w:t xml:space="preserve"> sujeto obligado debe ser cuidadoso del debido cumplimiento de las obligaciones constitucionales que se le imponen, en consecuencia, a todas las autoridades, en el ámbito de su competencia, según lo dispone el tercer párrafo del artículo primero de la </w:t>
      </w:r>
      <w:r w:rsidRPr="003973E1">
        <w:rPr>
          <w:rFonts w:ascii="Palatino Linotype" w:hAnsi="Palatino Linotype" w:cs="Arial"/>
          <w:b/>
          <w:color w:val="000000"/>
          <w:lang w:val="es-ES_tradnl"/>
        </w:rPr>
        <w:t xml:space="preserve">Constitución Política de los Estados Unidos Mexicanos </w:t>
      </w:r>
      <w:r w:rsidRPr="003973E1">
        <w:rPr>
          <w:rFonts w:ascii="Palatino Linotype" w:hAnsi="Palatino Linotype" w:cs="Arial"/>
          <w:color w:val="000000"/>
          <w:lang w:val="es-ES_tradnl"/>
        </w:rPr>
        <w:t xml:space="preserve">al señalar la obligación de “promover, </w:t>
      </w:r>
      <w:r w:rsidRPr="003973E1">
        <w:rPr>
          <w:rFonts w:ascii="Palatino Linotype" w:hAnsi="Palatino Linotype" w:cs="Arial"/>
          <w:b/>
          <w:color w:val="000000"/>
          <w:lang w:val="es-ES_tradnl"/>
        </w:rPr>
        <w:t>respetar</w:t>
      </w:r>
      <w:r w:rsidRPr="003973E1">
        <w:rPr>
          <w:rFonts w:ascii="Palatino Linotype" w:hAnsi="Palatino Linotype" w:cs="Arial"/>
          <w:color w:val="000000"/>
          <w:lang w:val="es-ES_tradnl"/>
        </w:rPr>
        <w:t xml:space="preserve">, </w:t>
      </w:r>
      <w:r w:rsidRPr="003973E1">
        <w:rPr>
          <w:rFonts w:ascii="Palatino Linotype" w:hAnsi="Palatino Linotype" w:cs="Arial"/>
          <w:b/>
          <w:color w:val="000000"/>
          <w:lang w:val="es-ES_tradnl"/>
        </w:rPr>
        <w:t>proteger</w:t>
      </w:r>
      <w:r w:rsidRPr="003973E1">
        <w:rPr>
          <w:rFonts w:ascii="Palatino Linotype" w:hAnsi="Palatino Linotype" w:cs="Arial"/>
          <w:color w:val="000000"/>
          <w:lang w:val="es-ES_tradnl"/>
        </w:rPr>
        <w:t xml:space="preserve"> y </w:t>
      </w:r>
      <w:r w:rsidRPr="003973E1">
        <w:rPr>
          <w:rFonts w:ascii="Palatino Linotype" w:hAnsi="Palatino Linotype" w:cs="Arial"/>
          <w:b/>
          <w:color w:val="000000"/>
          <w:lang w:val="es-ES_tradnl"/>
        </w:rPr>
        <w:t>garantizar</w:t>
      </w:r>
      <w:r w:rsidRPr="003973E1">
        <w:rPr>
          <w:rFonts w:ascii="Palatino Linotype" w:hAnsi="Palatino Linotype" w:cs="Arial"/>
          <w:color w:val="000000"/>
          <w:lang w:val="es-ES_tradnl"/>
        </w:rPr>
        <w:t xml:space="preserve"> los derechos humanos”, entre los cuales se encuentra dicho derecho.</w:t>
      </w:r>
    </w:p>
    <w:p w14:paraId="21D31D3E" w14:textId="77777777" w:rsidR="00B4377E" w:rsidRPr="003973E1" w:rsidRDefault="00B4377E" w:rsidP="00997E77">
      <w:pPr>
        <w:spacing w:line="360" w:lineRule="auto"/>
        <w:contextualSpacing/>
        <w:jc w:val="both"/>
        <w:rPr>
          <w:rFonts w:ascii="Palatino Linotype" w:eastAsia="MS Mincho" w:hAnsi="Palatino Linotype" w:cs="Arial"/>
          <w:i/>
        </w:rPr>
      </w:pPr>
    </w:p>
    <w:p w14:paraId="54543940" w14:textId="77777777" w:rsidR="00997E77" w:rsidRPr="003973E1" w:rsidRDefault="00997E77" w:rsidP="00997E77">
      <w:pPr>
        <w:spacing w:line="360" w:lineRule="auto"/>
        <w:contextualSpacing/>
        <w:jc w:val="both"/>
        <w:rPr>
          <w:rFonts w:ascii="Palatino Linotype" w:hAnsi="Palatino Linotype" w:cs="Arial"/>
          <w:color w:val="000000"/>
          <w:lang w:val="es-ES_tradnl"/>
        </w:rPr>
      </w:pPr>
    </w:p>
    <w:p w14:paraId="3E253E37" w14:textId="77777777" w:rsidR="00997E77" w:rsidRPr="003973E1" w:rsidRDefault="00997E77" w:rsidP="00997E77">
      <w:pPr>
        <w:spacing w:line="360" w:lineRule="auto"/>
        <w:contextualSpacing/>
        <w:jc w:val="both"/>
        <w:rPr>
          <w:rFonts w:ascii="Palatino Linotype" w:hAnsi="Palatino Linotype" w:cs="Arial"/>
          <w:color w:val="000000"/>
          <w:lang w:val="es-ES_tradnl"/>
        </w:rPr>
      </w:pPr>
    </w:p>
    <w:p w14:paraId="5434CE6A" w14:textId="77777777" w:rsidR="00BC4BD1" w:rsidRPr="003973E1" w:rsidRDefault="00BC4BD1" w:rsidP="00997E77">
      <w:pPr>
        <w:spacing w:line="360" w:lineRule="auto"/>
        <w:contextualSpacing/>
        <w:jc w:val="both"/>
        <w:rPr>
          <w:rFonts w:ascii="Palatino Linotype" w:hAnsi="Palatino Linotype" w:cs="Arial"/>
          <w:color w:val="000000"/>
          <w:lang w:val="es-ES_tradnl"/>
        </w:rPr>
      </w:pPr>
    </w:p>
    <w:p w14:paraId="3B158534" w14:textId="77777777" w:rsidR="00B4377E" w:rsidRPr="003973E1" w:rsidRDefault="00B4377E" w:rsidP="00997E77">
      <w:pPr>
        <w:spacing w:line="360" w:lineRule="auto"/>
        <w:contextualSpacing/>
        <w:jc w:val="both"/>
        <w:rPr>
          <w:rFonts w:ascii="Palatino Linotype" w:eastAsia="MS Mincho" w:hAnsi="Palatino Linotype" w:cs="Arial"/>
          <w:i/>
        </w:rPr>
      </w:pPr>
      <w:r w:rsidRPr="003973E1">
        <w:rPr>
          <w:rFonts w:ascii="Palatino Linotype" w:hAnsi="Palatino Linotype" w:cs="Arial"/>
          <w:color w:val="000000"/>
          <w:lang w:val="es-ES_tradnl"/>
        </w:rPr>
        <w:t>El acceso a la información pública es el derecho humano a través del cual se puede solicitar aquellos documentos que generen, administren o posean las autoridades en ejercicio de sus respectivas atribuciones y competencia.</w:t>
      </w:r>
    </w:p>
    <w:p w14:paraId="43A3DFC7" w14:textId="77777777" w:rsidR="00B4377E" w:rsidRPr="003973E1" w:rsidRDefault="00B4377E" w:rsidP="00997E77">
      <w:pPr>
        <w:spacing w:line="360" w:lineRule="auto"/>
        <w:ind w:left="426"/>
        <w:contextualSpacing/>
        <w:jc w:val="both"/>
        <w:rPr>
          <w:rFonts w:ascii="Palatino Linotype" w:eastAsia="MS Mincho" w:hAnsi="Palatino Linotype" w:cs="Arial"/>
          <w:i/>
        </w:rPr>
      </w:pPr>
    </w:p>
    <w:p w14:paraId="00CC9E81" w14:textId="77777777" w:rsidR="00B4377E" w:rsidRPr="003973E1" w:rsidRDefault="00B4377E" w:rsidP="00997E77">
      <w:pPr>
        <w:spacing w:line="360" w:lineRule="auto"/>
        <w:contextualSpacing/>
        <w:jc w:val="both"/>
        <w:rPr>
          <w:rFonts w:ascii="Palatino Linotype" w:hAnsi="Palatino Linotype" w:cs="Arial"/>
          <w:color w:val="000000"/>
          <w:lang w:val="es-ES_tradnl"/>
        </w:rPr>
      </w:pPr>
      <w:r w:rsidRPr="003973E1">
        <w:rPr>
          <w:rFonts w:ascii="Palatino Linotype" w:hAnsi="Palatino Linotype" w:cs="Arial"/>
          <w:color w:val="000000"/>
          <w:lang w:val="es-ES_tradnl"/>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44E959BC" w14:textId="77777777" w:rsidR="00B4377E" w:rsidRPr="003973E1" w:rsidRDefault="00B4377E" w:rsidP="00997E77">
      <w:pPr>
        <w:spacing w:line="360" w:lineRule="auto"/>
        <w:contextualSpacing/>
        <w:jc w:val="both"/>
        <w:rPr>
          <w:rFonts w:ascii="Palatino Linotype" w:hAnsi="Palatino Linotype" w:cs="Arial"/>
          <w:color w:val="000000"/>
          <w:lang w:val="es-ES_tradnl"/>
        </w:rPr>
      </w:pPr>
    </w:p>
    <w:p w14:paraId="472454D8" w14:textId="77777777" w:rsidR="00B4377E" w:rsidRPr="003973E1" w:rsidRDefault="00B4377E" w:rsidP="00997E77">
      <w:pPr>
        <w:pStyle w:val="Prrafodelista"/>
        <w:spacing w:line="360" w:lineRule="auto"/>
        <w:ind w:left="0"/>
        <w:contextualSpacing/>
        <w:jc w:val="both"/>
        <w:rPr>
          <w:rFonts w:ascii="Palatino Linotype" w:eastAsia="MS Mincho" w:hAnsi="Palatino Linotype"/>
          <w:lang w:val="es-ES_tradnl"/>
        </w:rPr>
      </w:pPr>
      <w:r w:rsidRPr="003973E1">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 decisiones, a través de la difusión de la información que obra en poder de los Sujeto Obligados.</w:t>
      </w:r>
    </w:p>
    <w:p w14:paraId="57D7B5B7" w14:textId="77777777" w:rsidR="00B4377E" w:rsidRPr="003973E1" w:rsidRDefault="00B4377E" w:rsidP="00997E77">
      <w:pPr>
        <w:pStyle w:val="Prrafodelista"/>
        <w:spacing w:line="360" w:lineRule="auto"/>
        <w:ind w:left="0"/>
        <w:contextualSpacing/>
        <w:jc w:val="both"/>
        <w:rPr>
          <w:rFonts w:ascii="Palatino Linotype" w:eastAsia="MS Mincho" w:hAnsi="Palatino Linotype"/>
          <w:lang w:val="es-ES_tradnl"/>
        </w:rPr>
      </w:pPr>
    </w:p>
    <w:p w14:paraId="0962FFC1" w14:textId="77777777" w:rsidR="00B4377E" w:rsidRPr="003973E1" w:rsidRDefault="00B4377E" w:rsidP="00997E77">
      <w:pPr>
        <w:pStyle w:val="Prrafodelista"/>
        <w:spacing w:line="360" w:lineRule="auto"/>
        <w:ind w:left="0"/>
        <w:contextualSpacing/>
        <w:jc w:val="both"/>
        <w:rPr>
          <w:rFonts w:ascii="Palatino Linotype" w:hAnsi="Palatino Linotype" w:cs="Arial"/>
        </w:rPr>
      </w:pPr>
      <w:r w:rsidRPr="003973E1">
        <w:rPr>
          <w:rFonts w:ascii="Palatino Linotype" w:hAnsi="Palatino Linotype" w:cs="Arial"/>
        </w:rPr>
        <w:t>En virtud de ello, en cuanto al derecho humano de acceso a la información pública la información en posesión de las autoridades municipales es pública, para efectos de transparentar y permitir el acceso a la información pública que los Sujetos Obligados posean, y están obligados a documentar todo acto que derive del ejercicio de sus facultades, competencias o funciones. En ese sentido, debe privilegiarse en todo momento el principio de máxima publicidad.</w:t>
      </w:r>
    </w:p>
    <w:p w14:paraId="35FA5386" w14:textId="77777777" w:rsidR="00B4377E" w:rsidRPr="003973E1" w:rsidRDefault="00B4377E" w:rsidP="00997E77">
      <w:pPr>
        <w:pStyle w:val="Prrafodelista"/>
        <w:spacing w:line="360" w:lineRule="auto"/>
        <w:ind w:left="0"/>
        <w:contextualSpacing/>
        <w:jc w:val="both"/>
        <w:rPr>
          <w:rFonts w:ascii="Palatino Linotype" w:hAnsi="Palatino Linotype" w:cs="Arial"/>
          <w:sz w:val="22"/>
        </w:rPr>
      </w:pPr>
    </w:p>
    <w:p w14:paraId="5F630F4C"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rPr>
      </w:pPr>
      <w:r w:rsidRPr="003973E1">
        <w:rPr>
          <w:rFonts w:ascii="Palatino Linotype" w:hAnsi="Palatino Linotype" w:cs="Arial"/>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sujeto obligado fue omiso en dar respuesta a la solicitud.</w:t>
      </w:r>
    </w:p>
    <w:p w14:paraId="764ECBB8"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sz w:val="22"/>
        </w:rPr>
      </w:pPr>
    </w:p>
    <w:p w14:paraId="47EA4E60" w14:textId="77777777" w:rsidR="00B4377E" w:rsidRPr="003973E1" w:rsidRDefault="00B4377E" w:rsidP="00997E77">
      <w:pPr>
        <w:pStyle w:val="Prrafodelista"/>
        <w:autoSpaceDE w:val="0"/>
        <w:autoSpaceDN w:val="0"/>
        <w:adjustRightInd w:val="0"/>
        <w:spacing w:line="360" w:lineRule="auto"/>
        <w:ind w:left="0"/>
        <w:jc w:val="both"/>
        <w:rPr>
          <w:rFonts w:ascii="Palatino Linotype" w:eastAsia="Calibri" w:hAnsi="Palatino Linotype"/>
        </w:rPr>
      </w:pPr>
      <w:r w:rsidRPr="003973E1">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02CD8E86" w14:textId="77777777" w:rsidR="00B4377E" w:rsidRPr="003973E1" w:rsidRDefault="00B4377E" w:rsidP="00997E77">
      <w:pPr>
        <w:pStyle w:val="Prrafodelista"/>
        <w:autoSpaceDE w:val="0"/>
        <w:autoSpaceDN w:val="0"/>
        <w:adjustRightInd w:val="0"/>
        <w:spacing w:line="360" w:lineRule="auto"/>
        <w:ind w:left="0"/>
        <w:jc w:val="both"/>
        <w:rPr>
          <w:rFonts w:ascii="Palatino Linotype" w:hAnsi="Palatino Linotype" w:cs="Arial"/>
          <w:sz w:val="22"/>
        </w:rPr>
      </w:pPr>
    </w:p>
    <w:p w14:paraId="22E14F66" w14:textId="77777777" w:rsidR="00B4377E" w:rsidRPr="003973E1" w:rsidRDefault="00B4377E" w:rsidP="00997E77">
      <w:pPr>
        <w:pStyle w:val="Prrafodelista"/>
        <w:autoSpaceDE w:val="0"/>
        <w:autoSpaceDN w:val="0"/>
        <w:adjustRightInd w:val="0"/>
        <w:spacing w:line="360" w:lineRule="auto"/>
        <w:ind w:left="0"/>
        <w:jc w:val="both"/>
        <w:rPr>
          <w:rFonts w:ascii="Palatino Linotype" w:eastAsia="Calibri" w:hAnsi="Palatino Linotype"/>
          <w:i/>
        </w:rPr>
      </w:pPr>
      <w:r w:rsidRPr="003973E1">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3973E1">
        <w:rPr>
          <w:rFonts w:ascii="Palatino Linotype" w:eastAsia="Calibri" w:hAnsi="Palatino Linotype"/>
          <w:i/>
        </w:rPr>
        <w:t xml:space="preserve">en el ámbito de sus atribuciones, de promover, respetar, proteger y </w:t>
      </w:r>
      <w:r w:rsidRPr="003973E1">
        <w:rPr>
          <w:rFonts w:ascii="Palatino Linotype" w:eastAsia="Calibri" w:hAnsi="Palatino Linotype"/>
          <w:b/>
          <w:i/>
        </w:rPr>
        <w:t>garantizar</w:t>
      </w:r>
      <w:r w:rsidRPr="003973E1">
        <w:rPr>
          <w:rFonts w:ascii="Palatino Linotype" w:eastAsia="Calibri" w:hAnsi="Palatino Linotype"/>
          <w:i/>
        </w:rPr>
        <w:t xml:space="preserve"> los derechos humanos. </w:t>
      </w:r>
    </w:p>
    <w:p w14:paraId="38AFAFAF" w14:textId="77777777" w:rsidR="00B4377E" w:rsidRPr="003973E1" w:rsidRDefault="00B4377E" w:rsidP="00997E77">
      <w:pPr>
        <w:pStyle w:val="Prrafodelista"/>
        <w:autoSpaceDE w:val="0"/>
        <w:autoSpaceDN w:val="0"/>
        <w:adjustRightInd w:val="0"/>
        <w:spacing w:line="360" w:lineRule="auto"/>
        <w:ind w:left="0"/>
        <w:jc w:val="both"/>
        <w:rPr>
          <w:rFonts w:ascii="Palatino Linotype" w:eastAsia="Calibri" w:hAnsi="Palatino Linotype"/>
          <w:i/>
          <w:sz w:val="12"/>
        </w:rPr>
      </w:pPr>
    </w:p>
    <w:p w14:paraId="46F39CD3" w14:textId="77777777" w:rsidR="00B4377E" w:rsidRPr="003973E1" w:rsidRDefault="00B4377E" w:rsidP="00997E77">
      <w:pPr>
        <w:pStyle w:val="Prrafodelista"/>
        <w:autoSpaceDE w:val="0"/>
        <w:autoSpaceDN w:val="0"/>
        <w:adjustRightInd w:val="0"/>
        <w:spacing w:line="360" w:lineRule="auto"/>
        <w:ind w:left="0"/>
        <w:jc w:val="both"/>
        <w:rPr>
          <w:rFonts w:ascii="Palatino Linotype" w:eastAsia="Calibri" w:hAnsi="Palatino Linotype"/>
          <w:sz w:val="16"/>
        </w:rPr>
      </w:pPr>
    </w:p>
    <w:p w14:paraId="0AD412BD" w14:textId="77777777" w:rsidR="00B4377E" w:rsidRPr="003973E1" w:rsidRDefault="00B4377E" w:rsidP="00997E77">
      <w:pPr>
        <w:pStyle w:val="Prrafodelista"/>
        <w:autoSpaceDE w:val="0"/>
        <w:autoSpaceDN w:val="0"/>
        <w:adjustRightInd w:val="0"/>
        <w:spacing w:line="360" w:lineRule="auto"/>
        <w:ind w:left="0"/>
        <w:jc w:val="both"/>
        <w:rPr>
          <w:rFonts w:ascii="Palatino Linotype" w:eastAsia="Calibri" w:hAnsi="Palatino Linotype"/>
          <w:i/>
        </w:rPr>
      </w:pPr>
      <w:r w:rsidRPr="003973E1">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3973E1">
        <w:rPr>
          <w:rFonts w:ascii="Palatino Linotype" w:eastAsia="Calibri" w:hAnsi="Palatino Linotype"/>
          <w:i/>
        </w:rPr>
        <w:t>procedimiento de acceso a la información es la garantía primaria del derecho en cuestión.</w:t>
      </w:r>
      <w:r w:rsidRPr="003973E1">
        <w:rPr>
          <w:rFonts w:ascii="Palatino Linotype" w:eastAsia="Calibri" w:hAnsi="Palatino Linotype"/>
        </w:rPr>
        <w:t xml:space="preserve"> Por lo tanto, ante la negativa a proporcionar una respuesta a una solicitud de acceso a la información constituye un incumplimiento del Sujeto Obligado a su deber </w:t>
      </w:r>
      <w:r w:rsidRPr="003973E1">
        <w:rPr>
          <w:rFonts w:ascii="Palatino Linotype" w:eastAsia="Calibri" w:hAnsi="Palatino Linotype"/>
        </w:rPr>
        <w:lastRenderedPageBreak/>
        <w:t xml:space="preserve">de garantizar el derecho, lo que constituye una vulneración al mismo y resulta, totalmente aplicable, el último mandato del mismo párrafo del artículo constitucional antes citado que establece la obligación del Estado Mexicano, de </w:t>
      </w:r>
      <w:r w:rsidRPr="003973E1">
        <w:rPr>
          <w:rFonts w:ascii="Palatino Linotype" w:eastAsia="Calibri" w:hAnsi="Palatino Linotype"/>
          <w:i/>
        </w:rPr>
        <w:t>investigar, sancionar y reparar las violaciones a los derechos humanos.</w:t>
      </w:r>
    </w:p>
    <w:p w14:paraId="04DF8619" w14:textId="77777777" w:rsidR="00B4377E" w:rsidRPr="003973E1" w:rsidRDefault="00B4377E" w:rsidP="00997E77">
      <w:pPr>
        <w:pStyle w:val="Prrafodelista"/>
        <w:autoSpaceDE w:val="0"/>
        <w:autoSpaceDN w:val="0"/>
        <w:adjustRightInd w:val="0"/>
        <w:spacing w:line="360" w:lineRule="auto"/>
        <w:ind w:left="0"/>
        <w:jc w:val="both"/>
        <w:rPr>
          <w:rFonts w:ascii="Palatino Linotype" w:eastAsia="Calibri" w:hAnsi="Palatino Linotype"/>
          <w:i/>
        </w:rPr>
      </w:pPr>
    </w:p>
    <w:p w14:paraId="0E2831B8" w14:textId="77777777" w:rsidR="00B4377E" w:rsidRPr="003973E1" w:rsidRDefault="00B4377E" w:rsidP="00997E77">
      <w:pPr>
        <w:spacing w:line="360" w:lineRule="auto"/>
        <w:jc w:val="both"/>
        <w:rPr>
          <w:rFonts w:ascii="Palatino Linotype" w:hAnsi="Palatino Linotype"/>
          <w:lang w:eastAsia="es-MX"/>
        </w:rPr>
      </w:pPr>
      <w:r w:rsidRPr="003973E1">
        <w:rPr>
          <w:rFonts w:ascii="Palatino Linotype" w:hAnsi="Palatino Linotype" w:cs="Arial"/>
          <w:color w:val="000000"/>
        </w:rPr>
        <w:t>En síntesis, el derecho de acceso a la información pública se satisface en aquellos casos en que se entregue el soporte documental en que conste la información pública, toda vez que, los Sujetos Obligados</w:t>
      </w:r>
      <w:r w:rsidRPr="003973E1">
        <w:rPr>
          <w:rFonts w:ascii="Palatino Linotype" w:hAnsi="Palatino Linotype" w:cs="Arial"/>
          <w:b/>
          <w:color w:val="000000"/>
        </w:rPr>
        <w:t xml:space="preserve"> </w:t>
      </w:r>
      <w:r w:rsidRPr="003973E1">
        <w:rPr>
          <w:rFonts w:ascii="Palatino Linotype" w:hAnsi="Palatino Linotype" w:cs="Arial"/>
          <w:color w:val="000000"/>
        </w:rPr>
        <w:t xml:space="preserve">no tienen el deber de generar, poseer o administrar la información pública con el grado de detalle solicitado; esto es, que no tienen el deber de generar un documento </w:t>
      </w:r>
      <w:r w:rsidRPr="003973E1">
        <w:rPr>
          <w:rFonts w:ascii="Palatino Linotype" w:hAnsi="Palatino Linotype" w:cs="Arial"/>
          <w:i/>
          <w:color w:val="000000"/>
        </w:rPr>
        <w:t>ad hoc</w:t>
      </w:r>
      <w:r w:rsidRPr="003973E1">
        <w:rPr>
          <w:rFonts w:ascii="Palatino Linotype" w:hAnsi="Palatino Linotype" w:cs="Arial"/>
          <w:color w:val="000000"/>
        </w:rPr>
        <w:t xml:space="preserve">, para satisfacer el derecho de acceso a la información pública, como lo establece el artículo 12 de la Ley de Transparencia y Acceso a la Información Pública del Estado de México y Municipios, </w:t>
      </w:r>
      <w:r w:rsidRPr="003973E1">
        <w:rPr>
          <w:rFonts w:ascii="Palatino Linotype" w:hAnsi="Palatino Linotype"/>
          <w:lang w:eastAsia="es-MX"/>
        </w:rPr>
        <w:t>con base en ello, recordemos que el requerimiento solicitado se centra en obtener:</w:t>
      </w:r>
    </w:p>
    <w:p w14:paraId="1AF1EBEB" w14:textId="77777777" w:rsidR="00D707B2" w:rsidRPr="003973E1" w:rsidRDefault="00D707B2" w:rsidP="00997E77">
      <w:pPr>
        <w:tabs>
          <w:tab w:val="left" w:pos="709"/>
        </w:tabs>
        <w:spacing w:line="360" w:lineRule="auto"/>
        <w:ind w:right="51"/>
        <w:jc w:val="both"/>
        <w:rPr>
          <w:rFonts w:ascii="Palatino Linotype" w:hAnsi="Palatino Linotype"/>
        </w:rPr>
      </w:pPr>
      <w:bookmarkStart w:id="1" w:name="_Hlk146044632"/>
    </w:p>
    <w:p w14:paraId="018A3FB1" w14:textId="286EF50A" w:rsidR="007614D2" w:rsidRPr="003973E1" w:rsidRDefault="00AB10F5" w:rsidP="00997E77">
      <w:pPr>
        <w:tabs>
          <w:tab w:val="left" w:pos="709"/>
        </w:tabs>
        <w:spacing w:line="360" w:lineRule="auto"/>
        <w:ind w:right="51"/>
        <w:jc w:val="both"/>
        <w:rPr>
          <w:rFonts w:ascii="Palatino Linotype" w:hAnsi="Palatino Linotype"/>
        </w:rPr>
      </w:pPr>
      <w:r w:rsidRPr="003973E1">
        <w:rPr>
          <w:rFonts w:ascii="Palatino Linotype" w:hAnsi="Palatino Linotype"/>
        </w:rPr>
        <w:t>De los servidores públicos</w:t>
      </w:r>
      <w:r w:rsidR="007614D2" w:rsidRPr="003973E1">
        <w:rPr>
          <w:rFonts w:ascii="Palatino Linotype" w:hAnsi="Palatino Linotype"/>
        </w:rPr>
        <w:t xml:space="preserve"> </w:t>
      </w:r>
      <w:r w:rsidRPr="003973E1">
        <w:rPr>
          <w:rFonts w:ascii="Palatino Linotype" w:hAnsi="Palatino Linotype"/>
        </w:rPr>
        <w:t>Secretario del Ayuntamiento, Tesorero, Director de Obras, Director de Desarrollo Económico, Director de Turismo, Director de Medio Ambiente, Director de Desarrollo Urbano, Director de Desarrollo Social, Director de Mejora Regulatoria, Director de Protección Civil, Director del Instituto de Cultura Física y Deporte y Directora del Instituto de las Mujeres, solicito lo siguiente</w:t>
      </w:r>
      <w:r w:rsidR="007614D2" w:rsidRPr="003973E1">
        <w:rPr>
          <w:rFonts w:ascii="Palatino Linotype" w:eastAsiaTheme="minorHAnsi" w:hAnsi="Palatino Linotype"/>
        </w:rPr>
        <w:t>:</w:t>
      </w:r>
    </w:p>
    <w:bookmarkEnd w:id="1"/>
    <w:p w14:paraId="57DF1481" w14:textId="77777777" w:rsidR="00D62C3A" w:rsidRPr="003973E1" w:rsidRDefault="00D62C3A" w:rsidP="00997E77">
      <w:pPr>
        <w:spacing w:line="360" w:lineRule="auto"/>
        <w:jc w:val="both"/>
        <w:rPr>
          <w:rFonts w:ascii="Palatino Linotype" w:hAnsi="Palatino Linotype"/>
        </w:rPr>
      </w:pPr>
    </w:p>
    <w:p w14:paraId="43BB4FC2" w14:textId="2BC85422" w:rsidR="00AB10F5" w:rsidRPr="003973E1" w:rsidRDefault="00AB10F5" w:rsidP="00997E77">
      <w:pPr>
        <w:pStyle w:val="Prrafodelista"/>
        <w:numPr>
          <w:ilvl w:val="0"/>
          <w:numId w:val="35"/>
        </w:numPr>
        <w:spacing w:line="360" w:lineRule="auto"/>
        <w:jc w:val="both"/>
        <w:rPr>
          <w:rFonts w:ascii="Palatino Linotype" w:hAnsi="Palatino Linotype"/>
        </w:rPr>
      </w:pPr>
      <w:r w:rsidRPr="003973E1">
        <w:rPr>
          <w:rFonts w:ascii="Palatino Linotype" w:hAnsi="Palatino Linotype"/>
        </w:rPr>
        <w:t>Nombre;</w:t>
      </w:r>
    </w:p>
    <w:p w14:paraId="1CDA7765" w14:textId="77777777" w:rsidR="00AB10F5" w:rsidRPr="003973E1" w:rsidRDefault="00AB10F5" w:rsidP="00997E77">
      <w:pPr>
        <w:pStyle w:val="Prrafodelista"/>
        <w:numPr>
          <w:ilvl w:val="0"/>
          <w:numId w:val="35"/>
        </w:numPr>
        <w:spacing w:line="360" w:lineRule="auto"/>
        <w:jc w:val="both"/>
        <w:rPr>
          <w:rFonts w:ascii="Palatino Linotype" w:hAnsi="Palatino Linotype"/>
        </w:rPr>
      </w:pPr>
      <w:r w:rsidRPr="003973E1">
        <w:rPr>
          <w:rFonts w:ascii="Palatino Linotype" w:hAnsi="Palatino Linotype"/>
        </w:rPr>
        <w:t>Recibo de nómina o CFDI correspondiente a la primera quincena de abril del 2023;</w:t>
      </w:r>
    </w:p>
    <w:p w14:paraId="18E976D6" w14:textId="77777777" w:rsidR="00AB10F5" w:rsidRPr="003973E1" w:rsidRDefault="00AB10F5" w:rsidP="00997E77">
      <w:pPr>
        <w:pStyle w:val="Prrafodelista"/>
        <w:numPr>
          <w:ilvl w:val="0"/>
          <w:numId w:val="35"/>
        </w:numPr>
        <w:spacing w:line="360" w:lineRule="auto"/>
        <w:jc w:val="both"/>
        <w:rPr>
          <w:rFonts w:ascii="Palatino Linotype" w:hAnsi="Palatino Linotype"/>
        </w:rPr>
      </w:pPr>
      <w:r w:rsidRPr="003973E1">
        <w:rPr>
          <w:rFonts w:ascii="Palatino Linotype" w:hAnsi="Palatino Linotype"/>
        </w:rPr>
        <w:t>Fecha de alta;</w:t>
      </w:r>
    </w:p>
    <w:p w14:paraId="2A97F427" w14:textId="77777777" w:rsidR="00AB10F5" w:rsidRPr="003973E1" w:rsidRDefault="00AB10F5" w:rsidP="00997E77">
      <w:pPr>
        <w:pStyle w:val="Prrafodelista"/>
        <w:numPr>
          <w:ilvl w:val="0"/>
          <w:numId w:val="35"/>
        </w:numPr>
        <w:spacing w:line="360" w:lineRule="auto"/>
        <w:jc w:val="both"/>
        <w:rPr>
          <w:rFonts w:ascii="Palatino Linotype" w:hAnsi="Palatino Linotype"/>
        </w:rPr>
      </w:pPr>
      <w:r w:rsidRPr="003973E1">
        <w:rPr>
          <w:rFonts w:ascii="Palatino Linotype" w:hAnsi="Palatino Linotype"/>
        </w:rPr>
        <w:t>Nombramiento;</w:t>
      </w:r>
    </w:p>
    <w:p w14:paraId="3F506602" w14:textId="7BADC23C" w:rsidR="00AB10F5" w:rsidRPr="003973E1" w:rsidRDefault="00AB10F5" w:rsidP="00997E77">
      <w:pPr>
        <w:pStyle w:val="Prrafodelista"/>
        <w:numPr>
          <w:ilvl w:val="0"/>
          <w:numId w:val="35"/>
        </w:numPr>
        <w:spacing w:line="360" w:lineRule="auto"/>
        <w:jc w:val="both"/>
        <w:rPr>
          <w:rFonts w:ascii="Palatino Linotype" w:hAnsi="Palatino Linotype"/>
        </w:rPr>
      </w:pPr>
      <w:r w:rsidRPr="003973E1">
        <w:rPr>
          <w:rFonts w:ascii="Palatino Linotype" w:hAnsi="Palatino Linotype"/>
        </w:rPr>
        <w:lastRenderedPageBreak/>
        <w:t>Grado máximo de estudios y currículum.</w:t>
      </w:r>
    </w:p>
    <w:p w14:paraId="54017CA5" w14:textId="77777777" w:rsidR="00AB10F5" w:rsidRPr="003973E1" w:rsidRDefault="00AB10F5" w:rsidP="00997E77">
      <w:pPr>
        <w:pStyle w:val="Prrafodelista"/>
        <w:spacing w:line="360" w:lineRule="auto"/>
        <w:ind w:left="720"/>
        <w:jc w:val="both"/>
        <w:rPr>
          <w:rFonts w:ascii="Palatino Linotype" w:hAnsi="Palatino Linotype"/>
        </w:rPr>
      </w:pPr>
    </w:p>
    <w:p w14:paraId="2422819D" w14:textId="20D8A0BA" w:rsidR="00D62C3A" w:rsidRPr="003973E1" w:rsidRDefault="00D62C3A" w:rsidP="00997E77">
      <w:pPr>
        <w:spacing w:line="360" w:lineRule="auto"/>
        <w:jc w:val="both"/>
        <w:rPr>
          <w:rFonts w:ascii="Palatino Linotype" w:hAnsi="Palatino Linotype"/>
        </w:rPr>
      </w:pPr>
      <w:r w:rsidRPr="003973E1">
        <w:rPr>
          <w:rFonts w:ascii="Palatino Linotype" w:hAnsi="Palatino Linotype"/>
        </w:rPr>
        <w:t xml:space="preserve">De las constancias que obran en el expediente electrónico del Sistema de Acceso a la Información Mexiquense (SAIMEX), se puede advertir que en fecha </w:t>
      </w:r>
      <w:r w:rsidR="00BD6745" w:rsidRPr="003973E1">
        <w:rPr>
          <w:rFonts w:ascii="Palatino Linotype" w:hAnsi="Palatino Linotype"/>
        </w:rPr>
        <w:t>on</w:t>
      </w:r>
      <w:r w:rsidR="007614D2" w:rsidRPr="003973E1">
        <w:rPr>
          <w:rFonts w:ascii="Palatino Linotype" w:hAnsi="Palatino Linotype"/>
        </w:rPr>
        <w:t xml:space="preserve">ce de </w:t>
      </w:r>
      <w:r w:rsidR="00BD6745" w:rsidRPr="003973E1">
        <w:rPr>
          <w:rFonts w:ascii="Palatino Linotype" w:hAnsi="Palatino Linotype"/>
        </w:rPr>
        <w:t>julio</w:t>
      </w:r>
      <w:r w:rsidR="007614D2" w:rsidRPr="003973E1">
        <w:rPr>
          <w:rFonts w:ascii="Palatino Linotype" w:hAnsi="Palatino Linotype"/>
        </w:rPr>
        <w:t xml:space="preserve"> de dos mil veintitrés</w:t>
      </w:r>
      <w:r w:rsidRPr="003973E1">
        <w:rPr>
          <w:rFonts w:ascii="Palatino Linotype" w:hAnsi="Palatino Linotype"/>
        </w:rPr>
        <w:t>, el</w:t>
      </w:r>
      <w:r w:rsidRPr="003973E1">
        <w:rPr>
          <w:rFonts w:ascii="Palatino Linotype" w:hAnsi="Palatino Linotype"/>
          <w:b/>
        </w:rPr>
        <w:t xml:space="preserve"> Sujeto Obligado </w:t>
      </w:r>
      <w:r w:rsidRPr="003973E1">
        <w:rPr>
          <w:rFonts w:ascii="Palatino Linotype" w:hAnsi="Palatino Linotype"/>
        </w:rPr>
        <w:t>emitió</w:t>
      </w:r>
      <w:r w:rsidRPr="003973E1">
        <w:rPr>
          <w:rFonts w:ascii="Palatino Linotype" w:hAnsi="Palatino Linotype"/>
          <w:b/>
        </w:rPr>
        <w:t xml:space="preserve"> </w:t>
      </w:r>
      <w:r w:rsidRPr="003973E1">
        <w:rPr>
          <w:rFonts w:ascii="Palatino Linotype" w:hAnsi="Palatino Linotype"/>
        </w:rPr>
        <w:t xml:space="preserve">su respuesta al cumplimiento de la resolución </w:t>
      </w:r>
      <w:bookmarkStart w:id="2" w:name="_Hlk106103654"/>
      <w:r w:rsidR="00BD6745" w:rsidRPr="003973E1">
        <w:rPr>
          <w:rFonts w:ascii="Palatino Linotype" w:hAnsi="Palatino Linotype"/>
          <w:b/>
        </w:rPr>
        <w:t>0280</w:t>
      </w:r>
      <w:r w:rsidR="007614D2" w:rsidRPr="003973E1">
        <w:rPr>
          <w:rFonts w:ascii="Palatino Linotype" w:hAnsi="Palatino Linotype"/>
          <w:b/>
        </w:rPr>
        <w:t>0</w:t>
      </w:r>
      <w:r w:rsidRPr="003973E1">
        <w:rPr>
          <w:rFonts w:ascii="Palatino Linotype" w:hAnsi="Palatino Linotype"/>
          <w:b/>
        </w:rPr>
        <w:t>/INFOEM/</w:t>
      </w:r>
      <w:r w:rsidR="00997E77" w:rsidRPr="003973E1">
        <w:rPr>
          <w:rFonts w:ascii="Palatino Linotype" w:hAnsi="Palatino Linotype"/>
          <w:b/>
        </w:rPr>
        <w:t>ICR-312/</w:t>
      </w:r>
      <w:r w:rsidRPr="003973E1">
        <w:rPr>
          <w:rFonts w:ascii="Palatino Linotype" w:hAnsi="Palatino Linotype"/>
          <w:b/>
        </w:rPr>
        <w:t>IP/RR/202</w:t>
      </w:r>
      <w:bookmarkEnd w:id="2"/>
      <w:r w:rsidR="007614D2" w:rsidRPr="003973E1">
        <w:rPr>
          <w:rFonts w:ascii="Palatino Linotype" w:hAnsi="Palatino Linotype"/>
          <w:b/>
        </w:rPr>
        <w:t>3</w:t>
      </w:r>
      <w:r w:rsidRPr="003973E1">
        <w:rPr>
          <w:rFonts w:ascii="Palatino Linotype" w:hAnsi="Palatino Linotype"/>
        </w:rPr>
        <w:t>, de conformidad con lo siguiente:</w:t>
      </w: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197"/>
        <w:gridCol w:w="4785"/>
        <w:gridCol w:w="2079"/>
      </w:tblGrid>
      <w:tr w:rsidR="008C597E" w:rsidRPr="003973E1" w14:paraId="3C7630AB" w14:textId="77777777" w:rsidTr="00AA6CA0">
        <w:trPr>
          <w:tblHeader/>
        </w:trPr>
        <w:tc>
          <w:tcPr>
            <w:tcW w:w="2197" w:type="dxa"/>
            <w:shd w:val="clear" w:color="auto" w:fill="D9D9D9" w:themeFill="background1" w:themeFillShade="D9"/>
            <w:vAlign w:val="center"/>
          </w:tcPr>
          <w:p w14:paraId="3E4BE987" w14:textId="77777777" w:rsidR="008C597E" w:rsidRPr="003973E1" w:rsidRDefault="008C597E"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rPr>
              <w:t>Solicitud de información</w:t>
            </w:r>
          </w:p>
        </w:tc>
        <w:tc>
          <w:tcPr>
            <w:tcW w:w="4785" w:type="dxa"/>
            <w:shd w:val="clear" w:color="auto" w:fill="D9D9D9" w:themeFill="background1" w:themeFillShade="D9"/>
            <w:vAlign w:val="center"/>
          </w:tcPr>
          <w:p w14:paraId="014AA308" w14:textId="5A73223A" w:rsidR="008C597E" w:rsidRPr="003973E1" w:rsidRDefault="008C597E"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rPr>
              <w:t xml:space="preserve">Información remitida en cumplimiento al recurso de revisión </w:t>
            </w:r>
            <w:r w:rsidR="00C25E5B" w:rsidRPr="003973E1">
              <w:rPr>
                <w:rFonts w:ascii="Palatino Linotype" w:hAnsi="Palatino Linotype"/>
                <w:b/>
              </w:rPr>
              <w:t>0</w:t>
            </w:r>
            <w:r w:rsidR="00BD6745" w:rsidRPr="003973E1">
              <w:rPr>
                <w:rFonts w:ascii="Palatino Linotype" w:hAnsi="Palatino Linotype"/>
                <w:b/>
              </w:rPr>
              <w:t>280</w:t>
            </w:r>
            <w:r w:rsidR="00C25E5B" w:rsidRPr="003973E1">
              <w:rPr>
                <w:rFonts w:ascii="Palatino Linotype" w:hAnsi="Palatino Linotype"/>
                <w:b/>
              </w:rPr>
              <w:t>0</w:t>
            </w:r>
            <w:r w:rsidRPr="003973E1">
              <w:rPr>
                <w:rFonts w:ascii="Palatino Linotype" w:hAnsi="Palatino Linotype"/>
                <w:b/>
              </w:rPr>
              <w:t>/INFOEM/</w:t>
            </w:r>
            <w:r w:rsidR="00997E77" w:rsidRPr="003973E1">
              <w:rPr>
                <w:rFonts w:ascii="Palatino Linotype" w:hAnsi="Palatino Linotype"/>
                <w:b/>
              </w:rPr>
              <w:t xml:space="preserve"> ICR-312/</w:t>
            </w:r>
            <w:r w:rsidRPr="003973E1">
              <w:rPr>
                <w:rFonts w:ascii="Palatino Linotype" w:hAnsi="Palatino Linotype"/>
                <w:b/>
              </w:rPr>
              <w:t>IP/RR/2022</w:t>
            </w:r>
          </w:p>
        </w:tc>
        <w:tc>
          <w:tcPr>
            <w:tcW w:w="2079" w:type="dxa"/>
            <w:shd w:val="clear" w:color="auto" w:fill="D9D9D9" w:themeFill="background1" w:themeFillShade="D9"/>
            <w:vAlign w:val="center"/>
          </w:tcPr>
          <w:p w14:paraId="275D2C38" w14:textId="77777777" w:rsidR="008C597E" w:rsidRPr="003973E1" w:rsidRDefault="008C597E"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rPr>
              <w:t>Cumplimiento</w:t>
            </w:r>
          </w:p>
        </w:tc>
      </w:tr>
      <w:tr w:rsidR="008C597E" w:rsidRPr="003973E1" w14:paraId="3878A2D9" w14:textId="77777777" w:rsidTr="00AA6CA0">
        <w:trPr>
          <w:trHeight w:val="708"/>
          <w:tblHeader/>
        </w:trPr>
        <w:tc>
          <w:tcPr>
            <w:tcW w:w="9061" w:type="dxa"/>
            <w:gridSpan w:val="3"/>
            <w:shd w:val="clear" w:color="auto" w:fill="D9D9D9" w:themeFill="background1" w:themeFillShade="D9"/>
            <w:vAlign w:val="center"/>
          </w:tcPr>
          <w:p w14:paraId="1D35EAAD" w14:textId="1145B7A9" w:rsidR="008C597E" w:rsidRPr="003973E1" w:rsidRDefault="00BD6745" w:rsidP="00997E77">
            <w:pPr>
              <w:widowControl w:val="0"/>
              <w:tabs>
                <w:tab w:val="left" w:pos="1701"/>
              </w:tabs>
              <w:autoSpaceDE w:val="0"/>
              <w:autoSpaceDN w:val="0"/>
              <w:adjustRightInd w:val="0"/>
              <w:jc w:val="both"/>
              <w:rPr>
                <w:rFonts w:ascii="Palatino Linotype" w:hAnsi="Palatino Linotype"/>
                <w:b/>
              </w:rPr>
            </w:pPr>
            <w:r w:rsidRPr="003973E1">
              <w:rPr>
                <w:rFonts w:ascii="Palatino Linotype" w:hAnsi="Palatino Linotype"/>
                <w:b/>
                <w:sz w:val="20"/>
              </w:rPr>
              <w:t>De los servidores públicos Secretario del Ayuntamiento, Tesorero, Director de Obras, Director de Desarrollo Económico, Director de Turismo, Director de Medio Ambiente, Director de Desarrollo Urbano, Director de Desarrollo Social, Director de Mejora Regulatoria, Director de Protección Civil, Director del Instituto de Cultura Física y Deporte y Directora del Instituto de las Mujeres, solicito lo siguiente</w:t>
            </w:r>
            <w:r w:rsidR="009E1973" w:rsidRPr="003973E1">
              <w:rPr>
                <w:rFonts w:ascii="Palatino Linotype" w:hAnsi="Palatino Linotype"/>
                <w:b/>
                <w:sz w:val="20"/>
              </w:rPr>
              <w:t>:</w:t>
            </w:r>
          </w:p>
        </w:tc>
      </w:tr>
      <w:tr w:rsidR="008C597E" w:rsidRPr="003973E1" w14:paraId="2E661D1E" w14:textId="77777777" w:rsidTr="008C597E">
        <w:tc>
          <w:tcPr>
            <w:tcW w:w="2197" w:type="dxa"/>
            <w:shd w:val="clear" w:color="auto" w:fill="FFFFFF" w:themeFill="background1"/>
            <w:vAlign w:val="center"/>
          </w:tcPr>
          <w:p w14:paraId="070C3AEC" w14:textId="5B9EBA42" w:rsidR="008C597E" w:rsidRPr="003973E1" w:rsidRDefault="00BD6745" w:rsidP="00997E77">
            <w:pPr>
              <w:widowControl w:val="0"/>
              <w:tabs>
                <w:tab w:val="left" w:pos="1701"/>
              </w:tabs>
              <w:autoSpaceDE w:val="0"/>
              <w:autoSpaceDN w:val="0"/>
              <w:adjustRightInd w:val="0"/>
              <w:jc w:val="both"/>
              <w:rPr>
                <w:rFonts w:ascii="Palatino Linotype" w:hAnsi="Palatino Linotype"/>
                <w:sz w:val="20"/>
                <w:szCs w:val="20"/>
              </w:rPr>
            </w:pPr>
            <w:r w:rsidRPr="003973E1">
              <w:rPr>
                <w:rFonts w:ascii="Palatino Linotype" w:eastAsiaTheme="minorHAnsi" w:hAnsi="Palatino Linotype" w:cs="Arial"/>
                <w:sz w:val="20"/>
                <w:szCs w:val="20"/>
                <w:lang w:val="es-MX" w:eastAsia="es-MX"/>
              </w:rPr>
              <w:t>1. Nombre</w:t>
            </w:r>
          </w:p>
        </w:tc>
        <w:tc>
          <w:tcPr>
            <w:tcW w:w="4785" w:type="dxa"/>
            <w:shd w:val="clear" w:color="auto" w:fill="FFFFFF" w:themeFill="background1"/>
            <w:vAlign w:val="center"/>
          </w:tcPr>
          <w:p w14:paraId="7B3D2C46" w14:textId="27555EBE" w:rsidR="008C597E" w:rsidRPr="003973E1" w:rsidRDefault="008C597E"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El </w:t>
            </w:r>
            <w:r w:rsidRPr="003973E1">
              <w:rPr>
                <w:rFonts w:ascii="Palatino Linotype" w:hAnsi="Palatino Linotype"/>
                <w:b/>
                <w:bCs/>
                <w:sz w:val="20"/>
                <w:szCs w:val="20"/>
              </w:rPr>
              <w:t>Sujeto Obligado</w:t>
            </w:r>
            <w:r w:rsidRPr="003973E1">
              <w:rPr>
                <w:rFonts w:ascii="Palatino Linotype" w:hAnsi="Palatino Linotype"/>
                <w:sz w:val="20"/>
                <w:szCs w:val="20"/>
              </w:rPr>
              <w:t xml:space="preserve">, remitió </w:t>
            </w:r>
            <w:r w:rsidR="007C04F0" w:rsidRPr="003973E1">
              <w:rPr>
                <w:rFonts w:ascii="Palatino Linotype" w:hAnsi="Palatino Linotype"/>
                <w:sz w:val="20"/>
                <w:szCs w:val="20"/>
              </w:rPr>
              <w:t>documentales consistentes en recibos de nómina y currículums de los servidores públicos referidos a través de los cuales se advierte el nombre de cada uno de ellos</w:t>
            </w:r>
            <w:r w:rsidRPr="003973E1">
              <w:rPr>
                <w:rFonts w:ascii="Palatino Linotype" w:hAnsi="Palatino Linotype"/>
                <w:sz w:val="20"/>
                <w:szCs w:val="20"/>
              </w:rPr>
              <w:t>.</w:t>
            </w:r>
          </w:p>
        </w:tc>
        <w:tc>
          <w:tcPr>
            <w:tcW w:w="2079" w:type="dxa"/>
            <w:shd w:val="clear" w:color="auto" w:fill="FFFFFF" w:themeFill="background1"/>
            <w:vAlign w:val="center"/>
          </w:tcPr>
          <w:p w14:paraId="74D870A3" w14:textId="17F9272F" w:rsidR="008C597E" w:rsidRPr="003973E1" w:rsidRDefault="007C04F0"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rPr>
              <w:t>Sí</w:t>
            </w:r>
          </w:p>
        </w:tc>
      </w:tr>
      <w:tr w:rsidR="008C597E" w:rsidRPr="003973E1" w14:paraId="6B3152DA" w14:textId="77777777" w:rsidTr="008C597E">
        <w:tc>
          <w:tcPr>
            <w:tcW w:w="2197" w:type="dxa"/>
            <w:shd w:val="clear" w:color="auto" w:fill="FFFFFF" w:themeFill="background1"/>
            <w:vAlign w:val="center"/>
          </w:tcPr>
          <w:p w14:paraId="1E77E423" w14:textId="2B79FB8D" w:rsidR="008C597E" w:rsidRPr="003973E1" w:rsidRDefault="00BD6745" w:rsidP="00997E77">
            <w:pPr>
              <w:widowControl w:val="0"/>
              <w:tabs>
                <w:tab w:val="left" w:pos="1701"/>
              </w:tabs>
              <w:autoSpaceDE w:val="0"/>
              <w:autoSpaceDN w:val="0"/>
              <w:adjustRightInd w:val="0"/>
              <w:jc w:val="both"/>
              <w:rPr>
                <w:rFonts w:ascii="Palatino Linotype" w:hAnsi="Palatino Linotype"/>
                <w:sz w:val="20"/>
                <w:szCs w:val="20"/>
              </w:rPr>
            </w:pPr>
            <w:r w:rsidRPr="003973E1">
              <w:rPr>
                <w:rFonts w:ascii="Palatino Linotype" w:eastAsiaTheme="minorHAnsi" w:hAnsi="Palatino Linotype" w:cs="Arial"/>
                <w:sz w:val="20"/>
                <w:szCs w:val="20"/>
                <w:lang w:val="es-MX" w:eastAsia="es-MX"/>
              </w:rPr>
              <w:t>2. Recibo de nómina o CFDI correspondiente a la primera quincena de abril del 2023.</w:t>
            </w:r>
          </w:p>
        </w:tc>
        <w:tc>
          <w:tcPr>
            <w:tcW w:w="4785" w:type="dxa"/>
            <w:shd w:val="clear" w:color="auto" w:fill="FFFFFF" w:themeFill="background1"/>
            <w:vAlign w:val="center"/>
          </w:tcPr>
          <w:p w14:paraId="7877DD31" w14:textId="122A1F1C" w:rsidR="008C597E" w:rsidRPr="003973E1" w:rsidRDefault="008C597E" w:rsidP="00D10CBA">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El </w:t>
            </w:r>
            <w:r w:rsidRPr="003973E1">
              <w:rPr>
                <w:rFonts w:ascii="Palatino Linotype" w:hAnsi="Palatino Linotype"/>
                <w:b/>
                <w:bCs/>
                <w:sz w:val="20"/>
                <w:szCs w:val="20"/>
              </w:rPr>
              <w:t>Sujeto Obligado</w:t>
            </w:r>
            <w:r w:rsidR="00BD6745" w:rsidRPr="003973E1">
              <w:rPr>
                <w:rFonts w:ascii="Palatino Linotype" w:hAnsi="Palatino Linotype"/>
                <w:sz w:val="20"/>
                <w:szCs w:val="20"/>
              </w:rPr>
              <w:t xml:space="preserve"> remitió doce recibos de nómina correspondientes a la primer quincena del mes de abril de dos mil veintitrés, de los servidores públicos siguientes: Director de Obras Públicas, Director de Educación Cultura y Deporte, Tesorería, Secretario del Ayuntamiento, Director de Desarrollo S</w:t>
            </w:r>
            <w:r w:rsidR="00A01740" w:rsidRPr="003973E1">
              <w:rPr>
                <w:rFonts w:ascii="Palatino Linotype" w:hAnsi="Palatino Linotype"/>
                <w:sz w:val="20"/>
                <w:szCs w:val="20"/>
              </w:rPr>
              <w:t>ocial, Director de Desarrollo y Fomento Económico, Coordinador Municipal de la Mujer, Encargado de la Dirección de Protección Civil y Bomberos, Coordinador de Mejora Regulatoria, Coordinador de Turismo, Encargado de</w:t>
            </w:r>
            <w:r w:rsidR="00F23E1D" w:rsidRPr="003973E1">
              <w:rPr>
                <w:rFonts w:ascii="Palatino Linotype" w:hAnsi="Palatino Linotype"/>
                <w:sz w:val="20"/>
                <w:szCs w:val="20"/>
              </w:rPr>
              <w:t xml:space="preserve"> Despacho de Dirección de</w:t>
            </w:r>
            <w:r w:rsidR="00A01740" w:rsidRPr="003973E1">
              <w:rPr>
                <w:rFonts w:ascii="Palatino Linotype" w:hAnsi="Palatino Linotype"/>
                <w:sz w:val="20"/>
                <w:szCs w:val="20"/>
              </w:rPr>
              <w:t xml:space="preserve"> Desarrollo U</w:t>
            </w:r>
            <w:r w:rsidR="00F23E1D" w:rsidRPr="003973E1">
              <w:rPr>
                <w:rFonts w:ascii="Palatino Linotype" w:hAnsi="Palatino Linotype"/>
                <w:sz w:val="20"/>
                <w:szCs w:val="20"/>
              </w:rPr>
              <w:t>rbano y</w:t>
            </w:r>
            <w:r w:rsidR="00BD6745" w:rsidRPr="003973E1">
              <w:rPr>
                <w:rFonts w:ascii="Palatino Linotype" w:hAnsi="Palatino Linotype"/>
                <w:sz w:val="20"/>
                <w:szCs w:val="20"/>
              </w:rPr>
              <w:t xml:space="preserve"> </w:t>
            </w:r>
            <w:r w:rsidR="00F23E1D" w:rsidRPr="003973E1">
              <w:rPr>
                <w:rFonts w:ascii="Palatino Linotype" w:hAnsi="Palatino Linotype"/>
                <w:sz w:val="20"/>
                <w:szCs w:val="20"/>
              </w:rPr>
              <w:t xml:space="preserve">Encargado de Despacho de la Coordinación de Medio Ambiente; sin embargo, dentro de los mismos se advierte que se testaron datos como sellos digitales, cadena original, número de serie de SAT y número de emisor; </w:t>
            </w:r>
            <w:r w:rsidR="00DA494F" w:rsidRPr="003973E1">
              <w:rPr>
                <w:rFonts w:ascii="Palatino Linotype" w:hAnsi="Palatino Linotype"/>
                <w:sz w:val="20"/>
                <w:szCs w:val="20"/>
              </w:rPr>
              <w:t>asimismo</w:t>
            </w:r>
            <w:r w:rsidR="00F93EBE" w:rsidRPr="003973E1">
              <w:rPr>
                <w:rFonts w:ascii="Palatino Linotype" w:hAnsi="Palatino Linotype"/>
                <w:sz w:val="20"/>
                <w:szCs w:val="20"/>
              </w:rPr>
              <w:t xml:space="preserve"> en el apartado de deducciones no se advierte visible </w:t>
            </w:r>
            <w:r w:rsidR="00F93EBE" w:rsidRPr="003973E1">
              <w:rPr>
                <w:rFonts w:ascii="Palatino Linotype" w:hAnsi="Palatino Linotype"/>
                <w:sz w:val="20"/>
                <w:szCs w:val="20"/>
              </w:rPr>
              <w:lastRenderedPageBreak/>
              <w:t>ninguna deducción</w:t>
            </w:r>
            <w:r w:rsidR="00104F85" w:rsidRPr="003973E1">
              <w:rPr>
                <w:rFonts w:ascii="Palatino Linotype" w:hAnsi="Palatino Linotype"/>
                <w:sz w:val="20"/>
                <w:szCs w:val="20"/>
              </w:rPr>
              <w:t xml:space="preserve">. </w:t>
            </w:r>
            <w:r w:rsidR="00DA494F" w:rsidRPr="003973E1">
              <w:rPr>
                <w:rFonts w:ascii="Palatino Linotype" w:hAnsi="Palatino Linotype"/>
                <w:sz w:val="20"/>
                <w:szCs w:val="20"/>
              </w:rPr>
              <w:t>A</w:t>
            </w:r>
            <w:r w:rsidR="00F23E1D" w:rsidRPr="003973E1">
              <w:rPr>
                <w:rFonts w:ascii="Palatino Linotype" w:hAnsi="Palatino Linotype"/>
                <w:sz w:val="20"/>
                <w:szCs w:val="20"/>
              </w:rPr>
              <w:t xml:space="preserve">demás de que no remitió el acuerdo de versión pública </w:t>
            </w:r>
            <w:r w:rsidR="006428B9" w:rsidRPr="003973E1">
              <w:rPr>
                <w:rFonts w:ascii="Palatino Linotype" w:hAnsi="Palatino Linotype"/>
                <w:sz w:val="20"/>
                <w:szCs w:val="20"/>
              </w:rPr>
              <w:t>por</w:t>
            </w:r>
            <w:r w:rsidR="00F23E1D" w:rsidRPr="003973E1">
              <w:rPr>
                <w:rFonts w:ascii="Palatino Linotype" w:hAnsi="Palatino Linotype"/>
                <w:sz w:val="20"/>
                <w:szCs w:val="20"/>
              </w:rPr>
              <w:t xml:space="preserve"> clasificación de información personal</w:t>
            </w:r>
            <w:r w:rsidR="00D10CBA" w:rsidRPr="003973E1">
              <w:rPr>
                <w:rFonts w:ascii="Palatino Linotype" w:hAnsi="Palatino Linotype"/>
                <w:sz w:val="20"/>
                <w:szCs w:val="20"/>
              </w:rPr>
              <w:t>, a través del cual funde y motive el dato personal que se encuentra testado dentro de las documentales remitidas</w:t>
            </w:r>
            <w:r w:rsidR="00F23E1D" w:rsidRPr="003973E1">
              <w:rPr>
                <w:rFonts w:ascii="Palatino Linotype" w:hAnsi="Palatino Linotype"/>
                <w:sz w:val="20"/>
                <w:szCs w:val="20"/>
              </w:rPr>
              <w:t>.</w:t>
            </w:r>
          </w:p>
        </w:tc>
        <w:tc>
          <w:tcPr>
            <w:tcW w:w="2079" w:type="dxa"/>
            <w:shd w:val="clear" w:color="auto" w:fill="FFFFFF" w:themeFill="background1"/>
            <w:vAlign w:val="center"/>
          </w:tcPr>
          <w:p w14:paraId="3F23D554" w14:textId="77777777" w:rsidR="006428B9" w:rsidRPr="003973E1" w:rsidRDefault="006428B9" w:rsidP="00997E77">
            <w:pPr>
              <w:widowControl w:val="0"/>
              <w:tabs>
                <w:tab w:val="left" w:pos="1701"/>
              </w:tabs>
              <w:autoSpaceDE w:val="0"/>
              <w:autoSpaceDN w:val="0"/>
              <w:adjustRightInd w:val="0"/>
              <w:jc w:val="center"/>
              <w:rPr>
                <w:rFonts w:ascii="Palatino Linotype" w:hAnsi="Palatino Linotype"/>
                <w:b/>
              </w:rPr>
            </w:pPr>
          </w:p>
          <w:p w14:paraId="5CBBC72A" w14:textId="77777777" w:rsidR="006428B9" w:rsidRPr="003973E1" w:rsidRDefault="006428B9" w:rsidP="00997E77">
            <w:pPr>
              <w:widowControl w:val="0"/>
              <w:tabs>
                <w:tab w:val="left" w:pos="1701"/>
              </w:tabs>
              <w:autoSpaceDE w:val="0"/>
              <w:autoSpaceDN w:val="0"/>
              <w:adjustRightInd w:val="0"/>
              <w:jc w:val="center"/>
              <w:rPr>
                <w:rFonts w:ascii="Palatino Linotype" w:hAnsi="Palatino Linotype"/>
                <w:b/>
              </w:rPr>
            </w:pPr>
          </w:p>
          <w:p w14:paraId="2AD47352" w14:textId="77777777" w:rsidR="006428B9" w:rsidRPr="003973E1" w:rsidRDefault="006428B9" w:rsidP="00997E77">
            <w:pPr>
              <w:widowControl w:val="0"/>
              <w:tabs>
                <w:tab w:val="left" w:pos="1701"/>
              </w:tabs>
              <w:autoSpaceDE w:val="0"/>
              <w:autoSpaceDN w:val="0"/>
              <w:adjustRightInd w:val="0"/>
              <w:jc w:val="center"/>
              <w:rPr>
                <w:rFonts w:ascii="Palatino Linotype" w:hAnsi="Palatino Linotype"/>
                <w:b/>
              </w:rPr>
            </w:pPr>
          </w:p>
          <w:p w14:paraId="3358DB32" w14:textId="77777777" w:rsidR="006428B9" w:rsidRPr="003973E1" w:rsidRDefault="006428B9" w:rsidP="00997E77">
            <w:pPr>
              <w:widowControl w:val="0"/>
              <w:tabs>
                <w:tab w:val="left" w:pos="1701"/>
              </w:tabs>
              <w:autoSpaceDE w:val="0"/>
              <w:autoSpaceDN w:val="0"/>
              <w:adjustRightInd w:val="0"/>
              <w:jc w:val="center"/>
              <w:rPr>
                <w:rFonts w:ascii="Palatino Linotype" w:hAnsi="Palatino Linotype"/>
                <w:b/>
              </w:rPr>
            </w:pPr>
          </w:p>
          <w:p w14:paraId="77CED962" w14:textId="77777777" w:rsidR="008C597E" w:rsidRPr="003973E1" w:rsidRDefault="006428B9"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rPr>
              <w:t>Parcialmente</w:t>
            </w:r>
          </w:p>
          <w:p w14:paraId="296D8FC5" w14:textId="68828A21" w:rsidR="00EA6DB5" w:rsidRPr="003973E1" w:rsidRDefault="00EA6DB5"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sz w:val="22"/>
              </w:rPr>
              <w:t>(</w:t>
            </w:r>
            <w:r w:rsidRPr="003973E1">
              <w:rPr>
                <w:rFonts w:ascii="Palatino Linotype" w:hAnsi="Palatino Linotype"/>
                <w:sz w:val="22"/>
              </w:rPr>
              <w:t>faltó Acuerdo de versión pública, aunado a que no se realizó una correcta versión pública de los documentos</w:t>
            </w:r>
            <w:r w:rsidRPr="003973E1">
              <w:rPr>
                <w:rFonts w:ascii="Palatino Linotype" w:hAnsi="Palatino Linotype"/>
                <w:b/>
                <w:sz w:val="22"/>
              </w:rPr>
              <w:t>)</w:t>
            </w:r>
          </w:p>
        </w:tc>
      </w:tr>
      <w:tr w:rsidR="008C597E" w:rsidRPr="003973E1" w14:paraId="648579D2" w14:textId="77777777" w:rsidTr="008C597E">
        <w:tc>
          <w:tcPr>
            <w:tcW w:w="2197" w:type="dxa"/>
            <w:shd w:val="clear" w:color="auto" w:fill="FFFFFF" w:themeFill="background1"/>
            <w:vAlign w:val="center"/>
          </w:tcPr>
          <w:p w14:paraId="5E4470AD" w14:textId="2763C5DE" w:rsidR="008C597E" w:rsidRPr="003973E1" w:rsidRDefault="00BD6745" w:rsidP="00997E77">
            <w:pPr>
              <w:widowControl w:val="0"/>
              <w:tabs>
                <w:tab w:val="left" w:pos="1701"/>
              </w:tabs>
              <w:autoSpaceDE w:val="0"/>
              <w:autoSpaceDN w:val="0"/>
              <w:adjustRightInd w:val="0"/>
              <w:jc w:val="both"/>
              <w:rPr>
                <w:rFonts w:ascii="Palatino Linotype" w:hAnsi="Palatino Linotype"/>
                <w:sz w:val="20"/>
                <w:szCs w:val="20"/>
              </w:rPr>
            </w:pPr>
            <w:r w:rsidRPr="003973E1">
              <w:rPr>
                <w:rFonts w:ascii="Palatino Linotype" w:eastAsiaTheme="minorHAnsi" w:hAnsi="Palatino Linotype" w:cs="Arial"/>
                <w:sz w:val="20"/>
                <w:szCs w:val="20"/>
                <w:lang w:val="es-MX" w:eastAsia="es-MX"/>
              </w:rPr>
              <w:lastRenderedPageBreak/>
              <w:t>3. Fecha de alta</w:t>
            </w:r>
          </w:p>
        </w:tc>
        <w:tc>
          <w:tcPr>
            <w:tcW w:w="4785" w:type="dxa"/>
            <w:shd w:val="clear" w:color="auto" w:fill="FFFFFF" w:themeFill="background1"/>
          </w:tcPr>
          <w:p w14:paraId="02A383E1" w14:textId="02E64D57" w:rsidR="008C597E" w:rsidRPr="003973E1" w:rsidRDefault="00D84246"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El </w:t>
            </w:r>
            <w:r w:rsidRPr="003973E1">
              <w:rPr>
                <w:rFonts w:ascii="Palatino Linotype" w:hAnsi="Palatino Linotype"/>
                <w:b/>
                <w:bCs/>
                <w:sz w:val="20"/>
                <w:szCs w:val="20"/>
              </w:rPr>
              <w:t>Sujeto Obligado</w:t>
            </w:r>
            <w:r w:rsidRPr="003973E1">
              <w:rPr>
                <w:rFonts w:ascii="Palatino Linotype" w:hAnsi="Palatino Linotype"/>
                <w:sz w:val="20"/>
                <w:szCs w:val="20"/>
              </w:rPr>
              <w:t xml:space="preserve"> remitió </w:t>
            </w:r>
            <w:r w:rsidR="006428B9" w:rsidRPr="003973E1">
              <w:rPr>
                <w:rFonts w:ascii="Palatino Linotype" w:hAnsi="Palatino Linotype"/>
                <w:sz w:val="20"/>
                <w:szCs w:val="20"/>
              </w:rPr>
              <w:t>número de oficio XON/UT/336/2023,</w:t>
            </w:r>
            <w:r w:rsidR="007C04F0" w:rsidRPr="003973E1">
              <w:rPr>
                <w:rFonts w:ascii="Palatino Linotype" w:hAnsi="Palatino Linotype"/>
                <w:sz w:val="20"/>
                <w:szCs w:val="20"/>
              </w:rPr>
              <w:t xml:space="preserve"> de fecha diez de julio de dos mil veintitrés, </w:t>
            </w:r>
            <w:r w:rsidR="006428B9" w:rsidRPr="003973E1">
              <w:rPr>
                <w:rFonts w:ascii="Palatino Linotype" w:hAnsi="Palatino Linotype"/>
                <w:sz w:val="20"/>
                <w:szCs w:val="20"/>
              </w:rPr>
              <w:t xml:space="preserve">a través del cual la Titular de la Unidad de Transparencia, manifestó que se anexaba el </w:t>
            </w:r>
            <w:r w:rsidR="006428B9" w:rsidRPr="003973E1">
              <w:rPr>
                <w:rFonts w:ascii="Palatino Linotype" w:hAnsi="Palatino Linotype"/>
                <w:b/>
                <w:sz w:val="20"/>
                <w:szCs w:val="20"/>
              </w:rPr>
              <w:t>Nombramiento</w:t>
            </w:r>
            <w:r w:rsidR="006428B9" w:rsidRPr="003973E1">
              <w:rPr>
                <w:rFonts w:ascii="Palatino Linotype" w:hAnsi="Palatino Linotype"/>
                <w:sz w:val="20"/>
                <w:szCs w:val="20"/>
              </w:rPr>
              <w:t xml:space="preserve"> donde aparece </w:t>
            </w:r>
            <w:r w:rsidR="007C04F0" w:rsidRPr="003973E1">
              <w:rPr>
                <w:rFonts w:ascii="Palatino Linotype" w:hAnsi="Palatino Linotype"/>
                <w:sz w:val="20"/>
                <w:szCs w:val="20"/>
              </w:rPr>
              <w:t>implícita</w:t>
            </w:r>
            <w:r w:rsidR="006428B9" w:rsidRPr="003973E1">
              <w:rPr>
                <w:rFonts w:ascii="Palatino Linotype" w:hAnsi="Palatino Linotype"/>
                <w:sz w:val="20"/>
                <w:szCs w:val="20"/>
              </w:rPr>
              <w:t xml:space="preserve"> su </w:t>
            </w:r>
            <w:r w:rsidR="006428B9" w:rsidRPr="003973E1">
              <w:rPr>
                <w:rFonts w:ascii="Palatino Linotype" w:hAnsi="Palatino Linotype"/>
                <w:b/>
                <w:sz w:val="20"/>
                <w:szCs w:val="20"/>
              </w:rPr>
              <w:t>fecha de alta</w:t>
            </w:r>
            <w:r w:rsidR="006428B9" w:rsidRPr="003973E1">
              <w:rPr>
                <w:rFonts w:ascii="Palatino Linotype" w:hAnsi="Palatino Linotype"/>
                <w:sz w:val="20"/>
                <w:szCs w:val="20"/>
              </w:rPr>
              <w:t xml:space="preserve">, igualmente remite nóminas y currículum vitae donde se advierte el último grado de estudios de los servidores públicos </w:t>
            </w:r>
            <w:r w:rsidR="007C04F0" w:rsidRPr="003973E1">
              <w:rPr>
                <w:rFonts w:ascii="Palatino Linotype" w:hAnsi="Palatino Linotype"/>
                <w:sz w:val="20"/>
                <w:szCs w:val="20"/>
              </w:rPr>
              <w:t>descritos en la solicitud de información, sin embargo, dentro de las constancias que integran el expediente electrónico del SAIMEX, no se advierte ningún documento que dé cuenta de lo manifestado por la Titular de la Unidad de Transparencia.</w:t>
            </w:r>
          </w:p>
        </w:tc>
        <w:tc>
          <w:tcPr>
            <w:tcW w:w="2079" w:type="dxa"/>
            <w:shd w:val="clear" w:color="auto" w:fill="FFFFFF" w:themeFill="background1"/>
            <w:vAlign w:val="center"/>
          </w:tcPr>
          <w:p w14:paraId="5606F8D9" w14:textId="3726C4BD" w:rsidR="008C597E" w:rsidRPr="003973E1" w:rsidRDefault="007C04F0"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rPr>
              <w:t>No</w:t>
            </w:r>
          </w:p>
        </w:tc>
      </w:tr>
      <w:tr w:rsidR="008C597E" w:rsidRPr="003973E1" w14:paraId="3A76A89C" w14:textId="77777777" w:rsidTr="00AA6CA0">
        <w:tc>
          <w:tcPr>
            <w:tcW w:w="2197" w:type="dxa"/>
            <w:vAlign w:val="center"/>
          </w:tcPr>
          <w:p w14:paraId="6F9F47BA" w14:textId="3D019EAE" w:rsidR="008C597E" w:rsidRPr="003973E1" w:rsidRDefault="00BD6745" w:rsidP="00997E77">
            <w:pPr>
              <w:widowControl w:val="0"/>
              <w:tabs>
                <w:tab w:val="left" w:pos="1701"/>
              </w:tabs>
              <w:autoSpaceDE w:val="0"/>
              <w:autoSpaceDN w:val="0"/>
              <w:adjustRightInd w:val="0"/>
              <w:jc w:val="both"/>
              <w:rPr>
                <w:rFonts w:ascii="Palatino Linotype" w:hAnsi="Palatino Linotype"/>
                <w:sz w:val="20"/>
                <w:szCs w:val="20"/>
              </w:rPr>
            </w:pPr>
            <w:r w:rsidRPr="003973E1">
              <w:rPr>
                <w:rFonts w:ascii="Palatino Linotype" w:hAnsi="Palatino Linotype"/>
                <w:sz w:val="20"/>
                <w:szCs w:val="20"/>
              </w:rPr>
              <w:t>4. Nombramiento</w:t>
            </w:r>
          </w:p>
        </w:tc>
        <w:tc>
          <w:tcPr>
            <w:tcW w:w="4785" w:type="dxa"/>
          </w:tcPr>
          <w:p w14:paraId="4C8F8DA0" w14:textId="3C89F484" w:rsidR="008C597E" w:rsidRPr="003973E1" w:rsidRDefault="007C04F0"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El </w:t>
            </w:r>
            <w:r w:rsidRPr="003973E1">
              <w:rPr>
                <w:rFonts w:ascii="Palatino Linotype" w:hAnsi="Palatino Linotype"/>
                <w:b/>
                <w:bCs/>
                <w:sz w:val="20"/>
                <w:szCs w:val="20"/>
              </w:rPr>
              <w:t>Sujeto Obligado</w:t>
            </w:r>
            <w:r w:rsidRPr="003973E1">
              <w:rPr>
                <w:rFonts w:ascii="Palatino Linotype" w:hAnsi="Palatino Linotype"/>
                <w:sz w:val="20"/>
                <w:szCs w:val="20"/>
              </w:rPr>
              <w:t xml:space="preserve"> remitió número de oficio XON/UT/336/2023, a través del cual la Titular de la Unidad de Transparencia, manifestó que se anexaba el </w:t>
            </w:r>
            <w:r w:rsidRPr="003973E1">
              <w:rPr>
                <w:rFonts w:ascii="Palatino Linotype" w:hAnsi="Palatino Linotype"/>
                <w:b/>
                <w:sz w:val="20"/>
                <w:szCs w:val="20"/>
              </w:rPr>
              <w:t>Nombramiento</w:t>
            </w:r>
            <w:r w:rsidRPr="003973E1">
              <w:rPr>
                <w:rFonts w:ascii="Palatino Linotype" w:hAnsi="Palatino Linotype"/>
                <w:sz w:val="20"/>
                <w:szCs w:val="20"/>
              </w:rPr>
              <w:t xml:space="preserve"> donde aparece implícita su </w:t>
            </w:r>
            <w:r w:rsidRPr="003973E1">
              <w:rPr>
                <w:rFonts w:ascii="Palatino Linotype" w:hAnsi="Palatino Linotype"/>
                <w:b/>
                <w:sz w:val="20"/>
                <w:szCs w:val="20"/>
              </w:rPr>
              <w:t>fecha de alta</w:t>
            </w:r>
            <w:r w:rsidRPr="003973E1">
              <w:rPr>
                <w:rFonts w:ascii="Palatino Linotype" w:hAnsi="Palatino Linotype"/>
                <w:sz w:val="20"/>
                <w:szCs w:val="20"/>
              </w:rPr>
              <w:t>, igualmente remite nóminas y currículum vitae donde se advierte el último grado de estudios de los servidores públicos descritos en la solicitud de información, sin embargo, dentro de las constancias que integran el expediente electrónico del SAIMEX, no se advierte ningún documento que dé cuenta de lo manifestado por la Titular de la Unidad de Transparencia.</w:t>
            </w:r>
          </w:p>
        </w:tc>
        <w:tc>
          <w:tcPr>
            <w:tcW w:w="2079" w:type="dxa"/>
            <w:vAlign w:val="center"/>
          </w:tcPr>
          <w:p w14:paraId="3A39120F" w14:textId="14469A03" w:rsidR="008C597E" w:rsidRPr="003973E1" w:rsidRDefault="007C04F0"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rPr>
              <w:t>No</w:t>
            </w:r>
          </w:p>
        </w:tc>
      </w:tr>
      <w:tr w:rsidR="008C597E" w:rsidRPr="003973E1" w14:paraId="37665932" w14:textId="77777777" w:rsidTr="00096051">
        <w:tc>
          <w:tcPr>
            <w:tcW w:w="2197" w:type="dxa"/>
            <w:vAlign w:val="center"/>
          </w:tcPr>
          <w:p w14:paraId="752F365F" w14:textId="7E694CDE" w:rsidR="008C597E" w:rsidRPr="003973E1" w:rsidRDefault="00BD6745" w:rsidP="00997E77">
            <w:pPr>
              <w:widowControl w:val="0"/>
              <w:tabs>
                <w:tab w:val="left" w:pos="1701"/>
              </w:tabs>
              <w:autoSpaceDE w:val="0"/>
              <w:autoSpaceDN w:val="0"/>
              <w:adjustRightInd w:val="0"/>
              <w:jc w:val="both"/>
              <w:rPr>
                <w:rFonts w:ascii="Palatino Linotype" w:hAnsi="Palatino Linotype"/>
                <w:sz w:val="20"/>
                <w:szCs w:val="20"/>
              </w:rPr>
            </w:pPr>
            <w:r w:rsidRPr="003973E1">
              <w:rPr>
                <w:rFonts w:ascii="Palatino Linotype" w:eastAsiaTheme="minorHAnsi" w:hAnsi="Palatino Linotype" w:cs="Arial"/>
                <w:sz w:val="20"/>
                <w:szCs w:val="20"/>
                <w:lang w:val="es-MX" w:eastAsia="es-MX"/>
              </w:rPr>
              <w:lastRenderedPageBreak/>
              <w:t>5. Grado máximo de estudios y currículum.</w:t>
            </w:r>
          </w:p>
        </w:tc>
        <w:tc>
          <w:tcPr>
            <w:tcW w:w="4785" w:type="dxa"/>
            <w:vAlign w:val="center"/>
          </w:tcPr>
          <w:p w14:paraId="312A9F3A" w14:textId="77777777" w:rsidR="00FD07C4" w:rsidRPr="003973E1" w:rsidRDefault="00730486"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El </w:t>
            </w:r>
            <w:r w:rsidRPr="003973E1">
              <w:rPr>
                <w:rFonts w:ascii="Palatino Linotype" w:hAnsi="Palatino Linotype"/>
                <w:b/>
                <w:bCs/>
                <w:sz w:val="20"/>
                <w:szCs w:val="20"/>
              </w:rPr>
              <w:t>Sujeto Obligado</w:t>
            </w:r>
            <w:r w:rsidRPr="003973E1">
              <w:rPr>
                <w:rFonts w:ascii="Palatino Linotype" w:hAnsi="Palatino Linotype"/>
                <w:sz w:val="20"/>
                <w:szCs w:val="20"/>
              </w:rPr>
              <w:t>, remitió</w:t>
            </w:r>
            <w:r w:rsidR="00FD07C4" w:rsidRPr="003973E1">
              <w:rPr>
                <w:rFonts w:ascii="Palatino Linotype" w:hAnsi="Palatino Linotype"/>
                <w:sz w:val="20"/>
                <w:szCs w:val="20"/>
              </w:rPr>
              <w:t xml:space="preserve"> </w:t>
            </w:r>
            <w:r w:rsidR="007C04F0" w:rsidRPr="003973E1">
              <w:rPr>
                <w:rFonts w:ascii="Palatino Linotype" w:hAnsi="Palatino Linotype"/>
                <w:sz w:val="20"/>
                <w:szCs w:val="20"/>
              </w:rPr>
              <w:t>l</w:t>
            </w:r>
            <w:r w:rsidR="00FD07C4" w:rsidRPr="003973E1">
              <w:rPr>
                <w:rFonts w:ascii="Palatino Linotype" w:hAnsi="Palatino Linotype"/>
                <w:sz w:val="20"/>
                <w:szCs w:val="20"/>
              </w:rPr>
              <w:t>os</w:t>
            </w:r>
            <w:r w:rsidR="007C04F0" w:rsidRPr="003973E1">
              <w:rPr>
                <w:rFonts w:ascii="Palatino Linotype" w:hAnsi="Palatino Linotype"/>
                <w:sz w:val="20"/>
                <w:szCs w:val="20"/>
              </w:rPr>
              <w:t xml:space="preserve"> currículum</w:t>
            </w:r>
            <w:r w:rsidR="00FD07C4" w:rsidRPr="003973E1">
              <w:rPr>
                <w:rFonts w:ascii="Palatino Linotype" w:hAnsi="Palatino Linotype"/>
                <w:sz w:val="20"/>
                <w:szCs w:val="20"/>
              </w:rPr>
              <w:t>s</w:t>
            </w:r>
            <w:r w:rsidR="007C04F0" w:rsidRPr="003973E1">
              <w:rPr>
                <w:rFonts w:ascii="Palatino Linotype" w:hAnsi="Palatino Linotype"/>
                <w:sz w:val="20"/>
                <w:szCs w:val="20"/>
              </w:rPr>
              <w:t xml:space="preserve"> de</w:t>
            </w:r>
            <w:r w:rsidR="00FD07C4" w:rsidRPr="003973E1">
              <w:rPr>
                <w:rFonts w:ascii="Palatino Linotype" w:hAnsi="Palatino Linotype"/>
                <w:sz w:val="20"/>
                <w:szCs w:val="20"/>
              </w:rPr>
              <w:t xml:space="preserve"> </w:t>
            </w:r>
            <w:r w:rsidR="007C04F0" w:rsidRPr="003973E1">
              <w:rPr>
                <w:rFonts w:ascii="Palatino Linotype" w:hAnsi="Palatino Linotype"/>
                <w:sz w:val="20"/>
                <w:szCs w:val="20"/>
              </w:rPr>
              <w:t>l</w:t>
            </w:r>
            <w:r w:rsidR="00FD07C4" w:rsidRPr="003973E1">
              <w:rPr>
                <w:rFonts w:ascii="Palatino Linotype" w:hAnsi="Palatino Linotype"/>
                <w:sz w:val="20"/>
                <w:szCs w:val="20"/>
              </w:rPr>
              <w:t>os siguientes servidores públicos:</w:t>
            </w:r>
          </w:p>
          <w:p w14:paraId="70BA55FA" w14:textId="77777777" w:rsidR="00FD07C4" w:rsidRPr="003973E1" w:rsidRDefault="00FD07C4"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007C04F0" w:rsidRPr="003973E1">
              <w:rPr>
                <w:rFonts w:ascii="Palatino Linotype" w:hAnsi="Palatino Linotype"/>
                <w:b/>
                <w:sz w:val="20"/>
                <w:szCs w:val="20"/>
              </w:rPr>
              <w:t>Director de O</w:t>
            </w:r>
            <w:r w:rsidRPr="003973E1">
              <w:rPr>
                <w:rFonts w:ascii="Palatino Linotype" w:hAnsi="Palatino Linotype"/>
                <w:b/>
                <w:sz w:val="20"/>
                <w:szCs w:val="20"/>
              </w:rPr>
              <w:t>bras Públicas</w:t>
            </w:r>
            <w:r w:rsidRPr="003973E1">
              <w:rPr>
                <w:rFonts w:ascii="Palatino Linotype" w:hAnsi="Palatino Linotype"/>
                <w:sz w:val="20"/>
                <w:szCs w:val="20"/>
              </w:rPr>
              <w:t xml:space="preserve"> y se advierte como grado máximo de estudios Ingeniero en computación inconcluso y Arquitecto; </w:t>
            </w:r>
          </w:p>
          <w:p w14:paraId="5EB15535" w14:textId="1D0C6F58" w:rsidR="00FD07C4" w:rsidRPr="003973E1" w:rsidRDefault="00FD07C4"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Tesorero Municipal</w:t>
            </w:r>
            <w:r w:rsidRPr="003973E1">
              <w:rPr>
                <w:rFonts w:ascii="Palatino Linotype" w:hAnsi="Palatino Linotype"/>
                <w:sz w:val="20"/>
                <w:szCs w:val="20"/>
              </w:rPr>
              <w:t xml:space="preserve"> y se advierte como grado máximo de estudios Licenciatura en Contaduría y </w:t>
            </w:r>
            <w:r w:rsidR="00727372" w:rsidRPr="003973E1">
              <w:rPr>
                <w:rFonts w:ascii="Palatino Linotype" w:hAnsi="Palatino Linotype"/>
                <w:sz w:val="20"/>
                <w:szCs w:val="20"/>
              </w:rPr>
              <w:t xml:space="preserve">Pasante en la </w:t>
            </w:r>
            <w:r w:rsidRPr="003973E1">
              <w:rPr>
                <w:rFonts w:ascii="Palatino Linotype" w:hAnsi="Palatino Linotype"/>
                <w:sz w:val="20"/>
                <w:szCs w:val="20"/>
              </w:rPr>
              <w:t>Licenciatura en Psicología</w:t>
            </w:r>
            <w:r w:rsidR="00727372" w:rsidRPr="003973E1">
              <w:rPr>
                <w:rFonts w:ascii="Palatino Linotype" w:hAnsi="Palatino Linotype"/>
                <w:sz w:val="20"/>
                <w:szCs w:val="20"/>
              </w:rPr>
              <w:t xml:space="preserve"> Educativa</w:t>
            </w:r>
            <w:r w:rsidR="00740074" w:rsidRPr="003973E1">
              <w:rPr>
                <w:rFonts w:ascii="Palatino Linotype" w:hAnsi="Palatino Linotype"/>
                <w:sz w:val="20"/>
                <w:szCs w:val="20"/>
              </w:rPr>
              <w:t>.</w:t>
            </w:r>
          </w:p>
          <w:p w14:paraId="132E9151" w14:textId="6D1DE206" w:rsidR="00740074" w:rsidRPr="003973E1" w:rsidRDefault="0008461B"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Coordinación de Mejora Regulatoria</w:t>
            </w:r>
            <w:r w:rsidRPr="003973E1">
              <w:rPr>
                <w:rFonts w:ascii="Palatino Linotype" w:hAnsi="Palatino Linotype"/>
                <w:sz w:val="20"/>
                <w:szCs w:val="20"/>
              </w:rPr>
              <w:t xml:space="preserve"> y se advierte como grado máximo de estudios pasante en Licenciatura en Derecho.</w:t>
            </w:r>
          </w:p>
          <w:p w14:paraId="1BE00F8A" w14:textId="6E1311C9" w:rsidR="0008461B" w:rsidRPr="003973E1" w:rsidRDefault="0008461B"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Directora de Educación, Cultura y Deporte</w:t>
            </w:r>
            <w:r w:rsidRPr="003973E1">
              <w:rPr>
                <w:rFonts w:ascii="Palatino Linotype" w:hAnsi="Palatino Linotype"/>
                <w:sz w:val="20"/>
                <w:szCs w:val="20"/>
              </w:rPr>
              <w:t xml:space="preserve"> y se advierte como grado máximo de estudios </w:t>
            </w:r>
            <w:r w:rsidR="00336B41" w:rsidRPr="003973E1">
              <w:rPr>
                <w:rFonts w:ascii="Palatino Linotype" w:hAnsi="Palatino Linotype"/>
                <w:sz w:val="20"/>
                <w:szCs w:val="20"/>
              </w:rPr>
              <w:t>Maestría en Ciencias de la Educación</w:t>
            </w:r>
            <w:r w:rsidRPr="003973E1">
              <w:rPr>
                <w:rFonts w:ascii="Palatino Linotype" w:hAnsi="Palatino Linotype"/>
                <w:sz w:val="20"/>
                <w:szCs w:val="20"/>
              </w:rPr>
              <w:t>.</w:t>
            </w:r>
          </w:p>
          <w:p w14:paraId="6C9E3810" w14:textId="09B8BD76" w:rsidR="00336B41" w:rsidRPr="003973E1" w:rsidRDefault="00336B41"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Director de Desarrollo y Fomento Económico</w:t>
            </w:r>
            <w:r w:rsidRPr="003973E1">
              <w:rPr>
                <w:rFonts w:ascii="Palatino Linotype" w:hAnsi="Palatino Linotype"/>
                <w:sz w:val="20"/>
                <w:szCs w:val="20"/>
              </w:rPr>
              <w:t xml:space="preserve"> y se advierte como grado máximo de estudios Licenciatura en Negocios Internacionales Bilingüe y Licenciatura en Derecho.</w:t>
            </w:r>
          </w:p>
          <w:p w14:paraId="7680A985" w14:textId="75F84D56" w:rsidR="00336B41" w:rsidRPr="003973E1" w:rsidRDefault="00336B41"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Director de Desarrollo Social</w:t>
            </w:r>
            <w:r w:rsidRPr="003973E1">
              <w:rPr>
                <w:rFonts w:ascii="Palatino Linotype" w:hAnsi="Palatino Linotype"/>
                <w:sz w:val="20"/>
                <w:szCs w:val="20"/>
              </w:rPr>
              <w:t xml:space="preserve"> y se advierte como grado máximo de estudios Licenciatura en Educación en Área de Ciencias Experimentales.</w:t>
            </w:r>
          </w:p>
          <w:p w14:paraId="6CA0B776" w14:textId="5F20044A" w:rsidR="00E04219" w:rsidRPr="003973E1" w:rsidRDefault="00E04219"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Encargado de Despacho de la Dirección de Desarrollo Urbano</w:t>
            </w:r>
            <w:r w:rsidRPr="003973E1">
              <w:rPr>
                <w:rFonts w:ascii="Palatino Linotype" w:hAnsi="Palatino Linotype"/>
                <w:sz w:val="20"/>
                <w:szCs w:val="20"/>
              </w:rPr>
              <w:t xml:space="preserve"> y se advierte como grado máximo de estudios Licenciatura en Administración y Promoción de la Obra Urbana.</w:t>
            </w:r>
          </w:p>
          <w:p w14:paraId="2AD76BAB" w14:textId="77777777" w:rsidR="00B22182" w:rsidRPr="003973E1" w:rsidRDefault="00E04219"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Coordinadora Municipal de la Mujer</w:t>
            </w:r>
            <w:r w:rsidRPr="003973E1">
              <w:rPr>
                <w:rFonts w:ascii="Palatino Linotype" w:hAnsi="Palatino Linotype"/>
                <w:sz w:val="20"/>
                <w:szCs w:val="20"/>
              </w:rPr>
              <w:t xml:space="preserve"> y se advierte como grado máximo de estudios</w:t>
            </w:r>
            <w:r w:rsidR="0021045A" w:rsidRPr="003973E1">
              <w:rPr>
                <w:rFonts w:ascii="Palatino Linotype" w:hAnsi="Palatino Linotype"/>
                <w:sz w:val="20"/>
                <w:szCs w:val="20"/>
              </w:rPr>
              <w:t xml:space="preserve"> Licenciatura en Enfermería con Maestría en Administración de los Sistemas de Salud</w:t>
            </w:r>
            <w:r w:rsidR="007A23D6" w:rsidRPr="003973E1">
              <w:rPr>
                <w:rFonts w:ascii="Palatino Linotype" w:hAnsi="Palatino Linotype"/>
                <w:sz w:val="20"/>
                <w:szCs w:val="20"/>
              </w:rPr>
              <w:t>.</w:t>
            </w:r>
          </w:p>
          <w:p w14:paraId="6A517DBF" w14:textId="248C4BC5" w:rsidR="00E04219" w:rsidRPr="003973E1" w:rsidRDefault="00B22182"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Coordinador de Turismo</w:t>
            </w:r>
            <w:r w:rsidRPr="003973E1">
              <w:rPr>
                <w:rFonts w:ascii="Palatino Linotype" w:hAnsi="Palatino Linotype"/>
                <w:sz w:val="20"/>
                <w:szCs w:val="20"/>
              </w:rPr>
              <w:t xml:space="preserve"> </w:t>
            </w:r>
            <w:r w:rsidR="0021045A" w:rsidRPr="003973E1">
              <w:rPr>
                <w:rFonts w:ascii="Palatino Linotype" w:hAnsi="Palatino Linotype"/>
                <w:sz w:val="20"/>
                <w:szCs w:val="20"/>
              </w:rPr>
              <w:t xml:space="preserve"> </w:t>
            </w:r>
            <w:r w:rsidRPr="003973E1">
              <w:rPr>
                <w:rFonts w:ascii="Palatino Linotype" w:hAnsi="Palatino Linotype"/>
                <w:sz w:val="20"/>
                <w:szCs w:val="20"/>
              </w:rPr>
              <w:t xml:space="preserve">y se advierte como </w:t>
            </w:r>
            <w:r w:rsidRPr="003973E1">
              <w:rPr>
                <w:rFonts w:ascii="Palatino Linotype" w:hAnsi="Palatino Linotype"/>
                <w:sz w:val="20"/>
                <w:szCs w:val="20"/>
              </w:rPr>
              <w:lastRenderedPageBreak/>
              <w:t>grado máximo de estudios Licenciatura en Derecho trunca.</w:t>
            </w:r>
          </w:p>
          <w:p w14:paraId="208762E0" w14:textId="0C0B33C9" w:rsidR="00F9572D" w:rsidRPr="003973E1" w:rsidRDefault="00F9572D" w:rsidP="00997E77">
            <w:pPr>
              <w:widowControl w:val="0"/>
              <w:tabs>
                <w:tab w:val="left" w:pos="1701"/>
              </w:tabs>
              <w:autoSpaceDE w:val="0"/>
              <w:autoSpaceDN w:val="0"/>
              <w:adjustRightInd w:val="0"/>
              <w:spacing w:line="276" w:lineRule="auto"/>
              <w:jc w:val="both"/>
              <w:rPr>
                <w:rFonts w:ascii="Palatino Linotype" w:hAnsi="Palatino Linotype"/>
                <w:sz w:val="20"/>
                <w:szCs w:val="20"/>
              </w:rPr>
            </w:pPr>
            <w:r w:rsidRPr="003973E1">
              <w:rPr>
                <w:rFonts w:ascii="Palatino Linotype" w:hAnsi="Palatino Linotype"/>
                <w:sz w:val="20"/>
                <w:szCs w:val="20"/>
              </w:rPr>
              <w:t xml:space="preserve">- </w:t>
            </w:r>
            <w:r w:rsidRPr="003973E1">
              <w:rPr>
                <w:rFonts w:ascii="Palatino Linotype" w:hAnsi="Palatino Linotype"/>
                <w:b/>
                <w:sz w:val="20"/>
                <w:szCs w:val="20"/>
              </w:rPr>
              <w:t>Secretario del Ayuntamiento</w:t>
            </w:r>
            <w:r w:rsidRPr="003973E1">
              <w:rPr>
                <w:rFonts w:ascii="Palatino Linotype" w:hAnsi="Palatino Linotype"/>
                <w:sz w:val="20"/>
                <w:szCs w:val="20"/>
              </w:rPr>
              <w:t xml:space="preserve">  y se advierte como grado máximo de estudios Licenciatura en Derecho.</w:t>
            </w:r>
          </w:p>
          <w:p w14:paraId="2AF11A01" w14:textId="77777777" w:rsidR="008F158E" w:rsidRPr="003973E1" w:rsidRDefault="008F158E" w:rsidP="00997E77">
            <w:pPr>
              <w:widowControl w:val="0"/>
              <w:tabs>
                <w:tab w:val="left" w:pos="1701"/>
              </w:tabs>
              <w:autoSpaceDE w:val="0"/>
              <w:autoSpaceDN w:val="0"/>
              <w:adjustRightInd w:val="0"/>
              <w:spacing w:line="276" w:lineRule="auto"/>
              <w:jc w:val="both"/>
              <w:rPr>
                <w:rFonts w:ascii="Palatino Linotype" w:hAnsi="Palatino Linotype"/>
                <w:sz w:val="20"/>
                <w:szCs w:val="20"/>
              </w:rPr>
            </w:pPr>
          </w:p>
          <w:p w14:paraId="3734EB5F" w14:textId="533618E0" w:rsidR="008C597E" w:rsidRPr="003973E1" w:rsidRDefault="008F158E" w:rsidP="00997E77">
            <w:pPr>
              <w:widowControl w:val="0"/>
              <w:tabs>
                <w:tab w:val="left" w:pos="1701"/>
              </w:tabs>
              <w:autoSpaceDE w:val="0"/>
              <w:autoSpaceDN w:val="0"/>
              <w:adjustRightInd w:val="0"/>
              <w:spacing w:line="276" w:lineRule="auto"/>
              <w:jc w:val="both"/>
              <w:rPr>
                <w:rFonts w:ascii="Palatino Linotype" w:hAnsi="Palatino Linotype"/>
                <w:b/>
                <w:bCs/>
                <w:sz w:val="20"/>
                <w:szCs w:val="20"/>
                <w:u w:val="single"/>
              </w:rPr>
            </w:pPr>
            <w:r w:rsidRPr="003973E1">
              <w:rPr>
                <w:rFonts w:ascii="Palatino Linotype" w:hAnsi="Palatino Linotype"/>
                <w:sz w:val="20"/>
                <w:szCs w:val="20"/>
              </w:rPr>
              <w:t>A</w:t>
            </w:r>
            <w:r w:rsidR="00FD07C4" w:rsidRPr="003973E1">
              <w:rPr>
                <w:rFonts w:ascii="Palatino Linotype" w:hAnsi="Palatino Linotype"/>
                <w:sz w:val="20"/>
                <w:szCs w:val="20"/>
              </w:rPr>
              <w:t>demás de que se dejaron datos personales visibles tales como dirección, número de teléfono y correo electrónico,</w:t>
            </w:r>
            <w:r w:rsidR="00740074" w:rsidRPr="003973E1">
              <w:rPr>
                <w:rFonts w:ascii="Palatino Linotype" w:hAnsi="Palatino Linotype"/>
                <w:sz w:val="20"/>
                <w:szCs w:val="20"/>
              </w:rPr>
              <w:t xml:space="preserve"> lugar y fecha de nacimiento, RFC, CURP, </w:t>
            </w:r>
            <w:r w:rsidRPr="003973E1">
              <w:rPr>
                <w:rFonts w:ascii="Palatino Linotype" w:hAnsi="Palatino Linotype"/>
                <w:sz w:val="20"/>
                <w:szCs w:val="20"/>
              </w:rPr>
              <w:t>estado civil y</w:t>
            </w:r>
            <w:r w:rsidR="00740074" w:rsidRPr="003973E1">
              <w:rPr>
                <w:rFonts w:ascii="Palatino Linotype" w:hAnsi="Palatino Linotype"/>
                <w:sz w:val="20"/>
                <w:szCs w:val="20"/>
              </w:rPr>
              <w:t xml:space="preserve"> </w:t>
            </w:r>
            <w:r w:rsidR="0008461B" w:rsidRPr="003973E1">
              <w:rPr>
                <w:rFonts w:ascii="Palatino Linotype" w:hAnsi="Palatino Linotype"/>
                <w:sz w:val="20"/>
                <w:szCs w:val="20"/>
              </w:rPr>
              <w:t>eda</w:t>
            </w:r>
            <w:r w:rsidRPr="003973E1">
              <w:rPr>
                <w:rFonts w:ascii="Palatino Linotype" w:hAnsi="Palatino Linotype"/>
                <w:sz w:val="20"/>
                <w:szCs w:val="20"/>
              </w:rPr>
              <w:t>d.</w:t>
            </w:r>
          </w:p>
        </w:tc>
        <w:tc>
          <w:tcPr>
            <w:tcW w:w="2079" w:type="dxa"/>
            <w:vAlign w:val="center"/>
          </w:tcPr>
          <w:p w14:paraId="78E39167" w14:textId="77777777" w:rsidR="008C597E" w:rsidRPr="003973E1" w:rsidRDefault="007C04F0"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rPr>
              <w:lastRenderedPageBreak/>
              <w:t>Parcialmente</w:t>
            </w:r>
          </w:p>
          <w:p w14:paraId="04366FA9" w14:textId="68CC11AC" w:rsidR="00EA6DB5" w:rsidRPr="003973E1" w:rsidRDefault="00EA6DB5" w:rsidP="00997E77">
            <w:pPr>
              <w:widowControl w:val="0"/>
              <w:tabs>
                <w:tab w:val="left" w:pos="1701"/>
              </w:tabs>
              <w:autoSpaceDE w:val="0"/>
              <w:autoSpaceDN w:val="0"/>
              <w:adjustRightInd w:val="0"/>
              <w:jc w:val="center"/>
              <w:rPr>
                <w:rFonts w:ascii="Palatino Linotype" w:hAnsi="Palatino Linotype"/>
                <w:b/>
              </w:rPr>
            </w:pPr>
            <w:r w:rsidRPr="003973E1">
              <w:rPr>
                <w:rFonts w:ascii="Palatino Linotype" w:hAnsi="Palatino Linotype"/>
                <w:b/>
                <w:i/>
                <w:sz w:val="22"/>
              </w:rPr>
              <w:t>(</w:t>
            </w:r>
            <w:r w:rsidRPr="003973E1">
              <w:rPr>
                <w:rFonts w:ascii="Palatino Linotype" w:hAnsi="Palatino Linotype"/>
              </w:rPr>
              <w:t>faltaron currículums del Director de Medio Ambiente y Director de Protección Civil</w:t>
            </w:r>
            <w:r w:rsidRPr="003973E1">
              <w:rPr>
                <w:rFonts w:ascii="Palatino Linotype" w:hAnsi="Palatino Linotype"/>
                <w:b/>
              </w:rPr>
              <w:t>)</w:t>
            </w:r>
          </w:p>
        </w:tc>
      </w:tr>
    </w:tbl>
    <w:p w14:paraId="507D6BB5" w14:textId="580A1374" w:rsidR="00096051" w:rsidRPr="003973E1" w:rsidRDefault="00096051" w:rsidP="00997E77">
      <w:pPr>
        <w:spacing w:line="360" w:lineRule="auto"/>
        <w:jc w:val="both"/>
        <w:rPr>
          <w:rFonts w:ascii="Palatino Linotype" w:hAnsi="Palatino Linotype"/>
        </w:rPr>
      </w:pPr>
    </w:p>
    <w:p w14:paraId="6CB25075" w14:textId="416DB579" w:rsidR="00985593" w:rsidRPr="003973E1" w:rsidRDefault="00055AA7" w:rsidP="00997E77">
      <w:pPr>
        <w:spacing w:line="360" w:lineRule="auto"/>
        <w:jc w:val="both"/>
        <w:rPr>
          <w:rFonts w:ascii="Palatino Linotype" w:hAnsi="Palatino Linotype"/>
        </w:rPr>
      </w:pPr>
      <w:r w:rsidRPr="003973E1">
        <w:rPr>
          <w:rFonts w:ascii="Palatino Linotype" w:hAnsi="Palatino Linotype"/>
        </w:rPr>
        <w:t xml:space="preserve">En este sentido </w:t>
      </w:r>
      <w:r w:rsidR="00EA6DB5" w:rsidRPr="003973E1">
        <w:rPr>
          <w:rFonts w:ascii="Palatino Linotype" w:hAnsi="Palatino Linotype"/>
        </w:rPr>
        <w:t>es importante resaltar que de lo</w:t>
      </w:r>
      <w:r w:rsidRPr="003973E1">
        <w:rPr>
          <w:rFonts w:ascii="Palatino Linotype" w:hAnsi="Palatino Linotype"/>
        </w:rPr>
        <w:t xml:space="preserve">s </w:t>
      </w:r>
      <w:r w:rsidR="00EA6DB5" w:rsidRPr="003973E1">
        <w:rPr>
          <w:rFonts w:ascii="Palatino Linotype" w:hAnsi="Palatino Linotype"/>
        </w:rPr>
        <w:t xml:space="preserve">documentos que no remitió </w:t>
      </w:r>
      <w:r w:rsidRPr="003973E1">
        <w:rPr>
          <w:rFonts w:ascii="Palatino Linotype" w:hAnsi="Palatino Linotype"/>
        </w:rPr>
        <w:t>el Sujeto Obligado son:</w:t>
      </w:r>
    </w:p>
    <w:p w14:paraId="28D7B5AE" w14:textId="25511842" w:rsidR="00EA6DB5" w:rsidRPr="003973E1" w:rsidRDefault="00EA6DB5" w:rsidP="00997E77">
      <w:pPr>
        <w:pStyle w:val="Prrafodelista"/>
        <w:numPr>
          <w:ilvl w:val="0"/>
          <w:numId w:val="36"/>
        </w:numPr>
        <w:spacing w:line="360" w:lineRule="auto"/>
        <w:jc w:val="both"/>
        <w:rPr>
          <w:rFonts w:ascii="Palatino Linotype" w:hAnsi="Palatino Linotype"/>
        </w:rPr>
      </w:pPr>
      <w:r w:rsidRPr="003973E1">
        <w:rPr>
          <w:rFonts w:ascii="Palatino Linotype" w:hAnsi="Palatino Linotype"/>
        </w:rPr>
        <w:t xml:space="preserve">Los </w:t>
      </w:r>
      <w:r w:rsidRPr="003973E1">
        <w:rPr>
          <w:rFonts w:ascii="Palatino Linotype" w:hAnsi="Palatino Linotype"/>
          <w:b/>
        </w:rPr>
        <w:t>nombramientos y fecha de alta</w:t>
      </w:r>
      <w:r w:rsidRPr="003973E1">
        <w:rPr>
          <w:rFonts w:ascii="Palatino Linotype" w:hAnsi="Palatino Linotype"/>
        </w:rPr>
        <w:t xml:space="preserve">, la cual consta dentro del nombramiento de acuerdo a lo manifestado por el Titular de la Unidad de Transparencia, de los servidores públicos </w:t>
      </w:r>
      <w:r w:rsidRPr="003973E1">
        <w:rPr>
          <w:rFonts w:ascii="Palatino Linotype" w:hAnsi="Palatino Linotype"/>
          <w:b/>
        </w:rPr>
        <w:t>Secretario del Ayuntamiento, Tesorero</w:t>
      </w:r>
      <w:r w:rsidR="00301C42" w:rsidRPr="003973E1">
        <w:rPr>
          <w:rFonts w:ascii="Palatino Linotype" w:hAnsi="Palatino Linotype"/>
          <w:b/>
        </w:rPr>
        <w:t xml:space="preserve"> Municipal</w:t>
      </w:r>
      <w:r w:rsidRPr="003973E1">
        <w:rPr>
          <w:rFonts w:ascii="Palatino Linotype" w:hAnsi="Palatino Linotype"/>
          <w:b/>
        </w:rPr>
        <w:t>, Director de Obras</w:t>
      </w:r>
      <w:r w:rsidR="00301C42" w:rsidRPr="003973E1">
        <w:rPr>
          <w:rFonts w:ascii="Palatino Linotype" w:hAnsi="Palatino Linotype"/>
          <w:b/>
        </w:rPr>
        <w:t xml:space="preserve"> Públicas</w:t>
      </w:r>
      <w:r w:rsidRPr="003973E1">
        <w:rPr>
          <w:rFonts w:ascii="Palatino Linotype" w:hAnsi="Palatino Linotype"/>
          <w:b/>
        </w:rPr>
        <w:t xml:space="preserve">, Director de Desarrollo </w:t>
      </w:r>
      <w:r w:rsidR="00301C42" w:rsidRPr="003973E1">
        <w:rPr>
          <w:rFonts w:ascii="Palatino Linotype" w:hAnsi="Palatino Linotype"/>
          <w:b/>
        </w:rPr>
        <w:t xml:space="preserve">y Fomento </w:t>
      </w:r>
      <w:r w:rsidRPr="003973E1">
        <w:rPr>
          <w:rFonts w:ascii="Palatino Linotype" w:hAnsi="Palatino Linotype"/>
          <w:b/>
        </w:rPr>
        <w:t xml:space="preserve">Económico, Coordinador de Turismo, Director de Medio Ambiente, </w:t>
      </w:r>
      <w:r w:rsidR="00301C42" w:rsidRPr="003973E1">
        <w:rPr>
          <w:rFonts w:ascii="Palatino Linotype" w:hAnsi="Palatino Linotype"/>
          <w:b/>
        </w:rPr>
        <w:t>Encargado de Despacho de la Dirección de Desarrollo Urbano</w:t>
      </w:r>
      <w:r w:rsidRPr="003973E1">
        <w:rPr>
          <w:rFonts w:ascii="Palatino Linotype" w:hAnsi="Palatino Linotype"/>
          <w:b/>
        </w:rPr>
        <w:t xml:space="preserve">, Director de Desarrollo Social, </w:t>
      </w:r>
      <w:r w:rsidR="00301C42" w:rsidRPr="003973E1">
        <w:rPr>
          <w:rFonts w:ascii="Palatino Linotype" w:hAnsi="Palatino Linotype"/>
          <w:b/>
        </w:rPr>
        <w:t>Coordinación de Mejora Regulatoria</w:t>
      </w:r>
      <w:r w:rsidRPr="003973E1">
        <w:rPr>
          <w:rFonts w:ascii="Palatino Linotype" w:hAnsi="Palatino Linotype"/>
          <w:b/>
        </w:rPr>
        <w:t xml:space="preserve">, Director de Protección Civil, </w:t>
      </w:r>
      <w:r w:rsidR="00301C42" w:rsidRPr="003973E1">
        <w:rPr>
          <w:rFonts w:ascii="Palatino Linotype" w:hAnsi="Palatino Linotype"/>
          <w:b/>
        </w:rPr>
        <w:t>Directora de Educación, Cultura y Deporte</w:t>
      </w:r>
      <w:r w:rsidRPr="003973E1">
        <w:rPr>
          <w:rFonts w:ascii="Palatino Linotype" w:hAnsi="Palatino Linotype"/>
          <w:b/>
        </w:rPr>
        <w:t xml:space="preserve"> y Deporte y </w:t>
      </w:r>
      <w:r w:rsidR="00301C42" w:rsidRPr="003973E1">
        <w:rPr>
          <w:rFonts w:ascii="Palatino Linotype" w:hAnsi="Palatino Linotype"/>
          <w:b/>
        </w:rPr>
        <w:t>Coordinara Municipal de la</w:t>
      </w:r>
      <w:r w:rsidRPr="003973E1">
        <w:rPr>
          <w:rFonts w:ascii="Palatino Linotype" w:hAnsi="Palatino Linotype"/>
          <w:b/>
        </w:rPr>
        <w:t xml:space="preserve"> Mujer</w:t>
      </w:r>
      <w:r w:rsidR="008F158E" w:rsidRPr="003973E1">
        <w:rPr>
          <w:rFonts w:ascii="Palatino Linotype" w:hAnsi="Palatino Linotype"/>
        </w:rPr>
        <w:t>.</w:t>
      </w:r>
    </w:p>
    <w:p w14:paraId="5D653A5E" w14:textId="038D2EFB" w:rsidR="008F158E" w:rsidRPr="003973E1" w:rsidRDefault="008F158E" w:rsidP="00997E77">
      <w:pPr>
        <w:pStyle w:val="Prrafodelista"/>
        <w:numPr>
          <w:ilvl w:val="0"/>
          <w:numId w:val="36"/>
        </w:numPr>
        <w:spacing w:line="360" w:lineRule="auto"/>
        <w:jc w:val="both"/>
        <w:rPr>
          <w:rFonts w:ascii="Palatino Linotype" w:hAnsi="Palatino Linotype"/>
        </w:rPr>
      </w:pPr>
      <w:r w:rsidRPr="003973E1">
        <w:rPr>
          <w:rFonts w:ascii="Palatino Linotype" w:hAnsi="Palatino Linotype"/>
          <w:b/>
        </w:rPr>
        <w:lastRenderedPageBreak/>
        <w:t xml:space="preserve">Currículums y grado </w:t>
      </w:r>
      <w:r w:rsidR="00301C42" w:rsidRPr="003973E1">
        <w:rPr>
          <w:rFonts w:ascii="Palatino Linotype" w:hAnsi="Palatino Linotype"/>
          <w:b/>
        </w:rPr>
        <w:t>d</w:t>
      </w:r>
      <w:r w:rsidRPr="003973E1">
        <w:rPr>
          <w:rFonts w:ascii="Palatino Linotype" w:hAnsi="Palatino Linotype"/>
          <w:b/>
        </w:rPr>
        <w:t>e estudio</w:t>
      </w:r>
      <w:r w:rsidRPr="003973E1">
        <w:rPr>
          <w:rFonts w:ascii="Palatino Linotype" w:hAnsi="Palatino Linotype"/>
        </w:rPr>
        <w:t>, mismo que consta dentro de</w:t>
      </w:r>
      <w:r w:rsidR="00301C42" w:rsidRPr="003973E1">
        <w:rPr>
          <w:rFonts w:ascii="Palatino Linotype" w:hAnsi="Palatino Linotype"/>
        </w:rPr>
        <w:t xml:space="preserve">l currículum, de los servidores públicos </w:t>
      </w:r>
      <w:r w:rsidR="00301C42" w:rsidRPr="003973E1">
        <w:rPr>
          <w:rFonts w:ascii="Palatino Linotype" w:hAnsi="Palatino Linotype"/>
          <w:b/>
        </w:rPr>
        <w:t>Director de Medio Ambiente y Director de Protección Civil</w:t>
      </w:r>
      <w:r w:rsidR="00301C42" w:rsidRPr="003973E1">
        <w:rPr>
          <w:rFonts w:ascii="Palatino Linotype" w:hAnsi="Palatino Linotype"/>
        </w:rPr>
        <w:t>.</w:t>
      </w:r>
    </w:p>
    <w:p w14:paraId="2745B4FD" w14:textId="77777777" w:rsidR="00055AA7" w:rsidRPr="003973E1" w:rsidRDefault="00055AA7" w:rsidP="00997E77">
      <w:pPr>
        <w:spacing w:line="360" w:lineRule="auto"/>
        <w:jc w:val="both"/>
        <w:rPr>
          <w:rFonts w:ascii="Palatino Linotype" w:hAnsi="Palatino Linotype"/>
        </w:rPr>
      </w:pPr>
    </w:p>
    <w:p w14:paraId="35D0A863" w14:textId="77777777" w:rsidR="00997E77" w:rsidRPr="003973E1" w:rsidRDefault="00997E77" w:rsidP="00997E77">
      <w:pPr>
        <w:spacing w:line="360" w:lineRule="auto"/>
        <w:jc w:val="both"/>
        <w:rPr>
          <w:rFonts w:ascii="Palatino Linotype" w:hAnsi="Palatino Linotype"/>
        </w:rPr>
      </w:pPr>
    </w:p>
    <w:p w14:paraId="0A2695FD" w14:textId="01286F4F" w:rsidR="008C597E" w:rsidRPr="003973E1" w:rsidRDefault="008C597E" w:rsidP="00997E77">
      <w:pPr>
        <w:spacing w:line="360" w:lineRule="auto"/>
        <w:jc w:val="both"/>
        <w:rPr>
          <w:rFonts w:ascii="Palatino Linotype" w:hAnsi="Palatino Linotype"/>
          <w:i/>
        </w:rPr>
      </w:pPr>
      <w:r w:rsidRPr="003973E1">
        <w:rPr>
          <w:rFonts w:ascii="Palatino Linotype" w:hAnsi="Palatino Linotype"/>
        </w:rPr>
        <w:t xml:space="preserve">Por lo que inconforme con la respuesta emitida por parte del </w:t>
      </w:r>
      <w:r w:rsidRPr="003973E1">
        <w:rPr>
          <w:rFonts w:ascii="Palatino Linotype" w:hAnsi="Palatino Linotype"/>
          <w:b/>
          <w:bCs/>
        </w:rPr>
        <w:t>Sujeto Obligado</w:t>
      </w:r>
      <w:r w:rsidRPr="003973E1">
        <w:rPr>
          <w:rFonts w:ascii="Palatino Linotype" w:hAnsi="Palatino Linotype"/>
        </w:rPr>
        <w:t xml:space="preserve">, en cumplimiento a la resolución </w:t>
      </w:r>
      <w:r w:rsidR="005F5FB5" w:rsidRPr="003973E1">
        <w:rPr>
          <w:rFonts w:ascii="Palatino Linotype" w:hAnsi="Palatino Linotype"/>
          <w:b/>
          <w:bCs/>
        </w:rPr>
        <w:t>0159</w:t>
      </w:r>
      <w:r w:rsidRPr="003973E1">
        <w:rPr>
          <w:rFonts w:ascii="Palatino Linotype" w:hAnsi="Palatino Linotype"/>
          <w:b/>
          <w:bCs/>
        </w:rPr>
        <w:t>0/INFOEM/IP/RR/202</w:t>
      </w:r>
      <w:r w:rsidR="005F5FB5" w:rsidRPr="003973E1">
        <w:rPr>
          <w:rFonts w:ascii="Palatino Linotype" w:hAnsi="Palatino Linotype"/>
          <w:b/>
          <w:bCs/>
        </w:rPr>
        <w:t>3</w:t>
      </w:r>
      <w:r w:rsidRPr="003973E1">
        <w:rPr>
          <w:rFonts w:ascii="Palatino Linotype" w:hAnsi="Palatino Linotype"/>
        </w:rPr>
        <w:t xml:space="preserve">, el </w:t>
      </w:r>
      <w:r w:rsidRPr="003973E1">
        <w:rPr>
          <w:rFonts w:ascii="Palatino Linotype" w:hAnsi="Palatino Linotype"/>
          <w:b/>
          <w:bCs/>
        </w:rPr>
        <w:t>Recurrente</w:t>
      </w:r>
      <w:r w:rsidRPr="003973E1">
        <w:rPr>
          <w:rFonts w:ascii="Palatino Linotype" w:hAnsi="Palatino Linotype"/>
        </w:rPr>
        <w:t xml:space="preserve">, de conformidad con lo establecido en el artículo 179, párrafo segundo, de la Ley de Transparencia y Acceso a la Información Pública del Estado de México y Municipios, interpuso nuevamente el Recurso de Revisión ante este Instituto, por la respuesta que proporcionó el </w:t>
      </w:r>
      <w:r w:rsidRPr="003973E1">
        <w:rPr>
          <w:rFonts w:ascii="Palatino Linotype" w:hAnsi="Palatino Linotype"/>
          <w:b/>
          <w:bCs/>
        </w:rPr>
        <w:t>Sujeto Obligado</w:t>
      </w:r>
      <w:r w:rsidRPr="003973E1">
        <w:rPr>
          <w:rFonts w:ascii="Palatino Linotype" w:hAnsi="Palatino Linotype"/>
        </w:rPr>
        <w:t xml:space="preserve">, en cumplimiento a esta Resolución; señalando en sus motivos de inconformidad, lo siguiente: </w:t>
      </w:r>
      <w:r w:rsidRPr="003973E1">
        <w:rPr>
          <w:rFonts w:ascii="Palatino Linotype" w:hAnsi="Palatino Linotype"/>
          <w:b/>
          <w:bCs/>
          <w:i/>
        </w:rPr>
        <w:t>“</w:t>
      </w:r>
      <w:r w:rsidR="0070530C" w:rsidRPr="003973E1">
        <w:rPr>
          <w:rFonts w:ascii="Palatino Linotype" w:hAnsi="Palatino Linotype"/>
          <w:b/>
          <w:bCs/>
          <w:i/>
          <w:u w:val="single"/>
        </w:rPr>
        <w:t>no entregan todo lo solicitado</w:t>
      </w:r>
      <w:r w:rsidRPr="003973E1">
        <w:rPr>
          <w:rFonts w:ascii="Palatino Linotype" w:hAnsi="Palatino Linotype"/>
          <w:b/>
          <w:bCs/>
          <w:i/>
        </w:rPr>
        <w:t xml:space="preserve">” </w:t>
      </w:r>
      <w:r w:rsidRPr="003973E1">
        <w:rPr>
          <w:rFonts w:ascii="Palatino Linotype" w:hAnsi="Palatino Linotype"/>
          <w:i/>
        </w:rPr>
        <w:t>(Sic).</w:t>
      </w:r>
    </w:p>
    <w:p w14:paraId="51EA5C7A" w14:textId="77777777" w:rsidR="008C597E" w:rsidRPr="003973E1" w:rsidRDefault="008C597E" w:rsidP="00997E77">
      <w:pPr>
        <w:spacing w:line="360" w:lineRule="auto"/>
        <w:jc w:val="both"/>
        <w:rPr>
          <w:rFonts w:ascii="Palatino Linotype" w:hAnsi="Palatino Linotype"/>
          <w:i/>
        </w:rPr>
      </w:pPr>
    </w:p>
    <w:p w14:paraId="5C591243" w14:textId="77777777" w:rsidR="009C1FDF" w:rsidRPr="003973E1" w:rsidRDefault="009C1FDF" w:rsidP="00997E77">
      <w:pPr>
        <w:pStyle w:val="Sinespaciado"/>
        <w:spacing w:line="360" w:lineRule="auto"/>
        <w:jc w:val="both"/>
        <w:rPr>
          <w:rFonts w:ascii="Palatino Linotype" w:hAnsi="Palatino Linotype" w:cs="Arial"/>
        </w:rPr>
      </w:pPr>
      <w:r w:rsidRPr="003973E1">
        <w:rPr>
          <w:rFonts w:ascii="Palatino Linotype" w:hAnsi="Palatino Linotype" w:cs="Arial"/>
        </w:rPr>
        <w:t xml:space="preserve">Se debe resaltar que ninguna de las partes realizó manifestaciones durante la etapa de instrucción en el presente procedimiento. En consecuencia, es necesario precisar que, toda vez que el </w:t>
      </w:r>
      <w:r w:rsidRPr="003973E1">
        <w:rPr>
          <w:rFonts w:ascii="Palatino Linotype" w:hAnsi="Palatino Linotype" w:cs="Arial"/>
          <w:b/>
        </w:rPr>
        <w:t>Sujeto Obligado</w:t>
      </w:r>
      <w:r w:rsidRPr="003973E1">
        <w:rPr>
          <w:rFonts w:ascii="Palatino Linotype" w:hAnsi="Palatino Linotype" w:cs="Arial"/>
        </w:rPr>
        <w:t xml:space="preserve">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2B20598A" w14:textId="77777777" w:rsidR="0070530C" w:rsidRPr="003973E1" w:rsidRDefault="0070530C" w:rsidP="00997E77">
      <w:pPr>
        <w:spacing w:line="360" w:lineRule="auto"/>
        <w:jc w:val="both"/>
        <w:rPr>
          <w:rFonts w:ascii="Palatino Linotype" w:hAnsi="Palatino Linotype" w:cs="Arial"/>
        </w:rPr>
      </w:pPr>
    </w:p>
    <w:p w14:paraId="48C8BEB6" w14:textId="77777777" w:rsidR="008C597E" w:rsidRPr="003973E1" w:rsidRDefault="008C597E" w:rsidP="00997E77">
      <w:pPr>
        <w:spacing w:line="360" w:lineRule="auto"/>
        <w:jc w:val="both"/>
        <w:rPr>
          <w:rFonts w:ascii="Palatino Linotype" w:hAnsi="Palatino Linotype"/>
        </w:rPr>
      </w:pPr>
      <w:r w:rsidRPr="003973E1">
        <w:rPr>
          <w:rFonts w:ascii="Palatino Linotype" w:hAnsi="Palatino Linotype"/>
        </w:rPr>
        <w:t xml:space="preserve">Bajo ese orden de ideas, este Instituto no está facultado para manifestarse sobre la veracidad de la información proporcionada, pues este Órgano Garante conforme al </w:t>
      </w:r>
      <w:r w:rsidRPr="003973E1">
        <w:rPr>
          <w:rFonts w:ascii="Palatino Linotype" w:hAnsi="Palatino Linotype"/>
        </w:rPr>
        <w:lastRenderedPageBreak/>
        <w:t>artículo 36, de la Ley de la Materia, no se encuentra facultado para pronunciarse acerca de la veracidad de la información remitida por los Sujetos Obligados.</w:t>
      </w:r>
    </w:p>
    <w:p w14:paraId="58491D43" w14:textId="77777777" w:rsidR="008C597E" w:rsidRPr="003973E1" w:rsidRDefault="008C597E" w:rsidP="00997E77">
      <w:pPr>
        <w:spacing w:line="360" w:lineRule="auto"/>
        <w:jc w:val="both"/>
        <w:rPr>
          <w:rFonts w:ascii="Palatino Linotype" w:hAnsi="Palatino Linotype"/>
        </w:rPr>
      </w:pPr>
    </w:p>
    <w:p w14:paraId="07F488AE" w14:textId="77777777" w:rsidR="008C597E" w:rsidRPr="003973E1" w:rsidRDefault="008C597E" w:rsidP="00997E77">
      <w:pPr>
        <w:spacing w:line="360" w:lineRule="auto"/>
        <w:jc w:val="both"/>
        <w:rPr>
          <w:rFonts w:ascii="Palatino Linotype" w:hAnsi="Palatino Linotype"/>
          <w:lang w:val="es-MX"/>
        </w:rPr>
      </w:pPr>
      <w:r w:rsidRPr="003973E1">
        <w:rPr>
          <w:rFonts w:ascii="Palatino Linotype" w:hAnsi="Palatino Linotype"/>
          <w:lang w:val="es-MX"/>
        </w:rPr>
        <w:t xml:space="preserve">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7B9D09DC" w14:textId="77777777" w:rsidR="008C597E" w:rsidRPr="003973E1" w:rsidRDefault="008C597E" w:rsidP="00997E77">
      <w:pPr>
        <w:spacing w:line="360" w:lineRule="auto"/>
        <w:jc w:val="both"/>
        <w:rPr>
          <w:rFonts w:ascii="Palatino Linotype" w:hAnsi="Palatino Linotype"/>
          <w:lang w:val="es-MX"/>
        </w:rPr>
      </w:pPr>
    </w:p>
    <w:p w14:paraId="529047EA" w14:textId="77777777" w:rsidR="008C597E" w:rsidRPr="003973E1" w:rsidRDefault="008C597E" w:rsidP="00997E77">
      <w:pPr>
        <w:ind w:left="567" w:right="616"/>
        <w:jc w:val="both"/>
        <w:rPr>
          <w:rFonts w:ascii="Palatino Linotype" w:hAnsi="Palatino Linotype"/>
          <w:i/>
          <w:sz w:val="22"/>
          <w:szCs w:val="22"/>
        </w:rPr>
      </w:pPr>
      <w:r w:rsidRPr="003973E1">
        <w:rPr>
          <w:rFonts w:ascii="Palatino Linotype" w:hAnsi="Palatino Linotype"/>
          <w:i/>
        </w:rPr>
        <w:t>“</w:t>
      </w:r>
      <w:r w:rsidRPr="003973E1">
        <w:rPr>
          <w:rFonts w:ascii="Palatino Linotype" w:hAnsi="Palatino Linotype"/>
          <w:b/>
          <w:i/>
          <w:sz w:val="22"/>
          <w:szCs w:val="22"/>
          <w:u w:val="single"/>
        </w:rPr>
        <w:t>El Instituto Federal de Acceso a la Información y Protección de Datos no cuenta con facultades para pronunciarse respecto de la veracidad de los documentos proporcionados por los sujetos obligados</w:t>
      </w:r>
      <w:r w:rsidRPr="003973E1">
        <w:rPr>
          <w:rFonts w:ascii="Palatino Linotype" w:hAnsi="Palatino Linotype"/>
          <w:b/>
          <w:i/>
          <w:sz w:val="22"/>
          <w:szCs w:val="22"/>
        </w:rPr>
        <w:t>.</w:t>
      </w:r>
      <w:r w:rsidRPr="003973E1">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423B3C1" w14:textId="77777777" w:rsidR="008C597E" w:rsidRPr="003973E1" w:rsidRDefault="008C597E" w:rsidP="00997E77">
      <w:pPr>
        <w:spacing w:line="360" w:lineRule="auto"/>
        <w:jc w:val="both"/>
        <w:rPr>
          <w:rFonts w:ascii="Palatino Linotype" w:hAnsi="Palatino Linotype"/>
        </w:rPr>
      </w:pPr>
    </w:p>
    <w:p w14:paraId="68B39B1F" w14:textId="77777777" w:rsidR="008C597E" w:rsidRPr="003973E1" w:rsidRDefault="008C597E" w:rsidP="00997E77">
      <w:pPr>
        <w:spacing w:line="360" w:lineRule="auto"/>
        <w:jc w:val="both"/>
        <w:rPr>
          <w:rFonts w:ascii="Palatino Linotype" w:hAnsi="Palatino Linotype"/>
        </w:rPr>
      </w:pPr>
      <w:r w:rsidRPr="003973E1">
        <w:rPr>
          <w:rFonts w:ascii="Palatino Linotype" w:hAnsi="Palatino Linotype"/>
        </w:rPr>
        <w:t>Al respecto, cabe traer a cuenta lo previsto por el artículo 12, párrafo segundo de la Ley de Transparencia y Acceso a la Información Pública del Estado de México y Municipios que la letra establece lo siguiente:</w:t>
      </w:r>
    </w:p>
    <w:p w14:paraId="07C92D20" w14:textId="77777777" w:rsidR="00A45EF3" w:rsidRPr="003973E1" w:rsidRDefault="00A45EF3" w:rsidP="00997E77">
      <w:pPr>
        <w:pStyle w:val="Sinespaciado"/>
      </w:pPr>
    </w:p>
    <w:p w14:paraId="02738B2A" w14:textId="77777777" w:rsidR="008C597E" w:rsidRPr="003973E1" w:rsidRDefault="008C597E" w:rsidP="00997E77">
      <w:pPr>
        <w:ind w:left="567" w:right="616"/>
        <w:jc w:val="both"/>
        <w:rPr>
          <w:rFonts w:ascii="Palatino Linotype" w:hAnsi="Palatino Linotype"/>
          <w:b/>
          <w:i/>
          <w:sz w:val="22"/>
          <w:szCs w:val="22"/>
          <w:lang w:val="es-MX"/>
        </w:rPr>
      </w:pPr>
      <w:r w:rsidRPr="003973E1">
        <w:rPr>
          <w:rFonts w:ascii="Palatino Linotype" w:hAnsi="Palatino Linotype"/>
          <w:b/>
          <w:i/>
          <w:sz w:val="22"/>
          <w:szCs w:val="22"/>
          <w:lang w:val="es-MX"/>
        </w:rPr>
        <w:t>Artículo 12.</w:t>
      </w:r>
      <w:r w:rsidRPr="003973E1">
        <w:rPr>
          <w:rFonts w:ascii="Palatino Linotype" w:hAnsi="Palatino Linotype"/>
          <w:i/>
          <w:sz w:val="22"/>
          <w:szCs w:val="22"/>
          <w:lang w:val="es-MX"/>
        </w:rPr>
        <w:t xml:space="preserve"> …</w:t>
      </w:r>
      <w:r w:rsidRPr="003973E1">
        <w:rPr>
          <w:rFonts w:ascii="Palatino Linotype" w:hAnsi="Palatino Linotype"/>
          <w:b/>
          <w:i/>
          <w:sz w:val="22"/>
          <w:szCs w:val="22"/>
          <w:lang w:val="es-MX"/>
        </w:rPr>
        <w:t xml:space="preserve"> </w:t>
      </w:r>
    </w:p>
    <w:p w14:paraId="25AE8587" w14:textId="77777777" w:rsidR="008C597E" w:rsidRPr="003973E1" w:rsidRDefault="008C597E" w:rsidP="00997E77">
      <w:pPr>
        <w:ind w:left="567" w:right="616"/>
        <w:jc w:val="both"/>
        <w:rPr>
          <w:rFonts w:ascii="Palatino Linotype" w:hAnsi="Palatino Linotype"/>
          <w:i/>
          <w:sz w:val="22"/>
          <w:szCs w:val="22"/>
          <w:lang w:val="es-MX"/>
        </w:rPr>
      </w:pPr>
      <w:r w:rsidRPr="003973E1">
        <w:rPr>
          <w:rFonts w:ascii="Palatino Linotype" w:hAnsi="Palatino Linotype"/>
          <w:b/>
          <w:i/>
          <w:sz w:val="22"/>
          <w:szCs w:val="22"/>
          <w:u w:val="single"/>
          <w:lang w:val="es-MX"/>
        </w:rPr>
        <w:t>Los sujetos obligados sólo proporcionarán la información pública que se les requiera y que obre en sus archivos y en el estado en que ésta se encuentre</w:t>
      </w:r>
      <w:r w:rsidRPr="003973E1">
        <w:rPr>
          <w:rFonts w:ascii="Palatino Linotype" w:hAnsi="Palatino Linotype"/>
          <w:i/>
          <w:sz w:val="22"/>
          <w:szCs w:val="22"/>
          <w:lang w:val="es-MX"/>
        </w:rPr>
        <w:t>. La obligación de proporcionar información no comprende el procesamiento de la misma, ni el presentarla conforme al interés del solicitante; no estarán obligados a generarla, resumirla, efectuar cálculos o practicar investigaciones.</w:t>
      </w:r>
    </w:p>
    <w:p w14:paraId="33455986" w14:textId="77777777" w:rsidR="008C597E" w:rsidRPr="003973E1" w:rsidRDefault="008C597E" w:rsidP="00997E77">
      <w:pPr>
        <w:spacing w:line="360" w:lineRule="auto"/>
        <w:jc w:val="both"/>
        <w:rPr>
          <w:rFonts w:ascii="Palatino Linotype" w:hAnsi="Palatino Linotype"/>
          <w:b/>
          <w:i/>
          <w:lang w:val="es-MX"/>
        </w:rPr>
      </w:pPr>
    </w:p>
    <w:p w14:paraId="06882D1E" w14:textId="77777777" w:rsidR="008C597E" w:rsidRPr="003973E1" w:rsidRDefault="008C597E" w:rsidP="00997E77">
      <w:pPr>
        <w:spacing w:line="360" w:lineRule="auto"/>
        <w:jc w:val="both"/>
        <w:rPr>
          <w:rFonts w:ascii="Palatino Linotype" w:hAnsi="Palatino Linotype"/>
          <w:lang w:val="es-MX"/>
        </w:rPr>
      </w:pPr>
      <w:r w:rsidRPr="003973E1">
        <w:rPr>
          <w:rFonts w:ascii="Palatino Linotype" w:hAnsi="Palatino Linotype"/>
          <w:lang w:val="es-MX"/>
        </w:rPr>
        <w:t xml:space="preserve">Además, y de conformidad con lo ya establecido anteriormente en el artículo 12, de la Ley de Transparencia y Acceso a la Información Pública del Estado de México y Municipios, anteriormente invocado el </w:t>
      </w:r>
      <w:r w:rsidRPr="003973E1">
        <w:rPr>
          <w:rFonts w:ascii="Palatino Linotype" w:hAnsi="Palatino Linotype"/>
          <w:b/>
          <w:lang w:val="es-MX"/>
        </w:rPr>
        <w:t>Sujeto Obligado</w:t>
      </w:r>
      <w:r w:rsidRPr="003973E1">
        <w:rPr>
          <w:rFonts w:ascii="Palatino Linotype" w:hAnsi="Palatino Linotype"/>
          <w:lang w:val="es-MX"/>
        </w:rPr>
        <w:t xml:space="preserve"> sólo proporcionará la información que obra en sus archivos, lo que </w:t>
      </w:r>
      <w:r w:rsidRPr="003973E1">
        <w:rPr>
          <w:rFonts w:ascii="Palatino Linotype" w:hAnsi="Palatino Linotype"/>
          <w:i/>
          <w:lang w:val="es-MX"/>
        </w:rPr>
        <w:t>a contrario sensu</w:t>
      </w:r>
      <w:r w:rsidRPr="003973E1">
        <w:rPr>
          <w:rFonts w:ascii="Palatino Linotype" w:hAnsi="Palatino Linotype"/>
          <w:lang w:val="es-MX"/>
        </w:rPr>
        <w:t xml:space="preserve"> significa que no se está obligado a proporcionar lo que no obre en sus archivos.</w:t>
      </w:r>
    </w:p>
    <w:p w14:paraId="7413C891" w14:textId="77777777" w:rsidR="008C597E" w:rsidRPr="003973E1" w:rsidRDefault="008C597E" w:rsidP="00997E77">
      <w:pPr>
        <w:spacing w:line="360" w:lineRule="auto"/>
        <w:jc w:val="both"/>
        <w:rPr>
          <w:rFonts w:ascii="Palatino Linotype" w:hAnsi="Palatino Linotype"/>
          <w:lang w:val="es-MX"/>
        </w:rPr>
      </w:pPr>
    </w:p>
    <w:p w14:paraId="360265F3" w14:textId="77777777" w:rsidR="008C597E" w:rsidRPr="003973E1" w:rsidRDefault="008C597E" w:rsidP="00997E77">
      <w:pPr>
        <w:spacing w:line="360" w:lineRule="auto"/>
        <w:jc w:val="both"/>
        <w:rPr>
          <w:rFonts w:ascii="Palatino Linotype" w:hAnsi="Palatino Linotype"/>
          <w:lang w:val="es-MX"/>
        </w:rPr>
      </w:pPr>
      <w:r w:rsidRPr="003973E1">
        <w:rPr>
          <w:rFonts w:ascii="Palatino Linotype" w:hAnsi="Palatino Linotype"/>
          <w:lang w:val="es-MX"/>
        </w:rPr>
        <w:t>Así también, se dispone que 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50DFE1C" w14:textId="77777777" w:rsidR="008C597E" w:rsidRPr="003973E1" w:rsidRDefault="008C597E" w:rsidP="00997E77">
      <w:pPr>
        <w:spacing w:line="360" w:lineRule="auto"/>
        <w:jc w:val="both"/>
        <w:rPr>
          <w:rFonts w:ascii="Palatino Linotype" w:hAnsi="Palatino Linotype"/>
          <w:b/>
          <w:bCs/>
          <w:lang w:val="es-MX"/>
        </w:rPr>
      </w:pPr>
      <w:r w:rsidRPr="003973E1">
        <w:rPr>
          <w:rFonts w:ascii="Palatino Linotype" w:hAnsi="Palatino Linotype"/>
          <w:lang w:val="es-MX"/>
        </w:rPr>
        <w:t xml:space="preserve">En este contexto, el </w:t>
      </w:r>
      <w:r w:rsidRPr="003973E1">
        <w:rPr>
          <w:rFonts w:ascii="Palatino Linotype" w:hAnsi="Palatino Linotype"/>
          <w:b/>
          <w:lang w:val="es-MX"/>
        </w:rPr>
        <w:t>Sujeto Obligado</w:t>
      </w:r>
      <w:r w:rsidRPr="003973E1">
        <w:rPr>
          <w:rFonts w:ascii="Palatino Linotype" w:hAnsi="Palatino Linotype"/>
          <w:lang w:val="es-MX"/>
        </w:rPr>
        <w:t xml:space="preserve"> no está obligado a generar documento </w:t>
      </w:r>
      <w:r w:rsidRPr="003973E1">
        <w:rPr>
          <w:rFonts w:ascii="Palatino Linotype" w:hAnsi="Palatino Linotype"/>
          <w:b/>
          <w:i/>
          <w:lang w:val="es-MX"/>
        </w:rPr>
        <w:t>ad hoc</w:t>
      </w:r>
      <w:r w:rsidRPr="003973E1">
        <w:rPr>
          <w:rFonts w:ascii="Palatino Linotype" w:hAnsi="Palatino Linotype"/>
          <w:lang w:val="es-MX"/>
        </w:rPr>
        <w:t xml:space="preserve"> para para satisfacer el derecho de acceso, situación que no está permitida dentro de la materia de acceso a la información. Como apoyo a lo anterior, es aplicable el Criterio 03-17, emitido por el Instituto Nacional de Transparencia, Acceso a la Información y Protección de Datos Personales,</w:t>
      </w:r>
      <w:r w:rsidRPr="003973E1">
        <w:rPr>
          <w:rFonts w:ascii="Palatino Linotype" w:hAnsi="Palatino Linotype"/>
          <w:bCs/>
          <w:lang w:val="es-MX"/>
        </w:rPr>
        <w:t xml:space="preserve"> que dice:</w:t>
      </w:r>
      <w:r w:rsidRPr="003973E1">
        <w:rPr>
          <w:rFonts w:ascii="Palatino Linotype" w:hAnsi="Palatino Linotype"/>
          <w:b/>
          <w:bCs/>
          <w:lang w:val="es-MX"/>
        </w:rPr>
        <w:t xml:space="preserve"> </w:t>
      </w:r>
    </w:p>
    <w:p w14:paraId="5424CA4F" w14:textId="77777777" w:rsidR="008C597E" w:rsidRPr="003973E1" w:rsidRDefault="008C597E" w:rsidP="00997E77">
      <w:pPr>
        <w:spacing w:line="360" w:lineRule="auto"/>
        <w:jc w:val="both"/>
        <w:rPr>
          <w:rFonts w:ascii="Palatino Linotype" w:hAnsi="Palatino Linotype"/>
          <w:lang w:val="es-MX"/>
        </w:rPr>
      </w:pPr>
    </w:p>
    <w:p w14:paraId="0C7D7279" w14:textId="67256A11" w:rsidR="008C597E" w:rsidRPr="003973E1" w:rsidRDefault="008C597E" w:rsidP="00997E77">
      <w:pPr>
        <w:ind w:left="567" w:right="616"/>
        <w:jc w:val="both"/>
        <w:rPr>
          <w:rFonts w:ascii="Palatino Linotype" w:hAnsi="Palatino Linotype"/>
          <w:i/>
          <w:sz w:val="22"/>
          <w:szCs w:val="22"/>
          <w:lang w:val="es-MX"/>
        </w:rPr>
      </w:pPr>
      <w:r w:rsidRPr="003973E1">
        <w:rPr>
          <w:rFonts w:ascii="Palatino Linotype" w:hAnsi="Palatino Linotype"/>
          <w:i/>
          <w:sz w:val="22"/>
          <w:szCs w:val="22"/>
          <w:lang w:val="es-MX"/>
        </w:rPr>
        <w:t>“</w:t>
      </w:r>
      <w:r w:rsidRPr="003973E1">
        <w:rPr>
          <w:rFonts w:ascii="Palatino Linotype" w:hAnsi="Palatino Linotype"/>
          <w:b/>
          <w:i/>
          <w:sz w:val="22"/>
          <w:szCs w:val="22"/>
          <w:lang w:val="es-MX"/>
        </w:rPr>
        <w:t>No existe obligación de elaborar documentos ad hoc para atender las solicitudes de acceso a la información.</w:t>
      </w:r>
      <w:r w:rsidRPr="003973E1">
        <w:rPr>
          <w:rFonts w:ascii="Palatino Linotype" w:hAnsi="Palatino Linotype"/>
          <w:i/>
          <w:sz w:val="22"/>
          <w:szCs w:val="22"/>
          <w:lang w:val="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3973E1">
        <w:rPr>
          <w:rFonts w:ascii="Palatino Linotype" w:hAnsi="Palatino Linotype"/>
          <w:i/>
          <w:sz w:val="22"/>
          <w:szCs w:val="22"/>
          <w:lang w:val="es-MX"/>
        </w:rPr>
        <w:lastRenderedPageBreak/>
        <w:t>garantizar el derecho de acceso a la información del particular, proporcionando la información con la que cuentan en el formato en que la misma obre en sus archivos; sin necesidad de elaborar documentos ad hoc para atender las solicitudes de información.</w:t>
      </w:r>
    </w:p>
    <w:p w14:paraId="439D468D" w14:textId="77777777" w:rsidR="008C597E" w:rsidRPr="003973E1" w:rsidRDefault="008C597E" w:rsidP="00997E77">
      <w:pPr>
        <w:ind w:left="567" w:right="616"/>
        <w:jc w:val="both"/>
        <w:rPr>
          <w:rFonts w:ascii="Palatino Linotype" w:hAnsi="Palatino Linotype"/>
          <w:i/>
          <w:sz w:val="22"/>
          <w:szCs w:val="22"/>
          <w:lang w:val="es-MX"/>
        </w:rPr>
      </w:pPr>
    </w:p>
    <w:p w14:paraId="03A86AB7" w14:textId="77777777" w:rsidR="008C597E" w:rsidRPr="003973E1" w:rsidRDefault="008C597E" w:rsidP="00997E77">
      <w:pPr>
        <w:ind w:left="567" w:right="616"/>
        <w:jc w:val="both"/>
        <w:rPr>
          <w:rFonts w:ascii="Palatino Linotype" w:hAnsi="Palatino Linotype"/>
          <w:i/>
          <w:sz w:val="22"/>
          <w:szCs w:val="22"/>
          <w:lang w:val="es-MX"/>
        </w:rPr>
      </w:pPr>
      <w:r w:rsidRPr="003973E1">
        <w:rPr>
          <w:rFonts w:ascii="Palatino Linotype" w:hAnsi="Palatino Linotype"/>
          <w:i/>
          <w:sz w:val="22"/>
          <w:szCs w:val="22"/>
          <w:lang w:val="es-MX"/>
        </w:rPr>
        <w:t xml:space="preserve">Resoluciones: </w:t>
      </w:r>
    </w:p>
    <w:p w14:paraId="6F1299A3" w14:textId="77777777" w:rsidR="008C597E" w:rsidRPr="003973E1" w:rsidRDefault="008C597E" w:rsidP="00997E77">
      <w:pPr>
        <w:ind w:left="567" w:right="616"/>
        <w:jc w:val="both"/>
        <w:rPr>
          <w:rFonts w:ascii="Palatino Linotype" w:hAnsi="Palatino Linotype"/>
          <w:i/>
          <w:sz w:val="22"/>
          <w:szCs w:val="22"/>
          <w:lang w:val="es-MX"/>
        </w:rPr>
      </w:pPr>
      <w:r w:rsidRPr="003973E1">
        <w:rPr>
          <w:rFonts w:ascii="Palatino Linotype" w:hAnsi="Palatino Linotype"/>
          <w:i/>
          <w:sz w:val="22"/>
          <w:szCs w:val="22"/>
          <w:lang w:val="es-MX"/>
        </w:rPr>
        <w:sym w:font="Symbol" w:char="F0B7"/>
      </w:r>
      <w:r w:rsidRPr="003973E1">
        <w:rPr>
          <w:rFonts w:ascii="Palatino Linotype" w:hAnsi="Palatino Linotype"/>
          <w:i/>
          <w:sz w:val="22"/>
          <w:szCs w:val="22"/>
          <w:lang w:val="es-MX"/>
        </w:rPr>
        <w:t xml:space="preserve"> RRA 0050/16. Instituto Nacional para la Evaluación de la Educación. 13 julio de 2016. Por unanimidad. Comisionado Ponente: Francisco Javier Acuña Llamas.</w:t>
      </w:r>
    </w:p>
    <w:p w14:paraId="379CF408" w14:textId="77777777" w:rsidR="008C597E" w:rsidRPr="003973E1" w:rsidRDefault="008C597E" w:rsidP="00997E77">
      <w:pPr>
        <w:ind w:left="567" w:right="616"/>
        <w:jc w:val="both"/>
        <w:rPr>
          <w:rFonts w:ascii="Palatino Linotype" w:hAnsi="Palatino Linotype"/>
          <w:i/>
          <w:sz w:val="22"/>
          <w:szCs w:val="22"/>
          <w:lang w:val="es-MX"/>
        </w:rPr>
      </w:pPr>
      <w:r w:rsidRPr="003973E1">
        <w:rPr>
          <w:rFonts w:ascii="Palatino Linotype" w:hAnsi="Palatino Linotype"/>
          <w:i/>
          <w:sz w:val="22"/>
          <w:szCs w:val="22"/>
          <w:lang w:val="es-MX"/>
        </w:rPr>
        <w:sym w:font="Symbol" w:char="F0B7"/>
      </w:r>
      <w:r w:rsidRPr="003973E1">
        <w:rPr>
          <w:rFonts w:ascii="Palatino Linotype" w:hAnsi="Palatino Linotype"/>
          <w:i/>
          <w:sz w:val="22"/>
          <w:szCs w:val="22"/>
          <w:lang w:val="es-MX"/>
        </w:rPr>
        <w:t xml:space="preserve"> RRA 0310/16. Instituto Nacional de Transparencia, Acceso a la Información y Protección de Datos Personales. 10 de agosto de 2016. Por unanimidad. Comisionada Ponente. Areli Cano Guadiana. </w:t>
      </w:r>
    </w:p>
    <w:p w14:paraId="1B4AAD73" w14:textId="77777777" w:rsidR="008C597E" w:rsidRPr="003973E1" w:rsidRDefault="008C597E" w:rsidP="00997E77">
      <w:pPr>
        <w:ind w:left="567" w:right="616"/>
        <w:jc w:val="both"/>
        <w:rPr>
          <w:rFonts w:ascii="Palatino Linotype" w:hAnsi="Palatino Linotype"/>
          <w:i/>
          <w:sz w:val="22"/>
          <w:szCs w:val="22"/>
          <w:lang w:val="es-MX"/>
        </w:rPr>
      </w:pPr>
      <w:r w:rsidRPr="003973E1">
        <w:rPr>
          <w:rFonts w:ascii="Palatino Linotype" w:hAnsi="Palatino Linotype"/>
          <w:i/>
          <w:sz w:val="22"/>
          <w:szCs w:val="22"/>
          <w:lang w:val="es-MX"/>
        </w:rPr>
        <w:sym w:font="Symbol" w:char="F0B7"/>
      </w:r>
      <w:r w:rsidRPr="003973E1">
        <w:rPr>
          <w:rFonts w:ascii="Palatino Linotype" w:hAnsi="Palatino Linotype"/>
          <w:i/>
          <w:sz w:val="22"/>
          <w:szCs w:val="22"/>
          <w:lang w:val="es-MX"/>
        </w:rPr>
        <w:t xml:space="preserve"> RRA 1889/16. Secretaría de Hacienda y Crédito Público. 05 de octubre de 2016. Por unanimidad. Comisionada Ponente. Ximena Puente de la Mora.”</w:t>
      </w:r>
    </w:p>
    <w:p w14:paraId="1AECE6C0" w14:textId="77777777" w:rsidR="008C597E" w:rsidRPr="003973E1" w:rsidRDefault="008C597E" w:rsidP="00997E77">
      <w:pPr>
        <w:spacing w:line="360" w:lineRule="auto"/>
        <w:jc w:val="both"/>
        <w:rPr>
          <w:rFonts w:ascii="Palatino Linotype" w:hAnsi="Palatino Linotype"/>
          <w:i/>
          <w:lang w:val="es-MX"/>
        </w:rPr>
      </w:pPr>
    </w:p>
    <w:p w14:paraId="0D5D22A7" w14:textId="77777777" w:rsidR="008C597E" w:rsidRPr="003973E1" w:rsidRDefault="008C597E" w:rsidP="00997E77">
      <w:pPr>
        <w:spacing w:line="360" w:lineRule="auto"/>
        <w:jc w:val="both"/>
        <w:rPr>
          <w:rFonts w:ascii="Palatino Linotype" w:hAnsi="Palatino Linotype"/>
          <w:lang w:val="es-ES_tradnl"/>
        </w:rPr>
      </w:pPr>
      <w:r w:rsidRPr="003973E1">
        <w:rPr>
          <w:rFonts w:ascii="Palatino Linotype" w:hAnsi="Palatino Linotype"/>
          <w:lang w:val="es-ES_tradnl"/>
        </w:rPr>
        <w:t xml:space="preserve">Una vez precisado lo anterior y, derivado de los motivos de inconformidad vertidos por el </w:t>
      </w:r>
      <w:r w:rsidRPr="003973E1">
        <w:rPr>
          <w:rFonts w:ascii="Palatino Linotype" w:hAnsi="Palatino Linotype"/>
          <w:b/>
          <w:bCs/>
          <w:lang w:val="es-ES_tradnl"/>
        </w:rPr>
        <w:t>Recurrente</w:t>
      </w:r>
      <w:r w:rsidRPr="003973E1">
        <w:rPr>
          <w:rFonts w:ascii="Palatino Linotype" w:hAnsi="Palatino Linotype"/>
          <w:lang w:val="es-ES_tradnl"/>
        </w:rPr>
        <w:t xml:space="preserve"> al momento de interponer el segundo recurso de revisión, de manera objetiva se precisa que se queja de la siguiente información:  </w:t>
      </w:r>
    </w:p>
    <w:p w14:paraId="49071E69" w14:textId="77777777" w:rsidR="008C597E" w:rsidRPr="003973E1" w:rsidRDefault="008C597E" w:rsidP="00997E77">
      <w:pPr>
        <w:spacing w:line="360" w:lineRule="auto"/>
        <w:jc w:val="both"/>
        <w:rPr>
          <w:rFonts w:ascii="Palatino Linotype" w:hAnsi="Palatino Linotype"/>
          <w:lang w:val="es-ES_tradnl"/>
        </w:rPr>
      </w:pPr>
    </w:p>
    <w:p w14:paraId="31266F66" w14:textId="43D72C24" w:rsidR="008C597E" w:rsidRPr="003973E1" w:rsidRDefault="0070530C" w:rsidP="00997E77">
      <w:pPr>
        <w:pStyle w:val="Prrafodelista"/>
        <w:numPr>
          <w:ilvl w:val="0"/>
          <w:numId w:val="37"/>
        </w:numPr>
        <w:spacing w:line="360" w:lineRule="auto"/>
        <w:jc w:val="both"/>
        <w:rPr>
          <w:rFonts w:ascii="Palatino Linotype" w:hAnsi="Palatino Linotype"/>
          <w:lang w:val="es-ES_tradnl"/>
        </w:rPr>
      </w:pPr>
      <w:r w:rsidRPr="003973E1">
        <w:rPr>
          <w:rFonts w:ascii="Palatino Linotype" w:hAnsi="Palatino Linotype"/>
          <w:lang w:val="es-ES_tradnl"/>
        </w:rPr>
        <w:t>No entregan todo lo solicitado</w:t>
      </w:r>
      <w:r w:rsidR="00D92B7B" w:rsidRPr="003973E1">
        <w:rPr>
          <w:rFonts w:ascii="Palatino Linotype" w:hAnsi="Palatino Linotype"/>
          <w:lang w:val="es-ES_tradnl"/>
        </w:rPr>
        <w:t xml:space="preserve">, pues si bien es cierto se </w:t>
      </w:r>
      <w:r w:rsidRPr="003973E1">
        <w:rPr>
          <w:rFonts w:ascii="Palatino Linotype" w:hAnsi="Palatino Linotype"/>
          <w:lang w:val="es-ES_tradnl"/>
        </w:rPr>
        <w:t>remitieron</w:t>
      </w:r>
      <w:r w:rsidR="00D92B7B" w:rsidRPr="003973E1">
        <w:rPr>
          <w:rFonts w:ascii="Palatino Linotype" w:hAnsi="Palatino Linotype"/>
          <w:lang w:val="es-ES_tradnl"/>
        </w:rPr>
        <w:t xml:space="preserve"> d</w:t>
      </w:r>
      <w:r w:rsidRPr="003973E1">
        <w:rPr>
          <w:rFonts w:ascii="Palatino Linotype" w:hAnsi="Palatino Linotype"/>
          <w:lang w:val="es-ES_tradnl"/>
        </w:rPr>
        <w:t xml:space="preserve">iez (10) currículums de los servidores públicos ya referidos y se señaló que se adjuntaban los nombramientos de los servidores públicos requeridos, </w:t>
      </w:r>
      <w:r w:rsidR="00D92B7B" w:rsidRPr="003973E1">
        <w:rPr>
          <w:rFonts w:ascii="Palatino Linotype" w:hAnsi="Palatino Linotype"/>
          <w:lang w:val="es-ES_tradnl"/>
        </w:rPr>
        <w:t xml:space="preserve">también lo es que </w:t>
      </w:r>
      <w:r w:rsidR="00BB3ADF" w:rsidRPr="003973E1">
        <w:rPr>
          <w:rFonts w:ascii="Palatino Linotype" w:hAnsi="Palatino Linotype"/>
          <w:lang w:val="es-ES_tradnl"/>
        </w:rPr>
        <w:t xml:space="preserve">faltaron por remitirse los currículums del </w:t>
      </w:r>
      <w:r w:rsidR="00BB3ADF" w:rsidRPr="003973E1">
        <w:rPr>
          <w:rFonts w:ascii="Palatino Linotype" w:hAnsi="Palatino Linotype"/>
        </w:rPr>
        <w:t>Director de Medio Ambiente y Director de Protección Civil, así como los nombramientos donde aparece la fecha de alta de los servidores públicos Secretario del Ayuntamiento, Tesorero Municipal, Director de Obras Públicas, Director de Desarrollo y Fomento Económico, Coordinador de Turismo, Director de Medio Ambiente, Encargado de Despacho de la Dirección de Desarrollo Urbano, Director de Desarrollo Social, Coordinación de Mejora Regulatoria, Director de Protección Civil, Directora de Educación, Cultura y Deporte y Deporte y Coordinara Municipal de la Mujer.</w:t>
      </w:r>
    </w:p>
    <w:p w14:paraId="1F2CCD72" w14:textId="77777777" w:rsidR="00D92B7B" w:rsidRPr="003973E1" w:rsidRDefault="00D92B7B" w:rsidP="00997E77">
      <w:pPr>
        <w:spacing w:line="360" w:lineRule="auto"/>
        <w:ind w:left="360"/>
        <w:jc w:val="both"/>
        <w:rPr>
          <w:rFonts w:ascii="Palatino Linotype" w:hAnsi="Palatino Linotype" w:cs="Arial"/>
          <w:lang w:eastAsia="es-MX"/>
        </w:rPr>
      </w:pPr>
    </w:p>
    <w:p w14:paraId="3AAF1924" w14:textId="66F1AA5B" w:rsidR="00D92B7B" w:rsidRPr="003973E1" w:rsidRDefault="00D92B7B" w:rsidP="00997E77">
      <w:pPr>
        <w:spacing w:line="360" w:lineRule="auto"/>
        <w:ind w:left="360"/>
        <w:jc w:val="both"/>
        <w:rPr>
          <w:rFonts w:ascii="Palatino Linotype" w:hAnsi="Palatino Linotype" w:cs="Arial"/>
          <w:lang w:eastAsia="es-MX"/>
        </w:rPr>
      </w:pPr>
      <w:r w:rsidRPr="003973E1">
        <w:rPr>
          <w:rFonts w:ascii="Palatino Linotype" w:hAnsi="Palatino Linotype" w:cs="Arial"/>
          <w:lang w:eastAsia="es-MX"/>
        </w:rPr>
        <w:t xml:space="preserve">Ahora bien, como podemos inferir de la solicitud de información el recurrente solicitó los </w:t>
      </w:r>
      <w:r w:rsidR="00BB3ADF" w:rsidRPr="003973E1">
        <w:rPr>
          <w:rFonts w:ascii="Palatino Linotype" w:hAnsi="Palatino Linotype" w:cs="Arial"/>
          <w:lang w:eastAsia="es-MX"/>
        </w:rPr>
        <w:t xml:space="preserve">currículums, nombramientos y fechas de alta de los servidores públicos </w:t>
      </w:r>
      <w:r w:rsidRPr="003973E1">
        <w:rPr>
          <w:rFonts w:ascii="Palatino Linotype" w:hAnsi="Palatino Linotype" w:cs="Arial"/>
          <w:lang w:eastAsia="es-MX"/>
        </w:rPr>
        <w:t xml:space="preserve"> señalad</w:t>
      </w:r>
      <w:r w:rsidR="00BB3ADF" w:rsidRPr="003973E1">
        <w:rPr>
          <w:rFonts w:ascii="Palatino Linotype" w:hAnsi="Palatino Linotype" w:cs="Arial"/>
          <w:lang w:eastAsia="es-MX"/>
        </w:rPr>
        <w:t>o</w:t>
      </w:r>
      <w:r w:rsidRPr="003973E1">
        <w:rPr>
          <w:rFonts w:ascii="Palatino Linotype" w:hAnsi="Palatino Linotype" w:cs="Arial"/>
          <w:lang w:eastAsia="es-MX"/>
        </w:rPr>
        <w:t xml:space="preserve">s en la solicitud de información, para tal efecto </w:t>
      </w:r>
      <w:r w:rsidR="00567DD4" w:rsidRPr="003973E1">
        <w:rPr>
          <w:rFonts w:ascii="Palatino Linotype" w:hAnsi="Palatino Linotype" w:cs="Arial"/>
          <w:lang w:eastAsia="es-MX"/>
        </w:rPr>
        <w:t xml:space="preserve">es importante traer a colación el organigrama del Municipio de </w:t>
      </w:r>
      <w:proofErr w:type="spellStart"/>
      <w:r w:rsidR="00567DD4" w:rsidRPr="003973E1">
        <w:rPr>
          <w:rFonts w:ascii="Palatino Linotype" w:hAnsi="Palatino Linotype" w:cs="Arial"/>
          <w:lang w:eastAsia="es-MX"/>
        </w:rPr>
        <w:t>Xonacatlán</w:t>
      </w:r>
      <w:proofErr w:type="spellEnd"/>
      <w:r w:rsidR="00567DD4" w:rsidRPr="003973E1">
        <w:rPr>
          <w:rFonts w:ascii="Palatino Linotype" w:hAnsi="Palatino Linotype" w:cs="Arial"/>
          <w:lang w:eastAsia="es-MX"/>
        </w:rPr>
        <w:t xml:space="preserve"> a efecto de verificar las áreas con las que cuenta, el cual puede ser consultado en la página electrónica </w:t>
      </w:r>
      <w:hyperlink r:id="rId8" w:history="1">
        <w:r w:rsidR="00567DD4" w:rsidRPr="003973E1">
          <w:rPr>
            <w:rStyle w:val="Hipervnculo"/>
            <w:rFonts w:ascii="Palatino Linotype" w:hAnsi="Palatino Linotype" w:cs="Arial"/>
            <w:lang w:eastAsia="es-MX"/>
          </w:rPr>
          <w:t>https://www.xonacatlan.gob.mx/contenidos/xonacatlan/docs/Organigrama_propuesta_2022_pdf_2022_9_7_143708.pdf</w:t>
        </w:r>
      </w:hyperlink>
      <w:r w:rsidR="00567DD4" w:rsidRPr="003973E1">
        <w:rPr>
          <w:rFonts w:ascii="Palatino Linotype" w:hAnsi="Palatino Linotype" w:cs="Arial"/>
          <w:lang w:eastAsia="es-MX"/>
        </w:rPr>
        <w:t xml:space="preserve">: </w:t>
      </w:r>
    </w:p>
    <w:p w14:paraId="09128735" w14:textId="0F77BBD7" w:rsidR="003B3CBE" w:rsidRPr="003973E1" w:rsidRDefault="003B3CBE" w:rsidP="00997E77">
      <w:pPr>
        <w:spacing w:line="360" w:lineRule="auto"/>
        <w:ind w:left="360"/>
        <w:jc w:val="both"/>
        <w:rPr>
          <w:rFonts w:ascii="Palatino Linotype" w:hAnsi="Palatino Linotype" w:cs="Arial"/>
          <w:lang w:eastAsia="es-MX"/>
        </w:rPr>
      </w:pPr>
    </w:p>
    <w:p w14:paraId="6A6454F7" w14:textId="2F712343" w:rsidR="00D92B7B" w:rsidRPr="003973E1" w:rsidRDefault="00567DD4" w:rsidP="00997E77">
      <w:pPr>
        <w:spacing w:line="360" w:lineRule="auto"/>
        <w:ind w:left="360"/>
        <w:jc w:val="center"/>
        <w:rPr>
          <w:rFonts w:ascii="Palatino Linotype" w:hAnsi="Palatino Linotype" w:cs="Arial"/>
          <w:lang w:eastAsia="es-MX"/>
        </w:rPr>
      </w:pPr>
      <w:r w:rsidRPr="003973E1">
        <w:rPr>
          <w:noProof/>
          <w:lang w:val="es-MX" w:eastAsia="es-MX"/>
        </w:rPr>
        <mc:AlternateContent>
          <mc:Choice Requires="wps">
            <w:drawing>
              <wp:anchor distT="0" distB="0" distL="114300" distR="114300" simplePos="0" relativeHeight="251691008" behindDoc="0" locked="0" layoutInCell="1" allowOverlap="1" wp14:anchorId="2DA77AC8" wp14:editId="176C1E65">
                <wp:simplePos x="0" y="0"/>
                <wp:positionH relativeFrom="page">
                  <wp:posOffset>4071548</wp:posOffset>
                </wp:positionH>
                <wp:positionV relativeFrom="paragraph">
                  <wp:posOffset>2873483</wp:posOffset>
                </wp:positionV>
                <wp:extent cx="267335" cy="240509"/>
                <wp:effectExtent l="0" t="0" r="18415" b="26670"/>
                <wp:wrapNone/>
                <wp:docPr id="16" name="Rectángulo 16"/>
                <wp:cNvGraphicFramePr/>
                <a:graphic xmlns:a="http://schemas.openxmlformats.org/drawingml/2006/main">
                  <a:graphicData uri="http://schemas.microsoft.com/office/word/2010/wordprocessingShape">
                    <wps:wsp>
                      <wps:cNvSpPr/>
                      <wps:spPr>
                        <a:xfrm>
                          <a:off x="0" y="0"/>
                          <a:ext cx="267335" cy="24050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92289" id="Rectángulo 16" o:spid="_x0000_s1026" style="position:absolute;margin-left:320.6pt;margin-top:226.25pt;width:21.05pt;height:18.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" filled="f" strokecolor="red" strokeweight="1.5pt">
                <w10:wrap anchorx="page"/>
              </v:rect>
            </w:pict>
          </mc:Fallback>
        </mc:AlternateContent>
      </w:r>
      <w:r w:rsidRPr="003973E1">
        <w:rPr>
          <w:noProof/>
          <w:lang w:val="es-MX" w:eastAsia="es-MX"/>
        </w:rPr>
        <mc:AlternateContent>
          <mc:Choice Requires="wps">
            <w:drawing>
              <wp:anchor distT="0" distB="0" distL="114300" distR="114300" simplePos="0" relativeHeight="251688960" behindDoc="0" locked="0" layoutInCell="1" allowOverlap="1" wp14:anchorId="430CEF10" wp14:editId="7CDBBCA1">
                <wp:simplePos x="0" y="0"/>
                <wp:positionH relativeFrom="page">
                  <wp:posOffset>3778370</wp:posOffset>
                </wp:positionH>
                <wp:positionV relativeFrom="paragraph">
                  <wp:posOffset>2873902</wp:posOffset>
                </wp:positionV>
                <wp:extent cx="267335" cy="240509"/>
                <wp:effectExtent l="0" t="0" r="18415" b="26670"/>
                <wp:wrapNone/>
                <wp:docPr id="14" name="Rectángulo 14"/>
                <wp:cNvGraphicFramePr/>
                <a:graphic xmlns:a="http://schemas.openxmlformats.org/drawingml/2006/main">
                  <a:graphicData uri="http://schemas.microsoft.com/office/word/2010/wordprocessingShape">
                    <wps:wsp>
                      <wps:cNvSpPr/>
                      <wps:spPr>
                        <a:xfrm>
                          <a:off x="0" y="0"/>
                          <a:ext cx="267335" cy="24050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0EAD7" id="Rectángulo 14" o:spid="_x0000_s1026" style="position:absolute;margin-left:297.5pt;margin-top:226.3pt;width:21.05pt;height:18.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" filled="f" strokecolor="red" strokeweight="1.5pt">
                <w10:wrap anchorx="page"/>
              </v:rect>
            </w:pict>
          </mc:Fallback>
        </mc:AlternateContent>
      </w:r>
      <w:r w:rsidRPr="003973E1">
        <w:rPr>
          <w:noProof/>
          <w:lang w:val="es-MX" w:eastAsia="es-MX"/>
        </w:rPr>
        <mc:AlternateContent>
          <mc:Choice Requires="wps">
            <w:drawing>
              <wp:anchor distT="0" distB="0" distL="114300" distR="114300" simplePos="0" relativeHeight="251686912" behindDoc="0" locked="0" layoutInCell="1" allowOverlap="1" wp14:anchorId="1008AAAD" wp14:editId="14D163CF">
                <wp:simplePos x="0" y="0"/>
                <wp:positionH relativeFrom="column">
                  <wp:posOffset>2404817</wp:posOffset>
                </wp:positionH>
                <wp:positionV relativeFrom="paragraph">
                  <wp:posOffset>2873483</wp:posOffset>
                </wp:positionV>
                <wp:extent cx="267419" cy="232518"/>
                <wp:effectExtent l="0" t="0" r="18415" b="15240"/>
                <wp:wrapNone/>
                <wp:docPr id="13" name="Rectángulo 13"/>
                <wp:cNvGraphicFramePr/>
                <a:graphic xmlns:a="http://schemas.openxmlformats.org/drawingml/2006/main">
                  <a:graphicData uri="http://schemas.microsoft.com/office/word/2010/wordprocessingShape">
                    <wps:wsp>
                      <wps:cNvSpPr/>
                      <wps:spPr>
                        <a:xfrm>
                          <a:off x="0" y="0"/>
                          <a:ext cx="267419" cy="23251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2C0A3" id="Rectángulo 13" o:spid="_x0000_s1026" style="position:absolute;margin-left:189.35pt;margin-top:226.25pt;width:21.05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84864" behindDoc="0" locked="0" layoutInCell="1" allowOverlap="1" wp14:anchorId="11E630C1" wp14:editId="1826DFA5">
                <wp:simplePos x="0" y="0"/>
                <wp:positionH relativeFrom="column">
                  <wp:posOffset>2146145</wp:posOffset>
                </wp:positionH>
                <wp:positionV relativeFrom="paragraph">
                  <wp:posOffset>2865276</wp:posOffset>
                </wp:positionV>
                <wp:extent cx="241540" cy="241036"/>
                <wp:effectExtent l="0" t="0" r="25400" b="26035"/>
                <wp:wrapNone/>
                <wp:docPr id="12" name="Rectángulo 12"/>
                <wp:cNvGraphicFramePr/>
                <a:graphic xmlns:a="http://schemas.openxmlformats.org/drawingml/2006/main">
                  <a:graphicData uri="http://schemas.microsoft.com/office/word/2010/wordprocessingShape">
                    <wps:wsp>
                      <wps:cNvSpPr/>
                      <wps:spPr>
                        <a:xfrm>
                          <a:off x="0" y="0"/>
                          <a:ext cx="241540" cy="24103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DB402D" id="Rectángulo 12" o:spid="_x0000_s1026" style="position:absolute;margin-left:169pt;margin-top:225.6pt;width:19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82816" behindDoc="0" locked="0" layoutInCell="1" allowOverlap="1" wp14:anchorId="6760A0AE" wp14:editId="5C7D4F49">
                <wp:simplePos x="0" y="0"/>
                <wp:positionH relativeFrom="column">
                  <wp:posOffset>1525042</wp:posOffset>
                </wp:positionH>
                <wp:positionV relativeFrom="paragraph">
                  <wp:posOffset>3193080</wp:posOffset>
                </wp:positionV>
                <wp:extent cx="345057" cy="172528"/>
                <wp:effectExtent l="0" t="0" r="17145" b="18415"/>
                <wp:wrapNone/>
                <wp:docPr id="11" name="Rectángulo 11"/>
                <wp:cNvGraphicFramePr/>
                <a:graphic xmlns:a="http://schemas.openxmlformats.org/drawingml/2006/main">
                  <a:graphicData uri="http://schemas.microsoft.com/office/word/2010/wordprocessingShape">
                    <wps:wsp>
                      <wps:cNvSpPr/>
                      <wps:spPr>
                        <a:xfrm>
                          <a:off x="0" y="0"/>
                          <a:ext cx="345057" cy="17252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B49C2" id="Rectángulo 11" o:spid="_x0000_s1026" style="position:absolute;margin-left:120.1pt;margin-top:251.4pt;width:27.15pt;height:1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80768" behindDoc="0" locked="0" layoutInCell="1" allowOverlap="1" wp14:anchorId="770CE6AC" wp14:editId="1FFF2E0B">
                <wp:simplePos x="0" y="0"/>
                <wp:positionH relativeFrom="column">
                  <wp:posOffset>1568174</wp:posOffset>
                </wp:positionH>
                <wp:positionV relativeFrom="paragraph">
                  <wp:posOffset>2865276</wp:posOffset>
                </wp:positionV>
                <wp:extent cx="267419" cy="250166"/>
                <wp:effectExtent l="0" t="0" r="18415" b="17145"/>
                <wp:wrapNone/>
                <wp:docPr id="10" name="Rectángulo 10"/>
                <wp:cNvGraphicFramePr/>
                <a:graphic xmlns:a="http://schemas.openxmlformats.org/drawingml/2006/main">
                  <a:graphicData uri="http://schemas.microsoft.com/office/word/2010/wordprocessingShape">
                    <wps:wsp>
                      <wps:cNvSpPr/>
                      <wps:spPr>
                        <a:xfrm>
                          <a:off x="0" y="0"/>
                          <a:ext cx="267419" cy="25016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C767FD" id="Rectángulo 10" o:spid="_x0000_s1026" style="position:absolute;margin-left:123.5pt;margin-top:225.6pt;width:21.05pt;height:1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78720" behindDoc="0" locked="0" layoutInCell="1" allowOverlap="1" wp14:anchorId="3A60809B" wp14:editId="38CB960E">
                <wp:simplePos x="0" y="0"/>
                <wp:positionH relativeFrom="column">
                  <wp:posOffset>998711</wp:posOffset>
                </wp:positionH>
                <wp:positionV relativeFrom="paragraph">
                  <wp:posOffset>2873483</wp:posOffset>
                </wp:positionV>
                <wp:extent cx="267419" cy="232518"/>
                <wp:effectExtent l="0" t="0" r="18415" b="15240"/>
                <wp:wrapNone/>
                <wp:docPr id="9" name="Rectángulo 9"/>
                <wp:cNvGraphicFramePr/>
                <a:graphic xmlns:a="http://schemas.openxmlformats.org/drawingml/2006/main">
                  <a:graphicData uri="http://schemas.microsoft.com/office/word/2010/wordprocessingShape">
                    <wps:wsp>
                      <wps:cNvSpPr/>
                      <wps:spPr>
                        <a:xfrm>
                          <a:off x="0" y="0"/>
                          <a:ext cx="267419" cy="23251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5B9231" id="Rectángulo 9" o:spid="_x0000_s1026" style="position:absolute;margin-left:78.65pt;margin-top:226.25pt;width:21.05pt;height:1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76672" behindDoc="0" locked="0" layoutInCell="1" allowOverlap="1" wp14:anchorId="42DECB04" wp14:editId="0CE4E47B">
                <wp:simplePos x="0" y="0"/>
                <wp:positionH relativeFrom="column">
                  <wp:posOffset>722786</wp:posOffset>
                </wp:positionH>
                <wp:positionV relativeFrom="paragraph">
                  <wp:posOffset>2873902</wp:posOffset>
                </wp:positionV>
                <wp:extent cx="267419" cy="232518"/>
                <wp:effectExtent l="0" t="0" r="18415" b="15240"/>
                <wp:wrapNone/>
                <wp:docPr id="8" name="Rectángulo 8"/>
                <wp:cNvGraphicFramePr/>
                <a:graphic xmlns:a="http://schemas.openxmlformats.org/drawingml/2006/main">
                  <a:graphicData uri="http://schemas.microsoft.com/office/word/2010/wordprocessingShape">
                    <wps:wsp>
                      <wps:cNvSpPr/>
                      <wps:spPr>
                        <a:xfrm>
                          <a:off x="0" y="0"/>
                          <a:ext cx="267419" cy="23251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DD8BA" id="Rectángulo 8" o:spid="_x0000_s1026" style="position:absolute;margin-left:56.9pt;margin-top:226.3pt;width:21.05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74624" behindDoc="0" locked="0" layoutInCell="1" allowOverlap="1" wp14:anchorId="6D14C5BF" wp14:editId="3D008B6C">
                <wp:simplePos x="0" y="0"/>
                <wp:positionH relativeFrom="column">
                  <wp:posOffset>429488</wp:posOffset>
                </wp:positionH>
                <wp:positionV relativeFrom="paragraph">
                  <wp:posOffset>2882529</wp:posOffset>
                </wp:positionV>
                <wp:extent cx="258792" cy="250166"/>
                <wp:effectExtent l="0" t="0" r="27305" b="17145"/>
                <wp:wrapNone/>
                <wp:docPr id="7" name="Rectángulo 7"/>
                <wp:cNvGraphicFramePr/>
                <a:graphic xmlns:a="http://schemas.openxmlformats.org/drawingml/2006/main">
                  <a:graphicData uri="http://schemas.microsoft.com/office/word/2010/wordprocessingShape">
                    <wps:wsp>
                      <wps:cNvSpPr/>
                      <wps:spPr>
                        <a:xfrm>
                          <a:off x="0" y="0"/>
                          <a:ext cx="258792" cy="25016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2DEE3D" id="Rectángulo 7" o:spid="_x0000_s1026" style="position:absolute;margin-left:33.8pt;margin-top:226.95pt;width:20.4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72576" behindDoc="0" locked="0" layoutInCell="1" allowOverlap="1" wp14:anchorId="70015EBB" wp14:editId="4EB44EB1">
                <wp:simplePos x="0" y="0"/>
                <wp:positionH relativeFrom="column">
                  <wp:posOffset>3526251</wp:posOffset>
                </wp:positionH>
                <wp:positionV relativeFrom="paragraph">
                  <wp:posOffset>2312766</wp:posOffset>
                </wp:positionV>
                <wp:extent cx="474189" cy="198408"/>
                <wp:effectExtent l="0" t="0" r="21590" b="11430"/>
                <wp:wrapNone/>
                <wp:docPr id="6" name="Rectángulo 6"/>
                <wp:cNvGraphicFramePr/>
                <a:graphic xmlns:a="http://schemas.openxmlformats.org/drawingml/2006/main">
                  <a:graphicData uri="http://schemas.microsoft.com/office/word/2010/wordprocessingShape">
                    <wps:wsp>
                      <wps:cNvSpPr/>
                      <wps:spPr>
                        <a:xfrm>
                          <a:off x="0" y="0"/>
                          <a:ext cx="474189" cy="19840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73A097" id="Rectángulo 6" o:spid="_x0000_s1026" style="position:absolute;margin-left:277.65pt;margin-top:182.1pt;width:37.35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70528" behindDoc="0" locked="0" layoutInCell="1" allowOverlap="1" wp14:anchorId="5B38020A" wp14:editId="11EF7FDD">
                <wp:simplePos x="0" y="0"/>
                <wp:positionH relativeFrom="column">
                  <wp:posOffset>2240915</wp:posOffset>
                </wp:positionH>
                <wp:positionV relativeFrom="paragraph">
                  <wp:posOffset>1864192</wp:posOffset>
                </wp:positionV>
                <wp:extent cx="474189" cy="198408"/>
                <wp:effectExtent l="0" t="0" r="21590" b="11430"/>
                <wp:wrapNone/>
                <wp:docPr id="5" name="Rectángulo 5"/>
                <wp:cNvGraphicFramePr/>
                <a:graphic xmlns:a="http://schemas.openxmlformats.org/drawingml/2006/main">
                  <a:graphicData uri="http://schemas.microsoft.com/office/word/2010/wordprocessingShape">
                    <wps:wsp>
                      <wps:cNvSpPr/>
                      <wps:spPr>
                        <a:xfrm>
                          <a:off x="0" y="0"/>
                          <a:ext cx="474189" cy="19840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B77DC" id="Rectángulo 5" o:spid="_x0000_s1026" style="position:absolute;margin-left:176.45pt;margin-top:146.8pt;width:37.3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" filled="f" strokecolor="red" strokeweight="1.5pt"/>
            </w:pict>
          </mc:Fallback>
        </mc:AlternateContent>
      </w:r>
      <w:r w:rsidRPr="003973E1">
        <w:rPr>
          <w:noProof/>
          <w:lang w:val="es-MX" w:eastAsia="es-MX"/>
        </w:rPr>
        <mc:AlternateContent>
          <mc:Choice Requires="wps">
            <w:drawing>
              <wp:anchor distT="0" distB="0" distL="114300" distR="114300" simplePos="0" relativeHeight="251668480" behindDoc="0" locked="0" layoutInCell="1" allowOverlap="1" wp14:anchorId="260FD9A5" wp14:editId="1089013B">
                <wp:simplePos x="0" y="0"/>
                <wp:positionH relativeFrom="column">
                  <wp:posOffset>3534997</wp:posOffset>
                </wp:positionH>
                <wp:positionV relativeFrom="paragraph">
                  <wp:posOffset>1648952</wp:posOffset>
                </wp:positionV>
                <wp:extent cx="474189" cy="198408"/>
                <wp:effectExtent l="0" t="0" r="21590" b="11430"/>
                <wp:wrapNone/>
                <wp:docPr id="4" name="Rectángulo 4"/>
                <wp:cNvGraphicFramePr/>
                <a:graphic xmlns:a="http://schemas.openxmlformats.org/drawingml/2006/main">
                  <a:graphicData uri="http://schemas.microsoft.com/office/word/2010/wordprocessingShape">
                    <wps:wsp>
                      <wps:cNvSpPr/>
                      <wps:spPr>
                        <a:xfrm>
                          <a:off x="0" y="0"/>
                          <a:ext cx="474189" cy="19840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49722D" id="Rectángulo 4" o:spid="_x0000_s1026" style="position:absolute;margin-left:278.35pt;margin-top:129.85pt;width:37.3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" filled="f" strokecolor="red" strokeweight="1.5pt"/>
            </w:pict>
          </mc:Fallback>
        </mc:AlternateContent>
      </w:r>
      <w:r w:rsidRPr="003973E1">
        <w:rPr>
          <w:noProof/>
          <w:lang w:val="es-MX" w:eastAsia="es-MX"/>
        </w:rPr>
        <w:drawing>
          <wp:inline distT="0" distB="0" distL="0" distR="0" wp14:anchorId="5626F81A" wp14:editId="22628BE5">
            <wp:extent cx="5178138" cy="4037162"/>
            <wp:effectExtent l="133350" t="114300" r="137160" b="1162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150" t="4767" r="784" b="25846"/>
                    <a:stretch/>
                  </pic:blipFill>
                  <pic:spPr bwMode="auto">
                    <a:xfrm>
                      <a:off x="0" y="0"/>
                      <a:ext cx="5230876" cy="407828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C07F5CE" w14:textId="2719D0C4" w:rsidR="00BB3ADF" w:rsidRPr="003973E1" w:rsidRDefault="00BB3ADF" w:rsidP="00997E77">
      <w:pPr>
        <w:spacing w:line="360" w:lineRule="auto"/>
        <w:ind w:left="360"/>
        <w:jc w:val="both"/>
        <w:rPr>
          <w:noProof/>
          <w:lang w:val="es-MX" w:eastAsia="es-MX"/>
        </w:rPr>
      </w:pPr>
    </w:p>
    <w:p w14:paraId="48B0ABF9" w14:textId="043E1A9B" w:rsidR="003C2899" w:rsidRPr="003973E1" w:rsidRDefault="001C4B07" w:rsidP="00997E77">
      <w:pPr>
        <w:spacing w:line="360" w:lineRule="auto"/>
        <w:jc w:val="both"/>
        <w:rPr>
          <w:rFonts w:ascii="Palatino Linotype" w:hAnsi="Palatino Linotype"/>
        </w:rPr>
      </w:pPr>
      <w:r w:rsidRPr="003973E1">
        <w:rPr>
          <w:rFonts w:ascii="Palatino Linotype" w:hAnsi="Palatino Linotype"/>
          <w:lang w:val="es-419"/>
        </w:rPr>
        <w:lastRenderedPageBreak/>
        <w:t xml:space="preserve">De lo anterior se advierte que el Sujeto Obligado cuenta con las áreas de las que le interesan la información al particular siendo estas Secretaría del Ayuntamiento, </w:t>
      </w:r>
      <w:r w:rsidRPr="003973E1">
        <w:rPr>
          <w:rFonts w:ascii="Palatino Linotype" w:hAnsi="Palatino Linotype"/>
        </w:rPr>
        <w:t xml:space="preserve"> Tesorería Municipal, Coordinación General Municipal de Mejora Regulatoria, Dirección de Desarrollo Social, Dirección Municipal de la Mujer, Dirección Educación, Cultura y Deporte, Director de Desarrollo Económico, </w:t>
      </w:r>
      <w:r w:rsidR="006E238E" w:rsidRPr="003973E1">
        <w:rPr>
          <w:rFonts w:ascii="Palatino Linotype" w:hAnsi="Palatino Linotype"/>
        </w:rPr>
        <w:t xml:space="preserve">Coordinación de Turismo, Dirección de Desarrollo Urbano, Coordinación de Medio Ambiente, </w:t>
      </w:r>
      <w:r w:rsidRPr="003973E1">
        <w:rPr>
          <w:rFonts w:ascii="Palatino Linotype" w:hAnsi="Palatino Linotype"/>
        </w:rPr>
        <w:t>Direc</w:t>
      </w:r>
      <w:r w:rsidR="006E238E" w:rsidRPr="003973E1">
        <w:rPr>
          <w:rFonts w:ascii="Palatino Linotype" w:hAnsi="Palatino Linotype"/>
        </w:rPr>
        <w:t>ción</w:t>
      </w:r>
      <w:r w:rsidRPr="003973E1">
        <w:rPr>
          <w:rFonts w:ascii="Palatino Linotype" w:hAnsi="Palatino Linotype"/>
        </w:rPr>
        <w:t xml:space="preserve"> de Obras Públicas, </w:t>
      </w:r>
      <w:r w:rsidR="006E238E" w:rsidRPr="003973E1">
        <w:rPr>
          <w:rFonts w:ascii="Palatino Linotype" w:hAnsi="Palatino Linotype"/>
        </w:rPr>
        <w:t>Coordinación de Protección Civil y Bomberos.</w:t>
      </w:r>
    </w:p>
    <w:p w14:paraId="3F236EE4" w14:textId="77777777" w:rsidR="00367AEA" w:rsidRPr="003973E1" w:rsidRDefault="00367AEA" w:rsidP="00997E77">
      <w:pPr>
        <w:spacing w:line="360" w:lineRule="auto"/>
        <w:jc w:val="both"/>
        <w:rPr>
          <w:rFonts w:ascii="Palatino Linotype" w:hAnsi="Palatino Linotype"/>
        </w:rPr>
      </w:pPr>
    </w:p>
    <w:p w14:paraId="1835B206" w14:textId="00D40993" w:rsidR="00A22550" w:rsidRPr="003973E1" w:rsidRDefault="00A22550" w:rsidP="00997E77">
      <w:pPr>
        <w:spacing w:line="360" w:lineRule="auto"/>
        <w:jc w:val="both"/>
        <w:rPr>
          <w:rFonts w:ascii="Palatino Linotype" w:hAnsi="Palatino Linotype"/>
        </w:rPr>
      </w:pPr>
      <w:r w:rsidRPr="003973E1">
        <w:rPr>
          <w:rFonts w:ascii="Palatino Linotype" w:hAnsi="Palatino Linotype"/>
        </w:rPr>
        <w:t xml:space="preserve">Hechas las precisiones anteriores cabe señalar que como </w:t>
      </w:r>
      <w:r w:rsidRPr="003973E1">
        <w:rPr>
          <w:rFonts w:ascii="Palatino Linotype" w:hAnsi="Palatino Linotype"/>
          <w:b/>
        </w:rPr>
        <w:t>primer requerimiento</w:t>
      </w:r>
      <w:r w:rsidRPr="003973E1">
        <w:rPr>
          <w:rFonts w:ascii="Palatino Linotype" w:hAnsi="Palatino Linotype"/>
        </w:rPr>
        <w:t xml:space="preserve"> del particular se centra en conocer el </w:t>
      </w:r>
      <w:r w:rsidRPr="003973E1">
        <w:rPr>
          <w:rFonts w:ascii="Palatino Linotype" w:hAnsi="Palatino Linotype"/>
          <w:b/>
        </w:rPr>
        <w:t>nombre</w:t>
      </w:r>
      <w:r w:rsidRPr="003973E1">
        <w:rPr>
          <w:rFonts w:ascii="Palatino Linotype" w:hAnsi="Palatino Linotype"/>
        </w:rPr>
        <w:t xml:space="preserve"> que tiene cada uno de los servidores públicos citados en el párrafo que antecede, así mismo</w:t>
      </w:r>
      <w:r w:rsidR="003A6F00" w:rsidRPr="003973E1">
        <w:rPr>
          <w:rFonts w:ascii="Palatino Linotype" w:hAnsi="Palatino Linotype"/>
        </w:rPr>
        <w:t>,</w:t>
      </w:r>
      <w:r w:rsidRPr="003973E1">
        <w:rPr>
          <w:rFonts w:ascii="Palatino Linotype" w:hAnsi="Palatino Linotype"/>
        </w:rPr>
        <w:t xml:space="preserve"> se advierte que de las documentales remitidas en respuesta por el Sujeto Obligado en los recibos de nómina como en el currículum vitae se</w:t>
      </w:r>
      <w:r w:rsidR="003A6F00" w:rsidRPr="003973E1">
        <w:rPr>
          <w:rFonts w:ascii="Palatino Linotype" w:hAnsi="Palatino Linotype"/>
        </w:rPr>
        <w:t xml:space="preserve"> puede apreciar el nombre que tiene cada uno de los servidores públicos adscritos a </w:t>
      </w:r>
      <w:r w:rsidR="00E4590F" w:rsidRPr="003973E1">
        <w:rPr>
          <w:rFonts w:ascii="Palatino Linotype" w:hAnsi="Palatino Linotype"/>
          <w:lang w:val="es-419"/>
        </w:rPr>
        <w:t xml:space="preserve">Secretaría del Ayuntamiento, </w:t>
      </w:r>
      <w:r w:rsidR="00E4590F" w:rsidRPr="003973E1">
        <w:rPr>
          <w:rFonts w:ascii="Palatino Linotype" w:hAnsi="Palatino Linotype"/>
        </w:rPr>
        <w:t xml:space="preserve"> Tesorería Municipal, Coordinación General Municipal de Mejora Regulatoria, Dirección de Desarrollo Social, Dirección Municipal de la Mujer, Dirección Educación, Cultura y Deporte, Director de Desarrollo Económico, Coordinación de Turismo, Dirección de Desarrollo Urbano, Coordinación de Medio Ambiente, Dirección de Obras Públicas, Coordinación de Protección Civil y Bomberos, por tanto se tiene por atendido el primer punto requerido por el particular.</w:t>
      </w:r>
    </w:p>
    <w:p w14:paraId="7D0696CC" w14:textId="77777777" w:rsidR="00E4590F" w:rsidRPr="003973E1" w:rsidRDefault="00E4590F" w:rsidP="00997E77">
      <w:pPr>
        <w:spacing w:line="360" w:lineRule="auto"/>
        <w:jc w:val="both"/>
        <w:rPr>
          <w:rFonts w:ascii="Palatino Linotype" w:hAnsi="Palatino Linotype"/>
        </w:rPr>
      </w:pPr>
    </w:p>
    <w:p w14:paraId="17DCE1C7" w14:textId="73FCB3A1" w:rsidR="003A6F00" w:rsidRPr="003973E1" w:rsidRDefault="00E4590F" w:rsidP="00997E77">
      <w:pPr>
        <w:spacing w:line="360" w:lineRule="auto"/>
        <w:jc w:val="both"/>
        <w:rPr>
          <w:rFonts w:ascii="Palatino Linotype" w:hAnsi="Palatino Linotype"/>
        </w:rPr>
      </w:pPr>
      <w:r w:rsidRPr="003973E1">
        <w:rPr>
          <w:rFonts w:ascii="Palatino Linotype" w:hAnsi="Palatino Linotype"/>
        </w:rPr>
        <w:t xml:space="preserve">Ahora bien en relación al punto </w:t>
      </w:r>
      <w:r w:rsidRPr="003973E1">
        <w:rPr>
          <w:rFonts w:ascii="Palatino Linotype" w:hAnsi="Palatino Linotype"/>
          <w:b/>
        </w:rPr>
        <w:t>número dos (dos)</w:t>
      </w:r>
      <w:r w:rsidRPr="003973E1">
        <w:rPr>
          <w:rFonts w:ascii="Palatino Linotype" w:hAnsi="Palatino Linotype"/>
        </w:rPr>
        <w:t>, el particular requirió conocer los recibos de nómina o CFDI correspondiente a la primera quincena de abril del dos mil veintitrés, de los servidores públicos ya referidos, por lo que el Sujeto Obligado remitió doce (12) recibos de nómina</w:t>
      </w:r>
      <w:r w:rsidR="00503E5E" w:rsidRPr="003973E1">
        <w:rPr>
          <w:rFonts w:ascii="Palatino Linotype" w:hAnsi="Palatino Linotype"/>
        </w:rPr>
        <w:t xml:space="preserve"> y/o factura electrónica (CFDI),</w:t>
      </w:r>
      <w:r w:rsidR="00120352" w:rsidRPr="003973E1">
        <w:rPr>
          <w:rFonts w:ascii="Palatino Linotype" w:hAnsi="Palatino Linotype"/>
        </w:rPr>
        <w:t xml:space="preserve"> correspondientes a la primera quincena de abril del dos mil veintitrés</w:t>
      </w:r>
      <w:r w:rsidR="00503E5E" w:rsidRPr="003973E1">
        <w:rPr>
          <w:rFonts w:ascii="Palatino Linotype" w:hAnsi="Palatino Linotype"/>
        </w:rPr>
        <w:t xml:space="preserve"> tal y como se advierte dentro de las </w:t>
      </w:r>
      <w:r w:rsidR="00503E5E" w:rsidRPr="003973E1">
        <w:rPr>
          <w:rFonts w:ascii="Palatino Linotype" w:hAnsi="Palatino Linotype"/>
        </w:rPr>
        <w:lastRenderedPageBreak/>
        <w:t>constancias que integran el expediente electrónico del SAIMEX</w:t>
      </w:r>
      <w:r w:rsidR="00104F85" w:rsidRPr="003973E1">
        <w:rPr>
          <w:rFonts w:ascii="Palatino Linotype" w:hAnsi="Palatino Linotype"/>
        </w:rPr>
        <w:t xml:space="preserve">; </w:t>
      </w:r>
      <w:r w:rsidR="001D787F" w:rsidRPr="003973E1">
        <w:rPr>
          <w:rFonts w:ascii="Palatino Linotype" w:hAnsi="Palatino Linotype"/>
        </w:rPr>
        <w:t>sin embargo, dentro de los mismos se advierte que se testaron datos como sellos digitales, cadena original, número de serie de SAT y número de emisor</w:t>
      </w:r>
      <w:r w:rsidR="00104F85" w:rsidRPr="003973E1">
        <w:rPr>
          <w:rFonts w:ascii="Palatino Linotype" w:hAnsi="Palatino Linotype"/>
        </w:rPr>
        <w:t xml:space="preserve">, los cuales si bien son de carácter público, en caso de que se puedan advertir datos personales, se deberán clasificar como confidenciales. Asimismo, se advierte que en los comprobantes fiscales digitales que se enviaron en respuesta se testó todo el apartado de deducciones; sin embargo, se debieron clasificar como confidenciales únicamente las deducciones personales tales como créditos personales, descuentos de pensión alimenticia, en tanto que las deducciones de ley como el pago de impuestos y aportaciones de seguridad social deben ser públicas. Aunado a lo anterior, no </w:t>
      </w:r>
      <w:r w:rsidR="001D787F" w:rsidRPr="003973E1">
        <w:rPr>
          <w:rFonts w:ascii="Palatino Linotype" w:hAnsi="Palatino Linotype"/>
        </w:rPr>
        <w:t>remitió el acuerdo de</w:t>
      </w:r>
      <w:r w:rsidR="00104F85" w:rsidRPr="003973E1">
        <w:rPr>
          <w:rFonts w:ascii="Palatino Linotype" w:hAnsi="Palatino Linotype"/>
        </w:rPr>
        <w:t xml:space="preserve"> clasificación relativo a las versiones públicas de los comprobantes fiscales digitales, </w:t>
      </w:r>
      <w:r w:rsidR="00D10CBA" w:rsidRPr="003973E1">
        <w:rPr>
          <w:rFonts w:ascii="Palatino Linotype" w:hAnsi="Palatino Linotype"/>
        </w:rPr>
        <w:t xml:space="preserve">a través del cual funde y motive el dato personal que se encuentra testado dentro de las documentales remitidas, </w:t>
      </w:r>
      <w:r w:rsidR="00120352" w:rsidRPr="003973E1">
        <w:rPr>
          <w:rFonts w:ascii="Palatino Linotype" w:hAnsi="Palatino Linotype"/>
        </w:rPr>
        <w:t>por lo anterior el Sujeto Obligado deberá hacer entrega de los recibos de nómina remitidos en respuesta en una correcta versión pública.</w:t>
      </w:r>
    </w:p>
    <w:p w14:paraId="0FCE435F" w14:textId="77777777" w:rsidR="003A6F00" w:rsidRPr="003973E1" w:rsidRDefault="003A6F00" w:rsidP="00997E77">
      <w:pPr>
        <w:spacing w:line="360" w:lineRule="auto"/>
        <w:jc w:val="both"/>
        <w:rPr>
          <w:rFonts w:ascii="Palatino Linotype" w:hAnsi="Palatino Linotype"/>
        </w:rPr>
      </w:pPr>
    </w:p>
    <w:p w14:paraId="2EB1C417" w14:textId="355B1E5E" w:rsidR="009955FA" w:rsidRPr="003973E1" w:rsidRDefault="009955FA" w:rsidP="00997E77">
      <w:pPr>
        <w:spacing w:line="360" w:lineRule="auto"/>
        <w:jc w:val="both"/>
        <w:rPr>
          <w:rFonts w:ascii="Palatino Linotype" w:hAnsi="Palatino Linotype"/>
        </w:rPr>
      </w:pPr>
      <w:r w:rsidRPr="003973E1">
        <w:rPr>
          <w:rFonts w:ascii="Palatino Linotype" w:hAnsi="Palatino Linotype"/>
        </w:rPr>
        <w:t xml:space="preserve">En relación al punto marcado con el </w:t>
      </w:r>
      <w:r w:rsidRPr="003973E1">
        <w:rPr>
          <w:rFonts w:ascii="Palatino Linotype" w:hAnsi="Palatino Linotype"/>
          <w:b/>
        </w:rPr>
        <w:t>numeral cuatro (4)</w:t>
      </w:r>
      <w:r w:rsidRPr="003973E1">
        <w:rPr>
          <w:rFonts w:ascii="Palatino Linotype" w:hAnsi="Palatino Linotype"/>
        </w:rPr>
        <w:t xml:space="preserve">, el Titular de la Unidad de Transparencia, señaló en el oficio XON/UT/336/2023, anexar el </w:t>
      </w:r>
      <w:r w:rsidRPr="003973E1">
        <w:rPr>
          <w:rFonts w:ascii="Palatino Linotype" w:hAnsi="Palatino Linotype"/>
          <w:b/>
        </w:rPr>
        <w:t>nombramiento</w:t>
      </w:r>
      <w:r w:rsidRPr="003973E1">
        <w:rPr>
          <w:rFonts w:ascii="Palatino Linotype" w:hAnsi="Palatino Linotype"/>
        </w:rPr>
        <w:t xml:space="preserve"> s, donde aparece implícita su </w:t>
      </w:r>
      <w:r w:rsidRPr="003973E1">
        <w:rPr>
          <w:rFonts w:ascii="Palatino Linotype" w:hAnsi="Palatino Linotype"/>
          <w:b/>
        </w:rPr>
        <w:t>fecha de alta</w:t>
      </w:r>
      <w:r w:rsidRPr="003973E1">
        <w:rPr>
          <w:rFonts w:ascii="Palatino Linotype" w:hAnsi="Palatino Linotype"/>
        </w:rPr>
        <w:t>, de los servidores públicos descritos en la solicitud de información, sin embargo, dentro de las constancias que integran el expediente electrónico del SAIMEX, no se advierte ningún documento que dé cuenta de lo manifestado por la Titular de la Unidad de Transparencia.</w:t>
      </w:r>
    </w:p>
    <w:p w14:paraId="03A8D265" w14:textId="77777777" w:rsidR="009955FA" w:rsidRPr="003973E1" w:rsidRDefault="009955FA" w:rsidP="00997E77">
      <w:pPr>
        <w:spacing w:line="360" w:lineRule="auto"/>
        <w:jc w:val="both"/>
        <w:rPr>
          <w:rFonts w:ascii="Palatino Linotype" w:hAnsi="Palatino Linotype"/>
        </w:rPr>
      </w:pPr>
    </w:p>
    <w:p w14:paraId="0E4C5E76" w14:textId="40DA04B4" w:rsidR="00367AEA" w:rsidRPr="003973E1" w:rsidRDefault="00367AEA" w:rsidP="00997E77">
      <w:pPr>
        <w:pStyle w:val="Prrafodelista"/>
        <w:autoSpaceDE w:val="0"/>
        <w:autoSpaceDN w:val="0"/>
        <w:adjustRightInd w:val="0"/>
        <w:spacing w:line="360" w:lineRule="auto"/>
        <w:ind w:left="0" w:right="49"/>
        <w:contextualSpacing/>
        <w:jc w:val="both"/>
        <w:rPr>
          <w:rFonts w:ascii="Palatino Linotype" w:eastAsia="MS Mincho" w:hAnsi="Palatino Linotype"/>
        </w:rPr>
      </w:pPr>
      <w:r w:rsidRPr="003973E1">
        <w:rPr>
          <w:rFonts w:ascii="Palatino Linotype" w:hAnsi="Palatino Linotype" w:cs="Arial"/>
          <w:lang w:val="es-MX"/>
        </w:rPr>
        <w:t xml:space="preserve">Por lo anterior </w:t>
      </w:r>
      <w:r w:rsidR="00A22550" w:rsidRPr="003973E1">
        <w:rPr>
          <w:rFonts w:ascii="Palatino Linotype" w:hAnsi="Palatino Linotype" w:cs="Arial"/>
          <w:lang w:val="es-MX"/>
        </w:rPr>
        <w:t xml:space="preserve">y en relación a lo requerido por el particular respecto de los nombramientos de los servidores públicos referidos y </w:t>
      </w:r>
      <w:r w:rsidRPr="003973E1">
        <w:rPr>
          <w:rFonts w:ascii="Palatino Linotype" w:hAnsi="Palatino Linotype" w:cs="Arial"/>
          <w:lang w:val="es-MX"/>
        </w:rPr>
        <w:t xml:space="preserve">de </w:t>
      </w:r>
      <w:r w:rsidRPr="003973E1">
        <w:rPr>
          <w:rFonts w:ascii="Palatino Linotype" w:eastAsia="MS Mincho" w:hAnsi="Palatino Linotype"/>
        </w:rPr>
        <w:t>acuerdo con la Ley del Trabajo de los Servidores Públicos del Estado y Municipios en su artículo 5 señala que:</w:t>
      </w:r>
    </w:p>
    <w:p w14:paraId="22D08B7E" w14:textId="77777777" w:rsidR="00367AEA" w:rsidRPr="003973E1" w:rsidRDefault="00367AEA" w:rsidP="00997E77">
      <w:pPr>
        <w:pStyle w:val="Prrafodelista"/>
        <w:autoSpaceDE w:val="0"/>
        <w:autoSpaceDN w:val="0"/>
        <w:adjustRightInd w:val="0"/>
        <w:spacing w:line="360" w:lineRule="auto"/>
        <w:ind w:left="567" w:right="567"/>
        <w:jc w:val="both"/>
        <w:rPr>
          <w:rFonts w:ascii="Palatino Linotype" w:hAnsi="Palatino Linotype"/>
          <w:b/>
          <w:i/>
        </w:rPr>
      </w:pPr>
    </w:p>
    <w:p w14:paraId="35842436"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b/>
          <w:i/>
        </w:rPr>
        <w:t>ARTÍCULO 5.-</w:t>
      </w:r>
      <w:r w:rsidRPr="003973E1">
        <w:rPr>
          <w:rFonts w:ascii="Palatino Linotype" w:hAnsi="Palatino Linotype"/>
          <w:i/>
        </w:rPr>
        <w:t xml:space="preserve"> </w:t>
      </w:r>
      <w:r w:rsidRPr="003973E1">
        <w:rPr>
          <w:rFonts w:ascii="Palatino Linotype" w:hAnsi="Palatino Linotype"/>
          <w:b/>
          <w:i/>
        </w:rPr>
        <w:t>La relación de trabajo entre las instituciones públicas y sus servidores públicos</w:t>
      </w:r>
      <w:r w:rsidRPr="003973E1">
        <w:rPr>
          <w:rFonts w:ascii="Palatino Linotype" w:hAnsi="Palatino Linotype"/>
          <w:i/>
        </w:rPr>
        <w:t xml:space="preserve"> se entiende establecida </w:t>
      </w:r>
      <w:r w:rsidRPr="003973E1">
        <w:rPr>
          <w:rFonts w:ascii="Palatino Linotype" w:hAnsi="Palatino Linotype"/>
          <w:b/>
          <w:i/>
        </w:rPr>
        <w:t>mediante nombramiento, formato único de movimiento de personal, contrato o</w:t>
      </w:r>
      <w:r w:rsidRPr="003973E1">
        <w:rPr>
          <w:rFonts w:ascii="Palatino Linotype" w:hAnsi="Palatino Linotype"/>
          <w:i/>
        </w:rPr>
        <w:t xml:space="preserve"> por cualquier otro acto que tenga como consecuencia la prestación personal subordinada del servicio y la percepción de un sueldo. </w:t>
      </w:r>
    </w:p>
    <w:p w14:paraId="296DF161"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sz w:val="12"/>
        </w:rPr>
      </w:pPr>
    </w:p>
    <w:p w14:paraId="79D1CDD5"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Para los efectos de esta ley, las instituciones públicas estarán representadas por sus titulares.</w:t>
      </w:r>
    </w:p>
    <w:p w14:paraId="00D25C0B" w14:textId="77777777" w:rsidR="00367AEA" w:rsidRPr="003973E1" w:rsidRDefault="00367AEA" w:rsidP="00997E77">
      <w:pPr>
        <w:pStyle w:val="Prrafodelista"/>
        <w:autoSpaceDE w:val="0"/>
        <w:autoSpaceDN w:val="0"/>
        <w:adjustRightInd w:val="0"/>
        <w:spacing w:line="360" w:lineRule="auto"/>
        <w:ind w:left="567" w:right="567"/>
        <w:jc w:val="both"/>
        <w:rPr>
          <w:rFonts w:ascii="Palatino Linotype" w:eastAsia="MS Mincho" w:hAnsi="Palatino Linotype"/>
        </w:rPr>
      </w:pPr>
    </w:p>
    <w:p w14:paraId="2121C89F" w14:textId="77777777" w:rsidR="00367AEA" w:rsidRPr="003973E1" w:rsidRDefault="00367AEA" w:rsidP="00997E77">
      <w:pPr>
        <w:pStyle w:val="Prrafodelista"/>
        <w:autoSpaceDE w:val="0"/>
        <w:autoSpaceDN w:val="0"/>
        <w:adjustRightInd w:val="0"/>
        <w:spacing w:line="360" w:lineRule="auto"/>
        <w:ind w:left="0" w:right="49"/>
        <w:contextualSpacing/>
        <w:jc w:val="both"/>
        <w:rPr>
          <w:rFonts w:ascii="Palatino Linotype" w:eastAsia="MS Mincho" w:hAnsi="Palatino Linotype"/>
        </w:rPr>
      </w:pPr>
      <w:r w:rsidRPr="003973E1">
        <w:rPr>
          <w:rFonts w:ascii="Palatino Linotype" w:eastAsia="MS Mincho" w:hAnsi="Palatino Linotype"/>
        </w:rPr>
        <w:t xml:space="preserve">Asimismo, dicha normatividad señala mediante su artículo 49 que los nombramientos, contratos o formato único de Movimiento de Personal de los servidores públicos a la letra deberán contener lo siguiente: </w:t>
      </w:r>
    </w:p>
    <w:p w14:paraId="281A3F33" w14:textId="77777777" w:rsidR="00367AEA" w:rsidRPr="003973E1" w:rsidRDefault="00367AEA" w:rsidP="00997E77">
      <w:pPr>
        <w:pStyle w:val="Prrafodelista"/>
        <w:autoSpaceDE w:val="0"/>
        <w:autoSpaceDN w:val="0"/>
        <w:adjustRightInd w:val="0"/>
        <w:spacing w:line="360" w:lineRule="auto"/>
        <w:ind w:left="0" w:right="49"/>
        <w:jc w:val="both"/>
        <w:rPr>
          <w:rFonts w:ascii="Palatino Linotype" w:eastAsia="MS Mincho" w:hAnsi="Palatino Linotype"/>
          <w:i/>
        </w:rPr>
      </w:pPr>
    </w:p>
    <w:p w14:paraId="11F758CA" w14:textId="77777777" w:rsidR="00367AEA" w:rsidRPr="003973E1" w:rsidRDefault="00367AEA" w:rsidP="00997E77">
      <w:pPr>
        <w:pStyle w:val="Prrafodelista"/>
        <w:autoSpaceDE w:val="0"/>
        <w:autoSpaceDN w:val="0"/>
        <w:adjustRightInd w:val="0"/>
        <w:ind w:left="567" w:right="567"/>
        <w:jc w:val="center"/>
        <w:rPr>
          <w:rFonts w:ascii="Palatino Linotype" w:hAnsi="Palatino Linotype"/>
          <w:b/>
          <w:i/>
        </w:rPr>
      </w:pPr>
      <w:r w:rsidRPr="003973E1">
        <w:rPr>
          <w:rFonts w:ascii="Palatino Linotype" w:hAnsi="Palatino Linotype"/>
          <w:b/>
          <w:i/>
        </w:rPr>
        <w:t>CAPITULO II</w:t>
      </w:r>
    </w:p>
    <w:p w14:paraId="591603A0" w14:textId="77777777" w:rsidR="00367AEA" w:rsidRPr="003973E1" w:rsidRDefault="00367AEA" w:rsidP="00997E77">
      <w:pPr>
        <w:pStyle w:val="Prrafodelista"/>
        <w:autoSpaceDE w:val="0"/>
        <w:autoSpaceDN w:val="0"/>
        <w:adjustRightInd w:val="0"/>
        <w:ind w:left="567" w:right="567"/>
        <w:jc w:val="center"/>
        <w:rPr>
          <w:rFonts w:ascii="Palatino Linotype" w:hAnsi="Palatino Linotype"/>
          <w:b/>
          <w:i/>
        </w:rPr>
      </w:pPr>
      <w:r w:rsidRPr="003973E1">
        <w:rPr>
          <w:rFonts w:ascii="Palatino Linotype" w:hAnsi="Palatino Linotype"/>
          <w:b/>
          <w:i/>
        </w:rPr>
        <w:t>De los Nombramientos</w:t>
      </w:r>
    </w:p>
    <w:p w14:paraId="3C960933" w14:textId="77777777" w:rsidR="00367AEA" w:rsidRPr="003973E1" w:rsidRDefault="00367AEA" w:rsidP="00997E77">
      <w:pPr>
        <w:pStyle w:val="Prrafodelista"/>
        <w:autoSpaceDE w:val="0"/>
        <w:autoSpaceDN w:val="0"/>
        <w:adjustRightInd w:val="0"/>
        <w:ind w:left="567" w:right="567"/>
        <w:jc w:val="center"/>
        <w:rPr>
          <w:rFonts w:ascii="Palatino Linotype" w:hAnsi="Palatino Linotype"/>
          <w:b/>
          <w:i/>
          <w:sz w:val="12"/>
        </w:rPr>
      </w:pPr>
    </w:p>
    <w:p w14:paraId="62EBB341"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b/>
          <w:i/>
        </w:rPr>
        <w:t>ARTÍCULO 49.-</w:t>
      </w:r>
      <w:r w:rsidRPr="003973E1">
        <w:rPr>
          <w:rFonts w:ascii="Palatino Linotype" w:hAnsi="Palatino Linotype"/>
          <w:i/>
        </w:rPr>
        <w:t xml:space="preserve"> Los </w:t>
      </w:r>
      <w:r w:rsidRPr="003973E1">
        <w:rPr>
          <w:rFonts w:ascii="Palatino Linotype" w:hAnsi="Palatino Linotype"/>
          <w:b/>
          <w:i/>
        </w:rPr>
        <w:t>nombramientos, contratos o formato único de Movimientos de Personal de los servidores públicos</w:t>
      </w:r>
      <w:r w:rsidRPr="003973E1">
        <w:rPr>
          <w:rFonts w:ascii="Palatino Linotype" w:hAnsi="Palatino Linotype"/>
          <w:i/>
        </w:rPr>
        <w:t xml:space="preserve"> deberán contener: </w:t>
      </w:r>
    </w:p>
    <w:p w14:paraId="0748BAA1"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 xml:space="preserve">I. Nombre completo del servidor público; </w:t>
      </w:r>
    </w:p>
    <w:p w14:paraId="0C2C6930"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 xml:space="preserve">II. Cargo para el que es designado, fecha de inicio de sus servicios y lugar de adscripción; </w:t>
      </w:r>
    </w:p>
    <w:p w14:paraId="1ECC20D8"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 xml:space="preserve">III. Carácter del nombramiento, ya sea de servidores públicos generales o de confianza, así como la temporalidad del mismo; </w:t>
      </w:r>
    </w:p>
    <w:p w14:paraId="1814C01C"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 xml:space="preserve">IV. Remuneración correspondiente al puesto; </w:t>
      </w:r>
    </w:p>
    <w:p w14:paraId="6F1AAA24"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 xml:space="preserve">V. Jornada de trabajo; </w:t>
      </w:r>
    </w:p>
    <w:p w14:paraId="6CFE1B37"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 xml:space="preserve">VI. Derogada; </w:t>
      </w:r>
    </w:p>
    <w:p w14:paraId="6B66FBCC"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VII. Firma del servidor público autorizado para emitir el nombramiento, contrato o formato único de Movimientos de Personal, así como el fundamento legal de esa atribución.</w:t>
      </w:r>
    </w:p>
    <w:p w14:paraId="46EF7EC4" w14:textId="77777777" w:rsidR="009955FA" w:rsidRPr="003973E1" w:rsidRDefault="009955FA" w:rsidP="00997E77">
      <w:pPr>
        <w:pStyle w:val="Prrafodelista"/>
        <w:autoSpaceDE w:val="0"/>
        <w:autoSpaceDN w:val="0"/>
        <w:adjustRightInd w:val="0"/>
        <w:spacing w:line="360" w:lineRule="auto"/>
        <w:ind w:left="0" w:right="49"/>
        <w:contextualSpacing/>
        <w:jc w:val="both"/>
        <w:rPr>
          <w:rFonts w:ascii="Palatino Linotype" w:eastAsia="MS Mincho" w:hAnsi="Palatino Linotype"/>
        </w:rPr>
      </w:pPr>
    </w:p>
    <w:p w14:paraId="0FBD8317" w14:textId="77777777" w:rsidR="00367AEA" w:rsidRPr="003973E1" w:rsidRDefault="00367AEA" w:rsidP="00997E77">
      <w:pPr>
        <w:pStyle w:val="Prrafodelista"/>
        <w:autoSpaceDE w:val="0"/>
        <w:autoSpaceDN w:val="0"/>
        <w:adjustRightInd w:val="0"/>
        <w:spacing w:line="360" w:lineRule="auto"/>
        <w:ind w:left="0" w:right="49"/>
        <w:contextualSpacing/>
        <w:jc w:val="both"/>
        <w:rPr>
          <w:rFonts w:ascii="Palatino Linotype" w:eastAsia="MS Mincho" w:hAnsi="Palatino Linotype"/>
        </w:rPr>
      </w:pPr>
      <w:r w:rsidRPr="003973E1">
        <w:rPr>
          <w:rFonts w:ascii="Palatino Linotype" w:eastAsia="MS Mincho" w:hAnsi="Palatino Linotype"/>
        </w:rPr>
        <w:lastRenderedPageBreak/>
        <w:t xml:space="preserve">De la misma forma, de acuerdo con la Ley Orgánica Municipal del Estado de México en su artículo 48 se establece las atribuciones de los presidentes municipales, siendo entre ellas la de: </w:t>
      </w:r>
    </w:p>
    <w:p w14:paraId="745AD03C" w14:textId="77777777" w:rsidR="00367AEA" w:rsidRPr="003973E1" w:rsidRDefault="00367AEA" w:rsidP="00997E77">
      <w:pPr>
        <w:pStyle w:val="Prrafodelista"/>
        <w:autoSpaceDE w:val="0"/>
        <w:autoSpaceDN w:val="0"/>
        <w:adjustRightInd w:val="0"/>
        <w:ind w:left="0" w:right="49"/>
        <w:jc w:val="both"/>
        <w:rPr>
          <w:rFonts w:ascii="Palatino Linotype" w:eastAsia="MS Mincho" w:hAnsi="Palatino Linotype"/>
        </w:rPr>
      </w:pPr>
    </w:p>
    <w:p w14:paraId="5AF3878E"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w:t>
      </w:r>
      <w:r w:rsidRPr="003973E1">
        <w:rPr>
          <w:rFonts w:ascii="Palatino Linotype" w:hAnsi="Palatino Linotype"/>
          <w:b/>
          <w:i/>
        </w:rPr>
        <w:t>Artículo 48.-</w:t>
      </w:r>
      <w:r w:rsidRPr="003973E1">
        <w:rPr>
          <w:rFonts w:ascii="Palatino Linotype" w:hAnsi="Palatino Linotype"/>
          <w:i/>
        </w:rPr>
        <w:t xml:space="preserve"> El presidente municipal tiene las siguientes atribuciones:</w:t>
      </w:r>
    </w:p>
    <w:p w14:paraId="4BA432DE"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p>
    <w:p w14:paraId="75405825" w14:textId="77777777" w:rsidR="00367AEA" w:rsidRPr="003973E1" w:rsidRDefault="00367AEA" w:rsidP="00997E77">
      <w:pPr>
        <w:pStyle w:val="Prrafodelista"/>
        <w:autoSpaceDE w:val="0"/>
        <w:autoSpaceDN w:val="0"/>
        <w:adjustRightInd w:val="0"/>
        <w:ind w:left="567" w:right="567"/>
        <w:jc w:val="both"/>
        <w:rPr>
          <w:rFonts w:ascii="Palatino Linotype" w:hAnsi="Palatino Linotype"/>
          <w:i/>
        </w:rPr>
      </w:pPr>
      <w:r w:rsidRPr="003973E1">
        <w:rPr>
          <w:rFonts w:ascii="Palatino Linotype" w:hAnsi="Palatino Linotype"/>
          <w:i/>
        </w:rPr>
        <w:t xml:space="preserve">VI. Proponer al ayuntamiento los nombramientos de secretario, tesorero y titulares de las dependencias y organismos auxiliares de la administración pública municipal, favoreciendo para tal efecto el principio de igualdad y equidad de género;” </w:t>
      </w:r>
    </w:p>
    <w:p w14:paraId="3CC24B78" w14:textId="77777777" w:rsidR="003C2899" w:rsidRPr="003973E1" w:rsidRDefault="003C2899" w:rsidP="00997E77">
      <w:pPr>
        <w:spacing w:line="360" w:lineRule="auto"/>
        <w:jc w:val="both"/>
        <w:rPr>
          <w:rFonts w:ascii="Palatino Linotype" w:hAnsi="Palatino Linotype"/>
          <w:lang w:val="es-419"/>
        </w:rPr>
      </w:pPr>
    </w:p>
    <w:p w14:paraId="06F33361" w14:textId="1C68B1EA" w:rsidR="00A22550" w:rsidRPr="003973E1" w:rsidRDefault="009955FA" w:rsidP="00997E77">
      <w:pPr>
        <w:spacing w:line="360" w:lineRule="auto"/>
        <w:jc w:val="both"/>
        <w:rPr>
          <w:rFonts w:ascii="Palatino Linotype" w:hAnsi="Palatino Linotype"/>
          <w:lang w:val="es-419"/>
        </w:rPr>
      </w:pPr>
      <w:r w:rsidRPr="003973E1">
        <w:rPr>
          <w:rFonts w:ascii="Palatino Linotype" w:hAnsi="Palatino Linotype"/>
          <w:lang w:val="es-419"/>
        </w:rPr>
        <w:t>De la normatividad pr</w:t>
      </w:r>
      <w:r w:rsidR="006B7D1B" w:rsidRPr="003973E1">
        <w:rPr>
          <w:rFonts w:ascii="Palatino Linotype" w:hAnsi="Palatino Linotype"/>
          <w:lang w:val="es-419"/>
        </w:rPr>
        <w:t xml:space="preserve">eviamente citada se advierte que el Sujeto Obligado tiene la obligación de contar con los nombramientos de los servidores públicos descritos en la solicitud de información, aunado a que en respuesta refirió hacer entrega de los mismos, por lo que resulta dable ordenar haga entrega de los </w:t>
      </w:r>
      <w:r w:rsidR="006B7D1B" w:rsidRPr="003973E1">
        <w:rPr>
          <w:rFonts w:ascii="Palatino Linotype" w:hAnsi="Palatino Linotype"/>
          <w:b/>
          <w:lang w:val="es-419"/>
        </w:rPr>
        <w:t>nombramientos</w:t>
      </w:r>
      <w:r w:rsidR="006B7D1B" w:rsidRPr="003973E1">
        <w:rPr>
          <w:rFonts w:ascii="Palatino Linotype" w:hAnsi="Palatino Linotype"/>
          <w:lang w:val="es-419"/>
        </w:rPr>
        <w:t xml:space="preserve"> en los que se advierta la </w:t>
      </w:r>
      <w:r w:rsidR="006B7D1B" w:rsidRPr="003973E1">
        <w:rPr>
          <w:rFonts w:ascii="Palatino Linotype" w:hAnsi="Palatino Linotype"/>
          <w:b/>
          <w:lang w:val="es-419"/>
        </w:rPr>
        <w:t>fecha de alta de su cargo</w:t>
      </w:r>
      <w:r w:rsidR="006B7D1B" w:rsidRPr="003973E1">
        <w:rPr>
          <w:rFonts w:ascii="Palatino Linotype" w:hAnsi="Palatino Linotype"/>
          <w:lang w:val="es-419"/>
        </w:rPr>
        <w:t xml:space="preserve">, de </w:t>
      </w:r>
      <w:r w:rsidR="006B7D1B" w:rsidRPr="003973E1">
        <w:rPr>
          <w:rFonts w:ascii="Palatino Linotype" w:hAnsi="Palatino Linotype"/>
        </w:rPr>
        <w:t xml:space="preserve">los servidores públicos titulares adscritos a </w:t>
      </w:r>
      <w:r w:rsidR="006B7D1B" w:rsidRPr="003973E1">
        <w:rPr>
          <w:rFonts w:ascii="Palatino Linotype" w:hAnsi="Palatino Linotype"/>
          <w:lang w:val="es-419"/>
        </w:rPr>
        <w:t xml:space="preserve">Secretaría del Ayuntamiento, </w:t>
      </w:r>
      <w:r w:rsidR="006B7D1B" w:rsidRPr="003973E1">
        <w:rPr>
          <w:rFonts w:ascii="Palatino Linotype" w:hAnsi="Palatino Linotype"/>
        </w:rPr>
        <w:t xml:space="preserve"> Tesorería Municipal, Coordinación General Municipal de Mejora Regulatoria, Dirección de Desarrollo Social, Dirección Municipal de la Mujer, Dirección Educación, Cultura y Deporte, Director de Desarrollo Económico, Coordinación de Turismo, Dirección de Desarrollo Urbano, Coordinación de Medio Ambiente, Dirección de Obras Públicas, Coordinación de Protección Civil y Bomberos.</w:t>
      </w:r>
    </w:p>
    <w:p w14:paraId="14B005C3" w14:textId="77777777" w:rsidR="00367AEA" w:rsidRPr="003973E1" w:rsidRDefault="00367AEA" w:rsidP="00997E77">
      <w:pPr>
        <w:spacing w:line="360" w:lineRule="auto"/>
        <w:jc w:val="both"/>
        <w:rPr>
          <w:rFonts w:ascii="Palatino Linotype" w:hAnsi="Palatino Linotype"/>
          <w:lang w:val="es-419"/>
        </w:rPr>
      </w:pPr>
    </w:p>
    <w:p w14:paraId="42079A0A" w14:textId="34AD0FC2" w:rsidR="00A83E88" w:rsidRPr="003973E1" w:rsidRDefault="00A83E88" w:rsidP="00997E77">
      <w:pPr>
        <w:spacing w:line="360" w:lineRule="auto"/>
        <w:jc w:val="both"/>
        <w:rPr>
          <w:rFonts w:ascii="Palatino Linotype" w:hAnsi="Palatino Linotype"/>
          <w:lang w:val="es-419"/>
        </w:rPr>
      </w:pPr>
      <w:r w:rsidRPr="003973E1">
        <w:rPr>
          <w:rFonts w:ascii="Palatino Linotype" w:hAnsi="Palatino Linotype"/>
          <w:lang w:val="es-419"/>
        </w:rPr>
        <w:t xml:space="preserve">Finalmente en relación al requerimiento señalado en el </w:t>
      </w:r>
      <w:r w:rsidRPr="003973E1">
        <w:rPr>
          <w:rFonts w:ascii="Palatino Linotype" w:hAnsi="Palatino Linotype"/>
          <w:b/>
          <w:lang w:val="es-419"/>
        </w:rPr>
        <w:t>numeral cinco (5)</w:t>
      </w:r>
      <w:r w:rsidRPr="003973E1">
        <w:rPr>
          <w:rFonts w:ascii="Palatino Linotype" w:hAnsi="Palatino Linotype"/>
          <w:lang w:val="es-419"/>
        </w:rPr>
        <w:t xml:space="preserve">, a través de cual le interesa conocer al particular el grado máximo de estudios y currículum de cada uno de los servidores públicos referidos, </w:t>
      </w:r>
      <w:r w:rsidRPr="003973E1">
        <w:rPr>
          <w:rFonts w:ascii="Palatino Linotype" w:hAnsi="Palatino Linotype"/>
        </w:rPr>
        <w:t xml:space="preserve">el Titular de la Unidad de Transparencia, manifestó en el oficio XON/UT/336/2023, anexar el </w:t>
      </w:r>
      <w:r w:rsidRPr="003973E1">
        <w:rPr>
          <w:rFonts w:ascii="Palatino Linotype" w:hAnsi="Palatino Linotype"/>
          <w:b/>
        </w:rPr>
        <w:t>currículum vitae</w:t>
      </w:r>
      <w:r w:rsidRPr="003973E1">
        <w:rPr>
          <w:rFonts w:ascii="Palatino Linotype" w:hAnsi="Palatino Linotype"/>
        </w:rPr>
        <w:t xml:space="preserve"> donde se advierte el </w:t>
      </w:r>
      <w:r w:rsidRPr="003973E1">
        <w:rPr>
          <w:rFonts w:ascii="Palatino Linotype" w:hAnsi="Palatino Linotype"/>
          <w:b/>
        </w:rPr>
        <w:t>último grado de estudios</w:t>
      </w:r>
      <w:r w:rsidRPr="003973E1">
        <w:rPr>
          <w:rFonts w:ascii="Palatino Linotype" w:hAnsi="Palatino Linotype"/>
        </w:rPr>
        <w:t xml:space="preserve"> de los servidores públicos descritos en la solicitud de </w:t>
      </w:r>
      <w:r w:rsidRPr="003973E1">
        <w:rPr>
          <w:rFonts w:ascii="Palatino Linotype" w:hAnsi="Palatino Linotype"/>
        </w:rPr>
        <w:lastRenderedPageBreak/>
        <w:t xml:space="preserve">información, sin embargo, </w:t>
      </w:r>
      <w:r w:rsidRPr="003973E1">
        <w:rPr>
          <w:rFonts w:ascii="Palatino Linotype" w:hAnsi="Palatino Linotype"/>
          <w:lang w:val="es-419"/>
        </w:rPr>
        <w:t xml:space="preserve">remitió diez (10) currículum correspondientes a los servidores públicos adscritos al </w:t>
      </w:r>
      <w:r w:rsidRPr="003973E1">
        <w:rPr>
          <w:rFonts w:ascii="Palatino Linotype" w:hAnsi="Palatino Linotype"/>
        </w:rPr>
        <w:t>Director de Obras Públicas,</w:t>
      </w:r>
      <w:r w:rsidRPr="003973E1">
        <w:rPr>
          <w:rFonts w:ascii="Palatino Linotype" w:hAnsi="Palatino Linotype"/>
          <w:lang w:val="es-419"/>
        </w:rPr>
        <w:t xml:space="preserve"> </w:t>
      </w:r>
      <w:r w:rsidRPr="003973E1">
        <w:rPr>
          <w:rFonts w:ascii="Palatino Linotype" w:hAnsi="Palatino Linotype"/>
        </w:rPr>
        <w:t xml:space="preserve">Tesorero Municipal, Coordinador General Municipal de Mejora Regulatoria, Directora de Educación, Cultura y Deporte, Director de Desarrollo Económico, Dirección de Desarrollo Social, Encargado de Despacho de la Dirección de Desarrollo Urbano, Coordinadora Municipal de la Mujer, Coordinador de Turismo y </w:t>
      </w:r>
      <w:r w:rsidRPr="003973E1">
        <w:rPr>
          <w:rFonts w:ascii="Palatino Linotype" w:hAnsi="Palatino Linotype"/>
          <w:lang w:val="es-419"/>
        </w:rPr>
        <w:t>Secretario del Ayuntamiento,</w:t>
      </w:r>
      <w:r w:rsidR="00A75AB8" w:rsidRPr="003973E1">
        <w:rPr>
          <w:rFonts w:ascii="Palatino Linotype" w:hAnsi="Palatino Linotype"/>
          <w:lang w:val="es-419"/>
        </w:rPr>
        <w:t xml:space="preserve"> por lo que falto remitir el currículum donde se advierte el último grado de estudios del </w:t>
      </w:r>
      <w:r w:rsidRPr="003973E1">
        <w:rPr>
          <w:rFonts w:ascii="Palatino Linotype" w:hAnsi="Palatino Linotype"/>
        </w:rPr>
        <w:t xml:space="preserve"> Coordina</w:t>
      </w:r>
      <w:r w:rsidR="00A75AB8" w:rsidRPr="003973E1">
        <w:rPr>
          <w:rFonts w:ascii="Palatino Linotype" w:hAnsi="Palatino Linotype"/>
        </w:rPr>
        <w:t>dor</w:t>
      </w:r>
      <w:r w:rsidRPr="003973E1">
        <w:rPr>
          <w:rFonts w:ascii="Palatino Linotype" w:hAnsi="Palatino Linotype"/>
        </w:rPr>
        <w:t xml:space="preserve"> de Medio Ambiente</w:t>
      </w:r>
      <w:r w:rsidR="00A75AB8" w:rsidRPr="003973E1">
        <w:rPr>
          <w:rFonts w:ascii="Palatino Linotype" w:hAnsi="Palatino Linotype"/>
        </w:rPr>
        <w:t xml:space="preserve"> y</w:t>
      </w:r>
      <w:r w:rsidRPr="003973E1">
        <w:rPr>
          <w:rFonts w:ascii="Palatino Linotype" w:hAnsi="Palatino Linotype"/>
        </w:rPr>
        <w:t xml:space="preserve"> Coordina</w:t>
      </w:r>
      <w:r w:rsidR="00A75AB8" w:rsidRPr="003973E1">
        <w:rPr>
          <w:rFonts w:ascii="Palatino Linotype" w:hAnsi="Palatino Linotype"/>
        </w:rPr>
        <w:t>dor</w:t>
      </w:r>
      <w:r w:rsidRPr="003973E1">
        <w:rPr>
          <w:rFonts w:ascii="Palatino Linotype" w:hAnsi="Palatino Linotype"/>
        </w:rPr>
        <w:t xml:space="preserve"> de Protección Civil y Bomberos.</w:t>
      </w:r>
      <w:r w:rsidRPr="003973E1">
        <w:rPr>
          <w:rFonts w:ascii="Palatino Linotype" w:hAnsi="Palatino Linotype"/>
          <w:lang w:val="es-419"/>
        </w:rPr>
        <w:t xml:space="preserve"> </w:t>
      </w:r>
    </w:p>
    <w:p w14:paraId="16B44638" w14:textId="1E12605D" w:rsidR="00A83E88" w:rsidRPr="003973E1" w:rsidRDefault="00A83E88" w:rsidP="00997E77">
      <w:pPr>
        <w:spacing w:line="360" w:lineRule="auto"/>
        <w:jc w:val="both"/>
        <w:rPr>
          <w:rFonts w:ascii="Palatino Linotype" w:hAnsi="Palatino Linotype"/>
          <w:lang w:val="es-419"/>
        </w:rPr>
      </w:pPr>
    </w:p>
    <w:p w14:paraId="7650DABC" w14:textId="7FBD3485" w:rsidR="00D77774" w:rsidRPr="003973E1" w:rsidRDefault="00D77774" w:rsidP="00997E77">
      <w:pPr>
        <w:spacing w:line="360" w:lineRule="auto"/>
        <w:jc w:val="both"/>
        <w:rPr>
          <w:rFonts w:ascii="Palatino Linotype" w:hAnsi="Palatino Linotype" w:cs="Arial"/>
        </w:rPr>
      </w:pPr>
      <w:r w:rsidRPr="003973E1">
        <w:rPr>
          <w:rFonts w:ascii="Palatino Linotype" w:hAnsi="Palatino Linotype" w:cs="Arial"/>
        </w:rPr>
        <w:t>Resulta oportuno referir, que la información requerida corresponde a la señalada en la fracción XXI, del artículo 92, de la Ley de Transparencia y Acceso a la Información Pública del Estado de México y Municipios, que a la letra indica:</w:t>
      </w:r>
    </w:p>
    <w:p w14:paraId="16E45895" w14:textId="77777777" w:rsidR="00D77774" w:rsidRPr="003973E1" w:rsidRDefault="00D77774" w:rsidP="00997E77">
      <w:pPr>
        <w:spacing w:line="360" w:lineRule="auto"/>
        <w:jc w:val="both"/>
        <w:rPr>
          <w:rFonts w:ascii="Palatino Linotype" w:hAnsi="Palatino Linotype" w:cs="Arial"/>
        </w:rPr>
      </w:pPr>
    </w:p>
    <w:p w14:paraId="51271063" w14:textId="77777777" w:rsidR="00D77774" w:rsidRPr="003973E1" w:rsidRDefault="00D77774" w:rsidP="00997E77">
      <w:pPr>
        <w:ind w:left="567" w:right="567"/>
        <w:jc w:val="both"/>
        <w:rPr>
          <w:rFonts w:ascii="Palatino Linotype" w:hAnsi="Palatino Linotype" w:cs="Arial"/>
          <w:i/>
        </w:rPr>
      </w:pPr>
      <w:r w:rsidRPr="003973E1">
        <w:rPr>
          <w:rFonts w:ascii="Palatino Linotype" w:hAnsi="Palatino Linotype" w:cs="Arial"/>
          <w:i/>
        </w:rPr>
        <w:t>“</w:t>
      </w:r>
      <w:r w:rsidRPr="003973E1">
        <w:rPr>
          <w:rFonts w:ascii="Palatino Linotype" w:hAnsi="Palatino Linotype" w:cs="Arial"/>
          <w:b/>
          <w:i/>
        </w:rPr>
        <w:t xml:space="preserve">Artículo 92. </w:t>
      </w:r>
      <w:r w:rsidRPr="003973E1">
        <w:rPr>
          <w:rFonts w:ascii="Palatino Linotype" w:hAnsi="Palatino Linotype" w:cs="Arial"/>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AC9202" w14:textId="77777777" w:rsidR="00D77774" w:rsidRPr="003973E1" w:rsidRDefault="00D77774" w:rsidP="00997E77">
      <w:pPr>
        <w:ind w:left="567" w:right="567"/>
        <w:jc w:val="both"/>
        <w:rPr>
          <w:rFonts w:ascii="Palatino Linotype" w:hAnsi="Palatino Linotype" w:cs="Arial"/>
          <w:i/>
        </w:rPr>
      </w:pPr>
      <w:r w:rsidRPr="003973E1">
        <w:rPr>
          <w:rFonts w:ascii="Palatino Linotype" w:hAnsi="Palatino Linotype" w:cs="Arial"/>
          <w:i/>
        </w:rPr>
        <w:t>(…)</w:t>
      </w:r>
    </w:p>
    <w:p w14:paraId="116A5416" w14:textId="77777777" w:rsidR="00D77774" w:rsidRPr="003973E1" w:rsidRDefault="00D77774" w:rsidP="00997E77">
      <w:pPr>
        <w:ind w:left="567" w:right="567"/>
        <w:jc w:val="both"/>
        <w:rPr>
          <w:rFonts w:ascii="Palatino Linotype" w:hAnsi="Palatino Linotype" w:cs="Arial"/>
          <w:i/>
        </w:rPr>
      </w:pPr>
      <w:r w:rsidRPr="003973E1">
        <w:rPr>
          <w:rFonts w:ascii="Palatino Linotype" w:hAnsi="Palatino Linotype" w:cs="Arial"/>
          <w:b/>
          <w:i/>
        </w:rPr>
        <w:t>XXI. La información curricular</w:t>
      </w:r>
      <w:r w:rsidRPr="003973E1">
        <w:rPr>
          <w:rFonts w:ascii="Palatino Linotype" w:hAnsi="Palatino Linotype" w:cs="Arial"/>
          <w:i/>
        </w:rPr>
        <w:t>, desde el nivel de jefe de departamento o equivalente, hasta el titular del sujeto obligado, así como, en su caso, las sanciones administrativas de que haya sido objeto;</w:t>
      </w:r>
    </w:p>
    <w:p w14:paraId="37287F0C" w14:textId="77777777" w:rsidR="00D77774" w:rsidRPr="003973E1" w:rsidRDefault="00D77774" w:rsidP="00997E77">
      <w:pPr>
        <w:ind w:left="567" w:right="567"/>
        <w:jc w:val="both"/>
        <w:rPr>
          <w:rFonts w:ascii="Palatino Linotype" w:hAnsi="Palatino Linotype" w:cs="Arial"/>
          <w:i/>
        </w:rPr>
      </w:pPr>
      <w:r w:rsidRPr="003973E1">
        <w:rPr>
          <w:rFonts w:ascii="Palatino Linotype" w:hAnsi="Palatino Linotype" w:cs="Arial"/>
          <w:i/>
        </w:rPr>
        <w:t>(…)” (Sic)</w:t>
      </w:r>
    </w:p>
    <w:p w14:paraId="279ECBE6" w14:textId="77777777" w:rsidR="00D77774" w:rsidRPr="003973E1" w:rsidRDefault="00D77774" w:rsidP="00997E77">
      <w:pPr>
        <w:spacing w:line="360" w:lineRule="auto"/>
        <w:jc w:val="both"/>
        <w:rPr>
          <w:rFonts w:ascii="Palatino Linotype" w:hAnsi="Palatino Linotype" w:cs="Arial"/>
        </w:rPr>
      </w:pPr>
    </w:p>
    <w:p w14:paraId="1200F68C" w14:textId="77777777" w:rsidR="00D77774" w:rsidRPr="003973E1" w:rsidRDefault="00D77774" w:rsidP="00997E77">
      <w:pPr>
        <w:spacing w:line="360" w:lineRule="auto"/>
        <w:jc w:val="both"/>
        <w:rPr>
          <w:rFonts w:ascii="Palatino Linotype" w:hAnsi="Palatino Linotype" w:cs="Arial"/>
        </w:rPr>
      </w:pPr>
      <w:r w:rsidRPr="003973E1">
        <w:rPr>
          <w:rFonts w:ascii="Palatino Linotype" w:hAnsi="Palatino Linotype" w:cs="Arial"/>
        </w:rPr>
        <w:t xml:space="preserve">Ordenamiento normativo, el cual señala que la información curricular, desde el nivel de jefe de departamento o equivalente, hasta el titular del sujeto obligado, así como, en su caso, las sanciones administrativas de que haya sido objeto se trata de una obligación de transparencia común, esto es, información que por su naturaleza es pública y que </w:t>
      </w:r>
      <w:r w:rsidRPr="003973E1">
        <w:rPr>
          <w:rFonts w:ascii="Palatino Linotype" w:hAnsi="Palatino Linotype" w:cs="Arial"/>
        </w:rPr>
        <w:lastRenderedPageBreak/>
        <w:t>los sujetos obligados deben poner a disposición del público de manera permanente y por tanto deberán mantenerla actualizada, en los respectivos medios electrónicos, de acuerdo con sus facultades, atribuciones, funciones u objeto social.</w:t>
      </w:r>
    </w:p>
    <w:p w14:paraId="49FF10FB" w14:textId="77777777" w:rsidR="00D77774" w:rsidRPr="003973E1" w:rsidRDefault="00D77774" w:rsidP="00997E77">
      <w:pPr>
        <w:spacing w:line="360" w:lineRule="auto"/>
        <w:jc w:val="both"/>
        <w:rPr>
          <w:rFonts w:ascii="Palatino Linotype" w:hAnsi="Palatino Linotype" w:cs="Arial"/>
        </w:rPr>
      </w:pPr>
    </w:p>
    <w:p w14:paraId="51BD7AE3" w14:textId="77777777" w:rsidR="001650B4" w:rsidRPr="003973E1" w:rsidRDefault="001650B4" w:rsidP="00997E77">
      <w:pPr>
        <w:spacing w:line="360" w:lineRule="auto"/>
        <w:jc w:val="both"/>
        <w:rPr>
          <w:rFonts w:ascii="Palatino Linotype" w:hAnsi="Palatino Linotype" w:cs="Arial"/>
        </w:rPr>
      </w:pPr>
    </w:p>
    <w:p w14:paraId="593B48E5" w14:textId="77777777" w:rsidR="00D77774" w:rsidRPr="003973E1" w:rsidRDefault="00D77774" w:rsidP="00997E77">
      <w:pPr>
        <w:spacing w:line="360" w:lineRule="auto"/>
        <w:jc w:val="both"/>
        <w:rPr>
          <w:rFonts w:ascii="Palatino Linotype" w:hAnsi="Palatino Linotype" w:cs="Arial"/>
        </w:rPr>
      </w:pPr>
      <w:r w:rsidRPr="003973E1">
        <w:rPr>
          <w:rFonts w:ascii="Palatino Linotype" w:hAnsi="Palatino Linotype" w:cs="Arial"/>
        </w:rPr>
        <w:t>Adicionalmente, con relación a la obligación de transparencia común en cita, se destaca que los “</w:t>
      </w:r>
      <w:r w:rsidRPr="003973E1">
        <w:rPr>
          <w:rFonts w:ascii="Palatino Linotype" w:hAnsi="Palatino Linotype" w:cs="Arial"/>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3973E1">
        <w:rPr>
          <w:rFonts w:ascii="Palatino Linotype" w:hAnsi="Palatino Linotype" w:cs="Arial"/>
        </w:rPr>
        <w:t>”</w:t>
      </w:r>
      <w:r w:rsidRPr="003973E1">
        <w:rPr>
          <w:rStyle w:val="Refdenotaalpie"/>
          <w:rFonts w:ascii="Palatino Linotype" w:hAnsi="Palatino Linotype" w:cs="Arial"/>
        </w:rPr>
        <w:footnoteReference w:id="1"/>
      </w:r>
      <w:r w:rsidRPr="003973E1">
        <w:rPr>
          <w:rFonts w:ascii="Palatino Linotype" w:hAnsi="Palatino Linotype" w:cs="Arial"/>
        </w:rPr>
        <w:t xml:space="preserve"> engloban como criterios sustantivos de contenido los relativos a:</w:t>
      </w:r>
    </w:p>
    <w:p w14:paraId="52685F9E" w14:textId="77777777" w:rsidR="00D77774" w:rsidRPr="003973E1" w:rsidRDefault="00D77774" w:rsidP="00997E77">
      <w:pPr>
        <w:spacing w:line="360" w:lineRule="auto"/>
        <w:jc w:val="both"/>
        <w:rPr>
          <w:rFonts w:ascii="Palatino Linotype" w:hAnsi="Palatino Linotype" w:cs="Arial"/>
        </w:rPr>
      </w:pPr>
    </w:p>
    <w:p w14:paraId="092915DB"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i/>
        </w:rPr>
        <w:t xml:space="preserve">“XVII. La información curricular desde el nivel de jefe de departamento o equivalente hasta el titular del sujeto obligado, así como, en su caso, las sanciones administrativas de que haya sido objeto: </w:t>
      </w:r>
    </w:p>
    <w:p w14:paraId="083823CA"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i/>
        </w:rPr>
        <w:t>…</w:t>
      </w:r>
    </w:p>
    <w:p w14:paraId="6CC1BCD2"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b/>
          <w:i/>
        </w:rPr>
        <w:t>Criterio 5 Nombre del servidor</w:t>
      </w:r>
      <w:r w:rsidRPr="003973E1">
        <w:rPr>
          <w:rFonts w:ascii="Palatino Linotype" w:hAnsi="Palatino Linotype" w:cs="Arial"/>
          <w:i/>
        </w:rPr>
        <w:t xml:space="preserve">(a) público(a), integrante y/o, miembro del sujeto obligado, y/o persona que desempeñe un empleo, cargo o comisión y/o ejerza actos de autoridad (nombre[s], primer apellido, segundo apellido) </w:t>
      </w:r>
    </w:p>
    <w:p w14:paraId="5F75A638"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b/>
          <w:i/>
        </w:rPr>
        <w:t>Criterio 6 Sexo</w:t>
      </w:r>
      <w:r w:rsidRPr="003973E1">
        <w:rPr>
          <w:rFonts w:ascii="Palatino Linotype" w:hAnsi="Palatino Linotype" w:cs="Arial"/>
          <w:i/>
        </w:rPr>
        <w:t xml:space="preserve"> (catálogo): Mujer/Hombre Criterio adicionado DOF 26/04/2023 </w:t>
      </w:r>
    </w:p>
    <w:p w14:paraId="3F769BC5"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b/>
          <w:i/>
        </w:rPr>
        <w:t>Criterio 7 Área de adscripción</w:t>
      </w:r>
      <w:r w:rsidRPr="003973E1">
        <w:rPr>
          <w:rFonts w:ascii="Palatino Linotype" w:hAnsi="Palatino Linotype" w:cs="Arial"/>
          <w:i/>
        </w:rPr>
        <w:t xml:space="preserve"> (de acuerdo con el catálogo que en su caso regule la actividad del sujeto obligado)</w:t>
      </w:r>
    </w:p>
    <w:p w14:paraId="44429DD9"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i/>
        </w:rPr>
        <w:t xml:space="preserve">Respecto a la información curricular del (la) servidor(a) público(a) y/o persona que desempeñe un empleo, cargo o comisión en el sujeto obligado se deberá publicar: </w:t>
      </w:r>
    </w:p>
    <w:p w14:paraId="4AAE5A09"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b/>
          <w:i/>
        </w:rPr>
        <w:lastRenderedPageBreak/>
        <w:t>Criterio 8 Escolaridad</w:t>
      </w:r>
      <w:r w:rsidRPr="003973E1">
        <w:rPr>
          <w:rFonts w:ascii="Palatino Linotype" w:hAnsi="Palatino Linotype" w:cs="Arial"/>
          <w:i/>
        </w:rPr>
        <w:t xml:space="preserve">, nivel máximo de estudios concluido y comprobable (catálogo): Ninguno/Primaria/Secundaria/Bachillerato/Carrera técnica/Licenciatura/Maestría/Doctorado/Posdoctorado/Especialización </w:t>
      </w:r>
    </w:p>
    <w:p w14:paraId="1DC0DAB2"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b/>
          <w:i/>
        </w:rPr>
        <w:t>Criterio 9 Carrera genérica</w:t>
      </w:r>
      <w:r w:rsidRPr="003973E1">
        <w:rPr>
          <w:rFonts w:ascii="Palatino Linotype" w:hAnsi="Palatino Linotype" w:cs="Arial"/>
          <w:i/>
        </w:rPr>
        <w:t>, en su caso</w:t>
      </w:r>
    </w:p>
    <w:p w14:paraId="0A92A6D3"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i/>
        </w:rPr>
        <w:t>…</w:t>
      </w:r>
    </w:p>
    <w:p w14:paraId="37169D0F" w14:textId="77777777" w:rsidR="00D77774" w:rsidRPr="003973E1" w:rsidRDefault="00D77774" w:rsidP="00997E77">
      <w:pPr>
        <w:spacing w:line="276" w:lineRule="auto"/>
        <w:ind w:left="567" w:right="567"/>
        <w:jc w:val="both"/>
        <w:rPr>
          <w:rFonts w:ascii="Palatino Linotype" w:hAnsi="Palatino Linotype" w:cs="Arial"/>
          <w:i/>
        </w:rPr>
      </w:pPr>
      <w:r w:rsidRPr="003973E1">
        <w:rPr>
          <w:rFonts w:ascii="Palatino Linotype" w:hAnsi="Palatino Linotype" w:cs="Arial"/>
          <w:i/>
        </w:rPr>
        <w:t xml:space="preserve">(Sic) </w:t>
      </w:r>
    </w:p>
    <w:p w14:paraId="799408F6" w14:textId="77777777" w:rsidR="00D77774" w:rsidRPr="003973E1" w:rsidRDefault="00D77774" w:rsidP="00997E77">
      <w:pPr>
        <w:spacing w:line="360" w:lineRule="auto"/>
        <w:jc w:val="both"/>
        <w:rPr>
          <w:rFonts w:ascii="Palatino Linotype" w:hAnsi="Palatino Linotype" w:cs="Arial"/>
        </w:rPr>
      </w:pPr>
    </w:p>
    <w:p w14:paraId="3F28AE44" w14:textId="77777777" w:rsidR="00D77774" w:rsidRPr="003973E1" w:rsidRDefault="00D77774" w:rsidP="00997E77">
      <w:pPr>
        <w:spacing w:line="360" w:lineRule="auto"/>
        <w:jc w:val="both"/>
        <w:rPr>
          <w:rFonts w:ascii="Palatino Linotype" w:hAnsi="Palatino Linotype" w:cs="Arial"/>
        </w:rPr>
      </w:pPr>
      <w:r w:rsidRPr="003973E1">
        <w:rPr>
          <w:rFonts w:ascii="Palatino Linotype" w:hAnsi="Palatino Linotype" w:cs="Arial"/>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16B24BEF" w14:textId="77777777" w:rsidR="00D77774" w:rsidRPr="003973E1" w:rsidRDefault="00D77774" w:rsidP="00997E77">
      <w:pPr>
        <w:spacing w:line="360" w:lineRule="auto"/>
        <w:jc w:val="both"/>
        <w:rPr>
          <w:rFonts w:ascii="Palatino Linotype" w:hAnsi="Palatino Linotype" w:cs="Arial"/>
        </w:rPr>
      </w:pPr>
    </w:p>
    <w:p w14:paraId="5117D282" w14:textId="77777777" w:rsidR="00D77774" w:rsidRPr="003973E1" w:rsidRDefault="00D77774" w:rsidP="00997E77">
      <w:pPr>
        <w:spacing w:line="360" w:lineRule="auto"/>
        <w:jc w:val="both"/>
        <w:rPr>
          <w:rFonts w:ascii="Palatino Linotype" w:hAnsi="Palatino Linotype" w:cs="Arial"/>
        </w:rPr>
      </w:pPr>
      <w:r w:rsidRPr="003973E1">
        <w:rPr>
          <w:rFonts w:ascii="Palatino Linotype" w:hAnsi="Palatino Linotype" w:cs="Arial"/>
        </w:rPr>
        <w:t xml:space="preserve">Es importante mencionar que, al ser una obligación de transparencia común, el </w:t>
      </w:r>
      <w:r w:rsidRPr="003973E1">
        <w:rPr>
          <w:rFonts w:ascii="Palatino Linotype" w:hAnsi="Palatino Linotype" w:cs="Arial"/>
          <w:b/>
        </w:rPr>
        <w:t>Sujeto Obligado</w:t>
      </w:r>
      <w:r w:rsidRPr="003973E1">
        <w:rPr>
          <w:rFonts w:ascii="Palatino Linotype" w:hAnsi="Palatino Linotype" w:cs="Arial"/>
        </w:rPr>
        <w:t xml:space="preserve"> debe poner a disposición del público en su portal de IPOMEX, el nombre, sexo, nivel académico y cargo, que se encuentran inmersos en la información curricular de sus servidores públicos,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siendo en el caso particular, la información peticionada.</w:t>
      </w:r>
    </w:p>
    <w:p w14:paraId="19F3B865" w14:textId="77777777" w:rsidR="00D77774" w:rsidRPr="003973E1" w:rsidRDefault="00D77774" w:rsidP="00997E77">
      <w:pPr>
        <w:spacing w:line="360" w:lineRule="auto"/>
        <w:jc w:val="both"/>
        <w:rPr>
          <w:rFonts w:ascii="Palatino Linotype" w:hAnsi="Palatino Linotype" w:cs="Arial"/>
        </w:rPr>
      </w:pPr>
    </w:p>
    <w:p w14:paraId="35F5B523" w14:textId="77777777" w:rsidR="00D77774" w:rsidRPr="003973E1" w:rsidRDefault="00D77774" w:rsidP="00997E77">
      <w:pPr>
        <w:spacing w:line="360" w:lineRule="auto"/>
        <w:jc w:val="both"/>
        <w:rPr>
          <w:rFonts w:ascii="Palatino Linotype" w:hAnsi="Palatino Linotype" w:cs="Arial"/>
        </w:rPr>
      </w:pPr>
      <w:r w:rsidRPr="003973E1">
        <w:rPr>
          <w:rFonts w:ascii="Palatino Linotype" w:hAnsi="Palatino Linotype" w:cs="Arial"/>
        </w:rPr>
        <w:t xml:space="preserve">Atento a lo anterior, se considera que la información curricular, acredita la experiencia académica, de quien ocupe cargos en la administración pública municipal y le permitirá al particular conocer con toda certeza y de manera indudable si las personas que se desempeñan en los cargos cuentan con la idoneidad de desempeñarlos y así </w:t>
      </w:r>
      <w:r w:rsidRPr="003973E1">
        <w:rPr>
          <w:rFonts w:ascii="Palatino Linotype" w:hAnsi="Palatino Linotype" w:cs="Arial"/>
        </w:rPr>
        <w:lastRenderedPageBreak/>
        <w:t>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w:t>
      </w:r>
    </w:p>
    <w:p w14:paraId="2E32CD44" w14:textId="77777777" w:rsidR="00D77774" w:rsidRPr="003973E1" w:rsidRDefault="00D77774" w:rsidP="00997E77">
      <w:pPr>
        <w:spacing w:line="360" w:lineRule="auto"/>
        <w:jc w:val="both"/>
        <w:rPr>
          <w:rFonts w:ascii="Palatino Linotype" w:hAnsi="Palatino Linotype" w:cs="Arial"/>
        </w:rPr>
      </w:pPr>
    </w:p>
    <w:p w14:paraId="6DF98377" w14:textId="77777777" w:rsidR="00D77774" w:rsidRPr="003973E1" w:rsidRDefault="00D77774" w:rsidP="00997E77">
      <w:pPr>
        <w:spacing w:line="360" w:lineRule="auto"/>
        <w:jc w:val="both"/>
        <w:rPr>
          <w:rFonts w:ascii="Palatino Linotype" w:hAnsi="Palatino Linotype" w:cs="Arial"/>
        </w:rPr>
      </w:pPr>
      <w:r w:rsidRPr="003973E1">
        <w:rPr>
          <w:rFonts w:ascii="Palatino Linotype" w:hAnsi="Palatino Linotype" w:cs="Arial"/>
        </w:rPr>
        <w:t>En este mismo sentido, se pronunció el entonces Instituto Federal de Acceso a la Información ahora Instituto Nacional de Transparencia Acceso a la Información y Protección de Datos Personales, al establecer en el criterio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18355D4D" w14:textId="77777777" w:rsidR="00D77774" w:rsidRPr="003973E1" w:rsidRDefault="00D77774" w:rsidP="00997E77">
      <w:pPr>
        <w:spacing w:line="360" w:lineRule="auto"/>
        <w:jc w:val="both"/>
        <w:rPr>
          <w:rFonts w:ascii="Palatino Linotype" w:hAnsi="Palatino Linotype" w:cs="Arial"/>
        </w:rPr>
      </w:pPr>
    </w:p>
    <w:p w14:paraId="52490A32" w14:textId="77777777" w:rsidR="00D77774" w:rsidRPr="003973E1" w:rsidRDefault="00D77774" w:rsidP="00997E77">
      <w:pPr>
        <w:ind w:left="567" w:right="567"/>
        <w:jc w:val="both"/>
        <w:rPr>
          <w:rFonts w:ascii="Palatino Linotype" w:hAnsi="Palatino Linotype" w:cs="Arial"/>
          <w:i/>
        </w:rPr>
      </w:pPr>
      <w:r w:rsidRPr="003973E1">
        <w:rPr>
          <w:rFonts w:ascii="Palatino Linotype" w:hAnsi="Palatino Linotype" w:cs="Arial"/>
          <w:i/>
        </w:rPr>
        <w:t>“</w:t>
      </w:r>
      <w:proofErr w:type="spellStart"/>
      <w:r w:rsidRPr="003973E1">
        <w:rPr>
          <w:rFonts w:ascii="Palatino Linotype" w:hAnsi="Palatino Linotype" w:cs="Arial"/>
          <w:b/>
          <w:i/>
        </w:rPr>
        <w:t>Curriculum</w:t>
      </w:r>
      <w:proofErr w:type="spellEnd"/>
      <w:r w:rsidRPr="003973E1">
        <w:rPr>
          <w:rFonts w:ascii="Palatino Linotype" w:hAnsi="Palatino Linotype" w:cs="Arial"/>
          <w:b/>
          <w:i/>
        </w:rPr>
        <w:t xml:space="preserve"> Vitae de servidores públicos.</w:t>
      </w:r>
      <w:r w:rsidRPr="003973E1">
        <w:rPr>
          <w:rFonts w:ascii="Palatino Linotype" w:hAnsi="Palatino Linotype" w:cs="Arial"/>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3973E1">
        <w:rPr>
          <w:rFonts w:ascii="Palatino Linotype" w:hAnsi="Palatino Linotype" w:cs="Arial"/>
          <w:i/>
        </w:rPr>
        <w:t>curriculum</w:t>
      </w:r>
      <w:proofErr w:type="spellEnd"/>
      <w:r w:rsidRPr="003973E1">
        <w:rPr>
          <w:rFonts w:ascii="Palatino Linotype" w:hAnsi="Palatino Linotype" w:cs="Arial"/>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3973E1">
        <w:rPr>
          <w:rFonts w:ascii="Palatino Linotype" w:hAnsi="Palatino Linotype" w:cs="Arial"/>
          <w:i/>
        </w:rPr>
        <w:t>curriculum</w:t>
      </w:r>
      <w:proofErr w:type="spellEnd"/>
      <w:r w:rsidRPr="003973E1">
        <w:rPr>
          <w:rFonts w:ascii="Palatino Linotype" w:hAnsi="Palatino Linotype" w:cs="Arial"/>
          <w:i/>
        </w:rPr>
        <w:t xml:space="preserve"> vitae de un servidor público susceptibles de hacerse del conocimiento público, ante una </w:t>
      </w:r>
      <w:r w:rsidRPr="003973E1">
        <w:rPr>
          <w:rFonts w:ascii="Palatino Linotype" w:hAnsi="Palatino Linotype" w:cs="Arial"/>
          <w:i/>
        </w:rPr>
        <w:lastRenderedPageBreak/>
        <w:t>solicitud de acceso, se encuentran los relativos a su trayectoria académica, profesional, laboral, así como todos aquellos que acrediten su capacidad, habilidades o pericia para ocupar el cargo público.”</w:t>
      </w:r>
    </w:p>
    <w:p w14:paraId="5854DDFC" w14:textId="77777777" w:rsidR="00D77774" w:rsidRPr="003973E1" w:rsidRDefault="00D77774" w:rsidP="00997E77">
      <w:pPr>
        <w:spacing w:line="360" w:lineRule="auto"/>
        <w:jc w:val="both"/>
        <w:rPr>
          <w:rFonts w:ascii="Palatino Linotype" w:hAnsi="Palatino Linotype" w:cs="Arial"/>
        </w:rPr>
      </w:pPr>
    </w:p>
    <w:p w14:paraId="4AD4E82F" w14:textId="77777777" w:rsidR="00D77774" w:rsidRPr="003973E1" w:rsidRDefault="00D77774" w:rsidP="00997E77">
      <w:pPr>
        <w:spacing w:line="360" w:lineRule="auto"/>
        <w:jc w:val="both"/>
        <w:rPr>
          <w:rFonts w:ascii="Palatino Linotype" w:hAnsi="Palatino Linotype" w:cs="Arial"/>
        </w:rPr>
      </w:pPr>
      <w:r w:rsidRPr="003973E1">
        <w:rPr>
          <w:rFonts w:ascii="Palatino Linotype" w:hAnsi="Palatino Linotype" w:cs="Arial"/>
        </w:rPr>
        <w:t xml:space="preserve">En conclusión, no existe causal por la que el </w:t>
      </w:r>
      <w:r w:rsidRPr="003973E1">
        <w:rPr>
          <w:rFonts w:ascii="Palatino Linotype" w:hAnsi="Palatino Linotype" w:cs="Arial"/>
          <w:b/>
        </w:rPr>
        <w:t>Sujeto Obligado</w:t>
      </w:r>
      <w:r w:rsidRPr="003973E1">
        <w:rPr>
          <w:rFonts w:ascii="Palatino Linotype" w:hAnsi="Palatino Linotype" w:cs="Arial"/>
        </w:rPr>
        <w:t xml:space="preserve"> pueda excusar o negar la información solicitada, ya que la naturaleza de dicha información y de acuerdo con los principios rectores de la administración pública, es pública y accesible a cualquier persona, por lo que el currículum de los servidores públicos referidos con anterioridad, la Autoridad Municipal tiene la obligación de hacer público su contenido a la mayor brevedad posible.</w:t>
      </w:r>
    </w:p>
    <w:p w14:paraId="6388888E" w14:textId="77777777" w:rsidR="00D77774" w:rsidRPr="003973E1" w:rsidRDefault="00D77774" w:rsidP="00997E77">
      <w:pPr>
        <w:spacing w:line="360" w:lineRule="auto"/>
        <w:jc w:val="both"/>
        <w:rPr>
          <w:rFonts w:ascii="Palatino Linotype" w:hAnsi="Palatino Linotype"/>
          <w:lang w:val="es-419"/>
        </w:rPr>
      </w:pPr>
    </w:p>
    <w:p w14:paraId="3FD9CC60" w14:textId="40DD2FFF" w:rsidR="00367AEA" w:rsidRPr="003973E1" w:rsidRDefault="007A01A7" w:rsidP="00997E77">
      <w:pPr>
        <w:spacing w:line="360" w:lineRule="auto"/>
        <w:jc w:val="both"/>
        <w:rPr>
          <w:rFonts w:ascii="Palatino Linotype" w:hAnsi="Palatino Linotype"/>
          <w:lang w:val="es-419"/>
        </w:rPr>
      </w:pPr>
      <w:r w:rsidRPr="003973E1">
        <w:rPr>
          <w:rFonts w:ascii="Palatino Linotype" w:hAnsi="Palatino Linotype"/>
          <w:lang w:val="es-419"/>
        </w:rPr>
        <w:t>Cabe destacar que si bien el Sujeto Obligado remitió diez (10) currículum de los servidores públicos citados en el párrafo que antecede, también lo es que de los mismos se desprenden datos personales visibles tales como dirección, número de teléfono y correo electrónico, lugar y fecha de nacimiento, RFC, CURP, estado civil y edad.</w:t>
      </w:r>
    </w:p>
    <w:p w14:paraId="2182641B" w14:textId="77777777" w:rsidR="00367AEA" w:rsidRPr="003973E1" w:rsidRDefault="00367AEA" w:rsidP="00997E77">
      <w:pPr>
        <w:spacing w:line="360" w:lineRule="auto"/>
        <w:jc w:val="both"/>
        <w:rPr>
          <w:rFonts w:ascii="Palatino Linotype" w:hAnsi="Palatino Linotype"/>
          <w:lang w:val="es-419"/>
        </w:rPr>
      </w:pPr>
    </w:p>
    <w:p w14:paraId="65081CA9" w14:textId="77777777" w:rsidR="003F7D7B" w:rsidRPr="003973E1" w:rsidRDefault="003F7D7B" w:rsidP="00997E77">
      <w:pPr>
        <w:widowControl w:val="0"/>
        <w:tabs>
          <w:tab w:val="left" w:pos="1701"/>
        </w:tabs>
        <w:autoSpaceDE w:val="0"/>
        <w:autoSpaceDN w:val="0"/>
        <w:adjustRightInd w:val="0"/>
        <w:spacing w:line="360" w:lineRule="auto"/>
        <w:jc w:val="both"/>
        <w:rPr>
          <w:rFonts w:ascii="Palatino Linotype" w:hAnsi="Palatino Linotype" w:cs="Arial"/>
        </w:rPr>
      </w:pPr>
      <w:r w:rsidRPr="003973E1">
        <w:rPr>
          <w:rFonts w:ascii="Palatino Linotype" w:hAnsi="Palatino Linotype" w:cs="Arial"/>
        </w:rPr>
        <w:t xml:space="preserve">De lo anterior es así, lo que en estricto sentido, podría ser considerado como infracciones a la Ley de Transparencia y Acceso a la Información Pública del Estado de México y Municipios, sin embargo, si bien la imposición de medidas de apremio al Sujeto Obligado, no es materia del presente medio de impugnación, también lo es que de conformidad con lo establecido en el artículo 36 fracción X de la Ley de la materia, en virtud de ser una vulneración a los datos personales por parte del Sujeto Obligado, </w:t>
      </w:r>
      <w:r w:rsidRPr="003973E1">
        <w:rPr>
          <w:rFonts w:ascii="Palatino Linotype" w:hAnsi="Palatino Linotype" w:cs="Arial"/>
          <w:b/>
          <w:u w:val="single"/>
        </w:rPr>
        <w:t>se dará vista a la Dirección de Datos Personales de este Instituto</w:t>
      </w:r>
      <w:r w:rsidRPr="003973E1">
        <w:rPr>
          <w:rFonts w:ascii="Palatino Linotype" w:hAnsi="Palatino Linotype" w:cs="Arial"/>
        </w:rPr>
        <w:t>, de conformidad con el artículo 82, fracción XXVII de la Ley de Protección de Datos Personales del Estado de México y Municipios, a efecto de que se determine lo conducente.</w:t>
      </w:r>
    </w:p>
    <w:p w14:paraId="2247227F" w14:textId="77777777" w:rsidR="00367AEA" w:rsidRPr="003973E1" w:rsidRDefault="00367AEA" w:rsidP="00997E77">
      <w:pPr>
        <w:spacing w:line="360" w:lineRule="auto"/>
        <w:jc w:val="both"/>
        <w:rPr>
          <w:rFonts w:ascii="Palatino Linotype" w:hAnsi="Palatino Linotype"/>
          <w:lang w:val="es-419"/>
        </w:rPr>
      </w:pPr>
    </w:p>
    <w:p w14:paraId="0577D81A" w14:textId="292B7A11" w:rsidR="00D41F03" w:rsidRPr="003973E1" w:rsidRDefault="00D41F03" w:rsidP="00997E77">
      <w:pPr>
        <w:pStyle w:val="Sinespaciado"/>
        <w:spacing w:line="360" w:lineRule="auto"/>
        <w:jc w:val="both"/>
        <w:rPr>
          <w:rFonts w:ascii="Palatino Linotype" w:hAnsi="Palatino Linotype" w:cs="Arial"/>
        </w:rPr>
      </w:pPr>
      <w:r w:rsidRPr="003973E1">
        <w:rPr>
          <w:rFonts w:ascii="Palatino Linotype" w:hAnsi="Palatino Linotype" w:cs="Arial"/>
        </w:rPr>
        <w:lastRenderedPageBreak/>
        <w:t xml:space="preserve">Cabe destacar que dentro de las documentales remitidas por el Sujeto Obligado, consistentes en los currículums de los servidores públicos referidos, se advierten fotografías de los mismos, por lo que es importante señalar que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 </w:t>
      </w:r>
    </w:p>
    <w:p w14:paraId="61AA1291" w14:textId="77777777" w:rsidR="00D41F03" w:rsidRPr="003973E1" w:rsidRDefault="00D41F03" w:rsidP="00997E77">
      <w:pPr>
        <w:pStyle w:val="Sinespaciado"/>
        <w:spacing w:line="360" w:lineRule="auto"/>
        <w:jc w:val="both"/>
        <w:rPr>
          <w:rFonts w:ascii="Palatino Linotype" w:hAnsi="Palatino Linotype" w:cs="Arial"/>
        </w:rPr>
      </w:pPr>
    </w:p>
    <w:p w14:paraId="516CAF6E" w14:textId="77777777" w:rsidR="00D41F03" w:rsidRPr="003973E1" w:rsidRDefault="00D41F03" w:rsidP="00997E77">
      <w:pPr>
        <w:pStyle w:val="Sinespaciado"/>
        <w:spacing w:line="360" w:lineRule="auto"/>
        <w:jc w:val="both"/>
        <w:rPr>
          <w:rFonts w:ascii="Palatino Linotype" w:hAnsi="Palatino Linotype" w:cs="Arial"/>
          <w:color w:val="000000" w:themeColor="text1"/>
        </w:rPr>
      </w:pPr>
      <w:r w:rsidRPr="003973E1">
        <w:rPr>
          <w:rFonts w:ascii="Palatino Linotype" w:hAnsi="Palatino Linotype" w:cs="Arial"/>
          <w:color w:val="000000" w:themeColor="text1"/>
        </w:rPr>
        <w:t xml:space="preserve">Ahora bien, no pasa desapercibido que la fotografía en el presente caso, se trata del servidor público que realiza funciones administrativas, por lo que es de señalar que el pleno de este Instituto considera que la fotografía de los servidores públicos que tengan categoría de mando medio o superior, será de </w:t>
      </w:r>
      <w:r w:rsidRPr="003973E1">
        <w:rPr>
          <w:rFonts w:ascii="Palatino Linotype" w:hAnsi="Palatino Linotype" w:cs="Arial"/>
          <w:color w:val="000000" w:themeColor="text1"/>
          <w:u w:val="single"/>
        </w:rPr>
        <w:t>naturaleza pública</w:t>
      </w:r>
      <w:r w:rsidRPr="003973E1">
        <w:rPr>
          <w:rFonts w:ascii="Palatino Linotype" w:hAnsi="Palatino Linotype" w:cs="Arial"/>
          <w:color w:val="000000" w:themeColor="text1"/>
        </w:rPr>
        <w:t xml:space="preserve"> toda vez que existe un interés público de dar a conocer dichos datos coma por sus atribuciones y funciones de mando y dirección que desarrolla.</w:t>
      </w:r>
    </w:p>
    <w:p w14:paraId="5192F2B1" w14:textId="77777777" w:rsidR="00D41F03" w:rsidRPr="003973E1" w:rsidRDefault="00D41F03" w:rsidP="00997E77">
      <w:pPr>
        <w:pStyle w:val="Sinespaciado"/>
        <w:spacing w:line="360" w:lineRule="auto"/>
        <w:jc w:val="both"/>
        <w:rPr>
          <w:rFonts w:ascii="Palatino Linotype" w:hAnsi="Palatino Linotype" w:cs="Arial"/>
          <w:color w:val="000000" w:themeColor="text1"/>
        </w:rPr>
      </w:pPr>
    </w:p>
    <w:p w14:paraId="0D754114" w14:textId="77777777" w:rsidR="00D41F03" w:rsidRPr="003973E1" w:rsidRDefault="00D41F03" w:rsidP="00997E77">
      <w:pPr>
        <w:tabs>
          <w:tab w:val="left" w:pos="4962"/>
        </w:tabs>
        <w:spacing w:line="360" w:lineRule="auto"/>
        <w:jc w:val="both"/>
        <w:rPr>
          <w:rFonts w:ascii="Palatino Linotype" w:eastAsia="Calibri" w:hAnsi="Palatino Linotype" w:cs="Tahoma"/>
          <w:iCs/>
          <w:lang w:eastAsia="es-ES_tradnl"/>
        </w:rPr>
      </w:pPr>
      <w:r w:rsidRPr="003973E1">
        <w:rPr>
          <w:rFonts w:ascii="Palatino Linotype" w:eastAsia="Calibri" w:hAnsi="Palatino Linotype" w:cs="Tahoma"/>
          <w:iCs/>
          <w:lang w:eastAsia="es-ES_tradnl"/>
        </w:rPr>
        <w:t>Lo anterior, se robustece con el Criterio 03/19, emitido por el Pleno de este Instituto, que precisa lo siguiente:</w:t>
      </w:r>
    </w:p>
    <w:p w14:paraId="664E4865" w14:textId="77777777" w:rsidR="00D41F03" w:rsidRPr="003973E1" w:rsidRDefault="00D41F03" w:rsidP="00997E77">
      <w:pPr>
        <w:tabs>
          <w:tab w:val="left" w:pos="4962"/>
        </w:tabs>
        <w:spacing w:line="360" w:lineRule="auto"/>
        <w:jc w:val="both"/>
        <w:rPr>
          <w:rFonts w:ascii="Palatino Linotype" w:eastAsia="Calibri" w:hAnsi="Palatino Linotype" w:cs="Tahoma"/>
          <w:iCs/>
          <w:lang w:eastAsia="es-ES_tradnl"/>
        </w:rPr>
      </w:pPr>
    </w:p>
    <w:p w14:paraId="643C4A5E" w14:textId="77777777" w:rsidR="00D41F03" w:rsidRPr="003973E1" w:rsidRDefault="00D41F03" w:rsidP="00997E77">
      <w:pPr>
        <w:tabs>
          <w:tab w:val="left" w:pos="4962"/>
        </w:tabs>
        <w:spacing w:line="276" w:lineRule="auto"/>
        <w:ind w:left="567" w:right="567"/>
        <w:jc w:val="both"/>
        <w:rPr>
          <w:rFonts w:ascii="Palatino Linotype" w:eastAsia="Calibri" w:hAnsi="Palatino Linotype" w:cs="Tahoma"/>
          <w:i/>
          <w:lang w:eastAsia="es-ES_tradnl"/>
        </w:rPr>
      </w:pPr>
      <w:r w:rsidRPr="003973E1">
        <w:rPr>
          <w:rFonts w:ascii="Palatino Linotype" w:eastAsia="Calibri" w:hAnsi="Palatino Linotype" w:cs="Tahoma"/>
          <w:b/>
          <w:bCs/>
          <w:i/>
          <w:lang w:eastAsia="es-ES_tradnl"/>
        </w:rPr>
        <w:lastRenderedPageBreak/>
        <w:t xml:space="preserve">“SERVIDORES PÚBLICOS CON CATEGORÍA DE MANDO MEDIO Y SUPERIOR. LA FOTOGRAFÍA DE AQUELLOS ES DE CARÁCTER PÚBLICO. </w:t>
      </w:r>
      <w:r w:rsidRPr="003973E1">
        <w:rPr>
          <w:rFonts w:ascii="Palatino Linotype" w:eastAsia="Calibri" w:hAnsi="Palatino Linotype" w:cs="Tahoma"/>
          <w:i/>
          <w:lang w:eastAsia="es-ES_tradnl"/>
        </w:rPr>
        <w:t xml:space="preserve">Al tenor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 se considera un dato personal la información concerniente a una persona física o jurídica colectiva identificada o identificable, para lo cual se entiende por identificable cuando su identidad pueda determinarse directa o indirectamente a través de cualquier documento informativo físico o electrónico, que permite clasificarse como información confidencial. En ese sentido, la fotografía por regla general es un dato personal de carácter confidencial que revela plenamente la identidad de su titular, por ser la reproducción fiel y directa de su imagen que incluye los rasgos fisionómicos que lo hacen identificable. No obstante, tratándose de servidores públicos, éstos cuentan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 Determinación de publicidad basada en una prueba de interés público, a través de sus tres </w:t>
      </w:r>
      <w:proofErr w:type="spellStart"/>
      <w:r w:rsidRPr="003973E1">
        <w:rPr>
          <w:rFonts w:ascii="Palatino Linotype" w:eastAsia="Calibri" w:hAnsi="Palatino Linotype" w:cs="Tahoma"/>
          <w:i/>
          <w:lang w:eastAsia="es-ES_tradnl"/>
        </w:rPr>
        <w:t>subprincipios</w:t>
      </w:r>
      <w:proofErr w:type="spellEnd"/>
      <w:r w:rsidRPr="003973E1">
        <w:rPr>
          <w:rFonts w:ascii="Palatino Linotype" w:eastAsia="Calibri" w:hAnsi="Palatino Linotype" w:cs="Tahoma"/>
          <w:i/>
          <w:lang w:eastAsia="es-ES_tradnl"/>
        </w:rPr>
        <w:t xml:space="preserve">, en tanto que es idónea al perseguir un fin constitucionalmente válido consagrado en los artículos 6 de la Constitución Política de los Estados Unidos Mexicanos y 5 de la Constitución del Estado Libre y Soberano de México, bajo el eje rector del principio de máxima publicidad y rendición de cuentas, para garantizar el derecho de acceso a la información de todo gobernado; necesaria en virtud de que no existe otro medio menos lesivo hacia sus titulares que permita satisfacer el interés público y proporcional, en razón de que la publicidad de su fotografía representa un </w:t>
      </w:r>
      <w:r w:rsidRPr="003973E1">
        <w:rPr>
          <w:rFonts w:ascii="Palatino Linotype" w:eastAsia="Calibri" w:hAnsi="Palatino Linotype" w:cs="Tahoma"/>
          <w:i/>
          <w:lang w:eastAsia="es-ES_tradnl"/>
        </w:rPr>
        <w:lastRenderedPageBreak/>
        <w:t>mayor beneficio a la sociedad en comparación con la afectación que se pudiera causar a sus titulares.”</w:t>
      </w:r>
    </w:p>
    <w:p w14:paraId="77FDE5C4" w14:textId="77777777" w:rsidR="00D41F03" w:rsidRPr="003973E1" w:rsidRDefault="00D41F03" w:rsidP="00997E77">
      <w:pPr>
        <w:tabs>
          <w:tab w:val="left" w:pos="4962"/>
        </w:tabs>
        <w:spacing w:line="276" w:lineRule="auto"/>
        <w:ind w:left="567" w:right="567"/>
        <w:jc w:val="both"/>
        <w:rPr>
          <w:rFonts w:ascii="Palatino Linotype" w:eastAsia="Calibri" w:hAnsi="Palatino Linotype" w:cs="Tahoma"/>
          <w:i/>
          <w:lang w:eastAsia="es-ES_tradnl"/>
        </w:rPr>
      </w:pPr>
    </w:p>
    <w:p w14:paraId="62648670" w14:textId="77777777" w:rsidR="00D41F03" w:rsidRPr="003973E1" w:rsidRDefault="00D41F03" w:rsidP="00997E77">
      <w:pPr>
        <w:tabs>
          <w:tab w:val="left" w:pos="4962"/>
        </w:tabs>
        <w:spacing w:line="360" w:lineRule="auto"/>
        <w:jc w:val="both"/>
        <w:rPr>
          <w:rFonts w:ascii="Palatino Linotype" w:hAnsi="Palatino Linotype" w:cs="Tahoma"/>
        </w:rPr>
      </w:pPr>
      <w:r w:rsidRPr="003973E1">
        <w:rPr>
          <w:rFonts w:ascii="Palatino Linotype" w:hAnsi="Palatino Linotype" w:cs="Tahoma"/>
        </w:rPr>
        <w:t>Conforme a lo anterior, se logra vislumbrar que no procede la clasificación de la fotografía del servidor público, en su caso, en el Títulos</w:t>
      </w:r>
      <w:r w:rsidRPr="003973E1">
        <w:rPr>
          <w:rFonts w:ascii="Palatino Linotype" w:hAnsi="Palatino Linotype" w:cs="Tahoma"/>
          <w:lang w:val="x-none"/>
        </w:rPr>
        <w:t xml:space="preserve"> Profesional</w:t>
      </w:r>
      <w:r w:rsidRPr="003973E1">
        <w:rPr>
          <w:rFonts w:ascii="Palatino Linotype" w:hAnsi="Palatino Linotype" w:cs="Tahoma"/>
        </w:rPr>
        <w:t>es, Cedulas Profesionales y Certificados, pues al tener un cargo de subdirección, es de interés público dar a conocer dicho dato y por lo tanto, no se actualiza la causal de clasificación, establecida en el artículo 143, fracción I, de la Ley de la materia.</w:t>
      </w:r>
    </w:p>
    <w:p w14:paraId="458668CE" w14:textId="77777777" w:rsidR="00D41F03" w:rsidRPr="003973E1" w:rsidRDefault="00D41F03" w:rsidP="00997E77">
      <w:pPr>
        <w:spacing w:line="360" w:lineRule="auto"/>
        <w:jc w:val="both"/>
        <w:rPr>
          <w:rFonts w:ascii="Palatino Linotype" w:eastAsia="Calibri" w:hAnsi="Palatino Linotype" w:cs="Arial"/>
        </w:rPr>
      </w:pPr>
    </w:p>
    <w:p w14:paraId="506F72D0" w14:textId="77777777" w:rsidR="00D41F03" w:rsidRPr="003973E1" w:rsidRDefault="00D41F03" w:rsidP="00997E77">
      <w:pPr>
        <w:autoSpaceDE w:val="0"/>
        <w:autoSpaceDN w:val="0"/>
        <w:adjustRightInd w:val="0"/>
        <w:spacing w:line="360" w:lineRule="auto"/>
        <w:jc w:val="both"/>
        <w:rPr>
          <w:rFonts w:ascii="Palatino Linotype" w:hAnsi="Palatino Linotype"/>
        </w:rPr>
      </w:pPr>
      <w:r w:rsidRPr="003973E1">
        <w:rPr>
          <w:rFonts w:ascii="Palatino Linotype" w:hAnsi="Palatino Linotype" w:cs="Arial"/>
        </w:rPr>
        <w:t xml:space="preserve">Ahora bien es menester señalar que en relación a </w:t>
      </w:r>
      <w:r w:rsidRPr="003973E1">
        <w:rPr>
          <w:rFonts w:ascii="Palatino Linotype" w:hAnsi="Palatino Linotype"/>
        </w:rPr>
        <w:t>la fotografía de dicho documento solo  en lo que respecta a los mandos medios y superiores del Sujeto Obligado, debe dejarse a la vista en razón de lo siguiente:</w:t>
      </w:r>
    </w:p>
    <w:p w14:paraId="5E947671" w14:textId="77777777" w:rsidR="00D41F03" w:rsidRPr="003973E1" w:rsidRDefault="00D41F03" w:rsidP="00997E77">
      <w:pPr>
        <w:spacing w:line="360" w:lineRule="auto"/>
        <w:rPr>
          <w:rFonts w:ascii="Palatino Linotype" w:hAnsi="Palatino Linotype"/>
        </w:rPr>
      </w:pPr>
    </w:p>
    <w:p w14:paraId="0090C7F0" w14:textId="57496EC9" w:rsidR="00D41F03" w:rsidRPr="003973E1" w:rsidRDefault="00D41F03" w:rsidP="00997E77">
      <w:pPr>
        <w:tabs>
          <w:tab w:val="left" w:pos="709"/>
        </w:tabs>
        <w:spacing w:line="360" w:lineRule="auto"/>
        <w:jc w:val="both"/>
        <w:rPr>
          <w:rFonts w:ascii="Palatino Linotype" w:hAnsi="Palatino Linotype" w:cs="Arial"/>
        </w:rPr>
      </w:pPr>
      <w:r w:rsidRPr="003973E1">
        <w:rPr>
          <w:rFonts w:ascii="Palatino Linotype" w:hAnsi="Palatino Linotype" w:cs="Arial"/>
        </w:rPr>
        <w:t xml:space="preserve">Los grados escolares o académicos de los mandos medios y superiores del Sujeto Obligado, de manera enunciativa pudieran obrar tanto en certificados, Títulos o Cédulas Profesionales; por ello, se debe precisar que en dichos cargos públicos NO es procedente restringir el acceso a la fotografía, cuando el dato personal tiene el carácter de público, mismos que indudablemente deben obrar en los archivos de los </w:t>
      </w:r>
      <w:r w:rsidR="00AB1902" w:rsidRPr="003973E1">
        <w:rPr>
          <w:rFonts w:ascii="Palatino Linotype" w:hAnsi="Palatino Linotype" w:cs="Arial"/>
        </w:rPr>
        <w:t>S</w:t>
      </w:r>
      <w:r w:rsidRPr="003973E1">
        <w:rPr>
          <w:rFonts w:ascii="Palatino Linotype" w:hAnsi="Palatino Linotype" w:cs="Arial"/>
        </w:rPr>
        <w:t xml:space="preserve">ujetos </w:t>
      </w:r>
      <w:r w:rsidR="00AB1902" w:rsidRPr="003973E1">
        <w:rPr>
          <w:rFonts w:ascii="Palatino Linotype" w:hAnsi="Palatino Linotype" w:cs="Arial"/>
        </w:rPr>
        <w:t>O</w:t>
      </w:r>
      <w:r w:rsidRPr="003973E1">
        <w:rPr>
          <w:rFonts w:ascii="Palatino Linotype" w:hAnsi="Palatino Linotype" w:cs="Arial"/>
        </w:rPr>
        <w:t>bligados por ser inherentes e indispensables para el desempeño de los cargos públicos.</w:t>
      </w:r>
    </w:p>
    <w:p w14:paraId="4D52F177" w14:textId="77777777" w:rsidR="00D41F03" w:rsidRPr="003973E1" w:rsidRDefault="00D41F03" w:rsidP="00997E77">
      <w:pPr>
        <w:pStyle w:val="Sinespaciado"/>
        <w:tabs>
          <w:tab w:val="left" w:pos="2730"/>
        </w:tabs>
        <w:spacing w:line="360" w:lineRule="auto"/>
        <w:rPr>
          <w:rFonts w:ascii="Palatino Linotype" w:hAnsi="Palatino Linotype"/>
        </w:rPr>
      </w:pPr>
      <w:r w:rsidRPr="003973E1">
        <w:rPr>
          <w:rFonts w:ascii="Palatino Linotype" w:hAnsi="Palatino Linotype"/>
        </w:rPr>
        <w:tab/>
      </w:r>
    </w:p>
    <w:p w14:paraId="020653AD" w14:textId="77777777" w:rsidR="00D41F03" w:rsidRPr="003973E1" w:rsidRDefault="00D41F03" w:rsidP="00997E77">
      <w:pPr>
        <w:tabs>
          <w:tab w:val="left" w:pos="709"/>
        </w:tabs>
        <w:spacing w:line="360" w:lineRule="auto"/>
        <w:jc w:val="both"/>
        <w:rPr>
          <w:rFonts w:ascii="Palatino Linotype" w:hAnsi="Palatino Linotype" w:cs="Arial"/>
        </w:rPr>
      </w:pPr>
      <w:r w:rsidRPr="003973E1">
        <w:rPr>
          <w:rFonts w:ascii="Palatino Linotype" w:hAnsi="Palatino Linotype" w:cs="Arial"/>
        </w:rPr>
        <w:t xml:space="preserve">Ya que toda la información en posesión de cualquier sujeto obligado es pública, existen excepciones establecidas en los artículos 91 y 143 de la Ley de Transparencia y Acceso a la Información Pública del Estado de México y Municipios, siendo una de las causas de excepción que la normativa señala es el caso de la confidencialidad, aplicable al </w:t>
      </w:r>
      <w:r w:rsidRPr="003973E1">
        <w:rPr>
          <w:rFonts w:ascii="Palatino Linotype" w:hAnsi="Palatino Linotype" w:cs="Arial"/>
        </w:rPr>
        <w:lastRenderedPageBreak/>
        <w:t>asunto conforme a lo previsto en el numeral 143, fracción I, de la Ley de Transparencia y Acceso a la Información Pública del Estado de México y Municipios.</w:t>
      </w:r>
    </w:p>
    <w:p w14:paraId="47C4D2F0" w14:textId="77777777" w:rsidR="00D41F03" w:rsidRPr="003973E1" w:rsidRDefault="00D41F03" w:rsidP="00997E77">
      <w:pPr>
        <w:pStyle w:val="Sinespaciado"/>
        <w:spacing w:line="360" w:lineRule="auto"/>
        <w:rPr>
          <w:rFonts w:ascii="Palatino Linotype" w:hAnsi="Palatino Linotype"/>
        </w:rPr>
      </w:pPr>
    </w:p>
    <w:p w14:paraId="64DD18C7" w14:textId="77777777" w:rsidR="00D41F03" w:rsidRPr="003973E1" w:rsidRDefault="00D41F03" w:rsidP="00997E77">
      <w:pPr>
        <w:tabs>
          <w:tab w:val="left" w:pos="709"/>
        </w:tabs>
        <w:spacing w:line="360" w:lineRule="auto"/>
        <w:jc w:val="both"/>
        <w:rPr>
          <w:rFonts w:ascii="Palatino Linotype" w:hAnsi="Palatino Linotype" w:cs="Arial"/>
        </w:rPr>
      </w:pPr>
      <w:r w:rsidRPr="003973E1">
        <w:rPr>
          <w:rFonts w:ascii="Palatino Linotype" w:hAnsi="Palatino Linotype" w:cs="Arial"/>
        </w:rPr>
        <w:t>Que la Ley de Protección de Datos Personales en Posesión de Sujetos Obligados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14:paraId="110C881A" w14:textId="77777777" w:rsidR="00D41F03" w:rsidRPr="003973E1" w:rsidRDefault="00D41F03" w:rsidP="00997E77">
      <w:pPr>
        <w:pStyle w:val="Sinespaciado"/>
        <w:spacing w:line="360" w:lineRule="auto"/>
        <w:rPr>
          <w:rFonts w:ascii="Palatino Linotype" w:hAnsi="Palatino Linotype"/>
          <w:sz w:val="20"/>
        </w:rPr>
      </w:pPr>
    </w:p>
    <w:p w14:paraId="28CDFFF3" w14:textId="77777777" w:rsidR="00D41F03" w:rsidRPr="003973E1" w:rsidRDefault="00D41F03" w:rsidP="00997E77">
      <w:pPr>
        <w:tabs>
          <w:tab w:val="left" w:pos="709"/>
        </w:tabs>
        <w:spacing w:line="360" w:lineRule="auto"/>
        <w:jc w:val="both"/>
        <w:rPr>
          <w:rFonts w:ascii="Palatino Linotype" w:hAnsi="Palatino Linotype" w:cs="Arial"/>
        </w:rPr>
      </w:pPr>
      <w:r w:rsidRPr="003973E1">
        <w:rPr>
          <w:rFonts w:ascii="Palatino Linotype" w:hAnsi="Palatino Linotype" w:cs="Arial"/>
        </w:rPr>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01E0D117" w14:textId="77777777" w:rsidR="00D41F03" w:rsidRPr="003973E1" w:rsidRDefault="00D41F03" w:rsidP="00997E77">
      <w:pPr>
        <w:pStyle w:val="Sinespaciado"/>
        <w:spacing w:line="360" w:lineRule="auto"/>
        <w:rPr>
          <w:rFonts w:ascii="Palatino Linotype" w:hAnsi="Palatino Linotype"/>
        </w:rPr>
      </w:pPr>
    </w:p>
    <w:p w14:paraId="28C22198" w14:textId="77777777" w:rsidR="00D41F03" w:rsidRPr="003973E1" w:rsidRDefault="00D41F03" w:rsidP="00997E77">
      <w:pPr>
        <w:tabs>
          <w:tab w:val="left" w:pos="709"/>
        </w:tabs>
        <w:spacing w:line="360" w:lineRule="auto"/>
        <w:jc w:val="both"/>
        <w:rPr>
          <w:rFonts w:ascii="Palatino Linotype" w:hAnsi="Palatino Linotype"/>
        </w:rPr>
      </w:pPr>
      <w:r w:rsidRPr="003973E1">
        <w:rPr>
          <w:rFonts w:ascii="Palatino Linotype" w:hAnsi="Palatino Linotype"/>
        </w:rPr>
        <w:t xml:space="preserve">En estos casos, debe corroborar una conexión patente entre </w:t>
      </w:r>
      <w:r w:rsidRPr="003973E1">
        <w:rPr>
          <w:rFonts w:ascii="Palatino Linotype" w:hAnsi="Palatino Linotype"/>
          <w:b/>
        </w:rPr>
        <w:t>la información confidencial y un tema de interés público</w:t>
      </w:r>
      <w:r w:rsidRPr="003973E1">
        <w:rPr>
          <w:rFonts w:ascii="Palatino Linotype" w:hAnsi="Palatino Linotype"/>
        </w:rPr>
        <w:t xml:space="preserve">. La fotografía de un servidor público contenidos en un certificado de estudio, Título o Cédula Profesional son datos personales susceptibles de ser clasificados como confidenciales, no obstante, el interés público que existe, radica en que ésta medida permite identificar la relación que tiene la persona que aparece en la fotografía con su preparación y la experiencia tanto laboral </w:t>
      </w:r>
      <w:r w:rsidRPr="003973E1">
        <w:rPr>
          <w:rFonts w:ascii="Palatino Linotype" w:hAnsi="Palatino Linotype"/>
        </w:rPr>
        <w:lastRenderedPageBreak/>
        <w:t>como académica. Lo que además permitirá identificar si la persona titular del Título o Cédula Profesional es quien brinda sus servicios al Sujeto Obligado.</w:t>
      </w:r>
    </w:p>
    <w:p w14:paraId="3A8F8D94" w14:textId="77777777" w:rsidR="00D41F03" w:rsidRPr="003973E1" w:rsidRDefault="00D41F03" w:rsidP="00997E77">
      <w:pPr>
        <w:tabs>
          <w:tab w:val="left" w:pos="709"/>
        </w:tabs>
        <w:spacing w:line="360" w:lineRule="auto"/>
        <w:jc w:val="both"/>
        <w:rPr>
          <w:rFonts w:ascii="Palatino Linotype" w:hAnsi="Palatino Linotype" w:cs="Arial"/>
          <w:color w:val="000000"/>
        </w:rPr>
      </w:pPr>
    </w:p>
    <w:p w14:paraId="30372A94" w14:textId="77777777" w:rsidR="00D41F03" w:rsidRPr="003973E1" w:rsidRDefault="00D41F03" w:rsidP="00997E77">
      <w:pPr>
        <w:tabs>
          <w:tab w:val="left" w:pos="709"/>
        </w:tabs>
        <w:spacing w:line="360" w:lineRule="auto"/>
        <w:jc w:val="both"/>
        <w:rPr>
          <w:rFonts w:ascii="Palatino Linotype" w:hAnsi="Palatino Linotype"/>
        </w:rPr>
      </w:pPr>
      <w:r w:rsidRPr="003973E1">
        <w:rPr>
          <w:rFonts w:ascii="Palatino Linotype" w:hAnsi="Palatino Linotype" w:cs="Arial"/>
          <w:color w:val="000000"/>
        </w:rPr>
        <w:t>Como ya se ha señalado, el interés público consiste en que las personas, conozcan si la trayectoria académica y profesional que se encuentra inmersa dentro la información que se solicitó, corresponde a las personas que se encuentran adscritas al Sujeto Obligado.</w:t>
      </w:r>
    </w:p>
    <w:p w14:paraId="4F693200" w14:textId="77777777" w:rsidR="00D41F03" w:rsidRPr="003973E1" w:rsidRDefault="00D41F03" w:rsidP="00997E77">
      <w:pPr>
        <w:pStyle w:val="Sinespaciado"/>
        <w:spacing w:line="360" w:lineRule="auto"/>
        <w:rPr>
          <w:rFonts w:ascii="Palatino Linotype" w:hAnsi="Palatino Linotype"/>
        </w:rPr>
      </w:pPr>
    </w:p>
    <w:p w14:paraId="11B019B9" w14:textId="77777777" w:rsidR="00D41F03" w:rsidRPr="003973E1" w:rsidRDefault="00D41F03" w:rsidP="00997E77">
      <w:pPr>
        <w:tabs>
          <w:tab w:val="left" w:pos="709"/>
        </w:tabs>
        <w:spacing w:line="360" w:lineRule="auto"/>
        <w:jc w:val="both"/>
        <w:rPr>
          <w:rFonts w:ascii="Palatino Linotype" w:hAnsi="Palatino Linotype" w:cs="Arial"/>
        </w:rPr>
      </w:pPr>
      <w:r w:rsidRPr="003973E1">
        <w:rPr>
          <w:rFonts w:ascii="Palatino Linotype" w:hAnsi="Palatino Linotype" w:cs="Arial"/>
        </w:rPr>
        <w:t>Lo anterior permitirá saber si las personas a través de la preparación tanto académica como laboral que presume tener, es idónea para desempeñar dentro de la Administración Pública y asimismo conocer si existe relación entre la información ahí transcrita con las personas que aparecen en la fotografía.</w:t>
      </w:r>
    </w:p>
    <w:p w14:paraId="2BD77B04" w14:textId="77777777" w:rsidR="00D41F03" w:rsidRPr="003973E1" w:rsidRDefault="00D41F03" w:rsidP="00997E77">
      <w:pPr>
        <w:tabs>
          <w:tab w:val="left" w:pos="709"/>
        </w:tabs>
        <w:spacing w:line="360" w:lineRule="auto"/>
        <w:jc w:val="both"/>
        <w:rPr>
          <w:rFonts w:ascii="Palatino Linotype" w:hAnsi="Palatino Linotype" w:cs="Arial"/>
        </w:rPr>
      </w:pPr>
    </w:p>
    <w:p w14:paraId="049713C3" w14:textId="56874D9A" w:rsidR="00D41F03" w:rsidRPr="003973E1" w:rsidRDefault="00D41F03" w:rsidP="00997E77">
      <w:pPr>
        <w:tabs>
          <w:tab w:val="left" w:pos="709"/>
        </w:tabs>
        <w:spacing w:line="360" w:lineRule="auto"/>
        <w:jc w:val="both"/>
        <w:rPr>
          <w:rFonts w:ascii="Palatino Linotype" w:hAnsi="Palatino Linotype" w:cs="Arial"/>
        </w:rPr>
      </w:pPr>
      <w:r w:rsidRPr="003973E1">
        <w:rPr>
          <w:rFonts w:ascii="Palatino Linotype" w:hAnsi="Palatino Linotype" w:cs="Arial"/>
        </w:rPr>
        <w:t>Ahora bien es necesario señalar, que la fotografía de</w:t>
      </w:r>
      <w:r w:rsidR="00AB1902" w:rsidRPr="003973E1">
        <w:rPr>
          <w:rFonts w:ascii="Palatino Linotype" w:hAnsi="Palatino Linotype" w:cs="Arial"/>
        </w:rPr>
        <w:t xml:space="preserve"> </w:t>
      </w:r>
      <w:r w:rsidRPr="003973E1">
        <w:rPr>
          <w:rFonts w:ascii="Palatino Linotype" w:hAnsi="Palatino Linotype" w:cs="Arial"/>
        </w:rPr>
        <w:t>l</w:t>
      </w:r>
      <w:r w:rsidR="00AB1902" w:rsidRPr="003973E1">
        <w:rPr>
          <w:rFonts w:ascii="Palatino Linotype" w:hAnsi="Palatino Linotype" w:cs="Arial"/>
        </w:rPr>
        <w:t>os</w:t>
      </w:r>
      <w:r w:rsidRPr="003973E1">
        <w:rPr>
          <w:rFonts w:ascii="Palatino Linotype" w:hAnsi="Palatino Linotype" w:cs="Arial"/>
        </w:rPr>
        <w:t xml:space="preserve"> cargo</w:t>
      </w:r>
      <w:r w:rsidR="00AB1902" w:rsidRPr="003973E1">
        <w:rPr>
          <w:rFonts w:ascii="Palatino Linotype" w:hAnsi="Palatino Linotype" w:cs="Arial"/>
        </w:rPr>
        <w:t>s</w:t>
      </w:r>
      <w:r w:rsidRPr="003973E1">
        <w:rPr>
          <w:rFonts w:ascii="Palatino Linotype" w:hAnsi="Palatino Linotype" w:cs="Arial"/>
        </w:rPr>
        <w:t xml:space="preserve"> público</w:t>
      </w:r>
      <w:r w:rsidR="00AB1902" w:rsidRPr="003973E1">
        <w:rPr>
          <w:rFonts w:ascii="Palatino Linotype" w:hAnsi="Palatino Linotype" w:cs="Arial"/>
        </w:rPr>
        <w:t>s</w:t>
      </w:r>
      <w:r w:rsidRPr="003973E1">
        <w:rPr>
          <w:rFonts w:ascii="Palatino Linotype" w:hAnsi="Palatino Linotype" w:cs="Arial"/>
        </w:rPr>
        <w:t xml:space="preserve"> del nivel del </w:t>
      </w:r>
      <w:r w:rsidR="00AB1902" w:rsidRPr="003973E1">
        <w:rPr>
          <w:rFonts w:ascii="Palatino Linotype" w:hAnsi="Palatino Linotype" w:cs="Arial"/>
        </w:rPr>
        <w:t>Sujeto O</w:t>
      </w:r>
      <w:r w:rsidRPr="003973E1">
        <w:rPr>
          <w:rFonts w:ascii="Palatino Linotype" w:hAnsi="Palatino Linotype" w:cs="Arial"/>
        </w:rPr>
        <w:t>bligado, descrito</w:t>
      </w:r>
      <w:r w:rsidR="00AB1902" w:rsidRPr="003973E1">
        <w:rPr>
          <w:rFonts w:ascii="Palatino Linotype" w:hAnsi="Palatino Linotype" w:cs="Arial"/>
        </w:rPr>
        <w:t>s</w:t>
      </w:r>
      <w:r w:rsidRPr="003973E1">
        <w:rPr>
          <w:rFonts w:ascii="Palatino Linotype" w:hAnsi="Palatino Linotype" w:cs="Arial"/>
        </w:rPr>
        <w:t xml:space="preserve"> en la solicitud de información debe ser pública, toda vez que no afecta la esfera más íntima de su privacidad, así como su trayectoria académica y laboral.</w:t>
      </w:r>
    </w:p>
    <w:p w14:paraId="1E032EF1" w14:textId="77777777" w:rsidR="00367AEA" w:rsidRPr="003973E1" w:rsidRDefault="00367AEA" w:rsidP="00997E77">
      <w:pPr>
        <w:spacing w:line="360" w:lineRule="auto"/>
        <w:jc w:val="both"/>
        <w:rPr>
          <w:rFonts w:ascii="Palatino Linotype" w:hAnsi="Palatino Linotype"/>
          <w:lang w:val="es-419"/>
        </w:rPr>
      </w:pPr>
    </w:p>
    <w:p w14:paraId="4A0E751E" w14:textId="77777777" w:rsidR="00F8372E" w:rsidRPr="003973E1" w:rsidRDefault="00F8372E" w:rsidP="00997E77">
      <w:pPr>
        <w:spacing w:line="360" w:lineRule="auto"/>
        <w:jc w:val="both"/>
        <w:rPr>
          <w:rFonts w:ascii="Palatino Linotype" w:hAnsi="Palatino Linotype"/>
          <w:b/>
          <w:sz w:val="28"/>
          <w:szCs w:val="28"/>
        </w:rPr>
      </w:pPr>
      <w:r w:rsidRPr="003973E1">
        <w:rPr>
          <w:rFonts w:ascii="Palatino Linotype" w:hAnsi="Palatino Linotype"/>
          <w:b/>
          <w:bCs/>
          <w:sz w:val="28"/>
          <w:szCs w:val="28"/>
        </w:rPr>
        <w:t>De la</w:t>
      </w:r>
      <w:r w:rsidRPr="003973E1">
        <w:rPr>
          <w:rFonts w:ascii="Palatino Linotype" w:hAnsi="Palatino Linotype"/>
          <w:bCs/>
        </w:rPr>
        <w:t xml:space="preserve"> </w:t>
      </w:r>
      <w:r w:rsidRPr="003973E1">
        <w:rPr>
          <w:rFonts w:ascii="Palatino Linotype" w:hAnsi="Palatino Linotype"/>
          <w:b/>
          <w:sz w:val="28"/>
          <w:szCs w:val="28"/>
        </w:rPr>
        <w:t xml:space="preserve">Versión Pública </w:t>
      </w:r>
    </w:p>
    <w:p w14:paraId="27AFED38" w14:textId="77777777" w:rsidR="00F8372E" w:rsidRPr="003973E1" w:rsidRDefault="00F8372E" w:rsidP="00997E77">
      <w:pPr>
        <w:tabs>
          <w:tab w:val="left" w:pos="7938"/>
        </w:tabs>
        <w:spacing w:line="360" w:lineRule="auto"/>
        <w:jc w:val="both"/>
        <w:rPr>
          <w:rFonts w:ascii="Palatino Linotype" w:eastAsia="Arial Unicode MS" w:hAnsi="Palatino Linotype" w:cs="Arial"/>
        </w:rPr>
      </w:pPr>
      <w:r w:rsidRPr="003973E1">
        <w:rPr>
          <w:rFonts w:ascii="Palatino Linotype" w:eastAsia="Arial Unicode MS" w:hAnsi="Palatino Linotype" w:cs="Arial"/>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w:t>
      </w:r>
      <w:r w:rsidRPr="003973E1">
        <w:rPr>
          <w:rFonts w:ascii="Palatino Linotype" w:eastAsia="Arial Unicode MS" w:hAnsi="Palatino Linotype" w:cs="Arial"/>
        </w:rPr>
        <w:lastRenderedPageBreak/>
        <w:t>el acceso a la información bajo el principio de máxima divulgación, empero sin violar el derecho a la protección de datos personales, cuyo fundamento legal aplicable se encuentra inmerso en los numerales de la Ley de la materia, que a la letra esgrimen:</w:t>
      </w:r>
    </w:p>
    <w:p w14:paraId="232C57B6" w14:textId="77777777" w:rsidR="00F8372E" w:rsidRPr="003973E1" w:rsidRDefault="00F8372E" w:rsidP="00997E77">
      <w:pPr>
        <w:ind w:left="567" w:right="567"/>
        <w:jc w:val="both"/>
        <w:rPr>
          <w:rFonts w:ascii="Palatino Linotype" w:hAnsi="Palatino Linotype" w:cs="Arial"/>
          <w:i/>
        </w:rPr>
      </w:pPr>
      <w:r w:rsidRPr="003973E1">
        <w:rPr>
          <w:rFonts w:ascii="Palatino Linotype" w:hAnsi="Palatino Linotype" w:cs="Arial"/>
          <w:i/>
        </w:rPr>
        <w:t>“Artículo 3. Para los efectos de la presente Ley se entenderá por:</w:t>
      </w:r>
    </w:p>
    <w:p w14:paraId="772D96D6" w14:textId="77777777" w:rsidR="00F8372E" w:rsidRPr="003973E1" w:rsidRDefault="00F8372E" w:rsidP="00997E77">
      <w:pPr>
        <w:ind w:left="567" w:right="567"/>
        <w:jc w:val="both"/>
        <w:rPr>
          <w:rFonts w:ascii="Palatino Linotype" w:hAnsi="Palatino Linotype" w:cs="Arial"/>
          <w:i/>
        </w:rPr>
      </w:pPr>
      <w:r w:rsidRPr="003973E1">
        <w:rPr>
          <w:rFonts w:ascii="Palatino Linotype" w:hAnsi="Palatino Linotype" w:cs="Arial"/>
          <w:i/>
        </w:rPr>
        <w:t>(…)</w:t>
      </w:r>
    </w:p>
    <w:p w14:paraId="2B009903" w14:textId="77777777" w:rsidR="00F8372E" w:rsidRPr="003973E1" w:rsidRDefault="00F8372E" w:rsidP="00997E77">
      <w:pPr>
        <w:ind w:left="567" w:right="567"/>
        <w:jc w:val="both"/>
        <w:rPr>
          <w:rFonts w:ascii="Palatino Linotype" w:hAnsi="Palatino Linotype" w:cs="Arial"/>
          <w:b/>
          <w:i/>
        </w:rPr>
      </w:pPr>
      <w:r w:rsidRPr="003973E1">
        <w:rPr>
          <w:rFonts w:ascii="Palatino Linotype" w:hAnsi="Palatino Linotype" w:cs="Arial"/>
          <w:b/>
          <w:i/>
          <w:u w:val="single"/>
        </w:rPr>
        <w:t>IX. Datos personales:</w:t>
      </w:r>
      <w:r w:rsidRPr="003973E1">
        <w:rPr>
          <w:rFonts w:ascii="Palatino Linotype" w:hAnsi="Palatino Linotype" w:cs="Arial"/>
          <w:b/>
          <w:i/>
        </w:rPr>
        <w:t xml:space="preserve"> </w:t>
      </w:r>
      <w:r w:rsidRPr="003973E1">
        <w:rPr>
          <w:rFonts w:ascii="Palatino Linotype" w:hAnsi="Palatino Linotype" w:cs="Arial"/>
          <w:i/>
        </w:rPr>
        <w:t>La información concerniente a una persona, identificada o identificable según lo dispuesto por la Ley de Protección de Datos Personales del Estado de México;</w:t>
      </w:r>
    </w:p>
    <w:p w14:paraId="50FAD8F0" w14:textId="77777777" w:rsidR="00F8372E" w:rsidRPr="003973E1" w:rsidRDefault="00F8372E" w:rsidP="00997E77">
      <w:pPr>
        <w:ind w:left="567" w:right="567"/>
        <w:jc w:val="both"/>
        <w:rPr>
          <w:rFonts w:ascii="Palatino Linotype" w:hAnsi="Palatino Linotype" w:cs="Arial"/>
          <w:b/>
          <w:i/>
        </w:rPr>
      </w:pPr>
      <w:r w:rsidRPr="003973E1">
        <w:rPr>
          <w:rFonts w:ascii="Palatino Linotype" w:hAnsi="Palatino Linotype" w:cs="Arial"/>
          <w:b/>
          <w:i/>
        </w:rPr>
        <w:t>(…)</w:t>
      </w:r>
    </w:p>
    <w:p w14:paraId="426148A7" w14:textId="77777777" w:rsidR="00F8372E" w:rsidRPr="003973E1" w:rsidRDefault="00F8372E" w:rsidP="00997E77">
      <w:pPr>
        <w:ind w:left="567" w:right="567"/>
        <w:jc w:val="both"/>
        <w:rPr>
          <w:rFonts w:ascii="Palatino Linotype" w:hAnsi="Palatino Linotype" w:cs="Arial"/>
          <w:b/>
          <w:i/>
        </w:rPr>
      </w:pPr>
      <w:r w:rsidRPr="003973E1">
        <w:rPr>
          <w:rFonts w:ascii="Palatino Linotype" w:hAnsi="Palatino Linotype" w:cs="Arial"/>
          <w:b/>
          <w:i/>
          <w:u w:val="single"/>
        </w:rPr>
        <w:t>XLV. Versión pública:</w:t>
      </w:r>
      <w:r w:rsidRPr="003973E1">
        <w:rPr>
          <w:rFonts w:ascii="Palatino Linotype" w:hAnsi="Palatino Linotype" w:cs="Arial"/>
          <w:b/>
          <w:i/>
        </w:rPr>
        <w:t xml:space="preserve"> </w:t>
      </w:r>
      <w:r w:rsidRPr="003973E1">
        <w:rPr>
          <w:rFonts w:ascii="Palatino Linotype" w:hAnsi="Palatino Linotype" w:cs="Arial"/>
          <w:i/>
        </w:rPr>
        <w:t>Documento en el que se elimine, suprime o borra la información clasificada como reservada o confidencial para permitir su acceso.</w:t>
      </w:r>
    </w:p>
    <w:p w14:paraId="292D03DD" w14:textId="77777777" w:rsidR="00F8372E" w:rsidRPr="003973E1" w:rsidRDefault="00F8372E" w:rsidP="00997E77">
      <w:pPr>
        <w:ind w:left="567" w:right="567"/>
        <w:jc w:val="both"/>
        <w:rPr>
          <w:rFonts w:ascii="Palatino Linotype" w:hAnsi="Palatino Linotype" w:cs="Arial"/>
          <w:b/>
          <w:i/>
        </w:rPr>
      </w:pPr>
      <w:r w:rsidRPr="003973E1">
        <w:rPr>
          <w:rFonts w:ascii="Palatino Linotype" w:hAnsi="Palatino Linotype" w:cs="Arial"/>
          <w:i/>
        </w:rPr>
        <w:t xml:space="preserve">Artículo 122. </w:t>
      </w:r>
      <w:r w:rsidRPr="003973E1">
        <w:rPr>
          <w:rFonts w:ascii="Palatino Linotype" w:hAnsi="Palatino Linotype" w:cs="Arial"/>
          <w:b/>
          <w:i/>
          <w:u w:val="single"/>
        </w:rPr>
        <w:t xml:space="preserve">La clasificación es el proceso mediante el cual el sujeto obligado determina que la información en su poder </w:t>
      </w:r>
      <w:proofErr w:type="spellStart"/>
      <w:r w:rsidRPr="003973E1">
        <w:rPr>
          <w:rFonts w:ascii="Palatino Linotype" w:hAnsi="Palatino Linotype" w:cs="Arial"/>
          <w:b/>
          <w:i/>
          <w:u w:val="single"/>
        </w:rPr>
        <w:t>actualiza</w:t>
      </w:r>
      <w:proofErr w:type="spellEnd"/>
      <w:r w:rsidRPr="003973E1">
        <w:rPr>
          <w:rFonts w:ascii="Palatino Linotype" w:hAnsi="Palatino Linotype" w:cs="Arial"/>
          <w:b/>
          <w:i/>
          <w:u w:val="single"/>
        </w:rPr>
        <w:t xml:space="preserve"> alguno de los supuestos de reserva o confidencialidad, de conformidad con lo dispuesto en el presente título.</w:t>
      </w:r>
    </w:p>
    <w:p w14:paraId="3EF9FCEB" w14:textId="77777777" w:rsidR="00F8372E" w:rsidRPr="003973E1" w:rsidRDefault="00F8372E" w:rsidP="00997E77">
      <w:pPr>
        <w:ind w:left="567" w:right="567"/>
        <w:jc w:val="both"/>
        <w:rPr>
          <w:rFonts w:ascii="Palatino Linotype" w:hAnsi="Palatino Linotype" w:cs="Arial"/>
          <w:i/>
        </w:rPr>
      </w:pPr>
      <w:r w:rsidRPr="003973E1">
        <w:rPr>
          <w:rFonts w:ascii="Palatino Linotype" w:hAnsi="Palatino Linotype" w:cs="Arial"/>
          <w:i/>
        </w:rPr>
        <w:t>[…]</w:t>
      </w:r>
    </w:p>
    <w:p w14:paraId="17688FBA" w14:textId="77777777" w:rsidR="00F8372E" w:rsidRPr="003973E1" w:rsidRDefault="00F8372E" w:rsidP="00997E77">
      <w:pPr>
        <w:ind w:left="567" w:right="567"/>
        <w:jc w:val="both"/>
        <w:rPr>
          <w:rFonts w:ascii="Palatino Linotype" w:hAnsi="Palatino Linotype" w:cs="Arial"/>
          <w:i/>
        </w:rPr>
      </w:pPr>
      <w:r w:rsidRPr="003973E1">
        <w:rPr>
          <w:rFonts w:ascii="Palatino Linotype" w:hAnsi="Palatino Linotype" w:cs="Arial"/>
          <w:i/>
        </w:rPr>
        <w:t>Artículo 132. La clasificación de la información se llevará a cabo en el momento en que:</w:t>
      </w:r>
    </w:p>
    <w:p w14:paraId="215E8992" w14:textId="77777777" w:rsidR="00F8372E" w:rsidRPr="003973E1" w:rsidRDefault="00F8372E" w:rsidP="00997E77">
      <w:pPr>
        <w:ind w:left="567" w:right="567"/>
        <w:jc w:val="both"/>
        <w:rPr>
          <w:rFonts w:ascii="Palatino Linotype" w:hAnsi="Palatino Linotype" w:cs="Arial"/>
          <w:i/>
        </w:rPr>
      </w:pPr>
      <w:r w:rsidRPr="003973E1">
        <w:rPr>
          <w:rFonts w:ascii="Palatino Linotype" w:hAnsi="Palatino Linotype" w:cs="Arial"/>
          <w:i/>
        </w:rPr>
        <w:t>[…]</w:t>
      </w:r>
    </w:p>
    <w:p w14:paraId="42D065F4" w14:textId="77777777" w:rsidR="00F8372E" w:rsidRPr="003973E1" w:rsidRDefault="00F8372E" w:rsidP="00997E77">
      <w:pPr>
        <w:ind w:left="567" w:right="567"/>
        <w:jc w:val="both"/>
        <w:rPr>
          <w:rFonts w:ascii="Palatino Linotype" w:hAnsi="Palatino Linotype" w:cs="Arial"/>
          <w:b/>
          <w:i/>
          <w:u w:val="single"/>
        </w:rPr>
      </w:pPr>
      <w:r w:rsidRPr="003973E1">
        <w:rPr>
          <w:rFonts w:ascii="Palatino Linotype" w:hAnsi="Palatino Linotype" w:cs="Arial"/>
          <w:b/>
          <w:i/>
          <w:u w:val="single"/>
        </w:rPr>
        <w:t>II. Se determine mediante resolución de autoridad competente; o</w:t>
      </w:r>
    </w:p>
    <w:p w14:paraId="4FE41928" w14:textId="77777777" w:rsidR="00F8372E" w:rsidRPr="003973E1" w:rsidRDefault="00F8372E" w:rsidP="00997E77">
      <w:pPr>
        <w:ind w:left="567" w:right="567"/>
        <w:jc w:val="both"/>
        <w:rPr>
          <w:rFonts w:ascii="Palatino Linotype" w:hAnsi="Palatino Linotype" w:cs="Arial"/>
          <w:b/>
          <w:i/>
        </w:rPr>
      </w:pPr>
      <w:r w:rsidRPr="003973E1">
        <w:rPr>
          <w:rFonts w:ascii="Palatino Linotype" w:hAnsi="Palatino Linotype" w:cs="Arial"/>
          <w:b/>
          <w:i/>
        </w:rPr>
        <w:t>(…)</w:t>
      </w:r>
    </w:p>
    <w:p w14:paraId="7CA5F35C" w14:textId="77777777" w:rsidR="00F8372E" w:rsidRPr="003973E1" w:rsidRDefault="00F8372E" w:rsidP="00997E77">
      <w:pPr>
        <w:ind w:left="567" w:right="567"/>
        <w:jc w:val="both"/>
        <w:rPr>
          <w:rFonts w:ascii="Palatino Linotype" w:hAnsi="Palatino Linotype" w:cs="Arial"/>
          <w:b/>
          <w:i/>
        </w:rPr>
      </w:pPr>
      <w:r w:rsidRPr="003973E1">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3973E1">
        <w:rPr>
          <w:rFonts w:ascii="Palatino Linotype" w:hAnsi="Palatino Linotype" w:cs="Arial"/>
          <w:b/>
          <w:i/>
        </w:rPr>
        <w:t xml:space="preserve"> </w:t>
      </w:r>
      <w:r w:rsidRPr="003973E1">
        <w:rPr>
          <w:rFonts w:ascii="Palatino Linotype" w:hAnsi="Palatino Linotype" w:cs="Arial"/>
          <w:b/>
          <w:i/>
          <w:u w:val="single"/>
        </w:rPr>
        <w:t xml:space="preserve">de manera genérica y fundando y motivando su clasificación.” </w:t>
      </w:r>
      <w:r w:rsidRPr="003973E1">
        <w:rPr>
          <w:rFonts w:ascii="Palatino Linotype" w:hAnsi="Palatino Linotype" w:cs="Arial"/>
          <w:b/>
          <w:i/>
        </w:rPr>
        <w:t>[Sic]</w:t>
      </w:r>
    </w:p>
    <w:p w14:paraId="05761CD7" w14:textId="77777777" w:rsidR="00F8372E" w:rsidRPr="003973E1" w:rsidRDefault="00F8372E" w:rsidP="00997E77">
      <w:pPr>
        <w:spacing w:line="360" w:lineRule="auto"/>
        <w:ind w:right="51"/>
        <w:jc w:val="both"/>
        <w:rPr>
          <w:rFonts w:ascii="Palatino Linotype" w:eastAsia="Arial Unicode MS" w:hAnsi="Palatino Linotype" w:cs="Arial"/>
        </w:rPr>
      </w:pPr>
    </w:p>
    <w:p w14:paraId="1F3D26DE" w14:textId="77777777" w:rsidR="00F8372E" w:rsidRPr="003973E1" w:rsidRDefault="00F8372E" w:rsidP="00997E77">
      <w:pPr>
        <w:spacing w:line="360" w:lineRule="auto"/>
        <w:ind w:right="51"/>
        <w:jc w:val="both"/>
        <w:rPr>
          <w:rFonts w:ascii="Palatino Linotype" w:hAnsi="Palatino Linotype" w:cs="Arial"/>
        </w:rPr>
      </w:pPr>
      <w:r w:rsidRPr="003973E1">
        <w:rPr>
          <w:rFonts w:ascii="Palatino Linotype" w:eastAsia="Arial Unicode MS" w:hAnsi="Palatino Linotype" w:cs="Arial"/>
        </w:rPr>
        <w:t xml:space="preserve">Verbigracia, previo a poner a disposición la información correspondiente debe considerarse que tiene carácter de confidencial </w:t>
      </w:r>
      <w:r w:rsidRPr="003973E1">
        <w:rPr>
          <w:rFonts w:ascii="Palatino Linotype" w:hAnsi="Palatino Linotype" w:cs="Arial"/>
        </w:rPr>
        <w:t xml:space="preserve">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w:t>
      </w:r>
      <w:r w:rsidRPr="003973E1">
        <w:rPr>
          <w:rFonts w:ascii="Palatino Linotype" w:hAnsi="Palatino Linotype" w:cs="Arial"/>
        </w:rPr>
        <w:lastRenderedPageBreak/>
        <w:t>públicos, entre otros considerados como datos personales en términos de la normatividad aplicable.</w:t>
      </w:r>
    </w:p>
    <w:p w14:paraId="6350EDD5" w14:textId="77777777" w:rsidR="003B3CBE" w:rsidRPr="003973E1" w:rsidRDefault="003B3CBE" w:rsidP="00997E77">
      <w:pPr>
        <w:spacing w:line="360" w:lineRule="auto"/>
        <w:ind w:right="51"/>
        <w:jc w:val="both"/>
        <w:rPr>
          <w:rFonts w:ascii="Palatino Linotype" w:hAnsi="Palatino Linotype" w:cs="Arial"/>
        </w:rPr>
      </w:pPr>
    </w:p>
    <w:p w14:paraId="0808E66C" w14:textId="77777777" w:rsidR="00F8372E" w:rsidRPr="003973E1" w:rsidRDefault="00F8372E" w:rsidP="00997E77">
      <w:pPr>
        <w:autoSpaceDE w:val="0"/>
        <w:autoSpaceDN w:val="0"/>
        <w:adjustRightInd w:val="0"/>
        <w:spacing w:line="360" w:lineRule="auto"/>
        <w:ind w:right="-91"/>
        <w:jc w:val="both"/>
        <w:rPr>
          <w:rFonts w:ascii="Palatino Linotype" w:hAnsi="Palatino Linotype" w:cs="Arial"/>
          <w:lang w:eastAsia="es-MX"/>
        </w:rPr>
      </w:pPr>
      <w:r w:rsidRPr="003973E1">
        <w:rPr>
          <w:rFonts w:ascii="Palatino Linotype" w:hAnsi="Palatino Linotype" w:cs="Arial"/>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587C738E" w14:textId="77777777" w:rsidR="00F8372E" w:rsidRPr="003973E1" w:rsidRDefault="00F8372E" w:rsidP="00997E77">
      <w:pPr>
        <w:spacing w:line="360" w:lineRule="auto"/>
        <w:ind w:right="-91"/>
        <w:jc w:val="both"/>
        <w:rPr>
          <w:rFonts w:ascii="Palatino Linotype" w:hAnsi="Palatino Linotype" w:cs="Arial"/>
          <w:lang w:eastAsia="es-MX"/>
        </w:rPr>
      </w:pPr>
      <w:r w:rsidRPr="003973E1">
        <w:rPr>
          <w:rFonts w:ascii="Palatino Linotype" w:hAnsi="Palatino Linotype" w:cs="Arial"/>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396A02E0" w14:textId="77777777" w:rsidR="00F8372E" w:rsidRPr="003973E1" w:rsidRDefault="00F8372E" w:rsidP="00997E77">
      <w:pPr>
        <w:spacing w:line="360" w:lineRule="auto"/>
        <w:ind w:right="-91"/>
        <w:jc w:val="both"/>
        <w:rPr>
          <w:rFonts w:ascii="Palatino Linotype" w:hAnsi="Palatino Linotype" w:cs="Arial"/>
          <w:lang w:eastAsia="es-MX"/>
        </w:rPr>
      </w:pPr>
      <w:r w:rsidRPr="003973E1">
        <w:rPr>
          <w:rFonts w:ascii="Palatino Linotype" w:hAnsi="Palatino Linotype" w:cs="Arial"/>
          <w:lang w:eastAsia="es-MX"/>
        </w:rPr>
        <w:t xml:space="preserve">Lo anterior es compartido por el ahora </w:t>
      </w:r>
      <w:r w:rsidRPr="003973E1">
        <w:rPr>
          <w:rFonts w:ascii="Palatino Linotype" w:hAnsi="Palatino Linotype" w:cs="Arial"/>
          <w:b/>
          <w:bCs/>
          <w:lang w:eastAsia="es-MX"/>
        </w:rPr>
        <w:t>Instituto Nacional de Transparencia, Acceso a la Información y Protección de Datos Personales</w:t>
      </w:r>
      <w:r w:rsidRPr="003973E1">
        <w:rPr>
          <w:rFonts w:ascii="Palatino Linotype" w:hAnsi="Palatino Linotype" w:cs="Arial"/>
          <w:lang w:eastAsia="es-MX"/>
        </w:rPr>
        <w:t xml:space="preserve"> (INAI), conforme al criterio </w:t>
      </w:r>
      <w:r w:rsidRPr="003973E1">
        <w:rPr>
          <w:rFonts w:ascii="Palatino Linotype" w:hAnsi="Palatino Linotype" w:cs="Arial"/>
          <w:b/>
          <w:lang w:eastAsia="es-MX"/>
        </w:rPr>
        <w:t>19/17,</w:t>
      </w:r>
      <w:r w:rsidRPr="003973E1">
        <w:rPr>
          <w:rFonts w:ascii="Palatino Linotype" w:hAnsi="Palatino Linotype" w:cs="Arial"/>
          <w:lang w:eastAsia="es-MX"/>
        </w:rPr>
        <w:t xml:space="preserve"> el cual es del tenor literal siguiente:</w:t>
      </w:r>
    </w:p>
    <w:p w14:paraId="74DFE639" w14:textId="77777777" w:rsidR="00BC4BD1" w:rsidRPr="003973E1" w:rsidRDefault="00BC4BD1" w:rsidP="00997E77">
      <w:pPr>
        <w:spacing w:line="360" w:lineRule="auto"/>
        <w:ind w:right="-91"/>
        <w:jc w:val="both"/>
        <w:rPr>
          <w:rFonts w:ascii="Palatino Linotype" w:hAnsi="Palatino Linotype" w:cs="Arial"/>
          <w:lang w:eastAsia="es-MX"/>
        </w:rPr>
      </w:pPr>
    </w:p>
    <w:p w14:paraId="32FD219E" w14:textId="77777777" w:rsidR="00F8372E" w:rsidRPr="003973E1" w:rsidRDefault="00F8372E" w:rsidP="00997E77">
      <w:pPr>
        <w:autoSpaceDE w:val="0"/>
        <w:autoSpaceDN w:val="0"/>
        <w:adjustRightInd w:val="0"/>
        <w:ind w:left="567" w:right="567"/>
        <w:jc w:val="center"/>
        <w:rPr>
          <w:rFonts w:ascii="Palatino Linotype" w:hAnsi="Palatino Linotype" w:cs="Arial"/>
          <w:b/>
          <w:bCs/>
          <w:i/>
        </w:rPr>
      </w:pPr>
      <w:r w:rsidRPr="003973E1">
        <w:rPr>
          <w:rFonts w:ascii="Palatino Linotype" w:hAnsi="Palatino Linotype" w:cs="Arial"/>
          <w:bCs/>
          <w:i/>
        </w:rPr>
        <w:t>“</w:t>
      </w:r>
      <w:r w:rsidRPr="003973E1">
        <w:rPr>
          <w:rFonts w:ascii="Palatino Linotype" w:hAnsi="Palatino Linotype" w:cs="Arial"/>
          <w:b/>
          <w:bCs/>
          <w:i/>
        </w:rPr>
        <w:t>REGISTRO FEDERAL DE CONTRIBUYENTES (RFC) DE PERSONAS FÍSICAS.</w:t>
      </w:r>
    </w:p>
    <w:p w14:paraId="33FF86DC" w14:textId="77777777" w:rsidR="00F8372E" w:rsidRPr="003973E1" w:rsidRDefault="00F8372E" w:rsidP="00997E77">
      <w:pPr>
        <w:autoSpaceDE w:val="0"/>
        <w:autoSpaceDN w:val="0"/>
        <w:adjustRightInd w:val="0"/>
        <w:ind w:left="567" w:right="567"/>
        <w:jc w:val="both"/>
        <w:rPr>
          <w:rFonts w:ascii="Palatino Linotype" w:hAnsi="Palatino Linotype" w:cs="Arial"/>
          <w:bCs/>
          <w:i/>
        </w:rPr>
      </w:pPr>
      <w:r w:rsidRPr="003973E1">
        <w:rPr>
          <w:rFonts w:ascii="Palatino Linotype" w:hAnsi="Palatino Linotype" w:cs="Arial"/>
          <w:bCs/>
          <w:i/>
        </w:rPr>
        <w:t xml:space="preserve">El RFC es una clave de carácter fiscal, </w:t>
      </w:r>
      <w:proofErr w:type="gramStart"/>
      <w:r w:rsidRPr="003973E1">
        <w:rPr>
          <w:rFonts w:ascii="Palatino Linotype" w:hAnsi="Palatino Linotype" w:cs="Arial"/>
          <w:bCs/>
          <w:i/>
        </w:rPr>
        <w:t>única</w:t>
      </w:r>
      <w:proofErr w:type="gramEnd"/>
      <w:r w:rsidRPr="003973E1">
        <w:rPr>
          <w:rFonts w:ascii="Palatino Linotype" w:hAnsi="Palatino Linotype" w:cs="Arial"/>
          <w:bCs/>
          <w:i/>
        </w:rPr>
        <w:t xml:space="preserve"> e irrepetible, que permite identificar al titular, su edad y fecha de nacimiento, por lo que es un dato personal de carácter confidencial.</w:t>
      </w:r>
    </w:p>
    <w:p w14:paraId="6CE5854E" w14:textId="77777777" w:rsidR="00F8372E" w:rsidRPr="003973E1" w:rsidRDefault="00F8372E" w:rsidP="00997E77">
      <w:pPr>
        <w:autoSpaceDE w:val="0"/>
        <w:autoSpaceDN w:val="0"/>
        <w:adjustRightInd w:val="0"/>
        <w:ind w:left="567" w:right="567"/>
        <w:jc w:val="both"/>
        <w:rPr>
          <w:rFonts w:ascii="Palatino Linotype" w:hAnsi="Palatino Linotype" w:cs="Arial"/>
          <w:b/>
          <w:i/>
        </w:rPr>
      </w:pPr>
      <w:r w:rsidRPr="003973E1">
        <w:rPr>
          <w:rFonts w:ascii="Palatino Linotype" w:hAnsi="Palatino Linotype" w:cs="Arial"/>
          <w:b/>
          <w:i/>
        </w:rPr>
        <w:t>Resoluciones:</w:t>
      </w:r>
    </w:p>
    <w:p w14:paraId="3C37E3F1" w14:textId="77777777" w:rsidR="00F8372E" w:rsidRPr="003973E1" w:rsidRDefault="00F8372E" w:rsidP="00997E77">
      <w:pPr>
        <w:autoSpaceDE w:val="0"/>
        <w:autoSpaceDN w:val="0"/>
        <w:adjustRightInd w:val="0"/>
        <w:ind w:left="567" w:right="567"/>
        <w:jc w:val="both"/>
        <w:rPr>
          <w:rFonts w:ascii="Palatino Linotype" w:hAnsi="Palatino Linotype" w:cs="Arial"/>
          <w:i/>
        </w:rPr>
      </w:pPr>
      <w:r w:rsidRPr="003973E1">
        <w:rPr>
          <w:rFonts w:ascii="Palatino Linotype" w:hAnsi="Palatino Linotype" w:cs="Arial"/>
          <w:b/>
          <w:i/>
        </w:rPr>
        <w:t xml:space="preserve">RRA 0189/17. </w:t>
      </w:r>
      <w:r w:rsidRPr="003973E1">
        <w:rPr>
          <w:rFonts w:ascii="Palatino Linotype" w:hAnsi="Palatino Linotype" w:cs="Arial"/>
          <w:i/>
        </w:rPr>
        <w:t>Morena. 08 de febrero de 2017. Por unanimidad. Comisionado Ponente Joel Salas Suárez.</w:t>
      </w:r>
    </w:p>
    <w:p w14:paraId="47306FE3" w14:textId="77777777" w:rsidR="00F8372E" w:rsidRPr="003973E1" w:rsidRDefault="00F8372E" w:rsidP="00997E77">
      <w:pPr>
        <w:autoSpaceDE w:val="0"/>
        <w:autoSpaceDN w:val="0"/>
        <w:adjustRightInd w:val="0"/>
        <w:ind w:left="567" w:right="567"/>
        <w:jc w:val="both"/>
        <w:rPr>
          <w:rFonts w:ascii="Palatino Linotype" w:hAnsi="Palatino Linotype" w:cs="Arial"/>
          <w:i/>
        </w:rPr>
      </w:pPr>
      <w:r w:rsidRPr="003973E1">
        <w:rPr>
          <w:rFonts w:ascii="Palatino Linotype" w:hAnsi="Palatino Linotype" w:cs="Arial"/>
          <w:b/>
          <w:i/>
        </w:rPr>
        <w:t xml:space="preserve">RRA </w:t>
      </w:r>
      <w:r w:rsidRPr="003973E1">
        <w:rPr>
          <w:rFonts w:ascii="Palatino Linotype" w:hAnsi="Palatino Linotype" w:cs="Arial"/>
          <w:b/>
          <w:bCs/>
          <w:i/>
        </w:rPr>
        <w:t>0677</w:t>
      </w:r>
      <w:r w:rsidRPr="003973E1">
        <w:rPr>
          <w:rFonts w:ascii="Palatino Linotype" w:hAnsi="Palatino Linotype" w:cs="Arial"/>
          <w:b/>
          <w:i/>
        </w:rPr>
        <w:t xml:space="preserve">/17. </w:t>
      </w:r>
      <w:r w:rsidRPr="003973E1">
        <w:rPr>
          <w:rFonts w:ascii="Palatino Linotype" w:hAnsi="Palatino Linotype" w:cs="Arial"/>
          <w:i/>
        </w:rPr>
        <w:t xml:space="preserve">Universidad Nacional Autónoma de México. 08 de marzo de 2017. Por unanimidad. Comisionado Ponente </w:t>
      </w:r>
      <w:proofErr w:type="spellStart"/>
      <w:r w:rsidRPr="003973E1">
        <w:rPr>
          <w:rFonts w:ascii="Palatino Linotype" w:hAnsi="Palatino Linotype" w:cs="Arial"/>
          <w:i/>
        </w:rPr>
        <w:t>Rosendoevgueni</w:t>
      </w:r>
      <w:proofErr w:type="spellEnd"/>
      <w:r w:rsidRPr="003973E1">
        <w:rPr>
          <w:rFonts w:ascii="Palatino Linotype" w:hAnsi="Palatino Linotype" w:cs="Arial"/>
          <w:i/>
        </w:rPr>
        <w:t xml:space="preserve"> Monterrey </w:t>
      </w:r>
      <w:proofErr w:type="spellStart"/>
      <w:r w:rsidRPr="003973E1">
        <w:rPr>
          <w:rFonts w:ascii="Palatino Linotype" w:hAnsi="Palatino Linotype" w:cs="Arial"/>
          <w:i/>
        </w:rPr>
        <w:t>Chepov</w:t>
      </w:r>
      <w:proofErr w:type="spellEnd"/>
      <w:r w:rsidRPr="003973E1">
        <w:rPr>
          <w:rFonts w:ascii="Palatino Linotype" w:hAnsi="Palatino Linotype" w:cs="Arial"/>
          <w:i/>
        </w:rPr>
        <w:t>.</w:t>
      </w:r>
      <w:r w:rsidRPr="003973E1">
        <w:rPr>
          <w:rFonts w:ascii="Palatino Linotype" w:hAnsi="Palatino Linotype" w:cs="Arial"/>
          <w:b/>
          <w:i/>
        </w:rPr>
        <w:t xml:space="preserve"> </w:t>
      </w:r>
    </w:p>
    <w:p w14:paraId="2841416A" w14:textId="77777777" w:rsidR="00F8372E" w:rsidRPr="003973E1" w:rsidRDefault="00F8372E" w:rsidP="00997E77">
      <w:pPr>
        <w:autoSpaceDE w:val="0"/>
        <w:autoSpaceDN w:val="0"/>
        <w:adjustRightInd w:val="0"/>
        <w:ind w:left="567" w:right="567"/>
        <w:jc w:val="both"/>
        <w:rPr>
          <w:rFonts w:ascii="Palatino Linotype" w:hAnsi="Palatino Linotype" w:cs="Arial"/>
          <w:b/>
          <w:i/>
        </w:rPr>
      </w:pPr>
      <w:r w:rsidRPr="003973E1">
        <w:rPr>
          <w:rFonts w:ascii="Palatino Linotype" w:hAnsi="Palatino Linotype" w:cs="Arial"/>
          <w:b/>
          <w:i/>
        </w:rPr>
        <w:t>RRA</w:t>
      </w:r>
      <w:r w:rsidRPr="003973E1">
        <w:rPr>
          <w:rFonts w:ascii="Palatino Linotype" w:hAnsi="Palatino Linotype" w:cs="Arial"/>
          <w:i/>
        </w:rPr>
        <w:t xml:space="preserve"> </w:t>
      </w:r>
      <w:r w:rsidRPr="003973E1">
        <w:rPr>
          <w:rFonts w:ascii="Palatino Linotype" w:hAnsi="Palatino Linotype" w:cs="Arial"/>
          <w:b/>
          <w:i/>
        </w:rPr>
        <w:t xml:space="preserve">1564/17. </w:t>
      </w:r>
      <w:r w:rsidRPr="003973E1">
        <w:rPr>
          <w:rFonts w:ascii="Palatino Linotype" w:hAnsi="Palatino Linotype" w:cs="Arial"/>
          <w:i/>
        </w:rPr>
        <w:t xml:space="preserve">Tribunal Electoral del Poder Judicial de la Federación. 26 de abril de 2017. Por unanimidad. Comisionado Ponente Oscar Mauricio Guerra Ford.” </w:t>
      </w:r>
      <w:r w:rsidRPr="003973E1">
        <w:rPr>
          <w:rFonts w:ascii="Palatino Linotype" w:hAnsi="Palatino Linotype" w:cs="Arial"/>
          <w:b/>
          <w:i/>
        </w:rPr>
        <w:t>[Sic]</w:t>
      </w:r>
    </w:p>
    <w:p w14:paraId="6A775333" w14:textId="77777777" w:rsidR="00F8372E" w:rsidRPr="003973E1" w:rsidRDefault="00F8372E" w:rsidP="00997E77">
      <w:pPr>
        <w:autoSpaceDE w:val="0"/>
        <w:autoSpaceDN w:val="0"/>
        <w:adjustRightInd w:val="0"/>
        <w:ind w:left="567" w:right="850"/>
        <w:jc w:val="both"/>
        <w:rPr>
          <w:rFonts w:ascii="Palatino Linotype" w:hAnsi="Palatino Linotype" w:cs="Arial"/>
          <w:i/>
        </w:rPr>
      </w:pPr>
    </w:p>
    <w:p w14:paraId="7EBFC79B" w14:textId="77777777" w:rsidR="00F8372E" w:rsidRPr="003973E1" w:rsidRDefault="00F8372E" w:rsidP="00997E77">
      <w:pPr>
        <w:spacing w:line="360" w:lineRule="auto"/>
        <w:jc w:val="both"/>
        <w:rPr>
          <w:rFonts w:ascii="Palatino Linotype" w:hAnsi="Palatino Linotype" w:cs="Arial"/>
          <w:lang w:eastAsia="es-MX"/>
        </w:rPr>
      </w:pPr>
      <w:r w:rsidRPr="003973E1">
        <w:rPr>
          <w:rFonts w:ascii="Palatino Linotype" w:hAnsi="Palatino Linotype" w:cs="Arial"/>
          <w:lang w:eastAsia="es-MX"/>
        </w:rPr>
        <w:t xml:space="preserve">Así, el RFC se vincula al nombre de su titular, permite identificar la edad de la persona, su fecha de nacimiento, así como su </w:t>
      </w:r>
      <w:proofErr w:type="spellStart"/>
      <w:r w:rsidRPr="003973E1">
        <w:rPr>
          <w:rFonts w:ascii="Palatino Linotype" w:hAnsi="Palatino Linotype" w:cs="Arial"/>
          <w:lang w:eastAsia="es-MX"/>
        </w:rPr>
        <w:t>homoclave</w:t>
      </w:r>
      <w:proofErr w:type="spellEnd"/>
      <w:r w:rsidRPr="003973E1">
        <w:rPr>
          <w:rFonts w:ascii="Palatino Linotype" w:hAnsi="Palatino Linotype" w:cs="Arial"/>
          <w:lang w:eastAsia="es-MX"/>
        </w:rPr>
        <w:t xml:space="preserve">, la cual es única e irrepetible y </w:t>
      </w:r>
      <w:r w:rsidRPr="003973E1">
        <w:rPr>
          <w:rFonts w:ascii="Palatino Linotype" w:hAnsi="Palatino Linotype" w:cs="Arial"/>
          <w:lang w:eastAsia="es-MX"/>
        </w:rPr>
        <w:lastRenderedPageBreak/>
        <w:t>determina justamente la identificación de dicha persona para efectos fiscales, por lo éste constituye un dato personal que concierne a una persona física identificada e identificable.</w:t>
      </w:r>
    </w:p>
    <w:p w14:paraId="46490A7B" w14:textId="77777777" w:rsidR="003B3CBE" w:rsidRPr="003973E1" w:rsidRDefault="003B3CBE" w:rsidP="00997E77">
      <w:pPr>
        <w:spacing w:line="360" w:lineRule="auto"/>
        <w:jc w:val="both"/>
        <w:rPr>
          <w:rFonts w:ascii="Palatino Linotype" w:hAnsi="Palatino Linotype" w:cs="Arial"/>
          <w:lang w:eastAsia="es-MX"/>
        </w:rPr>
      </w:pPr>
    </w:p>
    <w:p w14:paraId="1E597DB9" w14:textId="77777777" w:rsidR="00F8372E" w:rsidRPr="003973E1" w:rsidRDefault="00F8372E" w:rsidP="00997E77">
      <w:pPr>
        <w:spacing w:line="360" w:lineRule="auto"/>
        <w:jc w:val="both"/>
        <w:rPr>
          <w:rFonts w:ascii="Palatino Linotype" w:eastAsia="Calibri" w:hAnsi="Palatino Linotype" w:cs="Arial"/>
          <w:lang w:eastAsia="es-MX"/>
        </w:rPr>
      </w:pPr>
      <w:r w:rsidRPr="003973E1">
        <w:rPr>
          <w:rFonts w:ascii="Palatino Linotype" w:hAnsi="Palatino Linotype" w:cs="Arial"/>
          <w:lang w:eastAsia="es-MX"/>
        </w:rPr>
        <w:t xml:space="preserve">En cuanto a la </w:t>
      </w:r>
      <w:r w:rsidRPr="003973E1">
        <w:rPr>
          <w:rFonts w:ascii="Palatino Linotype" w:hAnsi="Palatino Linotype" w:cs="Arial"/>
        </w:rPr>
        <w:t xml:space="preserve">Clave Única de Registro de Población (CURP) en virtud de que éste se </w:t>
      </w:r>
      <w:r w:rsidRPr="003973E1">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4C901C21" w14:textId="77777777" w:rsidR="00BC4BD1" w:rsidRPr="003973E1" w:rsidRDefault="00BC4BD1" w:rsidP="00997E77">
      <w:pPr>
        <w:spacing w:line="360" w:lineRule="auto"/>
        <w:ind w:right="-91"/>
        <w:jc w:val="both"/>
        <w:rPr>
          <w:rFonts w:ascii="Palatino Linotype" w:hAnsi="Palatino Linotype" w:cs="Arial"/>
        </w:rPr>
      </w:pPr>
    </w:p>
    <w:p w14:paraId="6A38D1C9" w14:textId="77777777" w:rsidR="00F8372E" w:rsidRPr="003973E1" w:rsidRDefault="00F8372E" w:rsidP="00997E77">
      <w:pPr>
        <w:spacing w:line="360" w:lineRule="auto"/>
        <w:ind w:right="-91"/>
        <w:jc w:val="both"/>
        <w:rPr>
          <w:rFonts w:ascii="Palatino Linotype" w:hAnsi="Palatino Linotype" w:cs="Arial"/>
        </w:rPr>
      </w:pPr>
      <w:r w:rsidRPr="003973E1">
        <w:rPr>
          <w:rFonts w:ascii="Palatino Linotype" w:hAnsi="Palatino Linotype" w:cs="Arial"/>
        </w:rPr>
        <w:t xml:space="preserve">Argumento que es compartido por el </w:t>
      </w:r>
      <w:r w:rsidRPr="003973E1">
        <w:rPr>
          <w:rStyle w:val="Textoennegrita"/>
          <w:rFonts w:ascii="Palatino Linotype" w:hAnsi="Palatino Linotype" w:cs="Arial"/>
        </w:rPr>
        <w:t xml:space="preserve">Instituto Nacional de Transparencia, Acceso a la Información y Protección de Datos Personales, conforme al </w:t>
      </w:r>
      <w:r w:rsidRPr="003973E1">
        <w:rPr>
          <w:rFonts w:ascii="Palatino Linotype" w:hAnsi="Palatino Linotype" w:cs="Arial"/>
        </w:rPr>
        <w:t xml:space="preserve">criterio número 18/17 el cual refiere: </w:t>
      </w:r>
    </w:p>
    <w:p w14:paraId="20D4F2F9" w14:textId="77777777" w:rsidR="00F8372E" w:rsidRPr="003973E1" w:rsidRDefault="00F8372E" w:rsidP="00997E77">
      <w:pPr>
        <w:autoSpaceDE w:val="0"/>
        <w:autoSpaceDN w:val="0"/>
        <w:adjustRightInd w:val="0"/>
        <w:ind w:left="567" w:right="567"/>
        <w:jc w:val="center"/>
        <w:rPr>
          <w:rFonts w:ascii="Palatino Linotype" w:hAnsi="Palatino Linotype" w:cs="Arial"/>
          <w:b/>
          <w:bCs/>
          <w:i/>
          <w:lang w:eastAsia="es-MX"/>
        </w:rPr>
      </w:pPr>
      <w:r w:rsidRPr="003973E1">
        <w:rPr>
          <w:rFonts w:ascii="Palatino Linotype" w:hAnsi="Palatino Linotype" w:cs="Arial"/>
          <w:bCs/>
          <w:i/>
          <w:lang w:eastAsia="es-MX"/>
        </w:rPr>
        <w:t>“</w:t>
      </w:r>
      <w:r w:rsidRPr="003973E1">
        <w:rPr>
          <w:rFonts w:ascii="Palatino Linotype" w:hAnsi="Palatino Linotype" w:cs="Arial"/>
          <w:b/>
          <w:bCs/>
          <w:i/>
          <w:lang w:eastAsia="es-MX"/>
        </w:rPr>
        <w:t>CLAVE ÚNICA DE REGISTRO DE POBLACIÓN (CURP).</w:t>
      </w:r>
    </w:p>
    <w:p w14:paraId="247A03F7" w14:textId="77777777" w:rsidR="00F8372E" w:rsidRPr="003973E1" w:rsidRDefault="00F8372E" w:rsidP="00997E77">
      <w:pPr>
        <w:autoSpaceDE w:val="0"/>
        <w:autoSpaceDN w:val="0"/>
        <w:adjustRightInd w:val="0"/>
        <w:ind w:left="567" w:right="567"/>
        <w:jc w:val="both"/>
        <w:rPr>
          <w:rFonts w:ascii="Palatino Linotype" w:hAnsi="Palatino Linotype" w:cs="Arial"/>
          <w:b/>
          <w:bCs/>
          <w:i/>
          <w:lang w:eastAsia="es-MX"/>
        </w:rPr>
      </w:pPr>
      <w:r w:rsidRPr="003973E1">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7F6D579" w14:textId="77777777" w:rsidR="00F8372E" w:rsidRPr="003973E1" w:rsidRDefault="00F8372E" w:rsidP="00997E77">
      <w:pPr>
        <w:autoSpaceDE w:val="0"/>
        <w:autoSpaceDN w:val="0"/>
        <w:adjustRightInd w:val="0"/>
        <w:ind w:left="567" w:right="567"/>
        <w:jc w:val="both"/>
        <w:rPr>
          <w:rFonts w:ascii="Palatino Linotype" w:hAnsi="Palatino Linotype" w:cs="Arial"/>
          <w:b/>
          <w:i/>
          <w:lang w:eastAsia="es-MX"/>
        </w:rPr>
      </w:pPr>
      <w:r w:rsidRPr="003973E1">
        <w:rPr>
          <w:rFonts w:ascii="Palatino Linotype" w:hAnsi="Palatino Linotype" w:cs="Arial"/>
          <w:i/>
          <w:lang w:eastAsia="es-MX"/>
        </w:rPr>
        <w:t xml:space="preserve"> </w:t>
      </w:r>
      <w:r w:rsidRPr="003973E1">
        <w:rPr>
          <w:rFonts w:ascii="Palatino Linotype" w:hAnsi="Palatino Linotype" w:cs="Arial"/>
          <w:b/>
          <w:i/>
          <w:lang w:eastAsia="es-MX"/>
        </w:rPr>
        <w:t>Resoluciones:</w:t>
      </w:r>
    </w:p>
    <w:p w14:paraId="53686C61" w14:textId="77777777" w:rsidR="00F8372E" w:rsidRPr="003973E1" w:rsidRDefault="00F8372E" w:rsidP="00997E77">
      <w:pPr>
        <w:autoSpaceDE w:val="0"/>
        <w:autoSpaceDN w:val="0"/>
        <w:adjustRightInd w:val="0"/>
        <w:ind w:left="567" w:right="567"/>
        <w:jc w:val="both"/>
        <w:rPr>
          <w:rFonts w:ascii="Palatino Linotype" w:hAnsi="Palatino Linotype" w:cs="Arial"/>
          <w:b/>
          <w:i/>
          <w:lang w:eastAsia="es-MX"/>
        </w:rPr>
      </w:pPr>
      <w:r w:rsidRPr="003973E1">
        <w:rPr>
          <w:rFonts w:ascii="Palatino Linotype" w:hAnsi="Palatino Linotype" w:cs="Arial"/>
          <w:b/>
          <w:i/>
          <w:lang w:eastAsia="es-MX"/>
        </w:rPr>
        <w:t xml:space="preserve">RRA 3995/16. </w:t>
      </w:r>
      <w:r w:rsidRPr="003973E1">
        <w:rPr>
          <w:rFonts w:ascii="Palatino Linotype" w:hAnsi="Palatino Linotype" w:cs="Arial"/>
          <w:i/>
          <w:lang w:eastAsia="es-MX"/>
        </w:rPr>
        <w:t xml:space="preserve">Secretaría de la Defensa Nacional. 1 de febrero de 2017. Por unanimidad. Comisionado Ponente </w:t>
      </w:r>
      <w:proofErr w:type="spellStart"/>
      <w:r w:rsidRPr="003973E1">
        <w:rPr>
          <w:rFonts w:ascii="Palatino Linotype" w:hAnsi="Palatino Linotype" w:cs="Arial"/>
          <w:i/>
          <w:lang w:eastAsia="es-MX"/>
        </w:rPr>
        <w:t>Rosendoevgueni</w:t>
      </w:r>
      <w:proofErr w:type="spellEnd"/>
      <w:r w:rsidRPr="003973E1">
        <w:rPr>
          <w:rFonts w:ascii="Palatino Linotype" w:hAnsi="Palatino Linotype" w:cs="Arial"/>
          <w:i/>
          <w:lang w:eastAsia="es-MX"/>
        </w:rPr>
        <w:t xml:space="preserve"> Monterrey </w:t>
      </w:r>
      <w:proofErr w:type="spellStart"/>
      <w:r w:rsidRPr="003973E1">
        <w:rPr>
          <w:rFonts w:ascii="Palatino Linotype" w:hAnsi="Palatino Linotype" w:cs="Arial"/>
          <w:i/>
          <w:lang w:eastAsia="es-MX"/>
        </w:rPr>
        <w:t>Chepov</w:t>
      </w:r>
      <w:proofErr w:type="spellEnd"/>
      <w:r w:rsidRPr="003973E1">
        <w:rPr>
          <w:rFonts w:ascii="Palatino Linotype" w:hAnsi="Palatino Linotype" w:cs="Arial"/>
          <w:i/>
          <w:lang w:eastAsia="es-MX"/>
        </w:rPr>
        <w:t>.</w:t>
      </w:r>
    </w:p>
    <w:p w14:paraId="6812B4F4" w14:textId="77777777" w:rsidR="00F8372E" w:rsidRPr="003973E1" w:rsidRDefault="00F8372E" w:rsidP="00997E77">
      <w:pPr>
        <w:autoSpaceDE w:val="0"/>
        <w:autoSpaceDN w:val="0"/>
        <w:adjustRightInd w:val="0"/>
        <w:ind w:left="567" w:right="567"/>
        <w:jc w:val="both"/>
        <w:rPr>
          <w:rFonts w:ascii="Palatino Linotype" w:hAnsi="Palatino Linotype" w:cs="Arial"/>
          <w:b/>
          <w:i/>
          <w:lang w:eastAsia="es-MX"/>
        </w:rPr>
      </w:pPr>
      <w:r w:rsidRPr="003973E1">
        <w:rPr>
          <w:rFonts w:ascii="Palatino Linotype" w:hAnsi="Palatino Linotype" w:cs="Arial"/>
          <w:b/>
          <w:i/>
          <w:lang w:eastAsia="es-MX"/>
        </w:rPr>
        <w:t xml:space="preserve">RRA </w:t>
      </w:r>
      <w:r w:rsidRPr="003973E1">
        <w:rPr>
          <w:rFonts w:ascii="Palatino Linotype" w:hAnsi="Palatino Linotype" w:cs="Arial"/>
          <w:b/>
          <w:bCs/>
          <w:i/>
          <w:lang w:eastAsia="es-MX"/>
        </w:rPr>
        <w:t xml:space="preserve">0937/17. </w:t>
      </w:r>
      <w:r w:rsidRPr="003973E1">
        <w:rPr>
          <w:rFonts w:ascii="Palatino Linotype" w:hAnsi="Palatino Linotype" w:cs="Arial"/>
          <w:bCs/>
          <w:i/>
          <w:lang w:eastAsia="es-MX"/>
        </w:rPr>
        <w:t xml:space="preserve">Senado de la República. </w:t>
      </w:r>
      <w:r w:rsidRPr="003973E1">
        <w:rPr>
          <w:rFonts w:ascii="Palatino Linotype" w:hAnsi="Palatino Linotype" w:cs="Arial"/>
          <w:bCs/>
          <w:i/>
          <w:lang w:val="es-ES_tradnl" w:eastAsia="es-MX"/>
        </w:rPr>
        <w:t xml:space="preserve">15 de marzo de 2017. Por unanimidad. Comisionada Ponente Ximena Puente de la Mora. </w:t>
      </w:r>
    </w:p>
    <w:p w14:paraId="30B4EE2D" w14:textId="77777777" w:rsidR="00F8372E" w:rsidRPr="003973E1" w:rsidRDefault="00F8372E" w:rsidP="00997E77">
      <w:pPr>
        <w:autoSpaceDE w:val="0"/>
        <w:autoSpaceDN w:val="0"/>
        <w:adjustRightInd w:val="0"/>
        <w:ind w:left="567" w:right="567"/>
        <w:jc w:val="both"/>
        <w:rPr>
          <w:rFonts w:ascii="Palatino Linotype" w:hAnsi="Palatino Linotype" w:cs="Arial"/>
          <w:b/>
          <w:i/>
          <w:lang w:eastAsia="es-MX"/>
        </w:rPr>
      </w:pPr>
      <w:r w:rsidRPr="003973E1">
        <w:rPr>
          <w:rFonts w:ascii="Palatino Linotype" w:hAnsi="Palatino Linotype" w:cs="Arial"/>
          <w:b/>
          <w:i/>
          <w:lang w:eastAsia="es-MX"/>
        </w:rPr>
        <w:t xml:space="preserve">RRA 0478/17. </w:t>
      </w:r>
      <w:r w:rsidRPr="003973E1">
        <w:rPr>
          <w:rFonts w:ascii="Palatino Linotype" w:hAnsi="Palatino Linotype" w:cs="Arial"/>
          <w:i/>
          <w:lang w:eastAsia="es-MX"/>
        </w:rPr>
        <w:t xml:space="preserve">Secretaría de Relaciones Exteriores. 26 de abril de 2017. Por unanimidad. Comisionada Ponente Areli Cano Guadiana.” </w:t>
      </w:r>
      <w:r w:rsidRPr="003973E1">
        <w:rPr>
          <w:rFonts w:ascii="Palatino Linotype" w:hAnsi="Palatino Linotype" w:cs="Arial"/>
          <w:b/>
          <w:i/>
          <w:lang w:eastAsia="es-MX"/>
        </w:rPr>
        <w:t>[Sic]</w:t>
      </w:r>
    </w:p>
    <w:p w14:paraId="2821FFA7" w14:textId="77777777" w:rsidR="00F8372E" w:rsidRPr="003973E1" w:rsidRDefault="00F8372E" w:rsidP="00997E77">
      <w:pPr>
        <w:autoSpaceDE w:val="0"/>
        <w:autoSpaceDN w:val="0"/>
        <w:adjustRightInd w:val="0"/>
        <w:spacing w:line="360" w:lineRule="auto"/>
        <w:ind w:right="51"/>
        <w:jc w:val="both"/>
        <w:rPr>
          <w:rFonts w:ascii="Palatino Linotype" w:hAnsi="Palatino Linotype"/>
        </w:rPr>
      </w:pPr>
    </w:p>
    <w:p w14:paraId="3B597233"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 xml:space="preserve">Por cuanto hace a la </w:t>
      </w:r>
      <w:r w:rsidRPr="003973E1">
        <w:rPr>
          <w:rFonts w:ascii="Palatino Linotype" w:hAnsi="Palatino Linotype"/>
          <w:b/>
        </w:rPr>
        <w:t>Clave de cualquier tipo de seguridad social</w:t>
      </w:r>
      <w:r w:rsidRPr="003973E1">
        <w:rPr>
          <w:rFonts w:ascii="Palatino Linotype" w:hAnsi="Palatino Linotype"/>
        </w:rPr>
        <w:t xml:space="preserve"> (ISSEMYM u otros), está integrado por una </w:t>
      </w:r>
      <w:r w:rsidRPr="003973E1">
        <w:rPr>
          <w:rFonts w:ascii="Palatino Linotype" w:hAnsi="Palatino Linotype"/>
          <w:bCs/>
        </w:rPr>
        <w:t xml:space="preserve">secuencia de números con los que se identifica a los trabajadores </w:t>
      </w:r>
      <w:r w:rsidRPr="003973E1">
        <w:rPr>
          <w:rFonts w:ascii="Palatino Linotype" w:hAnsi="Palatino Linotype"/>
          <w:bCs/>
        </w:rPr>
        <w:lastRenderedPageBreak/>
        <w:t xml:space="preserve">que cubren las cuotas respectivas, asimismo, lo identifica con la fuente de trabajo; por lo que al ser una clave de identificación de los trabajadores, constituye información confidencial, </w:t>
      </w:r>
      <w:r w:rsidRPr="003973E1">
        <w:rPr>
          <w:rFonts w:ascii="Palatino Linotype" w:hAnsi="Palatino Linotype"/>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3973E1">
        <w:rPr>
          <w:rFonts w:ascii="Palatino Linotype" w:eastAsia="Arial Unicode MS" w:hAnsi="Palatino Linotype"/>
        </w:rPr>
        <w:t>4 fracción XI de la Ley de Protección de Datos Personales en Posesión de Sujetos Obligados del Estado de México y Municipios</w:t>
      </w:r>
      <w:r w:rsidRPr="003973E1">
        <w:rPr>
          <w:rFonts w:ascii="Palatino Linotype" w:hAnsi="Palatino Linotype"/>
        </w:rPr>
        <w:t>.</w:t>
      </w:r>
    </w:p>
    <w:p w14:paraId="4F940EE8" w14:textId="77777777" w:rsidR="00BC4BD1" w:rsidRPr="003973E1" w:rsidRDefault="00BC4BD1" w:rsidP="00997E77">
      <w:pPr>
        <w:spacing w:line="360" w:lineRule="auto"/>
        <w:jc w:val="both"/>
        <w:rPr>
          <w:rFonts w:ascii="Palatino Linotype" w:hAnsi="Palatino Linotype"/>
        </w:rPr>
      </w:pPr>
    </w:p>
    <w:p w14:paraId="717EE1C5"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 xml:space="preserve">Respecto de los </w:t>
      </w:r>
      <w:r w:rsidRPr="003973E1">
        <w:rPr>
          <w:rFonts w:ascii="Palatino Linotype" w:hAnsi="Palatino Linotype"/>
          <w:b/>
        </w:rPr>
        <w:t>préstamos o descuentos</w:t>
      </w:r>
      <w:r w:rsidRPr="003973E1">
        <w:rPr>
          <w:rFonts w:ascii="Palatino Linotype" w:hAnsi="Palatino Linotype"/>
        </w:rPr>
        <w:t xml:space="preserve"> </w:t>
      </w:r>
      <w:r w:rsidRPr="003973E1">
        <w:rPr>
          <w:rFonts w:ascii="Palatino Linotype" w:hAnsi="Palatino Linotype"/>
          <w:b/>
        </w:rPr>
        <w:t>de carácter personal</w:t>
      </w:r>
      <w:r w:rsidRPr="003973E1">
        <w:rPr>
          <w:rFonts w:ascii="Palatino Linotype" w:hAnsi="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44ABF762" w14:textId="77777777" w:rsidR="00BC4BD1" w:rsidRPr="003973E1" w:rsidRDefault="00BC4BD1" w:rsidP="00997E77">
      <w:pPr>
        <w:spacing w:line="360" w:lineRule="auto"/>
        <w:jc w:val="both"/>
        <w:rPr>
          <w:rFonts w:ascii="Palatino Linotype" w:hAnsi="Palatino Linotype"/>
        </w:rPr>
      </w:pPr>
    </w:p>
    <w:p w14:paraId="2BA83B34"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Por su parte, el artículo 84 de la Ley del Trabajo de los Servidores Públicos del Estado y Municipios, señala:</w:t>
      </w:r>
    </w:p>
    <w:p w14:paraId="143E3469" w14:textId="77777777" w:rsidR="00BC4BD1" w:rsidRPr="003973E1" w:rsidRDefault="00BC4BD1" w:rsidP="00997E77">
      <w:pPr>
        <w:spacing w:line="360" w:lineRule="auto"/>
        <w:jc w:val="both"/>
        <w:rPr>
          <w:rFonts w:ascii="Palatino Linotype" w:hAnsi="Palatino Linotype"/>
        </w:rPr>
      </w:pPr>
    </w:p>
    <w:p w14:paraId="6FF3FE73" w14:textId="77777777" w:rsidR="00F8372E" w:rsidRPr="003973E1" w:rsidRDefault="00F8372E" w:rsidP="00997E77">
      <w:pPr>
        <w:pStyle w:val="Citas"/>
        <w:spacing w:before="0" w:after="0" w:line="240" w:lineRule="auto"/>
        <w:ind w:left="567" w:right="567"/>
        <w:rPr>
          <w:noProof/>
        </w:rPr>
      </w:pPr>
      <w:r w:rsidRPr="003973E1">
        <w:rPr>
          <w:b/>
          <w:noProof/>
        </w:rPr>
        <w:t>“ARTÍCULO 84.</w:t>
      </w:r>
      <w:r w:rsidRPr="003973E1">
        <w:rPr>
          <w:noProof/>
        </w:rPr>
        <w:t xml:space="preserve"> Sólo podrán hacerse </w:t>
      </w:r>
      <w:r w:rsidRPr="003973E1">
        <w:rPr>
          <w:b/>
          <w:noProof/>
          <w:u w:val="single"/>
        </w:rPr>
        <w:t>retenciones, descuentos o deducciones al sueldo de los servidores públicos por concepto de</w:t>
      </w:r>
      <w:r w:rsidRPr="003973E1">
        <w:rPr>
          <w:noProof/>
        </w:rPr>
        <w:t>:</w:t>
      </w:r>
    </w:p>
    <w:p w14:paraId="7E756355" w14:textId="77777777" w:rsidR="00F8372E" w:rsidRPr="003973E1" w:rsidRDefault="00F8372E" w:rsidP="00997E77">
      <w:pPr>
        <w:pStyle w:val="Citas"/>
        <w:spacing w:before="0" w:after="0" w:line="240" w:lineRule="auto"/>
        <w:ind w:left="567" w:right="567"/>
        <w:rPr>
          <w:noProof/>
        </w:rPr>
      </w:pPr>
      <w:r w:rsidRPr="003973E1">
        <w:rPr>
          <w:noProof/>
          <w:u w:val="single"/>
        </w:rPr>
        <w:t>I. Gravámenes fiscales</w:t>
      </w:r>
      <w:r w:rsidRPr="003973E1">
        <w:rPr>
          <w:noProof/>
        </w:rPr>
        <w:t xml:space="preserve"> relacionados con el sueldo;</w:t>
      </w:r>
    </w:p>
    <w:p w14:paraId="7870A0E5" w14:textId="77777777" w:rsidR="00F8372E" w:rsidRPr="003973E1" w:rsidRDefault="00F8372E" w:rsidP="00997E77">
      <w:pPr>
        <w:pStyle w:val="Citas"/>
        <w:spacing w:before="0" w:after="0" w:line="240" w:lineRule="auto"/>
        <w:ind w:left="567" w:right="567"/>
        <w:rPr>
          <w:noProof/>
        </w:rPr>
      </w:pPr>
      <w:r w:rsidRPr="003973E1">
        <w:rPr>
          <w:noProof/>
          <w:u w:val="single"/>
        </w:rPr>
        <w:t>II. Deudas contraídas con las instituciones públicas o dependencias por concepto de anticipos de sueldo, pagos hechos con exceso, errores o pérdidas debidamente comprobados</w:t>
      </w:r>
      <w:r w:rsidRPr="003973E1">
        <w:rPr>
          <w:noProof/>
        </w:rPr>
        <w:t>;</w:t>
      </w:r>
    </w:p>
    <w:p w14:paraId="13D97C7C" w14:textId="77777777" w:rsidR="00F8372E" w:rsidRPr="003973E1" w:rsidRDefault="00F8372E" w:rsidP="00997E77">
      <w:pPr>
        <w:pStyle w:val="Citas"/>
        <w:spacing w:before="0" w:after="0" w:line="240" w:lineRule="auto"/>
        <w:ind w:left="567" w:right="567"/>
        <w:rPr>
          <w:noProof/>
        </w:rPr>
      </w:pPr>
      <w:r w:rsidRPr="003973E1">
        <w:rPr>
          <w:noProof/>
          <w:u w:val="single"/>
        </w:rPr>
        <w:t>III. Cuotas sindicales</w:t>
      </w:r>
      <w:r w:rsidRPr="003973E1">
        <w:rPr>
          <w:noProof/>
        </w:rPr>
        <w:t>;</w:t>
      </w:r>
    </w:p>
    <w:p w14:paraId="19896E4D" w14:textId="77777777" w:rsidR="00F8372E" w:rsidRPr="003973E1" w:rsidRDefault="00F8372E" w:rsidP="00997E77">
      <w:pPr>
        <w:pStyle w:val="Citas"/>
        <w:spacing w:before="0" w:after="0" w:line="240" w:lineRule="auto"/>
        <w:ind w:left="567" w:right="567"/>
        <w:rPr>
          <w:noProof/>
        </w:rPr>
      </w:pPr>
      <w:r w:rsidRPr="003973E1">
        <w:rPr>
          <w:noProof/>
          <w:u w:val="single"/>
        </w:rPr>
        <w:t>IV. Cuotas de aportación a fondos para la constitución de cooperativas y de cajas de ahorro, siempre que el servidor público hubiese manifestado previamente, de manera expresa, su conformidad</w:t>
      </w:r>
      <w:r w:rsidRPr="003973E1">
        <w:rPr>
          <w:noProof/>
        </w:rPr>
        <w:t>;</w:t>
      </w:r>
    </w:p>
    <w:p w14:paraId="48593DDD" w14:textId="77777777" w:rsidR="00F8372E" w:rsidRPr="003973E1" w:rsidRDefault="00F8372E" w:rsidP="00997E77">
      <w:pPr>
        <w:pStyle w:val="Citas"/>
        <w:spacing w:before="0" w:after="0" w:line="240" w:lineRule="auto"/>
        <w:ind w:left="567" w:right="567"/>
        <w:rPr>
          <w:noProof/>
        </w:rPr>
      </w:pPr>
      <w:r w:rsidRPr="003973E1">
        <w:rPr>
          <w:noProof/>
          <w:u w:val="single"/>
        </w:rPr>
        <w:lastRenderedPageBreak/>
        <w:t>V. Descuentos ordenados por el Instituto de Seguridad Social del Estado de México y Municipios, con motivo de cuotas y obligaciones contraídas con éste por los servidores públicos</w:t>
      </w:r>
      <w:r w:rsidRPr="003973E1">
        <w:rPr>
          <w:noProof/>
        </w:rPr>
        <w:t>;</w:t>
      </w:r>
    </w:p>
    <w:p w14:paraId="22A7227A" w14:textId="77777777" w:rsidR="00F8372E" w:rsidRPr="003973E1" w:rsidRDefault="00F8372E" w:rsidP="00997E77">
      <w:pPr>
        <w:pStyle w:val="Citas"/>
        <w:spacing w:before="0" w:after="0" w:line="240" w:lineRule="auto"/>
        <w:ind w:left="567" w:right="567"/>
        <w:rPr>
          <w:noProof/>
        </w:rPr>
      </w:pPr>
      <w:r w:rsidRPr="003973E1">
        <w:rPr>
          <w:noProof/>
          <w:u w:val="single"/>
        </w:rPr>
        <w:t>VI. Obligaciones a cargo del servidor público con las que haya consentido, derivadas de la adquisición o del uso de habitaciones consideradas como de interés social</w:t>
      </w:r>
      <w:r w:rsidRPr="003973E1">
        <w:rPr>
          <w:noProof/>
        </w:rPr>
        <w:t>;</w:t>
      </w:r>
    </w:p>
    <w:p w14:paraId="00E257F9" w14:textId="77777777" w:rsidR="00F8372E" w:rsidRPr="003973E1" w:rsidRDefault="00F8372E" w:rsidP="00997E77">
      <w:pPr>
        <w:pStyle w:val="Citas"/>
        <w:spacing w:before="0" w:after="0" w:line="240" w:lineRule="auto"/>
        <w:ind w:left="567" w:right="567"/>
        <w:rPr>
          <w:noProof/>
        </w:rPr>
      </w:pPr>
      <w:r w:rsidRPr="003973E1">
        <w:rPr>
          <w:noProof/>
          <w:u w:val="single"/>
        </w:rPr>
        <w:t>VII. Faltas de puntualidad o de asistencia injustificadas</w:t>
      </w:r>
      <w:r w:rsidRPr="003973E1">
        <w:rPr>
          <w:noProof/>
        </w:rPr>
        <w:t>;</w:t>
      </w:r>
    </w:p>
    <w:p w14:paraId="0655A109" w14:textId="77777777" w:rsidR="00F8372E" w:rsidRPr="003973E1" w:rsidRDefault="00F8372E" w:rsidP="00997E77">
      <w:pPr>
        <w:pStyle w:val="Citas"/>
        <w:spacing w:before="0" w:after="0" w:line="240" w:lineRule="auto"/>
        <w:ind w:left="567" w:right="567"/>
        <w:rPr>
          <w:noProof/>
        </w:rPr>
      </w:pPr>
      <w:r w:rsidRPr="003973E1">
        <w:rPr>
          <w:noProof/>
          <w:u w:val="single"/>
        </w:rPr>
        <w:t>VIII. Pensiones alimenticias ordenadas por la autoridad judicial</w:t>
      </w:r>
      <w:r w:rsidRPr="003973E1">
        <w:rPr>
          <w:noProof/>
        </w:rPr>
        <w:t>; o</w:t>
      </w:r>
    </w:p>
    <w:p w14:paraId="1E0F84E1" w14:textId="77777777" w:rsidR="00F8372E" w:rsidRPr="003973E1" w:rsidRDefault="00F8372E" w:rsidP="00997E77">
      <w:pPr>
        <w:pStyle w:val="Citas"/>
        <w:spacing w:before="0" w:after="0" w:line="240" w:lineRule="auto"/>
        <w:ind w:left="567" w:right="567"/>
        <w:rPr>
          <w:noProof/>
        </w:rPr>
      </w:pPr>
      <w:r w:rsidRPr="003973E1">
        <w:rPr>
          <w:noProof/>
          <w:u w:val="single"/>
        </w:rPr>
        <w:t>IX. Cualquier otro convenido con instituciones de servicios y aceptado por el servidor público</w:t>
      </w:r>
      <w:r w:rsidRPr="003973E1">
        <w:rPr>
          <w:noProof/>
        </w:rPr>
        <w:t>.</w:t>
      </w:r>
    </w:p>
    <w:p w14:paraId="546969F6" w14:textId="31651F8A" w:rsidR="00F8372E" w:rsidRPr="003973E1" w:rsidRDefault="00F8372E" w:rsidP="00997E77">
      <w:pPr>
        <w:pStyle w:val="Citas"/>
        <w:spacing w:before="0" w:after="0" w:line="240" w:lineRule="auto"/>
        <w:ind w:left="567" w:right="567"/>
        <w:rPr>
          <w:b/>
          <w:bCs/>
        </w:rPr>
      </w:pPr>
      <w:r w:rsidRPr="003973E1">
        <w:rPr>
          <w:noProof/>
        </w:rPr>
        <w:t xml:space="preserve">El monto total de las retenciones, descuentos o </w:t>
      </w:r>
      <w:r w:rsidR="00041F86" w:rsidRPr="003973E1">
        <w:rPr>
          <w:noProof/>
        </w:rPr>
        <w:t>.</w:t>
      </w:r>
      <w:r w:rsidRPr="003973E1">
        <w:rPr>
          <w:noProof/>
        </w:rPr>
        <w:t xml:space="preserve">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r w:rsidRPr="003973E1">
        <w:rPr>
          <w:b/>
          <w:bCs/>
          <w:noProof/>
        </w:rPr>
        <w:t>(Sic)</w:t>
      </w:r>
    </w:p>
    <w:p w14:paraId="0156DA1A" w14:textId="77777777" w:rsidR="005212B0" w:rsidRPr="003973E1" w:rsidRDefault="005212B0" w:rsidP="005212B0">
      <w:pPr>
        <w:pStyle w:val="Citas"/>
        <w:spacing w:before="0" w:after="0"/>
        <w:ind w:left="0" w:right="0"/>
        <w:rPr>
          <w:i w:val="0"/>
          <w:sz w:val="24"/>
          <w:szCs w:val="24"/>
        </w:rPr>
      </w:pPr>
    </w:p>
    <w:p w14:paraId="1B87E1A6" w14:textId="77777777" w:rsidR="0075150B" w:rsidRPr="003973E1" w:rsidRDefault="001F72B3" w:rsidP="005212B0">
      <w:pPr>
        <w:pStyle w:val="Citas"/>
        <w:spacing w:before="0" w:after="0"/>
        <w:ind w:left="0" w:right="0"/>
        <w:rPr>
          <w:i w:val="0"/>
          <w:sz w:val="24"/>
          <w:szCs w:val="24"/>
        </w:rPr>
      </w:pPr>
      <w:r w:rsidRPr="003973E1">
        <w:rPr>
          <w:i w:val="0"/>
          <w:sz w:val="24"/>
          <w:szCs w:val="24"/>
        </w:rPr>
        <w:t xml:space="preserve">De la normatividad previamente plasmada se advierte </w:t>
      </w:r>
      <w:r w:rsidR="00784C7C" w:rsidRPr="003973E1">
        <w:rPr>
          <w:i w:val="0"/>
          <w:sz w:val="24"/>
          <w:szCs w:val="24"/>
        </w:rPr>
        <w:t xml:space="preserve">que hay deducciones que son de </w:t>
      </w:r>
      <w:r w:rsidR="00784C7C" w:rsidRPr="003973E1">
        <w:rPr>
          <w:b/>
          <w:i w:val="0"/>
          <w:sz w:val="24"/>
          <w:szCs w:val="24"/>
          <w:u w:val="single"/>
        </w:rPr>
        <w:t>carácter privado</w:t>
      </w:r>
      <w:r w:rsidR="00784C7C" w:rsidRPr="003973E1">
        <w:rPr>
          <w:i w:val="0"/>
          <w:sz w:val="24"/>
          <w:szCs w:val="24"/>
        </w:rPr>
        <w:t xml:space="preserve"> y de carácter público, por lo que</w:t>
      </w:r>
      <w:r w:rsidR="005212B0" w:rsidRPr="003973E1">
        <w:rPr>
          <w:i w:val="0"/>
          <w:sz w:val="24"/>
          <w:szCs w:val="24"/>
        </w:rPr>
        <w:t xml:space="preserve"> de manera enunciativa más no limitativa, </w:t>
      </w:r>
      <w:r w:rsidR="00784C7C" w:rsidRPr="003973E1">
        <w:rPr>
          <w:i w:val="0"/>
          <w:sz w:val="24"/>
          <w:szCs w:val="24"/>
        </w:rPr>
        <w:t xml:space="preserve">las de carácter privado pueden ser </w:t>
      </w:r>
      <w:r w:rsidR="005212B0" w:rsidRPr="003973E1">
        <w:rPr>
          <w:i w:val="0"/>
          <w:sz w:val="24"/>
          <w:szCs w:val="24"/>
        </w:rPr>
        <w:t xml:space="preserve">descuentos por </w:t>
      </w:r>
      <w:r w:rsidR="005212B0" w:rsidRPr="003973E1">
        <w:rPr>
          <w:b/>
          <w:i w:val="0"/>
          <w:sz w:val="24"/>
          <w:szCs w:val="24"/>
          <w:u w:val="single"/>
        </w:rPr>
        <w:t>pensión alimenticia o los derivados por la adquisición de un crédito</w:t>
      </w:r>
      <w:r w:rsidR="00784C7C" w:rsidRPr="003973E1">
        <w:rPr>
          <w:b/>
          <w:i w:val="0"/>
          <w:sz w:val="24"/>
          <w:szCs w:val="24"/>
          <w:u w:val="single"/>
        </w:rPr>
        <w:t xml:space="preserve"> hipotecario, automóvil,</w:t>
      </w:r>
      <w:r w:rsidR="005212B0" w:rsidRPr="003973E1">
        <w:rPr>
          <w:b/>
          <w:i w:val="0"/>
          <w:sz w:val="24"/>
          <w:szCs w:val="24"/>
          <w:u w:val="single"/>
        </w:rPr>
        <w:t xml:space="preserve"> a través de un préstamo,</w:t>
      </w:r>
      <w:r w:rsidR="00784C7C" w:rsidRPr="003973E1">
        <w:rPr>
          <w:b/>
          <w:i w:val="0"/>
          <w:sz w:val="24"/>
          <w:szCs w:val="24"/>
          <w:u w:val="single"/>
        </w:rPr>
        <w:t xml:space="preserve"> o cajas de ahorro</w:t>
      </w:r>
      <w:r w:rsidR="00784C7C" w:rsidRPr="003973E1">
        <w:rPr>
          <w:i w:val="0"/>
          <w:sz w:val="24"/>
          <w:szCs w:val="24"/>
        </w:rPr>
        <w:t xml:space="preserve">, </w:t>
      </w:r>
      <w:r w:rsidR="005212B0" w:rsidRPr="003973E1">
        <w:rPr>
          <w:i w:val="0"/>
          <w:sz w:val="24"/>
          <w:szCs w:val="24"/>
        </w:rPr>
        <w:t xml:space="preserve">mismos que deberán clasificarse como información confidencial por contener datos de carácter personal, </w:t>
      </w:r>
      <w:r w:rsidR="0075150B" w:rsidRPr="003973E1">
        <w:rPr>
          <w:i w:val="0"/>
          <w:sz w:val="24"/>
          <w:szCs w:val="24"/>
        </w:rPr>
        <w:t xml:space="preserve">ya </w:t>
      </w:r>
      <w:r w:rsidR="005212B0" w:rsidRPr="003973E1">
        <w:rPr>
          <w:i w:val="0"/>
          <w:sz w:val="24"/>
          <w:szCs w:val="24"/>
        </w:rPr>
        <w:t>que influyen en la vida privada de una persona, por anterior en tales casos se procederá su debida clasificación como confidencial.</w:t>
      </w:r>
      <w:r w:rsidR="0075150B" w:rsidRPr="003973E1">
        <w:rPr>
          <w:i w:val="0"/>
          <w:sz w:val="24"/>
          <w:szCs w:val="24"/>
        </w:rPr>
        <w:t xml:space="preserve"> </w:t>
      </w:r>
    </w:p>
    <w:p w14:paraId="5B6123F4" w14:textId="77777777" w:rsidR="0075150B" w:rsidRPr="003973E1" w:rsidRDefault="0075150B" w:rsidP="005212B0">
      <w:pPr>
        <w:pStyle w:val="Citas"/>
        <w:spacing w:before="0" w:after="0"/>
        <w:ind w:left="0" w:right="0"/>
        <w:rPr>
          <w:i w:val="0"/>
          <w:sz w:val="24"/>
          <w:szCs w:val="24"/>
        </w:rPr>
      </w:pPr>
    </w:p>
    <w:p w14:paraId="08D2D223" w14:textId="731A0A89" w:rsidR="005212B0" w:rsidRPr="003973E1" w:rsidRDefault="0075150B" w:rsidP="005212B0">
      <w:pPr>
        <w:pStyle w:val="Citas"/>
        <w:spacing w:before="0" w:after="0"/>
        <w:ind w:left="0" w:right="0"/>
        <w:rPr>
          <w:i w:val="0"/>
          <w:sz w:val="24"/>
          <w:szCs w:val="24"/>
        </w:rPr>
      </w:pPr>
      <w:r w:rsidRPr="003973E1">
        <w:rPr>
          <w:i w:val="0"/>
          <w:sz w:val="24"/>
          <w:szCs w:val="24"/>
        </w:rPr>
        <w:t xml:space="preserve">Ahora bien, </w:t>
      </w:r>
      <w:r w:rsidR="003655F1" w:rsidRPr="003973E1">
        <w:rPr>
          <w:i w:val="0"/>
          <w:sz w:val="24"/>
          <w:szCs w:val="24"/>
        </w:rPr>
        <w:t xml:space="preserve">cabe enfatizar que </w:t>
      </w:r>
      <w:r w:rsidRPr="003973E1">
        <w:rPr>
          <w:i w:val="0"/>
          <w:sz w:val="24"/>
          <w:szCs w:val="24"/>
        </w:rPr>
        <w:t xml:space="preserve">en cuanto a las deducciones de </w:t>
      </w:r>
      <w:r w:rsidRPr="003973E1">
        <w:rPr>
          <w:b/>
          <w:i w:val="0"/>
          <w:sz w:val="24"/>
          <w:szCs w:val="24"/>
          <w:u w:val="single"/>
        </w:rPr>
        <w:t>carácter público</w:t>
      </w:r>
      <w:r w:rsidRPr="003973E1">
        <w:rPr>
          <w:i w:val="0"/>
          <w:sz w:val="24"/>
          <w:szCs w:val="24"/>
        </w:rPr>
        <w:t xml:space="preserve">, de manera enunciativa más no limitativa las que se efectúen a través del Impuesto Sobre la Renta (ISR), de acuerdo a la Ley del Impuesto Sobre la Renta, así como </w:t>
      </w:r>
      <w:r w:rsidR="003655F1" w:rsidRPr="003973E1">
        <w:rPr>
          <w:i w:val="0"/>
          <w:sz w:val="24"/>
          <w:szCs w:val="24"/>
        </w:rPr>
        <w:t xml:space="preserve">por seguridad social, </w:t>
      </w:r>
      <w:r w:rsidRPr="003973E1">
        <w:rPr>
          <w:i w:val="0"/>
          <w:sz w:val="24"/>
          <w:szCs w:val="24"/>
        </w:rPr>
        <w:t>por el Instituto de Seguridad Social del Estado de México y Municipios (ISSEMYM), establecido en la Ley de Seguridad Social para los Servidores Públicos del Estado de México y Municipios.</w:t>
      </w:r>
    </w:p>
    <w:p w14:paraId="5EE36F74" w14:textId="77777777" w:rsidR="005212B0" w:rsidRPr="003973E1" w:rsidRDefault="005212B0" w:rsidP="005212B0">
      <w:pPr>
        <w:pStyle w:val="Citas"/>
        <w:spacing w:before="0" w:after="0" w:line="240" w:lineRule="auto"/>
        <w:ind w:left="0" w:right="567"/>
        <w:rPr>
          <w:i w:val="0"/>
          <w:sz w:val="24"/>
          <w:szCs w:val="24"/>
        </w:rPr>
      </w:pPr>
    </w:p>
    <w:p w14:paraId="4E7854BC"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68A7CC9C" w14:textId="77777777" w:rsidR="003B3CBE" w:rsidRPr="003973E1" w:rsidRDefault="003B3CBE" w:rsidP="00997E77">
      <w:pPr>
        <w:spacing w:line="360" w:lineRule="auto"/>
        <w:jc w:val="both"/>
        <w:rPr>
          <w:rFonts w:ascii="Palatino Linotype" w:hAnsi="Palatino Linotype"/>
        </w:rPr>
      </w:pPr>
    </w:p>
    <w:p w14:paraId="79579C1E"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 xml:space="preserve">No obstante, el denominado </w:t>
      </w:r>
      <w:r w:rsidRPr="003973E1">
        <w:rPr>
          <w:rFonts w:ascii="Palatino Linotype" w:hAnsi="Palatino Linotype"/>
          <w:b/>
        </w:rPr>
        <w:t>Sistema de Capitalización Individual</w:t>
      </w:r>
      <w:r w:rsidRPr="003973E1">
        <w:rPr>
          <w:rFonts w:ascii="Palatino Linotype" w:hAnsi="Palatino Linotype"/>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08616B1F" w14:textId="77777777" w:rsidR="003B3CBE" w:rsidRPr="003973E1" w:rsidRDefault="003B3CBE" w:rsidP="00997E77">
      <w:pPr>
        <w:spacing w:line="360" w:lineRule="auto"/>
        <w:jc w:val="both"/>
        <w:rPr>
          <w:rFonts w:ascii="Palatino Linotype" w:hAnsi="Palatino Linotype"/>
        </w:rPr>
      </w:pPr>
    </w:p>
    <w:p w14:paraId="310D135A" w14:textId="77777777" w:rsidR="00F8372E" w:rsidRPr="003973E1" w:rsidRDefault="00F8372E" w:rsidP="00997E77">
      <w:pPr>
        <w:spacing w:line="360" w:lineRule="auto"/>
        <w:jc w:val="both"/>
        <w:rPr>
          <w:rFonts w:ascii="Palatino Linotype" w:hAnsi="Palatino Linotype"/>
        </w:rPr>
      </w:pPr>
      <w:r w:rsidRPr="003973E1">
        <w:rPr>
          <w:rFonts w:ascii="Palatino Linotype" w:eastAsia="Arial Unicode MS" w:hAnsi="Palatino Linotype"/>
        </w:rPr>
        <w:t xml:space="preserve">Por otra parte, </w:t>
      </w:r>
      <w:r w:rsidRPr="003973E1">
        <w:rPr>
          <w:rFonts w:ascii="Palatino Linotype" w:hAnsi="Palatino Linotype"/>
        </w:rPr>
        <w:t xml:space="preserve">las </w:t>
      </w:r>
      <w:r w:rsidRPr="003973E1">
        <w:rPr>
          <w:rFonts w:ascii="Palatino Linotype" w:hAnsi="Palatino Linotype"/>
          <w:b/>
        </w:rPr>
        <w:t xml:space="preserve">Cadenas Originales </w:t>
      </w:r>
      <w:r w:rsidRPr="003973E1">
        <w:rPr>
          <w:rFonts w:ascii="Palatino Linotype" w:hAnsi="Palatino Linotype"/>
        </w:rPr>
        <w:t xml:space="preserve">y </w:t>
      </w:r>
      <w:r w:rsidRPr="003973E1">
        <w:rPr>
          <w:rFonts w:ascii="Palatino Linotype" w:hAnsi="Palatino Linotype"/>
          <w:b/>
        </w:rPr>
        <w:t>Sellos</w:t>
      </w:r>
      <w:r w:rsidRPr="003973E1">
        <w:rPr>
          <w:rFonts w:ascii="Palatino Linotype" w:hAnsi="Palatino Linotype"/>
        </w:rPr>
        <w:t xml:space="preserve"> </w:t>
      </w:r>
      <w:r w:rsidRPr="003973E1">
        <w:rPr>
          <w:rFonts w:ascii="Palatino Linotype" w:hAnsi="Palatino Linotype"/>
          <w:b/>
        </w:rPr>
        <w:t>Digitales</w:t>
      </w:r>
      <w:r w:rsidRPr="003973E1">
        <w:rPr>
          <w:rFonts w:ascii="Palatino Linotype" w:hAnsi="Palatino Linotype"/>
        </w:rPr>
        <w:t xml:space="preserve"> forman parte del certificado de sello digital, los cuales son documentos electrónicos que de conformidad con el artículo 17-G y 29 del Código Fiscal de la Federación le permiten a la autoridad hacendaria federal garantizar una </w:t>
      </w:r>
      <w:r w:rsidRPr="003973E1">
        <w:rPr>
          <w:rFonts w:ascii="Palatino Linotype" w:hAnsi="Palatino Linotype"/>
          <w:b/>
        </w:rPr>
        <w:t xml:space="preserve">vinculación </w:t>
      </w:r>
      <w:r w:rsidRPr="003973E1">
        <w:rPr>
          <w:rFonts w:ascii="Palatino Linotype" w:hAnsi="Palatino Linotype"/>
        </w:rPr>
        <w:t xml:space="preserve">entre la </w:t>
      </w:r>
      <w:r w:rsidRPr="003973E1">
        <w:rPr>
          <w:rFonts w:ascii="Palatino Linotype" w:hAnsi="Palatino Linotype"/>
          <w:b/>
        </w:rPr>
        <w:t>identidad de un sujeto o entidad</w:t>
      </w:r>
      <w:r w:rsidRPr="003973E1">
        <w:rPr>
          <w:rFonts w:ascii="Palatino Linotype" w:hAnsi="Palatino Linotype"/>
        </w:rPr>
        <w:t xml:space="preserve"> con su clave pública, lo que hace identificable a una persona o entidad, además de que dichos certificados tienen como finalidad o propósito específico firmar digitalmente las facturas electrónicas </w:t>
      </w:r>
      <w:r w:rsidRPr="003973E1">
        <w:rPr>
          <w:rFonts w:ascii="Palatino Linotype" w:hAnsi="Palatino Linotype"/>
          <w:b/>
        </w:rPr>
        <w:t>para acreditar la autoría de los comprobantes fiscales digitales</w:t>
      </w:r>
      <w:r w:rsidRPr="003973E1">
        <w:rPr>
          <w:rFonts w:ascii="Palatino Linotype" w:hAnsi="Palatino Linotype"/>
        </w:rPr>
        <w:t>. En ese tenor se transcriben los artículos señalados con antelación para mejor ilustración:</w:t>
      </w:r>
    </w:p>
    <w:p w14:paraId="1C572DB3" w14:textId="77777777" w:rsidR="003B3CBE" w:rsidRPr="003973E1" w:rsidRDefault="003B3CBE" w:rsidP="00997E77">
      <w:pPr>
        <w:spacing w:line="360" w:lineRule="auto"/>
        <w:jc w:val="both"/>
        <w:rPr>
          <w:rFonts w:ascii="Palatino Linotype" w:hAnsi="Palatino Linotype"/>
        </w:rPr>
      </w:pPr>
    </w:p>
    <w:p w14:paraId="5DAC1F43" w14:textId="77777777" w:rsidR="00F8372E" w:rsidRPr="003973E1" w:rsidRDefault="00F8372E" w:rsidP="00997E77">
      <w:pPr>
        <w:pStyle w:val="Citas"/>
        <w:spacing w:before="0" w:after="0" w:line="240" w:lineRule="auto"/>
        <w:ind w:left="567" w:right="567"/>
        <w:rPr>
          <w:noProof/>
        </w:rPr>
      </w:pPr>
      <w:r w:rsidRPr="003973E1">
        <w:rPr>
          <w:b/>
          <w:noProof/>
        </w:rPr>
        <w:t xml:space="preserve">“Artículo 17-G.- </w:t>
      </w:r>
      <w:r w:rsidRPr="003973E1">
        <w:rPr>
          <w:noProof/>
        </w:rPr>
        <w:t xml:space="preserve">Los certificados que emita el Servicio de Administración Tributaria para ser considerados válidos deberán contener los datos siguientes: </w:t>
      </w:r>
    </w:p>
    <w:p w14:paraId="2F3836B1" w14:textId="77777777" w:rsidR="00F8372E" w:rsidRPr="003973E1" w:rsidRDefault="00F8372E" w:rsidP="00997E77">
      <w:pPr>
        <w:pStyle w:val="Citas"/>
        <w:spacing w:before="0" w:after="0" w:line="240" w:lineRule="auto"/>
        <w:ind w:left="567" w:right="567"/>
        <w:rPr>
          <w:noProof/>
        </w:rPr>
      </w:pPr>
      <w:r w:rsidRPr="003973E1">
        <w:rPr>
          <w:noProof/>
        </w:rPr>
        <w:t>I. La mención de que se expiden como tales. Tratándose de certificados de sellos digitales, se deberán especificar las limitantes que tengan para su uso.</w:t>
      </w:r>
    </w:p>
    <w:p w14:paraId="1A96E69D" w14:textId="77777777" w:rsidR="00F8372E" w:rsidRPr="003973E1" w:rsidRDefault="00F8372E" w:rsidP="00997E77">
      <w:pPr>
        <w:pStyle w:val="Citas"/>
        <w:spacing w:before="0" w:after="0" w:line="240" w:lineRule="auto"/>
        <w:ind w:left="567" w:right="567"/>
        <w:rPr>
          <w:noProof/>
        </w:rPr>
      </w:pPr>
      <w:r w:rsidRPr="003973E1">
        <w:rPr>
          <w:b/>
          <w:noProof/>
        </w:rPr>
        <w:t>Artículo 29.</w:t>
      </w:r>
      <w:r w:rsidRPr="003973E1">
        <w:rPr>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2A19E55C" w14:textId="77777777" w:rsidR="00F8372E" w:rsidRPr="003973E1" w:rsidRDefault="00F8372E" w:rsidP="00997E77">
      <w:pPr>
        <w:pStyle w:val="Citas"/>
        <w:spacing w:before="0" w:after="0" w:line="240" w:lineRule="auto"/>
        <w:ind w:left="567" w:right="567"/>
        <w:rPr>
          <w:noProof/>
        </w:rPr>
      </w:pPr>
      <w:r w:rsidRPr="003973E1">
        <w:rPr>
          <w:noProof/>
        </w:rPr>
        <w:t>Los contribuyentes a que se refiere el párrafo anterior deberán cumplir con las obligaciones siguientes:</w:t>
      </w:r>
    </w:p>
    <w:p w14:paraId="3E80C979" w14:textId="77777777" w:rsidR="00F8372E" w:rsidRPr="003973E1" w:rsidRDefault="00F8372E" w:rsidP="00997E77">
      <w:pPr>
        <w:pStyle w:val="Citas"/>
        <w:spacing w:before="0" w:after="0" w:line="240" w:lineRule="auto"/>
        <w:ind w:left="567" w:right="567"/>
        <w:rPr>
          <w:noProof/>
        </w:rPr>
      </w:pPr>
      <w:r w:rsidRPr="003973E1">
        <w:rPr>
          <w:noProof/>
        </w:rPr>
        <w:t>(…)</w:t>
      </w:r>
    </w:p>
    <w:p w14:paraId="6DBDF2A2" w14:textId="77777777" w:rsidR="00F8372E" w:rsidRPr="003973E1" w:rsidRDefault="00F8372E" w:rsidP="00997E77">
      <w:pPr>
        <w:pStyle w:val="Citas"/>
        <w:spacing w:before="0" w:after="0" w:line="240" w:lineRule="auto"/>
        <w:ind w:left="567" w:right="567"/>
        <w:rPr>
          <w:noProof/>
        </w:rPr>
      </w:pPr>
      <w:r w:rsidRPr="003973E1">
        <w:rPr>
          <w:noProof/>
        </w:rPr>
        <w:t>II. Tramitar ante el Servicio de Administración Tributaria el certificado para el uso de los sellos digitales.</w:t>
      </w:r>
    </w:p>
    <w:p w14:paraId="2B121C3A" w14:textId="77777777" w:rsidR="00F8372E" w:rsidRPr="003973E1" w:rsidRDefault="00F8372E" w:rsidP="00997E77">
      <w:pPr>
        <w:pStyle w:val="Citas"/>
        <w:spacing w:before="0" w:after="0" w:line="240" w:lineRule="auto"/>
        <w:ind w:left="567" w:right="567"/>
        <w:rPr>
          <w:b/>
          <w:bCs/>
          <w:noProof/>
        </w:rPr>
      </w:pPr>
      <w:r w:rsidRPr="003973E1">
        <w:rPr>
          <w:noProof/>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 </w:t>
      </w:r>
      <w:r w:rsidRPr="003973E1">
        <w:rPr>
          <w:b/>
          <w:bCs/>
          <w:noProof/>
        </w:rPr>
        <w:t>(Sic)</w:t>
      </w:r>
    </w:p>
    <w:p w14:paraId="70D19BC8" w14:textId="77777777" w:rsidR="00F8372E" w:rsidRPr="003973E1" w:rsidRDefault="00F8372E" w:rsidP="00997E77"/>
    <w:p w14:paraId="34524922"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Por ende, debe considerarse que esta información incluida en los documentos fiscales, constituyen un elemento adicional que permite a cualquier persona verificar la legitimidad del documento entregado en una solicitud de acceso a la información y, pues dichos datos son de utilidad de manera directa a la secretaria de Hacienda y Crédito Público y por tanto son públicos. Por el contrario, cuando de la secuencia de números y letras de las cadenas y sellos digitales se advierta un Registro Federal de Contribuyentes o una Clave Única de Registro de Población, que pueda hacer identificable al titular del dato personal, procederá su debida clasificación como confidencial.</w:t>
      </w:r>
    </w:p>
    <w:p w14:paraId="196901B1" w14:textId="77777777" w:rsidR="003655F1" w:rsidRPr="003973E1" w:rsidRDefault="003655F1" w:rsidP="00997E77">
      <w:pPr>
        <w:spacing w:line="360" w:lineRule="auto"/>
        <w:jc w:val="both"/>
        <w:rPr>
          <w:rFonts w:ascii="Palatino Linotype" w:hAnsi="Palatino Linotype"/>
        </w:rPr>
      </w:pPr>
    </w:p>
    <w:p w14:paraId="53CC7265"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lastRenderedPageBreak/>
        <w:t xml:space="preserve">Por lo que hace a los </w:t>
      </w:r>
      <w:r w:rsidRPr="003973E1">
        <w:rPr>
          <w:rFonts w:ascii="Palatino Linotype" w:hAnsi="Palatino Linotype"/>
          <w:b/>
        </w:rPr>
        <w:t>Códigos Bidimensionales</w:t>
      </w:r>
      <w:r w:rsidRPr="003973E1">
        <w:rPr>
          <w:rFonts w:ascii="Palatino Linotype" w:hAnsi="Palatino Linotype"/>
        </w:rPr>
        <w:t xml:space="preserve"> y los denominados </w:t>
      </w:r>
      <w:r w:rsidRPr="003973E1">
        <w:rPr>
          <w:rFonts w:ascii="Palatino Linotype" w:hAnsi="Palatino Linotype"/>
          <w:b/>
        </w:rPr>
        <w:t>Códigos QR</w:t>
      </w:r>
      <w:r w:rsidRPr="003973E1">
        <w:rPr>
          <w:rFonts w:ascii="Palatino Linotype" w:hAnsi="Palatino Linotype"/>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3973E1">
        <w:rPr>
          <w:rFonts w:ascii="Palatino Linotype" w:hAnsi="Palatino Linotype"/>
          <w:b/>
        </w:rPr>
        <w:t>Registro Federal de Contribuyentes</w:t>
      </w:r>
      <w:r w:rsidRPr="003973E1">
        <w:rPr>
          <w:rFonts w:ascii="Palatino Linotype" w:hAnsi="Palatino Linotype"/>
        </w:rPr>
        <w:t xml:space="preserve"> (RFC) y la </w:t>
      </w:r>
      <w:r w:rsidRPr="003973E1">
        <w:rPr>
          <w:rFonts w:ascii="Palatino Linotype" w:hAnsi="Palatino Linotype"/>
          <w:b/>
        </w:rPr>
        <w:t>Clave Única de Registro de Población</w:t>
      </w:r>
      <w:r w:rsidRPr="003973E1">
        <w:rPr>
          <w:rFonts w:ascii="Palatino Linotype" w:hAnsi="Palatino Linotype"/>
        </w:rPr>
        <w:t xml:space="preserve"> (CURP), por lo cual, deberán ser protegidos.</w:t>
      </w:r>
    </w:p>
    <w:p w14:paraId="0FA9DBEF" w14:textId="77777777" w:rsidR="003B3CBE" w:rsidRPr="003973E1" w:rsidRDefault="003B3CBE" w:rsidP="00997E77">
      <w:pPr>
        <w:spacing w:line="360" w:lineRule="auto"/>
        <w:jc w:val="both"/>
        <w:rPr>
          <w:rFonts w:ascii="Palatino Linotype" w:hAnsi="Palatino Linotype"/>
        </w:rPr>
      </w:pPr>
    </w:p>
    <w:p w14:paraId="654D6CBF"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b/>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3973E1">
        <w:rPr>
          <w:rFonts w:ascii="Palatino Linotype" w:hAnsi="Palatino Linotype"/>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02670BE3" w14:textId="77777777" w:rsidR="003B3CBE" w:rsidRPr="003973E1" w:rsidRDefault="003B3CBE" w:rsidP="00997E77">
      <w:pPr>
        <w:spacing w:line="360" w:lineRule="auto"/>
        <w:jc w:val="both"/>
        <w:rPr>
          <w:rFonts w:ascii="Palatino Linotype" w:hAnsi="Palatino Linotype"/>
        </w:rPr>
      </w:pPr>
    </w:p>
    <w:p w14:paraId="6651D658"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 xml:space="preserve">Ahora bien, por lo que hace Folio Fiscal, cabe precisar que conforme al ANEXO 20 de la Segunda Resolución de modificaciones a la Resolución Miscelánea Fiscal para dos mil diecisiete, el folio fiscal se conforma de treinta seis caracteres alfanuméricos; </w:t>
      </w:r>
      <w:r w:rsidRPr="003973E1">
        <w:rPr>
          <w:rFonts w:ascii="Palatino Linotype" w:hAnsi="Palatino Linotype"/>
        </w:rPr>
        <w:lastRenderedPageBreak/>
        <w:t>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463FAF73" w14:textId="77777777" w:rsidR="003B3CBE" w:rsidRPr="003973E1" w:rsidRDefault="003B3CBE" w:rsidP="00997E77">
      <w:pPr>
        <w:spacing w:line="360" w:lineRule="auto"/>
        <w:jc w:val="both"/>
        <w:rPr>
          <w:rFonts w:ascii="Palatino Linotype" w:hAnsi="Palatino Linotype"/>
        </w:rPr>
      </w:pPr>
    </w:p>
    <w:p w14:paraId="6C98CA94"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43A9A29" w14:textId="77777777" w:rsidR="003B3CBE" w:rsidRPr="003973E1" w:rsidRDefault="003B3CBE" w:rsidP="00997E77">
      <w:pPr>
        <w:spacing w:line="360" w:lineRule="auto"/>
        <w:jc w:val="both"/>
        <w:rPr>
          <w:rFonts w:ascii="Palatino Linotype" w:hAnsi="Palatino Linotype"/>
        </w:rPr>
      </w:pPr>
    </w:p>
    <w:p w14:paraId="3CA07D16"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2738D709" w14:textId="77777777" w:rsidR="003B3CBE" w:rsidRPr="003973E1" w:rsidRDefault="003B3CBE" w:rsidP="00997E77">
      <w:pPr>
        <w:spacing w:line="360" w:lineRule="auto"/>
        <w:jc w:val="both"/>
        <w:rPr>
          <w:rFonts w:ascii="Palatino Linotype" w:hAnsi="Palatino Linotype"/>
        </w:rPr>
      </w:pPr>
    </w:p>
    <w:p w14:paraId="73EB8F6E"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 xml:space="preserve">Además, por lo que hace a la fecha y hora de emisión, la Guía de llenado del CFDI global Versión 3.3 del CFDI, previamente referida, establece que los datos mencionados </w:t>
      </w:r>
      <w:r w:rsidRPr="003973E1">
        <w:rPr>
          <w:rFonts w:ascii="Palatino Linotype" w:hAnsi="Palatino Linotype"/>
        </w:rPr>
        <w:lastRenderedPageBreak/>
        <w:t xml:space="preserve">corresponden a la fecha y hora de emisión y certificación del comprobante fiscal, los cuales se expresan de la siguiente manera: </w:t>
      </w:r>
      <w:proofErr w:type="spellStart"/>
      <w:r w:rsidRPr="003973E1">
        <w:rPr>
          <w:rFonts w:ascii="Palatino Linotype" w:hAnsi="Palatino Linotype"/>
        </w:rPr>
        <w:t>AAAA-MM-DDThh:mm:ss</w:t>
      </w:r>
      <w:proofErr w:type="spellEnd"/>
      <w:r w:rsidRPr="003973E1">
        <w:rPr>
          <w:rFonts w:ascii="Palatino Linotype" w:hAnsi="Palatino Linotype"/>
        </w:rPr>
        <w:t>.</w:t>
      </w:r>
    </w:p>
    <w:p w14:paraId="4A9E3A54" w14:textId="77777777" w:rsidR="003B3CBE" w:rsidRPr="003973E1" w:rsidRDefault="003B3CBE" w:rsidP="00997E77">
      <w:pPr>
        <w:spacing w:line="360" w:lineRule="auto"/>
        <w:jc w:val="both"/>
        <w:rPr>
          <w:rFonts w:ascii="Palatino Linotype" w:hAnsi="Palatino Linotype"/>
        </w:rPr>
      </w:pPr>
    </w:p>
    <w:p w14:paraId="6D204488" w14:textId="77777777" w:rsidR="001650B4" w:rsidRPr="003973E1" w:rsidRDefault="001650B4" w:rsidP="00997E77">
      <w:pPr>
        <w:spacing w:line="360" w:lineRule="auto"/>
        <w:jc w:val="both"/>
        <w:rPr>
          <w:rFonts w:ascii="Palatino Linotype" w:hAnsi="Palatino Linotype"/>
        </w:rPr>
      </w:pPr>
    </w:p>
    <w:p w14:paraId="2EEA5204"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661159B9" w14:textId="77777777" w:rsidR="003B3CBE" w:rsidRPr="003973E1" w:rsidRDefault="003B3CBE" w:rsidP="00997E77">
      <w:pPr>
        <w:spacing w:line="360" w:lineRule="auto"/>
        <w:jc w:val="both"/>
        <w:rPr>
          <w:rFonts w:ascii="Palatino Linotype" w:hAnsi="Palatino Linotype"/>
        </w:rPr>
      </w:pPr>
    </w:p>
    <w:p w14:paraId="6E594263"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2ABEC9E" w14:textId="77777777" w:rsidR="003B3CBE" w:rsidRPr="003973E1" w:rsidRDefault="003B3CBE" w:rsidP="00997E77">
      <w:pPr>
        <w:spacing w:line="360" w:lineRule="auto"/>
        <w:jc w:val="both"/>
        <w:rPr>
          <w:rFonts w:ascii="Palatino Linotype" w:hAnsi="Palatino Linotype"/>
        </w:rPr>
      </w:pPr>
    </w:p>
    <w:p w14:paraId="7154AF1F"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lastRenderedPageBreak/>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CD9D5A0" w14:textId="77777777" w:rsidR="003B3CBE" w:rsidRPr="003973E1" w:rsidRDefault="003B3CBE" w:rsidP="00997E77">
      <w:pPr>
        <w:spacing w:line="360" w:lineRule="auto"/>
        <w:jc w:val="both"/>
        <w:rPr>
          <w:rFonts w:ascii="Palatino Linotype" w:hAnsi="Palatino Linotype"/>
        </w:rPr>
      </w:pPr>
    </w:p>
    <w:p w14:paraId="58CF2C79"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0BE54035" w14:textId="77777777" w:rsidR="003B3CBE" w:rsidRPr="003973E1" w:rsidRDefault="003B3CBE" w:rsidP="00997E77">
      <w:pPr>
        <w:spacing w:line="360" w:lineRule="auto"/>
        <w:jc w:val="both"/>
        <w:rPr>
          <w:rFonts w:ascii="Palatino Linotype" w:hAnsi="Palatino Linotype"/>
        </w:rPr>
      </w:pPr>
    </w:p>
    <w:p w14:paraId="1EEA13AC" w14:textId="77777777" w:rsidR="00F8372E" w:rsidRPr="003973E1" w:rsidRDefault="00F8372E" w:rsidP="00997E77">
      <w:pPr>
        <w:pStyle w:val="Citas"/>
        <w:spacing w:before="0" w:after="0" w:line="240" w:lineRule="auto"/>
        <w:ind w:left="567" w:right="567"/>
      </w:pPr>
      <w:r w:rsidRPr="003973E1">
        <w:rPr>
          <w:b/>
        </w:rPr>
        <w:t xml:space="preserve">“Artículo 49. </w:t>
      </w:r>
      <w:r w:rsidRPr="003973E1">
        <w:t>Los Comités de Transparencia tendrán las siguientes atribuciones:</w:t>
      </w:r>
    </w:p>
    <w:p w14:paraId="15016EAD" w14:textId="77777777" w:rsidR="00F8372E" w:rsidRPr="003973E1" w:rsidRDefault="00F8372E" w:rsidP="00997E77">
      <w:pPr>
        <w:pStyle w:val="Citas"/>
        <w:spacing w:before="0" w:after="0" w:line="240" w:lineRule="auto"/>
        <w:ind w:left="567" w:right="567"/>
        <w:rPr>
          <w:bCs/>
        </w:rPr>
      </w:pPr>
      <w:r w:rsidRPr="003973E1">
        <w:rPr>
          <w:bCs/>
        </w:rPr>
        <w:t>(…)</w:t>
      </w:r>
    </w:p>
    <w:p w14:paraId="72FF975F" w14:textId="77777777" w:rsidR="00F8372E" w:rsidRPr="003973E1" w:rsidRDefault="00F8372E" w:rsidP="00997E77">
      <w:pPr>
        <w:pStyle w:val="Citas"/>
        <w:spacing w:before="0" w:after="0" w:line="240" w:lineRule="auto"/>
        <w:ind w:left="567" w:right="567"/>
      </w:pPr>
      <w:r w:rsidRPr="003973E1">
        <w:rPr>
          <w:b/>
        </w:rPr>
        <w:t>VIII.</w:t>
      </w:r>
      <w:r w:rsidRPr="003973E1">
        <w:t xml:space="preserve"> Aprobar, modificar o revocar la clasificación de la información;</w:t>
      </w:r>
    </w:p>
    <w:p w14:paraId="525EFE03" w14:textId="77777777" w:rsidR="00F8372E" w:rsidRPr="003973E1" w:rsidRDefault="00F8372E" w:rsidP="00997E77">
      <w:pPr>
        <w:pStyle w:val="Citas"/>
        <w:spacing w:before="0" w:after="0" w:line="240" w:lineRule="auto"/>
        <w:ind w:left="567" w:right="567"/>
        <w:rPr>
          <w:bCs/>
        </w:rPr>
      </w:pPr>
      <w:r w:rsidRPr="003973E1">
        <w:rPr>
          <w:bCs/>
        </w:rPr>
        <w:t>(…)</w:t>
      </w:r>
    </w:p>
    <w:p w14:paraId="2143A583" w14:textId="77777777" w:rsidR="00F8372E" w:rsidRPr="003973E1" w:rsidRDefault="00F8372E" w:rsidP="00997E77">
      <w:pPr>
        <w:pStyle w:val="Citas"/>
        <w:spacing w:before="0" w:after="0" w:line="240" w:lineRule="auto"/>
        <w:ind w:left="567" w:right="567"/>
      </w:pPr>
      <w:r w:rsidRPr="003973E1">
        <w:rPr>
          <w:b/>
        </w:rPr>
        <w:t>Artículo 132.</w:t>
      </w:r>
      <w:r w:rsidRPr="003973E1">
        <w:t xml:space="preserve"> La clasificación de la información se llevará a cabo en el momento en que:</w:t>
      </w:r>
    </w:p>
    <w:p w14:paraId="3B316610" w14:textId="77777777" w:rsidR="00F8372E" w:rsidRPr="003973E1" w:rsidRDefault="00F8372E" w:rsidP="00997E77">
      <w:pPr>
        <w:pStyle w:val="Citas"/>
        <w:spacing w:before="0" w:after="0" w:line="240" w:lineRule="auto"/>
        <w:ind w:left="567" w:right="567"/>
      </w:pPr>
      <w:r w:rsidRPr="003973E1">
        <w:rPr>
          <w:b/>
        </w:rPr>
        <w:t>I.</w:t>
      </w:r>
      <w:r w:rsidRPr="003973E1">
        <w:t xml:space="preserve"> Se reciba una solicitud de acceso a la información;</w:t>
      </w:r>
    </w:p>
    <w:p w14:paraId="7125349F" w14:textId="77777777" w:rsidR="00F8372E" w:rsidRPr="003973E1" w:rsidRDefault="00F8372E" w:rsidP="00997E77">
      <w:pPr>
        <w:pStyle w:val="Citas"/>
        <w:spacing w:before="0" w:after="0" w:line="240" w:lineRule="auto"/>
        <w:ind w:left="567" w:right="567"/>
      </w:pPr>
      <w:r w:rsidRPr="003973E1">
        <w:rPr>
          <w:b/>
        </w:rPr>
        <w:t>II.</w:t>
      </w:r>
      <w:r w:rsidRPr="003973E1">
        <w:t xml:space="preserve"> Se determine mediante resolución de autoridad competente; o</w:t>
      </w:r>
    </w:p>
    <w:p w14:paraId="3B60BC89" w14:textId="77777777" w:rsidR="00F8372E" w:rsidRPr="003973E1" w:rsidRDefault="00F8372E" w:rsidP="00997E77">
      <w:pPr>
        <w:pStyle w:val="Citas"/>
        <w:spacing w:before="0" w:after="0" w:line="240" w:lineRule="auto"/>
        <w:ind w:left="567" w:right="567"/>
        <w:rPr>
          <w:b/>
        </w:rPr>
      </w:pPr>
      <w:r w:rsidRPr="003973E1">
        <w:rPr>
          <w:b/>
          <w:bCs/>
        </w:rPr>
        <w:t>III.</w:t>
      </w:r>
      <w:r w:rsidRPr="003973E1">
        <w:t xml:space="preserve"> Se generen versiones públicas para dar cumplimiento a las obligaciones de transparencia previstas en esta Ley.</w:t>
      </w:r>
      <w:r w:rsidRPr="003973E1">
        <w:rPr>
          <w:b/>
        </w:rPr>
        <w:t>”</w:t>
      </w:r>
    </w:p>
    <w:p w14:paraId="092DA884" w14:textId="77777777" w:rsidR="00F8372E" w:rsidRPr="003973E1" w:rsidRDefault="00F8372E" w:rsidP="00997E77">
      <w:pPr>
        <w:pStyle w:val="Citas"/>
        <w:spacing w:before="0" w:after="0" w:line="240" w:lineRule="auto"/>
        <w:ind w:left="567" w:right="567"/>
      </w:pPr>
      <w:r w:rsidRPr="003973E1">
        <w:rPr>
          <w:b/>
        </w:rPr>
        <w:t>Segundo.-</w:t>
      </w:r>
      <w:r w:rsidRPr="003973E1">
        <w:t xml:space="preserve"> Para efectos de los presentes Lineamientos Generales, se entenderá por:</w:t>
      </w:r>
    </w:p>
    <w:p w14:paraId="37A69424" w14:textId="77777777" w:rsidR="00F8372E" w:rsidRPr="003973E1" w:rsidRDefault="00F8372E" w:rsidP="00997E77">
      <w:pPr>
        <w:pStyle w:val="Citas"/>
        <w:spacing w:before="0" w:after="0" w:line="240" w:lineRule="auto"/>
        <w:ind w:left="567" w:right="567"/>
      </w:pPr>
      <w:r w:rsidRPr="003973E1">
        <w:t>(…)</w:t>
      </w:r>
    </w:p>
    <w:p w14:paraId="0C8DE7CC" w14:textId="77777777" w:rsidR="00F8372E" w:rsidRPr="003973E1" w:rsidRDefault="00F8372E" w:rsidP="00997E77">
      <w:pPr>
        <w:pStyle w:val="Citas"/>
        <w:spacing w:before="0" w:after="0" w:line="240" w:lineRule="auto"/>
        <w:ind w:left="567" w:right="567"/>
      </w:pPr>
      <w:r w:rsidRPr="003973E1">
        <w:rPr>
          <w:b/>
        </w:rPr>
        <w:lastRenderedPageBreak/>
        <w:t>XVIII.</w:t>
      </w:r>
      <w:r w:rsidRPr="003973E1">
        <w:t xml:space="preserve"> </w:t>
      </w:r>
      <w:r w:rsidRPr="003973E1">
        <w:rPr>
          <w:b/>
        </w:rPr>
        <w:t>Versión pública:</w:t>
      </w:r>
      <w:r w:rsidRPr="003973E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B0231DC" w14:textId="77777777" w:rsidR="00F8372E" w:rsidRPr="003973E1" w:rsidRDefault="00F8372E" w:rsidP="00997E77">
      <w:pPr>
        <w:pStyle w:val="Citas"/>
        <w:spacing w:before="0" w:after="0" w:line="240" w:lineRule="auto"/>
        <w:ind w:left="567" w:right="567"/>
      </w:pPr>
      <w:r w:rsidRPr="003973E1">
        <w:rPr>
          <w:b/>
        </w:rPr>
        <w:t>Cuarto.</w:t>
      </w:r>
      <w:r w:rsidRPr="003973E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E3F99F7" w14:textId="77777777" w:rsidR="00F8372E" w:rsidRPr="003973E1" w:rsidRDefault="00F8372E" w:rsidP="00997E77">
      <w:pPr>
        <w:pStyle w:val="Citas"/>
        <w:spacing w:before="0" w:after="0" w:line="240" w:lineRule="auto"/>
        <w:ind w:left="567" w:right="567"/>
      </w:pPr>
      <w:r w:rsidRPr="003973E1">
        <w:t>Los sujetos obligados deberán aplicar, de manera estricta, las excepciones al derecho de acceso a la información y sólo podrán invocarlas cuando acrediten su procedencia.</w:t>
      </w:r>
    </w:p>
    <w:p w14:paraId="490278CA" w14:textId="77777777" w:rsidR="00F8372E" w:rsidRPr="003973E1" w:rsidRDefault="00F8372E" w:rsidP="00997E77">
      <w:pPr>
        <w:pStyle w:val="Citas"/>
        <w:spacing w:before="0" w:after="0" w:line="240" w:lineRule="auto"/>
        <w:ind w:left="567" w:right="567"/>
      </w:pPr>
      <w:r w:rsidRPr="003973E1">
        <w:rPr>
          <w:b/>
        </w:rPr>
        <w:t>Quinto.</w:t>
      </w:r>
      <w:r w:rsidRPr="003973E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EE0B1F9" w14:textId="77777777" w:rsidR="00F8372E" w:rsidRPr="003973E1" w:rsidRDefault="00F8372E" w:rsidP="00997E77">
      <w:pPr>
        <w:pStyle w:val="Citas"/>
        <w:spacing w:before="0" w:after="0" w:line="240" w:lineRule="auto"/>
        <w:ind w:left="567" w:right="567"/>
      </w:pPr>
      <w:r w:rsidRPr="003973E1">
        <w:rPr>
          <w:b/>
        </w:rPr>
        <w:t>Séptimo.</w:t>
      </w:r>
      <w:r w:rsidRPr="003973E1">
        <w:t xml:space="preserve"> La clasificación de la información se llevará a cabo en el momento en que:</w:t>
      </w:r>
    </w:p>
    <w:p w14:paraId="0D18A06F" w14:textId="77777777" w:rsidR="00F8372E" w:rsidRPr="003973E1" w:rsidRDefault="00F8372E" w:rsidP="00997E77">
      <w:pPr>
        <w:pStyle w:val="Citas"/>
        <w:spacing w:before="0" w:after="0" w:line="240" w:lineRule="auto"/>
        <w:ind w:left="567" w:right="567"/>
      </w:pPr>
      <w:r w:rsidRPr="003973E1">
        <w:rPr>
          <w:b/>
        </w:rPr>
        <w:t>I.</w:t>
      </w:r>
      <w:r w:rsidRPr="003973E1">
        <w:t xml:space="preserve"> Se reciba una solicitud de acceso a la información;</w:t>
      </w:r>
    </w:p>
    <w:p w14:paraId="04CF8949" w14:textId="77777777" w:rsidR="00F8372E" w:rsidRPr="003973E1" w:rsidRDefault="00F8372E" w:rsidP="00997E77">
      <w:pPr>
        <w:pStyle w:val="Citas"/>
        <w:spacing w:before="0" w:after="0" w:line="240" w:lineRule="auto"/>
        <w:ind w:left="567" w:right="567"/>
      </w:pPr>
      <w:r w:rsidRPr="003973E1">
        <w:rPr>
          <w:b/>
        </w:rPr>
        <w:t>II.</w:t>
      </w:r>
      <w:r w:rsidRPr="003973E1">
        <w:t xml:space="preserve"> Se determine mediante resolución del Comité de </w:t>
      </w:r>
      <w:proofErr w:type="spellStart"/>
      <w:r w:rsidRPr="003973E1">
        <w:t>Transparnecia</w:t>
      </w:r>
      <w:proofErr w:type="spellEnd"/>
      <w:r w:rsidRPr="003973E1">
        <w:t>, el órgano garante competente, o en cumplimiento a una sentencia del Poder Judicial; o</w:t>
      </w:r>
    </w:p>
    <w:p w14:paraId="28D26986" w14:textId="77777777" w:rsidR="00F8372E" w:rsidRPr="003973E1" w:rsidRDefault="00F8372E" w:rsidP="00997E77">
      <w:pPr>
        <w:pStyle w:val="Citas"/>
        <w:spacing w:before="0" w:after="0" w:line="240" w:lineRule="auto"/>
        <w:ind w:left="567" w:right="567"/>
      </w:pPr>
      <w:r w:rsidRPr="003973E1">
        <w:rPr>
          <w:b/>
        </w:rPr>
        <w:t>III.</w:t>
      </w:r>
      <w:r w:rsidRPr="003973E1">
        <w:t xml:space="preserve"> Se generen versiones públicas para dar cumplimiento a las obligaciones de transparencia previstas en la Ley General, la Ley Federal y las correspondientes de las entidades federativas.</w:t>
      </w:r>
    </w:p>
    <w:p w14:paraId="2B26EF68" w14:textId="77777777" w:rsidR="00F8372E" w:rsidRPr="003973E1" w:rsidRDefault="00F8372E" w:rsidP="00997E77">
      <w:pPr>
        <w:pStyle w:val="Citas"/>
        <w:spacing w:before="0" w:after="0" w:line="240" w:lineRule="auto"/>
        <w:ind w:left="567" w:right="567"/>
      </w:pPr>
      <w:r w:rsidRPr="003973E1">
        <w:t>Los titulares de las áreas deberán revisar la información requerida al momento de la recepción de una solicitud de acceso, para verificar si encuadra en una causal de reserva o de confidencialidad.</w:t>
      </w:r>
    </w:p>
    <w:p w14:paraId="0FBB2554" w14:textId="77777777" w:rsidR="00F8372E" w:rsidRPr="003973E1" w:rsidRDefault="00F8372E" w:rsidP="00997E77">
      <w:pPr>
        <w:pStyle w:val="Citas"/>
        <w:spacing w:before="0" w:after="0" w:line="240" w:lineRule="auto"/>
        <w:ind w:left="567" w:right="567"/>
      </w:pPr>
      <w:r w:rsidRPr="003973E1">
        <w:rPr>
          <w:b/>
        </w:rPr>
        <w:t>Octavo.</w:t>
      </w:r>
      <w:r w:rsidRPr="003973E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993B201" w14:textId="77777777" w:rsidR="00F8372E" w:rsidRPr="003973E1" w:rsidRDefault="00F8372E" w:rsidP="00997E77">
      <w:pPr>
        <w:pStyle w:val="Citas"/>
        <w:spacing w:before="0" w:after="0" w:line="240" w:lineRule="auto"/>
        <w:ind w:left="567" w:right="567"/>
      </w:pPr>
      <w:r w:rsidRPr="003973E1">
        <w:t>Para motivar la clasificación se deberán señalar las razones o circunstancias especiales que lo llevaron a concluir que el caso particular se ajusta al supuesto previsto por la norma legal invocada como fundamento.</w:t>
      </w:r>
    </w:p>
    <w:p w14:paraId="52208377" w14:textId="77777777" w:rsidR="00F8372E" w:rsidRPr="003973E1" w:rsidRDefault="00F8372E" w:rsidP="00997E77">
      <w:pPr>
        <w:pStyle w:val="Citas"/>
        <w:spacing w:before="0" w:after="0" w:line="240" w:lineRule="auto"/>
        <w:ind w:left="567" w:right="567"/>
      </w:pPr>
      <w:r w:rsidRPr="003973E1">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460416D" w14:textId="77777777" w:rsidR="00F8372E" w:rsidRPr="003973E1" w:rsidRDefault="00F8372E" w:rsidP="00997E77">
      <w:pPr>
        <w:pStyle w:val="Citas"/>
        <w:spacing w:before="0" w:after="0" w:line="240" w:lineRule="auto"/>
        <w:ind w:left="567" w:right="567"/>
      </w:pPr>
      <w:r w:rsidRPr="003973E1">
        <w:rPr>
          <w:b/>
        </w:rPr>
        <w:lastRenderedPageBreak/>
        <w:t>Noveno.</w:t>
      </w:r>
      <w:r w:rsidRPr="003973E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BABA3B" w14:textId="77777777" w:rsidR="00F8372E" w:rsidRPr="003973E1" w:rsidRDefault="00F8372E" w:rsidP="00997E77">
      <w:pPr>
        <w:pStyle w:val="Citas"/>
        <w:spacing w:before="0" w:after="0" w:line="240" w:lineRule="auto"/>
        <w:ind w:left="567" w:right="567"/>
      </w:pPr>
      <w:r w:rsidRPr="003973E1">
        <w:rPr>
          <w:b/>
        </w:rPr>
        <w:t>Décimo.</w:t>
      </w:r>
      <w:r w:rsidRPr="003973E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58735CA" w14:textId="77777777" w:rsidR="00F8372E" w:rsidRPr="003973E1" w:rsidRDefault="00F8372E" w:rsidP="00997E77">
      <w:pPr>
        <w:pStyle w:val="Citas"/>
        <w:spacing w:before="0" w:after="0" w:line="240" w:lineRule="auto"/>
        <w:ind w:left="567" w:right="567"/>
      </w:pPr>
      <w:r w:rsidRPr="003973E1">
        <w:t>En ausencia de los titulares de las áreas, la información será clasificada o desclasificada por la persona que lo supla, en términos de la normativa que rija la actuación del sujeto obligado.</w:t>
      </w:r>
    </w:p>
    <w:p w14:paraId="2F273D62" w14:textId="77777777" w:rsidR="00F8372E" w:rsidRPr="003973E1" w:rsidRDefault="00F8372E" w:rsidP="00997E77">
      <w:pPr>
        <w:pStyle w:val="Citas"/>
        <w:spacing w:before="0" w:after="0" w:line="240" w:lineRule="auto"/>
        <w:ind w:left="567" w:right="567"/>
        <w:rPr>
          <w:b/>
          <w:bCs/>
        </w:rPr>
      </w:pPr>
      <w:r w:rsidRPr="003973E1">
        <w:rPr>
          <w:b/>
        </w:rPr>
        <w:t>Décimo primero.</w:t>
      </w:r>
      <w:r w:rsidRPr="003973E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r w:rsidRPr="003973E1">
        <w:rPr>
          <w:b/>
          <w:bCs/>
        </w:rPr>
        <w:t>(Sic)</w:t>
      </w:r>
    </w:p>
    <w:p w14:paraId="0F6A9885" w14:textId="77777777" w:rsidR="00F8372E" w:rsidRPr="003973E1" w:rsidRDefault="00F8372E" w:rsidP="00997E77">
      <w:pPr>
        <w:rPr>
          <w:rFonts w:cs="Arial"/>
          <w:i/>
        </w:rPr>
      </w:pPr>
    </w:p>
    <w:p w14:paraId="0769D779"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1C315C1" w14:textId="77777777" w:rsidR="00F8372E" w:rsidRPr="003973E1" w:rsidRDefault="00F8372E" w:rsidP="00997E77">
      <w:pPr>
        <w:spacing w:line="360" w:lineRule="auto"/>
        <w:jc w:val="both"/>
        <w:rPr>
          <w:rFonts w:ascii="Palatino Linotype" w:hAnsi="Palatino Linotype"/>
        </w:rPr>
      </w:pPr>
    </w:p>
    <w:p w14:paraId="027BF66E"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lastRenderedPageBreak/>
        <w:t>Por tanto, la fundamentación y motivación consiste en la obligación que tiene todo ente público de expresar los preceptos jurídicos aplicables al asunto motivo del acto y las razones o argumentos de su actuar.</w:t>
      </w:r>
    </w:p>
    <w:p w14:paraId="7E767713" w14:textId="77777777" w:rsidR="00F8372E" w:rsidRPr="003973E1" w:rsidRDefault="00F8372E" w:rsidP="00997E77">
      <w:pPr>
        <w:spacing w:line="360" w:lineRule="auto"/>
        <w:jc w:val="both"/>
        <w:rPr>
          <w:rFonts w:ascii="Palatino Linotype" w:hAnsi="Palatino Linotype"/>
        </w:rPr>
      </w:pPr>
    </w:p>
    <w:p w14:paraId="68A999A6"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Al respecto, el máximo tribunal del país ha establecido jurisprudencia respecto a qué debe entenderse por fundamentación y motivación, en los siguientes términos:</w:t>
      </w:r>
    </w:p>
    <w:p w14:paraId="15BA4CFE" w14:textId="77777777" w:rsidR="003B3CBE" w:rsidRPr="003973E1" w:rsidRDefault="003B3CBE" w:rsidP="00997E77">
      <w:pPr>
        <w:spacing w:line="360" w:lineRule="auto"/>
        <w:jc w:val="both"/>
        <w:rPr>
          <w:rFonts w:ascii="Palatino Linotype" w:hAnsi="Palatino Linotype"/>
        </w:rPr>
      </w:pPr>
    </w:p>
    <w:p w14:paraId="4D785E48" w14:textId="77777777" w:rsidR="00F8372E" w:rsidRPr="003973E1" w:rsidRDefault="00F8372E" w:rsidP="00997E77">
      <w:pPr>
        <w:pStyle w:val="Citas"/>
        <w:spacing w:before="0" w:after="0" w:line="240" w:lineRule="auto"/>
        <w:ind w:left="567" w:right="567"/>
        <w:rPr>
          <w:b/>
          <w:bCs/>
        </w:rPr>
      </w:pPr>
      <w:r w:rsidRPr="003973E1">
        <w:rPr>
          <w:b/>
          <w:bCs/>
        </w:rPr>
        <w:t xml:space="preserve">“FUNDAMENTACIÓN Y MOTIVACIÓN. </w:t>
      </w:r>
    </w:p>
    <w:p w14:paraId="1DC5CCFF" w14:textId="77777777" w:rsidR="00F8372E" w:rsidRPr="003973E1" w:rsidRDefault="00F8372E" w:rsidP="00997E77">
      <w:pPr>
        <w:pStyle w:val="Citas"/>
        <w:spacing w:before="0" w:after="0" w:line="240" w:lineRule="auto"/>
        <w:ind w:left="567" w:right="567"/>
        <w:rPr>
          <w:b/>
          <w:bCs/>
        </w:rPr>
      </w:pPr>
      <w:r w:rsidRPr="003973E1">
        <w:t xml:space="preserve">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3973E1">
        <w:rPr>
          <w:b/>
          <w:bCs/>
        </w:rPr>
        <w:t>(Sic)</w:t>
      </w:r>
    </w:p>
    <w:p w14:paraId="48560823" w14:textId="77777777" w:rsidR="00F8372E" w:rsidRPr="003973E1" w:rsidRDefault="00F8372E" w:rsidP="00997E77"/>
    <w:p w14:paraId="6318E4F9" w14:textId="77777777" w:rsidR="003B3CBE" w:rsidRPr="003973E1" w:rsidRDefault="003B3CBE" w:rsidP="00997E77">
      <w:pPr>
        <w:spacing w:line="360" w:lineRule="auto"/>
        <w:jc w:val="both"/>
        <w:rPr>
          <w:rFonts w:ascii="Palatino Linotype" w:hAnsi="Palatino Linotype"/>
        </w:rPr>
      </w:pPr>
    </w:p>
    <w:p w14:paraId="2782F4B8"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A8C7155" w14:textId="77777777" w:rsidR="00F8372E" w:rsidRPr="003973E1" w:rsidRDefault="00F8372E" w:rsidP="00997E77">
      <w:pPr>
        <w:spacing w:line="360" w:lineRule="auto"/>
        <w:jc w:val="both"/>
        <w:rPr>
          <w:rFonts w:ascii="Palatino Linotype" w:hAnsi="Palatino Linotype"/>
        </w:rPr>
      </w:pPr>
    </w:p>
    <w:p w14:paraId="65F2EDB0"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8E46EAB" w14:textId="77777777" w:rsidR="00F8372E" w:rsidRPr="003973E1" w:rsidRDefault="00F8372E" w:rsidP="00997E77">
      <w:pPr>
        <w:spacing w:line="360" w:lineRule="auto"/>
        <w:jc w:val="both"/>
        <w:rPr>
          <w:rFonts w:ascii="Palatino Linotype" w:hAnsi="Palatino Linotype"/>
        </w:rPr>
      </w:pPr>
    </w:p>
    <w:p w14:paraId="339577A4" w14:textId="77777777" w:rsidR="00F8372E" w:rsidRPr="003973E1" w:rsidRDefault="00F8372E" w:rsidP="00997E77">
      <w:pPr>
        <w:pStyle w:val="Citas"/>
        <w:spacing w:before="0" w:after="0" w:line="240" w:lineRule="auto"/>
        <w:ind w:left="567" w:right="567"/>
        <w:rPr>
          <w:b/>
          <w:bCs/>
        </w:rPr>
      </w:pPr>
      <w:r w:rsidRPr="003973E1">
        <w:rPr>
          <w:b/>
          <w:bCs/>
        </w:rPr>
        <w:t xml:space="preserve">“FUNDAMENTACIÓN Y MOTIVACIÓN. EL ASPECTO FORMAL DE LA GARANTÍA Y SU FINALIDAD SE TRADUCEN EN EXPLICAR, JUSTIFICAR, POSIBILITAR LA DEFENSA Y COMUNICAR LA DECISIÓN. </w:t>
      </w:r>
    </w:p>
    <w:p w14:paraId="081BAE57" w14:textId="77777777" w:rsidR="00F8372E" w:rsidRPr="003973E1" w:rsidRDefault="00F8372E" w:rsidP="00997E77">
      <w:pPr>
        <w:pStyle w:val="Citas"/>
        <w:spacing w:before="0" w:after="0" w:line="240" w:lineRule="auto"/>
        <w:ind w:left="567" w:right="567"/>
      </w:pPr>
      <w:r w:rsidRPr="003973E1">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w:t>
      </w:r>
      <w:r w:rsidRPr="003973E1">
        <w:lastRenderedPageBreak/>
        <w:t>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3670A4C" w14:textId="77777777" w:rsidR="003B3CBE" w:rsidRPr="003973E1" w:rsidRDefault="003B3CBE" w:rsidP="00997E77">
      <w:pPr>
        <w:pStyle w:val="Citas"/>
        <w:spacing w:before="0" w:after="0" w:line="240" w:lineRule="auto"/>
        <w:ind w:left="567" w:right="567"/>
      </w:pPr>
    </w:p>
    <w:p w14:paraId="28FBF854"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055117A" w14:textId="77777777" w:rsidR="00F8372E" w:rsidRPr="003973E1" w:rsidRDefault="00F8372E" w:rsidP="00997E77">
      <w:pPr>
        <w:spacing w:line="360" w:lineRule="auto"/>
        <w:jc w:val="both"/>
        <w:rPr>
          <w:rFonts w:ascii="Palatino Linotype" w:hAnsi="Palatino Linotype"/>
        </w:rPr>
      </w:pPr>
    </w:p>
    <w:p w14:paraId="6572753F" w14:textId="77777777" w:rsidR="00F8372E" w:rsidRPr="003973E1" w:rsidRDefault="00F8372E" w:rsidP="00997E77">
      <w:pPr>
        <w:spacing w:line="360" w:lineRule="auto"/>
        <w:jc w:val="both"/>
        <w:rPr>
          <w:rFonts w:ascii="Palatino Linotype" w:hAnsi="Palatino Linotype"/>
        </w:rPr>
      </w:pPr>
      <w:r w:rsidRPr="003973E1">
        <w:rPr>
          <w:rFonts w:ascii="Palatino Linotype" w:hAnsi="Palatino Linotype"/>
        </w:rPr>
        <w:t>Por lo tanto, la entrega de documentos en su versión pública debe acompañarse necesariamente del Acuerdo del Comité de Transparencia del Sujeto Obligado</w:t>
      </w:r>
      <w:r w:rsidRPr="003973E1">
        <w:rPr>
          <w:rFonts w:ascii="Palatino Linotype" w:hAnsi="Palatino Linotype"/>
          <w:b/>
        </w:rPr>
        <w:t xml:space="preserve"> </w:t>
      </w:r>
      <w:r w:rsidRPr="003973E1">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6302F0AE" w14:textId="77777777" w:rsidR="003B3CBE" w:rsidRPr="003973E1" w:rsidRDefault="003B3CBE" w:rsidP="00997E77">
      <w:pPr>
        <w:spacing w:line="360" w:lineRule="auto"/>
        <w:jc w:val="both"/>
        <w:rPr>
          <w:rFonts w:ascii="Palatino Linotype" w:hAnsi="Palatino Linotype"/>
        </w:rPr>
      </w:pPr>
    </w:p>
    <w:p w14:paraId="7308DDB5" w14:textId="77777777" w:rsidR="00F8372E" w:rsidRPr="003973E1" w:rsidRDefault="00F8372E" w:rsidP="00997E77">
      <w:pPr>
        <w:tabs>
          <w:tab w:val="left" w:pos="709"/>
        </w:tabs>
        <w:spacing w:line="360" w:lineRule="auto"/>
        <w:ind w:right="51"/>
        <w:jc w:val="both"/>
        <w:rPr>
          <w:rFonts w:ascii="Palatino Linotype" w:hAnsi="Palatino Linotype"/>
          <w:iCs/>
        </w:rPr>
      </w:pPr>
      <w:r w:rsidRPr="003973E1">
        <w:rPr>
          <w:rFonts w:ascii="Palatino Linotype" w:hAnsi="Palatino Linotype" w:cs="Arial"/>
        </w:rPr>
        <w:t>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14:paraId="2E6176A4" w14:textId="77777777" w:rsidR="00F8372E" w:rsidRPr="003973E1" w:rsidRDefault="00F8372E" w:rsidP="00997E77">
      <w:pPr>
        <w:spacing w:line="360" w:lineRule="auto"/>
        <w:jc w:val="both"/>
        <w:rPr>
          <w:rFonts w:ascii="Palatino Linotype" w:hAnsi="Palatino Linotype" w:cs="Arial"/>
          <w:lang w:eastAsia="es-MX"/>
        </w:rPr>
      </w:pPr>
    </w:p>
    <w:p w14:paraId="49B231FF" w14:textId="408411E3" w:rsidR="00BC4BD1" w:rsidRPr="003973E1" w:rsidRDefault="0090603E" w:rsidP="00997E77">
      <w:pPr>
        <w:spacing w:line="360" w:lineRule="auto"/>
        <w:jc w:val="both"/>
        <w:rPr>
          <w:rFonts w:ascii="Palatino Linotype" w:hAnsi="Palatino Linotype"/>
        </w:rPr>
      </w:pPr>
      <w:r w:rsidRPr="003973E1">
        <w:rPr>
          <w:rFonts w:ascii="Palatino Linotype" w:hAnsi="Palatino Linotype" w:cs="Arial"/>
          <w:lang w:eastAsia="es-MX"/>
        </w:rPr>
        <w:t>Final</w:t>
      </w:r>
      <w:r w:rsidRPr="003973E1">
        <w:rPr>
          <w:rFonts w:ascii="Palatino Linotype" w:hAnsi="Palatino Linotype"/>
        </w:rPr>
        <w:t xml:space="preserve">mente, y en mérito de lo expuesto en líneas anteriores, resultan fundados los motivos de inconformidad vertidos por </w:t>
      </w:r>
      <w:r w:rsidRPr="003973E1">
        <w:rPr>
          <w:rFonts w:ascii="Palatino Linotype" w:hAnsi="Palatino Linotype"/>
          <w:b/>
        </w:rPr>
        <w:t>El Recurrente</w:t>
      </w:r>
      <w:r w:rsidRPr="003973E1">
        <w:rPr>
          <w:rFonts w:ascii="Palatino Linotype" w:hAnsi="Palatino Linotype"/>
        </w:rPr>
        <w:t xml:space="preserve">, por ello con fundamento en la </w:t>
      </w:r>
      <w:r w:rsidRPr="003973E1">
        <w:rPr>
          <w:rFonts w:ascii="Palatino Linotype" w:hAnsi="Palatino Linotype"/>
          <w:i/>
        </w:rPr>
        <w:t>segunda hipótesis</w:t>
      </w:r>
      <w:r w:rsidRPr="003973E1">
        <w:rPr>
          <w:rFonts w:ascii="Palatino Linotype" w:hAnsi="Palatino Linotype"/>
        </w:rPr>
        <w:t xml:space="preserve"> del artículo 186, fracción III, de la Ley de Transparencia y Acceso a la Información Pública del Estado de México y Municipios, se </w:t>
      </w:r>
      <w:r w:rsidRPr="003973E1">
        <w:rPr>
          <w:rFonts w:ascii="Palatino Linotype" w:hAnsi="Palatino Linotype"/>
          <w:b/>
        </w:rPr>
        <w:t xml:space="preserve">MODIFICA </w:t>
      </w:r>
      <w:r w:rsidRPr="003973E1">
        <w:rPr>
          <w:rFonts w:ascii="Palatino Linotype" w:hAnsi="Palatino Linotype"/>
        </w:rPr>
        <w:t xml:space="preserve">la respuesta en cumplimiento a la resolución </w:t>
      </w:r>
      <w:r w:rsidR="00E1743B" w:rsidRPr="003973E1">
        <w:rPr>
          <w:rFonts w:ascii="Palatino Linotype" w:hAnsi="Palatino Linotype" w:cs="Arial"/>
          <w:b/>
        </w:rPr>
        <w:t>0</w:t>
      </w:r>
      <w:r w:rsidR="00367AEA" w:rsidRPr="003973E1">
        <w:rPr>
          <w:rFonts w:ascii="Palatino Linotype" w:hAnsi="Palatino Linotype" w:cs="Arial"/>
          <w:b/>
        </w:rPr>
        <w:t>280</w:t>
      </w:r>
      <w:r w:rsidR="00E1743B" w:rsidRPr="003973E1">
        <w:rPr>
          <w:rFonts w:ascii="Palatino Linotype" w:hAnsi="Palatino Linotype" w:cs="Arial"/>
          <w:b/>
        </w:rPr>
        <w:t>0</w:t>
      </w:r>
      <w:r w:rsidRPr="003973E1">
        <w:rPr>
          <w:rFonts w:ascii="Palatino Linotype" w:hAnsi="Palatino Linotype" w:cs="Arial"/>
          <w:b/>
        </w:rPr>
        <w:t>/INFOEM/</w:t>
      </w:r>
      <w:r w:rsidR="00E1743B" w:rsidRPr="003973E1">
        <w:rPr>
          <w:rFonts w:ascii="Palatino Linotype" w:hAnsi="Palatino Linotype" w:cs="Arial"/>
          <w:b/>
        </w:rPr>
        <w:t>ICR-3</w:t>
      </w:r>
      <w:r w:rsidR="00367AEA" w:rsidRPr="003973E1">
        <w:rPr>
          <w:rFonts w:ascii="Palatino Linotype" w:hAnsi="Palatino Linotype" w:cs="Arial"/>
          <w:b/>
        </w:rPr>
        <w:t>12</w:t>
      </w:r>
      <w:r w:rsidR="00E1743B" w:rsidRPr="003973E1">
        <w:rPr>
          <w:rFonts w:ascii="Palatino Linotype" w:hAnsi="Palatino Linotype" w:cs="Arial"/>
          <w:b/>
        </w:rPr>
        <w:t>/</w:t>
      </w:r>
      <w:r w:rsidRPr="003973E1">
        <w:rPr>
          <w:rFonts w:ascii="Palatino Linotype" w:hAnsi="Palatino Linotype" w:cs="Arial"/>
          <w:b/>
        </w:rPr>
        <w:t>IP/RR/202</w:t>
      </w:r>
      <w:r w:rsidR="00E1743B" w:rsidRPr="003973E1">
        <w:rPr>
          <w:rFonts w:ascii="Palatino Linotype" w:hAnsi="Palatino Linotype" w:cs="Arial"/>
          <w:b/>
        </w:rPr>
        <w:t>3</w:t>
      </w:r>
      <w:r w:rsidRPr="003973E1">
        <w:rPr>
          <w:rFonts w:ascii="Palatino Linotype" w:hAnsi="Palatino Linotype" w:cs="Arial"/>
        </w:rPr>
        <w:t xml:space="preserve">, </w:t>
      </w:r>
      <w:r w:rsidRPr="003973E1">
        <w:rPr>
          <w:rFonts w:ascii="Palatino Linotype" w:hAnsi="Palatino Linotype"/>
        </w:rPr>
        <w:t>que ha sido materia del presente fallo.</w:t>
      </w:r>
    </w:p>
    <w:p w14:paraId="46EA05AA" w14:textId="77777777" w:rsidR="00104F85" w:rsidRPr="003973E1" w:rsidRDefault="00104F85" w:rsidP="00997E77">
      <w:pPr>
        <w:spacing w:line="360" w:lineRule="auto"/>
        <w:jc w:val="both"/>
        <w:rPr>
          <w:rFonts w:ascii="Palatino Linotype" w:hAnsi="Palatino Linotype"/>
        </w:rPr>
      </w:pPr>
    </w:p>
    <w:p w14:paraId="10C569B1" w14:textId="77777777" w:rsidR="0090603E" w:rsidRPr="003973E1" w:rsidRDefault="0090603E" w:rsidP="00997E77">
      <w:pPr>
        <w:spacing w:line="360" w:lineRule="auto"/>
        <w:jc w:val="both"/>
        <w:rPr>
          <w:rFonts w:ascii="Palatino Linotype" w:hAnsi="Palatino Linotype"/>
        </w:rPr>
      </w:pPr>
      <w:r w:rsidRPr="003973E1">
        <w:rPr>
          <w:rFonts w:ascii="Palatino Linotype" w:hAnsi="Palatino Linotype"/>
        </w:rPr>
        <w:t xml:space="preserve">Por lo antes expuesto y fundado. </w:t>
      </w:r>
    </w:p>
    <w:p w14:paraId="00746C58" w14:textId="77777777" w:rsidR="0090603E" w:rsidRPr="003973E1" w:rsidRDefault="0090603E" w:rsidP="00997E77">
      <w:pPr>
        <w:spacing w:line="360" w:lineRule="auto"/>
        <w:jc w:val="both"/>
        <w:rPr>
          <w:rFonts w:ascii="Palatino Linotype" w:hAnsi="Palatino Linotype"/>
        </w:rPr>
      </w:pPr>
    </w:p>
    <w:p w14:paraId="55FC1CD3" w14:textId="77777777" w:rsidR="00104F85" w:rsidRPr="003973E1" w:rsidRDefault="00104F85" w:rsidP="00997E77">
      <w:pPr>
        <w:spacing w:line="360" w:lineRule="auto"/>
        <w:jc w:val="both"/>
        <w:rPr>
          <w:rFonts w:ascii="Palatino Linotype" w:hAnsi="Palatino Linotype"/>
        </w:rPr>
      </w:pPr>
    </w:p>
    <w:p w14:paraId="1B594B96" w14:textId="77777777" w:rsidR="00104F85" w:rsidRPr="003973E1" w:rsidRDefault="00104F85" w:rsidP="00997E77">
      <w:pPr>
        <w:spacing w:line="360" w:lineRule="auto"/>
        <w:jc w:val="both"/>
        <w:rPr>
          <w:rFonts w:ascii="Palatino Linotype" w:hAnsi="Palatino Linotype"/>
        </w:rPr>
      </w:pPr>
    </w:p>
    <w:p w14:paraId="0C94DB93" w14:textId="77777777" w:rsidR="00104F85" w:rsidRPr="003973E1" w:rsidRDefault="00104F85" w:rsidP="00997E77">
      <w:pPr>
        <w:spacing w:line="360" w:lineRule="auto"/>
        <w:jc w:val="both"/>
        <w:rPr>
          <w:rFonts w:ascii="Palatino Linotype" w:hAnsi="Palatino Linotype"/>
        </w:rPr>
      </w:pPr>
    </w:p>
    <w:p w14:paraId="0D6D128F" w14:textId="77777777" w:rsidR="0090603E" w:rsidRPr="003973E1" w:rsidRDefault="0090603E" w:rsidP="00997E77">
      <w:pPr>
        <w:spacing w:line="360" w:lineRule="auto"/>
        <w:jc w:val="center"/>
        <w:rPr>
          <w:rFonts w:ascii="Palatino Linotype" w:hAnsi="Palatino Linotype"/>
          <w:b/>
          <w:bCs/>
          <w:spacing w:val="60"/>
          <w:sz w:val="28"/>
          <w:lang w:val="es-ES_tradnl"/>
        </w:rPr>
      </w:pPr>
      <w:r w:rsidRPr="003973E1">
        <w:rPr>
          <w:rFonts w:ascii="Palatino Linotype" w:hAnsi="Palatino Linotype"/>
          <w:b/>
          <w:bCs/>
          <w:spacing w:val="60"/>
          <w:sz w:val="28"/>
          <w:lang w:val="es-ES_tradnl"/>
        </w:rPr>
        <w:lastRenderedPageBreak/>
        <w:t>SE    RESUELVE</w:t>
      </w:r>
    </w:p>
    <w:p w14:paraId="2C6DC055" w14:textId="77777777" w:rsidR="0090603E" w:rsidRPr="003973E1" w:rsidRDefault="0090603E" w:rsidP="00997E77">
      <w:pPr>
        <w:rPr>
          <w:rFonts w:ascii="Palatino Linotype" w:hAnsi="Palatino Linotype"/>
          <w:lang w:val="es-ES_tradnl"/>
        </w:rPr>
      </w:pPr>
    </w:p>
    <w:p w14:paraId="09784DB1" w14:textId="45B84693" w:rsidR="0090603E" w:rsidRPr="003973E1" w:rsidRDefault="0090603E" w:rsidP="00997E77">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3973E1">
        <w:rPr>
          <w:rFonts w:ascii="Palatino Linotype" w:hAnsi="Palatino Linotype" w:cs="Arial"/>
          <w:b/>
          <w:sz w:val="28"/>
          <w:szCs w:val="28"/>
          <w:lang w:val="es-ES_tradnl"/>
        </w:rPr>
        <w:t>PRIMERO.</w:t>
      </w:r>
      <w:r w:rsidRPr="003973E1">
        <w:rPr>
          <w:rFonts w:ascii="Palatino Linotype" w:hAnsi="Palatino Linotype" w:cs="Arial"/>
          <w:lang w:val="es-ES_tradnl"/>
        </w:rPr>
        <w:t xml:space="preserve"> </w:t>
      </w:r>
      <w:r w:rsidRPr="003973E1">
        <w:rPr>
          <w:rFonts w:ascii="Palatino Linotype" w:eastAsia="Palatino Linotype" w:hAnsi="Palatino Linotype" w:cs="Palatino Linotype"/>
          <w:color w:val="000000"/>
          <w:lang w:val="es-ES_tradnl" w:eastAsia="es-MX"/>
        </w:rPr>
        <w:t xml:space="preserve">Se </w:t>
      </w:r>
      <w:r w:rsidRPr="003973E1">
        <w:rPr>
          <w:rFonts w:ascii="Palatino Linotype" w:eastAsia="Palatino Linotype" w:hAnsi="Palatino Linotype" w:cs="Palatino Linotype"/>
          <w:b/>
          <w:color w:val="000000"/>
          <w:lang w:val="es-ES_tradnl" w:eastAsia="es-MX"/>
        </w:rPr>
        <w:t xml:space="preserve">MODIFICA </w:t>
      </w:r>
      <w:r w:rsidRPr="003973E1">
        <w:rPr>
          <w:rFonts w:ascii="Palatino Linotype" w:eastAsia="Palatino Linotype" w:hAnsi="Palatino Linotype" w:cs="Palatino Linotype"/>
          <w:color w:val="000000"/>
          <w:lang w:val="es-ES_tradnl" w:eastAsia="es-MX"/>
        </w:rPr>
        <w:t xml:space="preserve">la respuesta proporcionada en cumplimiento a la resolución del recurso de revisión </w:t>
      </w:r>
      <w:r w:rsidR="00367AEA" w:rsidRPr="003973E1">
        <w:rPr>
          <w:rFonts w:ascii="Palatino Linotype" w:hAnsi="Palatino Linotype" w:cs="Arial"/>
          <w:b/>
        </w:rPr>
        <w:t>02800/INFOEM/ICR-312/IP/RR/2023</w:t>
      </w:r>
      <w:r w:rsidRPr="003973E1">
        <w:rPr>
          <w:rFonts w:ascii="Palatino Linotype" w:eastAsia="Palatino Linotype" w:hAnsi="Palatino Linotype" w:cs="Palatino Linotype"/>
          <w:color w:val="000000"/>
          <w:lang w:val="es-ES_tradnl" w:eastAsia="es-MX"/>
        </w:rPr>
        <w:t xml:space="preserve">, por resultar fundados los motivos de inconformidad argüidos por el </w:t>
      </w:r>
      <w:r w:rsidRPr="003973E1">
        <w:rPr>
          <w:rFonts w:ascii="Palatino Linotype" w:eastAsia="Palatino Linotype" w:hAnsi="Palatino Linotype" w:cs="Palatino Linotype"/>
          <w:b/>
          <w:bCs/>
          <w:color w:val="000000"/>
          <w:lang w:val="es-ES_tradnl" w:eastAsia="es-MX"/>
        </w:rPr>
        <w:t>Recurrente</w:t>
      </w:r>
      <w:r w:rsidRPr="003973E1">
        <w:rPr>
          <w:rFonts w:ascii="Palatino Linotype" w:eastAsia="Palatino Linotype" w:hAnsi="Palatino Linotype" w:cs="Palatino Linotype"/>
          <w:color w:val="000000"/>
          <w:lang w:val="es-ES_tradnl" w:eastAsia="es-MX"/>
        </w:rPr>
        <w:t>, en términos del</w:t>
      </w:r>
      <w:r w:rsidRPr="003973E1">
        <w:rPr>
          <w:rFonts w:ascii="Palatino Linotype" w:eastAsia="Palatino Linotype" w:hAnsi="Palatino Linotype" w:cs="Palatino Linotype"/>
          <w:b/>
          <w:color w:val="000000"/>
          <w:lang w:val="es-ES_tradnl" w:eastAsia="es-MX"/>
        </w:rPr>
        <w:t xml:space="preserve"> </w:t>
      </w:r>
      <w:r w:rsidRPr="003973E1">
        <w:rPr>
          <w:rFonts w:ascii="Palatino Linotype" w:eastAsia="Palatino Linotype" w:hAnsi="Palatino Linotype" w:cs="Palatino Linotype"/>
          <w:bCs/>
          <w:color w:val="000000"/>
          <w:lang w:val="es-ES_tradnl" w:eastAsia="es-MX"/>
        </w:rPr>
        <w:t xml:space="preserve">Considerando </w:t>
      </w:r>
      <w:r w:rsidR="00600B4D" w:rsidRPr="003973E1">
        <w:rPr>
          <w:rFonts w:ascii="Palatino Linotype" w:eastAsia="Palatino Linotype" w:hAnsi="Palatino Linotype" w:cs="Palatino Linotype"/>
          <w:b/>
          <w:color w:val="000000"/>
          <w:lang w:val="es-ES_tradnl" w:eastAsia="es-MX"/>
        </w:rPr>
        <w:t xml:space="preserve">CUARTO </w:t>
      </w:r>
      <w:r w:rsidRPr="003973E1">
        <w:rPr>
          <w:rFonts w:ascii="Palatino Linotype" w:eastAsia="Palatino Linotype" w:hAnsi="Palatino Linotype" w:cs="Palatino Linotype"/>
          <w:color w:val="000000"/>
          <w:lang w:val="es-ES_tradnl" w:eastAsia="es-MX"/>
        </w:rPr>
        <w:t xml:space="preserve">de la presente resolución. </w:t>
      </w:r>
    </w:p>
    <w:p w14:paraId="67494219" w14:textId="77777777" w:rsidR="0090603E" w:rsidRPr="003973E1" w:rsidRDefault="0090603E" w:rsidP="00997E77">
      <w:pPr>
        <w:autoSpaceDE w:val="0"/>
        <w:autoSpaceDN w:val="0"/>
        <w:adjustRightInd w:val="0"/>
        <w:spacing w:line="360" w:lineRule="auto"/>
        <w:ind w:right="49"/>
        <w:jc w:val="both"/>
        <w:rPr>
          <w:rFonts w:ascii="Palatino Linotype" w:hAnsi="Palatino Linotype" w:cs="Arial"/>
        </w:rPr>
      </w:pPr>
    </w:p>
    <w:p w14:paraId="798633AE" w14:textId="5587B3F8" w:rsidR="00E1743B" w:rsidRPr="003973E1" w:rsidRDefault="0090603E" w:rsidP="00997E77">
      <w:pPr>
        <w:spacing w:line="360" w:lineRule="auto"/>
        <w:jc w:val="both"/>
        <w:rPr>
          <w:rFonts w:ascii="Palatino Linotype" w:hAnsi="Palatino Linotype" w:cs="Arial"/>
        </w:rPr>
      </w:pPr>
      <w:r w:rsidRPr="003973E1">
        <w:rPr>
          <w:rFonts w:ascii="Palatino Linotype" w:hAnsi="Palatino Linotype" w:cs="Arial"/>
          <w:b/>
          <w:sz w:val="28"/>
          <w:szCs w:val="28"/>
        </w:rPr>
        <w:t>SEGUNDO.</w:t>
      </w:r>
      <w:r w:rsidRPr="003973E1">
        <w:rPr>
          <w:rFonts w:ascii="Palatino Linotype" w:hAnsi="Palatino Linotype" w:cs="Arial"/>
        </w:rPr>
        <w:t xml:space="preserve"> </w:t>
      </w:r>
      <w:r w:rsidR="00E1743B" w:rsidRPr="003973E1">
        <w:rPr>
          <w:rFonts w:ascii="Palatino Linotype" w:hAnsi="Palatino Linotype" w:cs="Arial"/>
        </w:rPr>
        <w:t xml:space="preserve">Se </w:t>
      </w:r>
      <w:r w:rsidR="00E1743B" w:rsidRPr="003973E1">
        <w:rPr>
          <w:rFonts w:ascii="Palatino Linotype" w:hAnsi="Palatino Linotype" w:cs="Arial"/>
          <w:b/>
        </w:rPr>
        <w:t>ORDENA</w:t>
      </w:r>
      <w:r w:rsidR="00E1743B" w:rsidRPr="003973E1">
        <w:rPr>
          <w:rFonts w:ascii="Palatino Linotype" w:hAnsi="Palatino Linotype" w:cs="Arial"/>
        </w:rPr>
        <w:t xml:space="preserve"> al </w:t>
      </w:r>
      <w:r w:rsidR="00E1743B" w:rsidRPr="003973E1">
        <w:rPr>
          <w:rFonts w:ascii="Palatino Linotype" w:hAnsi="Palatino Linotype" w:cs="Arial"/>
          <w:b/>
        </w:rPr>
        <w:t>Sujeto Obligado</w:t>
      </w:r>
      <w:r w:rsidR="00E1743B" w:rsidRPr="003973E1">
        <w:rPr>
          <w:rFonts w:ascii="Palatino Linotype" w:hAnsi="Palatino Linotype" w:cs="Arial"/>
        </w:rPr>
        <w:t xml:space="preserve"> haga entrega al </w:t>
      </w:r>
      <w:r w:rsidR="00E1743B" w:rsidRPr="003973E1">
        <w:rPr>
          <w:rFonts w:ascii="Palatino Linotype" w:hAnsi="Palatino Linotype" w:cs="Arial"/>
          <w:b/>
        </w:rPr>
        <w:t xml:space="preserve">Recurrente </w:t>
      </w:r>
      <w:r w:rsidR="00E1743B" w:rsidRPr="003973E1">
        <w:rPr>
          <w:rFonts w:ascii="Palatino Linotype" w:hAnsi="Palatino Linotype" w:cs="Arial"/>
        </w:rPr>
        <w:t xml:space="preserve">en términos del Considerando </w:t>
      </w:r>
      <w:r w:rsidR="00E1743B" w:rsidRPr="003973E1">
        <w:rPr>
          <w:rFonts w:ascii="Palatino Linotype" w:hAnsi="Palatino Linotype" w:cs="Arial"/>
          <w:b/>
          <w:lang w:val="es-MX"/>
        </w:rPr>
        <w:t>CUARTO</w:t>
      </w:r>
      <w:r w:rsidR="00BF1305" w:rsidRPr="003973E1">
        <w:rPr>
          <w:rFonts w:ascii="Palatino Linotype" w:hAnsi="Palatino Linotype" w:cs="Arial"/>
          <w:b/>
          <w:lang w:val="es-MX"/>
        </w:rPr>
        <w:t xml:space="preserve"> </w:t>
      </w:r>
      <w:r w:rsidR="00E1743B" w:rsidRPr="003973E1">
        <w:rPr>
          <w:rFonts w:ascii="Palatino Linotype" w:hAnsi="Palatino Linotype" w:cs="Arial"/>
        </w:rPr>
        <w:t xml:space="preserve">de esta resolución, a través del </w:t>
      </w:r>
      <w:r w:rsidR="00E1743B" w:rsidRPr="003973E1">
        <w:rPr>
          <w:rFonts w:ascii="Palatino Linotype" w:hAnsi="Palatino Linotype"/>
        </w:rPr>
        <w:t>Sistema de Acceso a la Información Mexiquense</w:t>
      </w:r>
      <w:r w:rsidR="00E1743B" w:rsidRPr="003973E1">
        <w:rPr>
          <w:rFonts w:ascii="Palatino Linotype" w:hAnsi="Palatino Linotype" w:cs="Arial"/>
        </w:rPr>
        <w:t xml:space="preserve"> </w:t>
      </w:r>
      <w:r w:rsidR="00E1743B" w:rsidRPr="003973E1">
        <w:rPr>
          <w:rFonts w:ascii="Palatino Linotype" w:hAnsi="Palatino Linotype" w:cs="Arial"/>
          <w:b/>
        </w:rPr>
        <w:t xml:space="preserve">(SAIMEX), </w:t>
      </w:r>
      <w:r w:rsidR="00E1743B" w:rsidRPr="003973E1">
        <w:rPr>
          <w:rFonts w:ascii="Palatino Linotype" w:hAnsi="Palatino Linotype" w:cs="Arial"/>
        </w:rPr>
        <w:t xml:space="preserve">previa búsqueda exhaustiva y razonable, en versión pública, </w:t>
      </w:r>
      <w:r w:rsidR="0016679E" w:rsidRPr="003973E1">
        <w:rPr>
          <w:rFonts w:ascii="Palatino Linotype" w:hAnsi="Palatino Linotype" w:cs="Arial"/>
        </w:rPr>
        <w:t>donde conste</w:t>
      </w:r>
      <w:r w:rsidR="00E1743B" w:rsidRPr="003973E1">
        <w:rPr>
          <w:rFonts w:ascii="Palatino Linotype" w:hAnsi="Palatino Linotype" w:cs="Arial"/>
        </w:rPr>
        <w:t>:</w:t>
      </w:r>
    </w:p>
    <w:p w14:paraId="3B1E0805" w14:textId="77777777" w:rsidR="003B3CBE" w:rsidRPr="003973E1" w:rsidRDefault="003B3CBE" w:rsidP="00997E77">
      <w:pPr>
        <w:spacing w:line="360" w:lineRule="auto"/>
        <w:jc w:val="both"/>
        <w:rPr>
          <w:rFonts w:ascii="Palatino Linotype" w:hAnsi="Palatino Linotype"/>
        </w:rPr>
      </w:pPr>
    </w:p>
    <w:p w14:paraId="070D2AA3" w14:textId="4C48202F" w:rsidR="0016679E" w:rsidRPr="003973E1" w:rsidRDefault="0016679E" w:rsidP="00997E77">
      <w:pPr>
        <w:pStyle w:val="Prrafodelista"/>
        <w:numPr>
          <w:ilvl w:val="0"/>
          <w:numId w:val="38"/>
        </w:numPr>
        <w:jc w:val="both"/>
        <w:rPr>
          <w:rFonts w:ascii="Palatino Linotype" w:hAnsi="Palatino Linotype"/>
          <w:b/>
        </w:rPr>
      </w:pPr>
      <w:r w:rsidRPr="003973E1">
        <w:rPr>
          <w:rFonts w:ascii="Palatino Linotype" w:hAnsi="Palatino Linotype"/>
          <w:b/>
        </w:rPr>
        <w:t>De los Titulares adscritos a Secretaría del Ayuntamiento,  Tesorería Municipal, Coordinación General Municipal de Mejora Regulatoria, Dirección de Desarrollo Social, Dirección Municipal de la Mujer, Dirección Educación, Cultura y Deporte, Director de Desarrollo Económico, Coordinación de Turismo, Dirección de Desarrollo Urbano, Coordinación de Medio Ambiente, Dirección de Obras Públicas y Coordinación de Protección Civil y Bomberos, lo siguiente:</w:t>
      </w:r>
    </w:p>
    <w:p w14:paraId="45487068" w14:textId="77777777" w:rsidR="0016679E" w:rsidRPr="003973E1" w:rsidRDefault="0016679E" w:rsidP="00997E77">
      <w:pPr>
        <w:spacing w:line="360" w:lineRule="auto"/>
        <w:jc w:val="both"/>
        <w:rPr>
          <w:rFonts w:ascii="Palatino Linotype" w:hAnsi="Palatino Linotype" w:cs="Arial"/>
        </w:rPr>
      </w:pPr>
    </w:p>
    <w:p w14:paraId="0B66FB0E" w14:textId="4EC62501" w:rsidR="0016679E" w:rsidRPr="003973E1" w:rsidRDefault="0016679E" w:rsidP="00997E77">
      <w:pPr>
        <w:pStyle w:val="Prrafodelista"/>
        <w:numPr>
          <w:ilvl w:val="1"/>
          <w:numId w:val="38"/>
        </w:numPr>
        <w:spacing w:line="360" w:lineRule="auto"/>
        <w:ind w:right="474"/>
        <w:jc w:val="both"/>
        <w:rPr>
          <w:rFonts w:ascii="Palatino Linotype" w:hAnsi="Palatino Linotype" w:cs="Arial"/>
        </w:rPr>
      </w:pPr>
      <w:r w:rsidRPr="003973E1">
        <w:rPr>
          <w:rFonts w:ascii="Palatino Linotype" w:hAnsi="Palatino Linotype" w:cs="Arial"/>
          <w:b/>
        </w:rPr>
        <w:t xml:space="preserve">Recibos de nómina o </w:t>
      </w:r>
      <w:r w:rsidR="00104F85" w:rsidRPr="003973E1">
        <w:rPr>
          <w:rFonts w:ascii="Palatino Linotype" w:hAnsi="Palatino Linotype" w:cs="Arial"/>
          <w:b/>
        </w:rPr>
        <w:t>comprobantes fiscales digitales (</w:t>
      </w:r>
      <w:r w:rsidRPr="003973E1">
        <w:rPr>
          <w:rFonts w:ascii="Palatino Linotype" w:hAnsi="Palatino Linotype" w:cs="Arial"/>
          <w:b/>
        </w:rPr>
        <w:t>CFDI</w:t>
      </w:r>
      <w:r w:rsidR="00104F85" w:rsidRPr="003973E1">
        <w:rPr>
          <w:rFonts w:ascii="Palatino Linotype" w:hAnsi="Palatino Linotype" w:cs="Arial"/>
          <w:b/>
        </w:rPr>
        <w:t>)</w:t>
      </w:r>
      <w:r w:rsidRPr="003973E1">
        <w:rPr>
          <w:rFonts w:ascii="Palatino Linotype" w:hAnsi="Palatino Linotype" w:cs="Arial"/>
          <w:b/>
        </w:rPr>
        <w:t xml:space="preserve"> </w:t>
      </w:r>
      <w:r w:rsidRPr="003973E1">
        <w:rPr>
          <w:rFonts w:ascii="Palatino Linotype" w:hAnsi="Palatino Linotype" w:cs="Arial"/>
        </w:rPr>
        <w:t>correspondientes a la primera quincena de abril del dos mil veintitrés, remitidos en respuesta en su correcta versión pública.</w:t>
      </w:r>
    </w:p>
    <w:p w14:paraId="61B9F04A" w14:textId="3BE86A62" w:rsidR="0016679E" w:rsidRPr="003973E1" w:rsidRDefault="0016679E" w:rsidP="00997E77">
      <w:pPr>
        <w:pStyle w:val="Prrafodelista"/>
        <w:numPr>
          <w:ilvl w:val="1"/>
          <w:numId w:val="38"/>
        </w:numPr>
        <w:spacing w:line="360" w:lineRule="auto"/>
        <w:ind w:right="474"/>
        <w:jc w:val="both"/>
        <w:rPr>
          <w:rFonts w:ascii="Palatino Linotype" w:hAnsi="Palatino Linotype" w:cs="Arial"/>
        </w:rPr>
      </w:pPr>
      <w:r w:rsidRPr="003973E1">
        <w:rPr>
          <w:rFonts w:ascii="Palatino Linotype" w:hAnsi="Palatino Linotype" w:cs="Arial"/>
          <w:b/>
        </w:rPr>
        <w:t>Nombramientos en los que se advierta la fecha de alta</w:t>
      </w:r>
      <w:r w:rsidRPr="003973E1">
        <w:rPr>
          <w:rFonts w:ascii="Palatino Linotype" w:hAnsi="Palatino Linotype" w:cs="Arial"/>
        </w:rPr>
        <w:t>, vigentes al trece de noviembre de dos mil veintitrés.</w:t>
      </w:r>
    </w:p>
    <w:p w14:paraId="4BB15DC9" w14:textId="627482AA" w:rsidR="0016679E" w:rsidRPr="003973E1" w:rsidRDefault="0016679E" w:rsidP="00997E77">
      <w:pPr>
        <w:pStyle w:val="Prrafodelista"/>
        <w:numPr>
          <w:ilvl w:val="0"/>
          <w:numId w:val="38"/>
        </w:numPr>
        <w:spacing w:line="360" w:lineRule="auto"/>
        <w:ind w:right="474"/>
        <w:jc w:val="both"/>
        <w:rPr>
          <w:rFonts w:ascii="Palatino Linotype" w:hAnsi="Palatino Linotype" w:cs="Arial"/>
        </w:rPr>
      </w:pPr>
      <w:r w:rsidRPr="003973E1">
        <w:rPr>
          <w:rFonts w:ascii="Palatino Linotype" w:hAnsi="Palatino Linotype" w:cs="Arial"/>
          <w:b/>
        </w:rPr>
        <w:lastRenderedPageBreak/>
        <w:t>Currículum</w:t>
      </w:r>
      <w:r w:rsidR="00BC6E8B" w:rsidRPr="003973E1">
        <w:rPr>
          <w:rFonts w:ascii="Palatino Linotype" w:hAnsi="Palatino Linotype" w:cs="Arial"/>
          <w:b/>
        </w:rPr>
        <w:t>, ficha curricular o documento análogo</w:t>
      </w:r>
      <w:r w:rsidR="000316CD" w:rsidRPr="003973E1">
        <w:rPr>
          <w:rFonts w:ascii="Palatino Linotype" w:hAnsi="Palatino Linotype" w:cs="Arial"/>
          <w:b/>
        </w:rPr>
        <w:t xml:space="preserve"> en el que se adviert</w:t>
      </w:r>
      <w:r w:rsidR="00BC6E8B" w:rsidRPr="003973E1">
        <w:rPr>
          <w:rFonts w:ascii="Palatino Linotype" w:hAnsi="Palatino Linotype" w:cs="Arial"/>
          <w:b/>
        </w:rPr>
        <w:t>a</w:t>
      </w:r>
      <w:r w:rsidR="000316CD" w:rsidRPr="003973E1">
        <w:rPr>
          <w:rFonts w:ascii="Palatino Linotype" w:hAnsi="Palatino Linotype" w:cs="Arial"/>
          <w:b/>
        </w:rPr>
        <w:t xml:space="preserve"> último grado de estudios</w:t>
      </w:r>
      <w:r w:rsidRPr="003973E1">
        <w:rPr>
          <w:rFonts w:ascii="Palatino Linotype" w:hAnsi="Palatino Linotype" w:cs="Arial"/>
        </w:rPr>
        <w:t xml:space="preserve">, </w:t>
      </w:r>
      <w:r w:rsidR="000316CD" w:rsidRPr="003973E1">
        <w:rPr>
          <w:rFonts w:ascii="Palatino Linotype" w:hAnsi="Palatino Linotype" w:cs="Arial"/>
        </w:rPr>
        <w:t>del  Coordinador de Medio Ambiente y Coordinador de Protección Civil y Bomberos.</w:t>
      </w:r>
    </w:p>
    <w:p w14:paraId="539D96D0" w14:textId="77777777" w:rsidR="0011250E" w:rsidRPr="003973E1" w:rsidRDefault="0011250E" w:rsidP="00997E77">
      <w:pPr>
        <w:pStyle w:val="Prrafodelista"/>
        <w:autoSpaceDE w:val="0"/>
        <w:autoSpaceDN w:val="0"/>
        <w:adjustRightInd w:val="0"/>
        <w:spacing w:line="360" w:lineRule="auto"/>
        <w:ind w:left="851" w:right="616"/>
        <w:jc w:val="both"/>
        <w:rPr>
          <w:rFonts w:ascii="Palatino Linotype" w:hAnsi="Palatino Linotype" w:cs="Arial"/>
        </w:rPr>
      </w:pPr>
    </w:p>
    <w:p w14:paraId="17305DF3" w14:textId="47268B9E" w:rsidR="00E1743B" w:rsidRPr="003973E1" w:rsidRDefault="00830404" w:rsidP="00997E77">
      <w:pPr>
        <w:ind w:left="709" w:right="474"/>
        <w:jc w:val="both"/>
        <w:rPr>
          <w:rFonts w:ascii="Palatino Linotype" w:hAnsi="Palatino Linotype" w:cs="Arial"/>
          <w:i/>
        </w:rPr>
      </w:pPr>
      <w:r w:rsidRPr="003973E1">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2672F33" w14:textId="77777777" w:rsidR="00C266D4" w:rsidRPr="003973E1" w:rsidRDefault="00C266D4" w:rsidP="00997E77">
      <w:pPr>
        <w:spacing w:line="360" w:lineRule="auto"/>
        <w:jc w:val="both"/>
        <w:rPr>
          <w:rFonts w:ascii="Palatino Linotype" w:hAnsi="Palatino Linotype" w:cs="Arial"/>
        </w:rPr>
      </w:pPr>
    </w:p>
    <w:p w14:paraId="7B4011BE" w14:textId="4A7170ED" w:rsidR="0090603E" w:rsidRPr="003973E1" w:rsidRDefault="0090603E" w:rsidP="00997E77">
      <w:pPr>
        <w:autoSpaceDE w:val="0"/>
        <w:autoSpaceDN w:val="0"/>
        <w:adjustRightInd w:val="0"/>
        <w:spacing w:line="360" w:lineRule="auto"/>
        <w:ind w:right="49"/>
        <w:jc w:val="both"/>
        <w:rPr>
          <w:rFonts w:ascii="Palatino Linotype" w:hAnsi="Palatino Linotype" w:cs="Arial"/>
          <w:b/>
          <w:szCs w:val="28"/>
          <w:lang w:val="es-ES_tradnl"/>
        </w:rPr>
      </w:pPr>
      <w:r w:rsidRPr="003973E1">
        <w:rPr>
          <w:rFonts w:ascii="Palatino Linotype" w:hAnsi="Palatino Linotype" w:cs="Arial"/>
          <w:b/>
          <w:sz w:val="28"/>
          <w:szCs w:val="28"/>
          <w:lang w:val="es-ES_tradnl"/>
        </w:rPr>
        <w:t xml:space="preserve">TERCERO. </w:t>
      </w:r>
      <w:r w:rsidRPr="003973E1">
        <w:rPr>
          <w:rFonts w:ascii="Palatino Linotype" w:hAnsi="Palatino Linotype" w:cs="Arial"/>
          <w:b/>
          <w:szCs w:val="28"/>
          <w:lang w:val="es-ES_tradnl"/>
        </w:rPr>
        <w:t xml:space="preserve">NOTIFÍQUESE </w:t>
      </w:r>
      <w:r w:rsidRPr="003973E1">
        <w:rPr>
          <w:rFonts w:ascii="Palatino Linotype" w:hAnsi="Palatino Linotype" w:cs="Arial"/>
          <w:szCs w:val="28"/>
          <w:lang w:val="es-ES_tradnl"/>
        </w:rPr>
        <w:t xml:space="preserve">la presente resolución </w:t>
      </w:r>
      <w:r w:rsidRPr="003973E1">
        <w:rPr>
          <w:rFonts w:ascii="Palatino Linotype" w:hAnsi="Palatino Linotype" w:cs="Arial"/>
        </w:rPr>
        <w:t xml:space="preserve">a través del Sistema de Acceso a la Información Mexiquense </w:t>
      </w:r>
      <w:r w:rsidRPr="003973E1">
        <w:rPr>
          <w:rFonts w:ascii="Palatino Linotype" w:hAnsi="Palatino Linotype" w:cs="Arial"/>
          <w:b/>
        </w:rPr>
        <w:t>(SAIMEX)</w:t>
      </w:r>
      <w:r w:rsidRPr="003973E1">
        <w:rPr>
          <w:rFonts w:ascii="Palatino Linotype" w:hAnsi="Palatino Linotype" w:cs="Arial"/>
          <w:szCs w:val="28"/>
          <w:lang w:val="es-ES_tradnl"/>
        </w:rPr>
        <w:t xml:space="preserve"> al Titular de la Unidad de Transparencia del </w:t>
      </w:r>
      <w:r w:rsidRPr="003973E1">
        <w:rPr>
          <w:rFonts w:ascii="Palatino Linotype" w:hAnsi="Palatino Linotype" w:cs="Arial"/>
          <w:b/>
          <w:szCs w:val="28"/>
          <w:lang w:val="es-ES_tradnl"/>
        </w:rPr>
        <w:t>Sujeto Obligado</w:t>
      </w:r>
      <w:r w:rsidRPr="003973E1">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3973E1">
        <w:rPr>
          <w:rFonts w:ascii="Palatino Linotype" w:hAnsi="Palatino Linotype" w:cs="Arial"/>
          <w:b/>
          <w:szCs w:val="28"/>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2EF4B5" w14:textId="77777777" w:rsidR="00715881" w:rsidRPr="003973E1" w:rsidRDefault="00715881" w:rsidP="00997E77">
      <w:pPr>
        <w:autoSpaceDE w:val="0"/>
        <w:autoSpaceDN w:val="0"/>
        <w:adjustRightInd w:val="0"/>
        <w:spacing w:line="360" w:lineRule="auto"/>
        <w:ind w:right="49"/>
        <w:jc w:val="both"/>
        <w:rPr>
          <w:rFonts w:ascii="Palatino Linotype" w:hAnsi="Palatino Linotype" w:cs="Arial"/>
          <w:szCs w:val="28"/>
          <w:lang w:val="es-ES_tradnl"/>
        </w:rPr>
      </w:pPr>
    </w:p>
    <w:p w14:paraId="63F5AB52" w14:textId="77777777" w:rsidR="0090603E" w:rsidRPr="003973E1" w:rsidRDefault="0090603E" w:rsidP="00997E77">
      <w:pPr>
        <w:autoSpaceDE w:val="0"/>
        <w:autoSpaceDN w:val="0"/>
        <w:adjustRightInd w:val="0"/>
        <w:spacing w:line="360" w:lineRule="auto"/>
        <w:ind w:right="49"/>
        <w:jc w:val="both"/>
        <w:rPr>
          <w:rFonts w:ascii="Palatino Linotype" w:hAnsi="Palatino Linotype" w:cs="Arial"/>
        </w:rPr>
      </w:pPr>
      <w:r w:rsidRPr="003973E1">
        <w:rPr>
          <w:rFonts w:ascii="Palatino Linotype" w:hAnsi="Palatino Linotype" w:cs="Arial"/>
          <w:b/>
          <w:sz w:val="28"/>
          <w:szCs w:val="28"/>
        </w:rPr>
        <w:t>CUARTO.</w:t>
      </w:r>
      <w:r w:rsidRPr="003973E1">
        <w:rPr>
          <w:rFonts w:ascii="Palatino Linotype" w:hAnsi="Palatino Linotype" w:cs="Arial"/>
          <w:b/>
        </w:rPr>
        <w:t xml:space="preserve"> NOTIFÍQUESE</w:t>
      </w:r>
      <w:r w:rsidRPr="003973E1">
        <w:rPr>
          <w:rFonts w:ascii="Palatino Linotype" w:hAnsi="Palatino Linotype" w:cs="Arial"/>
        </w:rPr>
        <w:t xml:space="preserve"> al </w:t>
      </w:r>
      <w:r w:rsidRPr="003973E1">
        <w:rPr>
          <w:rFonts w:ascii="Palatino Linotype" w:hAnsi="Palatino Linotype" w:cs="Arial"/>
          <w:b/>
        </w:rPr>
        <w:t>Recurrente</w:t>
      </w:r>
      <w:r w:rsidRPr="003973E1">
        <w:rPr>
          <w:rFonts w:ascii="Palatino Linotype" w:hAnsi="Palatino Linotype" w:cs="Arial"/>
        </w:rPr>
        <w:t xml:space="preserve"> la presente resolución a través del Sistema de Acceso a la Información Mexiquense </w:t>
      </w:r>
      <w:r w:rsidRPr="003973E1">
        <w:rPr>
          <w:rFonts w:ascii="Palatino Linotype" w:hAnsi="Palatino Linotype" w:cs="Arial"/>
          <w:b/>
        </w:rPr>
        <w:t>(SAIMEX),</w:t>
      </w:r>
      <w:r w:rsidRPr="003973E1">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w:t>
      </w:r>
      <w:r w:rsidRPr="003973E1">
        <w:rPr>
          <w:rFonts w:ascii="Palatino Linotype" w:hAnsi="Palatino Linotype" w:cs="Arial"/>
        </w:rPr>
        <w:lastRenderedPageBreak/>
        <w:t>artículo 196, de la Ley de Transparencia y Acceso a la Información Pública del Estado de México y Municipios.</w:t>
      </w:r>
    </w:p>
    <w:p w14:paraId="12FFFC08" w14:textId="77777777" w:rsidR="00EB0A66" w:rsidRPr="003973E1" w:rsidRDefault="00EB0A66" w:rsidP="00997E77">
      <w:pPr>
        <w:autoSpaceDE w:val="0"/>
        <w:autoSpaceDN w:val="0"/>
        <w:adjustRightInd w:val="0"/>
        <w:spacing w:line="360" w:lineRule="auto"/>
        <w:ind w:right="49"/>
        <w:jc w:val="both"/>
        <w:rPr>
          <w:rFonts w:ascii="Palatino Linotype" w:hAnsi="Palatino Linotype" w:cs="Arial"/>
        </w:rPr>
      </w:pPr>
    </w:p>
    <w:p w14:paraId="6BC5063A" w14:textId="36364AF6" w:rsidR="00EB0A66" w:rsidRPr="003973E1" w:rsidRDefault="00EB0A66" w:rsidP="00997E77">
      <w:pPr>
        <w:widowControl w:val="0"/>
        <w:tabs>
          <w:tab w:val="left" w:pos="1701"/>
        </w:tabs>
        <w:autoSpaceDE w:val="0"/>
        <w:autoSpaceDN w:val="0"/>
        <w:adjustRightInd w:val="0"/>
        <w:spacing w:line="360" w:lineRule="auto"/>
        <w:jc w:val="both"/>
        <w:rPr>
          <w:rFonts w:ascii="Palatino Linotype" w:eastAsia="Calibri" w:hAnsi="Palatino Linotype" w:cs="Arial"/>
          <w:b/>
          <w:bCs/>
          <w:lang w:val="es-ES_tradnl"/>
        </w:rPr>
      </w:pPr>
      <w:r w:rsidRPr="003973E1">
        <w:rPr>
          <w:rFonts w:ascii="Palatino Linotype" w:eastAsia="Calibri" w:hAnsi="Palatino Linotype" w:cs="Arial"/>
          <w:b/>
          <w:bCs/>
          <w:sz w:val="28"/>
          <w:szCs w:val="28"/>
        </w:rPr>
        <w:t>QUINTO:</w:t>
      </w:r>
      <w:r w:rsidRPr="003973E1">
        <w:rPr>
          <w:rFonts w:ascii="Palatino Linotype" w:hAnsi="Palatino Linotype" w:cs="Tahoma"/>
          <w:b/>
        </w:rPr>
        <w:t xml:space="preserve"> </w:t>
      </w:r>
      <w:r w:rsidRPr="003973E1">
        <w:rPr>
          <w:rFonts w:ascii="Palatino Linotype" w:eastAsiaTheme="minorEastAsia" w:hAnsi="Palatino Linotype"/>
          <w:color w:val="222222"/>
          <w:lang w:val="es-ES_tradnl" w:eastAsia="es-ES_tradnl"/>
        </w:rPr>
        <w:t xml:space="preserve">Gírese oficio al Titular de la Dirección General de Protección de Datos </w:t>
      </w:r>
      <w:r w:rsidRPr="003973E1">
        <w:rPr>
          <w:rFonts w:ascii="Palatino Linotype" w:hAnsi="Palatino Linotype" w:cs="Arial"/>
        </w:rPr>
        <w:t>Personales</w:t>
      </w:r>
      <w:r w:rsidRPr="003973E1">
        <w:rPr>
          <w:rFonts w:ascii="Palatino Linotype" w:eastAsiaTheme="minorEastAsia" w:hAnsi="Palatino Linotype"/>
          <w:color w:val="222222"/>
          <w:lang w:val="es-ES_tradnl" w:eastAsia="es-ES_tradnl"/>
        </w:rPr>
        <w:t>, en atención al artículo 82, fracciones XXVII de la Ley de Protección de Datos Personales del Estado de México y Municipios, en términos del Considerando CUARTO de la presente resolución, a efecto que determine lo conducente.</w:t>
      </w:r>
    </w:p>
    <w:p w14:paraId="296E4602" w14:textId="77777777" w:rsidR="001650B4" w:rsidRPr="003973E1" w:rsidRDefault="001650B4" w:rsidP="00BC4BD1">
      <w:pPr>
        <w:spacing w:line="360" w:lineRule="auto"/>
        <w:jc w:val="both"/>
        <w:rPr>
          <w:rFonts w:ascii="Palatino Linotype" w:hAnsi="Palatino Linotype" w:cs="Arial"/>
        </w:rPr>
      </w:pPr>
    </w:p>
    <w:p w14:paraId="5C9CED36" w14:textId="78A773AC" w:rsidR="00830404" w:rsidRPr="003973E1" w:rsidRDefault="0090603E" w:rsidP="00BC4BD1">
      <w:pPr>
        <w:spacing w:line="360" w:lineRule="auto"/>
        <w:jc w:val="both"/>
        <w:rPr>
          <w:rFonts w:ascii="Palatino Linotype" w:hAnsi="Palatino Linotype" w:cs="Arial"/>
        </w:rPr>
      </w:pPr>
      <w:r w:rsidRPr="003973E1">
        <w:rPr>
          <w:rFonts w:ascii="Palatino Linotype" w:hAnsi="Palatino Linotype" w:cs="Arial"/>
        </w:rPr>
        <w:t>ASÍ LO RESUELVE, POR UNANIMIDAD DE VOTOS EL PLENO DEL</w:t>
      </w:r>
      <w:r w:rsidRPr="003973E1">
        <w:rPr>
          <w:rFonts w:ascii="Palatino Linotype" w:eastAsia="Arial Unicode MS" w:hAnsi="Palatino Linotype" w:cs="Arial"/>
        </w:rPr>
        <w:t xml:space="preserve"> INSTITUTO DE TRANSPARENCIA, ACCESO A LA INFORMACIÓN PÚBLICA Y PROTECCIÓN DE DATOS PERSONALES DEL ESTADO DE MÉXICO Y MUNICIPIOS</w:t>
      </w:r>
      <w:r w:rsidRPr="003973E1">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830404" w:rsidRPr="003973E1">
        <w:rPr>
          <w:rFonts w:ascii="Palatino Linotype" w:hAnsi="Palatino Linotype" w:cs="Arial"/>
        </w:rPr>
        <w:t>T</w:t>
      </w:r>
      <w:r w:rsidR="00BD0649" w:rsidRPr="003973E1">
        <w:rPr>
          <w:rFonts w:ascii="Palatino Linotype" w:hAnsi="Palatino Linotype" w:cs="Arial"/>
        </w:rPr>
        <w:t>ERCER</w:t>
      </w:r>
      <w:r w:rsidR="006E0175" w:rsidRPr="003973E1">
        <w:rPr>
          <w:rFonts w:ascii="Palatino Linotype" w:hAnsi="Palatino Linotype" w:cs="Arial"/>
        </w:rPr>
        <w:t xml:space="preserve">A </w:t>
      </w:r>
      <w:r w:rsidRPr="003973E1">
        <w:rPr>
          <w:rFonts w:ascii="Palatino Linotype" w:hAnsi="Palatino Linotype" w:cs="Arial"/>
        </w:rPr>
        <w:t xml:space="preserve">SESIÓN ORDINARIA CELEBRADA EL </w:t>
      </w:r>
      <w:r w:rsidR="00BD0649" w:rsidRPr="003973E1">
        <w:rPr>
          <w:rFonts w:ascii="Palatino Linotype" w:hAnsi="Palatino Linotype" w:cs="Arial"/>
        </w:rPr>
        <w:t>TREINTA Y UNO</w:t>
      </w:r>
      <w:r w:rsidR="00BF1305" w:rsidRPr="003973E1">
        <w:rPr>
          <w:rFonts w:ascii="Palatino Linotype" w:hAnsi="Palatino Linotype" w:cs="Arial"/>
        </w:rPr>
        <w:t xml:space="preserve"> DE </w:t>
      </w:r>
      <w:r w:rsidR="00BD0649" w:rsidRPr="003973E1">
        <w:rPr>
          <w:rFonts w:ascii="Palatino Linotype" w:hAnsi="Palatino Linotype" w:cs="Arial"/>
        </w:rPr>
        <w:t>ENE</w:t>
      </w:r>
      <w:r w:rsidR="00830404" w:rsidRPr="003973E1">
        <w:rPr>
          <w:rFonts w:ascii="Palatino Linotype" w:hAnsi="Palatino Linotype" w:cs="Arial"/>
        </w:rPr>
        <w:t>RO</w:t>
      </w:r>
      <w:r w:rsidR="00BF1305" w:rsidRPr="003973E1">
        <w:rPr>
          <w:rFonts w:ascii="Palatino Linotype" w:hAnsi="Palatino Linotype" w:cs="Arial"/>
        </w:rPr>
        <w:t xml:space="preserve"> </w:t>
      </w:r>
      <w:r w:rsidRPr="003973E1">
        <w:rPr>
          <w:rFonts w:ascii="Palatino Linotype" w:hAnsi="Palatino Linotype" w:cs="Arial"/>
        </w:rPr>
        <w:t>DE DOS MIL VEINTI</w:t>
      </w:r>
      <w:r w:rsidR="00830404" w:rsidRPr="003973E1">
        <w:rPr>
          <w:rFonts w:ascii="Palatino Linotype" w:hAnsi="Palatino Linotype" w:cs="Arial"/>
        </w:rPr>
        <w:t>CUATRO</w:t>
      </w:r>
      <w:r w:rsidRPr="003973E1">
        <w:rPr>
          <w:rFonts w:ascii="Palatino Linotype" w:hAnsi="Palatino Linotype" w:cs="Arial"/>
        </w:rPr>
        <w:t>, ANTE EL SECRETARIO TÉCNICO DEL PLENO, ALEXIS TAPIA RAMÍREZ.-------------------------------------------------------------------------------------------------------------------------------------------</w:t>
      </w:r>
      <w:r w:rsidR="00985593" w:rsidRPr="003973E1">
        <w:rPr>
          <w:rFonts w:ascii="Palatino Linotype" w:hAnsi="Palatino Linotype" w:cs="Arial"/>
        </w:rPr>
        <w:t>-----------------------------------------</w:t>
      </w:r>
      <w:r w:rsidR="00BF1305" w:rsidRPr="003973E1">
        <w:rPr>
          <w:rFonts w:ascii="Palatino Linotype" w:hAnsi="Palatino Linotype" w:cs="Arial"/>
        </w:rPr>
        <w:t>---------------------------------------------------------------------------------------------------------------------------------------------------</w:t>
      </w:r>
      <w:r w:rsidR="00DC7098" w:rsidRPr="003973E1">
        <w:rPr>
          <w:rFonts w:ascii="Palatino Linotype" w:hAnsi="Palatino Linotype" w:cs="Arial"/>
        </w:rPr>
        <w:t xml:space="preserve"> ------------------------------------------------------------------------------------------------------------------------------------------------------------------------------------------------------------------------------------------------------------------------------------------------------------------------------------------------------------------------------------------------------------------------------------------------------------------------</w:t>
      </w:r>
      <w:r w:rsidR="00830404" w:rsidRPr="003973E1">
        <w:rPr>
          <w:rFonts w:ascii="Palatino Linotype" w:hAnsi="Palatino Linotype" w:cs="Arial"/>
        </w:rPr>
        <w:t xml:space="preserve"> </w:t>
      </w:r>
    </w:p>
    <w:p w14:paraId="3F1CF785" w14:textId="38CC1A7E" w:rsidR="0090603E" w:rsidRPr="00C11688" w:rsidRDefault="0090603E" w:rsidP="00997E77">
      <w:pPr>
        <w:spacing w:line="360" w:lineRule="auto"/>
        <w:jc w:val="both"/>
        <w:rPr>
          <w:rFonts w:ascii="Palatino Linotype" w:hAnsi="Palatino Linotype" w:cs="Arial"/>
          <w:sz w:val="16"/>
        </w:rPr>
      </w:pPr>
      <w:r w:rsidRPr="003973E1">
        <w:rPr>
          <w:rFonts w:ascii="Palatino Linotype" w:hAnsi="Palatino Linotype" w:cs="Arial"/>
          <w:sz w:val="16"/>
        </w:rPr>
        <w:t>JMV/</w:t>
      </w:r>
      <w:r w:rsidR="00985593" w:rsidRPr="003973E1">
        <w:rPr>
          <w:rFonts w:ascii="Palatino Linotype" w:hAnsi="Palatino Linotype" w:cs="Arial"/>
          <w:sz w:val="16"/>
        </w:rPr>
        <w:t>CCR/</w:t>
      </w:r>
      <w:r w:rsidR="0019561B" w:rsidRPr="003973E1">
        <w:rPr>
          <w:rFonts w:ascii="Palatino Linotype" w:hAnsi="Palatino Linotype" w:cs="Arial"/>
          <w:sz w:val="16"/>
        </w:rPr>
        <w:t>BPAC</w:t>
      </w:r>
    </w:p>
    <w:p w14:paraId="2EA96970" w14:textId="77777777" w:rsidR="0090603E" w:rsidRPr="0090603E" w:rsidRDefault="0090603E" w:rsidP="00997E77">
      <w:pPr>
        <w:spacing w:line="360" w:lineRule="auto"/>
        <w:jc w:val="both"/>
        <w:rPr>
          <w:rFonts w:ascii="Palatino Linotype" w:eastAsia="Calibri" w:hAnsi="Palatino Linotype" w:cs="Arial"/>
          <w:lang w:eastAsia="en-US"/>
        </w:rPr>
      </w:pPr>
    </w:p>
    <w:p w14:paraId="3ACDA877" w14:textId="77777777" w:rsidR="00BC024F" w:rsidRPr="00BC024F" w:rsidRDefault="00BC024F" w:rsidP="00997E77">
      <w:pPr>
        <w:spacing w:line="360" w:lineRule="auto"/>
        <w:jc w:val="both"/>
        <w:rPr>
          <w:rFonts w:ascii="Palatino Linotype" w:hAnsi="Palatino Linotype"/>
          <w:lang w:val="es-MX"/>
        </w:rPr>
      </w:pPr>
    </w:p>
    <w:p w14:paraId="5BFE111A" w14:textId="77777777" w:rsidR="00205AC3" w:rsidRPr="00A45EF3" w:rsidRDefault="00205AC3" w:rsidP="00997E77">
      <w:pPr>
        <w:spacing w:line="360" w:lineRule="auto"/>
        <w:jc w:val="both"/>
        <w:rPr>
          <w:rFonts w:ascii="Palatino Linotype" w:eastAsiaTheme="minorHAnsi" w:hAnsi="Palatino Linotype" w:cs="Arial"/>
          <w:color w:val="000000"/>
          <w:szCs w:val="22"/>
          <w:lang w:eastAsia="en-US"/>
        </w:rPr>
      </w:pPr>
    </w:p>
    <w:p w14:paraId="68AF1CC4" w14:textId="721C8923" w:rsidR="00205AC3" w:rsidRPr="00205AC3" w:rsidRDefault="00205AC3" w:rsidP="00997E77">
      <w:pPr>
        <w:spacing w:line="360" w:lineRule="auto"/>
        <w:jc w:val="both"/>
        <w:rPr>
          <w:rFonts w:ascii="Palatino Linotype" w:eastAsiaTheme="minorHAnsi" w:hAnsi="Palatino Linotype" w:cs="Arial"/>
          <w:color w:val="000000"/>
          <w:szCs w:val="22"/>
          <w:lang w:val="es-ES_tradnl" w:eastAsia="en-US"/>
        </w:rPr>
      </w:pPr>
    </w:p>
    <w:p w14:paraId="5B887306" w14:textId="7AC8C8D7" w:rsidR="00596C17" w:rsidRPr="00205AC3" w:rsidRDefault="00596C17" w:rsidP="00997E77">
      <w:pPr>
        <w:spacing w:line="360" w:lineRule="auto"/>
        <w:jc w:val="both"/>
        <w:rPr>
          <w:rFonts w:ascii="Palatino Linotype" w:eastAsiaTheme="minorHAnsi" w:hAnsi="Palatino Linotype" w:cs="Arial"/>
          <w:color w:val="000000"/>
          <w:szCs w:val="22"/>
          <w:lang w:val="es-ES_tradnl" w:eastAsia="en-US"/>
        </w:rPr>
      </w:pPr>
    </w:p>
    <w:p w14:paraId="46CDEC3D" w14:textId="7C5E1A64" w:rsidR="00D77774" w:rsidRPr="00205AC3" w:rsidRDefault="00D77774" w:rsidP="00997E77">
      <w:pPr>
        <w:spacing w:line="360" w:lineRule="auto"/>
        <w:jc w:val="both"/>
        <w:rPr>
          <w:rFonts w:ascii="Palatino Linotype" w:eastAsiaTheme="minorHAnsi" w:hAnsi="Palatino Linotype" w:cs="Arial"/>
          <w:color w:val="000000"/>
          <w:szCs w:val="22"/>
          <w:lang w:val="es-ES_tradnl" w:eastAsia="en-US"/>
        </w:rPr>
      </w:pPr>
    </w:p>
    <w:sectPr w:rsidR="00D77774" w:rsidRPr="00205AC3"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855DD" w14:textId="77777777" w:rsidR="00E25C15" w:rsidRDefault="00E25C15" w:rsidP="000B5E25">
      <w:r>
        <w:separator/>
      </w:r>
    </w:p>
  </w:endnote>
  <w:endnote w:type="continuationSeparator" w:id="0">
    <w:p w14:paraId="385998C4" w14:textId="77777777" w:rsidR="00E25C15" w:rsidRDefault="00E25C15"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F347" w14:textId="77777777" w:rsidR="00DA494F" w:rsidRPr="008C597E" w:rsidRDefault="00DA494F" w:rsidP="0043515A">
    <w:pPr>
      <w:pStyle w:val="Piedepgina"/>
      <w:jc w:val="right"/>
      <w:rPr>
        <w:rFonts w:ascii="Palatino Linotype" w:hAnsi="Palatino Linotype" w:cs="Arial"/>
        <w:sz w:val="20"/>
        <w:szCs w:val="20"/>
      </w:rPr>
    </w:pPr>
    <w:r w:rsidRPr="008C597E">
      <w:rPr>
        <w:rFonts w:ascii="Palatino Linotype" w:hAnsi="Palatino Linotype" w:cs="Arial"/>
        <w:sz w:val="20"/>
        <w:szCs w:val="20"/>
      </w:rPr>
      <w:t xml:space="preserve">Página </w:t>
    </w:r>
    <w:r w:rsidRPr="008C597E">
      <w:rPr>
        <w:rFonts w:ascii="Palatino Linotype" w:hAnsi="Palatino Linotype" w:cs="Arial"/>
        <w:sz w:val="20"/>
        <w:szCs w:val="20"/>
      </w:rPr>
      <w:fldChar w:fldCharType="begin"/>
    </w:r>
    <w:r w:rsidRPr="008C597E">
      <w:rPr>
        <w:rFonts w:ascii="Palatino Linotype" w:hAnsi="Palatino Linotype" w:cs="Arial"/>
        <w:sz w:val="20"/>
        <w:szCs w:val="20"/>
      </w:rPr>
      <w:instrText>PAGE</w:instrText>
    </w:r>
    <w:r w:rsidRPr="008C597E">
      <w:rPr>
        <w:rFonts w:ascii="Palatino Linotype" w:hAnsi="Palatino Linotype" w:cs="Arial"/>
        <w:sz w:val="20"/>
        <w:szCs w:val="20"/>
      </w:rPr>
      <w:fldChar w:fldCharType="separate"/>
    </w:r>
    <w:r w:rsidR="00E02133">
      <w:rPr>
        <w:rFonts w:ascii="Palatino Linotype" w:hAnsi="Palatino Linotype" w:cs="Arial"/>
        <w:noProof/>
        <w:sz w:val="20"/>
        <w:szCs w:val="20"/>
      </w:rPr>
      <w:t>21</w:t>
    </w:r>
    <w:r w:rsidRPr="008C597E">
      <w:rPr>
        <w:rFonts w:ascii="Palatino Linotype" w:hAnsi="Palatino Linotype" w:cs="Arial"/>
        <w:sz w:val="20"/>
        <w:szCs w:val="20"/>
      </w:rPr>
      <w:fldChar w:fldCharType="end"/>
    </w:r>
    <w:r w:rsidRPr="008C597E">
      <w:rPr>
        <w:rFonts w:ascii="Palatino Linotype" w:hAnsi="Palatino Linotype" w:cs="Arial"/>
        <w:sz w:val="20"/>
        <w:szCs w:val="20"/>
      </w:rPr>
      <w:t xml:space="preserve"> de </w:t>
    </w:r>
    <w:r w:rsidRPr="008C597E">
      <w:rPr>
        <w:rFonts w:ascii="Palatino Linotype" w:hAnsi="Palatino Linotype" w:cs="Arial"/>
        <w:sz w:val="20"/>
        <w:szCs w:val="20"/>
      </w:rPr>
      <w:fldChar w:fldCharType="begin"/>
    </w:r>
    <w:r w:rsidRPr="008C597E">
      <w:rPr>
        <w:rFonts w:ascii="Palatino Linotype" w:hAnsi="Palatino Linotype" w:cs="Arial"/>
        <w:sz w:val="20"/>
        <w:szCs w:val="20"/>
      </w:rPr>
      <w:instrText>NUMPAGES</w:instrText>
    </w:r>
    <w:r w:rsidRPr="008C597E">
      <w:rPr>
        <w:rFonts w:ascii="Palatino Linotype" w:hAnsi="Palatino Linotype" w:cs="Arial"/>
        <w:sz w:val="20"/>
        <w:szCs w:val="20"/>
      </w:rPr>
      <w:fldChar w:fldCharType="separate"/>
    </w:r>
    <w:r w:rsidR="00E02133">
      <w:rPr>
        <w:rFonts w:ascii="Palatino Linotype" w:hAnsi="Palatino Linotype" w:cs="Arial"/>
        <w:noProof/>
        <w:sz w:val="20"/>
        <w:szCs w:val="20"/>
      </w:rPr>
      <w:t>59</w:t>
    </w:r>
    <w:r w:rsidRPr="008C597E">
      <w:rPr>
        <w:rFonts w:ascii="Palatino Linotype" w:hAnsi="Palatino Linotype"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52F9C" w14:textId="77777777" w:rsidR="00DA494F" w:rsidRPr="003E56C9" w:rsidRDefault="00DA494F"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E02133">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E02133">
      <w:rPr>
        <w:rFonts w:ascii="Palatino Linotype" w:hAnsi="Palatino Linotype" w:cs="Arial"/>
        <w:b/>
        <w:bCs/>
        <w:noProof/>
        <w:sz w:val="20"/>
        <w:szCs w:val="20"/>
      </w:rPr>
      <w:t>59</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9229D" w14:textId="77777777" w:rsidR="00E25C15" w:rsidRDefault="00E25C15" w:rsidP="000B5E25">
      <w:r>
        <w:separator/>
      </w:r>
    </w:p>
  </w:footnote>
  <w:footnote w:type="continuationSeparator" w:id="0">
    <w:p w14:paraId="6997BE27" w14:textId="77777777" w:rsidR="00E25C15" w:rsidRDefault="00E25C15" w:rsidP="000B5E25">
      <w:r>
        <w:continuationSeparator/>
      </w:r>
    </w:p>
  </w:footnote>
  <w:footnote w:id="1">
    <w:p w14:paraId="64DC3288" w14:textId="77777777" w:rsidR="00DA494F" w:rsidRPr="00E44C2D" w:rsidRDefault="00DA494F" w:rsidP="00D77774">
      <w:pPr>
        <w:pStyle w:val="Textonotapie"/>
        <w:jc w:val="both"/>
        <w:rPr>
          <w:lang w:val="es-419"/>
        </w:rPr>
      </w:pPr>
      <w:r>
        <w:rPr>
          <w:rStyle w:val="Refdenotaalpie"/>
        </w:rPr>
        <w:footnoteRef/>
      </w:r>
      <w:r>
        <w:t xml:space="preserve"> </w:t>
      </w:r>
      <w:hyperlink r:id="rId1" w:history="1">
        <w:r w:rsidRPr="00E44C2D">
          <w:rPr>
            <w:rStyle w:val="Hipervnculo"/>
            <w:rFonts w:ascii="Palatino Linotype" w:hAnsi="Palatino Linotype"/>
          </w:rPr>
          <w:t>https://www.infoem.org.mx/doc/normatividad/LI_Lineamientos_tecnicos_generales_para_la_publicacion_homologacion_y_estandarizacion.pdf</w:t>
        </w:r>
      </w:hyperlink>
      <w:r w:rsidRPr="00E44C2D">
        <w:rPr>
          <w:rFonts w:ascii="Palatino Linotype" w:hAnsi="Palatino Linotype"/>
        </w:rPr>
        <w:t xml:space="preserve"> consultados el día diecinueve de octubre de dos mil veintitrés a las 14:25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7FFAB" w14:textId="77777777" w:rsidR="00DA494F" w:rsidRDefault="00E02133">
    <w:pPr>
      <w:pStyle w:val="Encabezado"/>
    </w:pPr>
    <w:r>
      <w:rPr>
        <w:noProof/>
        <w:lang w:val="es-MX" w:eastAsia="es-MX"/>
      </w:rPr>
      <w:pict w14:anchorId="1E94B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410"/>
      <w:gridCol w:w="3827"/>
    </w:tblGrid>
    <w:tr w:rsidR="00DA494F" w:rsidRPr="00D62C3A" w14:paraId="120FCCE3" w14:textId="77777777" w:rsidTr="00AA6CA0">
      <w:tc>
        <w:tcPr>
          <w:tcW w:w="2410" w:type="dxa"/>
          <w:shd w:val="clear" w:color="auto" w:fill="auto"/>
        </w:tcPr>
        <w:p w14:paraId="1B447AA7" w14:textId="77777777" w:rsidR="00DA494F" w:rsidRPr="00D62C3A" w:rsidRDefault="00DA494F" w:rsidP="00D62C3A">
          <w:pPr>
            <w:spacing w:line="276" w:lineRule="auto"/>
            <w:rPr>
              <w:rFonts w:ascii="Palatino Linotype" w:hAnsi="Palatino Linotype"/>
              <w:b/>
              <w:bCs/>
              <w:sz w:val="22"/>
              <w:szCs w:val="22"/>
              <w:lang w:val="es-ES_tradnl"/>
            </w:rPr>
          </w:pPr>
          <w:r w:rsidRPr="00D62C3A">
            <w:rPr>
              <w:rFonts w:ascii="Palatino Linotype" w:hAnsi="Palatino Linotype"/>
              <w:b/>
              <w:bCs/>
              <w:sz w:val="22"/>
              <w:szCs w:val="22"/>
              <w:lang w:val="es-ES_tradnl"/>
            </w:rPr>
            <w:t>Recurso de revisión:</w:t>
          </w:r>
        </w:p>
      </w:tc>
      <w:tc>
        <w:tcPr>
          <w:tcW w:w="3827" w:type="dxa"/>
          <w:shd w:val="clear" w:color="auto" w:fill="auto"/>
          <w:vAlign w:val="center"/>
        </w:tcPr>
        <w:p w14:paraId="2D2225C5" w14:textId="76E2F3C1" w:rsidR="00DA494F" w:rsidRPr="00D62C3A" w:rsidRDefault="00DA494F" w:rsidP="00596C17">
          <w:pPr>
            <w:spacing w:line="276" w:lineRule="auto"/>
            <w:jc w:val="right"/>
            <w:rPr>
              <w:rFonts w:ascii="Palatino Linotype" w:hAnsi="Palatino Linotype"/>
              <w:bCs/>
              <w:sz w:val="22"/>
              <w:szCs w:val="22"/>
              <w:lang w:val="es-ES_tradnl"/>
            </w:rPr>
          </w:pPr>
          <w:r>
            <w:rPr>
              <w:rFonts w:ascii="Palatino Linotype" w:hAnsi="Palatino Linotype"/>
              <w:bCs/>
              <w:sz w:val="22"/>
              <w:szCs w:val="22"/>
              <w:lang w:val="es-ES_tradnl"/>
            </w:rPr>
            <w:t>02800</w:t>
          </w:r>
          <w:r w:rsidRPr="00D62C3A">
            <w:rPr>
              <w:rFonts w:ascii="Palatino Linotype" w:hAnsi="Palatino Linotype"/>
              <w:bCs/>
              <w:sz w:val="22"/>
              <w:szCs w:val="22"/>
              <w:lang w:val="es-ES_tradnl"/>
            </w:rPr>
            <w:t>/INFOEM/</w:t>
          </w:r>
          <w:r>
            <w:rPr>
              <w:rFonts w:ascii="Palatino Linotype" w:hAnsi="Palatino Linotype"/>
              <w:bCs/>
              <w:sz w:val="22"/>
              <w:szCs w:val="22"/>
              <w:lang w:val="es-ES_tradnl"/>
            </w:rPr>
            <w:t>ICR-312/</w:t>
          </w:r>
          <w:r w:rsidRPr="00D62C3A">
            <w:rPr>
              <w:rFonts w:ascii="Palatino Linotype" w:hAnsi="Palatino Linotype"/>
              <w:bCs/>
              <w:sz w:val="22"/>
              <w:szCs w:val="22"/>
              <w:lang w:val="es-ES_tradnl"/>
            </w:rPr>
            <w:t>IP/RR/202</w:t>
          </w:r>
          <w:r>
            <w:rPr>
              <w:rFonts w:ascii="Palatino Linotype" w:hAnsi="Palatino Linotype"/>
              <w:bCs/>
              <w:sz w:val="22"/>
              <w:szCs w:val="22"/>
              <w:lang w:val="es-ES_tradnl"/>
            </w:rPr>
            <w:t>3</w:t>
          </w:r>
        </w:p>
      </w:tc>
    </w:tr>
    <w:tr w:rsidR="00DA494F" w:rsidRPr="00D62C3A" w14:paraId="1602D41B" w14:textId="77777777" w:rsidTr="00AA6CA0">
      <w:tc>
        <w:tcPr>
          <w:tcW w:w="2410" w:type="dxa"/>
          <w:shd w:val="clear" w:color="auto" w:fill="auto"/>
        </w:tcPr>
        <w:p w14:paraId="0333DD89" w14:textId="77777777" w:rsidR="00DA494F" w:rsidRPr="00D62C3A" w:rsidRDefault="00DA494F" w:rsidP="00D62C3A">
          <w:pPr>
            <w:spacing w:line="276" w:lineRule="auto"/>
            <w:rPr>
              <w:rFonts w:ascii="Palatino Linotype" w:hAnsi="Palatino Linotype"/>
              <w:b/>
              <w:bCs/>
              <w:sz w:val="22"/>
              <w:szCs w:val="22"/>
              <w:lang w:val="es-ES_tradnl"/>
            </w:rPr>
          </w:pPr>
          <w:r w:rsidRPr="00D62C3A">
            <w:rPr>
              <w:rFonts w:ascii="Palatino Linotype" w:hAnsi="Palatino Linotype"/>
              <w:b/>
              <w:bCs/>
              <w:sz w:val="22"/>
              <w:szCs w:val="22"/>
              <w:lang w:val="es-ES_tradnl"/>
            </w:rPr>
            <w:t>Sujeto Obligado:</w:t>
          </w:r>
        </w:p>
      </w:tc>
      <w:tc>
        <w:tcPr>
          <w:tcW w:w="3827" w:type="dxa"/>
          <w:shd w:val="clear" w:color="auto" w:fill="auto"/>
          <w:vAlign w:val="center"/>
        </w:tcPr>
        <w:p w14:paraId="77C685AA" w14:textId="56FFB556" w:rsidR="00DA494F" w:rsidRPr="00D62C3A" w:rsidRDefault="00DA494F" w:rsidP="00D62C3A">
          <w:pPr>
            <w:spacing w:line="276" w:lineRule="auto"/>
            <w:jc w:val="right"/>
            <w:rPr>
              <w:rFonts w:ascii="Palatino Linotype" w:hAnsi="Palatino Linotype"/>
              <w:bCs/>
              <w:sz w:val="22"/>
              <w:szCs w:val="22"/>
              <w:lang w:val="es-ES_tradnl"/>
            </w:rPr>
          </w:pPr>
          <w:r w:rsidRPr="00AA6CA0">
            <w:rPr>
              <w:rFonts w:ascii="Palatino Linotype" w:hAnsi="Palatino Linotype"/>
              <w:bCs/>
              <w:sz w:val="22"/>
              <w:szCs w:val="22"/>
            </w:rPr>
            <w:t xml:space="preserve">Ayuntamiento de </w:t>
          </w:r>
          <w:proofErr w:type="spellStart"/>
          <w:r>
            <w:rPr>
              <w:rFonts w:ascii="Palatino Linotype" w:hAnsi="Palatino Linotype"/>
              <w:bCs/>
              <w:sz w:val="22"/>
              <w:szCs w:val="22"/>
            </w:rPr>
            <w:t>Xonacatlán</w:t>
          </w:r>
          <w:proofErr w:type="spellEnd"/>
        </w:p>
      </w:tc>
    </w:tr>
    <w:tr w:rsidR="00DA494F" w:rsidRPr="00D62C3A" w14:paraId="145C9794" w14:textId="77777777" w:rsidTr="00AA6CA0">
      <w:trPr>
        <w:trHeight w:val="228"/>
      </w:trPr>
      <w:tc>
        <w:tcPr>
          <w:tcW w:w="2410" w:type="dxa"/>
          <w:shd w:val="clear" w:color="auto" w:fill="auto"/>
        </w:tcPr>
        <w:p w14:paraId="058FD845" w14:textId="77777777" w:rsidR="00DA494F" w:rsidRPr="00D62C3A" w:rsidRDefault="00DA494F" w:rsidP="00D62C3A">
          <w:pPr>
            <w:spacing w:line="276" w:lineRule="auto"/>
            <w:rPr>
              <w:rFonts w:ascii="Palatino Linotype" w:hAnsi="Palatino Linotype"/>
              <w:b/>
              <w:bCs/>
              <w:sz w:val="22"/>
              <w:szCs w:val="22"/>
              <w:lang w:val="es-ES_tradnl"/>
            </w:rPr>
          </w:pPr>
          <w:r w:rsidRPr="00D62C3A">
            <w:rPr>
              <w:rFonts w:ascii="Palatino Linotype" w:hAnsi="Palatino Linotype"/>
              <w:b/>
              <w:bCs/>
              <w:sz w:val="22"/>
              <w:szCs w:val="22"/>
              <w:lang w:val="es-ES_tradnl"/>
            </w:rPr>
            <w:t>Comisionado Ponente:</w:t>
          </w:r>
        </w:p>
      </w:tc>
      <w:tc>
        <w:tcPr>
          <w:tcW w:w="3827" w:type="dxa"/>
          <w:shd w:val="clear" w:color="auto" w:fill="auto"/>
        </w:tcPr>
        <w:p w14:paraId="7A6874FA" w14:textId="77777777" w:rsidR="00DA494F" w:rsidRPr="00D62C3A" w:rsidRDefault="00DA494F" w:rsidP="00D62C3A">
          <w:pPr>
            <w:spacing w:line="276" w:lineRule="auto"/>
            <w:jc w:val="right"/>
            <w:rPr>
              <w:rFonts w:ascii="Palatino Linotype" w:hAnsi="Palatino Linotype"/>
              <w:bCs/>
              <w:sz w:val="22"/>
              <w:szCs w:val="22"/>
              <w:lang w:val="es-ES_tradnl"/>
            </w:rPr>
          </w:pPr>
          <w:r w:rsidRPr="00D62C3A">
            <w:rPr>
              <w:rFonts w:ascii="Palatino Linotype" w:hAnsi="Palatino Linotype"/>
              <w:bCs/>
              <w:sz w:val="22"/>
              <w:szCs w:val="22"/>
              <w:lang w:val="es-ES_tradnl"/>
            </w:rPr>
            <w:t>José Martínez Vilchis</w:t>
          </w:r>
        </w:p>
      </w:tc>
    </w:tr>
  </w:tbl>
  <w:p w14:paraId="3F2FCCE0" w14:textId="77777777" w:rsidR="00DA494F" w:rsidRPr="001779E0" w:rsidRDefault="00E0213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A4D2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05pt;margin-top:-119.6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551"/>
      <w:gridCol w:w="3969"/>
    </w:tblGrid>
    <w:tr w:rsidR="00DA494F" w:rsidRPr="00D62C3A" w14:paraId="6D30405E" w14:textId="77777777" w:rsidTr="00AA6CA0">
      <w:tc>
        <w:tcPr>
          <w:tcW w:w="2551" w:type="dxa"/>
          <w:shd w:val="clear" w:color="auto" w:fill="auto"/>
        </w:tcPr>
        <w:p w14:paraId="2144B362" w14:textId="77777777" w:rsidR="00DA494F" w:rsidRPr="00D62C3A" w:rsidRDefault="00DA494F" w:rsidP="00D62C3A">
          <w:pPr>
            <w:spacing w:line="276" w:lineRule="auto"/>
            <w:jc w:val="both"/>
            <w:rPr>
              <w:rFonts w:ascii="Palatino Linotype" w:hAnsi="Palatino Linotype"/>
              <w:b/>
              <w:bCs/>
              <w:sz w:val="22"/>
              <w:szCs w:val="22"/>
              <w:lang w:val="es-ES_tradnl"/>
            </w:rPr>
          </w:pPr>
          <w:r w:rsidRPr="00D62C3A">
            <w:rPr>
              <w:rFonts w:ascii="Palatino Linotype" w:hAnsi="Palatino Linotype"/>
              <w:b/>
              <w:bCs/>
              <w:sz w:val="22"/>
              <w:szCs w:val="22"/>
              <w:lang w:val="es-ES_tradnl"/>
            </w:rPr>
            <w:t>Recurso de revisión:</w:t>
          </w:r>
        </w:p>
      </w:tc>
      <w:tc>
        <w:tcPr>
          <w:tcW w:w="3969" w:type="dxa"/>
          <w:shd w:val="clear" w:color="auto" w:fill="auto"/>
          <w:vAlign w:val="center"/>
        </w:tcPr>
        <w:p w14:paraId="63A2875F" w14:textId="0EBE183D" w:rsidR="00DA494F" w:rsidRPr="00D62C3A" w:rsidRDefault="003973E1" w:rsidP="00596C17">
          <w:pPr>
            <w:spacing w:line="276" w:lineRule="auto"/>
            <w:jc w:val="right"/>
            <w:rPr>
              <w:rFonts w:ascii="Palatino Linotype" w:hAnsi="Palatino Linotype"/>
              <w:bCs/>
              <w:sz w:val="22"/>
              <w:szCs w:val="22"/>
              <w:lang w:val="es-ES_tradnl"/>
            </w:rPr>
          </w:pPr>
          <w:r w:rsidRPr="003973E1">
            <w:rPr>
              <w:rFonts w:ascii="Palatino Linotype" w:hAnsi="Palatino Linotype"/>
              <w:bCs/>
              <w:sz w:val="22"/>
              <w:szCs w:val="22"/>
              <w:lang w:val="es-ES_tradnl"/>
            </w:rPr>
            <w:t>02800/INFOEM/ICR-312/IP/RR/2023</w:t>
          </w:r>
        </w:p>
      </w:tc>
    </w:tr>
    <w:tr w:rsidR="00DA494F" w:rsidRPr="008F2CCC" w14:paraId="1CC3E661" w14:textId="77777777" w:rsidTr="00AA6CA0">
      <w:tc>
        <w:tcPr>
          <w:tcW w:w="2551" w:type="dxa"/>
          <w:shd w:val="clear" w:color="auto" w:fill="auto"/>
          <w:vAlign w:val="center"/>
        </w:tcPr>
        <w:p w14:paraId="6F2255D3" w14:textId="77777777" w:rsidR="00DA494F" w:rsidRPr="00D62C3A" w:rsidRDefault="00DA494F" w:rsidP="00D62C3A">
          <w:pPr>
            <w:spacing w:line="276" w:lineRule="auto"/>
            <w:jc w:val="both"/>
            <w:rPr>
              <w:rFonts w:ascii="Palatino Linotype" w:hAnsi="Palatino Linotype"/>
              <w:b/>
              <w:bCs/>
              <w:sz w:val="22"/>
              <w:szCs w:val="22"/>
              <w:lang w:val="es-ES_tradnl"/>
            </w:rPr>
          </w:pPr>
          <w:r w:rsidRPr="00D62C3A">
            <w:rPr>
              <w:rFonts w:ascii="Palatino Linotype" w:hAnsi="Palatino Linotype"/>
              <w:b/>
              <w:bCs/>
              <w:sz w:val="22"/>
              <w:szCs w:val="22"/>
              <w:lang w:val="es-ES_tradnl"/>
            </w:rPr>
            <w:t>Recurrente:</w:t>
          </w:r>
        </w:p>
      </w:tc>
      <w:tc>
        <w:tcPr>
          <w:tcW w:w="3969" w:type="dxa"/>
          <w:shd w:val="clear" w:color="auto" w:fill="auto"/>
          <w:vAlign w:val="center"/>
        </w:tcPr>
        <w:p w14:paraId="13436D47" w14:textId="1ADA5FE5" w:rsidR="00DA494F" w:rsidRPr="00AA6CA0" w:rsidRDefault="00E02133" w:rsidP="00596C1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w:t>
          </w:r>
        </w:p>
      </w:tc>
    </w:tr>
    <w:tr w:rsidR="00DA494F" w:rsidRPr="008F2CCC" w14:paraId="0B3C7A30" w14:textId="77777777" w:rsidTr="00AA6CA0">
      <w:trPr>
        <w:trHeight w:val="228"/>
      </w:trPr>
      <w:tc>
        <w:tcPr>
          <w:tcW w:w="2551" w:type="dxa"/>
          <w:shd w:val="clear" w:color="auto" w:fill="auto"/>
        </w:tcPr>
        <w:p w14:paraId="2269E9D0" w14:textId="77777777" w:rsidR="00DA494F" w:rsidRPr="00D62C3A" w:rsidRDefault="00DA494F" w:rsidP="00D62C3A">
          <w:pPr>
            <w:spacing w:line="276" w:lineRule="auto"/>
            <w:jc w:val="both"/>
            <w:rPr>
              <w:rFonts w:ascii="Palatino Linotype" w:hAnsi="Palatino Linotype"/>
              <w:b/>
              <w:bCs/>
              <w:sz w:val="22"/>
              <w:szCs w:val="22"/>
              <w:lang w:val="es-ES_tradnl"/>
            </w:rPr>
          </w:pPr>
          <w:r w:rsidRPr="00D62C3A">
            <w:rPr>
              <w:rFonts w:ascii="Palatino Linotype" w:hAnsi="Palatino Linotype"/>
              <w:b/>
              <w:bCs/>
              <w:sz w:val="22"/>
              <w:szCs w:val="22"/>
              <w:lang w:val="es-ES_tradnl"/>
            </w:rPr>
            <w:t>Sujeto Obligado:</w:t>
          </w:r>
        </w:p>
      </w:tc>
      <w:tc>
        <w:tcPr>
          <w:tcW w:w="3969" w:type="dxa"/>
          <w:shd w:val="clear" w:color="auto" w:fill="auto"/>
          <w:vAlign w:val="center"/>
        </w:tcPr>
        <w:p w14:paraId="543B8A7B" w14:textId="2A96FB8A" w:rsidR="00DA494F" w:rsidRPr="00D62C3A" w:rsidRDefault="00DA494F" w:rsidP="00596C17">
          <w:pPr>
            <w:spacing w:line="276" w:lineRule="auto"/>
            <w:jc w:val="right"/>
            <w:rPr>
              <w:rFonts w:ascii="Palatino Linotype" w:hAnsi="Palatino Linotype"/>
              <w:bCs/>
              <w:sz w:val="22"/>
              <w:szCs w:val="22"/>
            </w:rPr>
          </w:pPr>
          <w:r w:rsidRPr="00AA6CA0">
            <w:rPr>
              <w:rFonts w:ascii="Palatino Linotype" w:hAnsi="Palatino Linotype"/>
              <w:bCs/>
              <w:sz w:val="22"/>
              <w:szCs w:val="22"/>
            </w:rPr>
            <w:t xml:space="preserve">Ayuntamiento de </w:t>
          </w:r>
          <w:proofErr w:type="spellStart"/>
          <w:r>
            <w:rPr>
              <w:rFonts w:ascii="Palatino Linotype" w:hAnsi="Palatino Linotype"/>
              <w:bCs/>
              <w:sz w:val="22"/>
              <w:szCs w:val="22"/>
            </w:rPr>
            <w:t>Xonacatlán</w:t>
          </w:r>
          <w:proofErr w:type="spellEnd"/>
        </w:p>
      </w:tc>
    </w:tr>
    <w:tr w:rsidR="00DA494F" w:rsidRPr="008F2CCC" w14:paraId="07537A99" w14:textId="77777777" w:rsidTr="00AA6CA0">
      <w:tc>
        <w:tcPr>
          <w:tcW w:w="2551" w:type="dxa"/>
          <w:shd w:val="clear" w:color="auto" w:fill="auto"/>
        </w:tcPr>
        <w:p w14:paraId="2A282D53" w14:textId="77777777" w:rsidR="00DA494F" w:rsidRPr="00D62C3A" w:rsidRDefault="00DA494F" w:rsidP="00D62C3A">
          <w:pPr>
            <w:spacing w:line="276" w:lineRule="auto"/>
            <w:jc w:val="both"/>
            <w:rPr>
              <w:rFonts w:ascii="Palatino Linotype" w:hAnsi="Palatino Linotype"/>
              <w:b/>
              <w:bCs/>
              <w:sz w:val="22"/>
              <w:szCs w:val="22"/>
              <w:lang w:val="es-ES_tradnl"/>
            </w:rPr>
          </w:pPr>
          <w:r w:rsidRPr="00D62C3A">
            <w:rPr>
              <w:rFonts w:ascii="Palatino Linotype" w:hAnsi="Palatino Linotype"/>
              <w:b/>
              <w:bCs/>
              <w:sz w:val="22"/>
              <w:szCs w:val="22"/>
              <w:lang w:val="es-ES_tradnl"/>
            </w:rPr>
            <w:t>Comisionado Ponente:</w:t>
          </w:r>
        </w:p>
      </w:tc>
      <w:tc>
        <w:tcPr>
          <w:tcW w:w="3969" w:type="dxa"/>
          <w:shd w:val="clear" w:color="auto" w:fill="auto"/>
        </w:tcPr>
        <w:p w14:paraId="3A9531C5" w14:textId="77777777" w:rsidR="00DA494F" w:rsidRDefault="00DA494F" w:rsidP="00D62C3A">
          <w:pPr>
            <w:spacing w:line="276" w:lineRule="auto"/>
            <w:jc w:val="right"/>
            <w:rPr>
              <w:rFonts w:ascii="Palatino Linotype" w:hAnsi="Palatino Linotype"/>
              <w:bCs/>
              <w:sz w:val="22"/>
              <w:szCs w:val="22"/>
              <w:lang w:val="es-ES_tradnl"/>
            </w:rPr>
          </w:pPr>
          <w:r w:rsidRPr="00D62C3A">
            <w:rPr>
              <w:rFonts w:ascii="Palatino Linotype" w:hAnsi="Palatino Linotype"/>
              <w:bCs/>
              <w:sz w:val="22"/>
              <w:szCs w:val="22"/>
              <w:lang w:val="es-ES_tradnl"/>
            </w:rPr>
            <w:t>José Martínez Vilchis</w:t>
          </w:r>
        </w:p>
        <w:p w14:paraId="625F913B" w14:textId="77777777" w:rsidR="00DA494F" w:rsidRPr="00D62C3A" w:rsidRDefault="00DA494F" w:rsidP="00D62C3A">
          <w:pPr>
            <w:spacing w:line="276" w:lineRule="auto"/>
            <w:jc w:val="right"/>
            <w:rPr>
              <w:rFonts w:ascii="Palatino Linotype" w:hAnsi="Palatino Linotype"/>
              <w:bCs/>
              <w:sz w:val="22"/>
              <w:szCs w:val="22"/>
              <w:lang w:val="es-ES_tradnl"/>
            </w:rPr>
          </w:pPr>
        </w:p>
      </w:tc>
    </w:tr>
  </w:tbl>
  <w:p w14:paraId="28930438" w14:textId="77777777" w:rsidR="00DA494F" w:rsidRPr="009F1AB6" w:rsidRDefault="00E02133">
    <w:pPr>
      <w:pStyle w:val="Encabezado"/>
      <w:rPr>
        <w:sz w:val="10"/>
      </w:rPr>
    </w:pPr>
    <w:r>
      <w:rPr>
        <w:noProof/>
        <w:sz w:val="10"/>
        <w:lang w:val="es-MX" w:eastAsia="es-MX"/>
      </w:rPr>
      <w:pict w14:anchorId="0C18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5pt;margin-top:-118.9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583A"/>
      </v:shape>
    </w:pict>
  </w:numPicBullet>
  <w:abstractNum w:abstractNumId="0">
    <w:nsid w:val="018D31C1"/>
    <w:multiLevelType w:val="hybridMultilevel"/>
    <w:tmpl w:val="93602FAA"/>
    <w:lvl w:ilvl="0" w:tplc="DA80F50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080C1E"/>
    <w:multiLevelType w:val="hybridMultilevel"/>
    <w:tmpl w:val="0CD6B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175087"/>
    <w:multiLevelType w:val="hybridMultilevel"/>
    <w:tmpl w:val="C38ED8B6"/>
    <w:lvl w:ilvl="0" w:tplc="6418447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0F77F3E"/>
    <w:multiLevelType w:val="hybridMultilevel"/>
    <w:tmpl w:val="A8C4E8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6F03D2"/>
    <w:multiLevelType w:val="hybridMultilevel"/>
    <w:tmpl w:val="ABAC7E38"/>
    <w:lvl w:ilvl="0" w:tplc="D208FF16">
      <w:start w:val="1"/>
      <w:numFmt w:val="decimal"/>
      <w:lvlText w:val="%1."/>
      <w:lvlJc w:val="left"/>
      <w:pPr>
        <w:ind w:left="720" w:hanging="360"/>
      </w:pPr>
      <w:rPr>
        <w:b/>
        <w:bCs/>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473AC"/>
    <w:multiLevelType w:val="multilevel"/>
    <w:tmpl w:val="900EED3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1">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EE4A2A"/>
    <w:multiLevelType w:val="hybridMultilevel"/>
    <w:tmpl w:val="995CEB84"/>
    <w:lvl w:ilvl="0" w:tplc="D7685C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56F40"/>
    <w:multiLevelType w:val="hybridMultilevel"/>
    <w:tmpl w:val="16B0E112"/>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45A2565"/>
    <w:multiLevelType w:val="hybridMultilevel"/>
    <w:tmpl w:val="B08A33BE"/>
    <w:lvl w:ilvl="0" w:tplc="89C8288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237D6D"/>
    <w:multiLevelType w:val="hybridMultilevel"/>
    <w:tmpl w:val="294A49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BD0C78"/>
    <w:multiLevelType w:val="hybridMultilevel"/>
    <w:tmpl w:val="A9221D3A"/>
    <w:lvl w:ilvl="0" w:tplc="4D8C5E3A">
      <w:start w:val="1"/>
      <w:numFmt w:val="upperRoman"/>
      <w:lvlText w:val="%1."/>
      <w:lvlJc w:val="left"/>
      <w:pPr>
        <w:ind w:left="112" w:hanging="186"/>
      </w:pPr>
      <w:rPr>
        <w:rFonts w:ascii="Bookman Old Style" w:eastAsia="Arial" w:hAnsi="Bookman Old Style" w:cs="Arial" w:hint="default"/>
        <w:b/>
        <w:bCs/>
        <w:spacing w:val="-19"/>
        <w:w w:val="99"/>
        <w:sz w:val="20"/>
        <w:szCs w:val="20"/>
      </w:rPr>
    </w:lvl>
    <w:lvl w:ilvl="1" w:tplc="A7B0A9A0">
      <w:start w:val="1"/>
      <w:numFmt w:val="lowerLetter"/>
      <w:lvlText w:val="%2)"/>
      <w:lvlJc w:val="left"/>
      <w:pPr>
        <w:ind w:left="1121" w:hanging="212"/>
      </w:pPr>
      <w:rPr>
        <w:rFonts w:ascii="Palatino Linotype" w:eastAsia="Arial" w:hAnsi="Palatino Linotype" w:cs="Arial" w:hint="default"/>
        <w:b/>
        <w:bCs/>
        <w:w w:val="99"/>
        <w:sz w:val="24"/>
        <w:szCs w:val="24"/>
      </w:rPr>
    </w:lvl>
    <w:lvl w:ilvl="2" w:tplc="17DA76EA">
      <w:start w:val="1"/>
      <w:numFmt w:val="decimal"/>
      <w:lvlText w:val="%3)"/>
      <w:lvlJc w:val="left"/>
      <w:pPr>
        <w:ind w:left="2158" w:hanging="238"/>
      </w:pPr>
      <w:rPr>
        <w:rFonts w:ascii="Palatino Linotype" w:eastAsia="Arial" w:hAnsi="Palatino Linotype" w:cs="Arial" w:hint="default"/>
        <w:b/>
        <w:bCs/>
        <w:spacing w:val="-25"/>
        <w:w w:val="99"/>
        <w:sz w:val="20"/>
        <w:szCs w:val="20"/>
      </w:rPr>
    </w:lvl>
    <w:lvl w:ilvl="3" w:tplc="2A961D5E">
      <w:numFmt w:val="bullet"/>
      <w:lvlText w:val="•"/>
      <w:lvlJc w:val="left"/>
      <w:pPr>
        <w:ind w:left="1840" w:hanging="238"/>
      </w:pPr>
      <w:rPr>
        <w:rFonts w:hint="default"/>
      </w:rPr>
    </w:lvl>
    <w:lvl w:ilvl="4" w:tplc="0BC4BF6C">
      <w:numFmt w:val="bullet"/>
      <w:lvlText w:val="•"/>
      <w:lvlJc w:val="left"/>
      <w:pPr>
        <w:ind w:left="2160" w:hanging="238"/>
      </w:pPr>
      <w:rPr>
        <w:rFonts w:hint="default"/>
      </w:rPr>
    </w:lvl>
    <w:lvl w:ilvl="5" w:tplc="29F6170C">
      <w:numFmt w:val="bullet"/>
      <w:lvlText w:val="•"/>
      <w:lvlJc w:val="left"/>
      <w:pPr>
        <w:ind w:left="3500" w:hanging="238"/>
      </w:pPr>
      <w:rPr>
        <w:rFonts w:hint="default"/>
      </w:rPr>
    </w:lvl>
    <w:lvl w:ilvl="6" w:tplc="71985FCC">
      <w:numFmt w:val="bullet"/>
      <w:lvlText w:val="•"/>
      <w:lvlJc w:val="left"/>
      <w:pPr>
        <w:ind w:left="4840" w:hanging="238"/>
      </w:pPr>
      <w:rPr>
        <w:rFonts w:hint="default"/>
      </w:rPr>
    </w:lvl>
    <w:lvl w:ilvl="7" w:tplc="922C3072">
      <w:numFmt w:val="bullet"/>
      <w:lvlText w:val="•"/>
      <w:lvlJc w:val="left"/>
      <w:pPr>
        <w:ind w:left="6181" w:hanging="238"/>
      </w:pPr>
      <w:rPr>
        <w:rFonts w:hint="default"/>
      </w:rPr>
    </w:lvl>
    <w:lvl w:ilvl="8" w:tplc="D15AF54C">
      <w:numFmt w:val="bullet"/>
      <w:lvlText w:val="•"/>
      <w:lvlJc w:val="left"/>
      <w:pPr>
        <w:ind w:left="7521" w:hanging="238"/>
      </w:pPr>
      <w:rPr>
        <w:rFonts w:hint="default"/>
      </w:rPr>
    </w:lvl>
  </w:abstractNum>
  <w:abstractNum w:abstractNumId="23">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nsid w:val="68DE5C76"/>
    <w:multiLevelType w:val="hybridMultilevel"/>
    <w:tmpl w:val="10C25750"/>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5D2EE6"/>
    <w:multiLevelType w:val="hybridMultilevel"/>
    <w:tmpl w:val="2E1EAC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7B11324"/>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7ABF50BC"/>
    <w:multiLevelType w:val="hybridMultilevel"/>
    <w:tmpl w:val="26EC6E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4"/>
  </w:num>
  <w:num w:numId="3">
    <w:abstractNumId w:val="32"/>
  </w:num>
  <w:num w:numId="4">
    <w:abstractNumId w:val="16"/>
  </w:num>
  <w:num w:numId="5">
    <w:abstractNumId w:val="24"/>
  </w:num>
  <w:num w:numId="6">
    <w:abstractNumId w:val="23"/>
  </w:num>
  <w:num w:numId="7">
    <w:abstractNumId w:val="26"/>
  </w:num>
  <w:num w:numId="8">
    <w:abstractNumId w:val="5"/>
  </w:num>
  <w:num w:numId="9">
    <w:abstractNumId w:val="35"/>
  </w:num>
  <w:num w:numId="10">
    <w:abstractNumId w:val="38"/>
  </w:num>
  <w:num w:numId="11">
    <w:abstractNumId w:val="8"/>
  </w:num>
  <w:num w:numId="12">
    <w:abstractNumId w:val="15"/>
  </w:num>
  <w:num w:numId="13">
    <w:abstractNumId w:val="29"/>
  </w:num>
  <w:num w:numId="14">
    <w:abstractNumId w:val="37"/>
  </w:num>
  <w:num w:numId="15">
    <w:abstractNumId w:val="12"/>
  </w:num>
  <w:num w:numId="16">
    <w:abstractNumId w:val="18"/>
  </w:num>
  <w:num w:numId="17">
    <w:abstractNumId w:val="0"/>
  </w:num>
  <w:num w:numId="18">
    <w:abstractNumId w:val="6"/>
  </w:num>
  <w:num w:numId="19">
    <w:abstractNumId w:val="11"/>
  </w:num>
  <w:num w:numId="20">
    <w:abstractNumId w:val="13"/>
  </w:num>
  <w:num w:numId="21">
    <w:abstractNumId w:val="7"/>
  </w:num>
  <w:num w:numId="22">
    <w:abstractNumId w:val="31"/>
  </w:num>
  <w:num w:numId="23">
    <w:abstractNumId w:val="3"/>
  </w:num>
  <w:num w:numId="24">
    <w:abstractNumId w:val="9"/>
  </w:num>
  <w:num w:numId="25">
    <w:abstractNumId w:val="17"/>
  </w:num>
  <w:num w:numId="26">
    <w:abstractNumId w:val="2"/>
  </w:num>
  <w:num w:numId="27">
    <w:abstractNumId w:val="19"/>
  </w:num>
  <w:num w:numId="28">
    <w:abstractNumId w:val="28"/>
  </w:num>
  <w:num w:numId="29">
    <w:abstractNumId w:val="36"/>
  </w:num>
  <w:num w:numId="30">
    <w:abstractNumId w:val="22"/>
  </w:num>
  <w:num w:numId="31">
    <w:abstractNumId w:val="33"/>
  </w:num>
  <w:num w:numId="32">
    <w:abstractNumId w:val="4"/>
  </w:num>
  <w:num w:numId="33">
    <w:abstractNumId w:val="27"/>
  </w:num>
  <w:num w:numId="34">
    <w:abstractNumId w:val="1"/>
  </w:num>
  <w:num w:numId="35">
    <w:abstractNumId w:val="30"/>
  </w:num>
  <w:num w:numId="36">
    <w:abstractNumId w:val="14"/>
  </w:num>
  <w:num w:numId="37">
    <w:abstractNumId w:val="20"/>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7AA8"/>
    <w:rsid w:val="000316CD"/>
    <w:rsid w:val="00036F8B"/>
    <w:rsid w:val="00041F86"/>
    <w:rsid w:val="00055AA7"/>
    <w:rsid w:val="000572E9"/>
    <w:rsid w:val="000760EF"/>
    <w:rsid w:val="0008461B"/>
    <w:rsid w:val="00093AE1"/>
    <w:rsid w:val="00094FA1"/>
    <w:rsid w:val="00096051"/>
    <w:rsid w:val="000A717C"/>
    <w:rsid w:val="000B5E25"/>
    <w:rsid w:val="000F16BA"/>
    <w:rsid w:val="00101AD8"/>
    <w:rsid w:val="00104F85"/>
    <w:rsid w:val="0011250E"/>
    <w:rsid w:val="00120352"/>
    <w:rsid w:val="00123996"/>
    <w:rsid w:val="0012510D"/>
    <w:rsid w:val="001273B8"/>
    <w:rsid w:val="00154C79"/>
    <w:rsid w:val="00161CC1"/>
    <w:rsid w:val="001650B4"/>
    <w:rsid w:val="0016679E"/>
    <w:rsid w:val="00186CCB"/>
    <w:rsid w:val="0019170F"/>
    <w:rsid w:val="001947E8"/>
    <w:rsid w:val="0019561B"/>
    <w:rsid w:val="001C4B07"/>
    <w:rsid w:val="001D4046"/>
    <w:rsid w:val="001D787F"/>
    <w:rsid w:val="001F72B3"/>
    <w:rsid w:val="0020249A"/>
    <w:rsid w:val="00205AC3"/>
    <w:rsid w:val="0021045A"/>
    <w:rsid w:val="002167BB"/>
    <w:rsid w:val="00225163"/>
    <w:rsid w:val="00235936"/>
    <w:rsid w:val="00267BB5"/>
    <w:rsid w:val="00295B3F"/>
    <w:rsid w:val="002A2B48"/>
    <w:rsid w:val="002A4B43"/>
    <w:rsid w:val="002A676F"/>
    <w:rsid w:val="002C0BE5"/>
    <w:rsid w:val="002E3085"/>
    <w:rsid w:val="002F3B20"/>
    <w:rsid w:val="00301C42"/>
    <w:rsid w:val="00307006"/>
    <w:rsid w:val="0030701F"/>
    <w:rsid w:val="00330FC3"/>
    <w:rsid w:val="00336B41"/>
    <w:rsid w:val="00343F0B"/>
    <w:rsid w:val="003520C5"/>
    <w:rsid w:val="003655F1"/>
    <w:rsid w:val="00367AEA"/>
    <w:rsid w:val="003746DE"/>
    <w:rsid w:val="003804E8"/>
    <w:rsid w:val="00380D3E"/>
    <w:rsid w:val="003973E1"/>
    <w:rsid w:val="003A6F00"/>
    <w:rsid w:val="003B1C85"/>
    <w:rsid w:val="003B3CBE"/>
    <w:rsid w:val="003C2899"/>
    <w:rsid w:val="003E1949"/>
    <w:rsid w:val="003E56C9"/>
    <w:rsid w:val="003F7D7B"/>
    <w:rsid w:val="004018F9"/>
    <w:rsid w:val="00425E0F"/>
    <w:rsid w:val="00432233"/>
    <w:rsid w:val="004344EA"/>
    <w:rsid w:val="0043515A"/>
    <w:rsid w:val="00442FD8"/>
    <w:rsid w:val="00443892"/>
    <w:rsid w:val="004445A1"/>
    <w:rsid w:val="004454F6"/>
    <w:rsid w:val="00445CAA"/>
    <w:rsid w:val="00492E95"/>
    <w:rsid w:val="004B340A"/>
    <w:rsid w:val="004D6F71"/>
    <w:rsid w:val="00503E5E"/>
    <w:rsid w:val="00517CC8"/>
    <w:rsid w:val="005212B0"/>
    <w:rsid w:val="00521D35"/>
    <w:rsid w:val="00536568"/>
    <w:rsid w:val="00555C87"/>
    <w:rsid w:val="00567DD4"/>
    <w:rsid w:val="0059032F"/>
    <w:rsid w:val="00596C17"/>
    <w:rsid w:val="005A6216"/>
    <w:rsid w:val="005B234D"/>
    <w:rsid w:val="005B26AD"/>
    <w:rsid w:val="005B36A8"/>
    <w:rsid w:val="005B5693"/>
    <w:rsid w:val="005C6646"/>
    <w:rsid w:val="005D2749"/>
    <w:rsid w:val="005D77CC"/>
    <w:rsid w:val="005E5716"/>
    <w:rsid w:val="005F5FB5"/>
    <w:rsid w:val="006002E0"/>
    <w:rsid w:val="00600B4D"/>
    <w:rsid w:val="00605B3A"/>
    <w:rsid w:val="00620280"/>
    <w:rsid w:val="006258FD"/>
    <w:rsid w:val="00632E48"/>
    <w:rsid w:val="006428B9"/>
    <w:rsid w:val="00645C93"/>
    <w:rsid w:val="00673DB4"/>
    <w:rsid w:val="00694976"/>
    <w:rsid w:val="006B321A"/>
    <w:rsid w:val="006B418F"/>
    <w:rsid w:val="006B7D1B"/>
    <w:rsid w:val="006C0525"/>
    <w:rsid w:val="006D1713"/>
    <w:rsid w:val="006D3A03"/>
    <w:rsid w:val="006E0175"/>
    <w:rsid w:val="006E08FA"/>
    <w:rsid w:val="006E238E"/>
    <w:rsid w:val="006F5F93"/>
    <w:rsid w:val="006F7D36"/>
    <w:rsid w:val="0070530C"/>
    <w:rsid w:val="00710FED"/>
    <w:rsid w:val="00715881"/>
    <w:rsid w:val="00727372"/>
    <w:rsid w:val="00730486"/>
    <w:rsid w:val="00732345"/>
    <w:rsid w:val="00740074"/>
    <w:rsid w:val="0075150B"/>
    <w:rsid w:val="00756F04"/>
    <w:rsid w:val="007614D2"/>
    <w:rsid w:val="00770F18"/>
    <w:rsid w:val="00784C7C"/>
    <w:rsid w:val="007A01A7"/>
    <w:rsid w:val="007A118C"/>
    <w:rsid w:val="007A23D6"/>
    <w:rsid w:val="007A3990"/>
    <w:rsid w:val="007A3C97"/>
    <w:rsid w:val="007C04F0"/>
    <w:rsid w:val="007D2A81"/>
    <w:rsid w:val="007E534B"/>
    <w:rsid w:val="007E7C02"/>
    <w:rsid w:val="007F7462"/>
    <w:rsid w:val="00830404"/>
    <w:rsid w:val="00831122"/>
    <w:rsid w:val="00835035"/>
    <w:rsid w:val="00840452"/>
    <w:rsid w:val="00852668"/>
    <w:rsid w:val="008578BF"/>
    <w:rsid w:val="008660D6"/>
    <w:rsid w:val="008A1A90"/>
    <w:rsid w:val="008C3B24"/>
    <w:rsid w:val="008C597E"/>
    <w:rsid w:val="008E01E4"/>
    <w:rsid w:val="008F158E"/>
    <w:rsid w:val="00900C9B"/>
    <w:rsid w:val="00901487"/>
    <w:rsid w:val="0090603E"/>
    <w:rsid w:val="009211D7"/>
    <w:rsid w:val="00926C44"/>
    <w:rsid w:val="00933DA8"/>
    <w:rsid w:val="0093645B"/>
    <w:rsid w:val="009758CB"/>
    <w:rsid w:val="00985593"/>
    <w:rsid w:val="00993406"/>
    <w:rsid w:val="009955FA"/>
    <w:rsid w:val="00997E77"/>
    <w:rsid w:val="009A0F77"/>
    <w:rsid w:val="009A1C63"/>
    <w:rsid w:val="009A5223"/>
    <w:rsid w:val="009B1746"/>
    <w:rsid w:val="009B23B7"/>
    <w:rsid w:val="009B2B6B"/>
    <w:rsid w:val="009C1FDF"/>
    <w:rsid w:val="009D2E87"/>
    <w:rsid w:val="009D32A7"/>
    <w:rsid w:val="009D39B3"/>
    <w:rsid w:val="009E1973"/>
    <w:rsid w:val="009E1F26"/>
    <w:rsid w:val="009E50EB"/>
    <w:rsid w:val="009F4FF4"/>
    <w:rsid w:val="009F62C3"/>
    <w:rsid w:val="009F71DC"/>
    <w:rsid w:val="00A0100D"/>
    <w:rsid w:val="00A01740"/>
    <w:rsid w:val="00A05133"/>
    <w:rsid w:val="00A05D3A"/>
    <w:rsid w:val="00A22550"/>
    <w:rsid w:val="00A43B0D"/>
    <w:rsid w:val="00A45DEA"/>
    <w:rsid w:val="00A45EF3"/>
    <w:rsid w:val="00A5260D"/>
    <w:rsid w:val="00A6692F"/>
    <w:rsid w:val="00A72262"/>
    <w:rsid w:val="00A75AB8"/>
    <w:rsid w:val="00A83E88"/>
    <w:rsid w:val="00AA26B4"/>
    <w:rsid w:val="00AA6CA0"/>
    <w:rsid w:val="00AB10F5"/>
    <w:rsid w:val="00AB15E3"/>
    <w:rsid w:val="00AB1902"/>
    <w:rsid w:val="00AD33BE"/>
    <w:rsid w:val="00AE1A47"/>
    <w:rsid w:val="00AE5995"/>
    <w:rsid w:val="00B01BD5"/>
    <w:rsid w:val="00B05B83"/>
    <w:rsid w:val="00B11811"/>
    <w:rsid w:val="00B17992"/>
    <w:rsid w:val="00B22182"/>
    <w:rsid w:val="00B31853"/>
    <w:rsid w:val="00B4377E"/>
    <w:rsid w:val="00B50B07"/>
    <w:rsid w:val="00B8098B"/>
    <w:rsid w:val="00BA1F92"/>
    <w:rsid w:val="00BB3ADF"/>
    <w:rsid w:val="00BC024F"/>
    <w:rsid w:val="00BC0CFA"/>
    <w:rsid w:val="00BC4BD1"/>
    <w:rsid w:val="00BC6E8B"/>
    <w:rsid w:val="00BD0649"/>
    <w:rsid w:val="00BD14B3"/>
    <w:rsid w:val="00BD44EB"/>
    <w:rsid w:val="00BD6745"/>
    <w:rsid w:val="00BE233B"/>
    <w:rsid w:val="00BE7A6E"/>
    <w:rsid w:val="00BF1305"/>
    <w:rsid w:val="00BF582B"/>
    <w:rsid w:val="00C02A84"/>
    <w:rsid w:val="00C25E5B"/>
    <w:rsid w:val="00C266D4"/>
    <w:rsid w:val="00C56DD5"/>
    <w:rsid w:val="00C75BAC"/>
    <w:rsid w:val="00C77E6E"/>
    <w:rsid w:val="00C802FB"/>
    <w:rsid w:val="00CA216C"/>
    <w:rsid w:val="00CA5DB8"/>
    <w:rsid w:val="00CC0700"/>
    <w:rsid w:val="00CD024D"/>
    <w:rsid w:val="00CD0274"/>
    <w:rsid w:val="00D019FD"/>
    <w:rsid w:val="00D10CBA"/>
    <w:rsid w:val="00D13AAD"/>
    <w:rsid w:val="00D32FBF"/>
    <w:rsid w:val="00D41F03"/>
    <w:rsid w:val="00D4431A"/>
    <w:rsid w:val="00D57210"/>
    <w:rsid w:val="00D62C3A"/>
    <w:rsid w:val="00D707B2"/>
    <w:rsid w:val="00D77774"/>
    <w:rsid w:val="00D84246"/>
    <w:rsid w:val="00D901D7"/>
    <w:rsid w:val="00D92B7B"/>
    <w:rsid w:val="00D92BFE"/>
    <w:rsid w:val="00DA494F"/>
    <w:rsid w:val="00DA5049"/>
    <w:rsid w:val="00DC7098"/>
    <w:rsid w:val="00DD1866"/>
    <w:rsid w:val="00DE0A8D"/>
    <w:rsid w:val="00DE562A"/>
    <w:rsid w:val="00E02133"/>
    <w:rsid w:val="00E04219"/>
    <w:rsid w:val="00E1743B"/>
    <w:rsid w:val="00E25C15"/>
    <w:rsid w:val="00E42B2B"/>
    <w:rsid w:val="00E4590F"/>
    <w:rsid w:val="00E5647F"/>
    <w:rsid w:val="00E65F37"/>
    <w:rsid w:val="00E711DE"/>
    <w:rsid w:val="00E81D97"/>
    <w:rsid w:val="00E823B8"/>
    <w:rsid w:val="00E85D40"/>
    <w:rsid w:val="00E9091C"/>
    <w:rsid w:val="00EA61B9"/>
    <w:rsid w:val="00EA6DB5"/>
    <w:rsid w:val="00EA7BF4"/>
    <w:rsid w:val="00EB0A66"/>
    <w:rsid w:val="00EB6C62"/>
    <w:rsid w:val="00EC15E5"/>
    <w:rsid w:val="00EE4D9C"/>
    <w:rsid w:val="00EE6265"/>
    <w:rsid w:val="00EE7518"/>
    <w:rsid w:val="00EF193B"/>
    <w:rsid w:val="00F05732"/>
    <w:rsid w:val="00F23E1D"/>
    <w:rsid w:val="00F34A32"/>
    <w:rsid w:val="00F40B45"/>
    <w:rsid w:val="00F455F1"/>
    <w:rsid w:val="00F570D3"/>
    <w:rsid w:val="00F70598"/>
    <w:rsid w:val="00F8372E"/>
    <w:rsid w:val="00F8513C"/>
    <w:rsid w:val="00F93EBE"/>
    <w:rsid w:val="00F9572D"/>
    <w:rsid w:val="00FB5B69"/>
    <w:rsid w:val="00FC7CC7"/>
    <w:rsid w:val="00FD07C4"/>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B9EE25"/>
  <w15:chartTrackingRefBased/>
  <w15:docId w15:val="{63A30453-3C4E-48A6-A21D-A155ADAD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Fuentedeprrafopredeter"/>
    <w:uiPriority w:val="99"/>
    <w:semiHidden/>
    <w:unhideWhenUsed/>
    <w:rsid w:val="00D62C3A"/>
    <w:rPr>
      <w:color w:val="605E5C"/>
      <w:shd w:val="clear" w:color="auto" w:fill="E1DFDD"/>
    </w:rPr>
  </w:style>
  <w:style w:type="paragraph" w:styleId="Textoindependiente">
    <w:name w:val="Body Text"/>
    <w:basedOn w:val="Normal"/>
    <w:link w:val="TextoindependienteCar"/>
    <w:uiPriority w:val="99"/>
    <w:unhideWhenUsed/>
    <w:rsid w:val="003C2899"/>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3C2899"/>
  </w:style>
  <w:style w:type="paragraph" w:styleId="Revisin">
    <w:name w:val="Revision"/>
    <w:hidden/>
    <w:uiPriority w:val="99"/>
    <w:semiHidden/>
    <w:rsid w:val="00600B4D"/>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73D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3DB4"/>
    <w:rPr>
      <w:rFonts w:ascii="Segoe UI" w:eastAsia="Times New Roman" w:hAnsi="Segoe UI" w:cs="Segoe UI"/>
      <w:sz w:val="18"/>
      <w:szCs w:val="18"/>
      <w:lang w:val="es-ES" w:eastAsia="es-ES"/>
    </w:rPr>
  </w:style>
  <w:style w:type="character" w:styleId="Textoennegrita">
    <w:name w:val="Strong"/>
    <w:uiPriority w:val="22"/>
    <w:qFormat/>
    <w:rsid w:val="00F8372E"/>
    <w:rPr>
      <w:b/>
      <w:bCs/>
    </w:rPr>
  </w:style>
  <w:style w:type="paragraph" w:customStyle="1" w:styleId="Citas">
    <w:name w:val="Citas"/>
    <w:basedOn w:val="Normal"/>
    <w:qFormat/>
    <w:rsid w:val="00F8372E"/>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9325">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953825212">
      <w:bodyDiv w:val="1"/>
      <w:marLeft w:val="0"/>
      <w:marRight w:val="0"/>
      <w:marTop w:val="0"/>
      <w:marBottom w:val="0"/>
      <w:divBdr>
        <w:top w:val="none" w:sz="0" w:space="0" w:color="auto"/>
        <w:left w:val="none" w:sz="0" w:space="0" w:color="auto"/>
        <w:bottom w:val="none" w:sz="0" w:space="0" w:color="auto"/>
        <w:right w:val="none" w:sz="0" w:space="0" w:color="auto"/>
      </w:divBdr>
    </w:div>
    <w:div w:id="1554731853">
      <w:bodyDiv w:val="1"/>
      <w:marLeft w:val="0"/>
      <w:marRight w:val="0"/>
      <w:marTop w:val="0"/>
      <w:marBottom w:val="0"/>
      <w:divBdr>
        <w:top w:val="none" w:sz="0" w:space="0" w:color="auto"/>
        <w:left w:val="none" w:sz="0" w:space="0" w:color="auto"/>
        <w:bottom w:val="none" w:sz="0" w:space="0" w:color="auto"/>
        <w:right w:val="none" w:sz="0" w:space="0" w:color="auto"/>
      </w:divBdr>
    </w:div>
    <w:div w:id="162912288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onacatlan.gob.mx/contenidos/xonacatlan/docs/Organigrama_propuesta_2022_pdf_2022_9_7_14370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foem.org.mx/doc/normatividad/LI_Lineamientos_tecnicos_generales_para_la_publicacion_homologacion_y_estandariz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59</Pages>
  <Words>15217</Words>
  <Characters>83694</Characters>
  <Application>Microsoft Office Word</Application>
  <DocSecurity>0</DocSecurity>
  <Lines>697</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cp:lastPrinted>2024-02-02T00:41:00Z</cp:lastPrinted>
  <dcterms:created xsi:type="dcterms:W3CDTF">2024-01-30T19:58:00Z</dcterms:created>
  <dcterms:modified xsi:type="dcterms:W3CDTF">2024-02-07T17:23:00Z</dcterms:modified>
</cp:coreProperties>
</file>