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61242835" w:rsidR="005000AA" w:rsidRPr="00E41DD6" w:rsidRDefault="005000AA" w:rsidP="005000AA">
      <w:pPr>
        <w:spacing w:before="240" w:after="240" w:line="360" w:lineRule="auto"/>
        <w:jc w:val="both"/>
        <w:rPr>
          <w:rFonts w:ascii="Palatino Linotype" w:hAnsi="Palatino Linotype"/>
          <w:sz w:val="24"/>
          <w:szCs w:val="24"/>
        </w:rPr>
      </w:pPr>
      <w:r w:rsidRPr="00E41DD6">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E41DD6">
        <w:rPr>
          <w:rFonts w:ascii="Palatino Linotype" w:hAnsi="Palatino Linotype"/>
          <w:sz w:val="24"/>
          <w:szCs w:val="24"/>
        </w:rPr>
        <w:t xml:space="preserve">n Metepec, </w:t>
      </w:r>
      <w:r w:rsidR="003A501C" w:rsidRPr="00E41DD6">
        <w:rPr>
          <w:rFonts w:ascii="Palatino Linotype" w:hAnsi="Palatino Linotype"/>
          <w:sz w:val="24"/>
          <w:szCs w:val="24"/>
        </w:rPr>
        <w:t>Estado</w:t>
      </w:r>
      <w:r w:rsidR="00FC7F6B">
        <w:rPr>
          <w:rFonts w:ascii="Palatino Linotype" w:hAnsi="Palatino Linotype"/>
          <w:sz w:val="24"/>
          <w:szCs w:val="24"/>
        </w:rPr>
        <w:t xml:space="preserve"> de México; de </w:t>
      </w:r>
      <w:r w:rsidR="004E0B16">
        <w:rPr>
          <w:rFonts w:ascii="Palatino Linotype" w:hAnsi="Palatino Linotype"/>
          <w:sz w:val="24"/>
          <w:szCs w:val="24"/>
        </w:rPr>
        <w:t>veintiuno</w:t>
      </w:r>
      <w:r w:rsidRPr="00E41DD6">
        <w:rPr>
          <w:rFonts w:ascii="Palatino Linotype" w:hAnsi="Palatino Linotype"/>
          <w:sz w:val="24"/>
          <w:szCs w:val="24"/>
        </w:rPr>
        <w:t xml:space="preserve"> (</w:t>
      </w:r>
      <w:r w:rsidR="004E0B16">
        <w:rPr>
          <w:rFonts w:ascii="Palatino Linotype" w:hAnsi="Palatino Linotype"/>
          <w:sz w:val="24"/>
          <w:szCs w:val="24"/>
        </w:rPr>
        <w:t>21</w:t>
      </w:r>
      <w:r w:rsidR="00BE6E79" w:rsidRPr="00E41DD6">
        <w:rPr>
          <w:rFonts w:ascii="Palatino Linotype" w:hAnsi="Palatino Linotype"/>
          <w:sz w:val="24"/>
          <w:szCs w:val="24"/>
        </w:rPr>
        <w:t xml:space="preserve">) de </w:t>
      </w:r>
      <w:r w:rsidR="00905AAA" w:rsidRPr="00E41DD6">
        <w:rPr>
          <w:rFonts w:ascii="Palatino Linotype" w:hAnsi="Palatino Linotype"/>
          <w:sz w:val="24"/>
          <w:szCs w:val="24"/>
        </w:rPr>
        <w:t>agosto</w:t>
      </w:r>
      <w:r w:rsidR="00015FB0" w:rsidRPr="00E41DD6">
        <w:rPr>
          <w:rFonts w:ascii="Palatino Linotype" w:hAnsi="Palatino Linotype"/>
          <w:sz w:val="24"/>
          <w:szCs w:val="24"/>
        </w:rPr>
        <w:t xml:space="preserve"> </w:t>
      </w:r>
      <w:r w:rsidRPr="00E41DD6">
        <w:rPr>
          <w:rFonts w:ascii="Palatino Linotype" w:hAnsi="Palatino Linotype"/>
          <w:sz w:val="24"/>
          <w:szCs w:val="24"/>
        </w:rPr>
        <w:t>de dos mil veinti</w:t>
      </w:r>
      <w:r w:rsidR="003A501C" w:rsidRPr="00E41DD6">
        <w:rPr>
          <w:rFonts w:ascii="Palatino Linotype" w:hAnsi="Palatino Linotype"/>
          <w:sz w:val="24"/>
          <w:szCs w:val="24"/>
        </w:rPr>
        <w:t>cuatro</w:t>
      </w:r>
      <w:r w:rsidRPr="00E41DD6">
        <w:rPr>
          <w:rFonts w:ascii="Palatino Linotype" w:hAnsi="Palatino Linotype"/>
          <w:sz w:val="24"/>
          <w:szCs w:val="24"/>
        </w:rPr>
        <w:t>.</w:t>
      </w:r>
    </w:p>
    <w:p w14:paraId="4C818016" w14:textId="6998B724" w:rsidR="005000AA" w:rsidRPr="00E41DD6" w:rsidRDefault="005000AA" w:rsidP="005000AA">
      <w:pPr>
        <w:pStyle w:val="Encabezado"/>
        <w:spacing w:line="360" w:lineRule="auto"/>
        <w:jc w:val="both"/>
        <w:rPr>
          <w:rFonts w:ascii="Palatino Linotype" w:hAnsi="Palatino Linotype"/>
          <w:sz w:val="24"/>
          <w:szCs w:val="24"/>
        </w:rPr>
      </w:pPr>
      <w:r w:rsidRPr="00E41DD6">
        <w:rPr>
          <w:rFonts w:ascii="Palatino Linotype" w:hAnsi="Palatino Linotype"/>
          <w:b/>
          <w:sz w:val="24"/>
          <w:szCs w:val="24"/>
        </w:rPr>
        <w:t xml:space="preserve">VISTO </w:t>
      </w:r>
      <w:r w:rsidR="00B13121" w:rsidRPr="00E41DD6">
        <w:rPr>
          <w:rFonts w:ascii="Palatino Linotype" w:hAnsi="Palatino Linotype"/>
          <w:b/>
          <w:sz w:val="24"/>
          <w:szCs w:val="24"/>
        </w:rPr>
        <w:t>e</w:t>
      </w:r>
      <w:r w:rsidR="00F714A9" w:rsidRPr="00E41DD6">
        <w:rPr>
          <w:rFonts w:ascii="Palatino Linotype" w:hAnsi="Palatino Linotype"/>
          <w:b/>
          <w:sz w:val="24"/>
          <w:szCs w:val="24"/>
        </w:rPr>
        <w:t>l</w:t>
      </w:r>
      <w:r w:rsidRPr="00E41DD6">
        <w:rPr>
          <w:rFonts w:ascii="Palatino Linotype" w:hAnsi="Palatino Linotype"/>
          <w:sz w:val="24"/>
          <w:szCs w:val="24"/>
        </w:rPr>
        <w:t xml:space="preserve"> expediente electrónico formado</w:t>
      </w:r>
      <w:r w:rsidR="00B13121" w:rsidRPr="00E41DD6">
        <w:rPr>
          <w:rFonts w:ascii="Palatino Linotype" w:hAnsi="Palatino Linotype"/>
          <w:sz w:val="24"/>
          <w:szCs w:val="24"/>
        </w:rPr>
        <w:t xml:space="preserve"> </w:t>
      </w:r>
      <w:r w:rsidRPr="00E41DD6">
        <w:rPr>
          <w:rFonts w:ascii="Palatino Linotype" w:hAnsi="Palatino Linotype"/>
          <w:sz w:val="24"/>
          <w:szCs w:val="24"/>
        </w:rPr>
        <w:t>con motivo del</w:t>
      </w:r>
      <w:r w:rsidR="003374B1" w:rsidRPr="00E41DD6">
        <w:rPr>
          <w:rFonts w:ascii="Palatino Linotype" w:hAnsi="Palatino Linotype"/>
          <w:sz w:val="24"/>
          <w:szCs w:val="24"/>
        </w:rPr>
        <w:t xml:space="preserve"> recurso de revisión</w:t>
      </w:r>
      <w:r w:rsidR="00B13121" w:rsidRPr="00E41DD6">
        <w:rPr>
          <w:rFonts w:ascii="Palatino Linotype" w:hAnsi="Palatino Linotype"/>
          <w:sz w:val="24"/>
          <w:szCs w:val="24"/>
        </w:rPr>
        <w:t xml:space="preserve"> </w:t>
      </w:r>
      <w:r w:rsidR="004E0B16" w:rsidRPr="004E0B16">
        <w:rPr>
          <w:rFonts w:ascii="Palatino Linotype" w:eastAsia="Calibri" w:hAnsi="Palatino Linotype" w:cs="Tahoma"/>
          <w:b/>
          <w:sz w:val="24"/>
          <w:lang w:eastAsia="en-US"/>
        </w:rPr>
        <w:t>06763/INFOEM/IP/RR/2023</w:t>
      </w:r>
      <w:r w:rsidR="00174363" w:rsidRPr="00E41DD6">
        <w:rPr>
          <w:rFonts w:ascii="Palatino Linotype" w:hAnsi="Palatino Linotype"/>
          <w:b/>
          <w:sz w:val="24"/>
          <w:szCs w:val="24"/>
        </w:rPr>
        <w:t xml:space="preserve">, </w:t>
      </w:r>
      <w:r w:rsidRPr="00E41DD6">
        <w:rPr>
          <w:rFonts w:ascii="Palatino Linotype" w:hAnsi="Palatino Linotype"/>
          <w:sz w:val="24"/>
          <w:szCs w:val="24"/>
        </w:rPr>
        <w:t xml:space="preserve">promovido </w:t>
      </w:r>
      <w:r w:rsidRPr="005C347C">
        <w:rPr>
          <w:rFonts w:ascii="Palatino Linotype" w:hAnsi="Palatino Linotype"/>
          <w:sz w:val="24"/>
          <w:szCs w:val="24"/>
        </w:rPr>
        <w:t>por</w:t>
      </w:r>
      <w:r w:rsidR="00396CF5" w:rsidRPr="005C347C">
        <w:rPr>
          <w:rFonts w:ascii="Palatino Linotype" w:hAnsi="Palatino Linotype"/>
          <w:sz w:val="24"/>
          <w:szCs w:val="24"/>
        </w:rPr>
        <w:t xml:space="preserve"> </w:t>
      </w:r>
      <w:r w:rsidR="00A34C4D">
        <w:rPr>
          <w:rFonts w:ascii="Palatino Linotype" w:eastAsia="Calibri" w:hAnsi="Palatino Linotype" w:cs="Tahoma"/>
          <w:b/>
          <w:sz w:val="24"/>
          <w:szCs w:val="22"/>
          <w:lang w:eastAsia="en-US"/>
        </w:rPr>
        <w:t xml:space="preserve">XXX </w:t>
      </w:r>
      <w:proofErr w:type="spellStart"/>
      <w:r w:rsidR="00A34C4D">
        <w:rPr>
          <w:rFonts w:ascii="Palatino Linotype" w:eastAsia="Calibri" w:hAnsi="Palatino Linotype" w:cs="Tahoma"/>
          <w:b/>
          <w:sz w:val="24"/>
          <w:szCs w:val="22"/>
          <w:lang w:eastAsia="en-US"/>
        </w:rPr>
        <w:t>XXX</w:t>
      </w:r>
      <w:proofErr w:type="spellEnd"/>
      <w:r w:rsidR="00CA3902" w:rsidRPr="005C347C">
        <w:rPr>
          <w:rFonts w:ascii="Palatino Linotype" w:eastAsia="Calibri" w:hAnsi="Palatino Linotype" w:cs="Tahoma"/>
          <w:b/>
          <w:sz w:val="24"/>
          <w:szCs w:val="22"/>
          <w:lang w:eastAsia="en-US"/>
        </w:rPr>
        <w:t>,</w:t>
      </w:r>
      <w:r w:rsidR="005D09C1" w:rsidRPr="005C347C">
        <w:rPr>
          <w:rFonts w:ascii="Palatino Linotype" w:hAnsi="Palatino Linotype"/>
          <w:sz w:val="24"/>
          <w:szCs w:val="24"/>
        </w:rPr>
        <w:t xml:space="preserve"> en</w:t>
      </w:r>
      <w:r w:rsidR="005D09C1" w:rsidRPr="00E41DD6">
        <w:rPr>
          <w:rFonts w:ascii="Palatino Linotype" w:hAnsi="Palatino Linotype"/>
          <w:sz w:val="24"/>
          <w:szCs w:val="24"/>
        </w:rPr>
        <w:t xml:space="preserve"> su calidad de </w:t>
      </w:r>
      <w:r w:rsidRPr="00E41DD6">
        <w:rPr>
          <w:rFonts w:ascii="Palatino Linotype" w:hAnsi="Palatino Linotype"/>
          <w:b/>
          <w:sz w:val="24"/>
          <w:szCs w:val="24"/>
        </w:rPr>
        <w:t>RECURRENTE</w:t>
      </w:r>
      <w:r w:rsidRPr="00E41DD6">
        <w:rPr>
          <w:rFonts w:ascii="Palatino Linotype" w:hAnsi="Palatino Linotype" w:cs="Arial"/>
          <w:sz w:val="24"/>
          <w:szCs w:val="24"/>
        </w:rPr>
        <w:t>, en contra de la</w:t>
      </w:r>
      <w:r w:rsidR="00C56D1A" w:rsidRPr="00E41DD6">
        <w:rPr>
          <w:rFonts w:ascii="Palatino Linotype" w:hAnsi="Palatino Linotype" w:cs="Arial"/>
          <w:sz w:val="24"/>
          <w:szCs w:val="24"/>
        </w:rPr>
        <w:t xml:space="preserve"> </w:t>
      </w:r>
      <w:r w:rsidRPr="00E41DD6">
        <w:rPr>
          <w:rFonts w:ascii="Palatino Linotype" w:hAnsi="Palatino Linotype" w:cs="Arial"/>
          <w:sz w:val="24"/>
          <w:szCs w:val="24"/>
        </w:rPr>
        <w:t xml:space="preserve">respuesta del </w:t>
      </w:r>
      <w:r w:rsidR="004E0B16" w:rsidRPr="004E0B16">
        <w:rPr>
          <w:rFonts w:ascii="Palatino Linotype" w:eastAsia="Calibri" w:hAnsi="Palatino Linotype" w:cs="Arial"/>
          <w:b/>
          <w:sz w:val="24"/>
        </w:rPr>
        <w:t>Ayuntamiento de Metepec</w:t>
      </w:r>
      <w:r w:rsidRPr="00E41DD6">
        <w:rPr>
          <w:rFonts w:ascii="Palatino Linotype" w:hAnsi="Palatino Linotype" w:cs="Arial"/>
          <w:sz w:val="24"/>
          <w:szCs w:val="24"/>
        </w:rPr>
        <w:t>,</w:t>
      </w:r>
      <w:r w:rsidRPr="00E41DD6">
        <w:rPr>
          <w:rFonts w:ascii="Palatino Linotype" w:hAnsi="Palatino Linotype"/>
          <w:b/>
          <w:sz w:val="24"/>
          <w:szCs w:val="24"/>
        </w:rPr>
        <w:t xml:space="preserve"> </w:t>
      </w:r>
      <w:r w:rsidRPr="00E41DD6">
        <w:rPr>
          <w:rFonts w:ascii="Palatino Linotype" w:hAnsi="Palatino Linotype"/>
          <w:sz w:val="24"/>
          <w:szCs w:val="24"/>
        </w:rPr>
        <w:t>en lo sucesivo el</w:t>
      </w:r>
      <w:r w:rsidRPr="00E41DD6">
        <w:rPr>
          <w:rFonts w:ascii="Palatino Linotype" w:hAnsi="Palatino Linotype"/>
          <w:b/>
          <w:sz w:val="24"/>
          <w:szCs w:val="24"/>
        </w:rPr>
        <w:t xml:space="preserve"> SUJETO OBLIGADO, </w:t>
      </w:r>
      <w:r w:rsidRPr="00E41DD6">
        <w:rPr>
          <w:rFonts w:ascii="Palatino Linotype" w:hAnsi="Palatino Linotype"/>
          <w:sz w:val="24"/>
          <w:szCs w:val="24"/>
        </w:rPr>
        <w:t>se procede a dictar la presente resolución, con base en los siguientes:</w:t>
      </w:r>
    </w:p>
    <w:p w14:paraId="1F1BAF80" w14:textId="77777777" w:rsidR="005000AA" w:rsidRPr="00E41DD6" w:rsidRDefault="005000AA" w:rsidP="005000AA">
      <w:pPr>
        <w:pStyle w:val="Ttulo1"/>
        <w:jc w:val="center"/>
        <w:rPr>
          <w:rFonts w:ascii="Palatino Linotype" w:hAnsi="Palatino Linotype"/>
          <w:b/>
          <w:color w:val="auto"/>
          <w:sz w:val="24"/>
          <w:szCs w:val="24"/>
        </w:rPr>
      </w:pPr>
      <w:bookmarkStart w:id="0" w:name="_Toc87549671"/>
      <w:r w:rsidRPr="00E41DD6">
        <w:rPr>
          <w:rFonts w:ascii="Palatino Linotype" w:hAnsi="Palatino Linotype"/>
          <w:b/>
          <w:color w:val="auto"/>
          <w:sz w:val="24"/>
          <w:szCs w:val="24"/>
        </w:rPr>
        <w:t>ANTECEDENTES</w:t>
      </w:r>
      <w:bookmarkEnd w:id="0"/>
    </w:p>
    <w:p w14:paraId="04287D5F" w14:textId="77777777" w:rsidR="005000AA" w:rsidRPr="00E41DD6" w:rsidRDefault="005000AA" w:rsidP="005000AA">
      <w:pPr>
        <w:rPr>
          <w:rFonts w:ascii="Palatino Linotype" w:hAnsi="Palatino Linotype"/>
          <w:sz w:val="24"/>
          <w:szCs w:val="24"/>
          <w:lang w:eastAsia="en-US"/>
        </w:rPr>
      </w:pPr>
    </w:p>
    <w:p w14:paraId="5ED33D9B" w14:textId="1B5FE624" w:rsidR="00A87524" w:rsidRPr="00E41DD6"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E41DD6">
        <w:rPr>
          <w:rFonts w:ascii="Palatino Linotype" w:eastAsia="Calibri" w:hAnsi="Palatino Linotype" w:cs="Arial"/>
          <w:sz w:val="24"/>
          <w:lang w:val="es-ES"/>
        </w:rPr>
        <w:t xml:space="preserve">El </w:t>
      </w:r>
      <w:r w:rsidR="004E0B16">
        <w:rPr>
          <w:rFonts w:ascii="Palatino Linotype" w:eastAsia="Calibri" w:hAnsi="Palatino Linotype" w:cs="Arial"/>
          <w:sz w:val="24"/>
          <w:lang w:val="es-ES"/>
        </w:rPr>
        <w:t>once</w:t>
      </w:r>
      <w:r w:rsidR="00A7556B" w:rsidRPr="00E41DD6">
        <w:rPr>
          <w:rFonts w:ascii="Palatino Linotype" w:eastAsia="Calibri" w:hAnsi="Palatino Linotype" w:cs="Arial"/>
          <w:sz w:val="24"/>
          <w:lang w:val="es-ES"/>
        </w:rPr>
        <w:t xml:space="preserve"> </w:t>
      </w:r>
      <w:r w:rsidR="00492BF2" w:rsidRPr="00E41DD6">
        <w:rPr>
          <w:rFonts w:ascii="Palatino Linotype" w:eastAsia="Calibri" w:hAnsi="Palatino Linotype" w:cs="Arial"/>
          <w:sz w:val="24"/>
          <w:lang w:val="es-ES"/>
        </w:rPr>
        <w:t>(</w:t>
      </w:r>
      <w:r w:rsidR="004E0B16">
        <w:rPr>
          <w:rFonts w:ascii="Palatino Linotype" w:eastAsia="Calibri" w:hAnsi="Palatino Linotype" w:cs="Arial"/>
          <w:sz w:val="24"/>
          <w:lang w:val="es-ES"/>
        </w:rPr>
        <w:t>11</w:t>
      </w:r>
      <w:r w:rsidR="00492BF2" w:rsidRPr="00E41DD6">
        <w:rPr>
          <w:rFonts w:ascii="Palatino Linotype" w:eastAsia="Calibri" w:hAnsi="Palatino Linotype" w:cs="Arial"/>
          <w:sz w:val="24"/>
          <w:lang w:val="es-ES"/>
        </w:rPr>
        <w:t>)</w:t>
      </w:r>
      <w:r w:rsidR="000904E7" w:rsidRPr="00E41DD6">
        <w:rPr>
          <w:rFonts w:ascii="Palatino Linotype" w:eastAsia="Calibri" w:hAnsi="Palatino Linotype" w:cs="Arial"/>
          <w:sz w:val="24"/>
          <w:lang w:val="es-ES"/>
        </w:rPr>
        <w:t xml:space="preserve"> </w:t>
      </w:r>
      <w:r w:rsidR="00A87524" w:rsidRPr="00E41DD6">
        <w:rPr>
          <w:rFonts w:ascii="Palatino Linotype" w:eastAsia="Calibri" w:hAnsi="Palatino Linotype" w:cs="Arial"/>
          <w:sz w:val="24"/>
          <w:lang w:val="es-ES"/>
        </w:rPr>
        <w:t xml:space="preserve">de </w:t>
      </w:r>
      <w:r w:rsidR="00FC7F6B">
        <w:rPr>
          <w:rFonts w:ascii="Palatino Linotype" w:eastAsia="Calibri" w:hAnsi="Palatino Linotype" w:cs="Arial"/>
          <w:sz w:val="24"/>
          <w:lang w:val="es-ES"/>
        </w:rPr>
        <w:t>septiembre</w:t>
      </w:r>
      <w:r w:rsidR="00A526EE" w:rsidRPr="00E41DD6">
        <w:rPr>
          <w:rFonts w:ascii="Palatino Linotype" w:eastAsia="Calibri" w:hAnsi="Palatino Linotype"/>
          <w:sz w:val="24"/>
          <w:lang w:val="es-ES"/>
        </w:rPr>
        <w:t xml:space="preserve"> </w:t>
      </w:r>
      <w:r w:rsidR="005000AA" w:rsidRPr="00E41DD6">
        <w:rPr>
          <w:rFonts w:ascii="Palatino Linotype" w:eastAsia="Calibri" w:hAnsi="Palatino Linotype"/>
          <w:sz w:val="24"/>
          <w:lang w:val="es-ES"/>
        </w:rPr>
        <w:t>de dos mil veinti</w:t>
      </w:r>
      <w:r w:rsidR="00B9698C" w:rsidRPr="00E41DD6">
        <w:rPr>
          <w:rFonts w:ascii="Palatino Linotype" w:eastAsia="Calibri" w:hAnsi="Palatino Linotype"/>
          <w:sz w:val="24"/>
          <w:lang w:val="es-ES"/>
        </w:rPr>
        <w:t>trés</w:t>
      </w:r>
      <w:r w:rsidR="005000AA" w:rsidRPr="00E41DD6">
        <w:rPr>
          <w:rFonts w:ascii="Palatino Linotype" w:eastAsia="Calibri" w:hAnsi="Palatino Linotype" w:cs="Arial"/>
          <w:sz w:val="24"/>
          <w:lang w:val="es-ES"/>
        </w:rPr>
        <w:t>,</w:t>
      </w:r>
      <w:r w:rsidR="005000AA" w:rsidRPr="00E41DD6">
        <w:rPr>
          <w:rFonts w:ascii="Palatino Linotype" w:eastAsia="Calibri" w:hAnsi="Palatino Linotype"/>
          <w:sz w:val="24"/>
          <w:lang w:val="es-ES"/>
        </w:rPr>
        <w:t xml:space="preserve"> </w:t>
      </w:r>
      <w:r w:rsidR="005000AA" w:rsidRPr="00E41DD6">
        <w:rPr>
          <w:rFonts w:ascii="Palatino Linotype" w:eastAsia="Calibri" w:hAnsi="Palatino Linotype"/>
          <w:b/>
          <w:sz w:val="24"/>
          <w:lang w:val="es-ES"/>
        </w:rPr>
        <w:t xml:space="preserve">EL RECURRENTE </w:t>
      </w:r>
      <w:r w:rsidR="005000AA" w:rsidRPr="00E41DD6">
        <w:rPr>
          <w:rFonts w:ascii="Palatino Linotype" w:eastAsia="Calibri" w:hAnsi="Palatino Linotype"/>
          <w:bCs/>
          <w:sz w:val="24"/>
          <w:lang w:val="es-ES"/>
        </w:rPr>
        <w:t>presentó</w:t>
      </w:r>
      <w:r w:rsidR="005000AA" w:rsidRPr="00E41DD6">
        <w:rPr>
          <w:rFonts w:ascii="Palatino Linotype" w:hAnsi="Palatino Linotype"/>
          <w:b/>
          <w:sz w:val="24"/>
        </w:rPr>
        <w:t>,</w:t>
      </w:r>
      <w:r w:rsidR="005000AA" w:rsidRPr="00E41DD6">
        <w:rPr>
          <w:rFonts w:ascii="Palatino Linotype" w:eastAsia="Calibri" w:hAnsi="Palatino Linotype" w:cs="Arial"/>
          <w:sz w:val="24"/>
          <w:lang w:val="es-ES"/>
        </w:rPr>
        <w:t xml:space="preserve"> ante el </w:t>
      </w:r>
      <w:r w:rsidR="005000AA" w:rsidRPr="00E41DD6">
        <w:rPr>
          <w:rFonts w:ascii="Palatino Linotype" w:eastAsia="Calibri" w:hAnsi="Palatino Linotype" w:cs="Arial"/>
          <w:b/>
          <w:sz w:val="24"/>
          <w:lang w:val="es-ES"/>
        </w:rPr>
        <w:t>SUJETO OBLIGADO</w:t>
      </w:r>
      <w:r w:rsidR="005000AA" w:rsidRPr="00E41DD6">
        <w:rPr>
          <w:rFonts w:ascii="Palatino Linotype" w:eastAsia="Calibri" w:hAnsi="Palatino Linotype" w:cs="Arial"/>
          <w:sz w:val="24"/>
        </w:rPr>
        <w:t xml:space="preserve"> vía </w:t>
      </w:r>
      <w:r w:rsidR="005000AA" w:rsidRPr="00E41DD6">
        <w:rPr>
          <w:rFonts w:ascii="Palatino Linotype" w:eastAsia="Calibri" w:hAnsi="Palatino Linotype" w:cs="Arial"/>
          <w:sz w:val="24"/>
          <w:lang w:val="es-ES"/>
        </w:rPr>
        <w:t>Sistema de Acceso a la Información Mexiquense (</w:t>
      </w:r>
      <w:r w:rsidR="005000AA" w:rsidRPr="00E41DD6">
        <w:rPr>
          <w:rFonts w:ascii="Palatino Linotype" w:eastAsia="Calibri" w:hAnsi="Palatino Linotype" w:cs="Arial"/>
          <w:b/>
          <w:sz w:val="24"/>
          <w:lang w:val="es-ES"/>
        </w:rPr>
        <w:t>SAIMEX)</w:t>
      </w:r>
      <w:r w:rsidR="005000AA" w:rsidRPr="00E41DD6">
        <w:rPr>
          <w:rFonts w:ascii="Palatino Linotype" w:eastAsia="Calibri" w:hAnsi="Palatino Linotype" w:cs="Arial"/>
          <w:sz w:val="24"/>
          <w:lang w:val="es-ES"/>
        </w:rPr>
        <w:t xml:space="preserve">, la solicitud de información pública registrada con el número </w:t>
      </w:r>
      <w:r w:rsidR="006C28CC" w:rsidRPr="00E41DD6">
        <w:rPr>
          <w:rFonts w:ascii="Palatino Linotype" w:hAnsi="Palatino Linotype" w:cs="Arial"/>
          <w:b/>
          <w:sz w:val="24"/>
          <w:lang w:val="es-ES"/>
        </w:rPr>
        <w:t>0</w:t>
      </w:r>
      <w:r w:rsidR="00124A99" w:rsidRPr="00E41DD6">
        <w:rPr>
          <w:rFonts w:ascii="Palatino Linotype" w:hAnsi="Palatino Linotype" w:cs="Arial"/>
          <w:b/>
          <w:sz w:val="24"/>
          <w:lang w:val="es-ES"/>
        </w:rPr>
        <w:t>0</w:t>
      </w:r>
      <w:r w:rsidR="004E0B16">
        <w:rPr>
          <w:rFonts w:ascii="Palatino Linotype" w:hAnsi="Palatino Linotype" w:cs="Arial"/>
          <w:b/>
          <w:sz w:val="24"/>
          <w:lang w:val="es-ES"/>
        </w:rPr>
        <w:t>927</w:t>
      </w:r>
      <w:r w:rsidR="00522080" w:rsidRPr="00E41DD6">
        <w:rPr>
          <w:rFonts w:ascii="Palatino Linotype" w:hAnsi="Palatino Linotype" w:cs="Arial"/>
          <w:b/>
          <w:sz w:val="24"/>
          <w:lang w:val="es-ES"/>
        </w:rPr>
        <w:t>/</w:t>
      </w:r>
      <w:r w:rsidR="004E0B16">
        <w:rPr>
          <w:rFonts w:ascii="Palatino Linotype" w:hAnsi="Palatino Linotype" w:cs="Arial"/>
          <w:b/>
          <w:sz w:val="24"/>
          <w:lang w:val="es-ES"/>
        </w:rPr>
        <w:t>METEPEC</w:t>
      </w:r>
      <w:r w:rsidR="00FC7F6B">
        <w:rPr>
          <w:rFonts w:ascii="Palatino Linotype" w:hAnsi="Palatino Linotype" w:cs="Arial"/>
          <w:b/>
          <w:sz w:val="24"/>
          <w:lang w:val="es-ES"/>
        </w:rPr>
        <w:t>/</w:t>
      </w:r>
      <w:r w:rsidR="00B13121" w:rsidRPr="00E41DD6">
        <w:rPr>
          <w:rFonts w:ascii="Palatino Linotype" w:hAnsi="Palatino Linotype" w:cs="Arial"/>
          <w:b/>
          <w:sz w:val="24"/>
          <w:lang w:val="es-ES"/>
        </w:rPr>
        <w:t>IP/202</w:t>
      </w:r>
      <w:r w:rsidR="00A7556B" w:rsidRPr="00E41DD6">
        <w:rPr>
          <w:rFonts w:ascii="Palatino Linotype" w:hAnsi="Palatino Linotype" w:cs="Arial"/>
          <w:b/>
          <w:sz w:val="24"/>
          <w:lang w:val="es-ES"/>
        </w:rPr>
        <w:t>3</w:t>
      </w:r>
      <w:r w:rsidR="00492BF2" w:rsidRPr="00E41DD6">
        <w:rPr>
          <w:rFonts w:ascii="Palatino Linotype" w:eastAsia="Calibri" w:hAnsi="Palatino Linotype"/>
          <w:sz w:val="24"/>
          <w:lang w:val="es-ES"/>
        </w:rPr>
        <w:t>,</w:t>
      </w:r>
      <w:r w:rsidR="00B13121" w:rsidRPr="00E41DD6">
        <w:rPr>
          <w:rFonts w:ascii="Palatino Linotype" w:hAnsi="Palatino Linotype" w:cs="Arial"/>
          <w:b/>
          <w:sz w:val="24"/>
          <w:lang w:val="es-ES"/>
        </w:rPr>
        <w:t xml:space="preserve"> </w:t>
      </w:r>
      <w:r w:rsidR="008A2519" w:rsidRPr="00E41DD6">
        <w:rPr>
          <w:rFonts w:ascii="Palatino Linotype" w:eastAsia="Calibri" w:hAnsi="Palatino Linotype" w:cs="Arial"/>
          <w:sz w:val="24"/>
          <w:lang w:val="es-ES"/>
        </w:rPr>
        <w:t>mediante la cual solicitó lo siguiente:</w:t>
      </w:r>
    </w:p>
    <w:p w14:paraId="39EB81E9" w14:textId="77777777" w:rsidR="008A2519" w:rsidRDefault="008A2519" w:rsidP="008A2519">
      <w:pPr>
        <w:pStyle w:val="Prrafodelista"/>
        <w:spacing w:line="360" w:lineRule="auto"/>
        <w:ind w:left="0"/>
        <w:jc w:val="both"/>
        <w:rPr>
          <w:rFonts w:ascii="Palatino Linotype" w:hAnsi="Palatino Linotype" w:cs="Arial"/>
          <w:sz w:val="24"/>
          <w:lang w:val="es-ES"/>
        </w:rPr>
      </w:pPr>
    </w:p>
    <w:p w14:paraId="01131705" w14:textId="29042ED4" w:rsidR="00F2350A" w:rsidRPr="00F2350A" w:rsidRDefault="00F2350A" w:rsidP="00F2350A">
      <w:pPr>
        <w:pStyle w:val="Prrafodelista"/>
        <w:spacing w:line="360" w:lineRule="auto"/>
        <w:ind w:left="567" w:right="822"/>
        <w:jc w:val="both"/>
        <w:rPr>
          <w:rFonts w:ascii="Palatino Linotype" w:hAnsi="Palatino Linotype" w:cs="Arial"/>
          <w:i/>
          <w:lang w:val="es-ES"/>
        </w:rPr>
      </w:pPr>
      <w:r w:rsidRPr="00F2350A">
        <w:rPr>
          <w:rFonts w:ascii="Palatino Linotype" w:hAnsi="Palatino Linotype" w:cs="Arial"/>
          <w:i/>
          <w:lang w:val="es-ES"/>
        </w:rPr>
        <w:t>“</w:t>
      </w:r>
      <w:r w:rsidR="004E0B16" w:rsidRPr="004E0B16">
        <w:rPr>
          <w:rFonts w:ascii="Palatino Linotype" w:hAnsi="Palatino Linotype" w:cs="Arial"/>
          <w:i/>
          <w:lang w:val="es-ES"/>
        </w:rPr>
        <w:t xml:space="preserve">solicito me informe cuales y cuantas sanciones han sido impuesta al Ayuntamiento de Metepec, con motivo de la entrega </w:t>
      </w:r>
      <w:proofErr w:type="spellStart"/>
      <w:r w:rsidR="004E0B16" w:rsidRPr="004E0B16">
        <w:rPr>
          <w:rFonts w:ascii="Palatino Linotype" w:hAnsi="Palatino Linotype" w:cs="Arial"/>
          <w:i/>
          <w:lang w:val="es-ES"/>
        </w:rPr>
        <w:t>extemporanea</w:t>
      </w:r>
      <w:proofErr w:type="spellEnd"/>
      <w:r w:rsidR="004E0B16" w:rsidRPr="004E0B16">
        <w:rPr>
          <w:rFonts w:ascii="Palatino Linotype" w:hAnsi="Palatino Linotype" w:cs="Arial"/>
          <w:i/>
          <w:lang w:val="es-ES"/>
        </w:rPr>
        <w:t xml:space="preserve"> o incompleta de </w:t>
      </w:r>
      <w:proofErr w:type="spellStart"/>
      <w:r w:rsidR="004E0B16" w:rsidRPr="004E0B16">
        <w:rPr>
          <w:rFonts w:ascii="Palatino Linotype" w:hAnsi="Palatino Linotype" w:cs="Arial"/>
          <w:i/>
          <w:lang w:val="es-ES"/>
        </w:rPr>
        <w:t>informacion</w:t>
      </w:r>
      <w:proofErr w:type="spellEnd"/>
      <w:r w:rsidR="004E0B16" w:rsidRPr="004E0B16">
        <w:rPr>
          <w:rFonts w:ascii="Palatino Linotype" w:hAnsi="Palatino Linotype" w:cs="Arial"/>
          <w:i/>
          <w:lang w:val="es-ES"/>
        </w:rPr>
        <w:t xml:space="preserve"> solicitada por particulares </w:t>
      </w:r>
      <w:proofErr w:type="spellStart"/>
      <w:r w:rsidR="004E0B16" w:rsidRPr="004E0B16">
        <w:rPr>
          <w:rFonts w:ascii="Palatino Linotype" w:hAnsi="Palatino Linotype" w:cs="Arial"/>
          <w:i/>
          <w:lang w:val="es-ES"/>
        </w:rPr>
        <w:t>via</w:t>
      </w:r>
      <w:proofErr w:type="spellEnd"/>
      <w:r w:rsidR="004E0B16" w:rsidRPr="004E0B16">
        <w:rPr>
          <w:rFonts w:ascii="Palatino Linotype" w:hAnsi="Palatino Linotype" w:cs="Arial"/>
          <w:i/>
          <w:lang w:val="es-ES"/>
        </w:rPr>
        <w:t xml:space="preserve"> </w:t>
      </w:r>
      <w:proofErr w:type="spellStart"/>
      <w:r w:rsidR="004E0B16" w:rsidRPr="004E0B16">
        <w:rPr>
          <w:rFonts w:ascii="Palatino Linotype" w:hAnsi="Palatino Linotype" w:cs="Arial"/>
          <w:i/>
          <w:lang w:val="es-ES"/>
        </w:rPr>
        <w:t>saimex</w:t>
      </w:r>
      <w:proofErr w:type="spellEnd"/>
      <w:r w:rsidR="004E0B16" w:rsidRPr="004E0B16">
        <w:rPr>
          <w:rFonts w:ascii="Palatino Linotype" w:hAnsi="Palatino Linotype" w:cs="Arial"/>
          <w:i/>
          <w:lang w:val="es-ES"/>
        </w:rPr>
        <w:t xml:space="preserve"> o por cualquier otro medio</w:t>
      </w:r>
      <w:r>
        <w:rPr>
          <w:rFonts w:ascii="Palatino Linotype" w:hAnsi="Palatino Linotype" w:cs="Arial"/>
          <w:i/>
          <w:lang w:val="es-ES"/>
        </w:rPr>
        <w:t>” (sic)</w:t>
      </w:r>
    </w:p>
    <w:p w14:paraId="5466DB07" w14:textId="77777777" w:rsidR="00F2350A" w:rsidRDefault="00F2350A" w:rsidP="008A2519">
      <w:pPr>
        <w:pStyle w:val="Prrafodelista"/>
        <w:spacing w:line="360" w:lineRule="auto"/>
        <w:ind w:left="0"/>
        <w:jc w:val="both"/>
        <w:rPr>
          <w:rFonts w:ascii="Palatino Linotype" w:hAnsi="Palatino Linotype" w:cs="Arial"/>
          <w:sz w:val="24"/>
          <w:lang w:val="es-ES"/>
        </w:rPr>
      </w:pPr>
    </w:p>
    <w:p w14:paraId="10A9E574" w14:textId="77777777" w:rsidR="00573C5F" w:rsidRPr="00E41DD6"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E41DD6">
        <w:rPr>
          <w:rFonts w:ascii="Palatino Linotype" w:hAnsi="Palatino Linotype" w:cs="Arial"/>
          <w:sz w:val="24"/>
          <w:lang w:val="es-ES"/>
        </w:rPr>
        <w:t>Señaló como modalidad de entrega</w:t>
      </w:r>
      <w:r w:rsidR="006C28CC" w:rsidRPr="00E41DD6">
        <w:rPr>
          <w:rFonts w:ascii="Palatino Linotype" w:hAnsi="Palatino Linotype" w:cs="Arial"/>
          <w:sz w:val="24"/>
          <w:lang w:val="es-ES"/>
        </w:rPr>
        <w:t xml:space="preserve"> de la información a través de</w:t>
      </w:r>
      <w:r w:rsidR="00573C5F" w:rsidRPr="00E41DD6">
        <w:rPr>
          <w:rFonts w:ascii="Palatino Linotype" w:hAnsi="Palatino Linotype" w:cs="Arial"/>
          <w:sz w:val="24"/>
          <w:lang w:val="es-ES"/>
        </w:rPr>
        <w:t>l</w:t>
      </w:r>
      <w:r w:rsidR="006C28CC" w:rsidRPr="00E41DD6">
        <w:rPr>
          <w:rFonts w:ascii="Palatino Linotype" w:hAnsi="Palatino Linotype" w:cs="Arial"/>
          <w:sz w:val="24"/>
          <w:lang w:val="es-ES"/>
        </w:rPr>
        <w:t xml:space="preserve"> </w:t>
      </w:r>
      <w:r w:rsidRPr="00E41DD6">
        <w:rPr>
          <w:rFonts w:ascii="Palatino Linotype" w:hAnsi="Palatino Linotype" w:cs="Arial"/>
          <w:b/>
          <w:sz w:val="24"/>
          <w:lang w:val="es-ES"/>
        </w:rPr>
        <w:t>SAIMEX.</w:t>
      </w:r>
    </w:p>
    <w:p w14:paraId="58D08AB2" w14:textId="77777777" w:rsidR="00B72927" w:rsidRPr="00E41DD6" w:rsidRDefault="00B72927" w:rsidP="00B72927">
      <w:pPr>
        <w:pStyle w:val="Prrafodelista"/>
        <w:spacing w:line="360" w:lineRule="auto"/>
        <w:ind w:left="0"/>
        <w:jc w:val="both"/>
        <w:rPr>
          <w:rFonts w:ascii="Palatino Linotype" w:hAnsi="Palatino Linotype" w:cs="Arial"/>
          <w:sz w:val="24"/>
          <w:lang w:val="es-ES"/>
        </w:rPr>
      </w:pPr>
    </w:p>
    <w:p w14:paraId="20853B3B" w14:textId="132B4818" w:rsidR="004E0B16" w:rsidRDefault="004E0B16" w:rsidP="00B72927">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lastRenderedPageBreak/>
        <w:t>El Sujeto Obligado, el once (11) de septiembre solicitó una aclaración a la solicitud en los siguientes términos:</w:t>
      </w:r>
    </w:p>
    <w:p w14:paraId="152C0B2D" w14:textId="77777777" w:rsidR="004E0B16" w:rsidRPr="004E0B16" w:rsidRDefault="004E0B16" w:rsidP="004E0B16">
      <w:pPr>
        <w:pStyle w:val="Prrafodelista"/>
        <w:rPr>
          <w:rFonts w:ascii="Palatino Linotype" w:hAnsi="Palatino Linotype" w:cs="Arial"/>
          <w:sz w:val="24"/>
          <w:lang w:val="es-ES"/>
        </w:rPr>
      </w:pPr>
    </w:p>
    <w:p w14:paraId="5EE2EBDD" w14:textId="4147C75B" w:rsidR="004E0B16" w:rsidRPr="004E0B16" w:rsidRDefault="004E0B16" w:rsidP="004E0B16">
      <w:pPr>
        <w:pStyle w:val="Prrafodelista"/>
        <w:spacing w:line="360" w:lineRule="auto"/>
        <w:ind w:left="567" w:right="822"/>
        <w:jc w:val="both"/>
        <w:rPr>
          <w:rFonts w:ascii="Palatino Linotype" w:hAnsi="Palatino Linotype" w:cs="Arial"/>
          <w:i/>
          <w:lang w:val="es-ES"/>
        </w:rPr>
      </w:pPr>
      <w:r>
        <w:rPr>
          <w:rFonts w:ascii="Palatino Linotype" w:hAnsi="Palatino Linotype" w:cs="Arial"/>
          <w:i/>
          <w:lang w:val="es-ES"/>
        </w:rPr>
        <w:t>“</w:t>
      </w:r>
      <w:r w:rsidRPr="004E0B16">
        <w:rPr>
          <w:rFonts w:ascii="Palatino Linotype" w:hAnsi="Palatino Linotype" w:cs="Arial"/>
          <w:i/>
          <w:lang w:val="es-ES"/>
        </w:rPr>
        <w:t xml:space="preserve">Con fundamento en el </w:t>
      </w:r>
      <w:proofErr w:type="spellStart"/>
      <w:r w:rsidRPr="004E0B16">
        <w:rPr>
          <w:rFonts w:ascii="Palatino Linotype" w:hAnsi="Palatino Linotype" w:cs="Arial"/>
          <w:i/>
          <w:lang w:val="es-ES"/>
        </w:rPr>
        <w:t>articulo</w:t>
      </w:r>
      <w:proofErr w:type="spellEnd"/>
      <w:r w:rsidRPr="004E0B16">
        <w:rPr>
          <w:rFonts w:ascii="Palatino Linotype" w:hAnsi="Palatino Linotype" w:cs="Arial"/>
          <w:i/>
          <w:lang w:val="es-ES"/>
        </w:rPr>
        <w:t xml:space="preserve"> 159 de la Ley de Transparencia y Acceso a la Información Pública del Estado de México y Municipios, se le requiere para que dentro del plazo de diez días hábiles realice lo siguiente:</w:t>
      </w:r>
    </w:p>
    <w:p w14:paraId="427F5866" w14:textId="77777777" w:rsidR="004E0B16" w:rsidRPr="004E0B16" w:rsidRDefault="004E0B16" w:rsidP="004E0B16">
      <w:pPr>
        <w:pStyle w:val="Prrafodelista"/>
        <w:spacing w:line="360" w:lineRule="auto"/>
        <w:ind w:left="567" w:right="822"/>
        <w:jc w:val="both"/>
        <w:rPr>
          <w:rFonts w:ascii="Palatino Linotype" w:hAnsi="Palatino Linotype" w:cs="Arial"/>
          <w:i/>
          <w:lang w:val="es-ES"/>
        </w:rPr>
      </w:pPr>
      <w:r w:rsidRPr="004E0B16">
        <w:rPr>
          <w:rFonts w:ascii="Palatino Linotype" w:hAnsi="Palatino Linotype" w:cs="Arial"/>
          <w:i/>
          <w:lang w:val="es-ES"/>
        </w:rPr>
        <w:t xml:space="preserve">CON FUNDAMENTO EN EL ART. 159 DE LA LEY DE TRANSPARENCIA LOCAL Y CON LA FINALIDAD DE DAR PUNTUAL ATENCIÓN A SU SOLICITUD, </w:t>
      </w:r>
      <w:r w:rsidRPr="004E0B16">
        <w:rPr>
          <w:rFonts w:ascii="Palatino Linotype" w:hAnsi="Palatino Linotype" w:cs="Arial"/>
          <w:b/>
          <w:i/>
          <w:u w:val="single"/>
          <w:lang w:val="es-ES"/>
        </w:rPr>
        <w:t>SE SOLICITA PRECISE EL PERIODO AL QUE REFIERE SU SOLICITUD. ATENTAMENTE.</w:t>
      </w:r>
    </w:p>
    <w:p w14:paraId="2A6F161A" w14:textId="77777777" w:rsidR="004E0B16" w:rsidRPr="004E0B16" w:rsidRDefault="004E0B16" w:rsidP="004E0B16">
      <w:pPr>
        <w:pStyle w:val="Prrafodelista"/>
        <w:spacing w:line="360" w:lineRule="auto"/>
        <w:ind w:left="567" w:right="822"/>
        <w:jc w:val="both"/>
        <w:rPr>
          <w:rFonts w:ascii="Palatino Linotype" w:hAnsi="Palatino Linotype" w:cs="Arial"/>
          <w:i/>
          <w:lang w:val="es-ES"/>
        </w:rPr>
      </w:pPr>
      <w:r w:rsidRPr="004E0B16">
        <w:rPr>
          <w:rFonts w:ascii="Palatino Linotype" w:hAnsi="Palatino Linotype" w:cs="Arial"/>
          <w:i/>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2AF9D25" w14:textId="77777777" w:rsidR="004E0B16" w:rsidRPr="004E0B16" w:rsidRDefault="004E0B16" w:rsidP="004E0B16">
      <w:pPr>
        <w:pStyle w:val="Prrafodelista"/>
        <w:spacing w:line="360" w:lineRule="auto"/>
        <w:ind w:left="567" w:right="822"/>
        <w:jc w:val="both"/>
        <w:rPr>
          <w:rFonts w:ascii="Palatino Linotype" w:hAnsi="Palatino Linotype" w:cs="Arial"/>
          <w:i/>
          <w:lang w:val="es-ES"/>
        </w:rPr>
      </w:pPr>
      <w:r w:rsidRPr="004E0B16">
        <w:rPr>
          <w:rFonts w:ascii="Palatino Linotype" w:hAnsi="Palatino Linotype" w:cs="Arial"/>
          <w:i/>
          <w:lang w:val="es-ES"/>
        </w:rPr>
        <w:t>ATENTAMENTE</w:t>
      </w:r>
    </w:p>
    <w:p w14:paraId="7E797936" w14:textId="7B218FCC" w:rsidR="004E0B16" w:rsidRPr="004E0B16" w:rsidRDefault="004E0B16" w:rsidP="004E0B16">
      <w:pPr>
        <w:pStyle w:val="Prrafodelista"/>
        <w:spacing w:line="360" w:lineRule="auto"/>
        <w:ind w:left="567" w:right="822"/>
        <w:jc w:val="both"/>
        <w:rPr>
          <w:rFonts w:ascii="Palatino Linotype" w:hAnsi="Palatino Linotype" w:cs="Arial"/>
          <w:i/>
          <w:lang w:val="es-ES"/>
        </w:rPr>
      </w:pPr>
      <w:r w:rsidRPr="004E0B16">
        <w:rPr>
          <w:rFonts w:ascii="Palatino Linotype" w:hAnsi="Palatino Linotype" w:cs="Arial"/>
          <w:i/>
          <w:lang w:val="es-ES"/>
        </w:rPr>
        <w:t>Lic. Gerardo Arturo Ozuna Martínez</w:t>
      </w:r>
      <w:r>
        <w:rPr>
          <w:rFonts w:ascii="Palatino Linotype" w:hAnsi="Palatino Linotype" w:cs="Arial"/>
          <w:i/>
          <w:lang w:val="es-ES"/>
        </w:rPr>
        <w:t>” (sic)</w:t>
      </w:r>
    </w:p>
    <w:p w14:paraId="323E1376" w14:textId="77777777" w:rsidR="004E0B16" w:rsidRPr="004E0B16" w:rsidRDefault="004E0B16" w:rsidP="004E0B16">
      <w:pPr>
        <w:pStyle w:val="Prrafodelista"/>
        <w:rPr>
          <w:rFonts w:ascii="Palatino Linotype" w:hAnsi="Palatino Linotype" w:cs="Arial"/>
          <w:sz w:val="24"/>
          <w:lang w:val="es-ES"/>
        </w:rPr>
      </w:pPr>
    </w:p>
    <w:p w14:paraId="150297E1" w14:textId="52FA40DF" w:rsidR="001F5A9D" w:rsidRDefault="001F5A9D" w:rsidP="00B72927">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El doce (12) de septiembre de dos mil veintidós, el Recurrente atendió la aclaración en los siguientes términos:</w:t>
      </w:r>
    </w:p>
    <w:p w14:paraId="65977B08" w14:textId="77777777" w:rsidR="001F5A9D" w:rsidRDefault="001F5A9D" w:rsidP="001F5A9D">
      <w:pPr>
        <w:pStyle w:val="Prrafodelista"/>
        <w:spacing w:line="360" w:lineRule="auto"/>
        <w:ind w:left="0"/>
        <w:jc w:val="both"/>
        <w:rPr>
          <w:rFonts w:ascii="Palatino Linotype" w:hAnsi="Palatino Linotype" w:cs="Arial"/>
          <w:sz w:val="24"/>
          <w:lang w:val="es-ES"/>
        </w:rPr>
      </w:pPr>
    </w:p>
    <w:p w14:paraId="697E9E5C" w14:textId="2D143CEE" w:rsidR="001F5A9D" w:rsidRPr="001F5A9D" w:rsidRDefault="001F5A9D" w:rsidP="001F5A9D">
      <w:pPr>
        <w:pStyle w:val="Prrafodelista"/>
        <w:spacing w:line="360" w:lineRule="auto"/>
        <w:ind w:left="567"/>
        <w:jc w:val="both"/>
        <w:rPr>
          <w:rFonts w:ascii="Palatino Linotype" w:hAnsi="Palatino Linotype" w:cs="Arial"/>
          <w:i/>
          <w:lang w:val="es-ES"/>
        </w:rPr>
      </w:pPr>
      <w:r w:rsidRPr="001F5A9D">
        <w:rPr>
          <w:rFonts w:ascii="Palatino Linotype" w:hAnsi="Palatino Linotype" w:cs="Arial"/>
          <w:i/>
          <w:lang w:val="es-ES"/>
        </w:rPr>
        <w:t>“del periodo enero 2022 al agosto 2023”</w:t>
      </w:r>
    </w:p>
    <w:p w14:paraId="7F57E1CE" w14:textId="77777777" w:rsidR="001F5A9D" w:rsidRDefault="001F5A9D" w:rsidP="001F5A9D">
      <w:pPr>
        <w:pStyle w:val="Prrafodelista"/>
        <w:spacing w:line="360" w:lineRule="auto"/>
        <w:ind w:left="0"/>
        <w:jc w:val="both"/>
        <w:rPr>
          <w:rFonts w:ascii="Palatino Linotype" w:hAnsi="Palatino Linotype" w:cs="Arial"/>
          <w:sz w:val="24"/>
          <w:lang w:val="es-ES"/>
        </w:rPr>
      </w:pPr>
    </w:p>
    <w:p w14:paraId="3E376108" w14:textId="344EF2BF" w:rsidR="004B6D60" w:rsidRPr="00E41DD6" w:rsidRDefault="00C56D1A" w:rsidP="00B72927">
      <w:pPr>
        <w:pStyle w:val="Prrafodelista"/>
        <w:numPr>
          <w:ilvl w:val="0"/>
          <w:numId w:val="3"/>
        </w:numPr>
        <w:spacing w:line="360" w:lineRule="auto"/>
        <w:ind w:left="0" w:firstLine="0"/>
        <w:jc w:val="both"/>
        <w:rPr>
          <w:rFonts w:ascii="Palatino Linotype" w:hAnsi="Palatino Linotype" w:cs="Arial"/>
          <w:sz w:val="24"/>
          <w:lang w:val="es-ES"/>
        </w:rPr>
      </w:pPr>
      <w:r w:rsidRPr="00E41DD6">
        <w:rPr>
          <w:rFonts w:ascii="Palatino Linotype" w:hAnsi="Palatino Linotype" w:cs="Arial"/>
          <w:sz w:val="24"/>
          <w:lang w:val="es-ES"/>
        </w:rPr>
        <w:t xml:space="preserve">El </w:t>
      </w:r>
      <w:r w:rsidR="001F5A9D">
        <w:rPr>
          <w:rFonts w:ascii="Palatino Linotype" w:hAnsi="Palatino Linotype" w:cs="Arial"/>
          <w:sz w:val="24"/>
          <w:lang w:val="es-ES"/>
        </w:rPr>
        <w:t>veintidós</w:t>
      </w:r>
      <w:r w:rsidR="004B6D60" w:rsidRPr="00E41DD6">
        <w:rPr>
          <w:rFonts w:ascii="Palatino Linotype" w:hAnsi="Palatino Linotype" w:cs="Arial"/>
          <w:sz w:val="24"/>
          <w:lang w:val="es-ES"/>
        </w:rPr>
        <w:t xml:space="preserve"> (</w:t>
      </w:r>
      <w:r w:rsidR="00FC7F6B">
        <w:rPr>
          <w:rFonts w:ascii="Palatino Linotype" w:hAnsi="Palatino Linotype" w:cs="Arial"/>
          <w:sz w:val="24"/>
          <w:lang w:val="es-ES"/>
        </w:rPr>
        <w:t>2</w:t>
      </w:r>
      <w:r w:rsidR="001F5A9D">
        <w:rPr>
          <w:rFonts w:ascii="Palatino Linotype" w:hAnsi="Palatino Linotype" w:cs="Arial"/>
          <w:sz w:val="24"/>
          <w:lang w:val="es-ES"/>
        </w:rPr>
        <w:t>2</w:t>
      </w:r>
      <w:r w:rsidR="004B6D60" w:rsidRPr="00E41DD6">
        <w:rPr>
          <w:rFonts w:ascii="Palatino Linotype" w:hAnsi="Palatino Linotype" w:cs="Arial"/>
          <w:sz w:val="24"/>
          <w:lang w:val="es-ES"/>
        </w:rPr>
        <w:t xml:space="preserve">) de </w:t>
      </w:r>
      <w:r w:rsidR="00A7556B" w:rsidRPr="00E41DD6">
        <w:rPr>
          <w:rFonts w:ascii="Palatino Linotype" w:hAnsi="Palatino Linotype" w:cs="Arial"/>
          <w:sz w:val="24"/>
          <w:lang w:val="es-ES"/>
        </w:rPr>
        <w:t>septiembre</w:t>
      </w:r>
      <w:r w:rsidR="004B6D60" w:rsidRPr="00E41DD6">
        <w:rPr>
          <w:rFonts w:ascii="Palatino Linotype" w:hAnsi="Palatino Linotype" w:cs="Arial"/>
          <w:sz w:val="24"/>
          <w:lang w:val="es-ES"/>
        </w:rPr>
        <w:t xml:space="preserve"> </w:t>
      </w:r>
      <w:r w:rsidRPr="00E41DD6">
        <w:rPr>
          <w:rFonts w:ascii="Palatino Linotype" w:hAnsi="Palatino Linotype" w:cs="Arial"/>
          <w:sz w:val="24"/>
          <w:lang w:val="es-ES"/>
        </w:rPr>
        <w:t>de dos mil veinti</w:t>
      </w:r>
      <w:r w:rsidR="00124A99" w:rsidRPr="00E41DD6">
        <w:rPr>
          <w:rFonts w:ascii="Palatino Linotype" w:hAnsi="Palatino Linotype" w:cs="Arial"/>
          <w:sz w:val="24"/>
          <w:lang w:val="es-ES"/>
        </w:rPr>
        <w:t>trés</w:t>
      </w:r>
      <w:r w:rsidR="00B762EE" w:rsidRPr="00E41DD6">
        <w:rPr>
          <w:rFonts w:ascii="Palatino Linotype" w:hAnsi="Palatino Linotype" w:cs="Arial"/>
          <w:sz w:val="24"/>
          <w:lang w:val="es-ES"/>
        </w:rPr>
        <w:t xml:space="preserve"> dio respuesta a la solicitud</w:t>
      </w:r>
      <w:r w:rsidR="0023444C" w:rsidRPr="00E41DD6">
        <w:rPr>
          <w:rFonts w:ascii="Palatino Linotype" w:hAnsi="Palatino Linotype" w:cs="Arial"/>
          <w:sz w:val="24"/>
          <w:lang w:val="es-ES"/>
        </w:rPr>
        <w:t>,</w:t>
      </w:r>
      <w:r w:rsidR="00B762EE" w:rsidRPr="00E41DD6">
        <w:rPr>
          <w:rFonts w:ascii="Palatino Linotype" w:hAnsi="Palatino Linotype" w:cs="Arial"/>
          <w:sz w:val="24"/>
          <w:lang w:val="es-ES"/>
        </w:rPr>
        <w:t xml:space="preserve"> en los siguientes términos:</w:t>
      </w:r>
    </w:p>
    <w:p w14:paraId="1AC6E23D" w14:textId="77777777" w:rsidR="004B6D60" w:rsidRPr="00E41DD6" w:rsidRDefault="004B6D60" w:rsidP="004B6D60">
      <w:pPr>
        <w:pStyle w:val="Prrafodelista"/>
        <w:rPr>
          <w:rFonts w:ascii="Palatino Linotype" w:hAnsi="Palatino Linotype" w:cs="Arial"/>
          <w:sz w:val="24"/>
          <w:lang w:val="es-ES"/>
        </w:rPr>
      </w:pPr>
    </w:p>
    <w:p w14:paraId="1818851D" w14:textId="77777777" w:rsidR="001F5A9D" w:rsidRPr="001F5A9D" w:rsidRDefault="00B9698C" w:rsidP="001F5A9D">
      <w:pPr>
        <w:spacing w:line="360" w:lineRule="auto"/>
        <w:ind w:left="567" w:right="822"/>
        <w:jc w:val="both"/>
        <w:rPr>
          <w:rFonts w:ascii="Palatino Linotype" w:hAnsi="Palatino Linotype" w:cs="Arial"/>
          <w:i/>
          <w:lang w:val="es-ES"/>
        </w:rPr>
      </w:pPr>
      <w:r w:rsidRPr="00E41DD6">
        <w:rPr>
          <w:rFonts w:ascii="Palatino Linotype" w:hAnsi="Palatino Linotype" w:cs="Arial"/>
          <w:i/>
          <w:lang w:val="es-ES"/>
        </w:rPr>
        <w:t>“</w:t>
      </w:r>
      <w:r w:rsidR="001F5A9D" w:rsidRPr="001F5A9D">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B77AAE" w14:textId="77777777" w:rsidR="001F5A9D" w:rsidRPr="001F5A9D" w:rsidRDefault="001F5A9D" w:rsidP="001F5A9D">
      <w:pPr>
        <w:spacing w:line="360" w:lineRule="auto"/>
        <w:ind w:left="567" w:right="822"/>
        <w:jc w:val="both"/>
        <w:rPr>
          <w:rFonts w:ascii="Palatino Linotype" w:hAnsi="Palatino Linotype" w:cs="Arial"/>
          <w:i/>
          <w:lang w:val="es-ES"/>
        </w:rPr>
      </w:pPr>
      <w:r w:rsidRPr="001F5A9D">
        <w:rPr>
          <w:rFonts w:ascii="Palatino Linotype" w:hAnsi="Palatino Linotype" w:cs="Arial"/>
          <w:i/>
          <w:lang w:val="es-ES"/>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14:paraId="3CEA5A8D" w14:textId="77777777" w:rsidR="001F5A9D" w:rsidRPr="001F5A9D" w:rsidRDefault="001F5A9D" w:rsidP="001F5A9D">
      <w:pPr>
        <w:spacing w:line="360" w:lineRule="auto"/>
        <w:ind w:left="567" w:right="822"/>
        <w:jc w:val="both"/>
        <w:rPr>
          <w:rFonts w:ascii="Palatino Linotype" w:hAnsi="Palatino Linotype" w:cs="Arial"/>
          <w:i/>
          <w:lang w:val="es-ES"/>
        </w:rPr>
      </w:pPr>
      <w:r w:rsidRPr="001F5A9D">
        <w:rPr>
          <w:rFonts w:ascii="Palatino Linotype" w:hAnsi="Palatino Linotype" w:cs="Arial"/>
          <w:i/>
          <w:lang w:val="es-ES"/>
        </w:rPr>
        <w:t>ATENTAMENTE</w:t>
      </w:r>
    </w:p>
    <w:p w14:paraId="3975477E" w14:textId="05A09816" w:rsidR="00670CBE" w:rsidRPr="00E41DD6" w:rsidRDefault="001F5A9D" w:rsidP="001F5A9D">
      <w:pPr>
        <w:spacing w:line="360" w:lineRule="auto"/>
        <w:ind w:left="567" w:right="822"/>
        <w:jc w:val="both"/>
        <w:rPr>
          <w:rFonts w:ascii="Palatino Linotype" w:hAnsi="Palatino Linotype" w:cs="Arial"/>
          <w:sz w:val="24"/>
          <w:lang w:val="es-ES"/>
        </w:rPr>
      </w:pPr>
      <w:r w:rsidRPr="001F5A9D">
        <w:rPr>
          <w:rFonts w:ascii="Palatino Linotype" w:hAnsi="Palatino Linotype" w:cs="Arial"/>
          <w:i/>
          <w:lang w:val="es-ES"/>
        </w:rPr>
        <w:t>Lic. Gerardo Arturo Ozuna Martínez</w:t>
      </w:r>
      <w:r w:rsidR="00B9698C" w:rsidRPr="00E41DD6">
        <w:rPr>
          <w:rFonts w:ascii="Palatino Linotype" w:hAnsi="Palatino Linotype" w:cs="Arial"/>
          <w:i/>
          <w:lang w:val="es-ES"/>
        </w:rPr>
        <w:t xml:space="preserve">” (sic) </w:t>
      </w:r>
    </w:p>
    <w:p w14:paraId="6344766D" w14:textId="77777777" w:rsidR="00670CBE" w:rsidRPr="00E41DD6" w:rsidRDefault="00670CBE" w:rsidP="004B6D60">
      <w:pPr>
        <w:pStyle w:val="Prrafodelista"/>
        <w:rPr>
          <w:rFonts w:ascii="Palatino Linotype" w:hAnsi="Palatino Linotype" w:cs="Arial"/>
          <w:sz w:val="24"/>
          <w:lang w:val="es-ES"/>
        </w:rPr>
      </w:pPr>
    </w:p>
    <w:p w14:paraId="1BAB9327" w14:textId="01A33DCF" w:rsidR="00607A55" w:rsidRPr="00E41DD6" w:rsidRDefault="00350DB4" w:rsidP="00350DB4">
      <w:pPr>
        <w:pStyle w:val="Prrafodelista"/>
        <w:numPr>
          <w:ilvl w:val="0"/>
          <w:numId w:val="3"/>
        </w:numPr>
        <w:spacing w:before="240" w:after="240" w:line="360" w:lineRule="auto"/>
        <w:ind w:left="0" w:firstLine="0"/>
        <w:jc w:val="both"/>
        <w:rPr>
          <w:rFonts w:ascii="Palatino Linotype" w:hAnsi="Palatino Linotype" w:cs="Arial"/>
          <w:i/>
          <w:sz w:val="24"/>
        </w:rPr>
      </w:pPr>
      <w:r w:rsidRPr="00E41DD6">
        <w:rPr>
          <w:rFonts w:ascii="Palatino Linotype" w:hAnsi="Palatino Linotype" w:cs="Arial"/>
          <w:sz w:val="24"/>
        </w:rPr>
        <w:t>El Sujeto O</w:t>
      </w:r>
      <w:r w:rsidR="00607A55" w:rsidRPr="00E41DD6">
        <w:rPr>
          <w:rFonts w:ascii="Palatino Linotype" w:hAnsi="Palatino Linotype" w:cs="Arial"/>
          <w:sz w:val="24"/>
        </w:rPr>
        <w:t>bl</w:t>
      </w:r>
      <w:r w:rsidR="00B72927" w:rsidRPr="00E41DD6">
        <w:rPr>
          <w:rFonts w:ascii="Palatino Linotype" w:hAnsi="Palatino Linotype" w:cs="Arial"/>
          <w:sz w:val="24"/>
        </w:rPr>
        <w:t>igado adjuntó a la resp</w:t>
      </w:r>
      <w:r w:rsidR="00FC7F6B">
        <w:rPr>
          <w:rFonts w:ascii="Palatino Linotype" w:hAnsi="Palatino Linotype" w:cs="Arial"/>
          <w:sz w:val="24"/>
        </w:rPr>
        <w:t>uesta los</w:t>
      </w:r>
      <w:r w:rsidR="00B72927" w:rsidRPr="00E41DD6">
        <w:rPr>
          <w:rFonts w:ascii="Palatino Linotype" w:hAnsi="Palatino Linotype" w:cs="Arial"/>
          <w:sz w:val="24"/>
        </w:rPr>
        <w:t xml:space="preserve"> </w:t>
      </w:r>
      <w:r w:rsidR="00607A55" w:rsidRPr="00E41DD6">
        <w:rPr>
          <w:rFonts w:ascii="Palatino Linotype" w:hAnsi="Palatino Linotype" w:cs="Arial"/>
          <w:sz w:val="24"/>
        </w:rPr>
        <w:t>siguiente</w:t>
      </w:r>
      <w:r w:rsidR="00FC7F6B">
        <w:rPr>
          <w:rFonts w:ascii="Palatino Linotype" w:hAnsi="Palatino Linotype" w:cs="Arial"/>
          <w:sz w:val="24"/>
        </w:rPr>
        <w:t>s</w:t>
      </w:r>
      <w:r w:rsidR="00607A55" w:rsidRPr="00E41DD6">
        <w:rPr>
          <w:rFonts w:ascii="Palatino Linotype" w:hAnsi="Palatino Linotype" w:cs="Arial"/>
          <w:sz w:val="24"/>
        </w:rPr>
        <w:t xml:space="preserve"> documento</w:t>
      </w:r>
      <w:r w:rsidR="00FC7F6B">
        <w:rPr>
          <w:rFonts w:ascii="Palatino Linotype" w:hAnsi="Palatino Linotype" w:cs="Arial"/>
          <w:sz w:val="24"/>
        </w:rPr>
        <w:t>s</w:t>
      </w:r>
      <w:r w:rsidR="00607A55" w:rsidRPr="00E41DD6">
        <w:rPr>
          <w:rFonts w:ascii="Palatino Linotype" w:hAnsi="Palatino Linotype" w:cs="Arial"/>
          <w:sz w:val="24"/>
        </w:rPr>
        <w:t xml:space="preserve"> electrónico</w:t>
      </w:r>
      <w:r w:rsidR="00FC7F6B">
        <w:rPr>
          <w:rFonts w:ascii="Palatino Linotype" w:hAnsi="Palatino Linotype" w:cs="Arial"/>
          <w:sz w:val="24"/>
        </w:rPr>
        <w:t>s</w:t>
      </w:r>
      <w:r w:rsidR="00607A55" w:rsidRPr="00E41DD6">
        <w:rPr>
          <w:rFonts w:ascii="Palatino Linotype" w:hAnsi="Palatino Linotype" w:cs="Arial"/>
          <w:sz w:val="24"/>
        </w:rPr>
        <w:t>:</w:t>
      </w:r>
    </w:p>
    <w:p w14:paraId="4878BF4C" w14:textId="77777777" w:rsidR="00607A55" w:rsidRPr="00E41DD6" w:rsidRDefault="00607A55" w:rsidP="00607A55">
      <w:pPr>
        <w:pStyle w:val="Prrafodelista"/>
        <w:spacing w:before="240" w:after="240" w:line="360" w:lineRule="auto"/>
        <w:ind w:left="0"/>
        <w:jc w:val="both"/>
        <w:rPr>
          <w:rFonts w:ascii="Palatino Linotype" w:hAnsi="Palatino Linotype" w:cs="Arial"/>
          <w:i/>
          <w:sz w:val="24"/>
        </w:rPr>
      </w:pPr>
    </w:p>
    <w:p w14:paraId="0F02B82D" w14:textId="772DF336" w:rsidR="00FC7F6B" w:rsidRPr="00FC7F6B" w:rsidRDefault="001F5A9D" w:rsidP="00FC7F6B">
      <w:pPr>
        <w:pStyle w:val="Prrafodelista"/>
        <w:numPr>
          <w:ilvl w:val="0"/>
          <w:numId w:val="20"/>
        </w:numPr>
        <w:spacing w:before="240" w:after="240" w:line="360" w:lineRule="auto"/>
        <w:jc w:val="both"/>
        <w:rPr>
          <w:rFonts w:ascii="Palatino Linotype" w:hAnsi="Palatino Linotype" w:cs="Arial"/>
          <w:b/>
          <w:sz w:val="24"/>
        </w:rPr>
      </w:pPr>
      <w:r>
        <w:rPr>
          <w:rFonts w:ascii="Palatino Linotype" w:hAnsi="Palatino Linotype" w:cs="Arial"/>
          <w:b/>
          <w:sz w:val="24"/>
        </w:rPr>
        <w:lastRenderedPageBreak/>
        <w:t>00927</w:t>
      </w:r>
      <w:r w:rsidR="00FC7F6B" w:rsidRPr="00FC7F6B">
        <w:rPr>
          <w:rFonts w:ascii="Palatino Linotype" w:hAnsi="Palatino Linotype" w:cs="Arial"/>
          <w:b/>
          <w:sz w:val="24"/>
        </w:rPr>
        <w:t>.pdf</w:t>
      </w:r>
      <w:r w:rsidR="00FC7F6B">
        <w:rPr>
          <w:rFonts w:ascii="Palatino Linotype" w:hAnsi="Palatino Linotype" w:cs="Arial"/>
          <w:b/>
          <w:sz w:val="24"/>
        </w:rPr>
        <w:t xml:space="preserve">: </w:t>
      </w:r>
      <w:r w:rsidRPr="001F5A9D">
        <w:rPr>
          <w:rFonts w:ascii="Palatino Linotype" w:hAnsi="Palatino Linotype" w:cs="Arial"/>
          <w:sz w:val="24"/>
        </w:rPr>
        <w:t>Documento signado por el Director de Transparencia y Gobierno Abierto mediante el cual refiere que no es de su competencia conocer la información requerida.</w:t>
      </w:r>
    </w:p>
    <w:p w14:paraId="1CF82CD7" w14:textId="77777777" w:rsidR="001F5A9D" w:rsidRPr="001F5A9D" w:rsidRDefault="001F5A9D" w:rsidP="00FC7F6B">
      <w:pPr>
        <w:pStyle w:val="Prrafodelista"/>
        <w:numPr>
          <w:ilvl w:val="0"/>
          <w:numId w:val="20"/>
        </w:numPr>
        <w:spacing w:before="240" w:after="240" w:line="360" w:lineRule="auto"/>
        <w:jc w:val="both"/>
        <w:rPr>
          <w:rFonts w:ascii="Palatino Linotype" w:hAnsi="Palatino Linotype" w:cs="Arial"/>
          <w:sz w:val="24"/>
        </w:rPr>
      </w:pPr>
      <w:r>
        <w:rPr>
          <w:rFonts w:ascii="Palatino Linotype" w:hAnsi="Palatino Linotype" w:cs="Arial"/>
          <w:b/>
          <w:sz w:val="24"/>
        </w:rPr>
        <w:t>CIM CI 1877 2023</w:t>
      </w:r>
      <w:r w:rsidR="00FC7F6B" w:rsidRPr="00FC7F6B">
        <w:rPr>
          <w:rFonts w:ascii="Palatino Linotype" w:hAnsi="Palatino Linotype" w:cs="Arial"/>
          <w:b/>
          <w:sz w:val="24"/>
        </w:rPr>
        <w:t>.pdf</w:t>
      </w:r>
      <w:r w:rsidR="00BE4512">
        <w:rPr>
          <w:rFonts w:ascii="Palatino Linotype" w:hAnsi="Palatino Linotype" w:cs="Arial"/>
          <w:b/>
          <w:sz w:val="24"/>
        </w:rPr>
        <w:t xml:space="preserve">: </w:t>
      </w:r>
      <w:r w:rsidRPr="001F5A9D">
        <w:rPr>
          <w:rFonts w:ascii="Palatino Linotype" w:hAnsi="Palatino Linotype" w:cs="Arial"/>
          <w:sz w:val="24"/>
        </w:rPr>
        <w:t>Documento signado por el Contralor Interno mediante el cual refiere que de una búsqueda exhaustiva y razonable no se localizó lo requerido.</w:t>
      </w:r>
    </w:p>
    <w:p w14:paraId="2CAA2515" w14:textId="77777777" w:rsidR="00EF48E1" w:rsidRPr="00E41DD6" w:rsidRDefault="00EF48E1" w:rsidP="00EF48E1">
      <w:pPr>
        <w:pStyle w:val="Prrafodelista"/>
        <w:spacing w:before="240" w:after="240" w:line="360" w:lineRule="auto"/>
        <w:ind w:left="426"/>
        <w:jc w:val="both"/>
        <w:rPr>
          <w:rFonts w:ascii="Palatino Linotype" w:hAnsi="Palatino Linotype" w:cs="Arial"/>
          <w:b/>
          <w:i/>
          <w:sz w:val="24"/>
        </w:rPr>
      </w:pPr>
    </w:p>
    <w:p w14:paraId="518CDCD9" w14:textId="60B57B7E" w:rsidR="005000AA" w:rsidRPr="00E41DD6"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E41DD6">
        <w:rPr>
          <w:rFonts w:ascii="Palatino Linotype" w:eastAsia="Calibri" w:hAnsi="Palatino Linotype" w:cs="Arial"/>
          <w:sz w:val="24"/>
          <w:lang w:val="es-AR"/>
        </w:rPr>
        <w:t xml:space="preserve">El </w:t>
      </w:r>
      <w:r w:rsidR="00BE4512">
        <w:rPr>
          <w:rFonts w:ascii="Palatino Linotype" w:hAnsi="Palatino Linotype" w:cs="Arial"/>
          <w:sz w:val="24"/>
          <w:lang w:val="es-ES"/>
        </w:rPr>
        <w:t>veintinueve</w:t>
      </w:r>
      <w:r w:rsidR="00411297" w:rsidRPr="00E41DD6">
        <w:rPr>
          <w:rFonts w:ascii="Palatino Linotype" w:hAnsi="Palatino Linotype" w:cs="Arial"/>
          <w:sz w:val="24"/>
          <w:lang w:val="es-ES"/>
        </w:rPr>
        <w:t xml:space="preserve"> (</w:t>
      </w:r>
      <w:r w:rsidR="00BE4512">
        <w:rPr>
          <w:rFonts w:ascii="Palatino Linotype" w:hAnsi="Palatino Linotype" w:cs="Arial"/>
          <w:sz w:val="24"/>
          <w:lang w:val="es-ES"/>
        </w:rPr>
        <w:t>29</w:t>
      </w:r>
      <w:r w:rsidR="003869B2">
        <w:rPr>
          <w:rFonts w:ascii="Palatino Linotype" w:hAnsi="Palatino Linotype" w:cs="Arial"/>
          <w:sz w:val="24"/>
          <w:lang w:val="es-ES"/>
        </w:rPr>
        <w:t>) de septiembre</w:t>
      </w:r>
      <w:r w:rsidR="00411297" w:rsidRPr="00E41DD6">
        <w:rPr>
          <w:rFonts w:ascii="Palatino Linotype" w:hAnsi="Palatino Linotype" w:cs="Arial"/>
          <w:sz w:val="24"/>
          <w:lang w:val="es-ES"/>
        </w:rPr>
        <w:t xml:space="preserve"> </w:t>
      </w:r>
      <w:r w:rsidR="005000AA" w:rsidRPr="00E41DD6">
        <w:rPr>
          <w:rFonts w:ascii="Palatino Linotype" w:eastAsia="Calibri" w:hAnsi="Palatino Linotype" w:cs="Arial"/>
          <w:sz w:val="24"/>
          <w:lang w:val="es-AR"/>
        </w:rPr>
        <w:t>de</w:t>
      </w:r>
      <w:r w:rsidR="005000AA" w:rsidRPr="00E41DD6">
        <w:rPr>
          <w:rFonts w:ascii="Palatino Linotype" w:hAnsi="Palatino Linotype" w:cs="Arial"/>
          <w:sz w:val="24"/>
          <w:lang w:val="es-ES"/>
        </w:rPr>
        <w:t xml:space="preserve"> dos mil veinti</w:t>
      </w:r>
      <w:r w:rsidR="00637120" w:rsidRPr="00E41DD6">
        <w:rPr>
          <w:rFonts w:ascii="Palatino Linotype" w:hAnsi="Palatino Linotype" w:cs="Arial"/>
          <w:sz w:val="24"/>
          <w:lang w:val="es-ES"/>
        </w:rPr>
        <w:t>trés</w:t>
      </w:r>
      <w:r w:rsidR="005000AA" w:rsidRPr="00E41DD6">
        <w:rPr>
          <w:rFonts w:ascii="Palatino Linotype" w:hAnsi="Palatino Linotype" w:cs="Arial"/>
          <w:sz w:val="24"/>
          <w:lang w:val="es-ES"/>
        </w:rPr>
        <w:t xml:space="preserve">, </w:t>
      </w:r>
      <w:r w:rsidR="005000AA" w:rsidRPr="00E41DD6">
        <w:rPr>
          <w:rFonts w:ascii="Palatino Linotype" w:hAnsi="Palatino Linotype"/>
          <w:b/>
          <w:sz w:val="24"/>
        </w:rPr>
        <w:t>EL RECURRENTE</w:t>
      </w:r>
      <w:r w:rsidR="005000AA" w:rsidRPr="00E41DD6">
        <w:rPr>
          <w:rFonts w:ascii="Palatino Linotype" w:hAnsi="Palatino Linotype" w:cs="Arial"/>
          <w:sz w:val="24"/>
          <w:lang w:val="es-ES"/>
        </w:rPr>
        <w:t xml:space="preserve"> interpuso </w:t>
      </w:r>
      <w:r w:rsidR="00411CE7" w:rsidRPr="00E41DD6">
        <w:rPr>
          <w:rFonts w:ascii="Palatino Linotype" w:hAnsi="Palatino Linotype" w:cs="Arial"/>
          <w:sz w:val="24"/>
          <w:lang w:val="es-ES"/>
        </w:rPr>
        <w:t>el</w:t>
      </w:r>
      <w:r w:rsidR="005000AA" w:rsidRPr="00E41DD6">
        <w:rPr>
          <w:rFonts w:ascii="Palatino Linotype" w:hAnsi="Palatino Linotype" w:cs="Arial"/>
          <w:sz w:val="24"/>
          <w:lang w:val="es-ES"/>
        </w:rPr>
        <w:t xml:space="preserve"> recurso de revisión, en contra de la respuesta</w:t>
      </w:r>
      <w:r w:rsidR="00411CE7" w:rsidRPr="00E41DD6">
        <w:rPr>
          <w:rFonts w:ascii="Palatino Linotype" w:hAnsi="Palatino Linotype" w:cs="Arial"/>
          <w:sz w:val="24"/>
          <w:lang w:val="es-ES"/>
        </w:rPr>
        <w:t xml:space="preserve"> y</w:t>
      </w:r>
      <w:r w:rsidR="005000AA" w:rsidRPr="00E41DD6">
        <w:rPr>
          <w:rFonts w:ascii="Palatino Linotype" w:hAnsi="Palatino Linotype" w:cs="Arial"/>
          <w:sz w:val="24"/>
          <w:lang w:val="es-ES"/>
        </w:rPr>
        <w:t xml:space="preserve"> señaló</w:t>
      </w:r>
      <w:r w:rsidR="00411CE7" w:rsidRPr="00E41DD6">
        <w:rPr>
          <w:rFonts w:ascii="Palatino Linotype" w:hAnsi="Palatino Linotype" w:cs="Arial"/>
          <w:sz w:val="24"/>
          <w:lang w:val="es-ES"/>
        </w:rPr>
        <w:t xml:space="preserve"> </w:t>
      </w:r>
      <w:r w:rsidR="005000AA" w:rsidRPr="00E41DD6">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E41DD6" w:rsidRDefault="00F714A9" w:rsidP="005000AA">
      <w:pPr>
        <w:pStyle w:val="Prrafodelista"/>
        <w:rPr>
          <w:rFonts w:ascii="Palatino Linotype" w:eastAsia="Calibri" w:hAnsi="Palatino Linotype" w:cs="Tahoma"/>
          <w:b/>
          <w:sz w:val="24"/>
          <w:lang w:eastAsia="en-US"/>
        </w:rPr>
      </w:pPr>
    </w:p>
    <w:p w14:paraId="137ACA93" w14:textId="2D79CD67" w:rsidR="00F714A9" w:rsidRPr="00E41DD6" w:rsidRDefault="00F714A9" w:rsidP="00F714A9">
      <w:pPr>
        <w:pStyle w:val="Prrafodelista"/>
        <w:spacing w:line="360" w:lineRule="auto"/>
        <w:jc w:val="both"/>
        <w:rPr>
          <w:rFonts w:ascii="Palatino Linotype" w:hAnsi="Palatino Linotype"/>
          <w:bCs/>
          <w:i/>
          <w:iCs/>
          <w:sz w:val="24"/>
        </w:rPr>
      </w:pPr>
      <w:r w:rsidRPr="00E41DD6">
        <w:rPr>
          <w:rFonts w:ascii="Palatino Linotype" w:hAnsi="Palatino Linotype"/>
          <w:b/>
          <w:sz w:val="24"/>
        </w:rPr>
        <w:t xml:space="preserve">Acto impugnado: </w:t>
      </w:r>
      <w:r w:rsidRPr="00E41DD6">
        <w:rPr>
          <w:rFonts w:ascii="Palatino Linotype" w:hAnsi="Palatino Linotype"/>
          <w:bCs/>
          <w:i/>
          <w:iCs/>
          <w:sz w:val="24"/>
        </w:rPr>
        <w:t>“</w:t>
      </w:r>
      <w:r w:rsidR="001F5A9D" w:rsidRPr="001F5A9D">
        <w:rPr>
          <w:rFonts w:ascii="Palatino Linotype" w:hAnsi="Palatino Linotype" w:cs="Arial"/>
          <w:i/>
          <w:lang w:val="es-ES"/>
        </w:rPr>
        <w:t xml:space="preserve">Las manifestaciones que hacen referencia al decir que no cuenta con la </w:t>
      </w:r>
      <w:proofErr w:type="spellStart"/>
      <w:r w:rsidR="001F5A9D" w:rsidRPr="001F5A9D">
        <w:rPr>
          <w:rFonts w:ascii="Palatino Linotype" w:hAnsi="Palatino Linotype" w:cs="Arial"/>
          <w:i/>
          <w:lang w:val="es-ES"/>
        </w:rPr>
        <w:t>informacion</w:t>
      </w:r>
      <w:proofErr w:type="spellEnd"/>
      <w:r w:rsidR="001F5A9D" w:rsidRPr="001F5A9D">
        <w:rPr>
          <w:rFonts w:ascii="Palatino Linotype" w:hAnsi="Palatino Linotype" w:cs="Arial"/>
          <w:i/>
          <w:lang w:val="es-ES"/>
        </w:rPr>
        <w:t xml:space="preserve"> solicitada</w:t>
      </w:r>
      <w:r w:rsidRPr="00E41DD6">
        <w:rPr>
          <w:rFonts w:ascii="Palatino Linotype" w:hAnsi="Palatino Linotype"/>
          <w:bCs/>
          <w:i/>
          <w:iCs/>
          <w:sz w:val="24"/>
        </w:rPr>
        <w:t>”</w:t>
      </w:r>
      <w:r w:rsidR="00B83EE1" w:rsidRPr="00E41DD6">
        <w:rPr>
          <w:rFonts w:ascii="Palatino Linotype" w:hAnsi="Palatino Linotype"/>
          <w:bCs/>
          <w:i/>
          <w:iCs/>
          <w:sz w:val="24"/>
        </w:rPr>
        <w:t xml:space="preserve"> (sic)</w:t>
      </w:r>
    </w:p>
    <w:p w14:paraId="0F38B6A1" w14:textId="192E6DA6" w:rsidR="001A0283" w:rsidRPr="00E41DD6" w:rsidRDefault="00ED737F" w:rsidP="00411297">
      <w:pPr>
        <w:pStyle w:val="Prrafodelista"/>
        <w:spacing w:line="360" w:lineRule="auto"/>
        <w:jc w:val="both"/>
        <w:rPr>
          <w:rFonts w:ascii="Palatino Linotype" w:hAnsi="Palatino Linotype"/>
          <w:bCs/>
          <w:i/>
          <w:iCs/>
        </w:rPr>
      </w:pPr>
      <w:r w:rsidRPr="00E41DD6">
        <w:rPr>
          <w:rFonts w:ascii="Palatino Linotype" w:hAnsi="Palatino Linotype"/>
          <w:b/>
          <w:sz w:val="24"/>
        </w:rPr>
        <w:t>Motivos o razones de inconformidad</w:t>
      </w:r>
      <w:r w:rsidR="001A0283" w:rsidRPr="00E41DD6">
        <w:rPr>
          <w:rFonts w:ascii="Palatino Linotype" w:hAnsi="Palatino Linotype"/>
          <w:b/>
          <w:sz w:val="24"/>
        </w:rPr>
        <w:t>: “</w:t>
      </w:r>
      <w:r w:rsidR="001F5A9D" w:rsidRPr="00206A5E">
        <w:rPr>
          <w:rFonts w:ascii="Palatino Linotype" w:hAnsi="Palatino Linotype"/>
          <w:i/>
        </w:rPr>
        <w:t xml:space="preserve">Su declaración de incompetencia, cuando deben de tener un registro de dicha </w:t>
      </w:r>
      <w:proofErr w:type="spellStart"/>
      <w:r w:rsidR="001F5A9D" w:rsidRPr="00206A5E">
        <w:rPr>
          <w:rFonts w:ascii="Palatino Linotype" w:hAnsi="Palatino Linotype"/>
          <w:i/>
        </w:rPr>
        <w:t>informacion</w:t>
      </w:r>
      <w:proofErr w:type="spellEnd"/>
      <w:r w:rsidR="001A0283" w:rsidRPr="00E41DD6">
        <w:rPr>
          <w:rFonts w:ascii="Palatino Linotype" w:hAnsi="Palatino Linotype" w:cstheme="minorBidi"/>
          <w:bCs/>
          <w:i/>
          <w:iCs/>
          <w:sz w:val="24"/>
        </w:rPr>
        <w:t>” (sic)</w:t>
      </w:r>
    </w:p>
    <w:p w14:paraId="7CE208EC" w14:textId="77777777" w:rsidR="001A0283" w:rsidRPr="00E41DD6"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16E4EA38" w:rsidR="005000AA" w:rsidRPr="00E41DD6"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41DD6">
        <w:rPr>
          <w:rFonts w:ascii="Palatino Linotype" w:hAnsi="Palatino Linotype" w:cs="Arial"/>
          <w:sz w:val="24"/>
          <w:lang w:val="es-ES"/>
        </w:rPr>
        <w:t>Se regist</w:t>
      </w:r>
      <w:r w:rsidR="00043374" w:rsidRPr="00E41DD6">
        <w:rPr>
          <w:rFonts w:ascii="Palatino Linotype" w:hAnsi="Palatino Linotype" w:cs="Arial"/>
          <w:sz w:val="24"/>
          <w:lang w:val="es-ES"/>
        </w:rPr>
        <w:t>r</w:t>
      </w:r>
      <w:r w:rsidR="00411297" w:rsidRPr="00E41DD6">
        <w:rPr>
          <w:rFonts w:ascii="Palatino Linotype" w:hAnsi="Palatino Linotype" w:cs="Arial"/>
          <w:sz w:val="24"/>
          <w:lang w:val="es-ES"/>
        </w:rPr>
        <w:t>ó</w:t>
      </w:r>
      <w:r w:rsidRPr="00E41DD6">
        <w:rPr>
          <w:rFonts w:ascii="Palatino Linotype" w:hAnsi="Palatino Linotype" w:cs="Arial"/>
          <w:sz w:val="24"/>
          <w:lang w:val="es-ES"/>
        </w:rPr>
        <w:t xml:space="preserve"> </w:t>
      </w:r>
      <w:r w:rsidR="00411297" w:rsidRPr="00E41DD6">
        <w:rPr>
          <w:rFonts w:ascii="Palatino Linotype" w:hAnsi="Palatino Linotype" w:cs="Arial"/>
          <w:sz w:val="24"/>
          <w:lang w:val="es-ES"/>
        </w:rPr>
        <w:t xml:space="preserve">el recurso </w:t>
      </w:r>
      <w:r w:rsidRPr="00E41DD6">
        <w:rPr>
          <w:rFonts w:ascii="Palatino Linotype" w:hAnsi="Palatino Linotype" w:cs="Arial"/>
          <w:sz w:val="24"/>
          <w:lang w:val="es-ES"/>
        </w:rPr>
        <w:t xml:space="preserve">revisión bajo </w:t>
      </w:r>
      <w:r w:rsidR="00411297" w:rsidRPr="00E41DD6">
        <w:rPr>
          <w:rFonts w:ascii="Palatino Linotype" w:hAnsi="Palatino Linotype" w:cs="Arial"/>
          <w:sz w:val="24"/>
          <w:lang w:val="es-ES"/>
        </w:rPr>
        <w:t>el</w:t>
      </w:r>
      <w:r w:rsidRPr="00E41DD6">
        <w:rPr>
          <w:rFonts w:ascii="Palatino Linotype" w:hAnsi="Palatino Linotype" w:cs="Arial"/>
          <w:sz w:val="24"/>
          <w:lang w:val="es-ES"/>
        </w:rPr>
        <w:t xml:space="preserve"> número de expediente </w:t>
      </w:r>
      <w:r w:rsidRPr="00E41DD6">
        <w:rPr>
          <w:rFonts w:ascii="Palatino Linotype" w:hAnsi="Palatino Linotype" w:cs="Arial"/>
          <w:bCs/>
          <w:sz w:val="24"/>
        </w:rPr>
        <w:t xml:space="preserve">al rubro indicado, asimismo con fundamento en lo dispuesto por el </w:t>
      </w:r>
      <w:r w:rsidRPr="00E41DD6">
        <w:rPr>
          <w:rFonts w:ascii="Palatino Linotype" w:eastAsia="Calibri" w:hAnsi="Palatino Linotype" w:cs="Arial"/>
          <w:sz w:val="24"/>
          <w:lang w:val="es-ES"/>
        </w:rPr>
        <w:t xml:space="preserve">artículo 185 fracción I de la </w:t>
      </w:r>
      <w:r w:rsidRPr="00E41DD6">
        <w:rPr>
          <w:rFonts w:ascii="Palatino Linotype" w:eastAsia="Calibri" w:hAnsi="Palatino Linotype" w:cs="Arial"/>
          <w:b/>
          <w:sz w:val="24"/>
          <w:lang w:val="es-ES"/>
        </w:rPr>
        <w:t xml:space="preserve">Ley de Transparencia y Acceso a la Información Pública del Estado de México y Municipios </w:t>
      </w:r>
      <w:r w:rsidR="00D31521" w:rsidRPr="00E41DD6">
        <w:rPr>
          <w:rFonts w:ascii="Palatino Linotype" w:hAnsi="Palatino Linotype" w:cs="Arial"/>
          <w:sz w:val="24"/>
          <w:lang w:val="es-ES"/>
        </w:rPr>
        <w:t>se turnó a</w:t>
      </w:r>
      <w:r w:rsidR="00F942BD" w:rsidRPr="00E41DD6">
        <w:rPr>
          <w:rFonts w:ascii="Palatino Linotype" w:hAnsi="Palatino Linotype" w:cs="Arial"/>
          <w:sz w:val="24"/>
          <w:lang w:val="es-ES"/>
        </w:rPr>
        <w:t xml:space="preserve"> </w:t>
      </w:r>
      <w:r w:rsidRPr="00E41DD6">
        <w:rPr>
          <w:rFonts w:ascii="Palatino Linotype" w:hAnsi="Palatino Linotype" w:cs="Arial"/>
          <w:sz w:val="24"/>
          <w:lang w:val="es-ES"/>
        </w:rPr>
        <w:t>l</w:t>
      </w:r>
      <w:r w:rsidR="00F942BD" w:rsidRPr="00E41DD6">
        <w:rPr>
          <w:rFonts w:ascii="Palatino Linotype" w:hAnsi="Palatino Linotype" w:cs="Arial"/>
          <w:sz w:val="24"/>
          <w:lang w:val="es-ES"/>
        </w:rPr>
        <w:t>a</w:t>
      </w:r>
      <w:r w:rsidRPr="00E41DD6">
        <w:rPr>
          <w:rFonts w:ascii="Palatino Linotype" w:hAnsi="Palatino Linotype" w:cs="Arial"/>
          <w:sz w:val="24"/>
          <w:lang w:val="es-ES"/>
        </w:rPr>
        <w:t xml:space="preserve"> </w:t>
      </w:r>
      <w:r w:rsidR="00F942BD" w:rsidRPr="00E41DD6">
        <w:rPr>
          <w:rFonts w:ascii="Palatino Linotype" w:hAnsi="Palatino Linotype" w:cs="Arial"/>
          <w:b/>
          <w:sz w:val="24"/>
          <w:lang w:val="es-ES"/>
        </w:rPr>
        <w:t>Comisionada</w:t>
      </w:r>
      <w:r w:rsidRPr="00E41DD6">
        <w:rPr>
          <w:rFonts w:ascii="Palatino Linotype" w:hAnsi="Palatino Linotype" w:cs="Arial"/>
          <w:b/>
          <w:sz w:val="24"/>
          <w:lang w:val="es-ES"/>
        </w:rPr>
        <w:t xml:space="preserve"> </w:t>
      </w:r>
      <w:r w:rsidR="00F942BD" w:rsidRPr="00E41DD6">
        <w:rPr>
          <w:rFonts w:ascii="Palatino Linotype" w:hAnsi="Palatino Linotype" w:cs="Arial"/>
          <w:b/>
          <w:sz w:val="24"/>
          <w:lang w:val="es-ES"/>
        </w:rPr>
        <w:t>María del Rosario Mejía Ayala</w:t>
      </w:r>
      <w:r w:rsidRPr="00E41DD6">
        <w:rPr>
          <w:rFonts w:ascii="Palatino Linotype" w:hAnsi="Palatino Linotype" w:cs="Arial"/>
          <w:b/>
          <w:sz w:val="24"/>
          <w:lang w:val="es-ES"/>
        </w:rPr>
        <w:t xml:space="preserve">, </w:t>
      </w:r>
      <w:r w:rsidRPr="00E41DD6">
        <w:rPr>
          <w:rFonts w:ascii="Palatino Linotype" w:hAnsi="Palatino Linotype" w:cs="Arial"/>
          <w:sz w:val="24"/>
          <w:lang w:val="es-ES"/>
        </w:rPr>
        <w:t xml:space="preserve">con el objeto de </w:t>
      </w:r>
      <w:r w:rsidRPr="00E41DD6">
        <w:rPr>
          <w:rFonts w:ascii="Palatino Linotype" w:hAnsi="Palatino Linotype" w:cs="Arial"/>
          <w:sz w:val="24"/>
        </w:rPr>
        <w:t>su análisis.</w:t>
      </w:r>
    </w:p>
    <w:p w14:paraId="21EFF6B2" w14:textId="77777777" w:rsidR="005000AA" w:rsidRPr="00E41DD6"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30A2208" w:rsidR="005000AA" w:rsidRPr="00E41DD6"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E41DD6">
        <w:rPr>
          <w:rFonts w:ascii="Palatino Linotype" w:eastAsia="Calibri" w:hAnsi="Palatino Linotype" w:cs="Arial"/>
          <w:sz w:val="24"/>
          <w:lang w:val="es-ES"/>
        </w:rPr>
        <w:t>La Comisionada</w:t>
      </w:r>
      <w:r w:rsidR="005000AA" w:rsidRPr="00E41DD6">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E41DD6">
        <w:rPr>
          <w:rFonts w:ascii="Palatino Linotype" w:eastAsia="Calibri" w:hAnsi="Palatino Linotype" w:cs="Arial"/>
          <w:sz w:val="24"/>
          <w:lang w:val="es-ES"/>
        </w:rPr>
        <w:t xml:space="preserve"> </w:t>
      </w:r>
      <w:r w:rsidR="001F5A9D">
        <w:rPr>
          <w:rFonts w:ascii="Palatino Linotype" w:eastAsia="Calibri" w:hAnsi="Palatino Linotype" w:cs="Arial"/>
          <w:sz w:val="24"/>
          <w:lang w:val="es-ES"/>
        </w:rPr>
        <w:t>nueve</w:t>
      </w:r>
      <w:r w:rsidR="00522080" w:rsidRPr="00E41DD6">
        <w:rPr>
          <w:rFonts w:ascii="Palatino Linotype" w:eastAsia="Calibri" w:hAnsi="Palatino Linotype" w:cs="Arial"/>
          <w:sz w:val="24"/>
          <w:lang w:val="es-ES"/>
        </w:rPr>
        <w:t xml:space="preserve"> </w:t>
      </w:r>
      <w:r w:rsidR="00ED737F" w:rsidRPr="00E41DD6">
        <w:rPr>
          <w:rFonts w:ascii="Palatino Linotype" w:eastAsia="Calibri" w:hAnsi="Palatino Linotype" w:cs="Arial"/>
          <w:sz w:val="24"/>
          <w:lang w:val="es-ES"/>
        </w:rPr>
        <w:t>(</w:t>
      </w:r>
      <w:r w:rsidR="001F5A9D">
        <w:rPr>
          <w:rFonts w:ascii="Palatino Linotype" w:eastAsia="Calibri" w:hAnsi="Palatino Linotype" w:cs="Arial"/>
          <w:sz w:val="24"/>
          <w:lang w:val="es-ES"/>
        </w:rPr>
        <w:t>9</w:t>
      </w:r>
      <w:r w:rsidR="00ED737F" w:rsidRPr="00E41DD6">
        <w:rPr>
          <w:rFonts w:ascii="Palatino Linotype" w:eastAsia="Calibri" w:hAnsi="Palatino Linotype" w:cs="Arial"/>
          <w:sz w:val="24"/>
          <w:lang w:val="es-ES"/>
        </w:rPr>
        <w:t xml:space="preserve">) </w:t>
      </w:r>
      <w:r w:rsidR="004B6D60" w:rsidRPr="00E41DD6">
        <w:rPr>
          <w:rFonts w:ascii="Palatino Linotype" w:eastAsia="Calibri" w:hAnsi="Palatino Linotype" w:cs="Arial"/>
          <w:sz w:val="24"/>
          <w:lang w:val="es-ES"/>
        </w:rPr>
        <w:lastRenderedPageBreak/>
        <w:t xml:space="preserve">de </w:t>
      </w:r>
      <w:r w:rsidR="000E6D2C">
        <w:rPr>
          <w:rFonts w:ascii="Palatino Linotype" w:eastAsia="Calibri" w:hAnsi="Palatino Linotype" w:cs="Arial"/>
          <w:sz w:val="24"/>
          <w:lang w:val="es-ES"/>
        </w:rPr>
        <w:t>octubre</w:t>
      </w:r>
      <w:r w:rsidR="005000AA" w:rsidRPr="00E41DD6">
        <w:rPr>
          <w:rFonts w:ascii="Palatino Linotype" w:eastAsia="Calibri" w:hAnsi="Palatino Linotype" w:cs="Arial"/>
          <w:sz w:val="24"/>
          <w:lang w:val="es-ES"/>
        </w:rPr>
        <w:t xml:space="preserve"> de dos mil veinti</w:t>
      </w:r>
      <w:r w:rsidR="006C47C8" w:rsidRPr="00E41DD6">
        <w:rPr>
          <w:rFonts w:ascii="Palatino Linotype" w:eastAsia="Calibri" w:hAnsi="Palatino Linotype" w:cs="Arial"/>
          <w:sz w:val="24"/>
          <w:lang w:val="es-ES"/>
        </w:rPr>
        <w:t>trés</w:t>
      </w:r>
      <w:r w:rsidR="005000AA" w:rsidRPr="00E41DD6">
        <w:rPr>
          <w:rFonts w:ascii="Palatino Linotype" w:eastAsia="Calibri" w:hAnsi="Palatino Linotype" w:cs="Arial"/>
          <w:sz w:val="24"/>
          <w:lang w:val="es-ES"/>
        </w:rPr>
        <w:t xml:space="preserve">, puso a disposición de las partes el expediente electrónico </w:t>
      </w:r>
      <w:r w:rsidR="005000AA" w:rsidRPr="00E41DD6">
        <w:rPr>
          <w:rFonts w:ascii="Palatino Linotype" w:eastAsia="Calibri" w:hAnsi="Palatino Linotype" w:cs="Arial"/>
          <w:sz w:val="24"/>
        </w:rPr>
        <w:t xml:space="preserve">vía </w:t>
      </w:r>
      <w:r w:rsidR="005000AA" w:rsidRPr="00E41DD6">
        <w:rPr>
          <w:rFonts w:ascii="Palatino Linotype" w:eastAsia="Calibri" w:hAnsi="Palatino Linotype" w:cs="Arial"/>
          <w:b/>
          <w:sz w:val="24"/>
          <w:lang w:val="es-ES"/>
        </w:rPr>
        <w:t xml:space="preserve">SAIMEX </w:t>
      </w:r>
      <w:r w:rsidR="005000AA" w:rsidRPr="00E41DD6">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41DD6">
        <w:rPr>
          <w:rFonts w:ascii="Palatino Linotype" w:eastAsia="Calibri" w:hAnsi="Palatino Linotype" w:cs="Arial"/>
          <w:b/>
          <w:sz w:val="24"/>
          <w:lang w:val="es-ES"/>
        </w:rPr>
        <w:t>SUJETO OBLIGADO</w:t>
      </w:r>
      <w:r w:rsidR="005000AA" w:rsidRPr="00E41DD6">
        <w:rPr>
          <w:rFonts w:ascii="Palatino Linotype" w:eastAsia="Calibri" w:hAnsi="Palatino Linotype" w:cs="Arial"/>
          <w:sz w:val="24"/>
          <w:lang w:val="es-ES"/>
        </w:rPr>
        <w:t xml:space="preserve"> presentara el informe justificado procedente.</w:t>
      </w:r>
    </w:p>
    <w:p w14:paraId="51336F6A" w14:textId="77777777" w:rsidR="00043374" w:rsidRPr="000E6D2C" w:rsidRDefault="00043374" w:rsidP="00043374">
      <w:pPr>
        <w:pStyle w:val="Prrafodelista"/>
        <w:rPr>
          <w:rFonts w:ascii="Palatino Linotype" w:eastAsiaTheme="minorEastAsia" w:hAnsi="Palatino Linotype" w:cstheme="minorBidi"/>
          <w:color w:val="000000"/>
          <w:sz w:val="24"/>
          <w:lang w:val="es-ES_tradnl"/>
        </w:rPr>
      </w:pPr>
    </w:p>
    <w:p w14:paraId="572C53FF" w14:textId="381FF92F" w:rsidR="000E6D2C" w:rsidRPr="00C50CB6" w:rsidRDefault="00B82F76" w:rsidP="00C50CB6">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C50CB6">
        <w:rPr>
          <w:rFonts w:ascii="Palatino Linotype" w:hAnsi="Palatino Linotype"/>
          <w:color w:val="000000"/>
          <w:sz w:val="24"/>
          <w:lang w:val="es-ES_tradnl"/>
        </w:rPr>
        <w:t xml:space="preserve">El </w:t>
      </w:r>
      <w:r w:rsidRPr="00C50CB6">
        <w:rPr>
          <w:rFonts w:ascii="Palatino Linotype" w:hAnsi="Palatino Linotype"/>
          <w:b/>
          <w:color w:val="000000"/>
          <w:sz w:val="24"/>
          <w:lang w:val="es-ES_tradnl"/>
        </w:rPr>
        <w:t xml:space="preserve">SUJETO OBLIGADO </w:t>
      </w:r>
      <w:r w:rsidRPr="00C50CB6">
        <w:rPr>
          <w:rFonts w:ascii="Palatino Linotype" w:hAnsi="Palatino Linotype"/>
          <w:color w:val="000000"/>
          <w:sz w:val="24"/>
          <w:lang w:val="es-ES_tradnl"/>
        </w:rPr>
        <w:t>rindió informe justificado</w:t>
      </w:r>
      <w:r w:rsidR="000E6D2C" w:rsidRPr="00C50CB6">
        <w:rPr>
          <w:rFonts w:ascii="Palatino Linotype" w:hAnsi="Palatino Linotype"/>
          <w:color w:val="000000"/>
          <w:sz w:val="24"/>
          <w:lang w:val="es-ES_tradnl"/>
        </w:rPr>
        <w:t xml:space="preserve"> el </w:t>
      </w:r>
      <w:r w:rsidR="00C50CB6" w:rsidRPr="00C50CB6">
        <w:rPr>
          <w:rFonts w:ascii="Palatino Linotype" w:hAnsi="Palatino Linotype"/>
          <w:color w:val="000000"/>
          <w:sz w:val="24"/>
          <w:lang w:val="es-ES_tradnl"/>
        </w:rPr>
        <w:t>diecisiete</w:t>
      </w:r>
      <w:r w:rsidR="000E6D2C" w:rsidRPr="00C50CB6">
        <w:rPr>
          <w:rFonts w:ascii="Palatino Linotype" w:hAnsi="Palatino Linotype"/>
          <w:color w:val="000000"/>
          <w:sz w:val="24"/>
          <w:lang w:val="es-ES_tradnl"/>
        </w:rPr>
        <w:t xml:space="preserve"> (</w:t>
      </w:r>
      <w:r w:rsidR="00C50CB6" w:rsidRPr="00C50CB6">
        <w:rPr>
          <w:rFonts w:ascii="Palatino Linotype" w:hAnsi="Palatino Linotype"/>
          <w:color w:val="000000"/>
          <w:sz w:val="24"/>
          <w:lang w:val="es-ES_tradnl"/>
        </w:rPr>
        <w:t xml:space="preserve">17) de octubre y diez (10) de noviembre </w:t>
      </w:r>
      <w:r w:rsidR="000E6D2C" w:rsidRPr="00C50CB6">
        <w:rPr>
          <w:rFonts w:ascii="Palatino Linotype" w:hAnsi="Palatino Linotype"/>
          <w:color w:val="000000"/>
          <w:sz w:val="24"/>
          <w:lang w:val="es-ES_tradnl"/>
        </w:rPr>
        <w:t xml:space="preserve">de dos mil veintitrés, a través de los documentos electrónicos </w:t>
      </w:r>
      <w:r w:rsidR="000378FF" w:rsidRPr="00C50CB6">
        <w:rPr>
          <w:rFonts w:ascii="Palatino Linotype" w:hAnsi="Palatino Linotype"/>
          <w:color w:val="000000"/>
          <w:sz w:val="24"/>
          <w:lang w:val="es-ES_tradnl"/>
        </w:rPr>
        <w:t xml:space="preserve">denominados </w:t>
      </w:r>
      <w:r w:rsidR="00C50CB6" w:rsidRPr="00C50CB6">
        <w:rPr>
          <w:rFonts w:ascii="Palatino Linotype" w:hAnsi="Palatino Linotype"/>
          <w:b/>
          <w:i/>
          <w:color w:val="000000"/>
          <w:sz w:val="22"/>
          <w:lang w:val="es-ES_tradnl"/>
        </w:rPr>
        <w:t>RR 06763 sol 927_23.pdf</w:t>
      </w:r>
      <w:r w:rsidR="00C50CB6" w:rsidRPr="00C50CB6">
        <w:rPr>
          <w:rFonts w:ascii="Palatino Linotype" w:hAnsi="Palatino Linotype"/>
          <w:b/>
          <w:i/>
          <w:color w:val="000000"/>
          <w:sz w:val="22"/>
          <w:lang w:val="es-ES_tradnl"/>
        </w:rPr>
        <w:tab/>
        <w:t>SE ANEXA INFORMACIÓN; y 00927-CONTRALORÍA.PDF</w:t>
      </w:r>
      <w:r w:rsidR="006B20D4" w:rsidRPr="00C50CB6">
        <w:rPr>
          <w:rFonts w:ascii="Palatino Linotype" w:hAnsi="Palatino Linotype"/>
          <w:b/>
          <w:i/>
          <w:color w:val="000000"/>
          <w:sz w:val="24"/>
          <w:lang w:val="es-ES_tradnl"/>
        </w:rPr>
        <w:t xml:space="preserve">, </w:t>
      </w:r>
      <w:r w:rsidR="006B20D4" w:rsidRPr="00C50CB6">
        <w:rPr>
          <w:rFonts w:ascii="Palatino Linotype" w:hAnsi="Palatino Linotype"/>
          <w:color w:val="000000"/>
          <w:sz w:val="24"/>
          <w:lang w:val="es-ES_tradnl"/>
        </w:rPr>
        <w:t xml:space="preserve">los cuales </w:t>
      </w:r>
      <w:r w:rsidR="00C50CB6">
        <w:rPr>
          <w:rFonts w:ascii="Palatino Linotype" w:hAnsi="Palatino Linotype"/>
          <w:color w:val="000000"/>
          <w:sz w:val="24"/>
          <w:lang w:val="es-ES_tradnl"/>
        </w:rPr>
        <w:t>ratifican su respuesta inicial, en el sentido de que no se localizó información al respecto, pronunciamiento hecho por la Contraloría Interna</w:t>
      </w:r>
      <w:r w:rsidR="006B20D4" w:rsidRPr="00C50CB6">
        <w:rPr>
          <w:rFonts w:ascii="Palatino Linotype" w:hAnsi="Palatino Linotype"/>
          <w:b/>
          <w:i/>
          <w:color w:val="000000"/>
          <w:sz w:val="24"/>
          <w:lang w:val="es-ES_tradnl"/>
        </w:rPr>
        <w:t>;</w:t>
      </w:r>
      <w:r w:rsidR="006B20D4" w:rsidRPr="00C50CB6">
        <w:rPr>
          <w:rFonts w:ascii="Palatino Linotype" w:hAnsi="Palatino Linotype"/>
          <w:color w:val="000000"/>
          <w:sz w:val="24"/>
          <w:lang w:val="es-ES_tradnl"/>
        </w:rPr>
        <w:t xml:space="preserve"> sin embargo, s</w:t>
      </w:r>
      <w:r w:rsidR="000378FF" w:rsidRPr="00C50CB6">
        <w:rPr>
          <w:rFonts w:ascii="Palatino Linotype" w:hAnsi="Palatino Linotype"/>
          <w:color w:val="000000"/>
          <w:sz w:val="24"/>
          <w:lang w:val="es-ES_tradnl"/>
        </w:rPr>
        <w:t xml:space="preserve">e pusieron a la vista el </w:t>
      </w:r>
      <w:r w:rsidR="00C50CB6">
        <w:rPr>
          <w:rFonts w:ascii="Palatino Linotype" w:hAnsi="Palatino Linotype"/>
          <w:color w:val="000000"/>
          <w:sz w:val="24"/>
          <w:lang w:val="es-ES_tradnl"/>
        </w:rPr>
        <w:t>trece</w:t>
      </w:r>
      <w:r w:rsidR="000378FF" w:rsidRPr="00C50CB6">
        <w:rPr>
          <w:rFonts w:ascii="Palatino Linotype" w:hAnsi="Palatino Linotype"/>
          <w:color w:val="000000"/>
          <w:sz w:val="24"/>
          <w:lang w:val="es-ES_tradnl"/>
        </w:rPr>
        <w:t xml:space="preserve"> (</w:t>
      </w:r>
      <w:r w:rsidR="00C50CB6">
        <w:rPr>
          <w:rFonts w:ascii="Palatino Linotype" w:hAnsi="Palatino Linotype"/>
          <w:color w:val="000000"/>
          <w:sz w:val="24"/>
          <w:lang w:val="es-ES_tradnl"/>
        </w:rPr>
        <w:t>13</w:t>
      </w:r>
      <w:r w:rsidR="000378FF" w:rsidRPr="00C50CB6">
        <w:rPr>
          <w:rFonts w:ascii="Palatino Linotype" w:hAnsi="Palatino Linotype"/>
          <w:color w:val="000000"/>
          <w:sz w:val="24"/>
          <w:lang w:val="es-ES_tradnl"/>
        </w:rPr>
        <w:t xml:space="preserve">) de </w:t>
      </w:r>
      <w:r w:rsidR="00C50CB6">
        <w:rPr>
          <w:rFonts w:ascii="Palatino Linotype" w:hAnsi="Palatino Linotype"/>
          <w:color w:val="000000"/>
          <w:sz w:val="24"/>
          <w:lang w:val="es-ES_tradnl"/>
        </w:rPr>
        <w:t>agosto</w:t>
      </w:r>
      <w:r w:rsidR="000378FF" w:rsidRPr="00C50CB6">
        <w:rPr>
          <w:rFonts w:ascii="Palatino Linotype" w:hAnsi="Palatino Linotype"/>
          <w:color w:val="000000"/>
          <w:sz w:val="24"/>
          <w:lang w:val="es-ES_tradnl"/>
        </w:rPr>
        <w:t xml:space="preserve"> de dos mil veinticuatro</w:t>
      </w:r>
      <w:r w:rsidR="006B20D4" w:rsidRPr="00C50CB6">
        <w:rPr>
          <w:rFonts w:ascii="Palatino Linotype" w:hAnsi="Palatino Linotype"/>
          <w:color w:val="000000"/>
          <w:sz w:val="24"/>
          <w:lang w:val="es-ES_tradnl"/>
        </w:rPr>
        <w:t>.</w:t>
      </w:r>
    </w:p>
    <w:p w14:paraId="0690CD9B" w14:textId="77777777" w:rsidR="00C50CB6" w:rsidRPr="00C50CB6" w:rsidRDefault="00DD7DC3" w:rsidP="00124006">
      <w:pPr>
        <w:pStyle w:val="Prrafodelista"/>
        <w:numPr>
          <w:ilvl w:val="0"/>
          <w:numId w:val="3"/>
        </w:numPr>
        <w:spacing w:line="360" w:lineRule="auto"/>
        <w:ind w:left="0" w:firstLine="0"/>
        <w:jc w:val="both"/>
        <w:rPr>
          <w:rFonts w:ascii="Palatino Linotype" w:hAnsi="Palatino Linotype" w:cs="Tahoma"/>
          <w:sz w:val="24"/>
        </w:rPr>
      </w:pPr>
      <w:r w:rsidRPr="00E41DD6">
        <w:rPr>
          <w:rFonts w:ascii="Palatino Linotype" w:eastAsia="Calibri" w:hAnsi="Palatino Linotype" w:cs="Arial"/>
          <w:sz w:val="24"/>
          <w:lang w:val="es-ES"/>
        </w:rPr>
        <w:t xml:space="preserve">El </w:t>
      </w:r>
      <w:r w:rsidR="00C50CB6">
        <w:rPr>
          <w:rFonts w:ascii="Palatino Linotype" w:eastAsia="Calibri" w:hAnsi="Palatino Linotype" w:cs="Arial"/>
          <w:sz w:val="24"/>
          <w:lang w:val="es-ES"/>
        </w:rPr>
        <w:t>seis</w:t>
      </w:r>
      <w:r w:rsidR="004F1E2D" w:rsidRPr="00E41DD6">
        <w:rPr>
          <w:rFonts w:ascii="Palatino Linotype" w:eastAsia="Calibri" w:hAnsi="Palatino Linotype" w:cs="Arial"/>
          <w:sz w:val="24"/>
          <w:lang w:val="es-ES"/>
        </w:rPr>
        <w:t xml:space="preserve"> (</w:t>
      </w:r>
      <w:r w:rsidR="00C50CB6">
        <w:rPr>
          <w:rFonts w:ascii="Palatino Linotype" w:eastAsia="Calibri" w:hAnsi="Palatino Linotype" w:cs="Arial"/>
          <w:sz w:val="24"/>
          <w:lang w:val="es-ES"/>
        </w:rPr>
        <w:t>6</w:t>
      </w:r>
      <w:r w:rsidR="004F1E2D" w:rsidRPr="00E41DD6">
        <w:rPr>
          <w:rFonts w:ascii="Palatino Linotype" w:eastAsia="Calibri" w:hAnsi="Palatino Linotype" w:cs="Arial"/>
          <w:sz w:val="24"/>
          <w:lang w:val="es-ES"/>
        </w:rPr>
        <w:t xml:space="preserve">) </w:t>
      </w:r>
      <w:r w:rsidR="0012305A" w:rsidRPr="00E41DD6">
        <w:rPr>
          <w:rFonts w:ascii="Palatino Linotype" w:eastAsia="Calibri" w:hAnsi="Palatino Linotype" w:cs="Arial"/>
          <w:sz w:val="24"/>
          <w:lang w:val="es-ES"/>
        </w:rPr>
        <w:t xml:space="preserve">de </w:t>
      </w:r>
      <w:r w:rsidR="00C50CB6">
        <w:rPr>
          <w:rFonts w:ascii="Palatino Linotype" w:eastAsia="Calibri" w:hAnsi="Palatino Linotype" w:cs="Arial"/>
          <w:sz w:val="24"/>
          <w:lang w:val="es-ES"/>
        </w:rPr>
        <w:t>febrero</w:t>
      </w:r>
      <w:r w:rsidR="003460D9" w:rsidRPr="00E41DD6">
        <w:rPr>
          <w:rFonts w:ascii="Palatino Linotype" w:eastAsia="Calibri" w:hAnsi="Palatino Linotype" w:cs="Arial"/>
          <w:sz w:val="24"/>
          <w:lang w:val="es-ES"/>
        </w:rPr>
        <w:t xml:space="preserve"> </w:t>
      </w:r>
      <w:r w:rsidR="001A0283" w:rsidRPr="00E41DD6">
        <w:rPr>
          <w:rFonts w:ascii="Palatino Linotype" w:eastAsia="Calibri" w:hAnsi="Palatino Linotype" w:cs="Arial"/>
          <w:sz w:val="24"/>
          <w:lang w:val="es-ES"/>
        </w:rPr>
        <w:t>de dos mil veinti</w:t>
      </w:r>
      <w:r w:rsidR="000C6280" w:rsidRPr="00E41DD6">
        <w:rPr>
          <w:rFonts w:ascii="Palatino Linotype" w:eastAsia="Calibri" w:hAnsi="Palatino Linotype" w:cs="Arial"/>
          <w:sz w:val="24"/>
          <w:lang w:val="es-ES"/>
        </w:rPr>
        <w:t>cuatro</w:t>
      </w:r>
      <w:r w:rsidR="00D73603" w:rsidRPr="00E41DD6">
        <w:rPr>
          <w:rFonts w:ascii="Palatino Linotype" w:eastAsia="Calibri" w:hAnsi="Palatino Linotype" w:cs="Arial"/>
          <w:sz w:val="24"/>
          <w:lang w:val="es-ES"/>
        </w:rPr>
        <w:t>, la</w:t>
      </w:r>
      <w:r w:rsidR="005000AA" w:rsidRPr="00E41DD6">
        <w:rPr>
          <w:rFonts w:ascii="Palatino Linotype" w:hAnsi="Palatino Linotype"/>
          <w:sz w:val="24"/>
        </w:rPr>
        <w:t xml:space="preserve"> Comisionad</w:t>
      </w:r>
      <w:r w:rsidR="00D73603" w:rsidRPr="00E41DD6">
        <w:rPr>
          <w:rFonts w:ascii="Palatino Linotype" w:hAnsi="Palatino Linotype"/>
          <w:sz w:val="24"/>
        </w:rPr>
        <w:t>a</w:t>
      </w:r>
      <w:r w:rsidR="005000AA" w:rsidRPr="00E41DD6">
        <w:rPr>
          <w:rFonts w:ascii="Palatino Linotype" w:hAnsi="Palatino Linotype"/>
          <w:sz w:val="24"/>
        </w:rPr>
        <w:t xml:space="preserve"> Ponente </w:t>
      </w:r>
      <w:r w:rsidR="00393E30" w:rsidRPr="00E41DD6">
        <w:rPr>
          <w:rFonts w:ascii="Palatino Linotype" w:hAnsi="Palatino Linotype"/>
          <w:sz w:val="24"/>
        </w:rPr>
        <w:t>notificó el acuerdo de amp</w:t>
      </w:r>
      <w:r w:rsidR="00350DB4" w:rsidRPr="00E41DD6">
        <w:rPr>
          <w:rFonts w:ascii="Palatino Linotype" w:hAnsi="Palatino Linotype"/>
          <w:sz w:val="24"/>
        </w:rPr>
        <w:t>l</w:t>
      </w:r>
      <w:r w:rsidR="00BB6CA2" w:rsidRPr="00E41DD6">
        <w:rPr>
          <w:rFonts w:ascii="Palatino Linotype" w:hAnsi="Palatino Linotype"/>
          <w:sz w:val="24"/>
        </w:rPr>
        <w:t>iación para emitir resolución.</w:t>
      </w:r>
      <w:r w:rsidR="00124006" w:rsidRPr="00E41DD6">
        <w:rPr>
          <w:rFonts w:ascii="Palatino Linotype" w:hAnsi="Palatino Linotype"/>
          <w:sz w:val="24"/>
        </w:rPr>
        <w:t xml:space="preserve"> </w:t>
      </w:r>
    </w:p>
    <w:p w14:paraId="5CF918BC" w14:textId="77777777" w:rsidR="00C50CB6" w:rsidRPr="00C50CB6" w:rsidRDefault="00C50CB6" w:rsidP="00C50CB6">
      <w:pPr>
        <w:pStyle w:val="Prrafodelista"/>
        <w:spacing w:line="360" w:lineRule="auto"/>
        <w:ind w:left="0"/>
        <w:jc w:val="both"/>
        <w:rPr>
          <w:rFonts w:ascii="Palatino Linotype" w:hAnsi="Palatino Linotype" w:cs="Tahoma"/>
          <w:sz w:val="24"/>
        </w:rPr>
      </w:pPr>
    </w:p>
    <w:p w14:paraId="5D6F1BB3" w14:textId="4E9248A1" w:rsidR="005E012F" w:rsidRPr="00E41DD6" w:rsidRDefault="00C50CB6" w:rsidP="00124006">
      <w:pPr>
        <w:pStyle w:val="Prrafodelista"/>
        <w:numPr>
          <w:ilvl w:val="0"/>
          <w:numId w:val="3"/>
        </w:numPr>
        <w:spacing w:line="360" w:lineRule="auto"/>
        <w:ind w:left="0" w:firstLine="0"/>
        <w:jc w:val="both"/>
        <w:rPr>
          <w:rFonts w:ascii="Palatino Linotype" w:hAnsi="Palatino Linotype" w:cs="Tahoma"/>
          <w:sz w:val="24"/>
        </w:rPr>
      </w:pPr>
      <w:r>
        <w:rPr>
          <w:rFonts w:ascii="Palatino Linotype" w:eastAsia="Calibri" w:hAnsi="Palatino Linotype" w:cs="Arial"/>
          <w:sz w:val="24"/>
          <w:lang w:val="es-ES"/>
        </w:rPr>
        <w:t xml:space="preserve">El diecinueve (19) de agosto de dos mil veinticuatro, </w:t>
      </w:r>
      <w:r w:rsidR="00BB6CA2" w:rsidRPr="00E41DD6">
        <w:rPr>
          <w:rFonts w:ascii="Palatino Linotype" w:hAnsi="Palatino Linotype"/>
          <w:sz w:val="24"/>
        </w:rPr>
        <w:t>notificó el acuerdo mediante el cual se decretó el cierre de instrucción.</w:t>
      </w:r>
    </w:p>
    <w:p w14:paraId="67DFBC10" w14:textId="77777777" w:rsidR="005E012F" w:rsidRPr="00E41DD6" w:rsidRDefault="005E012F" w:rsidP="005E012F">
      <w:pPr>
        <w:pStyle w:val="Prrafodelista"/>
        <w:rPr>
          <w:rFonts w:ascii="Palatino Linotype" w:hAnsi="Palatino Linotype"/>
        </w:rPr>
      </w:pPr>
    </w:p>
    <w:p w14:paraId="2E10B351" w14:textId="0A8693C6" w:rsidR="005E012F" w:rsidRPr="00E41DD6" w:rsidRDefault="005E012F" w:rsidP="005E012F">
      <w:pPr>
        <w:pStyle w:val="Prrafodelista"/>
        <w:numPr>
          <w:ilvl w:val="0"/>
          <w:numId w:val="3"/>
        </w:numPr>
        <w:spacing w:line="360" w:lineRule="auto"/>
        <w:ind w:left="0" w:firstLine="0"/>
        <w:jc w:val="both"/>
        <w:rPr>
          <w:rFonts w:ascii="Palatino Linotype" w:hAnsi="Palatino Linotype" w:cs="Tahoma"/>
          <w:sz w:val="28"/>
        </w:rPr>
      </w:pPr>
      <w:r w:rsidRPr="00E41DD6">
        <w:rPr>
          <w:rFonts w:ascii="Palatino Linotype" w:hAnsi="Palatino Linotype"/>
          <w:sz w:val="24"/>
        </w:rPr>
        <w:t xml:space="preserve">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w:t>
      </w:r>
      <w:r w:rsidRPr="00E41DD6">
        <w:rPr>
          <w:rFonts w:ascii="Palatino Linotype" w:hAnsi="Palatino Linotype"/>
          <w:sz w:val="24"/>
        </w:rPr>
        <w:lastRenderedPageBreak/>
        <w:t>técnicas y humanas del personal encargado de la elaboración de resoluciones a dichos medios de impugnación.</w:t>
      </w:r>
    </w:p>
    <w:p w14:paraId="3CBA5316" w14:textId="77777777" w:rsidR="005E012F" w:rsidRPr="00E41DD6" w:rsidRDefault="005E012F" w:rsidP="005E012F">
      <w:pPr>
        <w:pStyle w:val="Prrafodelista"/>
        <w:spacing w:line="360" w:lineRule="auto"/>
        <w:ind w:left="0"/>
        <w:jc w:val="both"/>
        <w:rPr>
          <w:rFonts w:ascii="Palatino Linotype" w:hAnsi="Palatino Linotype" w:cs="Tahoma"/>
          <w:sz w:val="24"/>
        </w:rPr>
      </w:pPr>
    </w:p>
    <w:p w14:paraId="7B5A4FEE"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E41DD6" w:rsidRDefault="00734D59" w:rsidP="00734D59">
      <w:pPr>
        <w:pStyle w:val="Prrafodelista"/>
        <w:rPr>
          <w:rFonts w:ascii="Palatino Linotype" w:hAnsi="Palatino Linotype"/>
          <w:sz w:val="24"/>
        </w:rPr>
      </w:pPr>
    </w:p>
    <w:p w14:paraId="2496874E"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350B83BB" w14:textId="77777777" w:rsidR="00734D59" w:rsidRPr="00E41DD6" w:rsidRDefault="00734D59" w:rsidP="00734D59">
      <w:pPr>
        <w:pStyle w:val="Prrafodelista"/>
        <w:spacing w:before="240" w:after="240" w:line="360" w:lineRule="auto"/>
        <w:ind w:left="284"/>
        <w:jc w:val="both"/>
        <w:rPr>
          <w:rFonts w:ascii="Palatino Linotype" w:hAnsi="Palatino Linotype"/>
          <w:sz w:val="24"/>
        </w:rPr>
      </w:pPr>
      <w:r w:rsidRPr="00E41DD6">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E41DD6" w:rsidRDefault="00734D59" w:rsidP="00734D59">
      <w:pPr>
        <w:pStyle w:val="Prrafodelista"/>
        <w:spacing w:before="240" w:after="240" w:line="360" w:lineRule="auto"/>
        <w:ind w:left="284"/>
        <w:jc w:val="both"/>
        <w:rPr>
          <w:rFonts w:ascii="Palatino Linotype" w:hAnsi="Palatino Linotype"/>
          <w:sz w:val="24"/>
        </w:rPr>
      </w:pPr>
      <w:r w:rsidRPr="00E41DD6">
        <w:rPr>
          <w:rFonts w:ascii="Palatino Linotype" w:hAnsi="Palatino Linotype"/>
          <w:sz w:val="24"/>
        </w:rPr>
        <w:t>b)     Actividad Procesal del interesado: Acciones u omisiones del interesado.</w:t>
      </w:r>
    </w:p>
    <w:p w14:paraId="68CAEA8B" w14:textId="77777777" w:rsidR="00734D59" w:rsidRPr="00E41DD6" w:rsidRDefault="00734D59" w:rsidP="00734D59">
      <w:pPr>
        <w:pStyle w:val="Prrafodelista"/>
        <w:spacing w:before="240" w:after="240" w:line="360" w:lineRule="auto"/>
        <w:ind w:left="284"/>
        <w:jc w:val="both"/>
        <w:rPr>
          <w:rFonts w:ascii="Palatino Linotype" w:hAnsi="Palatino Linotype"/>
          <w:sz w:val="24"/>
        </w:rPr>
      </w:pPr>
      <w:r w:rsidRPr="00E41DD6">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E41DD6" w:rsidRDefault="00734D59" w:rsidP="00734D59">
      <w:pPr>
        <w:pStyle w:val="Prrafodelista"/>
        <w:spacing w:before="240" w:after="240" w:line="360" w:lineRule="auto"/>
        <w:ind w:left="284"/>
        <w:jc w:val="both"/>
        <w:rPr>
          <w:rFonts w:ascii="Palatino Linotype" w:hAnsi="Palatino Linotype"/>
          <w:sz w:val="24"/>
        </w:rPr>
      </w:pPr>
      <w:r w:rsidRPr="00E41DD6">
        <w:rPr>
          <w:rFonts w:ascii="Palatino Linotype" w:hAnsi="Palatino Linotype"/>
          <w:sz w:val="24"/>
        </w:rPr>
        <w:t>d) La afectación generada en la situación jurídica de la persona involucrada en el proceso: Violación a sus derechos humanos.</w:t>
      </w:r>
    </w:p>
    <w:p w14:paraId="27E383DD"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w:t>
      </w:r>
      <w:r w:rsidRPr="00E41DD6">
        <w:rPr>
          <w:rFonts w:ascii="Palatino Linotype" w:hAnsi="Palatino Linotype"/>
          <w:sz w:val="24"/>
        </w:rPr>
        <w:lastRenderedPageBreak/>
        <w:t>PRESUPUESTO QUE CONSIDERÓ EL LEGISLADOR AL FIJARLOS Y LAS CARACTERÍSTICAS DEL CASO.”, visible en la Gaceta del Seminario Judicial de la Federación con el registro digital 205635.</w:t>
      </w:r>
    </w:p>
    <w:p w14:paraId="78E3D28F" w14:textId="77777777" w:rsidR="00734D59" w:rsidRPr="00E41DD6" w:rsidRDefault="00734D59" w:rsidP="00734D59">
      <w:pPr>
        <w:pStyle w:val="Prrafodelista"/>
        <w:rPr>
          <w:rFonts w:ascii="Palatino Linotype" w:hAnsi="Palatino Linotype"/>
          <w:sz w:val="24"/>
        </w:rPr>
      </w:pPr>
    </w:p>
    <w:p w14:paraId="5711AE69"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E41DD6"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E41DD6"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E41DD6">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E41DD6" w:rsidRDefault="00734D59" w:rsidP="00734D59">
      <w:pPr>
        <w:pStyle w:val="Prrafodelista"/>
        <w:rPr>
          <w:rFonts w:ascii="Palatino Linotype" w:hAnsi="Palatino Linotype"/>
          <w:sz w:val="24"/>
        </w:rPr>
      </w:pPr>
    </w:p>
    <w:p w14:paraId="3CE249D9" w14:textId="77777777" w:rsidR="00734D59" w:rsidRPr="00E41DD6" w:rsidRDefault="00734D59" w:rsidP="00734D59">
      <w:pPr>
        <w:pStyle w:val="Prrafodelista"/>
        <w:spacing w:before="240" w:after="240" w:line="360" w:lineRule="auto"/>
        <w:ind w:left="567"/>
        <w:jc w:val="both"/>
        <w:rPr>
          <w:rFonts w:ascii="Palatino Linotype" w:hAnsi="Palatino Linotype"/>
          <w:sz w:val="24"/>
        </w:rPr>
      </w:pPr>
      <w:r w:rsidRPr="00E41DD6">
        <w:rPr>
          <w:rFonts w:ascii="Palatino Linotype" w:hAnsi="Palatino Linotype"/>
          <w:sz w:val="24"/>
        </w:rPr>
        <w:t xml:space="preserve">“PLAZO RAZONABLE PARA RESOLVER. DIMENSIÓN Y EFECTOS DE ESTE CONCEPTO CUANDO SE ADUCE EXCESIVA CARGA DE TRABAJO.” </w:t>
      </w:r>
      <w:r w:rsidRPr="00E41DD6">
        <w:rPr>
          <w:rFonts w:ascii="Palatino Linotype" w:hAnsi="Palatino Linotype"/>
          <w:sz w:val="24"/>
        </w:rPr>
        <w:lastRenderedPageBreak/>
        <w:t>consultable en el Seminario Judicial de la Federación y su gaceta, con el registro digital 2002351.</w:t>
      </w:r>
    </w:p>
    <w:p w14:paraId="5037D283" w14:textId="77777777" w:rsidR="00734D59" w:rsidRPr="00E41DD6" w:rsidRDefault="00734D59" w:rsidP="00734D59">
      <w:pPr>
        <w:pStyle w:val="Prrafodelista"/>
        <w:spacing w:before="240" w:after="240" w:line="360" w:lineRule="auto"/>
        <w:ind w:left="567"/>
        <w:jc w:val="both"/>
        <w:rPr>
          <w:rFonts w:ascii="Palatino Linotype" w:hAnsi="Palatino Linotype"/>
          <w:sz w:val="24"/>
        </w:rPr>
      </w:pPr>
      <w:r w:rsidRPr="00E41DD6">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E41DD6"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E41DD6" w:rsidRDefault="00734D59" w:rsidP="00734D59">
      <w:pPr>
        <w:pStyle w:val="Prrafodelista"/>
        <w:numPr>
          <w:ilvl w:val="0"/>
          <w:numId w:val="2"/>
        </w:numPr>
        <w:spacing w:line="360" w:lineRule="auto"/>
        <w:ind w:left="0" w:firstLine="0"/>
        <w:jc w:val="both"/>
        <w:rPr>
          <w:rFonts w:ascii="Palatino Linotype" w:hAnsi="Palatino Linotype" w:cs="Tahoma"/>
          <w:sz w:val="28"/>
        </w:rPr>
      </w:pPr>
      <w:r w:rsidRPr="00E41DD6">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E41DD6" w:rsidRDefault="005000AA" w:rsidP="005000AA">
      <w:pPr>
        <w:pStyle w:val="Ttulo1"/>
        <w:jc w:val="center"/>
        <w:rPr>
          <w:rFonts w:ascii="Palatino Linotype" w:hAnsi="Palatino Linotype"/>
          <w:b/>
          <w:color w:val="auto"/>
          <w:sz w:val="24"/>
          <w:szCs w:val="24"/>
        </w:rPr>
      </w:pPr>
      <w:bookmarkStart w:id="4" w:name="_Toc87549672"/>
      <w:r w:rsidRPr="00E41DD6">
        <w:rPr>
          <w:rFonts w:ascii="Palatino Linotype" w:hAnsi="Palatino Linotype"/>
          <w:b/>
          <w:color w:val="auto"/>
          <w:sz w:val="24"/>
          <w:szCs w:val="24"/>
        </w:rPr>
        <w:t>CONSIDERANDO</w:t>
      </w:r>
      <w:bookmarkEnd w:id="4"/>
      <w:r w:rsidRPr="00E41DD6">
        <w:rPr>
          <w:rFonts w:ascii="Palatino Linotype" w:hAnsi="Palatino Linotype"/>
          <w:b/>
          <w:color w:val="auto"/>
          <w:sz w:val="24"/>
          <w:szCs w:val="24"/>
        </w:rPr>
        <w:t xml:space="preserve"> </w:t>
      </w:r>
    </w:p>
    <w:p w14:paraId="5A808AC6" w14:textId="77777777" w:rsidR="005000AA" w:rsidRPr="00E41DD6" w:rsidRDefault="005000AA" w:rsidP="005000AA">
      <w:pPr>
        <w:rPr>
          <w:rFonts w:ascii="Palatino Linotype" w:hAnsi="Palatino Linotype"/>
          <w:sz w:val="24"/>
          <w:szCs w:val="24"/>
          <w:lang w:eastAsia="en-US"/>
        </w:rPr>
      </w:pPr>
    </w:p>
    <w:p w14:paraId="1058C60B" w14:textId="77777777" w:rsidR="005000AA" w:rsidRPr="00E41DD6" w:rsidRDefault="005000AA" w:rsidP="005000AA">
      <w:pPr>
        <w:pStyle w:val="Ttulo2"/>
        <w:rPr>
          <w:rFonts w:ascii="Palatino Linotype" w:hAnsi="Palatino Linotype"/>
          <w:b/>
          <w:color w:val="auto"/>
          <w:sz w:val="24"/>
          <w:szCs w:val="24"/>
        </w:rPr>
      </w:pPr>
      <w:bookmarkStart w:id="5" w:name="_Toc87549673"/>
      <w:r w:rsidRPr="00E41DD6">
        <w:rPr>
          <w:rFonts w:ascii="Palatino Linotype" w:hAnsi="Palatino Linotype"/>
          <w:b/>
          <w:color w:val="auto"/>
          <w:sz w:val="24"/>
          <w:szCs w:val="24"/>
        </w:rPr>
        <w:t>PRIMERO. De la competencia</w:t>
      </w:r>
      <w:bookmarkEnd w:id="5"/>
    </w:p>
    <w:p w14:paraId="73FA10B2" w14:textId="77777777" w:rsidR="00BB6CA2" w:rsidRPr="00E41DD6" w:rsidRDefault="00BB6CA2" w:rsidP="00BB6CA2"/>
    <w:p w14:paraId="16271269" w14:textId="7AC424C5" w:rsidR="00BB6CA2" w:rsidRPr="00E41DD6" w:rsidRDefault="00BB6CA2" w:rsidP="00BB6CA2">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E41DD6">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41DD6">
        <w:rPr>
          <w:rFonts w:ascii="Palatino Linotype" w:eastAsia="Calibri" w:hAnsi="Palatino Linotype"/>
          <w:b/>
          <w:sz w:val="24"/>
          <w:lang w:val="es-ES"/>
        </w:rPr>
        <w:t>Constitución Política de los Estados Unidos Mexicanos</w:t>
      </w:r>
      <w:r w:rsidRPr="00E41DD6">
        <w:rPr>
          <w:rFonts w:ascii="Palatino Linotype" w:eastAsia="Calibri" w:hAnsi="Palatino Linotype"/>
          <w:sz w:val="24"/>
          <w:lang w:val="es-ES"/>
        </w:rPr>
        <w:t xml:space="preserve">; 5, párrafos </w:t>
      </w:r>
      <w:r w:rsidRPr="00E41DD6">
        <w:rPr>
          <w:rFonts w:ascii="Palatino Linotype" w:hAnsi="Palatino Linotype" w:cs="Arial"/>
          <w:bCs/>
          <w:color w:val="222222"/>
          <w:sz w:val="24"/>
          <w:lang w:val="es-ES"/>
        </w:rPr>
        <w:t>trigésimo segundo, trigésimo tercero y trigésimo cuarto fracciones</w:t>
      </w:r>
      <w:r w:rsidRPr="00E41DD6">
        <w:rPr>
          <w:rFonts w:ascii="Palatino Linotype" w:eastAsia="Calibri" w:hAnsi="Palatino Linotype"/>
          <w:sz w:val="24"/>
          <w:lang w:val="es-ES"/>
        </w:rPr>
        <w:t xml:space="preserve"> IV y V de la </w:t>
      </w:r>
      <w:r w:rsidRPr="00E41DD6">
        <w:rPr>
          <w:rFonts w:ascii="Palatino Linotype" w:eastAsia="Calibri" w:hAnsi="Palatino Linotype"/>
          <w:b/>
          <w:sz w:val="24"/>
          <w:lang w:val="es-ES"/>
        </w:rPr>
        <w:t>Constitución Política del Estado Libre y Soberano de México</w:t>
      </w:r>
      <w:r w:rsidRPr="00E41DD6">
        <w:rPr>
          <w:rFonts w:ascii="Palatino Linotype" w:eastAsia="Calibri" w:hAnsi="Palatino Linotype"/>
          <w:sz w:val="24"/>
          <w:lang w:val="es-ES"/>
        </w:rPr>
        <w:t xml:space="preserve">; artículos 1, 2 fracción II, 13, 29, 36 fracciones I y II, 176, 178, 179, 181 párrafo tercero y 185 </w:t>
      </w:r>
      <w:r w:rsidRPr="00E41DD6">
        <w:rPr>
          <w:rFonts w:ascii="Palatino Linotype" w:eastAsia="Calibri" w:hAnsi="Palatino Linotype" w:cs="Arial"/>
          <w:sz w:val="24"/>
          <w:lang w:val="es-ES"/>
        </w:rPr>
        <w:t xml:space="preserve">de la </w:t>
      </w:r>
      <w:r w:rsidRPr="00E41DD6">
        <w:rPr>
          <w:rFonts w:ascii="Palatino Linotype" w:eastAsia="Calibri" w:hAnsi="Palatino Linotype" w:cs="Arial"/>
          <w:b/>
          <w:sz w:val="24"/>
          <w:lang w:val="es-ES"/>
        </w:rPr>
        <w:t>Ley de Transparencia y Acceso a la Información Pública del Estado de México y Municipios</w:t>
      </w:r>
      <w:r w:rsidRPr="00E41DD6">
        <w:rPr>
          <w:rFonts w:ascii="Palatino Linotype" w:eastAsia="Calibri" w:hAnsi="Palatino Linotype" w:cs="Arial"/>
          <w:sz w:val="24"/>
          <w:lang w:val="es-ES"/>
        </w:rPr>
        <w:t>; y 7, 9 fracciones I y XX</w:t>
      </w:r>
      <w:r w:rsidR="005E012F" w:rsidRPr="00E41DD6">
        <w:rPr>
          <w:rFonts w:ascii="Palatino Linotype" w:eastAsia="Calibri" w:hAnsi="Palatino Linotype" w:cs="Arial"/>
          <w:sz w:val="24"/>
          <w:lang w:val="es-ES"/>
        </w:rPr>
        <w:t>III</w:t>
      </w:r>
      <w:r w:rsidRPr="00E41DD6">
        <w:rPr>
          <w:rFonts w:ascii="Palatino Linotype" w:eastAsia="Calibri" w:hAnsi="Palatino Linotype" w:cs="Arial"/>
          <w:sz w:val="24"/>
          <w:lang w:val="es-ES"/>
        </w:rPr>
        <w:t xml:space="preserve">, y 11 del </w:t>
      </w:r>
      <w:r w:rsidRPr="00E41DD6">
        <w:rPr>
          <w:rFonts w:ascii="Palatino Linotype" w:eastAsia="Calibri" w:hAnsi="Palatino Linotype" w:cs="Arial"/>
          <w:b/>
          <w:sz w:val="24"/>
          <w:lang w:val="es-ES"/>
        </w:rPr>
        <w:t xml:space="preserve">Reglamento Interior del Instituto de Transparencia, Acceso a la </w:t>
      </w:r>
      <w:r w:rsidRPr="00E41DD6">
        <w:rPr>
          <w:rFonts w:ascii="Palatino Linotype" w:eastAsia="Calibri" w:hAnsi="Palatino Linotype" w:cs="Arial"/>
          <w:b/>
          <w:sz w:val="24"/>
          <w:lang w:val="es-ES"/>
        </w:rPr>
        <w:lastRenderedPageBreak/>
        <w:t>Información Pública y Protección de Datos Personales del Estado de México y Municipios</w:t>
      </w:r>
      <w:r w:rsidRPr="00E41DD6">
        <w:rPr>
          <w:rFonts w:ascii="Palatino Linotype" w:hAnsi="Palatino Linotype"/>
          <w:sz w:val="24"/>
        </w:rPr>
        <w:t>.</w:t>
      </w:r>
    </w:p>
    <w:p w14:paraId="6D296A9A" w14:textId="77777777" w:rsidR="005000AA" w:rsidRPr="00E41DD6" w:rsidRDefault="005000AA" w:rsidP="005000AA">
      <w:pPr>
        <w:pStyle w:val="Ttulo2"/>
        <w:rPr>
          <w:rFonts w:ascii="Palatino Linotype" w:hAnsi="Palatino Linotype"/>
          <w:b/>
          <w:color w:val="auto"/>
          <w:sz w:val="24"/>
          <w:szCs w:val="24"/>
        </w:rPr>
      </w:pPr>
      <w:bookmarkStart w:id="6" w:name="_Toc87549674"/>
      <w:r w:rsidRPr="00E41DD6">
        <w:rPr>
          <w:rFonts w:ascii="Palatino Linotype" w:hAnsi="Palatino Linotype"/>
          <w:b/>
          <w:color w:val="auto"/>
          <w:sz w:val="24"/>
          <w:szCs w:val="24"/>
        </w:rPr>
        <w:t>SEGUNDO. De la oportunidad y procedencia.</w:t>
      </w:r>
      <w:bookmarkEnd w:id="6"/>
    </w:p>
    <w:p w14:paraId="34A6A51D" w14:textId="77777777" w:rsidR="00DA420D" w:rsidRPr="00E41DD6" w:rsidRDefault="00DA420D" w:rsidP="00DA420D">
      <w:pPr>
        <w:rPr>
          <w:rFonts w:ascii="Palatino Linotype" w:hAnsi="Palatino Linotype"/>
        </w:rPr>
      </w:pPr>
    </w:p>
    <w:p w14:paraId="7736B178" w14:textId="201A802F" w:rsidR="00D604FD" w:rsidRPr="00E41DD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E41DD6">
        <w:rPr>
          <w:rFonts w:ascii="Palatino Linotype" w:eastAsia="Calibri" w:hAnsi="Palatino Linotype" w:cs="Arial"/>
          <w:color w:val="000000" w:themeColor="text1"/>
          <w:sz w:val="24"/>
        </w:rPr>
        <w:t xml:space="preserve">El medio de impugnación fue presentado a través del </w:t>
      </w:r>
      <w:r w:rsidRPr="00E41DD6">
        <w:rPr>
          <w:rFonts w:ascii="Palatino Linotype" w:eastAsia="Calibri" w:hAnsi="Palatino Linotype" w:cs="Arial"/>
          <w:bCs/>
          <w:iCs/>
          <w:color w:val="000000" w:themeColor="text1"/>
          <w:sz w:val="24"/>
        </w:rPr>
        <w:t>SAIMEX</w:t>
      </w:r>
      <w:r w:rsidRPr="00E41DD6">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E41DD6">
        <w:rPr>
          <w:rFonts w:ascii="Palatino Linotype" w:eastAsia="Calibri" w:hAnsi="Palatino Linotype" w:cs="Arial"/>
          <w:b/>
          <w:color w:val="000000" w:themeColor="text1"/>
          <w:sz w:val="24"/>
        </w:rPr>
        <w:t>SUJETO OBLIGADO</w:t>
      </w:r>
      <w:r w:rsidRPr="00E41DD6">
        <w:rPr>
          <w:rFonts w:ascii="Palatino Linotype" w:eastAsia="Calibri" w:hAnsi="Palatino Linotype" w:cs="Arial"/>
          <w:color w:val="000000" w:themeColor="text1"/>
          <w:sz w:val="24"/>
        </w:rPr>
        <w:t xml:space="preserve"> entregó respuesta el </w:t>
      </w:r>
      <w:r w:rsidR="00411297" w:rsidRPr="00E41DD6">
        <w:rPr>
          <w:rFonts w:ascii="Palatino Linotype" w:eastAsia="Calibri" w:hAnsi="Palatino Linotype" w:cs="Arial"/>
          <w:color w:val="000000" w:themeColor="text1"/>
          <w:sz w:val="24"/>
        </w:rPr>
        <w:t>veinti</w:t>
      </w:r>
      <w:r w:rsidR="00C50CB6">
        <w:rPr>
          <w:rFonts w:ascii="Palatino Linotype" w:eastAsia="Calibri" w:hAnsi="Palatino Linotype" w:cs="Arial"/>
          <w:color w:val="000000" w:themeColor="text1"/>
          <w:sz w:val="24"/>
        </w:rPr>
        <w:t xml:space="preserve">dós </w:t>
      </w:r>
      <w:r w:rsidR="00BB6CA2" w:rsidRPr="00E41DD6">
        <w:rPr>
          <w:rFonts w:ascii="Palatino Linotype" w:eastAsia="Calibri" w:hAnsi="Palatino Linotype" w:cs="Arial"/>
          <w:color w:val="000000" w:themeColor="text1"/>
          <w:sz w:val="24"/>
        </w:rPr>
        <w:t>(</w:t>
      </w:r>
      <w:r w:rsidR="00411297" w:rsidRPr="00E41DD6">
        <w:rPr>
          <w:rFonts w:ascii="Palatino Linotype" w:eastAsia="Calibri" w:hAnsi="Palatino Linotype" w:cs="Arial"/>
          <w:color w:val="000000" w:themeColor="text1"/>
          <w:sz w:val="24"/>
        </w:rPr>
        <w:t>2</w:t>
      </w:r>
      <w:r w:rsidR="00C50CB6">
        <w:rPr>
          <w:rFonts w:ascii="Palatino Linotype" w:eastAsia="Calibri" w:hAnsi="Palatino Linotype" w:cs="Arial"/>
          <w:color w:val="000000" w:themeColor="text1"/>
          <w:sz w:val="24"/>
        </w:rPr>
        <w:t>2</w:t>
      </w:r>
      <w:r w:rsidR="00BB6CA2" w:rsidRPr="00E41DD6">
        <w:rPr>
          <w:rFonts w:ascii="Palatino Linotype" w:eastAsia="Calibri" w:hAnsi="Palatino Linotype" w:cs="Arial"/>
          <w:color w:val="000000" w:themeColor="text1"/>
          <w:sz w:val="24"/>
        </w:rPr>
        <w:t xml:space="preserve">) de </w:t>
      </w:r>
      <w:r w:rsidR="00411297" w:rsidRPr="00E41DD6">
        <w:rPr>
          <w:rFonts w:ascii="Palatino Linotype" w:eastAsia="Calibri" w:hAnsi="Palatino Linotype" w:cs="Arial"/>
          <w:color w:val="000000" w:themeColor="text1"/>
          <w:sz w:val="24"/>
        </w:rPr>
        <w:t>septiembre</w:t>
      </w:r>
      <w:r w:rsidRPr="00E41DD6">
        <w:rPr>
          <w:rFonts w:ascii="Palatino Linotype" w:eastAsia="Calibri" w:hAnsi="Palatino Linotype" w:cs="Arial"/>
          <w:color w:val="000000" w:themeColor="text1"/>
          <w:sz w:val="24"/>
        </w:rPr>
        <w:t xml:space="preserve"> de dos mil veinti</w:t>
      </w:r>
      <w:r w:rsidR="006C47C8" w:rsidRPr="00E41DD6">
        <w:rPr>
          <w:rFonts w:ascii="Palatino Linotype" w:eastAsia="Calibri" w:hAnsi="Palatino Linotype" w:cs="Arial"/>
          <w:color w:val="000000" w:themeColor="text1"/>
          <w:sz w:val="24"/>
        </w:rPr>
        <w:t>trés</w:t>
      </w:r>
      <w:r w:rsidRPr="00E41DD6">
        <w:rPr>
          <w:rFonts w:ascii="Palatino Linotype" w:eastAsia="Calibri" w:hAnsi="Palatino Linotype" w:cs="Arial"/>
          <w:color w:val="000000" w:themeColor="text1"/>
          <w:sz w:val="24"/>
        </w:rPr>
        <w:t xml:space="preserve">, de tal forma que el plazo para interponer el recurso de revisión transcurrió del </w:t>
      </w:r>
      <w:r w:rsidR="00411297" w:rsidRPr="00E41DD6">
        <w:rPr>
          <w:rFonts w:ascii="Palatino Linotype" w:eastAsia="Calibri" w:hAnsi="Palatino Linotype" w:cs="Arial"/>
          <w:color w:val="000000" w:themeColor="text1"/>
          <w:sz w:val="24"/>
        </w:rPr>
        <w:t>veinti</w:t>
      </w:r>
      <w:r w:rsidR="00C50CB6">
        <w:rPr>
          <w:rFonts w:ascii="Palatino Linotype" w:eastAsia="Calibri" w:hAnsi="Palatino Linotype" w:cs="Arial"/>
          <w:color w:val="000000" w:themeColor="text1"/>
          <w:sz w:val="24"/>
        </w:rPr>
        <w:t>cinco</w:t>
      </w:r>
      <w:r w:rsidR="00411297" w:rsidRPr="00E41DD6">
        <w:rPr>
          <w:rFonts w:ascii="Palatino Linotype" w:eastAsia="Calibri" w:hAnsi="Palatino Linotype" w:cs="Arial"/>
          <w:color w:val="000000" w:themeColor="text1"/>
          <w:sz w:val="24"/>
        </w:rPr>
        <w:t xml:space="preserve"> </w:t>
      </w:r>
      <w:r w:rsidRPr="00E41DD6">
        <w:rPr>
          <w:rFonts w:ascii="Palatino Linotype" w:eastAsia="Calibri" w:hAnsi="Palatino Linotype" w:cs="Arial"/>
          <w:color w:val="000000" w:themeColor="text1"/>
          <w:sz w:val="24"/>
        </w:rPr>
        <w:t>(</w:t>
      </w:r>
      <w:r w:rsidR="00411297" w:rsidRPr="00E41DD6">
        <w:rPr>
          <w:rFonts w:ascii="Palatino Linotype" w:eastAsia="Calibri" w:hAnsi="Palatino Linotype" w:cs="Arial"/>
          <w:color w:val="000000" w:themeColor="text1"/>
          <w:sz w:val="24"/>
        </w:rPr>
        <w:t>2</w:t>
      </w:r>
      <w:r w:rsidR="00C50CB6">
        <w:rPr>
          <w:rFonts w:ascii="Palatino Linotype" w:eastAsia="Calibri" w:hAnsi="Palatino Linotype" w:cs="Arial"/>
          <w:color w:val="000000" w:themeColor="text1"/>
          <w:sz w:val="24"/>
        </w:rPr>
        <w:t>5</w:t>
      </w:r>
      <w:r w:rsidRPr="00E41DD6">
        <w:rPr>
          <w:rFonts w:ascii="Palatino Linotype" w:eastAsia="Calibri" w:hAnsi="Palatino Linotype" w:cs="Arial"/>
          <w:color w:val="000000" w:themeColor="text1"/>
          <w:sz w:val="24"/>
        </w:rPr>
        <w:t xml:space="preserve">) </w:t>
      </w:r>
      <w:r w:rsidR="005E012F" w:rsidRPr="00E41DD6">
        <w:rPr>
          <w:rFonts w:ascii="Palatino Linotype" w:eastAsia="Calibri" w:hAnsi="Palatino Linotype" w:cs="Arial"/>
          <w:color w:val="000000" w:themeColor="text1"/>
          <w:sz w:val="24"/>
        </w:rPr>
        <w:t xml:space="preserve">de </w:t>
      </w:r>
      <w:r w:rsidR="00411297" w:rsidRPr="00E41DD6">
        <w:rPr>
          <w:rFonts w:ascii="Palatino Linotype" w:eastAsia="Calibri" w:hAnsi="Palatino Linotype" w:cs="Arial"/>
          <w:color w:val="000000" w:themeColor="text1"/>
          <w:sz w:val="24"/>
        </w:rPr>
        <w:t>septiembre</w:t>
      </w:r>
      <w:r w:rsidR="00037EB9" w:rsidRPr="00E41DD6">
        <w:rPr>
          <w:rFonts w:ascii="Palatino Linotype" w:eastAsia="Calibri" w:hAnsi="Palatino Linotype" w:cs="Arial"/>
          <w:color w:val="000000" w:themeColor="text1"/>
          <w:sz w:val="24"/>
        </w:rPr>
        <w:t xml:space="preserve"> al </w:t>
      </w:r>
      <w:r w:rsidR="00C50CB6">
        <w:rPr>
          <w:rFonts w:ascii="Palatino Linotype" w:eastAsia="Calibri" w:hAnsi="Palatino Linotype" w:cs="Arial"/>
          <w:color w:val="000000" w:themeColor="text1"/>
          <w:sz w:val="24"/>
        </w:rPr>
        <w:t>trece</w:t>
      </w:r>
      <w:r w:rsidR="00342490" w:rsidRPr="00E41DD6">
        <w:rPr>
          <w:rFonts w:ascii="Palatino Linotype" w:eastAsia="Calibri" w:hAnsi="Palatino Linotype" w:cs="Arial"/>
          <w:color w:val="000000" w:themeColor="text1"/>
          <w:sz w:val="24"/>
        </w:rPr>
        <w:t xml:space="preserve"> (</w:t>
      </w:r>
      <w:r w:rsidR="00C50CB6">
        <w:rPr>
          <w:rFonts w:ascii="Palatino Linotype" w:eastAsia="Calibri" w:hAnsi="Palatino Linotype" w:cs="Arial"/>
          <w:color w:val="000000" w:themeColor="text1"/>
          <w:sz w:val="24"/>
        </w:rPr>
        <w:t>13</w:t>
      </w:r>
      <w:r w:rsidR="00342490" w:rsidRPr="00E41DD6">
        <w:rPr>
          <w:rFonts w:ascii="Palatino Linotype" w:eastAsia="Calibri" w:hAnsi="Palatino Linotype" w:cs="Arial"/>
          <w:color w:val="000000" w:themeColor="text1"/>
          <w:sz w:val="24"/>
        </w:rPr>
        <w:t xml:space="preserve">) </w:t>
      </w:r>
      <w:r w:rsidR="00350DB4" w:rsidRPr="00E41DD6">
        <w:rPr>
          <w:rFonts w:ascii="Palatino Linotype" w:eastAsia="Calibri" w:hAnsi="Palatino Linotype" w:cs="Arial"/>
          <w:color w:val="000000" w:themeColor="text1"/>
          <w:sz w:val="24"/>
        </w:rPr>
        <w:t xml:space="preserve">de </w:t>
      </w:r>
      <w:r w:rsidR="00411297" w:rsidRPr="00E41DD6">
        <w:rPr>
          <w:rFonts w:ascii="Palatino Linotype" w:eastAsia="Calibri" w:hAnsi="Palatino Linotype" w:cs="Arial"/>
          <w:color w:val="000000" w:themeColor="text1"/>
          <w:sz w:val="24"/>
        </w:rPr>
        <w:t>octubre</w:t>
      </w:r>
      <w:r w:rsidR="00350DB4" w:rsidRPr="00E41DD6">
        <w:rPr>
          <w:rFonts w:ascii="Palatino Linotype" w:eastAsia="Calibri" w:hAnsi="Palatino Linotype" w:cs="Arial"/>
          <w:color w:val="000000" w:themeColor="text1"/>
          <w:sz w:val="24"/>
        </w:rPr>
        <w:t xml:space="preserve"> </w:t>
      </w:r>
      <w:r w:rsidR="00342490" w:rsidRPr="00E41DD6">
        <w:rPr>
          <w:rFonts w:ascii="Palatino Linotype" w:eastAsia="Calibri" w:hAnsi="Palatino Linotype" w:cs="Arial"/>
          <w:color w:val="000000" w:themeColor="text1"/>
          <w:sz w:val="24"/>
        </w:rPr>
        <w:t>d</w:t>
      </w:r>
      <w:r w:rsidRPr="00E41DD6">
        <w:rPr>
          <w:rFonts w:ascii="Palatino Linotype" w:eastAsia="Calibri" w:hAnsi="Palatino Linotype" w:cs="Arial"/>
          <w:color w:val="000000" w:themeColor="text1"/>
          <w:sz w:val="24"/>
        </w:rPr>
        <w:t>e dos mil veinti</w:t>
      </w:r>
      <w:r w:rsidR="006C47C8" w:rsidRPr="00E41DD6">
        <w:rPr>
          <w:rFonts w:ascii="Palatino Linotype" w:eastAsia="Calibri" w:hAnsi="Palatino Linotype" w:cs="Arial"/>
          <w:color w:val="000000" w:themeColor="text1"/>
          <w:sz w:val="24"/>
        </w:rPr>
        <w:t>trés</w:t>
      </w:r>
      <w:r w:rsidRPr="00E41DD6">
        <w:rPr>
          <w:rFonts w:ascii="Palatino Linotype" w:eastAsia="Calibri" w:hAnsi="Palatino Linotype" w:cs="Arial"/>
          <w:color w:val="000000" w:themeColor="text1"/>
          <w:sz w:val="24"/>
        </w:rPr>
        <w:t xml:space="preserve">, el recurso de revisión </w:t>
      </w:r>
      <w:r w:rsidRPr="00E41DD6">
        <w:rPr>
          <w:rFonts w:ascii="Palatino Linotype" w:hAnsi="Palatino Linotype"/>
          <w:color w:val="000000" w:themeColor="text1"/>
          <w:sz w:val="24"/>
        </w:rPr>
        <w:t xml:space="preserve">fue interpuesto el </w:t>
      </w:r>
      <w:r w:rsidR="00C50CB6">
        <w:rPr>
          <w:rFonts w:ascii="Palatino Linotype" w:hAnsi="Palatino Linotype"/>
          <w:color w:val="000000" w:themeColor="text1"/>
          <w:sz w:val="24"/>
        </w:rPr>
        <w:t>cuatro</w:t>
      </w:r>
      <w:r w:rsidR="00342490" w:rsidRPr="00E41DD6">
        <w:rPr>
          <w:rFonts w:ascii="Palatino Linotype" w:eastAsia="Calibri" w:hAnsi="Palatino Linotype" w:cs="Arial"/>
          <w:color w:val="000000" w:themeColor="text1"/>
          <w:sz w:val="24"/>
        </w:rPr>
        <w:t xml:space="preserve"> (</w:t>
      </w:r>
      <w:r w:rsidR="00C50CB6">
        <w:rPr>
          <w:rFonts w:ascii="Palatino Linotype" w:eastAsia="Calibri" w:hAnsi="Palatino Linotype" w:cs="Arial"/>
          <w:color w:val="000000" w:themeColor="text1"/>
          <w:sz w:val="24"/>
        </w:rPr>
        <w:t>4</w:t>
      </w:r>
      <w:r w:rsidR="00342490" w:rsidRPr="00E41DD6">
        <w:rPr>
          <w:rFonts w:ascii="Palatino Linotype" w:eastAsia="Calibri" w:hAnsi="Palatino Linotype" w:cs="Arial"/>
          <w:color w:val="000000" w:themeColor="text1"/>
          <w:sz w:val="24"/>
        </w:rPr>
        <w:t xml:space="preserve">) de </w:t>
      </w:r>
      <w:r w:rsidR="00C50CB6">
        <w:rPr>
          <w:rFonts w:ascii="Palatino Linotype" w:eastAsia="Calibri" w:hAnsi="Palatino Linotype" w:cs="Arial"/>
          <w:color w:val="000000" w:themeColor="text1"/>
          <w:sz w:val="24"/>
        </w:rPr>
        <w:t>octubre</w:t>
      </w:r>
      <w:r w:rsidR="00342490" w:rsidRPr="00E41DD6">
        <w:rPr>
          <w:rFonts w:ascii="Palatino Linotype" w:eastAsia="Calibri" w:hAnsi="Palatino Linotype" w:cs="Arial"/>
          <w:color w:val="000000" w:themeColor="text1"/>
          <w:sz w:val="24"/>
        </w:rPr>
        <w:t xml:space="preserve"> de dos mil veintitrés</w:t>
      </w:r>
      <w:r w:rsidRPr="00E41DD6">
        <w:rPr>
          <w:rFonts w:ascii="Palatino Linotype" w:hAnsi="Palatino Linotype"/>
          <w:color w:val="000000" w:themeColor="text1"/>
          <w:sz w:val="24"/>
        </w:rPr>
        <w:t>, éste</w:t>
      </w:r>
      <w:r w:rsidRPr="00E41DD6">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E41DD6">
        <w:rPr>
          <w:rFonts w:ascii="Palatino Linotype" w:hAnsi="Palatino Linotype" w:cs="Arial"/>
          <w:b/>
          <w:color w:val="000000" w:themeColor="text1"/>
          <w:sz w:val="24"/>
        </w:rPr>
        <w:t xml:space="preserve"> </w:t>
      </w:r>
      <w:r w:rsidRPr="00E41DD6">
        <w:rPr>
          <w:rFonts w:ascii="Palatino Linotype" w:hAnsi="Palatino Linotype" w:cs="Arial"/>
          <w:color w:val="000000" w:themeColor="text1"/>
          <w:sz w:val="24"/>
        </w:rPr>
        <w:t xml:space="preserve">vigente. </w:t>
      </w:r>
    </w:p>
    <w:p w14:paraId="08433B63" w14:textId="77777777" w:rsidR="00D604FD" w:rsidRPr="00E41DD6"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E41DD6"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E41DD6">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E41DD6" w:rsidRDefault="005000AA" w:rsidP="005000AA">
      <w:pPr>
        <w:pStyle w:val="Ttulo1"/>
        <w:rPr>
          <w:rFonts w:ascii="Palatino Linotype" w:eastAsia="MS Mincho" w:hAnsi="Palatino Linotype" w:cs="Times New Roman"/>
          <w:b/>
          <w:color w:val="auto"/>
          <w:sz w:val="24"/>
          <w:szCs w:val="24"/>
        </w:rPr>
      </w:pPr>
      <w:r w:rsidRPr="00E41DD6">
        <w:rPr>
          <w:rFonts w:ascii="Palatino Linotype" w:hAnsi="Palatino Linotype"/>
          <w:b/>
          <w:color w:val="auto"/>
          <w:sz w:val="24"/>
          <w:szCs w:val="24"/>
        </w:rPr>
        <w:lastRenderedPageBreak/>
        <w:t>TERCERO. Planteamiento de la Litis</w:t>
      </w:r>
      <w:bookmarkEnd w:id="7"/>
      <w:r w:rsidRPr="00E41DD6">
        <w:rPr>
          <w:rFonts w:ascii="Palatino Linotype" w:hAnsi="Palatino Linotype"/>
          <w:b/>
          <w:color w:val="auto"/>
          <w:sz w:val="24"/>
          <w:szCs w:val="24"/>
        </w:rPr>
        <w:t xml:space="preserve"> </w:t>
      </w:r>
    </w:p>
    <w:p w14:paraId="07A035C7" w14:textId="2292711E" w:rsidR="009F0CE2" w:rsidRPr="00E41DD6"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E41DD6">
        <w:rPr>
          <w:rFonts w:ascii="Palatino Linotype" w:hAnsi="Palatino Linotype"/>
          <w:bCs/>
          <w:sz w:val="24"/>
        </w:rPr>
        <w:t>El recurrente solicitó</w:t>
      </w:r>
      <w:r w:rsidR="003460D9" w:rsidRPr="00E41DD6">
        <w:rPr>
          <w:rFonts w:ascii="Palatino Linotype" w:hAnsi="Palatino Linotype"/>
          <w:bCs/>
          <w:sz w:val="24"/>
        </w:rPr>
        <w:t xml:space="preserve"> </w:t>
      </w:r>
      <w:r w:rsidR="005E012F" w:rsidRPr="00E41DD6">
        <w:rPr>
          <w:rFonts w:ascii="Palatino Linotype" w:hAnsi="Palatino Linotype"/>
          <w:bCs/>
          <w:sz w:val="24"/>
        </w:rPr>
        <w:t>la</w:t>
      </w:r>
      <w:r w:rsidR="00C8047F" w:rsidRPr="00E41DD6">
        <w:rPr>
          <w:rFonts w:ascii="Palatino Linotype" w:hAnsi="Palatino Linotype"/>
          <w:bCs/>
          <w:sz w:val="24"/>
        </w:rPr>
        <w:t xml:space="preserve"> </w:t>
      </w:r>
      <w:r w:rsidR="005E012F" w:rsidRPr="00E41DD6">
        <w:rPr>
          <w:rFonts w:ascii="Palatino Linotype" w:hAnsi="Palatino Linotype"/>
          <w:bCs/>
          <w:sz w:val="24"/>
        </w:rPr>
        <w:t>siguiente información</w:t>
      </w:r>
      <w:r w:rsidR="00261D04">
        <w:rPr>
          <w:rFonts w:ascii="Palatino Linotype" w:hAnsi="Palatino Linotype"/>
          <w:bCs/>
          <w:sz w:val="24"/>
        </w:rPr>
        <w:t xml:space="preserve"> del Titular del Gobierno Abierto y del Secretario Técnico</w:t>
      </w:r>
      <w:r w:rsidR="005E012F" w:rsidRPr="00E41DD6">
        <w:rPr>
          <w:rFonts w:ascii="Palatino Linotype" w:hAnsi="Palatino Linotype"/>
          <w:bCs/>
          <w:sz w:val="24"/>
        </w:rPr>
        <w:t>:</w:t>
      </w:r>
      <w:r w:rsidR="000F5CEC" w:rsidRPr="00E41DD6">
        <w:rPr>
          <w:rFonts w:ascii="Palatino Linotype" w:hAnsi="Palatino Linotype"/>
          <w:bCs/>
          <w:sz w:val="24"/>
        </w:rPr>
        <w:t xml:space="preserve"> </w:t>
      </w:r>
    </w:p>
    <w:p w14:paraId="54180AAA" w14:textId="754ADE29" w:rsidR="00C50CB6" w:rsidRDefault="00C50CB6" w:rsidP="006B20D4">
      <w:pPr>
        <w:pStyle w:val="Prrafodelista"/>
        <w:numPr>
          <w:ilvl w:val="0"/>
          <w:numId w:val="8"/>
        </w:numPr>
        <w:spacing w:line="360" w:lineRule="auto"/>
        <w:jc w:val="both"/>
        <w:rPr>
          <w:rFonts w:ascii="Palatino Linotype" w:hAnsi="Palatino Linotype"/>
          <w:sz w:val="24"/>
          <w:lang w:eastAsia="es-MX"/>
        </w:rPr>
      </w:pPr>
      <w:r>
        <w:rPr>
          <w:rFonts w:ascii="Palatino Linotype" w:hAnsi="Palatino Linotype"/>
          <w:sz w:val="24"/>
          <w:lang w:eastAsia="es-MX"/>
        </w:rPr>
        <w:t>Sanciones impuestas por entrega extemporánea o incompleta de información requerida por particulares del uno (1) de enero de dos mil veintidós al treinta y uno (31) de agosto de dos mil veintitrés.</w:t>
      </w:r>
    </w:p>
    <w:p w14:paraId="2CB1DF4E" w14:textId="48177111" w:rsidR="006B20D4" w:rsidRDefault="006B20D4" w:rsidP="00C50CB6">
      <w:pPr>
        <w:pStyle w:val="Prrafodelista"/>
        <w:spacing w:line="360" w:lineRule="auto"/>
        <w:jc w:val="both"/>
        <w:rPr>
          <w:rFonts w:ascii="Palatino Linotype" w:hAnsi="Palatino Linotype"/>
          <w:sz w:val="24"/>
          <w:lang w:eastAsia="es-MX"/>
        </w:rPr>
      </w:pPr>
    </w:p>
    <w:p w14:paraId="47A1593E" w14:textId="51A9468E" w:rsidR="00261D04" w:rsidRPr="00261D04" w:rsidRDefault="00030C87" w:rsidP="00037EB9">
      <w:pPr>
        <w:pStyle w:val="Prrafodelista"/>
        <w:numPr>
          <w:ilvl w:val="0"/>
          <w:numId w:val="3"/>
        </w:numPr>
        <w:spacing w:before="240" w:after="240" w:line="360" w:lineRule="auto"/>
        <w:ind w:left="0" w:firstLine="0"/>
        <w:jc w:val="both"/>
        <w:rPr>
          <w:rFonts w:ascii="Palatino Linotype" w:hAnsi="Palatino Linotype" w:cs="Arial"/>
          <w:i/>
          <w:sz w:val="24"/>
        </w:rPr>
      </w:pPr>
      <w:r w:rsidRPr="00E41DD6">
        <w:rPr>
          <w:rFonts w:ascii="Palatino Linotype" w:eastAsiaTheme="minorEastAsia" w:hAnsi="Palatino Linotype"/>
          <w:iCs/>
          <w:sz w:val="24"/>
          <w:lang w:val="es-ES_tradnl"/>
        </w:rPr>
        <w:t>El Sujeto Obligado</w:t>
      </w:r>
      <w:r w:rsidR="00342490" w:rsidRPr="00E41DD6">
        <w:rPr>
          <w:rFonts w:ascii="Palatino Linotype" w:eastAsiaTheme="minorEastAsia" w:hAnsi="Palatino Linotype"/>
          <w:iCs/>
          <w:sz w:val="24"/>
          <w:lang w:val="es-ES_tradnl"/>
        </w:rPr>
        <w:t xml:space="preserve"> </w:t>
      </w:r>
      <w:r w:rsidR="00C50CB6">
        <w:rPr>
          <w:rFonts w:ascii="Palatino Linotype" w:eastAsiaTheme="minorEastAsia" w:hAnsi="Palatino Linotype"/>
          <w:iCs/>
          <w:sz w:val="24"/>
          <w:lang w:val="es-ES_tradnl"/>
        </w:rPr>
        <w:t xml:space="preserve">indicó que no se localizó información </w:t>
      </w:r>
      <w:r w:rsidR="00206A5E">
        <w:rPr>
          <w:rFonts w:ascii="Palatino Linotype" w:eastAsiaTheme="minorEastAsia" w:hAnsi="Palatino Linotype"/>
          <w:iCs/>
          <w:sz w:val="24"/>
          <w:lang w:val="es-ES_tradnl"/>
        </w:rPr>
        <w:t>requerida por el particular.</w:t>
      </w:r>
    </w:p>
    <w:p w14:paraId="2E7710E9" w14:textId="2E9446E5" w:rsidR="00393E30" w:rsidRPr="005C347C" w:rsidRDefault="006B3FD4" w:rsidP="0036769C">
      <w:pPr>
        <w:numPr>
          <w:ilvl w:val="0"/>
          <w:numId w:val="2"/>
        </w:numPr>
        <w:tabs>
          <w:tab w:val="left" w:pos="284"/>
        </w:tabs>
        <w:spacing w:before="240" w:after="240" w:line="360" w:lineRule="auto"/>
        <w:ind w:left="0" w:firstLine="0"/>
        <w:contextualSpacing/>
        <w:jc w:val="both"/>
        <w:rPr>
          <w:rFonts w:ascii="Palatino Linotype" w:eastAsiaTheme="minorEastAsia" w:hAnsi="Palatino Linotype"/>
          <w:sz w:val="24"/>
          <w:szCs w:val="24"/>
          <w:lang w:val="es-ES_tradnl"/>
        </w:rPr>
      </w:pPr>
      <w:r w:rsidRPr="00206A5E">
        <w:rPr>
          <w:rFonts w:ascii="Palatino Linotype" w:eastAsiaTheme="minorEastAsia" w:hAnsi="Palatino Linotype"/>
          <w:sz w:val="24"/>
          <w:szCs w:val="24"/>
          <w:lang w:val="es-ES_tradnl"/>
        </w:rPr>
        <w:t>El Rec</w:t>
      </w:r>
      <w:r w:rsidR="00A77AED" w:rsidRPr="00206A5E">
        <w:rPr>
          <w:rFonts w:ascii="Palatino Linotype" w:eastAsiaTheme="minorEastAsia" w:hAnsi="Palatino Linotype"/>
          <w:sz w:val="24"/>
          <w:szCs w:val="24"/>
          <w:lang w:val="es-ES_tradnl"/>
        </w:rPr>
        <w:t>urrente se inconformó por</w:t>
      </w:r>
      <w:r w:rsidR="00FD2F4F" w:rsidRPr="00206A5E">
        <w:rPr>
          <w:rFonts w:ascii="Palatino Linotype" w:eastAsiaTheme="minorEastAsia" w:hAnsi="Palatino Linotype"/>
          <w:sz w:val="24"/>
          <w:szCs w:val="24"/>
          <w:lang w:val="es-ES_tradnl"/>
        </w:rPr>
        <w:t xml:space="preserve"> </w:t>
      </w:r>
      <w:r w:rsidR="00FD2F4F" w:rsidRPr="005C347C">
        <w:rPr>
          <w:rFonts w:ascii="Palatino Linotype" w:eastAsiaTheme="minorEastAsia" w:hAnsi="Palatino Linotype"/>
          <w:sz w:val="24"/>
          <w:szCs w:val="24"/>
          <w:lang w:val="es-ES_tradnl"/>
        </w:rPr>
        <w:t xml:space="preserve">la </w:t>
      </w:r>
      <w:r w:rsidR="00C50CB6" w:rsidRPr="005C347C">
        <w:rPr>
          <w:rFonts w:ascii="Palatino Linotype" w:eastAsiaTheme="minorEastAsia" w:hAnsi="Palatino Linotype"/>
          <w:sz w:val="24"/>
          <w:szCs w:val="24"/>
          <w:lang w:val="es-ES_tradnl"/>
        </w:rPr>
        <w:t>negativa de la información</w:t>
      </w:r>
      <w:r w:rsidR="00206A5E" w:rsidRPr="005C347C">
        <w:rPr>
          <w:rFonts w:ascii="Palatino Linotype" w:eastAsiaTheme="minorEastAsia" w:hAnsi="Palatino Linotype"/>
          <w:sz w:val="24"/>
          <w:szCs w:val="24"/>
          <w:lang w:val="es-ES_tradnl"/>
        </w:rPr>
        <w:t xml:space="preserve"> y la declaración de incompetencia.</w:t>
      </w:r>
    </w:p>
    <w:p w14:paraId="09709271" w14:textId="77777777" w:rsidR="00206A5E" w:rsidRPr="005C347C" w:rsidRDefault="00206A5E" w:rsidP="00206A5E">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7BC15271" w14:textId="002A1028" w:rsidR="000F5CEC" w:rsidRPr="00E41DD6" w:rsidRDefault="000F5CEC" w:rsidP="000F5CEC">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5C347C">
        <w:rPr>
          <w:rFonts w:ascii="Palatino Linotype" w:eastAsiaTheme="minorEastAsia" w:hAnsi="Palatino Linotype" w:cs="Arial"/>
          <w:sz w:val="24"/>
          <w:szCs w:val="24"/>
          <w:lang w:val="es-ES_tradnl"/>
        </w:rPr>
        <w:t xml:space="preserve">Por lo tanto, el presente recurso de revisión se circunscribe en determinar si se </w:t>
      </w:r>
      <w:r w:rsidRPr="005C347C">
        <w:rPr>
          <w:rFonts w:ascii="Palatino Linotype" w:hAnsi="Palatino Linotype"/>
          <w:sz w:val="24"/>
          <w:szCs w:val="24"/>
          <w:lang w:val="es-ES_tradnl"/>
        </w:rPr>
        <w:t>actualiza las causales de procedencia</w:t>
      </w:r>
      <w:r w:rsidRPr="005C347C">
        <w:rPr>
          <w:rFonts w:ascii="Palatino Linotype" w:hAnsi="Palatino Linotype"/>
          <w:b/>
          <w:sz w:val="24"/>
          <w:szCs w:val="24"/>
          <w:lang w:val="es-ES_tradnl"/>
        </w:rPr>
        <w:t xml:space="preserve"> </w:t>
      </w:r>
      <w:r w:rsidRPr="005C347C">
        <w:rPr>
          <w:rFonts w:ascii="Palatino Linotype" w:hAnsi="Palatino Linotype" w:cs="Arial"/>
          <w:sz w:val="24"/>
          <w:szCs w:val="24"/>
          <w:lang w:val="es-ES_tradnl" w:eastAsia="es-MX"/>
        </w:rPr>
        <w:t xml:space="preserve">contenidas en </w:t>
      </w:r>
      <w:r w:rsidR="00206A5E" w:rsidRPr="005C347C">
        <w:rPr>
          <w:rFonts w:ascii="Palatino Linotype" w:hAnsi="Palatino Linotype" w:cs="Arial"/>
          <w:sz w:val="24"/>
          <w:szCs w:val="24"/>
          <w:lang w:val="es-ES" w:eastAsia="es-MX"/>
        </w:rPr>
        <w:t xml:space="preserve">el artículo 179 fracciones I y IV </w:t>
      </w:r>
      <w:r w:rsidRPr="005C347C">
        <w:rPr>
          <w:rFonts w:ascii="Palatino Linotype" w:hAnsi="Palatino Linotype" w:cs="Arial"/>
          <w:sz w:val="24"/>
          <w:szCs w:val="24"/>
          <w:lang w:val="es-ES" w:eastAsia="es-MX"/>
        </w:rPr>
        <w:t xml:space="preserve">relativo a la </w:t>
      </w:r>
      <w:r w:rsidR="00C50CB6" w:rsidRPr="005C347C">
        <w:rPr>
          <w:rFonts w:ascii="Palatino Linotype" w:hAnsi="Palatino Linotype" w:cs="Arial"/>
          <w:sz w:val="24"/>
          <w:szCs w:val="24"/>
          <w:lang w:val="es-ES" w:eastAsia="es-MX"/>
        </w:rPr>
        <w:t>negativa de la información</w:t>
      </w:r>
      <w:r w:rsidR="00206A5E" w:rsidRPr="005C347C">
        <w:rPr>
          <w:rFonts w:ascii="Palatino Linotype" w:hAnsi="Palatino Linotype" w:cs="Arial"/>
          <w:sz w:val="24"/>
          <w:szCs w:val="24"/>
          <w:lang w:val="es-ES" w:eastAsia="es-MX"/>
        </w:rPr>
        <w:t xml:space="preserve"> y la declaración de incompetencia</w:t>
      </w:r>
      <w:r w:rsidRPr="005C347C">
        <w:rPr>
          <w:rFonts w:ascii="Palatino Linotype" w:hAnsi="Palatino Linotype" w:cs="Arial"/>
          <w:sz w:val="24"/>
          <w:szCs w:val="24"/>
          <w:lang w:val="es-ES" w:eastAsia="es-MX"/>
        </w:rPr>
        <w:t xml:space="preserve">, de la </w:t>
      </w:r>
      <w:r w:rsidRPr="005C347C">
        <w:rPr>
          <w:rFonts w:ascii="Palatino Linotype" w:eastAsia="Calibri" w:hAnsi="Palatino Linotype" w:cs="Arial"/>
          <w:b/>
          <w:sz w:val="24"/>
          <w:szCs w:val="24"/>
          <w:lang w:val="es-ES"/>
        </w:rPr>
        <w:t>Ley de Transparencia y Acceso a la Información Pública del Estado de</w:t>
      </w:r>
      <w:r w:rsidRPr="00E41DD6">
        <w:rPr>
          <w:rFonts w:ascii="Palatino Linotype" w:eastAsia="Calibri" w:hAnsi="Palatino Linotype" w:cs="Arial"/>
          <w:b/>
          <w:sz w:val="24"/>
          <w:szCs w:val="24"/>
          <w:lang w:val="es-ES"/>
        </w:rPr>
        <w:t xml:space="preserve"> México y Municipios</w:t>
      </w:r>
      <w:r w:rsidRPr="00E41DD6">
        <w:rPr>
          <w:rFonts w:ascii="Palatino Linotype" w:hAnsi="Palatino Linotype" w:cs="Arial"/>
          <w:sz w:val="24"/>
          <w:szCs w:val="24"/>
          <w:lang w:val="es-ES" w:eastAsia="es-MX"/>
        </w:rPr>
        <w:t>.</w:t>
      </w:r>
    </w:p>
    <w:p w14:paraId="5A5C4D9D" w14:textId="299E2C1D" w:rsidR="00030C87" w:rsidRPr="00E41DD6" w:rsidRDefault="000F5CEC"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E41DD6">
        <w:rPr>
          <w:rFonts w:ascii="Palatino Linotype" w:hAnsi="Palatino Linotype" w:cs="Arial"/>
          <w:b/>
          <w:color w:val="000000" w:themeColor="text1"/>
          <w:sz w:val="24"/>
          <w:szCs w:val="24"/>
        </w:rPr>
        <w:tab/>
      </w:r>
      <w:r w:rsidRPr="00E41DD6">
        <w:rPr>
          <w:rFonts w:ascii="Palatino Linotype" w:hAnsi="Palatino Linotype" w:cs="Arial"/>
          <w:b/>
          <w:color w:val="000000" w:themeColor="text1"/>
          <w:sz w:val="24"/>
          <w:szCs w:val="24"/>
        </w:rPr>
        <w:tab/>
      </w:r>
      <w:r w:rsidR="00030C87" w:rsidRPr="00E41DD6">
        <w:rPr>
          <w:rFonts w:ascii="Palatino Linotype" w:hAnsi="Palatino Linotype" w:cs="Arial"/>
          <w:b/>
          <w:color w:val="000000" w:themeColor="text1"/>
          <w:sz w:val="24"/>
          <w:szCs w:val="24"/>
        </w:rPr>
        <w:t>CUARTO. Estudio y Resolución del asunto.</w:t>
      </w:r>
      <w:bookmarkEnd w:id="8"/>
    </w:p>
    <w:p w14:paraId="221A5442" w14:textId="77777777" w:rsidR="00030C87" w:rsidRPr="00E41DD6" w:rsidRDefault="00030C87" w:rsidP="00030C87">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E41DD6"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E41DD6">
        <w:rPr>
          <w:rFonts w:ascii="Palatino Linotype" w:hAnsi="Palatino Linotype"/>
          <w:b/>
          <w:bCs/>
          <w:color w:val="000000" w:themeColor="text1"/>
          <w:sz w:val="24"/>
        </w:rPr>
        <w:t>I. De la atención a la solicitud de información.</w:t>
      </w:r>
      <w:bookmarkEnd w:id="10"/>
    </w:p>
    <w:p w14:paraId="305E77F3" w14:textId="77777777" w:rsidR="00030C87" w:rsidRPr="00E41DD6"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E41DD6">
        <w:rPr>
          <w:rFonts w:ascii="Palatino Linotype" w:hAnsi="Palatino Linotype"/>
          <w:b/>
          <w:color w:val="auto"/>
          <w:sz w:val="24"/>
          <w:szCs w:val="24"/>
        </w:rPr>
        <w:lastRenderedPageBreak/>
        <w:t>De la fuente obligacional</w:t>
      </w:r>
      <w:bookmarkEnd w:id="11"/>
      <w:bookmarkEnd w:id="12"/>
      <w:bookmarkEnd w:id="13"/>
    </w:p>
    <w:bookmarkEnd w:id="14"/>
    <w:bookmarkEnd w:id="15"/>
    <w:p w14:paraId="332C7DC5" w14:textId="77777777" w:rsidR="00030C87" w:rsidRPr="00E41DD6" w:rsidRDefault="00030C87" w:rsidP="00030C87">
      <w:pPr>
        <w:rPr>
          <w:rFonts w:ascii="Palatino Linotype" w:hAnsi="Palatino Linotype"/>
          <w:sz w:val="24"/>
          <w:szCs w:val="24"/>
          <w:lang w:val="es-ES"/>
        </w:rPr>
      </w:pPr>
    </w:p>
    <w:p w14:paraId="4CE1B5E6" w14:textId="77777777" w:rsidR="00030C87" w:rsidRPr="00E41DD6"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E41DD6">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E41DD6">
        <w:rPr>
          <w:rFonts w:ascii="Palatino Linotype" w:hAnsi="Palatino Linotype" w:cs="Arial"/>
          <w:color w:val="000000"/>
          <w:sz w:val="24"/>
          <w:szCs w:val="24"/>
        </w:rPr>
        <w:t xml:space="preserve"> </w:t>
      </w:r>
      <w:r w:rsidRPr="00E41DD6">
        <w:rPr>
          <w:rFonts w:ascii="Palatino Linotype" w:hAnsi="Palatino Linotype" w:cs="Arial"/>
          <w:b/>
          <w:color w:val="000000"/>
          <w:sz w:val="24"/>
          <w:szCs w:val="24"/>
        </w:rPr>
        <w:t>SUJETO OBLIGADO</w:t>
      </w:r>
      <w:r w:rsidRPr="00E41DD6">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41DD6">
        <w:rPr>
          <w:rFonts w:ascii="Palatino Linotype" w:hAnsi="Palatino Linotype" w:cs="Arial"/>
          <w:b/>
          <w:color w:val="000000"/>
          <w:sz w:val="24"/>
          <w:szCs w:val="24"/>
        </w:rPr>
        <w:t xml:space="preserve">Constitución Política de los Estados Unidos Mexicanos </w:t>
      </w:r>
      <w:r w:rsidRPr="00E41DD6">
        <w:rPr>
          <w:rFonts w:ascii="Palatino Linotype" w:hAnsi="Palatino Linotype" w:cs="Arial"/>
          <w:color w:val="000000"/>
          <w:sz w:val="24"/>
          <w:szCs w:val="24"/>
        </w:rPr>
        <w:t xml:space="preserve">al señalar la obligación de “promover, </w:t>
      </w:r>
      <w:r w:rsidRPr="00E41DD6">
        <w:rPr>
          <w:rFonts w:ascii="Palatino Linotype" w:hAnsi="Palatino Linotype" w:cs="Arial"/>
          <w:b/>
          <w:color w:val="000000"/>
          <w:sz w:val="24"/>
          <w:szCs w:val="24"/>
        </w:rPr>
        <w:t>respetar</w:t>
      </w:r>
      <w:r w:rsidRPr="00E41DD6">
        <w:rPr>
          <w:rFonts w:ascii="Palatino Linotype" w:hAnsi="Palatino Linotype" w:cs="Arial"/>
          <w:color w:val="000000"/>
          <w:sz w:val="24"/>
          <w:szCs w:val="24"/>
        </w:rPr>
        <w:t xml:space="preserve">, proteger y </w:t>
      </w:r>
      <w:r w:rsidRPr="00E41DD6">
        <w:rPr>
          <w:rFonts w:ascii="Palatino Linotype" w:hAnsi="Palatino Linotype" w:cs="Arial"/>
          <w:b/>
          <w:color w:val="000000"/>
          <w:sz w:val="24"/>
          <w:szCs w:val="24"/>
        </w:rPr>
        <w:t>garantizar</w:t>
      </w:r>
      <w:r w:rsidRPr="00E41DD6">
        <w:rPr>
          <w:rFonts w:ascii="Palatino Linotype" w:hAnsi="Palatino Linotype" w:cs="Arial"/>
          <w:color w:val="000000"/>
          <w:sz w:val="24"/>
          <w:szCs w:val="24"/>
        </w:rPr>
        <w:t xml:space="preserve"> los derechos humanos”, entre los cuales se encuentra dicho derecho. </w:t>
      </w:r>
    </w:p>
    <w:p w14:paraId="0A0C0F66" w14:textId="77777777" w:rsidR="00030C87" w:rsidRPr="00E41DD6"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E41DD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41DD6">
        <w:rPr>
          <w:rFonts w:ascii="Palatino Linotype" w:hAnsi="Palatino Linotype"/>
          <w:sz w:val="24"/>
          <w:szCs w:val="24"/>
        </w:rPr>
        <w:t xml:space="preserve">Definiendo el Derecho de Acceso a la Información Pública como: </w:t>
      </w:r>
      <w:r w:rsidRPr="00E41DD6">
        <w:rPr>
          <w:rFonts w:ascii="Palatino Linotype" w:hAnsi="Palatino Linotype"/>
          <w:i/>
          <w:color w:val="000000"/>
          <w:sz w:val="24"/>
          <w:szCs w:val="24"/>
        </w:rPr>
        <w:t>La igualdad de oportunidades para recibir, buscar e impartir información</w:t>
      </w:r>
      <w:r w:rsidRPr="00E41DD6">
        <w:rPr>
          <w:rFonts w:ascii="Palatino Linotype" w:hAnsi="Palatino Linotype"/>
          <w:i/>
          <w:color w:val="000000"/>
          <w:sz w:val="24"/>
          <w:szCs w:val="24"/>
          <w:vertAlign w:val="superscript"/>
        </w:rPr>
        <w:footnoteReference w:id="1"/>
      </w:r>
      <w:r w:rsidRPr="00E41DD6">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41DD6">
        <w:rPr>
          <w:rFonts w:ascii="Palatino Linotype" w:hAnsi="Palatino Linotype"/>
          <w:i/>
          <w:color w:val="000000"/>
          <w:sz w:val="24"/>
          <w:szCs w:val="24"/>
          <w:vertAlign w:val="superscript"/>
        </w:rPr>
        <w:footnoteReference w:id="2"/>
      </w:r>
      <w:r w:rsidRPr="00E41DD6">
        <w:rPr>
          <w:rFonts w:ascii="Palatino Linotype" w:hAnsi="Palatino Linotype"/>
          <w:color w:val="000000"/>
          <w:sz w:val="24"/>
          <w:szCs w:val="24"/>
        </w:rPr>
        <w:t>que se constituye como una herramienta fundamental para ejercer</w:t>
      </w:r>
      <w:r w:rsidRPr="00E41DD6">
        <w:rPr>
          <w:rFonts w:ascii="Palatino Linotype" w:hAnsi="Palatino Linotype"/>
          <w:i/>
          <w:color w:val="000000"/>
          <w:sz w:val="24"/>
          <w:szCs w:val="24"/>
        </w:rPr>
        <w:t xml:space="preserve"> el control democrático de las gestiones estatales, de forma tal que puedan </w:t>
      </w:r>
      <w:r w:rsidRPr="00E41DD6">
        <w:rPr>
          <w:rFonts w:ascii="Palatino Linotype" w:hAnsi="Palatino Linotype"/>
          <w:i/>
          <w:color w:val="000000"/>
          <w:sz w:val="24"/>
          <w:szCs w:val="24"/>
        </w:rPr>
        <w:lastRenderedPageBreak/>
        <w:t>cuestionar, indagar y considerar si se está dando un adecuado cumplimiento a las funciones públicas,</w:t>
      </w:r>
      <w:r w:rsidRPr="00E41DD6">
        <w:rPr>
          <w:rFonts w:ascii="Palatino Linotype" w:hAnsi="Palatino Linotype"/>
          <w:i/>
          <w:color w:val="000000"/>
          <w:sz w:val="24"/>
          <w:szCs w:val="24"/>
          <w:vertAlign w:val="superscript"/>
        </w:rPr>
        <w:footnoteReference w:id="3"/>
      </w:r>
      <w:r w:rsidRPr="00E41DD6">
        <w:rPr>
          <w:rFonts w:ascii="Palatino Linotype" w:hAnsi="Palatino Linotype"/>
          <w:color w:val="000000"/>
          <w:sz w:val="24"/>
          <w:szCs w:val="24"/>
        </w:rPr>
        <w:t>fomentando</w:t>
      </w:r>
      <w:r w:rsidRPr="00E41DD6">
        <w:rPr>
          <w:rFonts w:ascii="Palatino Linotype" w:hAnsi="Palatino Linotype"/>
          <w:i/>
          <w:color w:val="000000"/>
          <w:sz w:val="24"/>
          <w:szCs w:val="24"/>
        </w:rPr>
        <w:t xml:space="preserve"> la transparencia de las actividades estatales y </w:t>
      </w:r>
      <w:r w:rsidRPr="00E41DD6">
        <w:rPr>
          <w:rFonts w:ascii="Palatino Linotype" w:hAnsi="Palatino Linotype"/>
          <w:color w:val="000000"/>
          <w:sz w:val="24"/>
          <w:szCs w:val="24"/>
        </w:rPr>
        <w:t>promoviendo</w:t>
      </w:r>
      <w:r w:rsidRPr="00E41DD6">
        <w:rPr>
          <w:rFonts w:ascii="Palatino Linotype" w:hAnsi="Palatino Linotype"/>
          <w:i/>
          <w:color w:val="000000"/>
          <w:sz w:val="24"/>
          <w:szCs w:val="24"/>
        </w:rPr>
        <w:t xml:space="preserve"> la responsabilidad de los funcionarios sobre su gestión pública,</w:t>
      </w:r>
      <w:r w:rsidRPr="00E41DD6">
        <w:rPr>
          <w:rFonts w:ascii="Palatino Linotype" w:hAnsi="Palatino Linotype"/>
          <w:i/>
          <w:color w:val="000000"/>
          <w:sz w:val="24"/>
          <w:szCs w:val="24"/>
          <w:vertAlign w:val="superscript"/>
        </w:rPr>
        <w:footnoteReference w:id="4"/>
      </w:r>
      <w:r w:rsidRPr="00E41DD6">
        <w:rPr>
          <w:rFonts w:ascii="Palatino Linotype" w:hAnsi="Palatino Linotype"/>
          <w:color w:val="000000"/>
          <w:sz w:val="24"/>
          <w:szCs w:val="24"/>
        </w:rPr>
        <w:t>que permite</w:t>
      </w:r>
      <w:r w:rsidRPr="00E41DD6">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E41DD6" w:rsidRDefault="00030C87" w:rsidP="00030C87">
      <w:pPr>
        <w:tabs>
          <w:tab w:val="left" w:pos="284"/>
        </w:tabs>
        <w:contextualSpacing/>
        <w:rPr>
          <w:rFonts w:ascii="Palatino Linotype" w:hAnsi="Palatino Linotype"/>
          <w:sz w:val="24"/>
          <w:szCs w:val="24"/>
        </w:rPr>
      </w:pPr>
    </w:p>
    <w:p w14:paraId="581AF776" w14:textId="77777777" w:rsidR="00030C87" w:rsidRPr="00E41DD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E41DD6">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E41DD6" w:rsidRDefault="00030C87" w:rsidP="00030C87">
      <w:pPr>
        <w:tabs>
          <w:tab w:val="left" w:pos="284"/>
        </w:tabs>
        <w:spacing w:before="240" w:after="240" w:line="360" w:lineRule="auto"/>
        <w:contextualSpacing/>
        <w:jc w:val="both"/>
        <w:rPr>
          <w:rFonts w:ascii="Palatino Linotype" w:hAnsi="Palatino Linotype"/>
          <w:i/>
          <w:sz w:val="24"/>
          <w:szCs w:val="24"/>
        </w:rPr>
      </w:pPr>
      <w:r w:rsidRPr="00E41DD6">
        <w:rPr>
          <w:rFonts w:ascii="Palatino Linotype" w:hAnsi="Palatino Linotype"/>
          <w:i/>
          <w:sz w:val="24"/>
          <w:szCs w:val="24"/>
        </w:rPr>
        <w:t xml:space="preserve"> </w:t>
      </w:r>
    </w:p>
    <w:p w14:paraId="5DB6B440" w14:textId="77777777" w:rsidR="00030C87" w:rsidRPr="00E41DD6"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E41DD6">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E41DD6">
        <w:rPr>
          <w:rFonts w:ascii="Palatino Linotype" w:hAnsi="Palatino Linotype" w:cs="Arial"/>
          <w:i/>
          <w:sz w:val="24"/>
          <w:szCs w:val="24"/>
        </w:rPr>
        <w:t>por los principios de simplicidad, rapidez gratuidad del procedimiento, auxilio y orientación a los particulares</w:t>
      </w:r>
      <w:r w:rsidRPr="00E41DD6">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E41DD6"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E41DD6"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41DD6">
        <w:rPr>
          <w:rFonts w:ascii="Palatino Linotype" w:hAnsi="Palatino Linotype"/>
          <w:sz w:val="24"/>
          <w:szCs w:val="24"/>
        </w:rPr>
        <w:t xml:space="preserve">Es así que la </w:t>
      </w:r>
      <w:r w:rsidRPr="00E41DD6">
        <w:rPr>
          <w:rFonts w:ascii="Palatino Linotype" w:hAnsi="Palatino Linotype"/>
          <w:b/>
          <w:sz w:val="24"/>
          <w:szCs w:val="24"/>
        </w:rPr>
        <w:t xml:space="preserve">Ley de Transparencia y Acceso a la Información Pública del Estado de México y Municipios, </w:t>
      </w:r>
      <w:r w:rsidRPr="00E41DD6">
        <w:rPr>
          <w:rFonts w:ascii="Palatino Linotype" w:hAnsi="Palatino Linotype"/>
          <w:sz w:val="24"/>
          <w:szCs w:val="24"/>
        </w:rPr>
        <w:t xml:space="preserve">cuyo objeto es establecer principios, bases generales </w:t>
      </w:r>
      <w:r w:rsidRPr="00E41DD6">
        <w:rPr>
          <w:rFonts w:ascii="Palatino Linotype" w:hAnsi="Palatino Linotype"/>
          <w:sz w:val="24"/>
          <w:szCs w:val="24"/>
        </w:rPr>
        <w:lastRenderedPageBreak/>
        <w:t>y procedimientos para tutelar y garantizar la transparencia y el derecho humano de acceso a la información pública en posesión de los sujetos obligados; en su artículo 176</w:t>
      </w:r>
      <w:r w:rsidRPr="00E41DD6">
        <w:rPr>
          <w:rFonts w:ascii="Palatino Linotype" w:hAnsi="Palatino Linotype"/>
          <w:b/>
          <w:sz w:val="24"/>
          <w:szCs w:val="24"/>
        </w:rPr>
        <w:t xml:space="preserve"> </w:t>
      </w:r>
      <w:r w:rsidRPr="00E41DD6">
        <w:rPr>
          <w:rFonts w:ascii="Palatino Linotype" w:hAnsi="Palatino Linotype"/>
          <w:sz w:val="24"/>
          <w:szCs w:val="24"/>
        </w:rPr>
        <w:t xml:space="preserve">establece que </w:t>
      </w:r>
      <w:r w:rsidRPr="00E41DD6">
        <w:rPr>
          <w:rFonts w:ascii="Palatino Linotype" w:hAnsi="Palatino Linotype"/>
          <w:b/>
          <w:i/>
          <w:sz w:val="24"/>
          <w:szCs w:val="24"/>
          <w:u w:val="single"/>
        </w:rPr>
        <w:t>el recurso de revisión es la garantía secundaria</w:t>
      </w:r>
      <w:r w:rsidRPr="00E41DD6">
        <w:rPr>
          <w:rFonts w:ascii="Palatino Linotype" w:hAnsi="Palatino Linotype"/>
          <w:b/>
          <w:i/>
          <w:sz w:val="24"/>
          <w:szCs w:val="24"/>
        </w:rPr>
        <w:t xml:space="preserve"> mediante la cual se pretende reparar cualquier posible afectación al derecho de acceso a la información pública</w:t>
      </w:r>
      <w:r w:rsidRPr="00E41DD6">
        <w:rPr>
          <w:rFonts w:ascii="Palatino Linotype" w:hAnsi="Palatino Linotype"/>
          <w:b/>
          <w:sz w:val="24"/>
          <w:szCs w:val="24"/>
        </w:rPr>
        <w:t>, s</w:t>
      </w:r>
      <w:r w:rsidRPr="00E41DD6">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E41DD6" w:rsidRDefault="00030C87" w:rsidP="00030C87">
      <w:pPr>
        <w:tabs>
          <w:tab w:val="left" w:pos="284"/>
        </w:tabs>
        <w:rPr>
          <w:rFonts w:ascii="Palatino Linotype" w:eastAsia="MS Mincho" w:hAnsi="Palatino Linotype" w:cs="Arial"/>
          <w:sz w:val="24"/>
          <w:szCs w:val="24"/>
        </w:rPr>
      </w:pPr>
    </w:p>
    <w:p w14:paraId="39AE54FA" w14:textId="77777777" w:rsidR="00030C87" w:rsidRPr="00E41DD6"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E41DD6">
        <w:rPr>
          <w:rFonts w:ascii="Palatino Linotype" w:eastAsia="Calibri" w:hAnsi="Palatino Linotype"/>
          <w:sz w:val="24"/>
          <w:szCs w:val="24"/>
        </w:rPr>
        <w:t xml:space="preserve">Establecido lo anterior, resulta evidente que las razones o motivos de inconformidad hechos valer en el recurso de revisión resultan </w:t>
      </w:r>
      <w:r w:rsidRPr="00E41DD6">
        <w:rPr>
          <w:rFonts w:ascii="Palatino Linotype" w:eastAsia="Calibri" w:hAnsi="Palatino Linotype"/>
          <w:b/>
          <w:sz w:val="24"/>
          <w:szCs w:val="24"/>
        </w:rPr>
        <w:t>fundadas y procedentes</w:t>
      </w:r>
      <w:r w:rsidRPr="00E41DD6">
        <w:rPr>
          <w:rFonts w:ascii="Palatino Linotype" w:eastAsia="Calibri" w:hAnsi="Palatino Linotype"/>
          <w:sz w:val="24"/>
          <w:szCs w:val="24"/>
        </w:rPr>
        <w:t xml:space="preserve">, debido a que el </w:t>
      </w:r>
      <w:r w:rsidRPr="00E41DD6">
        <w:rPr>
          <w:rFonts w:ascii="Palatino Linotype" w:eastAsia="Calibri" w:hAnsi="Palatino Linotype"/>
          <w:b/>
          <w:sz w:val="24"/>
          <w:szCs w:val="24"/>
        </w:rPr>
        <w:t>SUJETO OBLIGADO</w:t>
      </w:r>
      <w:r w:rsidRPr="00E41DD6">
        <w:rPr>
          <w:rFonts w:ascii="Palatino Linotype" w:eastAsia="Calibri" w:hAnsi="Palatino Linotype"/>
          <w:sz w:val="24"/>
          <w:szCs w:val="24"/>
        </w:rPr>
        <w:t xml:space="preserve"> proporcionó información que no corresponde con lo solicitado.</w:t>
      </w:r>
    </w:p>
    <w:p w14:paraId="6FFECD04" w14:textId="77777777" w:rsidR="00030C87" w:rsidRPr="00E41DD6"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E41DD6">
        <w:rPr>
          <w:rFonts w:ascii="Palatino Linotype" w:hAnsi="Palatino Linotype" w:cs="Arial"/>
          <w:sz w:val="24"/>
        </w:rPr>
        <w:t xml:space="preserve">Ahora bien, para entender los alcances de la información pública se considera importante citar el criterio </w:t>
      </w:r>
      <w:r w:rsidRPr="00E41DD6">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41DD6">
        <w:rPr>
          <w:rFonts w:ascii="Palatino Linotype" w:hAnsi="Palatino Linotype" w:cs="Arial"/>
          <w:sz w:val="24"/>
        </w:rPr>
        <w:t>cuyo rubro y texto dispone:</w:t>
      </w:r>
    </w:p>
    <w:p w14:paraId="1D0BF643" w14:textId="77777777" w:rsidR="00030C87" w:rsidRPr="00E41DD6"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E41DD6"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E41DD6">
        <w:rPr>
          <w:rFonts w:ascii="Palatino Linotype" w:hAnsi="Palatino Linotype" w:cs="Arial"/>
          <w:b/>
          <w:i/>
          <w:sz w:val="22"/>
          <w:szCs w:val="24"/>
          <w:lang w:eastAsia="es-MX"/>
        </w:rPr>
        <w:t>“CRITERIO 0002-11</w:t>
      </w:r>
    </w:p>
    <w:p w14:paraId="7F2E7637" w14:textId="77777777" w:rsidR="00030C87" w:rsidRPr="00E41DD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41DD6">
        <w:rPr>
          <w:rFonts w:ascii="Palatino Linotype" w:hAnsi="Palatino Linotype" w:cs="Arial"/>
          <w:b/>
          <w:i/>
          <w:sz w:val="22"/>
          <w:szCs w:val="24"/>
          <w:lang w:eastAsia="es-MX"/>
        </w:rPr>
        <w:lastRenderedPageBreak/>
        <w:t xml:space="preserve">INFORMACIÓN PÚBLICA, CONCEPTO DE, EN MATERIA DE TRANSPARENCIA. INTERPRETACIÓN TEMÁTICA DE LOS ARTÍCULOS 2, FRACCIÓN </w:t>
      </w:r>
      <w:r w:rsidRPr="00E41DD6">
        <w:rPr>
          <w:rFonts w:ascii="Palatino Linotype" w:hAnsi="Palatino Linotype" w:cs="Arial"/>
          <w:b/>
          <w:bCs/>
          <w:i/>
          <w:sz w:val="22"/>
          <w:szCs w:val="24"/>
          <w:lang w:eastAsia="es-MX"/>
        </w:rPr>
        <w:t xml:space="preserve">V, XV, Y XVI, </w:t>
      </w:r>
      <w:r w:rsidRPr="00E41DD6">
        <w:rPr>
          <w:rFonts w:ascii="Palatino Linotype" w:hAnsi="Palatino Linotype" w:cs="Arial"/>
          <w:b/>
          <w:i/>
          <w:sz w:val="22"/>
          <w:szCs w:val="24"/>
          <w:lang w:eastAsia="es-MX"/>
        </w:rPr>
        <w:t>3, 4,11 Y 41.</w:t>
      </w:r>
      <w:r w:rsidRPr="00E41DD6">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E41DD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41DD6">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E41DD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41DD6">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E41DD6"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41DD6">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E41DD6" w:rsidRDefault="00030C87" w:rsidP="00030C87">
      <w:pPr>
        <w:ind w:left="567" w:right="567"/>
        <w:jc w:val="both"/>
        <w:rPr>
          <w:rFonts w:ascii="Palatino Linotype" w:hAnsi="Palatino Linotype" w:cs="Arial"/>
          <w:i/>
          <w:color w:val="000000" w:themeColor="text1"/>
          <w:sz w:val="22"/>
          <w:szCs w:val="24"/>
        </w:rPr>
      </w:pPr>
      <w:r w:rsidRPr="00E41DD6">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E41DD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E41DD6"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E41DD6">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E41DD6" w:rsidRDefault="00030C87" w:rsidP="00030C87">
      <w:pPr>
        <w:autoSpaceDE w:val="0"/>
        <w:autoSpaceDN w:val="0"/>
        <w:adjustRightInd w:val="0"/>
        <w:ind w:left="567" w:right="567"/>
        <w:jc w:val="both"/>
        <w:rPr>
          <w:rFonts w:ascii="Palatino Linotype" w:hAnsi="Palatino Linotype"/>
          <w:i/>
          <w:sz w:val="22"/>
          <w:szCs w:val="24"/>
          <w:lang w:val="es-ES"/>
        </w:rPr>
      </w:pPr>
      <w:r w:rsidRPr="00E41DD6">
        <w:rPr>
          <w:rFonts w:ascii="Palatino Linotype" w:eastAsiaTheme="minorHAnsi" w:hAnsi="Palatino Linotype" w:cs="Bookman Old Style,Bold"/>
          <w:b/>
          <w:bCs/>
          <w:i/>
          <w:sz w:val="22"/>
          <w:szCs w:val="24"/>
          <w:lang w:eastAsia="en-US"/>
        </w:rPr>
        <w:t xml:space="preserve">XI. Documento: </w:t>
      </w:r>
      <w:r w:rsidRPr="00E41DD6">
        <w:rPr>
          <w:rFonts w:ascii="Palatino Linotype" w:eastAsiaTheme="minorHAnsi" w:hAnsi="Palatino Linotype" w:cs="Bookman Old Style"/>
          <w:i/>
          <w:sz w:val="22"/>
          <w:szCs w:val="24"/>
          <w:lang w:eastAsia="en-US"/>
        </w:rPr>
        <w:t xml:space="preserve">Los expedientes, reportes, estudios, actas, resoluciones, </w:t>
      </w:r>
      <w:r w:rsidRPr="00E41DD6">
        <w:rPr>
          <w:rFonts w:ascii="Palatino Linotype" w:eastAsiaTheme="minorHAnsi" w:hAnsi="Palatino Linotype" w:cs="Bookman Old Style"/>
          <w:b/>
          <w:i/>
          <w:sz w:val="22"/>
          <w:szCs w:val="24"/>
          <w:lang w:eastAsia="en-US"/>
        </w:rPr>
        <w:t>oficios,</w:t>
      </w:r>
      <w:r w:rsidRPr="00E41DD6">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E41DD6">
        <w:rPr>
          <w:rFonts w:ascii="Palatino Linotype" w:eastAsiaTheme="minorHAnsi" w:hAnsi="Palatino Linotype" w:cs="Bookman Old Style"/>
          <w:b/>
          <w:i/>
          <w:sz w:val="22"/>
          <w:szCs w:val="24"/>
          <w:lang w:eastAsia="en-US"/>
        </w:rPr>
        <w:t>cualquier otro registro</w:t>
      </w:r>
      <w:r w:rsidRPr="00E41DD6">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E41DD6"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E41DD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41DD6">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E41DD6">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E41DD6"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E41DD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E41DD6">
        <w:rPr>
          <w:rFonts w:ascii="Palatino Linotype" w:hAnsi="Palatino Linotype"/>
          <w:color w:val="000000" w:themeColor="text1"/>
          <w:sz w:val="24"/>
        </w:rPr>
        <w:t xml:space="preserve">Resulta necesario referir que, el </w:t>
      </w:r>
      <w:r w:rsidRPr="00E41DD6">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41DD6">
        <w:rPr>
          <w:rFonts w:ascii="Palatino Linotype" w:eastAsia="Calibri" w:hAnsi="Palatino Linotype" w:cs="Arial"/>
          <w:b/>
          <w:sz w:val="24"/>
        </w:rPr>
        <w:t>los Sujetos Obligados deberán documentar todo acto que se derive del ejercicio de sus facultades, competencias o funciones,</w:t>
      </w:r>
      <w:r w:rsidRPr="00E41DD6">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E41DD6" w:rsidRDefault="00030C87" w:rsidP="00030C87">
      <w:pPr>
        <w:pStyle w:val="Prrafodelista"/>
        <w:rPr>
          <w:rFonts w:ascii="Palatino Linotype" w:eastAsia="Calibri" w:hAnsi="Palatino Linotype" w:cs="Arial"/>
          <w:sz w:val="24"/>
        </w:rPr>
      </w:pPr>
    </w:p>
    <w:p w14:paraId="05E2B4E9" w14:textId="77777777" w:rsidR="00030C87" w:rsidRPr="00E41DD6"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E41DD6">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E41DD6" w:rsidRDefault="00030C87" w:rsidP="00030C87">
      <w:pPr>
        <w:pStyle w:val="Prrafodelista"/>
        <w:spacing w:line="360" w:lineRule="auto"/>
        <w:rPr>
          <w:rFonts w:ascii="Palatino Linotype" w:hAnsi="Palatino Linotype" w:cs="Arial"/>
          <w:color w:val="000000"/>
          <w:sz w:val="24"/>
        </w:rPr>
      </w:pPr>
    </w:p>
    <w:p w14:paraId="56593512"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r w:rsidRPr="00E41DD6">
        <w:rPr>
          <w:rFonts w:ascii="Palatino Linotype" w:hAnsi="Palatino Linotype" w:cs="Bookman Old Style,Bold"/>
          <w:b/>
          <w:bCs/>
          <w:i/>
          <w:sz w:val="22"/>
          <w:szCs w:val="24"/>
        </w:rPr>
        <w:t xml:space="preserve">Artículo 4. </w:t>
      </w:r>
      <w:r w:rsidRPr="00E41DD6">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r w:rsidRPr="00E41DD6">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E41DD6">
        <w:rPr>
          <w:rFonts w:ascii="Palatino Linotype" w:hAnsi="Palatino Linotype" w:cs="Bookman Old Style"/>
          <w:i/>
          <w:sz w:val="22"/>
          <w:szCs w:val="24"/>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r w:rsidRPr="00E41DD6">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E41DD6"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r w:rsidRPr="00E41DD6">
        <w:rPr>
          <w:rFonts w:ascii="Palatino Linotype" w:hAnsi="Palatino Linotype" w:cs="Bookman Old Style,Bold"/>
          <w:b/>
          <w:bCs/>
          <w:i/>
          <w:sz w:val="22"/>
          <w:szCs w:val="24"/>
        </w:rPr>
        <w:t xml:space="preserve">Artículo 12. </w:t>
      </w:r>
      <w:r w:rsidRPr="00E41DD6">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E41DD6"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E41DD6" w:rsidRDefault="00030C87" w:rsidP="00030C87">
      <w:pPr>
        <w:autoSpaceDE w:val="0"/>
        <w:autoSpaceDN w:val="0"/>
        <w:adjustRightInd w:val="0"/>
        <w:ind w:left="567" w:right="567"/>
        <w:jc w:val="both"/>
        <w:rPr>
          <w:rFonts w:ascii="Palatino Linotype" w:hAnsi="Palatino Linotype" w:cs="Bookman Old Style"/>
          <w:b/>
          <w:i/>
          <w:sz w:val="22"/>
          <w:szCs w:val="24"/>
        </w:rPr>
      </w:pPr>
      <w:r w:rsidRPr="00E41DD6">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E41DD6">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E41DD6"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E41DD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41DD6">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41DD6">
        <w:rPr>
          <w:rStyle w:val="Refdenotaalpie"/>
          <w:rFonts w:ascii="Palatino Linotype" w:hAnsi="Palatino Linotype"/>
          <w:sz w:val="24"/>
        </w:rPr>
        <w:footnoteReference w:id="5"/>
      </w:r>
      <w:r w:rsidRPr="00E41DD6">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E41DD6"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E41DD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41DD6">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D333DE4" w14:textId="77777777" w:rsidR="00030C87" w:rsidRPr="00E41DD6" w:rsidRDefault="00030C87" w:rsidP="00030C87">
      <w:pPr>
        <w:pStyle w:val="Prrafodelista"/>
        <w:spacing w:line="360" w:lineRule="auto"/>
        <w:rPr>
          <w:rFonts w:ascii="Palatino Linotype" w:hAnsi="Palatino Linotype"/>
          <w:sz w:val="24"/>
          <w:lang w:val="es-ES"/>
        </w:rPr>
      </w:pPr>
    </w:p>
    <w:p w14:paraId="61DA40C6" w14:textId="77777777" w:rsidR="00030C87" w:rsidRPr="00E41DD6" w:rsidRDefault="00030C87" w:rsidP="00030C87">
      <w:pPr>
        <w:pStyle w:val="Prrafodelista"/>
        <w:tabs>
          <w:tab w:val="left" w:pos="851"/>
        </w:tabs>
        <w:ind w:left="567" w:right="567"/>
        <w:jc w:val="both"/>
        <w:rPr>
          <w:rFonts w:ascii="Palatino Linotype" w:hAnsi="Palatino Linotype"/>
          <w:i/>
        </w:rPr>
      </w:pPr>
      <w:r w:rsidRPr="00E41DD6">
        <w:rPr>
          <w:rFonts w:ascii="Palatino Linotype" w:hAnsi="Palatino Linotype"/>
          <w:b/>
          <w:i/>
        </w:rPr>
        <w:t>ACCESO A LA INFORMACIÓN. IMPLICACIÓN DEL PRINCIPIO DE MÁXIMA PUBLICIDAD EN EL DERECHO FUNDAMENTAL RELATIVO.</w:t>
      </w:r>
      <w:r w:rsidRPr="00E41DD6">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E41DD6"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E41DD6" w:rsidRDefault="00030C87" w:rsidP="00030C87">
      <w:pPr>
        <w:pStyle w:val="Prrafodelista"/>
        <w:tabs>
          <w:tab w:val="left" w:pos="851"/>
        </w:tabs>
        <w:ind w:left="567" w:right="567"/>
        <w:jc w:val="both"/>
        <w:rPr>
          <w:rFonts w:ascii="Palatino Linotype" w:hAnsi="Palatino Linotype"/>
          <w:i/>
        </w:rPr>
      </w:pPr>
      <w:r w:rsidRPr="00E41DD6">
        <w:rPr>
          <w:rFonts w:ascii="Palatino Linotype" w:hAnsi="Palatino Linotype"/>
          <w:i/>
        </w:rPr>
        <w:t xml:space="preserve">CUARTO TRIBUNAL COLEGIADO EN MATERIA ADMINISTRATIVA DEL PRIMER CIRCUITO. </w:t>
      </w:r>
    </w:p>
    <w:p w14:paraId="009F6F6E" w14:textId="77777777" w:rsidR="00030C87" w:rsidRPr="00E41DD6"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E41DD6" w:rsidRDefault="00030C87" w:rsidP="00030C87">
      <w:pPr>
        <w:pStyle w:val="Prrafodelista"/>
        <w:tabs>
          <w:tab w:val="left" w:pos="851"/>
        </w:tabs>
        <w:ind w:left="567" w:right="567"/>
        <w:jc w:val="both"/>
        <w:rPr>
          <w:rFonts w:ascii="Palatino Linotype" w:hAnsi="Palatino Linotype"/>
          <w:i/>
        </w:rPr>
      </w:pPr>
      <w:r w:rsidRPr="00E41DD6">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E41DD6"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E41DD6"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41DD6">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E41DD6"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E41DD6"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E41DD6">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40B29121" w14:textId="77777777" w:rsidR="00F05CCB" w:rsidRPr="00E41DD6" w:rsidRDefault="00F05CCB" w:rsidP="00F05CCB">
      <w:pPr>
        <w:pStyle w:val="Prrafodelista"/>
        <w:rPr>
          <w:rFonts w:ascii="Palatino Linotype" w:hAnsi="Palatino Linotype" w:cs="Arial"/>
          <w:sz w:val="24"/>
          <w:lang w:eastAsia="es-MX"/>
        </w:rPr>
      </w:pPr>
    </w:p>
    <w:p w14:paraId="77562420"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b/>
          <w:i/>
          <w:sz w:val="22"/>
          <w:szCs w:val="24"/>
        </w:rPr>
        <w:t>“Artículo 6o.</w:t>
      </w:r>
      <w:r w:rsidRPr="00E41DD6">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41DD6">
        <w:rPr>
          <w:rFonts w:ascii="Palatino Linotype" w:hAnsi="Palatino Linotype" w:cs="Arial"/>
          <w:b/>
          <w:i/>
          <w:sz w:val="22"/>
          <w:szCs w:val="24"/>
        </w:rPr>
        <w:t>El derecho a la información será garantizado por el Estado.</w:t>
      </w:r>
      <w:r w:rsidRPr="00E41DD6">
        <w:rPr>
          <w:rFonts w:ascii="Palatino Linotype" w:hAnsi="Palatino Linotype" w:cs="Arial"/>
          <w:i/>
          <w:sz w:val="22"/>
          <w:szCs w:val="24"/>
        </w:rPr>
        <w:t xml:space="preserve"> </w:t>
      </w:r>
    </w:p>
    <w:p w14:paraId="3EB4E778" w14:textId="77777777" w:rsidR="00030C87" w:rsidRPr="00E41DD6" w:rsidRDefault="00030C87" w:rsidP="00030C87">
      <w:pPr>
        <w:ind w:left="567" w:right="567"/>
        <w:jc w:val="both"/>
        <w:rPr>
          <w:rFonts w:ascii="Palatino Linotype" w:hAnsi="Palatino Linotype" w:cs="Arial"/>
          <w:i/>
          <w:sz w:val="22"/>
          <w:szCs w:val="24"/>
        </w:rPr>
      </w:pPr>
    </w:p>
    <w:p w14:paraId="3D20CC92"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E41DD6" w:rsidRDefault="00030C87" w:rsidP="00030C87">
      <w:pPr>
        <w:ind w:left="567" w:right="567"/>
        <w:jc w:val="both"/>
        <w:rPr>
          <w:rFonts w:ascii="Palatino Linotype" w:hAnsi="Palatino Linotype" w:cs="Arial"/>
          <w:i/>
          <w:sz w:val="22"/>
          <w:szCs w:val="24"/>
        </w:rPr>
      </w:pPr>
    </w:p>
    <w:p w14:paraId="08FD9951"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Para efectos de lo dispuesto en el presente artículo se observará lo siguiente:</w:t>
      </w:r>
    </w:p>
    <w:p w14:paraId="03EF769F" w14:textId="77777777" w:rsidR="00030C87" w:rsidRPr="00E41DD6" w:rsidRDefault="00030C87" w:rsidP="00030C87">
      <w:pPr>
        <w:ind w:left="567" w:right="567"/>
        <w:jc w:val="both"/>
        <w:rPr>
          <w:rFonts w:ascii="Palatino Linotype" w:hAnsi="Palatino Linotype" w:cs="Arial"/>
          <w:i/>
          <w:sz w:val="22"/>
          <w:szCs w:val="24"/>
        </w:rPr>
      </w:pPr>
    </w:p>
    <w:p w14:paraId="14A65C19"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E41DD6" w:rsidRDefault="00030C87" w:rsidP="00030C87">
      <w:pPr>
        <w:ind w:left="567" w:right="567"/>
        <w:jc w:val="both"/>
        <w:rPr>
          <w:rFonts w:ascii="Palatino Linotype" w:hAnsi="Palatino Linotype" w:cs="Arial"/>
          <w:b/>
          <w:i/>
          <w:sz w:val="22"/>
          <w:szCs w:val="24"/>
        </w:rPr>
      </w:pPr>
    </w:p>
    <w:p w14:paraId="112C9C1C"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b/>
          <w:i/>
          <w:sz w:val="22"/>
          <w:szCs w:val="24"/>
        </w:rPr>
        <w:t>I. Toda la información en posesión de</w:t>
      </w:r>
      <w:r w:rsidRPr="00E41DD6">
        <w:rPr>
          <w:rFonts w:ascii="Palatino Linotype" w:hAnsi="Palatino Linotype" w:cs="Arial"/>
          <w:i/>
          <w:sz w:val="22"/>
          <w:szCs w:val="24"/>
        </w:rPr>
        <w:t xml:space="preserve"> </w:t>
      </w:r>
      <w:r w:rsidRPr="00E41DD6">
        <w:rPr>
          <w:rFonts w:ascii="Palatino Linotype" w:hAnsi="Palatino Linotype" w:cs="Arial"/>
          <w:b/>
          <w:i/>
          <w:sz w:val="22"/>
          <w:szCs w:val="24"/>
        </w:rPr>
        <w:t>cualquier autoridad</w:t>
      </w:r>
      <w:r w:rsidRPr="00E41DD6">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w:t>
      </w:r>
      <w:r w:rsidRPr="00E41DD6">
        <w:rPr>
          <w:rFonts w:ascii="Palatino Linotype" w:hAnsi="Palatino Linotype" w:cs="Arial"/>
          <w:i/>
          <w:sz w:val="22"/>
          <w:szCs w:val="24"/>
        </w:rPr>
        <w:lastRenderedPageBreak/>
        <w:t xml:space="preserve">sindicato que reciba y ejerza recursos públicos o realice actos de autoridad en el ámbito federal, estatal y municipal, </w:t>
      </w:r>
      <w:r w:rsidRPr="00E41DD6">
        <w:rPr>
          <w:rFonts w:ascii="Palatino Linotype" w:hAnsi="Palatino Linotype" w:cs="Arial"/>
          <w:b/>
          <w:i/>
          <w:sz w:val="22"/>
          <w:szCs w:val="24"/>
        </w:rPr>
        <w:t>es pública</w:t>
      </w:r>
      <w:r w:rsidRPr="00E41DD6">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E41DD6">
        <w:rPr>
          <w:rFonts w:ascii="Palatino Linotype" w:hAnsi="Palatino Linotype" w:cs="Arial"/>
          <w:b/>
          <w:i/>
          <w:sz w:val="22"/>
          <w:szCs w:val="24"/>
        </w:rPr>
        <w:t>Los sujetos obligados deberán documentar todo acto que derive del ejercicio de sus facultades, competencias o funciones</w:t>
      </w:r>
      <w:r w:rsidRPr="00E41DD6">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E41DD6" w:rsidRDefault="00030C87" w:rsidP="00030C87">
      <w:pPr>
        <w:ind w:left="567" w:right="567"/>
        <w:jc w:val="both"/>
        <w:rPr>
          <w:rFonts w:ascii="Palatino Linotype" w:hAnsi="Palatino Linotype" w:cs="Arial"/>
          <w:i/>
          <w:sz w:val="22"/>
          <w:szCs w:val="24"/>
        </w:rPr>
      </w:pPr>
    </w:p>
    <w:p w14:paraId="4461DD7B"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E41DD6" w:rsidRDefault="00030C87" w:rsidP="00030C87">
      <w:pPr>
        <w:ind w:left="567" w:right="567"/>
        <w:jc w:val="both"/>
        <w:rPr>
          <w:rFonts w:ascii="Palatino Linotype" w:hAnsi="Palatino Linotype" w:cs="Arial"/>
          <w:i/>
          <w:sz w:val="22"/>
          <w:szCs w:val="24"/>
        </w:rPr>
      </w:pPr>
    </w:p>
    <w:p w14:paraId="6F24C83A"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E41DD6" w:rsidRDefault="00030C87" w:rsidP="00030C87">
      <w:pPr>
        <w:ind w:left="567" w:right="567"/>
        <w:jc w:val="both"/>
        <w:rPr>
          <w:rFonts w:ascii="Palatino Linotype" w:hAnsi="Palatino Linotype" w:cs="Arial"/>
          <w:i/>
          <w:sz w:val="22"/>
          <w:szCs w:val="24"/>
        </w:rPr>
      </w:pPr>
    </w:p>
    <w:p w14:paraId="4C57B4BB"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E41DD6" w:rsidRDefault="00030C87" w:rsidP="00030C87">
      <w:pPr>
        <w:ind w:left="567" w:right="567"/>
        <w:jc w:val="both"/>
        <w:rPr>
          <w:rFonts w:ascii="Palatino Linotype" w:hAnsi="Palatino Linotype" w:cs="Arial"/>
          <w:b/>
          <w:i/>
          <w:sz w:val="22"/>
          <w:szCs w:val="24"/>
        </w:rPr>
      </w:pPr>
    </w:p>
    <w:p w14:paraId="066AD9C7"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E41DD6">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E41DD6" w:rsidRDefault="00030C87" w:rsidP="00030C87">
      <w:pPr>
        <w:ind w:left="567" w:right="567"/>
        <w:jc w:val="both"/>
        <w:rPr>
          <w:rFonts w:ascii="Palatino Linotype" w:hAnsi="Palatino Linotype" w:cs="Arial"/>
          <w:i/>
          <w:sz w:val="22"/>
          <w:szCs w:val="24"/>
        </w:rPr>
      </w:pPr>
    </w:p>
    <w:p w14:paraId="1E17B65C"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E41DD6" w:rsidRDefault="00030C87" w:rsidP="00030C87">
      <w:pPr>
        <w:ind w:left="567" w:right="567"/>
        <w:jc w:val="both"/>
        <w:rPr>
          <w:rFonts w:ascii="Palatino Linotype" w:hAnsi="Palatino Linotype" w:cs="Arial"/>
          <w:i/>
          <w:sz w:val="22"/>
          <w:szCs w:val="24"/>
        </w:rPr>
      </w:pPr>
    </w:p>
    <w:p w14:paraId="4FF2A70D"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E41DD6" w:rsidRDefault="00030C87" w:rsidP="00030C87">
      <w:pPr>
        <w:ind w:left="567" w:right="567"/>
        <w:jc w:val="both"/>
        <w:rPr>
          <w:rFonts w:ascii="Palatino Linotype" w:hAnsi="Palatino Linotype" w:cs="Arial"/>
          <w:i/>
          <w:sz w:val="22"/>
          <w:szCs w:val="24"/>
        </w:rPr>
      </w:pPr>
    </w:p>
    <w:p w14:paraId="26EDD1BA"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 xml:space="preserve">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E41DD6">
        <w:rPr>
          <w:rFonts w:ascii="Palatino Linotype" w:hAnsi="Palatino Linotype" w:cs="Arial"/>
          <w:i/>
          <w:sz w:val="22"/>
          <w:szCs w:val="24"/>
        </w:rPr>
        <w:lastRenderedPageBreak/>
        <w:t>pública y a la protección de datos personales en posesión de los sujetos obligados en los términos que establezca la ley.</w:t>
      </w:r>
    </w:p>
    <w:p w14:paraId="0C938C0A"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w:t>
      </w:r>
    </w:p>
    <w:p w14:paraId="13700958"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cs="Arial"/>
          <w:i/>
          <w:sz w:val="22"/>
          <w:szCs w:val="24"/>
        </w:rPr>
        <w:t>La ley establecerá aquella información que se considere reservada o confidencial.”</w:t>
      </w:r>
    </w:p>
    <w:p w14:paraId="4C2320CD" w14:textId="77777777" w:rsidR="00030C87" w:rsidRPr="00E41DD6" w:rsidRDefault="00030C87" w:rsidP="00030C87">
      <w:pPr>
        <w:ind w:left="567" w:right="567"/>
        <w:jc w:val="both"/>
        <w:rPr>
          <w:rFonts w:ascii="Palatino Linotype" w:hAnsi="Palatino Linotype"/>
          <w:i/>
          <w:sz w:val="22"/>
          <w:szCs w:val="24"/>
        </w:rPr>
      </w:pPr>
    </w:p>
    <w:p w14:paraId="7AAE3C46"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(Énfasis añadido)</w:t>
      </w:r>
    </w:p>
    <w:p w14:paraId="094B478A" w14:textId="77777777" w:rsidR="00030C87" w:rsidRPr="00E41DD6" w:rsidRDefault="00030C87" w:rsidP="00030C87">
      <w:pPr>
        <w:spacing w:line="360" w:lineRule="auto"/>
        <w:ind w:left="709" w:right="757"/>
        <w:jc w:val="both"/>
        <w:rPr>
          <w:rFonts w:ascii="Palatino Linotype" w:hAnsi="Palatino Linotype"/>
          <w:sz w:val="24"/>
          <w:szCs w:val="24"/>
        </w:rPr>
      </w:pPr>
    </w:p>
    <w:p w14:paraId="28042139" w14:textId="77777777" w:rsidR="00030C87" w:rsidRPr="00E41DD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41DD6">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E41DD6" w:rsidRDefault="00030C87" w:rsidP="00030C87">
      <w:pPr>
        <w:ind w:left="567" w:right="567"/>
        <w:jc w:val="both"/>
        <w:rPr>
          <w:rFonts w:ascii="Palatino Linotype" w:hAnsi="Palatino Linotype" w:cs="Arial"/>
          <w:b/>
          <w:i/>
          <w:sz w:val="22"/>
          <w:szCs w:val="24"/>
        </w:rPr>
      </w:pPr>
      <w:r w:rsidRPr="00E41DD6">
        <w:rPr>
          <w:rFonts w:ascii="Palatino Linotype" w:hAnsi="Palatino Linotype" w:cs="Arial"/>
          <w:b/>
          <w:i/>
          <w:sz w:val="22"/>
          <w:szCs w:val="24"/>
        </w:rPr>
        <w:t xml:space="preserve">“Artículo 5. … </w:t>
      </w:r>
    </w:p>
    <w:p w14:paraId="00605BD5"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b/>
          <w:i/>
          <w:sz w:val="22"/>
          <w:szCs w:val="24"/>
        </w:rPr>
        <w:t>El derecho a la información será garantizado por el Estado</w:t>
      </w:r>
      <w:r w:rsidRPr="00E41DD6">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E41DD6" w:rsidRDefault="00030C87" w:rsidP="00030C87">
      <w:pPr>
        <w:ind w:left="567" w:right="567"/>
        <w:jc w:val="both"/>
        <w:rPr>
          <w:rFonts w:ascii="Palatino Linotype" w:hAnsi="Palatino Linotype"/>
          <w:i/>
          <w:sz w:val="22"/>
          <w:szCs w:val="24"/>
        </w:rPr>
      </w:pPr>
    </w:p>
    <w:p w14:paraId="61341A61"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Este derecho se regirá por los principios y bases siguientes:</w:t>
      </w:r>
    </w:p>
    <w:p w14:paraId="26E4D920" w14:textId="77777777" w:rsidR="00030C87" w:rsidRPr="00E41DD6" w:rsidRDefault="00030C87" w:rsidP="00030C87">
      <w:pPr>
        <w:ind w:left="567" w:right="567"/>
        <w:jc w:val="both"/>
        <w:rPr>
          <w:rFonts w:ascii="Palatino Linotype" w:hAnsi="Palatino Linotype"/>
          <w:b/>
          <w:i/>
          <w:sz w:val="22"/>
          <w:szCs w:val="24"/>
        </w:rPr>
      </w:pPr>
    </w:p>
    <w:p w14:paraId="346A6AF4"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b/>
          <w:i/>
          <w:sz w:val="22"/>
          <w:szCs w:val="24"/>
        </w:rPr>
        <w:t xml:space="preserve">I. Toda la información en posesión </w:t>
      </w:r>
      <w:r w:rsidRPr="00E41DD6">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E41DD6">
        <w:rPr>
          <w:rFonts w:ascii="Palatino Linotype" w:hAnsi="Palatino Linotype"/>
          <w:b/>
          <w:i/>
          <w:sz w:val="22"/>
          <w:szCs w:val="24"/>
        </w:rPr>
        <w:t>del gobierno y de la administración pública municipal y sus organismos descentralizados</w:t>
      </w:r>
      <w:r w:rsidRPr="00E41DD6">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E41DD6">
        <w:rPr>
          <w:rFonts w:ascii="Palatino Linotype" w:hAnsi="Palatino Linotype"/>
          <w:b/>
          <w:i/>
          <w:sz w:val="22"/>
          <w:szCs w:val="24"/>
        </w:rPr>
        <w:t>es pública</w:t>
      </w:r>
      <w:r w:rsidRPr="00E41DD6">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E41DD6" w:rsidRDefault="00030C87" w:rsidP="00030C87">
      <w:pPr>
        <w:ind w:left="567" w:right="567"/>
        <w:jc w:val="both"/>
        <w:rPr>
          <w:rFonts w:ascii="Palatino Linotype" w:hAnsi="Palatino Linotype"/>
          <w:i/>
          <w:sz w:val="22"/>
          <w:szCs w:val="24"/>
        </w:rPr>
      </w:pPr>
    </w:p>
    <w:p w14:paraId="20B1EFF1"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E41DD6" w:rsidRDefault="00030C87" w:rsidP="00030C87">
      <w:pPr>
        <w:ind w:left="567" w:right="567"/>
        <w:jc w:val="both"/>
        <w:rPr>
          <w:rFonts w:ascii="Palatino Linotype" w:hAnsi="Palatino Linotype"/>
          <w:i/>
          <w:sz w:val="22"/>
          <w:szCs w:val="24"/>
        </w:rPr>
      </w:pPr>
    </w:p>
    <w:p w14:paraId="18DFC536"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E41DD6" w:rsidRDefault="00030C87" w:rsidP="00030C87">
      <w:pPr>
        <w:ind w:left="567" w:right="567"/>
        <w:jc w:val="both"/>
        <w:rPr>
          <w:rFonts w:ascii="Palatino Linotype" w:hAnsi="Palatino Linotype"/>
          <w:i/>
          <w:sz w:val="22"/>
          <w:szCs w:val="24"/>
        </w:rPr>
      </w:pPr>
    </w:p>
    <w:p w14:paraId="425DEE4D"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E41DD6" w:rsidRDefault="00030C87" w:rsidP="00030C87">
      <w:pPr>
        <w:ind w:left="567" w:right="567"/>
        <w:jc w:val="both"/>
        <w:rPr>
          <w:rFonts w:ascii="Palatino Linotype" w:hAnsi="Palatino Linotype"/>
          <w:i/>
          <w:sz w:val="22"/>
          <w:szCs w:val="24"/>
        </w:rPr>
      </w:pPr>
    </w:p>
    <w:p w14:paraId="1663E6EE"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E41DD6" w:rsidRDefault="00030C87" w:rsidP="00030C87">
      <w:pPr>
        <w:ind w:left="567" w:right="567"/>
        <w:jc w:val="both"/>
        <w:rPr>
          <w:rFonts w:ascii="Palatino Linotype" w:hAnsi="Palatino Linotype"/>
          <w:b/>
          <w:i/>
          <w:sz w:val="22"/>
          <w:szCs w:val="24"/>
        </w:rPr>
      </w:pPr>
    </w:p>
    <w:p w14:paraId="19D0DC39" w14:textId="77777777" w:rsidR="00030C87" w:rsidRPr="00E41DD6" w:rsidRDefault="00030C87" w:rsidP="00030C87">
      <w:pPr>
        <w:ind w:left="567" w:right="567"/>
        <w:jc w:val="both"/>
        <w:rPr>
          <w:rFonts w:ascii="Palatino Linotype" w:hAnsi="Palatino Linotype"/>
          <w:i/>
          <w:sz w:val="22"/>
          <w:szCs w:val="24"/>
        </w:rPr>
      </w:pPr>
      <w:r w:rsidRPr="00E41DD6">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E41DD6">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E41DD6" w:rsidRDefault="00030C87" w:rsidP="00030C87">
      <w:pPr>
        <w:ind w:left="567" w:right="567"/>
        <w:jc w:val="both"/>
        <w:rPr>
          <w:rFonts w:ascii="Palatino Linotype" w:hAnsi="Palatino Linotype"/>
          <w:i/>
          <w:sz w:val="22"/>
          <w:szCs w:val="24"/>
        </w:rPr>
      </w:pPr>
    </w:p>
    <w:p w14:paraId="363F898A" w14:textId="77777777" w:rsidR="00030C87" w:rsidRPr="00E41DD6" w:rsidRDefault="00030C87" w:rsidP="00030C87">
      <w:pPr>
        <w:ind w:left="567" w:right="567"/>
        <w:jc w:val="both"/>
        <w:rPr>
          <w:rFonts w:ascii="Palatino Linotype" w:hAnsi="Palatino Linotype" w:cs="Arial"/>
          <w:i/>
          <w:sz w:val="22"/>
          <w:szCs w:val="24"/>
        </w:rPr>
      </w:pPr>
      <w:r w:rsidRPr="00E41DD6">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E41DD6" w:rsidRDefault="00030C87" w:rsidP="00030C87">
      <w:pPr>
        <w:ind w:left="567" w:right="567"/>
        <w:jc w:val="both"/>
        <w:rPr>
          <w:rFonts w:ascii="Palatino Linotype" w:hAnsi="Palatino Linotype"/>
          <w:sz w:val="22"/>
          <w:szCs w:val="24"/>
        </w:rPr>
      </w:pPr>
    </w:p>
    <w:p w14:paraId="23D9E784" w14:textId="77777777" w:rsidR="00030C87" w:rsidRPr="00E41DD6" w:rsidRDefault="00030C87" w:rsidP="00030C87">
      <w:pPr>
        <w:ind w:left="567" w:right="567"/>
        <w:jc w:val="both"/>
        <w:rPr>
          <w:rFonts w:ascii="Palatino Linotype" w:hAnsi="Palatino Linotype"/>
          <w:sz w:val="22"/>
          <w:szCs w:val="24"/>
        </w:rPr>
      </w:pPr>
      <w:r w:rsidRPr="00E41DD6">
        <w:rPr>
          <w:rFonts w:ascii="Palatino Linotype" w:hAnsi="Palatino Linotype"/>
          <w:sz w:val="22"/>
          <w:szCs w:val="24"/>
        </w:rPr>
        <w:t>(Énfasis añadido)</w:t>
      </w:r>
    </w:p>
    <w:p w14:paraId="7993745D" w14:textId="77777777" w:rsidR="00030C87" w:rsidRPr="00E41DD6" w:rsidRDefault="00030C87" w:rsidP="00030C87">
      <w:pPr>
        <w:spacing w:line="360" w:lineRule="auto"/>
        <w:ind w:left="567" w:right="567"/>
        <w:jc w:val="both"/>
        <w:rPr>
          <w:rFonts w:ascii="Palatino Linotype" w:hAnsi="Palatino Linotype"/>
          <w:sz w:val="24"/>
          <w:szCs w:val="24"/>
        </w:rPr>
      </w:pPr>
    </w:p>
    <w:p w14:paraId="28E40394" w14:textId="77777777" w:rsidR="00030C87" w:rsidRPr="00E41DD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41DD6">
        <w:rPr>
          <w:rFonts w:ascii="Palatino Linotype" w:hAnsi="Palatino Linotype" w:cs="Arial"/>
          <w:sz w:val="24"/>
        </w:rPr>
        <w:lastRenderedPageBreak/>
        <w:t>Adicional, tenemos que la Ley de Transparencia y Acceso a la Información Pública del Estado de México y Municipios, prevé en su artículo 23 fracción IV, lo siguiente:</w:t>
      </w:r>
    </w:p>
    <w:p w14:paraId="4E6A1EE7" w14:textId="77777777" w:rsidR="00030C87" w:rsidRPr="00E41DD6" w:rsidRDefault="00030C87" w:rsidP="00030C87">
      <w:pPr>
        <w:spacing w:line="360" w:lineRule="auto"/>
        <w:jc w:val="both"/>
        <w:rPr>
          <w:rFonts w:ascii="Palatino Linotype" w:hAnsi="Palatino Linotype" w:cs="Arial"/>
          <w:sz w:val="24"/>
          <w:szCs w:val="24"/>
        </w:rPr>
      </w:pPr>
    </w:p>
    <w:p w14:paraId="58307176" w14:textId="77777777" w:rsidR="00030C87" w:rsidRPr="00E41DD6" w:rsidRDefault="00030C87" w:rsidP="00030C87">
      <w:pPr>
        <w:ind w:left="567" w:right="822"/>
        <w:jc w:val="both"/>
        <w:rPr>
          <w:rFonts w:ascii="Palatino Linotype" w:eastAsia="MS Mincho" w:hAnsi="Palatino Linotype" w:cs="Arial"/>
          <w:i/>
          <w:sz w:val="22"/>
          <w:szCs w:val="24"/>
        </w:rPr>
      </w:pPr>
      <w:r w:rsidRPr="00E41DD6">
        <w:rPr>
          <w:rFonts w:ascii="Palatino Linotype" w:eastAsia="MS Mincho" w:hAnsi="Palatino Linotype" w:cs="Arial"/>
          <w:b/>
          <w:i/>
          <w:sz w:val="22"/>
          <w:szCs w:val="24"/>
        </w:rPr>
        <w:t xml:space="preserve">“Artículo 23. Son sujetos obligados a transparentar y permitir el acceso a su información y </w:t>
      </w:r>
      <w:r w:rsidRPr="00E41DD6">
        <w:rPr>
          <w:rFonts w:ascii="Palatino Linotype" w:eastAsia="MS Mincho" w:hAnsi="Palatino Linotype"/>
          <w:b/>
          <w:i/>
          <w:sz w:val="22"/>
          <w:szCs w:val="24"/>
        </w:rPr>
        <w:t>proteger</w:t>
      </w:r>
      <w:r w:rsidRPr="00E41DD6">
        <w:rPr>
          <w:rFonts w:ascii="Palatino Linotype" w:eastAsia="MS Mincho" w:hAnsi="Palatino Linotype" w:cs="Arial"/>
          <w:b/>
          <w:i/>
          <w:sz w:val="22"/>
          <w:szCs w:val="24"/>
        </w:rPr>
        <w:t xml:space="preserve"> los datos personales que obren en su poder</w:t>
      </w:r>
      <w:r w:rsidRPr="00E41DD6">
        <w:rPr>
          <w:rFonts w:ascii="Palatino Linotype" w:eastAsia="MS Mincho" w:hAnsi="Palatino Linotype" w:cs="Arial"/>
          <w:i/>
          <w:sz w:val="22"/>
          <w:szCs w:val="24"/>
        </w:rPr>
        <w:t>:</w:t>
      </w:r>
    </w:p>
    <w:p w14:paraId="557DAB22" w14:textId="77777777" w:rsidR="00030C87" w:rsidRPr="00E41DD6" w:rsidRDefault="00030C87" w:rsidP="00030C87">
      <w:pPr>
        <w:ind w:left="567" w:right="822"/>
        <w:jc w:val="both"/>
        <w:rPr>
          <w:rFonts w:ascii="Palatino Linotype" w:eastAsia="MS Mincho" w:hAnsi="Palatino Linotype" w:cs="Arial"/>
          <w:i/>
          <w:sz w:val="22"/>
          <w:szCs w:val="24"/>
        </w:rPr>
      </w:pPr>
      <w:r w:rsidRPr="00E41DD6">
        <w:rPr>
          <w:rFonts w:ascii="Palatino Linotype" w:eastAsia="MS Mincho" w:hAnsi="Palatino Linotype" w:cs="Arial"/>
          <w:i/>
          <w:sz w:val="22"/>
          <w:szCs w:val="24"/>
        </w:rPr>
        <w:t>…</w:t>
      </w:r>
    </w:p>
    <w:p w14:paraId="511B2D70" w14:textId="77777777" w:rsidR="00030C87" w:rsidRPr="00E41DD6" w:rsidRDefault="00030C87" w:rsidP="00030C87">
      <w:pPr>
        <w:ind w:left="567" w:right="822"/>
        <w:jc w:val="both"/>
        <w:rPr>
          <w:rFonts w:ascii="Palatino Linotype" w:eastAsia="MS Mincho" w:hAnsi="Palatino Linotype" w:cs="Arial"/>
          <w:b/>
          <w:i/>
          <w:iCs/>
          <w:sz w:val="22"/>
          <w:szCs w:val="24"/>
        </w:rPr>
      </w:pPr>
      <w:r w:rsidRPr="00E41DD6">
        <w:rPr>
          <w:rFonts w:ascii="Palatino Linotype" w:hAnsi="Palatino Linotype"/>
          <w:i/>
          <w:iCs/>
          <w:sz w:val="22"/>
          <w:szCs w:val="24"/>
        </w:rPr>
        <w:t>IV. Los ayuntamientos y las dependencias, organismos, órganos y entidades de la administración municipal;</w:t>
      </w:r>
      <w:r w:rsidRPr="00E41DD6">
        <w:rPr>
          <w:rFonts w:ascii="Palatino Linotype" w:eastAsia="MS Mincho" w:hAnsi="Palatino Linotype" w:cs="Arial"/>
          <w:b/>
          <w:i/>
          <w:iCs/>
          <w:sz w:val="22"/>
          <w:szCs w:val="24"/>
        </w:rPr>
        <w:t xml:space="preserve"> </w:t>
      </w:r>
    </w:p>
    <w:p w14:paraId="1AAB05B8" w14:textId="77777777" w:rsidR="00030C87" w:rsidRPr="00E41DD6" w:rsidRDefault="00030C87" w:rsidP="00030C87">
      <w:pPr>
        <w:ind w:left="567" w:right="822"/>
        <w:jc w:val="both"/>
        <w:rPr>
          <w:rFonts w:ascii="Palatino Linotype" w:eastAsia="MS Mincho" w:hAnsi="Palatino Linotype" w:cs="Arial"/>
          <w:b/>
          <w:i/>
          <w:sz w:val="22"/>
          <w:szCs w:val="24"/>
        </w:rPr>
      </w:pPr>
      <w:r w:rsidRPr="00E41DD6">
        <w:rPr>
          <w:rFonts w:ascii="Palatino Linotype" w:eastAsia="MS Mincho" w:hAnsi="Palatino Linotype" w:cs="Arial"/>
          <w:b/>
          <w:i/>
          <w:sz w:val="22"/>
          <w:szCs w:val="24"/>
        </w:rPr>
        <w:t>…</w:t>
      </w:r>
    </w:p>
    <w:p w14:paraId="2E072A21" w14:textId="77777777" w:rsidR="00030C87" w:rsidRPr="00E41DD6" w:rsidRDefault="00030C87" w:rsidP="00030C87">
      <w:pPr>
        <w:ind w:left="567" w:right="822"/>
        <w:jc w:val="both"/>
        <w:rPr>
          <w:rFonts w:ascii="Palatino Linotype" w:eastAsia="MS Mincho" w:hAnsi="Palatino Linotype"/>
          <w:b/>
          <w:i/>
          <w:sz w:val="22"/>
          <w:szCs w:val="24"/>
        </w:rPr>
      </w:pPr>
      <w:r w:rsidRPr="00E41DD6">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E41DD6">
        <w:rPr>
          <w:rFonts w:ascii="Palatino Linotype" w:eastAsia="MS Mincho" w:hAnsi="Palatino Linotype"/>
          <w:i/>
          <w:sz w:val="22"/>
          <w:szCs w:val="24"/>
        </w:rPr>
        <w:t xml:space="preserve">, </w:t>
      </w:r>
      <w:r w:rsidRPr="00E41DD6">
        <w:rPr>
          <w:rFonts w:ascii="Palatino Linotype" w:eastAsia="MS Mincho" w:hAnsi="Palatino Linotype"/>
          <w:b/>
          <w:i/>
          <w:sz w:val="22"/>
          <w:szCs w:val="24"/>
        </w:rPr>
        <w:t>así como</w:t>
      </w:r>
      <w:r w:rsidRPr="00E41DD6">
        <w:rPr>
          <w:rFonts w:ascii="Palatino Linotype" w:eastAsia="MS Mincho" w:hAnsi="Palatino Linotype"/>
          <w:i/>
          <w:sz w:val="22"/>
          <w:szCs w:val="24"/>
        </w:rPr>
        <w:t xml:space="preserve"> </w:t>
      </w:r>
      <w:r w:rsidRPr="00E41DD6">
        <w:rPr>
          <w:rFonts w:ascii="Palatino Linotype" w:eastAsia="MS Mincho" w:hAnsi="Palatino Linotype"/>
          <w:b/>
          <w:i/>
          <w:sz w:val="22"/>
          <w:szCs w:val="24"/>
        </w:rPr>
        <w:t>los informes que dichas personas les entreguen sobre el uso y destino de dichos recursos.</w:t>
      </w:r>
    </w:p>
    <w:p w14:paraId="63E7F600" w14:textId="77777777" w:rsidR="00030C87" w:rsidRPr="00E41DD6" w:rsidRDefault="00030C87" w:rsidP="00030C87">
      <w:pPr>
        <w:ind w:left="567" w:right="822"/>
        <w:jc w:val="both"/>
        <w:rPr>
          <w:rFonts w:ascii="Palatino Linotype" w:eastAsia="MS Mincho" w:hAnsi="Palatino Linotype"/>
          <w:b/>
          <w:i/>
          <w:sz w:val="22"/>
          <w:szCs w:val="24"/>
        </w:rPr>
      </w:pPr>
    </w:p>
    <w:p w14:paraId="54D538D0" w14:textId="77777777" w:rsidR="00030C87" w:rsidRPr="00E41DD6" w:rsidRDefault="00030C87" w:rsidP="00030C87">
      <w:pPr>
        <w:ind w:left="567" w:right="822"/>
        <w:jc w:val="both"/>
        <w:rPr>
          <w:rFonts w:ascii="Palatino Linotype" w:eastAsia="MS Mincho" w:hAnsi="Palatino Linotype" w:cs="Arial"/>
          <w:i/>
          <w:sz w:val="22"/>
          <w:szCs w:val="24"/>
        </w:rPr>
      </w:pPr>
      <w:r w:rsidRPr="00E41DD6">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E41DD6" w:rsidRDefault="00030C87" w:rsidP="00030C87">
      <w:pPr>
        <w:ind w:left="567" w:right="822"/>
        <w:jc w:val="both"/>
        <w:rPr>
          <w:rFonts w:ascii="Palatino Linotype" w:eastAsia="MS Mincho" w:hAnsi="Palatino Linotype" w:cs="Arial"/>
          <w:i/>
          <w:sz w:val="22"/>
          <w:szCs w:val="24"/>
        </w:rPr>
      </w:pPr>
      <w:r w:rsidRPr="00E41DD6">
        <w:rPr>
          <w:rFonts w:ascii="Palatino Linotype" w:eastAsia="MS Mincho" w:hAnsi="Palatino Linotype" w:cs="Arial"/>
          <w:i/>
          <w:sz w:val="22"/>
          <w:szCs w:val="24"/>
        </w:rPr>
        <w:t>(Énfasis añadido)</w:t>
      </w:r>
    </w:p>
    <w:p w14:paraId="51738043" w14:textId="77777777" w:rsidR="00030C87" w:rsidRPr="00E41DD6" w:rsidRDefault="00030C87" w:rsidP="00030C87">
      <w:pPr>
        <w:spacing w:line="360" w:lineRule="auto"/>
        <w:jc w:val="both"/>
        <w:rPr>
          <w:rFonts w:ascii="Palatino Linotype" w:hAnsi="Palatino Linotype" w:cs="Arial"/>
          <w:sz w:val="24"/>
          <w:szCs w:val="24"/>
        </w:rPr>
      </w:pPr>
    </w:p>
    <w:p w14:paraId="570C5D6F" w14:textId="77777777" w:rsidR="00030C87" w:rsidRPr="00E41DD6"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41DD6">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E41DD6" w:rsidRDefault="00030C87" w:rsidP="00030C87">
      <w:pPr>
        <w:pStyle w:val="Prrafodelista"/>
        <w:spacing w:line="360" w:lineRule="auto"/>
        <w:ind w:left="0"/>
        <w:jc w:val="both"/>
        <w:rPr>
          <w:rFonts w:ascii="Palatino Linotype" w:hAnsi="Palatino Linotype" w:cs="Arial"/>
          <w:sz w:val="24"/>
        </w:rPr>
      </w:pPr>
    </w:p>
    <w:p w14:paraId="3415F0D5" w14:textId="3B61BE31" w:rsidR="00030C87"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41DD6">
        <w:rPr>
          <w:rFonts w:ascii="Palatino Linotype" w:hAnsi="Palatino Linotype" w:cs="Arial"/>
          <w:sz w:val="24"/>
        </w:rPr>
        <w:t>Por lo anterior, es de referir que,</w:t>
      </w:r>
      <w:r w:rsidRPr="00E41DD6">
        <w:rPr>
          <w:rFonts w:ascii="Palatino Linotype" w:hAnsi="Palatino Linotype" w:cs="Arial"/>
          <w:b/>
          <w:sz w:val="24"/>
        </w:rPr>
        <w:t xml:space="preserve"> el</w:t>
      </w:r>
      <w:r w:rsidRPr="00E41DD6">
        <w:rPr>
          <w:rFonts w:ascii="Palatino Linotype" w:hAnsi="Palatino Linotype"/>
          <w:b/>
          <w:bCs/>
          <w:sz w:val="24"/>
        </w:rPr>
        <w:t xml:space="preserve"> </w:t>
      </w:r>
      <w:r w:rsidR="004E0B16" w:rsidRPr="004E0B16">
        <w:rPr>
          <w:rFonts w:ascii="Palatino Linotype" w:eastAsia="Calibri" w:hAnsi="Palatino Linotype" w:cs="Arial"/>
          <w:b/>
          <w:sz w:val="24"/>
        </w:rPr>
        <w:t>Ayuntamiento de Metepec</w:t>
      </w:r>
      <w:r w:rsidRPr="00E41DD6">
        <w:rPr>
          <w:rFonts w:ascii="Palatino Linotype" w:hAnsi="Palatino Linotype" w:cs="Arial"/>
          <w:sz w:val="24"/>
        </w:rPr>
        <w:t xml:space="preserve">, al ser un Sujeto Obligado comprendido por la Legislación Local en materia de Transparencia, se </w:t>
      </w:r>
      <w:r w:rsidRPr="00E41DD6">
        <w:rPr>
          <w:rFonts w:ascii="Palatino Linotype" w:hAnsi="Palatino Linotype" w:cs="Arial"/>
          <w:sz w:val="24"/>
        </w:rPr>
        <w:lastRenderedPageBreak/>
        <w:t>encuentra obligado a hacer pública toda aquella información que genere, administre o posea.</w:t>
      </w:r>
    </w:p>
    <w:p w14:paraId="457A1222" w14:textId="77777777" w:rsidR="00C50CB6" w:rsidRPr="00C50CB6" w:rsidRDefault="00C50CB6" w:rsidP="00C50CB6">
      <w:pPr>
        <w:pStyle w:val="Prrafodelista"/>
        <w:rPr>
          <w:rFonts w:ascii="Palatino Linotype" w:hAnsi="Palatino Linotype" w:cs="Arial"/>
          <w:sz w:val="24"/>
        </w:rPr>
      </w:pPr>
    </w:p>
    <w:p w14:paraId="4D502D1C" w14:textId="7F73898F" w:rsidR="00015FB0" w:rsidRPr="00E41DD6"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E41DD6">
        <w:rPr>
          <w:rFonts w:ascii="Palatino Linotype" w:hAnsi="Palatino Linotype"/>
          <w:b/>
          <w:color w:val="000000" w:themeColor="text1"/>
          <w:sz w:val="24"/>
        </w:rPr>
        <w:t xml:space="preserve">II. </w:t>
      </w:r>
      <w:bookmarkEnd w:id="16"/>
      <w:r w:rsidR="00ED420A" w:rsidRPr="00E41DD6">
        <w:rPr>
          <w:rFonts w:ascii="Palatino Linotype" w:hAnsi="Palatino Linotype"/>
          <w:b/>
          <w:color w:val="000000" w:themeColor="text1"/>
          <w:sz w:val="24"/>
        </w:rPr>
        <w:t>De la</w:t>
      </w:r>
      <w:r w:rsidR="00DB0BB2">
        <w:rPr>
          <w:rFonts w:ascii="Palatino Linotype" w:hAnsi="Palatino Linotype"/>
          <w:b/>
          <w:color w:val="000000" w:themeColor="text1"/>
          <w:sz w:val="24"/>
        </w:rPr>
        <w:t xml:space="preserve"> información requerida</w:t>
      </w:r>
      <w:r w:rsidR="00ED420A" w:rsidRPr="00E41DD6">
        <w:rPr>
          <w:rFonts w:ascii="Palatino Linotype" w:hAnsi="Palatino Linotype"/>
          <w:b/>
          <w:color w:val="000000" w:themeColor="text1"/>
          <w:sz w:val="24"/>
        </w:rPr>
        <w:t>.</w:t>
      </w:r>
      <w:r w:rsidR="00AB26B5" w:rsidRPr="00E41DD6">
        <w:rPr>
          <w:rFonts w:ascii="Palatino Linotype" w:hAnsi="Palatino Linotype"/>
          <w:b/>
          <w:color w:val="000000" w:themeColor="text1"/>
          <w:sz w:val="24"/>
        </w:rPr>
        <w:t xml:space="preserve"> </w:t>
      </w:r>
    </w:p>
    <w:p w14:paraId="1F27F711" w14:textId="77777777" w:rsidR="00085010" w:rsidRPr="00E41DD6" w:rsidRDefault="00085010" w:rsidP="00085010">
      <w:pPr>
        <w:pStyle w:val="Prrafodelista"/>
        <w:spacing w:line="360" w:lineRule="auto"/>
        <w:ind w:left="0"/>
        <w:jc w:val="both"/>
        <w:rPr>
          <w:rFonts w:ascii="Palatino Linotype" w:eastAsia="MS Mincho" w:hAnsi="Palatino Linotype"/>
        </w:rPr>
      </w:pPr>
    </w:p>
    <w:p w14:paraId="0CB9D112" w14:textId="77777777" w:rsidR="0009009D" w:rsidRDefault="0009009D"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Los requerimientos formulados por el particular van encaminados a conocer la información relativa a la sanción y el número de sanciones impuestas al Ayuntamiento de Metepec por la entrega extemporánea o incompleta de información requerida por particulares.</w:t>
      </w:r>
    </w:p>
    <w:p w14:paraId="57659652" w14:textId="77777777" w:rsidR="0009009D" w:rsidRDefault="0009009D" w:rsidP="0009009D">
      <w:pPr>
        <w:pStyle w:val="Prrafodelista"/>
        <w:spacing w:line="360" w:lineRule="auto"/>
        <w:ind w:left="0"/>
        <w:jc w:val="both"/>
        <w:rPr>
          <w:rFonts w:ascii="Palatino Linotype" w:hAnsi="Palatino Linotype" w:cs="Arial"/>
          <w:sz w:val="24"/>
          <w:lang w:val="es-ES"/>
        </w:rPr>
      </w:pPr>
    </w:p>
    <w:p w14:paraId="33E09007" w14:textId="1923861A" w:rsidR="00E967DC" w:rsidRPr="00E967DC" w:rsidRDefault="00E967DC"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Del requerimiento del particular se deben precisar dos vertientes, la primera es que pide de manera puntual y precisa </w:t>
      </w:r>
      <w:r>
        <w:rPr>
          <w:rFonts w:ascii="Palatino Linotype" w:hAnsi="Palatino Linotype" w:cs="Arial"/>
          <w:b/>
          <w:sz w:val="24"/>
          <w:lang w:val="es-ES"/>
        </w:rPr>
        <w:t xml:space="preserve">sanciones, </w:t>
      </w:r>
      <w:r w:rsidRPr="00E967DC">
        <w:rPr>
          <w:rFonts w:ascii="Palatino Linotype" w:hAnsi="Palatino Linotype" w:cs="Arial"/>
          <w:sz w:val="24"/>
          <w:lang w:val="es-ES"/>
        </w:rPr>
        <w:t>mientras que el segundo se relaciona con la entrega extemporánea o incompleta de información solicitada por particulares vía SAIMEX o cualquier otro medio.</w:t>
      </w:r>
    </w:p>
    <w:p w14:paraId="71862675" w14:textId="77777777" w:rsidR="00E967DC" w:rsidRPr="00E967DC" w:rsidRDefault="00E967DC" w:rsidP="00E967DC">
      <w:pPr>
        <w:pStyle w:val="Prrafodelista"/>
        <w:rPr>
          <w:rFonts w:ascii="Palatino Linotype" w:hAnsi="Palatino Linotype" w:cs="Arial"/>
          <w:sz w:val="24"/>
          <w:lang w:val="es-ES"/>
        </w:rPr>
      </w:pPr>
    </w:p>
    <w:p w14:paraId="2EE00A3C" w14:textId="49021FAE" w:rsidR="0009009D" w:rsidRDefault="0009009D"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Por tal motivo, es necesario señalar lo que dispone la Ley de Transparencia y Acceso a la Información Pública del Estado de México y Municipios, el cual dispone lo siguiente:</w:t>
      </w:r>
    </w:p>
    <w:p w14:paraId="5762C0C3" w14:textId="77777777" w:rsidR="0009009D" w:rsidRPr="0009009D" w:rsidRDefault="0009009D" w:rsidP="0009009D">
      <w:pPr>
        <w:pStyle w:val="Prrafodelista"/>
        <w:rPr>
          <w:rFonts w:ascii="Palatino Linotype" w:hAnsi="Palatino Linotype" w:cs="Arial"/>
          <w:sz w:val="24"/>
          <w:lang w:val="es-ES"/>
        </w:rPr>
      </w:pPr>
    </w:p>
    <w:p w14:paraId="0B354CF6"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Artículo 185. El Instituto resolverá el recurso de revisión conforme a lo siguiente: </w:t>
      </w:r>
    </w:p>
    <w:p w14:paraId="33A273B3"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I. Interpuesto el recurso de revisión, el sistema electrónico y excepcionalmente, el Presidente del Pleno lo turnará en un plazo no mayor de tres días hábiles, al </w:t>
      </w:r>
      <w:r w:rsidRPr="0009009D">
        <w:rPr>
          <w:rFonts w:ascii="Palatino Linotype" w:hAnsi="Palatino Linotype" w:cs="Arial"/>
          <w:i/>
          <w:lang w:val="es-ES"/>
        </w:rPr>
        <w:lastRenderedPageBreak/>
        <w:t xml:space="preserve">Comisionado ponente que corresponda, quien deberá proceder a su análisis para que decrete su admisión o su </w:t>
      </w:r>
      <w:proofErr w:type="spellStart"/>
      <w:r w:rsidRPr="0009009D">
        <w:rPr>
          <w:rFonts w:ascii="Palatino Linotype" w:hAnsi="Palatino Linotype" w:cs="Arial"/>
          <w:i/>
          <w:lang w:val="es-ES"/>
        </w:rPr>
        <w:t>desechamiento</w:t>
      </w:r>
      <w:proofErr w:type="spellEnd"/>
      <w:r w:rsidRPr="0009009D">
        <w:rPr>
          <w:rFonts w:ascii="Palatino Linotype" w:hAnsi="Palatino Linotype" w:cs="Arial"/>
          <w:i/>
          <w:lang w:val="es-ES"/>
        </w:rPr>
        <w:t xml:space="preserve">; </w:t>
      </w:r>
    </w:p>
    <w:p w14:paraId="23FD306D"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II. Admitido el recurso de revisión, la o el Comisionado ponente deberá integrar un expediente y ponerlo a disposición de las partes, para que, en un plazo máximo de siete días hábiles, manifiesten lo que a su derecho convenga; </w:t>
      </w:r>
    </w:p>
    <w:p w14:paraId="42E1B76D"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III. Recibido el informe justificado, cuando se modifique la respuesta, este se pondrá a disposición del recurrente para que en un plazo de tres días hábiles, manifieste lo que a su derecho convenga; </w:t>
      </w:r>
    </w:p>
    <w:p w14:paraId="7B4A2DBE"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IV. Dentro del plazo mencionado en la fracción II, las partes podrán ofrecer todo tipo de pruebas o alegatos excepto la confesional por parte de los sujetos obligados y aquéllas que sean contrarias a derecho; </w:t>
      </w:r>
    </w:p>
    <w:p w14:paraId="43B576DA"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V. La o el Comisionado ponente podrá determinar la celebración de audiencias con las partes durante la sustanciación del recurso de revisión; </w:t>
      </w:r>
    </w:p>
    <w:p w14:paraId="289476C9" w14:textId="239D5493"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VI. Concluido el plazo señalado en la fracción II del presente artículo, la o el Comisionado ponente procederá a decretar el cierre de instrucción;</w:t>
      </w:r>
    </w:p>
    <w:p w14:paraId="49F79034" w14:textId="77777777"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 xml:space="preserve">VII. El Instituto no estará obligado a atender la información remitida por el sujeto obligado una vez decretado el cierre de instrucción; y </w:t>
      </w:r>
    </w:p>
    <w:p w14:paraId="65C25AE6" w14:textId="39640643" w:rsidR="0009009D" w:rsidRPr="0009009D" w:rsidRDefault="0009009D" w:rsidP="0009009D">
      <w:pPr>
        <w:pStyle w:val="Prrafodelista"/>
        <w:spacing w:line="360" w:lineRule="auto"/>
        <w:ind w:left="567" w:right="822"/>
        <w:jc w:val="both"/>
        <w:rPr>
          <w:rFonts w:ascii="Palatino Linotype" w:hAnsi="Palatino Linotype" w:cs="Arial"/>
          <w:i/>
          <w:lang w:val="es-ES"/>
        </w:rPr>
      </w:pPr>
      <w:r w:rsidRPr="0009009D">
        <w:rPr>
          <w:rFonts w:ascii="Palatino Linotype" w:hAnsi="Palatino Linotype" w:cs="Arial"/>
          <w:i/>
          <w:lang w:val="es-ES"/>
        </w:rPr>
        <w:t>VIII. Decretado el cierre de instrucción, el expediente pasará a resolución, en un plazo que no podrá exceder de veinte días hábiles.</w:t>
      </w:r>
    </w:p>
    <w:p w14:paraId="629DCE8A" w14:textId="77777777" w:rsidR="0009009D" w:rsidRPr="0009009D" w:rsidRDefault="0009009D" w:rsidP="0009009D">
      <w:pPr>
        <w:pStyle w:val="Prrafodelista"/>
        <w:rPr>
          <w:rFonts w:ascii="Palatino Linotype" w:hAnsi="Palatino Linotype" w:cs="Arial"/>
          <w:sz w:val="24"/>
          <w:lang w:val="es-ES"/>
        </w:rPr>
      </w:pPr>
    </w:p>
    <w:p w14:paraId="1E1C7296" w14:textId="7FF7B81C" w:rsidR="0009009D" w:rsidRDefault="0009009D"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Lo anteriormente expuesto corresponde al procedimiento a seguir para la emisión de una resolución por parte del pleno del INFOEM, las resoluciones podrán ser en los siguientes sentidos:</w:t>
      </w:r>
    </w:p>
    <w:p w14:paraId="5D5F007B" w14:textId="77777777" w:rsidR="0009009D" w:rsidRDefault="0009009D" w:rsidP="0009009D">
      <w:pPr>
        <w:pStyle w:val="Prrafodelista"/>
        <w:spacing w:line="360" w:lineRule="auto"/>
        <w:ind w:left="0"/>
        <w:jc w:val="both"/>
        <w:rPr>
          <w:rFonts w:ascii="Palatino Linotype" w:hAnsi="Palatino Linotype" w:cs="Arial"/>
          <w:sz w:val="24"/>
          <w:lang w:val="es-ES"/>
        </w:rPr>
      </w:pPr>
    </w:p>
    <w:p w14:paraId="68D6DC98"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i/>
          <w:sz w:val="24"/>
          <w:lang w:val="es-ES"/>
        </w:rPr>
        <w:lastRenderedPageBreak/>
        <w:t xml:space="preserve">Artículo 186. Las resoluciones del Instituto podrán: </w:t>
      </w:r>
    </w:p>
    <w:p w14:paraId="570ADE5A"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i/>
          <w:sz w:val="24"/>
          <w:lang w:val="es-ES"/>
        </w:rPr>
        <w:t xml:space="preserve">I. Desechar o sobreseer el recurso; </w:t>
      </w:r>
    </w:p>
    <w:p w14:paraId="0DD94CD8"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i/>
          <w:sz w:val="24"/>
          <w:lang w:val="es-ES"/>
        </w:rPr>
        <w:t xml:space="preserve">II. Confirmar la respuesta del sujeto obligado; </w:t>
      </w:r>
    </w:p>
    <w:p w14:paraId="2D643C5A"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i/>
          <w:sz w:val="24"/>
          <w:lang w:val="es-ES"/>
        </w:rPr>
        <w:t xml:space="preserve">III. Revocar o modificar la respuesta del sujeto obligado; y </w:t>
      </w:r>
    </w:p>
    <w:p w14:paraId="438CDDEB"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i/>
          <w:sz w:val="24"/>
          <w:lang w:val="es-ES"/>
        </w:rPr>
        <w:t xml:space="preserve">IV. Ordenar la entrega de la información. </w:t>
      </w:r>
    </w:p>
    <w:p w14:paraId="080D6FBA" w14:textId="77777777"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p>
    <w:p w14:paraId="20A267B2" w14:textId="0E2A4E60" w:rsidR="0009009D" w:rsidRPr="0009009D" w:rsidRDefault="0009009D" w:rsidP="0009009D">
      <w:pPr>
        <w:pStyle w:val="Prrafodelista"/>
        <w:spacing w:line="360" w:lineRule="auto"/>
        <w:ind w:left="567" w:right="822"/>
        <w:jc w:val="both"/>
        <w:rPr>
          <w:rFonts w:ascii="Palatino Linotype" w:hAnsi="Palatino Linotype" w:cs="Arial"/>
          <w:i/>
          <w:sz w:val="24"/>
          <w:lang w:val="es-ES"/>
        </w:rPr>
      </w:pPr>
      <w:r w:rsidRPr="0009009D">
        <w:rPr>
          <w:rFonts w:ascii="Palatino Linotype" w:hAnsi="Palatino Linotype" w:cs="Arial"/>
          <w:b/>
          <w:i/>
          <w:sz w:val="24"/>
          <w:lang w:val="es-ES"/>
        </w:rPr>
        <w:t>Las resoluciones establecerán, en su caso, los plazos y términos para su cumplimiento y los procedimientos para asegurar su ejecución,</w:t>
      </w:r>
      <w:r w:rsidRPr="0009009D">
        <w:rPr>
          <w:rFonts w:ascii="Palatino Linotype" w:hAnsi="Palatino Linotype" w:cs="Arial"/>
          <w:i/>
          <w:sz w:val="24"/>
          <w:lang w:val="es-ES"/>
        </w:rPr>
        <w:t xml:space="preserve"> los cuales no podrán exceder de diez días hábiles para la entrega de información. Excepcionalmente el Instituto, previa fundamentación y motivación, podrán ampliar estos plazos cuando el asunto así lo requiera.</w:t>
      </w:r>
    </w:p>
    <w:p w14:paraId="1170D88E" w14:textId="77777777" w:rsidR="0009009D" w:rsidRDefault="0009009D" w:rsidP="0009009D">
      <w:pPr>
        <w:pStyle w:val="Prrafodelista"/>
        <w:spacing w:line="360" w:lineRule="auto"/>
        <w:ind w:left="0"/>
        <w:jc w:val="both"/>
        <w:rPr>
          <w:rFonts w:ascii="Palatino Linotype" w:hAnsi="Palatino Linotype" w:cs="Arial"/>
          <w:sz w:val="24"/>
          <w:lang w:val="es-ES"/>
        </w:rPr>
      </w:pPr>
    </w:p>
    <w:p w14:paraId="4464B6FD" w14:textId="2D02F8E5" w:rsidR="0009009D" w:rsidRDefault="0009009D"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Al emitirse una resolución en la que se ordene la entrega de información, se establecerá el plazo para su cumplimiento, el cual deberá ser de 10 días hábiles</w:t>
      </w:r>
      <w:r w:rsidR="00926AE7">
        <w:rPr>
          <w:rFonts w:ascii="Palatino Linotype" w:hAnsi="Palatino Linotype" w:cs="Arial"/>
          <w:sz w:val="24"/>
          <w:lang w:val="es-ES"/>
        </w:rPr>
        <w:t>, cabe resaltar que las resoluciones que emita el Pleno son vinculatorias, definitivas e inatacables para los Sujetos Obligados conforme a lo que dispone el artículo 194 de la Ley en Comento.</w:t>
      </w:r>
    </w:p>
    <w:p w14:paraId="08FCFE3E" w14:textId="77777777" w:rsidR="00926AE7" w:rsidRDefault="00926AE7" w:rsidP="00926AE7">
      <w:pPr>
        <w:pStyle w:val="Prrafodelista"/>
        <w:spacing w:line="360" w:lineRule="auto"/>
        <w:ind w:left="0"/>
        <w:jc w:val="both"/>
        <w:rPr>
          <w:rFonts w:ascii="Palatino Linotype" w:hAnsi="Palatino Linotype" w:cs="Arial"/>
          <w:sz w:val="24"/>
          <w:lang w:val="es-ES"/>
        </w:rPr>
      </w:pPr>
    </w:p>
    <w:p w14:paraId="66132EF3" w14:textId="0373E7DA" w:rsidR="00926AE7" w:rsidRDefault="00926AE7"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Una vez que se emite la resolución, corresponde a las Unidades de Transparencia de los Sujetos Obligados acatar su contenido y dar cumplimiento con lo que se mandata, bajo el siguiente procedimiento:</w:t>
      </w:r>
    </w:p>
    <w:p w14:paraId="551314D2" w14:textId="77777777" w:rsidR="00926AE7" w:rsidRPr="00926AE7" w:rsidRDefault="00926AE7" w:rsidP="00926AE7">
      <w:pPr>
        <w:pStyle w:val="Prrafodelista"/>
        <w:rPr>
          <w:rFonts w:ascii="Palatino Linotype" w:hAnsi="Palatino Linotype" w:cs="Arial"/>
          <w:sz w:val="24"/>
          <w:lang w:val="es-ES"/>
        </w:rPr>
      </w:pPr>
    </w:p>
    <w:p w14:paraId="3EC06A22" w14:textId="06044CFB" w:rsidR="00926AE7" w:rsidRPr="00926AE7" w:rsidRDefault="00926AE7" w:rsidP="00926AE7">
      <w:pPr>
        <w:pStyle w:val="Prrafodelista"/>
        <w:spacing w:line="360" w:lineRule="auto"/>
        <w:ind w:left="567" w:right="822"/>
        <w:jc w:val="center"/>
        <w:rPr>
          <w:rFonts w:ascii="Palatino Linotype" w:hAnsi="Palatino Linotype" w:cs="Arial"/>
          <w:b/>
          <w:i/>
          <w:lang w:val="es-ES"/>
        </w:rPr>
      </w:pPr>
      <w:r w:rsidRPr="00926AE7">
        <w:rPr>
          <w:rFonts w:ascii="Palatino Linotype" w:hAnsi="Palatino Linotype" w:cs="Arial"/>
          <w:b/>
          <w:i/>
          <w:lang w:val="es-ES"/>
        </w:rPr>
        <w:lastRenderedPageBreak/>
        <w:t>Capítulo IV</w:t>
      </w:r>
    </w:p>
    <w:p w14:paraId="01480B18" w14:textId="6E09E637" w:rsidR="00926AE7" w:rsidRPr="00926AE7" w:rsidRDefault="00926AE7" w:rsidP="00926AE7">
      <w:pPr>
        <w:pStyle w:val="Prrafodelista"/>
        <w:spacing w:line="360" w:lineRule="auto"/>
        <w:ind w:left="567" w:right="822"/>
        <w:jc w:val="center"/>
        <w:rPr>
          <w:rFonts w:ascii="Palatino Linotype" w:hAnsi="Palatino Linotype" w:cs="Arial"/>
          <w:b/>
          <w:i/>
          <w:lang w:val="es-ES"/>
        </w:rPr>
      </w:pPr>
      <w:r w:rsidRPr="00926AE7">
        <w:rPr>
          <w:rFonts w:ascii="Palatino Linotype" w:hAnsi="Palatino Linotype" w:cs="Arial"/>
          <w:b/>
          <w:i/>
          <w:lang w:val="es-ES"/>
        </w:rPr>
        <w:t>Del Cumplimiento</w:t>
      </w:r>
    </w:p>
    <w:p w14:paraId="3F9BE9FF"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Artículo 198. </w:t>
      </w:r>
      <w:r w:rsidRPr="00926AE7">
        <w:rPr>
          <w:rFonts w:ascii="Palatino Linotype" w:hAnsi="Palatino Linotype" w:cs="Arial"/>
          <w:b/>
          <w:i/>
          <w:lang w:val="es-ES"/>
        </w:rPr>
        <w:t>Los sujetos obligados, a través de la Unidad de Transparencia, darán estricto cumplimiento a las resoluciones del Instituto y deberán rendir Informe a éste sobre su cumplimiento.</w:t>
      </w:r>
      <w:r w:rsidRPr="00926AE7">
        <w:rPr>
          <w:rFonts w:ascii="Palatino Linotype" w:hAnsi="Palatino Linotype" w:cs="Arial"/>
          <w:i/>
          <w:lang w:val="es-ES"/>
        </w:rPr>
        <w:t xml:space="preserve"> </w:t>
      </w:r>
    </w:p>
    <w:p w14:paraId="7397C535"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Excepcionalmente, considerando las circunstancias especiales del caso, los sujetos obligados podrán solicitar al Instituto, de manera fundada y motivada, una ampliación del plazo para el cumplimiento de la resolución. </w:t>
      </w:r>
    </w:p>
    <w:p w14:paraId="5415571D"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Dicha solicitud deberá presentarse, a más tardar, dentro de los primeros tres días hábiles del plazo otorgado para el cumplimiento, a efecto de que el Instituto resuelva sobre la procedencia de la misma dentro de los cinco días hábiles siguientes. </w:t>
      </w:r>
    </w:p>
    <w:p w14:paraId="2E2FBD20"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7877355C"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Artículo 199. </w:t>
      </w:r>
      <w:r w:rsidRPr="00926AE7">
        <w:rPr>
          <w:rFonts w:ascii="Palatino Linotype" w:hAnsi="Palatino Linotype" w:cs="Arial"/>
          <w:b/>
          <w:i/>
          <w:lang w:val="es-ES"/>
        </w:rPr>
        <w:t>Transcurrido el plazo señalado en el artículo anterior, el sujeto obligado deberá rendir informe al Instituto sobre el cumplimento de la resolución.</w:t>
      </w:r>
      <w:r w:rsidRPr="00926AE7">
        <w:rPr>
          <w:rFonts w:ascii="Palatino Linotype" w:hAnsi="Palatino Linotype" w:cs="Arial"/>
          <w:i/>
          <w:lang w:val="es-ES"/>
        </w:rPr>
        <w:t xml:space="preserve"> </w:t>
      </w:r>
    </w:p>
    <w:p w14:paraId="10137203"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b/>
          <w:i/>
          <w:lang w:val="es-ES"/>
        </w:rPr>
        <w:t>El Instituto verificará de oficio la calidad de la información y, a más tardar al día siguiente de recibir el informe,</w:t>
      </w:r>
      <w:r w:rsidRPr="00926AE7">
        <w:rPr>
          <w:rFonts w:ascii="Palatino Linotype" w:hAnsi="Palatino Linotype" w:cs="Arial"/>
          <w:i/>
          <w:lang w:val="es-ES"/>
        </w:rPr>
        <w:t xml:space="preserve"> dará vista al recurrente para que, dentro de los cinco días hábiles siguientes, manifieste lo que a su derecho convenga. </w:t>
      </w:r>
    </w:p>
    <w:p w14:paraId="6E79D420"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52CBBFB8"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Si dentro del plazo señalado el recurrente manifiesta que el cumplimiento no corresponde a lo ordenado por el Instituto, deberá expresar las causas específicas por las cuales así lo considera. </w:t>
      </w:r>
    </w:p>
    <w:p w14:paraId="66534FD5"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252A8F4C" w14:textId="77777777"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i/>
          <w:lang w:val="es-ES"/>
        </w:rPr>
        <w:lastRenderedPageBreak/>
        <w:t xml:space="preserve">Artículo 200. El Instituto deberá pronunciarse, en un plazo no mayor a cinco días hábiles, sobre todas las causas que el recurrente manifieste así como del resultado de la verificación realizada. </w:t>
      </w:r>
      <w:r w:rsidRPr="00926AE7">
        <w:rPr>
          <w:rFonts w:ascii="Palatino Linotype" w:hAnsi="Palatino Linotype" w:cs="Arial"/>
          <w:b/>
          <w:i/>
          <w:lang w:val="es-ES"/>
        </w:rPr>
        <w:t xml:space="preserve">Si el Instituto considera que se dio cumplimiento a la resolución, emitirá un acuerdo de cumplimiento y se ordenará el archivo del expediente. En caso contrario, el Instituto: </w:t>
      </w:r>
    </w:p>
    <w:p w14:paraId="556DAF2A" w14:textId="77777777"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b/>
          <w:i/>
          <w:lang w:val="es-ES"/>
        </w:rPr>
        <w:t xml:space="preserve">I. Emitirá un acuerdo de incumplimiento; </w:t>
      </w:r>
    </w:p>
    <w:p w14:paraId="7EF66F45" w14:textId="77777777"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b/>
          <w:i/>
          <w:lang w:val="es-ES"/>
        </w:rPr>
        <w:t xml:space="preserve">II. Notificará al superior jerárquico del responsable de dar cumplimiento, para el efecto de que, en un plazo no mayor a cinco días hábiles, se dé cumplimiento a la resolución, bajo el apercibimiento que de no demostrar que dio la orden, se le impondrá a su titular una medida de apremio en los términos señalados en esta Ley, además de que incurrirá en las mismas responsabilidades del servidor público inferior; y </w:t>
      </w:r>
    </w:p>
    <w:p w14:paraId="10923BF6" w14:textId="4F17AA91"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b/>
          <w:i/>
          <w:lang w:val="es-ES"/>
        </w:rPr>
        <w:t>III. Determinará las medidas de apremio o sanciones, según corresponda, que deberán imponerse o las acciones procedentes que deberán aplicarse, de conformidad con lo señalado en el siguiente Título.</w:t>
      </w:r>
    </w:p>
    <w:p w14:paraId="3188DC9A"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5D1755EF" w14:textId="77777777"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b/>
          <w:i/>
          <w:lang w:val="es-ES"/>
        </w:rPr>
        <w:t xml:space="preserve">El servidor público requerido como superior jerárquico incurre en responsabilidad por falta de cumplimiento de la resolución, en los mismos términos en que incurrió el servidor público originalmente obligado. </w:t>
      </w:r>
    </w:p>
    <w:p w14:paraId="7098D0A2"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6A83BC43" w14:textId="77777777" w:rsidR="00926AE7" w:rsidRPr="00926AE7" w:rsidRDefault="00926AE7" w:rsidP="00926AE7">
      <w:pPr>
        <w:pStyle w:val="Prrafodelista"/>
        <w:spacing w:line="360" w:lineRule="auto"/>
        <w:ind w:left="567" w:right="822"/>
        <w:jc w:val="both"/>
        <w:rPr>
          <w:rFonts w:ascii="Palatino Linotype" w:hAnsi="Palatino Linotype" w:cs="Arial"/>
          <w:b/>
          <w:i/>
          <w:lang w:val="es-ES"/>
        </w:rPr>
      </w:pPr>
      <w:r w:rsidRPr="00926AE7">
        <w:rPr>
          <w:rFonts w:ascii="Palatino Linotype" w:hAnsi="Palatino Linotype" w:cs="Arial"/>
          <w:b/>
          <w:i/>
          <w:lang w:val="es-ES"/>
        </w:rPr>
        <w:t xml:space="preserve">Todos los servidores públicos que tengan o deban tener intervención en el cumplimiento de la resolución, están obligados a realizar, dentro del ámbito de su competencia, los actos necesarios para su eficaz cumplimiento y estarán sujetos a las mismas responsabilidades a que alude esta Ley. </w:t>
      </w:r>
    </w:p>
    <w:p w14:paraId="00BBF7C6" w14:textId="77777777" w:rsidR="00926AE7" w:rsidRPr="00926AE7" w:rsidRDefault="00926AE7" w:rsidP="00926AE7">
      <w:pPr>
        <w:pStyle w:val="Prrafodelista"/>
        <w:spacing w:line="360" w:lineRule="auto"/>
        <w:ind w:left="567" w:right="822"/>
        <w:jc w:val="both"/>
        <w:rPr>
          <w:rFonts w:ascii="Palatino Linotype" w:hAnsi="Palatino Linotype" w:cs="Arial"/>
          <w:i/>
          <w:lang w:val="es-ES"/>
        </w:rPr>
      </w:pPr>
    </w:p>
    <w:p w14:paraId="59F76A4B" w14:textId="5ADA38A5" w:rsidR="00926AE7" w:rsidRPr="00926AE7" w:rsidRDefault="00926AE7" w:rsidP="00926AE7">
      <w:pPr>
        <w:pStyle w:val="Prrafodelista"/>
        <w:spacing w:line="360" w:lineRule="auto"/>
        <w:ind w:left="567" w:right="822"/>
        <w:jc w:val="both"/>
        <w:rPr>
          <w:rFonts w:ascii="Palatino Linotype" w:hAnsi="Palatino Linotype" w:cs="Arial"/>
          <w:i/>
          <w:lang w:val="es-ES"/>
        </w:rPr>
      </w:pPr>
      <w:r w:rsidRPr="00926AE7">
        <w:rPr>
          <w:rFonts w:ascii="Palatino Linotype" w:hAnsi="Palatino Linotype" w:cs="Arial"/>
          <w:i/>
          <w:lang w:val="es-ES"/>
        </w:rPr>
        <w:t xml:space="preserve">Artículo 201. </w:t>
      </w:r>
      <w:r w:rsidRPr="00926AE7">
        <w:rPr>
          <w:rFonts w:ascii="Palatino Linotype" w:hAnsi="Palatino Linotype" w:cs="Arial"/>
          <w:b/>
          <w:i/>
          <w:lang w:val="es-ES"/>
        </w:rPr>
        <w:t xml:space="preserve">El acatamiento extemporáneo de la resolución del recurso de revisión, si es injustificado, </w:t>
      </w:r>
      <w:r w:rsidRPr="00926AE7">
        <w:rPr>
          <w:rFonts w:ascii="Palatino Linotype" w:hAnsi="Palatino Linotype" w:cs="Arial"/>
          <w:i/>
          <w:lang w:val="es-ES"/>
        </w:rPr>
        <w:t>no exime de responsabilidad a los servidores públicos que resulten responsables ni, en su caso, a su superior jerárquico, pero se tomará en consideración como atenuante al imponer la sanción administrativa o penal, que llegara a corresponder.</w:t>
      </w:r>
    </w:p>
    <w:p w14:paraId="04780357" w14:textId="77777777" w:rsidR="0009009D" w:rsidRDefault="0009009D" w:rsidP="0009009D">
      <w:pPr>
        <w:pStyle w:val="Prrafodelista"/>
        <w:spacing w:line="360" w:lineRule="auto"/>
        <w:ind w:left="0"/>
        <w:jc w:val="both"/>
        <w:rPr>
          <w:rFonts w:ascii="Palatino Linotype" w:hAnsi="Palatino Linotype" w:cs="Arial"/>
          <w:sz w:val="24"/>
          <w:lang w:val="es-ES"/>
        </w:rPr>
      </w:pPr>
    </w:p>
    <w:p w14:paraId="3E968FFD" w14:textId="0FCC1FF2" w:rsidR="00926AE7" w:rsidRDefault="00926AE7"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De la interpretación del contenido del cuerpo normativo, se determina que corresponde al Instituto verificar si la información que proporcionan los Sujetos Obligados atiende a lo que ordena la resolución, para así determinar si se emite el acuerdo de cumplimiento o incumplimiento, sobre este último, se notificará al Superior Jerárquico de dar cumplimiento, </w:t>
      </w:r>
      <w:r>
        <w:rPr>
          <w:rFonts w:ascii="Palatino Linotype" w:hAnsi="Palatino Linotype" w:cs="Arial"/>
          <w:b/>
          <w:sz w:val="24"/>
          <w:lang w:val="es-ES"/>
        </w:rPr>
        <w:t>bajo el apercibimiento que de no demostrar que dio la orden se le impondrá a su titular una medida de apremio, además de que incurrirá en las mismas responsabilidades del servidor público inferior, así mismo, se determinará la medida de apremio o sanción según corresponda.</w:t>
      </w:r>
    </w:p>
    <w:p w14:paraId="027833E0" w14:textId="77777777" w:rsidR="00926AE7" w:rsidRDefault="00926AE7" w:rsidP="00D9378C">
      <w:pPr>
        <w:pStyle w:val="Prrafodelista"/>
        <w:spacing w:line="360" w:lineRule="auto"/>
        <w:ind w:left="0"/>
        <w:jc w:val="both"/>
        <w:rPr>
          <w:rFonts w:ascii="Palatino Linotype" w:hAnsi="Palatino Linotype" w:cs="Arial"/>
          <w:sz w:val="24"/>
          <w:lang w:val="es-ES"/>
        </w:rPr>
      </w:pPr>
    </w:p>
    <w:p w14:paraId="5D843DC8" w14:textId="210ABDFA" w:rsidR="00CB02AD" w:rsidRDefault="00D9378C"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Por su parte, </w:t>
      </w:r>
      <w:r w:rsidR="00CB02AD">
        <w:rPr>
          <w:rFonts w:ascii="Palatino Linotype" w:hAnsi="Palatino Linotype" w:cs="Arial"/>
          <w:sz w:val="24"/>
          <w:lang w:val="es-ES"/>
        </w:rPr>
        <w:t>el Reglamento Interior del Instituto de Transparencia, Acceso a la Información Pública y Protección de Datos Personales del Estado de México y Municipios (INFOEM) establece lo siguiente:</w:t>
      </w:r>
    </w:p>
    <w:p w14:paraId="656C4C2B" w14:textId="77777777" w:rsidR="00CB02AD" w:rsidRPr="00CB02AD" w:rsidRDefault="00CB02AD" w:rsidP="00CB02AD">
      <w:pPr>
        <w:pStyle w:val="Prrafodelista"/>
        <w:rPr>
          <w:rFonts w:ascii="Palatino Linotype" w:hAnsi="Palatino Linotype" w:cs="Arial"/>
          <w:sz w:val="24"/>
          <w:lang w:val="es-ES"/>
        </w:rPr>
      </w:pPr>
    </w:p>
    <w:p w14:paraId="1E91ABED" w14:textId="30D1F986" w:rsidR="00CB02AD" w:rsidRPr="00CB02AD" w:rsidRDefault="00CB02AD" w:rsidP="00CB02AD">
      <w:pPr>
        <w:pStyle w:val="Prrafodelista"/>
        <w:spacing w:line="360" w:lineRule="auto"/>
        <w:ind w:left="567" w:right="822"/>
        <w:jc w:val="center"/>
        <w:rPr>
          <w:rFonts w:ascii="Palatino Linotype" w:hAnsi="Palatino Linotype" w:cs="Arial"/>
          <w:b/>
          <w:i/>
          <w:lang w:val="es-ES"/>
        </w:rPr>
      </w:pPr>
      <w:r w:rsidRPr="00CB02AD">
        <w:rPr>
          <w:rFonts w:ascii="Palatino Linotype" w:hAnsi="Palatino Linotype" w:cs="Arial"/>
          <w:b/>
          <w:i/>
          <w:lang w:val="es-ES"/>
        </w:rPr>
        <w:t>Sección Quinta</w:t>
      </w:r>
    </w:p>
    <w:p w14:paraId="4754B5B5" w14:textId="025E5E81" w:rsidR="00CB02AD" w:rsidRPr="00CB02AD" w:rsidRDefault="00CB02AD" w:rsidP="00CB02AD">
      <w:pPr>
        <w:pStyle w:val="Prrafodelista"/>
        <w:spacing w:line="360" w:lineRule="auto"/>
        <w:ind w:left="567" w:right="822"/>
        <w:jc w:val="center"/>
        <w:rPr>
          <w:rFonts w:ascii="Palatino Linotype" w:hAnsi="Palatino Linotype" w:cs="Arial"/>
          <w:b/>
          <w:i/>
          <w:lang w:val="es-ES"/>
        </w:rPr>
      </w:pPr>
      <w:r w:rsidRPr="00CB02AD">
        <w:rPr>
          <w:rFonts w:ascii="Palatino Linotype" w:hAnsi="Palatino Linotype" w:cs="Arial"/>
          <w:b/>
          <w:i/>
          <w:lang w:val="es-ES"/>
        </w:rPr>
        <w:t>De la Secretaría Técnica del Pleno</w:t>
      </w:r>
    </w:p>
    <w:p w14:paraId="5AF36FD2" w14:textId="17CBC516" w:rsidR="00CB02AD" w:rsidRPr="00CB02AD" w:rsidRDefault="00CB02AD" w:rsidP="00CB02AD">
      <w:pPr>
        <w:pStyle w:val="Prrafodelista"/>
        <w:spacing w:line="360" w:lineRule="auto"/>
        <w:ind w:left="567" w:right="822"/>
        <w:jc w:val="both"/>
        <w:rPr>
          <w:rFonts w:ascii="Palatino Linotype" w:hAnsi="Palatino Linotype" w:cs="Arial"/>
          <w:i/>
          <w:lang w:val="es-ES"/>
        </w:rPr>
      </w:pPr>
      <w:r w:rsidRPr="00CB02AD">
        <w:rPr>
          <w:rFonts w:ascii="Palatino Linotype" w:hAnsi="Palatino Linotype" w:cs="Arial"/>
          <w:i/>
          <w:lang w:val="es-ES"/>
        </w:rPr>
        <w:lastRenderedPageBreak/>
        <w:t>Artículo 19. Corresponde a la Secretaría Técnica del Pleno ejercer las atribuciones siguientes:</w:t>
      </w:r>
    </w:p>
    <w:p w14:paraId="7F5498C8" w14:textId="583790CE" w:rsidR="00CB02AD" w:rsidRPr="00CB02AD" w:rsidRDefault="00CB02AD" w:rsidP="00CB02AD">
      <w:pPr>
        <w:pStyle w:val="Prrafodelista"/>
        <w:spacing w:line="360" w:lineRule="auto"/>
        <w:ind w:left="567" w:right="822"/>
        <w:jc w:val="both"/>
        <w:rPr>
          <w:rFonts w:ascii="Palatino Linotype" w:hAnsi="Palatino Linotype" w:cs="Arial"/>
          <w:i/>
          <w:lang w:val="es-ES"/>
        </w:rPr>
      </w:pPr>
      <w:r w:rsidRPr="00CB02AD">
        <w:rPr>
          <w:rFonts w:ascii="Palatino Linotype" w:hAnsi="Palatino Linotype" w:cs="Arial"/>
          <w:i/>
          <w:lang w:val="es-ES"/>
        </w:rPr>
        <w:t>…</w:t>
      </w:r>
    </w:p>
    <w:p w14:paraId="66BB1CC1" w14:textId="2D168552" w:rsidR="00CB02AD" w:rsidRPr="00CB02AD" w:rsidRDefault="00CB02AD" w:rsidP="00CB02AD">
      <w:pPr>
        <w:pStyle w:val="Prrafodelista"/>
        <w:spacing w:line="360" w:lineRule="auto"/>
        <w:ind w:left="567" w:right="822"/>
        <w:jc w:val="both"/>
        <w:rPr>
          <w:rFonts w:ascii="Palatino Linotype" w:hAnsi="Palatino Linotype" w:cs="Arial"/>
          <w:b/>
          <w:i/>
          <w:lang w:val="es-ES"/>
        </w:rPr>
      </w:pPr>
      <w:r w:rsidRPr="00CB02AD">
        <w:rPr>
          <w:rFonts w:ascii="Palatino Linotype" w:hAnsi="Palatino Linotype" w:cs="Arial"/>
          <w:b/>
          <w:i/>
          <w:lang w:val="es-ES"/>
        </w:rPr>
        <w:t xml:space="preserve">XXIV. Vigilar el cumplimiento que los Sujetos Obligados deben observar en la atención de las resoluciones de los recursos de revisión y emitir los acuerdos correspondientes;   </w:t>
      </w:r>
    </w:p>
    <w:p w14:paraId="3F85C326" w14:textId="77777777" w:rsidR="00CB02AD" w:rsidRPr="00CB02AD" w:rsidRDefault="00CB02AD" w:rsidP="00CB02AD">
      <w:pPr>
        <w:pStyle w:val="Prrafodelista"/>
        <w:spacing w:line="360" w:lineRule="auto"/>
        <w:ind w:left="567" w:right="822"/>
        <w:jc w:val="both"/>
        <w:rPr>
          <w:rFonts w:ascii="Palatino Linotype" w:hAnsi="Palatino Linotype" w:cs="Arial"/>
          <w:b/>
          <w:i/>
          <w:lang w:val="es-ES"/>
        </w:rPr>
      </w:pPr>
      <w:r w:rsidRPr="00CB02AD">
        <w:rPr>
          <w:rFonts w:ascii="Palatino Linotype" w:hAnsi="Palatino Linotype" w:cs="Arial"/>
          <w:b/>
          <w:i/>
          <w:lang w:val="es-ES"/>
        </w:rPr>
        <w:t xml:space="preserve">XXV. Calificar la gravedad de las faltas derivadas del incumplimiento de los sujetos obligados a las resoluciones emitidas por el Pleno en materia de recursos de revisión; y proponer a éste, las medidas de apremio que correspondan, de conformidad con las leyes de la materia y los lineamientos que para tal efecto se emitan. </w:t>
      </w:r>
    </w:p>
    <w:p w14:paraId="4E7E7141" w14:textId="77777777" w:rsidR="00CB02AD" w:rsidRPr="00CB02AD" w:rsidRDefault="00CB02AD" w:rsidP="00CB02AD">
      <w:pPr>
        <w:pStyle w:val="Prrafodelista"/>
        <w:spacing w:line="360" w:lineRule="auto"/>
        <w:ind w:left="567" w:right="822"/>
        <w:jc w:val="both"/>
        <w:rPr>
          <w:rFonts w:ascii="Palatino Linotype" w:hAnsi="Palatino Linotype" w:cs="Arial"/>
          <w:b/>
          <w:i/>
          <w:lang w:val="es-ES"/>
        </w:rPr>
      </w:pPr>
      <w:r w:rsidRPr="00CB02AD">
        <w:rPr>
          <w:rFonts w:ascii="Palatino Linotype" w:hAnsi="Palatino Linotype" w:cs="Arial"/>
          <w:b/>
          <w:i/>
          <w:lang w:val="es-ES"/>
        </w:rPr>
        <w:t xml:space="preserve">XXVI. Notificar, gestionar y, en su caso, ejecutar las medidas de apremio impuestas por el Pleno del Instituto en materia de recursos de revisión;  </w:t>
      </w:r>
    </w:p>
    <w:p w14:paraId="675B8EA4" w14:textId="63CB9743" w:rsidR="00CB02AD" w:rsidRPr="00CB02AD" w:rsidRDefault="00CB02AD" w:rsidP="00CB02AD">
      <w:pPr>
        <w:pStyle w:val="Prrafodelista"/>
        <w:spacing w:line="360" w:lineRule="auto"/>
        <w:ind w:left="567" w:right="822"/>
        <w:jc w:val="both"/>
        <w:rPr>
          <w:rFonts w:ascii="Palatino Linotype" w:hAnsi="Palatino Linotype" w:cs="Arial"/>
          <w:b/>
          <w:i/>
          <w:lang w:val="es-ES"/>
        </w:rPr>
      </w:pPr>
      <w:r w:rsidRPr="00CB02AD">
        <w:rPr>
          <w:rFonts w:ascii="Palatino Linotype" w:hAnsi="Palatino Linotype" w:cs="Arial"/>
          <w:b/>
          <w:i/>
          <w:lang w:val="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14:paraId="540575D3" w14:textId="4327C273" w:rsidR="00CB02AD" w:rsidRPr="00CB02AD" w:rsidRDefault="00CB02AD" w:rsidP="00CB02AD">
      <w:pPr>
        <w:pStyle w:val="Prrafodelista"/>
        <w:spacing w:line="360" w:lineRule="auto"/>
        <w:ind w:left="567" w:right="822"/>
        <w:jc w:val="both"/>
        <w:rPr>
          <w:rFonts w:ascii="Palatino Linotype" w:hAnsi="Palatino Linotype" w:cs="Arial"/>
          <w:i/>
          <w:lang w:val="es-ES"/>
        </w:rPr>
      </w:pPr>
      <w:r w:rsidRPr="00CB02AD">
        <w:rPr>
          <w:rFonts w:ascii="Palatino Linotype" w:hAnsi="Palatino Linotype" w:cs="Arial"/>
          <w:i/>
          <w:lang w:val="es-ES"/>
        </w:rPr>
        <w:t>…</w:t>
      </w:r>
    </w:p>
    <w:p w14:paraId="4815C08D" w14:textId="77777777" w:rsidR="00CB02AD" w:rsidRPr="00CB02AD" w:rsidRDefault="00CB02AD" w:rsidP="00CB02AD">
      <w:pPr>
        <w:pStyle w:val="Prrafodelista"/>
        <w:rPr>
          <w:rFonts w:ascii="Palatino Linotype" w:hAnsi="Palatino Linotype" w:cs="Arial"/>
          <w:sz w:val="24"/>
          <w:lang w:val="es-ES"/>
        </w:rPr>
      </w:pPr>
    </w:p>
    <w:p w14:paraId="367784EE" w14:textId="33358217" w:rsidR="00CB02AD" w:rsidRDefault="00CB02AD"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Es atribución de la Secretaría Técnica del Pleno del INFOEM vigilar el cumplimiento de las resoluciones y emitir el acuerdo correspondiente; calificar la gravedad de las faltas por el incumplimiento a las resoluciones y notificar, gestionar y ejecutar las medidas de apremio impuestas por el Pleno, así como remitir al Órgano </w:t>
      </w:r>
      <w:r>
        <w:rPr>
          <w:rFonts w:ascii="Palatino Linotype" w:hAnsi="Palatino Linotype" w:cs="Arial"/>
          <w:sz w:val="24"/>
          <w:lang w:val="es-ES"/>
        </w:rPr>
        <w:lastRenderedPageBreak/>
        <w:t>Interno de Control o la autoridad que corresponda el expediente que contenga las infracciones cometidas para la promoción de responsabilidades y sanciones, así como dar el seguimiento al resultado de los procedimientos instaurados.</w:t>
      </w:r>
    </w:p>
    <w:p w14:paraId="30C3CA8A" w14:textId="77777777" w:rsidR="00F7461E" w:rsidRDefault="00F7461E" w:rsidP="00F7461E">
      <w:pPr>
        <w:pStyle w:val="Prrafodelista"/>
        <w:spacing w:line="360" w:lineRule="auto"/>
        <w:ind w:left="0"/>
        <w:jc w:val="both"/>
        <w:rPr>
          <w:rFonts w:ascii="Palatino Linotype" w:hAnsi="Palatino Linotype" w:cs="Arial"/>
          <w:sz w:val="24"/>
          <w:lang w:val="es-ES"/>
        </w:rPr>
      </w:pPr>
    </w:p>
    <w:p w14:paraId="72B6C7FE" w14:textId="3AC8C8B2" w:rsidR="00F7461E" w:rsidRDefault="00F7461E" w:rsidP="00DB0BB2">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En ese sentido, es conveniente traer a contexto el artículo 214 de la Ley de Transparencia Local, el cual establece lo siguiente:</w:t>
      </w:r>
    </w:p>
    <w:p w14:paraId="72C0D01E" w14:textId="77777777" w:rsidR="00F7461E" w:rsidRPr="00F7461E" w:rsidRDefault="00F7461E" w:rsidP="00F7461E">
      <w:pPr>
        <w:pStyle w:val="Prrafodelista"/>
        <w:rPr>
          <w:rFonts w:ascii="Palatino Linotype" w:hAnsi="Palatino Linotype" w:cs="Arial"/>
          <w:sz w:val="24"/>
          <w:lang w:val="es-ES"/>
        </w:rPr>
      </w:pPr>
    </w:p>
    <w:p w14:paraId="2D2E7A62"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Artículo 214. El Instituto podrá imponer al servidor público encargado de cumplir con la resolución, o a los miembros de los sindicatos, partidos políticos o a la persona física o jurídico colectiva responsable, las siguientes medidas de apremio para asegurar el cumplimiento, de sus determinaciones: </w:t>
      </w:r>
    </w:p>
    <w:p w14:paraId="56557A24"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I. Apercibimiento; </w:t>
      </w:r>
    </w:p>
    <w:p w14:paraId="0C05C25C"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II. Amonestación pública; y </w:t>
      </w:r>
    </w:p>
    <w:p w14:paraId="52E1311C"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III. Multa, de ciento cincuenta hasta mil quinientas veces la UMA. </w:t>
      </w:r>
    </w:p>
    <w:p w14:paraId="7C955F1E"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p>
    <w:p w14:paraId="5E9250C4"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La multa mínima se impondrá cuando la conducta sea por primera vez y ésta se incrementará en un tanto por cada reincidencia, hasta llegar al límite superior. </w:t>
      </w:r>
    </w:p>
    <w:p w14:paraId="336D20F0"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p>
    <w:p w14:paraId="096EEA21"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Artículo 215. La enunciación de las medidas de apremio a que se refiere este Capítulo, no implica que deban necesariamente ser aplicadas por su orden. En cada caso el Instituto determinará su procedencia atendiendo a las condiciones del mismo, la gravedad de la infracción, la pertinencia de la medida y la reincidencia. </w:t>
      </w:r>
    </w:p>
    <w:p w14:paraId="6DEEE825"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p>
    <w:p w14:paraId="014CBF44"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lastRenderedPageBreak/>
        <w:t xml:space="preserve">El incumplimiento de los sujetos obligados será difundido en el portal de obligaciones de transparencia del Instituto y considerados en las evaluaciones que realicen estos. </w:t>
      </w:r>
    </w:p>
    <w:p w14:paraId="09B4E80A"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p>
    <w:p w14:paraId="7C368419"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 xml:space="preserve">En caso de que el incumplimiento de las determinaciones del Instituto implique la presunta comisión de un delito o una de las conductas señaladas en esta Ley, el Instituto deberá denunciar los hechos ante la autoridad competente. </w:t>
      </w:r>
    </w:p>
    <w:p w14:paraId="2C6484E4" w14:textId="77777777" w:rsidR="00F7461E" w:rsidRPr="00F7461E" w:rsidRDefault="00F7461E" w:rsidP="00F7461E">
      <w:pPr>
        <w:pStyle w:val="Prrafodelista"/>
        <w:spacing w:line="360" w:lineRule="auto"/>
        <w:ind w:left="567" w:right="822"/>
        <w:jc w:val="both"/>
        <w:rPr>
          <w:rFonts w:ascii="Palatino Linotype" w:hAnsi="Palatino Linotype" w:cs="Arial"/>
          <w:i/>
          <w:lang w:val="es-ES"/>
        </w:rPr>
      </w:pPr>
    </w:p>
    <w:p w14:paraId="45B77CFA" w14:textId="5276A353" w:rsidR="00F7461E" w:rsidRPr="00F7461E" w:rsidRDefault="00F7461E" w:rsidP="00F7461E">
      <w:pPr>
        <w:pStyle w:val="Prrafodelista"/>
        <w:spacing w:line="360" w:lineRule="auto"/>
        <w:ind w:left="567" w:right="822"/>
        <w:jc w:val="both"/>
        <w:rPr>
          <w:rFonts w:ascii="Palatino Linotype" w:hAnsi="Palatino Linotype" w:cs="Arial"/>
          <w:i/>
          <w:lang w:val="es-ES"/>
        </w:rPr>
      </w:pPr>
      <w:r w:rsidRPr="00F7461E">
        <w:rPr>
          <w:rFonts w:ascii="Palatino Linotype" w:hAnsi="Palatino Linotype" w:cs="Arial"/>
          <w:i/>
          <w:lang w:val="es-ES"/>
        </w:rPr>
        <w:t>Las medidas de apremio de carácter económico no podrán ser cubiertas con recursos públicos.</w:t>
      </w:r>
    </w:p>
    <w:p w14:paraId="2B424B0E" w14:textId="77777777" w:rsidR="00F7461E" w:rsidRDefault="00F7461E" w:rsidP="00F7461E">
      <w:pPr>
        <w:pStyle w:val="Prrafodelista"/>
        <w:spacing w:line="360" w:lineRule="auto"/>
        <w:ind w:left="0"/>
        <w:jc w:val="both"/>
        <w:rPr>
          <w:rFonts w:ascii="Palatino Linotype" w:hAnsi="Palatino Linotype" w:cs="Arial"/>
          <w:sz w:val="24"/>
          <w:lang w:val="es-ES"/>
        </w:rPr>
      </w:pPr>
    </w:p>
    <w:p w14:paraId="6A09196D" w14:textId="77777777" w:rsidR="00CB02AD" w:rsidRPr="00CB02AD" w:rsidRDefault="00CB02AD" w:rsidP="00CB02AD">
      <w:pPr>
        <w:pStyle w:val="Prrafodelista"/>
        <w:rPr>
          <w:rFonts w:ascii="Palatino Linotype" w:hAnsi="Palatino Linotype" w:cs="Arial"/>
          <w:sz w:val="24"/>
          <w:lang w:val="es-ES"/>
        </w:rPr>
      </w:pPr>
    </w:p>
    <w:p w14:paraId="40F21F1A" w14:textId="3D499E49" w:rsidR="00F7461E" w:rsidRPr="005C347C" w:rsidRDefault="00F7461E" w:rsidP="00DB0BB2">
      <w:pPr>
        <w:pStyle w:val="Prrafodelista"/>
        <w:numPr>
          <w:ilvl w:val="0"/>
          <w:numId w:val="2"/>
        </w:numPr>
        <w:spacing w:line="360" w:lineRule="auto"/>
        <w:ind w:left="0" w:firstLine="0"/>
        <w:jc w:val="both"/>
        <w:rPr>
          <w:rFonts w:ascii="Palatino Linotype" w:hAnsi="Palatino Linotype" w:cs="Arial"/>
          <w:sz w:val="24"/>
          <w:lang w:val="es-ES"/>
        </w:rPr>
      </w:pPr>
      <w:r w:rsidRPr="00086C8B">
        <w:rPr>
          <w:rFonts w:ascii="Palatino Linotype" w:hAnsi="Palatino Linotype" w:cs="Arial"/>
          <w:sz w:val="24"/>
          <w:highlight w:val="yellow"/>
          <w:lang w:val="es-ES"/>
        </w:rPr>
        <w:t>E</w:t>
      </w:r>
      <w:r w:rsidRPr="005C347C">
        <w:rPr>
          <w:rFonts w:ascii="Palatino Linotype" w:hAnsi="Palatino Linotype" w:cs="Arial"/>
          <w:sz w:val="24"/>
          <w:lang w:val="es-ES"/>
        </w:rPr>
        <w:t>l precepto legal citado, establece las medidas de apremio que puede imponer este Órgano Garante a los encargados de cumplir con las resoluciones, a efe</w:t>
      </w:r>
      <w:r w:rsidR="00E967DC" w:rsidRPr="005C347C">
        <w:rPr>
          <w:rFonts w:ascii="Palatino Linotype" w:hAnsi="Palatino Linotype" w:cs="Arial"/>
          <w:sz w:val="24"/>
          <w:lang w:val="es-ES"/>
        </w:rPr>
        <w:t>cto de asegurar su cumplimiento, entre las cuales se contemplan amonestación, apercibimiento o multa, sin que enliste el término “sanción”</w:t>
      </w:r>
      <w:r w:rsidR="00554287" w:rsidRPr="005C347C">
        <w:rPr>
          <w:rFonts w:ascii="Palatino Linotype" w:hAnsi="Palatino Linotype" w:cs="Arial"/>
          <w:sz w:val="24"/>
          <w:lang w:val="es-ES"/>
        </w:rPr>
        <w:t>.</w:t>
      </w:r>
    </w:p>
    <w:p w14:paraId="1EF5C9C9" w14:textId="77777777" w:rsidR="00E967DC" w:rsidRPr="005C347C" w:rsidRDefault="00E967DC" w:rsidP="00E967DC">
      <w:pPr>
        <w:spacing w:line="360" w:lineRule="auto"/>
        <w:jc w:val="both"/>
        <w:rPr>
          <w:rFonts w:ascii="Palatino Linotype" w:hAnsi="Palatino Linotype" w:cs="Arial"/>
          <w:sz w:val="24"/>
          <w:lang w:val="es-ES"/>
        </w:rPr>
      </w:pPr>
    </w:p>
    <w:p w14:paraId="4C4A1AEE" w14:textId="13E83626" w:rsidR="00554287" w:rsidRPr="005C347C" w:rsidRDefault="00BC3432" w:rsidP="00554287">
      <w:pPr>
        <w:pStyle w:val="Prrafodelista"/>
        <w:numPr>
          <w:ilvl w:val="0"/>
          <w:numId w:val="2"/>
        </w:numPr>
        <w:spacing w:line="360" w:lineRule="auto"/>
        <w:ind w:left="0" w:firstLine="0"/>
        <w:jc w:val="both"/>
        <w:rPr>
          <w:rFonts w:ascii="Palatino Linotype" w:eastAsia="Calibri" w:hAnsi="Palatino Linotype" w:cs="Arial"/>
          <w:sz w:val="24"/>
        </w:rPr>
      </w:pPr>
      <w:r w:rsidRPr="005C347C">
        <w:rPr>
          <w:rFonts w:ascii="Palatino Linotype" w:eastAsia="Calibri" w:hAnsi="Palatino Linotype" w:cs="Arial"/>
          <w:sz w:val="24"/>
        </w:rPr>
        <w:t>El Sujeto Obligado, por conducto del Contralor Interno refirió que se llevó a cabo una búsqueda y localización de lo requerido; sin embargo, no se encontró información alguna relacionada con la solicitud efectuada, haciendo alusión al artículo 12 de la Ley de Transparencia y Acceso a la Información Pública del Estado de México y Municipios, el cual dispone que sólo entregaran la información que obre en sus archivos.</w:t>
      </w:r>
    </w:p>
    <w:p w14:paraId="09955492" w14:textId="77777777" w:rsidR="00554287" w:rsidRPr="005C347C" w:rsidRDefault="00554287" w:rsidP="00554287">
      <w:pPr>
        <w:pStyle w:val="Prrafodelista"/>
        <w:rPr>
          <w:rFonts w:ascii="Palatino Linotype" w:eastAsia="Calibri" w:hAnsi="Palatino Linotype" w:cs="Arial"/>
          <w:sz w:val="24"/>
        </w:rPr>
      </w:pPr>
    </w:p>
    <w:p w14:paraId="4E7214D0" w14:textId="0C9E056F" w:rsidR="00554287" w:rsidRPr="005C347C" w:rsidRDefault="00554287" w:rsidP="00554287">
      <w:pPr>
        <w:pStyle w:val="Prrafodelista"/>
        <w:numPr>
          <w:ilvl w:val="0"/>
          <w:numId w:val="2"/>
        </w:numPr>
        <w:spacing w:line="360" w:lineRule="auto"/>
        <w:ind w:left="0" w:firstLine="0"/>
        <w:jc w:val="both"/>
        <w:rPr>
          <w:rFonts w:ascii="Palatino Linotype" w:eastAsia="Calibri" w:hAnsi="Palatino Linotype" w:cs="Arial"/>
          <w:sz w:val="24"/>
        </w:rPr>
      </w:pPr>
      <w:r w:rsidRPr="005C347C">
        <w:rPr>
          <w:rFonts w:ascii="Palatino Linotype" w:eastAsia="Calibri" w:hAnsi="Palatino Linotype" w:cs="Arial"/>
          <w:sz w:val="24"/>
        </w:rPr>
        <w:lastRenderedPageBreak/>
        <w:t xml:space="preserve">Es necesario puntualizar que la Contraloría Interna Municipal </w:t>
      </w:r>
    </w:p>
    <w:p w14:paraId="1A710C74" w14:textId="77777777" w:rsidR="00554287" w:rsidRPr="005C347C" w:rsidRDefault="00554287" w:rsidP="00554287">
      <w:pPr>
        <w:pStyle w:val="Prrafodelista"/>
        <w:rPr>
          <w:rFonts w:ascii="Palatino Linotype" w:eastAsia="Calibri" w:hAnsi="Palatino Linotype" w:cs="Arial"/>
          <w:sz w:val="24"/>
        </w:rPr>
      </w:pPr>
    </w:p>
    <w:p w14:paraId="35858B06" w14:textId="1960D9D6" w:rsidR="00554287" w:rsidRPr="005C347C" w:rsidRDefault="00554287" w:rsidP="005575F5">
      <w:pPr>
        <w:spacing w:line="360" w:lineRule="auto"/>
        <w:ind w:left="567" w:right="822"/>
        <w:jc w:val="center"/>
        <w:rPr>
          <w:rFonts w:ascii="Palatino Linotype" w:hAnsi="Palatino Linotype"/>
          <w:b/>
          <w:i/>
          <w:sz w:val="22"/>
        </w:rPr>
      </w:pPr>
      <w:r w:rsidRPr="005C347C">
        <w:rPr>
          <w:rFonts w:ascii="Palatino Linotype" w:hAnsi="Palatino Linotype"/>
          <w:b/>
          <w:i/>
          <w:sz w:val="22"/>
        </w:rPr>
        <w:t>CAPÍTULO III</w:t>
      </w:r>
    </w:p>
    <w:p w14:paraId="4BC07797" w14:textId="339193ED" w:rsidR="00554287" w:rsidRPr="005C347C" w:rsidRDefault="00554287" w:rsidP="005575F5">
      <w:pPr>
        <w:spacing w:line="360" w:lineRule="auto"/>
        <w:ind w:left="567" w:right="822"/>
        <w:jc w:val="center"/>
        <w:rPr>
          <w:rFonts w:ascii="Palatino Linotype" w:hAnsi="Palatino Linotype"/>
          <w:b/>
          <w:i/>
          <w:sz w:val="22"/>
        </w:rPr>
      </w:pPr>
      <w:r w:rsidRPr="005C347C">
        <w:rPr>
          <w:rFonts w:ascii="Palatino Linotype" w:hAnsi="Palatino Linotype"/>
          <w:b/>
          <w:i/>
          <w:sz w:val="22"/>
        </w:rPr>
        <w:t>Contraloría Interna Municipal</w:t>
      </w:r>
    </w:p>
    <w:p w14:paraId="25431B0A" w14:textId="31B8CB6D"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t xml:space="preserve">Artículo 3.68. La Contraloría Interna Municipal es el órgano de control interno establecido por el Ayuntamiento, responsable de la inspección, vigilancia, control y evaluación de las funciones que por competencia realizan las dependencias de la administración pública municipal, verificando su debido funcionamiento administrativo acorde a la normatividad, planes y programas establecidos; de comprobar la correcta aplicación de los recursos que por ley correspondan al Municipio en congruencia con el Presupuesto de Egresos, ejecutando las acciones y procesos que promuevan la transparencia, rendición de cuentas, la prevención, investigación, resolución y </w:t>
      </w:r>
      <w:r w:rsidRPr="005C347C">
        <w:rPr>
          <w:rFonts w:ascii="Palatino Linotype" w:hAnsi="Palatino Linotype"/>
          <w:b/>
          <w:i/>
          <w:sz w:val="22"/>
        </w:rPr>
        <w:t>sanción de las faltas administrativas</w:t>
      </w:r>
      <w:r w:rsidRPr="005C347C">
        <w:rPr>
          <w:rFonts w:ascii="Palatino Linotype" w:hAnsi="Palatino Linotype"/>
          <w:i/>
          <w:sz w:val="22"/>
        </w:rPr>
        <w:t xml:space="preserve"> y demás hechos de corrupción, de acuerdo a lo señalado en Ley Estatal Anticorrupción del Estado de México y a la Ley de Responsabilidades Administrativas del Estado de México y Municipios.</w:t>
      </w:r>
    </w:p>
    <w:p w14:paraId="72E4B2E0" w14:textId="77777777" w:rsidR="00554287" w:rsidRPr="005C347C" w:rsidRDefault="00554287" w:rsidP="005575F5">
      <w:pPr>
        <w:spacing w:line="360" w:lineRule="auto"/>
        <w:ind w:left="567" w:right="822"/>
        <w:jc w:val="both"/>
        <w:rPr>
          <w:rFonts w:ascii="Palatino Linotype" w:hAnsi="Palatino Linotype"/>
          <w:i/>
          <w:sz w:val="22"/>
        </w:rPr>
      </w:pPr>
    </w:p>
    <w:p w14:paraId="4802262B" w14:textId="341409EE"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t>Artículo 3.70. Al titular de la Contraloría Interna Municipal le corresponderá el ejercicio de las siguientes atribuciones y facultades siguientes:</w:t>
      </w:r>
    </w:p>
    <w:p w14:paraId="7FCDAC86" w14:textId="1B3E21A0"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t>…</w:t>
      </w:r>
    </w:p>
    <w:p w14:paraId="399CB431" w14:textId="6B462832" w:rsidR="00554287" w:rsidRPr="005C347C" w:rsidRDefault="00554287" w:rsidP="005575F5">
      <w:pPr>
        <w:spacing w:line="360" w:lineRule="auto"/>
        <w:ind w:left="567" w:right="822"/>
        <w:jc w:val="both"/>
        <w:rPr>
          <w:rFonts w:ascii="Palatino Linotype" w:hAnsi="Palatino Linotype"/>
          <w:b/>
          <w:i/>
          <w:sz w:val="22"/>
        </w:rPr>
      </w:pPr>
      <w:r w:rsidRPr="005C347C">
        <w:rPr>
          <w:rFonts w:ascii="Palatino Linotype" w:hAnsi="Palatino Linotype"/>
          <w:b/>
          <w:i/>
          <w:sz w:val="22"/>
        </w:rPr>
        <w:t>III. Realizar auditorías, inspecciones, mecanismos de control y evaluación que la ley establezca, en materia de obra pública, financiera, administrativa, e informar del resultado de las mismas al Presidente Municipal;</w:t>
      </w:r>
    </w:p>
    <w:p w14:paraId="7D80FC79" w14:textId="35928A07"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t>…</w:t>
      </w:r>
    </w:p>
    <w:p w14:paraId="51C5ED2F" w14:textId="63BB7D3D"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lastRenderedPageBreak/>
        <w:t>VII. Resolver en términos de la Ley de Responsabilidades, los procedimientos administrativos radicados que le competan, en contra de servidores públicos con motivo de las faltas administrativas que se le turnen una vez concluida la etapa de substanciación;</w:t>
      </w:r>
    </w:p>
    <w:p w14:paraId="4DBA02C5" w14:textId="73F44D67" w:rsidR="00554287" w:rsidRPr="005C347C" w:rsidRDefault="00554287" w:rsidP="005575F5">
      <w:pPr>
        <w:spacing w:line="360" w:lineRule="auto"/>
        <w:ind w:left="567" w:right="822"/>
        <w:jc w:val="both"/>
        <w:rPr>
          <w:rFonts w:ascii="Palatino Linotype" w:hAnsi="Palatino Linotype"/>
          <w:i/>
          <w:sz w:val="22"/>
        </w:rPr>
      </w:pPr>
      <w:r w:rsidRPr="005C347C">
        <w:rPr>
          <w:rFonts w:ascii="Palatino Linotype" w:hAnsi="Palatino Linotype"/>
          <w:i/>
          <w:sz w:val="22"/>
        </w:rPr>
        <w:t>,,,</w:t>
      </w:r>
    </w:p>
    <w:p w14:paraId="59DD1287" w14:textId="111CAC39" w:rsidR="005575F5" w:rsidRPr="005C347C" w:rsidRDefault="00554287" w:rsidP="005575F5">
      <w:pPr>
        <w:spacing w:line="360" w:lineRule="auto"/>
        <w:ind w:left="567" w:right="822"/>
        <w:jc w:val="both"/>
        <w:rPr>
          <w:rFonts w:ascii="Palatino Linotype" w:hAnsi="Palatino Linotype"/>
          <w:b/>
          <w:i/>
          <w:sz w:val="22"/>
        </w:rPr>
      </w:pPr>
      <w:r w:rsidRPr="005C347C">
        <w:rPr>
          <w:rFonts w:ascii="Palatino Linotype" w:hAnsi="Palatino Linotype"/>
          <w:b/>
          <w:i/>
          <w:sz w:val="22"/>
        </w:rPr>
        <w:t>IX. Verificar que los Titulares de las Dependencias y Entidades municipales, ejecuten las sanciones impuestas a los responsables que incurran en las faltas administrativas y sean acreedores a medidas de apremio y cautelares señaladas en la Ley de Responsabilidades;</w:t>
      </w:r>
    </w:p>
    <w:p w14:paraId="1407BEC2" w14:textId="508DC7CF" w:rsidR="005575F5" w:rsidRPr="005C347C" w:rsidRDefault="005575F5" w:rsidP="005575F5">
      <w:pPr>
        <w:spacing w:line="360" w:lineRule="auto"/>
        <w:ind w:left="567" w:right="822"/>
        <w:jc w:val="both"/>
        <w:rPr>
          <w:rFonts w:ascii="Palatino Linotype" w:hAnsi="Palatino Linotype"/>
          <w:i/>
          <w:sz w:val="22"/>
        </w:rPr>
      </w:pPr>
      <w:r w:rsidRPr="005C347C">
        <w:rPr>
          <w:rFonts w:ascii="Palatino Linotype" w:hAnsi="Palatino Linotype"/>
          <w:i/>
          <w:sz w:val="22"/>
        </w:rPr>
        <w:t>…</w:t>
      </w:r>
    </w:p>
    <w:p w14:paraId="0B7F6BB3" w14:textId="1053CDD2" w:rsidR="005575F5" w:rsidRPr="005C347C" w:rsidRDefault="005575F5" w:rsidP="005575F5">
      <w:pPr>
        <w:spacing w:line="360" w:lineRule="auto"/>
        <w:ind w:left="567" w:right="822"/>
        <w:jc w:val="both"/>
        <w:rPr>
          <w:rFonts w:ascii="Palatino Linotype" w:hAnsi="Palatino Linotype"/>
          <w:b/>
          <w:i/>
          <w:sz w:val="22"/>
        </w:rPr>
      </w:pPr>
      <w:r w:rsidRPr="005C347C">
        <w:rPr>
          <w:rFonts w:ascii="Palatino Linotype" w:hAnsi="Palatino Linotype"/>
          <w:b/>
          <w:i/>
          <w:sz w:val="22"/>
        </w:rPr>
        <w:t>XVII. Establecer las bases generales para la realización de auditorías e inspecciones, investigaciones, verificaciones o cualquier otro medio de revisión, para la prevención y sanción de las faltas administrativas y hechos de corrupción tanto de los servidores públicos municipales y/o particulares involucrados;</w:t>
      </w:r>
    </w:p>
    <w:p w14:paraId="157F16D7" w14:textId="77777777" w:rsidR="00554287" w:rsidRPr="005C347C" w:rsidRDefault="00554287" w:rsidP="00554287">
      <w:pPr>
        <w:spacing w:line="360" w:lineRule="auto"/>
        <w:jc w:val="both"/>
        <w:rPr>
          <w:rFonts w:ascii="Palatino Linotype" w:eastAsia="Calibri" w:hAnsi="Palatino Linotype" w:cs="Arial"/>
          <w:b/>
          <w:sz w:val="24"/>
        </w:rPr>
      </w:pPr>
    </w:p>
    <w:p w14:paraId="5DCA55B7" w14:textId="59C3E725" w:rsidR="005F14C7" w:rsidRPr="005C347C" w:rsidRDefault="005575F5" w:rsidP="00E967DC">
      <w:pPr>
        <w:pStyle w:val="Prrafodelista"/>
        <w:numPr>
          <w:ilvl w:val="0"/>
          <w:numId w:val="2"/>
        </w:numPr>
        <w:spacing w:line="360" w:lineRule="auto"/>
        <w:ind w:left="0" w:firstLine="0"/>
        <w:jc w:val="both"/>
        <w:rPr>
          <w:rFonts w:ascii="Palatino Linotype" w:eastAsia="Calibri" w:hAnsi="Palatino Linotype" w:cs="Arial"/>
          <w:sz w:val="24"/>
        </w:rPr>
      </w:pPr>
      <w:r w:rsidRPr="005C347C">
        <w:rPr>
          <w:rFonts w:ascii="Palatino Linotype" w:eastAsia="Calibri" w:hAnsi="Palatino Linotype" w:cs="Arial"/>
          <w:sz w:val="24"/>
        </w:rPr>
        <w:t xml:space="preserve">Es así que, en el ámbito municipal, quien tiene las atribuciones de conocer </w:t>
      </w:r>
      <w:r w:rsidR="005F14C7" w:rsidRPr="005C347C">
        <w:rPr>
          <w:rFonts w:ascii="Palatino Linotype" w:eastAsia="Calibri" w:hAnsi="Palatino Linotype" w:cs="Arial"/>
          <w:sz w:val="24"/>
        </w:rPr>
        <w:t>sobre sanciones a servidores públicos en el cumplimiento de sus obligaciones, facultades y competencias, es la Contraloría Interna, área que se pronunció en respuesta a la solicitud manifestando que no se localizó información al respecto.</w:t>
      </w:r>
    </w:p>
    <w:p w14:paraId="62FE637C" w14:textId="77777777" w:rsidR="005F14C7" w:rsidRPr="005C347C" w:rsidRDefault="005F14C7" w:rsidP="005F14C7">
      <w:pPr>
        <w:pStyle w:val="Prrafodelista"/>
        <w:spacing w:line="360" w:lineRule="auto"/>
        <w:ind w:left="0"/>
        <w:jc w:val="both"/>
        <w:rPr>
          <w:rFonts w:ascii="Palatino Linotype" w:eastAsia="Calibri" w:hAnsi="Palatino Linotype" w:cs="Arial"/>
          <w:sz w:val="24"/>
        </w:rPr>
      </w:pPr>
    </w:p>
    <w:p w14:paraId="134211E5" w14:textId="3647290B" w:rsidR="00E967DC" w:rsidRPr="005C347C" w:rsidRDefault="00E967DC" w:rsidP="00E967DC">
      <w:pPr>
        <w:pStyle w:val="Prrafodelista"/>
        <w:numPr>
          <w:ilvl w:val="0"/>
          <w:numId w:val="2"/>
        </w:numPr>
        <w:spacing w:line="360" w:lineRule="auto"/>
        <w:ind w:left="0" w:firstLine="0"/>
        <w:jc w:val="both"/>
        <w:rPr>
          <w:rFonts w:ascii="Palatino Linotype" w:eastAsia="Calibri" w:hAnsi="Palatino Linotype" w:cs="Arial"/>
          <w:sz w:val="24"/>
        </w:rPr>
      </w:pPr>
      <w:r w:rsidRPr="005C347C">
        <w:rPr>
          <w:rFonts w:ascii="Palatino Linotype" w:eastAsia="Calibri" w:hAnsi="Palatino Linotype" w:cs="Arial"/>
          <w:sz w:val="24"/>
        </w:rPr>
        <w:t>Dicho lo anterior, Por lo que al haber referido que no se cuenta con información</w:t>
      </w:r>
      <w:r w:rsidRPr="005C347C">
        <w:rPr>
          <w:rFonts w:ascii="Palatino Linotype" w:hAnsi="Palatino Linotype" w:cs="Arial"/>
          <w:sz w:val="24"/>
          <w:lang w:val="es-ES"/>
        </w:rPr>
        <w:t xml:space="preserve">, </w:t>
      </w:r>
      <w:r w:rsidRPr="005C347C">
        <w:rPr>
          <w:rFonts w:ascii="Palatino Linotype" w:eastAsia="Calibri" w:hAnsi="Palatino Linotype" w:cs="Arial"/>
          <w:sz w:val="24"/>
        </w:rPr>
        <w:t xml:space="preserve">es </w:t>
      </w:r>
      <w:r w:rsidRPr="005C347C">
        <w:rPr>
          <w:rFonts w:ascii="Palatino Linotype" w:hAnsi="Palatino Linotype" w:cs="Arial"/>
          <w:sz w:val="24"/>
        </w:rPr>
        <w:t xml:space="preserve">que estamos en presencia </w:t>
      </w:r>
      <w:r w:rsidRPr="005C347C">
        <w:rPr>
          <w:rFonts w:ascii="Palatino Linotype" w:hAnsi="Palatino Linotype"/>
          <w:sz w:val="24"/>
          <w:lang w:val="es-ES"/>
        </w:rPr>
        <w:t>de lo que se conoce como hecho negativo.</w:t>
      </w:r>
      <w:r w:rsidRPr="005C347C">
        <w:rPr>
          <w:rFonts w:ascii="Palatino Linotype" w:eastAsia="Palatino Linotype" w:hAnsi="Palatino Linotype" w:cs="Palatino Linotype"/>
          <w:sz w:val="24"/>
        </w:rPr>
        <w:t xml:space="preserve"> </w:t>
      </w:r>
      <w:r w:rsidRPr="005C347C">
        <w:rPr>
          <w:rFonts w:ascii="Palatino Linotype" w:hAnsi="Palatino Linotype" w:cs="Arial"/>
          <w:color w:val="000000" w:themeColor="text1"/>
          <w:sz w:val="24"/>
        </w:rPr>
        <w:t xml:space="preserve">Lo anterior </w:t>
      </w:r>
      <w:r w:rsidRPr="005C347C">
        <w:rPr>
          <w:rFonts w:ascii="Palatino Linotype" w:hAnsi="Palatino Linotype" w:cs="Arial"/>
          <w:color w:val="000000" w:themeColor="text1"/>
          <w:sz w:val="24"/>
        </w:rPr>
        <w:lastRenderedPageBreak/>
        <w:t>encuentra sustento con la Jurisprudencia 267,287 y el Criterio 10/2004 emitidos por el Máximo Juzgador del país, Tesis que determinan lo siguiente:</w:t>
      </w:r>
    </w:p>
    <w:p w14:paraId="68B53111" w14:textId="77777777" w:rsidR="00E967DC" w:rsidRPr="005C347C" w:rsidRDefault="00E967DC" w:rsidP="00E967DC">
      <w:pPr>
        <w:pStyle w:val="Prrafodelista"/>
        <w:rPr>
          <w:rFonts w:ascii="Palatino Linotype" w:hAnsi="Palatino Linotype"/>
          <w:i/>
          <w:iCs/>
        </w:rPr>
      </w:pPr>
    </w:p>
    <w:p w14:paraId="0A283FD5" w14:textId="77777777" w:rsidR="00E967DC" w:rsidRPr="005C347C" w:rsidRDefault="00E967DC" w:rsidP="00E967DC">
      <w:pPr>
        <w:pStyle w:val="Prrafodelista"/>
        <w:tabs>
          <w:tab w:val="left" w:pos="426"/>
        </w:tabs>
        <w:spacing w:before="240" w:after="240" w:line="360" w:lineRule="auto"/>
        <w:ind w:left="567" w:right="567"/>
        <w:jc w:val="both"/>
        <w:rPr>
          <w:rFonts w:ascii="Palatino Linotype" w:hAnsi="Palatino Linotype" w:cs="Arial"/>
          <w:i/>
        </w:rPr>
      </w:pPr>
      <w:r w:rsidRPr="005C347C">
        <w:rPr>
          <w:rFonts w:ascii="Palatino Linotype" w:hAnsi="Palatino Linotype" w:cs="Arial"/>
          <w:i/>
        </w:rPr>
        <w:t>“</w:t>
      </w:r>
      <w:r w:rsidRPr="005C347C">
        <w:rPr>
          <w:rFonts w:ascii="Palatino Linotype" w:hAnsi="Palatino Linotype" w:cs="Arial"/>
          <w:b/>
          <w:i/>
        </w:rPr>
        <w:t>HECHOS NEGATIVOS, NO SON SUSCEPTIBLES DE DEMOSTRACION.</w:t>
      </w:r>
      <w:r w:rsidRPr="005C347C">
        <w:rPr>
          <w:rFonts w:ascii="Palatino Linotype" w:hAnsi="Palatino Linotype" w:cs="Arial"/>
          <w:i/>
        </w:rPr>
        <w:t xml:space="preserve"> </w:t>
      </w:r>
      <w:r w:rsidRPr="005C347C">
        <w:rPr>
          <w:rFonts w:ascii="Palatino Linotype" w:hAnsi="Palatino Linotype" w:cs="Arial"/>
          <w:b/>
          <w:i/>
        </w:rPr>
        <w:t xml:space="preserve">Tratándose de un hecho negativo, el Juez no tiene </w:t>
      </w:r>
      <w:proofErr w:type="spellStart"/>
      <w:r w:rsidRPr="005C347C">
        <w:rPr>
          <w:rFonts w:ascii="Palatino Linotype" w:hAnsi="Palatino Linotype" w:cs="Arial"/>
          <w:b/>
          <w:i/>
        </w:rPr>
        <w:t>por que</w:t>
      </w:r>
      <w:proofErr w:type="spellEnd"/>
      <w:r w:rsidRPr="005C347C">
        <w:rPr>
          <w:rFonts w:ascii="Palatino Linotype" w:hAnsi="Palatino Linotype" w:cs="Arial"/>
          <w:b/>
          <w:i/>
        </w:rPr>
        <w:t xml:space="preserve"> invocar prueba alguna de la que se desprenda</w:t>
      </w:r>
      <w:r w:rsidRPr="005C347C">
        <w:rPr>
          <w:rFonts w:ascii="Palatino Linotype" w:hAnsi="Palatino Linotype" w:cs="Arial"/>
          <w:i/>
        </w:rPr>
        <w:t>, ya que es bien sabido que esta clase de hechos no son susceptibles de demostración.”</w:t>
      </w:r>
    </w:p>
    <w:p w14:paraId="45257C03" w14:textId="77777777" w:rsidR="00E967DC" w:rsidRPr="005C347C" w:rsidRDefault="00E967DC" w:rsidP="00E967DC">
      <w:pPr>
        <w:pStyle w:val="Prrafodelista"/>
        <w:tabs>
          <w:tab w:val="left" w:pos="426"/>
        </w:tabs>
        <w:spacing w:before="240" w:after="240" w:line="360" w:lineRule="auto"/>
        <w:ind w:left="567" w:right="567"/>
        <w:jc w:val="both"/>
        <w:rPr>
          <w:rFonts w:ascii="Palatino Linotype" w:hAnsi="Palatino Linotype" w:cs="Arial"/>
          <w:i/>
        </w:rPr>
      </w:pPr>
    </w:p>
    <w:p w14:paraId="4A134A51" w14:textId="77777777" w:rsidR="00E967DC" w:rsidRPr="005C347C" w:rsidRDefault="00E967DC" w:rsidP="00E967DC">
      <w:pPr>
        <w:pStyle w:val="Prrafodelista"/>
        <w:tabs>
          <w:tab w:val="left" w:pos="426"/>
        </w:tabs>
        <w:spacing w:before="240" w:after="240" w:line="360" w:lineRule="auto"/>
        <w:ind w:left="567" w:right="567"/>
        <w:jc w:val="both"/>
        <w:rPr>
          <w:rFonts w:ascii="Palatino Linotype" w:hAnsi="Palatino Linotype" w:cs="Arial"/>
          <w:i/>
        </w:rPr>
      </w:pPr>
      <w:r w:rsidRPr="005C347C">
        <w:rPr>
          <w:rFonts w:ascii="Palatino Linotype" w:hAnsi="Palatino Linotype" w:cs="Arial"/>
          <w:i/>
        </w:rPr>
        <w:t>“</w:t>
      </w:r>
      <w:r w:rsidRPr="005C347C">
        <w:rPr>
          <w:rFonts w:ascii="Palatino Linotype" w:hAnsi="Palatino Linotype" w:cs="Arial"/>
          <w:b/>
          <w:i/>
        </w:rPr>
        <w:t>INEXISTENCIA DE LA INFORMACIÓN. EL COMITÉ DE ACCESO A LA INFORMACIÓN PUEDE DECLARARLA ANTE SU EVIDENCIA, SIN NECESIDAD DE DICTAR MEDIDAS PARA SU LOCALIZACIÓN.</w:t>
      </w:r>
      <w:r w:rsidRPr="005C347C">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5C347C">
        <w:rPr>
          <w:rFonts w:ascii="Palatino Linotype" w:hAnsi="Palatino Linotype" w:cs="Arial"/>
          <w:b/>
          <w:i/>
        </w:rPr>
        <w:t>ndo la referida Unidad señala, o</w:t>
      </w:r>
      <w:r w:rsidRPr="005C347C">
        <w:rPr>
          <w:rFonts w:ascii="Palatino Linotype" w:hAnsi="Palatino Linotype" w:cs="Arial"/>
          <w:i/>
        </w:rPr>
        <w:t xml:space="preserve"> el mencionado Comité </w:t>
      </w:r>
      <w:r w:rsidRPr="005C347C">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5C347C">
        <w:rPr>
          <w:rFonts w:ascii="Palatino Linotype" w:hAnsi="Palatino Linotype" w:cs="Arial"/>
          <w:i/>
        </w:rPr>
        <w:t>”</w:t>
      </w:r>
    </w:p>
    <w:p w14:paraId="6116ED5A" w14:textId="77777777" w:rsidR="00E967DC" w:rsidRPr="005C347C" w:rsidRDefault="00E967DC" w:rsidP="00E967DC">
      <w:pPr>
        <w:pStyle w:val="Prrafodelista"/>
        <w:tabs>
          <w:tab w:val="left" w:pos="426"/>
        </w:tabs>
        <w:spacing w:line="360" w:lineRule="auto"/>
        <w:ind w:left="567" w:right="567"/>
        <w:jc w:val="both"/>
        <w:rPr>
          <w:rFonts w:ascii="Palatino Linotype" w:hAnsi="Palatino Linotype" w:cs="Arial"/>
          <w:iCs/>
        </w:rPr>
      </w:pPr>
      <w:r w:rsidRPr="005C347C">
        <w:rPr>
          <w:rFonts w:ascii="Palatino Linotype" w:hAnsi="Palatino Linotype" w:cs="Arial"/>
          <w:iCs/>
        </w:rPr>
        <w:lastRenderedPageBreak/>
        <w:t>(Énfasis añadido)</w:t>
      </w:r>
    </w:p>
    <w:p w14:paraId="479C6D10" w14:textId="77777777" w:rsidR="00E967DC" w:rsidRPr="005C347C" w:rsidRDefault="00E967DC" w:rsidP="00E967DC">
      <w:pPr>
        <w:tabs>
          <w:tab w:val="left" w:pos="426"/>
        </w:tabs>
        <w:spacing w:line="360" w:lineRule="auto"/>
        <w:ind w:right="49"/>
        <w:contextualSpacing/>
        <w:jc w:val="both"/>
        <w:rPr>
          <w:rFonts w:ascii="Palatino Linotype" w:hAnsi="Palatino Linotype" w:cs="Arial"/>
          <w:color w:val="000000" w:themeColor="text1"/>
        </w:rPr>
      </w:pPr>
    </w:p>
    <w:p w14:paraId="5710D0B5" w14:textId="77777777" w:rsidR="00E967DC" w:rsidRPr="005C347C" w:rsidRDefault="00E967DC" w:rsidP="00E967DC">
      <w:pPr>
        <w:pStyle w:val="Prrafodelista"/>
        <w:numPr>
          <w:ilvl w:val="0"/>
          <w:numId w:val="2"/>
        </w:numPr>
        <w:tabs>
          <w:tab w:val="left" w:pos="426"/>
        </w:tabs>
        <w:autoSpaceDE w:val="0"/>
        <w:autoSpaceDN w:val="0"/>
        <w:adjustRightInd w:val="0"/>
        <w:spacing w:line="360" w:lineRule="auto"/>
        <w:ind w:left="0" w:right="-28" w:firstLine="0"/>
        <w:jc w:val="both"/>
        <w:rPr>
          <w:rFonts w:ascii="Palatino Linotype" w:hAnsi="Palatino Linotype"/>
          <w:i/>
          <w:iCs/>
          <w:sz w:val="24"/>
        </w:rPr>
      </w:pPr>
      <w:r w:rsidRPr="005C347C">
        <w:rPr>
          <w:rFonts w:ascii="Palatino Linotype" w:hAnsi="Palatino Linotype" w:cs="Arial"/>
          <w:b/>
          <w:color w:val="000000" w:themeColor="text1"/>
          <w:sz w:val="24"/>
        </w:rPr>
        <w:t>Razones por las que no ha lugar a ordenar un Acuerdo de Inexistencia</w:t>
      </w:r>
      <w:r w:rsidRPr="005C347C">
        <w:rPr>
          <w:rFonts w:ascii="Palatino Linotype" w:hAnsi="Palatino Linotype" w:cs="Arial"/>
          <w:color w:val="000000" w:themeColor="text1"/>
          <w:sz w:val="24"/>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 pues no se tiene registro de la existencia de faltas administrativas del Servidor Público.</w:t>
      </w:r>
    </w:p>
    <w:p w14:paraId="3B239E0D" w14:textId="77777777" w:rsidR="00E967DC" w:rsidRPr="005C347C" w:rsidRDefault="00E967DC" w:rsidP="00E967DC">
      <w:pPr>
        <w:pStyle w:val="Prrafodelista"/>
        <w:spacing w:before="120" w:after="120" w:line="360" w:lineRule="auto"/>
        <w:ind w:left="0"/>
        <w:jc w:val="both"/>
        <w:rPr>
          <w:rFonts w:ascii="Palatino Linotype" w:hAnsi="Palatino Linotype"/>
          <w:sz w:val="24"/>
        </w:rPr>
      </w:pPr>
    </w:p>
    <w:p w14:paraId="4E0732EC" w14:textId="6B362CD1" w:rsidR="00E967DC" w:rsidRPr="005C347C" w:rsidRDefault="00E967DC" w:rsidP="00086C8B">
      <w:pPr>
        <w:pStyle w:val="Prrafodelista"/>
        <w:numPr>
          <w:ilvl w:val="0"/>
          <w:numId w:val="2"/>
        </w:numPr>
        <w:spacing w:line="360" w:lineRule="auto"/>
        <w:ind w:left="0" w:firstLine="0"/>
        <w:jc w:val="both"/>
        <w:rPr>
          <w:rFonts w:ascii="Palatino Linotype" w:hAnsi="Palatino Linotype"/>
          <w:i/>
          <w:iCs/>
        </w:rPr>
      </w:pPr>
      <w:r w:rsidRPr="005C347C">
        <w:rPr>
          <w:rFonts w:ascii="Palatino Linotype" w:eastAsia="Calibri" w:hAnsi="Palatino Linotype" w:cs="Arial"/>
          <w:sz w:val="24"/>
        </w:rPr>
        <w:t>En consecuencia, al haber existido un pronunciamiento por el Sujeto Obligado, es que no se puede dudar de la veracidad</w:t>
      </w:r>
      <w:r w:rsidR="00086C8B" w:rsidRPr="005C347C">
        <w:rPr>
          <w:rFonts w:ascii="Palatino Linotype" w:eastAsia="Calibri" w:hAnsi="Palatino Linotype" w:cs="Arial"/>
          <w:sz w:val="24"/>
        </w:rPr>
        <w:t xml:space="preserve">, pues no se tiene sanciones a servidores públicos por el concepto señalado por el Recurrente, </w:t>
      </w:r>
    </w:p>
    <w:p w14:paraId="0B8A9A20" w14:textId="77777777" w:rsidR="00086C8B" w:rsidRPr="005C347C" w:rsidRDefault="00086C8B" w:rsidP="00086C8B">
      <w:pPr>
        <w:pStyle w:val="Prrafodelista"/>
        <w:rPr>
          <w:rFonts w:ascii="Palatino Linotype" w:hAnsi="Palatino Linotype"/>
          <w:i/>
          <w:iCs/>
        </w:rPr>
      </w:pPr>
    </w:p>
    <w:p w14:paraId="54659BD3" w14:textId="77777777" w:rsidR="00E967DC" w:rsidRPr="005C347C" w:rsidRDefault="00E967DC" w:rsidP="00E967DC">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5C347C">
        <w:rPr>
          <w:rFonts w:ascii="Palatino Linotype" w:hAnsi="Palatino Linotype" w:cs="Arial"/>
          <w:color w:val="000000"/>
          <w:sz w:val="24"/>
        </w:rPr>
        <w:t xml:space="preserve">En consecuencia, al no existir más requerimientos, </w:t>
      </w:r>
      <w:r w:rsidRPr="005C347C">
        <w:rPr>
          <w:rFonts w:ascii="Palatino Linotype" w:hAnsi="Palatino Linotype" w:cs="Arial"/>
          <w:sz w:val="24"/>
          <w:lang w:val="es-ES"/>
        </w:rPr>
        <w:t>es que resulta idóneo</w:t>
      </w:r>
      <w:r w:rsidRPr="005C347C">
        <w:rPr>
          <w:rFonts w:ascii="Palatino Linotype" w:hAnsi="Palatino Linotype" w:cs="Arial"/>
          <w:b/>
          <w:sz w:val="24"/>
          <w:lang w:val="es-ES"/>
        </w:rPr>
        <w:t xml:space="preserve"> </w:t>
      </w:r>
      <w:r w:rsidRPr="005C347C">
        <w:rPr>
          <w:rFonts w:ascii="Palatino Linotype" w:hAnsi="Palatino Linotype" w:cs="Arial"/>
          <w:color w:val="000000"/>
          <w:sz w:val="24"/>
        </w:rPr>
        <w:t xml:space="preserve">CONFIRMAR la respuesta del Sujeto Obligado. </w:t>
      </w:r>
    </w:p>
    <w:p w14:paraId="3A48834A" w14:textId="77777777" w:rsidR="00E967DC" w:rsidRPr="005C347C" w:rsidRDefault="00E967DC" w:rsidP="00E967DC">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bookmarkEnd w:id="9"/>
    <w:p w14:paraId="173AE377" w14:textId="77777777" w:rsidR="000E56F3" w:rsidRPr="005C347C" w:rsidRDefault="000E56F3" w:rsidP="000E56F3">
      <w:pPr>
        <w:pStyle w:val="Prrafodelista"/>
        <w:numPr>
          <w:ilvl w:val="0"/>
          <w:numId w:val="2"/>
        </w:numPr>
        <w:spacing w:line="360" w:lineRule="auto"/>
        <w:ind w:left="0" w:firstLine="0"/>
        <w:jc w:val="both"/>
        <w:rPr>
          <w:rFonts w:ascii="Palatino Linotype" w:hAnsi="Palatino Linotype" w:cs="Arial"/>
          <w:sz w:val="24"/>
        </w:rPr>
      </w:pPr>
      <w:r w:rsidRPr="005C347C">
        <w:rPr>
          <w:rFonts w:ascii="Palatino Linotype" w:hAnsi="Palatino Linotype" w:cs="Arial"/>
          <w:color w:val="222222"/>
          <w:sz w:val="24"/>
          <w:lang w:eastAsia="es-MX"/>
        </w:rPr>
        <w:t xml:space="preserve">Por lo anteriormente expuesto y fundado, este </w:t>
      </w:r>
      <w:r w:rsidRPr="005C347C">
        <w:rPr>
          <w:rFonts w:ascii="Palatino Linotype" w:hAnsi="Palatino Linotype" w:cs="Arial"/>
          <w:b/>
          <w:bCs/>
          <w:color w:val="222222"/>
          <w:sz w:val="24"/>
          <w:lang w:eastAsia="es-MX"/>
        </w:rPr>
        <w:t>ÓRGANO GARANTE</w:t>
      </w:r>
      <w:r w:rsidRPr="005C347C">
        <w:rPr>
          <w:rFonts w:ascii="Palatino Linotype" w:hAnsi="Palatino Linotype" w:cs="Arial"/>
          <w:color w:val="222222"/>
          <w:sz w:val="24"/>
          <w:lang w:eastAsia="es-MX"/>
        </w:rPr>
        <w:t xml:space="preserve"> emite los siguientes:</w:t>
      </w:r>
    </w:p>
    <w:p w14:paraId="15F72B0A" w14:textId="77777777" w:rsidR="005000AA" w:rsidRPr="005C347C" w:rsidRDefault="005000AA" w:rsidP="00DB2180">
      <w:pPr>
        <w:pStyle w:val="Ttulo1"/>
        <w:jc w:val="center"/>
        <w:rPr>
          <w:rFonts w:ascii="Palatino Linotype" w:hAnsi="Palatino Linotype"/>
          <w:b/>
          <w:color w:val="auto"/>
          <w:sz w:val="24"/>
          <w:szCs w:val="24"/>
        </w:rPr>
      </w:pPr>
      <w:bookmarkStart w:id="17" w:name="_Toc4061692"/>
      <w:bookmarkStart w:id="18" w:name="_Toc486525261"/>
      <w:bookmarkStart w:id="19" w:name="_Toc445745148"/>
      <w:bookmarkStart w:id="20" w:name="_Toc447699324"/>
      <w:bookmarkStart w:id="21" w:name="_Toc87549684"/>
      <w:r w:rsidRPr="005C347C">
        <w:rPr>
          <w:rFonts w:ascii="Palatino Linotype" w:hAnsi="Palatino Linotype"/>
          <w:b/>
          <w:color w:val="auto"/>
          <w:sz w:val="24"/>
          <w:szCs w:val="24"/>
        </w:rPr>
        <w:lastRenderedPageBreak/>
        <w:t>R E S O L U T I V O S</w:t>
      </w:r>
      <w:bookmarkEnd w:id="17"/>
      <w:bookmarkEnd w:id="18"/>
      <w:bookmarkEnd w:id="19"/>
      <w:bookmarkEnd w:id="20"/>
      <w:bookmarkEnd w:id="21"/>
    </w:p>
    <w:p w14:paraId="463AEB82" w14:textId="77777777" w:rsidR="005000AA" w:rsidRPr="005C347C" w:rsidRDefault="005000AA" w:rsidP="005000AA">
      <w:pPr>
        <w:keepNext/>
        <w:keepLines/>
        <w:spacing w:line="360" w:lineRule="auto"/>
        <w:jc w:val="center"/>
        <w:outlineLvl w:val="0"/>
        <w:rPr>
          <w:rFonts w:ascii="Palatino Linotype" w:hAnsi="Palatino Linotype" w:cstheme="majorBidi"/>
          <w:b/>
          <w:bCs/>
          <w:sz w:val="24"/>
          <w:szCs w:val="24"/>
        </w:rPr>
      </w:pPr>
    </w:p>
    <w:p w14:paraId="467E9A1E" w14:textId="2C92B2C2" w:rsidR="00E967DC" w:rsidRPr="005C347C" w:rsidRDefault="00E967DC" w:rsidP="00E967DC">
      <w:pPr>
        <w:spacing w:line="360" w:lineRule="auto"/>
        <w:jc w:val="both"/>
        <w:rPr>
          <w:rFonts w:ascii="Palatino Linotype" w:hAnsi="Palatino Linotype"/>
          <w:sz w:val="24"/>
        </w:rPr>
      </w:pPr>
      <w:r w:rsidRPr="005C347C">
        <w:rPr>
          <w:rFonts w:ascii="Palatino Linotype" w:hAnsi="Palatino Linotype" w:cs="Arial"/>
          <w:b/>
          <w:sz w:val="24"/>
        </w:rPr>
        <w:t xml:space="preserve">PRIMERO. </w:t>
      </w:r>
      <w:r w:rsidRPr="005C347C">
        <w:rPr>
          <w:rFonts w:ascii="Palatino Linotype" w:hAnsi="Palatino Linotype" w:cs="Arial"/>
          <w:sz w:val="24"/>
        </w:rPr>
        <w:t>Resultan infundadas las</w:t>
      </w:r>
      <w:r w:rsidRPr="005C347C">
        <w:rPr>
          <w:rFonts w:ascii="Palatino Linotype" w:hAnsi="Palatino Linotype" w:cs="Arial"/>
          <w:b/>
          <w:sz w:val="24"/>
        </w:rPr>
        <w:t xml:space="preserve"> </w:t>
      </w:r>
      <w:r w:rsidRPr="005C347C">
        <w:rPr>
          <w:rFonts w:ascii="Palatino Linotype" w:hAnsi="Palatino Linotype" w:cs="Arial"/>
          <w:sz w:val="24"/>
          <w:lang w:val="es-ES"/>
        </w:rPr>
        <w:t xml:space="preserve">razones o motivos de inconformidad hechos valer </w:t>
      </w:r>
      <w:r w:rsidRPr="005C347C">
        <w:rPr>
          <w:rFonts w:ascii="Palatino Linotype" w:eastAsia="Calibri" w:hAnsi="Palatino Linotype" w:cs="Arial"/>
          <w:sz w:val="24"/>
          <w:lang w:val="es-ES"/>
        </w:rPr>
        <w:t xml:space="preserve">en el recurso de revisión </w:t>
      </w:r>
      <w:r w:rsidRPr="005C347C">
        <w:rPr>
          <w:rFonts w:ascii="Palatino Linotype" w:eastAsia="Calibri" w:hAnsi="Palatino Linotype" w:cs="Tahoma"/>
          <w:b/>
          <w:sz w:val="24"/>
          <w:lang w:eastAsia="en-US"/>
        </w:rPr>
        <w:t>06763/INFOEM/IP/RR/2023</w:t>
      </w:r>
      <w:r w:rsidRPr="005C347C">
        <w:rPr>
          <w:rFonts w:ascii="Palatino Linotype" w:hAnsi="Palatino Linotype"/>
          <w:b/>
          <w:sz w:val="24"/>
        </w:rPr>
        <w:t xml:space="preserve"> </w:t>
      </w:r>
      <w:r w:rsidRPr="005C347C">
        <w:rPr>
          <w:rFonts w:ascii="Palatino Linotype" w:hAnsi="Palatino Linotype"/>
          <w:sz w:val="24"/>
        </w:rPr>
        <w:t>en términos del</w:t>
      </w:r>
      <w:r w:rsidRPr="005C347C">
        <w:rPr>
          <w:rFonts w:ascii="Palatino Linotype" w:hAnsi="Palatino Linotype"/>
          <w:b/>
          <w:bCs/>
          <w:sz w:val="24"/>
        </w:rPr>
        <w:t xml:space="preserve"> Considerando</w:t>
      </w:r>
      <w:r w:rsidRPr="005C347C">
        <w:rPr>
          <w:rFonts w:ascii="Palatino Linotype" w:hAnsi="Palatino Linotype"/>
          <w:sz w:val="24"/>
        </w:rPr>
        <w:t xml:space="preserve"> </w:t>
      </w:r>
      <w:r w:rsidRPr="005C347C">
        <w:rPr>
          <w:rFonts w:ascii="Palatino Linotype" w:hAnsi="Palatino Linotype"/>
          <w:b/>
          <w:sz w:val="24"/>
        </w:rPr>
        <w:t>CUARTO</w:t>
      </w:r>
      <w:r w:rsidRPr="005C347C">
        <w:rPr>
          <w:rFonts w:ascii="Palatino Linotype" w:hAnsi="Palatino Linotype"/>
          <w:sz w:val="24"/>
        </w:rPr>
        <w:t xml:space="preserve"> de la presente resolución.</w:t>
      </w:r>
    </w:p>
    <w:p w14:paraId="01EB3AC8" w14:textId="77777777" w:rsidR="00E967DC" w:rsidRPr="005C347C" w:rsidRDefault="00E967DC" w:rsidP="00E967DC">
      <w:pPr>
        <w:spacing w:line="360" w:lineRule="auto"/>
        <w:contextualSpacing/>
        <w:jc w:val="both"/>
        <w:rPr>
          <w:rFonts w:ascii="Palatino Linotype" w:eastAsia="Calibri" w:hAnsi="Palatino Linotype" w:cs="Arial"/>
          <w:b/>
          <w:bCs/>
          <w:sz w:val="24"/>
          <w:lang w:val="es-ES"/>
        </w:rPr>
      </w:pPr>
    </w:p>
    <w:p w14:paraId="383ACD58" w14:textId="498DF412" w:rsidR="00E967DC" w:rsidRPr="005C347C" w:rsidRDefault="00E967DC" w:rsidP="00E967DC">
      <w:pPr>
        <w:spacing w:line="360" w:lineRule="auto"/>
        <w:contextualSpacing/>
        <w:jc w:val="both"/>
        <w:rPr>
          <w:rFonts w:ascii="Palatino Linotype" w:eastAsia="Calibri" w:hAnsi="Palatino Linotype" w:cs="Arial"/>
          <w:sz w:val="24"/>
        </w:rPr>
      </w:pPr>
      <w:r w:rsidRPr="005C347C">
        <w:rPr>
          <w:rFonts w:ascii="Palatino Linotype" w:eastAsia="Calibri" w:hAnsi="Palatino Linotype" w:cs="Arial"/>
          <w:b/>
          <w:bCs/>
          <w:sz w:val="24"/>
          <w:lang w:val="es-ES"/>
        </w:rPr>
        <w:t xml:space="preserve">SEGUNDO. </w:t>
      </w:r>
      <w:r w:rsidRPr="005C347C">
        <w:rPr>
          <w:rFonts w:ascii="Palatino Linotype" w:eastAsia="Calibri" w:hAnsi="Palatino Linotype" w:cs="Arial"/>
          <w:sz w:val="24"/>
          <w:lang w:val="es-ES"/>
        </w:rPr>
        <w:t xml:space="preserve">Se </w:t>
      </w:r>
      <w:r w:rsidRPr="005C347C">
        <w:rPr>
          <w:rFonts w:ascii="Palatino Linotype" w:eastAsia="Calibri" w:hAnsi="Palatino Linotype" w:cs="Arial"/>
          <w:b/>
          <w:sz w:val="24"/>
          <w:lang w:val="es-ES"/>
        </w:rPr>
        <w:t>CONFIRMA</w:t>
      </w:r>
      <w:r w:rsidRPr="005C347C">
        <w:rPr>
          <w:rFonts w:ascii="Palatino Linotype" w:eastAsia="Calibri" w:hAnsi="Palatino Linotype" w:cs="Arial"/>
          <w:sz w:val="24"/>
          <w:lang w:val="es-ES"/>
        </w:rPr>
        <w:t xml:space="preserve"> la respuesta emitida por el </w:t>
      </w:r>
      <w:r w:rsidRPr="005C347C">
        <w:rPr>
          <w:rFonts w:ascii="Palatino Linotype" w:eastAsia="Calibri" w:hAnsi="Palatino Linotype" w:cs="Arial"/>
          <w:b/>
          <w:sz w:val="24"/>
          <w:lang w:val="es-ES"/>
        </w:rPr>
        <w:t>Ayuntamiento de Metepec</w:t>
      </w:r>
      <w:r w:rsidRPr="005C347C">
        <w:rPr>
          <w:rFonts w:ascii="Palatino Linotype" w:eastAsia="Calibri" w:hAnsi="Palatino Linotype" w:cs="Arial"/>
          <w:bCs/>
          <w:sz w:val="24"/>
        </w:rPr>
        <w:t xml:space="preserve"> a la solicitud </w:t>
      </w:r>
      <w:bookmarkStart w:id="22" w:name="_Toc460947013"/>
      <w:r w:rsidRPr="005C347C">
        <w:rPr>
          <w:rFonts w:ascii="Palatino Linotype" w:hAnsi="Palatino Linotype" w:cs="Arial"/>
          <w:b/>
          <w:sz w:val="24"/>
          <w:lang w:val="es-ES"/>
        </w:rPr>
        <w:t>00927/METEPEC/IP/2023</w:t>
      </w:r>
      <w:r w:rsidRPr="005C347C">
        <w:rPr>
          <w:rFonts w:ascii="Palatino Linotype" w:eastAsia="Calibri" w:hAnsi="Palatino Linotype" w:cs="Arial"/>
          <w:sz w:val="24"/>
        </w:rPr>
        <w:t>.</w:t>
      </w:r>
    </w:p>
    <w:p w14:paraId="42E475C6" w14:textId="77777777" w:rsidR="00E967DC" w:rsidRPr="005C347C" w:rsidRDefault="00E967DC" w:rsidP="00E967DC">
      <w:pPr>
        <w:tabs>
          <w:tab w:val="left" w:pos="993"/>
        </w:tabs>
        <w:spacing w:line="360" w:lineRule="auto"/>
        <w:ind w:right="567"/>
        <w:jc w:val="both"/>
        <w:rPr>
          <w:rFonts w:ascii="Palatino Linotype" w:eastAsia="Calibri" w:hAnsi="Palatino Linotype" w:cs="Arial"/>
          <w:sz w:val="24"/>
        </w:rPr>
      </w:pPr>
    </w:p>
    <w:p w14:paraId="5186FE60" w14:textId="77777777" w:rsidR="00E967DC" w:rsidRPr="005C347C" w:rsidRDefault="00E967DC" w:rsidP="00E967DC">
      <w:pPr>
        <w:tabs>
          <w:tab w:val="left" w:pos="8080"/>
        </w:tabs>
        <w:spacing w:line="360" w:lineRule="auto"/>
        <w:ind w:right="49"/>
        <w:contextualSpacing/>
        <w:jc w:val="both"/>
        <w:rPr>
          <w:rFonts w:ascii="Palatino Linotype" w:eastAsia="Palatino Linotype" w:hAnsi="Palatino Linotype" w:cs="Palatino Linotype"/>
          <w:b/>
          <w:sz w:val="24"/>
        </w:rPr>
      </w:pPr>
      <w:r w:rsidRPr="005C347C">
        <w:rPr>
          <w:rFonts w:ascii="Palatino Linotype" w:eastAsia="MS Mincho" w:hAnsi="Palatino Linotype"/>
          <w:b/>
          <w:color w:val="000000"/>
          <w:sz w:val="24"/>
        </w:rPr>
        <w:t>TERCERO.</w:t>
      </w:r>
      <w:r w:rsidRPr="005C347C">
        <w:rPr>
          <w:rFonts w:ascii="Palatino Linotype" w:eastAsia="MS Mincho" w:hAnsi="Palatino Linotype"/>
          <w:color w:val="000000"/>
          <w:sz w:val="24"/>
        </w:rPr>
        <w:t xml:space="preserve"> </w:t>
      </w:r>
      <w:bookmarkEnd w:id="22"/>
      <w:r w:rsidRPr="005C347C">
        <w:rPr>
          <w:rFonts w:ascii="Palatino Linotype" w:eastAsia="Palatino Linotype" w:hAnsi="Palatino Linotype" w:cs="Palatino Linotype"/>
          <w:b/>
          <w:sz w:val="24"/>
        </w:rPr>
        <w:t xml:space="preserve">Notifíquese, </w:t>
      </w:r>
      <w:r w:rsidRPr="005C347C">
        <w:rPr>
          <w:rFonts w:ascii="Palatino Linotype" w:eastAsia="Palatino Linotype" w:hAnsi="Palatino Linotype" w:cs="Palatino Linotype"/>
          <w:sz w:val="24"/>
        </w:rPr>
        <w:t xml:space="preserve">vía Sistema de Acceso a la Información Mexiquense (SAIMEX), la presente resolución a la Titular de la Unidad de Transparencia del </w:t>
      </w:r>
      <w:r w:rsidRPr="005C347C">
        <w:rPr>
          <w:rFonts w:ascii="Palatino Linotype" w:eastAsia="Palatino Linotype" w:hAnsi="Palatino Linotype" w:cs="Palatino Linotype"/>
          <w:b/>
          <w:sz w:val="24"/>
        </w:rPr>
        <w:t>SUJETO OBLIGADO.</w:t>
      </w:r>
    </w:p>
    <w:p w14:paraId="42D993B9" w14:textId="77777777" w:rsidR="00E967DC" w:rsidRPr="005C347C" w:rsidRDefault="00E967DC" w:rsidP="00E967DC">
      <w:pPr>
        <w:tabs>
          <w:tab w:val="left" w:pos="8080"/>
        </w:tabs>
        <w:spacing w:line="360" w:lineRule="auto"/>
        <w:ind w:right="49"/>
        <w:contextualSpacing/>
        <w:jc w:val="both"/>
        <w:rPr>
          <w:rFonts w:ascii="Palatino Linotype" w:eastAsia="Palatino Linotype" w:hAnsi="Palatino Linotype" w:cs="Palatino Linotype"/>
          <w:b/>
          <w:sz w:val="24"/>
        </w:rPr>
      </w:pPr>
    </w:p>
    <w:p w14:paraId="3004FACC" w14:textId="77777777" w:rsidR="00E967DC" w:rsidRPr="005C347C" w:rsidRDefault="00E967DC" w:rsidP="00E967DC">
      <w:pPr>
        <w:shd w:val="clear" w:color="auto" w:fill="FFFFFF"/>
        <w:spacing w:line="360" w:lineRule="auto"/>
        <w:jc w:val="both"/>
        <w:rPr>
          <w:rFonts w:ascii="Palatino Linotype" w:hAnsi="Palatino Linotype"/>
          <w:sz w:val="24"/>
        </w:rPr>
      </w:pPr>
      <w:r w:rsidRPr="005C347C">
        <w:rPr>
          <w:rFonts w:ascii="Palatino Linotype" w:hAnsi="Palatino Linotype" w:cs="Arial"/>
          <w:b/>
          <w:sz w:val="24"/>
        </w:rPr>
        <w:t xml:space="preserve">CUARTO. </w:t>
      </w:r>
      <w:r w:rsidRPr="005C347C">
        <w:rPr>
          <w:rFonts w:ascii="Palatino Linotype" w:hAnsi="Palatino Linotype"/>
          <w:b/>
          <w:bCs/>
          <w:color w:val="222222"/>
          <w:sz w:val="24"/>
          <w:lang w:val="es-ES"/>
        </w:rPr>
        <w:t>Notifíquese al</w:t>
      </w:r>
      <w:r w:rsidRPr="005C347C">
        <w:rPr>
          <w:rFonts w:ascii="Palatino Linotype" w:hAnsi="Palatino Linotype"/>
          <w:b/>
          <w:sz w:val="24"/>
        </w:rPr>
        <w:t xml:space="preserve"> RECURRENTE</w:t>
      </w:r>
      <w:r w:rsidRPr="005C347C">
        <w:rPr>
          <w:rFonts w:ascii="Palatino Linotype" w:hAnsi="Palatino Linotype"/>
          <w:sz w:val="24"/>
        </w:rPr>
        <w:t xml:space="preserve"> la presente resolución, </w:t>
      </w:r>
      <w:r w:rsidRPr="005C347C">
        <w:rPr>
          <w:rFonts w:ascii="Palatino Linotype" w:eastAsia="Palatino Linotype" w:hAnsi="Palatino Linotype" w:cs="Palatino Linotype"/>
          <w:sz w:val="24"/>
        </w:rPr>
        <w:t>vía Sistema de Acceso a la Información Mexiquense (SAIMEX).</w:t>
      </w:r>
    </w:p>
    <w:p w14:paraId="4A162EBD" w14:textId="77777777" w:rsidR="00E967DC" w:rsidRPr="005C347C" w:rsidRDefault="00E967DC" w:rsidP="00E967DC">
      <w:pPr>
        <w:shd w:val="clear" w:color="auto" w:fill="FFFFFF"/>
        <w:spacing w:line="360" w:lineRule="auto"/>
        <w:jc w:val="both"/>
        <w:rPr>
          <w:rFonts w:ascii="Palatino Linotype" w:hAnsi="Palatino Linotype"/>
          <w:sz w:val="24"/>
        </w:rPr>
      </w:pPr>
    </w:p>
    <w:p w14:paraId="500BDF34" w14:textId="77777777" w:rsidR="00E967DC" w:rsidRPr="00DE0443" w:rsidRDefault="00E967DC" w:rsidP="00E967DC">
      <w:pPr>
        <w:spacing w:line="360" w:lineRule="auto"/>
        <w:jc w:val="both"/>
        <w:rPr>
          <w:rFonts w:ascii="Palatino Linotype" w:eastAsia="MS Mincho" w:hAnsi="Palatino Linotype"/>
          <w:sz w:val="24"/>
          <w:lang w:val="es-ES"/>
        </w:rPr>
      </w:pPr>
      <w:r w:rsidRPr="005C347C">
        <w:rPr>
          <w:rFonts w:ascii="Palatino Linotype" w:eastAsia="MS Mincho" w:hAnsi="Palatino Linotype"/>
          <w:b/>
          <w:sz w:val="24"/>
        </w:rPr>
        <w:t>QUINTO.</w:t>
      </w:r>
      <w:r w:rsidRPr="005C347C">
        <w:rPr>
          <w:rFonts w:ascii="Palatino Linotype" w:eastAsia="MS Mincho" w:hAnsi="Palatino Linotype"/>
          <w:sz w:val="24"/>
        </w:rPr>
        <w:t xml:space="preserve"> </w:t>
      </w:r>
      <w:r w:rsidRPr="005C347C">
        <w:rPr>
          <w:rFonts w:ascii="Palatino Linotype" w:eastAsia="MS Mincho" w:hAnsi="Palatino Linotype"/>
          <w:sz w:val="24"/>
          <w:lang w:val="es-ES"/>
        </w:rPr>
        <w:t xml:space="preserve">Se hace del conocimiento del </w:t>
      </w:r>
      <w:r w:rsidRPr="005C347C">
        <w:rPr>
          <w:rFonts w:ascii="Palatino Linotype" w:eastAsia="MS Mincho" w:hAnsi="Palatino Linotype"/>
          <w:b/>
          <w:sz w:val="24"/>
          <w:lang w:val="es-ES"/>
        </w:rPr>
        <w:t>RECURRENTE</w:t>
      </w:r>
      <w:r w:rsidRPr="005C347C">
        <w:rPr>
          <w:rFonts w:ascii="Palatino Linotype" w:eastAsia="MS Mincho" w:hAnsi="Palatino Linotype"/>
          <w:sz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C347C">
        <w:rPr>
          <w:rFonts w:ascii="Palatino Linotype" w:eastAsia="MS Mincho" w:hAnsi="Palatino Linotype"/>
          <w:bCs/>
          <w:sz w:val="24"/>
          <w:lang w:val="es-ES"/>
        </w:rPr>
        <w:t>vía juicio de amparo</w:t>
      </w:r>
      <w:r w:rsidRPr="005C347C">
        <w:rPr>
          <w:rFonts w:ascii="Palatino Linotype" w:eastAsia="MS Mincho" w:hAnsi="Palatino Linotype"/>
          <w:sz w:val="24"/>
          <w:lang w:val="es-ES"/>
        </w:rPr>
        <w:t xml:space="preserve"> en los términos de las leyes aplicables.</w:t>
      </w:r>
    </w:p>
    <w:p w14:paraId="727E9FDC" w14:textId="77777777" w:rsidR="00E967DC" w:rsidRDefault="00E967DC" w:rsidP="00946F7F">
      <w:pPr>
        <w:spacing w:line="360" w:lineRule="auto"/>
        <w:jc w:val="both"/>
        <w:rPr>
          <w:rFonts w:ascii="Palatino Linotype" w:hAnsi="Palatino Linotype" w:cs="Arial"/>
          <w:b/>
          <w:sz w:val="24"/>
          <w:szCs w:val="24"/>
        </w:rPr>
      </w:pPr>
    </w:p>
    <w:p w14:paraId="5532336E" w14:textId="77777777" w:rsidR="006541B2" w:rsidRPr="00E37AF3" w:rsidRDefault="006541B2" w:rsidP="006541B2">
      <w:pPr>
        <w:spacing w:line="360" w:lineRule="auto"/>
        <w:ind w:firstLine="1"/>
        <w:jc w:val="both"/>
        <w:rPr>
          <w:rFonts w:ascii="Palatino Linotype" w:hAnsi="Palatino Linotype"/>
          <w:sz w:val="24"/>
        </w:rPr>
      </w:pPr>
      <w:r w:rsidRPr="00E37AF3">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D10D57F" w14:textId="77777777" w:rsidR="005000AA" w:rsidRPr="006541B2"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5ABC" w14:textId="77777777" w:rsidR="005179D0" w:rsidRDefault="005179D0">
      <w:r>
        <w:separator/>
      </w:r>
    </w:p>
  </w:endnote>
  <w:endnote w:type="continuationSeparator" w:id="0">
    <w:p w14:paraId="73C011E4" w14:textId="77777777" w:rsidR="005179D0" w:rsidRDefault="0051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E967DC" w:rsidRDefault="00E967DC">
            <w:pPr>
              <w:pStyle w:val="Piedepgina"/>
              <w:jc w:val="right"/>
            </w:pPr>
          </w:p>
          <w:p w14:paraId="1F7A191C" w14:textId="69EB4206" w:rsidR="00E967DC" w:rsidRDefault="00E967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47C">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47C">
              <w:rPr>
                <w:b/>
                <w:bCs/>
                <w:noProof/>
              </w:rPr>
              <w:t>38</w:t>
            </w:r>
            <w:r>
              <w:rPr>
                <w:b/>
                <w:bCs/>
                <w:sz w:val="24"/>
                <w:szCs w:val="24"/>
              </w:rPr>
              <w:fldChar w:fldCharType="end"/>
            </w:r>
          </w:p>
        </w:sdtContent>
      </w:sdt>
    </w:sdtContent>
  </w:sdt>
  <w:p w14:paraId="2A221972" w14:textId="77777777" w:rsidR="00E967DC" w:rsidRDefault="00E967DC">
    <w:pPr>
      <w:pStyle w:val="Piedepgina"/>
    </w:pPr>
  </w:p>
  <w:p w14:paraId="1D6FF208" w14:textId="77777777" w:rsidR="00E967DC" w:rsidRDefault="00E967DC"/>
  <w:p w14:paraId="70055CD7" w14:textId="77777777" w:rsidR="00E967DC" w:rsidRDefault="00E967DC"/>
  <w:p w14:paraId="5452645F" w14:textId="77777777" w:rsidR="00E967DC" w:rsidRDefault="00E967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7B37D6EA" w:rsidR="00E967DC" w:rsidRDefault="00E967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47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47C">
              <w:rPr>
                <w:b/>
                <w:bCs/>
                <w:noProof/>
              </w:rPr>
              <w:t>38</w:t>
            </w:r>
            <w:r>
              <w:rPr>
                <w:b/>
                <w:bCs/>
                <w:sz w:val="24"/>
                <w:szCs w:val="24"/>
              </w:rPr>
              <w:fldChar w:fldCharType="end"/>
            </w:r>
          </w:p>
        </w:sdtContent>
      </w:sdt>
    </w:sdtContent>
  </w:sdt>
  <w:p w14:paraId="2D12AEB2" w14:textId="77777777" w:rsidR="00E967DC" w:rsidRDefault="00E967DC">
    <w:pPr>
      <w:pStyle w:val="Piedepgina"/>
    </w:pPr>
  </w:p>
  <w:p w14:paraId="54227169" w14:textId="77777777" w:rsidR="00E967DC" w:rsidRDefault="00E967DC"/>
  <w:p w14:paraId="7DE40FB1" w14:textId="77777777" w:rsidR="00E967DC" w:rsidRDefault="00E967DC"/>
  <w:p w14:paraId="33755E87" w14:textId="77777777" w:rsidR="00E967DC" w:rsidRDefault="00E96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8C4" w14:textId="77777777" w:rsidR="005179D0" w:rsidRDefault="005179D0">
      <w:r>
        <w:separator/>
      </w:r>
    </w:p>
  </w:footnote>
  <w:footnote w:type="continuationSeparator" w:id="0">
    <w:p w14:paraId="4E96906B" w14:textId="77777777" w:rsidR="005179D0" w:rsidRDefault="005179D0">
      <w:r>
        <w:continuationSeparator/>
      </w:r>
    </w:p>
  </w:footnote>
  <w:footnote w:id="1">
    <w:p w14:paraId="625BCC19" w14:textId="77777777" w:rsidR="00E967DC" w:rsidRDefault="00E967DC" w:rsidP="00030C87">
      <w:pPr>
        <w:pStyle w:val="Textonotapie"/>
      </w:pPr>
      <w:r>
        <w:rPr>
          <w:rStyle w:val="Refdenotaalpie"/>
        </w:rPr>
        <w:footnoteRef/>
      </w:r>
      <w:r>
        <w:t xml:space="preserve"> Convención Americana sobre Derechos Humanos. Artículo 13.</w:t>
      </w:r>
    </w:p>
  </w:footnote>
  <w:footnote w:id="2">
    <w:p w14:paraId="76B1CB8C" w14:textId="77777777" w:rsidR="00E967DC" w:rsidRDefault="00E967DC"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E967DC" w:rsidRDefault="00E967DC"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E967DC" w:rsidRDefault="00E967DC" w:rsidP="00030C87">
      <w:pPr>
        <w:pStyle w:val="Textonotapie"/>
      </w:pPr>
      <w:r>
        <w:rPr>
          <w:rStyle w:val="Refdenotaalpie"/>
        </w:rPr>
        <w:footnoteRef/>
      </w:r>
      <w:r>
        <w:t xml:space="preserve"> Ibídem. Parr. 87.</w:t>
      </w:r>
    </w:p>
  </w:footnote>
  <w:footnote w:id="5">
    <w:p w14:paraId="0F88C173" w14:textId="77777777" w:rsidR="00E967DC" w:rsidRDefault="00E967DC"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E967DC" w:rsidRDefault="00E967DC" w:rsidP="00030C87">
      <w:pPr>
        <w:pStyle w:val="Textonotapie"/>
      </w:pPr>
      <w:r>
        <w:t>II. Eficacia: Obligación del Instituto para tutelar, de manera efectiva, el derecho de acceso a la información;</w:t>
      </w:r>
    </w:p>
    <w:p w14:paraId="0DC8B13D" w14:textId="77777777" w:rsidR="00E967DC" w:rsidRDefault="00E967DC"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E967DC" w:rsidRDefault="005179D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E967DC" w:rsidRDefault="00E967DC"/>
  <w:p w14:paraId="77B719CE" w14:textId="77777777" w:rsidR="00E967DC" w:rsidRDefault="00E967DC"/>
  <w:p w14:paraId="50A3AAAA" w14:textId="77777777" w:rsidR="00E967DC" w:rsidRDefault="00E967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E967DC" w14:paraId="6255E3A4" w14:textId="77777777" w:rsidTr="00814079">
      <w:trPr>
        <w:trHeight w:val="1435"/>
      </w:trPr>
      <w:tc>
        <w:tcPr>
          <w:tcW w:w="1843" w:type="dxa"/>
          <w:shd w:val="clear" w:color="auto" w:fill="auto"/>
        </w:tcPr>
        <w:p w14:paraId="3E05202F" w14:textId="4A7C9DF8" w:rsidR="00E967DC" w:rsidRDefault="00E967DC">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967DC" w:rsidRDefault="00E967DC"/>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967DC" w14:paraId="727F90BF" w14:textId="77777777" w:rsidTr="007441D8">
            <w:trPr>
              <w:trHeight w:val="338"/>
            </w:trPr>
            <w:tc>
              <w:tcPr>
                <w:tcW w:w="2551" w:type="dxa"/>
              </w:tcPr>
              <w:p w14:paraId="23087CD5" w14:textId="77777777" w:rsidR="00E967DC" w:rsidRDefault="00E967DC">
                <w:pPr>
                  <w:tabs>
                    <w:tab w:val="right" w:pos="8838"/>
                  </w:tabs>
                  <w:ind w:right="-105"/>
                  <w:rPr>
                    <w:rFonts w:ascii="Palatino Linotype" w:eastAsia="Calibri" w:hAnsi="Palatino Linotype" w:cs="Tahoma"/>
                    <w:b/>
                    <w:sz w:val="22"/>
                    <w:szCs w:val="22"/>
                    <w:lang w:eastAsia="en-US"/>
                  </w:rPr>
                </w:pPr>
              </w:p>
              <w:p w14:paraId="410A3741" w14:textId="535C9D39" w:rsidR="00E967DC" w:rsidRDefault="00E967D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E967DC" w:rsidRDefault="00E967DC" w:rsidP="00427B6E">
                <w:pPr>
                  <w:tabs>
                    <w:tab w:val="right" w:pos="8838"/>
                  </w:tabs>
                  <w:ind w:right="-105" w:hanging="101"/>
                  <w:jc w:val="both"/>
                  <w:rPr>
                    <w:rFonts w:ascii="Palatino Linotype" w:eastAsia="Calibri" w:hAnsi="Palatino Linotype" w:cs="Tahoma"/>
                    <w:bCs/>
                    <w:sz w:val="22"/>
                    <w:szCs w:val="22"/>
                    <w:lang w:eastAsia="en-US"/>
                  </w:rPr>
                </w:pPr>
              </w:p>
              <w:p w14:paraId="3FF69A05" w14:textId="77691204" w:rsidR="00E967DC" w:rsidRPr="00FC7F6B" w:rsidRDefault="00E967DC" w:rsidP="00204CB4">
                <w:pPr>
                  <w:tabs>
                    <w:tab w:val="right" w:pos="8838"/>
                  </w:tabs>
                  <w:ind w:right="-105" w:hanging="101"/>
                  <w:jc w:val="both"/>
                  <w:rPr>
                    <w:rFonts w:ascii="Palatino Linotype" w:eastAsia="Calibri" w:hAnsi="Palatino Linotype" w:cs="Tahoma"/>
                    <w:bCs/>
                    <w:sz w:val="22"/>
                    <w:szCs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6763</w:t>
                </w:r>
                <w:r w:rsidRPr="00FC7F6B">
                  <w:rPr>
                    <w:rFonts w:ascii="Palatino Linotype" w:eastAsia="Calibri" w:hAnsi="Palatino Linotype" w:cs="Tahoma"/>
                    <w:sz w:val="22"/>
                    <w:lang w:eastAsia="en-US"/>
                  </w:rPr>
                  <w:t>/INFOEM/IP/RR/2023</w:t>
                </w:r>
              </w:p>
            </w:tc>
          </w:tr>
          <w:tr w:rsidR="00E967DC" w14:paraId="1389436A" w14:textId="128385F2" w:rsidTr="007441D8">
            <w:trPr>
              <w:trHeight w:val="283"/>
            </w:trPr>
            <w:tc>
              <w:tcPr>
                <w:tcW w:w="2551" w:type="dxa"/>
              </w:tcPr>
              <w:p w14:paraId="22E0F4E9" w14:textId="77777777" w:rsidR="00E967DC" w:rsidRDefault="00E967DC">
                <w:pPr>
                  <w:tabs>
                    <w:tab w:val="right" w:pos="8838"/>
                  </w:tabs>
                  <w:ind w:right="-105"/>
                  <w:rPr>
                    <w:rFonts w:ascii="Palatino Linotype" w:eastAsia="Calibri" w:hAnsi="Palatino Linotype" w:cs="Tahoma"/>
                    <w:b/>
                    <w:sz w:val="22"/>
                    <w:szCs w:val="22"/>
                    <w:lang w:eastAsia="en-US"/>
                  </w:rPr>
                </w:pPr>
                <w:bookmarkStart w:id="23" w:name="_Hlk33010189"/>
                <w:r>
                  <w:rPr>
                    <w:rFonts w:ascii="Palatino Linotype" w:eastAsia="Calibri" w:hAnsi="Palatino Linotype" w:cs="Tahoma"/>
                    <w:b/>
                    <w:sz w:val="22"/>
                    <w:szCs w:val="22"/>
                    <w:lang w:eastAsia="en-US"/>
                  </w:rPr>
                  <w:t>Sujeto Obligado:</w:t>
                </w:r>
              </w:p>
            </w:tc>
            <w:tc>
              <w:tcPr>
                <w:tcW w:w="2977" w:type="dxa"/>
              </w:tcPr>
              <w:p w14:paraId="2B205C7F" w14:textId="34A7DE98" w:rsidR="00E967DC" w:rsidRPr="00A7556B" w:rsidRDefault="00E967DC" w:rsidP="007451C1">
                <w:pPr>
                  <w:tabs>
                    <w:tab w:val="left" w:pos="2834"/>
                    <w:tab w:val="right" w:pos="8838"/>
                  </w:tabs>
                  <w:ind w:left="-113" w:right="-107"/>
                  <w:jc w:val="both"/>
                  <w:rPr>
                    <w:rFonts w:ascii="Palatino Linotype" w:eastAsia="Calibri" w:hAnsi="Palatino Linotype" w:cs="Tahoma"/>
                    <w:sz w:val="22"/>
                    <w:szCs w:val="22"/>
                    <w:lang w:eastAsia="en-US"/>
                  </w:rPr>
                </w:pPr>
                <w:r w:rsidRPr="00A7556B">
                  <w:rPr>
                    <w:rFonts w:ascii="Palatino Linotype" w:eastAsia="Calibri" w:hAnsi="Palatino Linotype" w:cs="Arial"/>
                    <w:sz w:val="22"/>
                  </w:rPr>
                  <w:t xml:space="preserve">Ayuntamiento de </w:t>
                </w:r>
                <w:r>
                  <w:rPr>
                    <w:rFonts w:ascii="Palatino Linotype" w:eastAsia="Calibri" w:hAnsi="Palatino Linotype" w:cs="Arial"/>
                    <w:sz w:val="22"/>
                  </w:rPr>
                  <w:t>Metepec</w:t>
                </w:r>
              </w:p>
            </w:tc>
          </w:tr>
          <w:bookmarkEnd w:id="23"/>
          <w:tr w:rsidR="00E967DC" w14:paraId="28CCE4E5" w14:textId="77777777" w:rsidTr="007441D8">
            <w:trPr>
              <w:trHeight w:val="283"/>
            </w:trPr>
            <w:tc>
              <w:tcPr>
                <w:tcW w:w="2551" w:type="dxa"/>
              </w:tcPr>
              <w:p w14:paraId="13EBF3BB" w14:textId="6E4ECE4B" w:rsidR="00E967DC" w:rsidRDefault="00E967D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E967DC" w:rsidRDefault="00E967DC"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E967DC" w:rsidRDefault="00E967DC">
          <w:pPr>
            <w:tabs>
              <w:tab w:val="right" w:pos="8838"/>
            </w:tabs>
            <w:ind w:left="-28"/>
            <w:jc w:val="both"/>
            <w:rPr>
              <w:rFonts w:ascii="Arial" w:eastAsia="Calibri" w:hAnsi="Arial" w:cs="Arial"/>
              <w:b/>
              <w:sz w:val="22"/>
              <w:szCs w:val="22"/>
              <w:lang w:eastAsia="en-US"/>
            </w:rPr>
          </w:pPr>
        </w:p>
      </w:tc>
    </w:tr>
  </w:tbl>
  <w:p w14:paraId="07EF2D29" w14:textId="1620A8B4" w:rsidR="00E967DC" w:rsidRDefault="005179D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E967DC" w:rsidRDefault="00E967DC"/>
  <w:p w14:paraId="104386EF" w14:textId="77777777" w:rsidR="00E967DC" w:rsidRDefault="00E967DC"/>
  <w:p w14:paraId="60A3E393" w14:textId="77777777" w:rsidR="00E967DC" w:rsidRDefault="00E967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E967DC" w14:paraId="61517A1D" w14:textId="77777777" w:rsidTr="003A6126">
      <w:trPr>
        <w:trHeight w:val="1435"/>
      </w:trPr>
      <w:tc>
        <w:tcPr>
          <w:tcW w:w="1560" w:type="dxa"/>
          <w:shd w:val="clear" w:color="auto" w:fill="auto"/>
        </w:tcPr>
        <w:p w14:paraId="4B74E846" w14:textId="1E0D62B9" w:rsidR="00E967DC" w:rsidRDefault="00E967DC">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E967DC" w14:paraId="7F59E1EF" w14:textId="77777777" w:rsidTr="007441D8">
            <w:trPr>
              <w:trHeight w:val="144"/>
            </w:trPr>
            <w:tc>
              <w:tcPr>
                <w:tcW w:w="2444" w:type="dxa"/>
              </w:tcPr>
              <w:p w14:paraId="5EFF942E" w14:textId="77777777" w:rsidR="00E967DC" w:rsidRDefault="00E967DC" w:rsidP="000D485D">
                <w:pPr>
                  <w:tabs>
                    <w:tab w:val="right" w:pos="8838"/>
                  </w:tabs>
                  <w:ind w:left="-74" w:right="-105"/>
                  <w:rPr>
                    <w:rFonts w:ascii="Palatino Linotype" w:eastAsia="Calibri" w:hAnsi="Palatino Linotype" w:cs="Tahoma"/>
                    <w:b/>
                    <w:sz w:val="22"/>
                    <w:szCs w:val="22"/>
                    <w:lang w:eastAsia="en-US"/>
                  </w:rPr>
                </w:pPr>
                <w:bookmarkStart w:id="24" w:name="_Hlk12526980"/>
                <w:r>
                  <w:rPr>
                    <w:rFonts w:ascii="Palatino Linotype" w:eastAsia="Calibri" w:hAnsi="Palatino Linotype" w:cs="Tahoma"/>
                    <w:b/>
                    <w:sz w:val="22"/>
                    <w:szCs w:val="22"/>
                    <w:lang w:eastAsia="en-US"/>
                  </w:rPr>
                  <w:t>Recurso de Revisión:</w:t>
                </w:r>
              </w:p>
            </w:tc>
            <w:tc>
              <w:tcPr>
                <w:tcW w:w="3084" w:type="dxa"/>
              </w:tcPr>
              <w:p w14:paraId="0DE47EE2" w14:textId="2DBF4E85" w:rsidR="00E967DC" w:rsidRPr="00350DB4" w:rsidRDefault="00E967DC" w:rsidP="004E0B16">
                <w:pPr>
                  <w:tabs>
                    <w:tab w:val="right" w:pos="8838"/>
                  </w:tabs>
                  <w:ind w:left="-3" w:right="-105"/>
                  <w:jc w:val="both"/>
                  <w:rPr>
                    <w:rFonts w:ascii="Palatino Linotype" w:eastAsia="Calibri" w:hAnsi="Palatino Linotype" w:cs="Tahoma"/>
                    <w:sz w:val="22"/>
                    <w:szCs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6763</w:t>
                </w:r>
                <w:r w:rsidRPr="00FC7F6B">
                  <w:rPr>
                    <w:rFonts w:ascii="Palatino Linotype" w:eastAsia="Calibri" w:hAnsi="Palatino Linotype" w:cs="Tahoma"/>
                    <w:sz w:val="22"/>
                    <w:lang w:eastAsia="en-US"/>
                  </w:rPr>
                  <w:t>/INFOEM/IP/RR/2023</w:t>
                </w:r>
                <w:r w:rsidRPr="00350DB4">
                  <w:rPr>
                    <w:rFonts w:ascii="Palatino Linotype" w:eastAsia="Calibri" w:hAnsi="Palatino Linotype" w:cs="Tahoma"/>
                    <w:sz w:val="16"/>
                    <w:lang w:eastAsia="en-US"/>
                  </w:rPr>
                  <w:t xml:space="preserve"> </w:t>
                </w:r>
              </w:p>
            </w:tc>
            <w:tc>
              <w:tcPr>
                <w:tcW w:w="3402" w:type="dxa"/>
              </w:tcPr>
              <w:p w14:paraId="11E4533C" w14:textId="3B21362A" w:rsidR="00E967DC" w:rsidRDefault="00E967DC">
                <w:pPr>
                  <w:tabs>
                    <w:tab w:val="right" w:pos="8838"/>
                  </w:tabs>
                  <w:ind w:left="-74" w:right="-105"/>
                  <w:jc w:val="both"/>
                  <w:rPr>
                    <w:rFonts w:ascii="Palatino Linotype" w:eastAsia="Calibri" w:hAnsi="Palatino Linotype" w:cs="Tahoma"/>
                    <w:bCs/>
                    <w:sz w:val="22"/>
                    <w:szCs w:val="22"/>
                    <w:lang w:eastAsia="en-US"/>
                  </w:rPr>
                </w:pPr>
              </w:p>
            </w:tc>
          </w:tr>
          <w:tr w:rsidR="00E967DC" w14:paraId="3FC4FA7D" w14:textId="77777777" w:rsidTr="007441D8">
            <w:trPr>
              <w:trHeight w:val="144"/>
            </w:trPr>
            <w:tc>
              <w:tcPr>
                <w:tcW w:w="2444" w:type="dxa"/>
              </w:tcPr>
              <w:p w14:paraId="363D966B" w14:textId="77777777" w:rsidR="00E967DC" w:rsidRPr="005C347C" w:rsidRDefault="00E967DC" w:rsidP="000D485D">
                <w:pPr>
                  <w:tabs>
                    <w:tab w:val="right" w:pos="8838"/>
                  </w:tabs>
                  <w:ind w:left="-74" w:right="-105"/>
                  <w:rPr>
                    <w:rFonts w:ascii="Palatino Linotype" w:eastAsia="Calibri" w:hAnsi="Palatino Linotype" w:cs="Tahoma"/>
                    <w:b/>
                    <w:sz w:val="22"/>
                    <w:szCs w:val="22"/>
                    <w:lang w:eastAsia="en-US"/>
                  </w:rPr>
                </w:pPr>
                <w:bookmarkStart w:id="25" w:name="_Hlk10641523"/>
                <w:bookmarkEnd w:id="24"/>
                <w:r w:rsidRPr="005C347C">
                  <w:rPr>
                    <w:rFonts w:ascii="Palatino Linotype" w:eastAsia="Calibri" w:hAnsi="Palatino Linotype" w:cs="Tahoma"/>
                    <w:b/>
                    <w:sz w:val="22"/>
                    <w:szCs w:val="22"/>
                    <w:lang w:eastAsia="en-US"/>
                  </w:rPr>
                  <w:t>Recurrente:</w:t>
                </w:r>
              </w:p>
            </w:tc>
            <w:tc>
              <w:tcPr>
                <w:tcW w:w="3084" w:type="dxa"/>
              </w:tcPr>
              <w:p w14:paraId="73C065CD" w14:textId="3053F378" w:rsidR="00E967DC" w:rsidRPr="005C347C" w:rsidRDefault="00A34C4D" w:rsidP="00B9698C">
                <w:pPr>
                  <w:tabs>
                    <w:tab w:val="left" w:pos="3122"/>
                    <w:tab w:val="right" w:pos="8838"/>
                  </w:tabs>
                  <w:ind w:right="745"/>
                  <w:jc w:val="both"/>
                  <w:rPr>
                    <w:rFonts w:ascii="Palatino Linotype" w:eastAsia="Calibri" w:hAnsi="Palatino Linotype" w:cs="Tahoma"/>
                    <w:b/>
                    <w:sz w:val="22"/>
                    <w:szCs w:val="22"/>
                    <w:lang w:eastAsia="en-US"/>
                  </w:rPr>
                </w:pPr>
                <w:r>
                  <w:rPr>
                    <w:rFonts w:ascii="Palatino Linotype" w:eastAsia="Calibri" w:hAnsi="Palatino Linotype" w:cs="Tahoma"/>
                    <w:b/>
                    <w:szCs w:val="22"/>
                    <w:lang w:eastAsia="en-US"/>
                  </w:rPr>
                  <w:t xml:space="preserve">XXX </w:t>
                </w:r>
                <w:proofErr w:type="spellStart"/>
                <w:r>
                  <w:rPr>
                    <w:rFonts w:ascii="Palatino Linotype" w:eastAsia="Calibri" w:hAnsi="Palatino Linotype" w:cs="Tahoma"/>
                    <w:b/>
                    <w:szCs w:val="22"/>
                    <w:lang w:eastAsia="en-US"/>
                  </w:rPr>
                  <w:t>XXX</w:t>
                </w:r>
                <w:proofErr w:type="spellEnd"/>
              </w:p>
            </w:tc>
            <w:tc>
              <w:tcPr>
                <w:tcW w:w="3402" w:type="dxa"/>
              </w:tcPr>
              <w:p w14:paraId="370E6EFF" w14:textId="4050217D" w:rsidR="00E967DC" w:rsidRDefault="00E967DC" w:rsidP="003037E1">
                <w:pPr>
                  <w:tabs>
                    <w:tab w:val="left" w:pos="3122"/>
                    <w:tab w:val="right" w:pos="8838"/>
                  </w:tabs>
                  <w:ind w:right="-105"/>
                  <w:jc w:val="both"/>
                  <w:rPr>
                    <w:rFonts w:ascii="Palatino Linotype" w:eastAsia="Calibri" w:hAnsi="Palatino Linotype" w:cs="Tahoma"/>
                    <w:sz w:val="22"/>
                    <w:szCs w:val="22"/>
                    <w:lang w:eastAsia="en-US"/>
                  </w:rPr>
                </w:pPr>
              </w:p>
            </w:tc>
          </w:tr>
          <w:bookmarkEnd w:id="25"/>
          <w:tr w:rsidR="00E967DC" w14:paraId="4D832A43" w14:textId="77777777" w:rsidTr="007441D8">
            <w:trPr>
              <w:trHeight w:val="283"/>
            </w:trPr>
            <w:tc>
              <w:tcPr>
                <w:tcW w:w="2444" w:type="dxa"/>
              </w:tcPr>
              <w:p w14:paraId="02CA5CB0" w14:textId="77777777" w:rsidR="00E967DC" w:rsidRDefault="00E967DC"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7CB12DE4" w:rsidR="00E967DC" w:rsidRPr="00A7556B" w:rsidRDefault="00E967DC" w:rsidP="004E0B16">
                <w:pPr>
                  <w:tabs>
                    <w:tab w:val="left" w:pos="2834"/>
                    <w:tab w:val="right" w:pos="8838"/>
                  </w:tabs>
                  <w:ind w:left="-3" w:right="-105"/>
                  <w:jc w:val="both"/>
                  <w:rPr>
                    <w:rFonts w:ascii="Palatino Linotype" w:eastAsia="Calibri" w:hAnsi="Palatino Linotype" w:cs="Tahoma"/>
                    <w:sz w:val="22"/>
                    <w:szCs w:val="22"/>
                    <w:lang w:eastAsia="en-US"/>
                  </w:rPr>
                </w:pPr>
                <w:r w:rsidRPr="00A7556B">
                  <w:rPr>
                    <w:rFonts w:ascii="Palatino Linotype" w:eastAsia="Calibri" w:hAnsi="Palatino Linotype" w:cs="Arial"/>
                    <w:sz w:val="22"/>
                  </w:rPr>
                  <w:t xml:space="preserve">Ayuntamiento de </w:t>
                </w:r>
                <w:r>
                  <w:rPr>
                    <w:rFonts w:ascii="Palatino Linotype" w:eastAsia="Calibri" w:hAnsi="Palatino Linotype" w:cs="Arial"/>
                    <w:sz w:val="22"/>
                  </w:rPr>
                  <w:t>Metepec</w:t>
                </w:r>
              </w:p>
            </w:tc>
            <w:tc>
              <w:tcPr>
                <w:tcW w:w="3402" w:type="dxa"/>
              </w:tcPr>
              <w:p w14:paraId="00F18B8C" w14:textId="77777777" w:rsidR="00E967DC" w:rsidRDefault="00E967DC">
                <w:pPr>
                  <w:tabs>
                    <w:tab w:val="left" w:pos="2834"/>
                    <w:tab w:val="right" w:pos="8838"/>
                  </w:tabs>
                  <w:ind w:left="-74" w:right="-105"/>
                  <w:jc w:val="both"/>
                  <w:rPr>
                    <w:rFonts w:ascii="Palatino Linotype" w:eastAsia="Calibri" w:hAnsi="Palatino Linotype" w:cs="Tahoma"/>
                    <w:sz w:val="22"/>
                    <w:szCs w:val="22"/>
                    <w:lang w:eastAsia="en-US"/>
                  </w:rPr>
                </w:pPr>
              </w:p>
            </w:tc>
          </w:tr>
          <w:tr w:rsidR="00E967DC" w14:paraId="7BC74D7A" w14:textId="77777777" w:rsidTr="007441D8">
            <w:trPr>
              <w:trHeight w:val="283"/>
            </w:trPr>
            <w:tc>
              <w:tcPr>
                <w:tcW w:w="2444" w:type="dxa"/>
              </w:tcPr>
              <w:p w14:paraId="3BF93338" w14:textId="01E84F2D" w:rsidR="00E967DC" w:rsidRDefault="00E967DC"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E967DC" w:rsidRPr="003037E1" w:rsidRDefault="00E967DC"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E967DC" w:rsidRDefault="00E967DC">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E967DC" w:rsidRDefault="00E967DC">
          <w:pPr>
            <w:tabs>
              <w:tab w:val="right" w:pos="8838"/>
            </w:tabs>
            <w:ind w:left="-28"/>
            <w:jc w:val="both"/>
            <w:rPr>
              <w:rFonts w:ascii="Arial" w:eastAsia="Calibri" w:hAnsi="Arial" w:cs="Arial"/>
              <w:b/>
              <w:sz w:val="22"/>
              <w:szCs w:val="22"/>
              <w:lang w:eastAsia="en-US"/>
            </w:rPr>
          </w:pPr>
        </w:p>
      </w:tc>
    </w:tr>
  </w:tbl>
  <w:p w14:paraId="5F654A99" w14:textId="6CB7D4AE" w:rsidR="00E967DC" w:rsidRDefault="005179D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E967DC" w:rsidRDefault="00E967DC"/>
  <w:p w14:paraId="69AC6122" w14:textId="77777777" w:rsidR="00E967DC" w:rsidRDefault="00E967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124176C2"/>
    <w:multiLevelType w:val="hybridMultilevel"/>
    <w:tmpl w:val="158277C0"/>
    <w:lvl w:ilvl="0" w:tplc="9E5E1D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E19"/>
    <w:multiLevelType w:val="hybridMultilevel"/>
    <w:tmpl w:val="1856F3B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AC10809"/>
    <w:multiLevelType w:val="hybridMultilevel"/>
    <w:tmpl w:val="F0B01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2A2203"/>
    <w:multiLevelType w:val="hybridMultilevel"/>
    <w:tmpl w:val="ECDEC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8F5417"/>
    <w:multiLevelType w:val="hybridMultilevel"/>
    <w:tmpl w:val="791E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856AF"/>
    <w:multiLevelType w:val="hybridMultilevel"/>
    <w:tmpl w:val="711C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6015B7"/>
    <w:multiLevelType w:val="hybridMultilevel"/>
    <w:tmpl w:val="908E0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F2A4A"/>
    <w:multiLevelType w:val="multilevel"/>
    <w:tmpl w:val="336A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7FFC"/>
    <w:multiLevelType w:val="hybridMultilevel"/>
    <w:tmpl w:val="6688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FC72D3"/>
    <w:multiLevelType w:val="hybridMultilevel"/>
    <w:tmpl w:val="9A0AEE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8827568"/>
    <w:multiLevelType w:val="hybridMultilevel"/>
    <w:tmpl w:val="DEDAF0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464BE6"/>
    <w:multiLevelType w:val="hybridMultilevel"/>
    <w:tmpl w:val="D8E09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E4783D"/>
    <w:multiLevelType w:val="hybridMultilevel"/>
    <w:tmpl w:val="B65439AE"/>
    <w:lvl w:ilvl="0" w:tplc="4574E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56E1400A"/>
    <w:multiLevelType w:val="hybridMultilevel"/>
    <w:tmpl w:val="B226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8B630B"/>
    <w:multiLevelType w:val="hybridMultilevel"/>
    <w:tmpl w:val="098ED5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DB5457"/>
    <w:multiLevelType w:val="hybridMultilevel"/>
    <w:tmpl w:val="C9E05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8E6668"/>
    <w:multiLevelType w:val="hybridMultilevel"/>
    <w:tmpl w:val="01462D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5679461">
    <w:abstractNumId w:val="0"/>
  </w:num>
  <w:num w:numId="2" w16cid:durableId="538981371">
    <w:abstractNumId w:val="14"/>
  </w:num>
  <w:num w:numId="3" w16cid:durableId="257179176">
    <w:abstractNumId w:val="1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804418048">
    <w:abstractNumId w:val="25"/>
  </w:num>
  <w:num w:numId="5" w16cid:durableId="1861163858">
    <w:abstractNumId w:val="10"/>
  </w:num>
  <w:num w:numId="6" w16cid:durableId="2109811577">
    <w:abstractNumId w:val="13"/>
  </w:num>
  <w:num w:numId="7" w16cid:durableId="518855215">
    <w:abstractNumId w:val="7"/>
  </w:num>
  <w:num w:numId="8" w16cid:durableId="10498140">
    <w:abstractNumId w:val="4"/>
  </w:num>
  <w:num w:numId="9" w16cid:durableId="2068987191">
    <w:abstractNumId w:val="2"/>
  </w:num>
  <w:num w:numId="10" w16cid:durableId="1732846144">
    <w:abstractNumId w:val="26"/>
  </w:num>
  <w:num w:numId="11" w16cid:durableId="2042169675">
    <w:abstractNumId w:val="16"/>
  </w:num>
  <w:num w:numId="12" w16cid:durableId="1437946451">
    <w:abstractNumId w:val="9"/>
  </w:num>
  <w:num w:numId="13" w16cid:durableId="823205310">
    <w:abstractNumId w:val="8"/>
  </w:num>
  <w:num w:numId="14" w16cid:durableId="624628541">
    <w:abstractNumId w:val="1"/>
  </w:num>
  <w:num w:numId="15" w16cid:durableId="228344359">
    <w:abstractNumId w:val="17"/>
  </w:num>
  <w:num w:numId="16" w16cid:durableId="710109496">
    <w:abstractNumId w:val="24"/>
  </w:num>
  <w:num w:numId="17" w16cid:durableId="343944464">
    <w:abstractNumId w:val="12"/>
  </w:num>
  <w:num w:numId="18" w16cid:durableId="1709406113">
    <w:abstractNumId w:val="20"/>
  </w:num>
  <w:num w:numId="19" w16cid:durableId="1403528462">
    <w:abstractNumId w:val="5"/>
  </w:num>
  <w:num w:numId="20" w16cid:durableId="1617980715">
    <w:abstractNumId w:val="19"/>
  </w:num>
  <w:num w:numId="21" w16cid:durableId="146292385">
    <w:abstractNumId w:val="3"/>
  </w:num>
  <w:num w:numId="22" w16cid:durableId="918321123">
    <w:abstractNumId w:val="23"/>
  </w:num>
  <w:num w:numId="23" w16cid:durableId="2138837721">
    <w:abstractNumId w:val="18"/>
  </w:num>
  <w:num w:numId="24" w16cid:durableId="523521429">
    <w:abstractNumId w:val="6"/>
  </w:num>
  <w:num w:numId="25" w16cid:durableId="1300308715">
    <w:abstractNumId w:val="22"/>
  </w:num>
  <w:num w:numId="26" w16cid:durableId="160895236">
    <w:abstractNumId w:val="15"/>
  </w:num>
  <w:num w:numId="27" w16cid:durableId="554238835">
    <w:abstractNumId w:val="11"/>
  </w:num>
  <w:num w:numId="28" w16cid:durableId="493688391">
    <w:abstractNumId w:val="21"/>
  </w:num>
  <w:num w:numId="29" w16cid:durableId="751394155">
    <w:abstractNumId w:val="27"/>
  </w:num>
  <w:num w:numId="30" w16cid:durableId="2086117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EB8"/>
    <w:rsid w:val="000077E8"/>
    <w:rsid w:val="00010B0D"/>
    <w:rsid w:val="00012CD0"/>
    <w:rsid w:val="00013639"/>
    <w:rsid w:val="00013A19"/>
    <w:rsid w:val="00013DD9"/>
    <w:rsid w:val="000143FA"/>
    <w:rsid w:val="00014465"/>
    <w:rsid w:val="000159F0"/>
    <w:rsid w:val="00015A4E"/>
    <w:rsid w:val="00015FB0"/>
    <w:rsid w:val="00017348"/>
    <w:rsid w:val="00017858"/>
    <w:rsid w:val="00017D26"/>
    <w:rsid w:val="0002038B"/>
    <w:rsid w:val="00020818"/>
    <w:rsid w:val="00020CAE"/>
    <w:rsid w:val="00020CF1"/>
    <w:rsid w:val="000212D3"/>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BC6"/>
    <w:rsid w:val="00035F9E"/>
    <w:rsid w:val="0003659E"/>
    <w:rsid w:val="000373BC"/>
    <w:rsid w:val="000378BC"/>
    <w:rsid w:val="000378FF"/>
    <w:rsid w:val="00037B34"/>
    <w:rsid w:val="00037EB9"/>
    <w:rsid w:val="00037F4B"/>
    <w:rsid w:val="0004017A"/>
    <w:rsid w:val="00041201"/>
    <w:rsid w:val="000415F1"/>
    <w:rsid w:val="00042AF5"/>
    <w:rsid w:val="00043374"/>
    <w:rsid w:val="00043C4B"/>
    <w:rsid w:val="000441A1"/>
    <w:rsid w:val="000441C4"/>
    <w:rsid w:val="000444CE"/>
    <w:rsid w:val="000446B3"/>
    <w:rsid w:val="0004646B"/>
    <w:rsid w:val="00050224"/>
    <w:rsid w:val="000527B4"/>
    <w:rsid w:val="000528E6"/>
    <w:rsid w:val="00052AB3"/>
    <w:rsid w:val="00052EB7"/>
    <w:rsid w:val="00053B0B"/>
    <w:rsid w:val="00053EEF"/>
    <w:rsid w:val="000542F8"/>
    <w:rsid w:val="0005574A"/>
    <w:rsid w:val="00057250"/>
    <w:rsid w:val="00057E50"/>
    <w:rsid w:val="0006017B"/>
    <w:rsid w:val="00060323"/>
    <w:rsid w:val="000605D1"/>
    <w:rsid w:val="00060855"/>
    <w:rsid w:val="00061502"/>
    <w:rsid w:val="00061C4F"/>
    <w:rsid w:val="000620E1"/>
    <w:rsid w:val="00062CA2"/>
    <w:rsid w:val="00062E51"/>
    <w:rsid w:val="00064855"/>
    <w:rsid w:val="00064EC4"/>
    <w:rsid w:val="00065B48"/>
    <w:rsid w:val="00066328"/>
    <w:rsid w:val="000663F6"/>
    <w:rsid w:val="00066AD8"/>
    <w:rsid w:val="000677C5"/>
    <w:rsid w:val="0007134D"/>
    <w:rsid w:val="00071A4A"/>
    <w:rsid w:val="00071F02"/>
    <w:rsid w:val="00072BFF"/>
    <w:rsid w:val="000741E2"/>
    <w:rsid w:val="00074764"/>
    <w:rsid w:val="000758B2"/>
    <w:rsid w:val="0007605E"/>
    <w:rsid w:val="00076B09"/>
    <w:rsid w:val="0008033A"/>
    <w:rsid w:val="000813B0"/>
    <w:rsid w:val="0008148B"/>
    <w:rsid w:val="00082026"/>
    <w:rsid w:val="000827E1"/>
    <w:rsid w:val="00082B18"/>
    <w:rsid w:val="00084E6C"/>
    <w:rsid w:val="00085010"/>
    <w:rsid w:val="00085304"/>
    <w:rsid w:val="00085D14"/>
    <w:rsid w:val="0008615D"/>
    <w:rsid w:val="00086C8B"/>
    <w:rsid w:val="0009009D"/>
    <w:rsid w:val="000904E7"/>
    <w:rsid w:val="00090643"/>
    <w:rsid w:val="000912CD"/>
    <w:rsid w:val="0009197A"/>
    <w:rsid w:val="00092475"/>
    <w:rsid w:val="00092518"/>
    <w:rsid w:val="00093BA0"/>
    <w:rsid w:val="00094A1D"/>
    <w:rsid w:val="00095E71"/>
    <w:rsid w:val="00095F18"/>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6CBA"/>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5550"/>
    <w:rsid w:val="000E56F3"/>
    <w:rsid w:val="000E6D2C"/>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CEC"/>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C57"/>
    <w:rsid w:val="00107D2F"/>
    <w:rsid w:val="00107EB6"/>
    <w:rsid w:val="001112C9"/>
    <w:rsid w:val="00112144"/>
    <w:rsid w:val="001130E0"/>
    <w:rsid w:val="001133D5"/>
    <w:rsid w:val="001136D1"/>
    <w:rsid w:val="001139FD"/>
    <w:rsid w:val="00114068"/>
    <w:rsid w:val="00114BD2"/>
    <w:rsid w:val="00114C94"/>
    <w:rsid w:val="001150E9"/>
    <w:rsid w:val="00115958"/>
    <w:rsid w:val="001166C8"/>
    <w:rsid w:val="00116F92"/>
    <w:rsid w:val="001171BD"/>
    <w:rsid w:val="00117E18"/>
    <w:rsid w:val="00120F28"/>
    <w:rsid w:val="001221B8"/>
    <w:rsid w:val="0012305A"/>
    <w:rsid w:val="001237D5"/>
    <w:rsid w:val="00124006"/>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824"/>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CCE"/>
    <w:rsid w:val="00163D82"/>
    <w:rsid w:val="0016457B"/>
    <w:rsid w:val="00164DB0"/>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293"/>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5A9D"/>
    <w:rsid w:val="001F652C"/>
    <w:rsid w:val="001F67A1"/>
    <w:rsid w:val="001F7690"/>
    <w:rsid w:val="001F78D9"/>
    <w:rsid w:val="0020044B"/>
    <w:rsid w:val="00201349"/>
    <w:rsid w:val="00202766"/>
    <w:rsid w:val="00202DB8"/>
    <w:rsid w:val="00204265"/>
    <w:rsid w:val="00204CB4"/>
    <w:rsid w:val="00205934"/>
    <w:rsid w:val="00205F0B"/>
    <w:rsid w:val="002060B4"/>
    <w:rsid w:val="0020681A"/>
    <w:rsid w:val="00206A5E"/>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231"/>
    <w:rsid w:val="002613A0"/>
    <w:rsid w:val="00261D04"/>
    <w:rsid w:val="00261DD6"/>
    <w:rsid w:val="0026202D"/>
    <w:rsid w:val="00262A50"/>
    <w:rsid w:val="002631C9"/>
    <w:rsid w:val="002657E2"/>
    <w:rsid w:val="002670FB"/>
    <w:rsid w:val="00267FAA"/>
    <w:rsid w:val="0027054C"/>
    <w:rsid w:val="00271D68"/>
    <w:rsid w:val="00271E0B"/>
    <w:rsid w:val="002727CC"/>
    <w:rsid w:val="0027324C"/>
    <w:rsid w:val="00273679"/>
    <w:rsid w:val="00275CC4"/>
    <w:rsid w:val="0027611A"/>
    <w:rsid w:val="002767EE"/>
    <w:rsid w:val="00277A5F"/>
    <w:rsid w:val="00281A35"/>
    <w:rsid w:val="00281AD9"/>
    <w:rsid w:val="00281DA5"/>
    <w:rsid w:val="00282956"/>
    <w:rsid w:val="00282C67"/>
    <w:rsid w:val="0028327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26E"/>
    <w:rsid w:val="002B3E72"/>
    <w:rsid w:val="002B41E5"/>
    <w:rsid w:val="002B46D4"/>
    <w:rsid w:val="002B4993"/>
    <w:rsid w:val="002B531B"/>
    <w:rsid w:val="002B54CF"/>
    <w:rsid w:val="002B592B"/>
    <w:rsid w:val="002B5977"/>
    <w:rsid w:val="002B61C0"/>
    <w:rsid w:val="002B6533"/>
    <w:rsid w:val="002B68BD"/>
    <w:rsid w:val="002B7D30"/>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2F55"/>
    <w:rsid w:val="00333116"/>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5880"/>
    <w:rsid w:val="003460D9"/>
    <w:rsid w:val="00346926"/>
    <w:rsid w:val="003472DE"/>
    <w:rsid w:val="003479BD"/>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F82"/>
    <w:rsid w:val="0037010A"/>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869B2"/>
    <w:rsid w:val="00390249"/>
    <w:rsid w:val="00390BF8"/>
    <w:rsid w:val="00390C8F"/>
    <w:rsid w:val="00390D40"/>
    <w:rsid w:val="0039109D"/>
    <w:rsid w:val="00392877"/>
    <w:rsid w:val="00392E12"/>
    <w:rsid w:val="0039353B"/>
    <w:rsid w:val="00393E30"/>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6D7"/>
    <w:rsid w:val="003C3728"/>
    <w:rsid w:val="003C37CC"/>
    <w:rsid w:val="003C497F"/>
    <w:rsid w:val="003C52A2"/>
    <w:rsid w:val="003C5327"/>
    <w:rsid w:val="003C5753"/>
    <w:rsid w:val="003C5C01"/>
    <w:rsid w:val="003C6934"/>
    <w:rsid w:val="003C7694"/>
    <w:rsid w:val="003C792F"/>
    <w:rsid w:val="003C798E"/>
    <w:rsid w:val="003C7FD0"/>
    <w:rsid w:val="003D0268"/>
    <w:rsid w:val="003D118A"/>
    <w:rsid w:val="003D1A43"/>
    <w:rsid w:val="003D1A64"/>
    <w:rsid w:val="003D1BFF"/>
    <w:rsid w:val="003D5B1B"/>
    <w:rsid w:val="003D5FF4"/>
    <w:rsid w:val="003D624F"/>
    <w:rsid w:val="003D75E8"/>
    <w:rsid w:val="003D778F"/>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2E95"/>
    <w:rsid w:val="003F41A2"/>
    <w:rsid w:val="003F41CE"/>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297"/>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54D7"/>
    <w:rsid w:val="00456223"/>
    <w:rsid w:val="00460032"/>
    <w:rsid w:val="0046048A"/>
    <w:rsid w:val="00460BA0"/>
    <w:rsid w:val="00461357"/>
    <w:rsid w:val="004620FE"/>
    <w:rsid w:val="004629DC"/>
    <w:rsid w:val="00463AE9"/>
    <w:rsid w:val="00463D81"/>
    <w:rsid w:val="004641EB"/>
    <w:rsid w:val="00465632"/>
    <w:rsid w:val="00465C75"/>
    <w:rsid w:val="00466346"/>
    <w:rsid w:val="00466604"/>
    <w:rsid w:val="004702B0"/>
    <w:rsid w:val="00472003"/>
    <w:rsid w:val="0047317B"/>
    <w:rsid w:val="00473210"/>
    <w:rsid w:val="004751D6"/>
    <w:rsid w:val="00475E6B"/>
    <w:rsid w:val="0047667D"/>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2BF2"/>
    <w:rsid w:val="00494593"/>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60C"/>
    <w:rsid w:val="004C7AA9"/>
    <w:rsid w:val="004C7E83"/>
    <w:rsid w:val="004D0A3B"/>
    <w:rsid w:val="004D1C06"/>
    <w:rsid w:val="004D2B43"/>
    <w:rsid w:val="004D2D1A"/>
    <w:rsid w:val="004D2F08"/>
    <w:rsid w:val="004D452E"/>
    <w:rsid w:val="004D45DF"/>
    <w:rsid w:val="004D583C"/>
    <w:rsid w:val="004D5DB3"/>
    <w:rsid w:val="004D62F9"/>
    <w:rsid w:val="004D6918"/>
    <w:rsid w:val="004D6BFF"/>
    <w:rsid w:val="004D7AB5"/>
    <w:rsid w:val="004D7B0B"/>
    <w:rsid w:val="004E0B16"/>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47CE"/>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382"/>
    <w:rsid w:val="005148FA"/>
    <w:rsid w:val="00514DC1"/>
    <w:rsid w:val="0051676E"/>
    <w:rsid w:val="005167AB"/>
    <w:rsid w:val="005178F8"/>
    <w:rsid w:val="005179D0"/>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287"/>
    <w:rsid w:val="00554A04"/>
    <w:rsid w:val="00554B85"/>
    <w:rsid w:val="00555F71"/>
    <w:rsid w:val="005575F5"/>
    <w:rsid w:val="00560410"/>
    <w:rsid w:val="00563BEB"/>
    <w:rsid w:val="00566849"/>
    <w:rsid w:val="00566F49"/>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B3C"/>
    <w:rsid w:val="005A0362"/>
    <w:rsid w:val="005A11E2"/>
    <w:rsid w:val="005A184C"/>
    <w:rsid w:val="005A237B"/>
    <w:rsid w:val="005A43EC"/>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47C"/>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852"/>
    <w:rsid w:val="005D49C8"/>
    <w:rsid w:val="005D5607"/>
    <w:rsid w:val="005D5C93"/>
    <w:rsid w:val="005D5DA0"/>
    <w:rsid w:val="005D602C"/>
    <w:rsid w:val="005D63F4"/>
    <w:rsid w:val="005D687E"/>
    <w:rsid w:val="005D6A2B"/>
    <w:rsid w:val="005D6AD9"/>
    <w:rsid w:val="005D6C78"/>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14C7"/>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4E59"/>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76CA"/>
    <w:rsid w:val="006520BC"/>
    <w:rsid w:val="006541B2"/>
    <w:rsid w:val="006544EC"/>
    <w:rsid w:val="00654855"/>
    <w:rsid w:val="00654967"/>
    <w:rsid w:val="00654D3C"/>
    <w:rsid w:val="006552AE"/>
    <w:rsid w:val="00655773"/>
    <w:rsid w:val="0065630C"/>
    <w:rsid w:val="00656364"/>
    <w:rsid w:val="006563CA"/>
    <w:rsid w:val="0065686E"/>
    <w:rsid w:val="00656A7B"/>
    <w:rsid w:val="006578FC"/>
    <w:rsid w:val="00657AAB"/>
    <w:rsid w:val="006608AB"/>
    <w:rsid w:val="00660E52"/>
    <w:rsid w:val="0066143F"/>
    <w:rsid w:val="006620DA"/>
    <w:rsid w:val="00662BCC"/>
    <w:rsid w:val="00662C42"/>
    <w:rsid w:val="0066370E"/>
    <w:rsid w:val="00664587"/>
    <w:rsid w:val="006659D8"/>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0FC"/>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0D4"/>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47C17"/>
    <w:rsid w:val="00750566"/>
    <w:rsid w:val="007513D8"/>
    <w:rsid w:val="007513F0"/>
    <w:rsid w:val="007515BC"/>
    <w:rsid w:val="00752606"/>
    <w:rsid w:val="0075402E"/>
    <w:rsid w:val="00755D01"/>
    <w:rsid w:val="00756B83"/>
    <w:rsid w:val="00756D3D"/>
    <w:rsid w:val="007573B2"/>
    <w:rsid w:val="007574BB"/>
    <w:rsid w:val="0075764C"/>
    <w:rsid w:val="00757897"/>
    <w:rsid w:val="007616E5"/>
    <w:rsid w:val="0076204C"/>
    <w:rsid w:val="00762198"/>
    <w:rsid w:val="00762D65"/>
    <w:rsid w:val="00763B8F"/>
    <w:rsid w:val="00763CE8"/>
    <w:rsid w:val="007647AF"/>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204"/>
    <w:rsid w:val="00791665"/>
    <w:rsid w:val="00792298"/>
    <w:rsid w:val="00792BE5"/>
    <w:rsid w:val="00793090"/>
    <w:rsid w:val="00795BA7"/>
    <w:rsid w:val="00796C9B"/>
    <w:rsid w:val="00796EEC"/>
    <w:rsid w:val="00796F2A"/>
    <w:rsid w:val="0079788B"/>
    <w:rsid w:val="007A0176"/>
    <w:rsid w:val="007A0314"/>
    <w:rsid w:val="007A0390"/>
    <w:rsid w:val="007A0F2A"/>
    <w:rsid w:val="007A1D1B"/>
    <w:rsid w:val="007A2362"/>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702"/>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6DE7"/>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08B7"/>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DD6"/>
    <w:rsid w:val="00856919"/>
    <w:rsid w:val="00856CB2"/>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CC2"/>
    <w:rsid w:val="008A4DB1"/>
    <w:rsid w:val="008A5D96"/>
    <w:rsid w:val="008A6E96"/>
    <w:rsid w:val="008A7BB5"/>
    <w:rsid w:val="008B0922"/>
    <w:rsid w:val="008B17EE"/>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1FC7"/>
    <w:rsid w:val="008D2C4C"/>
    <w:rsid w:val="008D36ED"/>
    <w:rsid w:val="008D41B3"/>
    <w:rsid w:val="008D5C70"/>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19BD"/>
    <w:rsid w:val="008F23E5"/>
    <w:rsid w:val="008F35BB"/>
    <w:rsid w:val="008F4298"/>
    <w:rsid w:val="008F46C2"/>
    <w:rsid w:val="008F5209"/>
    <w:rsid w:val="008F6F29"/>
    <w:rsid w:val="008F7068"/>
    <w:rsid w:val="008F7974"/>
    <w:rsid w:val="009021B9"/>
    <w:rsid w:val="00902912"/>
    <w:rsid w:val="00902D00"/>
    <w:rsid w:val="0090360E"/>
    <w:rsid w:val="00903D37"/>
    <w:rsid w:val="0090553A"/>
    <w:rsid w:val="00905AAA"/>
    <w:rsid w:val="00906F91"/>
    <w:rsid w:val="009079D1"/>
    <w:rsid w:val="0091055D"/>
    <w:rsid w:val="00911958"/>
    <w:rsid w:val="00912F1D"/>
    <w:rsid w:val="009141C6"/>
    <w:rsid w:val="0091468B"/>
    <w:rsid w:val="00914C61"/>
    <w:rsid w:val="009157D9"/>
    <w:rsid w:val="00916923"/>
    <w:rsid w:val="00917B3F"/>
    <w:rsid w:val="00917D6F"/>
    <w:rsid w:val="0092007F"/>
    <w:rsid w:val="009201C9"/>
    <w:rsid w:val="0092073B"/>
    <w:rsid w:val="00920E85"/>
    <w:rsid w:val="00921B1A"/>
    <w:rsid w:val="00921B7F"/>
    <w:rsid w:val="00921DDA"/>
    <w:rsid w:val="00921EBC"/>
    <w:rsid w:val="00922DE1"/>
    <w:rsid w:val="00923A73"/>
    <w:rsid w:val="0092411C"/>
    <w:rsid w:val="00925941"/>
    <w:rsid w:val="00925CCE"/>
    <w:rsid w:val="0092600D"/>
    <w:rsid w:val="009264D6"/>
    <w:rsid w:val="00926AE7"/>
    <w:rsid w:val="009276AD"/>
    <w:rsid w:val="00930345"/>
    <w:rsid w:val="0093039D"/>
    <w:rsid w:val="00931E4F"/>
    <w:rsid w:val="00932B86"/>
    <w:rsid w:val="0093364D"/>
    <w:rsid w:val="009337E6"/>
    <w:rsid w:val="0093395C"/>
    <w:rsid w:val="009340E4"/>
    <w:rsid w:val="0093429F"/>
    <w:rsid w:val="00934788"/>
    <w:rsid w:val="009347EC"/>
    <w:rsid w:val="00935ED9"/>
    <w:rsid w:val="00936574"/>
    <w:rsid w:val="00936A6B"/>
    <w:rsid w:val="00937EC5"/>
    <w:rsid w:val="00937EE1"/>
    <w:rsid w:val="009401A8"/>
    <w:rsid w:val="00940C2D"/>
    <w:rsid w:val="00943BCE"/>
    <w:rsid w:val="00944EB0"/>
    <w:rsid w:val="00945902"/>
    <w:rsid w:val="00945B7E"/>
    <w:rsid w:val="00945DBE"/>
    <w:rsid w:val="00946662"/>
    <w:rsid w:val="00946F7F"/>
    <w:rsid w:val="009508A0"/>
    <w:rsid w:val="00953EDC"/>
    <w:rsid w:val="00953FF0"/>
    <w:rsid w:val="00954950"/>
    <w:rsid w:val="00955432"/>
    <w:rsid w:val="00955963"/>
    <w:rsid w:val="00956474"/>
    <w:rsid w:val="009566A5"/>
    <w:rsid w:val="00957702"/>
    <w:rsid w:val="00960346"/>
    <w:rsid w:val="009617D3"/>
    <w:rsid w:val="009628E9"/>
    <w:rsid w:val="009629BE"/>
    <w:rsid w:val="00962C63"/>
    <w:rsid w:val="00964061"/>
    <w:rsid w:val="0096463B"/>
    <w:rsid w:val="00964EAA"/>
    <w:rsid w:val="00965CBD"/>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D7D4A"/>
    <w:rsid w:val="009E01F8"/>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2A"/>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C4D"/>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5C34"/>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977A8"/>
    <w:rsid w:val="00AA04D2"/>
    <w:rsid w:val="00AA184C"/>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BAE"/>
    <w:rsid w:val="00AF6D3D"/>
    <w:rsid w:val="00AF6DED"/>
    <w:rsid w:val="00AF7502"/>
    <w:rsid w:val="00AF79BD"/>
    <w:rsid w:val="00AF7DB8"/>
    <w:rsid w:val="00B007F7"/>
    <w:rsid w:val="00B00D00"/>
    <w:rsid w:val="00B0103F"/>
    <w:rsid w:val="00B01191"/>
    <w:rsid w:val="00B01BB6"/>
    <w:rsid w:val="00B02445"/>
    <w:rsid w:val="00B03392"/>
    <w:rsid w:val="00B03A25"/>
    <w:rsid w:val="00B04CD6"/>
    <w:rsid w:val="00B04E04"/>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64B1"/>
    <w:rsid w:val="00B568D8"/>
    <w:rsid w:val="00B56994"/>
    <w:rsid w:val="00B56F24"/>
    <w:rsid w:val="00B577A3"/>
    <w:rsid w:val="00B5785F"/>
    <w:rsid w:val="00B60C10"/>
    <w:rsid w:val="00B6144B"/>
    <w:rsid w:val="00B6170F"/>
    <w:rsid w:val="00B62A2F"/>
    <w:rsid w:val="00B643AF"/>
    <w:rsid w:val="00B64641"/>
    <w:rsid w:val="00B647DE"/>
    <w:rsid w:val="00B65BCE"/>
    <w:rsid w:val="00B7262F"/>
    <w:rsid w:val="00B727C5"/>
    <w:rsid w:val="00B72927"/>
    <w:rsid w:val="00B72A66"/>
    <w:rsid w:val="00B73267"/>
    <w:rsid w:val="00B7364D"/>
    <w:rsid w:val="00B73FD4"/>
    <w:rsid w:val="00B74FC5"/>
    <w:rsid w:val="00B750FC"/>
    <w:rsid w:val="00B75A6C"/>
    <w:rsid w:val="00B762EE"/>
    <w:rsid w:val="00B7795B"/>
    <w:rsid w:val="00B779F7"/>
    <w:rsid w:val="00B80C3D"/>
    <w:rsid w:val="00B80E90"/>
    <w:rsid w:val="00B82F2D"/>
    <w:rsid w:val="00B82F76"/>
    <w:rsid w:val="00B83E2A"/>
    <w:rsid w:val="00B83E38"/>
    <w:rsid w:val="00B83EE1"/>
    <w:rsid w:val="00B8408A"/>
    <w:rsid w:val="00B84F85"/>
    <w:rsid w:val="00B85DF3"/>
    <w:rsid w:val="00B86101"/>
    <w:rsid w:val="00B867DC"/>
    <w:rsid w:val="00B86C19"/>
    <w:rsid w:val="00B87167"/>
    <w:rsid w:val="00B9064B"/>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97DCD"/>
    <w:rsid w:val="00BA0D0B"/>
    <w:rsid w:val="00BA0D3C"/>
    <w:rsid w:val="00BA1099"/>
    <w:rsid w:val="00BA10DC"/>
    <w:rsid w:val="00BA1413"/>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B6CA2"/>
    <w:rsid w:val="00BC0924"/>
    <w:rsid w:val="00BC1FA5"/>
    <w:rsid w:val="00BC2592"/>
    <w:rsid w:val="00BC2C0C"/>
    <w:rsid w:val="00BC3432"/>
    <w:rsid w:val="00BC3B87"/>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5DE"/>
    <w:rsid w:val="00BE2BD3"/>
    <w:rsid w:val="00BE4105"/>
    <w:rsid w:val="00BE4512"/>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0B6"/>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0CB6"/>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AC2"/>
    <w:rsid w:val="00C700DA"/>
    <w:rsid w:val="00C7063C"/>
    <w:rsid w:val="00C714C9"/>
    <w:rsid w:val="00C7150A"/>
    <w:rsid w:val="00C71F4C"/>
    <w:rsid w:val="00C73C57"/>
    <w:rsid w:val="00C746D9"/>
    <w:rsid w:val="00C74D12"/>
    <w:rsid w:val="00C74D43"/>
    <w:rsid w:val="00C75CA7"/>
    <w:rsid w:val="00C7683D"/>
    <w:rsid w:val="00C772A0"/>
    <w:rsid w:val="00C8047F"/>
    <w:rsid w:val="00C80751"/>
    <w:rsid w:val="00C80BC9"/>
    <w:rsid w:val="00C80D06"/>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02AD"/>
    <w:rsid w:val="00CB1A0D"/>
    <w:rsid w:val="00CB2836"/>
    <w:rsid w:val="00CB5D29"/>
    <w:rsid w:val="00CB675A"/>
    <w:rsid w:val="00CB6EC8"/>
    <w:rsid w:val="00CB782B"/>
    <w:rsid w:val="00CC082B"/>
    <w:rsid w:val="00CC0E77"/>
    <w:rsid w:val="00CC2092"/>
    <w:rsid w:val="00CC285C"/>
    <w:rsid w:val="00CC29E8"/>
    <w:rsid w:val="00CC327E"/>
    <w:rsid w:val="00CC34C5"/>
    <w:rsid w:val="00CC3B5D"/>
    <w:rsid w:val="00CC4C0B"/>
    <w:rsid w:val="00CC5595"/>
    <w:rsid w:val="00CC5680"/>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E79DD"/>
    <w:rsid w:val="00CE7FF4"/>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5F7"/>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6EF9"/>
    <w:rsid w:val="00D71685"/>
    <w:rsid w:val="00D71CF9"/>
    <w:rsid w:val="00D72264"/>
    <w:rsid w:val="00D731A8"/>
    <w:rsid w:val="00D73603"/>
    <w:rsid w:val="00D74DC2"/>
    <w:rsid w:val="00D7675E"/>
    <w:rsid w:val="00D768D8"/>
    <w:rsid w:val="00D77263"/>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378C"/>
    <w:rsid w:val="00D944A6"/>
    <w:rsid w:val="00D949A3"/>
    <w:rsid w:val="00D95B5F"/>
    <w:rsid w:val="00D96FC3"/>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7095"/>
    <w:rsid w:val="00DA70B4"/>
    <w:rsid w:val="00DA7BA0"/>
    <w:rsid w:val="00DB0BB2"/>
    <w:rsid w:val="00DB0CCD"/>
    <w:rsid w:val="00DB1C80"/>
    <w:rsid w:val="00DB2180"/>
    <w:rsid w:val="00DB42F5"/>
    <w:rsid w:val="00DB469A"/>
    <w:rsid w:val="00DB4B01"/>
    <w:rsid w:val="00DB4B8A"/>
    <w:rsid w:val="00DB52C3"/>
    <w:rsid w:val="00DB5454"/>
    <w:rsid w:val="00DB5CBE"/>
    <w:rsid w:val="00DB5DA3"/>
    <w:rsid w:val="00DB7E5F"/>
    <w:rsid w:val="00DC075D"/>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688"/>
    <w:rsid w:val="00DE1C03"/>
    <w:rsid w:val="00DE2065"/>
    <w:rsid w:val="00DE2966"/>
    <w:rsid w:val="00DE29E6"/>
    <w:rsid w:val="00DE3A0C"/>
    <w:rsid w:val="00DE3AF1"/>
    <w:rsid w:val="00DE40E0"/>
    <w:rsid w:val="00DE4107"/>
    <w:rsid w:val="00DE4F8D"/>
    <w:rsid w:val="00DE5B03"/>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384"/>
    <w:rsid w:val="00E00EC3"/>
    <w:rsid w:val="00E028ED"/>
    <w:rsid w:val="00E02901"/>
    <w:rsid w:val="00E02A5D"/>
    <w:rsid w:val="00E034E6"/>
    <w:rsid w:val="00E04958"/>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1A4"/>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1DD6"/>
    <w:rsid w:val="00E4236F"/>
    <w:rsid w:val="00E433BE"/>
    <w:rsid w:val="00E43469"/>
    <w:rsid w:val="00E4369C"/>
    <w:rsid w:val="00E43A0F"/>
    <w:rsid w:val="00E445DA"/>
    <w:rsid w:val="00E45379"/>
    <w:rsid w:val="00E465CB"/>
    <w:rsid w:val="00E47C0D"/>
    <w:rsid w:val="00E47D4C"/>
    <w:rsid w:val="00E50B22"/>
    <w:rsid w:val="00E51263"/>
    <w:rsid w:val="00E51720"/>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73"/>
    <w:rsid w:val="00E660AA"/>
    <w:rsid w:val="00E661F3"/>
    <w:rsid w:val="00E67E50"/>
    <w:rsid w:val="00E67FDE"/>
    <w:rsid w:val="00E705B4"/>
    <w:rsid w:val="00E71C8B"/>
    <w:rsid w:val="00E7233D"/>
    <w:rsid w:val="00E72967"/>
    <w:rsid w:val="00E740A0"/>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7DC"/>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CD1"/>
    <w:rsid w:val="00ED6EE7"/>
    <w:rsid w:val="00ED737F"/>
    <w:rsid w:val="00ED76D1"/>
    <w:rsid w:val="00ED7A42"/>
    <w:rsid w:val="00EE0395"/>
    <w:rsid w:val="00EE1D80"/>
    <w:rsid w:val="00EE1EE0"/>
    <w:rsid w:val="00EE2BFB"/>
    <w:rsid w:val="00EE2EEA"/>
    <w:rsid w:val="00EE42EC"/>
    <w:rsid w:val="00EE5F2E"/>
    <w:rsid w:val="00EE5F55"/>
    <w:rsid w:val="00EF07AB"/>
    <w:rsid w:val="00EF16DB"/>
    <w:rsid w:val="00EF1F54"/>
    <w:rsid w:val="00EF2C2D"/>
    <w:rsid w:val="00EF4537"/>
    <w:rsid w:val="00EF48E1"/>
    <w:rsid w:val="00EF4A64"/>
    <w:rsid w:val="00EF4D52"/>
    <w:rsid w:val="00EF54EA"/>
    <w:rsid w:val="00EF799D"/>
    <w:rsid w:val="00F016F0"/>
    <w:rsid w:val="00F01C12"/>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350A"/>
    <w:rsid w:val="00F24372"/>
    <w:rsid w:val="00F249E5"/>
    <w:rsid w:val="00F24CE9"/>
    <w:rsid w:val="00F251E7"/>
    <w:rsid w:val="00F25803"/>
    <w:rsid w:val="00F25CFE"/>
    <w:rsid w:val="00F26CC2"/>
    <w:rsid w:val="00F302FE"/>
    <w:rsid w:val="00F31CC8"/>
    <w:rsid w:val="00F321B1"/>
    <w:rsid w:val="00F32ACB"/>
    <w:rsid w:val="00F33758"/>
    <w:rsid w:val="00F33D92"/>
    <w:rsid w:val="00F346C1"/>
    <w:rsid w:val="00F35243"/>
    <w:rsid w:val="00F36D2A"/>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3AD"/>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4394"/>
    <w:rsid w:val="00F6497E"/>
    <w:rsid w:val="00F65227"/>
    <w:rsid w:val="00F65512"/>
    <w:rsid w:val="00F65CA5"/>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461E"/>
    <w:rsid w:val="00F75EAD"/>
    <w:rsid w:val="00F76073"/>
    <w:rsid w:val="00F76813"/>
    <w:rsid w:val="00F77154"/>
    <w:rsid w:val="00F772D5"/>
    <w:rsid w:val="00F779B0"/>
    <w:rsid w:val="00F77C76"/>
    <w:rsid w:val="00F77CE7"/>
    <w:rsid w:val="00F77E2E"/>
    <w:rsid w:val="00F80243"/>
    <w:rsid w:val="00F80F33"/>
    <w:rsid w:val="00F84001"/>
    <w:rsid w:val="00F846D6"/>
    <w:rsid w:val="00F86059"/>
    <w:rsid w:val="00F86997"/>
    <w:rsid w:val="00F86C20"/>
    <w:rsid w:val="00F86FB6"/>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2803"/>
    <w:rsid w:val="00FC4367"/>
    <w:rsid w:val="00FC6F8C"/>
    <w:rsid w:val="00FC7531"/>
    <w:rsid w:val="00FC7EAA"/>
    <w:rsid w:val="00FC7F6B"/>
    <w:rsid w:val="00FD05F2"/>
    <w:rsid w:val="00FD2F4F"/>
    <w:rsid w:val="00FD3753"/>
    <w:rsid w:val="00FD3C34"/>
    <w:rsid w:val="00FD49A2"/>
    <w:rsid w:val="00FD4FA5"/>
    <w:rsid w:val="00FD5166"/>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5F94"/>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8429223">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501729">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1308373">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0788610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7296058">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875616">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735656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2095820">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2620720">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1033763">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79126418">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6746687">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0623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461222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354062">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6865299">
      <w:bodyDiv w:val="1"/>
      <w:marLeft w:val="0"/>
      <w:marRight w:val="0"/>
      <w:marTop w:val="0"/>
      <w:marBottom w:val="0"/>
      <w:divBdr>
        <w:top w:val="none" w:sz="0" w:space="0" w:color="auto"/>
        <w:left w:val="none" w:sz="0" w:space="0" w:color="auto"/>
        <w:bottom w:val="none" w:sz="0" w:space="0" w:color="auto"/>
        <w:right w:val="none" w:sz="0" w:space="0" w:color="auto"/>
      </w:divBdr>
    </w:div>
    <w:div w:id="162511614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29722008">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54192321">
      <w:bodyDiv w:val="1"/>
      <w:marLeft w:val="0"/>
      <w:marRight w:val="0"/>
      <w:marTop w:val="0"/>
      <w:marBottom w:val="0"/>
      <w:divBdr>
        <w:top w:val="none" w:sz="0" w:space="0" w:color="auto"/>
        <w:left w:val="none" w:sz="0" w:space="0" w:color="auto"/>
        <w:bottom w:val="none" w:sz="0" w:space="0" w:color="auto"/>
        <w:right w:val="none" w:sz="0" w:space="0" w:color="auto"/>
      </w:divBdr>
    </w:div>
    <w:div w:id="2060586432">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2BF2AE-3954-4889-BFAA-48190C9C9A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39</Pages>
  <Words>8173</Words>
  <Characters>44953</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22</cp:revision>
  <cp:lastPrinted>2024-08-23T04:36:00Z</cp:lastPrinted>
  <dcterms:created xsi:type="dcterms:W3CDTF">2024-08-13T22:56:00Z</dcterms:created>
  <dcterms:modified xsi:type="dcterms:W3CDTF">2024-09-03T17:00:00Z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