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7F940" w14:textId="14E1C5BC" w:rsidR="00662C69" w:rsidRPr="00A105D1" w:rsidRDefault="009B11D6" w:rsidP="0057122A">
      <w:pPr>
        <w:tabs>
          <w:tab w:val="left" w:pos="3465"/>
        </w:tabs>
        <w:spacing w:line="360" w:lineRule="auto"/>
        <w:jc w:val="both"/>
        <w:rPr>
          <w:rFonts w:ascii="Palatino Linotype" w:hAnsi="Palatino Linotype"/>
          <w:color w:val="000000" w:themeColor="text1"/>
        </w:rPr>
      </w:pPr>
      <w:r w:rsidRPr="00A105D1">
        <w:rPr>
          <w:rFonts w:ascii="Palatino Linotype" w:hAnsi="Palatino Linotype"/>
          <w:color w:val="000000" w:themeColor="text1"/>
        </w:rPr>
        <w:t>R</w:t>
      </w:r>
      <w:r w:rsidR="00662C69" w:rsidRPr="00A105D1">
        <w:rPr>
          <w:rFonts w:ascii="Palatino Linotype" w:hAnsi="Palatino Linotype"/>
          <w:color w:val="000000" w:themeColor="text1"/>
        </w:rPr>
        <w:t>esolución del Pleno del Instituto de Transparencia, Acceso a la Información Pública y Protección de Datos Personales del Estado de México y Mun</w:t>
      </w:r>
      <w:r w:rsidR="000D5A1D" w:rsidRPr="00A105D1">
        <w:rPr>
          <w:rFonts w:ascii="Palatino Linotype" w:hAnsi="Palatino Linotype"/>
          <w:color w:val="000000" w:themeColor="text1"/>
        </w:rPr>
        <w:t>icipios, con</w:t>
      </w:r>
      <w:r w:rsidR="00662C69" w:rsidRPr="00A105D1">
        <w:rPr>
          <w:rFonts w:ascii="Palatino Linotype" w:hAnsi="Palatino Linotype"/>
          <w:color w:val="000000" w:themeColor="text1"/>
        </w:rPr>
        <w:t xml:space="preserve"> </w:t>
      </w:r>
      <w:r w:rsidR="00485DB6" w:rsidRPr="00A105D1">
        <w:rPr>
          <w:rFonts w:ascii="Palatino Linotype" w:hAnsi="Palatino Linotype"/>
          <w:color w:val="000000" w:themeColor="text1"/>
        </w:rPr>
        <w:t xml:space="preserve">domicilio </w:t>
      </w:r>
      <w:r w:rsidR="00662C69" w:rsidRPr="00A105D1">
        <w:rPr>
          <w:rFonts w:ascii="Palatino Linotype" w:hAnsi="Palatino Linotype"/>
          <w:color w:val="000000" w:themeColor="text1"/>
        </w:rPr>
        <w:t xml:space="preserve">en Metepec, Estado de México; de </w:t>
      </w:r>
      <w:r w:rsidR="00DA1707" w:rsidRPr="00A105D1">
        <w:rPr>
          <w:rFonts w:ascii="Palatino Linotype" w:hAnsi="Palatino Linotype"/>
          <w:color w:val="000000" w:themeColor="text1"/>
        </w:rPr>
        <w:t xml:space="preserve">fecha </w:t>
      </w:r>
      <w:r w:rsidR="00B9728C" w:rsidRPr="00A105D1">
        <w:rPr>
          <w:rFonts w:ascii="Palatino Linotype" w:hAnsi="Palatino Linotype"/>
          <w:color w:val="000000" w:themeColor="text1"/>
        </w:rPr>
        <w:t xml:space="preserve">trece (13) de marzo </w:t>
      </w:r>
      <w:r w:rsidR="006073A5" w:rsidRPr="00A105D1">
        <w:rPr>
          <w:rFonts w:ascii="Palatino Linotype" w:hAnsi="Palatino Linotype"/>
          <w:color w:val="000000" w:themeColor="text1"/>
        </w:rPr>
        <w:t>de dos mil veinticuatro</w:t>
      </w:r>
      <w:r w:rsidR="00662C69" w:rsidRPr="00A105D1">
        <w:rPr>
          <w:rFonts w:ascii="Palatino Linotype" w:hAnsi="Palatino Linotype"/>
          <w:color w:val="000000" w:themeColor="text1"/>
        </w:rPr>
        <w:t>.</w:t>
      </w:r>
    </w:p>
    <w:p w14:paraId="1181C59D" w14:textId="77777777" w:rsidR="00B31E90" w:rsidRPr="00A105D1" w:rsidRDefault="00B31E90" w:rsidP="0057122A">
      <w:pPr>
        <w:tabs>
          <w:tab w:val="left" w:pos="3465"/>
        </w:tabs>
        <w:spacing w:line="360" w:lineRule="auto"/>
        <w:jc w:val="both"/>
        <w:rPr>
          <w:rFonts w:ascii="Palatino Linotype" w:hAnsi="Palatino Linotype"/>
          <w:color w:val="000000" w:themeColor="text1"/>
        </w:rPr>
      </w:pPr>
    </w:p>
    <w:p w14:paraId="04F87235" w14:textId="33C07B3E" w:rsidR="005F0007" w:rsidRPr="00A105D1" w:rsidRDefault="00662C69" w:rsidP="0057122A">
      <w:pPr>
        <w:spacing w:line="360" w:lineRule="auto"/>
        <w:jc w:val="both"/>
        <w:rPr>
          <w:rFonts w:ascii="Palatino Linotype" w:eastAsia="Times New Roman" w:hAnsi="Palatino Linotype" w:cs="Times New Roman"/>
          <w:color w:val="000000" w:themeColor="text1"/>
        </w:rPr>
      </w:pPr>
      <w:r w:rsidRPr="00A105D1">
        <w:rPr>
          <w:rFonts w:ascii="Palatino Linotype" w:hAnsi="Palatino Linotype"/>
          <w:b/>
          <w:color w:val="000000" w:themeColor="text1"/>
        </w:rPr>
        <w:t>VISTO</w:t>
      </w:r>
      <w:r w:rsidRPr="00A105D1">
        <w:rPr>
          <w:rFonts w:ascii="Palatino Linotype" w:hAnsi="Palatino Linotype"/>
          <w:color w:val="000000" w:themeColor="text1"/>
        </w:rPr>
        <w:t xml:space="preserve"> </w:t>
      </w:r>
      <w:r w:rsidR="00F25B61" w:rsidRPr="00A105D1">
        <w:rPr>
          <w:rFonts w:ascii="Palatino Linotype" w:hAnsi="Palatino Linotype"/>
          <w:color w:val="000000" w:themeColor="text1"/>
        </w:rPr>
        <w:t>el</w:t>
      </w:r>
      <w:r w:rsidRPr="00A105D1">
        <w:rPr>
          <w:rFonts w:ascii="Palatino Linotype" w:hAnsi="Palatino Linotype"/>
          <w:color w:val="000000" w:themeColor="text1"/>
        </w:rPr>
        <w:t xml:space="preserve"> expediente electrónico for</w:t>
      </w:r>
      <w:r w:rsidR="00D37494" w:rsidRPr="00A105D1">
        <w:rPr>
          <w:rFonts w:ascii="Palatino Linotype" w:hAnsi="Palatino Linotype"/>
          <w:color w:val="000000" w:themeColor="text1"/>
        </w:rPr>
        <w:t>mado con motivo del</w:t>
      </w:r>
      <w:r w:rsidRPr="00A105D1">
        <w:rPr>
          <w:rFonts w:ascii="Palatino Linotype" w:hAnsi="Palatino Linotype"/>
          <w:color w:val="000000" w:themeColor="text1"/>
        </w:rPr>
        <w:t xml:space="preserve"> recurso de revisión </w:t>
      </w:r>
      <w:r w:rsidR="00B43788" w:rsidRPr="00A105D1">
        <w:rPr>
          <w:rFonts w:ascii="Palatino Linotype" w:hAnsi="Palatino Linotype"/>
          <w:b/>
          <w:bCs/>
          <w:color w:val="000000" w:themeColor="text1"/>
        </w:rPr>
        <w:t>14473/INFOEM/IP/RR/2022</w:t>
      </w:r>
      <w:r w:rsidR="005F1362" w:rsidRPr="00A105D1">
        <w:rPr>
          <w:rFonts w:ascii="Palatino Linotype" w:eastAsia="Times New Roman" w:hAnsi="Palatino Linotype" w:cs="Arial"/>
          <w:bCs/>
          <w:color w:val="000000" w:themeColor="text1"/>
        </w:rPr>
        <w:t xml:space="preserve">, </w:t>
      </w:r>
      <w:r w:rsidR="006B31E7" w:rsidRPr="00A105D1">
        <w:rPr>
          <w:rFonts w:ascii="Palatino Linotype" w:eastAsia="Times New Roman" w:hAnsi="Palatino Linotype" w:cs="Times New Roman"/>
          <w:color w:val="000000" w:themeColor="text1"/>
        </w:rPr>
        <w:t>interpuesto</w:t>
      </w:r>
      <w:r w:rsidR="006F5F55" w:rsidRPr="00A105D1">
        <w:rPr>
          <w:rFonts w:ascii="Palatino Linotype" w:eastAsia="Times New Roman" w:hAnsi="Palatino Linotype" w:cs="Times New Roman"/>
          <w:color w:val="000000" w:themeColor="text1"/>
        </w:rPr>
        <w:t xml:space="preserve"> por </w:t>
      </w:r>
      <w:r w:rsidR="00B43788" w:rsidRPr="00A105D1">
        <w:rPr>
          <w:rFonts w:ascii="Palatino Linotype" w:eastAsia="Times New Roman" w:hAnsi="Palatino Linotype" w:cs="Times New Roman"/>
          <w:b/>
          <w:bCs/>
          <w:color w:val="000000" w:themeColor="text1"/>
        </w:rPr>
        <w:t xml:space="preserve">una o un usuario del Sistema de Acceso a la Información Mexiquense (SAIMEX) </w:t>
      </w:r>
      <w:r w:rsidR="00B43788" w:rsidRPr="00A105D1">
        <w:rPr>
          <w:rFonts w:ascii="Palatino Linotype" w:eastAsia="Times New Roman" w:hAnsi="Palatino Linotype" w:cs="Times New Roman"/>
          <w:bCs/>
          <w:color w:val="000000" w:themeColor="text1"/>
        </w:rPr>
        <w:t xml:space="preserve">quien no señaló </w:t>
      </w:r>
      <w:r w:rsidR="00C95272" w:rsidRPr="00A105D1">
        <w:rPr>
          <w:rFonts w:ascii="Palatino Linotype" w:eastAsia="Times New Roman" w:hAnsi="Palatino Linotype" w:cs="Times New Roman"/>
          <w:bCs/>
          <w:color w:val="000000" w:themeColor="text1"/>
        </w:rPr>
        <w:t>nombre</w:t>
      </w:r>
      <w:r w:rsidR="00DA1707" w:rsidRPr="00A105D1">
        <w:rPr>
          <w:rFonts w:ascii="Palatino Linotype" w:eastAsia="Times New Roman" w:hAnsi="Palatino Linotype" w:cs="Times New Roman"/>
          <w:bCs/>
          <w:color w:val="000000" w:themeColor="text1"/>
        </w:rPr>
        <w:t xml:space="preserve"> alguno</w:t>
      </w:r>
      <w:r w:rsidR="00C95272" w:rsidRPr="00A105D1">
        <w:rPr>
          <w:rFonts w:ascii="Palatino Linotype" w:eastAsia="Times New Roman" w:hAnsi="Palatino Linotype" w:cs="Times New Roman"/>
          <w:bCs/>
          <w:color w:val="000000" w:themeColor="text1"/>
        </w:rPr>
        <w:t>, seudónimo o carácter para ser identificado, por lo que</w:t>
      </w:r>
      <w:r w:rsidR="00DA1707" w:rsidRPr="00A105D1">
        <w:rPr>
          <w:rFonts w:ascii="Palatino Linotype" w:eastAsia="Times New Roman" w:hAnsi="Palatino Linotype" w:cs="Times New Roman"/>
          <w:color w:val="000000" w:themeColor="text1"/>
        </w:rPr>
        <w:t xml:space="preserve"> en lo sucesivo</w:t>
      </w:r>
      <w:r w:rsidR="001B6088" w:rsidRPr="00A105D1">
        <w:rPr>
          <w:rFonts w:ascii="Palatino Linotype" w:eastAsia="Times New Roman" w:hAnsi="Palatino Linotype" w:cs="Times New Roman"/>
          <w:color w:val="000000" w:themeColor="text1"/>
        </w:rPr>
        <w:t xml:space="preserve"> </w:t>
      </w:r>
      <w:r w:rsidR="00C95272" w:rsidRPr="00A105D1">
        <w:rPr>
          <w:rFonts w:ascii="Palatino Linotype" w:eastAsia="Times New Roman" w:hAnsi="Palatino Linotype" w:cs="Times New Roman"/>
          <w:color w:val="000000" w:themeColor="text1"/>
        </w:rPr>
        <w:t xml:space="preserve">se le denominará como </w:t>
      </w:r>
      <w:r w:rsidR="00C95272" w:rsidRPr="00A105D1">
        <w:rPr>
          <w:rFonts w:ascii="Palatino Linotype" w:eastAsia="Times New Roman" w:hAnsi="Palatino Linotype" w:cs="Times New Roman"/>
          <w:b/>
          <w:color w:val="000000" w:themeColor="text1"/>
        </w:rPr>
        <w:t>EL</w:t>
      </w:r>
      <w:r w:rsidR="00C95272" w:rsidRPr="00A105D1">
        <w:rPr>
          <w:rFonts w:ascii="Palatino Linotype" w:eastAsia="Times New Roman" w:hAnsi="Palatino Linotype" w:cs="Times New Roman"/>
          <w:color w:val="000000" w:themeColor="text1"/>
        </w:rPr>
        <w:t xml:space="preserve"> </w:t>
      </w:r>
      <w:r w:rsidR="006B31E7" w:rsidRPr="00A105D1">
        <w:rPr>
          <w:rFonts w:ascii="Palatino Linotype" w:eastAsia="Times New Roman" w:hAnsi="Palatino Linotype" w:cs="Times New Roman"/>
          <w:b/>
          <w:bCs/>
          <w:color w:val="000000" w:themeColor="text1"/>
        </w:rPr>
        <w:t>RECURRENTE</w:t>
      </w:r>
      <w:r w:rsidR="00DA1707" w:rsidRPr="00A105D1">
        <w:rPr>
          <w:rFonts w:ascii="Palatino Linotype" w:eastAsia="Times New Roman" w:hAnsi="Palatino Linotype" w:cs="Arial"/>
          <w:color w:val="000000" w:themeColor="text1"/>
        </w:rPr>
        <w:t>,</w:t>
      </w:r>
      <w:r w:rsidR="005F1362" w:rsidRPr="00A105D1">
        <w:rPr>
          <w:rFonts w:ascii="Palatino Linotype" w:eastAsia="Times New Roman" w:hAnsi="Palatino Linotype" w:cs="Arial"/>
          <w:color w:val="000000" w:themeColor="text1"/>
        </w:rPr>
        <w:t xml:space="preserve"> en contra de la respuesta del</w:t>
      </w:r>
      <w:r w:rsidR="002C1007" w:rsidRPr="00A105D1">
        <w:rPr>
          <w:rFonts w:ascii="Palatino Linotype" w:eastAsia="Times New Roman" w:hAnsi="Palatino Linotype" w:cs="Arial"/>
          <w:color w:val="000000" w:themeColor="text1"/>
        </w:rPr>
        <w:t xml:space="preserve"> </w:t>
      </w:r>
      <w:r w:rsidR="00B43788" w:rsidRPr="00A105D1">
        <w:rPr>
          <w:rFonts w:ascii="Palatino Linotype" w:eastAsia="Times New Roman" w:hAnsi="Palatino Linotype" w:cs="Arial"/>
          <w:b/>
          <w:color w:val="000000" w:themeColor="text1"/>
        </w:rPr>
        <w:t>Ayuntamiento de Tlalnepantla de Baz</w:t>
      </w:r>
      <w:r w:rsidR="009572EE" w:rsidRPr="00A105D1">
        <w:rPr>
          <w:rFonts w:ascii="Palatino Linotype" w:eastAsia="Calibri" w:hAnsi="Palatino Linotype" w:cs="Arial"/>
          <w:color w:val="000000" w:themeColor="text1"/>
          <w:lang w:val="es-ES"/>
        </w:rPr>
        <w:t>,</w:t>
      </w:r>
      <w:r w:rsidR="005F1362" w:rsidRPr="00A105D1">
        <w:rPr>
          <w:rFonts w:ascii="Palatino Linotype" w:eastAsia="Calibri" w:hAnsi="Palatino Linotype" w:cs="Arial"/>
          <w:color w:val="000000" w:themeColor="text1"/>
          <w:lang w:val="es-ES"/>
        </w:rPr>
        <w:t xml:space="preserve"> </w:t>
      </w:r>
      <w:r w:rsidR="00F17EFA" w:rsidRPr="00A105D1">
        <w:rPr>
          <w:rFonts w:ascii="Palatino Linotype" w:eastAsia="Calibri" w:hAnsi="Palatino Linotype" w:cs="Arial"/>
          <w:color w:val="000000" w:themeColor="text1"/>
          <w:lang w:val="es-ES"/>
        </w:rPr>
        <w:t>en adelante,</w:t>
      </w:r>
      <w:r w:rsidR="00F17EFA" w:rsidRPr="00A105D1">
        <w:rPr>
          <w:rFonts w:ascii="Palatino Linotype" w:eastAsia="Times New Roman" w:hAnsi="Palatino Linotype" w:cs="Times New Roman"/>
          <w:color w:val="000000" w:themeColor="text1"/>
        </w:rPr>
        <w:t xml:space="preserve"> </w:t>
      </w:r>
      <w:r w:rsidR="005F1362" w:rsidRPr="00A105D1">
        <w:rPr>
          <w:rFonts w:ascii="Palatino Linotype" w:eastAsia="Times New Roman" w:hAnsi="Palatino Linotype" w:cs="Times New Roman"/>
          <w:color w:val="000000" w:themeColor="text1"/>
        </w:rPr>
        <w:t>el</w:t>
      </w:r>
      <w:r w:rsidR="005F1362" w:rsidRPr="00A105D1">
        <w:rPr>
          <w:rFonts w:ascii="Palatino Linotype" w:eastAsia="Times New Roman" w:hAnsi="Palatino Linotype" w:cs="Times New Roman"/>
          <w:b/>
          <w:color w:val="000000" w:themeColor="text1"/>
        </w:rPr>
        <w:t xml:space="preserve"> SUJETO OBLIGADO</w:t>
      </w:r>
      <w:r w:rsidR="005F1362" w:rsidRPr="00A105D1">
        <w:rPr>
          <w:rFonts w:ascii="Palatino Linotype" w:eastAsia="Times New Roman" w:hAnsi="Palatino Linotype" w:cs="Times New Roman"/>
          <w:color w:val="000000" w:themeColor="text1"/>
        </w:rPr>
        <w:t>,</w:t>
      </w:r>
      <w:r w:rsidR="005F1362" w:rsidRPr="00A105D1">
        <w:rPr>
          <w:rFonts w:ascii="Palatino Linotype" w:eastAsia="Times New Roman" w:hAnsi="Palatino Linotype" w:cs="Times New Roman"/>
          <w:b/>
          <w:color w:val="000000" w:themeColor="text1"/>
        </w:rPr>
        <w:t xml:space="preserve"> </w:t>
      </w:r>
      <w:r w:rsidR="005F1362" w:rsidRPr="00A105D1">
        <w:rPr>
          <w:rFonts w:ascii="Palatino Linotype" w:eastAsia="Times New Roman" w:hAnsi="Palatino Linotype" w:cs="Times New Roman"/>
          <w:color w:val="000000" w:themeColor="text1"/>
        </w:rPr>
        <w:t>se procede a dictar la presente resolución, con base en los siguientes:</w:t>
      </w:r>
    </w:p>
    <w:p w14:paraId="11EE5310" w14:textId="77777777" w:rsidR="009A593A" w:rsidRPr="00A105D1" w:rsidRDefault="009A593A" w:rsidP="0057122A">
      <w:pPr>
        <w:spacing w:line="360" w:lineRule="auto"/>
        <w:jc w:val="both"/>
        <w:rPr>
          <w:rFonts w:ascii="Palatino Linotype" w:hAnsi="Palatino Linotype"/>
          <w:b/>
          <w:color w:val="000000" w:themeColor="text1"/>
        </w:rPr>
      </w:pPr>
    </w:p>
    <w:p w14:paraId="769E1410" w14:textId="3CF9E1CF" w:rsidR="00587366" w:rsidRPr="00A105D1" w:rsidRDefault="00662C69" w:rsidP="0057122A">
      <w:pPr>
        <w:pStyle w:val="Ttulo1"/>
        <w:spacing w:before="0" w:line="360" w:lineRule="auto"/>
        <w:jc w:val="center"/>
        <w:rPr>
          <w:b/>
          <w:color w:val="000000" w:themeColor="text1"/>
          <w:szCs w:val="24"/>
        </w:rPr>
      </w:pPr>
      <w:bookmarkStart w:id="0" w:name="_Toc461555884"/>
      <w:bookmarkStart w:id="1" w:name="_Toc466371847"/>
      <w:bookmarkStart w:id="2" w:name="_Toc88071776"/>
      <w:r w:rsidRPr="00A105D1">
        <w:rPr>
          <w:b/>
          <w:color w:val="000000" w:themeColor="text1"/>
          <w:szCs w:val="24"/>
        </w:rPr>
        <w:t>A</w:t>
      </w:r>
      <w:r w:rsidR="00B43788" w:rsidRPr="00A105D1">
        <w:rPr>
          <w:b/>
          <w:color w:val="000000" w:themeColor="text1"/>
          <w:szCs w:val="24"/>
        </w:rPr>
        <w:t xml:space="preserve"> </w:t>
      </w:r>
      <w:r w:rsidRPr="00A105D1">
        <w:rPr>
          <w:b/>
          <w:color w:val="000000" w:themeColor="text1"/>
          <w:szCs w:val="24"/>
        </w:rPr>
        <w:t>N</w:t>
      </w:r>
      <w:r w:rsidR="00B43788" w:rsidRPr="00A105D1">
        <w:rPr>
          <w:b/>
          <w:color w:val="000000" w:themeColor="text1"/>
          <w:szCs w:val="24"/>
        </w:rPr>
        <w:t xml:space="preserve"> </w:t>
      </w:r>
      <w:r w:rsidRPr="00A105D1">
        <w:rPr>
          <w:b/>
          <w:color w:val="000000" w:themeColor="text1"/>
          <w:szCs w:val="24"/>
        </w:rPr>
        <w:t>T</w:t>
      </w:r>
      <w:r w:rsidR="00B43788" w:rsidRPr="00A105D1">
        <w:rPr>
          <w:b/>
          <w:color w:val="000000" w:themeColor="text1"/>
          <w:szCs w:val="24"/>
        </w:rPr>
        <w:t xml:space="preserve"> </w:t>
      </w:r>
      <w:r w:rsidRPr="00A105D1">
        <w:rPr>
          <w:b/>
          <w:color w:val="000000" w:themeColor="text1"/>
          <w:szCs w:val="24"/>
        </w:rPr>
        <w:t>E</w:t>
      </w:r>
      <w:r w:rsidR="00B43788" w:rsidRPr="00A105D1">
        <w:rPr>
          <w:b/>
          <w:color w:val="000000" w:themeColor="text1"/>
          <w:szCs w:val="24"/>
        </w:rPr>
        <w:t xml:space="preserve"> </w:t>
      </w:r>
      <w:r w:rsidRPr="00A105D1">
        <w:rPr>
          <w:b/>
          <w:color w:val="000000" w:themeColor="text1"/>
          <w:szCs w:val="24"/>
        </w:rPr>
        <w:t>C</w:t>
      </w:r>
      <w:r w:rsidR="00B43788" w:rsidRPr="00A105D1">
        <w:rPr>
          <w:b/>
          <w:color w:val="000000" w:themeColor="text1"/>
          <w:szCs w:val="24"/>
        </w:rPr>
        <w:t xml:space="preserve"> </w:t>
      </w:r>
      <w:r w:rsidRPr="00A105D1">
        <w:rPr>
          <w:b/>
          <w:color w:val="000000" w:themeColor="text1"/>
          <w:szCs w:val="24"/>
        </w:rPr>
        <w:t>E</w:t>
      </w:r>
      <w:r w:rsidR="00B43788" w:rsidRPr="00A105D1">
        <w:rPr>
          <w:b/>
          <w:color w:val="000000" w:themeColor="text1"/>
          <w:szCs w:val="24"/>
        </w:rPr>
        <w:t xml:space="preserve"> </w:t>
      </w:r>
      <w:r w:rsidRPr="00A105D1">
        <w:rPr>
          <w:b/>
          <w:color w:val="000000" w:themeColor="text1"/>
          <w:szCs w:val="24"/>
        </w:rPr>
        <w:t>D</w:t>
      </w:r>
      <w:r w:rsidR="00B43788" w:rsidRPr="00A105D1">
        <w:rPr>
          <w:b/>
          <w:color w:val="000000" w:themeColor="text1"/>
          <w:szCs w:val="24"/>
        </w:rPr>
        <w:t xml:space="preserve"> </w:t>
      </w:r>
      <w:r w:rsidRPr="00A105D1">
        <w:rPr>
          <w:b/>
          <w:color w:val="000000" w:themeColor="text1"/>
          <w:szCs w:val="24"/>
        </w:rPr>
        <w:t>E</w:t>
      </w:r>
      <w:r w:rsidR="00B43788" w:rsidRPr="00A105D1">
        <w:rPr>
          <w:b/>
          <w:color w:val="000000" w:themeColor="text1"/>
          <w:szCs w:val="24"/>
        </w:rPr>
        <w:t xml:space="preserve"> </w:t>
      </w:r>
      <w:r w:rsidRPr="00A105D1">
        <w:rPr>
          <w:b/>
          <w:color w:val="000000" w:themeColor="text1"/>
          <w:szCs w:val="24"/>
        </w:rPr>
        <w:t>N</w:t>
      </w:r>
      <w:r w:rsidR="00B43788" w:rsidRPr="00A105D1">
        <w:rPr>
          <w:b/>
          <w:color w:val="000000" w:themeColor="text1"/>
          <w:szCs w:val="24"/>
        </w:rPr>
        <w:t xml:space="preserve"> </w:t>
      </w:r>
      <w:r w:rsidRPr="00A105D1">
        <w:rPr>
          <w:b/>
          <w:color w:val="000000" w:themeColor="text1"/>
          <w:szCs w:val="24"/>
        </w:rPr>
        <w:t>T</w:t>
      </w:r>
      <w:r w:rsidR="00B43788" w:rsidRPr="00A105D1">
        <w:rPr>
          <w:b/>
          <w:color w:val="000000" w:themeColor="text1"/>
          <w:szCs w:val="24"/>
        </w:rPr>
        <w:t xml:space="preserve"> </w:t>
      </w:r>
      <w:r w:rsidRPr="00A105D1">
        <w:rPr>
          <w:b/>
          <w:color w:val="000000" w:themeColor="text1"/>
          <w:szCs w:val="24"/>
        </w:rPr>
        <w:t>E</w:t>
      </w:r>
      <w:r w:rsidR="00B43788" w:rsidRPr="00A105D1">
        <w:rPr>
          <w:b/>
          <w:color w:val="000000" w:themeColor="text1"/>
          <w:szCs w:val="24"/>
        </w:rPr>
        <w:t xml:space="preserve"> </w:t>
      </w:r>
      <w:r w:rsidRPr="00A105D1">
        <w:rPr>
          <w:b/>
          <w:color w:val="000000" w:themeColor="text1"/>
          <w:szCs w:val="24"/>
        </w:rPr>
        <w:t>S</w:t>
      </w:r>
      <w:bookmarkEnd w:id="0"/>
      <w:bookmarkEnd w:id="1"/>
      <w:bookmarkEnd w:id="2"/>
      <w:r w:rsidR="00B43788" w:rsidRPr="00A105D1">
        <w:rPr>
          <w:b/>
          <w:color w:val="000000" w:themeColor="text1"/>
          <w:szCs w:val="24"/>
        </w:rPr>
        <w:t xml:space="preserve"> </w:t>
      </w:r>
    </w:p>
    <w:p w14:paraId="5672105D" w14:textId="77777777" w:rsidR="00B31E90" w:rsidRPr="00A105D1" w:rsidRDefault="00B31E90" w:rsidP="0057122A">
      <w:pPr>
        <w:pStyle w:val="Prrafodelista"/>
        <w:tabs>
          <w:tab w:val="left" w:pos="426"/>
        </w:tabs>
        <w:spacing w:line="360" w:lineRule="auto"/>
        <w:ind w:left="0"/>
        <w:jc w:val="both"/>
        <w:rPr>
          <w:rFonts w:ascii="Palatino Linotype" w:eastAsia="Calibri" w:hAnsi="Palatino Linotype" w:cs="Arial"/>
          <w:color w:val="000000" w:themeColor="text1"/>
          <w:lang w:val="es-ES"/>
        </w:rPr>
      </w:pPr>
    </w:p>
    <w:p w14:paraId="402A4C0A" w14:textId="3A73AABB" w:rsidR="00D9392E" w:rsidRPr="00A105D1" w:rsidRDefault="005F0007" w:rsidP="0057122A">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
        </w:rPr>
      </w:pPr>
      <w:r w:rsidRPr="00A105D1">
        <w:rPr>
          <w:rFonts w:ascii="Palatino Linotype" w:eastAsia="Calibri" w:hAnsi="Palatino Linotype" w:cs="Arial"/>
          <w:color w:val="000000" w:themeColor="text1"/>
          <w:lang w:val="es-ES"/>
        </w:rPr>
        <w:t>El</w:t>
      </w:r>
      <w:r w:rsidR="00D9392E" w:rsidRPr="00A105D1">
        <w:rPr>
          <w:rFonts w:ascii="Palatino Linotype" w:eastAsia="Calibri" w:hAnsi="Palatino Linotype" w:cs="Arial"/>
          <w:color w:val="000000" w:themeColor="text1"/>
          <w:lang w:val="es-ES"/>
        </w:rPr>
        <w:t xml:space="preserve"> </w:t>
      </w:r>
      <w:r w:rsidR="00C95272" w:rsidRPr="00A105D1">
        <w:rPr>
          <w:rFonts w:ascii="Palatino Linotype" w:eastAsia="Calibri" w:hAnsi="Palatino Linotype" w:cs="Arial"/>
          <w:b/>
          <w:color w:val="000000" w:themeColor="text1"/>
          <w:lang w:val="es-ES"/>
        </w:rPr>
        <w:t>cinco (05</w:t>
      </w:r>
      <w:r w:rsidR="00B9728C" w:rsidRPr="00A105D1">
        <w:rPr>
          <w:rFonts w:ascii="Palatino Linotype" w:eastAsia="Calibri" w:hAnsi="Palatino Linotype" w:cs="Arial"/>
          <w:b/>
          <w:color w:val="000000" w:themeColor="text1"/>
          <w:lang w:val="es-ES"/>
        </w:rPr>
        <w:t xml:space="preserve">) de agosto </w:t>
      </w:r>
      <w:r w:rsidR="001B6088" w:rsidRPr="00A105D1">
        <w:rPr>
          <w:rFonts w:ascii="Palatino Linotype" w:eastAsia="Calibri" w:hAnsi="Palatino Linotype" w:cs="Arial"/>
          <w:b/>
          <w:color w:val="000000" w:themeColor="text1"/>
          <w:lang w:val="es-ES"/>
        </w:rPr>
        <w:t>de dos mil veintidós</w:t>
      </w:r>
      <w:r w:rsidR="005F1362" w:rsidRPr="00A105D1">
        <w:rPr>
          <w:rFonts w:ascii="Palatino Linotype" w:eastAsia="Calibri" w:hAnsi="Palatino Linotype" w:cs="Arial"/>
          <w:color w:val="000000" w:themeColor="text1"/>
          <w:lang w:val="es-ES"/>
        </w:rPr>
        <w:t xml:space="preserve">, </w:t>
      </w:r>
      <w:r w:rsidR="006073A5" w:rsidRPr="00A105D1">
        <w:rPr>
          <w:rFonts w:ascii="Palatino Linotype" w:eastAsia="Calibri" w:hAnsi="Palatino Linotype" w:cs="Arial"/>
          <w:color w:val="000000" w:themeColor="text1"/>
          <w:lang w:val="es-ES"/>
        </w:rPr>
        <w:t>el</w:t>
      </w:r>
      <w:r w:rsidR="00FE159E" w:rsidRPr="00A105D1">
        <w:rPr>
          <w:rFonts w:ascii="Palatino Linotype" w:eastAsia="Calibri" w:hAnsi="Palatino Linotype" w:cs="Arial"/>
          <w:color w:val="000000" w:themeColor="text1"/>
          <w:lang w:val="es-ES"/>
        </w:rPr>
        <w:t xml:space="preserve"> particular</w:t>
      </w:r>
      <w:r w:rsidR="005F1362" w:rsidRPr="00A105D1">
        <w:rPr>
          <w:rFonts w:ascii="Palatino Linotype" w:hAnsi="Palatino Linotype"/>
          <w:color w:val="000000" w:themeColor="text1"/>
        </w:rPr>
        <w:t xml:space="preserve"> presentó</w:t>
      </w:r>
      <w:r w:rsidR="005F1362" w:rsidRPr="00A105D1">
        <w:rPr>
          <w:rFonts w:ascii="Palatino Linotype" w:hAnsi="Palatino Linotype"/>
          <w:b/>
          <w:color w:val="000000" w:themeColor="text1"/>
        </w:rPr>
        <w:t xml:space="preserve"> </w:t>
      </w:r>
      <w:r w:rsidR="00127E68" w:rsidRPr="00A105D1">
        <w:rPr>
          <w:rFonts w:ascii="Palatino Linotype" w:hAnsi="Palatino Linotype"/>
          <w:bCs/>
          <w:color w:val="000000" w:themeColor="text1"/>
        </w:rPr>
        <w:t>a través</w:t>
      </w:r>
      <w:r w:rsidR="00360789" w:rsidRPr="00A105D1">
        <w:rPr>
          <w:rFonts w:ascii="Palatino Linotype" w:hAnsi="Palatino Linotype"/>
          <w:bCs/>
          <w:color w:val="000000" w:themeColor="text1"/>
        </w:rPr>
        <w:t xml:space="preserve"> del</w:t>
      </w:r>
      <w:r w:rsidR="001B6088" w:rsidRPr="00A105D1">
        <w:rPr>
          <w:rFonts w:ascii="Palatino Linotype" w:hAnsi="Palatino Linotype"/>
          <w:bCs/>
          <w:color w:val="000000" w:themeColor="text1"/>
        </w:rPr>
        <w:t xml:space="preserve"> </w:t>
      </w:r>
      <w:r w:rsidR="00360789" w:rsidRPr="00A105D1">
        <w:rPr>
          <w:rFonts w:ascii="Palatino Linotype" w:hAnsi="Palatino Linotype"/>
          <w:bCs/>
          <w:color w:val="000000" w:themeColor="text1"/>
        </w:rPr>
        <w:t>SAIMEX</w:t>
      </w:r>
      <w:r w:rsidR="005F1362" w:rsidRPr="00A105D1">
        <w:rPr>
          <w:rFonts w:ascii="Palatino Linotype" w:eastAsia="Calibri" w:hAnsi="Palatino Linotype" w:cs="Arial"/>
          <w:color w:val="000000" w:themeColor="text1"/>
          <w:lang w:val="es-ES"/>
        </w:rPr>
        <w:t>, la solicitud de información pública registrada</w:t>
      </w:r>
      <w:r w:rsidR="00772245" w:rsidRPr="00A105D1">
        <w:rPr>
          <w:rFonts w:ascii="Palatino Linotype" w:eastAsia="Calibri" w:hAnsi="Palatino Linotype" w:cs="Arial"/>
          <w:color w:val="000000" w:themeColor="text1"/>
          <w:lang w:val="es-ES"/>
        </w:rPr>
        <w:t xml:space="preserve"> con </w:t>
      </w:r>
      <w:r w:rsidR="00F25B61" w:rsidRPr="00A105D1">
        <w:rPr>
          <w:rFonts w:ascii="Palatino Linotype" w:eastAsia="Calibri" w:hAnsi="Palatino Linotype" w:cs="Arial"/>
          <w:color w:val="000000" w:themeColor="text1"/>
          <w:lang w:val="es-ES"/>
        </w:rPr>
        <w:t>el</w:t>
      </w:r>
      <w:r w:rsidR="005F1362" w:rsidRPr="00A105D1">
        <w:rPr>
          <w:rFonts w:ascii="Palatino Linotype" w:eastAsia="Calibri" w:hAnsi="Palatino Linotype" w:cs="Arial"/>
          <w:color w:val="000000" w:themeColor="text1"/>
          <w:lang w:val="es-ES"/>
        </w:rPr>
        <w:t xml:space="preserve"> número</w:t>
      </w:r>
      <w:r w:rsidR="00772245" w:rsidRPr="00A105D1">
        <w:rPr>
          <w:rFonts w:ascii="Palatino Linotype" w:eastAsia="Calibri" w:hAnsi="Palatino Linotype" w:cs="Arial"/>
          <w:color w:val="000000" w:themeColor="text1"/>
          <w:lang w:val="es-ES"/>
        </w:rPr>
        <w:t xml:space="preserve"> </w:t>
      </w:r>
      <w:r w:rsidR="00B43788" w:rsidRPr="00A105D1">
        <w:rPr>
          <w:rFonts w:ascii="Palatino Linotype" w:eastAsia="Calibri" w:hAnsi="Palatino Linotype" w:cs="Arial"/>
          <w:b/>
          <w:color w:val="000000" w:themeColor="text1"/>
          <w:lang w:val="es-ES"/>
        </w:rPr>
        <w:t>00701/TLALNEPA/IP/2022</w:t>
      </w:r>
      <w:r w:rsidR="005F1362" w:rsidRPr="00A105D1">
        <w:rPr>
          <w:rFonts w:ascii="Palatino Linotype" w:hAnsi="Palatino Linotype"/>
          <w:b/>
          <w:bCs/>
          <w:color w:val="000000" w:themeColor="text1"/>
        </w:rPr>
        <w:t>,</w:t>
      </w:r>
      <w:r w:rsidR="00F25B61" w:rsidRPr="00A105D1">
        <w:rPr>
          <w:rFonts w:ascii="Palatino Linotype" w:eastAsia="Calibri" w:hAnsi="Palatino Linotype" w:cs="Arial"/>
          <w:color w:val="000000" w:themeColor="text1"/>
          <w:lang w:val="es-ES"/>
        </w:rPr>
        <w:t xml:space="preserve"> </w:t>
      </w:r>
      <w:r w:rsidR="00DA1707" w:rsidRPr="00A105D1">
        <w:rPr>
          <w:rFonts w:ascii="Palatino Linotype" w:eastAsia="Calibri" w:hAnsi="Palatino Linotype" w:cs="Arial"/>
          <w:color w:val="000000" w:themeColor="text1"/>
          <w:lang w:val="es-ES"/>
        </w:rPr>
        <w:t>en la que</w:t>
      </w:r>
      <w:r w:rsidR="00772245" w:rsidRPr="00A105D1">
        <w:rPr>
          <w:rFonts w:ascii="Palatino Linotype" w:eastAsia="Calibri" w:hAnsi="Palatino Linotype" w:cs="Arial"/>
          <w:color w:val="000000" w:themeColor="text1"/>
          <w:lang w:val="es-ES"/>
        </w:rPr>
        <w:t xml:space="preserve"> </w:t>
      </w:r>
      <w:r w:rsidR="005F1362" w:rsidRPr="00A105D1">
        <w:rPr>
          <w:rFonts w:ascii="Palatino Linotype" w:eastAsia="Calibri" w:hAnsi="Palatino Linotype" w:cs="Arial"/>
          <w:color w:val="000000" w:themeColor="text1"/>
          <w:lang w:val="es-ES"/>
        </w:rPr>
        <w:t>requirió</w:t>
      </w:r>
      <w:r w:rsidR="00022D89" w:rsidRPr="00A105D1">
        <w:rPr>
          <w:rFonts w:ascii="Palatino Linotype" w:eastAsia="Calibri" w:hAnsi="Palatino Linotype" w:cs="Arial"/>
          <w:color w:val="000000" w:themeColor="text1"/>
          <w:lang w:val="es-ES"/>
        </w:rPr>
        <w:t xml:space="preserve"> lo siguiente</w:t>
      </w:r>
      <w:r w:rsidR="005F1362" w:rsidRPr="00A105D1">
        <w:rPr>
          <w:rFonts w:ascii="Palatino Linotype" w:eastAsia="Calibri" w:hAnsi="Palatino Linotype" w:cs="Arial"/>
          <w:color w:val="000000" w:themeColor="text1"/>
          <w:lang w:val="es-ES"/>
        </w:rPr>
        <w:t>:</w:t>
      </w:r>
    </w:p>
    <w:p w14:paraId="76EB7490" w14:textId="77777777" w:rsidR="00B31E90" w:rsidRPr="00A105D1" w:rsidRDefault="00B31E90" w:rsidP="0057122A">
      <w:pPr>
        <w:pStyle w:val="Prrafodelista"/>
        <w:spacing w:line="276" w:lineRule="auto"/>
        <w:ind w:left="567" w:right="567"/>
        <w:jc w:val="both"/>
        <w:rPr>
          <w:rFonts w:ascii="Palatino Linotype" w:hAnsi="Palatino Linotype"/>
          <w:i/>
          <w:color w:val="000000" w:themeColor="text1"/>
        </w:rPr>
      </w:pPr>
    </w:p>
    <w:p w14:paraId="605C5067" w14:textId="7D9761A2" w:rsidR="0097210F" w:rsidRPr="00A105D1" w:rsidRDefault="00F25B61" w:rsidP="0057122A">
      <w:pPr>
        <w:pStyle w:val="Prrafodelista"/>
        <w:spacing w:line="276" w:lineRule="auto"/>
        <w:ind w:left="567" w:right="567"/>
        <w:jc w:val="both"/>
        <w:rPr>
          <w:rFonts w:ascii="Palatino Linotype" w:hAnsi="Palatino Linotype"/>
          <w:color w:val="000000" w:themeColor="text1"/>
        </w:rPr>
      </w:pPr>
      <w:r w:rsidRPr="00A105D1">
        <w:rPr>
          <w:rFonts w:ascii="Palatino Linotype" w:hAnsi="Palatino Linotype"/>
          <w:i/>
          <w:color w:val="000000" w:themeColor="text1"/>
        </w:rPr>
        <w:t xml:space="preserve"> </w:t>
      </w:r>
      <w:r w:rsidR="005F1362" w:rsidRPr="00A105D1">
        <w:rPr>
          <w:rFonts w:ascii="Palatino Linotype" w:hAnsi="Palatino Linotype"/>
          <w:i/>
          <w:color w:val="000000" w:themeColor="text1"/>
        </w:rPr>
        <w:t>“</w:t>
      </w:r>
      <w:r w:rsidR="00C95272" w:rsidRPr="00A105D1">
        <w:rPr>
          <w:rFonts w:ascii="Palatino Linotype" w:hAnsi="Palatino Linotype"/>
          <w:i/>
          <w:color w:val="000000" w:themeColor="text1"/>
        </w:rPr>
        <w:t xml:space="preserve">Se solicitan todos los oficios firmados por el titular de la unidad de </w:t>
      </w:r>
      <w:proofErr w:type="spellStart"/>
      <w:r w:rsidR="00C95272" w:rsidRPr="00A105D1">
        <w:rPr>
          <w:rFonts w:ascii="Palatino Linotype" w:hAnsi="Palatino Linotype"/>
          <w:i/>
          <w:color w:val="000000" w:themeColor="text1"/>
        </w:rPr>
        <w:t>tranaprencia</w:t>
      </w:r>
      <w:proofErr w:type="spellEnd"/>
      <w:r w:rsidR="00C95272" w:rsidRPr="00A105D1">
        <w:rPr>
          <w:rFonts w:ascii="Palatino Linotype" w:hAnsi="Palatino Linotype"/>
          <w:i/>
          <w:color w:val="000000" w:themeColor="text1"/>
        </w:rPr>
        <w:t xml:space="preserve"> y los </w:t>
      </w:r>
      <w:proofErr w:type="spellStart"/>
      <w:r w:rsidR="00C95272" w:rsidRPr="00A105D1">
        <w:rPr>
          <w:rFonts w:ascii="Palatino Linotype" w:hAnsi="Palatino Linotype"/>
          <w:i/>
          <w:color w:val="000000" w:themeColor="text1"/>
        </w:rPr>
        <w:t>dictamenes</w:t>
      </w:r>
      <w:proofErr w:type="spellEnd"/>
      <w:r w:rsidR="00C95272" w:rsidRPr="00A105D1">
        <w:rPr>
          <w:rFonts w:ascii="Palatino Linotype" w:hAnsi="Palatino Linotype"/>
          <w:i/>
          <w:color w:val="000000" w:themeColor="text1"/>
        </w:rPr>
        <w:t xml:space="preserve"> de reconducción </w:t>
      </w:r>
      <w:proofErr w:type="spellStart"/>
      <w:r w:rsidR="00C95272" w:rsidRPr="00A105D1">
        <w:rPr>
          <w:rFonts w:ascii="Palatino Linotype" w:hAnsi="Palatino Linotype"/>
          <w:i/>
          <w:color w:val="000000" w:themeColor="text1"/>
        </w:rPr>
        <w:t>programaticos</w:t>
      </w:r>
      <w:proofErr w:type="spellEnd"/>
      <w:r w:rsidR="00C95272" w:rsidRPr="00A105D1">
        <w:rPr>
          <w:rFonts w:ascii="Palatino Linotype" w:hAnsi="Palatino Linotype"/>
          <w:i/>
          <w:color w:val="000000" w:themeColor="text1"/>
        </w:rPr>
        <w:t xml:space="preserve"> y presupuestal de los años 2021 y 2022 en el ayuntamiento.</w:t>
      </w:r>
      <w:r w:rsidR="005F1362" w:rsidRPr="00A105D1">
        <w:rPr>
          <w:rFonts w:ascii="Palatino Linotype" w:hAnsi="Palatino Linotype"/>
          <w:i/>
          <w:color w:val="000000" w:themeColor="text1"/>
        </w:rPr>
        <w:t xml:space="preserve">” </w:t>
      </w:r>
      <w:r w:rsidR="005F1362" w:rsidRPr="00A105D1">
        <w:rPr>
          <w:rFonts w:ascii="Palatino Linotype" w:hAnsi="Palatino Linotype"/>
          <w:color w:val="000000" w:themeColor="text1"/>
        </w:rPr>
        <w:t>(Sic).</w:t>
      </w:r>
    </w:p>
    <w:p w14:paraId="65A03C8D" w14:textId="77777777" w:rsidR="005F1362" w:rsidRPr="00A105D1" w:rsidRDefault="005F1362" w:rsidP="0057122A">
      <w:pPr>
        <w:spacing w:line="360" w:lineRule="auto"/>
        <w:ind w:right="333"/>
        <w:jc w:val="both"/>
        <w:rPr>
          <w:rFonts w:ascii="Palatino Linotype" w:hAnsi="Palatino Linotype"/>
          <w:color w:val="000000" w:themeColor="text1"/>
        </w:rPr>
      </w:pPr>
    </w:p>
    <w:p w14:paraId="35BA18A9" w14:textId="40340642" w:rsidR="0039142B" w:rsidRPr="00A105D1" w:rsidRDefault="00A65B37" w:rsidP="0057122A">
      <w:pPr>
        <w:pStyle w:val="Prrafodelista"/>
        <w:numPr>
          <w:ilvl w:val="0"/>
          <w:numId w:val="1"/>
        </w:numPr>
        <w:tabs>
          <w:tab w:val="left" w:pos="426"/>
        </w:tabs>
        <w:spacing w:line="360" w:lineRule="auto"/>
        <w:jc w:val="both"/>
        <w:rPr>
          <w:rFonts w:ascii="Palatino Linotype" w:eastAsia="MS Mincho" w:hAnsi="Palatino Linotype" w:cs="Times New Roman"/>
          <w:color w:val="000000" w:themeColor="text1"/>
        </w:rPr>
      </w:pPr>
      <w:r w:rsidRPr="00A105D1">
        <w:rPr>
          <w:rFonts w:ascii="Palatino Linotype" w:eastAsia="Times New Roman" w:hAnsi="Palatino Linotype" w:cs="Arial"/>
          <w:color w:val="000000" w:themeColor="text1"/>
          <w:lang w:val="es-ES"/>
        </w:rPr>
        <w:t>Se hace constar</w:t>
      </w:r>
      <w:r w:rsidR="00E9022C" w:rsidRPr="00A105D1">
        <w:rPr>
          <w:rFonts w:ascii="Palatino Linotype" w:eastAsia="Times New Roman" w:hAnsi="Palatino Linotype" w:cs="Arial"/>
          <w:color w:val="000000" w:themeColor="text1"/>
          <w:lang w:val="es-ES"/>
        </w:rPr>
        <w:t xml:space="preserve"> que </w:t>
      </w:r>
      <w:r w:rsidR="001B6088" w:rsidRPr="00A105D1">
        <w:rPr>
          <w:rFonts w:ascii="Palatino Linotype" w:eastAsia="Times New Roman" w:hAnsi="Palatino Linotype" w:cs="Arial"/>
          <w:color w:val="000000" w:themeColor="text1"/>
          <w:lang w:val="es-ES"/>
        </w:rPr>
        <w:t>la</w:t>
      </w:r>
      <w:r w:rsidR="00E9022C" w:rsidRPr="00A105D1">
        <w:rPr>
          <w:rFonts w:ascii="Palatino Linotype" w:eastAsia="Times New Roman" w:hAnsi="Palatino Linotype" w:cs="Arial"/>
          <w:color w:val="000000" w:themeColor="text1"/>
          <w:lang w:val="es-ES"/>
        </w:rPr>
        <w:t xml:space="preserve"> particular </w:t>
      </w:r>
      <w:r w:rsidR="005F1362" w:rsidRPr="00A105D1">
        <w:rPr>
          <w:rFonts w:ascii="Palatino Linotype" w:eastAsia="Times New Roman" w:hAnsi="Palatino Linotype" w:cs="Arial"/>
          <w:color w:val="000000" w:themeColor="text1"/>
          <w:lang w:val="es-ES"/>
        </w:rPr>
        <w:t>señaló como modalidad de entrega de la información</w:t>
      </w:r>
      <w:r w:rsidR="005F1362" w:rsidRPr="00A105D1">
        <w:rPr>
          <w:rFonts w:ascii="Palatino Linotype" w:eastAsia="Times New Roman" w:hAnsi="Palatino Linotype" w:cs="Arial"/>
          <w:bCs/>
          <w:color w:val="000000" w:themeColor="text1"/>
          <w:lang w:val="es-ES"/>
        </w:rPr>
        <w:t>:</w:t>
      </w:r>
      <w:r w:rsidR="001E4152" w:rsidRPr="00A105D1">
        <w:rPr>
          <w:rFonts w:ascii="Palatino Linotype" w:eastAsia="Times New Roman" w:hAnsi="Palatino Linotype" w:cs="Arial"/>
          <w:b/>
          <w:color w:val="000000" w:themeColor="text1"/>
          <w:lang w:val="es-ES"/>
        </w:rPr>
        <w:t xml:space="preserve"> </w:t>
      </w:r>
      <w:r w:rsidR="004F0BF4" w:rsidRPr="00A105D1">
        <w:rPr>
          <w:rFonts w:ascii="Palatino Linotype" w:eastAsia="Times New Roman" w:hAnsi="Palatino Linotype" w:cs="Arial"/>
          <w:b/>
          <w:i/>
          <w:iCs/>
          <w:color w:val="000000" w:themeColor="text1"/>
          <w:lang w:val="es-ES"/>
        </w:rPr>
        <w:t>A través del SAIMEX</w:t>
      </w:r>
      <w:r w:rsidR="005B4B08" w:rsidRPr="00A105D1">
        <w:rPr>
          <w:rFonts w:ascii="Palatino Linotype" w:eastAsia="Calibri" w:hAnsi="Palatino Linotype" w:cs="Arial"/>
          <w:color w:val="000000" w:themeColor="text1"/>
          <w:lang w:val="es-ES"/>
        </w:rPr>
        <w:t>.</w:t>
      </w:r>
    </w:p>
    <w:p w14:paraId="7C0BE992" w14:textId="77777777" w:rsidR="0027463A" w:rsidRPr="00A105D1" w:rsidRDefault="0027463A" w:rsidP="0057122A">
      <w:pPr>
        <w:pStyle w:val="Prrafodelista"/>
        <w:tabs>
          <w:tab w:val="left" w:pos="426"/>
        </w:tabs>
        <w:spacing w:line="360" w:lineRule="auto"/>
        <w:ind w:left="0"/>
        <w:jc w:val="both"/>
        <w:rPr>
          <w:rFonts w:ascii="Palatino Linotype" w:eastAsia="MS Mincho" w:hAnsi="Palatino Linotype" w:cs="Times New Roman"/>
          <w:color w:val="000000" w:themeColor="text1"/>
        </w:rPr>
      </w:pPr>
    </w:p>
    <w:p w14:paraId="60DCDA4B" w14:textId="5C449C16" w:rsidR="0022448D" w:rsidRPr="00A105D1" w:rsidRDefault="00B9728C" w:rsidP="0057122A">
      <w:pPr>
        <w:pStyle w:val="Prrafodelista"/>
        <w:numPr>
          <w:ilvl w:val="0"/>
          <w:numId w:val="1"/>
        </w:numPr>
        <w:tabs>
          <w:tab w:val="left" w:pos="426"/>
        </w:tabs>
        <w:spacing w:line="360" w:lineRule="auto"/>
        <w:jc w:val="both"/>
        <w:rPr>
          <w:rFonts w:ascii="Palatino Linotype" w:eastAsia="MS Mincho" w:hAnsi="Palatino Linotype" w:cs="Times New Roman"/>
          <w:color w:val="000000" w:themeColor="text1"/>
        </w:rPr>
      </w:pPr>
      <w:r w:rsidRPr="00A105D1">
        <w:rPr>
          <w:rFonts w:ascii="Palatino Linotype" w:eastAsia="MS Mincho" w:hAnsi="Palatino Linotype" w:cs="Times New Roman"/>
          <w:color w:val="000000" w:themeColor="text1"/>
        </w:rPr>
        <w:lastRenderedPageBreak/>
        <w:t>E</w:t>
      </w:r>
      <w:r w:rsidR="00B31E90" w:rsidRPr="00A105D1">
        <w:rPr>
          <w:rFonts w:ascii="Palatino Linotype" w:eastAsia="MS Mincho" w:hAnsi="Palatino Linotype" w:cs="Times New Roman"/>
          <w:color w:val="000000" w:themeColor="text1"/>
        </w:rPr>
        <w:t xml:space="preserve">l </w:t>
      </w:r>
      <w:r w:rsidR="00C95272" w:rsidRPr="00A105D1">
        <w:rPr>
          <w:rFonts w:ascii="Palatino Linotype" w:eastAsia="MS Mincho" w:hAnsi="Palatino Linotype" w:cs="Times New Roman"/>
          <w:b/>
          <w:color w:val="000000" w:themeColor="text1"/>
        </w:rPr>
        <w:t xml:space="preserve">veintiséis (26) de agosto </w:t>
      </w:r>
      <w:r w:rsidR="006F5F55" w:rsidRPr="00A105D1">
        <w:rPr>
          <w:rFonts w:ascii="Palatino Linotype" w:eastAsia="MS Mincho" w:hAnsi="Palatino Linotype" w:cs="Times New Roman"/>
          <w:b/>
          <w:color w:val="000000" w:themeColor="text1"/>
        </w:rPr>
        <w:t>de dos mil veintidós</w:t>
      </w:r>
      <w:r w:rsidR="000411E2" w:rsidRPr="00A105D1">
        <w:rPr>
          <w:rFonts w:ascii="Palatino Linotype" w:eastAsia="MS Mincho" w:hAnsi="Palatino Linotype" w:cs="Times New Roman"/>
          <w:color w:val="000000" w:themeColor="text1"/>
        </w:rPr>
        <w:t xml:space="preserve">, </w:t>
      </w:r>
      <w:r w:rsidR="000411E2" w:rsidRPr="00A105D1">
        <w:rPr>
          <w:rFonts w:ascii="Palatino Linotype" w:hAnsi="Palatino Linotype"/>
          <w:color w:val="000000" w:themeColor="text1"/>
        </w:rPr>
        <w:t xml:space="preserve">el </w:t>
      </w:r>
      <w:r w:rsidR="000411E2" w:rsidRPr="00A105D1">
        <w:rPr>
          <w:rFonts w:ascii="Palatino Linotype" w:hAnsi="Palatino Linotype"/>
          <w:b/>
          <w:color w:val="000000" w:themeColor="text1"/>
        </w:rPr>
        <w:t>SUJETO OBLIGADO</w:t>
      </w:r>
      <w:r w:rsidR="000411E2" w:rsidRPr="00A105D1">
        <w:rPr>
          <w:rFonts w:ascii="Palatino Linotype" w:hAnsi="Palatino Linotype"/>
          <w:color w:val="000000" w:themeColor="text1"/>
        </w:rPr>
        <w:t xml:space="preserve"> dio respuesta a la solicitud de información en los siguientes términos:</w:t>
      </w:r>
    </w:p>
    <w:p w14:paraId="35A36DE0" w14:textId="592CFB1B" w:rsidR="0039142B" w:rsidRPr="00A105D1" w:rsidRDefault="00F25B61" w:rsidP="00C95272">
      <w:pPr>
        <w:pStyle w:val="Sinespaciado"/>
        <w:spacing w:line="276" w:lineRule="auto"/>
        <w:ind w:left="567" w:right="567"/>
        <w:jc w:val="both"/>
        <w:rPr>
          <w:rFonts w:ascii="Palatino Linotype" w:hAnsi="Palatino Linotype"/>
          <w:noProof/>
          <w:color w:val="000000" w:themeColor="text1"/>
          <w:sz w:val="22"/>
          <w:lang w:val="es-MX" w:eastAsia="es-MX"/>
        </w:rPr>
      </w:pPr>
      <w:r w:rsidRPr="00A105D1">
        <w:rPr>
          <w:rFonts w:ascii="Palatino Linotype" w:hAnsi="Palatino Linotype"/>
          <w:i/>
          <w:noProof/>
          <w:color w:val="000000" w:themeColor="text1"/>
          <w:lang w:val="es-MX" w:eastAsia="es-MX"/>
        </w:rPr>
        <w:t xml:space="preserve"> </w:t>
      </w:r>
      <w:r w:rsidR="005F1362" w:rsidRPr="00A105D1">
        <w:rPr>
          <w:rFonts w:ascii="Palatino Linotype" w:hAnsi="Palatino Linotype"/>
          <w:i/>
          <w:noProof/>
          <w:color w:val="000000" w:themeColor="text1"/>
          <w:sz w:val="22"/>
          <w:lang w:val="es-MX" w:eastAsia="es-MX"/>
        </w:rPr>
        <w:t>“</w:t>
      </w:r>
      <w:r w:rsidR="00C95272" w:rsidRPr="00A105D1">
        <w:rPr>
          <w:rFonts w:ascii="Palatino Linotype" w:hAnsi="Palatino Linotype"/>
          <w:i/>
          <w:noProof/>
          <w:color w:val="000000" w:themeColor="text1"/>
          <w:sz w:val="22"/>
          <w:lang w:val="es-MX" w:eastAsia="es-MX"/>
        </w:rPr>
        <w:t>Por este medio reciba un cordial saludo y con fundamento en los artículos 6 de la Constitución Política de los Estados Unidos Mexicanos; 5 párrafo décimo séptimo, décimo octavo y décimo noveno de la Constitución Política del Estado Libre y Soberano de México; así como los artículos 1, 4, 12 segundo párrafo, 23 fracción IV, 24 tercer párrafo, 53, 59, 88 y 173 de la Ley de Transparencia y Acceso a la Información Pública del Estado de México y Municipios, se remite la respuesta emitida por el servidor público habilitado a su solicitud</w:t>
      </w:r>
      <w:r w:rsidR="005F1362" w:rsidRPr="00A105D1">
        <w:rPr>
          <w:rFonts w:ascii="Palatino Linotype" w:hAnsi="Palatino Linotype"/>
          <w:i/>
          <w:noProof/>
          <w:color w:val="000000" w:themeColor="text1"/>
          <w:sz w:val="22"/>
          <w:lang w:val="es-MX" w:eastAsia="es-MX"/>
        </w:rPr>
        <w:t>”</w:t>
      </w:r>
      <w:r w:rsidR="00EB3DF7" w:rsidRPr="00A105D1">
        <w:rPr>
          <w:rFonts w:ascii="Palatino Linotype" w:hAnsi="Palatino Linotype"/>
          <w:noProof/>
          <w:color w:val="000000" w:themeColor="text1"/>
          <w:sz w:val="22"/>
          <w:lang w:val="es-MX" w:eastAsia="es-MX"/>
        </w:rPr>
        <w:t xml:space="preserve"> (Sic.)</w:t>
      </w:r>
    </w:p>
    <w:p w14:paraId="2D68519B" w14:textId="77777777" w:rsidR="0097210F" w:rsidRPr="00A105D1" w:rsidRDefault="0097210F" w:rsidP="0057122A">
      <w:pPr>
        <w:pStyle w:val="Sinespaciado"/>
        <w:ind w:right="567"/>
        <w:jc w:val="both"/>
        <w:rPr>
          <w:rFonts w:ascii="Palatino Linotype" w:hAnsi="Palatino Linotype"/>
          <w:noProof/>
          <w:color w:val="000000" w:themeColor="text1"/>
          <w:lang w:val="es-MX" w:eastAsia="es-MX"/>
        </w:rPr>
      </w:pPr>
    </w:p>
    <w:p w14:paraId="170BD45E" w14:textId="409476CF" w:rsidR="00022D89" w:rsidRPr="00A105D1" w:rsidRDefault="00022D89" w:rsidP="0057122A">
      <w:pPr>
        <w:pStyle w:val="Prrafodelista"/>
        <w:numPr>
          <w:ilvl w:val="0"/>
          <w:numId w:val="1"/>
        </w:numPr>
        <w:tabs>
          <w:tab w:val="left" w:pos="284"/>
          <w:tab w:val="left" w:pos="426"/>
        </w:tabs>
        <w:spacing w:line="360" w:lineRule="auto"/>
        <w:jc w:val="both"/>
        <w:rPr>
          <w:rFonts w:ascii="Palatino Linotype" w:hAnsi="Palatino Linotype"/>
          <w:color w:val="000000" w:themeColor="text1"/>
        </w:rPr>
      </w:pPr>
      <w:r w:rsidRPr="00A105D1">
        <w:rPr>
          <w:rFonts w:ascii="Palatino Linotype" w:hAnsi="Palatino Linotype"/>
          <w:color w:val="000000" w:themeColor="text1"/>
        </w:rPr>
        <w:t xml:space="preserve">Adjunto </w:t>
      </w:r>
      <w:r w:rsidR="00E85FF3" w:rsidRPr="00A105D1">
        <w:rPr>
          <w:rFonts w:ascii="Palatino Linotype" w:hAnsi="Palatino Linotype"/>
          <w:color w:val="000000" w:themeColor="text1"/>
        </w:rPr>
        <w:t>al acuse de respuesta</w:t>
      </w:r>
      <w:r w:rsidRPr="00A105D1">
        <w:rPr>
          <w:rFonts w:ascii="Palatino Linotype" w:hAnsi="Palatino Linotype"/>
          <w:color w:val="000000" w:themeColor="text1"/>
        </w:rPr>
        <w:t xml:space="preserve">, el </w:t>
      </w:r>
      <w:r w:rsidRPr="00A105D1">
        <w:rPr>
          <w:rFonts w:ascii="Palatino Linotype" w:hAnsi="Palatino Linotype"/>
          <w:b/>
          <w:bCs/>
          <w:color w:val="000000" w:themeColor="text1"/>
        </w:rPr>
        <w:t>SUJETO OBLIGADO</w:t>
      </w:r>
      <w:r w:rsidRPr="00A105D1">
        <w:rPr>
          <w:rFonts w:ascii="Palatino Linotype" w:hAnsi="Palatino Linotype"/>
          <w:color w:val="000000" w:themeColor="text1"/>
        </w:rPr>
        <w:t xml:space="preserve"> entregó al particular</w:t>
      </w:r>
      <w:r w:rsidR="00C95272" w:rsidRPr="00A105D1">
        <w:rPr>
          <w:rFonts w:ascii="Palatino Linotype" w:hAnsi="Palatino Linotype"/>
          <w:color w:val="000000" w:themeColor="text1"/>
        </w:rPr>
        <w:t xml:space="preserve"> una carpeta comprimida titulada </w:t>
      </w:r>
      <w:r w:rsidR="00C95272" w:rsidRPr="00A105D1">
        <w:rPr>
          <w:rFonts w:ascii="Palatino Linotype" w:hAnsi="Palatino Linotype"/>
          <w:b/>
          <w:i/>
          <w:color w:val="000000" w:themeColor="text1"/>
        </w:rPr>
        <w:t>“RESP-SAIMEX-00701.zip”</w:t>
      </w:r>
      <w:r w:rsidR="00C95272" w:rsidRPr="00A105D1">
        <w:rPr>
          <w:rFonts w:ascii="Palatino Linotype" w:hAnsi="Palatino Linotype"/>
          <w:color w:val="000000" w:themeColor="text1"/>
        </w:rPr>
        <w:t>, misma que contiene</w:t>
      </w:r>
      <w:r w:rsidRPr="00A105D1">
        <w:rPr>
          <w:rFonts w:ascii="Palatino Linotype" w:hAnsi="Palatino Linotype"/>
          <w:color w:val="000000" w:themeColor="text1"/>
        </w:rPr>
        <w:t xml:space="preserve"> </w:t>
      </w:r>
      <w:r w:rsidR="006073A5" w:rsidRPr="00A105D1">
        <w:rPr>
          <w:rFonts w:ascii="Palatino Linotype" w:hAnsi="Palatino Linotype"/>
          <w:color w:val="000000" w:themeColor="text1"/>
        </w:rPr>
        <w:t>los</w:t>
      </w:r>
      <w:r w:rsidR="00F01881" w:rsidRPr="00A105D1">
        <w:rPr>
          <w:rFonts w:ascii="Palatino Linotype" w:hAnsi="Palatino Linotype"/>
          <w:color w:val="000000" w:themeColor="text1"/>
        </w:rPr>
        <w:t xml:space="preserve"> siguiente</w:t>
      </w:r>
      <w:r w:rsidR="006073A5" w:rsidRPr="00A105D1">
        <w:rPr>
          <w:rFonts w:ascii="Palatino Linotype" w:hAnsi="Palatino Linotype"/>
          <w:color w:val="000000" w:themeColor="text1"/>
        </w:rPr>
        <w:t>s</w:t>
      </w:r>
      <w:r w:rsidR="00F01881" w:rsidRPr="00A105D1">
        <w:rPr>
          <w:rFonts w:ascii="Palatino Linotype" w:hAnsi="Palatino Linotype"/>
          <w:color w:val="000000" w:themeColor="text1"/>
        </w:rPr>
        <w:t xml:space="preserve"> archivo</w:t>
      </w:r>
      <w:r w:rsidR="006073A5" w:rsidRPr="00A105D1">
        <w:rPr>
          <w:rFonts w:ascii="Palatino Linotype" w:hAnsi="Palatino Linotype"/>
          <w:color w:val="000000" w:themeColor="text1"/>
        </w:rPr>
        <w:t>s</w:t>
      </w:r>
      <w:r w:rsidR="00F01881" w:rsidRPr="00A105D1">
        <w:rPr>
          <w:rFonts w:ascii="Palatino Linotype" w:hAnsi="Palatino Linotype"/>
          <w:color w:val="000000" w:themeColor="text1"/>
        </w:rPr>
        <w:t xml:space="preserve"> electrónico</w:t>
      </w:r>
      <w:r w:rsidR="006073A5" w:rsidRPr="00A105D1">
        <w:rPr>
          <w:rFonts w:ascii="Palatino Linotype" w:hAnsi="Palatino Linotype"/>
          <w:color w:val="000000" w:themeColor="text1"/>
        </w:rPr>
        <w:t>s</w:t>
      </w:r>
      <w:r w:rsidR="004F0BF4" w:rsidRPr="00A105D1">
        <w:rPr>
          <w:rFonts w:ascii="Palatino Linotype" w:hAnsi="Palatino Linotype"/>
          <w:color w:val="000000" w:themeColor="text1"/>
        </w:rPr>
        <w:t>:</w:t>
      </w:r>
    </w:p>
    <w:p w14:paraId="1F624BCF" w14:textId="0C982031" w:rsidR="00CF6782" w:rsidRPr="00A105D1" w:rsidRDefault="00CF6782" w:rsidP="0057122A">
      <w:pPr>
        <w:pStyle w:val="Prrafodelista"/>
        <w:numPr>
          <w:ilvl w:val="1"/>
          <w:numId w:val="1"/>
        </w:numPr>
        <w:tabs>
          <w:tab w:val="left" w:pos="284"/>
          <w:tab w:val="left" w:pos="426"/>
        </w:tabs>
        <w:spacing w:line="360" w:lineRule="auto"/>
        <w:ind w:left="1134"/>
        <w:jc w:val="both"/>
        <w:rPr>
          <w:rFonts w:ascii="Palatino Linotype" w:hAnsi="Palatino Linotype" w:cs="Arial"/>
          <w:sz w:val="22"/>
        </w:rPr>
      </w:pPr>
      <w:r w:rsidRPr="00A105D1">
        <w:rPr>
          <w:rFonts w:ascii="Palatino Linotype" w:hAnsi="Palatino Linotype"/>
          <w:b/>
          <w:bCs/>
          <w:i/>
          <w:iCs/>
          <w:color w:val="000000" w:themeColor="text1"/>
          <w:sz w:val="22"/>
        </w:rPr>
        <w:t>“</w:t>
      </w:r>
      <w:r w:rsidR="00C95272" w:rsidRPr="00A105D1">
        <w:rPr>
          <w:rFonts w:ascii="Palatino Linotype" w:hAnsi="Palatino Linotype"/>
          <w:b/>
          <w:bCs/>
          <w:i/>
          <w:iCs/>
          <w:color w:val="000000" w:themeColor="text1"/>
          <w:sz w:val="22"/>
        </w:rPr>
        <w:t>SAIMEX 0701</w:t>
      </w:r>
      <w:r w:rsidRPr="00A105D1">
        <w:rPr>
          <w:rFonts w:ascii="Palatino Linotype" w:hAnsi="Palatino Linotype"/>
          <w:b/>
          <w:bCs/>
          <w:i/>
          <w:iCs/>
          <w:color w:val="000000" w:themeColor="text1"/>
          <w:sz w:val="22"/>
        </w:rPr>
        <w:t>.pdf”</w:t>
      </w:r>
      <w:r w:rsidRPr="00A105D1">
        <w:rPr>
          <w:rFonts w:ascii="Palatino Linotype" w:hAnsi="Palatino Linotype"/>
          <w:color w:val="000000" w:themeColor="text1"/>
          <w:sz w:val="22"/>
        </w:rPr>
        <w:t xml:space="preserve">: Documento </w:t>
      </w:r>
      <w:r w:rsidR="00C95272" w:rsidRPr="00A105D1">
        <w:rPr>
          <w:rFonts w:ascii="Palatino Linotype" w:hAnsi="Palatino Linotype"/>
          <w:color w:val="000000" w:themeColor="text1"/>
          <w:sz w:val="22"/>
        </w:rPr>
        <w:t>de 234 fojas consistente en diversos dictámenes de reconducción y actualización programática que reportan las distintas áreas administrativas que componen al ayuntamiento.</w:t>
      </w:r>
    </w:p>
    <w:p w14:paraId="6399AA94" w14:textId="2B63BA39" w:rsidR="00C95272" w:rsidRPr="00A105D1" w:rsidRDefault="00C95272" w:rsidP="00C95272">
      <w:pPr>
        <w:pStyle w:val="Prrafodelista"/>
        <w:numPr>
          <w:ilvl w:val="1"/>
          <w:numId w:val="1"/>
        </w:numPr>
        <w:tabs>
          <w:tab w:val="left" w:pos="284"/>
          <w:tab w:val="left" w:pos="426"/>
        </w:tabs>
        <w:spacing w:line="360" w:lineRule="auto"/>
        <w:ind w:left="1134"/>
        <w:jc w:val="both"/>
        <w:rPr>
          <w:rFonts w:ascii="Palatino Linotype" w:hAnsi="Palatino Linotype" w:cs="Arial"/>
          <w:sz w:val="22"/>
        </w:rPr>
      </w:pPr>
      <w:r w:rsidRPr="00A105D1">
        <w:rPr>
          <w:rFonts w:ascii="Palatino Linotype" w:hAnsi="Palatino Linotype"/>
          <w:b/>
          <w:bCs/>
          <w:i/>
          <w:iCs/>
          <w:color w:val="000000" w:themeColor="text1"/>
          <w:sz w:val="22"/>
        </w:rPr>
        <w:t>“SAIMEX 701 SECRETARIA TECNICA.pdf”</w:t>
      </w:r>
      <w:r w:rsidRPr="00A105D1">
        <w:rPr>
          <w:rFonts w:ascii="Palatino Linotype" w:hAnsi="Palatino Linotype"/>
          <w:color w:val="000000" w:themeColor="text1"/>
          <w:sz w:val="22"/>
        </w:rPr>
        <w:t xml:space="preserve">: Documento </w:t>
      </w:r>
      <w:r w:rsidR="00177E11" w:rsidRPr="00A105D1">
        <w:rPr>
          <w:rFonts w:ascii="Palatino Linotype" w:hAnsi="Palatino Linotype"/>
          <w:color w:val="000000" w:themeColor="text1"/>
          <w:sz w:val="22"/>
        </w:rPr>
        <w:t xml:space="preserve">de una foja consistente en el oficio número ST/TLAL/587/2022, de dieciséis (16) de agosto de dos mil veintidós, emitido por el </w:t>
      </w:r>
      <w:proofErr w:type="gramStart"/>
      <w:r w:rsidR="00177E11" w:rsidRPr="00A105D1">
        <w:rPr>
          <w:rFonts w:ascii="Palatino Linotype" w:hAnsi="Palatino Linotype"/>
          <w:color w:val="000000" w:themeColor="text1"/>
          <w:sz w:val="22"/>
        </w:rPr>
        <w:t>Secretario Técnico</w:t>
      </w:r>
      <w:proofErr w:type="gramEnd"/>
      <w:r w:rsidR="00177E11" w:rsidRPr="00A105D1">
        <w:rPr>
          <w:rFonts w:ascii="Palatino Linotype" w:hAnsi="Palatino Linotype"/>
          <w:color w:val="000000" w:themeColor="text1"/>
          <w:sz w:val="22"/>
        </w:rPr>
        <w:t>, dirigido a la Titular de la Unidad de Transparencia y Acceso a la Información Pública, por el que refiere adjuntar los formatos de reconducción programática de los ejercicios fiscales dos mil veintiuno y, los correspondientes al segundo trimestre del dos mil veintidós.</w:t>
      </w:r>
    </w:p>
    <w:p w14:paraId="1931CF14" w14:textId="24FAB9C3" w:rsidR="00C95272" w:rsidRPr="00A105D1" w:rsidRDefault="00C95272" w:rsidP="00C95272">
      <w:pPr>
        <w:pStyle w:val="Prrafodelista"/>
        <w:numPr>
          <w:ilvl w:val="1"/>
          <w:numId w:val="1"/>
        </w:numPr>
        <w:tabs>
          <w:tab w:val="left" w:pos="284"/>
          <w:tab w:val="left" w:pos="426"/>
        </w:tabs>
        <w:spacing w:line="360" w:lineRule="auto"/>
        <w:ind w:left="1134"/>
        <w:jc w:val="both"/>
        <w:rPr>
          <w:rFonts w:ascii="Palatino Linotype" w:hAnsi="Palatino Linotype" w:cs="Arial"/>
          <w:sz w:val="22"/>
        </w:rPr>
      </w:pPr>
      <w:r w:rsidRPr="00A105D1">
        <w:rPr>
          <w:rFonts w:ascii="Palatino Linotype" w:hAnsi="Palatino Linotype"/>
          <w:b/>
          <w:bCs/>
          <w:i/>
          <w:iCs/>
          <w:color w:val="000000" w:themeColor="text1"/>
          <w:sz w:val="22"/>
        </w:rPr>
        <w:t>“SAIMEX 701 TESORERIA MUNICIPAL..</w:t>
      </w:r>
      <w:proofErr w:type="spellStart"/>
      <w:r w:rsidRPr="00A105D1">
        <w:rPr>
          <w:rFonts w:ascii="Palatino Linotype" w:hAnsi="Palatino Linotype"/>
          <w:b/>
          <w:bCs/>
          <w:i/>
          <w:iCs/>
          <w:color w:val="000000" w:themeColor="text1"/>
          <w:sz w:val="22"/>
        </w:rPr>
        <w:t>pdf</w:t>
      </w:r>
      <w:proofErr w:type="spellEnd"/>
      <w:r w:rsidRPr="00A105D1">
        <w:rPr>
          <w:rFonts w:ascii="Palatino Linotype" w:hAnsi="Palatino Linotype"/>
          <w:b/>
          <w:bCs/>
          <w:i/>
          <w:iCs/>
          <w:color w:val="000000" w:themeColor="text1"/>
          <w:sz w:val="22"/>
        </w:rPr>
        <w:t>”</w:t>
      </w:r>
      <w:r w:rsidRPr="00A105D1">
        <w:rPr>
          <w:rFonts w:ascii="Palatino Linotype" w:hAnsi="Palatino Linotype"/>
          <w:color w:val="000000" w:themeColor="text1"/>
          <w:sz w:val="22"/>
        </w:rPr>
        <w:t xml:space="preserve">: Documento </w:t>
      </w:r>
      <w:r w:rsidR="00177E11" w:rsidRPr="00A105D1">
        <w:rPr>
          <w:rFonts w:ascii="Palatino Linotype" w:hAnsi="Palatino Linotype"/>
          <w:color w:val="000000" w:themeColor="text1"/>
          <w:sz w:val="22"/>
        </w:rPr>
        <w:t xml:space="preserve">de una foja consistente en el oficio TM/2986/2022, de veinticinco (25) de agosto de dos mil veintidós, emitido por el Tesorero Municipal, dirigido a la Titular de la Unidad de Transparencia y Acceso a la Información Pública, por el que refiere anexar la información que se encuentra a resguardo de su área, correspondiente a los dictámenes de reconducción presupuestal del ejercicio dos mil veintiuno y, </w:t>
      </w:r>
      <w:r w:rsidR="00177E11" w:rsidRPr="00A105D1">
        <w:rPr>
          <w:rFonts w:ascii="Palatino Linotype" w:hAnsi="Palatino Linotype"/>
          <w:color w:val="000000" w:themeColor="text1"/>
          <w:sz w:val="22"/>
        </w:rPr>
        <w:lastRenderedPageBreak/>
        <w:t>sobre los dictámenes del dos mil veintidós, señala que se encuentran bajo resguardo de la Secretaría Técnica.</w:t>
      </w:r>
    </w:p>
    <w:p w14:paraId="6953325F" w14:textId="211559C2" w:rsidR="00177E11" w:rsidRPr="00A105D1" w:rsidRDefault="00177E11" w:rsidP="00177E11">
      <w:pPr>
        <w:pStyle w:val="Prrafodelista"/>
        <w:numPr>
          <w:ilvl w:val="1"/>
          <w:numId w:val="1"/>
        </w:numPr>
        <w:tabs>
          <w:tab w:val="left" w:pos="284"/>
          <w:tab w:val="left" w:pos="426"/>
        </w:tabs>
        <w:spacing w:line="360" w:lineRule="auto"/>
        <w:ind w:left="1134"/>
        <w:jc w:val="both"/>
        <w:rPr>
          <w:rFonts w:ascii="Palatino Linotype" w:hAnsi="Palatino Linotype" w:cs="Arial"/>
          <w:sz w:val="22"/>
        </w:rPr>
      </w:pPr>
      <w:r w:rsidRPr="00A105D1">
        <w:rPr>
          <w:rFonts w:ascii="Palatino Linotype" w:hAnsi="Palatino Linotype"/>
          <w:b/>
          <w:bCs/>
          <w:i/>
          <w:iCs/>
          <w:color w:val="000000" w:themeColor="text1"/>
          <w:sz w:val="22"/>
        </w:rPr>
        <w:t>“Respuesta. 701.pdf”</w:t>
      </w:r>
      <w:r w:rsidRPr="00A105D1">
        <w:rPr>
          <w:rFonts w:ascii="Palatino Linotype" w:hAnsi="Palatino Linotype"/>
          <w:color w:val="000000" w:themeColor="text1"/>
          <w:sz w:val="22"/>
        </w:rPr>
        <w:t xml:space="preserve">: Documento de una foja consistente en el oficio número UTAIM/2307/2022, de veinticuatro (24) de agosto de dos mil veintidós, emitido por la Titular de la Unidad de Transparencia y Acceso a la Información Pública Municipal, dirigido al entonces </w:t>
      </w:r>
      <w:r w:rsidRPr="00A105D1">
        <w:rPr>
          <w:rFonts w:ascii="Palatino Linotype" w:hAnsi="Palatino Linotype"/>
          <w:b/>
          <w:color w:val="000000" w:themeColor="text1"/>
          <w:sz w:val="22"/>
        </w:rPr>
        <w:t>SOLICITANTE</w:t>
      </w:r>
      <w:r w:rsidRPr="00A105D1">
        <w:rPr>
          <w:rFonts w:ascii="Palatino Linotype" w:hAnsi="Palatino Linotype"/>
          <w:color w:val="000000" w:themeColor="text1"/>
          <w:sz w:val="22"/>
        </w:rPr>
        <w:t>, por el que manifiesta remitir la información solicitada.</w:t>
      </w:r>
    </w:p>
    <w:p w14:paraId="26E1E78B" w14:textId="25A70B95" w:rsidR="00C95272" w:rsidRPr="00A105D1" w:rsidRDefault="00C95272" w:rsidP="00C95272">
      <w:pPr>
        <w:pStyle w:val="Prrafodelista"/>
        <w:numPr>
          <w:ilvl w:val="1"/>
          <w:numId w:val="1"/>
        </w:numPr>
        <w:tabs>
          <w:tab w:val="left" w:pos="284"/>
          <w:tab w:val="left" w:pos="426"/>
        </w:tabs>
        <w:spacing w:line="360" w:lineRule="auto"/>
        <w:ind w:left="1134"/>
        <w:jc w:val="both"/>
        <w:rPr>
          <w:rFonts w:ascii="Palatino Linotype" w:hAnsi="Palatino Linotype" w:cs="Arial"/>
          <w:sz w:val="22"/>
        </w:rPr>
      </w:pPr>
      <w:r w:rsidRPr="00A105D1">
        <w:rPr>
          <w:rFonts w:ascii="Palatino Linotype" w:hAnsi="Palatino Linotype"/>
          <w:b/>
          <w:bCs/>
          <w:i/>
          <w:iCs/>
          <w:color w:val="000000" w:themeColor="text1"/>
          <w:sz w:val="22"/>
        </w:rPr>
        <w:t>“oficios.pdf”</w:t>
      </w:r>
      <w:r w:rsidRPr="00A105D1">
        <w:rPr>
          <w:rFonts w:ascii="Palatino Linotype" w:hAnsi="Palatino Linotype"/>
          <w:color w:val="000000" w:themeColor="text1"/>
          <w:sz w:val="22"/>
        </w:rPr>
        <w:t xml:space="preserve">: Documento </w:t>
      </w:r>
      <w:r w:rsidR="00177E11" w:rsidRPr="00A105D1">
        <w:rPr>
          <w:rFonts w:ascii="Palatino Linotype" w:hAnsi="Palatino Linotype"/>
          <w:color w:val="000000" w:themeColor="text1"/>
          <w:sz w:val="22"/>
        </w:rPr>
        <w:t>de 24 fojas consistente en la copia digitalizada de 24 oficios emitidos entre el veintitrés (23) y veinticuatro (24) de febrero de dos mil veintidós por la Titular de la Unidad de Transparencia y Acceso a la Información Pública.</w:t>
      </w:r>
    </w:p>
    <w:p w14:paraId="192B226F" w14:textId="27D94784" w:rsidR="00C95272" w:rsidRPr="00A105D1" w:rsidRDefault="00177E11" w:rsidP="00C95272">
      <w:pPr>
        <w:pStyle w:val="Prrafodelista"/>
        <w:numPr>
          <w:ilvl w:val="1"/>
          <w:numId w:val="1"/>
        </w:numPr>
        <w:tabs>
          <w:tab w:val="left" w:pos="284"/>
          <w:tab w:val="left" w:pos="426"/>
        </w:tabs>
        <w:spacing w:line="360" w:lineRule="auto"/>
        <w:ind w:left="1134"/>
        <w:jc w:val="both"/>
        <w:rPr>
          <w:rFonts w:ascii="Palatino Linotype" w:hAnsi="Palatino Linotype" w:cs="Arial"/>
          <w:sz w:val="22"/>
        </w:rPr>
      </w:pPr>
      <w:r w:rsidRPr="00A105D1">
        <w:rPr>
          <w:rFonts w:ascii="Palatino Linotype" w:hAnsi="Palatino Linotype"/>
          <w:b/>
          <w:bCs/>
          <w:i/>
          <w:iCs/>
          <w:color w:val="000000" w:themeColor="text1"/>
          <w:sz w:val="22"/>
        </w:rPr>
        <w:t xml:space="preserve"> </w:t>
      </w:r>
      <w:r w:rsidR="00C95272" w:rsidRPr="00A105D1">
        <w:rPr>
          <w:rFonts w:ascii="Palatino Linotype" w:hAnsi="Palatino Linotype"/>
          <w:b/>
          <w:bCs/>
          <w:i/>
          <w:iCs/>
          <w:color w:val="000000" w:themeColor="text1"/>
          <w:sz w:val="22"/>
        </w:rPr>
        <w:t>“2022”</w:t>
      </w:r>
      <w:r w:rsidR="00C95272" w:rsidRPr="00A105D1">
        <w:rPr>
          <w:rFonts w:ascii="Palatino Linotype" w:hAnsi="Palatino Linotype"/>
          <w:color w:val="000000" w:themeColor="text1"/>
          <w:sz w:val="22"/>
        </w:rPr>
        <w:t xml:space="preserve">: Carpeta </w:t>
      </w:r>
      <w:r w:rsidRPr="00A105D1">
        <w:rPr>
          <w:rFonts w:ascii="Palatino Linotype" w:hAnsi="Palatino Linotype"/>
          <w:color w:val="000000" w:themeColor="text1"/>
          <w:sz w:val="22"/>
        </w:rPr>
        <w:t>electrónica que contiene los siguientes archivos:</w:t>
      </w:r>
    </w:p>
    <w:p w14:paraId="559950B1" w14:textId="097E4E8D" w:rsidR="00177E11" w:rsidRPr="00A105D1" w:rsidRDefault="00177E11" w:rsidP="00177E11">
      <w:pPr>
        <w:pStyle w:val="Prrafodelista"/>
        <w:numPr>
          <w:ilvl w:val="2"/>
          <w:numId w:val="1"/>
        </w:numPr>
        <w:tabs>
          <w:tab w:val="left" w:pos="284"/>
          <w:tab w:val="left" w:pos="426"/>
        </w:tabs>
        <w:spacing w:line="360" w:lineRule="auto"/>
        <w:ind w:left="1701"/>
        <w:jc w:val="both"/>
        <w:rPr>
          <w:rFonts w:ascii="Palatino Linotype" w:hAnsi="Palatino Linotype" w:cs="Arial"/>
          <w:sz w:val="22"/>
        </w:rPr>
      </w:pPr>
      <w:r w:rsidRPr="00A105D1">
        <w:rPr>
          <w:rFonts w:ascii="Palatino Linotype" w:hAnsi="Palatino Linotype"/>
          <w:b/>
          <w:i/>
          <w:color w:val="000000" w:themeColor="text1"/>
          <w:sz w:val="22"/>
        </w:rPr>
        <w:t xml:space="preserve">“2022 Adecuaciones </w:t>
      </w:r>
      <w:proofErr w:type="spellStart"/>
      <w:r w:rsidRPr="00A105D1">
        <w:rPr>
          <w:rFonts w:ascii="Palatino Linotype" w:hAnsi="Palatino Linotype"/>
          <w:b/>
          <w:i/>
          <w:color w:val="000000" w:themeColor="text1"/>
          <w:sz w:val="22"/>
        </w:rPr>
        <w:t>Progrmáticas</w:t>
      </w:r>
      <w:proofErr w:type="spellEnd"/>
      <w:r w:rsidRPr="00A105D1">
        <w:rPr>
          <w:rFonts w:ascii="Palatino Linotype" w:hAnsi="Palatino Linotype"/>
          <w:b/>
          <w:i/>
          <w:color w:val="000000" w:themeColor="text1"/>
          <w:sz w:val="22"/>
        </w:rPr>
        <w:t xml:space="preserve"> 2do trimestre.pdf”</w:t>
      </w:r>
      <w:r w:rsidRPr="00A105D1">
        <w:rPr>
          <w:rFonts w:ascii="Palatino Linotype" w:hAnsi="Palatino Linotype"/>
          <w:color w:val="000000" w:themeColor="text1"/>
          <w:sz w:val="22"/>
        </w:rPr>
        <w:t>: Documento de 20 fojas consistente en</w:t>
      </w:r>
      <w:r w:rsidR="00280AE9" w:rsidRPr="00A105D1">
        <w:rPr>
          <w:rFonts w:ascii="Palatino Linotype" w:hAnsi="Palatino Linotype"/>
          <w:color w:val="000000" w:themeColor="text1"/>
          <w:sz w:val="22"/>
        </w:rPr>
        <w:t xml:space="preserve"> 20 formatos de dictámenes de reconducción y actualización programática, generados entre mayo y agosto de dos mil veintidós, de diversas dependencias administrativas.</w:t>
      </w:r>
    </w:p>
    <w:p w14:paraId="77DCB9A3" w14:textId="5C16B13B" w:rsidR="00177E11" w:rsidRPr="00A105D1" w:rsidRDefault="00177E11" w:rsidP="00177E11">
      <w:pPr>
        <w:pStyle w:val="Prrafodelista"/>
        <w:numPr>
          <w:ilvl w:val="2"/>
          <w:numId w:val="1"/>
        </w:numPr>
        <w:tabs>
          <w:tab w:val="left" w:pos="284"/>
          <w:tab w:val="left" w:pos="426"/>
        </w:tabs>
        <w:spacing w:line="360" w:lineRule="auto"/>
        <w:ind w:left="1701"/>
        <w:jc w:val="both"/>
        <w:rPr>
          <w:rFonts w:ascii="Palatino Linotype" w:hAnsi="Palatino Linotype" w:cs="Arial"/>
          <w:sz w:val="22"/>
        </w:rPr>
      </w:pPr>
      <w:r w:rsidRPr="00A105D1">
        <w:rPr>
          <w:rFonts w:ascii="Palatino Linotype" w:hAnsi="Palatino Linotype"/>
          <w:b/>
          <w:i/>
          <w:color w:val="000000" w:themeColor="text1"/>
          <w:sz w:val="22"/>
        </w:rPr>
        <w:t>“2022 Reconducción de Indicadores Estratégicos 2do trimestre.pdf”</w:t>
      </w:r>
      <w:r w:rsidRPr="00A105D1">
        <w:rPr>
          <w:rFonts w:ascii="Palatino Linotype" w:hAnsi="Palatino Linotype"/>
          <w:color w:val="000000" w:themeColor="text1"/>
          <w:sz w:val="22"/>
        </w:rPr>
        <w:t>: Documento</w:t>
      </w:r>
      <w:r w:rsidR="00280AE9" w:rsidRPr="00A105D1">
        <w:rPr>
          <w:rFonts w:ascii="Palatino Linotype" w:hAnsi="Palatino Linotype"/>
          <w:color w:val="000000" w:themeColor="text1"/>
          <w:sz w:val="22"/>
        </w:rPr>
        <w:t xml:space="preserve"> de dos fojas consistente en dos formatos de dictámenes de reconducción de indicadores estratégicos y/o de gestión, de veinticuatro (24) y veintiocho (28) de junio de dos mil veintidós.</w:t>
      </w:r>
    </w:p>
    <w:p w14:paraId="69CA99CC" w14:textId="300670AB" w:rsidR="00177E11" w:rsidRPr="00A105D1" w:rsidRDefault="00177E11" w:rsidP="00177E11">
      <w:pPr>
        <w:pStyle w:val="Prrafodelista"/>
        <w:numPr>
          <w:ilvl w:val="2"/>
          <w:numId w:val="1"/>
        </w:numPr>
        <w:tabs>
          <w:tab w:val="left" w:pos="284"/>
          <w:tab w:val="left" w:pos="426"/>
        </w:tabs>
        <w:spacing w:line="360" w:lineRule="auto"/>
        <w:ind w:left="1701"/>
        <w:jc w:val="both"/>
        <w:rPr>
          <w:rFonts w:ascii="Palatino Linotype" w:hAnsi="Palatino Linotype" w:cs="Arial"/>
          <w:sz w:val="22"/>
        </w:rPr>
      </w:pPr>
      <w:r w:rsidRPr="00A105D1">
        <w:rPr>
          <w:rFonts w:ascii="Palatino Linotype" w:hAnsi="Palatino Linotype"/>
          <w:b/>
          <w:i/>
          <w:color w:val="000000" w:themeColor="text1"/>
          <w:sz w:val="22"/>
        </w:rPr>
        <w:t xml:space="preserve">“2022_Adecuaciones </w:t>
      </w:r>
      <w:proofErr w:type="spellStart"/>
      <w:r w:rsidRPr="00A105D1">
        <w:rPr>
          <w:rFonts w:ascii="Palatino Linotype" w:hAnsi="Palatino Linotype"/>
          <w:b/>
          <w:i/>
          <w:color w:val="000000" w:themeColor="text1"/>
          <w:sz w:val="22"/>
        </w:rPr>
        <w:t>Programaticas</w:t>
      </w:r>
      <w:proofErr w:type="spellEnd"/>
      <w:r w:rsidRPr="00A105D1">
        <w:rPr>
          <w:rFonts w:ascii="Palatino Linotype" w:hAnsi="Palatino Linotype"/>
          <w:b/>
          <w:i/>
          <w:color w:val="000000" w:themeColor="text1"/>
          <w:sz w:val="22"/>
        </w:rPr>
        <w:t xml:space="preserve"> 1er. Trimestre.pdf”</w:t>
      </w:r>
      <w:r w:rsidRPr="00A105D1">
        <w:rPr>
          <w:rFonts w:ascii="Palatino Linotype" w:hAnsi="Palatino Linotype"/>
          <w:color w:val="000000" w:themeColor="text1"/>
          <w:sz w:val="22"/>
        </w:rPr>
        <w:t>: Documento</w:t>
      </w:r>
      <w:r w:rsidR="00280AE9" w:rsidRPr="00A105D1">
        <w:rPr>
          <w:rFonts w:ascii="Palatino Linotype" w:hAnsi="Palatino Linotype"/>
          <w:color w:val="000000" w:themeColor="text1"/>
          <w:sz w:val="22"/>
        </w:rPr>
        <w:t xml:space="preserve"> de tres fojas consistente en tres formatos de dictámenes de reconducción y actualización programática-presupuestal para resultados, de diecisiete (17) de marzo de dos mil veintidós.</w:t>
      </w:r>
    </w:p>
    <w:p w14:paraId="26D4AD2E" w14:textId="738CA8B5" w:rsidR="00C95272" w:rsidRPr="00A105D1" w:rsidRDefault="00C95272" w:rsidP="00C95272">
      <w:pPr>
        <w:pStyle w:val="Prrafodelista"/>
        <w:numPr>
          <w:ilvl w:val="1"/>
          <w:numId w:val="1"/>
        </w:numPr>
        <w:tabs>
          <w:tab w:val="left" w:pos="284"/>
          <w:tab w:val="left" w:pos="426"/>
        </w:tabs>
        <w:spacing w:line="360" w:lineRule="auto"/>
        <w:ind w:left="1134"/>
        <w:jc w:val="both"/>
        <w:rPr>
          <w:rFonts w:ascii="Palatino Linotype" w:hAnsi="Palatino Linotype" w:cs="Arial"/>
          <w:sz w:val="22"/>
        </w:rPr>
      </w:pPr>
      <w:r w:rsidRPr="00A105D1">
        <w:rPr>
          <w:rFonts w:ascii="Palatino Linotype" w:hAnsi="Palatino Linotype"/>
          <w:b/>
          <w:bCs/>
          <w:i/>
          <w:iCs/>
          <w:color w:val="000000" w:themeColor="text1"/>
          <w:sz w:val="22"/>
        </w:rPr>
        <w:t>“2021”</w:t>
      </w:r>
      <w:r w:rsidRPr="00A105D1">
        <w:rPr>
          <w:rFonts w:ascii="Palatino Linotype" w:hAnsi="Palatino Linotype"/>
          <w:color w:val="000000" w:themeColor="text1"/>
          <w:sz w:val="22"/>
        </w:rPr>
        <w:t xml:space="preserve">: Carpeta </w:t>
      </w:r>
      <w:r w:rsidR="00280AE9" w:rsidRPr="00A105D1">
        <w:rPr>
          <w:rFonts w:ascii="Palatino Linotype" w:hAnsi="Palatino Linotype"/>
          <w:color w:val="000000" w:themeColor="text1"/>
          <w:sz w:val="22"/>
        </w:rPr>
        <w:t>electrónica que contiene el siguiente archivo:</w:t>
      </w:r>
    </w:p>
    <w:p w14:paraId="76310A0F" w14:textId="11CEFF79" w:rsidR="00280AE9" w:rsidRPr="00A105D1" w:rsidRDefault="00280AE9" w:rsidP="00280AE9">
      <w:pPr>
        <w:pStyle w:val="Prrafodelista"/>
        <w:numPr>
          <w:ilvl w:val="2"/>
          <w:numId w:val="1"/>
        </w:numPr>
        <w:tabs>
          <w:tab w:val="left" w:pos="284"/>
          <w:tab w:val="left" w:pos="426"/>
        </w:tabs>
        <w:spacing w:line="360" w:lineRule="auto"/>
        <w:ind w:left="1701"/>
        <w:jc w:val="both"/>
        <w:rPr>
          <w:rFonts w:ascii="Palatino Linotype" w:hAnsi="Palatino Linotype" w:cs="Arial"/>
          <w:sz w:val="22"/>
        </w:rPr>
      </w:pPr>
      <w:r w:rsidRPr="00A105D1">
        <w:rPr>
          <w:rFonts w:ascii="Palatino Linotype" w:hAnsi="Palatino Linotype" w:cs="Arial"/>
          <w:b/>
          <w:i/>
          <w:sz w:val="22"/>
        </w:rPr>
        <w:t>“RECONDUCCION DE METAS 2021.pdf”</w:t>
      </w:r>
      <w:r w:rsidRPr="00A105D1">
        <w:rPr>
          <w:rFonts w:ascii="Palatino Linotype" w:hAnsi="Palatino Linotype" w:cs="Arial"/>
          <w:sz w:val="22"/>
        </w:rPr>
        <w:t xml:space="preserve">: Documento de 199 fojas consistente en diversos formatos de dictámenes de reconducción y actualización programática-presupuestal, de reconducción y actualización </w:t>
      </w:r>
      <w:r w:rsidRPr="00A105D1">
        <w:rPr>
          <w:rFonts w:ascii="Palatino Linotype" w:hAnsi="Palatino Linotype" w:cs="Arial"/>
          <w:sz w:val="22"/>
        </w:rPr>
        <w:lastRenderedPageBreak/>
        <w:t>programática-presupuestal para resultados</w:t>
      </w:r>
      <w:r w:rsidR="00632DB0" w:rsidRPr="00A105D1">
        <w:rPr>
          <w:rFonts w:ascii="Palatino Linotype" w:hAnsi="Palatino Linotype" w:cs="Arial"/>
          <w:sz w:val="22"/>
        </w:rPr>
        <w:t xml:space="preserve"> y</w:t>
      </w:r>
      <w:r w:rsidRPr="00A105D1">
        <w:rPr>
          <w:rFonts w:ascii="Palatino Linotype" w:hAnsi="Palatino Linotype" w:cs="Arial"/>
          <w:sz w:val="22"/>
        </w:rPr>
        <w:t>, de reconducción de indicadores estratégicos y /o de gesti</w:t>
      </w:r>
      <w:r w:rsidR="00632DB0" w:rsidRPr="00A105D1">
        <w:rPr>
          <w:rFonts w:ascii="Palatino Linotype" w:hAnsi="Palatino Linotype" w:cs="Arial"/>
          <w:sz w:val="22"/>
        </w:rPr>
        <w:t>ón.</w:t>
      </w:r>
    </w:p>
    <w:p w14:paraId="2AD843D7" w14:textId="77777777" w:rsidR="00CF6782" w:rsidRPr="00A105D1" w:rsidRDefault="00CF6782" w:rsidP="0057122A">
      <w:pPr>
        <w:pStyle w:val="Prrafodelista"/>
        <w:tabs>
          <w:tab w:val="left" w:pos="284"/>
          <w:tab w:val="left" w:pos="426"/>
        </w:tabs>
        <w:spacing w:line="360" w:lineRule="auto"/>
        <w:ind w:left="0"/>
        <w:jc w:val="both"/>
        <w:rPr>
          <w:rFonts w:ascii="Palatino Linotype" w:hAnsi="Palatino Linotype"/>
          <w:color w:val="000000" w:themeColor="text1"/>
        </w:rPr>
      </w:pPr>
    </w:p>
    <w:p w14:paraId="272B63B3" w14:textId="79E3811B" w:rsidR="000D5A1D" w:rsidRPr="00A105D1" w:rsidRDefault="00FD7996" w:rsidP="0057122A">
      <w:pPr>
        <w:pStyle w:val="Prrafodelista"/>
        <w:numPr>
          <w:ilvl w:val="0"/>
          <w:numId w:val="1"/>
        </w:numPr>
        <w:tabs>
          <w:tab w:val="left" w:pos="284"/>
          <w:tab w:val="left" w:pos="426"/>
        </w:tabs>
        <w:spacing w:line="360" w:lineRule="auto"/>
        <w:jc w:val="both"/>
        <w:rPr>
          <w:rFonts w:ascii="Palatino Linotype" w:hAnsi="Palatino Linotype"/>
          <w:color w:val="000000" w:themeColor="text1"/>
        </w:rPr>
      </w:pPr>
      <w:r w:rsidRPr="00A105D1">
        <w:rPr>
          <w:rFonts w:ascii="Palatino Linotype" w:eastAsia="Times New Roman" w:hAnsi="Palatino Linotype" w:cs="Arial"/>
          <w:color w:val="000000" w:themeColor="text1"/>
          <w:lang w:val="es-ES"/>
        </w:rPr>
        <w:t>D</w:t>
      </w:r>
      <w:r w:rsidR="00561ED1" w:rsidRPr="00A105D1">
        <w:rPr>
          <w:rFonts w:ascii="Palatino Linotype" w:eastAsia="Times New Roman" w:hAnsi="Palatino Linotype" w:cs="Arial"/>
          <w:color w:val="000000" w:themeColor="text1"/>
          <w:lang w:val="es-ES"/>
        </w:rPr>
        <w:t xml:space="preserve">erivado de la respuesta emitida por el </w:t>
      </w:r>
      <w:r w:rsidR="00561ED1" w:rsidRPr="00A105D1">
        <w:rPr>
          <w:rFonts w:ascii="Palatino Linotype" w:eastAsia="Times New Roman" w:hAnsi="Palatino Linotype" w:cs="Arial"/>
          <w:b/>
          <w:color w:val="000000" w:themeColor="text1"/>
          <w:lang w:val="es-ES"/>
        </w:rPr>
        <w:t>SUJETO OBLIGADO</w:t>
      </w:r>
      <w:r w:rsidR="00561ED1" w:rsidRPr="00A105D1">
        <w:rPr>
          <w:rFonts w:ascii="Palatino Linotype" w:eastAsia="Times New Roman" w:hAnsi="Palatino Linotype" w:cs="Arial"/>
          <w:color w:val="000000" w:themeColor="text1"/>
          <w:lang w:val="es-ES"/>
        </w:rPr>
        <w:t>, e</w:t>
      </w:r>
      <w:r w:rsidR="00DB4BEF" w:rsidRPr="00A105D1">
        <w:rPr>
          <w:rFonts w:ascii="Palatino Linotype" w:eastAsia="Times New Roman" w:hAnsi="Palatino Linotype" w:cs="Arial"/>
          <w:color w:val="000000" w:themeColor="text1"/>
          <w:lang w:val="es-ES"/>
        </w:rPr>
        <w:t xml:space="preserve">l </w:t>
      </w:r>
      <w:r w:rsidR="00280AE9" w:rsidRPr="00A105D1">
        <w:rPr>
          <w:rFonts w:ascii="Palatino Linotype" w:eastAsia="Times New Roman" w:hAnsi="Palatino Linotype" w:cs="Arial"/>
          <w:b/>
          <w:color w:val="000000" w:themeColor="text1"/>
          <w:lang w:val="es-ES"/>
        </w:rPr>
        <w:t>siete (07</w:t>
      </w:r>
      <w:r w:rsidR="003C2D8F" w:rsidRPr="00A105D1">
        <w:rPr>
          <w:rFonts w:ascii="Palatino Linotype" w:eastAsia="Times New Roman" w:hAnsi="Palatino Linotype" w:cs="Arial"/>
          <w:b/>
          <w:color w:val="000000" w:themeColor="text1"/>
          <w:lang w:val="es-ES"/>
        </w:rPr>
        <w:t>) de septiembre de dos mil veintidós</w:t>
      </w:r>
      <w:r w:rsidR="00FE49E3" w:rsidRPr="00A105D1">
        <w:rPr>
          <w:rFonts w:ascii="Palatino Linotype" w:eastAsia="Times New Roman" w:hAnsi="Palatino Linotype" w:cs="Arial"/>
          <w:color w:val="000000" w:themeColor="text1"/>
          <w:lang w:val="es-ES"/>
        </w:rPr>
        <w:t xml:space="preserve">, </w:t>
      </w:r>
      <w:r w:rsidR="00610B2D" w:rsidRPr="00A105D1">
        <w:rPr>
          <w:rFonts w:ascii="Palatino Linotype" w:eastAsia="Times New Roman" w:hAnsi="Palatino Linotype" w:cs="Arial"/>
          <w:color w:val="000000" w:themeColor="text1"/>
          <w:lang w:val="es-ES"/>
        </w:rPr>
        <w:t>el</w:t>
      </w:r>
      <w:r w:rsidR="005F1362" w:rsidRPr="00A105D1">
        <w:rPr>
          <w:rFonts w:ascii="Palatino Linotype" w:eastAsia="Times New Roman" w:hAnsi="Palatino Linotype" w:cs="Arial"/>
          <w:color w:val="000000" w:themeColor="text1"/>
          <w:lang w:val="es-ES"/>
        </w:rPr>
        <w:t xml:space="preserve"> particular</w:t>
      </w:r>
      <w:r w:rsidR="00DB4BEF" w:rsidRPr="00A105D1">
        <w:rPr>
          <w:rFonts w:ascii="Palatino Linotype" w:eastAsia="Times New Roman" w:hAnsi="Palatino Linotype" w:cs="Arial"/>
          <w:color w:val="000000" w:themeColor="text1"/>
          <w:lang w:val="es-ES"/>
        </w:rPr>
        <w:t xml:space="preserve"> interpuso</w:t>
      </w:r>
      <w:r w:rsidR="009316E9" w:rsidRPr="00A105D1">
        <w:rPr>
          <w:rFonts w:ascii="Palatino Linotype" w:eastAsia="Times New Roman" w:hAnsi="Palatino Linotype" w:cs="Arial"/>
          <w:color w:val="000000" w:themeColor="text1"/>
          <w:lang w:val="es-ES"/>
        </w:rPr>
        <w:t xml:space="preserve"> </w:t>
      </w:r>
      <w:r w:rsidR="00F25B61" w:rsidRPr="00A105D1">
        <w:rPr>
          <w:rFonts w:ascii="Palatino Linotype" w:eastAsia="Times New Roman" w:hAnsi="Palatino Linotype" w:cs="Arial"/>
          <w:color w:val="000000" w:themeColor="text1"/>
          <w:lang w:val="es-ES"/>
        </w:rPr>
        <w:t>el</w:t>
      </w:r>
      <w:r w:rsidR="004D68F8" w:rsidRPr="00A105D1">
        <w:rPr>
          <w:rFonts w:ascii="Palatino Linotype" w:eastAsia="Times New Roman" w:hAnsi="Palatino Linotype" w:cs="Arial"/>
          <w:color w:val="000000" w:themeColor="text1"/>
          <w:lang w:val="es-ES"/>
        </w:rPr>
        <w:t xml:space="preserve"> recurso de revisión </w:t>
      </w:r>
      <w:r w:rsidR="00B43788" w:rsidRPr="00A105D1">
        <w:rPr>
          <w:rFonts w:ascii="Palatino Linotype" w:eastAsia="Calibri" w:hAnsi="Palatino Linotype" w:cs="Arial"/>
          <w:b/>
          <w:color w:val="000000" w:themeColor="text1"/>
          <w:lang w:val="es-ES"/>
        </w:rPr>
        <w:t>14473/INFOEM/IP/RR/2022</w:t>
      </w:r>
      <w:r w:rsidR="009A0461" w:rsidRPr="00A105D1">
        <w:rPr>
          <w:rFonts w:ascii="Palatino Linotype" w:eastAsia="Calibri" w:hAnsi="Palatino Linotype" w:cs="Arial"/>
          <w:color w:val="000000" w:themeColor="text1"/>
          <w:lang w:val="es-ES"/>
        </w:rPr>
        <w:t>;</w:t>
      </w:r>
      <w:r w:rsidR="00102D65" w:rsidRPr="00A105D1">
        <w:rPr>
          <w:rFonts w:ascii="Palatino Linotype" w:eastAsia="Times New Roman" w:hAnsi="Palatino Linotype" w:cs="Arial"/>
          <w:color w:val="000000" w:themeColor="text1"/>
          <w:lang w:val="es-ES"/>
        </w:rPr>
        <w:t xml:space="preserve"> </w:t>
      </w:r>
      <w:r w:rsidR="00F25B61" w:rsidRPr="00A105D1">
        <w:rPr>
          <w:rFonts w:ascii="Palatino Linotype" w:eastAsia="Times New Roman" w:hAnsi="Palatino Linotype" w:cs="Arial"/>
          <w:color w:val="000000" w:themeColor="text1"/>
          <w:lang w:val="es-ES"/>
        </w:rPr>
        <w:t>impugnación</w:t>
      </w:r>
      <w:r w:rsidR="004D68F8" w:rsidRPr="00A105D1">
        <w:rPr>
          <w:rFonts w:ascii="Palatino Linotype" w:eastAsia="Times New Roman" w:hAnsi="Palatino Linotype" w:cs="Arial"/>
          <w:color w:val="000000" w:themeColor="text1"/>
          <w:lang w:val="es-ES"/>
        </w:rPr>
        <w:t xml:space="preserve"> </w:t>
      </w:r>
      <w:r w:rsidR="00A45546" w:rsidRPr="00A105D1">
        <w:rPr>
          <w:rFonts w:ascii="Palatino Linotype" w:eastAsia="Times New Roman" w:hAnsi="Palatino Linotype" w:cs="Arial"/>
          <w:color w:val="000000" w:themeColor="text1"/>
          <w:lang w:val="es-ES"/>
        </w:rPr>
        <w:t xml:space="preserve">en </w:t>
      </w:r>
      <w:r w:rsidR="00977D37" w:rsidRPr="00A105D1">
        <w:rPr>
          <w:rFonts w:ascii="Palatino Linotype" w:eastAsia="Times New Roman" w:hAnsi="Palatino Linotype" w:cs="Arial"/>
          <w:color w:val="000000" w:themeColor="text1"/>
          <w:lang w:val="es-ES"/>
        </w:rPr>
        <w:t>la</w:t>
      </w:r>
      <w:r w:rsidR="00A45546" w:rsidRPr="00A105D1">
        <w:rPr>
          <w:rFonts w:ascii="Palatino Linotype" w:eastAsia="Times New Roman" w:hAnsi="Palatino Linotype" w:cs="Arial"/>
          <w:color w:val="000000" w:themeColor="text1"/>
          <w:lang w:val="es-ES"/>
        </w:rPr>
        <w:t xml:space="preserve"> que refirió </w:t>
      </w:r>
      <w:r w:rsidR="004D68F8" w:rsidRPr="00A105D1">
        <w:rPr>
          <w:rFonts w:ascii="Palatino Linotype" w:eastAsia="Times New Roman" w:hAnsi="Palatino Linotype" w:cs="Arial"/>
          <w:color w:val="000000" w:themeColor="text1"/>
          <w:lang w:val="es-ES"/>
        </w:rPr>
        <w:t>lo siguiente:</w:t>
      </w:r>
    </w:p>
    <w:p w14:paraId="5D958B88" w14:textId="6568ED32" w:rsidR="00E34622" w:rsidRPr="00A105D1" w:rsidRDefault="00E34622" w:rsidP="0057122A">
      <w:pPr>
        <w:pStyle w:val="Prrafodelista"/>
        <w:numPr>
          <w:ilvl w:val="0"/>
          <w:numId w:val="4"/>
        </w:numPr>
        <w:tabs>
          <w:tab w:val="left" w:pos="1418"/>
        </w:tabs>
        <w:spacing w:line="276" w:lineRule="auto"/>
        <w:ind w:left="1134" w:right="567"/>
        <w:jc w:val="both"/>
        <w:rPr>
          <w:rFonts w:ascii="Palatino Linotype" w:eastAsia="Times New Roman" w:hAnsi="Palatino Linotype" w:cs="Arial"/>
          <w:color w:val="000000" w:themeColor="text1"/>
          <w:sz w:val="22"/>
          <w:lang w:val="es-ES"/>
        </w:rPr>
      </w:pPr>
      <w:r w:rsidRPr="00A105D1">
        <w:rPr>
          <w:rFonts w:ascii="Palatino Linotype" w:eastAsia="Times New Roman" w:hAnsi="Palatino Linotype" w:cs="Arial"/>
          <w:b/>
          <w:color w:val="000000" w:themeColor="text1"/>
          <w:sz w:val="22"/>
          <w:lang w:val="es-ES"/>
        </w:rPr>
        <w:t>Acto impugnado:</w:t>
      </w:r>
      <w:r w:rsidRPr="00A105D1">
        <w:rPr>
          <w:rFonts w:ascii="Palatino Linotype" w:eastAsia="Times New Roman" w:hAnsi="Palatino Linotype" w:cs="Arial"/>
          <w:color w:val="000000" w:themeColor="text1"/>
          <w:sz w:val="22"/>
          <w:lang w:val="es-ES"/>
        </w:rPr>
        <w:t xml:space="preserve"> “</w:t>
      </w:r>
      <w:r w:rsidR="00280AE9" w:rsidRPr="00A105D1">
        <w:rPr>
          <w:rFonts w:ascii="Palatino Linotype" w:eastAsia="Times New Roman" w:hAnsi="Palatino Linotype" w:cs="Arial"/>
          <w:i/>
          <w:iCs/>
          <w:color w:val="000000" w:themeColor="text1"/>
          <w:sz w:val="22"/>
          <w:lang w:val="es-ES"/>
        </w:rPr>
        <w:t>niega la información</w:t>
      </w:r>
      <w:r w:rsidRPr="00A105D1">
        <w:rPr>
          <w:rFonts w:ascii="Palatino Linotype" w:eastAsia="Times New Roman" w:hAnsi="Palatino Linotype" w:cs="Arial"/>
          <w:i/>
          <w:iCs/>
          <w:color w:val="000000" w:themeColor="text1"/>
          <w:sz w:val="22"/>
          <w:lang w:val="es-ES"/>
        </w:rPr>
        <w:t>”</w:t>
      </w:r>
      <w:r w:rsidRPr="00A105D1">
        <w:rPr>
          <w:rFonts w:ascii="Palatino Linotype" w:eastAsia="Times New Roman" w:hAnsi="Palatino Linotype" w:cs="Arial"/>
          <w:color w:val="000000" w:themeColor="text1"/>
          <w:sz w:val="22"/>
          <w:lang w:val="es-ES"/>
        </w:rPr>
        <w:t xml:space="preserve"> (Sic).</w:t>
      </w:r>
    </w:p>
    <w:p w14:paraId="7DB0260F" w14:textId="28D36E99" w:rsidR="000E096F" w:rsidRPr="00A105D1" w:rsidRDefault="00E34622" w:rsidP="0057122A">
      <w:pPr>
        <w:pStyle w:val="Prrafodelista"/>
        <w:numPr>
          <w:ilvl w:val="0"/>
          <w:numId w:val="4"/>
        </w:numPr>
        <w:tabs>
          <w:tab w:val="left" w:pos="1418"/>
        </w:tabs>
        <w:spacing w:line="276" w:lineRule="auto"/>
        <w:ind w:left="1134" w:right="567"/>
        <w:jc w:val="both"/>
        <w:rPr>
          <w:rFonts w:ascii="Palatino Linotype" w:eastAsia="Times New Roman" w:hAnsi="Palatino Linotype" w:cs="Arial"/>
          <w:color w:val="000000" w:themeColor="text1"/>
          <w:sz w:val="22"/>
          <w:lang w:val="es-ES"/>
        </w:rPr>
      </w:pPr>
      <w:r w:rsidRPr="00A105D1">
        <w:rPr>
          <w:rFonts w:ascii="Palatino Linotype" w:eastAsia="Times New Roman" w:hAnsi="Palatino Linotype" w:cs="Arial"/>
          <w:b/>
          <w:color w:val="000000" w:themeColor="text1"/>
          <w:sz w:val="22"/>
          <w:lang w:val="es-ES"/>
        </w:rPr>
        <w:t>Razones o motivos de inconformidad:</w:t>
      </w:r>
      <w:r w:rsidRPr="00A105D1">
        <w:rPr>
          <w:rFonts w:ascii="Palatino Linotype" w:eastAsia="Times New Roman" w:hAnsi="Palatino Linotype" w:cs="Arial"/>
          <w:color w:val="000000" w:themeColor="text1"/>
          <w:sz w:val="22"/>
          <w:lang w:val="es-ES"/>
        </w:rPr>
        <w:t xml:space="preserve"> </w:t>
      </w:r>
      <w:r w:rsidR="00360789" w:rsidRPr="00A105D1">
        <w:rPr>
          <w:rFonts w:ascii="Palatino Linotype" w:eastAsia="Times New Roman" w:hAnsi="Palatino Linotype" w:cs="Arial"/>
          <w:i/>
          <w:color w:val="000000" w:themeColor="text1"/>
          <w:sz w:val="22"/>
          <w:lang w:val="es-ES"/>
        </w:rPr>
        <w:t>“</w:t>
      </w:r>
      <w:r w:rsidR="00280AE9" w:rsidRPr="00A105D1">
        <w:rPr>
          <w:rFonts w:ascii="Palatino Linotype" w:eastAsia="Times New Roman" w:hAnsi="Palatino Linotype" w:cs="Arial"/>
          <w:i/>
          <w:color w:val="000000" w:themeColor="text1"/>
          <w:sz w:val="22"/>
        </w:rPr>
        <w:t xml:space="preserve">no entrega la información que se solicita mediante el </w:t>
      </w:r>
      <w:proofErr w:type="spellStart"/>
      <w:r w:rsidR="00280AE9" w:rsidRPr="00A105D1">
        <w:rPr>
          <w:rFonts w:ascii="Palatino Linotype" w:eastAsia="Times New Roman" w:hAnsi="Palatino Linotype" w:cs="Arial"/>
          <w:i/>
          <w:color w:val="000000" w:themeColor="text1"/>
          <w:sz w:val="22"/>
        </w:rPr>
        <w:t>saimex</w:t>
      </w:r>
      <w:proofErr w:type="spellEnd"/>
      <w:r w:rsidR="00360789" w:rsidRPr="00A105D1">
        <w:rPr>
          <w:rFonts w:ascii="Palatino Linotype" w:eastAsia="Times New Roman" w:hAnsi="Palatino Linotype" w:cs="Arial"/>
          <w:i/>
          <w:color w:val="000000" w:themeColor="text1"/>
          <w:sz w:val="22"/>
          <w:lang w:val="es-ES"/>
        </w:rPr>
        <w:t>”</w:t>
      </w:r>
    </w:p>
    <w:p w14:paraId="51C7B43B" w14:textId="77777777" w:rsidR="00610B2D" w:rsidRPr="00A105D1" w:rsidRDefault="00610B2D" w:rsidP="0057122A">
      <w:pPr>
        <w:pStyle w:val="Prrafodelista"/>
        <w:tabs>
          <w:tab w:val="left" w:pos="426"/>
        </w:tabs>
        <w:spacing w:line="360" w:lineRule="auto"/>
        <w:ind w:left="0"/>
        <w:jc w:val="both"/>
        <w:rPr>
          <w:rFonts w:ascii="Palatino Linotype" w:eastAsia="Calibri" w:hAnsi="Palatino Linotype" w:cs="Arial"/>
          <w:color w:val="000000" w:themeColor="text1"/>
          <w:lang w:val="es-ES"/>
        </w:rPr>
      </w:pPr>
    </w:p>
    <w:p w14:paraId="3F0AFD31" w14:textId="2650DE8E" w:rsidR="005C7898" w:rsidRPr="00A105D1" w:rsidRDefault="00610B2D" w:rsidP="0057122A">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
        </w:rPr>
      </w:pPr>
      <w:r w:rsidRPr="00A105D1">
        <w:rPr>
          <w:rFonts w:ascii="Palatino Linotype" w:eastAsia="Calibri" w:hAnsi="Palatino Linotype" w:cs="Arial"/>
          <w:color w:val="000000" w:themeColor="text1"/>
          <w:lang w:val="es-ES"/>
        </w:rPr>
        <w:t>S</w:t>
      </w:r>
      <w:r w:rsidR="005C7898" w:rsidRPr="00A105D1">
        <w:rPr>
          <w:rFonts w:ascii="Palatino Linotype" w:eastAsia="Calibri" w:hAnsi="Palatino Linotype" w:cs="Arial"/>
          <w:color w:val="000000" w:themeColor="text1"/>
          <w:lang w:val="es-ES"/>
        </w:rPr>
        <w:t xml:space="preserve">e </w:t>
      </w:r>
      <w:r w:rsidR="00F25B61" w:rsidRPr="00A105D1">
        <w:rPr>
          <w:rFonts w:ascii="Palatino Linotype" w:eastAsia="Times New Roman" w:hAnsi="Palatino Linotype" w:cs="Arial"/>
          <w:color w:val="000000" w:themeColor="text1"/>
          <w:lang w:val="es-ES"/>
        </w:rPr>
        <w:t>registró</w:t>
      </w:r>
      <w:r w:rsidR="005C7898" w:rsidRPr="00A105D1">
        <w:rPr>
          <w:rFonts w:ascii="Palatino Linotype" w:eastAsia="Times New Roman" w:hAnsi="Palatino Linotype" w:cs="Arial"/>
          <w:color w:val="000000" w:themeColor="text1"/>
          <w:lang w:val="es-ES"/>
        </w:rPr>
        <w:t xml:space="preserve"> </w:t>
      </w:r>
      <w:r w:rsidR="00F25B61" w:rsidRPr="00A105D1">
        <w:rPr>
          <w:rFonts w:ascii="Palatino Linotype" w:eastAsia="Times New Roman" w:hAnsi="Palatino Linotype" w:cs="Arial"/>
          <w:color w:val="000000" w:themeColor="text1"/>
          <w:lang w:val="es-ES"/>
        </w:rPr>
        <w:t>el</w:t>
      </w:r>
      <w:r w:rsidR="005C7898" w:rsidRPr="00A105D1">
        <w:rPr>
          <w:rFonts w:ascii="Palatino Linotype" w:eastAsia="Times New Roman" w:hAnsi="Palatino Linotype" w:cs="Arial"/>
          <w:color w:val="000000" w:themeColor="text1"/>
          <w:lang w:val="es-ES"/>
        </w:rPr>
        <w:t xml:space="preserve"> recurso de revisión bajo </w:t>
      </w:r>
      <w:r w:rsidR="00F25B61" w:rsidRPr="00A105D1">
        <w:rPr>
          <w:rFonts w:ascii="Palatino Linotype" w:eastAsia="Times New Roman" w:hAnsi="Palatino Linotype" w:cs="Arial"/>
          <w:color w:val="000000" w:themeColor="text1"/>
          <w:lang w:val="es-ES"/>
        </w:rPr>
        <w:t>el</w:t>
      </w:r>
      <w:r w:rsidR="005C7898" w:rsidRPr="00A105D1">
        <w:rPr>
          <w:rFonts w:ascii="Palatino Linotype" w:eastAsia="Times New Roman" w:hAnsi="Palatino Linotype" w:cs="Arial"/>
          <w:color w:val="000000" w:themeColor="text1"/>
          <w:lang w:val="es-ES"/>
        </w:rPr>
        <w:t xml:space="preserve"> número de expediente </w:t>
      </w:r>
      <w:r w:rsidR="00B43788" w:rsidRPr="00A105D1">
        <w:rPr>
          <w:rFonts w:ascii="Palatino Linotype" w:eastAsia="Times New Roman" w:hAnsi="Palatino Linotype" w:cs="Arial"/>
          <w:b/>
          <w:color w:val="000000" w:themeColor="text1"/>
          <w:lang w:val="es-ES"/>
        </w:rPr>
        <w:t>14473/INFOEM/IP/RR/2022</w:t>
      </w:r>
      <w:r w:rsidR="005C7898" w:rsidRPr="00A105D1">
        <w:rPr>
          <w:rFonts w:ascii="Palatino Linotype" w:hAnsi="Palatino Linotype" w:cs="Arial"/>
          <w:bCs/>
          <w:color w:val="000000" w:themeColor="text1"/>
        </w:rPr>
        <w:t xml:space="preserve">; asimismo, con fundamento en lo dispuesto por el </w:t>
      </w:r>
      <w:r w:rsidR="005C7898" w:rsidRPr="00A105D1">
        <w:rPr>
          <w:rFonts w:ascii="Palatino Linotype" w:eastAsia="Calibri" w:hAnsi="Palatino Linotype" w:cs="Arial"/>
          <w:bCs/>
          <w:color w:val="000000" w:themeColor="text1"/>
          <w:lang w:val="es-ES"/>
        </w:rPr>
        <w:t>artículo 185</w:t>
      </w:r>
      <w:r w:rsidR="00AE1CCB" w:rsidRPr="00A105D1">
        <w:rPr>
          <w:rFonts w:ascii="Palatino Linotype" w:eastAsia="Calibri" w:hAnsi="Palatino Linotype" w:cs="Arial"/>
          <w:bCs/>
          <w:color w:val="000000" w:themeColor="text1"/>
          <w:lang w:val="es-ES"/>
        </w:rPr>
        <w:t>,</w:t>
      </w:r>
      <w:r w:rsidR="005C7898" w:rsidRPr="00A105D1">
        <w:rPr>
          <w:rFonts w:ascii="Palatino Linotype" w:eastAsia="Calibri" w:hAnsi="Palatino Linotype" w:cs="Arial"/>
          <w:bCs/>
          <w:color w:val="000000" w:themeColor="text1"/>
          <w:lang w:val="es-ES"/>
        </w:rPr>
        <w:t xml:space="preserve"> fracción I</w:t>
      </w:r>
      <w:r w:rsidR="00AE1CCB" w:rsidRPr="00A105D1">
        <w:rPr>
          <w:rFonts w:ascii="Palatino Linotype" w:eastAsia="Calibri" w:hAnsi="Palatino Linotype" w:cs="Arial"/>
          <w:bCs/>
          <w:color w:val="000000" w:themeColor="text1"/>
          <w:lang w:val="es-ES"/>
        </w:rPr>
        <w:t>,</w:t>
      </w:r>
      <w:r w:rsidR="005C7898" w:rsidRPr="00A105D1">
        <w:rPr>
          <w:rFonts w:ascii="Palatino Linotype" w:eastAsia="Calibri" w:hAnsi="Palatino Linotype" w:cs="Arial"/>
          <w:bCs/>
          <w:color w:val="000000" w:themeColor="text1"/>
          <w:lang w:val="es-ES"/>
        </w:rPr>
        <w:t xml:space="preserve"> de la Ley de Transparencia y Acceso a la Información Pública del Estado de México y Municipios </w:t>
      </w:r>
      <w:r w:rsidR="005C7898" w:rsidRPr="00A105D1">
        <w:rPr>
          <w:rFonts w:ascii="Palatino Linotype" w:eastAsia="Times New Roman" w:hAnsi="Palatino Linotype" w:cs="Arial"/>
          <w:bCs/>
          <w:color w:val="000000" w:themeColor="text1"/>
          <w:lang w:val="es-ES"/>
        </w:rPr>
        <w:t xml:space="preserve">se </w:t>
      </w:r>
      <w:r w:rsidR="00F25B61" w:rsidRPr="00A105D1">
        <w:rPr>
          <w:rFonts w:ascii="Palatino Linotype" w:eastAsia="Times New Roman" w:hAnsi="Palatino Linotype" w:cs="Arial"/>
          <w:bCs/>
          <w:color w:val="000000" w:themeColor="text1"/>
          <w:lang w:val="es-ES"/>
        </w:rPr>
        <w:t>turnó</w:t>
      </w:r>
      <w:r w:rsidR="005C7898" w:rsidRPr="00A105D1">
        <w:rPr>
          <w:rFonts w:ascii="Palatino Linotype" w:eastAsia="Times New Roman" w:hAnsi="Palatino Linotype" w:cs="Arial"/>
          <w:bCs/>
          <w:color w:val="000000" w:themeColor="text1"/>
          <w:lang w:val="es-ES"/>
        </w:rPr>
        <w:t xml:space="preserve"> a l</w:t>
      </w:r>
      <w:r w:rsidR="00F25B61" w:rsidRPr="00A105D1">
        <w:rPr>
          <w:rFonts w:ascii="Palatino Linotype" w:eastAsia="Times New Roman" w:hAnsi="Palatino Linotype" w:cs="Arial"/>
          <w:bCs/>
          <w:color w:val="000000" w:themeColor="text1"/>
          <w:lang w:val="es-ES"/>
        </w:rPr>
        <w:t>a</w:t>
      </w:r>
      <w:r w:rsidR="005C7898" w:rsidRPr="00A105D1">
        <w:rPr>
          <w:rFonts w:ascii="Palatino Linotype" w:eastAsia="Times New Roman" w:hAnsi="Palatino Linotype" w:cs="Arial"/>
          <w:bCs/>
          <w:color w:val="000000" w:themeColor="text1"/>
          <w:lang w:val="es-ES"/>
        </w:rPr>
        <w:t xml:space="preserve"> </w:t>
      </w:r>
      <w:r w:rsidR="005C7898" w:rsidRPr="00A105D1">
        <w:rPr>
          <w:rFonts w:ascii="Palatino Linotype" w:eastAsia="Times New Roman" w:hAnsi="Palatino Linotype" w:cs="Arial"/>
          <w:b/>
          <w:bCs/>
          <w:color w:val="000000" w:themeColor="text1"/>
          <w:lang w:val="es-ES"/>
        </w:rPr>
        <w:t>Comisionad</w:t>
      </w:r>
      <w:r w:rsidR="00F25B61" w:rsidRPr="00A105D1">
        <w:rPr>
          <w:rFonts w:ascii="Palatino Linotype" w:eastAsia="Times New Roman" w:hAnsi="Palatino Linotype" w:cs="Arial"/>
          <w:b/>
          <w:bCs/>
          <w:color w:val="000000" w:themeColor="text1"/>
          <w:lang w:val="es-ES"/>
        </w:rPr>
        <w:t>a</w:t>
      </w:r>
      <w:r w:rsidR="005C7898" w:rsidRPr="00A105D1">
        <w:rPr>
          <w:rFonts w:ascii="Palatino Linotype" w:eastAsia="Times New Roman" w:hAnsi="Palatino Linotype" w:cs="Arial"/>
          <w:b/>
          <w:bCs/>
          <w:color w:val="000000" w:themeColor="text1"/>
          <w:lang w:val="es-ES"/>
        </w:rPr>
        <w:t xml:space="preserve"> María del Rosario Mejía Ayala</w:t>
      </w:r>
      <w:r w:rsidR="00F25B61" w:rsidRPr="00A105D1">
        <w:rPr>
          <w:rFonts w:ascii="Palatino Linotype" w:eastAsia="Times New Roman" w:hAnsi="Palatino Linotype" w:cs="Arial"/>
          <w:bCs/>
          <w:color w:val="000000" w:themeColor="text1"/>
          <w:lang w:val="es-ES"/>
        </w:rPr>
        <w:t>,</w:t>
      </w:r>
      <w:r w:rsidR="005C7898" w:rsidRPr="00A105D1">
        <w:rPr>
          <w:rFonts w:ascii="Palatino Linotype" w:eastAsia="Times New Roman" w:hAnsi="Palatino Linotype" w:cs="Arial"/>
          <w:bCs/>
          <w:color w:val="000000" w:themeColor="text1"/>
          <w:lang w:val="es-ES"/>
        </w:rPr>
        <w:t xml:space="preserve"> </w:t>
      </w:r>
      <w:r w:rsidR="00DA1707" w:rsidRPr="00A105D1">
        <w:rPr>
          <w:rFonts w:ascii="Palatino Linotype" w:eastAsia="Times New Roman" w:hAnsi="Palatino Linotype" w:cs="Arial"/>
          <w:bCs/>
          <w:color w:val="000000" w:themeColor="text1"/>
          <w:lang w:val="es-ES"/>
        </w:rPr>
        <w:t>para</w:t>
      </w:r>
      <w:r w:rsidR="005C7898" w:rsidRPr="00A105D1">
        <w:rPr>
          <w:rFonts w:ascii="Palatino Linotype" w:eastAsia="Times New Roman" w:hAnsi="Palatino Linotype" w:cs="Arial"/>
          <w:bCs/>
          <w:color w:val="000000" w:themeColor="text1"/>
          <w:lang w:val="es-ES"/>
        </w:rPr>
        <w:t xml:space="preserve"> </w:t>
      </w:r>
      <w:r w:rsidR="005C7898" w:rsidRPr="00A105D1">
        <w:rPr>
          <w:rFonts w:ascii="Palatino Linotype" w:eastAsia="Times New Roman" w:hAnsi="Palatino Linotype" w:cs="Arial"/>
          <w:bCs/>
          <w:color w:val="000000" w:themeColor="text1"/>
        </w:rPr>
        <w:t>su análisis.</w:t>
      </w:r>
    </w:p>
    <w:p w14:paraId="23A01433" w14:textId="77777777" w:rsidR="005C7898" w:rsidRPr="00A105D1" w:rsidRDefault="005C7898" w:rsidP="0057122A">
      <w:pPr>
        <w:pStyle w:val="Prrafodelista"/>
        <w:tabs>
          <w:tab w:val="left" w:pos="426"/>
        </w:tabs>
        <w:spacing w:line="360" w:lineRule="auto"/>
        <w:ind w:left="0"/>
        <w:jc w:val="both"/>
        <w:rPr>
          <w:rFonts w:ascii="Palatino Linotype" w:eastAsia="Calibri" w:hAnsi="Palatino Linotype" w:cs="Arial"/>
          <w:color w:val="000000" w:themeColor="text1"/>
          <w:lang w:val="es-ES"/>
        </w:rPr>
      </w:pPr>
    </w:p>
    <w:p w14:paraId="0C365867" w14:textId="6551FA07" w:rsidR="00473F11" w:rsidRPr="00A105D1" w:rsidRDefault="00F25B61" w:rsidP="0057122A">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
        </w:rPr>
      </w:pPr>
      <w:bookmarkStart w:id="3" w:name="_Hlk74251533"/>
      <w:r w:rsidRPr="00A105D1">
        <w:rPr>
          <w:rFonts w:ascii="Palatino Linotype" w:eastAsia="Times New Roman" w:hAnsi="Palatino Linotype" w:cs="Arial"/>
          <w:color w:val="000000" w:themeColor="text1"/>
          <w:lang w:val="es-ES"/>
        </w:rPr>
        <w:t>La Comisionada Ponente</w:t>
      </w:r>
      <w:r w:rsidR="00473F11" w:rsidRPr="00A105D1">
        <w:rPr>
          <w:rFonts w:ascii="Palatino Linotype" w:eastAsia="Calibri" w:hAnsi="Palatino Linotype" w:cs="Arial"/>
          <w:color w:val="000000" w:themeColor="text1"/>
          <w:lang w:val="es-ES"/>
        </w:rPr>
        <w:t>, con fundamento en lo dispuesto por el artículo 185</w:t>
      </w:r>
      <w:r w:rsidR="00F638B9" w:rsidRPr="00A105D1">
        <w:rPr>
          <w:rFonts w:ascii="Palatino Linotype" w:eastAsia="Calibri" w:hAnsi="Palatino Linotype" w:cs="Arial"/>
          <w:color w:val="000000" w:themeColor="text1"/>
          <w:lang w:val="es-ES"/>
        </w:rPr>
        <w:t>,</w:t>
      </w:r>
      <w:r w:rsidR="00473F11" w:rsidRPr="00A105D1">
        <w:rPr>
          <w:rFonts w:ascii="Palatino Linotype" w:eastAsia="Calibri" w:hAnsi="Palatino Linotype" w:cs="Arial"/>
          <w:color w:val="000000" w:themeColor="text1"/>
          <w:lang w:val="es-ES"/>
        </w:rPr>
        <w:t xml:space="preserve"> fracción II</w:t>
      </w:r>
      <w:r w:rsidR="00F638B9" w:rsidRPr="00A105D1">
        <w:rPr>
          <w:rFonts w:ascii="Palatino Linotype" w:eastAsia="Calibri" w:hAnsi="Palatino Linotype" w:cs="Arial"/>
          <w:color w:val="000000" w:themeColor="text1"/>
          <w:lang w:val="es-ES"/>
        </w:rPr>
        <w:t>,</w:t>
      </w:r>
      <w:r w:rsidR="00473F11" w:rsidRPr="00A105D1">
        <w:rPr>
          <w:rFonts w:ascii="Palatino Linotype" w:eastAsia="Calibri" w:hAnsi="Palatino Linotype" w:cs="Arial"/>
          <w:color w:val="000000" w:themeColor="text1"/>
          <w:lang w:val="es-ES"/>
        </w:rPr>
        <w:t xml:space="preserve"> de la </w:t>
      </w:r>
      <w:r w:rsidRPr="00A105D1">
        <w:rPr>
          <w:rFonts w:ascii="Palatino Linotype" w:eastAsia="Calibri" w:hAnsi="Palatino Linotype" w:cs="Arial"/>
          <w:color w:val="000000" w:themeColor="text1"/>
          <w:lang w:val="es-ES"/>
        </w:rPr>
        <w:t xml:space="preserve">Ley </w:t>
      </w:r>
      <w:r w:rsidR="00473F11" w:rsidRPr="00A105D1">
        <w:rPr>
          <w:rFonts w:ascii="Palatino Linotype" w:eastAsia="Calibri" w:hAnsi="Palatino Linotype" w:cs="Arial"/>
          <w:color w:val="000000" w:themeColor="text1"/>
          <w:lang w:val="es-ES"/>
        </w:rPr>
        <w:t>de la materia, a través del acuerdo de admisión de</w:t>
      </w:r>
      <w:r w:rsidR="007E5A30" w:rsidRPr="00A105D1">
        <w:rPr>
          <w:rFonts w:ascii="Palatino Linotype" w:eastAsia="Calibri" w:hAnsi="Palatino Linotype" w:cs="Arial"/>
          <w:color w:val="000000" w:themeColor="text1"/>
          <w:lang w:val="es-ES"/>
        </w:rPr>
        <w:t xml:space="preserve"> </w:t>
      </w:r>
      <w:r w:rsidR="00280AE9" w:rsidRPr="00A105D1">
        <w:rPr>
          <w:rFonts w:ascii="Palatino Linotype" w:eastAsia="Calibri" w:hAnsi="Palatino Linotype" w:cs="Arial"/>
          <w:b/>
          <w:color w:val="000000" w:themeColor="text1"/>
          <w:lang w:val="es-ES"/>
        </w:rPr>
        <w:t>catorce (14)</w:t>
      </w:r>
      <w:r w:rsidR="003C2D8F" w:rsidRPr="00A105D1">
        <w:rPr>
          <w:rFonts w:ascii="Palatino Linotype" w:eastAsia="Calibri" w:hAnsi="Palatino Linotype" w:cs="Arial"/>
          <w:b/>
          <w:color w:val="000000" w:themeColor="text1"/>
          <w:lang w:val="es-ES"/>
        </w:rPr>
        <w:t xml:space="preserve"> de septiembre</w:t>
      </w:r>
      <w:r w:rsidR="00610B2D" w:rsidRPr="00A105D1">
        <w:rPr>
          <w:rFonts w:ascii="Palatino Linotype" w:eastAsia="Calibri" w:hAnsi="Palatino Linotype" w:cs="Arial"/>
          <w:b/>
          <w:color w:val="000000" w:themeColor="text1"/>
          <w:lang w:val="es-ES"/>
        </w:rPr>
        <w:t xml:space="preserve"> de dos mil veintidós</w:t>
      </w:r>
      <w:r w:rsidR="00473F11" w:rsidRPr="00A105D1">
        <w:rPr>
          <w:rFonts w:ascii="Palatino Linotype" w:eastAsia="Calibri" w:hAnsi="Palatino Linotype" w:cs="Arial"/>
          <w:color w:val="000000" w:themeColor="text1"/>
          <w:lang w:val="es-ES"/>
        </w:rPr>
        <w:t xml:space="preserve">, </w:t>
      </w:r>
      <w:r w:rsidRPr="00A105D1">
        <w:rPr>
          <w:rFonts w:ascii="Palatino Linotype" w:eastAsia="Calibri" w:hAnsi="Palatino Linotype" w:cs="Arial"/>
          <w:color w:val="000000" w:themeColor="text1"/>
          <w:lang w:val="es-ES"/>
        </w:rPr>
        <w:t>puso</w:t>
      </w:r>
      <w:r w:rsidR="00473F11" w:rsidRPr="00A105D1">
        <w:rPr>
          <w:rFonts w:ascii="Palatino Linotype" w:eastAsia="Calibri" w:hAnsi="Palatino Linotype" w:cs="Arial"/>
          <w:color w:val="000000" w:themeColor="text1"/>
          <w:lang w:val="es-ES"/>
        </w:rPr>
        <w:t xml:space="preserve"> a disposición de las partes </w:t>
      </w:r>
      <w:r w:rsidRPr="00A105D1">
        <w:rPr>
          <w:rFonts w:ascii="Palatino Linotype" w:eastAsia="Calibri" w:hAnsi="Palatino Linotype" w:cs="Arial"/>
          <w:color w:val="000000" w:themeColor="text1"/>
          <w:lang w:val="es-ES"/>
        </w:rPr>
        <w:t>el expediente electrónico</w:t>
      </w:r>
      <w:r w:rsidR="00473F11" w:rsidRPr="00A105D1">
        <w:rPr>
          <w:rFonts w:ascii="Palatino Linotype" w:eastAsia="Calibri" w:hAnsi="Palatino Linotype" w:cs="Arial"/>
          <w:color w:val="000000" w:themeColor="text1"/>
          <w:lang w:val="es-ES"/>
        </w:rPr>
        <w:t xml:space="preserve"> </w:t>
      </w:r>
      <w:r w:rsidR="00473F11" w:rsidRPr="00A105D1">
        <w:rPr>
          <w:rFonts w:ascii="Palatino Linotype" w:eastAsia="Calibri" w:hAnsi="Palatino Linotype" w:cs="Arial"/>
          <w:color w:val="000000" w:themeColor="text1"/>
        </w:rPr>
        <w:t xml:space="preserve">vía </w:t>
      </w:r>
      <w:r w:rsidR="00E85FF3" w:rsidRPr="00A105D1">
        <w:rPr>
          <w:rFonts w:ascii="Palatino Linotype" w:eastAsia="Calibri" w:hAnsi="Palatino Linotype" w:cs="Arial"/>
          <w:color w:val="000000" w:themeColor="text1"/>
          <w:lang w:val="es-ES"/>
        </w:rPr>
        <w:t xml:space="preserve">SAIMEX, </w:t>
      </w:r>
      <w:r w:rsidR="00473F11" w:rsidRPr="00A105D1">
        <w:rPr>
          <w:rFonts w:ascii="Palatino Linotype" w:eastAsia="Calibri" w:hAnsi="Palatino Linotype" w:cs="Arial"/>
          <w:color w:val="000000" w:themeColor="text1"/>
          <w:lang w:val="es-ES"/>
        </w:rPr>
        <w:t xml:space="preserve">a efecto de que en un plazo máximo de siete días manifestaran lo que a derecho convinieran, ofrecieran pruebas y alegatos según corresponda a los casos concretos, de esta forma para que el </w:t>
      </w:r>
      <w:r w:rsidR="00473F11" w:rsidRPr="00A105D1">
        <w:rPr>
          <w:rFonts w:ascii="Palatino Linotype" w:eastAsia="Calibri" w:hAnsi="Palatino Linotype" w:cs="Arial"/>
          <w:b/>
          <w:color w:val="000000" w:themeColor="text1"/>
          <w:lang w:val="es-ES"/>
        </w:rPr>
        <w:t>SUJETO OBLIGADO</w:t>
      </w:r>
      <w:r w:rsidR="00473F11" w:rsidRPr="00A105D1">
        <w:rPr>
          <w:rFonts w:ascii="Palatino Linotype" w:eastAsia="Calibri" w:hAnsi="Palatino Linotype" w:cs="Arial"/>
          <w:color w:val="000000" w:themeColor="text1"/>
          <w:lang w:val="es-ES"/>
        </w:rPr>
        <w:t xml:space="preserve"> presentara los Informes Justificados procedentes</w:t>
      </w:r>
      <w:bookmarkEnd w:id="3"/>
      <w:r w:rsidR="00AE1CCB" w:rsidRPr="00A105D1">
        <w:rPr>
          <w:rFonts w:ascii="Palatino Linotype" w:eastAsia="Calibri" w:hAnsi="Palatino Linotype" w:cs="Arial"/>
          <w:color w:val="000000" w:themeColor="text1"/>
          <w:lang w:val="es-ES"/>
        </w:rPr>
        <w:t>.</w:t>
      </w:r>
    </w:p>
    <w:p w14:paraId="49F830C2" w14:textId="77777777" w:rsidR="00280AE9" w:rsidRPr="00A105D1" w:rsidRDefault="00280AE9" w:rsidP="00280AE9">
      <w:pPr>
        <w:pStyle w:val="Prrafodelista"/>
        <w:tabs>
          <w:tab w:val="left" w:pos="426"/>
        </w:tabs>
        <w:spacing w:line="360" w:lineRule="auto"/>
        <w:ind w:left="0"/>
        <w:jc w:val="both"/>
        <w:rPr>
          <w:rFonts w:ascii="Palatino Linotype" w:eastAsia="Calibri" w:hAnsi="Palatino Linotype" w:cs="Arial"/>
          <w:color w:val="000000" w:themeColor="text1"/>
          <w:lang w:val="es-ES"/>
        </w:rPr>
      </w:pPr>
    </w:p>
    <w:p w14:paraId="546C8148" w14:textId="39ED89C6" w:rsidR="00280AE9" w:rsidRPr="00A105D1" w:rsidRDefault="00280AE9" w:rsidP="00280AE9">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
        </w:rPr>
      </w:pPr>
      <w:r w:rsidRPr="00A105D1">
        <w:rPr>
          <w:rFonts w:ascii="Palatino Linotype" w:eastAsia="Calibri" w:hAnsi="Palatino Linotype" w:cs="Arial"/>
          <w:color w:val="000000" w:themeColor="text1"/>
          <w:lang w:val="es-ES"/>
        </w:rPr>
        <w:t xml:space="preserve">El </w:t>
      </w:r>
      <w:r w:rsidR="00701195" w:rsidRPr="00A105D1">
        <w:rPr>
          <w:rFonts w:ascii="Palatino Linotype" w:eastAsia="Calibri" w:hAnsi="Palatino Linotype" w:cs="Arial"/>
          <w:b/>
          <w:color w:val="000000" w:themeColor="text1"/>
          <w:lang w:val="es-ES"/>
        </w:rPr>
        <w:t>veintitrés (23) de septiembre de dos mil veintidós</w:t>
      </w:r>
      <w:r w:rsidRPr="00A105D1">
        <w:rPr>
          <w:rFonts w:ascii="Palatino Linotype" w:eastAsia="Calibri" w:hAnsi="Palatino Linotype" w:cs="Arial"/>
          <w:color w:val="000000" w:themeColor="text1"/>
          <w:lang w:val="es-ES"/>
        </w:rPr>
        <w:t xml:space="preserve">, el </w:t>
      </w:r>
      <w:r w:rsidRPr="00A105D1">
        <w:rPr>
          <w:rFonts w:ascii="Palatino Linotype" w:eastAsia="Calibri" w:hAnsi="Palatino Linotype" w:cs="Arial"/>
          <w:b/>
          <w:color w:val="000000" w:themeColor="text1"/>
          <w:lang w:val="es-ES"/>
        </w:rPr>
        <w:t>SUJETO OBLIGADO</w:t>
      </w:r>
      <w:r w:rsidRPr="00A105D1">
        <w:rPr>
          <w:rFonts w:ascii="Palatino Linotype" w:eastAsia="Calibri" w:hAnsi="Palatino Linotype" w:cs="Arial"/>
          <w:color w:val="000000" w:themeColor="text1"/>
          <w:lang w:val="es-ES"/>
        </w:rPr>
        <w:t xml:space="preserve"> presentó, en vía de informe justificado, los archivos electrónicos siguientes:</w:t>
      </w:r>
    </w:p>
    <w:p w14:paraId="6499F3B7" w14:textId="77777777" w:rsidR="00701195" w:rsidRPr="00A105D1" w:rsidRDefault="00280AE9" w:rsidP="00280AE9">
      <w:pPr>
        <w:pStyle w:val="Prrafodelista"/>
        <w:numPr>
          <w:ilvl w:val="1"/>
          <w:numId w:val="1"/>
        </w:numPr>
        <w:tabs>
          <w:tab w:val="left" w:pos="426"/>
        </w:tabs>
        <w:spacing w:line="360" w:lineRule="auto"/>
        <w:ind w:left="1134"/>
        <w:jc w:val="both"/>
        <w:rPr>
          <w:rFonts w:ascii="Palatino Linotype" w:eastAsia="Calibri" w:hAnsi="Palatino Linotype" w:cs="Arial"/>
          <w:color w:val="000000" w:themeColor="text1"/>
          <w:sz w:val="22"/>
          <w:lang w:val="es-ES"/>
        </w:rPr>
      </w:pPr>
      <w:r w:rsidRPr="00A105D1">
        <w:rPr>
          <w:rFonts w:ascii="Palatino Linotype" w:eastAsia="Calibri" w:hAnsi="Palatino Linotype" w:cs="Arial"/>
          <w:b/>
          <w:i/>
          <w:color w:val="000000" w:themeColor="text1"/>
          <w:sz w:val="22"/>
          <w:lang w:val="es-ES"/>
        </w:rPr>
        <w:lastRenderedPageBreak/>
        <w:t>“</w:t>
      </w:r>
      <w:r w:rsidR="00701195" w:rsidRPr="00A105D1">
        <w:rPr>
          <w:rFonts w:ascii="Palatino Linotype" w:eastAsia="Calibri" w:hAnsi="Palatino Linotype" w:cs="Arial"/>
          <w:b/>
          <w:i/>
          <w:color w:val="000000" w:themeColor="text1"/>
          <w:sz w:val="22"/>
          <w:lang w:val="es-ES"/>
        </w:rPr>
        <w:t>Manifestaciones RR14473</w:t>
      </w:r>
      <w:r w:rsidRPr="00A105D1">
        <w:rPr>
          <w:rFonts w:ascii="Palatino Linotype" w:eastAsia="Calibri" w:hAnsi="Palatino Linotype" w:cs="Arial"/>
          <w:b/>
          <w:i/>
          <w:color w:val="000000" w:themeColor="text1"/>
          <w:sz w:val="22"/>
          <w:lang w:val="es-ES"/>
        </w:rPr>
        <w:t>.</w:t>
      </w:r>
      <w:r w:rsidR="00701195" w:rsidRPr="00A105D1">
        <w:rPr>
          <w:rFonts w:ascii="Palatino Linotype" w:eastAsia="Calibri" w:hAnsi="Palatino Linotype" w:cs="Arial"/>
          <w:b/>
          <w:i/>
          <w:color w:val="000000" w:themeColor="text1"/>
          <w:sz w:val="22"/>
          <w:lang w:val="es-ES"/>
        </w:rPr>
        <w:t>zip</w:t>
      </w:r>
      <w:r w:rsidRPr="00A105D1">
        <w:rPr>
          <w:rFonts w:ascii="Palatino Linotype" w:eastAsia="Calibri" w:hAnsi="Palatino Linotype" w:cs="Arial"/>
          <w:b/>
          <w:i/>
          <w:color w:val="000000" w:themeColor="text1"/>
          <w:sz w:val="22"/>
          <w:lang w:val="es-ES"/>
        </w:rPr>
        <w:t>”</w:t>
      </w:r>
      <w:r w:rsidRPr="00A105D1">
        <w:rPr>
          <w:rFonts w:ascii="Palatino Linotype" w:eastAsia="Calibri" w:hAnsi="Palatino Linotype" w:cs="Arial"/>
          <w:color w:val="000000" w:themeColor="text1"/>
          <w:sz w:val="22"/>
          <w:lang w:val="es-ES"/>
        </w:rPr>
        <w:t xml:space="preserve">: </w:t>
      </w:r>
      <w:r w:rsidR="00701195" w:rsidRPr="00A105D1">
        <w:rPr>
          <w:rFonts w:ascii="Palatino Linotype" w:eastAsia="Calibri" w:hAnsi="Palatino Linotype" w:cs="Arial"/>
          <w:color w:val="000000" w:themeColor="text1"/>
          <w:sz w:val="22"/>
          <w:lang w:val="es-ES"/>
        </w:rPr>
        <w:t>Carpeta comprimida que contiene los siguientes archivos electrónicos:</w:t>
      </w:r>
    </w:p>
    <w:p w14:paraId="61630E86" w14:textId="10D0EC9B" w:rsidR="00701195" w:rsidRPr="00A105D1" w:rsidRDefault="00701195" w:rsidP="00701195">
      <w:pPr>
        <w:pStyle w:val="Prrafodelista"/>
        <w:numPr>
          <w:ilvl w:val="2"/>
          <w:numId w:val="1"/>
        </w:numPr>
        <w:tabs>
          <w:tab w:val="left" w:pos="426"/>
        </w:tabs>
        <w:spacing w:line="360" w:lineRule="auto"/>
        <w:ind w:left="1701"/>
        <w:jc w:val="both"/>
        <w:rPr>
          <w:rFonts w:ascii="Palatino Linotype" w:eastAsia="Calibri" w:hAnsi="Palatino Linotype" w:cs="Arial"/>
          <w:color w:val="000000" w:themeColor="text1"/>
          <w:sz w:val="22"/>
          <w:lang w:val="es-ES"/>
        </w:rPr>
      </w:pPr>
      <w:r w:rsidRPr="00A105D1">
        <w:rPr>
          <w:rFonts w:ascii="Palatino Linotype" w:eastAsia="Calibri" w:hAnsi="Palatino Linotype" w:cs="Arial"/>
          <w:b/>
          <w:i/>
          <w:color w:val="000000" w:themeColor="text1"/>
          <w:sz w:val="22"/>
          <w:lang w:val="es-ES"/>
        </w:rPr>
        <w:t>“ManifestacionesRR14473.pdf”</w:t>
      </w:r>
      <w:r w:rsidRPr="00A105D1">
        <w:rPr>
          <w:rFonts w:ascii="Palatino Linotype" w:eastAsia="Calibri" w:hAnsi="Palatino Linotype" w:cs="Arial"/>
          <w:color w:val="000000" w:themeColor="text1"/>
          <w:sz w:val="22"/>
          <w:lang w:val="es-ES"/>
        </w:rPr>
        <w:t xml:space="preserve">: Documento de dos fojas consistente en el oficio número UTAIM/02602/2022, de veintitrés (23) de septiembre de dos mil veintidós, emitido por la Titular de la Unidad de Transparencia y Acceso a la Información Pública Municipal, dirigido a la Comisionada Ponente, por el que ratifica esencialmente la respuesta proveída a la solicitud </w:t>
      </w:r>
      <w:r w:rsidRPr="00A105D1">
        <w:rPr>
          <w:rFonts w:ascii="Palatino Linotype" w:eastAsia="Calibri" w:hAnsi="Palatino Linotype" w:cs="Arial"/>
          <w:b/>
          <w:color w:val="000000" w:themeColor="text1"/>
          <w:sz w:val="22"/>
          <w:lang w:val="es-ES"/>
        </w:rPr>
        <w:t>00701/TLALNEPA/IP/2022</w:t>
      </w:r>
      <w:r w:rsidRPr="00A105D1">
        <w:rPr>
          <w:rFonts w:ascii="Palatino Linotype" w:eastAsia="Calibri" w:hAnsi="Palatino Linotype" w:cs="Arial"/>
          <w:color w:val="000000" w:themeColor="text1"/>
          <w:sz w:val="22"/>
          <w:lang w:val="es-ES"/>
        </w:rPr>
        <w:t>.</w:t>
      </w:r>
    </w:p>
    <w:p w14:paraId="7BD8ECC4" w14:textId="54AAFEAC" w:rsidR="00701195" w:rsidRPr="00A105D1" w:rsidRDefault="00701195" w:rsidP="00701195">
      <w:pPr>
        <w:pStyle w:val="Prrafodelista"/>
        <w:numPr>
          <w:ilvl w:val="2"/>
          <w:numId w:val="1"/>
        </w:numPr>
        <w:tabs>
          <w:tab w:val="left" w:pos="426"/>
        </w:tabs>
        <w:spacing w:line="360" w:lineRule="auto"/>
        <w:ind w:left="1701"/>
        <w:jc w:val="both"/>
        <w:rPr>
          <w:rFonts w:ascii="Palatino Linotype" w:eastAsia="Calibri" w:hAnsi="Palatino Linotype" w:cs="Arial"/>
          <w:color w:val="000000" w:themeColor="text1"/>
          <w:sz w:val="22"/>
          <w:lang w:val="es-ES"/>
        </w:rPr>
      </w:pPr>
      <w:r w:rsidRPr="00A105D1">
        <w:rPr>
          <w:rFonts w:ascii="Palatino Linotype" w:eastAsia="Calibri" w:hAnsi="Palatino Linotype" w:cs="Arial"/>
          <w:b/>
          <w:i/>
          <w:color w:val="000000" w:themeColor="text1"/>
          <w:sz w:val="22"/>
          <w:lang w:val="es-ES"/>
        </w:rPr>
        <w:t>“RR 14473 SECRETARIA TECNICA.pdf”</w:t>
      </w:r>
      <w:r w:rsidRPr="00A105D1">
        <w:rPr>
          <w:rFonts w:ascii="Palatino Linotype" w:eastAsia="Calibri" w:hAnsi="Palatino Linotype" w:cs="Arial"/>
          <w:color w:val="000000" w:themeColor="text1"/>
          <w:sz w:val="22"/>
          <w:lang w:val="es-ES"/>
        </w:rPr>
        <w:t>: Documento de cinco fojas consistente en los siguientes instrumentos:</w:t>
      </w:r>
    </w:p>
    <w:p w14:paraId="3EF8E13B" w14:textId="70F9BCC5" w:rsidR="00701195" w:rsidRPr="00A105D1" w:rsidRDefault="00701195" w:rsidP="00701195">
      <w:pPr>
        <w:pStyle w:val="Prrafodelista"/>
        <w:numPr>
          <w:ilvl w:val="3"/>
          <w:numId w:val="34"/>
        </w:numPr>
        <w:tabs>
          <w:tab w:val="left" w:pos="426"/>
        </w:tabs>
        <w:spacing w:line="360" w:lineRule="auto"/>
        <w:ind w:left="2410"/>
        <w:jc w:val="both"/>
        <w:rPr>
          <w:rFonts w:ascii="Palatino Linotype" w:eastAsia="Calibri" w:hAnsi="Palatino Linotype" w:cs="Arial"/>
          <w:color w:val="000000" w:themeColor="text1"/>
          <w:sz w:val="22"/>
          <w:lang w:val="es-ES"/>
        </w:rPr>
      </w:pPr>
      <w:r w:rsidRPr="00A105D1">
        <w:rPr>
          <w:rFonts w:ascii="Palatino Linotype" w:eastAsia="Calibri" w:hAnsi="Palatino Linotype" w:cs="Arial"/>
          <w:color w:val="000000" w:themeColor="text1"/>
          <w:sz w:val="22"/>
          <w:lang w:val="es-ES"/>
        </w:rPr>
        <w:t xml:space="preserve">Oficio número ST/TLAL/647/2022, de quince (15) de septiembre de dos mil veintidós, emitido por el </w:t>
      </w:r>
      <w:proofErr w:type="gramStart"/>
      <w:r w:rsidRPr="00A105D1">
        <w:rPr>
          <w:rFonts w:ascii="Palatino Linotype" w:eastAsia="Calibri" w:hAnsi="Palatino Linotype" w:cs="Arial"/>
          <w:color w:val="000000" w:themeColor="text1"/>
          <w:sz w:val="22"/>
          <w:lang w:val="es-ES"/>
        </w:rPr>
        <w:t>Secretario Técnico</w:t>
      </w:r>
      <w:proofErr w:type="gramEnd"/>
      <w:r w:rsidRPr="00A105D1">
        <w:rPr>
          <w:rFonts w:ascii="Palatino Linotype" w:eastAsia="Calibri" w:hAnsi="Palatino Linotype" w:cs="Arial"/>
          <w:color w:val="000000" w:themeColor="text1"/>
          <w:sz w:val="22"/>
          <w:lang w:val="es-ES"/>
        </w:rPr>
        <w:t>, dirigido a la Titular de la Unidad de Transparencia y Acceso a la Información Pública Municipal, por el que ratifica su respuesta proveída en atención a la solicitud de información primigenia.</w:t>
      </w:r>
    </w:p>
    <w:p w14:paraId="5CC4478C" w14:textId="18E06E09" w:rsidR="00701195" w:rsidRPr="00A105D1" w:rsidRDefault="00701195" w:rsidP="00701195">
      <w:pPr>
        <w:pStyle w:val="Prrafodelista"/>
        <w:numPr>
          <w:ilvl w:val="3"/>
          <w:numId w:val="34"/>
        </w:numPr>
        <w:tabs>
          <w:tab w:val="left" w:pos="426"/>
        </w:tabs>
        <w:spacing w:line="360" w:lineRule="auto"/>
        <w:ind w:left="2410"/>
        <w:jc w:val="both"/>
        <w:rPr>
          <w:rFonts w:ascii="Palatino Linotype" w:eastAsia="Calibri" w:hAnsi="Palatino Linotype" w:cs="Arial"/>
          <w:color w:val="000000" w:themeColor="text1"/>
          <w:sz w:val="22"/>
          <w:lang w:val="es-ES"/>
        </w:rPr>
      </w:pPr>
      <w:r w:rsidRPr="00A105D1">
        <w:rPr>
          <w:rFonts w:ascii="Palatino Linotype" w:eastAsia="Calibri" w:hAnsi="Palatino Linotype" w:cs="Arial"/>
          <w:color w:val="000000" w:themeColor="text1"/>
          <w:sz w:val="22"/>
          <w:lang w:val="es-ES"/>
        </w:rPr>
        <w:t xml:space="preserve">Oficio número ST/TLAL/587/2022, de dieciséis (16) de agosto de dos mil veintidós, emitido por el </w:t>
      </w:r>
      <w:proofErr w:type="gramStart"/>
      <w:r w:rsidRPr="00A105D1">
        <w:rPr>
          <w:rFonts w:ascii="Palatino Linotype" w:eastAsia="Calibri" w:hAnsi="Palatino Linotype" w:cs="Arial"/>
          <w:color w:val="000000" w:themeColor="text1"/>
          <w:sz w:val="22"/>
          <w:lang w:val="es-ES"/>
        </w:rPr>
        <w:t>Secretario Técnico</w:t>
      </w:r>
      <w:proofErr w:type="gramEnd"/>
      <w:r w:rsidRPr="00A105D1">
        <w:rPr>
          <w:rFonts w:ascii="Palatino Linotype" w:eastAsia="Calibri" w:hAnsi="Palatino Linotype" w:cs="Arial"/>
          <w:color w:val="000000" w:themeColor="text1"/>
          <w:sz w:val="22"/>
          <w:lang w:val="es-ES"/>
        </w:rPr>
        <w:t xml:space="preserve">, entregado originalmente en respuesta a la solicitud de información </w:t>
      </w:r>
      <w:r w:rsidRPr="00A105D1">
        <w:rPr>
          <w:rFonts w:ascii="Palatino Linotype" w:eastAsia="Calibri" w:hAnsi="Palatino Linotype" w:cs="Arial"/>
          <w:b/>
          <w:color w:val="000000" w:themeColor="text1"/>
          <w:sz w:val="22"/>
          <w:lang w:val="es-ES"/>
        </w:rPr>
        <w:t>00701/TLALNEPA/IP/2022</w:t>
      </w:r>
      <w:r w:rsidRPr="00A105D1">
        <w:rPr>
          <w:rFonts w:ascii="Palatino Linotype" w:eastAsia="Calibri" w:hAnsi="Palatino Linotype" w:cs="Arial"/>
          <w:color w:val="000000" w:themeColor="text1"/>
          <w:sz w:val="22"/>
          <w:lang w:val="es-ES"/>
        </w:rPr>
        <w:t>.</w:t>
      </w:r>
    </w:p>
    <w:p w14:paraId="65A8D42B" w14:textId="70E67765" w:rsidR="00701195" w:rsidRPr="00A105D1" w:rsidRDefault="00701195" w:rsidP="00701195">
      <w:pPr>
        <w:pStyle w:val="Prrafodelista"/>
        <w:numPr>
          <w:ilvl w:val="3"/>
          <w:numId w:val="34"/>
        </w:numPr>
        <w:tabs>
          <w:tab w:val="left" w:pos="426"/>
        </w:tabs>
        <w:spacing w:line="360" w:lineRule="auto"/>
        <w:ind w:left="2410"/>
        <w:jc w:val="both"/>
        <w:rPr>
          <w:rFonts w:ascii="Palatino Linotype" w:eastAsia="Calibri" w:hAnsi="Palatino Linotype" w:cs="Arial"/>
          <w:color w:val="000000" w:themeColor="text1"/>
          <w:sz w:val="22"/>
          <w:lang w:val="es-ES"/>
        </w:rPr>
      </w:pPr>
      <w:r w:rsidRPr="00A105D1">
        <w:rPr>
          <w:rFonts w:ascii="Palatino Linotype" w:eastAsia="Calibri" w:hAnsi="Palatino Linotype" w:cs="Arial"/>
          <w:color w:val="000000" w:themeColor="text1"/>
          <w:sz w:val="22"/>
          <w:lang w:val="es-ES"/>
        </w:rPr>
        <w:t>Formato de corte del Departamento de Oficialía de Partes, de quince (15) de septiembre de dos mil veintidós, sobre la Unidad de Transparencia.</w:t>
      </w:r>
    </w:p>
    <w:p w14:paraId="61A89693" w14:textId="307DA468" w:rsidR="00280AE9" w:rsidRPr="00A105D1" w:rsidRDefault="00701195" w:rsidP="00701195">
      <w:pPr>
        <w:pStyle w:val="Prrafodelista"/>
        <w:numPr>
          <w:ilvl w:val="2"/>
          <w:numId w:val="1"/>
        </w:numPr>
        <w:tabs>
          <w:tab w:val="left" w:pos="426"/>
        </w:tabs>
        <w:spacing w:line="360" w:lineRule="auto"/>
        <w:ind w:left="1701"/>
        <w:jc w:val="both"/>
        <w:rPr>
          <w:rFonts w:ascii="Palatino Linotype" w:eastAsia="Calibri" w:hAnsi="Palatino Linotype" w:cs="Arial"/>
          <w:color w:val="000000" w:themeColor="text1"/>
          <w:sz w:val="22"/>
          <w:lang w:val="es-ES"/>
        </w:rPr>
      </w:pPr>
      <w:r w:rsidRPr="00A105D1">
        <w:rPr>
          <w:rFonts w:ascii="Palatino Linotype" w:eastAsia="Calibri" w:hAnsi="Palatino Linotype" w:cs="Arial"/>
          <w:b/>
          <w:i/>
          <w:color w:val="000000" w:themeColor="text1"/>
          <w:sz w:val="22"/>
          <w:lang w:val="es-ES"/>
        </w:rPr>
        <w:t>“SAIMEX 701 FOLIO 6367.pdf”</w:t>
      </w:r>
      <w:r w:rsidRPr="00A105D1">
        <w:rPr>
          <w:rFonts w:ascii="Palatino Linotype" w:eastAsia="Calibri" w:hAnsi="Palatino Linotype" w:cs="Arial"/>
          <w:color w:val="000000" w:themeColor="text1"/>
          <w:sz w:val="22"/>
          <w:lang w:val="es-ES"/>
        </w:rPr>
        <w:t xml:space="preserve">: </w:t>
      </w:r>
      <w:proofErr w:type="gramStart"/>
      <w:r w:rsidRPr="00A105D1">
        <w:rPr>
          <w:rFonts w:ascii="Palatino Linotype" w:eastAsia="Calibri" w:hAnsi="Palatino Linotype" w:cs="Arial"/>
          <w:color w:val="000000" w:themeColor="text1"/>
          <w:sz w:val="22"/>
          <w:lang w:val="es-ES"/>
        </w:rPr>
        <w:t xml:space="preserve">Documento </w:t>
      </w:r>
      <w:r w:rsidR="00280AE9" w:rsidRPr="00A105D1">
        <w:rPr>
          <w:rFonts w:ascii="Palatino Linotype" w:eastAsia="Calibri" w:hAnsi="Palatino Linotype" w:cs="Arial"/>
          <w:color w:val="000000" w:themeColor="text1"/>
          <w:sz w:val="22"/>
          <w:lang w:val="es-ES"/>
        </w:rPr>
        <w:t xml:space="preserve"> </w:t>
      </w:r>
      <w:r w:rsidRPr="00A105D1">
        <w:rPr>
          <w:rFonts w:ascii="Palatino Linotype" w:eastAsia="Calibri" w:hAnsi="Palatino Linotype" w:cs="Arial"/>
          <w:color w:val="000000" w:themeColor="text1"/>
          <w:sz w:val="22"/>
          <w:lang w:val="es-ES"/>
        </w:rPr>
        <w:t>de</w:t>
      </w:r>
      <w:proofErr w:type="gramEnd"/>
      <w:r w:rsidRPr="00A105D1">
        <w:rPr>
          <w:rFonts w:ascii="Palatino Linotype" w:eastAsia="Calibri" w:hAnsi="Palatino Linotype" w:cs="Arial"/>
          <w:color w:val="000000" w:themeColor="text1"/>
          <w:sz w:val="22"/>
          <w:lang w:val="es-ES"/>
        </w:rPr>
        <w:t xml:space="preserve"> dos fojas consistente en el oficio número </w:t>
      </w:r>
      <w:r w:rsidR="00D062AA" w:rsidRPr="00A105D1">
        <w:rPr>
          <w:rFonts w:ascii="Palatino Linotype" w:eastAsia="Calibri" w:hAnsi="Palatino Linotype" w:cs="Arial"/>
          <w:color w:val="000000" w:themeColor="text1"/>
          <w:sz w:val="22"/>
          <w:lang w:val="es-ES"/>
        </w:rPr>
        <w:t>TM/3943/2022, de doce (12) de septiembre de dos mil veintidós, emitido por el Tesorero Municipal, dirigido a la Titular de la Unidad de Transparencia y Acceso a la Información Pública Municipal, por el que ratifica su respuesta proveída en atención a la solicitud de información primigenia.</w:t>
      </w:r>
    </w:p>
    <w:p w14:paraId="1BA56311" w14:textId="08FAC839" w:rsidR="00280AE9" w:rsidRPr="00A105D1" w:rsidRDefault="00280AE9" w:rsidP="00280AE9">
      <w:pPr>
        <w:pStyle w:val="Prrafodelista"/>
        <w:numPr>
          <w:ilvl w:val="1"/>
          <w:numId w:val="1"/>
        </w:numPr>
        <w:tabs>
          <w:tab w:val="left" w:pos="426"/>
        </w:tabs>
        <w:spacing w:line="360" w:lineRule="auto"/>
        <w:ind w:left="1134"/>
        <w:jc w:val="both"/>
        <w:rPr>
          <w:rFonts w:ascii="Palatino Linotype" w:eastAsia="Calibri" w:hAnsi="Palatino Linotype" w:cs="Arial"/>
          <w:color w:val="000000" w:themeColor="text1"/>
          <w:sz w:val="22"/>
          <w:lang w:val="es-ES"/>
        </w:rPr>
      </w:pPr>
      <w:r w:rsidRPr="00A105D1">
        <w:rPr>
          <w:rFonts w:ascii="Palatino Linotype" w:eastAsia="Calibri" w:hAnsi="Palatino Linotype" w:cs="Arial"/>
          <w:b/>
          <w:i/>
          <w:color w:val="000000" w:themeColor="text1"/>
          <w:sz w:val="22"/>
          <w:lang w:val="es-ES"/>
        </w:rPr>
        <w:lastRenderedPageBreak/>
        <w:t>“</w:t>
      </w:r>
      <w:proofErr w:type="gramStart"/>
      <w:r w:rsidR="00701195" w:rsidRPr="00A105D1">
        <w:rPr>
          <w:rFonts w:ascii="Palatino Linotype" w:eastAsia="Calibri" w:hAnsi="Palatino Linotype" w:cs="Arial"/>
          <w:b/>
          <w:i/>
          <w:color w:val="000000" w:themeColor="text1"/>
          <w:sz w:val="22"/>
          <w:lang w:val="es-ES"/>
        </w:rPr>
        <w:t>Manifestaciones  SARCOEM</w:t>
      </w:r>
      <w:proofErr w:type="gramEnd"/>
      <w:r w:rsidR="00701195" w:rsidRPr="00A105D1">
        <w:rPr>
          <w:rFonts w:ascii="Palatino Linotype" w:eastAsia="Calibri" w:hAnsi="Palatino Linotype" w:cs="Arial"/>
          <w:b/>
          <w:i/>
          <w:color w:val="000000" w:themeColor="text1"/>
          <w:sz w:val="22"/>
          <w:lang w:val="es-ES"/>
        </w:rPr>
        <w:t xml:space="preserve"> 11037 .zip</w:t>
      </w:r>
      <w:r w:rsidRPr="00A105D1">
        <w:rPr>
          <w:rFonts w:ascii="Palatino Linotype" w:eastAsia="Calibri" w:hAnsi="Palatino Linotype" w:cs="Arial"/>
          <w:b/>
          <w:i/>
          <w:color w:val="000000" w:themeColor="text1"/>
          <w:sz w:val="22"/>
          <w:lang w:val="es-ES"/>
        </w:rPr>
        <w:t>”</w:t>
      </w:r>
      <w:r w:rsidR="00D062AA" w:rsidRPr="00A105D1">
        <w:rPr>
          <w:rFonts w:ascii="Palatino Linotype" w:eastAsia="Calibri" w:hAnsi="Palatino Linotype" w:cs="Arial"/>
          <w:color w:val="000000" w:themeColor="text1"/>
          <w:sz w:val="22"/>
          <w:lang w:val="es-ES"/>
        </w:rPr>
        <w:t>: Carpeta comprimida que contiene el informe justificado relativo a un recurso de revisión ajeno al que hoy se resuelve.</w:t>
      </w:r>
    </w:p>
    <w:p w14:paraId="13271FC6" w14:textId="77777777" w:rsidR="003C2D8F" w:rsidRPr="00A105D1" w:rsidRDefault="003C2D8F" w:rsidP="0057122A">
      <w:pPr>
        <w:pStyle w:val="Prrafodelista"/>
        <w:tabs>
          <w:tab w:val="left" w:pos="426"/>
        </w:tabs>
        <w:spacing w:line="360" w:lineRule="auto"/>
        <w:ind w:left="0"/>
        <w:jc w:val="both"/>
        <w:rPr>
          <w:rFonts w:ascii="Palatino Linotype" w:hAnsi="Palatino Linotype"/>
          <w:color w:val="000000" w:themeColor="text1"/>
        </w:rPr>
      </w:pPr>
    </w:p>
    <w:p w14:paraId="329BA56A" w14:textId="01DFEA13" w:rsidR="00360789" w:rsidRPr="00A105D1" w:rsidRDefault="00360789" w:rsidP="0057122A">
      <w:pPr>
        <w:pStyle w:val="Prrafodelista"/>
        <w:numPr>
          <w:ilvl w:val="0"/>
          <w:numId w:val="1"/>
        </w:numPr>
        <w:tabs>
          <w:tab w:val="left" w:pos="426"/>
        </w:tabs>
        <w:spacing w:line="360" w:lineRule="auto"/>
        <w:jc w:val="both"/>
        <w:rPr>
          <w:rFonts w:ascii="Palatino Linotype" w:hAnsi="Palatino Linotype"/>
          <w:color w:val="000000" w:themeColor="text1"/>
        </w:rPr>
      </w:pPr>
      <w:r w:rsidRPr="00A105D1">
        <w:rPr>
          <w:rFonts w:ascii="Palatino Linotype" w:eastAsia="Times New Roman" w:hAnsi="Palatino Linotype" w:cs="Arial"/>
          <w:color w:val="000000" w:themeColor="text1"/>
        </w:rPr>
        <w:t xml:space="preserve">El </w:t>
      </w:r>
      <w:r w:rsidR="00280AE9" w:rsidRPr="00A105D1">
        <w:rPr>
          <w:rFonts w:ascii="Palatino Linotype" w:eastAsia="Times New Roman" w:hAnsi="Palatino Linotype" w:cs="Arial"/>
          <w:b/>
          <w:color w:val="000000" w:themeColor="text1"/>
        </w:rPr>
        <w:t>doce (12) de diciembre de dos mil veintidós</w:t>
      </w:r>
      <w:r w:rsidRPr="00A105D1">
        <w:rPr>
          <w:rFonts w:ascii="Palatino Linotype" w:eastAsia="Times New Roman" w:hAnsi="Palatino Linotype" w:cs="Arial"/>
          <w:color w:val="000000" w:themeColor="text1"/>
        </w:rPr>
        <w:t xml:space="preserve">, </w:t>
      </w:r>
      <w:r w:rsidRPr="00A105D1">
        <w:rPr>
          <w:rFonts w:ascii="Palatino Linotype" w:hAnsi="Palatino Linotype" w:cs="Arial"/>
          <w:color w:val="000000" w:themeColor="text1"/>
          <w:lang w:val="es-ES"/>
        </w:rPr>
        <w:t>con fundamento en el artículo 181, tercer párrafo, de la Ley de Transparencia y Acceso a la Información Pública del Estado de México y Municipios</w:t>
      </w:r>
      <w:r w:rsidRPr="00A105D1">
        <w:rPr>
          <w:rFonts w:ascii="Palatino Linotype" w:hAnsi="Palatino Linotype" w:cs="Arial"/>
          <w:bCs/>
          <w:color w:val="000000" w:themeColor="text1"/>
          <w:lang w:val="es-ES"/>
        </w:rPr>
        <w:t xml:space="preserve"> </w:t>
      </w:r>
      <w:r w:rsidRPr="00A105D1">
        <w:rPr>
          <w:rFonts w:ascii="Palatino Linotype" w:hAnsi="Palatino Linotype" w:cs="Arial"/>
          <w:color w:val="000000" w:themeColor="text1"/>
          <w:lang w:val="es-ES"/>
        </w:rPr>
        <w:t>se notificó que el plazo de treinta (30) días para resolver el recurso de revisión sería ampliado por un periodo de 15 días hábiles adicionales.</w:t>
      </w:r>
    </w:p>
    <w:p w14:paraId="1E1C8A2E" w14:textId="77777777" w:rsidR="000E0AF9" w:rsidRPr="00A105D1" w:rsidRDefault="000E0AF9" w:rsidP="0057122A">
      <w:pPr>
        <w:pStyle w:val="Prrafodelista"/>
        <w:tabs>
          <w:tab w:val="left" w:pos="426"/>
        </w:tabs>
        <w:spacing w:line="360" w:lineRule="auto"/>
        <w:ind w:left="0"/>
        <w:jc w:val="both"/>
        <w:rPr>
          <w:rFonts w:ascii="Palatino Linotype" w:hAnsi="Palatino Linotype"/>
          <w:color w:val="000000" w:themeColor="text1"/>
        </w:rPr>
      </w:pPr>
    </w:p>
    <w:p w14:paraId="1CF208DB" w14:textId="77777777" w:rsidR="000E0AF9" w:rsidRPr="00A105D1" w:rsidRDefault="000E0AF9" w:rsidP="0057122A">
      <w:pPr>
        <w:pStyle w:val="Prrafodelista"/>
        <w:numPr>
          <w:ilvl w:val="0"/>
          <w:numId w:val="1"/>
        </w:numPr>
        <w:tabs>
          <w:tab w:val="left" w:pos="426"/>
        </w:tabs>
        <w:spacing w:line="360" w:lineRule="auto"/>
        <w:jc w:val="both"/>
        <w:rPr>
          <w:rFonts w:ascii="Palatino Linotype" w:hAnsi="Palatino Linotype"/>
        </w:rPr>
      </w:pPr>
      <w:r w:rsidRPr="00A105D1">
        <w:rPr>
          <w:rFonts w:ascii="Palatino Linotype" w:hAnsi="Palatino Linotype" w:cs="Arial"/>
          <w:color w:val="000000" w:themeColor="text1"/>
          <w:lang w:val="es-ES"/>
        </w:rPr>
        <w:t xml:space="preserve">Este </w:t>
      </w:r>
      <w:r w:rsidRPr="00A105D1">
        <w:rPr>
          <w:rFonts w:ascii="Palatino Linotype" w:eastAsia="Calibri" w:hAnsi="Palatino Linotype" w:cs="Arial"/>
        </w:rPr>
        <w:t>Organismo Garante no pasa por alto explicar, que la dilación en la resolución del presente asunto encuentra justificación en el alto número de recursos de revisión recibidos dentro del primer semestre del dos mil veintidós; que, en comparación con los recibidos el año pasado, y en 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0C4A7342" w14:textId="77777777" w:rsidR="000E0AF9" w:rsidRPr="00A105D1" w:rsidRDefault="000E0AF9" w:rsidP="0057122A">
      <w:pPr>
        <w:pStyle w:val="Prrafodelista"/>
        <w:tabs>
          <w:tab w:val="left" w:pos="426"/>
        </w:tabs>
        <w:spacing w:line="360" w:lineRule="auto"/>
        <w:ind w:left="0"/>
        <w:jc w:val="both"/>
        <w:rPr>
          <w:rFonts w:ascii="Palatino Linotype" w:hAnsi="Palatino Linotype"/>
        </w:rPr>
      </w:pPr>
    </w:p>
    <w:p w14:paraId="1F345936" w14:textId="77777777" w:rsidR="000E0AF9" w:rsidRPr="00A105D1" w:rsidRDefault="000E0AF9" w:rsidP="0057122A">
      <w:pPr>
        <w:pStyle w:val="Prrafodelista"/>
        <w:numPr>
          <w:ilvl w:val="0"/>
          <w:numId w:val="1"/>
        </w:numPr>
        <w:tabs>
          <w:tab w:val="left" w:pos="426"/>
        </w:tabs>
        <w:spacing w:line="360" w:lineRule="auto"/>
        <w:jc w:val="both"/>
        <w:rPr>
          <w:rFonts w:ascii="Palatino Linotype" w:hAnsi="Palatino Linotype"/>
          <w:color w:val="000000" w:themeColor="text1"/>
        </w:rPr>
      </w:pPr>
      <w:r w:rsidRPr="00A105D1">
        <w:rPr>
          <w:rFonts w:ascii="Palatino Linotype" w:hAnsi="Palatino Linotype"/>
        </w:rPr>
        <w:t xml:space="preserve">Por ello, es menester precisar </w:t>
      </w:r>
      <w:proofErr w:type="gramStart"/>
      <w:r w:rsidRPr="00A105D1">
        <w:rPr>
          <w:rFonts w:ascii="Palatino Linotype" w:hAnsi="Palatino Linotype"/>
        </w:rPr>
        <w:t>que</w:t>
      </w:r>
      <w:proofErr w:type="gramEnd"/>
      <w:r w:rsidRPr="00A105D1">
        <w:rPr>
          <w:rFonts w:ascii="Palatino Linotype" w:hAnsi="Palatino Linotype"/>
        </w:rPr>
        <w:t xml:space="preserv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364F22DE" w14:textId="77777777" w:rsidR="000E0AF9" w:rsidRPr="00A105D1" w:rsidRDefault="000E0AF9" w:rsidP="0057122A">
      <w:pPr>
        <w:pStyle w:val="Prrafodelista"/>
        <w:tabs>
          <w:tab w:val="left" w:pos="426"/>
        </w:tabs>
        <w:spacing w:line="360" w:lineRule="auto"/>
        <w:ind w:left="0"/>
        <w:jc w:val="both"/>
        <w:rPr>
          <w:rFonts w:ascii="Palatino Linotype" w:hAnsi="Palatino Linotype"/>
          <w:color w:val="000000" w:themeColor="text1"/>
        </w:rPr>
      </w:pPr>
    </w:p>
    <w:p w14:paraId="14F9659C" w14:textId="77777777" w:rsidR="000E0AF9" w:rsidRPr="00A105D1" w:rsidRDefault="000E0AF9" w:rsidP="0057122A">
      <w:pPr>
        <w:pStyle w:val="Prrafodelista"/>
        <w:numPr>
          <w:ilvl w:val="0"/>
          <w:numId w:val="1"/>
        </w:numPr>
        <w:tabs>
          <w:tab w:val="left" w:pos="426"/>
        </w:tabs>
        <w:spacing w:line="360" w:lineRule="auto"/>
        <w:jc w:val="both"/>
        <w:rPr>
          <w:rFonts w:ascii="Palatino Linotype" w:hAnsi="Palatino Linotype"/>
        </w:rPr>
      </w:pPr>
      <w:r w:rsidRPr="00A105D1">
        <w:rPr>
          <w:rFonts w:ascii="Palatino Linotype" w:hAnsi="Palatino Linotype"/>
          <w:color w:val="000000" w:themeColor="text1"/>
        </w:rPr>
        <w:lastRenderedPageBreak/>
        <w:t xml:space="preserve">Así, </w:t>
      </w:r>
      <w:r w:rsidRPr="00A105D1">
        <w:rPr>
          <w:rFonts w:ascii="Palatino Linotype" w:hAnsi="Palatino Linotype"/>
        </w:rPr>
        <w:t>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EBBC5AC" w14:textId="77777777" w:rsidR="000E0AF9" w:rsidRPr="00A105D1" w:rsidRDefault="000E0AF9" w:rsidP="0057122A">
      <w:pPr>
        <w:pStyle w:val="Prrafodelista"/>
        <w:tabs>
          <w:tab w:val="left" w:pos="426"/>
        </w:tabs>
        <w:spacing w:line="360" w:lineRule="auto"/>
        <w:ind w:left="0"/>
        <w:jc w:val="both"/>
        <w:rPr>
          <w:rFonts w:ascii="Palatino Linotype" w:hAnsi="Palatino Linotype"/>
        </w:rPr>
      </w:pPr>
    </w:p>
    <w:p w14:paraId="449B3392" w14:textId="77777777" w:rsidR="000E0AF9" w:rsidRPr="00A105D1" w:rsidRDefault="000E0AF9" w:rsidP="0057122A">
      <w:pPr>
        <w:pStyle w:val="Prrafodelista"/>
        <w:numPr>
          <w:ilvl w:val="0"/>
          <w:numId w:val="1"/>
        </w:numPr>
        <w:tabs>
          <w:tab w:val="left" w:pos="426"/>
        </w:tabs>
        <w:spacing w:line="360" w:lineRule="auto"/>
        <w:jc w:val="both"/>
        <w:rPr>
          <w:rFonts w:ascii="Palatino Linotype" w:hAnsi="Palatino Linotype"/>
        </w:rPr>
      </w:pPr>
      <w:r w:rsidRPr="00A105D1">
        <w:rPr>
          <w:rFonts w:ascii="Palatino Linotype" w:eastAsia="Calibri" w:hAnsi="Palatino Linotype" w:cs="Arial"/>
        </w:rPr>
        <w:t xml:space="preserve">En </w:t>
      </w:r>
      <w:r w:rsidRPr="00A105D1">
        <w:rPr>
          <w:rFonts w:ascii="Palatino Linotype" w:hAnsi="Palatino Linotype"/>
        </w:rPr>
        <w:t>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11164AF3" w14:textId="77777777" w:rsidR="000E0AF9" w:rsidRPr="00A105D1" w:rsidRDefault="000E0AF9" w:rsidP="0057122A">
      <w:pPr>
        <w:pStyle w:val="Prrafodelista"/>
        <w:tabs>
          <w:tab w:val="left" w:pos="426"/>
        </w:tabs>
        <w:spacing w:line="360" w:lineRule="auto"/>
        <w:ind w:left="0"/>
        <w:jc w:val="both"/>
        <w:rPr>
          <w:rFonts w:ascii="Palatino Linotype" w:hAnsi="Palatino Linotype"/>
        </w:rPr>
      </w:pPr>
    </w:p>
    <w:p w14:paraId="1F45F6C4" w14:textId="77777777" w:rsidR="000E0AF9" w:rsidRPr="00A105D1" w:rsidRDefault="000E0AF9" w:rsidP="0057122A">
      <w:pPr>
        <w:pStyle w:val="Prrafodelista"/>
        <w:numPr>
          <w:ilvl w:val="0"/>
          <w:numId w:val="1"/>
        </w:numPr>
        <w:tabs>
          <w:tab w:val="left" w:pos="426"/>
        </w:tabs>
        <w:spacing w:line="360" w:lineRule="auto"/>
        <w:jc w:val="both"/>
        <w:rPr>
          <w:rFonts w:ascii="Palatino Linotype" w:hAnsi="Palatino Linotype"/>
          <w:color w:val="000000" w:themeColor="text1"/>
        </w:rPr>
      </w:pPr>
      <w:r w:rsidRPr="00A105D1">
        <w:rPr>
          <w:rFonts w:ascii="Palatino Linotype" w:eastAsia="Calibri" w:hAnsi="Palatino Linotype" w:cs="Arial"/>
        </w:rPr>
        <w:t xml:space="preserve">Por </w:t>
      </w:r>
      <w:r w:rsidRPr="00A105D1">
        <w:rPr>
          <w:rFonts w:ascii="Palatino Linotype" w:hAnsi="Palatino Linotype"/>
        </w:rPr>
        <w:t>ello, excepcionalmente, si un asunto es resuelto con posterioridad a los plazos señalados por la norma debe analizarse la razonabilidad de dicha dilación atendiendo a los siguientes criterios:</w:t>
      </w:r>
    </w:p>
    <w:p w14:paraId="5A18704E" w14:textId="77777777" w:rsidR="000E0AF9" w:rsidRPr="00A105D1" w:rsidRDefault="000E0AF9" w:rsidP="0057122A">
      <w:pPr>
        <w:pStyle w:val="Prrafodelista"/>
        <w:numPr>
          <w:ilvl w:val="1"/>
          <w:numId w:val="5"/>
        </w:numPr>
        <w:tabs>
          <w:tab w:val="left" w:pos="426"/>
        </w:tabs>
        <w:spacing w:line="360" w:lineRule="auto"/>
        <w:ind w:left="1134"/>
        <w:jc w:val="both"/>
        <w:rPr>
          <w:rFonts w:ascii="Palatino Linotype" w:eastAsia="Calibri" w:hAnsi="Palatino Linotype" w:cs="Arial"/>
          <w:sz w:val="22"/>
        </w:rPr>
      </w:pPr>
      <w:r w:rsidRPr="00A105D1">
        <w:rPr>
          <w:rFonts w:ascii="Palatino Linotype" w:eastAsia="Calibri" w:hAnsi="Palatino Linotype" w:cs="Arial"/>
          <w:b/>
          <w:bCs/>
          <w:sz w:val="22"/>
        </w:rPr>
        <w:t>Complejidad del Asunto:</w:t>
      </w:r>
      <w:r w:rsidRPr="00A105D1">
        <w:rPr>
          <w:rFonts w:ascii="Palatino Linotype" w:eastAsia="Calibri" w:hAnsi="Palatino Linotype" w:cs="Arial"/>
          <w:sz w:val="22"/>
        </w:rPr>
        <w:t xml:space="preserve"> La complejidad de la prueba, la pluralidad de sujetos procesales, el tiempo transcurrido, las características y contexto del recurso.</w:t>
      </w:r>
    </w:p>
    <w:p w14:paraId="76993587" w14:textId="77777777" w:rsidR="000E0AF9" w:rsidRPr="00A105D1" w:rsidRDefault="000E0AF9" w:rsidP="0057122A">
      <w:pPr>
        <w:pStyle w:val="Prrafodelista"/>
        <w:numPr>
          <w:ilvl w:val="1"/>
          <w:numId w:val="5"/>
        </w:numPr>
        <w:tabs>
          <w:tab w:val="left" w:pos="426"/>
        </w:tabs>
        <w:spacing w:line="360" w:lineRule="auto"/>
        <w:ind w:left="1134"/>
        <w:jc w:val="both"/>
        <w:rPr>
          <w:rFonts w:ascii="Palatino Linotype" w:eastAsia="Calibri" w:hAnsi="Palatino Linotype" w:cs="Arial"/>
          <w:sz w:val="22"/>
        </w:rPr>
      </w:pPr>
      <w:r w:rsidRPr="00A105D1">
        <w:rPr>
          <w:rFonts w:ascii="Palatino Linotype" w:eastAsia="Calibri" w:hAnsi="Palatino Linotype" w:cs="Arial"/>
          <w:b/>
          <w:bCs/>
          <w:sz w:val="22"/>
        </w:rPr>
        <w:t>Actividad Procesal del interesado:</w:t>
      </w:r>
      <w:r w:rsidRPr="00A105D1">
        <w:rPr>
          <w:rFonts w:ascii="Palatino Linotype" w:eastAsia="Calibri" w:hAnsi="Palatino Linotype" w:cs="Arial"/>
          <w:sz w:val="22"/>
        </w:rPr>
        <w:t xml:space="preserve"> Acciones u omisiones del interesado.</w:t>
      </w:r>
    </w:p>
    <w:p w14:paraId="6EA76A09" w14:textId="77777777" w:rsidR="000E0AF9" w:rsidRPr="00A105D1" w:rsidRDefault="000E0AF9" w:rsidP="0057122A">
      <w:pPr>
        <w:pStyle w:val="Prrafodelista"/>
        <w:numPr>
          <w:ilvl w:val="1"/>
          <w:numId w:val="5"/>
        </w:numPr>
        <w:tabs>
          <w:tab w:val="left" w:pos="426"/>
        </w:tabs>
        <w:spacing w:line="360" w:lineRule="auto"/>
        <w:ind w:left="1134"/>
        <w:jc w:val="both"/>
        <w:rPr>
          <w:rFonts w:ascii="Palatino Linotype" w:eastAsia="Calibri" w:hAnsi="Palatino Linotype" w:cs="Arial"/>
          <w:sz w:val="22"/>
        </w:rPr>
      </w:pPr>
      <w:r w:rsidRPr="00A105D1">
        <w:rPr>
          <w:rFonts w:ascii="Palatino Linotype" w:eastAsia="Calibri" w:hAnsi="Palatino Linotype" w:cs="Arial"/>
          <w:b/>
          <w:bCs/>
          <w:sz w:val="22"/>
        </w:rPr>
        <w:t>Conducta de la Autoridad:</w:t>
      </w:r>
      <w:r w:rsidRPr="00A105D1">
        <w:rPr>
          <w:rFonts w:ascii="Palatino Linotype" w:eastAsia="Calibri" w:hAnsi="Palatino Linotype" w:cs="Arial"/>
          <w:sz w:val="22"/>
        </w:rPr>
        <w:t xml:space="preserve"> Las Acciones u omisiones realizadas en el procedimiento. Así como si la autoridad actuó con la debida diligencia.</w:t>
      </w:r>
    </w:p>
    <w:p w14:paraId="279BCDFD" w14:textId="77777777" w:rsidR="000E0AF9" w:rsidRPr="00A105D1" w:rsidRDefault="000E0AF9" w:rsidP="0057122A">
      <w:pPr>
        <w:pStyle w:val="Prrafodelista"/>
        <w:numPr>
          <w:ilvl w:val="1"/>
          <w:numId w:val="5"/>
        </w:numPr>
        <w:tabs>
          <w:tab w:val="left" w:pos="426"/>
        </w:tabs>
        <w:spacing w:line="360" w:lineRule="auto"/>
        <w:ind w:left="1134"/>
        <w:jc w:val="both"/>
        <w:rPr>
          <w:rFonts w:ascii="Palatino Linotype" w:hAnsi="Palatino Linotype"/>
          <w:color w:val="000000" w:themeColor="text1"/>
          <w:sz w:val="22"/>
        </w:rPr>
      </w:pPr>
      <w:r w:rsidRPr="00A105D1">
        <w:rPr>
          <w:rFonts w:ascii="Palatino Linotype" w:eastAsia="Calibri" w:hAnsi="Palatino Linotype" w:cs="Arial"/>
          <w:b/>
          <w:bCs/>
          <w:sz w:val="22"/>
        </w:rPr>
        <w:t xml:space="preserve">La afectación generada en la situación jurídica de la persona involucrada en el proceso: </w:t>
      </w:r>
      <w:r w:rsidRPr="00A105D1">
        <w:rPr>
          <w:rFonts w:ascii="Palatino Linotype" w:eastAsia="Calibri" w:hAnsi="Palatino Linotype" w:cs="Arial"/>
          <w:sz w:val="22"/>
        </w:rPr>
        <w:t>Violación a sus derechos humanos.</w:t>
      </w:r>
    </w:p>
    <w:p w14:paraId="1F3A19FC" w14:textId="77777777" w:rsidR="000E0AF9" w:rsidRPr="00A105D1" w:rsidRDefault="000E0AF9" w:rsidP="0057122A">
      <w:pPr>
        <w:pStyle w:val="Prrafodelista"/>
        <w:tabs>
          <w:tab w:val="left" w:pos="426"/>
        </w:tabs>
        <w:spacing w:line="360" w:lineRule="auto"/>
        <w:ind w:left="0"/>
        <w:jc w:val="both"/>
        <w:rPr>
          <w:rFonts w:ascii="Palatino Linotype" w:hAnsi="Palatino Linotype"/>
          <w:color w:val="000000" w:themeColor="text1"/>
        </w:rPr>
      </w:pPr>
    </w:p>
    <w:p w14:paraId="13039F6F" w14:textId="77777777" w:rsidR="000E0AF9" w:rsidRPr="00A105D1" w:rsidRDefault="000E0AF9" w:rsidP="0057122A">
      <w:pPr>
        <w:pStyle w:val="Prrafodelista"/>
        <w:numPr>
          <w:ilvl w:val="0"/>
          <w:numId w:val="1"/>
        </w:numPr>
        <w:tabs>
          <w:tab w:val="left" w:pos="426"/>
        </w:tabs>
        <w:spacing w:line="360" w:lineRule="auto"/>
        <w:jc w:val="both"/>
        <w:rPr>
          <w:rFonts w:ascii="Palatino Linotype" w:hAnsi="Palatino Linotype"/>
        </w:rPr>
      </w:pPr>
      <w:r w:rsidRPr="00A105D1">
        <w:rPr>
          <w:rFonts w:ascii="Palatino Linotype" w:eastAsia="Calibri" w:hAnsi="Palatino Linotype" w:cs="Arial"/>
          <w:color w:val="000000" w:themeColor="text1"/>
        </w:rPr>
        <w:t xml:space="preserve">De </w:t>
      </w:r>
      <w:r w:rsidRPr="00A105D1">
        <w:rPr>
          <w:rFonts w:ascii="Palatino Linotype" w:hAnsi="Palatino Linotype"/>
        </w:rPr>
        <w:t xml:space="preserve">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w:t>
      </w:r>
      <w:r w:rsidRPr="00A105D1">
        <w:rPr>
          <w:rFonts w:ascii="Palatino Linotype" w:hAnsi="Palatino Linotype"/>
        </w:rPr>
        <w:lastRenderedPageBreak/>
        <w:t>relación con la actuación del funcionario, como ha acontecido en el caso que nos ocupa.</w:t>
      </w:r>
    </w:p>
    <w:p w14:paraId="0D08125C" w14:textId="77777777" w:rsidR="000E0AF9" w:rsidRPr="00A105D1" w:rsidRDefault="000E0AF9" w:rsidP="0057122A">
      <w:pPr>
        <w:pStyle w:val="Prrafodelista"/>
        <w:tabs>
          <w:tab w:val="left" w:pos="426"/>
        </w:tabs>
        <w:spacing w:line="360" w:lineRule="auto"/>
        <w:ind w:left="0"/>
        <w:jc w:val="both"/>
        <w:rPr>
          <w:rFonts w:ascii="Palatino Linotype" w:hAnsi="Palatino Linotype"/>
        </w:rPr>
      </w:pPr>
    </w:p>
    <w:p w14:paraId="09B50D45" w14:textId="77777777" w:rsidR="000E0AF9" w:rsidRPr="00A105D1" w:rsidRDefault="000E0AF9" w:rsidP="0057122A">
      <w:pPr>
        <w:pStyle w:val="Prrafodelista"/>
        <w:numPr>
          <w:ilvl w:val="0"/>
          <w:numId w:val="1"/>
        </w:numPr>
        <w:tabs>
          <w:tab w:val="left" w:pos="426"/>
        </w:tabs>
        <w:spacing w:line="360" w:lineRule="auto"/>
        <w:jc w:val="both"/>
        <w:rPr>
          <w:rFonts w:ascii="Palatino Linotype" w:hAnsi="Palatino Linotype"/>
        </w:rPr>
      </w:pPr>
      <w:r w:rsidRPr="00A105D1">
        <w:rPr>
          <w:rFonts w:ascii="Palatino Linotype" w:eastAsia="Calibri" w:hAnsi="Palatino Linotype" w:cs="Arial"/>
        </w:rPr>
        <w:t xml:space="preserve">Argumento </w:t>
      </w:r>
      <w:r w:rsidRPr="00A105D1">
        <w:rPr>
          <w:rFonts w:ascii="Palatino Linotype" w:hAnsi="Palatino Linotype"/>
        </w:rPr>
        <w:t xml:space="preserve">que encuentra sustento en la jurisprudencia P./J. 32/92 emitida por el Pleno de la Suprema Corte de Justicia de la Nación de rubro </w:t>
      </w:r>
      <w:r w:rsidRPr="00A105D1">
        <w:rPr>
          <w:rFonts w:ascii="Palatino Linotype" w:hAnsi="Palatino Linotype"/>
          <w:i/>
        </w:rPr>
        <w:t>“TÉRMINOS PROCESALES. PARA DETERMINAR SI UN FUNCIONARIO JUDICIAL ACTUÓ INDEBIDAMENTE POR NO RESPETARLOS SE DEBE ATENDER AL PRESUPUESTO QUE CONSIDERÓ EL LEGISLADOR AL FIJARLOS Y LAS CARACTERÍSTICAS DEL CASO.”</w:t>
      </w:r>
      <w:r w:rsidRPr="00A105D1">
        <w:rPr>
          <w:rStyle w:val="Refdenotaalpie"/>
          <w:rFonts w:ascii="Palatino Linotype" w:hAnsi="Palatino Linotype"/>
          <w:i/>
        </w:rPr>
        <w:footnoteReference w:id="2"/>
      </w:r>
      <w:r w:rsidRPr="00A105D1">
        <w:rPr>
          <w:rFonts w:ascii="Palatino Linotype" w:hAnsi="Palatino Linotype"/>
        </w:rPr>
        <w:t>, visible en la Gaceta del Seminario Judicial de la Federación con el registro digital 205635.</w:t>
      </w:r>
    </w:p>
    <w:p w14:paraId="01CACC3D" w14:textId="77777777" w:rsidR="000E0AF9" w:rsidRPr="00A105D1" w:rsidRDefault="000E0AF9" w:rsidP="0057122A">
      <w:pPr>
        <w:pStyle w:val="Prrafodelista"/>
        <w:tabs>
          <w:tab w:val="left" w:pos="426"/>
        </w:tabs>
        <w:spacing w:line="360" w:lineRule="auto"/>
        <w:ind w:left="0"/>
        <w:jc w:val="both"/>
        <w:rPr>
          <w:rFonts w:ascii="Palatino Linotype" w:hAnsi="Palatino Linotype"/>
        </w:rPr>
      </w:pPr>
    </w:p>
    <w:p w14:paraId="5C09EE2A" w14:textId="77777777" w:rsidR="000E0AF9" w:rsidRPr="00A105D1" w:rsidRDefault="000E0AF9" w:rsidP="0057122A">
      <w:pPr>
        <w:pStyle w:val="Prrafodelista"/>
        <w:numPr>
          <w:ilvl w:val="0"/>
          <w:numId w:val="1"/>
        </w:numPr>
        <w:tabs>
          <w:tab w:val="left" w:pos="426"/>
        </w:tabs>
        <w:spacing w:line="360" w:lineRule="auto"/>
        <w:jc w:val="both"/>
        <w:rPr>
          <w:rFonts w:ascii="Palatino Linotype" w:hAnsi="Palatino Linotype"/>
        </w:rPr>
      </w:pPr>
      <w:r w:rsidRPr="00A105D1">
        <w:rPr>
          <w:rFonts w:ascii="Palatino Linotype" w:eastAsia="Calibri" w:hAnsi="Palatino Linotype" w:cs="Arial"/>
        </w:rPr>
        <w:t xml:space="preserve">Razones </w:t>
      </w:r>
      <w:r w:rsidRPr="00A105D1">
        <w:rPr>
          <w:rFonts w:ascii="Palatino Linotype" w:hAnsi="Palatino Linotype"/>
        </w:rPr>
        <w:t xml:space="preserve">por las cuales cabe concluir que, la resolución al recurso de revisión se solventa hasta esta fecha, debido a que existe una excesiva carga de trabajo en </w:t>
      </w:r>
      <w:r w:rsidRPr="00A105D1">
        <w:rPr>
          <w:rFonts w:ascii="Palatino Linotype" w:hAnsi="Palatino Linotype"/>
        </w:rPr>
        <w:lastRenderedPageBreak/>
        <w:t>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402AF55" w14:textId="77777777" w:rsidR="000E0AF9" w:rsidRPr="00A105D1" w:rsidRDefault="000E0AF9" w:rsidP="0057122A">
      <w:pPr>
        <w:pStyle w:val="Prrafodelista"/>
        <w:tabs>
          <w:tab w:val="left" w:pos="426"/>
        </w:tabs>
        <w:spacing w:line="360" w:lineRule="auto"/>
        <w:ind w:left="0"/>
        <w:jc w:val="both"/>
        <w:rPr>
          <w:rFonts w:ascii="Palatino Linotype" w:hAnsi="Palatino Linotype"/>
        </w:rPr>
      </w:pPr>
    </w:p>
    <w:p w14:paraId="760D13D6" w14:textId="77777777" w:rsidR="000E0AF9" w:rsidRPr="00A105D1" w:rsidRDefault="000E0AF9" w:rsidP="0057122A">
      <w:pPr>
        <w:pStyle w:val="Prrafodelista"/>
        <w:numPr>
          <w:ilvl w:val="0"/>
          <w:numId w:val="1"/>
        </w:numPr>
        <w:tabs>
          <w:tab w:val="left" w:pos="426"/>
        </w:tabs>
        <w:spacing w:line="360" w:lineRule="auto"/>
        <w:jc w:val="both"/>
        <w:rPr>
          <w:rFonts w:ascii="Palatino Linotype" w:hAnsi="Palatino Linotype"/>
          <w:color w:val="000000" w:themeColor="text1"/>
        </w:rPr>
      </w:pPr>
      <w:r w:rsidRPr="00A105D1">
        <w:rPr>
          <w:rFonts w:ascii="Palatino Linotype" w:eastAsia="Calibri" w:hAnsi="Palatino Linotype" w:cs="Arial"/>
        </w:rPr>
        <w:t xml:space="preserve">Al </w:t>
      </w:r>
      <w:r w:rsidRPr="00A105D1">
        <w:rPr>
          <w:rFonts w:ascii="Palatino Linotype" w:hAnsi="Palatino Linotype"/>
        </w:rPr>
        <w:t>respecto, también son de considerar los criterios sostenidos por el Cuarto Tribunal Colegiado en Materia Administrativa del Primer Circuito, cuyos rubros y datos de identificación son los siguientes:</w:t>
      </w:r>
    </w:p>
    <w:p w14:paraId="2DEE5E6C" w14:textId="77777777" w:rsidR="000E0AF9" w:rsidRPr="00A105D1" w:rsidRDefault="000E0AF9" w:rsidP="0057122A">
      <w:pPr>
        <w:pStyle w:val="Prrafodelista"/>
        <w:spacing w:line="276" w:lineRule="auto"/>
        <w:ind w:left="567" w:right="567"/>
        <w:jc w:val="both"/>
        <w:rPr>
          <w:rFonts w:ascii="Palatino Linotype" w:hAnsi="Palatino Linotype"/>
          <w:i/>
          <w:sz w:val="22"/>
        </w:rPr>
      </w:pPr>
      <w:r w:rsidRPr="00A105D1">
        <w:rPr>
          <w:rFonts w:ascii="Palatino Linotype" w:hAnsi="Palatino Linotype"/>
          <w:b/>
          <w:i/>
          <w:sz w:val="22"/>
        </w:rPr>
        <w:t>PLAZO RAZONABLE PARA RESOLVER. DIMENSIÓN Y EFECTOS DE ESTE CONCEPTO CUANDO SE ADUCE EXCESIVA CARGA DE TRABAJO.</w:t>
      </w:r>
      <w:r w:rsidRPr="00A105D1">
        <w:rPr>
          <w:rFonts w:ascii="Palatino Linotype" w:hAnsi="Palatino Linotype"/>
          <w:i/>
          <w:sz w:val="22"/>
        </w:rPr>
        <w:t xml:space="preserve"> “A partir de la vigencia de la Convención Americana sobre Derechos Humanos y otros ordenamientos internacionales, el Estado Mexicano cuenta con un catálogo de derechos y garantías que vinculan normativamente, y permite salvar situaciones que diversas leyes plantean, partiendo de la dimensión objetiva que esos derechos ejercen sobre todo el orden jurídico, tomando en cuenta que el plazo previsto en las leyes para resolver un asunto pudiera no corresponder a la realidad, siendo factible acudir, en tal supuesto, a los ordenamientos internacionales a fin de establecer el contenido del concepto de "plazo razonable" conforme a las particularidades del caso; más aún, un criterio de razonabilidad y justificación de eventuales demoras, aplicando directamente los artículos 8 y 25 de la aludida convención, permiten configurar un proceso justo o una tutela judicial efectiva. Así, el concepto de "plazo razonable" es aplicable a la solución jurisdiccional de una controversia, pero también a procedimientos análogos, lo que a su vez implica que haya razonabilidad en el trámite y en la conclusión de las diversas etapas del procedimiento que llevarán al dictado de sentencias definitivas o proveídos, así como de diligencias en la ejecución de los fallos judiciales, lo que se relaciona con el comportamiento de las autoridades competentes a fin de justificar el exceso de la duración de las causas, que generalmente aducen sobrecarga de trabajo, reflexionando que, una de </w:t>
      </w:r>
      <w:r w:rsidRPr="00A105D1">
        <w:rPr>
          <w:rFonts w:ascii="Palatino Linotype" w:hAnsi="Palatino Linotype"/>
          <w:i/>
          <w:sz w:val="22"/>
        </w:rPr>
        <w:lastRenderedPageBreak/>
        <w:t>las atenuantes para tal cuestión, consiste en que dichas autoridades demuestren haber adoptado las medidas pertinentes a fin de aminorar sus efectos; sin embargo, cuando esa sobrecarga ha dejado de tener el carácter de excepcional y adquiere el de estructural, entonces las dilaciones en el procedimiento carecen de justificación alguna, aspecto sobre el cual la Corte Interamericana ha sostenido que el exceso de trabajo no puede justificar la inobservancia del plazo razonable, que no es una ecuación racional entre volumen de litigios y número de tribunales, sino una referencia individual para el caso concreto, por lo que tales cuestiones, si bien se reconocen, ello no implica que deban gravitar sobre los derechos del gobernado, razonamientos que son extensivos no sólo a las autoridades jurisdiccionales, sino también a todas aquellas que tienen injerencia en trámites análogos.”</w:t>
      </w:r>
      <w:r w:rsidRPr="00A105D1">
        <w:rPr>
          <w:rStyle w:val="Refdenotaalpie"/>
          <w:rFonts w:ascii="Palatino Linotype" w:hAnsi="Palatino Linotype"/>
          <w:i/>
          <w:sz w:val="22"/>
        </w:rPr>
        <w:footnoteReference w:id="3"/>
      </w:r>
    </w:p>
    <w:p w14:paraId="2CA910CE" w14:textId="77777777" w:rsidR="000E0AF9" w:rsidRPr="00A105D1" w:rsidRDefault="000E0AF9" w:rsidP="0057122A">
      <w:pPr>
        <w:pStyle w:val="Prrafodelista"/>
        <w:spacing w:line="276" w:lineRule="auto"/>
        <w:ind w:left="567" w:right="567"/>
        <w:jc w:val="both"/>
        <w:rPr>
          <w:rFonts w:ascii="Palatino Linotype" w:hAnsi="Palatino Linotype"/>
          <w:i/>
          <w:sz w:val="22"/>
        </w:rPr>
      </w:pPr>
    </w:p>
    <w:p w14:paraId="6CF671D2" w14:textId="77777777" w:rsidR="000E0AF9" w:rsidRPr="00A105D1" w:rsidRDefault="000E0AF9" w:rsidP="0057122A">
      <w:pPr>
        <w:pStyle w:val="Prrafodelista"/>
        <w:spacing w:line="276" w:lineRule="auto"/>
        <w:ind w:left="567" w:right="567"/>
        <w:jc w:val="both"/>
        <w:rPr>
          <w:rFonts w:ascii="Palatino Linotype" w:hAnsi="Palatino Linotype"/>
          <w:i/>
          <w:sz w:val="22"/>
        </w:rPr>
      </w:pPr>
      <w:r w:rsidRPr="00A105D1">
        <w:rPr>
          <w:rFonts w:ascii="Palatino Linotype" w:hAnsi="Palatino Linotype"/>
          <w:b/>
          <w:i/>
          <w:sz w:val="22"/>
        </w:rPr>
        <w:t>PLAZO RAZONABLE PARA RESOLVER. CONCEPTO Y ELEMENTOS QUE LO INTEGRAN A LA LUZ DEL DERECHO INTERNACIONAL DE LOS DERECHOS HUMANOS.</w:t>
      </w:r>
      <w:r w:rsidRPr="00A105D1">
        <w:rPr>
          <w:rFonts w:ascii="Palatino Linotype" w:hAnsi="Palatino Linotype"/>
          <w:i/>
          <w:sz w:val="22"/>
        </w:rPr>
        <w:t xml:space="preserve"> “En relación con el concepto de demora o dilación injustificada en la resolución de los asuntos, el artículo 8, numeral 1, de la Convención Americana sobre Derechos Humanos, coincidente en lo sustancial con el artículo 6 del Convenio Europeo para la Protección de los Derechos Humanos y de las Libertades Fundamentales, establece que los tribunales deben resolver los asuntos sometidos a su conocimiento dentro de un plazo razonable, como uno de los elementos del debido proceso; aspecto sobre el cual la Corte Interamericana de Derechos Humanos, considerando lo expuesto por el Tribunal Europeo de Derechos Humanos, ha establecido cuatro elementos o parámetros para medir la razonabilidad del plazo en que se desarrolla un proceso: a) la complejidad del asunto; b) la actividad procesal del interesado; c) la conducta de las autoridades judiciales; y, d) la afectación generada en la situación jurídica de la persona involucrada en el proceso. Además de los elementos descritos, el último de los tribunales internacionales mencionados también ha empleado para determinar la razonabilidad del plazo, el conjunto de actos relativos a su trámite, lo que ha denominado como el "análisis global del procedimiento", y consiste en analizar el caso sometido a litigio de acuerdo a las particularidades que representa, para determinar si un transcurso excesivo de tiempo resulta justificado o no. Por tanto, para precisar el "plazo razonable" en la resolución de los asuntos, debe atenderse al caso particular y ponderar los elementos descritos, conforme a criterios de normalidad, razonabilidad, proporcionalidad y necesidad, para emitir un juicio sobre si en el caso concreto se ha </w:t>
      </w:r>
      <w:r w:rsidRPr="00A105D1">
        <w:rPr>
          <w:rFonts w:ascii="Palatino Linotype" w:hAnsi="Palatino Linotype"/>
          <w:i/>
          <w:sz w:val="22"/>
        </w:rPr>
        <w:lastRenderedPageBreak/>
        <w:t>incurrido en una dilación o retardo injustificado, ya que una demora prolongada, sin justificación, puede constituir, por sí misma, una violación a las garantías judiciales contenidas tanto en los aludidos artículos como en el numeral 17 de la Constitución Política de los Estados Unidos Mexicanos, por lo que el concepto de "plazo razonable" debe concebirse como uno de los derechos mínimos de los justiciables y, correlativamente, como uno de los deberes más intensos del juzgador, y no se vincula a una cuestión meramente cuantitativa, sino fundamentalmente cualitativa, de modo que el método para determinar el cumplimiento o no por parte del Estado del deber de resolver el conflicto en su jurisdicción en un tiempo razonable, se traduce en un examen de sentido común y sensata apreciación en cada caso concreto.”</w:t>
      </w:r>
      <w:r w:rsidRPr="00A105D1">
        <w:rPr>
          <w:rStyle w:val="Refdenotaalpie"/>
          <w:rFonts w:ascii="Palatino Linotype" w:hAnsi="Palatino Linotype"/>
          <w:i/>
          <w:sz w:val="22"/>
        </w:rPr>
        <w:footnoteReference w:id="4"/>
      </w:r>
    </w:p>
    <w:p w14:paraId="45796DF7" w14:textId="77777777" w:rsidR="000E0AF9" w:rsidRPr="00A105D1" w:rsidRDefault="000E0AF9" w:rsidP="0057122A">
      <w:pPr>
        <w:pStyle w:val="Prrafodelista"/>
        <w:tabs>
          <w:tab w:val="left" w:pos="426"/>
        </w:tabs>
        <w:spacing w:line="360" w:lineRule="auto"/>
        <w:ind w:left="0"/>
        <w:jc w:val="both"/>
        <w:rPr>
          <w:rFonts w:ascii="Palatino Linotype" w:hAnsi="Palatino Linotype"/>
          <w:color w:val="000000" w:themeColor="text1"/>
          <w:sz w:val="22"/>
        </w:rPr>
      </w:pPr>
    </w:p>
    <w:p w14:paraId="6E1F606B" w14:textId="5E7C6D21" w:rsidR="000E0AF9" w:rsidRPr="00A105D1" w:rsidRDefault="000E0AF9" w:rsidP="0057122A">
      <w:pPr>
        <w:pStyle w:val="Prrafodelista"/>
        <w:numPr>
          <w:ilvl w:val="0"/>
          <w:numId w:val="1"/>
        </w:numPr>
        <w:tabs>
          <w:tab w:val="left" w:pos="426"/>
        </w:tabs>
        <w:spacing w:line="360" w:lineRule="auto"/>
        <w:jc w:val="both"/>
        <w:rPr>
          <w:rFonts w:ascii="Palatino Linotype" w:hAnsi="Palatino Linotype"/>
          <w:color w:val="000000" w:themeColor="text1"/>
        </w:rPr>
      </w:pPr>
      <w:r w:rsidRPr="00A105D1">
        <w:rPr>
          <w:rFonts w:ascii="Palatino Linotype" w:eastAsia="Calibri" w:hAnsi="Palatino Linotype" w:cs="Arial"/>
          <w:color w:val="000000" w:themeColor="text1"/>
        </w:rPr>
        <w:t xml:space="preserve">Por </w:t>
      </w:r>
      <w:r w:rsidRPr="00A105D1">
        <w:rPr>
          <w:rFonts w:ascii="Palatino Linotype" w:hAnsi="Palatino Linotype"/>
        </w:rPr>
        <w:t>ello, este Organismo Garante, comprometido con la tutela de los derechos humanos confiados, señala que este exceso del plazo legal para resolver el presente asunto, resulta de carácter excepcional.</w:t>
      </w:r>
    </w:p>
    <w:p w14:paraId="5EF2CB81" w14:textId="77777777" w:rsidR="008D3C38" w:rsidRPr="00A105D1" w:rsidRDefault="008D3C38" w:rsidP="0057122A">
      <w:pPr>
        <w:pStyle w:val="Prrafodelista"/>
        <w:tabs>
          <w:tab w:val="left" w:pos="426"/>
        </w:tabs>
        <w:spacing w:line="360" w:lineRule="auto"/>
        <w:ind w:left="0"/>
        <w:jc w:val="both"/>
        <w:rPr>
          <w:rFonts w:ascii="Palatino Linotype" w:hAnsi="Palatino Linotype"/>
          <w:color w:val="000000" w:themeColor="text1"/>
        </w:rPr>
      </w:pPr>
    </w:p>
    <w:p w14:paraId="1CE79BC6" w14:textId="0FE801B7" w:rsidR="008A5A34" w:rsidRPr="00A105D1" w:rsidRDefault="008A5A34" w:rsidP="0057122A">
      <w:pPr>
        <w:pStyle w:val="Prrafodelista"/>
        <w:numPr>
          <w:ilvl w:val="0"/>
          <w:numId w:val="1"/>
        </w:numPr>
        <w:tabs>
          <w:tab w:val="left" w:pos="426"/>
        </w:tabs>
        <w:spacing w:line="360" w:lineRule="auto"/>
        <w:jc w:val="both"/>
        <w:rPr>
          <w:rFonts w:ascii="Palatino Linotype" w:hAnsi="Palatino Linotype"/>
          <w:color w:val="000000" w:themeColor="text1"/>
        </w:rPr>
      </w:pPr>
      <w:r w:rsidRPr="00A105D1">
        <w:rPr>
          <w:rFonts w:ascii="Palatino Linotype" w:hAnsi="Palatino Linotype"/>
        </w:rPr>
        <w:t xml:space="preserve">El </w:t>
      </w:r>
      <w:r w:rsidR="00D062AA" w:rsidRPr="00A105D1">
        <w:rPr>
          <w:rFonts w:ascii="Palatino Linotype" w:hAnsi="Palatino Linotype"/>
          <w:b/>
        </w:rPr>
        <w:t xml:space="preserve">siete (07) de marzo </w:t>
      </w:r>
      <w:r w:rsidR="00A638EE" w:rsidRPr="00A105D1">
        <w:rPr>
          <w:rFonts w:ascii="Palatino Linotype" w:hAnsi="Palatino Linotype"/>
          <w:b/>
        </w:rPr>
        <w:t>de dos mil veinticuatro</w:t>
      </w:r>
      <w:r w:rsidRPr="00A105D1">
        <w:rPr>
          <w:rFonts w:ascii="Palatino Linotype" w:hAnsi="Palatino Linotype"/>
        </w:rPr>
        <w:t xml:space="preserve">, </w:t>
      </w:r>
      <w:r w:rsidR="00A638EE" w:rsidRPr="00A105D1">
        <w:rPr>
          <w:rFonts w:ascii="Palatino Linotype" w:hAnsi="Palatino Linotype"/>
        </w:rPr>
        <w:t>los</w:t>
      </w:r>
      <w:r w:rsidRPr="00A105D1">
        <w:rPr>
          <w:rFonts w:ascii="Palatino Linotype" w:hAnsi="Palatino Linotype"/>
        </w:rPr>
        <w:t xml:space="preserve"> archivo</w:t>
      </w:r>
      <w:r w:rsidR="00A638EE" w:rsidRPr="00A105D1">
        <w:rPr>
          <w:rFonts w:ascii="Palatino Linotype" w:hAnsi="Palatino Linotype"/>
        </w:rPr>
        <w:t>s</w:t>
      </w:r>
      <w:r w:rsidRPr="00A105D1">
        <w:rPr>
          <w:rFonts w:ascii="Palatino Linotype" w:hAnsi="Palatino Linotype"/>
        </w:rPr>
        <w:t xml:space="preserve"> presentado</w:t>
      </w:r>
      <w:r w:rsidR="00A638EE" w:rsidRPr="00A105D1">
        <w:rPr>
          <w:rFonts w:ascii="Palatino Linotype" w:hAnsi="Palatino Linotype"/>
        </w:rPr>
        <w:t>s</w:t>
      </w:r>
      <w:r w:rsidRPr="00A105D1">
        <w:rPr>
          <w:rFonts w:ascii="Palatino Linotype" w:hAnsi="Palatino Linotype"/>
        </w:rPr>
        <w:t xml:space="preserve"> por el </w:t>
      </w:r>
      <w:r w:rsidRPr="00A105D1">
        <w:rPr>
          <w:rFonts w:ascii="Palatino Linotype" w:hAnsi="Palatino Linotype"/>
          <w:b/>
        </w:rPr>
        <w:t>SUJETO OBLIGADO</w:t>
      </w:r>
      <w:r w:rsidRPr="00A105D1">
        <w:rPr>
          <w:rFonts w:ascii="Palatino Linotype" w:hAnsi="Palatino Linotype"/>
        </w:rPr>
        <w:t xml:space="preserve">, en vía de informe justificado, se </w:t>
      </w:r>
      <w:r w:rsidR="00A638EE" w:rsidRPr="00A105D1">
        <w:rPr>
          <w:rFonts w:ascii="Palatino Linotype" w:hAnsi="Palatino Linotype"/>
        </w:rPr>
        <w:t>pusieron</w:t>
      </w:r>
      <w:r w:rsidRPr="00A105D1">
        <w:rPr>
          <w:rFonts w:ascii="Palatino Linotype" w:hAnsi="Palatino Linotype"/>
        </w:rPr>
        <w:t xml:space="preserve"> a la vista de</w:t>
      </w:r>
      <w:r w:rsidR="00A638EE" w:rsidRPr="00A105D1">
        <w:rPr>
          <w:rFonts w:ascii="Palatino Linotype" w:hAnsi="Palatino Linotype"/>
        </w:rPr>
        <w:t>l</w:t>
      </w:r>
      <w:r w:rsidRPr="00A105D1">
        <w:rPr>
          <w:rFonts w:ascii="Palatino Linotype" w:hAnsi="Palatino Linotype"/>
        </w:rPr>
        <w:t xml:space="preserve"> </w:t>
      </w:r>
      <w:r w:rsidRPr="00A105D1">
        <w:rPr>
          <w:rFonts w:ascii="Palatino Linotype" w:hAnsi="Palatino Linotype"/>
          <w:b/>
        </w:rPr>
        <w:t>RECURRENTE</w:t>
      </w:r>
      <w:r w:rsidR="00D062AA" w:rsidRPr="00A105D1">
        <w:rPr>
          <w:rFonts w:ascii="Palatino Linotype" w:hAnsi="Palatino Linotype"/>
          <w:b/>
        </w:rPr>
        <w:t xml:space="preserve"> </w:t>
      </w:r>
      <w:r w:rsidR="00D062AA" w:rsidRPr="00A105D1">
        <w:rPr>
          <w:rFonts w:ascii="Palatino Linotype" w:hAnsi="Palatino Linotype"/>
        </w:rPr>
        <w:t xml:space="preserve">–a excepción de la carpeta comprimida titulada </w:t>
      </w:r>
      <w:r w:rsidR="00D062AA" w:rsidRPr="00A105D1">
        <w:rPr>
          <w:rFonts w:ascii="Palatino Linotype" w:hAnsi="Palatino Linotype"/>
          <w:b/>
          <w:i/>
        </w:rPr>
        <w:t>“Manifestaciones SARCOEM 11037.zip”</w:t>
      </w:r>
      <w:r w:rsidR="00D062AA" w:rsidRPr="00A105D1">
        <w:rPr>
          <w:rFonts w:ascii="Palatino Linotype" w:hAnsi="Palatino Linotype"/>
        </w:rPr>
        <w:t xml:space="preserve"> por ser ajena al asunto que hoy se resuelve-</w:t>
      </w:r>
      <w:r w:rsidRPr="00A105D1">
        <w:rPr>
          <w:rFonts w:ascii="Palatino Linotype" w:hAnsi="Palatino Linotype"/>
        </w:rPr>
        <w:t xml:space="preserve">, concediéndole un plazo de tres día hábiles para que manifestara lo que a su derecho conviniera, y ofreciera pruebas u alegatos; empero, se hace constar que </w:t>
      </w:r>
      <w:r w:rsidR="00A638EE" w:rsidRPr="00A105D1">
        <w:rPr>
          <w:rFonts w:ascii="Palatino Linotype" w:hAnsi="Palatino Linotype"/>
        </w:rPr>
        <w:t>el</w:t>
      </w:r>
      <w:r w:rsidRPr="00A105D1">
        <w:rPr>
          <w:rFonts w:ascii="Palatino Linotype" w:hAnsi="Palatino Linotype"/>
        </w:rPr>
        <w:t xml:space="preserve"> particular no ejerció su derecho de réplica sobre los nuevos contenidos.</w:t>
      </w:r>
    </w:p>
    <w:p w14:paraId="04D57337" w14:textId="77777777" w:rsidR="00A638EE" w:rsidRPr="00A105D1" w:rsidRDefault="00A638EE" w:rsidP="0057122A">
      <w:pPr>
        <w:pStyle w:val="Prrafodelista"/>
        <w:tabs>
          <w:tab w:val="left" w:pos="426"/>
        </w:tabs>
        <w:spacing w:line="360" w:lineRule="auto"/>
        <w:ind w:left="0"/>
        <w:jc w:val="both"/>
        <w:rPr>
          <w:rFonts w:ascii="Palatino Linotype" w:hAnsi="Palatino Linotype"/>
          <w:color w:val="000000" w:themeColor="text1"/>
        </w:rPr>
      </w:pPr>
    </w:p>
    <w:p w14:paraId="713C69FA" w14:textId="53CC01C0" w:rsidR="00AE1CCB" w:rsidRPr="00A105D1" w:rsidRDefault="00213D85" w:rsidP="0057122A">
      <w:pPr>
        <w:pStyle w:val="Prrafodelista"/>
        <w:numPr>
          <w:ilvl w:val="0"/>
          <w:numId w:val="1"/>
        </w:numPr>
        <w:tabs>
          <w:tab w:val="left" w:pos="426"/>
        </w:tabs>
        <w:spacing w:line="360" w:lineRule="auto"/>
        <w:jc w:val="both"/>
        <w:rPr>
          <w:rFonts w:ascii="Palatino Linotype" w:hAnsi="Palatino Linotype"/>
          <w:color w:val="000000" w:themeColor="text1"/>
        </w:rPr>
      </w:pPr>
      <w:bookmarkStart w:id="4" w:name="_Toc461555889"/>
      <w:bookmarkStart w:id="5" w:name="_Toc466371858"/>
      <w:r w:rsidRPr="00A105D1">
        <w:rPr>
          <w:rFonts w:ascii="Palatino Linotype" w:eastAsia="Times New Roman" w:hAnsi="Palatino Linotype" w:cs="Arial"/>
          <w:color w:val="000000" w:themeColor="text1"/>
        </w:rPr>
        <w:t>F</w:t>
      </w:r>
      <w:r w:rsidR="00795FC5" w:rsidRPr="00A105D1">
        <w:rPr>
          <w:rFonts w:ascii="Palatino Linotype" w:eastAsia="Times New Roman" w:hAnsi="Palatino Linotype" w:cs="Arial"/>
          <w:color w:val="000000" w:themeColor="text1"/>
        </w:rPr>
        <w:t xml:space="preserve">inalmente, el </w:t>
      </w:r>
      <w:r w:rsidR="00D062AA" w:rsidRPr="00A105D1">
        <w:rPr>
          <w:rFonts w:ascii="Palatino Linotype" w:eastAsia="Times New Roman" w:hAnsi="Palatino Linotype" w:cs="Arial"/>
          <w:b/>
          <w:color w:val="000000" w:themeColor="text1"/>
        </w:rPr>
        <w:t>trece (13</w:t>
      </w:r>
      <w:r w:rsidR="008D3C38" w:rsidRPr="00A105D1">
        <w:rPr>
          <w:rFonts w:ascii="Palatino Linotype" w:eastAsia="Times New Roman" w:hAnsi="Palatino Linotype" w:cs="Arial"/>
          <w:b/>
          <w:color w:val="000000" w:themeColor="text1"/>
        </w:rPr>
        <w:t xml:space="preserve">) de marzo </w:t>
      </w:r>
      <w:r w:rsidR="00A638EE" w:rsidRPr="00A105D1">
        <w:rPr>
          <w:rFonts w:ascii="Palatino Linotype" w:eastAsia="Times New Roman" w:hAnsi="Palatino Linotype" w:cs="Arial"/>
          <w:b/>
          <w:color w:val="000000" w:themeColor="text1"/>
        </w:rPr>
        <w:t>de dos mil veinticuatro</w:t>
      </w:r>
      <w:r w:rsidR="001E0672" w:rsidRPr="00A105D1">
        <w:rPr>
          <w:rFonts w:ascii="Palatino Linotype" w:eastAsia="Times New Roman" w:hAnsi="Palatino Linotype" w:cs="Arial"/>
          <w:color w:val="000000" w:themeColor="text1"/>
        </w:rPr>
        <w:t xml:space="preserve">, </w:t>
      </w:r>
      <w:r w:rsidR="00AE1CCB" w:rsidRPr="00A105D1">
        <w:rPr>
          <w:rFonts w:ascii="Palatino Linotype" w:hAnsi="Palatino Linotype" w:cs="Arial"/>
          <w:color w:val="000000" w:themeColor="text1"/>
        </w:rPr>
        <w:t xml:space="preserve">la Comisionada Ponente decretó el cierre del periodo de instrucción, por lo que ordenó turnar </w:t>
      </w:r>
      <w:r w:rsidR="008A7F1F" w:rsidRPr="00A105D1">
        <w:rPr>
          <w:rFonts w:ascii="Palatino Linotype" w:hAnsi="Palatino Linotype" w:cs="Arial"/>
          <w:color w:val="000000" w:themeColor="text1"/>
        </w:rPr>
        <w:t>el expediente</w:t>
      </w:r>
      <w:r w:rsidR="004D5BA4" w:rsidRPr="00A105D1">
        <w:rPr>
          <w:rFonts w:ascii="Palatino Linotype" w:hAnsi="Palatino Linotype" w:cs="Arial"/>
          <w:color w:val="000000" w:themeColor="text1"/>
        </w:rPr>
        <w:t xml:space="preserve"> </w:t>
      </w:r>
      <w:r w:rsidR="00AE1CCB" w:rsidRPr="00A105D1">
        <w:rPr>
          <w:rFonts w:ascii="Palatino Linotype" w:hAnsi="Palatino Linotype" w:cs="Arial"/>
          <w:color w:val="000000" w:themeColor="text1"/>
        </w:rPr>
        <w:t>para su resolució</w:t>
      </w:r>
      <w:r w:rsidR="009A7F61" w:rsidRPr="00A105D1">
        <w:rPr>
          <w:rFonts w:ascii="Palatino Linotype" w:hAnsi="Palatino Linotype" w:cs="Arial"/>
          <w:color w:val="000000" w:themeColor="text1"/>
        </w:rPr>
        <w:t>n, misma que ahora se pronu</w:t>
      </w:r>
      <w:r w:rsidR="00A638EE" w:rsidRPr="00A105D1">
        <w:rPr>
          <w:rFonts w:ascii="Palatino Linotype" w:hAnsi="Palatino Linotype" w:cs="Arial"/>
          <w:color w:val="000000" w:themeColor="text1"/>
        </w:rPr>
        <w:t>ncia; y ------------</w:t>
      </w:r>
      <w:r w:rsidR="008D3C38" w:rsidRPr="00A105D1">
        <w:rPr>
          <w:rFonts w:ascii="Palatino Linotype" w:hAnsi="Palatino Linotype" w:cs="Arial"/>
          <w:color w:val="000000" w:themeColor="text1"/>
        </w:rPr>
        <w:t>------------</w:t>
      </w:r>
    </w:p>
    <w:p w14:paraId="35BA85D8" w14:textId="0776C1BD" w:rsidR="00D062AA" w:rsidRPr="00A105D1" w:rsidRDefault="00D062AA">
      <w:pPr>
        <w:rPr>
          <w:rFonts w:ascii="Palatino Linotype" w:hAnsi="Palatino Linotype"/>
          <w:color w:val="000000" w:themeColor="text1"/>
        </w:rPr>
      </w:pPr>
      <w:r w:rsidRPr="00A105D1">
        <w:rPr>
          <w:rFonts w:ascii="Palatino Linotype" w:hAnsi="Palatino Linotype"/>
          <w:color w:val="000000" w:themeColor="text1"/>
        </w:rPr>
        <w:br w:type="page"/>
      </w:r>
    </w:p>
    <w:p w14:paraId="5CB47E4D" w14:textId="331D5FBB" w:rsidR="00C33279" w:rsidRPr="00A105D1" w:rsidRDefault="007C0013" w:rsidP="0057122A">
      <w:pPr>
        <w:pStyle w:val="Ttulo1"/>
        <w:spacing w:before="0"/>
        <w:jc w:val="center"/>
        <w:rPr>
          <w:b/>
          <w:color w:val="000000" w:themeColor="text1"/>
          <w:szCs w:val="24"/>
        </w:rPr>
      </w:pPr>
      <w:bookmarkStart w:id="6" w:name="_Toc88071777"/>
      <w:r w:rsidRPr="00A105D1">
        <w:rPr>
          <w:b/>
          <w:color w:val="000000" w:themeColor="text1"/>
          <w:szCs w:val="24"/>
        </w:rPr>
        <w:lastRenderedPageBreak/>
        <w:t>C</w:t>
      </w:r>
      <w:r w:rsidR="00EE696E" w:rsidRPr="00A105D1">
        <w:rPr>
          <w:b/>
          <w:color w:val="000000" w:themeColor="text1"/>
          <w:szCs w:val="24"/>
        </w:rPr>
        <w:t xml:space="preserve"> </w:t>
      </w:r>
      <w:r w:rsidRPr="00A105D1">
        <w:rPr>
          <w:b/>
          <w:color w:val="000000" w:themeColor="text1"/>
          <w:szCs w:val="24"/>
        </w:rPr>
        <w:t>O</w:t>
      </w:r>
      <w:r w:rsidR="00EE696E" w:rsidRPr="00A105D1">
        <w:rPr>
          <w:b/>
          <w:color w:val="000000" w:themeColor="text1"/>
          <w:szCs w:val="24"/>
        </w:rPr>
        <w:t xml:space="preserve"> </w:t>
      </w:r>
      <w:r w:rsidRPr="00A105D1">
        <w:rPr>
          <w:b/>
          <w:color w:val="000000" w:themeColor="text1"/>
          <w:szCs w:val="24"/>
        </w:rPr>
        <w:t>N</w:t>
      </w:r>
      <w:r w:rsidR="00EE696E" w:rsidRPr="00A105D1">
        <w:rPr>
          <w:b/>
          <w:color w:val="000000" w:themeColor="text1"/>
          <w:szCs w:val="24"/>
        </w:rPr>
        <w:t xml:space="preserve"> </w:t>
      </w:r>
      <w:r w:rsidRPr="00A105D1">
        <w:rPr>
          <w:b/>
          <w:color w:val="000000" w:themeColor="text1"/>
          <w:szCs w:val="24"/>
        </w:rPr>
        <w:t>S</w:t>
      </w:r>
      <w:r w:rsidR="00EE696E" w:rsidRPr="00A105D1">
        <w:rPr>
          <w:b/>
          <w:color w:val="000000" w:themeColor="text1"/>
          <w:szCs w:val="24"/>
        </w:rPr>
        <w:t xml:space="preserve"> </w:t>
      </w:r>
      <w:r w:rsidRPr="00A105D1">
        <w:rPr>
          <w:b/>
          <w:color w:val="000000" w:themeColor="text1"/>
          <w:szCs w:val="24"/>
        </w:rPr>
        <w:t>I</w:t>
      </w:r>
      <w:r w:rsidR="00EE696E" w:rsidRPr="00A105D1">
        <w:rPr>
          <w:b/>
          <w:color w:val="000000" w:themeColor="text1"/>
          <w:szCs w:val="24"/>
        </w:rPr>
        <w:t xml:space="preserve"> </w:t>
      </w:r>
      <w:r w:rsidRPr="00A105D1">
        <w:rPr>
          <w:b/>
          <w:color w:val="000000" w:themeColor="text1"/>
          <w:szCs w:val="24"/>
        </w:rPr>
        <w:t>D</w:t>
      </w:r>
      <w:r w:rsidR="00EE696E" w:rsidRPr="00A105D1">
        <w:rPr>
          <w:b/>
          <w:color w:val="000000" w:themeColor="text1"/>
          <w:szCs w:val="24"/>
        </w:rPr>
        <w:t xml:space="preserve"> </w:t>
      </w:r>
      <w:r w:rsidRPr="00A105D1">
        <w:rPr>
          <w:b/>
          <w:color w:val="000000" w:themeColor="text1"/>
          <w:szCs w:val="24"/>
        </w:rPr>
        <w:t>E</w:t>
      </w:r>
      <w:r w:rsidR="00EE696E" w:rsidRPr="00A105D1">
        <w:rPr>
          <w:b/>
          <w:color w:val="000000" w:themeColor="text1"/>
          <w:szCs w:val="24"/>
        </w:rPr>
        <w:t xml:space="preserve"> </w:t>
      </w:r>
      <w:r w:rsidRPr="00A105D1">
        <w:rPr>
          <w:b/>
          <w:color w:val="000000" w:themeColor="text1"/>
          <w:szCs w:val="24"/>
        </w:rPr>
        <w:t>R</w:t>
      </w:r>
      <w:r w:rsidR="00EE696E" w:rsidRPr="00A105D1">
        <w:rPr>
          <w:b/>
          <w:color w:val="000000" w:themeColor="text1"/>
          <w:szCs w:val="24"/>
        </w:rPr>
        <w:t xml:space="preserve"> </w:t>
      </w:r>
      <w:r w:rsidRPr="00A105D1">
        <w:rPr>
          <w:b/>
          <w:color w:val="000000" w:themeColor="text1"/>
          <w:szCs w:val="24"/>
        </w:rPr>
        <w:t>A</w:t>
      </w:r>
      <w:r w:rsidR="00EE696E" w:rsidRPr="00A105D1">
        <w:rPr>
          <w:b/>
          <w:color w:val="000000" w:themeColor="text1"/>
          <w:szCs w:val="24"/>
        </w:rPr>
        <w:t xml:space="preserve"> </w:t>
      </w:r>
      <w:r w:rsidRPr="00A105D1">
        <w:rPr>
          <w:b/>
          <w:color w:val="000000" w:themeColor="text1"/>
          <w:szCs w:val="24"/>
        </w:rPr>
        <w:t>N</w:t>
      </w:r>
      <w:r w:rsidR="00EE696E" w:rsidRPr="00A105D1">
        <w:rPr>
          <w:b/>
          <w:color w:val="000000" w:themeColor="text1"/>
          <w:szCs w:val="24"/>
        </w:rPr>
        <w:t xml:space="preserve"> </w:t>
      </w:r>
      <w:r w:rsidRPr="00A105D1">
        <w:rPr>
          <w:b/>
          <w:color w:val="000000" w:themeColor="text1"/>
          <w:szCs w:val="24"/>
        </w:rPr>
        <w:t>D</w:t>
      </w:r>
      <w:r w:rsidR="00EE696E" w:rsidRPr="00A105D1">
        <w:rPr>
          <w:b/>
          <w:color w:val="000000" w:themeColor="text1"/>
          <w:szCs w:val="24"/>
        </w:rPr>
        <w:t xml:space="preserve"> </w:t>
      </w:r>
      <w:r w:rsidRPr="00A105D1">
        <w:rPr>
          <w:b/>
          <w:color w:val="000000" w:themeColor="text1"/>
          <w:szCs w:val="24"/>
        </w:rPr>
        <w:t>O</w:t>
      </w:r>
      <w:bookmarkEnd w:id="4"/>
      <w:bookmarkEnd w:id="5"/>
      <w:bookmarkEnd w:id="6"/>
    </w:p>
    <w:p w14:paraId="435CF9A4" w14:textId="77777777" w:rsidR="00FC1DA7" w:rsidRPr="00A105D1" w:rsidRDefault="00FC1DA7" w:rsidP="0057122A">
      <w:pPr>
        <w:rPr>
          <w:color w:val="000000" w:themeColor="text1"/>
          <w:lang w:eastAsia="en-US"/>
        </w:rPr>
      </w:pPr>
    </w:p>
    <w:p w14:paraId="7A96125B" w14:textId="77777777" w:rsidR="00B46AC0" w:rsidRPr="00A105D1" w:rsidRDefault="00B46AC0" w:rsidP="0057122A">
      <w:pPr>
        <w:rPr>
          <w:color w:val="000000" w:themeColor="text1"/>
          <w:lang w:eastAsia="en-US"/>
        </w:rPr>
      </w:pPr>
    </w:p>
    <w:p w14:paraId="64005581" w14:textId="77777777" w:rsidR="0053459D" w:rsidRPr="00A105D1" w:rsidRDefault="0053459D" w:rsidP="0057122A">
      <w:pPr>
        <w:rPr>
          <w:color w:val="000000" w:themeColor="text1"/>
          <w:lang w:eastAsia="en-US"/>
        </w:rPr>
      </w:pPr>
    </w:p>
    <w:p w14:paraId="629A5BE2" w14:textId="1FC05436" w:rsidR="007C0013" w:rsidRPr="00A105D1" w:rsidRDefault="007C0013" w:rsidP="0057122A">
      <w:pPr>
        <w:pStyle w:val="Ttulo2"/>
        <w:spacing w:before="0"/>
        <w:rPr>
          <w:rFonts w:ascii="Palatino Linotype" w:hAnsi="Palatino Linotype"/>
          <w:b/>
          <w:color w:val="000000" w:themeColor="text1"/>
          <w:sz w:val="24"/>
          <w:szCs w:val="24"/>
        </w:rPr>
      </w:pPr>
      <w:bookmarkStart w:id="7" w:name="_Toc461555890"/>
      <w:bookmarkStart w:id="8" w:name="_Toc466371859"/>
      <w:bookmarkStart w:id="9" w:name="_Toc88071778"/>
      <w:r w:rsidRPr="00A105D1">
        <w:rPr>
          <w:rFonts w:ascii="Palatino Linotype" w:hAnsi="Palatino Linotype"/>
          <w:b/>
          <w:color w:val="000000" w:themeColor="text1"/>
          <w:sz w:val="24"/>
          <w:szCs w:val="24"/>
        </w:rPr>
        <w:t>PRIMERO. De la competencia</w:t>
      </w:r>
      <w:bookmarkEnd w:id="7"/>
      <w:bookmarkEnd w:id="8"/>
      <w:bookmarkEnd w:id="9"/>
    </w:p>
    <w:p w14:paraId="0BF52B18" w14:textId="3E0489A9" w:rsidR="005A228F" w:rsidRPr="00A105D1" w:rsidRDefault="00A45546" w:rsidP="0057122A">
      <w:pPr>
        <w:pStyle w:val="Prrafodelista"/>
        <w:numPr>
          <w:ilvl w:val="0"/>
          <w:numId w:val="1"/>
        </w:numPr>
        <w:tabs>
          <w:tab w:val="left" w:pos="426"/>
        </w:tabs>
        <w:spacing w:line="360" w:lineRule="auto"/>
        <w:jc w:val="both"/>
        <w:rPr>
          <w:rFonts w:ascii="Palatino Linotype" w:eastAsia="Calibri" w:hAnsi="Palatino Linotype" w:cs="Times New Roman"/>
          <w:b/>
          <w:color w:val="000000" w:themeColor="text1"/>
          <w:lang w:val="es-ES"/>
        </w:rPr>
      </w:pPr>
      <w:r w:rsidRPr="00A105D1">
        <w:rPr>
          <w:rFonts w:ascii="Palatino Linotype" w:eastAsia="Calibri" w:hAnsi="Palatino Linotype" w:cs="Times New Roman"/>
          <w:color w:val="000000" w:themeColor="text1"/>
          <w:lang w:val="es-ES"/>
        </w:rPr>
        <w:t xml:space="preserve">Este </w:t>
      </w:r>
      <w:r w:rsidR="002D6977" w:rsidRPr="00A105D1">
        <w:rPr>
          <w:rFonts w:ascii="Palatino Linotype" w:eastAsia="Calibri" w:hAnsi="Palatino Linotype"/>
          <w:color w:val="000000" w:themeColor="text1"/>
        </w:rPr>
        <w:t>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r w:rsidR="000E0AF9" w:rsidRPr="00A105D1">
        <w:rPr>
          <w:rFonts w:ascii="Palatino Linotype" w:eastAsia="Calibri" w:hAnsi="Palatino Linotype" w:cs="Times New Roman"/>
          <w:color w:val="000000" w:themeColor="text1"/>
        </w:rPr>
        <w:t>.</w:t>
      </w:r>
    </w:p>
    <w:p w14:paraId="1956B329" w14:textId="77777777" w:rsidR="00B76C73" w:rsidRPr="00A105D1" w:rsidRDefault="00B76C73" w:rsidP="0057122A">
      <w:pPr>
        <w:pStyle w:val="Prrafodelista"/>
        <w:tabs>
          <w:tab w:val="left" w:pos="426"/>
        </w:tabs>
        <w:spacing w:line="360" w:lineRule="auto"/>
        <w:ind w:left="0"/>
        <w:jc w:val="both"/>
        <w:rPr>
          <w:rFonts w:ascii="Palatino Linotype" w:eastAsia="Calibri" w:hAnsi="Palatino Linotype" w:cs="Times New Roman"/>
          <w:b/>
          <w:color w:val="000000" w:themeColor="text1"/>
          <w:lang w:val="es-ES"/>
        </w:rPr>
      </w:pPr>
    </w:p>
    <w:p w14:paraId="753DC7A1" w14:textId="5E205177" w:rsidR="00C6440A" w:rsidRPr="00A105D1" w:rsidRDefault="007C0013" w:rsidP="0057122A">
      <w:pPr>
        <w:pStyle w:val="Ttulo2"/>
        <w:tabs>
          <w:tab w:val="left" w:pos="426"/>
        </w:tabs>
        <w:spacing w:before="0"/>
        <w:rPr>
          <w:rFonts w:ascii="Palatino Linotype" w:hAnsi="Palatino Linotype"/>
          <w:b/>
          <w:color w:val="000000" w:themeColor="text1"/>
          <w:sz w:val="24"/>
          <w:szCs w:val="24"/>
        </w:rPr>
      </w:pPr>
      <w:bookmarkStart w:id="10" w:name="_Toc461555891"/>
      <w:bookmarkStart w:id="11" w:name="_Toc466371860"/>
      <w:bookmarkStart w:id="12" w:name="_Toc88071779"/>
      <w:r w:rsidRPr="00A105D1">
        <w:rPr>
          <w:rFonts w:ascii="Palatino Linotype" w:hAnsi="Palatino Linotype"/>
          <w:b/>
          <w:color w:val="000000" w:themeColor="text1"/>
          <w:sz w:val="24"/>
          <w:szCs w:val="24"/>
        </w:rPr>
        <w:t>SEGUNDO. De la oportunidad y proced</w:t>
      </w:r>
      <w:r w:rsidR="00F35C44" w:rsidRPr="00A105D1">
        <w:rPr>
          <w:rFonts w:ascii="Palatino Linotype" w:hAnsi="Palatino Linotype"/>
          <w:b/>
          <w:color w:val="000000" w:themeColor="text1"/>
          <w:sz w:val="24"/>
          <w:szCs w:val="24"/>
        </w:rPr>
        <w:t>encia</w:t>
      </w:r>
      <w:r w:rsidRPr="00A105D1">
        <w:rPr>
          <w:rFonts w:ascii="Palatino Linotype" w:hAnsi="Palatino Linotype"/>
          <w:b/>
          <w:color w:val="000000" w:themeColor="text1"/>
          <w:sz w:val="24"/>
          <w:szCs w:val="24"/>
        </w:rPr>
        <w:t>.</w:t>
      </w:r>
      <w:bookmarkEnd w:id="10"/>
      <w:bookmarkEnd w:id="11"/>
      <w:bookmarkEnd w:id="12"/>
    </w:p>
    <w:p w14:paraId="1DAE4B2B" w14:textId="0D1D6451" w:rsidR="008A7F1F" w:rsidRPr="00A105D1" w:rsidRDefault="008A7F1F" w:rsidP="0057122A">
      <w:pPr>
        <w:numPr>
          <w:ilvl w:val="0"/>
          <w:numId w:val="1"/>
        </w:numPr>
        <w:tabs>
          <w:tab w:val="left" w:pos="426"/>
        </w:tabs>
        <w:spacing w:line="360" w:lineRule="auto"/>
        <w:ind w:right="49"/>
        <w:contextualSpacing/>
        <w:jc w:val="both"/>
        <w:rPr>
          <w:rFonts w:ascii="Palatino Linotype" w:eastAsia="Times New Roman" w:hAnsi="Palatino Linotype" w:cs="Times New Roman"/>
          <w:lang w:val="es-ES_tradnl"/>
        </w:rPr>
      </w:pPr>
      <w:r w:rsidRPr="00A105D1">
        <w:rPr>
          <w:rFonts w:ascii="Palatino Linotype" w:eastAsia="Calibri" w:hAnsi="Palatino Linotype" w:cs="Arial"/>
          <w:color w:val="000000" w:themeColor="text1"/>
        </w:rPr>
        <w:t>El</w:t>
      </w:r>
      <w:r w:rsidR="003E6D0F" w:rsidRPr="00A105D1">
        <w:rPr>
          <w:rFonts w:ascii="Palatino Linotype" w:eastAsia="Calibri" w:hAnsi="Palatino Linotype" w:cs="Arial"/>
          <w:color w:val="000000" w:themeColor="text1"/>
        </w:rPr>
        <w:t xml:space="preserve"> </w:t>
      </w:r>
      <w:r w:rsidRPr="00A105D1">
        <w:rPr>
          <w:rFonts w:ascii="Palatino Linotype" w:eastAsia="Calibri" w:hAnsi="Palatino Linotype" w:cs="Arial"/>
          <w:lang w:val="es-ES_tradnl"/>
        </w:rPr>
        <w:t>medio de impugnación fue presentado a través del SAIMEX</w:t>
      </w:r>
      <w:r w:rsidRPr="00A105D1">
        <w:rPr>
          <w:rFonts w:ascii="Palatino Linotype" w:eastAsia="Calibri" w:hAnsi="Palatino Linotype" w:cs="Arial"/>
          <w:b/>
          <w:lang w:val="es-ES_tradnl"/>
        </w:rPr>
        <w:t>,</w:t>
      </w:r>
      <w:r w:rsidRPr="00A105D1">
        <w:rPr>
          <w:rFonts w:ascii="Palatino Linotype" w:eastAsia="Calibri" w:hAnsi="Palatino Linotype" w:cs="Arial"/>
          <w:lang w:val="es-ES_tradnl"/>
        </w:rPr>
        <w:t xml:space="preserve"> en el formato previamente aprobado para tal efecto y dentro del plazo legal de quince días hábiles otorgados; para el caso en particular</w:t>
      </w:r>
      <w:r w:rsidR="00246318" w:rsidRPr="00A105D1">
        <w:rPr>
          <w:rFonts w:ascii="Palatino Linotype" w:eastAsia="Calibri" w:hAnsi="Palatino Linotype" w:cs="Arial"/>
          <w:lang w:val="es-ES_tradnl"/>
        </w:rPr>
        <w:t>,</w:t>
      </w:r>
      <w:r w:rsidRPr="00A105D1">
        <w:rPr>
          <w:rFonts w:ascii="Palatino Linotype" w:eastAsia="Calibri" w:hAnsi="Palatino Linotype" w:cs="Arial"/>
          <w:lang w:val="es-ES_tradnl"/>
        </w:rPr>
        <w:t xml:space="preserve"> es de señalar que si el </w:t>
      </w:r>
      <w:r w:rsidRPr="00A105D1">
        <w:rPr>
          <w:rFonts w:ascii="Palatino Linotype" w:eastAsia="Calibri" w:hAnsi="Palatino Linotype" w:cs="Arial"/>
          <w:b/>
          <w:lang w:val="es-ES_tradnl"/>
        </w:rPr>
        <w:t>SUJETO OBLIGADO</w:t>
      </w:r>
      <w:r w:rsidRPr="00A105D1">
        <w:rPr>
          <w:rFonts w:ascii="Palatino Linotype" w:eastAsia="Calibri" w:hAnsi="Palatino Linotype" w:cs="Arial"/>
          <w:lang w:val="es-ES_tradnl"/>
        </w:rPr>
        <w:t xml:space="preserve"> entregó respuesta el </w:t>
      </w:r>
      <w:r w:rsidR="00632DB0" w:rsidRPr="00A105D1">
        <w:rPr>
          <w:rFonts w:ascii="Palatino Linotype" w:eastAsia="Calibri" w:hAnsi="Palatino Linotype" w:cs="Arial"/>
          <w:b/>
          <w:lang w:val="es-ES_tradnl"/>
        </w:rPr>
        <w:t xml:space="preserve">veintiséis (26) de agosto </w:t>
      </w:r>
      <w:r w:rsidR="001D4DDB" w:rsidRPr="00A105D1">
        <w:rPr>
          <w:rFonts w:ascii="Palatino Linotype" w:eastAsia="Calibri" w:hAnsi="Palatino Linotype" w:cs="Arial"/>
          <w:b/>
          <w:lang w:val="es-ES_tradnl"/>
        </w:rPr>
        <w:t>de dos mil veintidós</w:t>
      </w:r>
      <w:r w:rsidRPr="00A105D1">
        <w:rPr>
          <w:rFonts w:ascii="Palatino Linotype" w:eastAsia="Calibri" w:hAnsi="Palatino Linotype" w:cs="Arial"/>
        </w:rPr>
        <w:t xml:space="preserve">, el plazo para interponer el recurso de revisión trascurrió del </w:t>
      </w:r>
      <w:r w:rsidR="00632DB0" w:rsidRPr="00A105D1">
        <w:rPr>
          <w:rFonts w:ascii="Palatino Linotype" w:eastAsia="Calibri" w:hAnsi="Palatino Linotype" w:cs="Arial"/>
          <w:b/>
        </w:rPr>
        <w:t xml:space="preserve">veintinueve (29) de agosto al diecinueve (19) de septiembre </w:t>
      </w:r>
      <w:r w:rsidR="001D4DDB" w:rsidRPr="00A105D1">
        <w:rPr>
          <w:rFonts w:ascii="Palatino Linotype" w:eastAsia="Calibri" w:hAnsi="Palatino Linotype" w:cs="Arial"/>
          <w:b/>
        </w:rPr>
        <w:t>de dos mil veintidós</w:t>
      </w:r>
      <w:r w:rsidRPr="00A105D1">
        <w:rPr>
          <w:rFonts w:ascii="Palatino Linotype" w:eastAsia="Calibri" w:hAnsi="Palatino Linotype" w:cs="Arial"/>
        </w:rPr>
        <w:t xml:space="preserve">; sin contemplar en el cómputo los </w:t>
      </w:r>
      <w:r w:rsidR="007E72D5" w:rsidRPr="00A105D1">
        <w:rPr>
          <w:rFonts w:ascii="Palatino Linotype" w:eastAsia="Calibri" w:hAnsi="Palatino Linotype" w:cs="Arial"/>
        </w:rPr>
        <w:t>sábado</w:t>
      </w:r>
      <w:r w:rsidR="00093A7F" w:rsidRPr="00A105D1">
        <w:rPr>
          <w:rFonts w:ascii="Palatino Linotype" w:eastAsia="Calibri" w:hAnsi="Palatino Linotype" w:cs="Arial"/>
        </w:rPr>
        <w:t>s</w:t>
      </w:r>
      <w:r w:rsidR="008D3C38" w:rsidRPr="00A105D1">
        <w:rPr>
          <w:rFonts w:ascii="Palatino Linotype" w:eastAsia="Calibri" w:hAnsi="Palatino Linotype" w:cs="Arial"/>
        </w:rPr>
        <w:t>,</w:t>
      </w:r>
      <w:r w:rsidR="00BF22B8" w:rsidRPr="00A105D1">
        <w:rPr>
          <w:rFonts w:ascii="Palatino Linotype" w:eastAsia="Calibri" w:hAnsi="Palatino Linotype" w:cs="Arial"/>
        </w:rPr>
        <w:t xml:space="preserve"> </w:t>
      </w:r>
      <w:r w:rsidR="007E72D5" w:rsidRPr="00A105D1">
        <w:rPr>
          <w:rFonts w:ascii="Palatino Linotype" w:eastAsia="Calibri" w:hAnsi="Palatino Linotype" w:cs="Arial"/>
        </w:rPr>
        <w:t>domingos</w:t>
      </w:r>
      <w:r w:rsidR="008D3C38" w:rsidRPr="00A105D1">
        <w:rPr>
          <w:rFonts w:ascii="Palatino Linotype" w:eastAsia="Calibri" w:hAnsi="Palatino Linotype" w:cs="Arial"/>
        </w:rPr>
        <w:t xml:space="preserve"> y días inhábiles</w:t>
      </w:r>
      <w:r w:rsidR="003A2CF7" w:rsidRPr="00A105D1">
        <w:rPr>
          <w:rFonts w:ascii="Palatino Linotype" w:eastAsia="Calibri" w:hAnsi="Palatino Linotype" w:cs="Arial"/>
        </w:rPr>
        <w:t>,</w:t>
      </w:r>
      <w:r w:rsidRPr="00A105D1">
        <w:rPr>
          <w:rFonts w:ascii="Palatino Linotype" w:eastAsia="Calibri" w:hAnsi="Palatino Linotype" w:cs="Arial"/>
        </w:rPr>
        <w:t xml:space="preserve"> en términos del artículo 3, fracción X, de la Ley de Transparencia y Acceso a la Información Pública del Estado de México y Municipios.</w:t>
      </w:r>
    </w:p>
    <w:p w14:paraId="14050199" w14:textId="75CAC06D" w:rsidR="00246318" w:rsidRPr="00A105D1" w:rsidRDefault="001D4DDB" w:rsidP="0057122A">
      <w:pPr>
        <w:pStyle w:val="Prrafodelista"/>
        <w:numPr>
          <w:ilvl w:val="0"/>
          <w:numId w:val="1"/>
        </w:numPr>
        <w:tabs>
          <w:tab w:val="left" w:pos="426"/>
        </w:tabs>
        <w:spacing w:line="360" w:lineRule="auto"/>
        <w:ind w:right="49"/>
        <w:jc w:val="both"/>
        <w:rPr>
          <w:rFonts w:ascii="Palatino Linotype" w:eastAsia="Times New Roman" w:hAnsi="Palatino Linotype" w:cs="Arial"/>
          <w:bCs/>
          <w:color w:val="000000" w:themeColor="text1"/>
          <w:lang w:eastAsia="es-MX"/>
        </w:rPr>
      </w:pPr>
      <w:r w:rsidRPr="00A105D1">
        <w:rPr>
          <w:rFonts w:ascii="Palatino Linotype" w:eastAsia="Calibri" w:hAnsi="Palatino Linotype" w:cs="Arial"/>
        </w:rPr>
        <w:lastRenderedPageBreak/>
        <w:t xml:space="preserve">Luego entonces, si el recurso de revisión que hoy se resuelve fue presentado el </w:t>
      </w:r>
      <w:r w:rsidR="00632DB0" w:rsidRPr="00A105D1">
        <w:rPr>
          <w:rFonts w:ascii="Palatino Linotype" w:eastAsia="Calibri" w:hAnsi="Palatino Linotype" w:cs="Arial"/>
          <w:b/>
        </w:rPr>
        <w:t>siete (07)</w:t>
      </w:r>
      <w:r w:rsidR="008D3C38" w:rsidRPr="00A105D1">
        <w:rPr>
          <w:rFonts w:ascii="Palatino Linotype" w:eastAsia="Calibri" w:hAnsi="Palatino Linotype" w:cs="Arial"/>
          <w:b/>
        </w:rPr>
        <w:t xml:space="preserve"> de septiembre </w:t>
      </w:r>
      <w:r w:rsidR="001C0BEA" w:rsidRPr="00A105D1">
        <w:rPr>
          <w:rFonts w:ascii="Palatino Linotype" w:eastAsia="Calibri" w:hAnsi="Palatino Linotype" w:cs="Arial"/>
          <w:b/>
        </w:rPr>
        <w:t>de dos mil veintidós</w:t>
      </w:r>
      <w:r w:rsidRPr="00A105D1">
        <w:rPr>
          <w:rFonts w:ascii="Palatino Linotype" w:eastAsia="Calibri" w:hAnsi="Palatino Linotype" w:cs="Arial"/>
        </w:rPr>
        <w:t>, éste se encuentra dentro del plazo legalmente establecido para tal efecto.</w:t>
      </w:r>
    </w:p>
    <w:p w14:paraId="5DF90C90" w14:textId="77777777" w:rsidR="008D3C38" w:rsidRPr="00A105D1" w:rsidRDefault="008D3C38" w:rsidP="0057122A">
      <w:pPr>
        <w:pStyle w:val="Prrafodelista"/>
        <w:tabs>
          <w:tab w:val="left" w:pos="426"/>
        </w:tabs>
        <w:spacing w:line="360" w:lineRule="auto"/>
        <w:ind w:left="0" w:right="49"/>
        <w:jc w:val="both"/>
        <w:rPr>
          <w:rFonts w:ascii="Palatino Linotype" w:eastAsia="Times New Roman" w:hAnsi="Palatino Linotype" w:cs="Arial"/>
          <w:bCs/>
          <w:color w:val="000000" w:themeColor="text1"/>
          <w:lang w:eastAsia="es-MX"/>
        </w:rPr>
      </w:pPr>
    </w:p>
    <w:p w14:paraId="2DE431E5" w14:textId="0462664B" w:rsidR="00F857E5" w:rsidRPr="00A105D1" w:rsidRDefault="008D3C38" w:rsidP="0057122A">
      <w:pPr>
        <w:pStyle w:val="Prrafodelista"/>
        <w:numPr>
          <w:ilvl w:val="0"/>
          <w:numId w:val="1"/>
        </w:numPr>
        <w:tabs>
          <w:tab w:val="left" w:pos="426"/>
        </w:tabs>
        <w:spacing w:line="360" w:lineRule="auto"/>
        <w:ind w:right="49"/>
        <w:jc w:val="both"/>
        <w:rPr>
          <w:rFonts w:ascii="Palatino Linotype" w:eastAsia="Times New Roman" w:hAnsi="Palatino Linotype" w:cs="Arial"/>
          <w:bCs/>
          <w:color w:val="000000" w:themeColor="text1"/>
          <w:lang w:eastAsia="es-MX"/>
        </w:rPr>
      </w:pPr>
      <w:r w:rsidRPr="00A105D1">
        <w:rPr>
          <w:rFonts w:ascii="Palatino Linotype" w:eastAsia="Calibri" w:hAnsi="Palatino Linotype" w:cs="Arial"/>
        </w:rPr>
        <w:t xml:space="preserve">Por otro lado, </w:t>
      </w:r>
      <w:r w:rsidR="00F857E5" w:rsidRPr="00A105D1">
        <w:rPr>
          <w:rFonts w:ascii="Palatino Linotype" w:hAnsi="Palatino Linotype" w:cs="Arial"/>
          <w:color w:val="000000" w:themeColor="text1"/>
        </w:rPr>
        <w:t>de la revisión al expediente electrónico contenido en el SAIMEX</w:t>
      </w:r>
      <w:r w:rsidR="00F857E5" w:rsidRPr="00A105D1">
        <w:rPr>
          <w:rFonts w:ascii="Palatino Linotype" w:hAnsi="Palatino Linotype" w:cs="Arial"/>
          <w:b/>
          <w:color w:val="000000" w:themeColor="text1"/>
        </w:rPr>
        <w:t>,</w:t>
      </w:r>
      <w:r w:rsidR="00F857E5" w:rsidRPr="00A105D1">
        <w:rPr>
          <w:rFonts w:ascii="Palatino Linotype" w:hAnsi="Palatino Linotype" w:cs="Arial"/>
          <w:color w:val="000000" w:themeColor="text1"/>
        </w:rPr>
        <w:t xml:space="preserve"> se desprende que la parte solicitante, en ejercicio de su derecho de acceso a la información pública en el expediente que se revisa, tanto en la solicitud de información como en el recurso de revisión, </w:t>
      </w:r>
      <w:r w:rsidR="00F857E5" w:rsidRPr="00A105D1">
        <w:rPr>
          <w:rFonts w:ascii="Palatino Linotype" w:hAnsi="Palatino Linotype" w:cs="Arial"/>
          <w:b/>
          <w:color w:val="000000" w:themeColor="text1"/>
        </w:rPr>
        <w:t xml:space="preserve">no señaló </w:t>
      </w:r>
      <w:r w:rsidR="00632DB0" w:rsidRPr="00A105D1">
        <w:rPr>
          <w:rFonts w:ascii="Palatino Linotype" w:hAnsi="Palatino Linotype" w:cs="Arial"/>
          <w:b/>
          <w:color w:val="000000" w:themeColor="text1"/>
        </w:rPr>
        <w:t>ningún nombre, seudónimo o carácter para ser identificado, ni se tiene certeza de su identidad</w:t>
      </w:r>
      <w:r w:rsidR="00F857E5" w:rsidRPr="00A105D1">
        <w:rPr>
          <w:rFonts w:ascii="Palatino Linotype" w:hAnsi="Palatino Linotype" w:cs="Arial"/>
          <w:color w:val="000000" w:themeColor="text1"/>
        </w:rPr>
        <w:t>; sin embargo, es importante señalar que el nombre de los Solicitantes y Recurrentes no es un requisito indispensable para la tramitación del acto procesal específico en materia de acceso a la información, ello en estricto apego al numeral 155 párrafo tercero de la Ley de la materia, en concatenación con el 180 del mismo ordenamiento.</w:t>
      </w:r>
    </w:p>
    <w:p w14:paraId="265AE766" w14:textId="77777777" w:rsidR="00F857E5" w:rsidRPr="00A105D1" w:rsidRDefault="00F857E5" w:rsidP="0057122A">
      <w:pPr>
        <w:pStyle w:val="Prrafodelista"/>
        <w:tabs>
          <w:tab w:val="left" w:pos="426"/>
        </w:tabs>
        <w:spacing w:line="360" w:lineRule="auto"/>
        <w:ind w:left="0" w:right="49"/>
        <w:jc w:val="both"/>
        <w:rPr>
          <w:rFonts w:ascii="Palatino Linotype" w:eastAsia="Times New Roman" w:hAnsi="Palatino Linotype" w:cs="Arial"/>
          <w:bCs/>
          <w:color w:val="000000" w:themeColor="text1"/>
          <w:lang w:eastAsia="es-MX"/>
        </w:rPr>
      </w:pPr>
    </w:p>
    <w:p w14:paraId="086BF94B" w14:textId="77777777" w:rsidR="00F857E5" w:rsidRPr="00A105D1" w:rsidRDefault="00F857E5" w:rsidP="0057122A">
      <w:pPr>
        <w:pStyle w:val="Prrafodelista"/>
        <w:numPr>
          <w:ilvl w:val="0"/>
          <w:numId w:val="1"/>
        </w:numPr>
        <w:tabs>
          <w:tab w:val="left" w:pos="426"/>
        </w:tabs>
        <w:spacing w:line="360" w:lineRule="auto"/>
        <w:ind w:right="49"/>
        <w:jc w:val="both"/>
        <w:rPr>
          <w:rFonts w:ascii="Palatino Linotype" w:eastAsia="Times New Roman" w:hAnsi="Palatino Linotype" w:cs="Arial"/>
          <w:bCs/>
          <w:color w:val="000000" w:themeColor="text1"/>
          <w:lang w:eastAsia="es-MX"/>
        </w:rPr>
      </w:pPr>
      <w:r w:rsidRPr="00A105D1">
        <w:rPr>
          <w:rFonts w:ascii="Palatino Linotype" w:hAnsi="Palatino Linotype" w:cs="Arial"/>
          <w:color w:val="000000" w:themeColor="text1"/>
        </w:rPr>
        <w:t xml:space="preserve">Esto es así, ya que de conformidad con los artículos 6, apartado A, fracciones III y IV de la </w:t>
      </w:r>
      <w:r w:rsidRPr="00A105D1">
        <w:rPr>
          <w:rFonts w:ascii="Palatino Linotype" w:hAnsi="Palatino Linotype" w:cs="Arial"/>
          <w:b/>
          <w:color w:val="000000" w:themeColor="text1"/>
        </w:rPr>
        <w:t>Constitución Política de los Estados Unidos Mexicanos</w:t>
      </w:r>
      <w:r w:rsidRPr="00A105D1">
        <w:rPr>
          <w:rFonts w:ascii="Palatino Linotype" w:hAnsi="Palatino Linotype" w:cs="Arial"/>
          <w:color w:val="000000" w:themeColor="text1"/>
        </w:rPr>
        <w:t xml:space="preserve">; 5, párrafos vigésimo segundo, vigésimo tercero y vigésimo cuarto, fracciones III, IV y V, de la </w:t>
      </w:r>
      <w:r w:rsidRPr="00A105D1">
        <w:rPr>
          <w:rFonts w:ascii="Palatino Linotype" w:hAnsi="Palatino Linotype" w:cs="Arial"/>
          <w:b/>
          <w:color w:val="000000" w:themeColor="text1"/>
        </w:rPr>
        <w:t>Constitución Política del Estado Libre y Soberano de México</w:t>
      </w:r>
      <w:r w:rsidRPr="00A105D1">
        <w:rPr>
          <w:rFonts w:ascii="Palatino Linotype" w:hAnsi="Palatino Linotype" w:cs="Arial"/>
          <w:color w:val="000000" w:themeColor="text1"/>
        </w:rPr>
        <w:t>, se establece que toda persona, sin necesidad de acreditar interés alguno o justificar su utilización, tendrá acceso gratuito a la información pública, a sus datos personales o a la rectificación de éstos, además de  que se establecerán mecanismos de acceso a la información y procedimientos de revisión expeditos que se sustanciarán ante los organismos autónomos especializados e imparciales que establece la Constitución Federal y Local.</w:t>
      </w:r>
    </w:p>
    <w:p w14:paraId="31475F6E" w14:textId="77777777" w:rsidR="00F857E5" w:rsidRPr="00A105D1" w:rsidRDefault="00F857E5" w:rsidP="0057122A">
      <w:pPr>
        <w:pStyle w:val="Prrafodelista"/>
        <w:tabs>
          <w:tab w:val="left" w:pos="426"/>
        </w:tabs>
        <w:spacing w:line="360" w:lineRule="auto"/>
        <w:ind w:left="0" w:right="49"/>
        <w:jc w:val="both"/>
        <w:rPr>
          <w:rFonts w:ascii="Palatino Linotype" w:eastAsia="Times New Roman" w:hAnsi="Palatino Linotype" w:cs="Arial"/>
          <w:bCs/>
          <w:color w:val="000000" w:themeColor="text1"/>
          <w:lang w:eastAsia="es-MX"/>
        </w:rPr>
      </w:pPr>
    </w:p>
    <w:p w14:paraId="1A24C6BF" w14:textId="77777777" w:rsidR="00F857E5" w:rsidRPr="00A105D1" w:rsidRDefault="00F857E5" w:rsidP="0057122A">
      <w:pPr>
        <w:pStyle w:val="Prrafodelista"/>
        <w:numPr>
          <w:ilvl w:val="0"/>
          <w:numId w:val="1"/>
        </w:numPr>
        <w:tabs>
          <w:tab w:val="left" w:pos="426"/>
        </w:tabs>
        <w:spacing w:line="360" w:lineRule="auto"/>
        <w:ind w:right="49"/>
        <w:jc w:val="both"/>
        <w:rPr>
          <w:rFonts w:ascii="Palatino Linotype" w:eastAsia="Times New Roman" w:hAnsi="Palatino Linotype" w:cs="Arial"/>
          <w:bCs/>
          <w:color w:val="000000" w:themeColor="text1"/>
          <w:lang w:eastAsia="es-MX"/>
        </w:rPr>
      </w:pPr>
      <w:r w:rsidRPr="00A105D1">
        <w:rPr>
          <w:rFonts w:ascii="Palatino Linotype" w:hAnsi="Palatino Linotype" w:cs="Arial"/>
          <w:color w:val="000000" w:themeColor="text1"/>
        </w:rPr>
        <w:lastRenderedPageBreak/>
        <w:t xml:space="preserve">Por </w:t>
      </w:r>
      <w:r w:rsidRPr="00A105D1">
        <w:rPr>
          <w:rFonts w:ascii="Palatino Linotype" w:eastAsia="Times New Roman" w:hAnsi="Palatino Linotype" w:cs="Arial"/>
          <w:color w:val="000000" w:themeColor="text1"/>
          <w:lang w:eastAsia="es-MX"/>
        </w:rPr>
        <w:t>lo cual, de una interpretación sistemática, armónica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0FE94151" w14:textId="77777777" w:rsidR="00F857E5" w:rsidRPr="00A105D1" w:rsidRDefault="00F857E5" w:rsidP="0057122A">
      <w:pPr>
        <w:pStyle w:val="Prrafodelista"/>
        <w:tabs>
          <w:tab w:val="left" w:pos="426"/>
        </w:tabs>
        <w:spacing w:line="360" w:lineRule="auto"/>
        <w:ind w:left="0" w:right="49"/>
        <w:jc w:val="both"/>
        <w:rPr>
          <w:rFonts w:ascii="Palatino Linotype" w:eastAsia="Times New Roman" w:hAnsi="Palatino Linotype" w:cs="Arial"/>
          <w:bCs/>
          <w:color w:val="000000" w:themeColor="text1"/>
          <w:lang w:eastAsia="es-MX"/>
        </w:rPr>
      </w:pPr>
    </w:p>
    <w:p w14:paraId="027B6F2F" w14:textId="77777777" w:rsidR="00F857E5" w:rsidRPr="00A105D1" w:rsidRDefault="00F857E5" w:rsidP="0057122A">
      <w:pPr>
        <w:pStyle w:val="Prrafodelista"/>
        <w:numPr>
          <w:ilvl w:val="0"/>
          <w:numId w:val="1"/>
        </w:numPr>
        <w:tabs>
          <w:tab w:val="left" w:pos="426"/>
        </w:tabs>
        <w:spacing w:line="360" w:lineRule="auto"/>
        <w:ind w:right="49"/>
        <w:jc w:val="both"/>
        <w:rPr>
          <w:rFonts w:ascii="Palatino Linotype" w:eastAsia="Times New Roman" w:hAnsi="Palatino Linotype" w:cs="Arial"/>
          <w:bCs/>
          <w:color w:val="000000" w:themeColor="text1"/>
          <w:lang w:eastAsia="es-MX"/>
        </w:rPr>
      </w:pPr>
      <w:r w:rsidRPr="00A105D1">
        <w:rPr>
          <w:rFonts w:ascii="Palatino Linotype" w:hAnsi="Palatino Linotype" w:cs="Arial"/>
          <w:color w:val="000000" w:themeColor="text1"/>
        </w:rPr>
        <w:t xml:space="preserve">Asimismo, </w:t>
      </w:r>
      <w:r w:rsidRPr="00A105D1">
        <w:rPr>
          <w:rFonts w:ascii="Palatino Linotype" w:eastAsia="Calibri" w:hAnsi="Palatino Linotype" w:cs="Arial"/>
        </w:rPr>
        <w:t xml:space="preserve">como lo establece la Convención Americana en su artículo 13, el derecho de acceso a la información es un derecho humano universal </w:t>
      </w:r>
      <w:proofErr w:type="gramStart"/>
      <w:r w:rsidRPr="00A105D1">
        <w:rPr>
          <w:rFonts w:ascii="Palatino Linotype" w:eastAsia="Calibri" w:hAnsi="Palatino Linotype" w:cs="Arial"/>
        </w:rPr>
        <w:t>y</w:t>
      </w:r>
      <w:proofErr w:type="gramEnd"/>
      <w:r w:rsidRPr="00A105D1">
        <w:rPr>
          <w:rFonts w:ascii="Palatino Linotype" w:eastAsia="Calibri" w:hAnsi="Palatino Linotype" w:cs="Arial"/>
        </w:rPr>
        <w:t xml:space="preserve"> en consecuencia, toda persona tiene derecho a solicitar acceso a la información.</w:t>
      </w:r>
    </w:p>
    <w:p w14:paraId="54651EBD" w14:textId="77777777" w:rsidR="00F857E5" w:rsidRPr="00A105D1" w:rsidRDefault="00F857E5" w:rsidP="0057122A">
      <w:pPr>
        <w:pStyle w:val="Prrafodelista"/>
        <w:tabs>
          <w:tab w:val="left" w:pos="426"/>
        </w:tabs>
        <w:spacing w:line="360" w:lineRule="auto"/>
        <w:ind w:left="0" w:right="49"/>
        <w:jc w:val="both"/>
        <w:rPr>
          <w:rFonts w:ascii="Palatino Linotype" w:eastAsia="Times New Roman" w:hAnsi="Palatino Linotype" w:cs="Arial"/>
          <w:bCs/>
          <w:color w:val="000000" w:themeColor="text1"/>
          <w:lang w:eastAsia="es-MX"/>
        </w:rPr>
      </w:pPr>
    </w:p>
    <w:p w14:paraId="46590923" w14:textId="77777777" w:rsidR="00F857E5" w:rsidRPr="00A105D1" w:rsidRDefault="00F857E5" w:rsidP="0057122A">
      <w:pPr>
        <w:pStyle w:val="Prrafodelista"/>
        <w:numPr>
          <w:ilvl w:val="0"/>
          <w:numId w:val="1"/>
        </w:numPr>
        <w:tabs>
          <w:tab w:val="left" w:pos="426"/>
        </w:tabs>
        <w:spacing w:line="360" w:lineRule="auto"/>
        <w:ind w:right="49"/>
        <w:jc w:val="both"/>
        <w:rPr>
          <w:rFonts w:ascii="Palatino Linotype" w:eastAsia="Times New Roman" w:hAnsi="Palatino Linotype" w:cs="Arial"/>
          <w:bCs/>
          <w:color w:val="000000" w:themeColor="text1"/>
          <w:lang w:eastAsia="es-MX"/>
        </w:rPr>
      </w:pPr>
      <w:r w:rsidRPr="00A105D1">
        <w:rPr>
          <w:rFonts w:ascii="Palatino Linotype" w:hAnsi="Palatino Linotype" w:cs="Arial"/>
          <w:color w:val="000000" w:themeColor="text1"/>
        </w:rPr>
        <w:t xml:space="preserve">De </w:t>
      </w:r>
      <w:r w:rsidRPr="00A105D1">
        <w:rPr>
          <w:rFonts w:ascii="Palatino Linotype" w:eastAsia="Calibri" w:hAnsi="Palatino Linotype" w:cs="Arial"/>
        </w:rPr>
        <w:t>igual forma, la Corte Interamericana ha precisado que no es necesario acreditar un interés directo ni una afectación personal para obtener la información en poder del Estado, excepto en los casos en que se aplique una legítima restricción permitida por la Convención Americana.</w:t>
      </w:r>
    </w:p>
    <w:p w14:paraId="60C05157" w14:textId="77777777" w:rsidR="00F857E5" w:rsidRPr="00A105D1" w:rsidRDefault="00F857E5" w:rsidP="0057122A">
      <w:pPr>
        <w:pStyle w:val="Prrafodelista"/>
        <w:tabs>
          <w:tab w:val="left" w:pos="426"/>
        </w:tabs>
        <w:spacing w:line="360" w:lineRule="auto"/>
        <w:ind w:left="0" w:right="49"/>
        <w:jc w:val="both"/>
        <w:rPr>
          <w:rFonts w:ascii="Palatino Linotype" w:eastAsia="Times New Roman" w:hAnsi="Palatino Linotype" w:cs="Arial"/>
          <w:bCs/>
          <w:color w:val="000000" w:themeColor="text1"/>
          <w:lang w:eastAsia="es-MX"/>
        </w:rPr>
      </w:pPr>
    </w:p>
    <w:p w14:paraId="51514E05" w14:textId="4CFD5756" w:rsidR="008D3C38" w:rsidRPr="00A105D1" w:rsidRDefault="00F857E5" w:rsidP="0057122A">
      <w:pPr>
        <w:pStyle w:val="Prrafodelista"/>
        <w:numPr>
          <w:ilvl w:val="0"/>
          <w:numId w:val="1"/>
        </w:numPr>
        <w:tabs>
          <w:tab w:val="left" w:pos="426"/>
        </w:tabs>
        <w:spacing w:line="360" w:lineRule="auto"/>
        <w:ind w:right="49"/>
        <w:jc w:val="both"/>
        <w:rPr>
          <w:rFonts w:ascii="Palatino Linotype" w:eastAsia="Times New Roman" w:hAnsi="Palatino Linotype" w:cs="Arial"/>
          <w:bCs/>
          <w:color w:val="000000" w:themeColor="text1"/>
          <w:lang w:eastAsia="es-MX"/>
        </w:rPr>
      </w:pPr>
      <w:r w:rsidRPr="00A105D1">
        <w:rPr>
          <w:rFonts w:ascii="Palatino Linotype" w:hAnsi="Palatino Linotype" w:cs="Arial"/>
          <w:color w:val="000000" w:themeColor="text1"/>
        </w:rPr>
        <w:t>Luego entonces</w:t>
      </w:r>
      <w:r w:rsidRPr="00A105D1">
        <w:rPr>
          <w:rFonts w:ascii="Palatino Linotype" w:eastAsia="Calibri" w:hAnsi="Palatino Linotype" w:cs="Arial"/>
        </w:rPr>
        <w:t xml:space="preserve">, </w:t>
      </w:r>
      <w:r w:rsidRPr="00A105D1">
        <w:rPr>
          <w:rFonts w:ascii="Palatino Linotype" w:eastAsia="Times New Roman" w:hAnsi="Palatino Linotype" w:cs="Arial"/>
          <w:color w:val="000000" w:themeColor="text1"/>
          <w:lang w:eastAsia="es-MX"/>
        </w:rPr>
        <w:t xml:space="preserve">el nombre del </w:t>
      </w:r>
      <w:r w:rsidRPr="00A105D1">
        <w:rPr>
          <w:rFonts w:ascii="Palatino Linotype" w:eastAsia="Times New Roman" w:hAnsi="Palatino Linotype" w:cs="Arial"/>
          <w:b/>
          <w:color w:val="000000" w:themeColor="text1"/>
          <w:lang w:eastAsia="es-MX"/>
        </w:rPr>
        <w:t>SOLICITANTE</w:t>
      </w:r>
      <w:r w:rsidRPr="00A105D1">
        <w:rPr>
          <w:rFonts w:ascii="Palatino Linotype" w:eastAsia="Times New Roman" w:hAnsi="Palatino Linotype" w:cs="Arial"/>
          <w:color w:val="000000" w:themeColor="text1"/>
          <w:lang w:eastAsia="es-MX"/>
        </w:rPr>
        <w:t xml:space="preserve"> y subsecuente </w:t>
      </w:r>
      <w:r w:rsidRPr="00A105D1">
        <w:rPr>
          <w:rFonts w:ascii="Palatino Linotype" w:eastAsia="Times New Roman" w:hAnsi="Palatino Linotype" w:cs="Arial"/>
          <w:b/>
          <w:color w:val="000000" w:themeColor="text1"/>
          <w:lang w:eastAsia="es-MX"/>
        </w:rPr>
        <w:t>RECURRENTE</w:t>
      </w:r>
      <w:r w:rsidRPr="00A105D1">
        <w:rPr>
          <w:rFonts w:ascii="Palatino Linotype" w:eastAsia="Times New Roman" w:hAnsi="Palatino Linotype" w:cs="Arial"/>
          <w:color w:val="000000" w:themeColor="text1"/>
          <w:lang w:eastAsia="es-MX"/>
        </w:rPr>
        <w:t xml:space="preserve"> no puede ser considerado un requisito indispensable de procedencia del recurso de revisión que nos ocupa, ya que el acceso a la información no está condicionado a acreditar algún interés, ya sea jurídico o legítimo, máxime que es un elemento subsanable por este Órgano Resolutor.</w:t>
      </w:r>
    </w:p>
    <w:p w14:paraId="1F1AF990" w14:textId="77777777" w:rsidR="00246318" w:rsidRPr="00A105D1" w:rsidRDefault="00246318" w:rsidP="0057122A">
      <w:pPr>
        <w:pStyle w:val="Prrafodelista"/>
        <w:tabs>
          <w:tab w:val="left" w:pos="426"/>
        </w:tabs>
        <w:spacing w:line="360" w:lineRule="auto"/>
        <w:ind w:left="0" w:right="49"/>
        <w:jc w:val="both"/>
        <w:rPr>
          <w:rFonts w:ascii="Palatino Linotype" w:eastAsia="Times New Roman" w:hAnsi="Palatino Linotype" w:cs="Arial"/>
          <w:bCs/>
          <w:color w:val="000000" w:themeColor="text1"/>
          <w:lang w:eastAsia="es-MX"/>
        </w:rPr>
      </w:pPr>
    </w:p>
    <w:p w14:paraId="52DD5993" w14:textId="6C85AAB8" w:rsidR="005F1362" w:rsidRPr="00A105D1" w:rsidRDefault="00C6440A" w:rsidP="0057122A">
      <w:pPr>
        <w:pStyle w:val="Prrafodelista"/>
        <w:numPr>
          <w:ilvl w:val="0"/>
          <w:numId w:val="1"/>
        </w:numPr>
        <w:tabs>
          <w:tab w:val="left" w:pos="426"/>
        </w:tabs>
        <w:spacing w:line="360" w:lineRule="auto"/>
        <w:jc w:val="both"/>
        <w:rPr>
          <w:rFonts w:ascii="Palatino Linotype" w:hAnsi="Palatino Linotype"/>
          <w:color w:val="000000" w:themeColor="text1"/>
        </w:rPr>
      </w:pPr>
      <w:r w:rsidRPr="00A105D1">
        <w:rPr>
          <w:rFonts w:ascii="Palatino Linotype" w:eastAsia="Calibri" w:hAnsi="Palatino Linotype" w:cs="Arial"/>
          <w:color w:val="000000" w:themeColor="text1"/>
        </w:rPr>
        <w:lastRenderedPageBreak/>
        <w:t xml:space="preserve">Consecuencia de lo anterior, </w:t>
      </w:r>
      <w:r w:rsidR="00566BC5" w:rsidRPr="00A105D1">
        <w:rPr>
          <w:rFonts w:ascii="Palatino Linotype" w:eastAsia="Calibri" w:hAnsi="Palatino Linotype" w:cs="Arial"/>
          <w:color w:val="000000" w:themeColor="text1"/>
        </w:rPr>
        <w:t>este Órgano Garante</w:t>
      </w:r>
      <w:r w:rsidRPr="00A105D1">
        <w:rPr>
          <w:rFonts w:ascii="Palatino Linotype" w:eastAsia="Calibri" w:hAnsi="Palatino Linotype" w:cs="Arial"/>
          <w:color w:val="000000" w:themeColor="text1"/>
        </w:rPr>
        <w:t xml:space="preserve"> advierte que </w:t>
      </w:r>
      <w:r w:rsidR="00FB2EE1" w:rsidRPr="00A105D1">
        <w:rPr>
          <w:rFonts w:ascii="Palatino Linotype" w:eastAsia="Calibri" w:hAnsi="Palatino Linotype" w:cs="Arial"/>
          <w:color w:val="000000" w:themeColor="text1"/>
        </w:rPr>
        <w:t>el</w:t>
      </w:r>
      <w:r w:rsidR="00540208" w:rsidRPr="00A105D1">
        <w:rPr>
          <w:rFonts w:ascii="Palatino Linotype" w:eastAsia="Calibri" w:hAnsi="Palatino Linotype" w:cs="Arial"/>
          <w:color w:val="000000" w:themeColor="text1"/>
        </w:rPr>
        <w:t xml:space="preserve"> </w:t>
      </w:r>
      <w:r w:rsidR="00FB2EE1" w:rsidRPr="00A105D1">
        <w:rPr>
          <w:rFonts w:ascii="Palatino Linotype" w:eastAsia="Calibri" w:hAnsi="Palatino Linotype" w:cs="Arial"/>
          <w:color w:val="000000" w:themeColor="text1"/>
        </w:rPr>
        <w:t xml:space="preserve">escrito </w:t>
      </w:r>
      <w:r w:rsidR="00540208" w:rsidRPr="00A105D1">
        <w:rPr>
          <w:rFonts w:ascii="Palatino Linotype" w:eastAsia="Calibri" w:hAnsi="Palatino Linotype" w:cs="Arial"/>
          <w:color w:val="000000" w:themeColor="text1"/>
        </w:rPr>
        <w:t>contiene las formalidades previstas por el artículo 180</w:t>
      </w:r>
      <w:r w:rsidR="00FB2EE1" w:rsidRPr="00A105D1">
        <w:rPr>
          <w:rFonts w:ascii="Palatino Linotype" w:eastAsia="Calibri" w:hAnsi="Palatino Linotype" w:cs="Arial"/>
          <w:color w:val="000000" w:themeColor="text1"/>
        </w:rPr>
        <w:t>,</w:t>
      </w:r>
      <w:r w:rsidR="00540208" w:rsidRPr="00A105D1">
        <w:rPr>
          <w:rFonts w:ascii="Palatino Linotype" w:eastAsia="Calibri" w:hAnsi="Palatino Linotype" w:cs="Arial"/>
          <w:color w:val="000000" w:themeColor="text1"/>
        </w:rPr>
        <w:t xml:space="preserve"> último párrafo</w:t>
      </w:r>
      <w:r w:rsidR="00FB2EE1" w:rsidRPr="00A105D1">
        <w:rPr>
          <w:rFonts w:ascii="Palatino Linotype" w:eastAsia="Calibri" w:hAnsi="Palatino Linotype" w:cs="Arial"/>
          <w:color w:val="000000" w:themeColor="text1"/>
        </w:rPr>
        <w:t>,</w:t>
      </w:r>
      <w:r w:rsidR="00540208" w:rsidRPr="00A105D1">
        <w:rPr>
          <w:rFonts w:ascii="Palatino Linotype" w:eastAsia="Calibri" w:hAnsi="Palatino Linotype" w:cs="Arial"/>
          <w:color w:val="000000" w:themeColor="text1"/>
        </w:rPr>
        <w:t xml:space="preserve"> de la Ley </w:t>
      </w:r>
      <w:r w:rsidR="004911B6" w:rsidRPr="00A105D1">
        <w:rPr>
          <w:rFonts w:ascii="Palatino Linotype" w:eastAsia="Calibri" w:hAnsi="Palatino Linotype" w:cs="Arial"/>
          <w:color w:val="000000" w:themeColor="text1"/>
        </w:rPr>
        <w:t>de Transparencia y Acceso a la Información Pública del Estado de México y Municipios</w:t>
      </w:r>
      <w:r w:rsidR="00540208" w:rsidRPr="00A105D1">
        <w:rPr>
          <w:rFonts w:ascii="Palatino Linotype" w:eastAsia="Calibri" w:hAnsi="Palatino Linotype" w:cs="Arial"/>
          <w:color w:val="000000" w:themeColor="text1"/>
        </w:rPr>
        <w:t xml:space="preserve">, por lo que es procedente que </w:t>
      </w:r>
      <w:r w:rsidR="004911B6" w:rsidRPr="00A105D1">
        <w:rPr>
          <w:rFonts w:ascii="Palatino Linotype" w:eastAsia="Calibri" w:hAnsi="Palatino Linotype" w:cs="Arial"/>
          <w:color w:val="000000" w:themeColor="text1"/>
        </w:rPr>
        <w:t>e</w:t>
      </w:r>
      <w:r w:rsidR="00540208" w:rsidRPr="00A105D1">
        <w:rPr>
          <w:rFonts w:ascii="Palatino Linotype" w:eastAsia="Calibri" w:hAnsi="Palatino Linotype" w:cs="Arial"/>
          <w:color w:val="000000" w:themeColor="text1"/>
        </w:rPr>
        <w:t xml:space="preserve">ste Instituto de Transparencia, Acceso a la Información Pública y Protección de Datos Personales del Estado de México y </w:t>
      </w:r>
      <w:r w:rsidR="000B2BA0" w:rsidRPr="00A105D1">
        <w:rPr>
          <w:rFonts w:ascii="Palatino Linotype" w:eastAsia="Calibri" w:hAnsi="Palatino Linotype" w:cs="Arial"/>
          <w:color w:val="000000" w:themeColor="text1"/>
        </w:rPr>
        <w:t xml:space="preserve">Municipios, conozca y resuelva </w:t>
      </w:r>
      <w:r w:rsidR="00FB2EE1" w:rsidRPr="00A105D1">
        <w:rPr>
          <w:rFonts w:ascii="Palatino Linotype" w:eastAsia="Calibri" w:hAnsi="Palatino Linotype" w:cs="Arial"/>
          <w:color w:val="000000" w:themeColor="text1"/>
        </w:rPr>
        <w:t>el</w:t>
      </w:r>
      <w:r w:rsidR="00540208" w:rsidRPr="00A105D1">
        <w:rPr>
          <w:rFonts w:ascii="Palatino Linotype" w:eastAsia="Calibri" w:hAnsi="Palatino Linotype" w:cs="Arial"/>
          <w:color w:val="000000" w:themeColor="text1"/>
        </w:rPr>
        <w:t xml:space="preserve"> presente recurso.</w:t>
      </w:r>
    </w:p>
    <w:p w14:paraId="316CB621" w14:textId="77777777" w:rsidR="00710B50" w:rsidRPr="00A105D1" w:rsidRDefault="00710B50" w:rsidP="0057122A">
      <w:pPr>
        <w:pStyle w:val="Prrafodelista"/>
        <w:tabs>
          <w:tab w:val="left" w:pos="426"/>
        </w:tabs>
        <w:spacing w:line="360" w:lineRule="auto"/>
        <w:ind w:left="0"/>
        <w:jc w:val="both"/>
        <w:rPr>
          <w:rFonts w:ascii="Palatino Linotype" w:hAnsi="Palatino Linotype"/>
          <w:color w:val="000000" w:themeColor="text1"/>
        </w:rPr>
      </w:pPr>
    </w:p>
    <w:p w14:paraId="11A9FB70" w14:textId="21257BAF" w:rsidR="00710B50" w:rsidRPr="00A105D1" w:rsidRDefault="00710B50" w:rsidP="0057122A">
      <w:pPr>
        <w:pStyle w:val="Prrafodelista"/>
        <w:tabs>
          <w:tab w:val="left" w:pos="426"/>
        </w:tabs>
        <w:spacing w:line="360" w:lineRule="auto"/>
        <w:ind w:left="0"/>
        <w:jc w:val="both"/>
        <w:outlineLvl w:val="1"/>
        <w:rPr>
          <w:rFonts w:ascii="Palatino Linotype" w:hAnsi="Palatino Linotype"/>
          <w:b/>
          <w:color w:val="000000" w:themeColor="text1"/>
        </w:rPr>
      </w:pPr>
      <w:bookmarkStart w:id="13" w:name="_Toc88071780"/>
      <w:r w:rsidRPr="00A105D1">
        <w:rPr>
          <w:rFonts w:ascii="Palatino Linotype" w:hAnsi="Palatino Linotype"/>
          <w:b/>
          <w:color w:val="000000" w:themeColor="text1"/>
        </w:rPr>
        <w:t xml:space="preserve">TERCERO. </w:t>
      </w:r>
      <w:r w:rsidR="00D5750C" w:rsidRPr="00A105D1">
        <w:rPr>
          <w:rFonts w:ascii="Palatino Linotype" w:hAnsi="Palatino Linotype"/>
          <w:b/>
          <w:color w:val="000000" w:themeColor="text1"/>
        </w:rPr>
        <w:t xml:space="preserve">Del planteamiento de la </w:t>
      </w:r>
      <w:r w:rsidR="00D5750C" w:rsidRPr="00A105D1">
        <w:rPr>
          <w:rFonts w:ascii="Palatino Linotype" w:hAnsi="Palatino Linotype"/>
          <w:b/>
          <w:i/>
          <w:color w:val="000000" w:themeColor="text1"/>
        </w:rPr>
        <w:t>Litis</w:t>
      </w:r>
      <w:r w:rsidRPr="00A105D1">
        <w:rPr>
          <w:rFonts w:ascii="Palatino Linotype" w:hAnsi="Palatino Linotype"/>
          <w:b/>
          <w:color w:val="000000" w:themeColor="text1"/>
        </w:rPr>
        <w:t>.</w:t>
      </w:r>
      <w:bookmarkEnd w:id="13"/>
    </w:p>
    <w:p w14:paraId="0F3F4E9C" w14:textId="35042202" w:rsidR="004762D5" w:rsidRPr="00A105D1" w:rsidRDefault="00632DB0" w:rsidP="0057122A">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bookmarkStart w:id="14" w:name="_Toc459174366"/>
      <w:bookmarkStart w:id="15" w:name="_Toc459659884"/>
      <w:bookmarkStart w:id="16" w:name="_Toc461687280"/>
      <w:bookmarkStart w:id="17" w:name="_Toc462771051"/>
      <w:bookmarkStart w:id="18" w:name="_Toc464139201"/>
      <w:r w:rsidRPr="00A105D1">
        <w:rPr>
          <w:rFonts w:ascii="Palatino Linotype" w:hAnsi="Palatino Linotype" w:cs="Arial"/>
          <w:color w:val="000000" w:themeColor="text1"/>
        </w:rPr>
        <w:t xml:space="preserve">Se requirieron todos los oficios firmados por el titular de la Unidad de Transparencia, así como los dictámenes de reconducción, programáticos y presupuestal, de los ejercicios dos mil veintiuno y dos mil veintidós. En respuesta, el </w:t>
      </w:r>
      <w:r w:rsidRPr="00A105D1">
        <w:rPr>
          <w:rFonts w:ascii="Palatino Linotype" w:hAnsi="Palatino Linotype" w:cs="Arial"/>
          <w:b/>
          <w:color w:val="000000" w:themeColor="text1"/>
        </w:rPr>
        <w:t>SUJETO OBLIGADO</w:t>
      </w:r>
      <w:r w:rsidRPr="00A105D1">
        <w:rPr>
          <w:rFonts w:ascii="Palatino Linotype" w:hAnsi="Palatino Linotype" w:cs="Arial"/>
          <w:color w:val="000000" w:themeColor="text1"/>
        </w:rPr>
        <w:t xml:space="preserve"> entregó 24 oficios firmados por la Titular de la Unidad de Transparencia y Acceso a la Información Pública Municipal y cientos de </w:t>
      </w:r>
      <w:r w:rsidRPr="00A105D1">
        <w:rPr>
          <w:rFonts w:ascii="Palatino Linotype" w:hAnsi="Palatino Linotype" w:cs="Arial"/>
        </w:rPr>
        <w:t>formatos de dictámenes de reconducción y actualización programática-presupuestal, de reconducción y actualización programática-presupuestal para resultados y, de reconducción de indicadores estratégicos y /o de gestión.</w:t>
      </w:r>
    </w:p>
    <w:p w14:paraId="38E32BD0" w14:textId="77777777" w:rsidR="004762D5" w:rsidRPr="00A105D1" w:rsidRDefault="004762D5" w:rsidP="0057122A">
      <w:pPr>
        <w:pStyle w:val="Prrafodelista"/>
        <w:tabs>
          <w:tab w:val="left" w:pos="426"/>
        </w:tabs>
        <w:spacing w:line="360" w:lineRule="auto"/>
        <w:ind w:left="0" w:right="49"/>
        <w:jc w:val="both"/>
        <w:rPr>
          <w:rFonts w:ascii="Palatino Linotype" w:hAnsi="Palatino Linotype" w:cs="Arial"/>
          <w:color w:val="000000" w:themeColor="text1"/>
        </w:rPr>
      </w:pPr>
    </w:p>
    <w:p w14:paraId="2101F2BC" w14:textId="0AA5FA6C" w:rsidR="00117D31" w:rsidRPr="00A105D1" w:rsidRDefault="00C4591B" w:rsidP="0057122A">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A105D1">
        <w:rPr>
          <w:rFonts w:ascii="Palatino Linotype" w:hAnsi="Palatino Linotype" w:cs="Arial"/>
          <w:color w:val="000000" w:themeColor="text1"/>
        </w:rPr>
        <w:t>El</w:t>
      </w:r>
      <w:r w:rsidR="001B6088" w:rsidRPr="00A105D1">
        <w:rPr>
          <w:rFonts w:ascii="Palatino Linotype" w:hAnsi="Palatino Linotype" w:cs="Arial"/>
          <w:color w:val="000000" w:themeColor="text1"/>
        </w:rPr>
        <w:t xml:space="preserve"> particular</w:t>
      </w:r>
      <w:r w:rsidR="00117D31" w:rsidRPr="00A105D1">
        <w:rPr>
          <w:rFonts w:ascii="Palatino Linotype" w:hAnsi="Palatino Linotype" w:cs="Arial"/>
          <w:color w:val="000000" w:themeColor="text1"/>
        </w:rPr>
        <w:t xml:space="preserve"> impugnó la respuesta del </w:t>
      </w:r>
      <w:r w:rsidR="00117D31" w:rsidRPr="00A105D1">
        <w:rPr>
          <w:rFonts w:ascii="Palatino Linotype" w:hAnsi="Palatino Linotype" w:cs="Arial"/>
          <w:b/>
          <w:bCs/>
          <w:color w:val="000000" w:themeColor="text1"/>
        </w:rPr>
        <w:t>SUJETO OBLIGADO</w:t>
      </w:r>
      <w:r w:rsidR="00117D31" w:rsidRPr="00A105D1">
        <w:rPr>
          <w:rFonts w:ascii="Palatino Linotype" w:hAnsi="Palatino Linotype" w:cs="Arial"/>
          <w:color w:val="000000" w:themeColor="text1"/>
        </w:rPr>
        <w:t>, mediante el recurso de revisión con número indicado al rubro, y en el que señaló</w:t>
      </w:r>
      <w:r w:rsidR="008472A9" w:rsidRPr="00A105D1">
        <w:rPr>
          <w:rFonts w:ascii="Palatino Linotype" w:hAnsi="Palatino Linotype" w:cs="Arial"/>
          <w:color w:val="000000" w:themeColor="text1"/>
        </w:rPr>
        <w:t xml:space="preserve"> por agravios, </w:t>
      </w:r>
      <w:r w:rsidR="00F03565" w:rsidRPr="00A105D1">
        <w:rPr>
          <w:rFonts w:ascii="Palatino Linotype" w:hAnsi="Palatino Linotype" w:cs="Arial"/>
          <w:color w:val="000000" w:themeColor="text1"/>
        </w:rPr>
        <w:t xml:space="preserve">la </w:t>
      </w:r>
      <w:r w:rsidR="00632DB0" w:rsidRPr="00A105D1">
        <w:rPr>
          <w:rFonts w:ascii="Palatino Linotype" w:hAnsi="Palatino Linotype" w:cs="Arial"/>
          <w:color w:val="000000" w:themeColor="text1"/>
        </w:rPr>
        <w:t>negativa</w:t>
      </w:r>
      <w:r w:rsidRPr="00A105D1">
        <w:rPr>
          <w:rFonts w:ascii="Palatino Linotype" w:hAnsi="Palatino Linotype" w:cs="Arial"/>
          <w:color w:val="000000" w:themeColor="text1"/>
        </w:rPr>
        <w:t xml:space="preserve"> de la información</w:t>
      </w:r>
      <w:r w:rsidR="004762D5" w:rsidRPr="00A105D1">
        <w:rPr>
          <w:rFonts w:ascii="Palatino Linotype" w:hAnsi="Palatino Linotype" w:cs="Arial"/>
          <w:color w:val="000000" w:themeColor="text1"/>
        </w:rPr>
        <w:t xml:space="preserve"> solicitada. Por su parte, en vía de informe justificado, el </w:t>
      </w:r>
      <w:r w:rsidR="004762D5" w:rsidRPr="00A105D1">
        <w:rPr>
          <w:rFonts w:ascii="Palatino Linotype" w:hAnsi="Palatino Linotype" w:cs="Arial"/>
          <w:b/>
          <w:color w:val="000000" w:themeColor="text1"/>
        </w:rPr>
        <w:t>SUJETO OBLIGADO</w:t>
      </w:r>
      <w:r w:rsidR="004762D5" w:rsidRPr="00A105D1">
        <w:rPr>
          <w:rFonts w:ascii="Palatino Linotype" w:hAnsi="Palatino Linotype" w:cs="Arial"/>
          <w:color w:val="000000" w:themeColor="text1"/>
        </w:rPr>
        <w:t xml:space="preserve"> </w:t>
      </w:r>
      <w:r w:rsidR="00632DB0" w:rsidRPr="00A105D1">
        <w:rPr>
          <w:rFonts w:ascii="Palatino Linotype" w:hAnsi="Palatino Linotype" w:cs="Arial"/>
          <w:color w:val="000000" w:themeColor="text1"/>
        </w:rPr>
        <w:t>ratificó en lo general su respuesta inicial.</w:t>
      </w:r>
    </w:p>
    <w:p w14:paraId="52493E42" w14:textId="77777777" w:rsidR="0056788F" w:rsidRPr="00A105D1" w:rsidRDefault="0056788F" w:rsidP="0057122A">
      <w:pPr>
        <w:pStyle w:val="Prrafodelista"/>
        <w:tabs>
          <w:tab w:val="left" w:pos="426"/>
        </w:tabs>
        <w:spacing w:line="360" w:lineRule="auto"/>
        <w:ind w:left="0" w:right="49"/>
        <w:jc w:val="both"/>
        <w:rPr>
          <w:rFonts w:ascii="Palatino Linotype" w:hAnsi="Palatino Linotype" w:cs="Arial"/>
          <w:color w:val="000000" w:themeColor="text1"/>
        </w:rPr>
      </w:pPr>
    </w:p>
    <w:p w14:paraId="17C58E36" w14:textId="72EBCB51" w:rsidR="001A032D" w:rsidRPr="00A105D1" w:rsidRDefault="001A032D" w:rsidP="0057122A">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A105D1">
        <w:rPr>
          <w:rFonts w:ascii="Palatino Linotype" w:hAnsi="Palatino Linotype" w:cs="Arial"/>
          <w:color w:val="000000" w:themeColor="text1"/>
        </w:rPr>
        <w:t xml:space="preserve">En ese sentido, </w:t>
      </w:r>
      <w:r w:rsidR="00566BC5" w:rsidRPr="00A105D1">
        <w:rPr>
          <w:rFonts w:ascii="Palatino Linotype" w:hAnsi="Palatino Linotype" w:cs="Arial"/>
          <w:color w:val="000000" w:themeColor="text1"/>
        </w:rPr>
        <w:t>este Órgano Garante</w:t>
      </w:r>
      <w:r w:rsidR="002E160F" w:rsidRPr="00A105D1">
        <w:rPr>
          <w:rFonts w:ascii="Palatino Linotype" w:hAnsi="Palatino Linotype" w:cs="Arial"/>
          <w:color w:val="000000" w:themeColor="text1"/>
        </w:rPr>
        <w:t xml:space="preserve"> advierte que las razones o motivos de inconformidad manifestados por </w:t>
      </w:r>
      <w:r w:rsidR="00F03565" w:rsidRPr="00A105D1">
        <w:rPr>
          <w:rFonts w:ascii="Palatino Linotype" w:hAnsi="Palatino Linotype" w:cs="Arial"/>
          <w:color w:val="000000" w:themeColor="text1"/>
        </w:rPr>
        <w:t>la</w:t>
      </w:r>
      <w:r w:rsidR="002E160F" w:rsidRPr="00A105D1">
        <w:rPr>
          <w:rFonts w:ascii="Palatino Linotype" w:hAnsi="Palatino Linotype" w:cs="Arial"/>
          <w:color w:val="000000" w:themeColor="text1"/>
        </w:rPr>
        <w:t xml:space="preserve"> </w:t>
      </w:r>
      <w:r w:rsidRPr="00A105D1">
        <w:rPr>
          <w:rFonts w:ascii="Palatino Linotype" w:hAnsi="Palatino Linotype" w:cs="Arial"/>
          <w:b/>
          <w:bCs/>
          <w:color w:val="000000" w:themeColor="text1"/>
        </w:rPr>
        <w:t>RECURRENTE</w:t>
      </w:r>
      <w:r w:rsidRPr="00A105D1">
        <w:rPr>
          <w:rFonts w:ascii="Palatino Linotype" w:hAnsi="Palatino Linotype" w:cs="Arial"/>
          <w:color w:val="000000" w:themeColor="text1"/>
        </w:rPr>
        <w:t xml:space="preserve"> </w:t>
      </w:r>
      <w:r w:rsidR="002E160F" w:rsidRPr="00A105D1">
        <w:rPr>
          <w:rFonts w:ascii="Palatino Linotype" w:hAnsi="Palatino Linotype" w:cs="Arial"/>
          <w:color w:val="000000" w:themeColor="text1"/>
        </w:rPr>
        <w:t>sugieren que la respuesta proporcionada</w:t>
      </w:r>
      <w:r w:rsidR="00B855AA" w:rsidRPr="00A105D1">
        <w:rPr>
          <w:rFonts w:ascii="Palatino Linotype" w:hAnsi="Palatino Linotype" w:cs="Arial"/>
          <w:color w:val="000000" w:themeColor="text1"/>
        </w:rPr>
        <w:t xml:space="preserve"> por el </w:t>
      </w:r>
      <w:r w:rsidR="00B855AA" w:rsidRPr="00A105D1">
        <w:rPr>
          <w:rFonts w:ascii="Palatino Linotype" w:hAnsi="Palatino Linotype" w:cs="Arial"/>
          <w:b/>
          <w:bCs/>
          <w:color w:val="000000" w:themeColor="text1"/>
        </w:rPr>
        <w:t>SUJETO OBLIGADO</w:t>
      </w:r>
      <w:r w:rsidR="007409D8" w:rsidRPr="00A105D1">
        <w:rPr>
          <w:rFonts w:ascii="Palatino Linotype" w:hAnsi="Palatino Linotype" w:cs="Arial"/>
          <w:color w:val="000000" w:themeColor="text1"/>
        </w:rPr>
        <w:t xml:space="preserve"> no </w:t>
      </w:r>
      <w:r w:rsidR="006D57BE" w:rsidRPr="00A105D1">
        <w:rPr>
          <w:rFonts w:ascii="Palatino Linotype" w:hAnsi="Palatino Linotype" w:cs="Arial"/>
          <w:color w:val="000000" w:themeColor="text1"/>
        </w:rPr>
        <w:t>cumplió</w:t>
      </w:r>
      <w:r w:rsidR="00B855AA" w:rsidRPr="00A105D1">
        <w:rPr>
          <w:rFonts w:ascii="Palatino Linotype" w:hAnsi="Palatino Linotype" w:cs="Arial"/>
          <w:color w:val="000000" w:themeColor="text1"/>
        </w:rPr>
        <w:t xml:space="preserve"> con </w:t>
      </w:r>
      <w:r w:rsidR="008F7752" w:rsidRPr="00A105D1">
        <w:rPr>
          <w:rFonts w:ascii="Palatino Linotype" w:hAnsi="Palatino Linotype" w:cs="Arial"/>
          <w:color w:val="000000" w:themeColor="text1"/>
        </w:rPr>
        <w:t>los</w:t>
      </w:r>
      <w:r w:rsidR="00B855AA" w:rsidRPr="00A105D1">
        <w:rPr>
          <w:rFonts w:ascii="Palatino Linotype" w:hAnsi="Palatino Linotype" w:cs="Arial"/>
          <w:color w:val="000000" w:themeColor="text1"/>
        </w:rPr>
        <w:t xml:space="preserve"> principio</w:t>
      </w:r>
      <w:r w:rsidR="008F7752" w:rsidRPr="00A105D1">
        <w:rPr>
          <w:rFonts w:ascii="Palatino Linotype" w:hAnsi="Palatino Linotype" w:cs="Arial"/>
          <w:color w:val="000000" w:themeColor="text1"/>
        </w:rPr>
        <w:t>s</w:t>
      </w:r>
      <w:r w:rsidR="00B855AA" w:rsidRPr="00A105D1">
        <w:rPr>
          <w:rFonts w:ascii="Palatino Linotype" w:hAnsi="Palatino Linotype" w:cs="Arial"/>
          <w:color w:val="000000" w:themeColor="text1"/>
        </w:rPr>
        <w:t xml:space="preserve"> </w:t>
      </w:r>
      <w:r w:rsidR="00B855AA" w:rsidRPr="00A105D1">
        <w:rPr>
          <w:rFonts w:ascii="Palatino Linotype" w:hAnsi="Palatino Linotype" w:cs="Arial"/>
          <w:color w:val="000000" w:themeColor="text1"/>
        </w:rPr>
        <w:lastRenderedPageBreak/>
        <w:t>contendido</w:t>
      </w:r>
      <w:r w:rsidR="008F7752" w:rsidRPr="00A105D1">
        <w:rPr>
          <w:rFonts w:ascii="Palatino Linotype" w:hAnsi="Palatino Linotype" w:cs="Arial"/>
          <w:color w:val="000000" w:themeColor="text1"/>
        </w:rPr>
        <w:t>s</w:t>
      </w:r>
      <w:r w:rsidR="00B855AA" w:rsidRPr="00A105D1">
        <w:rPr>
          <w:rFonts w:ascii="Palatino Linotype" w:hAnsi="Palatino Linotype" w:cs="Arial"/>
          <w:color w:val="000000" w:themeColor="text1"/>
        </w:rPr>
        <w:t xml:space="preserve"> en el artículo 11 de la Ley de Transparencia y Acceso a la Información Pública del Estado de México y Municipios, l</w:t>
      </w:r>
      <w:r w:rsidR="008F7752" w:rsidRPr="00A105D1">
        <w:rPr>
          <w:rFonts w:ascii="Palatino Linotype" w:hAnsi="Palatino Linotype" w:cs="Arial"/>
          <w:color w:val="000000" w:themeColor="text1"/>
        </w:rPr>
        <w:t>os</w:t>
      </w:r>
      <w:r w:rsidR="00B855AA" w:rsidRPr="00A105D1">
        <w:rPr>
          <w:rFonts w:ascii="Palatino Linotype" w:hAnsi="Palatino Linotype" w:cs="Arial"/>
          <w:color w:val="000000" w:themeColor="text1"/>
        </w:rPr>
        <w:t xml:space="preserve"> cual</w:t>
      </w:r>
      <w:r w:rsidR="008F7752" w:rsidRPr="00A105D1">
        <w:rPr>
          <w:rFonts w:ascii="Palatino Linotype" w:hAnsi="Palatino Linotype" w:cs="Arial"/>
          <w:color w:val="000000" w:themeColor="text1"/>
        </w:rPr>
        <w:t>es</w:t>
      </w:r>
      <w:r w:rsidR="00B855AA" w:rsidRPr="00A105D1">
        <w:rPr>
          <w:rFonts w:ascii="Palatino Linotype" w:hAnsi="Palatino Linotype" w:cs="Arial"/>
          <w:color w:val="000000" w:themeColor="text1"/>
        </w:rPr>
        <w:t xml:space="preserve"> señala</w:t>
      </w:r>
      <w:r w:rsidR="008F7752" w:rsidRPr="00A105D1">
        <w:rPr>
          <w:rFonts w:ascii="Palatino Linotype" w:hAnsi="Palatino Linotype" w:cs="Arial"/>
          <w:color w:val="000000" w:themeColor="text1"/>
        </w:rPr>
        <w:t>n</w:t>
      </w:r>
      <w:r w:rsidR="00B855AA" w:rsidRPr="00A105D1">
        <w:rPr>
          <w:rFonts w:ascii="Palatino Linotype" w:hAnsi="Palatino Linotype" w:cs="Arial"/>
          <w:color w:val="000000" w:themeColor="text1"/>
        </w:rPr>
        <w:t xml:space="preserve"> que en la generación, publicación y entrega de información se deberá garantizar que ésta </w:t>
      </w:r>
      <w:r w:rsidR="00C51671" w:rsidRPr="00A105D1">
        <w:rPr>
          <w:rFonts w:ascii="Palatino Linotype" w:hAnsi="Palatino Linotype" w:cs="Arial"/>
          <w:color w:val="000000" w:themeColor="text1"/>
        </w:rPr>
        <w:t>sea</w:t>
      </w:r>
      <w:r w:rsidR="007409D8" w:rsidRPr="00A105D1">
        <w:rPr>
          <w:rFonts w:ascii="Palatino Linotype" w:hAnsi="Palatino Linotype" w:cs="Arial"/>
          <w:color w:val="000000" w:themeColor="text1"/>
        </w:rPr>
        <w:t xml:space="preserve"> </w:t>
      </w:r>
      <w:r w:rsidR="00C4591B" w:rsidRPr="00A105D1">
        <w:rPr>
          <w:rFonts w:ascii="Palatino Linotype" w:hAnsi="Palatino Linotype" w:cs="Arial"/>
          <w:b/>
          <w:color w:val="000000" w:themeColor="text1"/>
        </w:rPr>
        <w:t>completa</w:t>
      </w:r>
      <w:r w:rsidR="004762D5" w:rsidRPr="00A105D1">
        <w:rPr>
          <w:rFonts w:ascii="Palatino Linotype" w:hAnsi="Palatino Linotype" w:cs="Arial"/>
          <w:color w:val="000000" w:themeColor="text1"/>
        </w:rPr>
        <w:t xml:space="preserve"> y </w:t>
      </w:r>
      <w:r w:rsidR="004762D5" w:rsidRPr="00A105D1">
        <w:rPr>
          <w:rFonts w:ascii="Palatino Linotype" w:hAnsi="Palatino Linotype" w:cs="Arial"/>
          <w:b/>
          <w:color w:val="000000" w:themeColor="text1"/>
        </w:rPr>
        <w:t>accesible</w:t>
      </w:r>
      <w:r w:rsidR="004762D5" w:rsidRPr="00A105D1">
        <w:rPr>
          <w:rFonts w:ascii="Palatino Linotype" w:hAnsi="Palatino Linotype" w:cs="Arial"/>
          <w:color w:val="000000" w:themeColor="text1"/>
        </w:rPr>
        <w:t>.</w:t>
      </w:r>
    </w:p>
    <w:p w14:paraId="026A3A70" w14:textId="77777777" w:rsidR="00197091" w:rsidRPr="00A105D1" w:rsidRDefault="00197091" w:rsidP="0057122A">
      <w:pPr>
        <w:pStyle w:val="Prrafodelista"/>
        <w:tabs>
          <w:tab w:val="left" w:pos="426"/>
        </w:tabs>
        <w:spacing w:line="360" w:lineRule="auto"/>
        <w:ind w:left="0" w:right="49"/>
        <w:jc w:val="both"/>
        <w:rPr>
          <w:rFonts w:ascii="Palatino Linotype" w:hAnsi="Palatino Linotype" w:cs="Arial"/>
          <w:color w:val="000000" w:themeColor="text1"/>
        </w:rPr>
      </w:pPr>
    </w:p>
    <w:p w14:paraId="4B724D91" w14:textId="5958F559" w:rsidR="00AD76A1" w:rsidRPr="00A105D1" w:rsidRDefault="00BC4307" w:rsidP="0057122A">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A105D1">
        <w:rPr>
          <w:rFonts w:ascii="Palatino Linotype" w:hAnsi="Palatino Linotype" w:cs="Arial"/>
          <w:color w:val="000000" w:themeColor="text1"/>
        </w:rPr>
        <w:t xml:space="preserve">Por lo anterior, la </w:t>
      </w:r>
      <w:r w:rsidRPr="00A105D1">
        <w:rPr>
          <w:rFonts w:ascii="Palatino Linotype" w:hAnsi="Palatino Linotype" w:cs="Arial"/>
          <w:i/>
          <w:color w:val="000000" w:themeColor="text1"/>
        </w:rPr>
        <w:t>Litis</w:t>
      </w:r>
      <w:r w:rsidRPr="00A105D1">
        <w:rPr>
          <w:rFonts w:ascii="Palatino Linotype" w:hAnsi="Palatino Linotype" w:cs="Arial"/>
          <w:color w:val="000000" w:themeColor="text1"/>
        </w:rPr>
        <w:t xml:space="preserve"> a resolver en el presente recurso se circunscribe en determinar si</w:t>
      </w:r>
      <w:r w:rsidR="002C6561" w:rsidRPr="00A105D1">
        <w:rPr>
          <w:rFonts w:ascii="Palatino Linotype" w:hAnsi="Palatino Linotype" w:cs="Arial"/>
          <w:color w:val="000000" w:themeColor="text1"/>
        </w:rPr>
        <w:t xml:space="preserve"> </w:t>
      </w:r>
      <w:r w:rsidR="004B0EB6" w:rsidRPr="00A105D1">
        <w:rPr>
          <w:rFonts w:ascii="Palatino Linotype" w:hAnsi="Palatino Linotype" w:cs="Arial"/>
          <w:color w:val="000000" w:themeColor="text1"/>
        </w:rPr>
        <w:t>la respuesta del</w:t>
      </w:r>
      <w:r w:rsidR="002C6561" w:rsidRPr="00A105D1">
        <w:rPr>
          <w:rFonts w:ascii="Palatino Linotype" w:hAnsi="Palatino Linotype" w:cs="Arial"/>
          <w:color w:val="000000" w:themeColor="text1"/>
        </w:rPr>
        <w:t xml:space="preserve"> </w:t>
      </w:r>
      <w:r w:rsidR="002C6561" w:rsidRPr="00A105D1">
        <w:rPr>
          <w:rFonts w:ascii="Palatino Linotype" w:hAnsi="Palatino Linotype" w:cs="Arial"/>
          <w:b/>
          <w:bCs/>
          <w:color w:val="000000" w:themeColor="text1"/>
        </w:rPr>
        <w:t>SUJETO OBLIGADO</w:t>
      </w:r>
      <w:r w:rsidR="002C6561" w:rsidRPr="00A105D1">
        <w:rPr>
          <w:rFonts w:ascii="Palatino Linotype" w:hAnsi="Palatino Linotype" w:cs="Arial"/>
          <w:color w:val="000000" w:themeColor="text1"/>
        </w:rPr>
        <w:t xml:space="preserve"> </w:t>
      </w:r>
      <w:r w:rsidR="004B0EB6" w:rsidRPr="00A105D1">
        <w:rPr>
          <w:rFonts w:ascii="Palatino Linotype" w:hAnsi="Palatino Linotype" w:cs="Arial"/>
          <w:color w:val="000000" w:themeColor="text1"/>
        </w:rPr>
        <w:t xml:space="preserve">colma el derecho de acceso a la información ejercido por </w:t>
      </w:r>
      <w:r w:rsidR="001025C6" w:rsidRPr="00A105D1">
        <w:rPr>
          <w:rFonts w:ascii="Palatino Linotype" w:hAnsi="Palatino Linotype" w:cs="Arial"/>
          <w:color w:val="000000" w:themeColor="text1"/>
        </w:rPr>
        <w:t>el</w:t>
      </w:r>
      <w:r w:rsidR="004B0EB6" w:rsidRPr="00A105D1">
        <w:rPr>
          <w:rFonts w:ascii="Palatino Linotype" w:hAnsi="Palatino Linotype" w:cs="Arial"/>
          <w:color w:val="000000" w:themeColor="text1"/>
        </w:rPr>
        <w:t xml:space="preserve"> </w:t>
      </w:r>
      <w:r w:rsidR="004B0EB6" w:rsidRPr="00A105D1">
        <w:rPr>
          <w:rFonts w:ascii="Palatino Linotype" w:hAnsi="Palatino Linotype" w:cs="Arial"/>
          <w:b/>
          <w:bCs/>
          <w:color w:val="000000" w:themeColor="text1"/>
        </w:rPr>
        <w:t>RECURRENTE</w:t>
      </w:r>
      <w:r w:rsidR="002C6561" w:rsidRPr="00A105D1">
        <w:rPr>
          <w:rFonts w:ascii="Palatino Linotype" w:hAnsi="Palatino Linotype" w:cs="Arial"/>
          <w:color w:val="000000" w:themeColor="text1"/>
        </w:rPr>
        <w:t xml:space="preserve"> o</w:t>
      </w:r>
      <w:r w:rsidR="001025C6" w:rsidRPr="00A105D1">
        <w:rPr>
          <w:rFonts w:ascii="Palatino Linotype" w:hAnsi="Palatino Linotype" w:cs="Arial"/>
          <w:color w:val="000000" w:themeColor="text1"/>
        </w:rPr>
        <w:t>,</w:t>
      </w:r>
      <w:r w:rsidR="002C6561" w:rsidRPr="00A105D1">
        <w:rPr>
          <w:rFonts w:ascii="Palatino Linotype" w:hAnsi="Palatino Linotype" w:cs="Arial"/>
          <w:color w:val="000000" w:themeColor="text1"/>
        </w:rPr>
        <w:t xml:space="preserve"> </w:t>
      </w:r>
      <w:proofErr w:type="gramStart"/>
      <w:r w:rsidR="002C6561" w:rsidRPr="00A105D1">
        <w:rPr>
          <w:rFonts w:ascii="Palatino Linotype" w:hAnsi="Palatino Linotype" w:cs="Arial"/>
          <w:color w:val="000000" w:themeColor="text1"/>
        </w:rPr>
        <w:t>si</w:t>
      </w:r>
      <w:proofErr w:type="gramEnd"/>
      <w:r w:rsidR="002C6561" w:rsidRPr="00A105D1">
        <w:rPr>
          <w:rFonts w:ascii="Palatino Linotype" w:hAnsi="Palatino Linotype" w:cs="Arial"/>
          <w:color w:val="000000" w:themeColor="text1"/>
        </w:rPr>
        <w:t xml:space="preserve"> por el contrario, se</w:t>
      </w:r>
      <w:r w:rsidR="00E32652" w:rsidRPr="00A105D1">
        <w:rPr>
          <w:rFonts w:ascii="Palatino Linotype" w:hAnsi="Palatino Linotype" w:cs="Arial"/>
          <w:color w:val="000000" w:themeColor="text1"/>
        </w:rPr>
        <w:t xml:space="preserve"> </w:t>
      </w:r>
      <w:r w:rsidR="0028248C" w:rsidRPr="00A105D1">
        <w:rPr>
          <w:rFonts w:ascii="Palatino Linotype" w:hAnsi="Palatino Linotype"/>
          <w:color w:val="000000" w:themeColor="text1"/>
        </w:rPr>
        <w:t>actualiza</w:t>
      </w:r>
      <w:r w:rsidR="00C51671" w:rsidRPr="00A105D1">
        <w:rPr>
          <w:rFonts w:ascii="Palatino Linotype" w:hAnsi="Palatino Linotype"/>
          <w:color w:val="000000" w:themeColor="text1"/>
        </w:rPr>
        <w:t>n</w:t>
      </w:r>
      <w:r w:rsidR="0028248C" w:rsidRPr="00A105D1">
        <w:rPr>
          <w:rFonts w:ascii="Palatino Linotype" w:hAnsi="Palatino Linotype"/>
          <w:color w:val="000000" w:themeColor="text1"/>
        </w:rPr>
        <w:t xml:space="preserve"> la</w:t>
      </w:r>
      <w:r w:rsidR="00C51671" w:rsidRPr="00A105D1">
        <w:rPr>
          <w:rFonts w:ascii="Palatino Linotype" w:hAnsi="Palatino Linotype"/>
          <w:color w:val="000000" w:themeColor="text1"/>
        </w:rPr>
        <w:t>s</w:t>
      </w:r>
      <w:r w:rsidR="0028248C" w:rsidRPr="00A105D1">
        <w:rPr>
          <w:rFonts w:ascii="Palatino Linotype" w:hAnsi="Palatino Linotype"/>
          <w:color w:val="000000" w:themeColor="text1"/>
        </w:rPr>
        <w:t xml:space="preserve"> causal</w:t>
      </w:r>
      <w:r w:rsidR="00C51671" w:rsidRPr="00A105D1">
        <w:rPr>
          <w:rFonts w:ascii="Palatino Linotype" w:hAnsi="Palatino Linotype"/>
          <w:color w:val="000000" w:themeColor="text1"/>
        </w:rPr>
        <w:t>es</w:t>
      </w:r>
      <w:r w:rsidR="0028248C" w:rsidRPr="00A105D1">
        <w:rPr>
          <w:rFonts w:ascii="Palatino Linotype" w:hAnsi="Palatino Linotype"/>
          <w:color w:val="000000" w:themeColor="text1"/>
        </w:rPr>
        <w:t xml:space="preserve"> de procedencia</w:t>
      </w:r>
      <w:r w:rsidR="00E66A80" w:rsidRPr="00A105D1">
        <w:rPr>
          <w:rFonts w:ascii="Palatino Linotype" w:hAnsi="Palatino Linotype" w:cs="Arial"/>
          <w:color w:val="000000" w:themeColor="text1"/>
        </w:rPr>
        <w:t xml:space="preserve"> del recurso de revisión establecida</w:t>
      </w:r>
      <w:r w:rsidR="00C51671" w:rsidRPr="00A105D1">
        <w:rPr>
          <w:rFonts w:ascii="Palatino Linotype" w:hAnsi="Palatino Linotype" w:cs="Arial"/>
          <w:color w:val="000000" w:themeColor="text1"/>
        </w:rPr>
        <w:t>s</w:t>
      </w:r>
      <w:r w:rsidR="00E66A80" w:rsidRPr="00A105D1">
        <w:rPr>
          <w:rFonts w:ascii="Palatino Linotype" w:hAnsi="Palatino Linotype" w:cs="Arial"/>
          <w:color w:val="000000" w:themeColor="text1"/>
        </w:rPr>
        <w:t xml:space="preserve"> en el artículo 179 </w:t>
      </w:r>
      <w:r w:rsidR="00C51671" w:rsidRPr="00A105D1">
        <w:rPr>
          <w:rFonts w:ascii="Palatino Linotype" w:hAnsi="Palatino Linotype" w:cs="Arial"/>
          <w:color w:val="000000" w:themeColor="text1"/>
        </w:rPr>
        <w:t>fracciones</w:t>
      </w:r>
      <w:r w:rsidR="00E66A80" w:rsidRPr="00A105D1">
        <w:rPr>
          <w:rFonts w:ascii="Palatino Linotype" w:hAnsi="Palatino Linotype" w:cs="Arial"/>
          <w:color w:val="000000" w:themeColor="text1"/>
        </w:rPr>
        <w:t xml:space="preserve"> </w:t>
      </w:r>
      <w:r w:rsidR="006015F0" w:rsidRPr="00A105D1">
        <w:rPr>
          <w:rFonts w:ascii="Palatino Linotype" w:hAnsi="Palatino Linotype" w:cs="Arial"/>
          <w:color w:val="000000" w:themeColor="text1"/>
        </w:rPr>
        <w:t>I</w:t>
      </w:r>
      <w:r w:rsidR="00C4591B" w:rsidRPr="00A105D1">
        <w:rPr>
          <w:rFonts w:ascii="Palatino Linotype" w:hAnsi="Palatino Linotype" w:cs="Arial"/>
          <w:color w:val="000000" w:themeColor="text1"/>
        </w:rPr>
        <w:t xml:space="preserve"> </w:t>
      </w:r>
      <w:r w:rsidR="007D7B65" w:rsidRPr="00A105D1">
        <w:rPr>
          <w:rFonts w:ascii="Palatino Linotype" w:hAnsi="Palatino Linotype" w:cs="Arial"/>
          <w:color w:val="000000" w:themeColor="text1"/>
        </w:rPr>
        <w:t xml:space="preserve">y/o </w:t>
      </w:r>
      <w:r w:rsidR="00C4591B" w:rsidRPr="00A105D1">
        <w:rPr>
          <w:rFonts w:ascii="Palatino Linotype" w:hAnsi="Palatino Linotype" w:cs="Arial"/>
          <w:color w:val="000000" w:themeColor="text1"/>
        </w:rPr>
        <w:t>V</w:t>
      </w:r>
      <w:r w:rsidR="00390D23" w:rsidRPr="00A105D1">
        <w:rPr>
          <w:rFonts w:ascii="Palatino Linotype" w:hAnsi="Palatino Linotype" w:cs="Arial"/>
          <w:color w:val="000000" w:themeColor="text1"/>
        </w:rPr>
        <w:t xml:space="preserve"> </w:t>
      </w:r>
      <w:r w:rsidR="00E66A80" w:rsidRPr="00A105D1">
        <w:rPr>
          <w:rFonts w:ascii="Palatino Linotype" w:hAnsi="Palatino Linotype" w:cs="Arial"/>
          <w:color w:val="000000" w:themeColor="text1"/>
        </w:rPr>
        <w:t xml:space="preserve">de la Ley de Transparencia y Acceso a la Información Pública del Estado de México y Municipios, </w:t>
      </w:r>
      <w:r w:rsidR="00C51671" w:rsidRPr="00A105D1">
        <w:rPr>
          <w:rFonts w:ascii="Palatino Linotype" w:hAnsi="Palatino Linotype" w:cs="Arial"/>
          <w:color w:val="000000" w:themeColor="text1"/>
        </w:rPr>
        <w:t xml:space="preserve">y </w:t>
      </w:r>
      <w:r w:rsidR="00E66A80" w:rsidRPr="00A105D1">
        <w:rPr>
          <w:rFonts w:ascii="Palatino Linotype" w:hAnsi="Palatino Linotype" w:cs="Arial"/>
          <w:color w:val="000000" w:themeColor="text1"/>
        </w:rPr>
        <w:t>que se transcribe</w:t>
      </w:r>
      <w:r w:rsidR="00C51671" w:rsidRPr="00A105D1">
        <w:rPr>
          <w:rFonts w:ascii="Palatino Linotype" w:hAnsi="Palatino Linotype" w:cs="Arial"/>
          <w:color w:val="000000" w:themeColor="text1"/>
        </w:rPr>
        <w:t>n</w:t>
      </w:r>
      <w:r w:rsidR="00E66A80" w:rsidRPr="00A105D1">
        <w:rPr>
          <w:rFonts w:ascii="Palatino Linotype" w:hAnsi="Palatino Linotype" w:cs="Arial"/>
          <w:color w:val="000000" w:themeColor="text1"/>
        </w:rPr>
        <w:t xml:space="preserve"> a continuación:</w:t>
      </w:r>
    </w:p>
    <w:p w14:paraId="694942AF" w14:textId="62D2F7A9" w:rsidR="00AD76A1" w:rsidRPr="00A105D1" w:rsidRDefault="00E66A80" w:rsidP="0057122A">
      <w:pPr>
        <w:pStyle w:val="Sinespaciado"/>
        <w:tabs>
          <w:tab w:val="left" w:pos="426"/>
        </w:tabs>
        <w:ind w:left="567" w:right="567"/>
        <w:jc w:val="both"/>
        <w:rPr>
          <w:rFonts w:ascii="Palatino Linotype" w:hAnsi="Palatino Linotype"/>
          <w:i/>
          <w:color w:val="000000" w:themeColor="text1"/>
          <w:sz w:val="22"/>
        </w:rPr>
      </w:pPr>
      <w:r w:rsidRPr="00A105D1">
        <w:rPr>
          <w:rFonts w:ascii="Palatino Linotype" w:hAnsi="Palatino Linotype"/>
          <w:i/>
          <w:color w:val="000000" w:themeColor="text1"/>
          <w:sz w:val="22"/>
        </w:rPr>
        <w:t>“</w:t>
      </w:r>
      <w:r w:rsidRPr="00A105D1">
        <w:rPr>
          <w:rFonts w:ascii="Palatino Linotype" w:hAnsi="Palatino Linotype"/>
          <w:b/>
          <w:i/>
          <w:color w:val="000000" w:themeColor="text1"/>
          <w:sz w:val="22"/>
        </w:rPr>
        <w:t>Artículo 179.</w:t>
      </w:r>
      <w:r w:rsidRPr="00A105D1">
        <w:rPr>
          <w:rFonts w:ascii="Palatino Linotype" w:hAnsi="Palatino Linotype"/>
          <w:i/>
          <w:color w:val="000000" w:themeColor="text1"/>
          <w:sz w:val="22"/>
        </w:rPr>
        <w:t xml:space="preserve"> El recurso de revisión es un medio de protección que la Ley otorga a los particulares, para hacer valer su derecho de acceso a la información pública, y procederá en contra de las siguientes causas:</w:t>
      </w:r>
    </w:p>
    <w:p w14:paraId="0261560E" w14:textId="37497FE6" w:rsidR="00E02DA3" w:rsidRPr="00A105D1" w:rsidRDefault="007409D8" w:rsidP="0057122A">
      <w:pPr>
        <w:pStyle w:val="Sinespaciado"/>
        <w:tabs>
          <w:tab w:val="left" w:pos="426"/>
        </w:tabs>
        <w:ind w:left="567" w:right="567"/>
        <w:jc w:val="both"/>
        <w:rPr>
          <w:rFonts w:ascii="Palatino Linotype" w:hAnsi="Palatino Linotype"/>
          <w:bCs/>
          <w:i/>
          <w:color w:val="000000" w:themeColor="text1"/>
          <w:sz w:val="22"/>
        </w:rPr>
      </w:pPr>
      <w:r w:rsidRPr="00A105D1">
        <w:rPr>
          <w:rFonts w:ascii="Palatino Linotype" w:hAnsi="Palatino Linotype"/>
          <w:b/>
          <w:bCs/>
          <w:i/>
          <w:color w:val="000000" w:themeColor="text1"/>
          <w:sz w:val="22"/>
        </w:rPr>
        <w:t>I.</w:t>
      </w:r>
      <w:r w:rsidRPr="00A105D1">
        <w:rPr>
          <w:rFonts w:ascii="Palatino Linotype" w:hAnsi="Palatino Linotype"/>
          <w:bCs/>
          <w:i/>
          <w:color w:val="000000" w:themeColor="text1"/>
          <w:sz w:val="22"/>
        </w:rPr>
        <w:t xml:space="preserve"> La negativa a la información solicitada;</w:t>
      </w:r>
    </w:p>
    <w:p w14:paraId="0FA844DD" w14:textId="44C92E06" w:rsidR="004107D7" w:rsidRPr="00A105D1" w:rsidRDefault="004107D7" w:rsidP="0057122A">
      <w:pPr>
        <w:pStyle w:val="Sinespaciado"/>
        <w:tabs>
          <w:tab w:val="left" w:pos="426"/>
        </w:tabs>
        <w:ind w:left="567" w:right="567"/>
        <w:jc w:val="both"/>
        <w:rPr>
          <w:rFonts w:ascii="Palatino Linotype" w:hAnsi="Palatino Linotype"/>
          <w:i/>
          <w:color w:val="000000" w:themeColor="text1"/>
          <w:sz w:val="22"/>
        </w:rPr>
      </w:pPr>
      <w:r w:rsidRPr="00A105D1">
        <w:rPr>
          <w:rFonts w:ascii="Palatino Linotype" w:hAnsi="Palatino Linotype"/>
          <w:i/>
          <w:color w:val="000000" w:themeColor="text1"/>
          <w:sz w:val="22"/>
        </w:rPr>
        <w:t>(…)</w:t>
      </w:r>
    </w:p>
    <w:p w14:paraId="4FCA9B3F" w14:textId="03469D1E" w:rsidR="00515DEC" w:rsidRPr="00A105D1" w:rsidRDefault="00C4591B" w:rsidP="0057122A">
      <w:pPr>
        <w:pStyle w:val="Sinespaciado"/>
        <w:tabs>
          <w:tab w:val="left" w:pos="426"/>
        </w:tabs>
        <w:ind w:left="567" w:right="567"/>
        <w:jc w:val="both"/>
        <w:rPr>
          <w:rFonts w:ascii="Palatino Linotype" w:hAnsi="Palatino Linotype"/>
          <w:bCs/>
          <w:i/>
          <w:color w:val="000000" w:themeColor="text1"/>
          <w:sz w:val="22"/>
        </w:rPr>
      </w:pPr>
      <w:r w:rsidRPr="00A105D1">
        <w:rPr>
          <w:rFonts w:ascii="Palatino Linotype" w:hAnsi="Palatino Linotype"/>
          <w:b/>
          <w:bCs/>
          <w:i/>
          <w:color w:val="000000" w:themeColor="text1"/>
          <w:sz w:val="22"/>
        </w:rPr>
        <w:t>V.</w:t>
      </w:r>
      <w:r w:rsidRPr="00A105D1">
        <w:rPr>
          <w:rFonts w:ascii="Palatino Linotype" w:hAnsi="Palatino Linotype"/>
          <w:bCs/>
          <w:i/>
          <w:color w:val="000000" w:themeColor="text1"/>
          <w:sz w:val="22"/>
        </w:rPr>
        <w:t xml:space="preserve"> La entrega de información incompleta;</w:t>
      </w:r>
      <w:r w:rsidRPr="00A105D1">
        <w:rPr>
          <w:rFonts w:ascii="Palatino Linotype" w:hAnsi="Palatino Linotype"/>
          <w:bCs/>
          <w:i/>
          <w:color w:val="000000" w:themeColor="text1"/>
          <w:sz w:val="22"/>
        </w:rPr>
        <w:cr/>
      </w:r>
      <w:r w:rsidR="002D7AE2" w:rsidRPr="00A105D1">
        <w:rPr>
          <w:rFonts w:ascii="Palatino Linotype" w:hAnsi="Palatino Linotype"/>
          <w:bCs/>
          <w:i/>
          <w:color w:val="000000" w:themeColor="text1"/>
          <w:sz w:val="22"/>
        </w:rPr>
        <w:t>(...)</w:t>
      </w:r>
      <w:r w:rsidR="007D7B65" w:rsidRPr="00A105D1">
        <w:rPr>
          <w:rFonts w:ascii="Palatino Linotype" w:hAnsi="Palatino Linotype"/>
          <w:bCs/>
          <w:i/>
          <w:color w:val="000000" w:themeColor="text1"/>
          <w:sz w:val="22"/>
        </w:rPr>
        <w:t>”</w:t>
      </w:r>
    </w:p>
    <w:p w14:paraId="6A3764AF" w14:textId="04280DED" w:rsidR="00FB5ACF" w:rsidRPr="00A105D1" w:rsidRDefault="00FB5ACF" w:rsidP="0057122A">
      <w:pPr>
        <w:rPr>
          <w:sz w:val="22"/>
          <w:lang w:eastAsia="en-US"/>
        </w:rPr>
      </w:pPr>
    </w:p>
    <w:p w14:paraId="2D214BC8" w14:textId="71F31319" w:rsidR="00632DB0" w:rsidRPr="00A105D1" w:rsidRDefault="00632DB0">
      <w:pPr>
        <w:rPr>
          <w:lang w:eastAsia="en-US"/>
        </w:rPr>
      </w:pPr>
      <w:r w:rsidRPr="00A105D1">
        <w:rPr>
          <w:lang w:eastAsia="en-US"/>
        </w:rPr>
        <w:br w:type="page"/>
      </w:r>
    </w:p>
    <w:p w14:paraId="5CEC2F48" w14:textId="072A0162" w:rsidR="00EF014A" w:rsidRPr="00A105D1" w:rsidRDefault="00094B41" w:rsidP="0057122A">
      <w:pPr>
        <w:pStyle w:val="Ttulo2"/>
        <w:tabs>
          <w:tab w:val="left" w:pos="426"/>
        </w:tabs>
        <w:spacing w:before="0"/>
        <w:rPr>
          <w:rFonts w:ascii="Palatino Linotype" w:hAnsi="Palatino Linotype" w:cs="Arial"/>
          <w:b/>
          <w:color w:val="000000" w:themeColor="text1"/>
          <w:sz w:val="24"/>
          <w:szCs w:val="24"/>
        </w:rPr>
      </w:pPr>
      <w:bookmarkStart w:id="19" w:name="_Toc88071781"/>
      <w:r w:rsidRPr="00A105D1">
        <w:rPr>
          <w:rFonts w:ascii="Palatino Linotype" w:hAnsi="Palatino Linotype" w:cs="Arial"/>
          <w:b/>
          <w:color w:val="000000" w:themeColor="text1"/>
          <w:sz w:val="24"/>
          <w:szCs w:val="24"/>
        </w:rPr>
        <w:lastRenderedPageBreak/>
        <w:t>CUARTO</w:t>
      </w:r>
      <w:r w:rsidR="00EF014A" w:rsidRPr="00A105D1">
        <w:rPr>
          <w:rFonts w:ascii="Palatino Linotype" w:hAnsi="Palatino Linotype" w:cs="Arial"/>
          <w:b/>
          <w:color w:val="000000" w:themeColor="text1"/>
          <w:sz w:val="24"/>
          <w:szCs w:val="24"/>
        </w:rPr>
        <w:t>. Estudio y Resolución del asunto.</w:t>
      </w:r>
      <w:bookmarkEnd w:id="19"/>
    </w:p>
    <w:p w14:paraId="3FBFF126" w14:textId="41166438" w:rsidR="000A44DE" w:rsidRPr="00A105D1" w:rsidRDefault="000A44DE" w:rsidP="0057122A">
      <w:pPr>
        <w:pStyle w:val="Prrafodelista"/>
        <w:tabs>
          <w:tab w:val="left" w:pos="426"/>
        </w:tabs>
        <w:spacing w:line="360" w:lineRule="auto"/>
        <w:ind w:left="0" w:right="51"/>
        <w:jc w:val="both"/>
        <w:outlineLvl w:val="2"/>
        <w:rPr>
          <w:rFonts w:ascii="Palatino Linotype" w:hAnsi="Palatino Linotype"/>
          <w:b/>
          <w:color w:val="000000" w:themeColor="text1"/>
        </w:rPr>
      </w:pPr>
      <w:bookmarkStart w:id="20" w:name="_Toc466371865"/>
      <w:bookmarkStart w:id="21" w:name="_Toc466377653"/>
      <w:bookmarkEnd w:id="14"/>
      <w:bookmarkEnd w:id="15"/>
      <w:bookmarkEnd w:id="16"/>
      <w:bookmarkEnd w:id="17"/>
      <w:bookmarkEnd w:id="18"/>
      <w:r w:rsidRPr="00A105D1">
        <w:rPr>
          <w:rFonts w:ascii="Palatino Linotype" w:hAnsi="Palatino Linotype"/>
          <w:b/>
          <w:color w:val="000000" w:themeColor="text1"/>
        </w:rPr>
        <w:t xml:space="preserve">I. De </w:t>
      </w:r>
      <w:r w:rsidR="001019F7" w:rsidRPr="00A105D1">
        <w:rPr>
          <w:rFonts w:ascii="Palatino Linotype" w:hAnsi="Palatino Linotype"/>
          <w:b/>
          <w:color w:val="000000" w:themeColor="text1"/>
        </w:rPr>
        <w:t>la atención a la solicitud de información</w:t>
      </w:r>
      <w:r w:rsidRPr="00A105D1">
        <w:rPr>
          <w:rFonts w:ascii="Palatino Linotype" w:hAnsi="Palatino Linotype"/>
          <w:b/>
          <w:color w:val="000000" w:themeColor="text1"/>
        </w:rPr>
        <w:t>.</w:t>
      </w:r>
    </w:p>
    <w:p w14:paraId="2029768C" w14:textId="77777777" w:rsidR="00F735CC" w:rsidRPr="00A105D1" w:rsidRDefault="00F735CC" w:rsidP="0057122A">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A105D1">
        <w:rPr>
          <w:rFonts w:ascii="Palatino Linotype" w:hAnsi="Palatino Linotype"/>
        </w:rPr>
        <w:t xml:space="preserve">La Ley de Transparencia y Acceso a la Información Pública del Estado de México y Municipios, en su artículo 150, establece que </w:t>
      </w:r>
      <w:r w:rsidRPr="00A105D1">
        <w:rPr>
          <w:rFonts w:ascii="Palatino Linotype" w:hAnsi="Palatino Linotype"/>
          <w:b/>
        </w:rPr>
        <w:t>el procedimiento de acceso a la información es la garantía primaria del derecho en cuestión y se rige por los principios de</w:t>
      </w:r>
      <w:r w:rsidRPr="00A105D1">
        <w:rPr>
          <w:rFonts w:ascii="Palatino Linotype" w:hAnsi="Palatino Linotype"/>
        </w:rPr>
        <w:t xml:space="preserve"> simplicidad, rapidez gratuidad del procedimiento, </w:t>
      </w:r>
      <w:r w:rsidRPr="00A105D1">
        <w:rPr>
          <w:rFonts w:ascii="Palatino Linotype" w:hAnsi="Palatino Linotype"/>
          <w:b/>
        </w:rPr>
        <w:t>auxilio y orientación a los particulares</w:t>
      </w:r>
      <w:r w:rsidRPr="00A105D1">
        <w:rPr>
          <w:rFonts w:ascii="Palatino Linotype" w:hAnsi="Palatino Linotype"/>
        </w:rPr>
        <w:t>, así como atención adecuada a las personas con discapacidad y a los hablantes de lengua indígena con el objeto de otorgar la protección más amplia del derecho de las personas.</w:t>
      </w:r>
    </w:p>
    <w:p w14:paraId="71B59CD1" w14:textId="77777777" w:rsidR="00F735CC" w:rsidRPr="00A105D1" w:rsidRDefault="00F735CC" w:rsidP="0057122A">
      <w:pPr>
        <w:pStyle w:val="Prrafodelista"/>
        <w:tabs>
          <w:tab w:val="left" w:pos="426"/>
        </w:tabs>
        <w:spacing w:line="360" w:lineRule="auto"/>
        <w:ind w:left="0" w:right="51"/>
        <w:jc w:val="both"/>
        <w:rPr>
          <w:rFonts w:ascii="Palatino Linotype" w:hAnsi="Palatino Linotype"/>
          <w:color w:val="000000" w:themeColor="text1"/>
        </w:rPr>
      </w:pPr>
    </w:p>
    <w:p w14:paraId="5F4DF476" w14:textId="77777777" w:rsidR="00F735CC" w:rsidRPr="00A105D1" w:rsidRDefault="00F735CC" w:rsidP="0057122A">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A105D1">
        <w:rPr>
          <w:rFonts w:ascii="Palatino Linotype" w:hAnsi="Palatino Linotype"/>
          <w:color w:val="000000" w:themeColor="text1"/>
        </w:rPr>
        <w:t xml:space="preserve">Para atender las solicitudes de información, los Sujetos Obligados contarán con un área denominada </w:t>
      </w:r>
      <w:r w:rsidRPr="00A105D1">
        <w:rPr>
          <w:rFonts w:ascii="Palatino Linotype" w:hAnsi="Palatino Linotype"/>
          <w:b/>
          <w:bCs/>
          <w:color w:val="000000" w:themeColor="text1"/>
        </w:rPr>
        <w:t>Unidad de Transparencia</w:t>
      </w:r>
      <w:r w:rsidRPr="00A105D1">
        <w:rPr>
          <w:rFonts w:ascii="Palatino Linotype" w:hAnsi="Palatino Linotype"/>
          <w:color w:val="000000" w:themeColor="text1"/>
          <w:vertAlign w:val="superscript"/>
        </w:rPr>
        <w:footnoteReference w:id="5"/>
      </w:r>
      <w:r w:rsidRPr="00A105D1">
        <w:rPr>
          <w:rFonts w:ascii="Palatino Linotype" w:hAnsi="Palatino Linotype"/>
          <w:color w:val="000000" w:themeColor="text1"/>
        </w:rPr>
        <w:t xml:space="preserve">, la cual será presidida por un Titular, quien fungirá como enlace entre éstos y los solicitantes. Dicha Unidad </w:t>
      </w:r>
      <w:r w:rsidRPr="00A105D1">
        <w:rPr>
          <w:rFonts w:ascii="Palatino Linotype" w:hAnsi="Palatino Linotype"/>
          <w:b/>
          <w:bCs/>
          <w:color w:val="000000" w:themeColor="text1"/>
        </w:rPr>
        <w:t>será la encargada de tramitar internamente la solicitud de información</w:t>
      </w:r>
      <w:r w:rsidRPr="00A105D1">
        <w:rPr>
          <w:rFonts w:ascii="Palatino Linotype" w:hAnsi="Palatino Linotype"/>
          <w:color w:val="000000" w:themeColor="text1"/>
        </w:rPr>
        <w:t xml:space="preserve"> y tendrá la alta responsabilidad de verificar, en cada caso, que la misma no sea confidencial o reservada. Asimismo, contará con las facultades internas necesarias para </w:t>
      </w:r>
      <w:r w:rsidRPr="00A105D1">
        <w:rPr>
          <w:rFonts w:ascii="Palatino Linotype" w:hAnsi="Palatino Linotype"/>
          <w:b/>
          <w:bCs/>
          <w:color w:val="000000" w:themeColor="text1"/>
        </w:rPr>
        <w:t xml:space="preserve">gestionar la atención a las solicitudes de información </w:t>
      </w:r>
      <w:r w:rsidRPr="00A105D1">
        <w:rPr>
          <w:rFonts w:ascii="Palatino Linotype" w:hAnsi="Palatino Linotype"/>
          <w:color w:val="000000" w:themeColor="text1"/>
        </w:rPr>
        <w:t>en los términos de la Ley General y la Ley de Transparencia y Acceso a la Información Pública del Estado de México y Municipios</w:t>
      </w:r>
      <w:r w:rsidRPr="00A105D1">
        <w:rPr>
          <w:rFonts w:ascii="Palatino Linotype" w:hAnsi="Palatino Linotype"/>
          <w:color w:val="000000" w:themeColor="text1"/>
          <w:vertAlign w:val="superscript"/>
        </w:rPr>
        <w:footnoteReference w:id="6"/>
      </w:r>
      <w:r w:rsidRPr="00A105D1">
        <w:rPr>
          <w:rFonts w:ascii="Palatino Linotype" w:hAnsi="Palatino Linotype"/>
          <w:color w:val="000000" w:themeColor="text1"/>
        </w:rPr>
        <w:t>.</w:t>
      </w:r>
    </w:p>
    <w:p w14:paraId="4CA83A7E" w14:textId="77777777" w:rsidR="00F735CC" w:rsidRPr="00A105D1" w:rsidRDefault="00F735CC" w:rsidP="0057122A">
      <w:pPr>
        <w:pStyle w:val="Prrafodelista"/>
        <w:tabs>
          <w:tab w:val="left" w:pos="426"/>
        </w:tabs>
        <w:spacing w:line="360" w:lineRule="auto"/>
        <w:ind w:left="0" w:right="51"/>
        <w:jc w:val="both"/>
        <w:rPr>
          <w:rFonts w:ascii="Palatino Linotype" w:hAnsi="Palatino Linotype"/>
          <w:color w:val="000000" w:themeColor="text1"/>
        </w:rPr>
      </w:pPr>
    </w:p>
    <w:p w14:paraId="6CD8D5A1" w14:textId="77777777" w:rsidR="00F735CC" w:rsidRPr="00A105D1" w:rsidRDefault="00F735CC" w:rsidP="0057122A">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A105D1">
        <w:rPr>
          <w:rFonts w:ascii="Palatino Linotype" w:hAnsi="Palatino Linotype"/>
        </w:rPr>
        <w:t xml:space="preserve">De </w:t>
      </w:r>
      <w:r w:rsidRPr="00A105D1">
        <w:rPr>
          <w:rFonts w:ascii="Palatino Linotype" w:eastAsia="MS Mincho" w:hAnsi="Palatino Linotype" w:cs="Times New Roman"/>
          <w:color w:val="000000"/>
        </w:rPr>
        <w:t>conformidad con lo dispuesto por el artículo 53 de la Ley de Transparencia y Acceso a la Información Pública del Estado de México y Municipios, las Unidades de Transparencia tendrán, entre sus atribuciones, las siguientes:</w:t>
      </w:r>
    </w:p>
    <w:p w14:paraId="558863DE" w14:textId="77777777" w:rsidR="00F735CC" w:rsidRPr="00A105D1" w:rsidRDefault="00F735CC" w:rsidP="0057122A">
      <w:pPr>
        <w:pStyle w:val="Prrafodelista"/>
        <w:numPr>
          <w:ilvl w:val="1"/>
          <w:numId w:val="9"/>
        </w:numPr>
        <w:tabs>
          <w:tab w:val="left" w:pos="426"/>
        </w:tabs>
        <w:spacing w:line="360" w:lineRule="auto"/>
        <w:ind w:left="1134" w:right="51"/>
        <w:jc w:val="both"/>
        <w:rPr>
          <w:rFonts w:ascii="Palatino Linotype" w:eastAsia="MS Mincho" w:hAnsi="Palatino Linotype" w:cs="Times New Roman"/>
          <w:color w:val="000000"/>
          <w:sz w:val="22"/>
        </w:rPr>
      </w:pPr>
      <w:r w:rsidRPr="00A105D1">
        <w:rPr>
          <w:rFonts w:ascii="Palatino Linotype" w:eastAsia="MS Mincho" w:hAnsi="Palatino Linotype" w:cs="Times New Roman"/>
          <w:color w:val="000000"/>
          <w:sz w:val="22"/>
        </w:rPr>
        <w:lastRenderedPageBreak/>
        <w:t>Recibir, tramitar y dar respuesta a las solicitudes de acceso a la información;</w:t>
      </w:r>
    </w:p>
    <w:p w14:paraId="6C6C2884" w14:textId="77777777" w:rsidR="00F735CC" w:rsidRPr="00A105D1" w:rsidRDefault="00F735CC" w:rsidP="0057122A">
      <w:pPr>
        <w:pStyle w:val="Prrafodelista"/>
        <w:numPr>
          <w:ilvl w:val="1"/>
          <w:numId w:val="9"/>
        </w:numPr>
        <w:tabs>
          <w:tab w:val="left" w:pos="426"/>
        </w:tabs>
        <w:spacing w:line="360" w:lineRule="auto"/>
        <w:ind w:left="1134" w:right="51"/>
        <w:jc w:val="both"/>
        <w:rPr>
          <w:rFonts w:ascii="Palatino Linotype" w:eastAsia="MS Mincho" w:hAnsi="Palatino Linotype" w:cs="Times New Roman"/>
          <w:color w:val="000000"/>
          <w:sz w:val="22"/>
        </w:rPr>
      </w:pPr>
      <w:r w:rsidRPr="00A105D1">
        <w:rPr>
          <w:rFonts w:ascii="Palatino Linotype" w:eastAsia="MS Mincho" w:hAnsi="Palatino Linotype" w:cs="Times New Roman"/>
          <w:color w:val="000000"/>
          <w:sz w:val="22"/>
        </w:rPr>
        <w:t xml:space="preserve">Realizar, con efectividad, los trámites internos necesarios para la atención de las solicitudes de acceso a la información; </w:t>
      </w:r>
    </w:p>
    <w:p w14:paraId="0C5B4D3D" w14:textId="77777777" w:rsidR="00F735CC" w:rsidRPr="00A105D1" w:rsidRDefault="00F735CC" w:rsidP="0057122A">
      <w:pPr>
        <w:pStyle w:val="Prrafodelista"/>
        <w:numPr>
          <w:ilvl w:val="1"/>
          <w:numId w:val="9"/>
        </w:numPr>
        <w:tabs>
          <w:tab w:val="left" w:pos="426"/>
        </w:tabs>
        <w:spacing w:line="360" w:lineRule="auto"/>
        <w:ind w:left="1134" w:right="51"/>
        <w:jc w:val="both"/>
        <w:rPr>
          <w:rFonts w:ascii="Palatino Linotype" w:eastAsia="MS Mincho" w:hAnsi="Palatino Linotype" w:cs="Times New Roman"/>
          <w:color w:val="000000"/>
          <w:sz w:val="22"/>
        </w:rPr>
      </w:pPr>
      <w:r w:rsidRPr="00A105D1">
        <w:rPr>
          <w:rFonts w:ascii="Palatino Linotype" w:eastAsia="MS Mincho" w:hAnsi="Palatino Linotype" w:cs="Times New Roman"/>
          <w:color w:val="000000"/>
          <w:sz w:val="22"/>
        </w:rPr>
        <w:t xml:space="preserve">Entregar, en su caso, a los particulares la información solicitada; y </w:t>
      </w:r>
    </w:p>
    <w:p w14:paraId="25AEC540" w14:textId="77777777" w:rsidR="00F735CC" w:rsidRPr="00A105D1" w:rsidRDefault="00F735CC" w:rsidP="0057122A">
      <w:pPr>
        <w:pStyle w:val="Prrafodelista"/>
        <w:numPr>
          <w:ilvl w:val="1"/>
          <w:numId w:val="9"/>
        </w:numPr>
        <w:tabs>
          <w:tab w:val="left" w:pos="426"/>
        </w:tabs>
        <w:spacing w:line="360" w:lineRule="auto"/>
        <w:ind w:left="1134" w:right="51"/>
        <w:jc w:val="both"/>
        <w:rPr>
          <w:rFonts w:ascii="Palatino Linotype" w:hAnsi="Palatino Linotype"/>
          <w:color w:val="000000" w:themeColor="text1"/>
          <w:sz w:val="22"/>
        </w:rPr>
      </w:pPr>
      <w:r w:rsidRPr="00A105D1">
        <w:rPr>
          <w:rFonts w:ascii="Palatino Linotype" w:eastAsia="MS Mincho" w:hAnsi="Palatino Linotype" w:cs="Times New Roman"/>
          <w:color w:val="000000"/>
          <w:sz w:val="22"/>
        </w:rPr>
        <w:t>Efectuar las notificaciones a los solicitantes.</w:t>
      </w:r>
    </w:p>
    <w:p w14:paraId="3CD1E28B" w14:textId="77777777" w:rsidR="00F735CC" w:rsidRPr="00A105D1" w:rsidRDefault="00F735CC" w:rsidP="0057122A">
      <w:pPr>
        <w:pStyle w:val="Prrafodelista"/>
        <w:tabs>
          <w:tab w:val="left" w:pos="426"/>
        </w:tabs>
        <w:spacing w:line="360" w:lineRule="auto"/>
        <w:ind w:left="0" w:right="51"/>
        <w:jc w:val="both"/>
        <w:rPr>
          <w:rFonts w:ascii="Palatino Linotype" w:hAnsi="Palatino Linotype"/>
          <w:color w:val="000000" w:themeColor="text1"/>
        </w:rPr>
      </w:pPr>
    </w:p>
    <w:p w14:paraId="5AECD479" w14:textId="77777777" w:rsidR="00F735CC" w:rsidRPr="00A105D1" w:rsidRDefault="00F735CC" w:rsidP="0057122A">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A105D1">
        <w:rPr>
          <w:rFonts w:ascii="Palatino Linotype" w:hAnsi="Palatino Linotype"/>
        </w:rPr>
        <w:t xml:space="preserve">Otros sujetos del proceso de atención a las solicitudes de información son los </w:t>
      </w:r>
      <w:r w:rsidRPr="00A105D1">
        <w:rPr>
          <w:rFonts w:ascii="Palatino Linotype" w:hAnsi="Palatino Linotype"/>
          <w:b/>
          <w:bCs/>
        </w:rPr>
        <w:t>servidores públicos habilitados</w:t>
      </w:r>
      <w:r w:rsidRPr="00A105D1">
        <w:rPr>
          <w:rFonts w:ascii="Palatino Linotype" w:hAnsi="Palatino Linotype"/>
        </w:rPr>
        <w:t xml:space="preserve">, quienes serán designados por el titular del </w:t>
      </w:r>
      <w:r w:rsidRPr="00A105D1">
        <w:rPr>
          <w:rFonts w:ascii="Palatino Linotype" w:hAnsi="Palatino Linotype"/>
          <w:b/>
          <w:bCs/>
        </w:rPr>
        <w:t>SUJETO OBLIGADO</w:t>
      </w:r>
      <w:r w:rsidRPr="00A105D1">
        <w:rPr>
          <w:rFonts w:ascii="Palatino Linotype" w:hAnsi="Palatino Linotype"/>
        </w:rPr>
        <w:t>, a propuesta del responsable de la Unidad de Transparencia</w:t>
      </w:r>
      <w:r w:rsidRPr="00A105D1">
        <w:rPr>
          <w:rFonts w:ascii="Palatino Linotype" w:hAnsi="Palatino Linotype"/>
          <w:vertAlign w:val="superscript"/>
        </w:rPr>
        <w:footnoteReference w:id="7"/>
      </w:r>
      <w:r w:rsidRPr="00A105D1">
        <w:rPr>
          <w:rFonts w:ascii="Palatino Linotype" w:hAnsi="Palatino Linotype"/>
        </w:rPr>
        <w:t xml:space="preserve"> y tendrán, entre sus atribuciones, las siguientes</w:t>
      </w:r>
      <w:r w:rsidRPr="00A105D1">
        <w:rPr>
          <w:rFonts w:ascii="Palatino Linotype" w:hAnsi="Palatino Linotype"/>
          <w:vertAlign w:val="superscript"/>
        </w:rPr>
        <w:footnoteReference w:id="8"/>
      </w:r>
      <w:r w:rsidRPr="00A105D1">
        <w:rPr>
          <w:rFonts w:ascii="Palatino Linotype" w:hAnsi="Palatino Linotype"/>
        </w:rPr>
        <w:t>:</w:t>
      </w:r>
    </w:p>
    <w:p w14:paraId="4AA007F7" w14:textId="77777777" w:rsidR="00F735CC" w:rsidRPr="00A105D1" w:rsidRDefault="00F735CC" w:rsidP="0057122A">
      <w:pPr>
        <w:pStyle w:val="Prrafodelista"/>
        <w:numPr>
          <w:ilvl w:val="1"/>
          <w:numId w:val="10"/>
        </w:numPr>
        <w:tabs>
          <w:tab w:val="left" w:pos="426"/>
        </w:tabs>
        <w:spacing w:line="360" w:lineRule="auto"/>
        <w:ind w:left="1134" w:right="51"/>
        <w:jc w:val="both"/>
        <w:rPr>
          <w:rFonts w:ascii="Palatino Linotype" w:hAnsi="Palatino Linotype"/>
          <w:sz w:val="22"/>
        </w:rPr>
      </w:pPr>
      <w:r w:rsidRPr="00A105D1">
        <w:rPr>
          <w:rFonts w:ascii="Palatino Linotype" w:hAnsi="Palatino Linotype"/>
          <w:sz w:val="22"/>
        </w:rPr>
        <w:t>Localizar la información que le solicite la Unidad de Transparencia; y</w:t>
      </w:r>
    </w:p>
    <w:p w14:paraId="785E58AE" w14:textId="77777777" w:rsidR="00F735CC" w:rsidRPr="00A105D1" w:rsidRDefault="00F735CC" w:rsidP="0057122A">
      <w:pPr>
        <w:pStyle w:val="Prrafodelista"/>
        <w:numPr>
          <w:ilvl w:val="1"/>
          <w:numId w:val="10"/>
        </w:numPr>
        <w:tabs>
          <w:tab w:val="left" w:pos="426"/>
        </w:tabs>
        <w:spacing w:line="360" w:lineRule="auto"/>
        <w:ind w:left="1134" w:right="51"/>
        <w:jc w:val="both"/>
        <w:rPr>
          <w:rFonts w:ascii="Palatino Linotype" w:hAnsi="Palatino Linotype"/>
          <w:color w:val="000000" w:themeColor="text1"/>
          <w:sz w:val="22"/>
        </w:rPr>
      </w:pPr>
      <w:r w:rsidRPr="00A105D1">
        <w:rPr>
          <w:rFonts w:ascii="Palatino Linotype" w:hAnsi="Palatino Linotype"/>
          <w:sz w:val="22"/>
        </w:rPr>
        <w:t>Proporcionar la información que obre en los archivos y que le sea solicitada por la Unidad de Transparencia.</w:t>
      </w:r>
    </w:p>
    <w:p w14:paraId="567D1621" w14:textId="77777777" w:rsidR="00F735CC" w:rsidRPr="00A105D1" w:rsidRDefault="00F735CC" w:rsidP="0057122A">
      <w:pPr>
        <w:pStyle w:val="Prrafodelista"/>
        <w:tabs>
          <w:tab w:val="left" w:pos="426"/>
        </w:tabs>
        <w:spacing w:line="360" w:lineRule="auto"/>
        <w:ind w:left="0" w:right="51"/>
        <w:jc w:val="both"/>
        <w:rPr>
          <w:rFonts w:ascii="Palatino Linotype" w:hAnsi="Palatino Linotype"/>
          <w:color w:val="000000" w:themeColor="text1"/>
        </w:rPr>
      </w:pPr>
    </w:p>
    <w:p w14:paraId="17C6C0D7" w14:textId="77777777" w:rsidR="00F735CC" w:rsidRPr="00A105D1" w:rsidRDefault="00F735CC" w:rsidP="0057122A">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A105D1">
        <w:rPr>
          <w:rFonts w:ascii="Palatino Linotype" w:hAnsi="Palatino Linotype"/>
        </w:rPr>
        <w:t xml:space="preserve">De tal </w:t>
      </w:r>
      <w:r w:rsidRPr="00A105D1">
        <w:rPr>
          <w:rFonts w:ascii="Palatino Linotype" w:eastAsia="MS Mincho" w:hAnsi="Palatino Linotype" w:cs="Times New Roman"/>
          <w:color w:val="000000"/>
        </w:rPr>
        <w:t xml:space="preserve">manera que cada una de las áreas administrativas del </w:t>
      </w:r>
      <w:r w:rsidRPr="00A105D1">
        <w:rPr>
          <w:rFonts w:ascii="Palatino Linotype" w:eastAsia="MS Mincho" w:hAnsi="Palatino Linotype" w:cs="Times New Roman"/>
          <w:b/>
          <w:bCs/>
          <w:color w:val="000000"/>
        </w:rPr>
        <w:t>SUJETO OBLIGADO</w:t>
      </w:r>
      <w:r w:rsidRPr="00A105D1">
        <w:rPr>
          <w:rFonts w:ascii="Palatino Linotype" w:eastAsia="MS Mincho" w:hAnsi="Palatino Linotype" w:cs="Times New Roman"/>
          <w:color w:val="000000"/>
        </w:rPr>
        <w:t xml:space="preserve"> deberá contar con un servidor público habilitado, quien será, a su vez, el enlace entre la Unidad de Transparencia y el área administrativa, y se encargará de buscar, localizar y proporcionar la información que se requiera a través de las solicitudes de acceso a la información.</w:t>
      </w:r>
    </w:p>
    <w:p w14:paraId="4BBE4E05" w14:textId="77777777" w:rsidR="00F735CC" w:rsidRPr="00A105D1" w:rsidRDefault="00F735CC" w:rsidP="0057122A">
      <w:pPr>
        <w:pStyle w:val="Prrafodelista"/>
        <w:tabs>
          <w:tab w:val="left" w:pos="426"/>
        </w:tabs>
        <w:spacing w:line="360" w:lineRule="auto"/>
        <w:ind w:left="0" w:right="51"/>
        <w:jc w:val="both"/>
        <w:rPr>
          <w:rFonts w:ascii="Palatino Linotype" w:hAnsi="Palatino Linotype"/>
          <w:color w:val="000000" w:themeColor="text1"/>
        </w:rPr>
      </w:pPr>
    </w:p>
    <w:p w14:paraId="43DC86A5" w14:textId="6E34E987" w:rsidR="00F92741" w:rsidRPr="00A105D1" w:rsidRDefault="00F735CC" w:rsidP="0057122A">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A105D1">
        <w:rPr>
          <w:rFonts w:ascii="Palatino Linotype" w:hAnsi="Palatino Linotype"/>
        </w:rPr>
        <w:t>D</w:t>
      </w:r>
      <w:r w:rsidR="00EE1C17" w:rsidRPr="00A105D1">
        <w:rPr>
          <w:rFonts w:ascii="Palatino Linotype" w:hAnsi="Palatino Linotype"/>
        </w:rPr>
        <w:t>icho lo anterior, d</w:t>
      </w:r>
      <w:r w:rsidR="00C4591B" w:rsidRPr="00A105D1">
        <w:rPr>
          <w:rFonts w:ascii="Palatino Linotype" w:hAnsi="Palatino Linotype"/>
        </w:rPr>
        <w:t>e</w:t>
      </w:r>
      <w:r w:rsidR="00F92741" w:rsidRPr="00A105D1">
        <w:rPr>
          <w:rFonts w:ascii="Palatino Linotype" w:hAnsi="Palatino Linotype"/>
        </w:rPr>
        <w:t xml:space="preserve"> la lectura a la solicitud de información </w:t>
      </w:r>
      <w:r w:rsidR="00B43788" w:rsidRPr="00A105D1">
        <w:rPr>
          <w:rFonts w:ascii="Palatino Linotype" w:hAnsi="Palatino Linotype"/>
          <w:b/>
        </w:rPr>
        <w:t>00701/TLALNEPA/IP/</w:t>
      </w:r>
      <w:proofErr w:type="gramStart"/>
      <w:r w:rsidR="00B43788" w:rsidRPr="00A105D1">
        <w:rPr>
          <w:rFonts w:ascii="Palatino Linotype" w:hAnsi="Palatino Linotype"/>
          <w:b/>
        </w:rPr>
        <w:t>2022</w:t>
      </w:r>
      <w:r w:rsidR="00F92741" w:rsidRPr="00A105D1">
        <w:rPr>
          <w:rFonts w:ascii="Palatino Linotype" w:hAnsi="Palatino Linotype"/>
        </w:rPr>
        <w:t>,  y</w:t>
      </w:r>
      <w:proofErr w:type="gramEnd"/>
      <w:r w:rsidR="00F92741" w:rsidRPr="00A105D1">
        <w:rPr>
          <w:rFonts w:ascii="Palatino Linotype" w:hAnsi="Palatino Linotype"/>
        </w:rPr>
        <w:t xml:space="preserve"> como fuera señalado en el </w:t>
      </w:r>
      <w:r w:rsidR="00F92741" w:rsidRPr="00A105D1">
        <w:rPr>
          <w:rFonts w:ascii="Palatino Linotype" w:hAnsi="Palatino Linotype"/>
          <w:i/>
          <w:iCs/>
        </w:rPr>
        <w:t>Planteamiento de la Litis</w:t>
      </w:r>
      <w:r w:rsidR="00F92741" w:rsidRPr="00A105D1">
        <w:rPr>
          <w:rFonts w:ascii="Palatino Linotype" w:hAnsi="Palatino Linotype"/>
        </w:rPr>
        <w:t xml:space="preserve"> de esta resolución, se advierte que el entonces </w:t>
      </w:r>
      <w:r w:rsidR="00F92741" w:rsidRPr="00A105D1">
        <w:rPr>
          <w:rFonts w:ascii="Palatino Linotype" w:hAnsi="Palatino Linotype"/>
          <w:b/>
        </w:rPr>
        <w:t>SOLICITANTE</w:t>
      </w:r>
      <w:r w:rsidR="00F92741" w:rsidRPr="00A105D1">
        <w:rPr>
          <w:rFonts w:ascii="Palatino Linotype" w:hAnsi="Palatino Linotype"/>
        </w:rPr>
        <w:t xml:space="preserve"> requirió acceder a la siguiente información:</w:t>
      </w:r>
    </w:p>
    <w:p w14:paraId="1A76903C" w14:textId="079E1F27" w:rsidR="00BF20A0" w:rsidRPr="00A105D1" w:rsidRDefault="00632DB0" w:rsidP="0057122A">
      <w:pPr>
        <w:pStyle w:val="Prrafodelista"/>
        <w:numPr>
          <w:ilvl w:val="1"/>
          <w:numId w:val="6"/>
        </w:numPr>
        <w:tabs>
          <w:tab w:val="left" w:pos="426"/>
        </w:tabs>
        <w:spacing w:line="360" w:lineRule="auto"/>
        <w:ind w:left="1134" w:right="51"/>
        <w:jc w:val="both"/>
        <w:rPr>
          <w:rFonts w:ascii="Palatino Linotype" w:hAnsi="Palatino Linotype"/>
          <w:color w:val="000000" w:themeColor="text1"/>
          <w:sz w:val="22"/>
        </w:rPr>
      </w:pPr>
      <w:r w:rsidRPr="00A105D1">
        <w:rPr>
          <w:rFonts w:ascii="Palatino Linotype" w:hAnsi="Palatino Linotype" w:cs="Arial"/>
          <w:color w:val="000000" w:themeColor="text1"/>
          <w:sz w:val="22"/>
        </w:rPr>
        <w:lastRenderedPageBreak/>
        <w:t>Todos los oficios firmados por la Titular de la Unidad de Transparencia y Acceso a la Información Pública Municipal; y</w:t>
      </w:r>
    </w:p>
    <w:p w14:paraId="0F854B15" w14:textId="7C7C6E4B" w:rsidR="00632DB0" w:rsidRPr="00A105D1" w:rsidRDefault="00632DB0" w:rsidP="0057122A">
      <w:pPr>
        <w:pStyle w:val="Prrafodelista"/>
        <w:numPr>
          <w:ilvl w:val="1"/>
          <w:numId w:val="6"/>
        </w:numPr>
        <w:tabs>
          <w:tab w:val="left" w:pos="426"/>
        </w:tabs>
        <w:spacing w:line="360" w:lineRule="auto"/>
        <w:ind w:left="1134" w:right="51"/>
        <w:jc w:val="both"/>
        <w:rPr>
          <w:rFonts w:ascii="Palatino Linotype" w:hAnsi="Palatino Linotype"/>
          <w:color w:val="000000" w:themeColor="text1"/>
          <w:sz w:val="22"/>
        </w:rPr>
      </w:pPr>
      <w:r w:rsidRPr="00A105D1">
        <w:rPr>
          <w:rFonts w:ascii="Palatino Linotype" w:hAnsi="Palatino Linotype" w:cs="Arial"/>
          <w:color w:val="000000" w:themeColor="text1"/>
          <w:sz w:val="22"/>
        </w:rPr>
        <w:t>Los dictámenes de reconducción, programáticos y presupuestal, de los ejercicios fiscales dos mil veintiuno y dos mil veintidós.</w:t>
      </w:r>
    </w:p>
    <w:p w14:paraId="0B510E2B" w14:textId="77777777" w:rsidR="00FD62D7" w:rsidRPr="00A105D1" w:rsidRDefault="00FD62D7" w:rsidP="0057122A">
      <w:pPr>
        <w:pStyle w:val="Prrafodelista"/>
        <w:tabs>
          <w:tab w:val="left" w:pos="426"/>
        </w:tabs>
        <w:spacing w:line="360" w:lineRule="auto"/>
        <w:ind w:left="0" w:right="51"/>
        <w:jc w:val="both"/>
        <w:rPr>
          <w:rFonts w:ascii="Palatino Linotype" w:hAnsi="Palatino Linotype"/>
          <w:color w:val="000000" w:themeColor="text1"/>
        </w:rPr>
      </w:pPr>
    </w:p>
    <w:p w14:paraId="69FC3D81" w14:textId="405CF6D0" w:rsidR="00854AED" w:rsidRPr="00A105D1" w:rsidRDefault="00BF20A0" w:rsidP="0057122A">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A105D1">
        <w:rPr>
          <w:rFonts w:ascii="Palatino Linotype" w:hAnsi="Palatino Linotype"/>
        </w:rPr>
        <w:t>En respuesta a la solicitud</w:t>
      </w:r>
      <w:r w:rsidR="00F92741" w:rsidRPr="00A105D1">
        <w:rPr>
          <w:rFonts w:ascii="Palatino Linotype" w:hAnsi="Palatino Linotype"/>
        </w:rPr>
        <w:t xml:space="preserve">, el </w:t>
      </w:r>
      <w:r w:rsidR="00F92741" w:rsidRPr="00A105D1">
        <w:rPr>
          <w:rFonts w:ascii="Palatino Linotype" w:hAnsi="Palatino Linotype"/>
          <w:b/>
        </w:rPr>
        <w:t>SUJETO OBLIGADO</w:t>
      </w:r>
      <w:r w:rsidR="00F92741" w:rsidRPr="00A105D1">
        <w:rPr>
          <w:rFonts w:ascii="Palatino Linotype" w:hAnsi="Palatino Linotype"/>
        </w:rPr>
        <w:t xml:space="preserve"> </w:t>
      </w:r>
      <w:r w:rsidR="00103AF5" w:rsidRPr="00A105D1">
        <w:rPr>
          <w:rFonts w:ascii="Palatino Linotype" w:hAnsi="Palatino Linotype"/>
        </w:rPr>
        <w:t xml:space="preserve">entregó los oficios TM/2986/2022 y ST/TLAL/587/2022, emitidos por el Tesorero Municipal y el </w:t>
      </w:r>
      <w:proofErr w:type="gramStart"/>
      <w:r w:rsidR="00103AF5" w:rsidRPr="00A105D1">
        <w:rPr>
          <w:rFonts w:ascii="Palatino Linotype" w:hAnsi="Palatino Linotype"/>
        </w:rPr>
        <w:t>Secretario Técnico</w:t>
      </w:r>
      <w:proofErr w:type="gramEnd"/>
      <w:r w:rsidR="00103AF5" w:rsidRPr="00A105D1">
        <w:rPr>
          <w:rFonts w:ascii="Palatino Linotype" w:hAnsi="Palatino Linotype"/>
        </w:rPr>
        <w:t xml:space="preserve"> respectivamente, por los que manifestaron lo siguiente:</w:t>
      </w:r>
    </w:p>
    <w:p w14:paraId="55C7AE23" w14:textId="77777777" w:rsidR="00103AF5" w:rsidRPr="00A105D1" w:rsidRDefault="00103AF5" w:rsidP="00103AF5">
      <w:pPr>
        <w:pStyle w:val="Prrafodelista"/>
        <w:tabs>
          <w:tab w:val="left" w:pos="426"/>
        </w:tabs>
        <w:spacing w:line="276" w:lineRule="auto"/>
        <w:ind w:left="567" w:right="567"/>
        <w:jc w:val="both"/>
        <w:rPr>
          <w:rFonts w:ascii="Palatino Linotype" w:hAnsi="Palatino Linotype"/>
          <w:b/>
          <w:color w:val="000000" w:themeColor="text1"/>
          <w:sz w:val="22"/>
        </w:rPr>
      </w:pPr>
      <w:r w:rsidRPr="00A105D1">
        <w:rPr>
          <w:rFonts w:ascii="Palatino Linotype" w:hAnsi="Palatino Linotype"/>
          <w:b/>
          <w:color w:val="000000" w:themeColor="text1"/>
          <w:sz w:val="22"/>
        </w:rPr>
        <w:t>Oficio TM/2986/2022:</w:t>
      </w:r>
    </w:p>
    <w:p w14:paraId="6870658E" w14:textId="406E3D81" w:rsidR="00103AF5" w:rsidRPr="00A105D1" w:rsidRDefault="00103AF5" w:rsidP="00103AF5">
      <w:pPr>
        <w:pStyle w:val="Prrafodelista"/>
        <w:tabs>
          <w:tab w:val="left" w:pos="426"/>
        </w:tabs>
        <w:spacing w:line="276" w:lineRule="auto"/>
        <w:ind w:left="567" w:right="567"/>
        <w:jc w:val="both"/>
        <w:rPr>
          <w:rFonts w:ascii="Palatino Linotype" w:hAnsi="Palatino Linotype"/>
          <w:i/>
          <w:color w:val="000000" w:themeColor="text1"/>
          <w:sz w:val="22"/>
        </w:rPr>
      </w:pPr>
      <w:r w:rsidRPr="00A105D1">
        <w:rPr>
          <w:rFonts w:ascii="Palatino Linotype" w:hAnsi="Palatino Linotype"/>
          <w:i/>
          <w:color w:val="000000" w:themeColor="text1"/>
          <w:sz w:val="22"/>
        </w:rPr>
        <w:t xml:space="preserve">“(…) por lo que respecta al requerimiento de los </w:t>
      </w:r>
      <w:r w:rsidRPr="00A105D1">
        <w:rPr>
          <w:rFonts w:ascii="Palatino Linotype" w:hAnsi="Palatino Linotype"/>
          <w:b/>
          <w:i/>
          <w:color w:val="000000" w:themeColor="text1"/>
          <w:sz w:val="22"/>
        </w:rPr>
        <w:t>“…</w:t>
      </w:r>
      <w:proofErr w:type="spellStart"/>
      <w:r w:rsidRPr="00A105D1">
        <w:rPr>
          <w:rFonts w:ascii="Palatino Linotype" w:hAnsi="Palatino Linotype"/>
          <w:b/>
          <w:i/>
          <w:color w:val="000000" w:themeColor="text1"/>
          <w:sz w:val="22"/>
        </w:rPr>
        <w:t>dictamenes</w:t>
      </w:r>
      <w:proofErr w:type="spellEnd"/>
      <w:r w:rsidRPr="00A105D1">
        <w:rPr>
          <w:rFonts w:ascii="Palatino Linotype" w:hAnsi="Palatino Linotype"/>
          <w:b/>
          <w:i/>
          <w:color w:val="000000" w:themeColor="text1"/>
          <w:sz w:val="22"/>
        </w:rPr>
        <w:t xml:space="preserve"> de reconducción…</w:t>
      </w:r>
      <w:proofErr w:type="spellStart"/>
      <w:r w:rsidRPr="00A105D1">
        <w:rPr>
          <w:rFonts w:ascii="Palatino Linotype" w:hAnsi="Palatino Linotype"/>
          <w:b/>
          <w:i/>
          <w:color w:val="000000" w:themeColor="text1"/>
          <w:sz w:val="22"/>
        </w:rPr>
        <w:t>presupuuestal</w:t>
      </w:r>
      <w:proofErr w:type="spellEnd"/>
      <w:r w:rsidRPr="00A105D1">
        <w:rPr>
          <w:rFonts w:ascii="Palatino Linotype" w:hAnsi="Palatino Linotype"/>
          <w:b/>
          <w:i/>
          <w:color w:val="000000" w:themeColor="text1"/>
          <w:sz w:val="22"/>
        </w:rPr>
        <w:t>…2021…”</w:t>
      </w:r>
      <w:r w:rsidRPr="00A105D1">
        <w:rPr>
          <w:rFonts w:ascii="Palatino Linotype" w:hAnsi="Palatino Linotype"/>
          <w:i/>
          <w:color w:val="000000" w:themeColor="text1"/>
          <w:sz w:val="22"/>
        </w:rPr>
        <w:t xml:space="preserve"> anexo al presente encontrara copia en medio magnético, de la información que se encuentra a resguardo de esta Tesorería Municipal.</w:t>
      </w:r>
    </w:p>
    <w:p w14:paraId="7D4E505F" w14:textId="77777777" w:rsidR="00103AF5" w:rsidRPr="00A105D1" w:rsidRDefault="00103AF5" w:rsidP="00103AF5">
      <w:pPr>
        <w:pStyle w:val="Prrafodelista"/>
        <w:tabs>
          <w:tab w:val="left" w:pos="426"/>
        </w:tabs>
        <w:spacing w:line="276" w:lineRule="auto"/>
        <w:ind w:left="567" w:right="567"/>
        <w:jc w:val="both"/>
        <w:rPr>
          <w:rFonts w:ascii="Palatino Linotype" w:hAnsi="Palatino Linotype"/>
          <w:i/>
          <w:color w:val="000000" w:themeColor="text1"/>
          <w:sz w:val="22"/>
        </w:rPr>
      </w:pPr>
    </w:p>
    <w:p w14:paraId="3AF4E78E" w14:textId="1080ADE6" w:rsidR="00103AF5" w:rsidRPr="00A105D1" w:rsidRDefault="00103AF5" w:rsidP="00103AF5">
      <w:pPr>
        <w:pStyle w:val="Prrafodelista"/>
        <w:tabs>
          <w:tab w:val="left" w:pos="426"/>
        </w:tabs>
        <w:spacing w:line="276" w:lineRule="auto"/>
        <w:ind w:left="567" w:right="567"/>
        <w:jc w:val="both"/>
        <w:rPr>
          <w:rFonts w:ascii="Palatino Linotype" w:hAnsi="Palatino Linotype"/>
          <w:color w:val="000000" w:themeColor="text1"/>
          <w:sz w:val="22"/>
        </w:rPr>
      </w:pPr>
      <w:r w:rsidRPr="00A105D1">
        <w:rPr>
          <w:rFonts w:ascii="Palatino Linotype" w:hAnsi="Palatino Linotype"/>
          <w:i/>
          <w:color w:val="000000" w:themeColor="text1"/>
          <w:sz w:val="22"/>
        </w:rPr>
        <w:t xml:space="preserve">Ahora bien, en cuanto hace a su requerimiento consistente en </w:t>
      </w:r>
      <w:r w:rsidRPr="00A105D1">
        <w:rPr>
          <w:rFonts w:ascii="Palatino Linotype" w:hAnsi="Palatino Linotype"/>
          <w:b/>
          <w:i/>
          <w:color w:val="000000" w:themeColor="text1"/>
          <w:sz w:val="22"/>
        </w:rPr>
        <w:t>“…</w:t>
      </w:r>
      <w:proofErr w:type="spellStart"/>
      <w:r w:rsidRPr="00A105D1">
        <w:rPr>
          <w:rFonts w:ascii="Palatino Linotype" w:hAnsi="Palatino Linotype"/>
          <w:b/>
          <w:i/>
          <w:color w:val="000000" w:themeColor="text1"/>
          <w:sz w:val="22"/>
        </w:rPr>
        <w:t>dictamenes</w:t>
      </w:r>
      <w:proofErr w:type="spellEnd"/>
      <w:r w:rsidRPr="00A105D1">
        <w:rPr>
          <w:rFonts w:ascii="Palatino Linotype" w:hAnsi="Palatino Linotype"/>
          <w:b/>
          <w:i/>
          <w:color w:val="000000" w:themeColor="text1"/>
          <w:sz w:val="22"/>
        </w:rPr>
        <w:t xml:space="preserve"> de reconducción…</w:t>
      </w:r>
      <w:proofErr w:type="spellStart"/>
      <w:r w:rsidRPr="00A105D1">
        <w:rPr>
          <w:rFonts w:ascii="Palatino Linotype" w:hAnsi="Palatino Linotype"/>
          <w:b/>
          <w:i/>
          <w:color w:val="000000" w:themeColor="text1"/>
          <w:sz w:val="22"/>
        </w:rPr>
        <w:t>presupuuestal</w:t>
      </w:r>
      <w:proofErr w:type="spellEnd"/>
      <w:r w:rsidRPr="00A105D1">
        <w:rPr>
          <w:rFonts w:ascii="Palatino Linotype" w:hAnsi="Palatino Linotype"/>
          <w:b/>
          <w:i/>
          <w:color w:val="000000" w:themeColor="text1"/>
          <w:sz w:val="22"/>
        </w:rPr>
        <w:t>…2022…”,</w:t>
      </w:r>
      <w:r w:rsidRPr="00A105D1">
        <w:rPr>
          <w:rFonts w:ascii="Palatino Linotype" w:hAnsi="Palatino Linotype"/>
          <w:i/>
          <w:color w:val="000000" w:themeColor="text1"/>
          <w:sz w:val="22"/>
        </w:rPr>
        <w:t xml:space="preserve"> hago de su conocimiento que, la información se encuentra a resguardo de la Secretaría Técnica.”</w:t>
      </w:r>
      <w:r w:rsidRPr="00A105D1">
        <w:rPr>
          <w:rFonts w:ascii="Palatino Linotype" w:hAnsi="Palatino Linotype"/>
          <w:color w:val="000000" w:themeColor="text1"/>
          <w:sz w:val="22"/>
        </w:rPr>
        <w:t xml:space="preserve"> (Sic).</w:t>
      </w:r>
    </w:p>
    <w:p w14:paraId="5D064D13" w14:textId="77777777" w:rsidR="00103AF5" w:rsidRPr="00A105D1" w:rsidRDefault="00103AF5" w:rsidP="0057122A">
      <w:pPr>
        <w:pStyle w:val="Prrafodelista"/>
        <w:tabs>
          <w:tab w:val="left" w:pos="426"/>
        </w:tabs>
        <w:spacing w:line="276" w:lineRule="auto"/>
        <w:ind w:left="567" w:right="567"/>
        <w:jc w:val="both"/>
        <w:rPr>
          <w:rFonts w:ascii="Palatino Linotype" w:hAnsi="Palatino Linotype"/>
          <w:b/>
          <w:color w:val="000000" w:themeColor="text1"/>
          <w:sz w:val="22"/>
        </w:rPr>
      </w:pPr>
    </w:p>
    <w:p w14:paraId="497565A6" w14:textId="0D984705" w:rsidR="00103AF5" w:rsidRPr="00A105D1" w:rsidRDefault="00103AF5" w:rsidP="0057122A">
      <w:pPr>
        <w:pStyle w:val="Prrafodelista"/>
        <w:tabs>
          <w:tab w:val="left" w:pos="426"/>
        </w:tabs>
        <w:spacing w:line="276" w:lineRule="auto"/>
        <w:ind w:left="567" w:right="567"/>
        <w:jc w:val="both"/>
        <w:rPr>
          <w:rFonts w:ascii="Palatino Linotype" w:hAnsi="Palatino Linotype"/>
          <w:b/>
          <w:color w:val="000000" w:themeColor="text1"/>
          <w:sz w:val="22"/>
        </w:rPr>
      </w:pPr>
      <w:r w:rsidRPr="00A105D1">
        <w:rPr>
          <w:rFonts w:ascii="Palatino Linotype" w:hAnsi="Palatino Linotype"/>
          <w:b/>
          <w:color w:val="000000" w:themeColor="text1"/>
          <w:sz w:val="22"/>
        </w:rPr>
        <w:t>Oficio ST/TLAL/587/2022:</w:t>
      </w:r>
    </w:p>
    <w:p w14:paraId="3B6543B5" w14:textId="47A47708" w:rsidR="00D97BA8" w:rsidRPr="00A105D1" w:rsidRDefault="00EE1C17" w:rsidP="0057122A">
      <w:pPr>
        <w:pStyle w:val="Prrafodelista"/>
        <w:tabs>
          <w:tab w:val="left" w:pos="426"/>
        </w:tabs>
        <w:spacing w:line="276" w:lineRule="auto"/>
        <w:ind w:left="567" w:right="567"/>
        <w:jc w:val="both"/>
        <w:rPr>
          <w:rFonts w:ascii="Palatino Linotype" w:hAnsi="Palatino Linotype"/>
          <w:color w:val="000000" w:themeColor="text1"/>
          <w:sz w:val="22"/>
        </w:rPr>
      </w:pPr>
      <w:r w:rsidRPr="00A105D1">
        <w:rPr>
          <w:rFonts w:ascii="Palatino Linotype" w:hAnsi="Palatino Linotype"/>
          <w:i/>
          <w:color w:val="000000" w:themeColor="text1"/>
          <w:sz w:val="22"/>
        </w:rPr>
        <w:t>“(…)</w:t>
      </w:r>
      <w:r w:rsidR="00103AF5" w:rsidRPr="00A105D1">
        <w:rPr>
          <w:rFonts w:ascii="Palatino Linotype" w:hAnsi="Palatino Linotype"/>
          <w:i/>
          <w:color w:val="000000" w:themeColor="text1"/>
          <w:sz w:val="22"/>
        </w:rPr>
        <w:t xml:space="preserve"> </w:t>
      </w:r>
      <w:r w:rsidR="00103AF5" w:rsidRPr="00A105D1">
        <w:rPr>
          <w:rFonts w:ascii="Palatino Linotype" w:hAnsi="Palatino Linotype"/>
          <w:b/>
          <w:i/>
          <w:color w:val="000000" w:themeColor="text1"/>
          <w:sz w:val="22"/>
        </w:rPr>
        <w:t>esta Secretaría Técnica hace entrega en medio magnético de los formatos de reconducción programática de los ejercicios fiscales 2021 y lo correspondiente al segundo trimestre del ejercicio fiscal 2022.</w:t>
      </w:r>
      <w:r w:rsidR="00D97BA8" w:rsidRPr="00A105D1">
        <w:rPr>
          <w:rFonts w:ascii="Palatino Linotype" w:hAnsi="Palatino Linotype"/>
          <w:i/>
          <w:color w:val="000000" w:themeColor="text1"/>
          <w:sz w:val="22"/>
        </w:rPr>
        <w:t>”</w:t>
      </w:r>
      <w:r w:rsidR="00D97BA8" w:rsidRPr="00A105D1">
        <w:rPr>
          <w:rFonts w:ascii="Palatino Linotype" w:hAnsi="Palatino Linotype"/>
          <w:color w:val="000000" w:themeColor="text1"/>
          <w:sz w:val="22"/>
        </w:rPr>
        <w:t xml:space="preserve"> (Sic).</w:t>
      </w:r>
    </w:p>
    <w:p w14:paraId="1105B618" w14:textId="77777777" w:rsidR="00EE1C17" w:rsidRPr="00A105D1" w:rsidRDefault="00EE1C17" w:rsidP="0057122A">
      <w:pPr>
        <w:pStyle w:val="Prrafodelista"/>
        <w:tabs>
          <w:tab w:val="left" w:pos="426"/>
        </w:tabs>
        <w:spacing w:line="360" w:lineRule="auto"/>
        <w:ind w:left="0" w:right="51"/>
        <w:jc w:val="both"/>
        <w:rPr>
          <w:rFonts w:ascii="Palatino Linotype" w:hAnsi="Palatino Linotype"/>
          <w:color w:val="000000" w:themeColor="text1"/>
        </w:rPr>
      </w:pPr>
    </w:p>
    <w:p w14:paraId="1E8716B1" w14:textId="09DE0E2F" w:rsidR="00022ECC" w:rsidRPr="00A105D1" w:rsidRDefault="00022ECC" w:rsidP="0057122A">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A105D1">
        <w:rPr>
          <w:rFonts w:ascii="Palatino Linotype" w:hAnsi="Palatino Linotype"/>
          <w:color w:val="000000" w:themeColor="text1"/>
        </w:rPr>
        <w:t xml:space="preserve">Adjunto a los oficios transcritos </w:t>
      </w:r>
      <w:r w:rsidRPr="00A105D1">
        <w:rPr>
          <w:rFonts w:ascii="Palatino Linotype" w:hAnsi="Palatino Linotype"/>
          <w:i/>
          <w:color w:val="000000" w:themeColor="text1"/>
        </w:rPr>
        <w:t>supra</w:t>
      </w:r>
      <w:r w:rsidRPr="00A105D1">
        <w:rPr>
          <w:rFonts w:ascii="Palatino Linotype" w:hAnsi="Palatino Linotype"/>
          <w:color w:val="000000" w:themeColor="text1"/>
        </w:rPr>
        <w:t xml:space="preserve">, el </w:t>
      </w:r>
      <w:r w:rsidRPr="00A105D1">
        <w:rPr>
          <w:rFonts w:ascii="Palatino Linotype" w:hAnsi="Palatino Linotype"/>
          <w:b/>
          <w:color w:val="000000" w:themeColor="text1"/>
        </w:rPr>
        <w:t>SUJETO OBLIGADO</w:t>
      </w:r>
      <w:r w:rsidRPr="00A105D1">
        <w:rPr>
          <w:rFonts w:ascii="Palatino Linotype" w:hAnsi="Palatino Linotype"/>
          <w:color w:val="000000" w:themeColor="text1"/>
        </w:rPr>
        <w:t xml:space="preserve"> hizo entrega, a través de varios archivos electrónicos, de varios formatos de </w:t>
      </w:r>
      <w:r w:rsidRPr="00A105D1">
        <w:rPr>
          <w:rFonts w:ascii="Palatino Linotype" w:hAnsi="Palatino Linotype"/>
          <w:b/>
        </w:rPr>
        <w:t>reconducción y actualización programática-presupuestal para resultados</w:t>
      </w:r>
      <w:r w:rsidRPr="00A105D1">
        <w:rPr>
          <w:rFonts w:ascii="Palatino Linotype" w:hAnsi="Palatino Linotype"/>
        </w:rPr>
        <w:t xml:space="preserve">, y de </w:t>
      </w:r>
      <w:r w:rsidRPr="00A105D1">
        <w:rPr>
          <w:rFonts w:ascii="Palatino Linotype" w:hAnsi="Palatino Linotype"/>
          <w:b/>
        </w:rPr>
        <w:t>reconducción de indicadores estratégicos y/o de gestión</w:t>
      </w:r>
      <w:r w:rsidRPr="00A105D1">
        <w:rPr>
          <w:rFonts w:ascii="Palatino Linotype" w:hAnsi="Palatino Linotype"/>
        </w:rPr>
        <w:t>, los cuales serán analizados más adelante.</w:t>
      </w:r>
    </w:p>
    <w:p w14:paraId="3F7E4B68" w14:textId="77777777" w:rsidR="00022ECC" w:rsidRPr="00A105D1" w:rsidRDefault="00022ECC" w:rsidP="00022ECC">
      <w:pPr>
        <w:pStyle w:val="Prrafodelista"/>
        <w:tabs>
          <w:tab w:val="left" w:pos="426"/>
        </w:tabs>
        <w:spacing w:line="360" w:lineRule="auto"/>
        <w:ind w:left="0" w:right="51"/>
        <w:jc w:val="both"/>
        <w:rPr>
          <w:rFonts w:ascii="Palatino Linotype" w:hAnsi="Palatino Linotype"/>
          <w:color w:val="000000" w:themeColor="text1"/>
        </w:rPr>
      </w:pPr>
    </w:p>
    <w:p w14:paraId="4910CC2B" w14:textId="6518DADB" w:rsidR="007774E7" w:rsidRPr="00A105D1" w:rsidRDefault="00DC4DAD" w:rsidP="0057122A">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A105D1">
        <w:rPr>
          <w:rFonts w:ascii="Palatino Linotype" w:hAnsi="Palatino Linotype"/>
          <w:color w:val="000000" w:themeColor="text1"/>
        </w:rPr>
        <w:t>Por su parte</w:t>
      </w:r>
      <w:r w:rsidR="007774E7" w:rsidRPr="00A105D1">
        <w:rPr>
          <w:rFonts w:ascii="Palatino Linotype" w:eastAsia="Times New Roman" w:hAnsi="Palatino Linotype" w:cs="Arial"/>
        </w:rPr>
        <w:t xml:space="preserve">, </w:t>
      </w:r>
      <w:r w:rsidR="00614C0C" w:rsidRPr="00A105D1">
        <w:rPr>
          <w:rFonts w:ascii="Palatino Linotype" w:eastAsia="Times New Roman" w:hAnsi="Palatino Linotype" w:cs="Arial"/>
        </w:rPr>
        <w:t>el</w:t>
      </w:r>
      <w:r w:rsidR="008D45C3" w:rsidRPr="00A105D1">
        <w:rPr>
          <w:rFonts w:ascii="Palatino Linotype" w:eastAsia="Times New Roman" w:hAnsi="Palatino Linotype" w:cs="Arial"/>
        </w:rPr>
        <w:t xml:space="preserve"> ahora</w:t>
      </w:r>
      <w:r w:rsidR="007774E7" w:rsidRPr="00A105D1">
        <w:rPr>
          <w:rFonts w:ascii="Palatino Linotype" w:eastAsia="Times New Roman" w:hAnsi="Palatino Linotype" w:cs="Arial"/>
        </w:rPr>
        <w:t xml:space="preserve"> </w:t>
      </w:r>
      <w:r w:rsidR="007774E7" w:rsidRPr="00A105D1">
        <w:rPr>
          <w:rFonts w:ascii="Palatino Linotype" w:eastAsia="Times New Roman" w:hAnsi="Palatino Linotype" w:cs="Arial"/>
          <w:b/>
          <w:bCs/>
        </w:rPr>
        <w:t>RECURRENTE</w:t>
      </w:r>
      <w:r w:rsidR="007774E7" w:rsidRPr="00A105D1">
        <w:rPr>
          <w:rFonts w:ascii="Palatino Linotype" w:eastAsia="Times New Roman" w:hAnsi="Palatino Linotype" w:cs="Arial"/>
        </w:rPr>
        <w:t xml:space="preserve"> presentó el recurso de revisión con número al rubro citado, en contra de la respuesta del </w:t>
      </w:r>
      <w:r w:rsidR="00B43788" w:rsidRPr="00A105D1">
        <w:rPr>
          <w:rFonts w:ascii="Palatino Linotype" w:eastAsia="Times New Roman" w:hAnsi="Palatino Linotype" w:cs="Arial"/>
          <w:bCs/>
        </w:rPr>
        <w:t>Ayuntamiento de Tlalnepantla de Baz</w:t>
      </w:r>
      <w:r w:rsidR="007774E7" w:rsidRPr="00A105D1">
        <w:rPr>
          <w:rFonts w:ascii="Palatino Linotype" w:eastAsia="Times New Roman" w:hAnsi="Palatino Linotype" w:cs="Arial"/>
        </w:rPr>
        <w:t>, y en el que señaló por agravios lo siguiente:</w:t>
      </w:r>
    </w:p>
    <w:p w14:paraId="145FE863" w14:textId="46F3CC8A" w:rsidR="009B5BDC" w:rsidRPr="00A105D1" w:rsidRDefault="00102CA5" w:rsidP="0057122A">
      <w:pPr>
        <w:pStyle w:val="Prrafodelista"/>
        <w:numPr>
          <w:ilvl w:val="1"/>
          <w:numId w:val="7"/>
        </w:numPr>
        <w:tabs>
          <w:tab w:val="left" w:pos="426"/>
        </w:tabs>
        <w:spacing w:line="360" w:lineRule="auto"/>
        <w:ind w:left="1134" w:right="51"/>
        <w:jc w:val="both"/>
        <w:rPr>
          <w:rFonts w:ascii="Palatino Linotype" w:hAnsi="Palatino Linotype"/>
          <w:color w:val="000000" w:themeColor="text1"/>
          <w:sz w:val="22"/>
        </w:rPr>
      </w:pPr>
      <w:r w:rsidRPr="00A105D1">
        <w:rPr>
          <w:rFonts w:ascii="Palatino Linotype" w:eastAsia="Times New Roman" w:hAnsi="Palatino Linotype" w:cs="Arial"/>
          <w:sz w:val="22"/>
        </w:rPr>
        <w:lastRenderedPageBreak/>
        <w:t>La negativa de la información solicitada</w:t>
      </w:r>
      <w:r w:rsidR="00614C0C" w:rsidRPr="00A105D1">
        <w:rPr>
          <w:rFonts w:ascii="Palatino Linotype" w:eastAsia="Times New Roman" w:hAnsi="Palatino Linotype" w:cs="Arial"/>
          <w:sz w:val="22"/>
        </w:rPr>
        <w:t>.</w:t>
      </w:r>
    </w:p>
    <w:p w14:paraId="6B38C1A6" w14:textId="77777777" w:rsidR="007774E7" w:rsidRPr="00A105D1" w:rsidRDefault="007774E7" w:rsidP="0057122A">
      <w:pPr>
        <w:pStyle w:val="Prrafodelista"/>
        <w:tabs>
          <w:tab w:val="left" w:pos="426"/>
        </w:tabs>
        <w:spacing w:line="360" w:lineRule="auto"/>
        <w:ind w:left="0" w:right="51"/>
        <w:jc w:val="both"/>
        <w:rPr>
          <w:rFonts w:ascii="Palatino Linotype" w:hAnsi="Palatino Linotype"/>
          <w:color w:val="000000" w:themeColor="text1"/>
        </w:rPr>
      </w:pPr>
    </w:p>
    <w:p w14:paraId="7B69E4DA" w14:textId="220E9DC8" w:rsidR="007774E7" w:rsidRPr="00A105D1" w:rsidRDefault="00102CA5" w:rsidP="0057122A">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A105D1">
        <w:rPr>
          <w:rFonts w:ascii="Palatino Linotype" w:hAnsi="Palatino Linotype"/>
          <w:color w:val="000000" w:themeColor="text1"/>
        </w:rPr>
        <w:t>R</w:t>
      </w:r>
      <w:r w:rsidR="007774E7" w:rsidRPr="00A105D1">
        <w:rPr>
          <w:rFonts w:ascii="Palatino Linotype" w:hAnsi="Palatino Linotype"/>
          <w:color w:val="000000" w:themeColor="text1"/>
        </w:rPr>
        <w:t xml:space="preserve">azón de lo anterior, se procederá a analizar </w:t>
      </w:r>
      <w:r w:rsidR="004C5EF2" w:rsidRPr="00A105D1">
        <w:rPr>
          <w:rFonts w:ascii="Palatino Linotype" w:hAnsi="Palatino Linotype"/>
          <w:color w:val="000000" w:themeColor="text1"/>
        </w:rPr>
        <w:t>la naturaleza de lo solicitado, a fin de determinar si</w:t>
      </w:r>
      <w:r w:rsidR="007550FA" w:rsidRPr="00A105D1">
        <w:rPr>
          <w:rFonts w:ascii="Palatino Linotype" w:hAnsi="Palatino Linotype"/>
          <w:color w:val="000000" w:themeColor="text1"/>
        </w:rPr>
        <w:t xml:space="preserve">, </w:t>
      </w:r>
      <w:r w:rsidR="00DC4DAD" w:rsidRPr="00A105D1">
        <w:rPr>
          <w:rFonts w:ascii="Palatino Linotype" w:hAnsi="Palatino Linotype"/>
          <w:color w:val="000000" w:themeColor="text1"/>
        </w:rPr>
        <w:t>con su respuesta</w:t>
      </w:r>
      <w:r w:rsidR="00F735CC" w:rsidRPr="00A105D1">
        <w:rPr>
          <w:rFonts w:ascii="Palatino Linotype" w:hAnsi="Palatino Linotype"/>
          <w:color w:val="000000" w:themeColor="text1"/>
        </w:rPr>
        <w:t xml:space="preserve"> y posterior informe justificado</w:t>
      </w:r>
      <w:r w:rsidR="00DC4DAD" w:rsidRPr="00A105D1">
        <w:rPr>
          <w:rFonts w:ascii="Palatino Linotype" w:hAnsi="Palatino Linotype"/>
          <w:color w:val="000000" w:themeColor="text1"/>
        </w:rPr>
        <w:t xml:space="preserve">, </w:t>
      </w:r>
      <w:r w:rsidR="007550FA" w:rsidRPr="00A105D1">
        <w:rPr>
          <w:rFonts w:ascii="Palatino Linotype" w:hAnsi="Palatino Linotype"/>
          <w:color w:val="000000" w:themeColor="text1"/>
        </w:rPr>
        <w:t xml:space="preserve">el </w:t>
      </w:r>
      <w:r w:rsidR="00B43788" w:rsidRPr="00A105D1">
        <w:rPr>
          <w:rFonts w:ascii="Palatino Linotype" w:hAnsi="Palatino Linotype"/>
          <w:bCs/>
          <w:color w:val="000000" w:themeColor="text1"/>
        </w:rPr>
        <w:t>Ayuntamiento de Tlalnepantla de Baz</w:t>
      </w:r>
      <w:r w:rsidR="007550FA" w:rsidRPr="00A105D1">
        <w:rPr>
          <w:rFonts w:ascii="Palatino Linotype" w:hAnsi="Palatino Linotype"/>
          <w:color w:val="000000" w:themeColor="text1"/>
        </w:rPr>
        <w:t xml:space="preserve"> logró colmar el derecho de acceso a la información ejercido por </w:t>
      </w:r>
      <w:r w:rsidR="00F735CC" w:rsidRPr="00A105D1">
        <w:rPr>
          <w:rFonts w:ascii="Palatino Linotype" w:hAnsi="Palatino Linotype"/>
          <w:color w:val="000000" w:themeColor="text1"/>
        </w:rPr>
        <w:t>el</w:t>
      </w:r>
      <w:r w:rsidR="007550FA" w:rsidRPr="00A105D1">
        <w:rPr>
          <w:rFonts w:ascii="Palatino Linotype" w:hAnsi="Palatino Linotype"/>
          <w:color w:val="000000" w:themeColor="text1"/>
        </w:rPr>
        <w:t xml:space="preserve"> particular o, </w:t>
      </w:r>
      <w:proofErr w:type="gramStart"/>
      <w:r w:rsidR="007550FA" w:rsidRPr="00A105D1">
        <w:rPr>
          <w:rFonts w:ascii="Palatino Linotype" w:hAnsi="Palatino Linotype"/>
          <w:color w:val="000000" w:themeColor="text1"/>
        </w:rPr>
        <w:t>si</w:t>
      </w:r>
      <w:proofErr w:type="gramEnd"/>
      <w:r w:rsidR="007550FA" w:rsidRPr="00A105D1">
        <w:rPr>
          <w:rFonts w:ascii="Palatino Linotype" w:hAnsi="Palatino Linotype"/>
          <w:color w:val="000000" w:themeColor="text1"/>
        </w:rPr>
        <w:t xml:space="preserve"> por el </w:t>
      </w:r>
      <w:r w:rsidR="00C5125B" w:rsidRPr="00A105D1">
        <w:rPr>
          <w:rFonts w:ascii="Palatino Linotype" w:hAnsi="Palatino Linotype"/>
          <w:color w:val="000000" w:themeColor="text1"/>
        </w:rPr>
        <w:t>contrario, procede el ordenar la entrega de información.</w:t>
      </w:r>
      <w:r w:rsidR="007550FA" w:rsidRPr="00A105D1">
        <w:rPr>
          <w:rFonts w:ascii="Palatino Linotype" w:hAnsi="Palatino Linotype"/>
          <w:color w:val="000000" w:themeColor="text1"/>
        </w:rPr>
        <w:t xml:space="preserve"> </w:t>
      </w:r>
    </w:p>
    <w:p w14:paraId="76479942" w14:textId="2444BDA3" w:rsidR="00240F43" w:rsidRPr="00A105D1" w:rsidRDefault="00240F43">
      <w:pPr>
        <w:rPr>
          <w:rFonts w:ascii="Palatino Linotype" w:hAnsi="Palatino Linotype" w:cs="Tahoma"/>
          <w:bCs/>
          <w:iCs/>
        </w:rPr>
      </w:pPr>
    </w:p>
    <w:p w14:paraId="17426B83" w14:textId="4575CEAE" w:rsidR="00B7561B" w:rsidRPr="00A105D1" w:rsidRDefault="00F735CC" w:rsidP="0057122A">
      <w:pPr>
        <w:pStyle w:val="Prrafodelista"/>
        <w:tabs>
          <w:tab w:val="left" w:pos="426"/>
        </w:tabs>
        <w:spacing w:line="360" w:lineRule="auto"/>
        <w:ind w:left="0" w:right="51"/>
        <w:jc w:val="both"/>
        <w:outlineLvl w:val="2"/>
        <w:rPr>
          <w:rFonts w:ascii="Palatino Linotype" w:hAnsi="Palatino Linotype" w:cs="Tahoma"/>
          <w:b/>
          <w:bCs/>
          <w:iCs/>
        </w:rPr>
      </w:pPr>
      <w:r w:rsidRPr="00A105D1">
        <w:rPr>
          <w:rFonts w:ascii="Palatino Linotype" w:hAnsi="Palatino Linotype" w:cs="Tahoma"/>
          <w:b/>
          <w:bCs/>
          <w:iCs/>
        </w:rPr>
        <w:t>II</w:t>
      </w:r>
      <w:r w:rsidR="00B7561B" w:rsidRPr="00A105D1">
        <w:rPr>
          <w:rFonts w:ascii="Palatino Linotype" w:hAnsi="Palatino Linotype" w:cs="Tahoma"/>
          <w:b/>
          <w:bCs/>
          <w:iCs/>
        </w:rPr>
        <w:t>. De</w:t>
      </w:r>
      <w:r w:rsidR="00E346CF" w:rsidRPr="00A105D1">
        <w:rPr>
          <w:rFonts w:ascii="Palatino Linotype" w:hAnsi="Palatino Linotype" w:cs="Tahoma"/>
          <w:b/>
          <w:bCs/>
          <w:iCs/>
        </w:rPr>
        <w:t xml:space="preserve"> </w:t>
      </w:r>
      <w:r w:rsidR="009B2F6C" w:rsidRPr="00A105D1">
        <w:rPr>
          <w:rFonts w:ascii="Palatino Linotype" w:hAnsi="Palatino Linotype" w:cs="Tahoma"/>
          <w:b/>
          <w:bCs/>
          <w:iCs/>
        </w:rPr>
        <w:t>l</w:t>
      </w:r>
      <w:r w:rsidR="00E346CF" w:rsidRPr="00A105D1">
        <w:rPr>
          <w:rFonts w:ascii="Palatino Linotype" w:hAnsi="Palatino Linotype" w:cs="Tahoma"/>
          <w:b/>
          <w:bCs/>
          <w:iCs/>
        </w:rPr>
        <w:t>os oficios elaborados por la Titular de Transparencia y Acceso a la Información Pública Municipal.</w:t>
      </w:r>
    </w:p>
    <w:p w14:paraId="17C209CB" w14:textId="77777777" w:rsidR="00E346CF" w:rsidRPr="00A105D1" w:rsidRDefault="00E346CF" w:rsidP="00E346CF">
      <w:pPr>
        <w:pStyle w:val="Prrafodelista"/>
        <w:numPr>
          <w:ilvl w:val="0"/>
          <w:numId w:val="1"/>
        </w:numPr>
        <w:tabs>
          <w:tab w:val="left" w:pos="426"/>
        </w:tabs>
        <w:spacing w:before="240" w:after="240" w:line="360" w:lineRule="auto"/>
        <w:ind w:right="51"/>
        <w:jc w:val="both"/>
        <w:rPr>
          <w:rFonts w:ascii="Palatino Linotype" w:hAnsi="Palatino Linotype"/>
        </w:rPr>
      </w:pPr>
      <w:r w:rsidRPr="00A105D1">
        <w:rPr>
          <w:rFonts w:ascii="Palatino Linotype" w:hAnsi="Palatino Linotype"/>
          <w:color w:val="000000" w:themeColor="text1"/>
        </w:rPr>
        <w:t xml:space="preserve">El </w:t>
      </w:r>
      <w:r w:rsidRPr="00A105D1">
        <w:rPr>
          <w:rFonts w:ascii="Palatino Linotype" w:hAnsi="Palatino Linotype"/>
        </w:rPr>
        <w:t xml:space="preserve">artículo 115 de la Constitución Política de los Estados Unidos Mexicanos, en su fracción I, establece que cada municipio será gobernado por un Ayuntamiento de elección popular directa, integrado por un </w:t>
      </w:r>
      <w:proofErr w:type="gramStart"/>
      <w:r w:rsidRPr="00A105D1">
        <w:rPr>
          <w:rFonts w:ascii="Palatino Linotype" w:hAnsi="Palatino Linotype"/>
        </w:rPr>
        <w:t>Presidente</w:t>
      </w:r>
      <w:proofErr w:type="gramEnd"/>
      <w:r w:rsidRPr="00A105D1">
        <w:rPr>
          <w:rFonts w:ascii="Palatino Linotype" w:hAnsi="Palatino Linotype"/>
        </w:rPr>
        <w:t xml:space="preserve"> o Presidenta Municipal y el número de regidurías y sindicaturas que la ley determine, de conformidad con el principio de paridad.</w:t>
      </w:r>
    </w:p>
    <w:p w14:paraId="09FE6EA4" w14:textId="77777777" w:rsidR="00E346CF" w:rsidRPr="00A105D1" w:rsidRDefault="00E346CF" w:rsidP="00E346CF">
      <w:pPr>
        <w:pStyle w:val="Prrafodelista"/>
        <w:tabs>
          <w:tab w:val="left" w:pos="426"/>
        </w:tabs>
        <w:spacing w:before="240" w:after="240" w:line="360" w:lineRule="auto"/>
        <w:ind w:left="0" w:right="51"/>
        <w:jc w:val="both"/>
        <w:rPr>
          <w:rFonts w:ascii="Palatino Linotype" w:hAnsi="Palatino Linotype"/>
        </w:rPr>
      </w:pPr>
    </w:p>
    <w:p w14:paraId="00E73E68" w14:textId="77777777" w:rsidR="00E346CF" w:rsidRPr="00A105D1" w:rsidRDefault="00E346CF" w:rsidP="00E346CF">
      <w:pPr>
        <w:pStyle w:val="Prrafodelista"/>
        <w:numPr>
          <w:ilvl w:val="0"/>
          <w:numId w:val="1"/>
        </w:numPr>
        <w:tabs>
          <w:tab w:val="left" w:pos="426"/>
        </w:tabs>
        <w:spacing w:before="240" w:after="240" w:line="360" w:lineRule="auto"/>
        <w:ind w:right="51"/>
        <w:jc w:val="both"/>
        <w:rPr>
          <w:rFonts w:ascii="Palatino Linotype" w:hAnsi="Palatino Linotype"/>
        </w:rPr>
      </w:pPr>
      <w:r w:rsidRPr="00A105D1">
        <w:rPr>
          <w:rFonts w:ascii="Palatino Linotype" w:hAnsi="Palatino Linotype"/>
        </w:rPr>
        <w:t xml:space="preserve">Por su parte, la fracción II del máximo ordenamiento legal antes citado, señala que los ayuntamientos tendrán facultades para aprobar los bandos de policía y gobierno, reglamentos, circulares y disposiciones administrativas de observancia general dentro de sus respectivas jurisdicciones, que </w:t>
      </w:r>
      <w:r w:rsidRPr="00A105D1">
        <w:rPr>
          <w:rFonts w:ascii="Palatino Linotype" w:hAnsi="Palatino Linotype"/>
          <w:b/>
          <w:bCs/>
        </w:rPr>
        <w:t>organicen la administración pública municipal</w:t>
      </w:r>
      <w:r w:rsidRPr="00A105D1">
        <w:rPr>
          <w:rFonts w:ascii="Palatino Linotype" w:hAnsi="Palatino Linotype"/>
        </w:rPr>
        <w:t xml:space="preserve">, </w:t>
      </w:r>
      <w:r w:rsidRPr="00A105D1">
        <w:rPr>
          <w:rFonts w:ascii="Palatino Linotype" w:hAnsi="Palatino Linotype"/>
          <w:b/>
          <w:bCs/>
        </w:rPr>
        <w:t>regulen las materias</w:t>
      </w:r>
      <w:r w:rsidRPr="00A105D1">
        <w:rPr>
          <w:rFonts w:ascii="Palatino Linotype" w:hAnsi="Palatino Linotype"/>
        </w:rPr>
        <w:t xml:space="preserve">, procedimientos, </w:t>
      </w:r>
      <w:r w:rsidRPr="00A105D1">
        <w:rPr>
          <w:rFonts w:ascii="Palatino Linotype" w:hAnsi="Palatino Linotype"/>
          <w:b/>
          <w:bCs/>
        </w:rPr>
        <w:t>funciones</w:t>
      </w:r>
      <w:r w:rsidRPr="00A105D1">
        <w:rPr>
          <w:rFonts w:ascii="Palatino Linotype" w:hAnsi="Palatino Linotype"/>
        </w:rPr>
        <w:t xml:space="preserve"> y servicios públicos </w:t>
      </w:r>
      <w:r w:rsidRPr="00A105D1">
        <w:rPr>
          <w:rFonts w:ascii="Palatino Linotype" w:hAnsi="Palatino Linotype"/>
          <w:b/>
          <w:bCs/>
        </w:rPr>
        <w:t>de su competencia</w:t>
      </w:r>
      <w:r w:rsidRPr="00A105D1">
        <w:rPr>
          <w:rFonts w:ascii="Palatino Linotype" w:hAnsi="Palatino Linotype"/>
        </w:rPr>
        <w:t xml:space="preserve"> y aseguren la participación ciudadana y vecinal. </w:t>
      </w:r>
    </w:p>
    <w:p w14:paraId="4251D16E" w14:textId="77777777" w:rsidR="00E346CF" w:rsidRPr="00A105D1" w:rsidRDefault="00E346CF" w:rsidP="00E346CF">
      <w:pPr>
        <w:pStyle w:val="Prrafodelista"/>
        <w:tabs>
          <w:tab w:val="left" w:pos="426"/>
        </w:tabs>
        <w:spacing w:before="240" w:after="240" w:line="360" w:lineRule="auto"/>
        <w:ind w:left="0" w:right="51"/>
        <w:jc w:val="both"/>
        <w:rPr>
          <w:rFonts w:ascii="Palatino Linotype" w:hAnsi="Palatino Linotype"/>
        </w:rPr>
      </w:pPr>
    </w:p>
    <w:p w14:paraId="57DC44E6" w14:textId="77777777" w:rsidR="00E346CF" w:rsidRPr="00A105D1" w:rsidRDefault="00E346CF" w:rsidP="00E346CF">
      <w:pPr>
        <w:pStyle w:val="Prrafodelista"/>
        <w:numPr>
          <w:ilvl w:val="0"/>
          <w:numId w:val="1"/>
        </w:numPr>
        <w:tabs>
          <w:tab w:val="left" w:pos="426"/>
        </w:tabs>
        <w:spacing w:before="240" w:after="240" w:line="360" w:lineRule="auto"/>
        <w:ind w:right="51"/>
        <w:jc w:val="both"/>
        <w:rPr>
          <w:rFonts w:ascii="Palatino Linotype" w:hAnsi="Palatino Linotype"/>
        </w:rPr>
      </w:pPr>
      <w:r w:rsidRPr="00A105D1">
        <w:rPr>
          <w:rFonts w:ascii="Palatino Linotype" w:hAnsi="Palatino Linotype"/>
        </w:rPr>
        <w:t xml:space="preserve">En estricto seguimiento al mandato constitucional antes referido, la Ley Orgánica Municipal del Estado de México reitera que cada municipio será </w:t>
      </w:r>
      <w:r w:rsidRPr="00A105D1">
        <w:rPr>
          <w:rFonts w:ascii="Palatino Linotype" w:hAnsi="Palatino Linotype"/>
        </w:rPr>
        <w:lastRenderedPageBreak/>
        <w:t>gobernado por un ayuntamiento de elección popular directa y no habrá ninguna autoridad intermedia entre éste y el Gobierno del Estado</w:t>
      </w:r>
      <w:r w:rsidRPr="00A105D1">
        <w:rPr>
          <w:rStyle w:val="Refdenotaalpie"/>
          <w:rFonts w:ascii="Palatino Linotype" w:hAnsi="Palatino Linotype"/>
        </w:rPr>
        <w:footnoteReference w:id="9"/>
      </w:r>
      <w:r w:rsidRPr="00A105D1">
        <w:rPr>
          <w:rFonts w:ascii="Palatino Linotype" w:hAnsi="Palatino Linotype"/>
        </w:rPr>
        <w:t>.</w:t>
      </w:r>
    </w:p>
    <w:p w14:paraId="384C0BFD" w14:textId="77777777" w:rsidR="00E346CF" w:rsidRPr="00A105D1" w:rsidRDefault="00E346CF" w:rsidP="00E346CF">
      <w:pPr>
        <w:pStyle w:val="Prrafodelista"/>
        <w:tabs>
          <w:tab w:val="left" w:pos="426"/>
        </w:tabs>
        <w:spacing w:before="240" w:after="240" w:line="360" w:lineRule="auto"/>
        <w:ind w:left="0" w:right="51"/>
        <w:jc w:val="both"/>
        <w:rPr>
          <w:rFonts w:ascii="Palatino Linotype" w:hAnsi="Palatino Linotype"/>
        </w:rPr>
      </w:pPr>
    </w:p>
    <w:p w14:paraId="5874B9FB" w14:textId="77777777" w:rsidR="00E346CF" w:rsidRPr="00A105D1" w:rsidRDefault="00E346CF" w:rsidP="00E346CF">
      <w:pPr>
        <w:pStyle w:val="Prrafodelista"/>
        <w:numPr>
          <w:ilvl w:val="0"/>
          <w:numId w:val="1"/>
        </w:numPr>
        <w:tabs>
          <w:tab w:val="left" w:pos="426"/>
        </w:tabs>
        <w:spacing w:before="240" w:after="240" w:line="360" w:lineRule="auto"/>
        <w:ind w:right="51"/>
        <w:jc w:val="both"/>
        <w:rPr>
          <w:rFonts w:ascii="Palatino Linotype" w:hAnsi="Palatino Linotype"/>
        </w:rPr>
      </w:pPr>
      <w:r w:rsidRPr="00A105D1">
        <w:rPr>
          <w:rFonts w:ascii="Palatino Linotype" w:hAnsi="Palatino Linotype"/>
        </w:rPr>
        <w:t>Estos Ayuntamientos se renovarán cada tres años, e iniciarán su periodo el uno (01) de enero del año inmediato siguiente al de las elecciones municipales ordinarias, y concluirán el treinta y uno (31) de diciembre del año de las elecciones para su renovación; y se integrarán por</w:t>
      </w:r>
      <w:r w:rsidRPr="00A105D1">
        <w:rPr>
          <w:rStyle w:val="Refdenotaalpie"/>
          <w:rFonts w:ascii="Palatino Linotype" w:hAnsi="Palatino Linotype"/>
        </w:rPr>
        <w:footnoteReference w:id="10"/>
      </w:r>
      <w:r w:rsidRPr="00A105D1">
        <w:rPr>
          <w:rFonts w:ascii="Palatino Linotype" w:hAnsi="Palatino Linotype"/>
        </w:rPr>
        <w:t>:</w:t>
      </w:r>
    </w:p>
    <w:p w14:paraId="110FC08E" w14:textId="77777777" w:rsidR="00E346CF" w:rsidRPr="00A105D1" w:rsidRDefault="00E346CF" w:rsidP="00E346CF">
      <w:pPr>
        <w:pStyle w:val="Prrafodelista"/>
        <w:numPr>
          <w:ilvl w:val="1"/>
          <w:numId w:val="35"/>
        </w:numPr>
        <w:tabs>
          <w:tab w:val="left" w:pos="426"/>
        </w:tabs>
        <w:spacing w:before="240" w:after="240" w:line="360" w:lineRule="auto"/>
        <w:ind w:left="1134" w:right="51"/>
        <w:jc w:val="both"/>
        <w:rPr>
          <w:rFonts w:ascii="Palatino Linotype" w:hAnsi="Palatino Linotype"/>
          <w:sz w:val="22"/>
        </w:rPr>
      </w:pPr>
      <w:r w:rsidRPr="00A105D1">
        <w:rPr>
          <w:rFonts w:ascii="Palatino Linotype" w:hAnsi="Palatino Linotype"/>
          <w:sz w:val="22"/>
        </w:rPr>
        <w:t xml:space="preserve">Un </w:t>
      </w:r>
      <w:r w:rsidRPr="00A105D1">
        <w:rPr>
          <w:rFonts w:ascii="Palatino Linotype" w:hAnsi="Palatino Linotype"/>
          <w:b/>
          <w:bCs/>
          <w:sz w:val="22"/>
        </w:rPr>
        <w:t>presidente</w:t>
      </w:r>
      <w:r w:rsidRPr="00A105D1">
        <w:rPr>
          <w:rFonts w:ascii="Palatino Linotype" w:hAnsi="Palatino Linotype"/>
          <w:sz w:val="22"/>
        </w:rPr>
        <w:t xml:space="preserve">, un síndico y cuatro regidores, electos por planilla según el principio de mayoría relativa, y tres regidores designados según el principio de representación proporcional, cuando se trate de municipios que tengan una población de menos 150 mil habitantes. </w:t>
      </w:r>
    </w:p>
    <w:p w14:paraId="245AD06B" w14:textId="77777777" w:rsidR="00E346CF" w:rsidRPr="00A105D1" w:rsidRDefault="00E346CF" w:rsidP="00E346CF">
      <w:pPr>
        <w:pStyle w:val="Prrafodelista"/>
        <w:numPr>
          <w:ilvl w:val="1"/>
          <w:numId w:val="35"/>
        </w:numPr>
        <w:tabs>
          <w:tab w:val="left" w:pos="426"/>
        </w:tabs>
        <w:spacing w:before="240" w:after="240" w:line="360" w:lineRule="auto"/>
        <w:ind w:left="1134" w:right="51"/>
        <w:jc w:val="both"/>
        <w:rPr>
          <w:rFonts w:ascii="Palatino Linotype" w:hAnsi="Palatino Linotype"/>
          <w:sz w:val="22"/>
        </w:rPr>
      </w:pPr>
      <w:r w:rsidRPr="00A105D1">
        <w:rPr>
          <w:rFonts w:ascii="Palatino Linotype" w:hAnsi="Palatino Linotype"/>
          <w:sz w:val="22"/>
        </w:rPr>
        <w:t xml:space="preserve">Un </w:t>
      </w:r>
      <w:r w:rsidRPr="00A105D1">
        <w:rPr>
          <w:rFonts w:ascii="Palatino Linotype" w:hAnsi="Palatino Linotype"/>
          <w:b/>
          <w:bCs/>
          <w:sz w:val="22"/>
        </w:rPr>
        <w:t>presidente</w:t>
      </w:r>
      <w:r w:rsidRPr="00A105D1">
        <w:rPr>
          <w:rFonts w:ascii="Palatino Linotype" w:hAnsi="Palatino Linotype"/>
          <w:sz w:val="22"/>
        </w:rPr>
        <w:t xml:space="preserve">, un síndico y cinco regidores, electos por planilla según el principio de mayoría relativa, y cuatro regidores designados según el principio de representación proporcional, cuando se trate de municipios que tengan una población de más de 150 mil habitantes y menos de 500 mil habitantes. </w:t>
      </w:r>
    </w:p>
    <w:p w14:paraId="4AFA61A0" w14:textId="77777777" w:rsidR="00E346CF" w:rsidRPr="00A105D1" w:rsidRDefault="00E346CF" w:rsidP="00E346CF">
      <w:pPr>
        <w:pStyle w:val="Prrafodelista"/>
        <w:numPr>
          <w:ilvl w:val="1"/>
          <w:numId w:val="35"/>
        </w:numPr>
        <w:tabs>
          <w:tab w:val="left" w:pos="426"/>
        </w:tabs>
        <w:spacing w:before="240" w:after="240" w:line="360" w:lineRule="auto"/>
        <w:ind w:left="1134" w:right="51"/>
        <w:jc w:val="both"/>
        <w:rPr>
          <w:rFonts w:ascii="Palatino Linotype" w:hAnsi="Palatino Linotype"/>
          <w:sz w:val="22"/>
        </w:rPr>
      </w:pPr>
      <w:r w:rsidRPr="00A105D1">
        <w:rPr>
          <w:rFonts w:ascii="Palatino Linotype" w:hAnsi="Palatino Linotype"/>
          <w:sz w:val="22"/>
        </w:rPr>
        <w:t xml:space="preserve">Un </w:t>
      </w:r>
      <w:proofErr w:type="gramStart"/>
      <w:r w:rsidRPr="00A105D1">
        <w:rPr>
          <w:rFonts w:ascii="Palatino Linotype" w:hAnsi="Palatino Linotype"/>
          <w:b/>
          <w:bCs/>
          <w:sz w:val="22"/>
        </w:rPr>
        <w:t>Presidente</w:t>
      </w:r>
      <w:proofErr w:type="gramEnd"/>
      <w:r w:rsidRPr="00A105D1">
        <w:rPr>
          <w:rFonts w:ascii="Palatino Linotype" w:hAnsi="Palatino Linotype"/>
          <w:sz w:val="22"/>
        </w:rPr>
        <w:t>, un síndico y siete regidores, electos por planilla según el principio de mayoría relativa; un síndico y cinco regidores designados según el principio de representación proporcional, cuando se trate de municipios que tengan una población de más de 500 mil habitantes.</w:t>
      </w:r>
    </w:p>
    <w:p w14:paraId="02801F48" w14:textId="77777777" w:rsidR="00E346CF" w:rsidRPr="00A105D1" w:rsidRDefault="00E346CF" w:rsidP="00E346CF">
      <w:pPr>
        <w:pStyle w:val="Prrafodelista"/>
        <w:tabs>
          <w:tab w:val="left" w:pos="426"/>
        </w:tabs>
        <w:spacing w:before="240" w:after="240" w:line="360" w:lineRule="auto"/>
        <w:ind w:left="0" w:right="51"/>
        <w:jc w:val="both"/>
        <w:rPr>
          <w:rFonts w:ascii="Palatino Linotype" w:hAnsi="Palatino Linotype"/>
        </w:rPr>
      </w:pPr>
    </w:p>
    <w:p w14:paraId="083CACB4" w14:textId="51BC3280" w:rsidR="00E346CF" w:rsidRPr="00A105D1" w:rsidRDefault="00E346CF" w:rsidP="00E346CF">
      <w:pPr>
        <w:pStyle w:val="Prrafodelista"/>
        <w:numPr>
          <w:ilvl w:val="0"/>
          <w:numId w:val="1"/>
        </w:numPr>
        <w:tabs>
          <w:tab w:val="left" w:pos="426"/>
        </w:tabs>
        <w:spacing w:before="240" w:after="240" w:line="360" w:lineRule="auto"/>
        <w:ind w:right="51"/>
        <w:jc w:val="both"/>
        <w:rPr>
          <w:rFonts w:ascii="Palatino Linotype" w:hAnsi="Palatino Linotype"/>
        </w:rPr>
      </w:pPr>
      <w:r w:rsidRPr="00A105D1">
        <w:rPr>
          <w:rFonts w:ascii="Palatino Linotype" w:hAnsi="Palatino Linotype"/>
        </w:rPr>
        <w:t xml:space="preserve">Ahora bien, de acuerdo con el artículo </w:t>
      </w:r>
      <w:r w:rsidR="00735EB1" w:rsidRPr="00A105D1">
        <w:rPr>
          <w:rFonts w:ascii="Palatino Linotype" w:hAnsi="Palatino Linotype"/>
        </w:rPr>
        <w:t>33</w:t>
      </w:r>
      <w:r w:rsidRPr="00A105D1">
        <w:rPr>
          <w:rFonts w:ascii="Palatino Linotype" w:hAnsi="Palatino Linotype"/>
        </w:rPr>
        <w:t xml:space="preserve"> del Bando Municipal 2022 del </w:t>
      </w:r>
      <w:r w:rsidRPr="00A105D1">
        <w:rPr>
          <w:rFonts w:ascii="Palatino Linotype" w:hAnsi="Palatino Linotype"/>
          <w:b/>
          <w:bCs/>
        </w:rPr>
        <w:t>SUJETO OBLIGADO</w:t>
      </w:r>
      <w:r w:rsidRPr="00A105D1">
        <w:rPr>
          <w:rFonts w:ascii="Palatino Linotype" w:hAnsi="Palatino Linotype"/>
        </w:rPr>
        <w:t>, el ayuntamiento se integrará por la siguiente estructura:</w:t>
      </w:r>
    </w:p>
    <w:p w14:paraId="75737625" w14:textId="79DB8FF4" w:rsidR="00735EB1" w:rsidRPr="00A105D1" w:rsidRDefault="00E346CF" w:rsidP="00735EB1">
      <w:pPr>
        <w:pStyle w:val="Prrafodelista"/>
        <w:tabs>
          <w:tab w:val="left" w:pos="426"/>
        </w:tabs>
        <w:spacing w:before="240" w:after="240" w:line="276" w:lineRule="auto"/>
        <w:ind w:left="567" w:right="567"/>
        <w:jc w:val="both"/>
        <w:rPr>
          <w:rFonts w:ascii="Palatino Linotype" w:hAnsi="Palatino Linotype"/>
          <w:i/>
          <w:iCs/>
          <w:sz w:val="22"/>
        </w:rPr>
      </w:pPr>
      <w:r w:rsidRPr="00A105D1">
        <w:rPr>
          <w:rFonts w:ascii="Palatino Linotype" w:hAnsi="Palatino Linotype"/>
          <w:i/>
          <w:iCs/>
          <w:sz w:val="22"/>
        </w:rPr>
        <w:t>“</w:t>
      </w:r>
      <w:r w:rsidR="00735EB1" w:rsidRPr="00A105D1">
        <w:rPr>
          <w:rFonts w:ascii="Palatino Linotype" w:hAnsi="Palatino Linotype"/>
          <w:b/>
          <w:i/>
          <w:iCs/>
          <w:sz w:val="22"/>
        </w:rPr>
        <w:t>Artículo 33.</w:t>
      </w:r>
      <w:r w:rsidR="00735EB1" w:rsidRPr="00A105D1">
        <w:rPr>
          <w:rFonts w:ascii="Palatino Linotype" w:hAnsi="Palatino Linotype"/>
          <w:i/>
          <w:iCs/>
          <w:sz w:val="22"/>
        </w:rPr>
        <w:t xml:space="preserve"> La Administración Pública Municipal centralizada estará integrada por las siguientes dependencias administrativas:</w:t>
      </w:r>
    </w:p>
    <w:p w14:paraId="6A28BB40" w14:textId="77777777" w:rsidR="00735EB1" w:rsidRPr="00A105D1" w:rsidRDefault="00735EB1" w:rsidP="00E346CF">
      <w:pPr>
        <w:pStyle w:val="Prrafodelista"/>
        <w:tabs>
          <w:tab w:val="left" w:pos="426"/>
        </w:tabs>
        <w:spacing w:before="240" w:after="240" w:line="276" w:lineRule="auto"/>
        <w:ind w:left="851" w:right="567"/>
        <w:jc w:val="both"/>
        <w:rPr>
          <w:rFonts w:ascii="Palatino Linotype" w:hAnsi="Palatino Linotype"/>
          <w:i/>
          <w:iCs/>
          <w:sz w:val="22"/>
        </w:rPr>
      </w:pPr>
      <w:r w:rsidRPr="00A105D1">
        <w:rPr>
          <w:rFonts w:ascii="Palatino Linotype" w:hAnsi="Palatino Linotype"/>
          <w:i/>
          <w:iCs/>
          <w:sz w:val="22"/>
        </w:rPr>
        <w:t>(…)</w:t>
      </w:r>
    </w:p>
    <w:p w14:paraId="247F77FB" w14:textId="13D18E50" w:rsidR="00E346CF" w:rsidRPr="00A105D1" w:rsidRDefault="00735EB1" w:rsidP="00E346CF">
      <w:pPr>
        <w:pStyle w:val="Prrafodelista"/>
        <w:tabs>
          <w:tab w:val="left" w:pos="426"/>
        </w:tabs>
        <w:spacing w:before="240" w:after="240" w:line="276" w:lineRule="auto"/>
        <w:ind w:left="851" w:right="567"/>
        <w:jc w:val="both"/>
        <w:rPr>
          <w:rFonts w:ascii="Palatino Linotype" w:hAnsi="Palatino Linotype"/>
          <w:i/>
          <w:iCs/>
          <w:sz w:val="22"/>
        </w:rPr>
      </w:pPr>
      <w:r w:rsidRPr="00A105D1">
        <w:rPr>
          <w:rFonts w:ascii="Palatino Linotype" w:hAnsi="Palatino Linotype"/>
          <w:b/>
          <w:i/>
          <w:iCs/>
          <w:sz w:val="22"/>
        </w:rPr>
        <w:t>XXIII.</w:t>
      </w:r>
      <w:r w:rsidRPr="00A105D1">
        <w:rPr>
          <w:rFonts w:ascii="Palatino Linotype" w:hAnsi="Palatino Linotype"/>
          <w:i/>
          <w:iCs/>
          <w:sz w:val="22"/>
        </w:rPr>
        <w:t xml:space="preserve"> Unidad de Transparencia y Acceso a la Información Pública Municipal.</w:t>
      </w:r>
      <w:r w:rsidR="00E346CF" w:rsidRPr="00A105D1">
        <w:rPr>
          <w:rFonts w:ascii="Palatino Linotype" w:hAnsi="Palatino Linotype"/>
          <w:i/>
          <w:iCs/>
          <w:sz w:val="22"/>
        </w:rPr>
        <w:t>”</w:t>
      </w:r>
    </w:p>
    <w:p w14:paraId="0142384D" w14:textId="0BF4F57D" w:rsidR="00E346CF" w:rsidRPr="00A105D1" w:rsidRDefault="00735EB1" w:rsidP="00E346CF">
      <w:pPr>
        <w:pStyle w:val="Prrafodelista"/>
        <w:numPr>
          <w:ilvl w:val="0"/>
          <w:numId w:val="1"/>
        </w:numPr>
        <w:tabs>
          <w:tab w:val="left" w:pos="426"/>
        </w:tabs>
        <w:spacing w:before="240" w:after="240" w:line="360" w:lineRule="auto"/>
        <w:ind w:right="51"/>
        <w:jc w:val="both"/>
        <w:rPr>
          <w:rFonts w:ascii="Palatino Linotype" w:hAnsi="Palatino Linotype"/>
        </w:rPr>
      </w:pPr>
      <w:r w:rsidRPr="00A105D1">
        <w:rPr>
          <w:rFonts w:ascii="Palatino Linotype" w:hAnsi="Palatino Linotype"/>
        </w:rPr>
        <w:lastRenderedPageBreak/>
        <w:t>D</w:t>
      </w:r>
      <w:r w:rsidR="00E346CF" w:rsidRPr="00A105D1">
        <w:rPr>
          <w:rFonts w:ascii="Palatino Linotype" w:hAnsi="Palatino Linotype"/>
        </w:rPr>
        <w:t xml:space="preserve">e tal guisa que </w:t>
      </w:r>
      <w:r w:rsidRPr="00A105D1">
        <w:rPr>
          <w:rFonts w:ascii="Palatino Linotype" w:hAnsi="Palatino Linotype"/>
        </w:rPr>
        <w:t>el</w:t>
      </w:r>
      <w:r w:rsidR="00E346CF" w:rsidRPr="00A105D1">
        <w:rPr>
          <w:rFonts w:ascii="Palatino Linotype" w:hAnsi="Palatino Linotype"/>
        </w:rPr>
        <w:t xml:space="preserve"> entonces </w:t>
      </w:r>
      <w:r w:rsidR="00E346CF" w:rsidRPr="00A105D1">
        <w:rPr>
          <w:rFonts w:ascii="Palatino Linotype" w:hAnsi="Palatino Linotype"/>
          <w:b/>
          <w:bCs/>
        </w:rPr>
        <w:t>SOLICITANTE</w:t>
      </w:r>
      <w:r w:rsidR="00E346CF" w:rsidRPr="00A105D1">
        <w:rPr>
          <w:rFonts w:ascii="Palatino Linotype" w:hAnsi="Palatino Linotype"/>
        </w:rPr>
        <w:t xml:space="preserve"> requirió acceder a todos los </w:t>
      </w:r>
      <w:r w:rsidRPr="00A105D1">
        <w:rPr>
          <w:rFonts w:ascii="Palatino Linotype" w:hAnsi="Palatino Linotype"/>
        </w:rPr>
        <w:t>oficios firmados por la o el Titular de la Unidad de Transparencia y Acceso a la Información Pública Municipal, generados del uno (01) de enero de dos mil veintiuno al cinco (05) de agosto de dos mil veintidós.</w:t>
      </w:r>
    </w:p>
    <w:p w14:paraId="64769D9D" w14:textId="77777777" w:rsidR="00E346CF" w:rsidRPr="00A105D1" w:rsidRDefault="00E346CF" w:rsidP="00E346CF">
      <w:pPr>
        <w:pStyle w:val="Prrafodelista"/>
        <w:tabs>
          <w:tab w:val="left" w:pos="426"/>
        </w:tabs>
        <w:spacing w:before="240" w:after="240" w:line="360" w:lineRule="auto"/>
        <w:ind w:left="0" w:right="51"/>
        <w:jc w:val="both"/>
        <w:rPr>
          <w:rFonts w:ascii="Palatino Linotype" w:hAnsi="Palatino Linotype"/>
        </w:rPr>
      </w:pPr>
    </w:p>
    <w:p w14:paraId="3589805B" w14:textId="77777777" w:rsidR="00E346CF" w:rsidRPr="00A105D1" w:rsidRDefault="00E346CF" w:rsidP="00E346CF">
      <w:pPr>
        <w:pStyle w:val="Prrafodelista"/>
        <w:numPr>
          <w:ilvl w:val="0"/>
          <w:numId w:val="1"/>
        </w:numPr>
        <w:tabs>
          <w:tab w:val="left" w:pos="426"/>
        </w:tabs>
        <w:spacing w:before="240" w:after="240" w:line="360" w:lineRule="auto"/>
        <w:ind w:right="51"/>
        <w:jc w:val="both"/>
        <w:rPr>
          <w:rFonts w:ascii="Palatino Linotype" w:hAnsi="Palatino Linotype"/>
        </w:rPr>
      </w:pPr>
      <w:r w:rsidRPr="00A105D1">
        <w:rPr>
          <w:rFonts w:ascii="Palatino Linotype" w:hAnsi="Palatino Linotype"/>
        </w:rPr>
        <w:t xml:space="preserve">Así las cosas, debemos señalar que </w:t>
      </w:r>
      <w:r w:rsidRPr="00A105D1">
        <w:rPr>
          <w:rFonts w:ascii="Palatino Linotype" w:eastAsia="Calibri" w:hAnsi="Palatino Linotype" w:cs="Arial"/>
          <w:color w:val="000000" w:themeColor="text1"/>
        </w:rPr>
        <w:t xml:space="preserve">el derecho </w:t>
      </w:r>
      <w:r w:rsidRPr="00A105D1">
        <w:rPr>
          <w:rFonts w:ascii="Palatino Linotype" w:hAnsi="Palatino Linotype"/>
        </w:rPr>
        <w:t>de acceso a la información pública, por disposición del artículo</w:t>
      </w:r>
      <w:r w:rsidRPr="00A105D1">
        <w:rPr>
          <w:rFonts w:ascii="Palatino Linotype" w:hAnsi="Palatino Linotype"/>
          <w:spacing w:val="1"/>
        </w:rPr>
        <w:t xml:space="preserve"> </w:t>
      </w:r>
      <w:r w:rsidRPr="00A105D1">
        <w:rPr>
          <w:rFonts w:ascii="Palatino Linotype" w:hAnsi="Palatino Linotype"/>
        </w:rPr>
        <w:t>4 de la Ley de Transparencia y Acceso a la Información Pública del Estado de México</w:t>
      </w:r>
      <w:r w:rsidRPr="00A105D1">
        <w:rPr>
          <w:rFonts w:ascii="Palatino Linotype" w:hAnsi="Palatino Linotype"/>
          <w:spacing w:val="1"/>
        </w:rPr>
        <w:t xml:space="preserve"> </w:t>
      </w:r>
      <w:r w:rsidRPr="00A105D1">
        <w:rPr>
          <w:rFonts w:ascii="Palatino Linotype" w:hAnsi="Palatino Linotype"/>
        </w:rPr>
        <w:t>y Municipios, es la prerrogativa de las personas para buscar, difundir, investigar,</w:t>
      </w:r>
      <w:r w:rsidRPr="00A105D1">
        <w:rPr>
          <w:rFonts w:ascii="Palatino Linotype" w:hAnsi="Palatino Linotype"/>
          <w:spacing w:val="1"/>
        </w:rPr>
        <w:t xml:space="preserve"> </w:t>
      </w:r>
      <w:r w:rsidRPr="00A105D1">
        <w:rPr>
          <w:rFonts w:ascii="Palatino Linotype" w:hAnsi="Palatino Linotype"/>
        </w:rPr>
        <w:t>recabar,</w:t>
      </w:r>
      <w:r w:rsidRPr="00A105D1">
        <w:rPr>
          <w:rFonts w:ascii="Palatino Linotype" w:hAnsi="Palatino Linotype"/>
          <w:spacing w:val="-1"/>
        </w:rPr>
        <w:t xml:space="preserve"> </w:t>
      </w:r>
      <w:r w:rsidRPr="00A105D1">
        <w:rPr>
          <w:rFonts w:ascii="Palatino Linotype" w:hAnsi="Palatino Linotype"/>
        </w:rPr>
        <w:t>recibir y solicitar información</w:t>
      </w:r>
      <w:r w:rsidRPr="00A105D1">
        <w:rPr>
          <w:rFonts w:ascii="Palatino Linotype" w:hAnsi="Palatino Linotype"/>
          <w:spacing w:val="-1"/>
        </w:rPr>
        <w:t xml:space="preserve"> </w:t>
      </w:r>
      <w:r w:rsidRPr="00A105D1">
        <w:rPr>
          <w:rFonts w:ascii="Palatino Linotype" w:hAnsi="Palatino Linotype"/>
        </w:rPr>
        <w:t>pública.</w:t>
      </w:r>
    </w:p>
    <w:p w14:paraId="770DECB6" w14:textId="77777777" w:rsidR="00E346CF" w:rsidRPr="00A105D1" w:rsidRDefault="00E346CF" w:rsidP="00E346CF">
      <w:pPr>
        <w:pStyle w:val="Prrafodelista"/>
        <w:rPr>
          <w:rFonts w:ascii="Palatino Linotype" w:hAnsi="Palatino Linotype"/>
        </w:rPr>
      </w:pPr>
    </w:p>
    <w:p w14:paraId="6C3EF129" w14:textId="77777777" w:rsidR="00E346CF" w:rsidRPr="00A105D1" w:rsidRDefault="00E346CF" w:rsidP="00E346CF">
      <w:pPr>
        <w:pStyle w:val="Prrafodelista"/>
        <w:numPr>
          <w:ilvl w:val="0"/>
          <w:numId w:val="1"/>
        </w:numPr>
        <w:tabs>
          <w:tab w:val="left" w:pos="426"/>
        </w:tabs>
        <w:spacing w:before="240" w:after="240" w:line="360" w:lineRule="auto"/>
        <w:ind w:right="51"/>
        <w:jc w:val="both"/>
        <w:rPr>
          <w:rFonts w:ascii="Palatino Linotype" w:hAnsi="Palatino Linotype"/>
        </w:rPr>
      </w:pPr>
      <w:r w:rsidRPr="00A105D1">
        <w:rPr>
          <w:rFonts w:ascii="Palatino Linotype" w:hAnsi="Palatino Linotype"/>
        </w:rPr>
        <w:t xml:space="preserve">Es </w:t>
      </w:r>
      <w:r w:rsidRPr="00A105D1">
        <w:rPr>
          <w:rFonts w:ascii="Palatino Linotype" w:eastAsia="Calibri" w:hAnsi="Palatino Linotype" w:cs="Arial"/>
          <w:color w:val="000000" w:themeColor="text1"/>
        </w:rPr>
        <w:t xml:space="preserve">por ello </w:t>
      </w:r>
      <w:r w:rsidRPr="00A105D1">
        <w:rPr>
          <w:rFonts w:ascii="Palatino Linotype" w:hAnsi="Palatino Linotype"/>
        </w:rPr>
        <w:t>que,</w:t>
      </w:r>
      <w:r w:rsidRPr="00A105D1">
        <w:rPr>
          <w:rFonts w:ascii="Palatino Linotype" w:hAnsi="Palatino Linotype"/>
          <w:spacing w:val="1"/>
        </w:rPr>
        <w:t xml:space="preserve"> </w:t>
      </w:r>
      <w:r w:rsidRPr="00A105D1">
        <w:rPr>
          <w:rFonts w:ascii="Palatino Linotype" w:hAnsi="Palatino Linotype"/>
        </w:rPr>
        <w:t>el</w:t>
      </w:r>
      <w:r w:rsidRPr="00A105D1">
        <w:rPr>
          <w:rFonts w:ascii="Palatino Linotype" w:hAnsi="Palatino Linotype"/>
          <w:spacing w:val="1"/>
        </w:rPr>
        <w:t xml:space="preserve"> </w:t>
      </w:r>
      <w:r w:rsidRPr="00A105D1">
        <w:rPr>
          <w:rFonts w:ascii="Palatino Linotype" w:hAnsi="Palatino Linotype"/>
        </w:rPr>
        <w:t>derecho</w:t>
      </w:r>
      <w:r w:rsidRPr="00A105D1">
        <w:rPr>
          <w:rFonts w:ascii="Palatino Linotype" w:hAnsi="Palatino Linotype"/>
          <w:spacing w:val="1"/>
        </w:rPr>
        <w:t xml:space="preserve"> </w:t>
      </w:r>
      <w:r w:rsidRPr="00A105D1">
        <w:rPr>
          <w:rFonts w:ascii="Palatino Linotype" w:hAnsi="Palatino Linotype"/>
        </w:rPr>
        <w:t>de</w:t>
      </w:r>
      <w:r w:rsidRPr="00A105D1">
        <w:rPr>
          <w:rFonts w:ascii="Palatino Linotype" w:hAnsi="Palatino Linotype"/>
          <w:spacing w:val="1"/>
        </w:rPr>
        <w:t xml:space="preserve"> </w:t>
      </w:r>
      <w:r w:rsidRPr="00A105D1">
        <w:rPr>
          <w:rFonts w:ascii="Palatino Linotype" w:hAnsi="Palatino Linotype"/>
        </w:rPr>
        <w:t>acceso</w:t>
      </w:r>
      <w:r w:rsidRPr="00A105D1">
        <w:rPr>
          <w:rFonts w:ascii="Palatino Linotype" w:hAnsi="Palatino Linotype"/>
          <w:spacing w:val="1"/>
        </w:rPr>
        <w:t xml:space="preserve"> </w:t>
      </w:r>
      <w:r w:rsidRPr="00A105D1">
        <w:rPr>
          <w:rFonts w:ascii="Palatino Linotype" w:hAnsi="Palatino Linotype"/>
        </w:rPr>
        <w:t>a</w:t>
      </w:r>
      <w:r w:rsidRPr="00A105D1">
        <w:rPr>
          <w:rFonts w:ascii="Palatino Linotype" w:hAnsi="Palatino Linotype"/>
          <w:spacing w:val="1"/>
        </w:rPr>
        <w:t xml:space="preserve"> </w:t>
      </w:r>
      <w:r w:rsidRPr="00A105D1">
        <w:rPr>
          <w:rFonts w:ascii="Palatino Linotype" w:hAnsi="Palatino Linotype"/>
        </w:rPr>
        <w:t>la</w:t>
      </w:r>
      <w:r w:rsidRPr="00A105D1">
        <w:rPr>
          <w:rFonts w:ascii="Palatino Linotype" w:hAnsi="Palatino Linotype"/>
          <w:spacing w:val="1"/>
        </w:rPr>
        <w:t xml:space="preserve"> </w:t>
      </w:r>
      <w:r w:rsidRPr="00A105D1">
        <w:rPr>
          <w:rFonts w:ascii="Palatino Linotype" w:hAnsi="Palatino Linotype"/>
        </w:rPr>
        <w:t>información</w:t>
      </w:r>
      <w:r w:rsidRPr="00A105D1">
        <w:rPr>
          <w:rFonts w:ascii="Palatino Linotype" w:hAnsi="Palatino Linotype"/>
          <w:spacing w:val="1"/>
        </w:rPr>
        <w:t xml:space="preserve"> </w:t>
      </w:r>
      <w:r w:rsidRPr="00A105D1">
        <w:rPr>
          <w:rFonts w:ascii="Palatino Linotype" w:hAnsi="Palatino Linotype"/>
        </w:rPr>
        <w:t>pública,</w:t>
      </w:r>
      <w:r w:rsidRPr="00A105D1">
        <w:rPr>
          <w:rFonts w:ascii="Palatino Linotype" w:hAnsi="Palatino Linotype"/>
          <w:spacing w:val="1"/>
        </w:rPr>
        <w:t xml:space="preserve"> </w:t>
      </w:r>
      <w:r w:rsidRPr="00A105D1">
        <w:rPr>
          <w:rFonts w:ascii="Palatino Linotype" w:hAnsi="Palatino Linotype"/>
        </w:rPr>
        <w:t>implica</w:t>
      </w:r>
      <w:r w:rsidRPr="00A105D1">
        <w:rPr>
          <w:rFonts w:ascii="Palatino Linotype" w:hAnsi="Palatino Linotype"/>
          <w:spacing w:val="60"/>
        </w:rPr>
        <w:t xml:space="preserve"> </w:t>
      </w:r>
      <w:r w:rsidRPr="00A105D1">
        <w:rPr>
          <w:rFonts w:ascii="Palatino Linotype" w:hAnsi="Palatino Linotype"/>
        </w:rPr>
        <w:t>el</w:t>
      </w:r>
      <w:r w:rsidRPr="00A105D1">
        <w:rPr>
          <w:rFonts w:ascii="Palatino Linotype" w:hAnsi="Palatino Linotype"/>
          <w:spacing w:val="1"/>
        </w:rPr>
        <w:t xml:space="preserve"> </w:t>
      </w:r>
      <w:r w:rsidRPr="00A105D1">
        <w:rPr>
          <w:rFonts w:ascii="Palatino Linotype" w:hAnsi="Palatino Linotype"/>
        </w:rPr>
        <w:t>conocimiento de los particulares de la información contenida en los documentos que</w:t>
      </w:r>
      <w:r w:rsidRPr="00A105D1">
        <w:rPr>
          <w:rFonts w:ascii="Palatino Linotype" w:hAnsi="Palatino Linotype"/>
          <w:spacing w:val="1"/>
        </w:rPr>
        <w:t xml:space="preserve"> </w:t>
      </w:r>
      <w:r w:rsidRPr="00A105D1">
        <w:rPr>
          <w:rFonts w:ascii="Palatino Linotype" w:hAnsi="Palatino Linotype"/>
        </w:rPr>
        <w:t>posean los órganos del estado; incluso, se impone la obligación a las autoridades de</w:t>
      </w:r>
      <w:r w:rsidRPr="00A105D1">
        <w:rPr>
          <w:rFonts w:ascii="Palatino Linotype" w:hAnsi="Palatino Linotype"/>
          <w:spacing w:val="1"/>
        </w:rPr>
        <w:t xml:space="preserve"> </w:t>
      </w:r>
      <w:r w:rsidRPr="00A105D1">
        <w:rPr>
          <w:rFonts w:ascii="Palatino Linotype" w:hAnsi="Palatino Linotype"/>
        </w:rPr>
        <w:t>preservar</w:t>
      </w:r>
      <w:r w:rsidRPr="00A105D1">
        <w:rPr>
          <w:rFonts w:ascii="Palatino Linotype" w:hAnsi="Palatino Linotype"/>
          <w:spacing w:val="-1"/>
        </w:rPr>
        <w:t xml:space="preserve"> </w:t>
      </w:r>
      <w:r w:rsidRPr="00A105D1">
        <w:rPr>
          <w:rFonts w:ascii="Palatino Linotype" w:hAnsi="Palatino Linotype"/>
        </w:rPr>
        <w:t>sus</w:t>
      </w:r>
      <w:r w:rsidRPr="00A105D1">
        <w:rPr>
          <w:rFonts w:ascii="Palatino Linotype" w:hAnsi="Palatino Linotype"/>
          <w:spacing w:val="-2"/>
        </w:rPr>
        <w:t xml:space="preserve"> </w:t>
      </w:r>
      <w:r w:rsidRPr="00A105D1">
        <w:rPr>
          <w:rFonts w:ascii="Palatino Linotype" w:hAnsi="Palatino Linotype"/>
        </w:rPr>
        <w:t>documentos</w:t>
      </w:r>
      <w:r w:rsidRPr="00A105D1">
        <w:rPr>
          <w:rFonts w:ascii="Palatino Linotype" w:hAnsi="Palatino Linotype"/>
          <w:spacing w:val="-2"/>
        </w:rPr>
        <w:t xml:space="preserve"> </w:t>
      </w:r>
      <w:r w:rsidRPr="00A105D1">
        <w:rPr>
          <w:rFonts w:ascii="Palatino Linotype" w:hAnsi="Palatino Linotype"/>
        </w:rPr>
        <w:t>en archivos</w:t>
      </w:r>
      <w:r w:rsidRPr="00A105D1">
        <w:rPr>
          <w:rFonts w:ascii="Palatino Linotype" w:hAnsi="Palatino Linotype"/>
          <w:spacing w:val="-2"/>
        </w:rPr>
        <w:t xml:space="preserve"> </w:t>
      </w:r>
      <w:r w:rsidRPr="00A105D1">
        <w:rPr>
          <w:rFonts w:ascii="Palatino Linotype" w:hAnsi="Palatino Linotype"/>
        </w:rPr>
        <w:t>administrativos</w:t>
      </w:r>
      <w:r w:rsidRPr="00A105D1">
        <w:rPr>
          <w:rFonts w:ascii="Palatino Linotype" w:hAnsi="Palatino Linotype"/>
          <w:spacing w:val="-1"/>
        </w:rPr>
        <w:t xml:space="preserve"> </w:t>
      </w:r>
      <w:r w:rsidRPr="00A105D1">
        <w:rPr>
          <w:rFonts w:ascii="Palatino Linotype" w:hAnsi="Palatino Linotype"/>
        </w:rPr>
        <w:t>actualizados.</w:t>
      </w:r>
    </w:p>
    <w:p w14:paraId="45B6933A" w14:textId="77777777" w:rsidR="00E346CF" w:rsidRPr="00A105D1" w:rsidRDefault="00E346CF" w:rsidP="00E346CF">
      <w:pPr>
        <w:pStyle w:val="Prrafodelista"/>
        <w:tabs>
          <w:tab w:val="left" w:pos="426"/>
        </w:tabs>
        <w:spacing w:before="240" w:after="240" w:line="360" w:lineRule="auto"/>
        <w:ind w:left="0" w:right="51"/>
        <w:jc w:val="both"/>
        <w:rPr>
          <w:rFonts w:ascii="Palatino Linotype" w:hAnsi="Palatino Linotype"/>
        </w:rPr>
      </w:pPr>
    </w:p>
    <w:p w14:paraId="083AF01D" w14:textId="77777777" w:rsidR="00E346CF" w:rsidRPr="00A105D1" w:rsidRDefault="00E346CF" w:rsidP="00E346CF">
      <w:pPr>
        <w:pStyle w:val="Prrafodelista"/>
        <w:numPr>
          <w:ilvl w:val="0"/>
          <w:numId w:val="1"/>
        </w:numPr>
        <w:tabs>
          <w:tab w:val="left" w:pos="426"/>
        </w:tabs>
        <w:spacing w:before="240" w:after="240" w:line="360" w:lineRule="auto"/>
        <w:ind w:right="51"/>
        <w:jc w:val="both"/>
        <w:rPr>
          <w:rFonts w:ascii="Palatino Linotype" w:hAnsi="Palatino Linotype"/>
        </w:rPr>
      </w:pPr>
      <w:r w:rsidRPr="00A105D1">
        <w:rPr>
          <w:rFonts w:ascii="Palatino Linotype" w:hAnsi="Palatino Linotype"/>
        </w:rPr>
        <w:t xml:space="preserve">Por </w:t>
      </w:r>
      <w:r w:rsidRPr="00A105D1">
        <w:rPr>
          <w:rFonts w:ascii="Palatino Linotype" w:eastAsia="Calibri" w:hAnsi="Palatino Linotype" w:cs="Arial"/>
          <w:color w:val="000000" w:themeColor="text1"/>
        </w:rPr>
        <w:t xml:space="preserve">tanto, </w:t>
      </w:r>
      <w:r w:rsidRPr="00A105D1">
        <w:rPr>
          <w:rFonts w:ascii="Palatino Linotype" w:hAnsi="Palatino Linotype"/>
        </w:rPr>
        <w:t>para que los Sujetos Obligados hagan efectivo este derecho deben poner a</w:t>
      </w:r>
      <w:r w:rsidRPr="00A105D1">
        <w:rPr>
          <w:rFonts w:ascii="Palatino Linotype" w:hAnsi="Palatino Linotype"/>
          <w:spacing w:val="1"/>
        </w:rPr>
        <w:t xml:space="preserve"> </w:t>
      </w:r>
      <w:r w:rsidRPr="00A105D1">
        <w:rPr>
          <w:rFonts w:ascii="Palatino Linotype" w:hAnsi="Palatino Linotype"/>
        </w:rPr>
        <w:t>disposición de los particulares los documentos en los que conste el ejercicio de sus</w:t>
      </w:r>
      <w:r w:rsidRPr="00A105D1">
        <w:rPr>
          <w:rFonts w:ascii="Palatino Linotype" w:hAnsi="Palatino Linotype"/>
          <w:spacing w:val="1"/>
        </w:rPr>
        <w:t xml:space="preserve"> </w:t>
      </w:r>
      <w:r w:rsidRPr="00A105D1">
        <w:rPr>
          <w:rFonts w:ascii="Palatino Linotype" w:hAnsi="Palatino Linotype"/>
        </w:rPr>
        <w:t>atribuciones legales o que por cualquier circunstancia obre en sus archivos, en virtud</w:t>
      </w:r>
      <w:r w:rsidRPr="00A105D1">
        <w:rPr>
          <w:rFonts w:ascii="Palatino Linotype" w:hAnsi="Palatino Linotype"/>
          <w:spacing w:val="1"/>
        </w:rPr>
        <w:t xml:space="preserve"> </w:t>
      </w:r>
      <w:r w:rsidRPr="00A105D1">
        <w:rPr>
          <w:rFonts w:ascii="Palatino Linotype" w:hAnsi="Palatino Linotype"/>
        </w:rPr>
        <w:t>de</w:t>
      </w:r>
      <w:r w:rsidRPr="00A105D1">
        <w:rPr>
          <w:rFonts w:ascii="Palatino Linotype" w:hAnsi="Palatino Linotype"/>
          <w:spacing w:val="1"/>
        </w:rPr>
        <w:t xml:space="preserve"> </w:t>
      </w:r>
      <w:r w:rsidRPr="00A105D1">
        <w:rPr>
          <w:rFonts w:ascii="Palatino Linotype" w:hAnsi="Palatino Linotype"/>
        </w:rPr>
        <w:t>que</w:t>
      </w:r>
      <w:r w:rsidRPr="00A105D1">
        <w:rPr>
          <w:rFonts w:ascii="Palatino Linotype" w:hAnsi="Palatino Linotype"/>
          <w:spacing w:val="1"/>
        </w:rPr>
        <w:t xml:space="preserve"> </w:t>
      </w:r>
      <w:r w:rsidRPr="00A105D1">
        <w:rPr>
          <w:rFonts w:ascii="Palatino Linotype" w:hAnsi="Palatino Linotype"/>
        </w:rPr>
        <w:t>toda</w:t>
      </w:r>
      <w:r w:rsidRPr="00A105D1">
        <w:rPr>
          <w:rFonts w:ascii="Palatino Linotype" w:hAnsi="Palatino Linotype"/>
          <w:spacing w:val="1"/>
        </w:rPr>
        <w:t xml:space="preserve"> </w:t>
      </w:r>
      <w:r w:rsidRPr="00A105D1">
        <w:rPr>
          <w:rFonts w:ascii="Palatino Linotype" w:hAnsi="Palatino Linotype"/>
        </w:rPr>
        <w:t>la</w:t>
      </w:r>
      <w:r w:rsidRPr="00A105D1">
        <w:rPr>
          <w:rFonts w:ascii="Palatino Linotype" w:hAnsi="Palatino Linotype"/>
          <w:spacing w:val="1"/>
        </w:rPr>
        <w:t xml:space="preserve"> </w:t>
      </w:r>
      <w:r w:rsidRPr="00A105D1">
        <w:rPr>
          <w:rFonts w:ascii="Palatino Linotype" w:hAnsi="Palatino Linotype"/>
        </w:rPr>
        <w:t>información</w:t>
      </w:r>
      <w:r w:rsidRPr="00A105D1">
        <w:rPr>
          <w:rFonts w:ascii="Palatino Linotype" w:hAnsi="Palatino Linotype"/>
          <w:spacing w:val="1"/>
        </w:rPr>
        <w:t xml:space="preserve"> </w:t>
      </w:r>
      <w:r w:rsidRPr="00A105D1">
        <w:rPr>
          <w:rFonts w:ascii="Palatino Linotype" w:hAnsi="Palatino Linotype"/>
        </w:rPr>
        <w:t>generada,</w:t>
      </w:r>
      <w:r w:rsidRPr="00A105D1">
        <w:rPr>
          <w:rFonts w:ascii="Palatino Linotype" w:hAnsi="Palatino Linotype"/>
          <w:spacing w:val="1"/>
        </w:rPr>
        <w:t xml:space="preserve"> </w:t>
      </w:r>
      <w:r w:rsidRPr="00A105D1">
        <w:rPr>
          <w:rFonts w:ascii="Palatino Linotype" w:hAnsi="Palatino Linotype"/>
        </w:rPr>
        <w:t>obtenida,</w:t>
      </w:r>
      <w:r w:rsidRPr="00A105D1">
        <w:rPr>
          <w:rFonts w:ascii="Palatino Linotype" w:hAnsi="Palatino Linotype"/>
          <w:spacing w:val="1"/>
        </w:rPr>
        <w:t xml:space="preserve"> </w:t>
      </w:r>
      <w:r w:rsidRPr="00A105D1">
        <w:rPr>
          <w:rFonts w:ascii="Palatino Linotype" w:hAnsi="Palatino Linotype"/>
        </w:rPr>
        <w:t>adquirida,</w:t>
      </w:r>
      <w:r w:rsidRPr="00A105D1">
        <w:rPr>
          <w:rFonts w:ascii="Palatino Linotype" w:hAnsi="Palatino Linotype"/>
          <w:spacing w:val="1"/>
        </w:rPr>
        <w:t xml:space="preserve"> </w:t>
      </w:r>
      <w:r w:rsidRPr="00A105D1">
        <w:rPr>
          <w:rFonts w:ascii="Palatino Linotype" w:hAnsi="Palatino Linotype"/>
        </w:rPr>
        <w:t>transformada,</w:t>
      </w:r>
      <w:r w:rsidRPr="00A105D1">
        <w:rPr>
          <w:rFonts w:ascii="Palatino Linotype" w:hAnsi="Palatino Linotype"/>
          <w:spacing w:val="1"/>
        </w:rPr>
        <w:t xml:space="preserve"> </w:t>
      </w:r>
      <w:r w:rsidRPr="00A105D1">
        <w:rPr>
          <w:rFonts w:ascii="Palatino Linotype" w:hAnsi="Palatino Linotype"/>
        </w:rPr>
        <w:t>administrada o en posesión de los Sujetos Obligados es pública y accesible de manera</w:t>
      </w:r>
      <w:r w:rsidRPr="00A105D1">
        <w:rPr>
          <w:rFonts w:ascii="Palatino Linotype" w:hAnsi="Palatino Linotype"/>
          <w:spacing w:val="-57"/>
        </w:rPr>
        <w:t xml:space="preserve"> </w:t>
      </w:r>
      <w:r w:rsidRPr="00A105D1">
        <w:rPr>
          <w:rFonts w:ascii="Palatino Linotype" w:hAnsi="Palatino Linotype"/>
        </w:rPr>
        <w:t>permanente</w:t>
      </w:r>
      <w:r w:rsidRPr="00A105D1">
        <w:rPr>
          <w:rFonts w:ascii="Palatino Linotype" w:hAnsi="Palatino Linotype"/>
          <w:spacing w:val="4"/>
        </w:rPr>
        <w:t xml:space="preserve"> </w:t>
      </w:r>
      <w:r w:rsidRPr="00A105D1">
        <w:rPr>
          <w:rFonts w:ascii="Palatino Linotype" w:hAnsi="Palatino Linotype"/>
        </w:rPr>
        <w:t>para</w:t>
      </w:r>
      <w:r w:rsidRPr="00A105D1">
        <w:rPr>
          <w:rFonts w:ascii="Palatino Linotype" w:hAnsi="Palatino Linotype"/>
          <w:spacing w:val="4"/>
        </w:rPr>
        <w:t xml:space="preserve"> </w:t>
      </w:r>
      <w:r w:rsidRPr="00A105D1">
        <w:rPr>
          <w:rFonts w:ascii="Palatino Linotype" w:hAnsi="Palatino Linotype"/>
        </w:rPr>
        <w:t>cualquier</w:t>
      </w:r>
      <w:r w:rsidRPr="00A105D1">
        <w:rPr>
          <w:rFonts w:ascii="Palatino Linotype" w:hAnsi="Palatino Linotype"/>
          <w:spacing w:val="6"/>
        </w:rPr>
        <w:t xml:space="preserve"> </w:t>
      </w:r>
      <w:r w:rsidRPr="00A105D1">
        <w:rPr>
          <w:rFonts w:ascii="Palatino Linotype" w:hAnsi="Palatino Linotype"/>
        </w:rPr>
        <w:t>persona,</w:t>
      </w:r>
      <w:r w:rsidRPr="00A105D1">
        <w:rPr>
          <w:rFonts w:ascii="Palatino Linotype" w:hAnsi="Palatino Linotype"/>
          <w:spacing w:val="4"/>
        </w:rPr>
        <w:t xml:space="preserve"> </w:t>
      </w:r>
      <w:r w:rsidRPr="00A105D1">
        <w:rPr>
          <w:rFonts w:ascii="Palatino Linotype" w:hAnsi="Palatino Linotype"/>
        </w:rPr>
        <w:t>en</w:t>
      </w:r>
      <w:r w:rsidRPr="00A105D1">
        <w:rPr>
          <w:rFonts w:ascii="Palatino Linotype" w:hAnsi="Palatino Linotype"/>
          <w:spacing w:val="4"/>
        </w:rPr>
        <w:t xml:space="preserve"> </w:t>
      </w:r>
      <w:r w:rsidRPr="00A105D1">
        <w:rPr>
          <w:rFonts w:ascii="Palatino Linotype" w:hAnsi="Palatino Linotype"/>
        </w:rPr>
        <w:t>los</w:t>
      </w:r>
      <w:r w:rsidRPr="00A105D1">
        <w:rPr>
          <w:rFonts w:ascii="Palatino Linotype" w:hAnsi="Palatino Linotype"/>
          <w:spacing w:val="3"/>
        </w:rPr>
        <w:t xml:space="preserve"> </w:t>
      </w:r>
      <w:r w:rsidRPr="00A105D1">
        <w:rPr>
          <w:rFonts w:ascii="Palatino Linotype" w:hAnsi="Palatino Linotype"/>
        </w:rPr>
        <w:t>términos</w:t>
      </w:r>
      <w:r w:rsidRPr="00A105D1">
        <w:rPr>
          <w:rFonts w:ascii="Palatino Linotype" w:hAnsi="Palatino Linotype"/>
          <w:spacing w:val="4"/>
        </w:rPr>
        <w:t xml:space="preserve"> </w:t>
      </w:r>
      <w:r w:rsidRPr="00A105D1">
        <w:rPr>
          <w:rFonts w:ascii="Palatino Linotype" w:hAnsi="Palatino Linotype"/>
        </w:rPr>
        <w:t>y</w:t>
      </w:r>
      <w:r w:rsidRPr="00A105D1">
        <w:rPr>
          <w:rFonts w:ascii="Palatino Linotype" w:hAnsi="Palatino Linotype"/>
          <w:spacing w:val="5"/>
        </w:rPr>
        <w:t xml:space="preserve"> </w:t>
      </w:r>
      <w:r w:rsidRPr="00A105D1">
        <w:rPr>
          <w:rFonts w:ascii="Palatino Linotype" w:hAnsi="Palatino Linotype"/>
        </w:rPr>
        <w:t>condiciones</w:t>
      </w:r>
      <w:r w:rsidRPr="00A105D1">
        <w:rPr>
          <w:rFonts w:ascii="Palatino Linotype" w:hAnsi="Palatino Linotype"/>
          <w:spacing w:val="5"/>
        </w:rPr>
        <w:t xml:space="preserve"> </w:t>
      </w:r>
      <w:r w:rsidRPr="00A105D1">
        <w:rPr>
          <w:rFonts w:ascii="Palatino Linotype" w:hAnsi="Palatino Linotype"/>
        </w:rPr>
        <w:t>que</w:t>
      </w:r>
      <w:r w:rsidRPr="00A105D1">
        <w:rPr>
          <w:rFonts w:ascii="Palatino Linotype" w:hAnsi="Palatino Linotype"/>
          <w:spacing w:val="4"/>
        </w:rPr>
        <w:t xml:space="preserve"> </w:t>
      </w:r>
      <w:r w:rsidRPr="00A105D1">
        <w:rPr>
          <w:rFonts w:ascii="Palatino Linotype" w:hAnsi="Palatino Linotype"/>
        </w:rPr>
        <w:t>se establezcan en los tratados internacionales de los que el Estado mexicano sea parte, en la Ley</w:t>
      </w:r>
      <w:r w:rsidRPr="00A105D1">
        <w:rPr>
          <w:rFonts w:ascii="Palatino Linotype" w:hAnsi="Palatino Linotype"/>
          <w:spacing w:val="1"/>
        </w:rPr>
        <w:t xml:space="preserve"> </w:t>
      </w:r>
      <w:r w:rsidRPr="00A105D1">
        <w:rPr>
          <w:rFonts w:ascii="Palatino Linotype" w:hAnsi="Palatino Linotype"/>
        </w:rPr>
        <w:t>General de Transparencia y Acceso a la Información Pública, la Ley de Transparencia</w:t>
      </w:r>
      <w:r w:rsidRPr="00A105D1">
        <w:rPr>
          <w:rFonts w:ascii="Palatino Linotype" w:hAnsi="Palatino Linotype"/>
          <w:spacing w:val="1"/>
        </w:rPr>
        <w:t xml:space="preserve"> </w:t>
      </w:r>
      <w:r w:rsidRPr="00A105D1">
        <w:rPr>
          <w:rFonts w:ascii="Palatino Linotype" w:hAnsi="Palatino Linotype"/>
        </w:rPr>
        <w:t>vigente en nuestra entidad y demás disposiciones de la materia, privilegiando el</w:t>
      </w:r>
      <w:r w:rsidRPr="00A105D1">
        <w:rPr>
          <w:rFonts w:ascii="Palatino Linotype" w:hAnsi="Palatino Linotype"/>
          <w:spacing w:val="1"/>
        </w:rPr>
        <w:t xml:space="preserve"> </w:t>
      </w:r>
      <w:r w:rsidRPr="00A105D1">
        <w:rPr>
          <w:rFonts w:ascii="Palatino Linotype" w:hAnsi="Palatino Linotype"/>
        </w:rPr>
        <w:t>principio</w:t>
      </w:r>
      <w:r w:rsidRPr="00A105D1">
        <w:rPr>
          <w:rFonts w:ascii="Palatino Linotype" w:hAnsi="Palatino Linotype"/>
          <w:spacing w:val="-1"/>
        </w:rPr>
        <w:t xml:space="preserve"> </w:t>
      </w:r>
      <w:r w:rsidRPr="00A105D1">
        <w:rPr>
          <w:rFonts w:ascii="Palatino Linotype" w:hAnsi="Palatino Linotype"/>
        </w:rPr>
        <w:t>de máxima publicidad de la</w:t>
      </w:r>
      <w:r w:rsidRPr="00A105D1">
        <w:rPr>
          <w:rFonts w:ascii="Palatino Linotype" w:hAnsi="Palatino Linotype"/>
          <w:spacing w:val="-1"/>
        </w:rPr>
        <w:t xml:space="preserve"> </w:t>
      </w:r>
      <w:r w:rsidRPr="00A105D1">
        <w:rPr>
          <w:rFonts w:ascii="Palatino Linotype" w:hAnsi="Palatino Linotype"/>
        </w:rPr>
        <w:t>información.</w:t>
      </w:r>
    </w:p>
    <w:p w14:paraId="581A4C6B" w14:textId="77777777" w:rsidR="00E346CF" w:rsidRPr="00A105D1" w:rsidRDefault="00E346CF" w:rsidP="00E346CF">
      <w:pPr>
        <w:pStyle w:val="Prrafodelista"/>
        <w:rPr>
          <w:rFonts w:ascii="Palatino Linotype" w:hAnsi="Palatino Linotype"/>
        </w:rPr>
      </w:pPr>
    </w:p>
    <w:p w14:paraId="03F29471" w14:textId="77777777" w:rsidR="00E346CF" w:rsidRPr="00A105D1" w:rsidRDefault="00E346CF" w:rsidP="00E346CF">
      <w:pPr>
        <w:pStyle w:val="Prrafodelista"/>
        <w:numPr>
          <w:ilvl w:val="0"/>
          <w:numId w:val="1"/>
        </w:numPr>
        <w:tabs>
          <w:tab w:val="left" w:pos="426"/>
        </w:tabs>
        <w:spacing w:before="240" w:after="240" w:line="360" w:lineRule="auto"/>
        <w:ind w:right="51"/>
        <w:jc w:val="both"/>
        <w:rPr>
          <w:rFonts w:ascii="Palatino Linotype" w:hAnsi="Palatino Linotype"/>
        </w:rPr>
      </w:pPr>
      <w:r w:rsidRPr="00A105D1">
        <w:rPr>
          <w:rFonts w:ascii="Palatino Linotype" w:hAnsi="Palatino Linotype"/>
        </w:rPr>
        <w:t xml:space="preserve">En </w:t>
      </w:r>
      <w:r w:rsidRPr="00A105D1">
        <w:rPr>
          <w:rFonts w:ascii="Palatino Linotype" w:eastAsia="Calibri" w:hAnsi="Palatino Linotype" w:cs="Arial"/>
          <w:color w:val="000000" w:themeColor="text1"/>
        </w:rPr>
        <w:t xml:space="preserve">esa </w:t>
      </w:r>
      <w:r w:rsidRPr="00A105D1">
        <w:rPr>
          <w:rFonts w:ascii="Palatino Linotype" w:hAnsi="Palatino Linotype"/>
        </w:rPr>
        <w:t>tesitura,</w:t>
      </w:r>
      <w:r w:rsidRPr="00A105D1">
        <w:rPr>
          <w:rFonts w:ascii="Palatino Linotype" w:hAnsi="Palatino Linotype"/>
          <w:spacing w:val="1"/>
        </w:rPr>
        <w:t xml:space="preserve"> </w:t>
      </w:r>
      <w:r w:rsidRPr="00A105D1">
        <w:rPr>
          <w:rFonts w:ascii="Palatino Linotype" w:hAnsi="Palatino Linotype"/>
        </w:rPr>
        <w:t>los</w:t>
      </w:r>
      <w:r w:rsidRPr="00A105D1">
        <w:rPr>
          <w:rFonts w:ascii="Palatino Linotype" w:hAnsi="Palatino Linotype"/>
          <w:spacing w:val="1"/>
        </w:rPr>
        <w:t xml:space="preserve"> </w:t>
      </w:r>
      <w:r w:rsidRPr="00A105D1">
        <w:rPr>
          <w:rFonts w:ascii="Palatino Linotype" w:hAnsi="Palatino Linotype"/>
        </w:rPr>
        <w:t>Sujetos</w:t>
      </w:r>
      <w:r w:rsidRPr="00A105D1">
        <w:rPr>
          <w:rFonts w:ascii="Palatino Linotype" w:hAnsi="Palatino Linotype"/>
          <w:spacing w:val="1"/>
        </w:rPr>
        <w:t xml:space="preserve"> </w:t>
      </w:r>
      <w:r w:rsidRPr="00A105D1">
        <w:rPr>
          <w:rFonts w:ascii="Palatino Linotype" w:hAnsi="Palatino Linotype"/>
        </w:rPr>
        <w:t>Obligados</w:t>
      </w:r>
      <w:r w:rsidRPr="00A105D1">
        <w:rPr>
          <w:rFonts w:ascii="Palatino Linotype" w:hAnsi="Palatino Linotype"/>
          <w:spacing w:val="1"/>
        </w:rPr>
        <w:t xml:space="preserve"> </w:t>
      </w:r>
      <w:r w:rsidRPr="00A105D1">
        <w:rPr>
          <w:rFonts w:ascii="Palatino Linotype" w:hAnsi="Palatino Linotype"/>
        </w:rPr>
        <w:t>deberán</w:t>
      </w:r>
      <w:r w:rsidRPr="00A105D1">
        <w:rPr>
          <w:rFonts w:ascii="Palatino Linotype" w:hAnsi="Palatino Linotype"/>
          <w:spacing w:val="1"/>
        </w:rPr>
        <w:t xml:space="preserve"> </w:t>
      </w:r>
      <w:r w:rsidRPr="00A105D1">
        <w:rPr>
          <w:rFonts w:ascii="Palatino Linotype" w:hAnsi="Palatino Linotype"/>
        </w:rPr>
        <w:t>poner</w:t>
      </w:r>
      <w:r w:rsidRPr="00A105D1">
        <w:rPr>
          <w:rFonts w:ascii="Palatino Linotype" w:hAnsi="Palatino Linotype"/>
          <w:spacing w:val="1"/>
        </w:rPr>
        <w:t xml:space="preserve"> </w:t>
      </w:r>
      <w:r w:rsidRPr="00A105D1">
        <w:rPr>
          <w:rFonts w:ascii="Palatino Linotype" w:hAnsi="Palatino Linotype"/>
        </w:rPr>
        <w:t>en</w:t>
      </w:r>
      <w:r w:rsidRPr="00A105D1">
        <w:rPr>
          <w:rFonts w:ascii="Palatino Linotype" w:hAnsi="Palatino Linotype"/>
          <w:spacing w:val="1"/>
        </w:rPr>
        <w:t xml:space="preserve"> </w:t>
      </w:r>
      <w:r w:rsidRPr="00A105D1">
        <w:rPr>
          <w:rFonts w:ascii="Palatino Linotype" w:hAnsi="Palatino Linotype"/>
        </w:rPr>
        <w:t>práctica,</w:t>
      </w:r>
      <w:r w:rsidRPr="00A105D1">
        <w:rPr>
          <w:rFonts w:ascii="Palatino Linotype" w:hAnsi="Palatino Linotype"/>
          <w:spacing w:val="1"/>
        </w:rPr>
        <w:t xml:space="preserve"> </w:t>
      </w:r>
      <w:r w:rsidRPr="00A105D1">
        <w:rPr>
          <w:rFonts w:ascii="Palatino Linotype" w:hAnsi="Palatino Linotype"/>
        </w:rPr>
        <w:t>políticas</w:t>
      </w:r>
      <w:r w:rsidRPr="00A105D1">
        <w:rPr>
          <w:rFonts w:ascii="Palatino Linotype" w:hAnsi="Palatino Linotype"/>
          <w:spacing w:val="60"/>
        </w:rPr>
        <w:t xml:space="preserve"> </w:t>
      </w:r>
      <w:r w:rsidRPr="00A105D1">
        <w:rPr>
          <w:rFonts w:ascii="Palatino Linotype" w:hAnsi="Palatino Linotype"/>
        </w:rPr>
        <w:t>y</w:t>
      </w:r>
      <w:r w:rsidRPr="00A105D1">
        <w:rPr>
          <w:rFonts w:ascii="Palatino Linotype" w:hAnsi="Palatino Linotype"/>
          <w:spacing w:val="1"/>
        </w:rPr>
        <w:t xml:space="preserve"> </w:t>
      </w:r>
      <w:r w:rsidRPr="00A105D1">
        <w:rPr>
          <w:rFonts w:ascii="Palatino Linotype" w:hAnsi="Palatino Linotype"/>
        </w:rPr>
        <w:t>programas</w:t>
      </w:r>
      <w:r w:rsidRPr="00A105D1">
        <w:rPr>
          <w:rFonts w:ascii="Palatino Linotype" w:hAnsi="Palatino Linotype"/>
          <w:spacing w:val="1"/>
        </w:rPr>
        <w:t xml:space="preserve"> </w:t>
      </w:r>
      <w:r w:rsidRPr="00A105D1">
        <w:rPr>
          <w:rFonts w:ascii="Palatino Linotype" w:hAnsi="Palatino Linotype"/>
        </w:rPr>
        <w:t>de</w:t>
      </w:r>
      <w:r w:rsidRPr="00A105D1">
        <w:rPr>
          <w:rFonts w:ascii="Palatino Linotype" w:hAnsi="Palatino Linotype"/>
          <w:spacing w:val="1"/>
        </w:rPr>
        <w:t xml:space="preserve"> </w:t>
      </w:r>
      <w:r w:rsidRPr="00A105D1">
        <w:rPr>
          <w:rFonts w:ascii="Palatino Linotype" w:hAnsi="Palatino Linotype"/>
        </w:rPr>
        <w:t>acceso</w:t>
      </w:r>
      <w:r w:rsidRPr="00A105D1">
        <w:rPr>
          <w:rFonts w:ascii="Palatino Linotype" w:hAnsi="Palatino Linotype"/>
          <w:spacing w:val="1"/>
        </w:rPr>
        <w:t xml:space="preserve"> </w:t>
      </w:r>
      <w:r w:rsidRPr="00A105D1">
        <w:rPr>
          <w:rFonts w:ascii="Palatino Linotype" w:hAnsi="Palatino Linotype"/>
        </w:rPr>
        <w:t>a</w:t>
      </w:r>
      <w:r w:rsidRPr="00A105D1">
        <w:rPr>
          <w:rFonts w:ascii="Palatino Linotype" w:hAnsi="Palatino Linotype"/>
          <w:spacing w:val="1"/>
        </w:rPr>
        <w:t xml:space="preserve"> </w:t>
      </w:r>
      <w:r w:rsidRPr="00A105D1">
        <w:rPr>
          <w:rFonts w:ascii="Palatino Linotype" w:hAnsi="Palatino Linotype"/>
        </w:rPr>
        <w:t>la</w:t>
      </w:r>
      <w:r w:rsidRPr="00A105D1">
        <w:rPr>
          <w:rFonts w:ascii="Palatino Linotype" w:hAnsi="Palatino Linotype"/>
          <w:spacing w:val="1"/>
        </w:rPr>
        <w:t xml:space="preserve"> </w:t>
      </w:r>
      <w:r w:rsidRPr="00A105D1">
        <w:rPr>
          <w:rFonts w:ascii="Palatino Linotype" w:hAnsi="Palatino Linotype"/>
        </w:rPr>
        <w:t>información</w:t>
      </w:r>
      <w:r w:rsidRPr="00A105D1">
        <w:rPr>
          <w:rFonts w:ascii="Palatino Linotype" w:hAnsi="Palatino Linotype"/>
          <w:spacing w:val="1"/>
        </w:rPr>
        <w:t xml:space="preserve"> </w:t>
      </w:r>
      <w:r w:rsidRPr="00A105D1">
        <w:rPr>
          <w:rFonts w:ascii="Palatino Linotype" w:hAnsi="Palatino Linotype"/>
        </w:rPr>
        <w:t>que</w:t>
      </w:r>
      <w:r w:rsidRPr="00A105D1">
        <w:rPr>
          <w:rFonts w:ascii="Palatino Linotype" w:hAnsi="Palatino Linotype"/>
          <w:spacing w:val="1"/>
        </w:rPr>
        <w:t xml:space="preserve"> </w:t>
      </w:r>
      <w:r w:rsidRPr="00A105D1">
        <w:rPr>
          <w:rFonts w:ascii="Palatino Linotype" w:hAnsi="Palatino Linotype"/>
        </w:rPr>
        <w:t>se</w:t>
      </w:r>
      <w:r w:rsidRPr="00A105D1">
        <w:rPr>
          <w:rFonts w:ascii="Palatino Linotype" w:hAnsi="Palatino Linotype"/>
          <w:spacing w:val="1"/>
        </w:rPr>
        <w:t xml:space="preserve"> </w:t>
      </w:r>
      <w:r w:rsidRPr="00A105D1">
        <w:rPr>
          <w:rFonts w:ascii="Palatino Linotype" w:hAnsi="Palatino Linotype"/>
        </w:rPr>
        <w:t>apeguen</w:t>
      </w:r>
      <w:r w:rsidRPr="00A105D1">
        <w:rPr>
          <w:rFonts w:ascii="Palatino Linotype" w:hAnsi="Palatino Linotype"/>
          <w:spacing w:val="1"/>
        </w:rPr>
        <w:t xml:space="preserve"> </w:t>
      </w:r>
      <w:r w:rsidRPr="00A105D1">
        <w:rPr>
          <w:rFonts w:ascii="Palatino Linotype" w:hAnsi="Palatino Linotype"/>
        </w:rPr>
        <w:t>a</w:t>
      </w:r>
      <w:r w:rsidRPr="00A105D1">
        <w:rPr>
          <w:rFonts w:ascii="Palatino Linotype" w:hAnsi="Palatino Linotype"/>
          <w:spacing w:val="1"/>
        </w:rPr>
        <w:t xml:space="preserve"> </w:t>
      </w:r>
      <w:r w:rsidRPr="00A105D1">
        <w:rPr>
          <w:rFonts w:ascii="Palatino Linotype" w:hAnsi="Palatino Linotype"/>
        </w:rPr>
        <w:t>criterios</w:t>
      </w:r>
      <w:r w:rsidRPr="00A105D1">
        <w:rPr>
          <w:rFonts w:ascii="Palatino Linotype" w:hAnsi="Palatino Linotype"/>
          <w:spacing w:val="1"/>
        </w:rPr>
        <w:t xml:space="preserve"> </w:t>
      </w:r>
      <w:r w:rsidRPr="00A105D1">
        <w:rPr>
          <w:rFonts w:ascii="Palatino Linotype" w:hAnsi="Palatino Linotype"/>
        </w:rPr>
        <w:t>de</w:t>
      </w:r>
      <w:r w:rsidRPr="00A105D1">
        <w:rPr>
          <w:rFonts w:ascii="Palatino Linotype" w:hAnsi="Palatino Linotype"/>
          <w:spacing w:val="1"/>
        </w:rPr>
        <w:t xml:space="preserve"> </w:t>
      </w:r>
      <w:r w:rsidRPr="00A105D1">
        <w:rPr>
          <w:rFonts w:ascii="Palatino Linotype" w:hAnsi="Palatino Linotype"/>
        </w:rPr>
        <w:t>publicidad,</w:t>
      </w:r>
      <w:r w:rsidRPr="00A105D1">
        <w:rPr>
          <w:rFonts w:ascii="Palatino Linotype" w:hAnsi="Palatino Linotype"/>
          <w:spacing w:val="-58"/>
        </w:rPr>
        <w:t xml:space="preserve"> </w:t>
      </w:r>
      <w:r w:rsidRPr="00A105D1">
        <w:rPr>
          <w:rFonts w:ascii="Palatino Linotype" w:hAnsi="Palatino Linotype"/>
        </w:rPr>
        <w:t>veracidad,</w:t>
      </w:r>
      <w:r w:rsidRPr="00A105D1">
        <w:rPr>
          <w:rFonts w:ascii="Palatino Linotype" w:hAnsi="Palatino Linotype"/>
          <w:spacing w:val="-1"/>
        </w:rPr>
        <w:t xml:space="preserve"> </w:t>
      </w:r>
      <w:r w:rsidRPr="00A105D1">
        <w:rPr>
          <w:rFonts w:ascii="Palatino Linotype" w:hAnsi="Palatino Linotype"/>
        </w:rPr>
        <w:t>oportunidad,</w:t>
      </w:r>
      <w:r w:rsidRPr="00A105D1">
        <w:rPr>
          <w:rFonts w:ascii="Palatino Linotype" w:hAnsi="Palatino Linotype"/>
          <w:spacing w:val="-1"/>
        </w:rPr>
        <w:t xml:space="preserve"> </w:t>
      </w:r>
      <w:r w:rsidRPr="00A105D1">
        <w:rPr>
          <w:rFonts w:ascii="Palatino Linotype" w:hAnsi="Palatino Linotype"/>
        </w:rPr>
        <w:t>precisión</w:t>
      </w:r>
      <w:r w:rsidRPr="00A105D1">
        <w:rPr>
          <w:rFonts w:ascii="Palatino Linotype" w:hAnsi="Palatino Linotype"/>
          <w:spacing w:val="-1"/>
        </w:rPr>
        <w:t xml:space="preserve"> </w:t>
      </w:r>
      <w:r w:rsidRPr="00A105D1">
        <w:rPr>
          <w:rFonts w:ascii="Palatino Linotype" w:hAnsi="Palatino Linotype"/>
        </w:rPr>
        <w:t>y</w:t>
      </w:r>
      <w:r w:rsidRPr="00A105D1">
        <w:rPr>
          <w:rFonts w:ascii="Palatino Linotype" w:hAnsi="Palatino Linotype"/>
          <w:spacing w:val="-2"/>
        </w:rPr>
        <w:t xml:space="preserve"> </w:t>
      </w:r>
      <w:r w:rsidRPr="00A105D1">
        <w:rPr>
          <w:rFonts w:ascii="Palatino Linotype" w:hAnsi="Palatino Linotype"/>
        </w:rPr>
        <w:t>suficiencia en</w:t>
      </w:r>
      <w:r w:rsidRPr="00A105D1">
        <w:rPr>
          <w:rFonts w:ascii="Palatino Linotype" w:hAnsi="Palatino Linotype"/>
          <w:spacing w:val="-1"/>
        </w:rPr>
        <w:t xml:space="preserve"> </w:t>
      </w:r>
      <w:r w:rsidRPr="00A105D1">
        <w:rPr>
          <w:rFonts w:ascii="Palatino Linotype" w:hAnsi="Palatino Linotype"/>
        </w:rPr>
        <w:t>beneficio de</w:t>
      </w:r>
      <w:r w:rsidRPr="00A105D1">
        <w:rPr>
          <w:rFonts w:ascii="Palatino Linotype" w:hAnsi="Palatino Linotype"/>
          <w:spacing w:val="-1"/>
        </w:rPr>
        <w:t xml:space="preserve"> </w:t>
      </w:r>
      <w:r w:rsidRPr="00A105D1">
        <w:rPr>
          <w:rFonts w:ascii="Palatino Linotype" w:hAnsi="Palatino Linotype"/>
        </w:rPr>
        <w:t>los</w:t>
      </w:r>
      <w:r w:rsidRPr="00A105D1">
        <w:rPr>
          <w:rFonts w:ascii="Palatino Linotype" w:hAnsi="Palatino Linotype"/>
          <w:spacing w:val="1"/>
        </w:rPr>
        <w:t xml:space="preserve"> </w:t>
      </w:r>
      <w:r w:rsidRPr="00A105D1">
        <w:rPr>
          <w:rFonts w:ascii="Palatino Linotype" w:hAnsi="Palatino Linotype"/>
        </w:rPr>
        <w:t>solicitantes.</w:t>
      </w:r>
    </w:p>
    <w:p w14:paraId="0C35784A" w14:textId="77777777" w:rsidR="00E346CF" w:rsidRPr="00A105D1" w:rsidRDefault="00E346CF" w:rsidP="00E346CF">
      <w:pPr>
        <w:pStyle w:val="Prrafodelista"/>
        <w:tabs>
          <w:tab w:val="left" w:pos="426"/>
        </w:tabs>
        <w:spacing w:before="240" w:after="240" w:line="360" w:lineRule="auto"/>
        <w:ind w:left="0" w:right="51"/>
        <w:jc w:val="both"/>
        <w:rPr>
          <w:rFonts w:ascii="Palatino Linotype" w:hAnsi="Palatino Linotype"/>
        </w:rPr>
      </w:pPr>
    </w:p>
    <w:p w14:paraId="7A545C10" w14:textId="77777777" w:rsidR="00E346CF" w:rsidRPr="00A105D1" w:rsidRDefault="00E346CF" w:rsidP="00E346CF">
      <w:pPr>
        <w:pStyle w:val="Prrafodelista"/>
        <w:numPr>
          <w:ilvl w:val="0"/>
          <w:numId w:val="1"/>
        </w:numPr>
        <w:tabs>
          <w:tab w:val="left" w:pos="426"/>
        </w:tabs>
        <w:spacing w:before="240" w:after="240" w:line="360" w:lineRule="auto"/>
        <w:ind w:right="51"/>
        <w:jc w:val="both"/>
        <w:rPr>
          <w:rFonts w:ascii="Palatino Linotype" w:hAnsi="Palatino Linotype"/>
        </w:rPr>
      </w:pPr>
      <w:r w:rsidRPr="00A105D1">
        <w:rPr>
          <w:rFonts w:ascii="Palatino Linotype" w:hAnsi="Palatino Linotype"/>
        </w:rPr>
        <w:t xml:space="preserve">Lo </w:t>
      </w:r>
      <w:r w:rsidRPr="00A105D1">
        <w:rPr>
          <w:rFonts w:ascii="Palatino Linotype" w:eastAsia="Calibri" w:hAnsi="Palatino Linotype" w:cs="Arial"/>
          <w:color w:val="000000" w:themeColor="text1"/>
        </w:rPr>
        <w:t xml:space="preserve">anterior, </w:t>
      </w:r>
      <w:r w:rsidRPr="00A105D1">
        <w:rPr>
          <w:rFonts w:ascii="Palatino Linotype" w:hAnsi="Palatino Linotype"/>
        </w:rPr>
        <w:t>tiene sustento en los artículos 3, fracciones XI y XXII; 4; 11 y 12 de la Ley</w:t>
      </w:r>
      <w:r w:rsidRPr="00A105D1">
        <w:rPr>
          <w:rFonts w:ascii="Palatino Linotype" w:hAnsi="Palatino Linotype"/>
          <w:spacing w:val="1"/>
        </w:rPr>
        <w:t xml:space="preserve"> </w:t>
      </w:r>
      <w:r w:rsidRPr="00A105D1">
        <w:rPr>
          <w:rFonts w:ascii="Palatino Linotype" w:hAnsi="Palatino Linotype"/>
        </w:rPr>
        <w:t>de</w:t>
      </w:r>
      <w:r w:rsidRPr="00A105D1">
        <w:rPr>
          <w:rFonts w:ascii="Palatino Linotype" w:hAnsi="Palatino Linotype"/>
          <w:spacing w:val="1"/>
        </w:rPr>
        <w:t xml:space="preserve"> </w:t>
      </w:r>
      <w:r w:rsidRPr="00A105D1">
        <w:rPr>
          <w:rFonts w:ascii="Palatino Linotype" w:hAnsi="Palatino Linotype"/>
        </w:rPr>
        <w:t>Transparencia</w:t>
      </w:r>
      <w:r w:rsidRPr="00A105D1">
        <w:rPr>
          <w:rFonts w:ascii="Palatino Linotype" w:hAnsi="Palatino Linotype"/>
          <w:spacing w:val="1"/>
        </w:rPr>
        <w:t xml:space="preserve"> </w:t>
      </w:r>
      <w:r w:rsidRPr="00A105D1">
        <w:rPr>
          <w:rFonts w:ascii="Palatino Linotype" w:hAnsi="Palatino Linotype"/>
        </w:rPr>
        <w:t>y</w:t>
      </w:r>
      <w:r w:rsidRPr="00A105D1">
        <w:rPr>
          <w:rFonts w:ascii="Palatino Linotype" w:hAnsi="Palatino Linotype"/>
          <w:spacing w:val="1"/>
        </w:rPr>
        <w:t xml:space="preserve"> </w:t>
      </w:r>
      <w:r w:rsidRPr="00A105D1">
        <w:rPr>
          <w:rFonts w:ascii="Palatino Linotype" w:hAnsi="Palatino Linotype"/>
        </w:rPr>
        <w:t>Acceso</w:t>
      </w:r>
      <w:r w:rsidRPr="00A105D1">
        <w:rPr>
          <w:rFonts w:ascii="Palatino Linotype" w:hAnsi="Palatino Linotype"/>
          <w:spacing w:val="1"/>
        </w:rPr>
        <w:t xml:space="preserve"> </w:t>
      </w:r>
      <w:r w:rsidRPr="00A105D1">
        <w:rPr>
          <w:rFonts w:ascii="Palatino Linotype" w:hAnsi="Palatino Linotype"/>
        </w:rPr>
        <w:t>a</w:t>
      </w:r>
      <w:r w:rsidRPr="00A105D1">
        <w:rPr>
          <w:rFonts w:ascii="Palatino Linotype" w:hAnsi="Palatino Linotype"/>
          <w:spacing w:val="1"/>
        </w:rPr>
        <w:t xml:space="preserve"> </w:t>
      </w:r>
      <w:r w:rsidRPr="00A105D1">
        <w:rPr>
          <w:rFonts w:ascii="Palatino Linotype" w:hAnsi="Palatino Linotype"/>
        </w:rPr>
        <w:t>la</w:t>
      </w:r>
      <w:r w:rsidRPr="00A105D1">
        <w:rPr>
          <w:rFonts w:ascii="Palatino Linotype" w:hAnsi="Palatino Linotype"/>
          <w:spacing w:val="1"/>
        </w:rPr>
        <w:t xml:space="preserve"> </w:t>
      </w:r>
      <w:r w:rsidRPr="00A105D1">
        <w:rPr>
          <w:rFonts w:ascii="Palatino Linotype" w:hAnsi="Palatino Linotype"/>
        </w:rPr>
        <w:t>Información</w:t>
      </w:r>
      <w:r w:rsidRPr="00A105D1">
        <w:rPr>
          <w:rFonts w:ascii="Palatino Linotype" w:hAnsi="Palatino Linotype"/>
          <w:spacing w:val="1"/>
        </w:rPr>
        <w:t xml:space="preserve"> </w:t>
      </w:r>
      <w:r w:rsidRPr="00A105D1">
        <w:rPr>
          <w:rFonts w:ascii="Palatino Linotype" w:hAnsi="Palatino Linotype"/>
        </w:rPr>
        <w:t>Pública</w:t>
      </w:r>
      <w:r w:rsidRPr="00A105D1">
        <w:rPr>
          <w:rFonts w:ascii="Palatino Linotype" w:hAnsi="Palatino Linotype"/>
          <w:spacing w:val="1"/>
        </w:rPr>
        <w:t xml:space="preserve"> </w:t>
      </w:r>
      <w:r w:rsidRPr="00A105D1">
        <w:rPr>
          <w:rFonts w:ascii="Palatino Linotype" w:hAnsi="Palatino Linotype"/>
        </w:rPr>
        <w:t>del</w:t>
      </w:r>
      <w:r w:rsidRPr="00A105D1">
        <w:rPr>
          <w:rFonts w:ascii="Palatino Linotype" w:hAnsi="Palatino Linotype"/>
          <w:spacing w:val="1"/>
        </w:rPr>
        <w:t xml:space="preserve"> </w:t>
      </w:r>
      <w:r w:rsidRPr="00A105D1">
        <w:rPr>
          <w:rFonts w:ascii="Palatino Linotype" w:hAnsi="Palatino Linotype"/>
        </w:rPr>
        <w:t>Estado</w:t>
      </w:r>
      <w:r w:rsidRPr="00A105D1">
        <w:rPr>
          <w:rFonts w:ascii="Palatino Linotype" w:hAnsi="Palatino Linotype"/>
          <w:spacing w:val="1"/>
        </w:rPr>
        <w:t xml:space="preserve"> </w:t>
      </w:r>
      <w:r w:rsidRPr="00A105D1">
        <w:rPr>
          <w:rFonts w:ascii="Palatino Linotype" w:hAnsi="Palatino Linotype"/>
        </w:rPr>
        <w:t>de</w:t>
      </w:r>
      <w:r w:rsidRPr="00A105D1">
        <w:rPr>
          <w:rFonts w:ascii="Palatino Linotype" w:hAnsi="Palatino Linotype"/>
          <w:spacing w:val="1"/>
        </w:rPr>
        <w:t xml:space="preserve"> </w:t>
      </w:r>
      <w:r w:rsidRPr="00A105D1">
        <w:rPr>
          <w:rFonts w:ascii="Palatino Linotype" w:hAnsi="Palatino Linotype"/>
        </w:rPr>
        <w:t>México</w:t>
      </w:r>
      <w:r w:rsidRPr="00A105D1">
        <w:rPr>
          <w:rFonts w:ascii="Palatino Linotype" w:hAnsi="Palatino Linotype"/>
          <w:spacing w:val="1"/>
        </w:rPr>
        <w:t xml:space="preserve"> </w:t>
      </w:r>
      <w:r w:rsidRPr="00A105D1">
        <w:rPr>
          <w:rFonts w:ascii="Palatino Linotype" w:hAnsi="Palatino Linotype"/>
        </w:rPr>
        <w:t>y</w:t>
      </w:r>
      <w:r w:rsidRPr="00A105D1">
        <w:rPr>
          <w:rFonts w:ascii="Palatino Linotype" w:hAnsi="Palatino Linotype"/>
          <w:spacing w:val="1"/>
        </w:rPr>
        <w:t xml:space="preserve"> </w:t>
      </w:r>
      <w:r w:rsidRPr="00A105D1">
        <w:rPr>
          <w:rFonts w:ascii="Palatino Linotype" w:hAnsi="Palatino Linotype"/>
        </w:rPr>
        <w:t>Municipios:</w:t>
      </w:r>
    </w:p>
    <w:p w14:paraId="2E3CF472" w14:textId="77777777" w:rsidR="00E346CF" w:rsidRPr="00A105D1" w:rsidRDefault="00E346CF" w:rsidP="00E346CF">
      <w:pPr>
        <w:spacing w:line="276" w:lineRule="auto"/>
        <w:ind w:left="567" w:right="539"/>
        <w:rPr>
          <w:rFonts w:ascii="Palatino Linotype" w:hAnsi="Palatino Linotype"/>
          <w:i/>
          <w:sz w:val="22"/>
        </w:rPr>
      </w:pPr>
      <w:r w:rsidRPr="00A105D1">
        <w:rPr>
          <w:rFonts w:ascii="Palatino Linotype" w:hAnsi="Palatino Linotype"/>
          <w:b/>
          <w:i/>
          <w:sz w:val="22"/>
        </w:rPr>
        <w:t>“Artículo</w:t>
      </w:r>
      <w:r w:rsidRPr="00A105D1">
        <w:rPr>
          <w:rFonts w:ascii="Palatino Linotype" w:hAnsi="Palatino Linotype"/>
          <w:b/>
          <w:i/>
          <w:spacing w:val="-2"/>
          <w:sz w:val="22"/>
        </w:rPr>
        <w:t xml:space="preserve"> </w:t>
      </w:r>
      <w:r w:rsidRPr="00A105D1">
        <w:rPr>
          <w:rFonts w:ascii="Palatino Linotype" w:hAnsi="Palatino Linotype"/>
          <w:b/>
          <w:i/>
          <w:sz w:val="22"/>
        </w:rPr>
        <w:t>3.</w:t>
      </w:r>
      <w:r w:rsidRPr="00A105D1">
        <w:rPr>
          <w:rFonts w:ascii="Palatino Linotype" w:hAnsi="Palatino Linotype"/>
          <w:b/>
          <w:i/>
          <w:spacing w:val="-1"/>
          <w:sz w:val="22"/>
        </w:rPr>
        <w:t xml:space="preserve"> </w:t>
      </w:r>
      <w:r w:rsidRPr="00A105D1">
        <w:rPr>
          <w:rFonts w:ascii="Palatino Linotype" w:hAnsi="Palatino Linotype"/>
          <w:b/>
          <w:i/>
          <w:sz w:val="22"/>
        </w:rPr>
        <w:t>Para</w:t>
      </w:r>
      <w:r w:rsidRPr="00A105D1">
        <w:rPr>
          <w:rFonts w:ascii="Palatino Linotype" w:hAnsi="Palatino Linotype"/>
          <w:b/>
          <w:i/>
          <w:spacing w:val="-2"/>
          <w:sz w:val="22"/>
        </w:rPr>
        <w:t xml:space="preserve"> </w:t>
      </w:r>
      <w:r w:rsidRPr="00A105D1">
        <w:rPr>
          <w:rFonts w:ascii="Palatino Linotype" w:hAnsi="Palatino Linotype"/>
          <w:b/>
          <w:i/>
          <w:sz w:val="22"/>
        </w:rPr>
        <w:t>los</w:t>
      </w:r>
      <w:r w:rsidRPr="00A105D1">
        <w:rPr>
          <w:rFonts w:ascii="Palatino Linotype" w:hAnsi="Palatino Linotype"/>
          <w:b/>
          <w:i/>
          <w:spacing w:val="-3"/>
          <w:sz w:val="22"/>
        </w:rPr>
        <w:t xml:space="preserve"> </w:t>
      </w:r>
      <w:r w:rsidRPr="00A105D1">
        <w:rPr>
          <w:rFonts w:ascii="Palatino Linotype" w:hAnsi="Palatino Linotype"/>
          <w:b/>
          <w:i/>
          <w:sz w:val="22"/>
        </w:rPr>
        <w:t>efectos</w:t>
      </w:r>
      <w:r w:rsidRPr="00A105D1">
        <w:rPr>
          <w:rFonts w:ascii="Palatino Linotype" w:hAnsi="Palatino Linotype"/>
          <w:b/>
          <w:i/>
          <w:spacing w:val="1"/>
          <w:sz w:val="22"/>
        </w:rPr>
        <w:t xml:space="preserve"> </w:t>
      </w:r>
      <w:r w:rsidRPr="00A105D1">
        <w:rPr>
          <w:rFonts w:ascii="Palatino Linotype" w:hAnsi="Palatino Linotype"/>
          <w:b/>
          <w:i/>
          <w:sz w:val="22"/>
        </w:rPr>
        <w:t>de</w:t>
      </w:r>
      <w:r w:rsidRPr="00A105D1">
        <w:rPr>
          <w:rFonts w:ascii="Palatino Linotype" w:hAnsi="Palatino Linotype"/>
          <w:b/>
          <w:i/>
          <w:spacing w:val="-4"/>
          <w:sz w:val="22"/>
        </w:rPr>
        <w:t xml:space="preserve"> </w:t>
      </w:r>
      <w:r w:rsidRPr="00A105D1">
        <w:rPr>
          <w:rFonts w:ascii="Palatino Linotype" w:hAnsi="Palatino Linotype"/>
          <w:b/>
          <w:i/>
          <w:sz w:val="22"/>
        </w:rPr>
        <w:t>la</w:t>
      </w:r>
      <w:r w:rsidRPr="00A105D1">
        <w:rPr>
          <w:rFonts w:ascii="Palatino Linotype" w:hAnsi="Palatino Linotype"/>
          <w:b/>
          <w:i/>
          <w:spacing w:val="-1"/>
          <w:sz w:val="22"/>
        </w:rPr>
        <w:t xml:space="preserve"> </w:t>
      </w:r>
      <w:r w:rsidRPr="00A105D1">
        <w:rPr>
          <w:rFonts w:ascii="Palatino Linotype" w:hAnsi="Palatino Linotype"/>
          <w:b/>
          <w:i/>
          <w:sz w:val="22"/>
        </w:rPr>
        <w:t>presente</w:t>
      </w:r>
      <w:r w:rsidRPr="00A105D1">
        <w:rPr>
          <w:rFonts w:ascii="Palatino Linotype" w:hAnsi="Palatino Linotype"/>
          <w:b/>
          <w:i/>
          <w:spacing w:val="-2"/>
          <w:sz w:val="22"/>
        </w:rPr>
        <w:t xml:space="preserve"> </w:t>
      </w:r>
      <w:r w:rsidRPr="00A105D1">
        <w:rPr>
          <w:rFonts w:ascii="Palatino Linotype" w:hAnsi="Palatino Linotype"/>
          <w:b/>
          <w:i/>
          <w:sz w:val="22"/>
        </w:rPr>
        <w:t>Ley</w:t>
      </w:r>
      <w:r w:rsidRPr="00A105D1">
        <w:rPr>
          <w:rFonts w:ascii="Palatino Linotype" w:hAnsi="Palatino Linotype"/>
          <w:b/>
          <w:i/>
          <w:spacing w:val="-1"/>
          <w:sz w:val="22"/>
        </w:rPr>
        <w:t xml:space="preserve"> </w:t>
      </w:r>
      <w:r w:rsidRPr="00A105D1">
        <w:rPr>
          <w:rFonts w:ascii="Palatino Linotype" w:hAnsi="Palatino Linotype"/>
          <w:b/>
          <w:i/>
          <w:sz w:val="22"/>
        </w:rPr>
        <w:t>se</w:t>
      </w:r>
      <w:r w:rsidRPr="00A105D1">
        <w:rPr>
          <w:rFonts w:ascii="Palatino Linotype" w:hAnsi="Palatino Linotype"/>
          <w:b/>
          <w:i/>
          <w:spacing w:val="-3"/>
          <w:sz w:val="22"/>
        </w:rPr>
        <w:t xml:space="preserve"> </w:t>
      </w:r>
      <w:r w:rsidRPr="00A105D1">
        <w:rPr>
          <w:rFonts w:ascii="Palatino Linotype" w:hAnsi="Palatino Linotype"/>
          <w:b/>
          <w:i/>
          <w:sz w:val="22"/>
        </w:rPr>
        <w:t>entenderá</w:t>
      </w:r>
      <w:r w:rsidRPr="00A105D1">
        <w:rPr>
          <w:rFonts w:ascii="Palatino Linotype" w:hAnsi="Palatino Linotype"/>
          <w:b/>
          <w:i/>
          <w:spacing w:val="-2"/>
          <w:sz w:val="22"/>
        </w:rPr>
        <w:t xml:space="preserve"> </w:t>
      </w:r>
      <w:r w:rsidRPr="00A105D1">
        <w:rPr>
          <w:rFonts w:ascii="Palatino Linotype" w:hAnsi="Palatino Linotype"/>
          <w:b/>
          <w:i/>
          <w:sz w:val="22"/>
        </w:rPr>
        <w:t>por:</w:t>
      </w:r>
      <w:r w:rsidRPr="00A105D1">
        <w:rPr>
          <w:rFonts w:ascii="Palatino Linotype" w:hAnsi="Palatino Linotype"/>
          <w:b/>
          <w:i/>
          <w:spacing w:val="-3"/>
          <w:sz w:val="22"/>
        </w:rPr>
        <w:t xml:space="preserve"> </w:t>
      </w:r>
      <w:r w:rsidRPr="00A105D1">
        <w:rPr>
          <w:rFonts w:ascii="Palatino Linotype" w:hAnsi="Palatino Linotype"/>
          <w:i/>
          <w:sz w:val="22"/>
        </w:rPr>
        <w:t>…</w:t>
      </w:r>
    </w:p>
    <w:p w14:paraId="737A761A" w14:textId="77777777" w:rsidR="00E346CF" w:rsidRPr="00A105D1" w:rsidRDefault="00E346CF" w:rsidP="00E346CF">
      <w:pPr>
        <w:spacing w:before="1" w:line="276" w:lineRule="auto"/>
        <w:ind w:left="567" w:right="539"/>
        <w:rPr>
          <w:rFonts w:ascii="Palatino Linotype" w:hAnsi="Palatino Linotype"/>
          <w:i/>
          <w:sz w:val="22"/>
        </w:rPr>
      </w:pPr>
      <w:r w:rsidRPr="00A105D1">
        <w:rPr>
          <w:rFonts w:ascii="Palatino Linotype" w:hAnsi="Palatino Linotype"/>
          <w:i/>
          <w:sz w:val="22"/>
        </w:rPr>
        <w:t>…</w:t>
      </w:r>
    </w:p>
    <w:p w14:paraId="3C11C898" w14:textId="77777777" w:rsidR="00E346CF" w:rsidRPr="00A105D1" w:rsidRDefault="00E346CF" w:rsidP="00E346CF">
      <w:pPr>
        <w:spacing w:before="1" w:line="276" w:lineRule="auto"/>
        <w:ind w:left="567" w:right="539"/>
        <w:jc w:val="both"/>
        <w:rPr>
          <w:rFonts w:ascii="Palatino Linotype" w:hAnsi="Palatino Linotype"/>
          <w:i/>
          <w:sz w:val="22"/>
        </w:rPr>
      </w:pPr>
      <w:r w:rsidRPr="00A105D1">
        <w:rPr>
          <w:rFonts w:ascii="Palatino Linotype" w:hAnsi="Palatino Linotype"/>
          <w:b/>
          <w:i/>
          <w:sz w:val="22"/>
        </w:rPr>
        <w:t xml:space="preserve">XI. Documento: </w:t>
      </w:r>
      <w:r w:rsidRPr="00A105D1">
        <w:rPr>
          <w:rFonts w:ascii="Palatino Linotype" w:hAnsi="Palatino Linotype"/>
          <w:i/>
          <w:sz w:val="22"/>
        </w:rPr>
        <w:t>Los expedientes, reportes, estudios, actas, resoluciones, oficios,</w:t>
      </w:r>
      <w:r w:rsidRPr="00A105D1">
        <w:rPr>
          <w:rFonts w:ascii="Palatino Linotype" w:hAnsi="Palatino Linotype"/>
          <w:i/>
          <w:spacing w:val="1"/>
          <w:sz w:val="22"/>
        </w:rPr>
        <w:t xml:space="preserve"> </w:t>
      </w:r>
      <w:r w:rsidRPr="00A105D1">
        <w:rPr>
          <w:rFonts w:ascii="Palatino Linotype" w:hAnsi="Palatino Linotype"/>
          <w:i/>
          <w:sz w:val="22"/>
        </w:rPr>
        <w:t>correspondencia,</w:t>
      </w:r>
      <w:r w:rsidRPr="00A105D1">
        <w:rPr>
          <w:rFonts w:ascii="Palatino Linotype" w:hAnsi="Palatino Linotype"/>
          <w:i/>
          <w:spacing w:val="1"/>
          <w:sz w:val="22"/>
        </w:rPr>
        <w:t xml:space="preserve"> </w:t>
      </w:r>
      <w:r w:rsidRPr="00A105D1">
        <w:rPr>
          <w:rFonts w:ascii="Palatino Linotype" w:hAnsi="Palatino Linotype"/>
          <w:i/>
          <w:sz w:val="22"/>
        </w:rPr>
        <w:t>acuerdos,</w:t>
      </w:r>
      <w:r w:rsidRPr="00A105D1">
        <w:rPr>
          <w:rFonts w:ascii="Palatino Linotype" w:hAnsi="Palatino Linotype"/>
          <w:i/>
          <w:spacing w:val="1"/>
          <w:sz w:val="22"/>
        </w:rPr>
        <w:t xml:space="preserve"> </w:t>
      </w:r>
      <w:r w:rsidRPr="00A105D1">
        <w:rPr>
          <w:rFonts w:ascii="Palatino Linotype" w:hAnsi="Palatino Linotype"/>
          <w:i/>
          <w:sz w:val="22"/>
        </w:rPr>
        <w:t>directivas,</w:t>
      </w:r>
      <w:r w:rsidRPr="00A105D1">
        <w:rPr>
          <w:rFonts w:ascii="Palatino Linotype" w:hAnsi="Palatino Linotype"/>
          <w:i/>
          <w:spacing w:val="1"/>
          <w:sz w:val="22"/>
        </w:rPr>
        <w:t xml:space="preserve"> </w:t>
      </w:r>
      <w:r w:rsidRPr="00A105D1">
        <w:rPr>
          <w:rFonts w:ascii="Palatino Linotype" w:hAnsi="Palatino Linotype"/>
          <w:i/>
          <w:sz w:val="22"/>
        </w:rPr>
        <w:t>directrices,</w:t>
      </w:r>
      <w:r w:rsidRPr="00A105D1">
        <w:rPr>
          <w:rFonts w:ascii="Palatino Linotype" w:hAnsi="Palatino Linotype"/>
          <w:i/>
          <w:spacing w:val="1"/>
          <w:sz w:val="22"/>
        </w:rPr>
        <w:t xml:space="preserve"> </w:t>
      </w:r>
      <w:r w:rsidRPr="00A105D1">
        <w:rPr>
          <w:rFonts w:ascii="Palatino Linotype" w:hAnsi="Palatino Linotype"/>
          <w:i/>
          <w:sz w:val="22"/>
        </w:rPr>
        <w:t>circulares,</w:t>
      </w:r>
      <w:r w:rsidRPr="00A105D1">
        <w:rPr>
          <w:rFonts w:ascii="Palatino Linotype" w:hAnsi="Palatino Linotype"/>
          <w:i/>
          <w:spacing w:val="1"/>
          <w:sz w:val="22"/>
        </w:rPr>
        <w:t xml:space="preserve"> </w:t>
      </w:r>
      <w:r w:rsidRPr="00A105D1">
        <w:rPr>
          <w:rFonts w:ascii="Palatino Linotype" w:hAnsi="Palatino Linotype"/>
          <w:i/>
          <w:sz w:val="22"/>
        </w:rPr>
        <w:t>contratos,</w:t>
      </w:r>
      <w:r w:rsidRPr="00A105D1">
        <w:rPr>
          <w:rFonts w:ascii="Palatino Linotype" w:hAnsi="Palatino Linotype"/>
          <w:i/>
          <w:spacing w:val="-52"/>
          <w:sz w:val="22"/>
        </w:rPr>
        <w:t xml:space="preserve"> </w:t>
      </w:r>
      <w:r w:rsidRPr="00A105D1">
        <w:rPr>
          <w:rFonts w:ascii="Palatino Linotype" w:hAnsi="Palatino Linotype"/>
          <w:i/>
          <w:sz w:val="22"/>
        </w:rPr>
        <w:t>convenios, instructivos, notas, memorandos, estadísticas o bien, cualquier otro</w:t>
      </w:r>
      <w:r w:rsidRPr="00A105D1">
        <w:rPr>
          <w:rFonts w:ascii="Palatino Linotype" w:hAnsi="Palatino Linotype"/>
          <w:i/>
          <w:spacing w:val="1"/>
          <w:sz w:val="22"/>
        </w:rPr>
        <w:t xml:space="preserve"> </w:t>
      </w:r>
      <w:r w:rsidRPr="00A105D1">
        <w:rPr>
          <w:rFonts w:ascii="Palatino Linotype" w:hAnsi="Palatino Linotype"/>
          <w:i/>
          <w:sz w:val="22"/>
        </w:rPr>
        <w:t>registro que documente el ejercicio de las facultades, funciones y competencias de</w:t>
      </w:r>
      <w:r w:rsidRPr="00A105D1">
        <w:rPr>
          <w:rFonts w:ascii="Palatino Linotype" w:hAnsi="Palatino Linotype"/>
          <w:i/>
          <w:spacing w:val="-52"/>
          <w:sz w:val="22"/>
        </w:rPr>
        <w:t xml:space="preserve"> </w:t>
      </w:r>
      <w:r w:rsidRPr="00A105D1">
        <w:rPr>
          <w:rFonts w:ascii="Palatino Linotype" w:hAnsi="Palatino Linotype"/>
          <w:i/>
          <w:sz w:val="22"/>
        </w:rPr>
        <w:t>los sujetos obligados, sus servidores públicos e integrantes, sin importar su</w:t>
      </w:r>
      <w:r w:rsidRPr="00A105D1">
        <w:rPr>
          <w:rFonts w:ascii="Palatino Linotype" w:hAnsi="Palatino Linotype"/>
          <w:i/>
          <w:spacing w:val="1"/>
          <w:sz w:val="22"/>
        </w:rPr>
        <w:t xml:space="preserve"> </w:t>
      </w:r>
      <w:r w:rsidRPr="00A105D1">
        <w:rPr>
          <w:rFonts w:ascii="Palatino Linotype" w:hAnsi="Palatino Linotype"/>
          <w:i/>
          <w:sz w:val="22"/>
        </w:rPr>
        <w:t>fuente o fecha de elaboración. Los documentos podrán estar en cualquier medio,</w:t>
      </w:r>
      <w:r w:rsidRPr="00A105D1">
        <w:rPr>
          <w:rFonts w:ascii="Palatino Linotype" w:hAnsi="Palatino Linotype"/>
          <w:i/>
          <w:spacing w:val="1"/>
          <w:sz w:val="22"/>
        </w:rPr>
        <w:t xml:space="preserve"> </w:t>
      </w:r>
      <w:r w:rsidRPr="00A105D1">
        <w:rPr>
          <w:rFonts w:ascii="Palatino Linotype" w:hAnsi="Palatino Linotype"/>
          <w:i/>
          <w:sz w:val="22"/>
        </w:rPr>
        <w:t>sea</w:t>
      </w:r>
      <w:r w:rsidRPr="00A105D1">
        <w:rPr>
          <w:rFonts w:ascii="Palatino Linotype" w:hAnsi="Palatino Linotype"/>
          <w:i/>
          <w:spacing w:val="-2"/>
          <w:sz w:val="22"/>
        </w:rPr>
        <w:t xml:space="preserve"> </w:t>
      </w:r>
      <w:r w:rsidRPr="00A105D1">
        <w:rPr>
          <w:rFonts w:ascii="Palatino Linotype" w:hAnsi="Palatino Linotype"/>
          <w:i/>
          <w:sz w:val="22"/>
        </w:rPr>
        <w:t>escrito,</w:t>
      </w:r>
      <w:r w:rsidRPr="00A105D1">
        <w:rPr>
          <w:rFonts w:ascii="Palatino Linotype" w:hAnsi="Palatino Linotype"/>
          <w:i/>
          <w:spacing w:val="-3"/>
          <w:sz w:val="22"/>
        </w:rPr>
        <w:t xml:space="preserve"> </w:t>
      </w:r>
      <w:r w:rsidRPr="00A105D1">
        <w:rPr>
          <w:rFonts w:ascii="Palatino Linotype" w:hAnsi="Palatino Linotype"/>
          <w:i/>
          <w:sz w:val="22"/>
        </w:rPr>
        <w:t>impreso,</w:t>
      </w:r>
      <w:r w:rsidRPr="00A105D1">
        <w:rPr>
          <w:rFonts w:ascii="Palatino Linotype" w:hAnsi="Palatino Linotype"/>
          <w:i/>
          <w:spacing w:val="-1"/>
          <w:sz w:val="22"/>
        </w:rPr>
        <w:t xml:space="preserve"> </w:t>
      </w:r>
      <w:r w:rsidRPr="00A105D1">
        <w:rPr>
          <w:rFonts w:ascii="Palatino Linotype" w:hAnsi="Palatino Linotype"/>
          <w:i/>
          <w:sz w:val="22"/>
        </w:rPr>
        <w:t>sonoro,</w:t>
      </w:r>
      <w:r w:rsidRPr="00A105D1">
        <w:rPr>
          <w:rFonts w:ascii="Palatino Linotype" w:hAnsi="Palatino Linotype"/>
          <w:i/>
          <w:spacing w:val="-1"/>
          <w:sz w:val="22"/>
        </w:rPr>
        <w:t xml:space="preserve"> </w:t>
      </w:r>
      <w:r w:rsidRPr="00A105D1">
        <w:rPr>
          <w:rFonts w:ascii="Palatino Linotype" w:hAnsi="Palatino Linotype"/>
          <w:i/>
          <w:sz w:val="22"/>
        </w:rPr>
        <w:t>visual,</w:t>
      </w:r>
      <w:r w:rsidRPr="00A105D1">
        <w:rPr>
          <w:rFonts w:ascii="Palatino Linotype" w:hAnsi="Palatino Linotype"/>
          <w:i/>
          <w:spacing w:val="-4"/>
          <w:sz w:val="22"/>
        </w:rPr>
        <w:t xml:space="preserve"> </w:t>
      </w:r>
      <w:r w:rsidRPr="00A105D1">
        <w:rPr>
          <w:rFonts w:ascii="Palatino Linotype" w:hAnsi="Palatino Linotype"/>
          <w:i/>
          <w:sz w:val="22"/>
        </w:rPr>
        <w:t>electrónico,</w:t>
      </w:r>
      <w:r w:rsidRPr="00A105D1">
        <w:rPr>
          <w:rFonts w:ascii="Palatino Linotype" w:hAnsi="Palatino Linotype"/>
          <w:i/>
          <w:spacing w:val="-2"/>
          <w:sz w:val="22"/>
        </w:rPr>
        <w:t xml:space="preserve"> </w:t>
      </w:r>
      <w:r w:rsidRPr="00A105D1">
        <w:rPr>
          <w:rFonts w:ascii="Palatino Linotype" w:hAnsi="Palatino Linotype"/>
          <w:i/>
          <w:sz w:val="22"/>
        </w:rPr>
        <w:t>informático</w:t>
      </w:r>
      <w:r w:rsidRPr="00A105D1">
        <w:rPr>
          <w:rFonts w:ascii="Palatino Linotype" w:hAnsi="Palatino Linotype"/>
          <w:i/>
          <w:spacing w:val="-1"/>
          <w:sz w:val="22"/>
        </w:rPr>
        <w:t xml:space="preserve"> </w:t>
      </w:r>
      <w:r w:rsidRPr="00A105D1">
        <w:rPr>
          <w:rFonts w:ascii="Palatino Linotype" w:hAnsi="Palatino Linotype"/>
          <w:i/>
          <w:sz w:val="22"/>
        </w:rPr>
        <w:t>u</w:t>
      </w:r>
      <w:r w:rsidRPr="00A105D1">
        <w:rPr>
          <w:rFonts w:ascii="Palatino Linotype" w:hAnsi="Palatino Linotype"/>
          <w:i/>
          <w:spacing w:val="-4"/>
          <w:sz w:val="22"/>
        </w:rPr>
        <w:t xml:space="preserve"> </w:t>
      </w:r>
      <w:r w:rsidRPr="00A105D1">
        <w:rPr>
          <w:rFonts w:ascii="Palatino Linotype" w:hAnsi="Palatino Linotype"/>
          <w:i/>
          <w:sz w:val="22"/>
        </w:rPr>
        <w:t>holográfico;</w:t>
      </w:r>
    </w:p>
    <w:p w14:paraId="11494085" w14:textId="77777777" w:rsidR="00E346CF" w:rsidRPr="00A105D1" w:rsidRDefault="00E346CF" w:rsidP="00E346CF">
      <w:pPr>
        <w:spacing w:line="276" w:lineRule="auto"/>
        <w:ind w:left="567" w:right="539"/>
        <w:rPr>
          <w:rFonts w:ascii="Palatino Linotype" w:hAnsi="Palatino Linotype"/>
          <w:i/>
          <w:sz w:val="22"/>
        </w:rPr>
      </w:pPr>
      <w:r w:rsidRPr="00A105D1">
        <w:rPr>
          <w:rFonts w:ascii="Palatino Linotype" w:hAnsi="Palatino Linotype"/>
          <w:i/>
          <w:sz w:val="22"/>
        </w:rPr>
        <w:t>…</w:t>
      </w:r>
    </w:p>
    <w:p w14:paraId="423CE4DD" w14:textId="77777777" w:rsidR="00E346CF" w:rsidRPr="00A105D1" w:rsidRDefault="00E346CF" w:rsidP="00E346CF">
      <w:pPr>
        <w:spacing w:before="1" w:line="276" w:lineRule="auto"/>
        <w:ind w:left="567" w:right="539"/>
        <w:jc w:val="both"/>
        <w:rPr>
          <w:rFonts w:ascii="Palatino Linotype" w:hAnsi="Palatino Linotype"/>
          <w:i/>
          <w:sz w:val="22"/>
        </w:rPr>
      </w:pPr>
      <w:r w:rsidRPr="00A105D1">
        <w:rPr>
          <w:rFonts w:ascii="Palatino Linotype" w:hAnsi="Palatino Linotype"/>
          <w:b/>
          <w:i/>
          <w:sz w:val="22"/>
        </w:rPr>
        <w:t xml:space="preserve">XXII. </w:t>
      </w:r>
      <w:r w:rsidRPr="00A105D1">
        <w:rPr>
          <w:rFonts w:ascii="Palatino Linotype" w:hAnsi="Palatino Linotype"/>
          <w:i/>
          <w:sz w:val="22"/>
        </w:rPr>
        <w:t>Información de interés público: Se refiere a la información que resulta</w:t>
      </w:r>
      <w:r w:rsidRPr="00A105D1">
        <w:rPr>
          <w:rFonts w:ascii="Palatino Linotype" w:hAnsi="Palatino Linotype"/>
          <w:i/>
          <w:spacing w:val="1"/>
          <w:sz w:val="22"/>
        </w:rPr>
        <w:t xml:space="preserve"> </w:t>
      </w:r>
      <w:r w:rsidRPr="00A105D1">
        <w:rPr>
          <w:rFonts w:ascii="Palatino Linotype" w:hAnsi="Palatino Linotype"/>
          <w:i/>
          <w:sz w:val="22"/>
        </w:rPr>
        <w:t>relevante o beneficiosa para la sociedad y no simplemente de interés individual,</w:t>
      </w:r>
      <w:r w:rsidRPr="00A105D1">
        <w:rPr>
          <w:rFonts w:ascii="Palatino Linotype" w:hAnsi="Palatino Linotype"/>
          <w:i/>
          <w:spacing w:val="1"/>
          <w:sz w:val="22"/>
        </w:rPr>
        <w:t xml:space="preserve"> </w:t>
      </w:r>
      <w:r w:rsidRPr="00A105D1">
        <w:rPr>
          <w:rFonts w:ascii="Palatino Linotype" w:hAnsi="Palatino Linotype"/>
          <w:i/>
          <w:sz w:val="22"/>
        </w:rPr>
        <w:t>cuya divulgación resulta útil para que el público comprenda las actividades que</w:t>
      </w:r>
      <w:r w:rsidRPr="00A105D1">
        <w:rPr>
          <w:rFonts w:ascii="Palatino Linotype" w:hAnsi="Palatino Linotype"/>
          <w:i/>
          <w:spacing w:val="1"/>
          <w:sz w:val="22"/>
        </w:rPr>
        <w:t xml:space="preserve"> </w:t>
      </w:r>
      <w:r w:rsidRPr="00A105D1">
        <w:rPr>
          <w:rFonts w:ascii="Palatino Linotype" w:hAnsi="Palatino Linotype"/>
          <w:i/>
          <w:sz w:val="22"/>
        </w:rPr>
        <w:t>llevan</w:t>
      </w:r>
      <w:r w:rsidRPr="00A105D1">
        <w:rPr>
          <w:rFonts w:ascii="Palatino Linotype" w:hAnsi="Palatino Linotype"/>
          <w:i/>
          <w:spacing w:val="-1"/>
          <w:sz w:val="22"/>
        </w:rPr>
        <w:t xml:space="preserve"> </w:t>
      </w:r>
      <w:r w:rsidRPr="00A105D1">
        <w:rPr>
          <w:rFonts w:ascii="Palatino Linotype" w:hAnsi="Palatino Linotype"/>
          <w:i/>
          <w:sz w:val="22"/>
        </w:rPr>
        <w:t>a cabo</w:t>
      </w:r>
      <w:r w:rsidRPr="00A105D1">
        <w:rPr>
          <w:rFonts w:ascii="Palatino Linotype" w:hAnsi="Palatino Linotype"/>
          <w:i/>
          <w:spacing w:val="-2"/>
          <w:sz w:val="22"/>
        </w:rPr>
        <w:t xml:space="preserve"> </w:t>
      </w:r>
      <w:r w:rsidRPr="00A105D1">
        <w:rPr>
          <w:rFonts w:ascii="Palatino Linotype" w:hAnsi="Palatino Linotype"/>
          <w:i/>
          <w:sz w:val="22"/>
        </w:rPr>
        <w:t>los</w:t>
      </w:r>
      <w:r w:rsidRPr="00A105D1">
        <w:rPr>
          <w:rFonts w:ascii="Palatino Linotype" w:hAnsi="Palatino Linotype"/>
          <w:i/>
          <w:spacing w:val="-2"/>
          <w:sz w:val="22"/>
        </w:rPr>
        <w:t xml:space="preserve"> </w:t>
      </w:r>
      <w:r w:rsidRPr="00A105D1">
        <w:rPr>
          <w:rFonts w:ascii="Palatino Linotype" w:hAnsi="Palatino Linotype"/>
          <w:i/>
          <w:sz w:val="22"/>
        </w:rPr>
        <w:t>sujetos obligados;</w:t>
      </w:r>
    </w:p>
    <w:p w14:paraId="3524D51E" w14:textId="77777777" w:rsidR="00E346CF" w:rsidRPr="00A105D1" w:rsidRDefault="00E346CF" w:rsidP="00E346CF">
      <w:pPr>
        <w:spacing w:before="1" w:line="276" w:lineRule="auto"/>
        <w:ind w:left="567" w:right="539"/>
        <w:jc w:val="both"/>
        <w:rPr>
          <w:rFonts w:ascii="Palatino Linotype" w:hAnsi="Palatino Linotype"/>
          <w:i/>
          <w:sz w:val="22"/>
        </w:rPr>
      </w:pPr>
    </w:p>
    <w:p w14:paraId="6110A9C7" w14:textId="77777777" w:rsidR="00E346CF" w:rsidRPr="00A105D1" w:rsidRDefault="00E346CF" w:rsidP="00E346CF">
      <w:pPr>
        <w:spacing w:line="276" w:lineRule="auto"/>
        <w:ind w:left="567" w:right="539"/>
        <w:rPr>
          <w:rFonts w:ascii="Palatino Linotype" w:hAnsi="Palatino Linotype"/>
          <w:i/>
          <w:sz w:val="22"/>
        </w:rPr>
      </w:pPr>
      <w:r w:rsidRPr="00A105D1">
        <w:rPr>
          <w:rFonts w:ascii="Palatino Linotype" w:hAnsi="Palatino Linotype"/>
          <w:b/>
          <w:i/>
          <w:sz w:val="22"/>
        </w:rPr>
        <w:t>Artículo</w:t>
      </w:r>
      <w:r w:rsidRPr="00A105D1">
        <w:rPr>
          <w:rFonts w:ascii="Palatino Linotype" w:hAnsi="Palatino Linotype"/>
          <w:b/>
          <w:i/>
          <w:spacing w:val="1"/>
          <w:sz w:val="22"/>
        </w:rPr>
        <w:t xml:space="preserve"> </w:t>
      </w:r>
      <w:r w:rsidRPr="00A105D1">
        <w:rPr>
          <w:rFonts w:ascii="Palatino Linotype" w:hAnsi="Palatino Linotype"/>
          <w:b/>
          <w:i/>
          <w:sz w:val="22"/>
        </w:rPr>
        <w:t>4.</w:t>
      </w:r>
      <w:r w:rsidRPr="00A105D1">
        <w:rPr>
          <w:rFonts w:ascii="Palatino Linotype" w:hAnsi="Palatino Linotype"/>
          <w:b/>
          <w:i/>
          <w:spacing w:val="1"/>
          <w:sz w:val="22"/>
        </w:rPr>
        <w:t xml:space="preserve"> </w:t>
      </w:r>
      <w:r w:rsidRPr="00A105D1">
        <w:rPr>
          <w:rFonts w:ascii="Palatino Linotype" w:hAnsi="Palatino Linotype"/>
          <w:i/>
          <w:sz w:val="22"/>
        </w:rPr>
        <w:t>El</w:t>
      </w:r>
      <w:r w:rsidRPr="00A105D1">
        <w:rPr>
          <w:rFonts w:ascii="Palatino Linotype" w:hAnsi="Palatino Linotype"/>
          <w:i/>
          <w:spacing w:val="1"/>
          <w:sz w:val="22"/>
        </w:rPr>
        <w:t xml:space="preserve"> </w:t>
      </w:r>
      <w:r w:rsidRPr="00A105D1">
        <w:rPr>
          <w:rFonts w:ascii="Palatino Linotype" w:hAnsi="Palatino Linotype"/>
          <w:i/>
          <w:sz w:val="22"/>
        </w:rPr>
        <w:t>derecho</w:t>
      </w:r>
      <w:r w:rsidRPr="00A105D1">
        <w:rPr>
          <w:rFonts w:ascii="Palatino Linotype" w:hAnsi="Palatino Linotype"/>
          <w:i/>
          <w:spacing w:val="1"/>
          <w:sz w:val="22"/>
        </w:rPr>
        <w:t xml:space="preserve"> </w:t>
      </w:r>
      <w:r w:rsidRPr="00A105D1">
        <w:rPr>
          <w:rFonts w:ascii="Palatino Linotype" w:hAnsi="Palatino Linotype"/>
          <w:i/>
          <w:sz w:val="22"/>
        </w:rPr>
        <w:t>humano</w:t>
      </w:r>
      <w:r w:rsidRPr="00A105D1">
        <w:rPr>
          <w:rFonts w:ascii="Palatino Linotype" w:hAnsi="Palatino Linotype"/>
          <w:i/>
          <w:spacing w:val="1"/>
          <w:sz w:val="22"/>
        </w:rPr>
        <w:t xml:space="preserve"> </w:t>
      </w:r>
      <w:r w:rsidRPr="00A105D1">
        <w:rPr>
          <w:rFonts w:ascii="Palatino Linotype" w:hAnsi="Palatino Linotype"/>
          <w:i/>
          <w:sz w:val="22"/>
        </w:rPr>
        <w:t>de</w:t>
      </w:r>
      <w:r w:rsidRPr="00A105D1">
        <w:rPr>
          <w:rFonts w:ascii="Palatino Linotype" w:hAnsi="Palatino Linotype"/>
          <w:i/>
          <w:spacing w:val="1"/>
          <w:sz w:val="22"/>
        </w:rPr>
        <w:t xml:space="preserve"> </w:t>
      </w:r>
      <w:r w:rsidRPr="00A105D1">
        <w:rPr>
          <w:rFonts w:ascii="Palatino Linotype" w:hAnsi="Palatino Linotype"/>
          <w:i/>
          <w:sz w:val="22"/>
        </w:rPr>
        <w:t>acceso</w:t>
      </w:r>
      <w:r w:rsidRPr="00A105D1">
        <w:rPr>
          <w:rFonts w:ascii="Palatino Linotype" w:hAnsi="Palatino Linotype"/>
          <w:i/>
          <w:spacing w:val="1"/>
          <w:sz w:val="22"/>
        </w:rPr>
        <w:t xml:space="preserve"> </w:t>
      </w:r>
      <w:r w:rsidRPr="00A105D1">
        <w:rPr>
          <w:rFonts w:ascii="Palatino Linotype" w:hAnsi="Palatino Linotype"/>
          <w:i/>
          <w:sz w:val="22"/>
        </w:rPr>
        <w:t>a</w:t>
      </w:r>
      <w:r w:rsidRPr="00A105D1">
        <w:rPr>
          <w:rFonts w:ascii="Palatino Linotype" w:hAnsi="Palatino Linotype"/>
          <w:i/>
          <w:spacing w:val="1"/>
          <w:sz w:val="22"/>
        </w:rPr>
        <w:t xml:space="preserve"> </w:t>
      </w:r>
      <w:r w:rsidRPr="00A105D1">
        <w:rPr>
          <w:rFonts w:ascii="Palatino Linotype" w:hAnsi="Palatino Linotype"/>
          <w:i/>
          <w:sz w:val="22"/>
        </w:rPr>
        <w:t>la</w:t>
      </w:r>
      <w:r w:rsidRPr="00A105D1">
        <w:rPr>
          <w:rFonts w:ascii="Palatino Linotype" w:hAnsi="Palatino Linotype"/>
          <w:i/>
          <w:spacing w:val="1"/>
          <w:sz w:val="22"/>
        </w:rPr>
        <w:t xml:space="preserve"> </w:t>
      </w:r>
      <w:r w:rsidRPr="00A105D1">
        <w:rPr>
          <w:rFonts w:ascii="Palatino Linotype" w:hAnsi="Palatino Linotype"/>
          <w:i/>
          <w:sz w:val="22"/>
        </w:rPr>
        <w:t>información</w:t>
      </w:r>
      <w:r w:rsidRPr="00A105D1">
        <w:rPr>
          <w:rFonts w:ascii="Palatino Linotype" w:hAnsi="Palatino Linotype"/>
          <w:i/>
          <w:spacing w:val="1"/>
          <w:sz w:val="22"/>
        </w:rPr>
        <w:t xml:space="preserve"> </w:t>
      </w:r>
      <w:r w:rsidRPr="00A105D1">
        <w:rPr>
          <w:rFonts w:ascii="Palatino Linotype" w:hAnsi="Palatino Linotype"/>
          <w:i/>
          <w:sz w:val="22"/>
        </w:rPr>
        <w:t>pública</w:t>
      </w:r>
      <w:r w:rsidRPr="00A105D1">
        <w:rPr>
          <w:rFonts w:ascii="Palatino Linotype" w:hAnsi="Palatino Linotype"/>
          <w:i/>
          <w:spacing w:val="1"/>
          <w:sz w:val="22"/>
        </w:rPr>
        <w:t xml:space="preserve"> </w:t>
      </w:r>
      <w:r w:rsidRPr="00A105D1">
        <w:rPr>
          <w:rFonts w:ascii="Palatino Linotype" w:hAnsi="Palatino Linotype"/>
          <w:i/>
          <w:sz w:val="22"/>
        </w:rPr>
        <w:t>es</w:t>
      </w:r>
      <w:r w:rsidRPr="00A105D1">
        <w:rPr>
          <w:rFonts w:ascii="Palatino Linotype" w:hAnsi="Palatino Linotype"/>
          <w:i/>
          <w:spacing w:val="1"/>
          <w:sz w:val="22"/>
        </w:rPr>
        <w:t xml:space="preserve"> </w:t>
      </w:r>
      <w:r w:rsidRPr="00A105D1">
        <w:rPr>
          <w:rFonts w:ascii="Palatino Linotype" w:hAnsi="Palatino Linotype"/>
          <w:i/>
          <w:sz w:val="22"/>
        </w:rPr>
        <w:t>la</w:t>
      </w:r>
      <w:r w:rsidRPr="00A105D1">
        <w:rPr>
          <w:rFonts w:ascii="Palatino Linotype" w:hAnsi="Palatino Linotype"/>
          <w:i/>
          <w:spacing w:val="1"/>
          <w:sz w:val="22"/>
        </w:rPr>
        <w:t xml:space="preserve"> </w:t>
      </w:r>
      <w:r w:rsidRPr="00A105D1">
        <w:rPr>
          <w:rFonts w:ascii="Palatino Linotype" w:hAnsi="Palatino Linotype"/>
          <w:i/>
          <w:sz w:val="22"/>
        </w:rPr>
        <w:t>prerrogativa de las personas para buscar, difundir, investigar, recabar, recibir y</w:t>
      </w:r>
      <w:r w:rsidRPr="00A105D1">
        <w:rPr>
          <w:rFonts w:ascii="Palatino Linotype" w:hAnsi="Palatino Linotype"/>
          <w:i/>
          <w:spacing w:val="1"/>
          <w:sz w:val="22"/>
        </w:rPr>
        <w:t xml:space="preserve"> </w:t>
      </w:r>
      <w:r w:rsidRPr="00A105D1">
        <w:rPr>
          <w:rFonts w:ascii="Palatino Linotype" w:hAnsi="Palatino Linotype"/>
          <w:i/>
          <w:sz w:val="22"/>
        </w:rPr>
        <w:t>solicitar información pública, sin necesidad de acreditar personalidad ni interés</w:t>
      </w:r>
      <w:r w:rsidRPr="00A105D1">
        <w:rPr>
          <w:rFonts w:ascii="Palatino Linotype" w:hAnsi="Palatino Linotype"/>
          <w:i/>
          <w:spacing w:val="1"/>
          <w:sz w:val="22"/>
        </w:rPr>
        <w:t xml:space="preserve"> </w:t>
      </w:r>
      <w:r w:rsidRPr="00A105D1">
        <w:rPr>
          <w:rFonts w:ascii="Palatino Linotype" w:hAnsi="Palatino Linotype"/>
          <w:i/>
          <w:sz w:val="22"/>
        </w:rPr>
        <w:t>jurídico.</w:t>
      </w:r>
    </w:p>
    <w:p w14:paraId="574E14E1" w14:textId="77777777" w:rsidR="00E346CF" w:rsidRPr="00A105D1" w:rsidRDefault="00E346CF" w:rsidP="00E346CF">
      <w:pPr>
        <w:spacing w:before="31" w:line="276" w:lineRule="auto"/>
        <w:ind w:left="567" w:right="539"/>
        <w:jc w:val="both"/>
        <w:rPr>
          <w:rFonts w:ascii="Palatino Linotype" w:hAnsi="Palatino Linotype"/>
          <w:i/>
          <w:sz w:val="22"/>
        </w:rPr>
      </w:pPr>
      <w:r w:rsidRPr="00A105D1">
        <w:rPr>
          <w:rFonts w:ascii="Palatino Linotype" w:hAnsi="Palatino Linotype"/>
          <w:i/>
          <w:sz w:val="22"/>
        </w:rPr>
        <w:t>Toda</w:t>
      </w:r>
      <w:r w:rsidRPr="00A105D1">
        <w:rPr>
          <w:rFonts w:ascii="Palatino Linotype" w:hAnsi="Palatino Linotype"/>
          <w:i/>
          <w:spacing w:val="12"/>
          <w:sz w:val="22"/>
        </w:rPr>
        <w:t xml:space="preserve"> </w:t>
      </w:r>
      <w:r w:rsidRPr="00A105D1">
        <w:rPr>
          <w:rFonts w:ascii="Palatino Linotype" w:hAnsi="Palatino Linotype"/>
          <w:i/>
          <w:sz w:val="22"/>
        </w:rPr>
        <w:t>la</w:t>
      </w:r>
      <w:r w:rsidRPr="00A105D1">
        <w:rPr>
          <w:rFonts w:ascii="Palatino Linotype" w:hAnsi="Palatino Linotype"/>
          <w:i/>
          <w:spacing w:val="10"/>
          <w:sz w:val="22"/>
        </w:rPr>
        <w:t xml:space="preserve"> </w:t>
      </w:r>
      <w:r w:rsidRPr="00A105D1">
        <w:rPr>
          <w:rFonts w:ascii="Palatino Linotype" w:hAnsi="Palatino Linotype"/>
          <w:i/>
          <w:sz w:val="22"/>
        </w:rPr>
        <w:t>información</w:t>
      </w:r>
      <w:r w:rsidRPr="00A105D1">
        <w:rPr>
          <w:rFonts w:ascii="Palatino Linotype" w:hAnsi="Palatino Linotype"/>
          <w:i/>
          <w:spacing w:val="11"/>
          <w:sz w:val="22"/>
        </w:rPr>
        <w:t xml:space="preserve"> </w:t>
      </w:r>
      <w:r w:rsidRPr="00A105D1">
        <w:rPr>
          <w:rFonts w:ascii="Palatino Linotype" w:hAnsi="Palatino Linotype"/>
          <w:i/>
          <w:sz w:val="22"/>
        </w:rPr>
        <w:t>generada,</w:t>
      </w:r>
      <w:r w:rsidRPr="00A105D1">
        <w:rPr>
          <w:rFonts w:ascii="Palatino Linotype" w:hAnsi="Palatino Linotype"/>
          <w:i/>
          <w:spacing w:val="12"/>
          <w:sz w:val="22"/>
        </w:rPr>
        <w:t xml:space="preserve"> </w:t>
      </w:r>
      <w:r w:rsidRPr="00A105D1">
        <w:rPr>
          <w:rFonts w:ascii="Palatino Linotype" w:hAnsi="Palatino Linotype"/>
          <w:i/>
          <w:sz w:val="22"/>
        </w:rPr>
        <w:t>obtenida,</w:t>
      </w:r>
      <w:r w:rsidRPr="00A105D1">
        <w:rPr>
          <w:rFonts w:ascii="Palatino Linotype" w:hAnsi="Palatino Linotype"/>
          <w:i/>
          <w:spacing w:val="13"/>
          <w:sz w:val="22"/>
        </w:rPr>
        <w:t xml:space="preserve"> </w:t>
      </w:r>
      <w:r w:rsidRPr="00A105D1">
        <w:rPr>
          <w:rFonts w:ascii="Palatino Linotype" w:hAnsi="Palatino Linotype"/>
          <w:i/>
          <w:sz w:val="22"/>
        </w:rPr>
        <w:t>adquirida,</w:t>
      </w:r>
      <w:r w:rsidRPr="00A105D1">
        <w:rPr>
          <w:rFonts w:ascii="Palatino Linotype" w:hAnsi="Palatino Linotype"/>
          <w:i/>
          <w:spacing w:val="10"/>
          <w:sz w:val="22"/>
        </w:rPr>
        <w:t xml:space="preserve"> </w:t>
      </w:r>
      <w:r w:rsidRPr="00A105D1">
        <w:rPr>
          <w:rFonts w:ascii="Palatino Linotype" w:hAnsi="Palatino Linotype"/>
          <w:i/>
          <w:sz w:val="22"/>
        </w:rPr>
        <w:t>transformada,</w:t>
      </w:r>
      <w:r w:rsidRPr="00A105D1">
        <w:rPr>
          <w:rFonts w:ascii="Palatino Linotype" w:hAnsi="Palatino Linotype"/>
          <w:i/>
          <w:spacing w:val="11"/>
          <w:sz w:val="22"/>
        </w:rPr>
        <w:t xml:space="preserve"> </w:t>
      </w:r>
      <w:r w:rsidRPr="00A105D1">
        <w:rPr>
          <w:rFonts w:ascii="Palatino Linotype" w:hAnsi="Palatino Linotype"/>
          <w:i/>
          <w:sz w:val="22"/>
        </w:rPr>
        <w:t>administrada</w:t>
      </w:r>
      <w:r w:rsidRPr="00A105D1">
        <w:rPr>
          <w:rFonts w:ascii="Palatino Linotype" w:hAnsi="Palatino Linotype"/>
          <w:i/>
          <w:spacing w:val="-53"/>
          <w:sz w:val="22"/>
        </w:rPr>
        <w:t xml:space="preserve"> </w:t>
      </w:r>
      <w:r w:rsidRPr="00A105D1">
        <w:rPr>
          <w:rFonts w:ascii="Palatino Linotype" w:hAnsi="Palatino Linotype"/>
          <w:i/>
          <w:sz w:val="22"/>
        </w:rPr>
        <w:t>o</w:t>
      </w:r>
      <w:r w:rsidRPr="00A105D1">
        <w:rPr>
          <w:rFonts w:ascii="Palatino Linotype" w:hAnsi="Palatino Linotype"/>
          <w:i/>
          <w:spacing w:val="1"/>
          <w:sz w:val="22"/>
        </w:rPr>
        <w:t xml:space="preserve"> </w:t>
      </w:r>
      <w:r w:rsidRPr="00A105D1">
        <w:rPr>
          <w:rFonts w:ascii="Palatino Linotype" w:hAnsi="Palatino Linotype"/>
          <w:i/>
          <w:sz w:val="22"/>
        </w:rPr>
        <w:t>en</w:t>
      </w:r>
      <w:r w:rsidRPr="00A105D1">
        <w:rPr>
          <w:rFonts w:ascii="Palatino Linotype" w:hAnsi="Palatino Linotype"/>
          <w:i/>
          <w:spacing w:val="1"/>
          <w:sz w:val="22"/>
        </w:rPr>
        <w:t xml:space="preserve"> </w:t>
      </w:r>
      <w:r w:rsidRPr="00A105D1">
        <w:rPr>
          <w:rFonts w:ascii="Palatino Linotype" w:hAnsi="Palatino Linotype"/>
          <w:i/>
          <w:sz w:val="22"/>
        </w:rPr>
        <w:t>posesión</w:t>
      </w:r>
      <w:r w:rsidRPr="00A105D1">
        <w:rPr>
          <w:rFonts w:ascii="Palatino Linotype" w:hAnsi="Palatino Linotype"/>
          <w:i/>
          <w:spacing w:val="1"/>
          <w:sz w:val="22"/>
        </w:rPr>
        <w:t xml:space="preserve"> </w:t>
      </w:r>
      <w:r w:rsidRPr="00A105D1">
        <w:rPr>
          <w:rFonts w:ascii="Palatino Linotype" w:hAnsi="Palatino Linotype"/>
          <w:i/>
          <w:sz w:val="22"/>
        </w:rPr>
        <w:t>de</w:t>
      </w:r>
      <w:r w:rsidRPr="00A105D1">
        <w:rPr>
          <w:rFonts w:ascii="Palatino Linotype" w:hAnsi="Palatino Linotype"/>
          <w:i/>
          <w:spacing w:val="1"/>
          <w:sz w:val="22"/>
        </w:rPr>
        <w:t xml:space="preserve"> </w:t>
      </w:r>
      <w:r w:rsidRPr="00A105D1">
        <w:rPr>
          <w:rFonts w:ascii="Palatino Linotype" w:hAnsi="Palatino Linotype"/>
          <w:i/>
          <w:sz w:val="22"/>
        </w:rPr>
        <w:t>los</w:t>
      </w:r>
      <w:r w:rsidRPr="00A105D1">
        <w:rPr>
          <w:rFonts w:ascii="Palatino Linotype" w:hAnsi="Palatino Linotype"/>
          <w:i/>
          <w:spacing w:val="1"/>
          <w:sz w:val="22"/>
        </w:rPr>
        <w:t xml:space="preserve"> </w:t>
      </w:r>
      <w:r w:rsidRPr="00A105D1">
        <w:rPr>
          <w:rFonts w:ascii="Palatino Linotype" w:hAnsi="Palatino Linotype"/>
          <w:i/>
          <w:sz w:val="22"/>
        </w:rPr>
        <w:t>sujetos</w:t>
      </w:r>
      <w:r w:rsidRPr="00A105D1">
        <w:rPr>
          <w:rFonts w:ascii="Palatino Linotype" w:hAnsi="Palatino Linotype"/>
          <w:i/>
          <w:spacing w:val="1"/>
          <w:sz w:val="22"/>
        </w:rPr>
        <w:t xml:space="preserve"> </w:t>
      </w:r>
      <w:r w:rsidRPr="00A105D1">
        <w:rPr>
          <w:rFonts w:ascii="Palatino Linotype" w:hAnsi="Palatino Linotype"/>
          <w:i/>
          <w:sz w:val="22"/>
        </w:rPr>
        <w:t>obligados</w:t>
      </w:r>
      <w:r w:rsidRPr="00A105D1">
        <w:rPr>
          <w:rFonts w:ascii="Palatino Linotype" w:hAnsi="Palatino Linotype"/>
          <w:i/>
          <w:spacing w:val="1"/>
          <w:sz w:val="22"/>
        </w:rPr>
        <w:t xml:space="preserve"> </w:t>
      </w:r>
      <w:r w:rsidRPr="00A105D1">
        <w:rPr>
          <w:rFonts w:ascii="Palatino Linotype" w:hAnsi="Palatino Linotype"/>
          <w:i/>
          <w:sz w:val="22"/>
        </w:rPr>
        <w:t>es</w:t>
      </w:r>
      <w:r w:rsidRPr="00A105D1">
        <w:rPr>
          <w:rFonts w:ascii="Palatino Linotype" w:hAnsi="Palatino Linotype"/>
          <w:i/>
          <w:spacing w:val="1"/>
          <w:sz w:val="22"/>
        </w:rPr>
        <w:t xml:space="preserve"> </w:t>
      </w:r>
      <w:r w:rsidRPr="00A105D1">
        <w:rPr>
          <w:rFonts w:ascii="Palatino Linotype" w:hAnsi="Palatino Linotype"/>
          <w:i/>
          <w:sz w:val="22"/>
        </w:rPr>
        <w:t>pública</w:t>
      </w:r>
      <w:r w:rsidRPr="00A105D1">
        <w:rPr>
          <w:rFonts w:ascii="Palatino Linotype" w:hAnsi="Palatino Linotype"/>
          <w:i/>
          <w:spacing w:val="1"/>
          <w:sz w:val="22"/>
        </w:rPr>
        <w:t xml:space="preserve"> </w:t>
      </w:r>
      <w:r w:rsidRPr="00A105D1">
        <w:rPr>
          <w:rFonts w:ascii="Palatino Linotype" w:hAnsi="Palatino Linotype"/>
          <w:i/>
          <w:sz w:val="22"/>
        </w:rPr>
        <w:t>y</w:t>
      </w:r>
      <w:r w:rsidRPr="00A105D1">
        <w:rPr>
          <w:rFonts w:ascii="Palatino Linotype" w:hAnsi="Palatino Linotype"/>
          <w:i/>
          <w:spacing w:val="1"/>
          <w:sz w:val="22"/>
        </w:rPr>
        <w:t xml:space="preserve"> </w:t>
      </w:r>
      <w:r w:rsidRPr="00A105D1">
        <w:rPr>
          <w:rFonts w:ascii="Palatino Linotype" w:hAnsi="Palatino Linotype"/>
          <w:i/>
          <w:sz w:val="22"/>
        </w:rPr>
        <w:t>accesible</w:t>
      </w:r>
      <w:r w:rsidRPr="00A105D1">
        <w:rPr>
          <w:rFonts w:ascii="Palatino Linotype" w:hAnsi="Palatino Linotype"/>
          <w:i/>
          <w:spacing w:val="1"/>
          <w:sz w:val="22"/>
        </w:rPr>
        <w:t xml:space="preserve"> </w:t>
      </w:r>
      <w:r w:rsidRPr="00A105D1">
        <w:rPr>
          <w:rFonts w:ascii="Palatino Linotype" w:hAnsi="Palatino Linotype"/>
          <w:i/>
          <w:sz w:val="22"/>
        </w:rPr>
        <w:t>de</w:t>
      </w:r>
      <w:r w:rsidRPr="00A105D1">
        <w:rPr>
          <w:rFonts w:ascii="Palatino Linotype" w:hAnsi="Palatino Linotype"/>
          <w:i/>
          <w:spacing w:val="1"/>
          <w:sz w:val="22"/>
        </w:rPr>
        <w:t xml:space="preserve"> </w:t>
      </w:r>
      <w:r w:rsidRPr="00A105D1">
        <w:rPr>
          <w:rFonts w:ascii="Palatino Linotype" w:hAnsi="Palatino Linotype"/>
          <w:i/>
          <w:sz w:val="22"/>
        </w:rPr>
        <w:t>manera</w:t>
      </w:r>
      <w:r w:rsidRPr="00A105D1">
        <w:rPr>
          <w:rFonts w:ascii="Palatino Linotype" w:hAnsi="Palatino Linotype"/>
          <w:i/>
          <w:spacing w:val="1"/>
          <w:sz w:val="22"/>
        </w:rPr>
        <w:t xml:space="preserve"> </w:t>
      </w:r>
      <w:r w:rsidRPr="00A105D1">
        <w:rPr>
          <w:rFonts w:ascii="Palatino Linotype" w:hAnsi="Palatino Linotype"/>
          <w:i/>
          <w:sz w:val="22"/>
        </w:rPr>
        <w:t>permanente</w:t>
      </w:r>
      <w:r w:rsidRPr="00A105D1">
        <w:rPr>
          <w:rFonts w:ascii="Palatino Linotype" w:hAnsi="Palatino Linotype"/>
          <w:i/>
          <w:spacing w:val="1"/>
          <w:sz w:val="22"/>
        </w:rPr>
        <w:t xml:space="preserve"> </w:t>
      </w:r>
      <w:r w:rsidRPr="00A105D1">
        <w:rPr>
          <w:rFonts w:ascii="Palatino Linotype" w:hAnsi="Palatino Linotype"/>
          <w:i/>
          <w:sz w:val="22"/>
        </w:rPr>
        <w:t>a</w:t>
      </w:r>
      <w:r w:rsidRPr="00A105D1">
        <w:rPr>
          <w:rFonts w:ascii="Palatino Linotype" w:hAnsi="Palatino Linotype"/>
          <w:i/>
          <w:spacing w:val="1"/>
          <w:sz w:val="22"/>
        </w:rPr>
        <w:t xml:space="preserve"> </w:t>
      </w:r>
      <w:r w:rsidRPr="00A105D1">
        <w:rPr>
          <w:rFonts w:ascii="Palatino Linotype" w:hAnsi="Palatino Linotype"/>
          <w:i/>
          <w:sz w:val="22"/>
        </w:rPr>
        <w:t>cualquier</w:t>
      </w:r>
      <w:r w:rsidRPr="00A105D1">
        <w:rPr>
          <w:rFonts w:ascii="Palatino Linotype" w:hAnsi="Palatino Linotype"/>
          <w:i/>
          <w:spacing w:val="1"/>
          <w:sz w:val="22"/>
        </w:rPr>
        <w:t xml:space="preserve"> </w:t>
      </w:r>
      <w:r w:rsidRPr="00A105D1">
        <w:rPr>
          <w:rFonts w:ascii="Palatino Linotype" w:hAnsi="Palatino Linotype"/>
          <w:i/>
          <w:sz w:val="22"/>
        </w:rPr>
        <w:t>persona,</w:t>
      </w:r>
      <w:r w:rsidRPr="00A105D1">
        <w:rPr>
          <w:rFonts w:ascii="Palatino Linotype" w:hAnsi="Palatino Linotype"/>
          <w:i/>
          <w:spacing w:val="1"/>
          <w:sz w:val="22"/>
        </w:rPr>
        <w:t xml:space="preserve"> </w:t>
      </w:r>
      <w:r w:rsidRPr="00A105D1">
        <w:rPr>
          <w:rFonts w:ascii="Palatino Linotype" w:hAnsi="Palatino Linotype"/>
          <w:i/>
          <w:sz w:val="22"/>
        </w:rPr>
        <w:t>en</w:t>
      </w:r>
      <w:r w:rsidRPr="00A105D1">
        <w:rPr>
          <w:rFonts w:ascii="Palatino Linotype" w:hAnsi="Palatino Linotype"/>
          <w:i/>
          <w:spacing w:val="1"/>
          <w:sz w:val="22"/>
        </w:rPr>
        <w:t xml:space="preserve"> </w:t>
      </w:r>
      <w:r w:rsidRPr="00A105D1">
        <w:rPr>
          <w:rFonts w:ascii="Palatino Linotype" w:hAnsi="Palatino Linotype"/>
          <w:i/>
          <w:sz w:val="22"/>
        </w:rPr>
        <w:t>los</w:t>
      </w:r>
      <w:r w:rsidRPr="00A105D1">
        <w:rPr>
          <w:rFonts w:ascii="Palatino Linotype" w:hAnsi="Palatino Linotype"/>
          <w:i/>
          <w:spacing w:val="1"/>
          <w:sz w:val="22"/>
        </w:rPr>
        <w:t xml:space="preserve"> </w:t>
      </w:r>
      <w:r w:rsidRPr="00A105D1">
        <w:rPr>
          <w:rFonts w:ascii="Palatino Linotype" w:hAnsi="Palatino Linotype"/>
          <w:i/>
          <w:sz w:val="22"/>
        </w:rPr>
        <w:t>términos</w:t>
      </w:r>
      <w:r w:rsidRPr="00A105D1">
        <w:rPr>
          <w:rFonts w:ascii="Palatino Linotype" w:hAnsi="Palatino Linotype"/>
          <w:i/>
          <w:spacing w:val="1"/>
          <w:sz w:val="22"/>
        </w:rPr>
        <w:t xml:space="preserve"> </w:t>
      </w:r>
      <w:r w:rsidRPr="00A105D1">
        <w:rPr>
          <w:rFonts w:ascii="Palatino Linotype" w:hAnsi="Palatino Linotype"/>
          <w:i/>
          <w:sz w:val="22"/>
        </w:rPr>
        <w:t>y</w:t>
      </w:r>
      <w:r w:rsidRPr="00A105D1">
        <w:rPr>
          <w:rFonts w:ascii="Palatino Linotype" w:hAnsi="Palatino Linotype"/>
          <w:i/>
          <w:spacing w:val="1"/>
          <w:sz w:val="22"/>
        </w:rPr>
        <w:t xml:space="preserve"> </w:t>
      </w:r>
      <w:r w:rsidRPr="00A105D1">
        <w:rPr>
          <w:rFonts w:ascii="Palatino Linotype" w:hAnsi="Palatino Linotype"/>
          <w:i/>
          <w:sz w:val="22"/>
        </w:rPr>
        <w:t>condiciones</w:t>
      </w:r>
      <w:r w:rsidRPr="00A105D1">
        <w:rPr>
          <w:rFonts w:ascii="Palatino Linotype" w:hAnsi="Palatino Linotype"/>
          <w:i/>
          <w:spacing w:val="1"/>
          <w:sz w:val="22"/>
        </w:rPr>
        <w:t xml:space="preserve"> </w:t>
      </w:r>
      <w:r w:rsidRPr="00A105D1">
        <w:rPr>
          <w:rFonts w:ascii="Palatino Linotype" w:hAnsi="Palatino Linotype"/>
          <w:i/>
          <w:sz w:val="22"/>
        </w:rPr>
        <w:t>que</w:t>
      </w:r>
      <w:r w:rsidRPr="00A105D1">
        <w:rPr>
          <w:rFonts w:ascii="Palatino Linotype" w:hAnsi="Palatino Linotype"/>
          <w:i/>
          <w:spacing w:val="55"/>
          <w:sz w:val="22"/>
        </w:rPr>
        <w:t xml:space="preserve"> </w:t>
      </w:r>
      <w:r w:rsidRPr="00A105D1">
        <w:rPr>
          <w:rFonts w:ascii="Palatino Linotype" w:hAnsi="Palatino Linotype"/>
          <w:i/>
          <w:sz w:val="22"/>
        </w:rPr>
        <w:t>se</w:t>
      </w:r>
      <w:r w:rsidRPr="00A105D1">
        <w:rPr>
          <w:rFonts w:ascii="Palatino Linotype" w:hAnsi="Palatino Linotype"/>
          <w:i/>
          <w:spacing w:val="1"/>
          <w:sz w:val="22"/>
        </w:rPr>
        <w:t xml:space="preserve"> </w:t>
      </w:r>
      <w:r w:rsidRPr="00A105D1">
        <w:rPr>
          <w:rFonts w:ascii="Palatino Linotype" w:hAnsi="Palatino Linotype"/>
          <w:i/>
          <w:sz w:val="22"/>
        </w:rPr>
        <w:t>establezcan en los tratados internacionales de los que el Estado mexicano sea</w:t>
      </w:r>
      <w:r w:rsidRPr="00A105D1">
        <w:rPr>
          <w:rFonts w:ascii="Palatino Linotype" w:hAnsi="Palatino Linotype"/>
          <w:i/>
          <w:spacing w:val="1"/>
          <w:sz w:val="22"/>
        </w:rPr>
        <w:t xml:space="preserve"> </w:t>
      </w:r>
      <w:r w:rsidRPr="00A105D1">
        <w:rPr>
          <w:rFonts w:ascii="Palatino Linotype" w:hAnsi="Palatino Linotype"/>
          <w:i/>
          <w:sz w:val="22"/>
        </w:rPr>
        <w:t>parte, en la Ley General, la presente Ley y demás disposiciones de la materia,</w:t>
      </w:r>
      <w:r w:rsidRPr="00A105D1">
        <w:rPr>
          <w:rFonts w:ascii="Palatino Linotype" w:hAnsi="Palatino Linotype"/>
          <w:i/>
          <w:spacing w:val="1"/>
          <w:sz w:val="22"/>
        </w:rPr>
        <w:t xml:space="preserve"> </w:t>
      </w:r>
      <w:r w:rsidRPr="00A105D1">
        <w:rPr>
          <w:rFonts w:ascii="Palatino Linotype" w:hAnsi="Palatino Linotype"/>
          <w:i/>
          <w:sz w:val="22"/>
        </w:rPr>
        <w:t>privilegiando</w:t>
      </w:r>
      <w:r w:rsidRPr="00A105D1">
        <w:rPr>
          <w:rFonts w:ascii="Palatino Linotype" w:hAnsi="Palatino Linotype"/>
          <w:i/>
          <w:spacing w:val="23"/>
          <w:sz w:val="22"/>
        </w:rPr>
        <w:t xml:space="preserve"> </w:t>
      </w:r>
      <w:r w:rsidRPr="00A105D1">
        <w:rPr>
          <w:rFonts w:ascii="Palatino Linotype" w:hAnsi="Palatino Linotype"/>
          <w:i/>
          <w:sz w:val="22"/>
        </w:rPr>
        <w:t>el</w:t>
      </w:r>
      <w:r w:rsidRPr="00A105D1">
        <w:rPr>
          <w:rFonts w:ascii="Palatino Linotype" w:hAnsi="Palatino Linotype"/>
          <w:i/>
          <w:spacing w:val="24"/>
          <w:sz w:val="22"/>
        </w:rPr>
        <w:t xml:space="preserve"> </w:t>
      </w:r>
      <w:r w:rsidRPr="00A105D1">
        <w:rPr>
          <w:rFonts w:ascii="Palatino Linotype" w:hAnsi="Palatino Linotype"/>
          <w:i/>
          <w:sz w:val="22"/>
        </w:rPr>
        <w:t>principio</w:t>
      </w:r>
      <w:r w:rsidRPr="00A105D1">
        <w:rPr>
          <w:rFonts w:ascii="Palatino Linotype" w:hAnsi="Palatino Linotype"/>
          <w:i/>
          <w:spacing w:val="23"/>
          <w:sz w:val="22"/>
        </w:rPr>
        <w:t xml:space="preserve"> </w:t>
      </w:r>
      <w:r w:rsidRPr="00A105D1">
        <w:rPr>
          <w:rFonts w:ascii="Palatino Linotype" w:hAnsi="Palatino Linotype"/>
          <w:i/>
          <w:sz w:val="22"/>
        </w:rPr>
        <w:t>de</w:t>
      </w:r>
      <w:r w:rsidRPr="00A105D1">
        <w:rPr>
          <w:rFonts w:ascii="Palatino Linotype" w:hAnsi="Palatino Linotype"/>
          <w:i/>
          <w:spacing w:val="26"/>
          <w:sz w:val="22"/>
        </w:rPr>
        <w:t xml:space="preserve"> </w:t>
      </w:r>
      <w:r w:rsidRPr="00A105D1">
        <w:rPr>
          <w:rFonts w:ascii="Palatino Linotype" w:hAnsi="Palatino Linotype"/>
          <w:i/>
          <w:sz w:val="22"/>
        </w:rPr>
        <w:t>máxima</w:t>
      </w:r>
      <w:r w:rsidRPr="00A105D1">
        <w:rPr>
          <w:rFonts w:ascii="Palatino Linotype" w:hAnsi="Palatino Linotype"/>
          <w:i/>
          <w:spacing w:val="27"/>
          <w:sz w:val="22"/>
        </w:rPr>
        <w:t xml:space="preserve"> </w:t>
      </w:r>
      <w:r w:rsidRPr="00A105D1">
        <w:rPr>
          <w:rFonts w:ascii="Palatino Linotype" w:hAnsi="Palatino Linotype"/>
          <w:i/>
          <w:sz w:val="22"/>
        </w:rPr>
        <w:t>publicidad</w:t>
      </w:r>
      <w:r w:rsidRPr="00A105D1">
        <w:rPr>
          <w:rFonts w:ascii="Palatino Linotype" w:hAnsi="Palatino Linotype"/>
          <w:i/>
          <w:spacing w:val="25"/>
          <w:sz w:val="22"/>
        </w:rPr>
        <w:t xml:space="preserve"> </w:t>
      </w:r>
      <w:r w:rsidRPr="00A105D1">
        <w:rPr>
          <w:rFonts w:ascii="Palatino Linotype" w:hAnsi="Palatino Linotype"/>
          <w:i/>
          <w:sz w:val="22"/>
        </w:rPr>
        <w:t>de</w:t>
      </w:r>
      <w:r w:rsidRPr="00A105D1">
        <w:rPr>
          <w:rFonts w:ascii="Palatino Linotype" w:hAnsi="Palatino Linotype"/>
          <w:i/>
          <w:spacing w:val="23"/>
          <w:sz w:val="22"/>
        </w:rPr>
        <w:t xml:space="preserve"> </w:t>
      </w:r>
      <w:r w:rsidRPr="00A105D1">
        <w:rPr>
          <w:rFonts w:ascii="Palatino Linotype" w:hAnsi="Palatino Linotype"/>
          <w:i/>
          <w:sz w:val="22"/>
        </w:rPr>
        <w:t>la</w:t>
      </w:r>
      <w:r w:rsidRPr="00A105D1">
        <w:rPr>
          <w:rFonts w:ascii="Palatino Linotype" w:hAnsi="Palatino Linotype"/>
          <w:i/>
          <w:spacing w:val="26"/>
          <w:sz w:val="22"/>
        </w:rPr>
        <w:t xml:space="preserve"> </w:t>
      </w:r>
      <w:r w:rsidRPr="00A105D1">
        <w:rPr>
          <w:rFonts w:ascii="Palatino Linotype" w:hAnsi="Palatino Linotype"/>
          <w:i/>
          <w:sz w:val="22"/>
        </w:rPr>
        <w:t>información.</w:t>
      </w:r>
      <w:r w:rsidRPr="00A105D1">
        <w:rPr>
          <w:rFonts w:ascii="Palatino Linotype" w:hAnsi="Palatino Linotype"/>
          <w:i/>
          <w:spacing w:val="26"/>
          <w:sz w:val="22"/>
        </w:rPr>
        <w:t xml:space="preserve"> </w:t>
      </w:r>
      <w:r w:rsidRPr="00A105D1">
        <w:rPr>
          <w:rFonts w:ascii="Palatino Linotype" w:hAnsi="Palatino Linotype"/>
          <w:i/>
          <w:sz w:val="22"/>
        </w:rPr>
        <w:t>Solo</w:t>
      </w:r>
      <w:r w:rsidRPr="00A105D1">
        <w:rPr>
          <w:rFonts w:ascii="Palatino Linotype" w:hAnsi="Palatino Linotype"/>
          <w:i/>
          <w:spacing w:val="26"/>
          <w:sz w:val="22"/>
        </w:rPr>
        <w:t xml:space="preserve"> </w:t>
      </w:r>
      <w:r w:rsidRPr="00A105D1">
        <w:rPr>
          <w:rFonts w:ascii="Palatino Linotype" w:hAnsi="Palatino Linotype"/>
          <w:i/>
          <w:sz w:val="22"/>
        </w:rPr>
        <w:t>podrá</w:t>
      </w:r>
      <w:r w:rsidRPr="00A105D1">
        <w:rPr>
          <w:rFonts w:ascii="Palatino Linotype" w:hAnsi="Palatino Linotype"/>
          <w:i/>
          <w:spacing w:val="-53"/>
          <w:sz w:val="22"/>
        </w:rPr>
        <w:t xml:space="preserve"> </w:t>
      </w:r>
      <w:r w:rsidRPr="00A105D1">
        <w:rPr>
          <w:rFonts w:ascii="Palatino Linotype" w:hAnsi="Palatino Linotype"/>
          <w:i/>
          <w:sz w:val="22"/>
        </w:rPr>
        <w:t xml:space="preserve">ser clasificada excepcionalmente como reservada temporalmente </w:t>
      </w:r>
      <w:r w:rsidRPr="00A105D1">
        <w:rPr>
          <w:rFonts w:ascii="Palatino Linotype" w:hAnsi="Palatino Linotype"/>
          <w:i/>
          <w:sz w:val="22"/>
        </w:rPr>
        <w:lastRenderedPageBreak/>
        <w:t>por razones de</w:t>
      </w:r>
      <w:r w:rsidRPr="00A105D1">
        <w:rPr>
          <w:rFonts w:ascii="Palatino Linotype" w:hAnsi="Palatino Linotype"/>
          <w:i/>
          <w:spacing w:val="1"/>
          <w:sz w:val="22"/>
        </w:rPr>
        <w:t xml:space="preserve"> </w:t>
      </w:r>
      <w:r w:rsidRPr="00A105D1">
        <w:rPr>
          <w:rFonts w:ascii="Palatino Linotype" w:hAnsi="Palatino Linotype"/>
          <w:i/>
          <w:sz w:val="22"/>
        </w:rPr>
        <w:t>interés</w:t>
      </w:r>
      <w:r w:rsidRPr="00A105D1">
        <w:rPr>
          <w:rFonts w:ascii="Palatino Linotype" w:hAnsi="Palatino Linotype"/>
          <w:i/>
          <w:spacing w:val="1"/>
          <w:sz w:val="22"/>
        </w:rPr>
        <w:t xml:space="preserve"> </w:t>
      </w:r>
      <w:r w:rsidRPr="00A105D1">
        <w:rPr>
          <w:rFonts w:ascii="Palatino Linotype" w:hAnsi="Palatino Linotype"/>
          <w:i/>
          <w:sz w:val="22"/>
        </w:rPr>
        <w:t>público,</w:t>
      </w:r>
      <w:r w:rsidRPr="00A105D1">
        <w:rPr>
          <w:rFonts w:ascii="Palatino Linotype" w:hAnsi="Palatino Linotype"/>
          <w:i/>
          <w:spacing w:val="1"/>
          <w:sz w:val="22"/>
        </w:rPr>
        <w:t xml:space="preserve"> </w:t>
      </w:r>
      <w:r w:rsidRPr="00A105D1">
        <w:rPr>
          <w:rFonts w:ascii="Palatino Linotype" w:hAnsi="Palatino Linotype"/>
          <w:i/>
          <w:sz w:val="22"/>
        </w:rPr>
        <w:t>en</w:t>
      </w:r>
      <w:r w:rsidRPr="00A105D1">
        <w:rPr>
          <w:rFonts w:ascii="Palatino Linotype" w:hAnsi="Palatino Linotype"/>
          <w:i/>
          <w:spacing w:val="1"/>
          <w:sz w:val="22"/>
        </w:rPr>
        <w:t xml:space="preserve"> </w:t>
      </w:r>
      <w:r w:rsidRPr="00A105D1">
        <w:rPr>
          <w:rFonts w:ascii="Palatino Linotype" w:hAnsi="Palatino Linotype"/>
          <w:i/>
          <w:sz w:val="22"/>
        </w:rPr>
        <w:t>los</w:t>
      </w:r>
      <w:r w:rsidRPr="00A105D1">
        <w:rPr>
          <w:rFonts w:ascii="Palatino Linotype" w:hAnsi="Palatino Linotype"/>
          <w:i/>
          <w:spacing w:val="1"/>
          <w:sz w:val="22"/>
        </w:rPr>
        <w:t xml:space="preserve"> </w:t>
      </w:r>
      <w:r w:rsidRPr="00A105D1">
        <w:rPr>
          <w:rFonts w:ascii="Palatino Linotype" w:hAnsi="Palatino Linotype"/>
          <w:i/>
          <w:sz w:val="22"/>
        </w:rPr>
        <w:t>términos</w:t>
      </w:r>
      <w:r w:rsidRPr="00A105D1">
        <w:rPr>
          <w:rFonts w:ascii="Palatino Linotype" w:hAnsi="Palatino Linotype"/>
          <w:i/>
          <w:spacing w:val="1"/>
          <w:sz w:val="22"/>
        </w:rPr>
        <w:t xml:space="preserve"> </w:t>
      </w:r>
      <w:r w:rsidRPr="00A105D1">
        <w:rPr>
          <w:rFonts w:ascii="Palatino Linotype" w:hAnsi="Palatino Linotype"/>
          <w:i/>
          <w:sz w:val="22"/>
        </w:rPr>
        <w:t>de</w:t>
      </w:r>
      <w:r w:rsidRPr="00A105D1">
        <w:rPr>
          <w:rFonts w:ascii="Palatino Linotype" w:hAnsi="Palatino Linotype"/>
          <w:i/>
          <w:spacing w:val="1"/>
          <w:sz w:val="22"/>
        </w:rPr>
        <w:t xml:space="preserve"> </w:t>
      </w:r>
      <w:r w:rsidRPr="00A105D1">
        <w:rPr>
          <w:rFonts w:ascii="Palatino Linotype" w:hAnsi="Palatino Linotype"/>
          <w:i/>
          <w:sz w:val="22"/>
        </w:rPr>
        <w:t>las</w:t>
      </w:r>
      <w:r w:rsidRPr="00A105D1">
        <w:rPr>
          <w:rFonts w:ascii="Palatino Linotype" w:hAnsi="Palatino Linotype"/>
          <w:i/>
          <w:spacing w:val="1"/>
          <w:sz w:val="22"/>
        </w:rPr>
        <w:t xml:space="preserve"> </w:t>
      </w:r>
      <w:r w:rsidRPr="00A105D1">
        <w:rPr>
          <w:rFonts w:ascii="Palatino Linotype" w:hAnsi="Palatino Linotype"/>
          <w:i/>
          <w:sz w:val="22"/>
        </w:rPr>
        <w:t>causas</w:t>
      </w:r>
      <w:r w:rsidRPr="00A105D1">
        <w:rPr>
          <w:rFonts w:ascii="Palatino Linotype" w:hAnsi="Palatino Linotype"/>
          <w:i/>
          <w:spacing w:val="1"/>
          <w:sz w:val="22"/>
        </w:rPr>
        <w:t xml:space="preserve"> </w:t>
      </w:r>
      <w:r w:rsidRPr="00A105D1">
        <w:rPr>
          <w:rFonts w:ascii="Palatino Linotype" w:hAnsi="Palatino Linotype"/>
          <w:i/>
          <w:sz w:val="22"/>
        </w:rPr>
        <w:t>legítimas</w:t>
      </w:r>
      <w:r w:rsidRPr="00A105D1">
        <w:rPr>
          <w:rFonts w:ascii="Palatino Linotype" w:hAnsi="Palatino Linotype"/>
          <w:i/>
          <w:spacing w:val="1"/>
          <w:sz w:val="22"/>
        </w:rPr>
        <w:t xml:space="preserve"> </w:t>
      </w:r>
      <w:r w:rsidRPr="00A105D1">
        <w:rPr>
          <w:rFonts w:ascii="Palatino Linotype" w:hAnsi="Palatino Linotype"/>
          <w:i/>
          <w:sz w:val="22"/>
        </w:rPr>
        <w:t>y</w:t>
      </w:r>
      <w:r w:rsidRPr="00A105D1">
        <w:rPr>
          <w:rFonts w:ascii="Palatino Linotype" w:hAnsi="Palatino Linotype"/>
          <w:i/>
          <w:spacing w:val="55"/>
          <w:sz w:val="22"/>
        </w:rPr>
        <w:t xml:space="preserve"> </w:t>
      </w:r>
      <w:r w:rsidRPr="00A105D1">
        <w:rPr>
          <w:rFonts w:ascii="Palatino Linotype" w:hAnsi="Palatino Linotype"/>
          <w:i/>
          <w:sz w:val="22"/>
        </w:rPr>
        <w:t>estrictamente</w:t>
      </w:r>
      <w:r w:rsidRPr="00A105D1">
        <w:rPr>
          <w:rFonts w:ascii="Palatino Linotype" w:hAnsi="Palatino Linotype"/>
          <w:i/>
          <w:spacing w:val="1"/>
          <w:sz w:val="22"/>
        </w:rPr>
        <w:t xml:space="preserve"> </w:t>
      </w:r>
      <w:r w:rsidRPr="00A105D1">
        <w:rPr>
          <w:rFonts w:ascii="Palatino Linotype" w:hAnsi="Palatino Linotype"/>
          <w:i/>
          <w:sz w:val="22"/>
        </w:rPr>
        <w:t>necesarias</w:t>
      </w:r>
      <w:r w:rsidRPr="00A105D1">
        <w:rPr>
          <w:rFonts w:ascii="Palatino Linotype" w:hAnsi="Palatino Linotype"/>
          <w:i/>
          <w:spacing w:val="-1"/>
          <w:sz w:val="22"/>
        </w:rPr>
        <w:t xml:space="preserve"> </w:t>
      </w:r>
      <w:r w:rsidRPr="00A105D1">
        <w:rPr>
          <w:rFonts w:ascii="Palatino Linotype" w:hAnsi="Palatino Linotype"/>
          <w:i/>
          <w:sz w:val="22"/>
        </w:rPr>
        <w:t>previstas por</w:t>
      </w:r>
      <w:r w:rsidRPr="00A105D1">
        <w:rPr>
          <w:rFonts w:ascii="Palatino Linotype" w:hAnsi="Palatino Linotype"/>
          <w:i/>
          <w:spacing w:val="-2"/>
          <w:sz w:val="22"/>
        </w:rPr>
        <w:t xml:space="preserve"> </w:t>
      </w:r>
      <w:r w:rsidRPr="00A105D1">
        <w:rPr>
          <w:rFonts w:ascii="Palatino Linotype" w:hAnsi="Palatino Linotype"/>
          <w:i/>
          <w:sz w:val="22"/>
        </w:rPr>
        <w:t>esta Ley.</w:t>
      </w:r>
    </w:p>
    <w:p w14:paraId="6983D08E" w14:textId="77777777" w:rsidR="00E346CF" w:rsidRPr="00A105D1" w:rsidRDefault="00E346CF" w:rsidP="00E346CF">
      <w:pPr>
        <w:spacing w:line="276" w:lineRule="auto"/>
        <w:ind w:left="567" w:right="539"/>
        <w:jc w:val="both"/>
        <w:rPr>
          <w:rFonts w:ascii="Palatino Linotype" w:hAnsi="Palatino Linotype"/>
          <w:i/>
          <w:sz w:val="22"/>
        </w:rPr>
      </w:pPr>
      <w:r w:rsidRPr="00A105D1">
        <w:rPr>
          <w:rFonts w:ascii="Palatino Linotype" w:hAnsi="Palatino Linotype"/>
          <w:i/>
          <w:sz w:val="22"/>
        </w:rPr>
        <w:t>Los sujetos obligados deben poner en práctica, políticas y programas de acceso a</w:t>
      </w:r>
      <w:r w:rsidRPr="00A105D1">
        <w:rPr>
          <w:rFonts w:ascii="Palatino Linotype" w:hAnsi="Palatino Linotype"/>
          <w:i/>
          <w:spacing w:val="1"/>
          <w:sz w:val="22"/>
        </w:rPr>
        <w:t xml:space="preserve"> </w:t>
      </w:r>
      <w:r w:rsidRPr="00A105D1">
        <w:rPr>
          <w:rFonts w:ascii="Palatino Linotype" w:hAnsi="Palatino Linotype"/>
          <w:i/>
          <w:sz w:val="22"/>
        </w:rPr>
        <w:t>la información que se apeguen a criterios de publicidad, veracidad, oportunidad,</w:t>
      </w:r>
      <w:r w:rsidRPr="00A105D1">
        <w:rPr>
          <w:rFonts w:ascii="Palatino Linotype" w:hAnsi="Palatino Linotype"/>
          <w:i/>
          <w:spacing w:val="1"/>
          <w:sz w:val="22"/>
        </w:rPr>
        <w:t xml:space="preserve"> </w:t>
      </w:r>
      <w:r w:rsidRPr="00A105D1">
        <w:rPr>
          <w:rFonts w:ascii="Palatino Linotype" w:hAnsi="Palatino Linotype"/>
          <w:i/>
          <w:sz w:val="22"/>
        </w:rPr>
        <w:t>precisión</w:t>
      </w:r>
      <w:r w:rsidRPr="00A105D1">
        <w:rPr>
          <w:rFonts w:ascii="Palatino Linotype" w:hAnsi="Palatino Linotype"/>
          <w:i/>
          <w:spacing w:val="-1"/>
          <w:sz w:val="22"/>
        </w:rPr>
        <w:t xml:space="preserve"> </w:t>
      </w:r>
      <w:r w:rsidRPr="00A105D1">
        <w:rPr>
          <w:rFonts w:ascii="Palatino Linotype" w:hAnsi="Palatino Linotype"/>
          <w:i/>
          <w:sz w:val="22"/>
        </w:rPr>
        <w:t>y</w:t>
      </w:r>
      <w:r w:rsidRPr="00A105D1">
        <w:rPr>
          <w:rFonts w:ascii="Palatino Linotype" w:hAnsi="Palatino Linotype"/>
          <w:i/>
          <w:spacing w:val="-3"/>
          <w:sz w:val="22"/>
        </w:rPr>
        <w:t xml:space="preserve"> </w:t>
      </w:r>
      <w:r w:rsidRPr="00A105D1">
        <w:rPr>
          <w:rFonts w:ascii="Palatino Linotype" w:hAnsi="Palatino Linotype"/>
          <w:i/>
          <w:sz w:val="22"/>
        </w:rPr>
        <w:t>suficiencia</w:t>
      </w:r>
      <w:r w:rsidRPr="00A105D1">
        <w:rPr>
          <w:rFonts w:ascii="Palatino Linotype" w:hAnsi="Palatino Linotype"/>
          <w:i/>
          <w:spacing w:val="-3"/>
          <w:sz w:val="22"/>
        </w:rPr>
        <w:t xml:space="preserve"> </w:t>
      </w:r>
      <w:r w:rsidRPr="00A105D1">
        <w:rPr>
          <w:rFonts w:ascii="Palatino Linotype" w:hAnsi="Palatino Linotype"/>
          <w:i/>
          <w:sz w:val="22"/>
        </w:rPr>
        <w:t>en beneficio</w:t>
      </w:r>
      <w:r w:rsidRPr="00A105D1">
        <w:rPr>
          <w:rFonts w:ascii="Palatino Linotype" w:hAnsi="Palatino Linotype"/>
          <w:i/>
          <w:spacing w:val="-3"/>
          <w:sz w:val="22"/>
        </w:rPr>
        <w:t xml:space="preserve"> </w:t>
      </w:r>
      <w:r w:rsidRPr="00A105D1">
        <w:rPr>
          <w:rFonts w:ascii="Palatino Linotype" w:hAnsi="Palatino Linotype"/>
          <w:i/>
          <w:sz w:val="22"/>
        </w:rPr>
        <w:t>de los solicitantes.</w:t>
      </w:r>
    </w:p>
    <w:p w14:paraId="00E4C91B" w14:textId="77777777" w:rsidR="00E346CF" w:rsidRPr="00A105D1" w:rsidRDefault="00E346CF" w:rsidP="00E346CF">
      <w:pPr>
        <w:spacing w:line="276" w:lineRule="auto"/>
        <w:ind w:left="567" w:right="539"/>
        <w:jc w:val="both"/>
        <w:rPr>
          <w:rFonts w:ascii="Palatino Linotype" w:hAnsi="Palatino Linotype"/>
          <w:i/>
          <w:sz w:val="22"/>
        </w:rPr>
      </w:pPr>
    </w:p>
    <w:p w14:paraId="6403CB67" w14:textId="77777777" w:rsidR="00E346CF" w:rsidRPr="00A105D1" w:rsidRDefault="00E346CF" w:rsidP="00E346CF">
      <w:pPr>
        <w:spacing w:line="276" w:lineRule="auto"/>
        <w:ind w:left="567" w:right="539"/>
        <w:jc w:val="both"/>
        <w:rPr>
          <w:rFonts w:ascii="Palatino Linotype" w:hAnsi="Palatino Linotype"/>
          <w:i/>
          <w:sz w:val="22"/>
        </w:rPr>
      </w:pPr>
      <w:r w:rsidRPr="00A105D1">
        <w:rPr>
          <w:rFonts w:ascii="Palatino Linotype" w:hAnsi="Palatino Linotype"/>
          <w:b/>
          <w:i/>
          <w:sz w:val="22"/>
        </w:rPr>
        <w:t xml:space="preserve">Artículo 11.- </w:t>
      </w:r>
      <w:r w:rsidRPr="00A105D1">
        <w:rPr>
          <w:rFonts w:ascii="Palatino Linotype" w:hAnsi="Palatino Linotype"/>
          <w:i/>
          <w:sz w:val="22"/>
        </w:rPr>
        <w:t>Los Sujetos Obligados sólo proporcionarán la información que</w:t>
      </w:r>
      <w:r w:rsidRPr="00A105D1">
        <w:rPr>
          <w:rFonts w:ascii="Palatino Linotype" w:hAnsi="Palatino Linotype"/>
          <w:i/>
          <w:spacing w:val="1"/>
          <w:sz w:val="22"/>
        </w:rPr>
        <w:t xml:space="preserve"> </w:t>
      </w:r>
      <w:r w:rsidRPr="00A105D1">
        <w:rPr>
          <w:rFonts w:ascii="Palatino Linotype" w:hAnsi="Palatino Linotype"/>
          <w:i/>
          <w:sz w:val="22"/>
        </w:rPr>
        <w:t>generen</w:t>
      </w:r>
      <w:r w:rsidRPr="00A105D1">
        <w:rPr>
          <w:rFonts w:ascii="Palatino Linotype" w:hAnsi="Palatino Linotype"/>
          <w:i/>
          <w:spacing w:val="-4"/>
          <w:sz w:val="22"/>
        </w:rPr>
        <w:t xml:space="preserve"> </w:t>
      </w:r>
      <w:r w:rsidRPr="00A105D1">
        <w:rPr>
          <w:rFonts w:ascii="Palatino Linotype" w:hAnsi="Palatino Linotype"/>
          <w:i/>
          <w:sz w:val="22"/>
        </w:rPr>
        <w:t>en el</w:t>
      </w:r>
      <w:r w:rsidRPr="00A105D1">
        <w:rPr>
          <w:rFonts w:ascii="Palatino Linotype" w:hAnsi="Palatino Linotype"/>
          <w:i/>
          <w:spacing w:val="1"/>
          <w:sz w:val="22"/>
        </w:rPr>
        <w:t xml:space="preserve"> </w:t>
      </w:r>
      <w:r w:rsidRPr="00A105D1">
        <w:rPr>
          <w:rFonts w:ascii="Palatino Linotype" w:hAnsi="Palatino Linotype"/>
          <w:i/>
          <w:sz w:val="22"/>
        </w:rPr>
        <w:t>ejercicio de</w:t>
      </w:r>
      <w:r w:rsidRPr="00A105D1">
        <w:rPr>
          <w:rFonts w:ascii="Palatino Linotype" w:hAnsi="Palatino Linotype"/>
          <w:i/>
          <w:spacing w:val="-1"/>
          <w:sz w:val="22"/>
        </w:rPr>
        <w:t xml:space="preserve"> </w:t>
      </w:r>
      <w:r w:rsidRPr="00A105D1">
        <w:rPr>
          <w:rFonts w:ascii="Palatino Linotype" w:hAnsi="Palatino Linotype"/>
          <w:i/>
          <w:sz w:val="22"/>
        </w:rPr>
        <w:t>sus atribuciones.</w:t>
      </w:r>
    </w:p>
    <w:p w14:paraId="009F09E9" w14:textId="77777777" w:rsidR="00E346CF" w:rsidRPr="00A105D1" w:rsidRDefault="00E346CF" w:rsidP="00E346CF">
      <w:pPr>
        <w:spacing w:line="276" w:lineRule="auto"/>
        <w:ind w:left="567" w:right="539"/>
        <w:jc w:val="both"/>
        <w:rPr>
          <w:rFonts w:ascii="Palatino Linotype" w:hAnsi="Palatino Linotype"/>
          <w:i/>
          <w:sz w:val="22"/>
        </w:rPr>
      </w:pPr>
    </w:p>
    <w:p w14:paraId="704BE644" w14:textId="77777777" w:rsidR="00E346CF" w:rsidRPr="00A105D1" w:rsidRDefault="00E346CF" w:rsidP="00E346CF">
      <w:pPr>
        <w:spacing w:line="276" w:lineRule="auto"/>
        <w:ind w:left="567" w:right="539"/>
        <w:jc w:val="both"/>
        <w:rPr>
          <w:rFonts w:ascii="Palatino Linotype" w:hAnsi="Palatino Linotype"/>
          <w:i/>
          <w:sz w:val="22"/>
        </w:rPr>
      </w:pPr>
      <w:r w:rsidRPr="00A105D1">
        <w:rPr>
          <w:rFonts w:ascii="Palatino Linotype" w:hAnsi="Palatino Linotype"/>
          <w:b/>
          <w:i/>
          <w:sz w:val="22"/>
        </w:rPr>
        <w:t>Artículo</w:t>
      </w:r>
      <w:r w:rsidRPr="00A105D1">
        <w:rPr>
          <w:rFonts w:ascii="Palatino Linotype" w:hAnsi="Palatino Linotype"/>
          <w:b/>
          <w:i/>
          <w:spacing w:val="1"/>
          <w:sz w:val="22"/>
        </w:rPr>
        <w:t xml:space="preserve"> </w:t>
      </w:r>
      <w:r w:rsidRPr="00A105D1">
        <w:rPr>
          <w:rFonts w:ascii="Palatino Linotype" w:hAnsi="Palatino Linotype"/>
          <w:b/>
          <w:i/>
          <w:sz w:val="22"/>
        </w:rPr>
        <w:t>12.</w:t>
      </w:r>
      <w:r w:rsidRPr="00A105D1">
        <w:rPr>
          <w:rFonts w:ascii="Palatino Linotype" w:hAnsi="Palatino Linotype"/>
          <w:b/>
          <w:i/>
          <w:spacing w:val="1"/>
          <w:sz w:val="22"/>
        </w:rPr>
        <w:t xml:space="preserve"> </w:t>
      </w:r>
      <w:r w:rsidRPr="00A105D1">
        <w:rPr>
          <w:rFonts w:ascii="Palatino Linotype" w:hAnsi="Palatino Linotype"/>
          <w:i/>
          <w:sz w:val="22"/>
        </w:rPr>
        <w:t>Quienes</w:t>
      </w:r>
      <w:r w:rsidRPr="00A105D1">
        <w:rPr>
          <w:rFonts w:ascii="Palatino Linotype" w:hAnsi="Palatino Linotype"/>
          <w:i/>
          <w:spacing w:val="1"/>
          <w:sz w:val="22"/>
        </w:rPr>
        <w:t xml:space="preserve"> </w:t>
      </w:r>
      <w:r w:rsidRPr="00A105D1">
        <w:rPr>
          <w:rFonts w:ascii="Palatino Linotype" w:hAnsi="Palatino Linotype"/>
          <w:i/>
          <w:sz w:val="22"/>
        </w:rPr>
        <w:t>generen,</w:t>
      </w:r>
      <w:r w:rsidRPr="00A105D1">
        <w:rPr>
          <w:rFonts w:ascii="Palatino Linotype" w:hAnsi="Palatino Linotype"/>
          <w:i/>
          <w:spacing w:val="1"/>
          <w:sz w:val="22"/>
        </w:rPr>
        <w:t xml:space="preserve"> </w:t>
      </w:r>
      <w:r w:rsidRPr="00A105D1">
        <w:rPr>
          <w:rFonts w:ascii="Palatino Linotype" w:hAnsi="Palatino Linotype"/>
          <w:i/>
          <w:sz w:val="22"/>
        </w:rPr>
        <w:t>recopilen,</w:t>
      </w:r>
      <w:r w:rsidRPr="00A105D1">
        <w:rPr>
          <w:rFonts w:ascii="Palatino Linotype" w:hAnsi="Palatino Linotype"/>
          <w:i/>
          <w:spacing w:val="1"/>
          <w:sz w:val="22"/>
        </w:rPr>
        <w:t xml:space="preserve"> </w:t>
      </w:r>
      <w:r w:rsidRPr="00A105D1">
        <w:rPr>
          <w:rFonts w:ascii="Palatino Linotype" w:hAnsi="Palatino Linotype"/>
          <w:i/>
          <w:sz w:val="22"/>
        </w:rPr>
        <w:t>administren,</w:t>
      </w:r>
      <w:r w:rsidRPr="00A105D1">
        <w:rPr>
          <w:rFonts w:ascii="Palatino Linotype" w:hAnsi="Palatino Linotype"/>
          <w:i/>
          <w:spacing w:val="1"/>
          <w:sz w:val="22"/>
        </w:rPr>
        <w:t xml:space="preserve"> </w:t>
      </w:r>
      <w:r w:rsidRPr="00A105D1">
        <w:rPr>
          <w:rFonts w:ascii="Palatino Linotype" w:hAnsi="Palatino Linotype"/>
          <w:i/>
          <w:sz w:val="22"/>
        </w:rPr>
        <w:t>manejen,</w:t>
      </w:r>
      <w:r w:rsidRPr="00A105D1">
        <w:rPr>
          <w:rFonts w:ascii="Palatino Linotype" w:hAnsi="Palatino Linotype"/>
          <w:i/>
          <w:spacing w:val="1"/>
          <w:sz w:val="22"/>
        </w:rPr>
        <w:t xml:space="preserve"> </w:t>
      </w:r>
      <w:r w:rsidRPr="00A105D1">
        <w:rPr>
          <w:rFonts w:ascii="Palatino Linotype" w:hAnsi="Palatino Linotype"/>
          <w:i/>
          <w:sz w:val="22"/>
        </w:rPr>
        <w:t>procesen,</w:t>
      </w:r>
      <w:r w:rsidRPr="00A105D1">
        <w:rPr>
          <w:rFonts w:ascii="Palatino Linotype" w:hAnsi="Palatino Linotype"/>
          <w:i/>
          <w:spacing w:val="1"/>
          <w:sz w:val="22"/>
        </w:rPr>
        <w:t xml:space="preserve"> </w:t>
      </w:r>
      <w:r w:rsidRPr="00A105D1">
        <w:rPr>
          <w:rFonts w:ascii="Palatino Linotype" w:hAnsi="Palatino Linotype"/>
          <w:i/>
          <w:sz w:val="22"/>
        </w:rPr>
        <w:t>archiven o conserven información pública serán responsables de la misma en los</w:t>
      </w:r>
      <w:r w:rsidRPr="00A105D1">
        <w:rPr>
          <w:rFonts w:ascii="Palatino Linotype" w:hAnsi="Palatino Linotype"/>
          <w:i/>
          <w:spacing w:val="1"/>
          <w:sz w:val="22"/>
        </w:rPr>
        <w:t xml:space="preserve"> </w:t>
      </w:r>
      <w:r w:rsidRPr="00A105D1">
        <w:rPr>
          <w:rFonts w:ascii="Palatino Linotype" w:hAnsi="Palatino Linotype"/>
          <w:i/>
          <w:sz w:val="22"/>
        </w:rPr>
        <w:t>términos</w:t>
      </w:r>
      <w:r w:rsidRPr="00A105D1">
        <w:rPr>
          <w:rFonts w:ascii="Palatino Linotype" w:hAnsi="Palatino Linotype"/>
          <w:i/>
          <w:spacing w:val="-1"/>
          <w:sz w:val="22"/>
        </w:rPr>
        <w:t xml:space="preserve"> </w:t>
      </w:r>
      <w:r w:rsidRPr="00A105D1">
        <w:rPr>
          <w:rFonts w:ascii="Palatino Linotype" w:hAnsi="Palatino Linotype"/>
          <w:i/>
          <w:sz w:val="22"/>
        </w:rPr>
        <w:t>de las</w:t>
      </w:r>
      <w:r w:rsidRPr="00A105D1">
        <w:rPr>
          <w:rFonts w:ascii="Palatino Linotype" w:hAnsi="Palatino Linotype"/>
          <w:i/>
          <w:spacing w:val="-1"/>
          <w:sz w:val="22"/>
        </w:rPr>
        <w:t xml:space="preserve"> </w:t>
      </w:r>
      <w:r w:rsidRPr="00A105D1">
        <w:rPr>
          <w:rFonts w:ascii="Palatino Linotype" w:hAnsi="Palatino Linotype"/>
          <w:i/>
          <w:sz w:val="22"/>
        </w:rPr>
        <w:t>disposiciones jurídicas</w:t>
      </w:r>
      <w:r w:rsidRPr="00A105D1">
        <w:rPr>
          <w:rFonts w:ascii="Palatino Linotype" w:hAnsi="Palatino Linotype"/>
          <w:i/>
          <w:spacing w:val="-1"/>
          <w:sz w:val="22"/>
        </w:rPr>
        <w:t xml:space="preserve"> </w:t>
      </w:r>
      <w:r w:rsidRPr="00A105D1">
        <w:rPr>
          <w:rFonts w:ascii="Palatino Linotype" w:hAnsi="Palatino Linotype"/>
          <w:i/>
          <w:sz w:val="22"/>
        </w:rPr>
        <w:t>aplicables.</w:t>
      </w:r>
    </w:p>
    <w:p w14:paraId="2ACDA881" w14:textId="77777777" w:rsidR="00E346CF" w:rsidRPr="00A105D1" w:rsidRDefault="00E346CF" w:rsidP="00E346CF">
      <w:pPr>
        <w:spacing w:line="276" w:lineRule="auto"/>
        <w:ind w:left="567" w:right="539"/>
        <w:jc w:val="both"/>
        <w:rPr>
          <w:rFonts w:ascii="Palatino Linotype" w:hAnsi="Palatino Linotype"/>
          <w:sz w:val="22"/>
        </w:rPr>
      </w:pPr>
      <w:r w:rsidRPr="00A105D1">
        <w:rPr>
          <w:rFonts w:ascii="Palatino Linotype" w:hAnsi="Palatino Linotype"/>
          <w:i/>
          <w:sz w:val="22"/>
        </w:rPr>
        <w:t>Los</w:t>
      </w:r>
      <w:r w:rsidRPr="00A105D1">
        <w:rPr>
          <w:rFonts w:ascii="Palatino Linotype" w:hAnsi="Palatino Linotype"/>
          <w:i/>
          <w:spacing w:val="1"/>
          <w:sz w:val="22"/>
        </w:rPr>
        <w:t xml:space="preserve"> </w:t>
      </w:r>
      <w:r w:rsidRPr="00A105D1">
        <w:rPr>
          <w:rFonts w:ascii="Palatino Linotype" w:hAnsi="Palatino Linotype"/>
          <w:i/>
          <w:sz w:val="22"/>
        </w:rPr>
        <w:t>sujetos</w:t>
      </w:r>
      <w:r w:rsidRPr="00A105D1">
        <w:rPr>
          <w:rFonts w:ascii="Palatino Linotype" w:hAnsi="Palatino Linotype"/>
          <w:i/>
          <w:spacing w:val="1"/>
          <w:sz w:val="22"/>
        </w:rPr>
        <w:t xml:space="preserve"> </w:t>
      </w:r>
      <w:r w:rsidRPr="00A105D1">
        <w:rPr>
          <w:rFonts w:ascii="Palatino Linotype" w:hAnsi="Palatino Linotype"/>
          <w:i/>
          <w:sz w:val="22"/>
        </w:rPr>
        <w:t>obligados</w:t>
      </w:r>
      <w:r w:rsidRPr="00A105D1">
        <w:rPr>
          <w:rFonts w:ascii="Palatino Linotype" w:hAnsi="Palatino Linotype"/>
          <w:i/>
          <w:spacing w:val="1"/>
          <w:sz w:val="22"/>
        </w:rPr>
        <w:t xml:space="preserve"> </w:t>
      </w:r>
      <w:r w:rsidRPr="00A105D1">
        <w:rPr>
          <w:rFonts w:ascii="Palatino Linotype" w:hAnsi="Palatino Linotype"/>
          <w:i/>
          <w:sz w:val="22"/>
        </w:rPr>
        <w:t>sólo</w:t>
      </w:r>
      <w:r w:rsidRPr="00A105D1">
        <w:rPr>
          <w:rFonts w:ascii="Palatino Linotype" w:hAnsi="Palatino Linotype"/>
          <w:i/>
          <w:spacing w:val="1"/>
          <w:sz w:val="22"/>
        </w:rPr>
        <w:t xml:space="preserve"> </w:t>
      </w:r>
      <w:r w:rsidRPr="00A105D1">
        <w:rPr>
          <w:rFonts w:ascii="Palatino Linotype" w:hAnsi="Palatino Linotype"/>
          <w:i/>
          <w:sz w:val="22"/>
        </w:rPr>
        <w:t>proporcionarán</w:t>
      </w:r>
      <w:r w:rsidRPr="00A105D1">
        <w:rPr>
          <w:rFonts w:ascii="Palatino Linotype" w:hAnsi="Palatino Linotype"/>
          <w:i/>
          <w:spacing w:val="1"/>
          <w:sz w:val="22"/>
        </w:rPr>
        <w:t xml:space="preserve"> </w:t>
      </w:r>
      <w:r w:rsidRPr="00A105D1">
        <w:rPr>
          <w:rFonts w:ascii="Palatino Linotype" w:hAnsi="Palatino Linotype"/>
          <w:i/>
          <w:sz w:val="22"/>
        </w:rPr>
        <w:t>la</w:t>
      </w:r>
      <w:r w:rsidRPr="00A105D1">
        <w:rPr>
          <w:rFonts w:ascii="Palatino Linotype" w:hAnsi="Palatino Linotype"/>
          <w:i/>
          <w:spacing w:val="1"/>
          <w:sz w:val="22"/>
        </w:rPr>
        <w:t xml:space="preserve"> </w:t>
      </w:r>
      <w:r w:rsidRPr="00A105D1">
        <w:rPr>
          <w:rFonts w:ascii="Palatino Linotype" w:hAnsi="Palatino Linotype"/>
          <w:i/>
          <w:sz w:val="22"/>
        </w:rPr>
        <w:t>información</w:t>
      </w:r>
      <w:r w:rsidRPr="00A105D1">
        <w:rPr>
          <w:rFonts w:ascii="Palatino Linotype" w:hAnsi="Palatino Linotype"/>
          <w:i/>
          <w:spacing w:val="1"/>
          <w:sz w:val="22"/>
        </w:rPr>
        <w:t xml:space="preserve"> </w:t>
      </w:r>
      <w:r w:rsidRPr="00A105D1">
        <w:rPr>
          <w:rFonts w:ascii="Palatino Linotype" w:hAnsi="Palatino Linotype"/>
          <w:i/>
          <w:sz w:val="22"/>
        </w:rPr>
        <w:t>pública</w:t>
      </w:r>
      <w:r w:rsidRPr="00A105D1">
        <w:rPr>
          <w:rFonts w:ascii="Palatino Linotype" w:hAnsi="Palatino Linotype"/>
          <w:i/>
          <w:spacing w:val="1"/>
          <w:sz w:val="22"/>
        </w:rPr>
        <w:t xml:space="preserve"> </w:t>
      </w:r>
      <w:r w:rsidRPr="00A105D1">
        <w:rPr>
          <w:rFonts w:ascii="Palatino Linotype" w:hAnsi="Palatino Linotype"/>
          <w:i/>
          <w:sz w:val="22"/>
        </w:rPr>
        <w:t>que</w:t>
      </w:r>
      <w:r w:rsidRPr="00A105D1">
        <w:rPr>
          <w:rFonts w:ascii="Palatino Linotype" w:hAnsi="Palatino Linotype"/>
          <w:i/>
          <w:spacing w:val="1"/>
          <w:sz w:val="22"/>
        </w:rPr>
        <w:t xml:space="preserve"> </w:t>
      </w:r>
      <w:r w:rsidRPr="00A105D1">
        <w:rPr>
          <w:rFonts w:ascii="Palatino Linotype" w:hAnsi="Palatino Linotype"/>
          <w:i/>
          <w:sz w:val="22"/>
        </w:rPr>
        <w:t>se</w:t>
      </w:r>
      <w:r w:rsidRPr="00A105D1">
        <w:rPr>
          <w:rFonts w:ascii="Palatino Linotype" w:hAnsi="Palatino Linotype"/>
          <w:i/>
          <w:spacing w:val="1"/>
          <w:sz w:val="22"/>
        </w:rPr>
        <w:t xml:space="preserve"> </w:t>
      </w:r>
      <w:r w:rsidRPr="00A105D1">
        <w:rPr>
          <w:rFonts w:ascii="Palatino Linotype" w:hAnsi="Palatino Linotype"/>
          <w:i/>
          <w:sz w:val="22"/>
        </w:rPr>
        <w:t>les</w:t>
      </w:r>
      <w:r w:rsidRPr="00A105D1">
        <w:rPr>
          <w:rFonts w:ascii="Palatino Linotype" w:hAnsi="Palatino Linotype"/>
          <w:i/>
          <w:spacing w:val="-52"/>
          <w:sz w:val="22"/>
        </w:rPr>
        <w:t xml:space="preserve"> </w:t>
      </w:r>
      <w:r w:rsidRPr="00A105D1">
        <w:rPr>
          <w:rFonts w:ascii="Palatino Linotype" w:hAnsi="Palatino Linotype"/>
          <w:i/>
          <w:sz w:val="22"/>
        </w:rPr>
        <w:t>requiera y que obre en sus archivos y en el estado en que ésta se encuentre. La</w:t>
      </w:r>
      <w:r w:rsidRPr="00A105D1">
        <w:rPr>
          <w:rFonts w:ascii="Palatino Linotype" w:hAnsi="Palatino Linotype"/>
          <w:i/>
          <w:spacing w:val="1"/>
          <w:sz w:val="22"/>
        </w:rPr>
        <w:t xml:space="preserve"> </w:t>
      </w:r>
      <w:r w:rsidRPr="00A105D1">
        <w:rPr>
          <w:rFonts w:ascii="Palatino Linotype" w:hAnsi="Palatino Linotype"/>
          <w:i/>
          <w:sz w:val="22"/>
        </w:rPr>
        <w:t>obligación de proporcionar información no comprende el procesamiento de la</w:t>
      </w:r>
      <w:r w:rsidRPr="00A105D1">
        <w:rPr>
          <w:rFonts w:ascii="Palatino Linotype" w:hAnsi="Palatino Linotype"/>
          <w:i/>
          <w:spacing w:val="1"/>
          <w:sz w:val="22"/>
        </w:rPr>
        <w:t xml:space="preserve"> </w:t>
      </w:r>
      <w:r w:rsidRPr="00A105D1">
        <w:rPr>
          <w:rFonts w:ascii="Palatino Linotype" w:hAnsi="Palatino Linotype"/>
          <w:i/>
          <w:sz w:val="22"/>
        </w:rPr>
        <w:t>misma, ni el presentarla conforme al interés del solicitante; no estarán obligados</w:t>
      </w:r>
      <w:r w:rsidRPr="00A105D1">
        <w:rPr>
          <w:rFonts w:ascii="Palatino Linotype" w:hAnsi="Palatino Linotype"/>
          <w:i/>
          <w:spacing w:val="1"/>
          <w:sz w:val="22"/>
        </w:rPr>
        <w:t xml:space="preserve"> </w:t>
      </w:r>
      <w:r w:rsidRPr="00A105D1">
        <w:rPr>
          <w:rFonts w:ascii="Palatino Linotype" w:hAnsi="Palatino Linotype"/>
          <w:i/>
          <w:sz w:val="22"/>
        </w:rPr>
        <w:t>a</w:t>
      </w:r>
      <w:r w:rsidRPr="00A105D1">
        <w:rPr>
          <w:rFonts w:ascii="Palatino Linotype" w:hAnsi="Palatino Linotype"/>
          <w:i/>
          <w:spacing w:val="-2"/>
          <w:sz w:val="22"/>
        </w:rPr>
        <w:t xml:space="preserve"> </w:t>
      </w:r>
      <w:r w:rsidRPr="00A105D1">
        <w:rPr>
          <w:rFonts w:ascii="Palatino Linotype" w:hAnsi="Palatino Linotype"/>
          <w:i/>
          <w:sz w:val="22"/>
        </w:rPr>
        <w:t>generarla,</w:t>
      </w:r>
      <w:r w:rsidRPr="00A105D1">
        <w:rPr>
          <w:rFonts w:ascii="Palatino Linotype" w:hAnsi="Palatino Linotype"/>
          <w:i/>
          <w:spacing w:val="-3"/>
          <w:sz w:val="22"/>
        </w:rPr>
        <w:t xml:space="preserve"> </w:t>
      </w:r>
      <w:r w:rsidRPr="00A105D1">
        <w:rPr>
          <w:rFonts w:ascii="Palatino Linotype" w:hAnsi="Palatino Linotype"/>
          <w:i/>
          <w:sz w:val="22"/>
        </w:rPr>
        <w:t>resumirla,</w:t>
      </w:r>
      <w:r w:rsidRPr="00A105D1">
        <w:rPr>
          <w:rFonts w:ascii="Palatino Linotype" w:hAnsi="Palatino Linotype"/>
          <w:i/>
          <w:spacing w:val="-1"/>
          <w:sz w:val="22"/>
        </w:rPr>
        <w:t xml:space="preserve"> </w:t>
      </w:r>
      <w:r w:rsidRPr="00A105D1">
        <w:rPr>
          <w:rFonts w:ascii="Palatino Linotype" w:hAnsi="Palatino Linotype"/>
          <w:i/>
          <w:sz w:val="22"/>
        </w:rPr>
        <w:t>efectuar</w:t>
      </w:r>
      <w:r w:rsidRPr="00A105D1">
        <w:rPr>
          <w:rFonts w:ascii="Palatino Linotype" w:hAnsi="Palatino Linotype"/>
          <w:i/>
          <w:spacing w:val="-1"/>
          <w:sz w:val="22"/>
        </w:rPr>
        <w:t xml:space="preserve"> </w:t>
      </w:r>
      <w:r w:rsidRPr="00A105D1">
        <w:rPr>
          <w:rFonts w:ascii="Palatino Linotype" w:hAnsi="Palatino Linotype"/>
          <w:i/>
          <w:sz w:val="22"/>
        </w:rPr>
        <w:t>cálculos</w:t>
      </w:r>
      <w:r w:rsidRPr="00A105D1">
        <w:rPr>
          <w:rFonts w:ascii="Palatino Linotype" w:hAnsi="Palatino Linotype"/>
          <w:i/>
          <w:spacing w:val="-3"/>
          <w:sz w:val="22"/>
        </w:rPr>
        <w:t xml:space="preserve"> </w:t>
      </w:r>
      <w:r w:rsidRPr="00A105D1">
        <w:rPr>
          <w:rFonts w:ascii="Palatino Linotype" w:hAnsi="Palatino Linotype"/>
          <w:i/>
          <w:sz w:val="22"/>
        </w:rPr>
        <w:t>o</w:t>
      </w:r>
      <w:r w:rsidRPr="00A105D1">
        <w:rPr>
          <w:rFonts w:ascii="Palatino Linotype" w:hAnsi="Palatino Linotype"/>
          <w:i/>
          <w:spacing w:val="-1"/>
          <w:sz w:val="22"/>
        </w:rPr>
        <w:t xml:space="preserve"> </w:t>
      </w:r>
      <w:r w:rsidRPr="00A105D1">
        <w:rPr>
          <w:rFonts w:ascii="Palatino Linotype" w:hAnsi="Palatino Linotype"/>
          <w:i/>
          <w:sz w:val="22"/>
        </w:rPr>
        <w:t>practicar</w:t>
      </w:r>
      <w:r w:rsidRPr="00A105D1">
        <w:rPr>
          <w:rFonts w:ascii="Palatino Linotype" w:hAnsi="Palatino Linotype"/>
          <w:i/>
          <w:spacing w:val="-2"/>
          <w:sz w:val="22"/>
        </w:rPr>
        <w:t xml:space="preserve"> </w:t>
      </w:r>
      <w:proofErr w:type="gramStart"/>
      <w:r w:rsidRPr="00A105D1">
        <w:rPr>
          <w:rFonts w:ascii="Palatino Linotype" w:hAnsi="Palatino Linotype"/>
          <w:i/>
          <w:sz w:val="22"/>
        </w:rPr>
        <w:t>investigaciones..</w:t>
      </w:r>
      <w:proofErr w:type="gramEnd"/>
      <w:r w:rsidRPr="00A105D1">
        <w:rPr>
          <w:rFonts w:ascii="Palatino Linotype" w:hAnsi="Palatino Linotype"/>
          <w:i/>
          <w:sz w:val="22"/>
        </w:rPr>
        <w:t>”</w:t>
      </w:r>
    </w:p>
    <w:p w14:paraId="2EC62E29" w14:textId="77777777" w:rsidR="00E346CF" w:rsidRPr="00A105D1" w:rsidRDefault="00E346CF" w:rsidP="00E346CF">
      <w:pPr>
        <w:pStyle w:val="Prrafodelista"/>
        <w:tabs>
          <w:tab w:val="left" w:pos="426"/>
        </w:tabs>
        <w:spacing w:before="240" w:after="240" w:line="360" w:lineRule="auto"/>
        <w:ind w:left="0" w:right="51"/>
        <w:jc w:val="both"/>
        <w:rPr>
          <w:rFonts w:ascii="Palatino Linotype" w:hAnsi="Palatino Linotype"/>
        </w:rPr>
      </w:pPr>
    </w:p>
    <w:p w14:paraId="03E5B7CF" w14:textId="77777777" w:rsidR="00E346CF" w:rsidRPr="00A105D1" w:rsidRDefault="00E346CF" w:rsidP="00E346CF">
      <w:pPr>
        <w:pStyle w:val="Prrafodelista"/>
        <w:numPr>
          <w:ilvl w:val="0"/>
          <w:numId w:val="1"/>
        </w:numPr>
        <w:tabs>
          <w:tab w:val="left" w:pos="426"/>
        </w:tabs>
        <w:spacing w:before="240" w:after="240" w:line="360" w:lineRule="auto"/>
        <w:ind w:right="51"/>
        <w:jc w:val="both"/>
        <w:rPr>
          <w:rFonts w:ascii="Palatino Linotype" w:hAnsi="Palatino Linotype"/>
        </w:rPr>
      </w:pPr>
      <w:r w:rsidRPr="00A105D1">
        <w:rPr>
          <w:rFonts w:ascii="Palatino Linotype" w:hAnsi="Palatino Linotype"/>
        </w:rPr>
        <w:t xml:space="preserve">De una interpretación </w:t>
      </w:r>
      <w:r w:rsidRPr="00A105D1">
        <w:rPr>
          <w:rFonts w:ascii="Palatino Linotype" w:hAnsi="Palatino Linotype"/>
          <w:color w:val="000000" w:themeColor="text1"/>
        </w:rPr>
        <w:t>sistemática de los artículos anteriores, se puede advertir que el</w:t>
      </w:r>
      <w:r w:rsidRPr="00A105D1">
        <w:rPr>
          <w:rFonts w:ascii="Palatino Linotype" w:hAnsi="Palatino Linotype"/>
          <w:color w:val="000000" w:themeColor="text1"/>
          <w:spacing w:val="1"/>
        </w:rPr>
        <w:t xml:space="preserve"> </w:t>
      </w:r>
      <w:r w:rsidRPr="00A105D1">
        <w:rPr>
          <w:rFonts w:ascii="Palatino Linotype" w:hAnsi="Palatino Linotype"/>
          <w:color w:val="000000" w:themeColor="text1"/>
        </w:rPr>
        <w:t>ejercicio del derecho de acceso a la información pública se centra en la potestad de los Particulares para conocer el contenido de los documentos que obren en los archivos</w:t>
      </w:r>
      <w:r w:rsidRPr="00A105D1">
        <w:rPr>
          <w:rFonts w:ascii="Palatino Linotype" w:hAnsi="Palatino Linotype"/>
          <w:color w:val="000000" w:themeColor="text1"/>
          <w:spacing w:val="1"/>
        </w:rPr>
        <w:t xml:space="preserve"> </w:t>
      </w:r>
      <w:r w:rsidRPr="00A105D1">
        <w:rPr>
          <w:rFonts w:ascii="Palatino Linotype" w:hAnsi="Palatino Linotype"/>
          <w:color w:val="000000" w:themeColor="text1"/>
        </w:rPr>
        <w:t>de los Sujetos Obligados, ya sea porque los generen, administren o simplemente los</w:t>
      </w:r>
      <w:r w:rsidRPr="00A105D1">
        <w:rPr>
          <w:rFonts w:ascii="Palatino Linotype" w:hAnsi="Palatino Linotype"/>
          <w:color w:val="000000" w:themeColor="text1"/>
          <w:spacing w:val="1"/>
        </w:rPr>
        <w:t xml:space="preserve"> </w:t>
      </w:r>
      <w:r w:rsidRPr="00A105D1">
        <w:rPr>
          <w:rFonts w:ascii="Palatino Linotype" w:hAnsi="Palatino Linotype"/>
          <w:color w:val="000000" w:themeColor="text1"/>
        </w:rPr>
        <w:t>posean</w:t>
      </w:r>
      <w:r w:rsidRPr="00A105D1">
        <w:rPr>
          <w:rFonts w:ascii="Palatino Linotype" w:hAnsi="Palatino Linotype"/>
          <w:color w:val="000000" w:themeColor="text1"/>
          <w:spacing w:val="-1"/>
        </w:rPr>
        <w:t xml:space="preserve"> </w:t>
      </w:r>
      <w:r w:rsidRPr="00A105D1">
        <w:rPr>
          <w:rFonts w:ascii="Palatino Linotype" w:hAnsi="Palatino Linotype"/>
          <w:color w:val="000000" w:themeColor="text1"/>
        </w:rPr>
        <w:t>en el ejercicio de sus</w:t>
      </w:r>
      <w:r w:rsidRPr="00A105D1">
        <w:rPr>
          <w:rFonts w:ascii="Palatino Linotype" w:hAnsi="Palatino Linotype"/>
          <w:color w:val="000000" w:themeColor="text1"/>
          <w:spacing w:val="-2"/>
        </w:rPr>
        <w:t xml:space="preserve"> </w:t>
      </w:r>
      <w:r w:rsidRPr="00A105D1">
        <w:rPr>
          <w:rFonts w:ascii="Palatino Linotype" w:hAnsi="Palatino Linotype"/>
          <w:color w:val="000000" w:themeColor="text1"/>
        </w:rPr>
        <w:t>atribuciones.</w:t>
      </w:r>
    </w:p>
    <w:p w14:paraId="1EC93CAB" w14:textId="77777777" w:rsidR="00E346CF" w:rsidRPr="00A105D1" w:rsidRDefault="00E346CF" w:rsidP="00E346CF">
      <w:pPr>
        <w:pStyle w:val="Prrafodelista"/>
        <w:tabs>
          <w:tab w:val="left" w:pos="426"/>
        </w:tabs>
        <w:spacing w:before="240" w:after="240" w:line="360" w:lineRule="auto"/>
        <w:ind w:left="0" w:right="51"/>
        <w:jc w:val="both"/>
        <w:rPr>
          <w:rFonts w:ascii="Palatino Linotype" w:hAnsi="Palatino Linotype"/>
        </w:rPr>
      </w:pPr>
    </w:p>
    <w:p w14:paraId="29293601" w14:textId="53CE2384" w:rsidR="00E346CF" w:rsidRPr="00A105D1" w:rsidRDefault="00E346CF" w:rsidP="00E346CF">
      <w:pPr>
        <w:pStyle w:val="Prrafodelista"/>
        <w:numPr>
          <w:ilvl w:val="0"/>
          <w:numId w:val="1"/>
        </w:numPr>
        <w:tabs>
          <w:tab w:val="left" w:pos="426"/>
        </w:tabs>
        <w:spacing w:before="240" w:after="240" w:line="360" w:lineRule="auto"/>
        <w:ind w:right="51"/>
        <w:jc w:val="both"/>
        <w:rPr>
          <w:rFonts w:ascii="Palatino Linotype" w:hAnsi="Palatino Linotype"/>
        </w:rPr>
      </w:pPr>
      <w:r w:rsidRPr="00A105D1">
        <w:rPr>
          <w:rFonts w:ascii="Palatino Linotype" w:hAnsi="Palatino Linotype"/>
        </w:rPr>
        <w:t xml:space="preserve">Para </w:t>
      </w:r>
      <w:r w:rsidRPr="00A105D1">
        <w:rPr>
          <w:rFonts w:ascii="Palatino Linotype" w:eastAsia="Calibri" w:hAnsi="Palatino Linotype" w:cs="Arial"/>
          <w:color w:val="000000" w:themeColor="text1"/>
        </w:rPr>
        <w:t xml:space="preserve">ello, la Ley </w:t>
      </w:r>
      <w:r w:rsidRPr="00A105D1">
        <w:rPr>
          <w:rFonts w:ascii="Palatino Linotype" w:hAnsi="Palatino Linotype"/>
        </w:rPr>
        <w:t>de la materia otorga la calidad de documento a los expedientes,</w:t>
      </w:r>
      <w:r w:rsidRPr="00A105D1">
        <w:rPr>
          <w:rFonts w:ascii="Palatino Linotype" w:hAnsi="Palatino Linotype"/>
          <w:spacing w:val="1"/>
        </w:rPr>
        <w:t xml:space="preserve"> </w:t>
      </w:r>
      <w:r w:rsidRPr="00A105D1">
        <w:rPr>
          <w:rFonts w:ascii="Palatino Linotype" w:hAnsi="Palatino Linotype"/>
        </w:rPr>
        <w:t xml:space="preserve">reportes, estudios, actas, resoluciones, </w:t>
      </w:r>
      <w:r w:rsidRPr="00A105D1">
        <w:rPr>
          <w:rFonts w:ascii="Palatino Linotype" w:hAnsi="Palatino Linotype"/>
          <w:b/>
          <w:bCs/>
          <w:u w:val="single"/>
        </w:rPr>
        <w:t>oficios,</w:t>
      </w:r>
      <w:r w:rsidRPr="00A105D1">
        <w:rPr>
          <w:rFonts w:ascii="Palatino Linotype" w:hAnsi="Palatino Linotype"/>
        </w:rPr>
        <w:t xml:space="preserve"> correspondencia, acuerdos, directivas,</w:t>
      </w:r>
      <w:r w:rsidRPr="00A105D1">
        <w:rPr>
          <w:rFonts w:ascii="Palatino Linotype" w:hAnsi="Palatino Linotype"/>
          <w:spacing w:val="1"/>
        </w:rPr>
        <w:t xml:space="preserve"> </w:t>
      </w:r>
      <w:r w:rsidRPr="00A105D1">
        <w:rPr>
          <w:rFonts w:ascii="Palatino Linotype" w:hAnsi="Palatino Linotype"/>
        </w:rPr>
        <w:t>directrices,</w:t>
      </w:r>
      <w:r w:rsidRPr="00A105D1">
        <w:rPr>
          <w:rFonts w:ascii="Palatino Linotype" w:hAnsi="Palatino Linotype"/>
          <w:spacing w:val="32"/>
        </w:rPr>
        <w:t xml:space="preserve"> </w:t>
      </w:r>
      <w:r w:rsidRPr="00A105D1">
        <w:rPr>
          <w:rFonts w:ascii="Palatino Linotype" w:hAnsi="Palatino Linotype"/>
        </w:rPr>
        <w:t>circulares,</w:t>
      </w:r>
      <w:r w:rsidRPr="00A105D1">
        <w:rPr>
          <w:rFonts w:ascii="Palatino Linotype" w:hAnsi="Palatino Linotype"/>
          <w:spacing w:val="32"/>
        </w:rPr>
        <w:t xml:space="preserve"> </w:t>
      </w:r>
      <w:r w:rsidRPr="00A105D1">
        <w:rPr>
          <w:rFonts w:ascii="Palatino Linotype" w:hAnsi="Palatino Linotype"/>
        </w:rPr>
        <w:t>contratos,</w:t>
      </w:r>
      <w:r w:rsidRPr="00A105D1">
        <w:rPr>
          <w:rFonts w:ascii="Palatino Linotype" w:hAnsi="Palatino Linotype"/>
          <w:spacing w:val="32"/>
        </w:rPr>
        <w:t xml:space="preserve"> </w:t>
      </w:r>
      <w:r w:rsidRPr="00A105D1">
        <w:rPr>
          <w:rFonts w:ascii="Palatino Linotype" w:hAnsi="Palatino Linotype"/>
        </w:rPr>
        <w:t>convenios,</w:t>
      </w:r>
      <w:r w:rsidRPr="00A105D1">
        <w:rPr>
          <w:rFonts w:ascii="Palatino Linotype" w:hAnsi="Palatino Linotype"/>
          <w:spacing w:val="32"/>
        </w:rPr>
        <w:t xml:space="preserve"> </w:t>
      </w:r>
      <w:r w:rsidRPr="00A105D1">
        <w:rPr>
          <w:rFonts w:ascii="Palatino Linotype" w:hAnsi="Palatino Linotype"/>
        </w:rPr>
        <w:t>instructivos,</w:t>
      </w:r>
      <w:r w:rsidRPr="00A105D1">
        <w:rPr>
          <w:rFonts w:ascii="Palatino Linotype" w:hAnsi="Palatino Linotype"/>
          <w:spacing w:val="32"/>
        </w:rPr>
        <w:t xml:space="preserve"> </w:t>
      </w:r>
      <w:r w:rsidRPr="00A105D1">
        <w:rPr>
          <w:rFonts w:ascii="Palatino Linotype" w:hAnsi="Palatino Linotype"/>
        </w:rPr>
        <w:t>notas,</w:t>
      </w:r>
      <w:r w:rsidRPr="00A105D1">
        <w:rPr>
          <w:rFonts w:ascii="Palatino Linotype" w:hAnsi="Palatino Linotype"/>
          <w:spacing w:val="32"/>
        </w:rPr>
        <w:t xml:space="preserve"> </w:t>
      </w:r>
      <w:r w:rsidRPr="00A105D1">
        <w:rPr>
          <w:rFonts w:ascii="Palatino Linotype" w:hAnsi="Palatino Linotype"/>
        </w:rPr>
        <w:t>memorandos, estadísticas</w:t>
      </w:r>
      <w:r w:rsidRPr="00A105D1">
        <w:rPr>
          <w:rFonts w:ascii="Palatino Linotype" w:hAnsi="Palatino Linotype"/>
          <w:spacing w:val="1"/>
        </w:rPr>
        <w:t xml:space="preserve"> </w:t>
      </w:r>
      <w:r w:rsidRPr="00A105D1">
        <w:rPr>
          <w:rFonts w:ascii="Palatino Linotype" w:hAnsi="Palatino Linotype"/>
        </w:rPr>
        <w:t>o</w:t>
      </w:r>
      <w:r w:rsidRPr="00A105D1">
        <w:rPr>
          <w:rFonts w:ascii="Palatino Linotype" w:hAnsi="Palatino Linotype"/>
          <w:spacing w:val="1"/>
        </w:rPr>
        <w:t xml:space="preserve"> </w:t>
      </w:r>
      <w:r w:rsidRPr="00A105D1">
        <w:rPr>
          <w:rFonts w:ascii="Palatino Linotype" w:hAnsi="Palatino Linotype"/>
        </w:rPr>
        <w:t>bien,</w:t>
      </w:r>
      <w:r w:rsidRPr="00A105D1">
        <w:rPr>
          <w:rFonts w:ascii="Palatino Linotype" w:hAnsi="Palatino Linotype"/>
          <w:spacing w:val="1"/>
        </w:rPr>
        <w:t xml:space="preserve"> </w:t>
      </w:r>
      <w:r w:rsidRPr="00A105D1">
        <w:rPr>
          <w:rFonts w:ascii="Palatino Linotype" w:hAnsi="Palatino Linotype"/>
          <w:b/>
        </w:rPr>
        <w:t>cualquier</w:t>
      </w:r>
      <w:r w:rsidRPr="00A105D1">
        <w:rPr>
          <w:rFonts w:ascii="Palatino Linotype" w:hAnsi="Palatino Linotype"/>
          <w:b/>
          <w:spacing w:val="1"/>
        </w:rPr>
        <w:t xml:space="preserve"> </w:t>
      </w:r>
      <w:r w:rsidRPr="00A105D1">
        <w:rPr>
          <w:rFonts w:ascii="Palatino Linotype" w:hAnsi="Palatino Linotype"/>
        </w:rPr>
        <w:t>otro</w:t>
      </w:r>
      <w:r w:rsidRPr="00A105D1">
        <w:rPr>
          <w:rFonts w:ascii="Palatino Linotype" w:hAnsi="Palatino Linotype"/>
          <w:b/>
          <w:spacing w:val="1"/>
        </w:rPr>
        <w:t xml:space="preserve"> </w:t>
      </w:r>
      <w:r w:rsidRPr="00A105D1">
        <w:rPr>
          <w:rFonts w:ascii="Palatino Linotype" w:hAnsi="Palatino Linotype"/>
          <w:b/>
        </w:rPr>
        <w:t>registro</w:t>
      </w:r>
      <w:r w:rsidRPr="00A105D1">
        <w:rPr>
          <w:rFonts w:ascii="Palatino Linotype" w:hAnsi="Palatino Linotype"/>
          <w:b/>
          <w:spacing w:val="1"/>
        </w:rPr>
        <w:t xml:space="preserve"> </w:t>
      </w:r>
      <w:r w:rsidRPr="00A105D1">
        <w:rPr>
          <w:rFonts w:ascii="Palatino Linotype" w:hAnsi="Palatino Linotype"/>
          <w:b/>
        </w:rPr>
        <w:t>que</w:t>
      </w:r>
      <w:r w:rsidRPr="00A105D1">
        <w:rPr>
          <w:rFonts w:ascii="Palatino Linotype" w:hAnsi="Palatino Linotype"/>
          <w:b/>
          <w:spacing w:val="1"/>
        </w:rPr>
        <w:t xml:space="preserve"> </w:t>
      </w:r>
      <w:r w:rsidRPr="00A105D1">
        <w:rPr>
          <w:rFonts w:ascii="Palatino Linotype" w:hAnsi="Palatino Linotype"/>
          <w:b/>
        </w:rPr>
        <w:t>documente</w:t>
      </w:r>
      <w:r w:rsidRPr="00A105D1">
        <w:rPr>
          <w:rFonts w:ascii="Palatino Linotype" w:hAnsi="Palatino Linotype"/>
          <w:b/>
          <w:spacing w:val="1"/>
        </w:rPr>
        <w:t xml:space="preserve"> </w:t>
      </w:r>
      <w:r w:rsidRPr="00A105D1">
        <w:rPr>
          <w:rFonts w:ascii="Palatino Linotype" w:hAnsi="Palatino Linotype"/>
          <w:b/>
        </w:rPr>
        <w:t>el</w:t>
      </w:r>
      <w:r w:rsidRPr="00A105D1">
        <w:rPr>
          <w:rFonts w:ascii="Palatino Linotype" w:hAnsi="Palatino Linotype"/>
          <w:b/>
          <w:spacing w:val="1"/>
        </w:rPr>
        <w:t xml:space="preserve"> </w:t>
      </w:r>
      <w:r w:rsidRPr="00A105D1">
        <w:rPr>
          <w:rFonts w:ascii="Palatino Linotype" w:hAnsi="Palatino Linotype"/>
          <w:b/>
        </w:rPr>
        <w:t>ejercicio</w:t>
      </w:r>
      <w:r w:rsidRPr="00A105D1">
        <w:rPr>
          <w:rFonts w:ascii="Palatino Linotype" w:hAnsi="Palatino Linotype"/>
          <w:b/>
          <w:spacing w:val="1"/>
        </w:rPr>
        <w:t xml:space="preserve"> </w:t>
      </w:r>
      <w:r w:rsidRPr="00A105D1">
        <w:rPr>
          <w:rFonts w:ascii="Palatino Linotype" w:hAnsi="Palatino Linotype"/>
          <w:b/>
        </w:rPr>
        <w:t>de</w:t>
      </w:r>
      <w:r w:rsidRPr="00A105D1">
        <w:rPr>
          <w:rFonts w:ascii="Palatino Linotype" w:hAnsi="Palatino Linotype"/>
          <w:b/>
          <w:spacing w:val="1"/>
        </w:rPr>
        <w:t xml:space="preserve"> </w:t>
      </w:r>
      <w:r w:rsidRPr="00A105D1">
        <w:rPr>
          <w:rFonts w:ascii="Palatino Linotype" w:hAnsi="Palatino Linotype"/>
          <w:b/>
        </w:rPr>
        <w:t>las</w:t>
      </w:r>
      <w:r w:rsidRPr="00A105D1">
        <w:rPr>
          <w:rFonts w:ascii="Palatino Linotype" w:hAnsi="Palatino Linotype"/>
          <w:b/>
          <w:spacing w:val="1"/>
        </w:rPr>
        <w:t xml:space="preserve"> </w:t>
      </w:r>
      <w:r w:rsidRPr="00A105D1">
        <w:rPr>
          <w:rFonts w:ascii="Palatino Linotype" w:hAnsi="Palatino Linotype"/>
          <w:b/>
        </w:rPr>
        <w:t>facultades,</w:t>
      </w:r>
      <w:r w:rsidRPr="00A105D1">
        <w:rPr>
          <w:rFonts w:ascii="Palatino Linotype" w:hAnsi="Palatino Linotype"/>
          <w:b/>
          <w:spacing w:val="1"/>
        </w:rPr>
        <w:t xml:space="preserve"> </w:t>
      </w:r>
      <w:r w:rsidRPr="00A105D1">
        <w:rPr>
          <w:rFonts w:ascii="Palatino Linotype" w:hAnsi="Palatino Linotype"/>
          <w:b/>
        </w:rPr>
        <w:t>funciones</w:t>
      </w:r>
      <w:r w:rsidRPr="00A105D1">
        <w:rPr>
          <w:rFonts w:ascii="Palatino Linotype" w:hAnsi="Palatino Linotype"/>
          <w:b/>
          <w:spacing w:val="1"/>
        </w:rPr>
        <w:t xml:space="preserve"> </w:t>
      </w:r>
      <w:r w:rsidRPr="00A105D1">
        <w:rPr>
          <w:rFonts w:ascii="Palatino Linotype" w:hAnsi="Palatino Linotype"/>
          <w:b/>
        </w:rPr>
        <w:t>y</w:t>
      </w:r>
      <w:r w:rsidRPr="00A105D1">
        <w:rPr>
          <w:rFonts w:ascii="Palatino Linotype" w:hAnsi="Palatino Linotype"/>
          <w:b/>
          <w:spacing w:val="1"/>
        </w:rPr>
        <w:t xml:space="preserve"> </w:t>
      </w:r>
      <w:r w:rsidRPr="00A105D1">
        <w:rPr>
          <w:rFonts w:ascii="Palatino Linotype" w:hAnsi="Palatino Linotype"/>
          <w:b/>
        </w:rPr>
        <w:t>competencias</w:t>
      </w:r>
      <w:r w:rsidRPr="00A105D1">
        <w:rPr>
          <w:rFonts w:ascii="Palatino Linotype" w:hAnsi="Palatino Linotype"/>
          <w:b/>
          <w:spacing w:val="1"/>
        </w:rPr>
        <w:t xml:space="preserve"> </w:t>
      </w:r>
      <w:r w:rsidRPr="00A105D1">
        <w:rPr>
          <w:rFonts w:ascii="Palatino Linotype" w:hAnsi="Palatino Linotype"/>
          <w:b/>
        </w:rPr>
        <w:t>de</w:t>
      </w:r>
      <w:r w:rsidRPr="00A105D1">
        <w:rPr>
          <w:rFonts w:ascii="Palatino Linotype" w:hAnsi="Palatino Linotype"/>
          <w:b/>
          <w:spacing w:val="1"/>
        </w:rPr>
        <w:t xml:space="preserve"> </w:t>
      </w:r>
      <w:r w:rsidRPr="00A105D1">
        <w:rPr>
          <w:rFonts w:ascii="Palatino Linotype" w:hAnsi="Palatino Linotype"/>
          <w:b/>
        </w:rPr>
        <w:t>los</w:t>
      </w:r>
      <w:r w:rsidRPr="00A105D1">
        <w:rPr>
          <w:rFonts w:ascii="Palatino Linotype" w:hAnsi="Palatino Linotype"/>
          <w:b/>
          <w:spacing w:val="1"/>
        </w:rPr>
        <w:t xml:space="preserve"> </w:t>
      </w:r>
      <w:r w:rsidRPr="00A105D1">
        <w:rPr>
          <w:rFonts w:ascii="Palatino Linotype" w:hAnsi="Palatino Linotype"/>
          <w:b/>
        </w:rPr>
        <w:t>sujetos</w:t>
      </w:r>
      <w:r w:rsidRPr="00A105D1">
        <w:rPr>
          <w:rFonts w:ascii="Palatino Linotype" w:hAnsi="Palatino Linotype"/>
          <w:b/>
          <w:spacing w:val="1"/>
        </w:rPr>
        <w:t xml:space="preserve"> </w:t>
      </w:r>
      <w:r w:rsidRPr="00A105D1">
        <w:rPr>
          <w:rFonts w:ascii="Palatino Linotype" w:hAnsi="Palatino Linotype"/>
          <w:b/>
        </w:rPr>
        <w:t>obligados</w:t>
      </w:r>
      <w:r w:rsidRPr="00A105D1">
        <w:rPr>
          <w:rFonts w:ascii="Palatino Linotype" w:hAnsi="Palatino Linotype"/>
        </w:rPr>
        <w:t>,</w:t>
      </w:r>
      <w:r w:rsidRPr="00A105D1">
        <w:rPr>
          <w:rFonts w:ascii="Palatino Linotype" w:hAnsi="Palatino Linotype"/>
          <w:spacing w:val="1"/>
        </w:rPr>
        <w:t xml:space="preserve"> </w:t>
      </w:r>
      <w:r w:rsidRPr="00A105D1">
        <w:rPr>
          <w:rFonts w:ascii="Palatino Linotype" w:hAnsi="Palatino Linotype"/>
        </w:rPr>
        <w:t>sus</w:t>
      </w:r>
      <w:r w:rsidRPr="00A105D1">
        <w:rPr>
          <w:rFonts w:ascii="Palatino Linotype" w:hAnsi="Palatino Linotype"/>
          <w:spacing w:val="1"/>
        </w:rPr>
        <w:t xml:space="preserve"> </w:t>
      </w:r>
      <w:r w:rsidRPr="00A105D1">
        <w:rPr>
          <w:rFonts w:ascii="Palatino Linotype" w:hAnsi="Palatino Linotype"/>
        </w:rPr>
        <w:t>servidores</w:t>
      </w:r>
      <w:r w:rsidRPr="00A105D1">
        <w:rPr>
          <w:rFonts w:ascii="Palatino Linotype" w:hAnsi="Palatino Linotype"/>
          <w:spacing w:val="1"/>
        </w:rPr>
        <w:t xml:space="preserve"> </w:t>
      </w:r>
      <w:r w:rsidRPr="00A105D1">
        <w:rPr>
          <w:rFonts w:ascii="Palatino Linotype" w:hAnsi="Palatino Linotype"/>
        </w:rPr>
        <w:t xml:space="preserve">públicos e integrantes, sin importar su </w:t>
      </w:r>
      <w:r w:rsidR="00735EB1" w:rsidRPr="00A105D1">
        <w:rPr>
          <w:rFonts w:ascii="Palatino Linotype" w:hAnsi="Palatino Linotype"/>
        </w:rPr>
        <w:t xml:space="preserve">fuente o fecha de elaboración. Los </w:t>
      </w:r>
      <w:r w:rsidR="00735EB1" w:rsidRPr="00A105D1">
        <w:rPr>
          <w:rFonts w:ascii="Palatino Linotype" w:hAnsi="Palatino Linotype"/>
        </w:rPr>
        <w:lastRenderedPageBreak/>
        <w:t xml:space="preserve">documentos </w:t>
      </w:r>
      <w:r w:rsidRPr="00A105D1">
        <w:rPr>
          <w:rFonts w:ascii="Palatino Linotype" w:hAnsi="Palatino Linotype"/>
          <w:b/>
          <w:bCs/>
        </w:rPr>
        <w:t xml:space="preserve">podrán estar en cualquier medio, </w:t>
      </w:r>
      <w:r w:rsidRPr="00A105D1">
        <w:rPr>
          <w:rFonts w:ascii="Palatino Linotype" w:hAnsi="Palatino Linotype"/>
          <w:bCs/>
        </w:rPr>
        <w:t>sea escrito, impreso, sonoro, visual, electrónico,</w:t>
      </w:r>
      <w:r w:rsidRPr="00A105D1">
        <w:rPr>
          <w:rFonts w:ascii="Palatino Linotype" w:hAnsi="Palatino Linotype"/>
          <w:bCs/>
          <w:spacing w:val="1"/>
        </w:rPr>
        <w:t xml:space="preserve"> </w:t>
      </w:r>
      <w:r w:rsidRPr="00A105D1">
        <w:rPr>
          <w:rFonts w:ascii="Palatino Linotype" w:hAnsi="Palatino Linotype"/>
          <w:bCs/>
        </w:rPr>
        <w:t>informático</w:t>
      </w:r>
      <w:r w:rsidRPr="00A105D1">
        <w:rPr>
          <w:rFonts w:ascii="Palatino Linotype" w:hAnsi="Palatino Linotype"/>
          <w:bCs/>
          <w:spacing w:val="-1"/>
        </w:rPr>
        <w:t xml:space="preserve"> </w:t>
      </w:r>
      <w:r w:rsidRPr="00A105D1">
        <w:rPr>
          <w:rFonts w:ascii="Palatino Linotype" w:hAnsi="Palatino Linotype"/>
          <w:bCs/>
        </w:rPr>
        <w:t>u</w:t>
      </w:r>
      <w:r w:rsidRPr="00A105D1">
        <w:rPr>
          <w:rFonts w:ascii="Palatino Linotype" w:hAnsi="Palatino Linotype"/>
          <w:bCs/>
          <w:spacing w:val="-1"/>
        </w:rPr>
        <w:t xml:space="preserve"> </w:t>
      </w:r>
      <w:r w:rsidRPr="00A105D1">
        <w:rPr>
          <w:rFonts w:ascii="Palatino Linotype" w:hAnsi="Palatino Linotype"/>
          <w:bCs/>
        </w:rPr>
        <w:t>holográfico.</w:t>
      </w:r>
    </w:p>
    <w:p w14:paraId="2D097B96" w14:textId="77777777" w:rsidR="00E346CF" w:rsidRPr="00A105D1" w:rsidRDefault="00E346CF" w:rsidP="00E346CF">
      <w:pPr>
        <w:pStyle w:val="Prrafodelista"/>
        <w:rPr>
          <w:rFonts w:ascii="Palatino Linotype" w:hAnsi="Palatino Linotype"/>
        </w:rPr>
      </w:pPr>
    </w:p>
    <w:p w14:paraId="7B43ED37" w14:textId="052B2954" w:rsidR="00E346CF" w:rsidRPr="00A105D1" w:rsidRDefault="00735EB1" w:rsidP="0057122A">
      <w:pPr>
        <w:pStyle w:val="Prrafodelista"/>
        <w:numPr>
          <w:ilvl w:val="0"/>
          <w:numId w:val="1"/>
        </w:numPr>
        <w:tabs>
          <w:tab w:val="left" w:pos="426"/>
        </w:tabs>
        <w:spacing w:line="360" w:lineRule="auto"/>
        <w:jc w:val="both"/>
        <w:rPr>
          <w:rFonts w:ascii="Palatino Linotype" w:hAnsi="Palatino Linotype" w:cs="Tahoma"/>
          <w:bCs/>
          <w:iCs/>
        </w:rPr>
      </w:pPr>
      <w:r w:rsidRPr="00A105D1">
        <w:rPr>
          <w:rFonts w:ascii="Palatino Linotype" w:hAnsi="Palatino Linotype" w:cs="Tahoma"/>
          <w:bCs/>
          <w:iCs/>
        </w:rPr>
        <w:t xml:space="preserve">Así las cosas, y como fuera establecido en el apartado de </w:t>
      </w:r>
      <w:r w:rsidRPr="00A105D1">
        <w:rPr>
          <w:rFonts w:ascii="Palatino Linotype" w:hAnsi="Palatino Linotype" w:cs="Tahoma"/>
          <w:bCs/>
          <w:i/>
          <w:iCs/>
        </w:rPr>
        <w:t>Antecedentes</w:t>
      </w:r>
      <w:r w:rsidRPr="00A105D1">
        <w:rPr>
          <w:rFonts w:ascii="Palatino Linotype" w:hAnsi="Palatino Linotype" w:cs="Tahoma"/>
          <w:bCs/>
          <w:iCs/>
        </w:rPr>
        <w:t xml:space="preserve"> de la presente resolución, se advierte que el </w:t>
      </w:r>
      <w:r w:rsidRPr="00A105D1">
        <w:rPr>
          <w:rFonts w:ascii="Palatino Linotype" w:hAnsi="Palatino Linotype" w:cs="Tahoma"/>
          <w:b/>
          <w:bCs/>
          <w:iCs/>
        </w:rPr>
        <w:t>SUJETO OBLIGADO</w:t>
      </w:r>
      <w:r w:rsidRPr="00A105D1">
        <w:rPr>
          <w:rFonts w:ascii="Palatino Linotype" w:hAnsi="Palatino Linotype" w:cs="Tahoma"/>
          <w:bCs/>
          <w:iCs/>
        </w:rPr>
        <w:t xml:space="preserve"> hizo entrega de 24 oficios generados por la Titular de la Unidad de Transparencia durante el veintitrés (23) y veinticuatro (24) de febrero de dos mil veintidós. Se adjunta una relación con los números de oficios proveídos:</w:t>
      </w:r>
    </w:p>
    <w:p w14:paraId="7346754D" w14:textId="77777777" w:rsidR="00E346CF" w:rsidRPr="00A105D1" w:rsidRDefault="00E346CF" w:rsidP="00E346CF">
      <w:pPr>
        <w:pStyle w:val="Prrafodelista"/>
        <w:tabs>
          <w:tab w:val="left" w:pos="426"/>
        </w:tabs>
        <w:spacing w:line="360" w:lineRule="auto"/>
        <w:ind w:left="0"/>
        <w:jc w:val="both"/>
        <w:rPr>
          <w:rFonts w:ascii="Palatino Linotype" w:hAnsi="Palatino Linotype" w:cs="Tahoma"/>
          <w:bCs/>
          <w:iCs/>
        </w:rPr>
      </w:pPr>
    </w:p>
    <w:tbl>
      <w:tblPr>
        <w:tblStyle w:val="Tablaconcuadrcula"/>
        <w:tblW w:w="0" w:type="auto"/>
        <w:jc w:val="center"/>
        <w:tblLook w:val="04A0" w:firstRow="1" w:lastRow="0" w:firstColumn="1" w:lastColumn="0" w:noHBand="0" w:noVBand="1"/>
      </w:tblPr>
      <w:tblGrid>
        <w:gridCol w:w="4414"/>
        <w:gridCol w:w="4414"/>
      </w:tblGrid>
      <w:tr w:rsidR="00735EB1" w:rsidRPr="00A105D1" w14:paraId="2F3F64D7" w14:textId="77777777" w:rsidTr="00735EB1">
        <w:trPr>
          <w:jc w:val="center"/>
        </w:trPr>
        <w:tc>
          <w:tcPr>
            <w:tcW w:w="4414" w:type="dxa"/>
            <w:shd w:val="clear" w:color="auto" w:fill="BFBFBF" w:themeFill="background1" w:themeFillShade="BF"/>
            <w:vAlign w:val="center"/>
          </w:tcPr>
          <w:p w14:paraId="4A3C4FB6" w14:textId="65550181" w:rsidR="00735EB1" w:rsidRPr="00A105D1" w:rsidRDefault="00735EB1" w:rsidP="00735EB1">
            <w:pPr>
              <w:pStyle w:val="Prrafodelista"/>
              <w:tabs>
                <w:tab w:val="left" w:pos="426"/>
              </w:tabs>
              <w:ind w:left="0"/>
              <w:jc w:val="center"/>
              <w:rPr>
                <w:rFonts w:ascii="Palatino Linotype" w:hAnsi="Palatino Linotype" w:cs="Tahoma"/>
                <w:b/>
                <w:bCs/>
                <w:iCs/>
                <w:sz w:val="20"/>
                <w:szCs w:val="20"/>
              </w:rPr>
            </w:pPr>
            <w:r w:rsidRPr="00A105D1">
              <w:rPr>
                <w:rFonts w:ascii="Palatino Linotype" w:hAnsi="Palatino Linotype" w:cs="Tahoma"/>
                <w:b/>
                <w:bCs/>
                <w:iCs/>
                <w:sz w:val="20"/>
                <w:szCs w:val="20"/>
              </w:rPr>
              <w:t>NÚMERO DE OFICIO</w:t>
            </w:r>
          </w:p>
        </w:tc>
        <w:tc>
          <w:tcPr>
            <w:tcW w:w="4414" w:type="dxa"/>
            <w:shd w:val="clear" w:color="auto" w:fill="BFBFBF" w:themeFill="background1" w:themeFillShade="BF"/>
            <w:vAlign w:val="center"/>
          </w:tcPr>
          <w:p w14:paraId="06CADAFA" w14:textId="09279299" w:rsidR="00735EB1" w:rsidRPr="00A105D1" w:rsidRDefault="00735EB1" w:rsidP="00735EB1">
            <w:pPr>
              <w:pStyle w:val="Prrafodelista"/>
              <w:tabs>
                <w:tab w:val="left" w:pos="426"/>
              </w:tabs>
              <w:ind w:left="0"/>
              <w:jc w:val="center"/>
              <w:rPr>
                <w:rFonts w:ascii="Palatino Linotype" w:hAnsi="Palatino Linotype" w:cs="Tahoma"/>
                <w:b/>
                <w:bCs/>
                <w:iCs/>
                <w:sz w:val="20"/>
                <w:szCs w:val="20"/>
              </w:rPr>
            </w:pPr>
            <w:r w:rsidRPr="00A105D1">
              <w:rPr>
                <w:rFonts w:ascii="Palatino Linotype" w:hAnsi="Palatino Linotype" w:cs="Tahoma"/>
                <w:b/>
                <w:bCs/>
                <w:iCs/>
                <w:sz w:val="20"/>
                <w:szCs w:val="20"/>
              </w:rPr>
              <w:t>AUTORIDAD A QUIEN VA DIRIGIDO</w:t>
            </w:r>
          </w:p>
        </w:tc>
      </w:tr>
      <w:tr w:rsidR="00735EB1" w:rsidRPr="00A105D1" w14:paraId="5D252033" w14:textId="77777777" w:rsidTr="00735EB1">
        <w:trPr>
          <w:jc w:val="center"/>
        </w:trPr>
        <w:tc>
          <w:tcPr>
            <w:tcW w:w="4414" w:type="dxa"/>
            <w:vAlign w:val="center"/>
          </w:tcPr>
          <w:p w14:paraId="2E0C528A" w14:textId="22C0519C" w:rsidR="00735EB1" w:rsidRPr="00A105D1" w:rsidRDefault="00735EB1" w:rsidP="00735EB1">
            <w:pPr>
              <w:pStyle w:val="Prrafodelista"/>
              <w:tabs>
                <w:tab w:val="left" w:pos="426"/>
              </w:tabs>
              <w:ind w:left="0"/>
              <w:jc w:val="center"/>
              <w:rPr>
                <w:rFonts w:ascii="Palatino Linotype" w:hAnsi="Palatino Linotype" w:cs="Tahoma"/>
                <w:bCs/>
                <w:iCs/>
                <w:sz w:val="20"/>
                <w:szCs w:val="20"/>
              </w:rPr>
            </w:pPr>
            <w:r w:rsidRPr="00A105D1">
              <w:rPr>
                <w:rFonts w:ascii="Palatino Linotype" w:hAnsi="Palatino Linotype" w:cs="Tahoma"/>
                <w:bCs/>
                <w:iCs/>
                <w:sz w:val="20"/>
                <w:szCs w:val="20"/>
              </w:rPr>
              <w:t>UTAIM/00629/2022</w:t>
            </w:r>
          </w:p>
        </w:tc>
        <w:tc>
          <w:tcPr>
            <w:tcW w:w="4414" w:type="dxa"/>
            <w:vAlign w:val="center"/>
          </w:tcPr>
          <w:p w14:paraId="29C74815" w14:textId="29C78457" w:rsidR="00735EB1" w:rsidRPr="00A105D1" w:rsidRDefault="00735EB1" w:rsidP="00735EB1">
            <w:pPr>
              <w:pStyle w:val="Prrafodelista"/>
              <w:tabs>
                <w:tab w:val="left" w:pos="426"/>
              </w:tabs>
              <w:ind w:left="0"/>
              <w:jc w:val="center"/>
              <w:rPr>
                <w:rFonts w:ascii="Palatino Linotype" w:hAnsi="Palatino Linotype" w:cs="Tahoma"/>
                <w:bCs/>
                <w:iCs/>
                <w:sz w:val="20"/>
                <w:szCs w:val="20"/>
              </w:rPr>
            </w:pPr>
            <w:r w:rsidRPr="00A105D1">
              <w:rPr>
                <w:rFonts w:ascii="Palatino Linotype" w:hAnsi="Palatino Linotype" w:cs="Tahoma"/>
                <w:bCs/>
                <w:iCs/>
                <w:sz w:val="20"/>
                <w:szCs w:val="20"/>
              </w:rPr>
              <w:t>Director de Administración</w:t>
            </w:r>
          </w:p>
        </w:tc>
      </w:tr>
      <w:tr w:rsidR="00735EB1" w:rsidRPr="00A105D1" w14:paraId="16BA5D47" w14:textId="77777777" w:rsidTr="00022ECC">
        <w:trPr>
          <w:jc w:val="center"/>
        </w:trPr>
        <w:tc>
          <w:tcPr>
            <w:tcW w:w="4414" w:type="dxa"/>
          </w:tcPr>
          <w:p w14:paraId="745124CF" w14:textId="5C447C48" w:rsidR="00735EB1" w:rsidRPr="00A105D1" w:rsidRDefault="00735EB1" w:rsidP="00735EB1">
            <w:pPr>
              <w:pStyle w:val="Prrafodelista"/>
              <w:tabs>
                <w:tab w:val="left" w:pos="426"/>
              </w:tabs>
              <w:ind w:left="0"/>
              <w:jc w:val="center"/>
              <w:rPr>
                <w:rFonts w:ascii="Palatino Linotype" w:hAnsi="Palatino Linotype" w:cs="Tahoma"/>
                <w:bCs/>
                <w:iCs/>
                <w:sz w:val="20"/>
                <w:szCs w:val="20"/>
              </w:rPr>
            </w:pPr>
            <w:r w:rsidRPr="00A105D1">
              <w:rPr>
                <w:rFonts w:ascii="Palatino Linotype" w:hAnsi="Palatino Linotype" w:cs="Tahoma"/>
                <w:bCs/>
                <w:iCs/>
                <w:sz w:val="20"/>
                <w:szCs w:val="20"/>
              </w:rPr>
              <w:t>UTAIM/00623/2022</w:t>
            </w:r>
          </w:p>
        </w:tc>
        <w:tc>
          <w:tcPr>
            <w:tcW w:w="4414" w:type="dxa"/>
            <w:vAlign w:val="center"/>
          </w:tcPr>
          <w:p w14:paraId="67FE02B2" w14:textId="4AF5284E" w:rsidR="00735EB1" w:rsidRPr="00A105D1" w:rsidRDefault="00735EB1" w:rsidP="00735EB1">
            <w:pPr>
              <w:pStyle w:val="Prrafodelista"/>
              <w:tabs>
                <w:tab w:val="left" w:pos="426"/>
              </w:tabs>
              <w:ind w:left="0"/>
              <w:jc w:val="center"/>
              <w:rPr>
                <w:rFonts w:ascii="Palatino Linotype" w:hAnsi="Palatino Linotype" w:cs="Tahoma"/>
                <w:bCs/>
                <w:iCs/>
                <w:sz w:val="20"/>
                <w:szCs w:val="20"/>
              </w:rPr>
            </w:pPr>
            <w:r w:rsidRPr="00A105D1">
              <w:rPr>
                <w:rFonts w:ascii="Palatino Linotype" w:hAnsi="Palatino Linotype" w:cs="Tahoma"/>
                <w:bCs/>
                <w:iCs/>
                <w:sz w:val="20"/>
                <w:szCs w:val="20"/>
              </w:rPr>
              <w:t>Subdirector de Tecnologías de la Información</w:t>
            </w:r>
          </w:p>
        </w:tc>
      </w:tr>
      <w:tr w:rsidR="00735EB1" w:rsidRPr="00A105D1" w14:paraId="730093FB" w14:textId="77777777" w:rsidTr="00022ECC">
        <w:trPr>
          <w:jc w:val="center"/>
        </w:trPr>
        <w:tc>
          <w:tcPr>
            <w:tcW w:w="4414" w:type="dxa"/>
          </w:tcPr>
          <w:p w14:paraId="069934E1" w14:textId="47FCBFD7" w:rsidR="00735EB1" w:rsidRPr="00A105D1" w:rsidRDefault="00735EB1" w:rsidP="00735EB1">
            <w:pPr>
              <w:pStyle w:val="Prrafodelista"/>
              <w:tabs>
                <w:tab w:val="left" w:pos="426"/>
              </w:tabs>
              <w:ind w:left="0"/>
              <w:jc w:val="center"/>
              <w:rPr>
                <w:rFonts w:ascii="Palatino Linotype" w:hAnsi="Palatino Linotype" w:cs="Tahoma"/>
                <w:bCs/>
                <w:iCs/>
                <w:sz w:val="20"/>
                <w:szCs w:val="20"/>
              </w:rPr>
            </w:pPr>
            <w:r w:rsidRPr="00A105D1">
              <w:rPr>
                <w:rFonts w:ascii="Palatino Linotype" w:hAnsi="Palatino Linotype" w:cs="Tahoma"/>
                <w:bCs/>
                <w:iCs/>
                <w:sz w:val="20"/>
                <w:szCs w:val="20"/>
              </w:rPr>
              <w:t>UTAIM/00637/2022</w:t>
            </w:r>
          </w:p>
        </w:tc>
        <w:tc>
          <w:tcPr>
            <w:tcW w:w="4414" w:type="dxa"/>
            <w:vAlign w:val="center"/>
          </w:tcPr>
          <w:p w14:paraId="3E8E452D" w14:textId="609A11E0" w:rsidR="00735EB1" w:rsidRPr="00A105D1" w:rsidRDefault="00735EB1" w:rsidP="00735EB1">
            <w:pPr>
              <w:pStyle w:val="Prrafodelista"/>
              <w:tabs>
                <w:tab w:val="left" w:pos="426"/>
              </w:tabs>
              <w:ind w:left="0"/>
              <w:jc w:val="center"/>
              <w:rPr>
                <w:rFonts w:ascii="Palatino Linotype" w:hAnsi="Palatino Linotype" w:cs="Tahoma"/>
                <w:bCs/>
                <w:iCs/>
                <w:sz w:val="20"/>
                <w:szCs w:val="20"/>
              </w:rPr>
            </w:pPr>
            <w:r w:rsidRPr="00A105D1">
              <w:rPr>
                <w:rFonts w:ascii="Palatino Linotype" w:hAnsi="Palatino Linotype" w:cs="Tahoma"/>
                <w:bCs/>
                <w:iCs/>
                <w:sz w:val="20"/>
                <w:szCs w:val="20"/>
              </w:rPr>
              <w:t>Secretario del Ayuntamiento</w:t>
            </w:r>
          </w:p>
        </w:tc>
      </w:tr>
      <w:tr w:rsidR="00735EB1" w:rsidRPr="00A105D1" w14:paraId="2694401A" w14:textId="77777777" w:rsidTr="00022ECC">
        <w:trPr>
          <w:jc w:val="center"/>
        </w:trPr>
        <w:tc>
          <w:tcPr>
            <w:tcW w:w="4414" w:type="dxa"/>
          </w:tcPr>
          <w:p w14:paraId="7839ECB5" w14:textId="2544288F" w:rsidR="00735EB1" w:rsidRPr="00A105D1" w:rsidRDefault="00735EB1" w:rsidP="00735EB1">
            <w:pPr>
              <w:pStyle w:val="Prrafodelista"/>
              <w:tabs>
                <w:tab w:val="left" w:pos="426"/>
              </w:tabs>
              <w:ind w:left="0"/>
              <w:jc w:val="center"/>
              <w:rPr>
                <w:rFonts w:ascii="Palatino Linotype" w:hAnsi="Palatino Linotype" w:cs="Tahoma"/>
                <w:bCs/>
                <w:iCs/>
                <w:sz w:val="20"/>
                <w:szCs w:val="20"/>
              </w:rPr>
            </w:pPr>
            <w:r w:rsidRPr="00A105D1">
              <w:rPr>
                <w:rFonts w:ascii="Palatino Linotype" w:hAnsi="Palatino Linotype" w:cs="Tahoma"/>
                <w:bCs/>
                <w:iCs/>
                <w:sz w:val="20"/>
                <w:szCs w:val="20"/>
              </w:rPr>
              <w:t>UTAIM/00633/2022</w:t>
            </w:r>
          </w:p>
        </w:tc>
        <w:tc>
          <w:tcPr>
            <w:tcW w:w="4414" w:type="dxa"/>
            <w:vAlign w:val="center"/>
          </w:tcPr>
          <w:p w14:paraId="613AC494" w14:textId="6D23E89A" w:rsidR="00735EB1" w:rsidRPr="00A105D1" w:rsidRDefault="00735EB1" w:rsidP="00735EB1">
            <w:pPr>
              <w:pStyle w:val="Prrafodelista"/>
              <w:tabs>
                <w:tab w:val="left" w:pos="426"/>
              </w:tabs>
              <w:ind w:left="0"/>
              <w:jc w:val="center"/>
              <w:rPr>
                <w:rFonts w:ascii="Palatino Linotype" w:hAnsi="Palatino Linotype" w:cs="Tahoma"/>
                <w:bCs/>
                <w:iCs/>
                <w:sz w:val="20"/>
                <w:szCs w:val="20"/>
              </w:rPr>
            </w:pPr>
            <w:r w:rsidRPr="00A105D1">
              <w:rPr>
                <w:rFonts w:ascii="Palatino Linotype" w:hAnsi="Palatino Linotype" w:cs="Tahoma"/>
                <w:bCs/>
                <w:iCs/>
                <w:sz w:val="20"/>
                <w:szCs w:val="20"/>
              </w:rPr>
              <w:t>Director de Sustentabilidad Ambiental</w:t>
            </w:r>
          </w:p>
        </w:tc>
      </w:tr>
      <w:tr w:rsidR="00735EB1" w:rsidRPr="00A105D1" w14:paraId="104749CC" w14:textId="77777777" w:rsidTr="00022ECC">
        <w:trPr>
          <w:jc w:val="center"/>
        </w:trPr>
        <w:tc>
          <w:tcPr>
            <w:tcW w:w="4414" w:type="dxa"/>
          </w:tcPr>
          <w:p w14:paraId="206BF339" w14:textId="1DEC8C23" w:rsidR="00735EB1" w:rsidRPr="00A105D1" w:rsidRDefault="00735EB1" w:rsidP="00735EB1">
            <w:pPr>
              <w:pStyle w:val="Prrafodelista"/>
              <w:tabs>
                <w:tab w:val="left" w:pos="426"/>
              </w:tabs>
              <w:ind w:left="0"/>
              <w:jc w:val="center"/>
              <w:rPr>
                <w:rFonts w:ascii="Palatino Linotype" w:hAnsi="Palatino Linotype" w:cs="Tahoma"/>
                <w:bCs/>
                <w:iCs/>
                <w:sz w:val="20"/>
                <w:szCs w:val="20"/>
              </w:rPr>
            </w:pPr>
            <w:r w:rsidRPr="00A105D1">
              <w:rPr>
                <w:rFonts w:ascii="Palatino Linotype" w:hAnsi="Palatino Linotype" w:cs="Tahoma"/>
                <w:bCs/>
                <w:iCs/>
                <w:sz w:val="20"/>
                <w:szCs w:val="20"/>
              </w:rPr>
              <w:t>UTAIM/00643/2022</w:t>
            </w:r>
          </w:p>
        </w:tc>
        <w:tc>
          <w:tcPr>
            <w:tcW w:w="4414" w:type="dxa"/>
            <w:vAlign w:val="center"/>
          </w:tcPr>
          <w:p w14:paraId="685E9A03" w14:textId="38708E6E" w:rsidR="00735EB1" w:rsidRPr="00A105D1" w:rsidRDefault="00735EB1" w:rsidP="00735EB1">
            <w:pPr>
              <w:pStyle w:val="Prrafodelista"/>
              <w:tabs>
                <w:tab w:val="left" w:pos="426"/>
              </w:tabs>
              <w:ind w:left="0"/>
              <w:jc w:val="center"/>
              <w:rPr>
                <w:rFonts w:ascii="Palatino Linotype" w:hAnsi="Palatino Linotype" w:cs="Tahoma"/>
                <w:bCs/>
                <w:iCs/>
                <w:sz w:val="20"/>
                <w:szCs w:val="20"/>
              </w:rPr>
            </w:pPr>
            <w:r w:rsidRPr="00A105D1">
              <w:rPr>
                <w:rFonts w:ascii="Palatino Linotype" w:hAnsi="Palatino Linotype" w:cs="Tahoma"/>
                <w:bCs/>
                <w:iCs/>
                <w:sz w:val="20"/>
                <w:szCs w:val="20"/>
              </w:rPr>
              <w:t>Comisario de Seguridad Pública y Tránsito</w:t>
            </w:r>
          </w:p>
        </w:tc>
      </w:tr>
      <w:tr w:rsidR="00735EB1" w:rsidRPr="00A105D1" w14:paraId="351ED3A7" w14:textId="77777777" w:rsidTr="00022ECC">
        <w:trPr>
          <w:jc w:val="center"/>
        </w:trPr>
        <w:tc>
          <w:tcPr>
            <w:tcW w:w="4414" w:type="dxa"/>
          </w:tcPr>
          <w:p w14:paraId="19E6CF62" w14:textId="2AC687B9" w:rsidR="00735EB1" w:rsidRPr="00A105D1" w:rsidRDefault="00735EB1" w:rsidP="00735EB1">
            <w:pPr>
              <w:pStyle w:val="Prrafodelista"/>
              <w:tabs>
                <w:tab w:val="left" w:pos="426"/>
              </w:tabs>
              <w:ind w:left="0"/>
              <w:jc w:val="center"/>
              <w:rPr>
                <w:rFonts w:ascii="Palatino Linotype" w:hAnsi="Palatino Linotype" w:cs="Tahoma"/>
                <w:bCs/>
                <w:iCs/>
                <w:sz w:val="20"/>
                <w:szCs w:val="20"/>
              </w:rPr>
            </w:pPr>
            <w:r w:rsidRPr="00A105D1">
              <w:rPr>
                <w:rFonts w:ascii="Palatino Linotype" w:hAnsi="Palatino Linotype" w:cs="Tahoma"/>
                <w:bCs/>
                <w:iCs/>
                <w:sz w:val="20"/>
                <w:szCs w:val="20"/>
              </w:rPr>
              <w:t>UTAIM/00642/2022</w:t>
            </w:r>
          </w:p>
        </w:tc>
        <w:tc>
          <w:tcPr>
            <w:tcW w:w="4414" w:type="dxa"/>
            <w:vAlign w:val="center"/>
          </w:tcPr>
          <w:p w14:paraId="46AEA5E3" w14:textId="35F86C10" w:rsidR="00735EB1" w:rsidRPr="00A105D1" w:rsidRDefault="00735EB1" w:rsidP="00735EB1">
            <w:pPr>
              <w:pStyle w:val="Prrafodelista"/>
              <w:tabs>
                <w:tab w:val="left" w:pos="426"/>
              </w:tabs>
              <w:ind w:left="0"/>
              <w:jc w:val="center"/>
              <w:rPr>
                <w:rFonts w:ascii="Palatino Linotype" w:hAnsi="Palatino Linotype" w:cs="Tahoma"/>
                <w:bCs/>
                <w:iCs/>
                <w:sz w:val="20"/>
                <w:szCs w:val="20"/>
              </w:rPr>
            </w:pPr>
            <w:r w:rsidRPr="00A105D1">
              <w:rPr>
                <w:rFonts w:ascii="Palatino Linotype" w:hAnsi="Palatino Linotype" w:cs="Tahoma"/>
                <w:bCs/>
                <w:iCs/>
                <w:sz w:val="20"/>
                <w:szCs w:val="20"/>
              </w:rPr>
              <w:t>Defensora Municipal de los Derechos Humanos</w:t>
            </w:r>
          </w:p>
        </w:tc>
      </w:tr>
      <w:tr w:rsidR="00735EB1" w:rsidRPr="00A105D1" w14:paraId="365063F6" w14:textId="77777777" w:rsidTr="00022ECC">
        <w:trPr>
          <w:jc w:val="center"/>
        </w:trPr>
        <w:tc>
          <w:tcPr>
            <w:tcW w:w="4414" w:type="dxa"/>
          </w:tcPr>
          <w:p w14:paraId="7AAA6D81" w14:textId="0CAD800B" w:rsidR="00735EB1" w:rsidRPr="00A105D1" w:rsidRDefault="00735EB1" w:rsidP="00735EB1">
            <w:pPr>
              <w:pStyle w:val="Prrafodelista"/>
              <w:tabs>
                <w:tab w:val="left" w:pos="426"/>
              </w:tabs>
              <w:ind w:left="0"/>
              <w:jc w:val="center"/>
              <w:rPr>
                <w:rFonts w:ascii="Palatino Linotype" w:hAnsi="Palatino Linotype" w:cs="Tahoma"/>
                <w:bCs/>
                <w:iCs/>
                <w:sz w:val="20"/>
                <w:szCs w:val="20"/>
              </w:rPr>
            </w:pPr>
            <w:r w:rsidRPr="00A105D1">
              <w:rPr>
                <w:rFonts w:ascii="Palatino Linotype" w:hAnsi="Palatino Linotype" w:cs="Tahoma"/>
                <w:bCs/>
                <w:iCs/>
                <w:sz w:val="20"/>
                <w:szCs w:val="20"/>
              </w:rPr>
              <w:t>UTAIM/00639/2022</w:t>
            </w:r>
          </w:p>
        </w:tc>
        <w:tc>
          <w:tcPr>
            <w:tcW w:w="4414" w:type="dxa"/>
            <w:vAlign w:val="center"/>
          </w:tcPr>
          <w:p w14:paraId="7737E4C5" w14:textId="21DFFB5D" w:rsidR="00735EB1" w:rsidRPr="00A105D1" w:rsidRDefault="00735EB1" w:rsidP="00735EB1">
            <w:pPr>
              <w:pStyle w:val="Prrafodelista"/>
              <w:tabs>
                <w:tab w:val="left" w:pos="426"/>
              </w:tabs>
              <w:ind w:left="0"/>
              <w:jc w:val="center"/>
              <w:rPr>
                <w:rFonts w:ascii="Palatino Linotype" w:hAnsi="Palatino Linotype" w:cs="Tahoma"/>
                <w:bCs/>
                <w:iCs/>
                <w:sz w:val="20"/>
                <w:szCs w:val="20"/>
              </w:rPr>
            </w:pPr>
            <w:r w:rsidRPr="00A105D1">
              <w:rPr>
                <w:rFonts w:ascii="Palatino Linotype" w:hAnsi="Palatino Linotype" w:cs="Tahoma"/>
                <w:bCs/>
                <w:iCs/>
                <w:sz w:val="20"/>
                <w:szCs w:val="20"/>
              </w:rPr>
              <w:t>Director de Gobierno Digital</w:t>
            </w:r>
          </w:p>
        </w:tc>
      </w:tr>
      <w:tr w:rsidR="00735EB1" w:rsidRPr="00A105D1" w14:paraId="1410E9EB" w14:textId="77777777" w:rsidTr="00022ECC">
        <w:trPr>
          <w:jc w:val="center"/>
        </w:trPr>
        <w:tc>
          <w:tcPr>
            <w:tcW w:w="4414" w:type="dxa"/>
          </w:tcPr>
          <w:p w14:paraId="45179ABA" w14:textId="2679AAF8" w:rsidR="00735EB1" w:rsidRPr="00A105D1" w:rsidRDefault="00735EB1" w:rsidP="00735EB1">
            <w:pPr>
              <w:pStyle w:val="Prrafodelista"/>
              <w:tabs>
                <w:tab w:val="left" w:pos="426"/>
              </w:tabs>
              <w:ind w:left="0"/>
              <w:jc w:val="center"/>
              <w:rPr>
                <w:rFonts w:ascii="Palatino Linotype" w:hAnsi="Palatino Linotype" w:cs="Tahoma"/>
                <w:bCs/>
                <w:iCs/>
                <w:sz w:val="20"/>
                <w:szCs w:val="20"/>
              </w:rPr>
            </w:pPr>
            <w:r w:rsidRPr="00A105D1">
              <w:rPr>
                <w:rFonts w:ascii="Palatino Linotype" w:hAnsi="Palatino Linotype" w:cs="Tahoma"/>
                <w:bCs/>
                <w:iCs/>
                <w:sz w:val="20"/>
                <w:szCs w:val="20"/>
              </w:rPr>
              <w:t>UTAIM/00638/2022</w:t>
            </w:r>
          </w:p>
        </w:tc>
        <w:tc>
          <w:tcPr>
            <w:tcW w:w="4414" w:type="dxa"/>
            <w:vAlign w:val="center"/>
          </w:tcPr>
          <w:p w14:paraId="35979A8D" w14:textId="74B7B8D6" w:rsidR="00735EB1" w:rsidRPr="00A105D1" w:rsidRDefault="00735EB1" w:rsidP="00735EB1">
            <w:pPr>
              <w:pStyle w:val="Prrafodelista"/>
              <w:tabs>
                <w:tab w:val="left" w:pos="426"/>
              </w:tabs>
              <w:ind w:left="0"/>
              <w:jc w:val="center"/>
              <w:rPr>
                <w:rFonts w:ascii="Palatino Linotype" w:hAnsi="Palatino Linotype" w:cs="Tahoma"/>
                <w:bCs/>
                <w:iCs/>
                <w:sz w:val="20"/>
                <w:szCs w:val="20"/>
              </w:rPr>
            </w:pPr>
            <w:r w:rsidRPr="00A105D1">
              <w:rPr>
                <w:rFonts w:ascii="Palatino Linotype" w:hAnsi="Palatino Linotype" w:cs="Tahoma"/>
                <w:bCs/>
                <w:iCs/>
                <w:sz w:val="20"/>
                <w:szCs w:val="20"/>
              </w:rPr>
              <w:t>Director Jurídico</w:t>
            </w:r>
          </w:p>
        </w:tc>
      </w:tr>
      <w:tr w:rsidR="00735EB1" w:rsidRPr="00A105D1" w14:paraId="0D613466" w14:textId="77777777" w:rsidTr="00022ECC">
        <w:trPr>
          <w:jc w:val="center"/>
        </w:trPr>
        <w:tc>
          <w:tcPr>
            <w:tcW w:w="4414" w:type="dxa"/>
          </w:tcPr>
          <w:p w14:paraId="67EA95EA" w14:textId="3B784BDD" w:rsidR="00735EB1" w:rsidRPr="00A105D1" w:rsidRDefault="00735EB1" w:rsidP="00735EB1">
            <w:pPr>
              <w:pStyle w:val="Prrafodelista"/>
              <w:tabs>
                <w:tab w:val="left" w:pos="426"/>
              </w:tabs>
              <w:ind w:left="0"/>
              <w:jc w:val="center"/>
              <w:rPr>
                <w:rFonts w:ascii="Palatino Linotype" w:hAnsi="Palatino Linotype" w:cs="Tahoma"/>
                <w:bCs/>
                <w:iCs/>
                <w:sz w:val="20"/>
                <w:szCs w:val="20"/>
              </w:rPr>
            </w:pPr>
            <w:r w:rsidRPr="00A105D1">
              <w:rPr>
                <w:rFonts w:ascii="Palatino Linotype" w:hAnsi="Palatino Linotype" w:cs="Tahoma"/>
                <w:bCs/>
                <w:iCs/>
                <w:sz w:val="20"/>
                <w:szCs w:val="20"/>
              </w:rPr>
              <w:t>UTAIM/00646/2022</w:t>
            </w:r>
          </w:p>
        </w:tc>
        <w:tc>
          <w:tcPr>
            <w:tcW w:w="4414" w:type="dxa"/>
            <w:vAlign w:val="center"/>
          </w:tcPr>
          <w:p w14:paraId="2D861F08" w14:textId="492B3AB9" w:rsidR="00735EB1" w:rsidRPr="00A105D1" w:rsidRDefault="00735EB1" w:rsidP="00735EB1">
            <w:pPr>
              <w:pStyle w:val="Prrafodelista"/>
              <w:tabs>
                <w:tab w:val="left" w:pos="426"/>
              </w:tabs>
              <w:ind w:left="0"/>
              <w:jc w:val="center"/>
              <w:rPr>
                <w:rFonts w:ascii="Palatino Linotype" w:hAnsi="Palatino Linotype" w:cs="Tahoma"/>
                <w:bCs/>
                <w:iCs/>
                <w:sz w:val="20"/>
                <w:szCs w:val="20"/>
              </w:rPr>
            </w:pPr>
            <w:r w:rsidRPr="00A105D1">
              <w:rPr>
                <w:rFonts w:ascii="Palatino Linotype" w:hAnsi="Palatino Linotype" w:cs="Tahoma"/>
                <w:bCs/>
                <w:iCs/>
                <w:sz w:val="20"/>
                <w:szCs w:val="20"/>
              </w:rPr>
              <w:t>Coordinador de Justicia Cívica</w:t>
            </w:r>
          </w:p>
        </w:tc>
      </w:tr>
      <w:tr w:rsidR="00735EB1" w:rsidRPr="00A105D1" w14:paraId="19FFA853" w14:textId="77777777" w:rsidTr="00022ECC">
        <w:trPr>
          <w:jc w:val="center"/>
        </w:trPr>
        <w:tc>
          <w:tcPr>
            <w:tcW w:w="4414" w:type="dxa"/>
          </w:tcPr>
          <w:p w14:paraId="6523F343" w14:textId="2226E61C" w:rsidR="00735EB1" w:rsidRPr="00A105D1" w:rsidRDefault="00735EB1" w:rsidP="00735EB1">
            <w:pPr>
              <w:pStyle w:val="Prrafodelista"/>
              <w:tabs>
                <w:tab w:val="left" w:pos="426"/>
              </w:tabs>
              <w:ind w:left="0"/>
              <w:jc w:val="center"/>
              <w:rPr>
                <w:rFonts w:ascii="Palatino Linotype" w:hAnsi="Palatino Linotype" w:cs="Tahoma"/>
                <w:bCs/>
                <w:iCs/>
                <w:sz w:val="20"/>
                <w:szCs w:val="20"/>
              </w:rPr>
            </w:pPr>
            <w:r w:rsidRPr="00A105D1">
              <w:rPr>
                <w:rFonts w:ascii="Palatino Linotype" w:hAnsi="Palatino Linotype" w:cs="Tahoma"/>
                <w:bCs/>
                <w:iCs/>
                <w:sz w:val="20"/>
                <w:szCs w:val="20"/>
              </w:rPr>
              <w:t>UTAIM/00645/2022</w:t>
            </w:r>
          </w:p>
        </w:tc>
        <w:tc>
          <w:tcPr>
            <w:tcW w:w="4414" w:type="dxa"/>
            <w:vAlign w:val="center"/>
          </w:tcPr>
          <w:p w14:paraId="2F3832BF" w14:textId="35F999A9" w:rsidR="00735EB1" w:rsidRPr="00A105D1" w:rsidRDefault="00735EB1" w:rsidP="00735EB1">
            <w:pPr>
              <w:pStyle w:val="Prrafodelista"/>
              <w:tabs>
                <w:tab w:val="left" w:pos="426"/>
              </w:tabs>
              <w:ind w:left="0"/>
              <w:jc w:val="center"/>
              <w:rPr>
                <w:rFonts w:ascii="Palatino Linotype" w:hAnsi="Palatino Linotype" w:cs="Tahoma"/>
                <w:bCs/>
                <w:iCs/>
                <w:sz w:val="20"/>
                <w:szCs w:val="20"/>
              </w:rPr>
            </w:pPr>
            <w:r w:rsidRPr="00A105D1">
              <w:rPr>
                <w:rFonts w:ascii="Palatino Linotype" w:hAnsi="Palatino Linotype" w:cs="Tahoma"/>
                <w:bCs/>
                <w:iCs/>
                <w:sz w:val="20"/>
                <w:szCs w:val="20"/>
              </w:rPr>
              <w:t>Tesorero Municipal</w:t>
            </w:r>
          </w:p>
        </w:tc>
      </w:tr>
      <w:tr w:rsidR="00735EB1" w:rsidRPr="00A105D1" w14:paraId="30C40999" w14:textId="77777777" w:rsidTr="00022ECC">
        <w:trPr>
          <w:jc w:val="center"/>
        </w:trPr>
        <w:tc>
          <w:tcPr>
            <w:tcW w:w="4414" w:type="dxa"/>
          </w:tcPr>
          <w:p w14:paraId="7FE930F2" w14:textId="6DFE0715" w:rsidR="00735EB1" w:rsidRPr="00A105D1" w:rsidRDefault="00735EB1" w:rsidP="00735EB1">
            <w:pPr>
              <w:pStyle w:val="Prrafodelista"/>
              <w:tabs>
                <w:tab w:val="left" w:pos="426"/>
              </w:tabs>
              <w:ind w:left="0"/>
              <w:jc w:val="center"/>
              <w:rPr>
                <w:rFonts w:ascii="Palatino Linotype" w:hAnsi="Palatino Linotype" w:cs="Tahoma"/>
                <w:bCs/>
                <w:iCs/>
                <w:sz w:val="20"/>
                <w:szCs w:val="20"/>
              </w:rPr>
            </w:pPr>
            <w:r w:rsidRPr="00A105D1">
              <w:rPr>
                <w:rFonts w:ascii="Palatino Linotype" w:hAnsi="Palatino Linotype" w:cs="Tahoma"/>
                <w:bCs/>
                <w:iCs/>
                <w:sz w:val="20"/>
                <w:szCs w:val="20"/>
              </w:rPr>
              <w:t>UTAIM/00644/2022</w:t>
            </w:r>
          </w:p>
        </w:tc>
        <w:tc>
          <w:tcPr>
            <w:tcW w:w="4414" w:type="dxa"/>
            <w:vAlign w:val="center"/>
          </w:tcPr>
          <w:p w14:paraId="3007A7FB" w14:textId="099FC4B9" w:rsidR="00735EB1" w:rsidRPr="00A105D1" w:rsidRDefault="00735EB1" w:rsidP="00735EB1">
            <w:pPr>
              <w:pStyle w:val="Prrafodelista"/>
              <w:tabs>
                <w:tab w:val="left" w:pos="426"/>
              </w:tabs>
              <w:ind w:left="0"/>
              <w:jc w:val="center"/>
              <w:rPr>
                <w:rFonts w:ascii="Palatino Linotype" w:hAnsi="Palatino Linotype" w:cs="Tahoma"/>
                <w:bCs/>
                <w:iCs/>
                <w:sz w:val="20"/>
                <w:szCs w:val="20"/>
              </w:rPr>
            </w:pPr>
            <w:r w:rsidRPr="00A105D1">
              <w:rPr>
                <w:rFonts w:ascii="Palatino Linotype" w:hAnsi="Palatino Linotype" w:cs="Tahoma"/>
                <w:bCs/>
                <w:iCs/>
                <w:sz w:val="20"/>
                <w:szCs w:val="20"/>
              </w:rPr>
              <w:t>Director de Servicios Públicos</w:t>
            </w:r>
          </w:p>
        </w:tc>
      </w:tr>
      <w:tr w:rsidR="00735EB1" w:rsidRPr="00A105D1" w14:paraId="245A73B1" w14:textId="77777777" w:rsidTr="00022ECC">
        <w:trPr>
          <w:jc w:val="center"/>
        </w:trPr>
        <w:tc>
          <w:tcPr>
            <w:tcW w:w="4414" w:type="dxa"/>
          </w:tcPr>
          <w:p w14:paraId="6BB0FC02" w14:textId="36709D58" w:rsidR="00735EB1" w:rsidRPr="00A105D1" w:rsidRDefault="00735EB1" w:rsidP="00735EB1">
            <w:pPr>
              <w:pStyle w:val="Prrafodelista"/>
              <w:tabs>
                <w:tab w:val="left" w:pos="426"/>
              </w:tabs>
              <w:ind w:left="0"/>
              <w:jc w:val="center"/>
              <w:rPr>
                <w:rFonts w:ascii="Palatino Linotype" w:hAnsi="Palatino Linotype" w:cs="Tahoma"/>
                <w:bCs/>
                <w:iCs/>
                <w:sz w:val="20"/>
                <w:szCs w:val="20"/>
              </w:rPr>
            </w:pPr>
            <w:r w:rsidRPr="00A105D1">
              <w:rPr>
                <w:rFonts w:ascii="Palatino Linotype" w:hAnsi="Palatino Linotype" w:cs="Tahoma"/>
                <w:bCs/>
                <w:iCs/>
                <w:sz w:val="20"/>
                <w:szCs w:val="20"/>
              </w:rPr>
              <w:t>UTAIM/00652/2022</w:t>
            </w:r>
          </w:p>
        </w:tc>
        <w:tc>
          <w:tcPr>
            <w:tcW w:w="4414" w:type="dxa"/>
            <w:vAlign w:val="center"/>
          </w:tcPr>
          <w:p w14:paraId="7FC0D93A" w14:textId="740A59A6" w:rsidR="00735EB1" w:rsidRPr="00A105D1" w:rsidRDefault="00735EB1" w:rsidP="00735EB1">
            <w:pPr>
              <w:pStyle w:val="Prrafodelista"/>
              <w:tabs>
                <w:tab w:val="left" w:pos="426"/>
              </w:tabs>
              <w:ind w:left="0"/>
              <w:jc w:val="center"/>
              <w:rPr>
                <w:rFonts w:ascii="Palatino Linotype" w:hAnsi="Palatino Linotype" w:cs="Tahoma"/>
                <w:bCs/>
                <w:iCs/>
                <w:sz w:val="20"/>
                <w:szCs w:val="20"/>
              </w:rPr>
            </w:pPr>
            <w:r w:rsidRPr="00A105D1">
              <w:rPr>
                <w:rFonts w:ascii="Palatino Linotype" w:hAnsi="Palatino Linotype" w:cs="Tahoma"/>
                <w:bCs/>
                <w:iCs/>
                <w:sz w:val="20"/>
                <w:szCs w:val="20"/>
              </w:rPr>
              <w:t>Directora del Instituto Municipal de la Educación</w:t>
            </w:r>
          </w:p>
        </w:tc>
      </w:tr>
      <w:tr w:rsidR="00735EB1" w:rsidRPr="00A105D1" w14:paraId="74E34292" w14:textId="77777777" w:rsidTr="00022ECC">
        <w:trPr>
          <w:jc w:val="center"/>
        </w:trPr>
        <w:tc>
          <w:tcPr>
            <w:tcW w:w="4414" w:type="dxa"/>
          </w:tcPr>
          <w:p w14:paraId="3D151D40" w14:textId="3E8FE70B" w:rsidR="00735EB1" w:rsidRPr="00A105D1" w:rsidRDefault="00735EB1" w:rsidP="00735EB1">
            <w:pPr>
              <w:pStyle w:val="Prrafodelista"/>
              <w:tabs>
                <w:tab w:val="left" w:pos="426"/>
              </w:tabs>
              <w:ind w:left="0"/>
              <w:jc w:val="center"/>
              <w:rPr>
                <w:rFonts w:ascii="Palatino Linotype" w:hAnsi="Palatino Linotype" w:cs="Tahoma"/>
                <w:bCs/>
                <w:iCs/>
                <w:sz w:val="20"/>
                <w:szCs w:val="20"/>
              </w:rPr>
            </w:pPr>
            <w:r w:rsidRPr="00A105D1">
              <w:rPr>
                <w:rFonts w:ascii="Palatino Linotype" w:hAnsi="Palatino Linotype" w:cs="Tahoma"/>
                <w:bCs/>
                <w:iCs/>
                <w:sz w:val="20"/>
                <w:szCs w:val="20"/>
              </w:rPr>
              <w:t>UTAIM/00649/2022</w:t>
            </w:r>
          </w:p>
        </w:tc>
        <w:tc>
          <w:tcPr>
            <w:tcW w:w="4414" w:type="dxa"/>
            <w:vAlign w:val="center"/>
          </w:tcPr>
          <w:p w14:paraId="6E0FF2D2" w14:textId="6226D065" w:rsidR="00735EB1" w:rsidRPr="00A105D1" w:rsidRDefault="00735EB1" w:rsidP="00735EB1">
            <w:pPr>
              <w:pStyle w:val="Prrafodelista"/>
              <w:tabs>
                <w:tab w:val="left" w:pos="426"/>
              </w:tabs>
              <w:ind w:left="0"/>
              <w:jc w:val="center"/>
              <w:rPr>
                <w:rFonts w:ascii="Palatino Linotype" w:hAnsi="Palatino Linotype" w:cs="Tahoma"/>
                <w:bCs/>
                <w:iCs/>
                <w:sz w:val="20"/>
                <w:szCs w:val="20"/>
              </w:rPr>
            </w:pPr>
            <w:r w:rsidRPr="00A105D1">
              <w:rPr>
                <w:rFonts w:ascii="Palatino Linotype" w:hAnsi="Palatino Linotype" w:cs="Tahoma"/>
                <w:bCs/>
                <w:iCs/>
                <w:sz w:val="20"/>
                <w:szCs w:val="20"/>
              </w:rPr>
              <w:t>Director de Movilidad</w:t>
            </w:r>
          </w:p>
        </w:tc>
      </w:tr>
      <w:tr w:rsidR="00735EB1" w:rsidRPr="00A105D1" w14:paraId="4AB66B72" w14:textId="77777777" w:rsidTr="00022ECC">
        <w:trPr>
          <w:jc w:val="center"/>
        </w:trPr>
        <w:tc>
          <w:tcPr>
            <w:tcW w:w="4414" w:type="dxa"/>
          </w:tcPr>
          <w:p w14:paraId="4D7DC49D" w14:textId="082F5BDE" w:rsidR="00735EB1" w:rsidRPr="00A105D1" w:rsidRDefault="00735EB1" w:rsidP="00735EB1">
            <w:pPr>
              <w:pStyle w:val="Prrafodelista"/>
              <w:tabs>
                <w:tab w:val="left" w:pos="426"/>
              </w:tabs>
              <w:ind w:left="0"/>
              <w:jc w:val="center"/>
              <w:rPr>
                <w:rFonts w:ascii="Palatino Linotype" w:hAnsi="Palatino Linotype" w:cs="Tahoma"/>
                <w:bCs/>
                <w:iCs/>
                <w:sz w:val="20"/>
                <w:szCs w:val="20"/>
              </w:rPr>
            </w:pPr>
            <w:r w:rsidRPr="00A105D1">
              <w:rPr>
                <w:rFonts w:ascii="Palatino Linotype" w:hAnsi="Palatino Linotype" w:cs="Tahoma"/>
                <w:bCs/>
                <w:iCs/>
                <w:sz w:val="20"/>
                <w:szCs w:val="20"/>
              </w:rPr>
              <w:t>UTAIM/00648/2022</w:t>
            </w:r>
          </w:p>
        </w:tc>
        <w:tc>
          <w:tcPr>
            <w:tcW w:w="4414" w:type="dxa"/>
            <w:vAlign w:val="center"/>
          </w:tcPr>
          <w:p w14:paraId="6CEC9253" w14:textId="238850A1" w:rsidR="00735EB1" w:rsidRPr="00A105D1" w:rsidRDefault="00817548" w:rsidP="00735EB1">
            <w:pPr>
              <w:pStyle w:val="Prrafodelista"/>
              <w:tabs>
                <w:tab w:val="left" w:pos="426"/>
              </w:tabs>
              <w:ind w:left="0"/>
              <w:jc w:val="center"/>
              <w:rPr>
                <w:rFonts w:ascii="Palatino Linotype" w:hAnsi="Palatino Linotype" w:cs="Tahoma"/>
                <w:bCs/>
                <w:iCs/>
                <w:sz w:val="20"/>
                <w:szCs w:val="20"/>
              </w:rPr>
            </w:pPr>
            <w:r w:rsidRPr="00A105D1">
              <w:rPr>
                <w:rFonts w:ascii="Palatino Linotype" w:hAnsi="Palatino Linotype" w:cs="Tahoma"/>
                <w:bCs/>
                <w:iCs/>
                <w:sz w:val="20"/>
                <w:szCs w:val="20"/>
              </w:rPr>
              <w:t>Directora del Instituto Municipal de Cultura Física y Deporte</w:t>
            </w:r>
          </w:p>
        </w:tc>
      </w:tr>
      <w:tr w:rsidR="00735EB1" w:rsidRPr="00A105D1" w14:paraId="68035F06" w14:textId="77777777" w:rsidTr="00022ECC">
        <w:trPr>
          <w:jc w:val="center"/>
        </w:trPr>
        <w:tc>
          <w:tcPr>
            <w:tcW w:w="4414" w:type="dxa"/>
          </w:tcPr>
          <w:p w14:paraId="5344C077" w14:textId="2CE653C2" w:rsidR="00735EB1" w:rsidRPr="00A105D1" w:rsidRDefault="00735EB1" w:rsidP="00817548">
            <w:pPr>
              <w:pStyle w:val="Prrafodelista"/>
              <w:tabs>
                <w:tab w:val="left" w:pos="426"/>
              </w:tabs>
              <w:ind w:left="0"/>
              <w:jc w:val="center"/>
              <w:rPr>
                <w:rFonts w:ascii="Palatino Linotype" w:hAnsi="Palatino Linotype" w:cs="Tahoma"/>
                <w:bCs/>
                <w:iCs/>
                <w:sz w:val="20"/>
                <w:szCs w:val="20"/>
              </w:rPr>
            </w:pPr>
            <w:r w:rsidRPr="00A105D1">
              <w:rPr>
                <w:rFonts w:ascii="Palatino Linotype" w:hAnsi="Palatino Linotype" w:cs="Tahoma"/>
                <w:bCs/>
                <w:iCs/>
                <w:sz w:val="20"/>
                <w:szCs w:val="20"/>
              </w:rPr>
              <w:t>UTAIM/</w:t>
            </w:r>
            <w:r w:rsidR="00817548" w:rsidRPr="00A105D1">
              <w:rPr>
                <w:rFonts w:ascii="Palatino Linotype" w:hAnsi="Palatino Linotype" w:cs="Tahoma"/>
                <w:bCs/>
                <w:iCs/>
                <w:sz w:val="20"/>
                <w:szCs w:val="20"/>
              </w:rPr>
              <w:t>00653</w:t>
            </w:r>
            <w:r w:rsidRPr="00A105D1">
              <w:rPr>
                <w:rFonts w:ascii="Palatino Linotype" w:hAnsi="Palatino Linotype" w:cs="Tahoma"/>
                <w:bCs/>
                <w:iCs/>
                <w:sz w:val="20"/>
                <w:szCs w:val="20"/>
              </w:rPr>
              <w:t>/2022</w:t>
            </w:r>
          </w:p>
        </w:tc>
        <w:tc>
          <w:tcPr>
            <w:tcW w:w="4414" w:type="dxa"/>
            <w:vAlign w:val="center"/>
          </w:tcPr>
          <w:p w14:paraId="0F987D16" w14:textId="0681502E" w:rsidR="00735EB1" w:rsidRPr="00A105D1" w:rsidRDefault="00817548" w:rsidP="00735EB1">
            <w:pPr>
              <w:pStyle w:val="Prrafodelista"/>
              <w:tabs>
                <w:tab w:val="left" w:pos="426"/>
              </w:tabs>
              <w:ind w:left="0"/>
              <w:jc w:val="center"/>
              <w:rPr>
                <w:rFonts w:ascii="Palatino Linotype" w:hAnsi="Palatino Linotype" w:cs="Tahoma"/>
                <w:bCs/>
                <w:iCs/>
                <w:sz w:val="20"/>
                <w:szCs w:val="20"/>
              </w:rPr>
            </w:pPr>
            <w:r w:rsidRPr="00A105D1">
              <w:rPr>
                <w:rFonts w:ascii="Palatino Linotype" w:hAnsi="Palatino Linotype" w:cs="Tahoma"/>
                <w:bCs/>
                <w:iCs/>
                <w:sz w:val="20"/>
                <w:szCs w:val="20"/>
              </w:rPr>
              <w:t>Director de Protección Civil</w:t>
            </w:r>
          </w:p>
        </w:tc>
      </w:tr>
      <w:tr w:rsidR="00735EB1" w:rsidRPr="00A105D1" w14:paraId="23348C66" w14:textId="77777777" w:rsidTr="00022ECC">
        <w:trPr>
          <w:jc w:val="center"/>
        </w:trPr>
        <w:tc>
          <w:tcPr>
            <w:tcW w:w="4414" w:type="dxa"/>
          </w:tcPr>
          <w:p w14:paraId="6461658F" w14:textId="1F6B0A4F" w:rsidR="00735EB1" w:rsidRPr="00A105D1" w:rsidRDefault="00735EB1" w:rsidP="00817548">
            <w:pPr>
              <w:pStyle w:val="Prrafodelista"/>
              <w:tabs>
                <w:tab w:val="left" w:pos="426"/>
              </w:tabs>
              <w:ind w:left="0"/>
              <w:jc w:val="center"/>
              <w:rPr>
                <w:rFonts w:ascii="Palatino Linotype" w:hAnsi="Palatino Linotype" w:cs="Tahoma"/>
                <w:bCs/>
                <w:iCs/>
                <w:sz w:val="20"/>
                <w:szCs w:val="20"/>
              </w:rPr>
            </w:pPr>
            <w:r w:rsidRPr="00A105D1">
              <w:rPr>
                <w:rFonts w:ascii="Palatino Linotype" w:hAnsi="Palatino Linotype" w:cs="Tahoma"/>
                <w:bCs/>
                <w:iCs/>
                <w:sz w:val="20"/>
                <w:szCs w:val="20"/>
              </w:rPr>
              <w:t>UTAIM/</w:t>
            </w:r>
            <w:r w:rsidR="00817548" w:rsidRPr="00A105D1">
              <w:rPr>
                <w:rFonts w:ascii="Palatino Linotype" w:hAnsi="Palatino Linotype" w:cs="Tahoma"/>
                <w:bCs/>
                <w:iCs/>
                <w:sz w:val="20"/>
                <w:szCs w:val="20"/>
              </w:rPr>
              <w:t>00630</w:t>
            </w:r>
            <w:r w:rsidRPr="00A105D1">
              <w:rPr>
                <w:rFonts w:ascii="Palatino Linotype" w:hAnsi="Palatino Linotype" w:cs="Tahoma"/>
                <w:bCs/>
                <w:iCs/>
                <w:sz w:val="20"/>
                <w:szCs w:val="20"/>
              </w:rPr>
              <w:t>/2022</w:t>
            </w:r>
          </w:p>
        </w:tc>
        <w:tc>
          <w:tcPr>
            <w:tcW w:w="4414" w:type="dxa"/>
            <w:vAlign w:val="center"/>
          </w:tcPr>
          <w:p w14:paraId="07820CDF" w14:textId="009BB6F7" w:rsidR="00735EB1" w:rsidRPr="00A105D1" w:rsidRDefault="00817548" w:rsidP="00735EB1">
            <w:pPr>
              <w:pStyle w:val="Prrafodelista"/>
              <w:tabs>
                <w:tab w:val="left" w:pos="426"/>
              </w:tabs>
              <w:ind w:left="0"/>
              <w:jc w:val="center"/>
              <w:rPr>
                <w:rFonts w:ascii="Palatino Linotype" w:hAnsi="Palatino Linotype" w:cs="Tahoma"/>
                <w:bCs/>
                <w:iCs/>
                <w:sz w:val="20"/>
                <w:szCs w:val="20"/>
              </w:rPr>
            </w:pPr>
            <w:r w:rsidRPr="00A105D1">
              <w:rPr>
                <w:rFonts w:ascii="Palatino Linotype" w:hAnsi="Palatino Linotype" w:cs="Tahoma"/>
                <w:bCs/>
                <w:iCs/>
                <w:sz w:val="20"/>
                <w:szCs w:val="20"/>
              </w:rPr>
              <w:t>Servidor Público Habilitado de Presidencia</w:t>
            </w:r>
          </w:p>
        </w:tc>
      </w:tr>
      <w:tr w:rsidR="00735EB1" w:rsidRPr="00A105D1" w14:paraId="6B2B2880" w14:textId="77777777" w:rsidTr="00022ECC">
        <w:trPr>
          <w:jc w:val="center"/>
        </w:trPr>
        <w:tc>
          <w:tcPr>
            <w:tcW w:w="4414" w:type="dxa"/>
          </w:tcPr>
          <w:p w14:paraId="31FAE02D" w14:textId="1510F966" w:rsidR="00735EB1" w:rsidRPr="00A105D1" w:rsidRDefault="00735EB1" w:rsidP="00817548">
            <w:pPr>
              <w:pStyle w:val="Prrafodelista"/>
              <w:tabs>
                <w:tab w:val="left" w:pos="426"/>
              </w:tabs>
              <w:ind w:left="0"/>
              <w:jc w:val="center"/>
              <w:rPr>
                <w:rFonts w:ascii="Palatino Linotype" w:hAnsi="Palatino Linotype" w:cs="Tahoma"/>
                <w:bCs/>
                <w:iCs/>
                <w:sz w:val="20"/>
                <w:szCs w:val="20"/>
              </w:rPr>
            </w:pPr>
            <w:r w:rsidRPr="00A105D1">
              <w:rPr>
                <w:rFonts w:ascii="Palatino Linotype" w:hAnsi="Palatino Linotype" w:cs="Tahoma"/>
                <w:bCs/>
                <w:iCs/>
                <w:sz w:val="20"/>
                <w:szCs w:val="20"/>
              </w:rPr>
              <w:t>UTAIM/</w:t>
            </w:r>
            <w:r w:rsidR="00817548" w:rsidRPr="00A105D1">
              <w:rPr>
                <w:rFonts w:ascii="Palatino Linotype" w:hAnsi="Palatino Linotype" w:cs="Tahoma"/>
                <w:bCs/>
                <w:iCs/>
                <w:sz w:val="20"/>
                <w:szCs w:val="20"/>
              </w:rPr>
              <w:t>00647</w:t>
            </w:r>
            <w:r w:rsidRPr="00A105D1">
              <w:rPr>
                <w:rFonts w:ascii="Palatino Linotype" w:hAnsi="Palatino Linotype" w:cs="Tahoma"/>
                <w:bCs/>
                <w:iCs/>
                <w:sz w:val="20"/>
                <w:szCs w:val="20"/>
              </w:rPr>
              <w:t>/2022</w:t>
            </w:r>
          </w:p>
        </w:tc>
        <w:tc>
          <w:tcPr>
            <w:tcW w:w="4414" w:type="dxa"/>
            <w:vAlign w:val="center"/>
          </w:tcPr>
          <w:p w14:paraId="0076DDE4" w14:textId="02319867" w:rsidR="00735EB1" w:rsidRPr="00A105D1" w:rsidRDefault="00817548" w:rsidP="00735EB1">
            <w:pPr>
              <w:pStyle w:val="Prrafodelista"/>
              <w:tabs>
                <w:tab w:val="left" w:pos="426"/>
              </w:tabs>
              <w:ind w:left="0"/>
              <w:jc w:val="center"/>
              <w:rPr>
                <w:rFonts w:ascii="Palatino Linotype" w:hAnsi="Palatino Linotype" w:cs="Tahoma"/>
                <w:bCs/>
                <w:iCs/>
                <w:sz w:val="20"/>
                <w:szCs w:val="20"/>
              </w:rPr>
            </w:pPr>
            <w:r w:rsidRPr="00A105D1">
              <w:rPr>
                <w:rFonts w:ascii="Palatino Linotype" w:hAnsi="Palatino Linotype" w:cs="Tahoma"/>
                <w:bCs/>
                <w:iCs/>
                <w:sz w:val="20"/>
                <w:szCs w:val="20"/>
              </w:rPr>
              <w:t>Directora del Instituto Municipal de Cultura y Artes</w:t>
            </w:r>
          </w:p>
        </w:tc>
      </w:tr>
      <w:tr w:rsidR="00735EB1" w:rsidRPr="00A105D1" w14:paraId="68839F86" w14:textId="77777777" w:rsidTr="00022ECC">
        <w:trPr>
          <w:jc w:val="center"/>
        </w:trPr>
        <w:tc>
          <w:tcPr>
            <w:tcW w:w="4414" w:type="dxa"/>
          </w:tcPr>
          <w:p w14:paraId="71BDAAF0" w14:textId="5FB2D3D4" w:rsidR="00735EB1" w:rsidRPr="00A105D1" w:rsidRDefault="00735EB1" w:rsidP="00817548">
            <w:pPr>
              <w:pStyle w:val="Prrafodelista"/>
              <w:tabs>
                <w:tab w:val="left" w:pos="426"/>
              </w:tabs>
              <w:ind w:left="0"/>
              <w:jc w:val="center"/>
              <w:rPr>
                <w:rFonts w:ascii="Palatino Linotype" w:hAnsi="Palatino Linotype" w:cs="Tahoma"/>
                <w:bCs/>
                <w:iCs/>
                <w:sz w:val="20"/>
                <w:szCs w:val="20"/>
              </w:rPr>
            </w:pPr>
            <w:r w:rsidRPr="00A105D1">
              <w:rPr>
                <w:rFonts w:ascii="Palatino Linotype" w:hAnsi="Palatino Linotype" w:cs="Tahoma"/>
                <w:bCs/>
                <w:iCs/>
                <w:sz w:val="20"/>
                <w:szCs w:val="20"/>
              </w:rPr>
              <w:t>UTAIM/</w:t>
            </w:r>
            <w:r w:rsidR="00817548" w:rsidRPr="00A105D1">
              <w:rPr>
                <w:rFonts w:ascii="Palatino Linotype" w:hAnsi="Palatino Linotype" w:cs="Tahoma"/>
                <w:bCs/>
                <w:iCs/>
                <w:sz w:val="20"/>
                <w:szCs w:val="20"/>
              </w:rPr>
              <w:t>00651</w:t>
            </w:r>
            <w:r w:rsidRPr="00A105D1">
              <w:rPr>
                <w:rFonts w:ascii="Palatino Linotype" w:hAnsi="Palatino Linotype" w:cs="Tahoma"/>
                <w:bCs/>
                <w:iCs/>
                <w:sz w:val="20"/>
                <w:szCs w:val="20"/>
              </w:rPr>
              <w:t>/2022</w:t>
            </w:r>
          </w:p>
        </w:tc>
        <w:tc>
          <w:tcPr>
            <w:tcW w:w="4414" w:type="dxa"/>
            <w:vAlign w:val="center"/>
          </w:tcPr>
          <w:p w14:paraId="1453A8E9" w14:textId="1E13F0DB" w:rsidR="00735EB1" w:rsidRPr="00A105D1" w:rsidRDefault="00817548" w:rsidP="00735EB1">
            <w:pPr>
              <w:pStyle w:val="Prrafodelista"/>
              <w:tabs>
                <w:tab w:val="left" w:pos="426"/>
              </w:tabs>
              <w:ind w:left="0"/>
              <w:jc w:val="center"/>
              <w:rPr>
                <w:rFonts w:ascii="Palatino Linotype" w:hAnsi="Palatino Linotype" w:cs="Tahoma"/>
                <w:bCs/>
                <w:iCs/>
                <w:sz w:val="20"/>
                <w:szCs w:val="20"/>
              </w:rPr>
            </w:pPr>
            <w:r w:rsidRPr="00A105D1">
              <w:rPr>
                <w:rFonts w:ascii="Palatino Linotype" w:hAnsi="Palatino Linotype" w:cs="Tahoma"/>
                <w:bCs/>
                <w:iCs/>
                <w:sz w:val="20"/>
                <w:szCs w:val="20"/>
              </w:rPr>
              <w:t>Director de Instituto de la Juventud</w:t>
            </w:r>
          </w:p>
        </w:tc>
      </w:tr>
      <w:tr w:rsidR="00735EB1" w:rsidRPr="00A105D1" w14:paraId="77D9205C" w14:textId="77777777" w:rsidTr="00022ECC">
        <w:trPr>
          <w:jc w:val="center"/>
        </w:trPr>
        <w:tc>
          <w:tcPr>
            <w:tcW w:w="4414" w:type="dxa"/>
          </w:tcPr>
          <w:p w14:paraId="1C8BD051" w14:textId="247471B1" w:rsidR="00735EB1" w:rsidRPr="00A105D1" w:rsidRDefault="00735EB1" w:rsidP="00817548">
            <w:pPr>
              <w:pStyle w:val="Prrafodelista"/>
              <w:tabs>
                <w:tab w:val="left" w:pos="426"/>
              </w:tabs>
              <w:ind w:left="0"/>
              <w:jc w:val="center"/>
              <w:rPr>
                <w:rFonts w:ascii="Palatino Linotype" w:hAnsi="Palatino Linotype" w:cs="Tahoma"/>
                <w:bCs/>
                <w:iCs/>
                <w:sz w:val="20"/>
                <w:szCs w:val="20"/>
              </w:rPr>
            </w:pPr>
            <w:r w:rsidRPr="00A105D1">
              <w:rPr>
                <w:rFonts w:ascii="Palatino Linotype" w:hAnsi="Palatino Linotype" w:cs="Tahoma"/>
                <w:bCs/>
                <w:iCs/>
                <w:sz w:val="20"/>
                <w:szCs w:val="20"/>
              </w:rPr>
              <w:t>UTAIM/</w:t>
            </w:r>
            <w:r w:rsidR="00817548" w:rsidRPr="00A105D1">
              <w:rPr>
                <w:rFonts w:ascii="Palatino Linotype" w:hAnsi="Palatino Linotype" w:cs="Tahoma"/>
                <w:bCs/>
                <w:iCs/>
                <w:sz w:val="20"/>
                <w:szCs w:val="20"/>
              </w:rPr>
              <w:t>00650</w:t>
            </w:r>
            <w:r w:rsidRPr="00A105D1">
              <w:rPr>
                <w:rFonts w:ascii="Palatino Linotype" w:hAnsi="Palatino Linotype" w:cs="Tahoma"/>
                <w:bCs/>
                <w:iCs/>
                <w:sz w:val="20"/>
                <w:szCs w:val="20"/>
              </w:rPr>
              <w:t>/2022</w:t>
            </w:r>
          </w:p>
        </w:tc>
        <w:tc>
          <w:tcPr>
            <w:tcW w:w="4414" w:type="dxa"/>
            <w:vAlign w:val="center"/>
          </w:tcPr>
          <w:p w14:paraId="3AC377D6" w14:textId="68A6888B" w:rsidR="00735EB1" w:rsidRPr="00A105D1" w:rsidRDefault="00817548" w:rsidP="00735EB1">
            <w:pPr>
              <w:pStyle w:val="Prrafodelista"/>
              <w:tabs>
                <w:tab w:val="left" w:pos="426"/>
              </w:tabs>
              <w:ind w:left="0"/>
              <w:jc w:val="center"/>
              <w:rPr>
                <w:rFonts w:ascii="Palatino Linotype" w:hAnsi="Palatino Linotype" w:cs="Tahoma"/>
                <w:bCs/>
                <w:iCs/>
                <w:sz w:val="20"/>
                <w:szCs w:val="20"/>
              </w:rPr>
            </w:pPr>
            <w:r w:rsidRPr="00A105D1">
              <w:rPr>
                <w:rFonts w:ascii="Palatino Linotype" w:hAnsi="Palatino Linotype" w:cs="Tahoma"/>
                <w:bCs/>
                <w:iCs/>
                <w:sz w:val="20"/>
                <w:szCs w:val="20"/>
              </w:rPr>
              <w:t>Directora de la Mujer</w:t>
            </w:r>
          </w:p>
        </w:tc>
      </w:tr>
      <w:tr w:rsidR="00735EB1" w:rsidRPr="00A105D1" w14:paraId="0AA3438E" w14:textId="77777777" w:rsidTr="00022ECC">
        <w:trPr>
          <w:jc w:val="center"/>
        </w:trPr>
        <w:tc>
          <w:tcPr>
            <w:tcW w:w="4414" w:type="dxa"/>
          </w:tcPr>
          <w:p w14:paraId="5FBB5E88" w14:textId="111DF02F" w:rsidR="00735EB1" w:rsidRPr="00A105D1" w:rsidRDefault="00735EB1" w:rsidP="00817548">
            <w:pPr>
              <w:pStyle w:val="Prrafodelista"/>
              <w:tabs>
                <w:tab w:val="left" w:pos="426"/>
              </w:tabs>
              <w:ind w:left="0"/>
              <w:jc w:val="center"/>
              <w:rPr>
                <w:rFonts w:ascii="Palatino Linotype" w:hAnsi="Palatino Linotype" w:cs="Tahoma"/>
                <w:bCs/>
                <w:iCs/>
                <w:sz w:val="20"/>
                <w:szCs w:val="20"/>
              </w:rPr>
            </w:pPr>
            <w:r w:rsidRPr="00A105D1">
              <w:rPr>
                <w:rFonts w:ascii="Palatino Linotype" w:hAnsi="Palatino Linotype" w:cs="Tahoma"/>
                <w:bCs/>
                <w:iCs/>
                <w:sz w:val="20"/>
                <w:szCs w:val="20"/>
              </w:rPr>
              <w:t>UTAIM/</w:t>
            </w:r>
            <w:r w:rsidR="00817548" w:rsidRPr="00A105D1">
              <w:rPr>
                <w:rFonts w:ascii="Palatino Linotype" w:hAnsi="Palatino Linotype" w:cs="Tahoma"/>
                <w:bCs/>
                <w:iCs/>
                <w:sz w:val="20"/>
                <w:szCs w:val="20"/>
              </w:rPr>
              <w:t>00635</w:t>
            </w:r>
            <w:r w:rsidRPr="00A105D1">
              <w:rPr>
                <w:rFonts w:ascii="Palatino Linotype" w:hAnsi="Palatino Linotype" w:cs="Tahoma"/>
                <w:bCs/>
                <w:iCs/>
                <w:sz w:val="20"/>
                <w:szCs w:val="20"/>
              </w:rPr>
              <w:t>/2022</w:t>
            </w:r>
          </w:p>
        </w:tc>
        <w:tc>
          <w:tcPr>
            <w:tcW w:w="4414" w:type="dxa"/>
            <w:vAlign w:val="center"/>
          </w:tcPr>
          <w:p w14:paraId="32268403" w14:textId="3EDA82AC" w:rsidR="00735EB1" w:rsidRPr="00A105D1" w:rsidRDefault="00817548" w:rsidP="00735EB1">
            <w:pPr>
              <w:pStyle w:val="Prrafodelista"/>
              <w:tabs>
                <w:tab w:val="left" w:pos="426"/>
              </w:tabs>
              <w:ind w:left="0"/>
              <w:jc w:val="center"/>
              <w:rPr>
                <w:rFonts w:ascii="Palatino Linotype" w:hAnsi="Palatino Linotype" w:cs="Tahoma"/>
                <w:bCs/>
                <w:iCs/>
                <w:sz w:val="20"/>
                <w:szCs w:val="20"/>
              </w:rPr>
            </w:pPr>
            <w:r w:rsidRPr="00A105D1">
              <w:rPr>
                <w:rFonts w:ascii="Palatino Linotype" w:hAnsi="Palatino Linotype" w:cs="Tahoma"/>
                <w:bCs/>
                <w:iCs/>
                <w:sz w:val="20"/>
                <w:szCs w:val="20"/>
              </w:rPr>
              <w:t>Contralor Interno Municipal</w:t>
            </w:r>
          </w:p>
        </w:tc>
      </w:tr>
      <w:tr w:rsidR="00735EB1" w:rsidRPr="00A105D1" w14:paraId="35B06759" w14:textId="77777777" w:rsidTr="00022ECC">
        <w:trPr>
          <w:jc w:val="center"/>
        </w:trPr>
        <w:tc>
          <w:tcPr>
            <w:tcW w:w="4414" w:type="dxa"/>
          </w:tcPr>
          <w:p w14:paraId="3463579B" w14:textId="5E544959" w:rsidR="00735EB1" w:rsidRPr="00A105D1" w:rsidRDefault="00735EB1" w:rsidP="00817548">
            <w:pPr>
              <w:pStyle w:val="Prrafodelista"/>
              <w:tabs>
                <w:tab w:val="left" w:pos="426"/>
              </w:tabs>
              <w:ind w:left="0"/>
              <w:jc w:val="center"/>
              <w:rPr>
                <w:rFonts w:ascii="Palatino Linotype" w:hAnsi="Palatino Linotype" w:cs="Tahoma"/>
                <w:bCs/>
                <w:iCs/>
                <w:sz w:val="20"/>
                <w:szCs w:val="20"/>
              </w:rPr>
            </w:pPr>
            <w:r w:rsidRPr="00A105D1">
              <w:rPr>
                <w:rFonts w:ascii="Palatino Linotype" w:hAnsi="Palatino Linotype" w:cs="Tahoma"/>
                <w:bCs/>
                <w:iCs/>
                <w:sz w:val="20"/>
                <w:szCs w:val="20"/>
              </w:rPr>
              <w:t>UTAIM/</w:t>
            </w:r>
            <w:r w:rsidR="00817548" w:rsidRPr="00A105D1">
              <w:rPr>
                <w:rFonts w:ascii="Palatino Linotype" w:hAnsi="Palatino Linotype" w:cs="Tahoma"/>
                <w:bCs/>
                <w:iCs/>
                <w:sz w:val="20"/>
                <w:szCs w:val="20"/>
              </w:rPr>
              <w:t>00632</w:t>
            </w:r>
            <w:r w:rsidRPr="00A105D1">
              <w:rPr>
                <w:rFonts w:ascii="Palatino Linotype" w:hAnsi="Palatino Linotype" w:cs="Tahoma"/>
                <w:bCs/>
                <w:iCs/>
                <w:sz w:val="20"/>
                <w:szCs w:val="20"/>
              </w:rPr>
              <w:t>/2022</w:t>
            </w:r>
          </w:p>
        </w:tc>
        <w:tc>
          <w:tcPr>
            <w:tcW w:w="4414" w:type="dxa"/>
            <w:vAlign w:val="center"/>
          </w:tcPr>
          <w:p w14:paraId="6224B7EA" w14:textId="4B2949DB" w:rsidR="00735EB1" w:rsidRPr="00A105D1" w:rsidRDefault="00817548" w:rsidP="00735EB1">
            <w:pPr>
              <w:pStyle w:val="Prrafodelista"/>
              <w:tabs>
                <w:tab w:val="left" w:pos="426"/>
              </w:tabs>
              <w:ind w:left="0"/>
              <w:jc w:val="center"/>
              <w:rPr>
                <w:rFonts w:ascii="Palatino Linotype" w:hAnsi="Palatino Linotype" w:cs="Tahoma"/>
                <w:bCs/>
                <w:iCs/>
                <w:sz w:val="20"/>
                <w:szCs w:val="20"/>
              </w:rPr>
            </w:pPr>
            <w:r w:rsidRPr="00A105D1">
              <w:rPr>
                <w:rFonts w:ascii="Palatino Linotype" w:hAnsi="Palatino Linotype" w:cs="Tahoma"/>
                <w:bCs/>
                <w:iCs/>
                <w:sz w:val="20"/>
                <w:szCs w:val="20"/>
              </w:rPr>
              <w:t>Directora de Desarrollo Urbano</w:t>
            </w:r>
          </w:p>
        </w:tc>
      </w:tr>
      <w:tr w:rsidR="00735EB1" w:rsidRPr="00A105D1" w14:paraId="120204E6" w14:textId="77777777" w:rsidTr="00022ECC">
        <w:trPr>
          <w:jc w:val="center"/>
        </w:trPr>
        <w:tc>
          <w:tcPr>
            <w:tcW w:w="4414" w:type="dxa"/>
          </w:tcPr>
          <w:p w14:paraId="4B7984EB" w14:textId="38DA39EA" w:rsidR="00735EB1" w:rsidRPr="00A105D1" w:rsidRDefault="00735EB1" w:rsidP="00817548">
            <w:pPr>
              <w:pStyle w:val="Prrafodelista"/>
              <w:tabs>
                <w:tab w:val="left" w:pos="426"/>
              </w:tabs>
              <w:ind w:left="0"/>
              <w:jc w:val="center"/>
              <w:rPr>
                <w:rFonts w:ascii="Palatino Linotype" w:hAnsi="Palatino Linotype" w:cs="Tahoma"/>
                <w:bCs/>
                <w:iCs/>
                <w:sz w:val="20"/>
                <w:szCs w:val="20"/>
              </w:rPr>
            </w:pPr>
            <w:r w:rsidRPr="00A105D1">
              <w:rPr>
                <w:rFonts w:ascii="Palatino Linotype" w:hAnsi="Palatino Linotype" w:cs="Tahoma"/>
                <w:bCs/>
                <w:iCs/>
                <w:sz w:val="20"/>
                <w:szCs w:val="20"/>
              </w:rPr>
              <w:t>UTAIM/</w:t>
            </w:r>
            <w:r w:rsidR="00817548" w:rsidRPr="00A105D1">
              <w:rPr>
                <w:rFonts w:ascii="Palatino Linotype" w:hAnsi="Palatino Linotype" w:cs="Tahoma"/>
                <w:bCs/>
                <w:iCs/>
                <w:sz w:val="20"/>
                <w:szCs w:val="20"/>
              </w:rPr>
              <w:t>00634</w:t>
            </w:r>
            <w:r w:rsidRPr="00A105D1">
              <w:rPr>
                <w:rFonts w:ascii="Palatino Linotype" w:hAnsi="Palatino Linotype" w:cs="Tahoma"/>
                <w:bCs/>
                <w:iCs/>
                <w:sz w:val="20"/>
                <w:szCs w:val="20"/>
              </w:rPr>
              <w:t>/2022</w:t>
            </w:r>
          </w:p>
        </w:tc>
        <w:tc>
          <w:tcPr>
            <w:tcW w:w="4414" w:type="dxa"/>
            <w:vAlign w:val="center"/>
          </w:tcPr>
          <w:p w14:paraId="0FECFF12" w14:textId="42E95C49" w:rsidR="00735EB1" w:rsidRPr="00A105D1" w:rsidRDefault="00817548" w:rsidP="00735EB1">
            <w:pPr>
              <w:pStyle w:val="Prrafodelista"/>
              <w:tabs>
                <w:tab w:val="left" w:pos="426"/>
              </w:tabs>
              <w:ind w:left="0"/>
              <w:jc w:val="center"/>
              <w:rPr>
                <w:rFonts w:ascii="Palatino Linotype" w:hAnsi="Palatino Linotype" w:cs="Tahoma"/>
                <w:bCs/>
                <w:iCs/>
                <w:sz w:val="20"/>
                <w:szCs w:val="20"/>
              </w:rPr>
            </w:pPr>
            <w:r w:rsidRPr="00A105D1">
              <w:rPr>
                <w:rFonts w:ascii="Palatino Linotype" w:hAnsi="Palatino Linotype" w:cs="Tahoma"/>
                <w:bCs/>
                <w:iCs/>
                <w:sz w:val="20"/>
                <w:szCs w:val="20"/>
              </w:rPr>
              <w:t>Director de Promoción Económica</w:t>
            </w:r>
          </w:p>
        </w:tc>
      </w:tr>
      <w:tr w:rsidR="00735EB1" w:rsidRPr="00A105D1" w14:paraId="30294DAD" w14:textId="77777777" w:rsidTr="00022ECC">
        <w:trPr>
          <w:jc w:val="center"/>
        </w:trPr>
        <w:tc>
          <w:tcPr>
            <w:tcW w:w="4414" w:type="dxa"/>
          </w:tcPr>
          <w:p w14:paraId="7282973C" w14:textId="6EF1CF56" w:rsidR="00735EB1" w:rsidRPr="00A105D1" w:rsidRDefault="00735EB1" w:rsidP="00817548">
            <w:pPr>
              <w:pStyle w:val="Prrafodelista"/>
              <w:tabs>
                <w:tab w:val="left" w:pos="426"/>
              </w:tabs>
              <w:ind w:left="0"/>
              <w:jc w:val="center"/>
              <w:rPr>
                <w:rFonts w:ascii="Palatino Linotype" w:hAnsi="Palatino Linotype" w:cs="Tahoma"/>
                <w:bCs/>
                <w:iCs/>
                <w:sz w:val="20"/>
                <w:szCs w:val="20"/>
              </w:rPr>
            </w:pPr>
            <w:r w:rsidRPr="00A105D1">
              <w:rPr>
                <w:rFonts w:ascii="Palatino Linotype" w:hAnsi="Palatino Linotype" w:cs="Tahoma"/>
                <w:bCs/>
                <w:iCs/>
                <w:sz w:val="20"/>
                <w:szCs w:val="20"/>
              </w:rPr>
              <w:t>UTAIM/</w:t>
            </w:r>
            <w:r w:rsidR="00817548" w:rsidRPr="00A105D1">
              <w:rPr>
                <w:rFonts w:ascii="Palatino Linotype" w:hAnsi="Palatino Linotype" w:cs="Tahoma"/>
                <w:bCs/>
                <w:iCs/>
                <w:sz w:val="20"/>
                <w:szCs w:val="20"/>
              </w:rPr>
              <w:t>00641</w:t>
            </w:r>
            <w:r w:rsidRPr="00A105D1">
              <w:rPr>
                <w:rFonts w:ascii="Palatino Linotype" w:hAnsi="Palatino Linotype" w:cs="Tahoma"/>
                <w:bCs/>
                <w:iCs/>
                <w:sz w:val="20"/>
                <w:szCs w:val="20"/>
              </w:rPr>
              <w:t>/2022</w:t>
            </w:r>
          </w:p>
        </w:tc>
        <w:tc>
          <w:tcPr>
            <w:tcW w:w="4414" w:type="dxa"/>
            <w:vAlign w:val="center"/>
          </w:tcPr>
          <w:p w14:paraId="16F0D508" w14:textId="62D1AF8C" w:rsidR="00735EB1" w:rsidRPr="00A105D1" w:rsidRDefault="00817548" w:rsidP="00735EB1">
            <w:pPr>
              <w:pStyle w:val="Prrafodelista"/>
              <w:tabs>
                <w:tab w:val="left" w:pos="426"/>
              </w:tabs>
              <w:ind w:left="0"/>
              <w:jc w:val="center"/>
              <w:rPr>
                <w:rFonts w:ascii="Palatino Linotype" w:hAnsi="Palatino Linotype" w:cs="Tahoma"/>
                <w:bCs/>
                <w:iCs/>
                <w:sz w:val="20"/>
                <w:szCs w:val="20"/>
              </w:rPr>
            </w:pPr>
            <w:r w:rsidRPr="00A105D1">
              <w:rPr>
                <w:rFonts w:ascii="Palatino Linotype" w:hAnsi="Palatino Linotype" w:cs="Tahoma"/>
                <w:bCs/>
                <w:iCs/>
                <w:sz w:val="20"/>
                <w:szCs w:val="20"/>
              </w:rPr>
              <w:t>Directora de Desarrollo Social</w:t>
            </w:r>
          </w:p>
        </w:tc>
      </w:tr>
      <w:tr w:rsidR="00735EB1" w:rsidRPr="00A105D1" w14:paraId="0990818D" w14:textId="77777777" w:rsidTr="00022ECC">
        <w:trPr>
          <w:jc w:val="center"/>
        </w:trPr>
        <w:tc>
          <w:tcPr>
            <w:tcW w:w="4414" w:type="dxa"/>
          </w:tcPr>
          <w:p w14:paraId="3B95C169" w14:textId="7348DDFB" w:rsidR="00735EB1" w:rsidRPr="00A105D1" w:rsidRDefault="00735EB1" w:rsidP="00817548">
            <w:pPr>
              <w:pStyle w:val="Prrafodelista"/>
              <w:tabs>
                <w:tab w:val="left" w:pos="426"/>
              </w:tabs>
              <w:ind w:left="0"/>
              <w:jc w:val="center"/>
              <w:rPr>
                <w:rFonts w:ascii="Palatino Linotype" w:hAnsi="Palatino Linotype" w:cs="Tahoma"/>
                <w:bCs/>
                <w:iCs/>
                <w:sz w:val="20"/>
                <w:szCs w:val="20"/>
              </w:rPr>
            </w:pPr>
            <w:r w:rsidRPr="00A105D1">
              <w:rPr>
                <w:rFonts w:ascii="Palatino Linotype" w:hAnsi="Palatino Linotype" w:cs="Tahoma"/>
                <w:bCs/>
                <w:iCs/>
                <w:sz w:val="20"/>
                <w:szCs w:val="20"/>
              </w:rPr>
              <w:t>UTAIM/</w:t>
            </w:r>
            <w:r w:rsidR="00817548" w:rsidRPr="00A105D1">
              <w:rPr>
                <w:rFonts w:ascii="Palatino Linotype" w:hAnsi="Palatino Linotype" w:cs="Tahoma"/>
                <w:bCs/>
                <w:iCs/>
                <w:sz w:val="20"/>
                <w:szCs w:val="20"/>
              </w:rPr>
              <w:t>00631</w:t>
            </w:r>
            <w:r w:rsidRPr="00A105D1">
              <w:rPr>
                <w:rFonts w:ascii="Palatino Linotype" w:hAnsi="Palatino Linotype" w:cs="Tahoma"/>
                <w:bCs/>
                <w:iCs/>
                <w:sz w:val="20"/>
                <w:szCs w:val="20"/>
              </w:rPr>
              <w:t>/2022</w:t>
            </w:r>
          </w:p>
        </w:tc>
        <w:tc>
          <w:tcPr>
            <w:tcW w:w="4414" w:type="dxa"/>
            <w:vAlign w:val="center"/>
          </w:tcPr>
          <w:p w14:paraId="7B29B1A2" w14:textId="2A06254B" w:rsidR="00735EB1" w:rsidRPr="00A105D1" w:rsidRDefault="00817548" w:rsidP="00735EB1">
            <w:pPr>
              <w:pStyle w:val="Prrafodelista"/>
              <w:tabs>
                <w:tab w:val="left" w:pos="426"/>
              </w:tabs>
              <w:ind w:left="0"/>
              <w:jc w:val="center"/>
              <w:rPr>
                <w:rFonts w:ascii="Palatino Linotype" w:hAnsi="Palatino Linotype" w:cs="Tahoma"/>
                <w:bCs/>
                <w:iCs/>
                <w:sz w:val="20"/>
                <w:szCs w:val="20"/>
              </w:rPr>
            </w:pPr>
            <w:r w:rsidRPr="00A105D1">
              <w:rPr>
                <w:rFonts w:ascii="Palatino Linotype" w:hAnsi="Palatino Linotype" w:cs="Tahoma"/>
                <w:bCs/>
                <w:iCs/>
                <w:sz w:val="20"/>
                <w:szCs w:val="20"/>
              </w:rPr>
              <w:t>Director de Obras Públicas</w:t>
            </w:r>
          </w:p>
        </w:tc>
      </w:tr>
    </w:tbl>
    <w:p w14:paraId="7C1DFAEF" w14:textId="709DDE36" w:rsidR="00E346CF" w:rsidRPr="00A105D1" w:rsidRDefault="00817548" w:rsidP="0057122A">
      <w:pPr>
        <w:pStyle w:val="Prrafodelista"/>
        <w:numPr>
          <w:ilvl w:val="0"/>
          <w:numId w:val="1"/>
        </w:numPr>
        <w:tabs>
          <w:tab w:val="left" w:pos="426"/>
        </w:tabs>
        <w:spacing w:line="360" w:lineRule="auto"/>
        <w:jc w:val="both"/>
        <w:rPr>
          <w:rFonts w:ascii="Palatino Linotype" w:hAnsi="Palatino Linotype" w:cs="Tahoma"/>
          <w:bCs/>
          <w:iCs/>
        </w:rPr>
      </w:pPr>
      <w:r w:rsidRPr="00A105D1">
        <w:rPr>
          <w:rFonts w:ascii="Palatino Linotype" w:hAnsi="Palatino Linotype"/>
          <w:color w:val="000000" w:themeColor="text1"/>
        </w:rPr>
        <w:lastRenderedPageBreak/>
        <w:t xml:space="preserve">Luego entonces, resulta evidente que el </w:t>
      </w:r>
      <w:r w:rsidRPr="00A105D1">
        <w:rPr>
          <w:rFonts w:ascii="Palatino Linotype" w:hAnsi="Palatino Linotype"/>
          <w:b/>
          <w:color w:val="000000" w:themeColor="text1"/>
        </w:rPr>
        <w:t>SUJETO OBLIGADO</w:t>
      </w:r>
      <w:r w:rsidRPr="00A105D1">
        <w:rPr>
          <w:rFonts w:ascii="Palatino Linotype" w:hAnsi="Palatino Linotype"/>
          <w:color w:val="000000" w:themeColor="text1"/>
        </w:rPr>
        <w:t xml:space="preserve"> atendió de forma </w:t>
      </w:r>
      <w:r w:rsidRPr="00A105D1">
        <w:rPr>
          <w:rFonts w:ascii="Palatino Linotype" w:hAnsi="Palatino Linotype"/>
          <w:b/>
          <w:color w:val="000000" w:themeColor="text1"/>
        </w:rPr>
        <w:t>parcial</w:t>
      </w:r>
      <w:r w:rsidRPr="00A105D1">
        <w:rPr>
          <w:rFonts w:ascii="Palatino Linotype" w:hAnsi="Palatino Linotype"/>
          <w:color w:val="000000" w:themeColor="text1"/>
        </w:rPr>
        <w:t xml:space="preserve"> el requerimiento del </w:t>
      </w:r>
      <w:r w:rsidRPr="00A105D1">
        <w:rPr>
          <w:rFonts w:ascii="Palatino Linotype" w:hAnsi="Palatino Linotype"/>
          <w:b/>
          <w:color w:val="000000" w:themeColor="text1"/>
        </w:rPr>
        <w:t>RECURRENTE</w:t>
      </w:r>
      <w:r w:rsidRPr="00A105D1">
        <w:rPr>
          <w:rFonts w:ascii="Palatino Linotype" w:hAnsi="Palatino Linotype"/>
          <w:color w:val="000000" w:themeColor="text1"/>
        </w:rPr>
        <w:t xml:space="preserve">, pues únicamente hizo entrega de los oficios generados durante dos días de febrero de dos mil veintidós cuando –se reitera-, a través de la solicitud de información </w:t>
      </w:r>
      <w:r w:rsidRPr="00A105D1">
        <w:rPr>
          <w:rFonts w:ascii="Palatino Linotype" w:hAnsi="Palatino Linotype"/>
          <w:b/>
          <w:color w:val="000000" w:themeColor="text1"/>
        </w:rPr>
        <w:t>00701/TLALNEPA/IP/2022</w:t>
      </w:r>
      <w:r w:rsidRPr="00A105D1">
        <w:rPr>
          <w:rFonts w:ascii="Palatino Linotype" w:hAnsi="Palatino Linotype"/>
          <w:color w:val="000000" w:themeColor="text1"/>
        </w:rPr>
        <w:t xml:space="preserve">, el particular requirió acceder a </w:t>
      </w:r>
      <w:r w:rsidRPr="00A105D1">
        <w:rPr>
          <w:rFonts w:ascii="Palatino Linotype" w:hAnsi="Palatino Linotype"/>
          <w:b/>
          <w:color w:val="000000" w:themeColor="text1"/>
        </w:rPr>
        <w:t>todos los oficios firmados por la Titular de la Unidad de Transparencia y Acceso a la Información Pública Municipal, generados del uno (01) de enero de dos mil veintiuno al cinco (05) de agosto de dos mil veintidós</w:t>
      </w:r>
      <w:r w:rsidRPr="00A105D1">
        <w:rPr>
          <w:rFonts w:ascii="Palatino Linotype" w:hAnsi="Palatino Linotype"/>
          <w:color w:val="000000" w:themeColor="text1"/>
        </w:rPr>
        <w:t xml:space="preserve"> (fecha en que se presentó la solicitud primigenia).</w:t>
      </w:r>
    </w:p>
    <w:p w14:paraId="710EFA8A" w14:textId="77777777" w:rsidR="00E346CF" w:rsidRPr="00A105D1" w:rsidRDefault="00E346CF" w:rsidP="00E346CF">
      <w:pPr>
        <w:pStyle w:val="Prrafodelista"/>
        <w:tabs>
          <w:tab w:val="left" w:pos="426"/>
        </w:tabs>
        <w:spacing w:line="360" w:lineRule="auto"/>
        <w:ind w:left="0"/>
        <w:jc w:val="both"/>
        <w:rPr>
          <w:rFonts w:ascii="Palatino Linotype" w:hAnsi="Palatino Linotype" w:cs="Tahoma"/>
          <w:bCs/>
          <w:iCs/>
        </w:rPr>
      </w:pPr>
    </w:p>
    <w:p w14:paraId="1DFFDB3B" w14:textId="0F1F2B22" w:rsidR="00E346CF" w:rsidRPr="00A105D1" w:rsidRDefault="00817548" w:rsidP="0057122A">
      <w:pPr>
        <w:pStyle w:val="Prrafodelista"/>
        <w:numPr>
          <w:ilvl w:val="0"/>
          <w:numId w:val="1"/>
        </w:numPr>
        <w:tabs>
          <w:tab w:val="left" w:pos="426"/>
        </w:tabs>
        <w:spacing w:line="360" w:lineRule="auto"/>
        <w:jc w:val="both"/>
        <w:rPr>
          <w:rFonts w:ascii="Palatino Linotype" w:hAnsi="Palatino Linotype" w:cs="Tahoma"/>
          <w:bCs/>
          <w:iCs/>
        </w:rPr>
      </w:pPr>
      <w:r w:rsidRPr="00A105D1">
        <w:rPr>
          <w:rFonts w:ascii="Palatino Linotype" w:hAnsi="Palatino Linotype"/>
          <w:color w:val="000000" w:themeColor="text1"/>
        </w:rPr>
        <w:t xml:space="preserve">En consecuencia, el </w:t>
      </w:r>
      <w:r w:rsidRPr="00A105D1">
        <w:rPr>
          <w:rFonts w:ascii="Palatino Linotype" w:hAnsi="Palatino Linotype"/>
          <w:b/>
          <w:color w:val="000000" w:themeColor="text1"/>
        </w:rPr>
        <w:t>SUJETO OBLIGADO</w:t>
      </w:r>
      <w:r w:rsidRPr="00A105D1">
        <w:rPr>
          <w:rFonts w:ascii="Palatino Linotype" w:hAnsi="Palatino Linotype"/>
          <w:color w:val="000000" w:themeColor="text1"/>
        </w:rPr>
        <w:t xml:space="preserve"> deberá entregar, previa búsqueda exhaustiva y razonable en sus archivos, los oficios faltantes en versión pública de ser procedente.</w:t>
      </w:r>
    </w:p>
    <w:p w14:paraId="66AE6BCE" w14:textId="77777777" w:rsidR="00E346CF" w:rsidRPr="00A105D1" w:rsidRDefault="00E346CF" w:rsidP="00E346CF">
      <w:pPr>
        <w:pStyle w:val="Prrafodelista"/>
        <w:tabs>
          <w:tab w:val="left" w:pos="426"/>
        </w:tabs>
        <w:spacing w:line="360" w:lineRule="auto"/>
        <w:ind w:left="0"/>
        <w:jc w:val="both"/>
        <w:rPr>
          <w:rFonts w:ascii="Palatino Linotype" w:hAnsi="Palatino Linotype" w:cs="Tahoma"/>
          <w:bCs/>
          <w:iCs/>
        </w:rPr>
      </w:pPr>
    </w:p>
    <w:p w14:paraId="7D3A372C" w14:textId="5008C2E6" w:rsidR="00817548" w:rsidRPr="00A105D1" w:rsidRDefault="00817548" w:rsidP="00022ECC">
      <w:pPr>
        <w:pStyle w:val="Prrafodelista"/>
        <w:numPr>
          <w:ilvl w:val="0"/>
          <w:numId w:val="1"/>
        </w:numPr>
        <w:tabs>
          <w:tab w:val="left" w:pos="426"/>
        </w:tabs>
        <w:spacing w:before="240" w:after="240" w:line="360" w:lineRule="auto"/>
        <w:ind w:right="51"/>
        <w:jc w:val="both"/>
        <w:rPr>
          <w:rFonts w:ascii="Palatino Linotype" w:hAnsi="Palatino Linotype" w:cs="Tahoma"/>
          <w:bCs/>
          <w:iCs/>
        </w:rPr>
      </w:pPr>
      <w:r w:rsidRPr="00A105D1">
        <w:rPr>
          <w:rFonts w:ascii="Palatino Linotype" w:hAnsi="Palatino Linotype"/>
          <w:color w:val="000000" w:themeColor="text1"/>
        </w:rPr>
        <w:t xml:space="preserve">No </w:t>
      </w:r>
      <w:r w:rsidRPr="00A105D1">
        <w:rPr>
          <w:rFonts w:ascii="Palatino Linotype" w:hAnsi="Palatino Linotype" w:cs="Tahoma"/>
          <w:bCs/>
          <w:iCs/>
        </w:rPr>
        <w:t xml:space="preserve">obstante, </w:t>
      </w:r>
      <w:proofErr w:type="spellStart"/>
      <w:r w:rsidRPr="00A105D1">
        <w:rPr>
          <w:rFonts w:ascii="Palatino Linotype" w:hAnsi="Palatino Linotype" w:cs="Tahoma"/>
          <w:bCs/>
          <w:iCs/>
          <w:lang w:val="es-ES"/>
        </w:rPr>
        <w:t>si</w:t>
      </w:r>
      <w:proofErr w:type="spellEnd"/>
      <w:r w:rsidRPr="00A105D1">
        <w:rPr>
          <w:rFonts w:ascii="Palatino Linotype" w:hAnsi="Palatino Linotype" w:cs="Tahoma"/>
          <w:bCs/>
          <w:iCs/>
          <w:lang w:val="es-ES"/>
        </w:rPr>
        <w:t xml:space="preserve"> derivado de la búsqueda de la información, ésta no se localizara en los archivos del </w:t>
      </w:r>
      <w:r w:rsidRPr="00A105D1">
        <w:rPr>
          <w:rFonts w:ascii="Palatino Linotype" w:hAnsi="Palatino Linotype" w:cs="Tahoma"/>
          <w:b/>
          <w:bCs/>
          <w:iCs/>
          <w:lang w:val="es-ES"/>
        </w:rPr>
        <w:t>SUJETO OBLIGADO</w:t>
      </w:r>
      <w:r w:rsidRPr="00A105D1">
        <w:rPr>
          <w:rFonts w:ascii="Palatino Linotype" w:hAnsi="Palatino Linotype" w:cs="Tahoma"/>
          <w:bCs/>
          <w:iCs/>
          <w:lang w:val="es-ES"/>
        </w:rPr>
        <w:t xml:space="preserve">, </w:t>
      </w:r>
      <w:r w:rsidRPr="00A105D1">
        <w:rPr>
          <w:rFonts w:ascii="Palatino Linotype" w:eastAsia="MS Mincho" w:hAnsi="Palatino Linotype" w:cs="Times New Roman"/>
          <w:b/>
          <w:color w:val="000000"/>
        </w:rPr>
        <w:t>deberá entregar al particular el Acuerdo de Inexistencia respectivo</w:t>
      </w:r>
      <w:r w:rsidRPr="00A105D1">
        <w:rPr>
          <w:rFonts w:ascii="Palatino Linotype" w:eastAsia="MS Mincho" w:hAnsi="Palatino Linotype" w:cs="Times New Roman"/>
          <w:color w:val="000000"/>
        </w:rPr>
        <w:t>, emitido por su Comité de Transparencia.</w:t>
      </w:r>
    </w:p>
    <w:p w14:paraId="3D637CA2" w14:textId="77777777" w:rsidR="00817548" w:rsidRPr="00A105D1" w:rsidRDefault="00817548" w:rsidP="00817548">
      <w:pPr>
        <w:pStyle w:val="Prrafodelista"/>
        <w:tabs>
          <w:tab w:val="left" w:pos="426"/>
        </w:tabs>
        <w:spacing w:before="240" w:after="240" w:line="360" w:lineRule="auto"/>
        <w:ind w:left="0" w:right="51"/>
        <w:jc w:val="both"/>
        <w:rPr>
          <w:rFonts w:ascii="Palatino Linotype" w:hAnsi="Palatino Linotype" w:cs="Tahoma"/>
          <w:bCs/>
          <w:iCs/>
        </w:rPr>
      </w:pPr>
    </w:p>
    <w:p w14:paraId="2CB13130" w14:textId="77777777" w:rsidR="00817548" w:rsidRPr="00A105D1" w:rsidRDefault="00817548" w:rsidP="00817548">
      <w:pPr>
        <w:pStyle w:val="Prrafodelista"/>
        <w:numPr>
          <w:ilvl w:val="0"/>
          <w:numId w:val="1"/>
        </w:numPr>
        <w:tabs>
          <w:tab w:val="left" w:pos="426"/>
        </w:tabs>
        <w:spacing w:before="240" w:after="240" w:line="360" w:lineRule="auto"/>
        <w:ind w:right="51"/>
        <w:jc w:val="both"/>
        <w:rPr>
          <w:rFonts w:ascii="Palatino Linotype" w:hAnsi="Palatino Linotype" w:cs="Tahoma"/>
          <w:bCs/>
          <w:iCs/>
        </w:rPr>
      </w:pPr>
      <w:r w:rsidRPr="00A105D1">
        <w:rPr>
          <w:rFonts w:ascii="Palatino Linotype" w:hAnsi="Palatino Linotype"/>
          <w:color w:val="000000" w:themeColor="text1"/>
        </w:rPr>
        <w:t xml:space="preserve">En </w:t>
      </w:r>
      <w:r w:rsidRPr="00A105D1">
        <w:rPr>
          <w:rFonts w:ascii="Palatino Linotype" w:eastAsia="MS Mincho" w:hAnsi="Palatino Linotype" w:cs="Times New Roman"/>
          <w:color w:val="000000"/>
        </w:rPr>
        <w:t xml:space="preserve">ese sentido, es imperativo recordar al </w:t>
      </w:r>
      <w:r w:rsidRPr="00A105D1">
        <w:rPr>
          <w:rFonts w:ascii="Palatino Linotype" w:eastAsia="MS Mincho" w:hAnsi="Palatino Linotype" w:cs="Times New Roman"/>
          <w:b/>
          <w:color w:val="000000"/>
        </w:rPr>
        <w:t>SUJETO OBLIGADO</w:t>
      </w:r>
      <w:r w:rsidRPr="00A105D1">
        <w:rPr>
          <w:rFonts w:ascii="Palatino Linotype" w:eastAsia="MS Mincho" w:hAnsi="Palatino Linotype" w:cs="Times New Roman"/>
          <w:color w:val="000000"/>
        </w:rPr>
        <w:t xml:space="preserve"> que los artículos 19 y 20 de la Ley de Transparencia y Acceso a la Información Pública del Estado de México y Municipios, refieren que </w:t>
      </w:r>
      <w:r w:rsidRPr="00A105D1">
        <w:rPr>
          <w:rFonts w:ascii="Palatino Linotype" w:eastAsia="MS Mincho" w:hAnsi="Palatino Linotype" w:cs="Times New Roman"/>
          <w:b/>
          <w:color w:val="000000"/>
        </w:rPr>
        <w:t>de no existir la documentación que debió, por mandato de Ley, generarse, es obligación de la autoridad emitir una declaratoria formal que reúna los requisitos señalados en la propia norma jurídica</w:t>
      </w:r>
      <w:r w:rsidRPr="00A105D1">
        <w:rPr>
          <w:rFonts w:ascii="Palatino Linotype" w:eastAsia="MS Mincho" w:hAnsi="Palatino Linotype" w:cs="Times New Roman"/>
          <w:color w:val="000000"/>
        </w:rPr>
        <w:t>,</w:t>
      </w:r>
      <w:r w:rsidRPr="00A105D1">
        <w:rPr>
          <w:rFonts w:ascii="Palatino Linotype" w:eastAsia="MS Mincho" w:hAnsi="Palatino Linotype" w:cs="Times New Roman"/>
          <w:color w:val="000000"/>
          <w:vertAlign w:val="superscript"/>
        </w:rPr>
        <w:t xml:space="preserve"> </w:t>
      </w:r>
      <w:r w:rsidRPr="00A105D1">
        <w:rPr>
          <w:rFonts w:ascii="Palatino Linotype" w:eastAsia="MS Mincho" w:hAnsi="Palatino Linotype" w:cs="Times New Roman"/>
          <w:color w:val="000000"/>
          <w:vertAlign w:val="superscript"/>
        </w:rPr>
        <w:footnoteReference w:id="11"/>
      </w:r>
      <w:r w:rsidRPr="00A105D1">
        <w:rPr>
          <w:rFonts w:ascii="Palatino Linotype" w:eastAsia="MS Mincho" w:hAnsi="Palatino Linotype" w:cs="Times New Roman"/>
          <w:color w:val="000000"/>
        </w:rPr>
        <w:t xml:space="preserve"> según puede apreciarse a continuación:</w:t>
      </w:r>
    </w:p>
    <w:p w14:paraId="607F2249" w14:textId="77777777" w:rsidR="00817548" w:rsidRPr="00A105D1" w:rsidRDefault="00817548" w:rsidP="00817548">
      <w:pPr>
        <w:pBdr>
          <w:top w:val="nil"/>
          <w:left w:val="nil"/>
          <w:bottom w:val="nil"/>
          <w:right w:val="nil"/>
          <w:between w:val="nil"/>
        </w:pBdr>
        <w:shd w:val="clear" w:color="auto" w:fill="FFFFFF"/>
        <w:spacing w:line="276" w:lineRule="auto"/>
        <w:ind w:left="567" w:right="567"/>
        <w:jc w:val="both"/>
        <w:rPr>
          <w:rFonts w:ascii="Palatino Linotype" w:eastAsia="Palatino Linotype" w:hAnsi="Palatino Linotype" w:cs="Palatino Linotype"/>
          <w:i/>
          <w:color w:val="000000"/>
          <w:sz w:val="22"/>
        </w:rPr>
      </w:pPr>
      <w:r w:rsidRPr="00A105D1">
        <w:rPr>
          <w:rFonts w:ascii="Palatino Linotype" w:eastAsia="Palatino Linotype" w:hAnsi="Palatino Linotype" w:cs="Palatino Linotype"/>
          <w:b/>
          <w:i/>
          <w:color w:val="000000"/>
          <w:sz w:val="22"/>
        </w:rPr>
        <w:lastRenderedPageBreak/>
        <w:t>“Artículo 19.</w:t>
      </w:r>
      <w:r w:rsidRPr="00A105D1">
        <w:rPr>
          <w:rFonts w:ascii="Palatino Linotype" w:eastAsia="Palatino Linotype" w:hAnsi="Palatino Linotype" w:cs="Palatino Linotype"/>
          <w:i/>
          <w:color w:val="000000"/>
          <w:sz w:val="22"/>
        </w:rPr>
        <w:t xml:space="preserve"> Se presume que la información debe existir si se refiere a las facultades, competencias y funciones que los ordenamientos jurídicos aplicables otorgan a los sujetos obligados.</w:t>
      </w:r>
    </w:p>
    <w:p w14:paraId="08532F3A" w14:textId="77777777" w:rsidR="00817548" w:rsidRPr="00A105D1" w:rsidRDefault="00817548" w:rsidP="00817548">
      <w:pPr>
        <w:spacing w:line="276" w:lineRule="auto"/>
        <w:ind w:left="567" w:right="567"/>
        <w:jc w:val="both"/>
        <w:rPr>
          <w:rFonts w:ascii="Palatino Linotype" w:eastAsia="Palatino Linotype" w:hAnsi="Palatino Linotype" w:cs="Palatino Linotype"/>
          <w:i/>
          <w:sz w:val="22"/>
        </w:rPr>
      </w:pPr>
      <w:r w:rsidRPr="00A105D1">
        <w:rPr>
          <w:rFonts w:ascii="Palatino Linotype" w:eastAsia="Palatino Linotype" w:hAnsi="Palatino Linotype" w:cs="Palatino Linotype"/>
          <w:i/>
          <w:sz w:val="22"/>
        </w:rPr>
        <w:t>(…)</w:t>
      </w:r>
    </w:p>
    <w:p w14:paraId="7A477C57" w14:textId="77777777" w:rsidR="00817548" w:rsidRPr="00A105D1" w:rsidRDefault="00817548" w:rsidP="00817548">
      <w:pPr>
        <w:spacing w:line="276" w:lineRule="auto"/>
        <w:ind w:left="567" w:right="567"/>
        <w:jc w:val="both"/>
        <w:rPr>
          <w:rFonts w:ascii="Palatino Linotype" w:eastAsia="Palatino Linotype" w:hAnsi="Palatino Linotype" w:cs="Palatino Linotype"/>
          <w:b/>
          <w:i/>
          <w:sz w:val="22"/>
        </w:rPr>
      </w:pPr>
      <w:r w:rsidRPr="00A105D1">
        <w:rPr>
          <w:rFonts w:ascii="Palatino Linotype" w:eastAsia="Palatino Linotype" w:hAnsi="Palatino Linotype" w:cs="Palatino Linotype"/>
          <w:b/>
          <w:i/>
          <w:sz w:val="22"/>
        </w:rPr>
        <w:t xml:space="preserve">Si el sujeto obligado, en el ejercicio de sus atribuciones, debía generar, poseer o administrar la información, pero ésta no se encuentra, el Comité de transparencia deberá emitir un </w:t>
      </w:r>
      <w:r w:rsidRPr="00A105D1">
        <w:rPr>
          <w:rFonts w:ascii="Palatino Linotype" w:eastAsia="Palatino Linotype" w:hAnsi="Palatino Linotype" w:cs="Palatino Linotype"/>
          <w:b/>
          <w:i/>
          <w:sz w:val="22"/>
          <w:u w:val="single"/>
        </w:rPr>
        <w:t>acuerdo de inexistencia,</w:t>
      </w:r>
      <w:r w:rsidRPr="00A105D1">
        <w:rPr>
          <w:rFonts w:ascii="Palatino Linotype" w:eastAsia="Palatino Linotype" w:hAnsi="Palatino Linotype" w:cs="Palatino Linotype"/>
          <w:b/>
          <w:i/>
          <w:sz w:val="22"/>
        </w:rPr>
        <w:t xml:space="preserve"> debidamente fundado y motivado, en el que detalle las razones del por qué no obra en sus archivos.</w:t>
      </w:r>
    </w:p>
    <w:p w14:paraId="2379FF42" w14:textId="77777777" w:rsidR="00817548" w:rsidRPr="00A105D1" w:rsidRDefault="00817548" w:rsidP="00817548">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b/>
          <w:i/>
          <w:color w:val="000000"/>
          <w:sz w:val="22"/>
        </w:rPr>
      </w:pPr>
    </w:p>
    <w:p w14:paraId="1A423EF3" w14:textId="77777777" w:rsidR="00817548" w:rsidRPr="00A105D1" w:rsidRDefault="00817548" w:rsidP="00817548">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A105D1">
        <w:rPr>
          <w:rFonts w:ascii="Palatino Linotype" w:eastAsia="Palatino Linotype" w:hAnsi="Palatino Linotype" w:cs="Palatino Linotype"/>
          <w:b/>
          <w:i/>
          <w:color w:val="000000"/>
          <w:sz w:val="22"/>
        </w:rPr>
        <w:t>Artículo 20.</w:t>
      </w:r>
      <w:r w:rsidRPr="00A105D1">
        <w:rPr>
          <w:rFonts w:ascii="Palatino Linotype" w:eastAsia="Palatino Linotype" w:hAnsi="Palatino Linotype" w:cs="Palatino Linotype"/>
          <w:i/>
          <w:color w:val="000000"/>
          <w:sz w:val="22"/>
        </w:rPr>
        <w:t xml:space="preserve"> Ante la negativa del acceso a la información o su inexistencia, el sujeto obligado deberá demostrar que la información solicitada está prevista en alguna de las excepciones contenidas en esta Ley o, en su caso, demostrar que la información no se refiere a alguna de sus facultades, competencias o funciones.”</w:t>
      </w:r>
    </w:p>
    <w:p w14:paraId="7A75BE0D" w14:textId="77777777" w:rsidR="00817548" w:rsidRPr="00A105D1" w:rsidRDefault="00817548" w:rsidP="00817548">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color w:val="000000"/>
          <w:sz w:val="22"/>
        </w:rPr>
      </w:pPr>
      <w:r w:rsidRPr="00A105D1">
        <w:rPr>
          <w:rFonts w:ascii="Palatino Linotype" w:eastAsia="Palatino Linotype" w:hAnsi="Palatino Linotype" w:cs="Palatino Linotype"/>
          <w:color w:val="000000"/>
          <w:sz w:val="22"/>
        </w:rPr>
        <w:t>(Énfasis añadido)</w:t>
      </w:r>
    </w:p>
    <w:p w14:paraId="1208E765" w14:textId="77777777" w:rsidR="00817548" w:rsidRPr="00A105D1" w:rsidRDefault="00817548" w:rsidP="00817548">
      <w:pPr>
        <w:pStyle w:val="Prrafodelista"/>
        <w:tabs>
          <w:tab w:val="left" w:pos="426"/>
        </w:tabs>
        <w:spacing w:before="240" w:after="240" w:line="360" w:lineRule="auto"/>
        <w:ind w:left="0" w:right="51"/>
        <w:jc w:val="both"/>
        <w:rPr>
          <w:rFonts w:ascii="Palatino Linotype" w:hAnsi="Palatino Linotype" w:cs="Tahoma"/>
          <w:bCs/>
          <w:iCs/>
        </w:rPr>
      </w:pPr>
    </w:p>
    <w:p w14:paraId="7AA1CC1A" w14:textId="77777777" w:rsidR="00817548" w:rsidRPr="00A105D1" w:rsidRDefault="00817548" w:rsidP="00817548">
      <w:pPr>
        <w:pStyle w:val="Prrafodelista"/>
        <w:numPr>
          <w:ilvl w:val="0"/>
          <w:numId w:val="1"/>
        </w:numPr>
        <w:tabs>
          <w:tab w:val="left" w:pos="426"/>
        </w:tabs>
        <w:spacing w:before="240" w:after="240" w:line="360" w:lineRule="auto"/>
        <w:ind w:right="51"/>
        <w:jc w:val="both"/>
        <w:rPr>
          <w:rFonts w:ascii="Palatino Linotype" w:hAnsi="Palatino Linotype" w:cs="Tahoma"/>
          <w:bCs/>
          <w:iCs/>
        </w:rPr>
      </w:pPr>
      <w:r w:rsidRPr="00A105D1">
        <w:rPr>
          <w:rFonts w:ascii="Palatino Linotype" w:hAnsi="Palatino Linotype"/>
          <w:color w:val="000000" w:themeColor="text1"/>
        </w:rPr>
        <w:t xml:space="preserve">Luego </w:t>
      </w:r>
      <w:r w:rsidRPr="00A105D1">
        <w:rPr>
          <w:rFonts w:ascii="Palatino Linotype" w:eastAsia="MS Mincho" w:hAnsi="Palatino Linotype" w:cs="Times New Roman"/>
          <w:color w:val="000000"/>
        </w:rPr>
        <w:t xml:space="preserve">entonces, de ser el caso que el </w:t>
      </w:r>
      <w:r w:rsidRPr="00A105D1">
        <w:rPr>
          <w:rFonts w:ascii="Palatino Linotype" w:eastAsia="MS Mincho" w:hAnsi="Palatino Linotype" w:cs="Times New Roman"/>
          <w:b/>
          <w:color w:val="000000"/>
        </w:rPr>
        <w:t>SUJETO OBLIGADO</w:t>
      </w:r>
      <w:r w:rsidRPr="00A105D1">
        <w:rPr>
          <w:rFonts w:ascii="Palatino Linotype" w:eastAsia="MS Mincho" w:hAnsi="Palatino Linotype" w:cs="Times New Roman"/>
          <w:color w:val="000000"/>
        </w:rPr>
        <w:t xml:space="preserve"> deba emitir un Acuerdo de Inexistencia, deberá apegarse a lo dispuesto en los Lineamientos para la Recepción, Trámite y Resolución de las Solicitudes de Acceso a la Información Pública, Acceso, Modificación, Sustitución, Rectificación o Supresión Parcial o Total de Datos Personales, así como de los Recursos de Revisión que Deberán Observar los Sujetos Obligados por la Ley de Transparencia y Acceso a la Información Pública del Estado de México y Municipios, en su Lineamiento Cuarenta y Cuatro y Cuarenta y Cinco; y, los Criterios 0003-11 y 0004-11 aprobados por el Pleno de este Órgano Garante, en la sesión ordinaria de veinticinco (25) de agosto de dos mil once, que señalan el concepto de inexistencia y, en qué circunstancias debe emitirse la declaratoria respectiva:</w:t>
      </w:r>
    </w:p>
    <w:p w14:paraId="2C200D6A" w14:textId="77777777" w:rsidR="00817548" w:rsidRPr="00A105D1" w:rsidRDefault="00817548" w:rsidP="00817548">
      <w:pPr>
        <w:spacing w:line="276" w:lineRule="auto"/>
        <w:ind w:left="567" w:right="567"/>
        <w:jc w:val="both"/>
        <w:rPr>
          <w:rFonts w:ascii="Palatino Linotype" w:eastAsia="Palatino Linotype" w:hAnsi="Palatino Linotype" w:cs="Palatino Linotype"/>
          <w:i/>
          <w:sz w:val="22"/>
        </w:rPr>
      </w:pPr>
      <w:r w:rsidRPr="00A105D1">
        <w:rPr>
          <w:rFonts w:ascii="Palatino Linotype" w:eastAsia="Palatino Linotype" w:hAnsi="Palatino Linotype" w:cs="Palatino Linotype"/>
          <w:b/>
          <w:i/>
          <w:sz w:val="22"/>
        </w:rPr>
        <w:t>INEXISTENCIA, CONCEPTO DE, EN MATERIA DE TRANSPARENCIA</w:t>
      </w:r>
      <w:r w:rsidRPr="00A105D1">
        <w:rPr>
          <w:rFonts w:ascii="Palatino Linotype" w:eastAsia="Palatino Linotype" w:hAnsi="Palatino Linotype" w:cs="Palatino Linotype"/>
          <w:i/>
          <w:sz w:val="22"/>
        </w:rPr>
        <w:t xml:space="preserve">. “La interpretación sistemática de los artículos 29 y 30, fracción VIII, de la Ley de Transparencia y Acceso a la Información Pública del Estado de México y Municipios, </w:t>
      </w:r>
      <w:r w:rsidRPr="00A105D1">
        <w:rPr>
          <w:rFonts w:ascii="Palatino Linotype" w:eastAsia="Palatino Linotype" w:hAnsi="Palatino Linotype" w:cs="Palatino Linotype"/>
          <w:i/>
          <w:sz w:val="22"/>
        </w:rPr>
        <w:lastRenderedPageBreak/>
        <w:t>permite concluir que la inexistencia de la información en el derecho de acceso a la información pública conlleva necesariamente a los siguientes supuestos:</w:t>
      </w:r>
    </w:p>
    <w:p w14:paraId="64AF5AAC" w14:textId="77777777" w:rsidR="00817548" w:rsidRPr="00A105D1" w:rsidRDefault="00817548" w:rsidP="00817548">
      <w:pPr>
        <w:spacing w:line="276" w:lineRule="auto"/>
        <w:ind w:left="567" w:right="567"/>
        <w:jc w:val="both"/>
        <w:rPr>
          <w:rFonts w:ascii="Palatino Linotype" w:eastAsia="Palatino Linotype" w:hAnsi="Palatino Linotype" w:cs="Palatino Linotype"/>
          <w:i/>
          <w:sz w:val="22"/>
        </w:rPr>
      </w:pPr>
      <w:r w:rsidRPr="00A105D1">
        <w:rPr>
          <w:rFonts w:ascii="Palatino Linotype" w:eastAsia="Palatino Linotype" w:hAnsi="Palatino Linotype" w:cs="Palatino Linotype"/>
          <w:b/>
          <w:i/>
          <w:sz w:val="22"/>
        </w:rPr>
        <w:t>a)</w:t>
      </w:r>
      <w:r w:rsidRPr="00A105D1">
        <w:rPr>
          <w:rFonts w:ascii="Palatino Linotype" w:eastAsia="Palatino Linotype" w:hAnsi="Palatino Linotype" w:cs="Palatino Linotype"/>
          <w:i/>
          <w:sz w:val="22"/>
        </w:rPr>
        <w:t xml:space="preserve"> La existencia previa de la documentación y la falta posterior de la misma en los archivos del Sujeto Obligado, esto es, la información se generó, poseyó o administró –cuestión de hecho– en el marco de las atribuciones conferidas al Sujeto Obligado, pero no la conserva por diversas razones (destrucción física, desaparición física¸ sustracción ilícita, baja documental, etcétera).</w:t>
      </w:r>
    </w:p>
    <w:p w14:paraId="3636570B" w14:textId="77777777" w:rsidR="00817548" w:rsidRPr="00A105D1" w:rsidRDefault="00817548" w:rsidP="00817548">
      <w:pPr>
        <w:spacing w:line="276" w:lineRule="auto"/>
        <w:ind w:left="567" w:right="567"/>
        <w:jc w:val="both"/>
        <w:rPr>
          <w:rFonts w:ascii="Palatino Linotype" w:eastAsia="Palatino Linotype" w:hAnsi="Palatino Linotype" w:cs="Palatino Linotype"/>
          <w:i/>
          <w:sz w:val="22"/>
        </w:rPr>
      </w:pPr>
      <w:r w:rsidRPr="00A105D1">
        <w:rPr>
          <w:rFonts w:ascii="Palatino Linotype" w:eastAsia="Palatino Linotype" w:hAnsi="Palatino Linotype" w:cs="Palatino Linotype"/>
          <w:b/>
          <w:i/>
          <w:sz w:val="22"/>
        </w:rPr>
        <w:t>b)</w:t>
      </w:r>
      <w:r w:rsidRPr="00A105D1">
        <w:rPr>
          <w:rFonts w:ascii="Palatino Linotype" w:eastAsia="Palatino Linotype" w:hAnsi="Palatino Linotype" w:cs="Palatino Linotype"/>
          <w:i/>
          <w:sz w:val="22"/>
        </w:rPr>
        <w:t xml:space="preserve"> En los casos en que por las atribuciones conferidas al Sujeto Obligado éste debió generar, administrar o poseer la información, pero en incumplimiento a la normatividad respectiva no llevó a cabo ninguna de esas acciones.</w:t>
      </w:r>
    </w:p>
    <w:p w14:paraId="5DB623AD" w14:textId="77777777" w:rsidR="00817548" w:rsidRPr="00A105D1" w:rsidRDefault="00817548" w:rsidP="00817548">
      <w:pPr>
        <w:spacing w:line="276" w:lineRule="auto"/>
        <w:ind w:left="567" w:right="567"/>
        <w:jc w:val="both"/>
        <w:rPr>
          <w:rFonts w:ascii="Palatino Linotype" w:eastAsia="Palatino Linotype" w:hAnsi="Palatino Linotype" w:cs="Palatino Linotype"/>
          <w:b/>
          <w:i/>
          <w:sz w:val="22"/>
        </w:rPr>
      </w:pPr>
      <w:r w:rsidRPr="00A105D1">
        <w:rPr>
          <w:rFonts w:ascii="Palatino Linotype" w:eastAsia="Palatino Linotype" w:hAnsi="Palatino Linotype" w:cs="Palatino Linotype"/>
          <w:i/>
          <w:sz w:val="22"/>
        </w:rPr>
        <w:t xml:space="preserve">En ambos casos, </w:t>
      </w:r>
      <w:r w:rsidRPr="00A105D1">
        <w:rPr>
          <w:rFonts w:ascii="Palatino Linotype" w:eastAsia="Palatino Linotype" w:hAnsi="Palatino Linotype" w:cs="Palatino Linotype"/>
          <w:b/>
          <w:i/>
          <w:sz w:val="22"/>
        </w:rPr>
        <w:t>el Sujeto Obligado deberá hacer del conocimiento del solicitante las razones que explican la inexistencia, mediante el dictamen debidamente fundado y motivado emitido por el Comité de Información y con las formalidades legales exigidas por la Ley de Transparencia</w:t>
      </w:r>
      <w:r w:rsidRPr="00A105D1">
        <w:rPr>
          <w:rFonts w:ascii="Palatino Linotype" w:eastAsia="Palatino Linotype" w:hAnsi="Palatino Linotype" w:cs="Palatino Linotype"/>
          <w:i/>
          <w:sz w:val="22"/>
        </w:rPr>
        <w:t>.”</w:t>
      </w:r>
    </w:p>
    <w:p w14:paraId="2F838628" w14:textId="77777777" w:rsidR="00817548" w:rsidRPr="00A105D1" w:rsidRDefault="00817548" w:rsidP="00817548">
      <w:pPr>
        <w:spacing w:line="276" w:lineRule="auto"/>
        <w:ind w:left="567" w:right="567"/>
        <w:jc w:val="both"/>
        <w:rPr>
          <w:rFonts w:ascii="Palatino Linotype" w:eastAsia="Palatino Linotype" w:hAnsi="Palatino Linotype" w:cs="Palatino Linotype"/>
          <w:sz w:val="22"/>
        </w:rPr>
      </w:pPr>
      <w:r w:rsidRPr="00A105D1">
        <w:rPr>
          <w:rFonts w:ascii="Palatino Linotype" w:eastAsia="Palatino Linotype" w:hAnsi="Palatino Linotype" w:cs="Palatino Linotype"/>
          <w:sz w:val="22"/>
        </w:rPr>
        <w:t>“Énfasis añadido”</w:t>
      </w:r>
    </w:p>
    <w:p w14:paraId="63BE6BFE" w14:textId="77777777" w:rsidR="00817548" w:rsidRPr="00A105D1" w:rsidRDefault="00817548" w:rsidP="00817548">
      <w:pPr>
        <w:spacing w:line="276" w:lineRule="auto"/>
        <w:ind w:left="567" w:right="567"/>
        <w:jc w:val="both"/>
        <w:rPr>
          <w:rFonts w:ascii="Palatino Linotype" w:eastAsia="Palatino Linotype" w:hAnsi="Palatino Linotype" w:cs="Palatino Linotype"/>
          <w:b/>
          <w:i/>
          <w:sz w:val="22"/>
        </w:rPr>
      </w:pPr>
    </w:p>
    <w:p w14:paraId="1B41E9B5" w14:textId="77777777" w:rsidR="00817548" w:rsidRPr="00A105D1" w:rsidRDefault="00817548" w:rsidP="00817548">
      <w:pPr>
        <w:spacing w:line="276" w:lineRule="auto"/>
        <w:ind w:left="567" w:right="567"/>
        <w:jc w:val="both"/>
        <w:rPr>
          <w:rFonts w:ascii="Palatino Linotype" w:eastAsia="Palatino Linotype" w:hAnsi="Palatino Linotype" w:cs="Palatino Linotype"/>
          <w:b/>
          <w:i/>
          <w:sz w:val="22"/>
        </w:rPr>
      </w:pPr>
      <w:r w:rsidRPr="00A105D1">
        <w:rPr>
          <w:rFonts w:ascii="Palatino Linotype" w:eastAsia="Palatino Linotype" w:hAnsi="Palatino Linotype" w:cs="Palatino Linotype"/>
          <w:b/>
          <w:i/>
          <w:sz w:val="22"/>
        </w:rPr>
        <w:t>CRITERIO 0004-11</w:t>
      </w:r>
    </w:p>
    <w:p w14:paraId="4AAF96F3" w14:textId="77777777" w:rsidR="00817548" w:rsidRPr="00A105D1" w:rsidRDefault="00817548" w:rsidP="00817548">
      <w:pPr>
        <w:spacing w:line="276" w:lineRule="auto"/>
        <w:ind w:left="567" w:right="567"/>
        <w:jc w:val="both"/>
        <w:rPr>
          <w:rFonts w:ascii="Palatino Linotype" w:eastAsia="Palatino Linotype" w:hAnsi="Palatino Linotype" w:cs="Palatino Linotype"/>
          <w:i/>
          <w:sz w:val="22"/>
        </w:rPr>
      </w:pPr>
      <w:r w:rsidRPr="00A105D1">
        <w:rPr>
          <w:rFonts w:ascii="Palatino Linotype" w:eastAsia="Palatino Linotype" w:hAnsi="Palatino Linotype" w:cs="Palatino Linotype"/>
          <w:b/>
          <w:i/>
          <w:sz w:val="22"/>
        </w:rPr>
        <w:t>INEXISTENCIA. DECLARATORIA DE LA. ALCANCES Y PROCEDIMIENTOS</w:t>
      </w:r>
      <w:r w:rsidRPr="00A105D1">
        <w:rPr>
          <w:rFonts w:ascii="Palatino Linotype" w:eastAsia="Palatino Linotype" w:hAnsi="Palatino Linotype" w:cs="Palatino Linotype"/>
          <w:i/>
          <w:sz w:val="22"/>
        </w:rPr>
        <w:t xml:space="preserve">. “De la interpretación de los artículos 29 y 30, fracción VIII, de la Ley de Transparencia y Acceso a la Información Pública del Estado de México y Municipios, se concluye que cuando el Titular de la Unidad de Información no localice la documentación solicitada, a pesar de haber sido generada, poseída o administrada por el Sujeto Obligado, turnará la solicitud al Comité de Información el cual es el único competente para conocer y deliberar mediante resolución el dictamen de declaratoria de inexistencia, la cual tiene como propósito que el particular tenga la certeza jurídica de que el Sujeto Obligado realizó una búsqueda exhaustiva y minuciosa de la información en los archivos a cargo. En consecuencia, </w:t>
      </w:r>
      <w:r w:rsidRPr="00A105D1">
        <w:rPr>
          <w:rFonts w:ascii="Palatino Linotype" w:eastAsia="Palatino Linotype" w:hAnsi="Palatino Linotype" w:cs="Palatino Linotype"/>
          <w:b/>
          <w:i/>
          <w:sz w:val="22"/>
          <w:u w:val="single"/>
        </w:rPr>
        <w:t>es deber del Comité de Información instruir una búsqueda exhaustiva a todas y cada una de las áreas que integran orgánica o funcionalmente al Sujeto Obligado, para localizar los documentos que contengan la información materia de una solicitud</w:t>
      </w:r>
      <w:r w:rsidRPr="00A105D1">
        <w:rPr>
          <w:rFonts w:ascii="Palatino Linotype" w:eastAsia="Palatino Linotype" w:hAnsi="Palatino Linotype" w:cs="Palatino Linotype"/>
          <w:b/>
          <w:i/>
          <w:sz w:val="22"/>
        </w:rPr>
        <w:t>, así como la de supervisar que esa búsqueda se lleve a cabo en todas y cada una de las áreas mencionadas. Dicha búsqueda exhaustiva implicará que el Comité acuerde las medidas pertinentes para la debida localización de la información requerida dentro de la estructura del Sujeto Obligado y, en general, el de adoptar cualquier otra previsión que considere conducente para tales efectos y velar por la certeza en el derecho de acceso a la información</w:t>
      </w:r>
      <w:r w:rsidRPr="00A105D1">
        <w:rPr>
          <w:rFonts w:ascii="Palatino Linotype" w:eastAsia="Palatino Linotype" w:hAnsi="Palatino Linotype" w:cs="Palatino Linotype"/>
          <w:i/>
          <w:sz w:val="22"/>
        </w:rPr>
        <w:t>.</w:t>
      </w:r>
    </w:p>
    <w:p w14:paraId="4D3ECC15" w14:textId="77777777" w:rsidR="00817548" w:rsidRPr="00A105D1" w:rsidRDefault="00817548" w:rsidP="00817548">
      <w:pPr>
        <w:spacing w:line="276" w:lineRule="auto"/>
        <w:ind w:left="567" w:right="567"/>
        <w:jc w:val="both"/>
        <w:rPr>
          <w:rFonts w:ascii="Palatino Linotype" w:eastAsia="Palatino Linotype" w:hAnsi="Palatino Linotype" w:cs="Palatino Linotype"/>
          <w:i/>
          <w:sz w:val="22"/>
        </w:rPr>
      </w:pPr>
      <w:r w:rsidRPr="00A105D1">
        <w:rPr>
          <w:rFonts w:ascii="Palatino Linotype" w:eastAsia="Palatino Linotype" w:hAnsi="Palatino Linotype" w:cs="Palatino Linotype"/>
          <w:i/>
          <w:sz w:val="22"/>
        </w:rPr>
        <w:lastRenderedPageBreak/>
        <w:t>Bajo el entendido de que dicha búsqueda exhaustiva permitirá dos determinaciones:</w:t>
      </w:r>
    </w:p>
    <w:p w14:paraId="7D28195E" w14:textId="77777777" w:rsidR="00817548" w:rsidRPr="00A105D1" w:rsidRDefault="00817548" w:rsidP="00817548">
      <w:pPr>
        <w:spacing w:line="276" w:lineRule="auto"/>
        <w:ind w:left="567" w:right="567"/>
        <w:jc w:val="both"/>
        <w:rPr>
          <w:rFonts w:ascii="Palatino Linotype" w:eastAsia="Palatino Linotype" w:hAnsi="Palatino Linotype" w:cs="Palatino Linotype"/>
          <w:i/>
          <w:sz w:val="22"/>
        </w:rPr>
      </w:pPr>
      <w:r w:rsidRPr="00A105D1">
        <w:rPr>
          <w:rFonts w:ascii="Palatino Linotype" w:eastAsia="Palatino Linotype" w:hAnsi="Palatino Linotype" w:cs="Palatino Linotype"/>
          <w:i/>
          <w:sz w:val="22"/>
        </w:rPr>
        <w:t>1ª) Que se localice la documentación que contenga la información solicitada y de ser así la información pueda entregarse al solicitante en la forma en que se encuentra disponible, o</w:t>
      </w:r>
    </w:p>
    <w:p w14:paraId="06621FE4" w14:textId="77777777" w:rsidR="00817548" w:rsidRPr="00A105D1" w:rsidRDefault="00817548" w:rsidP="00817548">
      <w:pPr>
        <w:spacing w:line="276" w:lineRule="auto"/>
        <w:ind w:left="567" w:right="567"/>
        <w:jc w:val="both"/>
        <w:rPr>
          <w:rFonts w:ascii="Palatino Linotype" w:eastAsia="Palatino Linotype" w:hAnsi="Palatino Linotype" w:cs="Palatino Linotype"/>
          <w:i/>
          <w:sz w:val="22"/>
        </w:rPr>
      </w:pPr>
      <w:r w:rsidRPr="00A105D1">
        <w:rPr>
          <w:rFonts w:ascii="Palatino Linotype" w:eastAsia="Palatino Linotype" w:hAnsi="Palatino Linotype" w:cs="Palatino Linotype"/>
          <w:i/>
          <w:sz w:val="22"/>
        </w:rPr>
        <w:t xml:space="preserve">2ª) Que no se haya encontrado documento alguno que contenga la información requerida, por lo </w:t>
      </w:r>
      <w:proofErr w:type="gramStart"/>
      <w:r w:rsidRPr="00A105D1">
        <w:rPr>
          <w:rFonts w:ascii="Palatino Linotype" w:eastAsia="Palatino Linotype" w:hAnsi="Palatino Linotype" w:cs="Palatino Linotype"/>
          <w:i/>
          <w:sz w:val="22"/>
        </w:rPr>
        <w:t>que</w:t>
      </w:r>
      <w:proofErr w:type="gramEnd"/>
      <w:r w:rsidRPr="00A105D1">
        <w:rPr>
          <w:rFonts w:ascii="Palatino Linotype" w:eastAsia="Palatino Linotype" w:hAnsi="Palatino Linotype" w:cs="Palatino Linotype"/>
          <w:i/>
          <w:sz w:val="22"/>
        </w:rPr>
        <w:t xml:space="preserve"> agotadas las medidas necesarias de búsqueda de la información y de no encontrarla, el Comité de Información deba emitir el dictamen de declaratoria de inexistencia y notificarlo al interesado.</w:t>
      </w:r>
    </w:p>
    <w:p w14:paraId="7D6E214D" w14:textId="77777777" w:rsidR="00817548" w:rsidRPr="00A105D1" w:rsidRDefault="00817548" w:rsidP="00817548">
      <w:pPr>
        <w:spacing w:line="276" w:lineRule="auto"/>
        <w:ind w:left="567" w:right="567"/>
        <w:jc w:val="both"/>
        <w:rPr>
          <w:rFonts w:ascii="Palatino Linotype" w:eastAsia="Palatino Linotype" w:hAnsi="Palatino Linotype" w:cs="Palatino Linotype"/>
          <w:sz w:val="22"/>
        </w:rPr>
      </w:pPr>
      <w:r w:rsidRPr="00A105D1">
        <w:rPr>
          <w:rFonts w:ascii="Palatino Linotype" w:eastAsia="Palatino Linotype" w:hAnsi="Palatino Linotype" w:cs="Palatino Linotype"/>
          <w:i/>
          <w:sz w:val="22"/>
        </w:rPr>
        <w:t xml:space="preserve">Aunado a lo anterior, </w:t>
      </w:r>
      <w:r w:rsidRPr="00A105D1">
        <w:rPr>
          <w:rFonts w:ascii="Palatino Linotype" w:eastAsia="Palatino Linotype" w:hAnsi="Palatino Linotype" w:cs="Palatino Linotype"/>
          <w:b/>
          <w:i/>
          <w:sz w:val="22"/>
        </w:rPr>
        <w:t xml:space="preserve">en el dictamen de declaratoria de inexistencia el Comité de Información deberá motivar o precisar las razones por las que se buscó la información, las áreas en las que se instruyó la búsqueda, las respuestas otorgadas por los Servidores Públicos Habilitados y en general, todas </w:t>
      </w:r>
      <w:proofErr w:type="gramStart"/>
      <w:r w:rsidRPr="00A105D1">
        <w:rPr>
          <w:rFonts w:ascii="Palatino Linotype" w:eastAsia="Palatino Linotype" w:hAnsi="Palatino Linotype" w:cs="Palatino Linotype"/>
          <w:b/>
          <w:i/>
          <w:sz w:val="22"/>
        </w:rPr>
        <w:t>aquéllas</w:t>
      </w:r>
      <w:proofErr w:type="gramEnd"/>
      <w:r w:rsidRPr="00A105D1">
        <w:rPr>
          <w:rFonts w:ascii="Palatino Linotype" w:eastAsia="Palatino Linotype" w:hAnsi="Palatino Linotype" w:cs="Palatino Linotype"/>
          <w:b/>
          <w:i/>
          <w:sz w:val="22"/>
        </w:rPr>
        <w:t xml:space="preserve"> circunstancias que se tomaron en cuenta para llegar a determinar que la información requerida no obra en los archivos a cargo</w:t>
      </w:r>
      <w:r w:rsidRPr="00A105D1">
        <w:rPr>
          <w:rFonts w:ascii="Palatino Linotype" w:eastAsia="Palatino Linotype" w:hAnsi="Palatino Linotype" w:cs="Palatino Linotype"/>
          <w:i/>
          <w:sz w:val="22"/>
        </w:rPr>
        <w:t>.”</w:t>
      </w:r>
    </w:p>
    <w:p w14:paraId="05007F03" w14:textId="77777777" w:rsidR="00817548" w:rsidRPr="00A105D1" w:rsidRDefault="00817548" w:rsidP="00817548">
      <w:pPr>
        <w:spacing w:line="276" w:lineRule="auto"/>
        <w:ind w:left="567" w:right="567"/>
        <w:jc w:val="both"/>
        <w:rPr>
          <w:rFonts w:ascii="Palatino Linotype" w:eastAsia="Palatino Linotype" w:hAnsi="Palatino Linotype" w:cs="Palatino Linotype"/>
          <w:sz w:val="22"/>
        </w:rPr>
      </w:pPr>
      <w:r w:rsidRPr="00A105D1">
        <w:rPr>
          <w:rFonts w:ascii="Palatino Linotype" w:eastAsia="Palatino Linotype" w:hAnsi="Palatino Linotype" w:cs="Palatino Linotype"/>
          <w:sz w:val="22"/>
        </w:rPr>
        <w:t>(Énfasis y subrayado añadido)</w:t>
      </w:r>
    </w:p>
    <w:p w14:paraId="7F154943" w14:textId="77777777" w:rsidR="00817548" w:rsidRPr="00A105D1" w:rsidRDefault="00817548" w:rsidP="00817548">
      <w:pPr>
        <w:pStyle w:val="Prrafodelista"/>
        <w:tabs>
          <w:tab w:val="left" w:pos="426"/>
        </w:tabs>
        <w:spacing w:before="240" w:after="240" w:line="360" w:lineRule="auto"/>
        <w:ind w:left="0" w:right="51"/>
        <w:jc w:val="both"/>
        <w:rPr>
          <w:rFonts w:ascii="Palatino Linotype" w:hAnsi="Palatino Linotype" w:cs="Tahoma"/>
          <w:bCs/>
          <w:iCs/>
        </w:rPr>
      </w:pPr>
    </w:p>
    <w:p w14:paraId="6EA891DD" w14:textId="77777777" w:rsidR="00817548" w:rsidRPr="00A105D1" w:rsidRDefault="00817548" w:rsidP="00817548">
      <w:pPr>
        <w:pStyle w:val="Prrafodelista"/>
        <w:numPr>
          <w:ilvl w:val="0"/>
          <w:numId w:val="1"/>
        </w:numPr>
        <w:tabs>
          <w:tab w:val="left" w:pos="426"/>
        </w:tabs>
        <w:spacing w:before="240" w:after="240" w:line="360" w:lineRule="auto"/>
        <w:ind w:right="51"/>
        <w:jc w:val="both"/>
        <w:rPr>
          <w:rFonts w:ascii="Palatino Linotype" w:hAnsi="Palatino Linotype" w:cs="Tahoma"/>
          <w:bCs/>
          <w:iCs/>
        </w:rPr>
      </w:pPr>
      <w:r w:rsidRPr="00A105D1">
        <w:rPr>
          <w:rFonts w:ascii="Palatino Linotype" w:hAnsi="Palatino Linotype"/>
          <w:color w:val="000000" w:themeColor="text1"/>
        </w:rPr>
        <w:t xml:space="preserve">Bajo </w:t>
      </w:r>
      <w:r w:rsidRPr="00A105D1">
        <w:rPr>
          <w:rFonts w:ascii="Palatino Linotype" w:eastAsia="MS Mincho" w:hAnsi="Palatino Linotype" w:cs="Times New Roman"/>
          <w:color w:val="000000"/>
        </w:rPr>
        <w:t xml:space="preserve">este tenor se debe destacar que para que se declare la inexistencia de la información, </w:t>
      </w:r>
      <w:r w:rsidRPr="00A105D1">
        <w:rPr>
          <w:rFonts w:ascii="Palatino Linotype" w:eastAsia="MS Mincho" w:hAnsi="Palatino Linotype" w:cs="Times New Roman"/>
          <w:b/>
          <w:color w:val="000000"/>
        </w:rPr>
        <w:t>debió haber existencia previa de la documentación y la falta posterior de la misma en los archivos del</w:t>
      </w:r>
      <w:r w:rsidRPr="00A105D1">
        <w:rPr>
          <w:rFonts w:ascii="Palatino Linotype" w:eastAsia="MS Mincho" w:hAnsi="Palatino Linotype" w:cs="Times New Roman"/>
          <w:color w:val="000000"/>
        </w:rPr>
        <w:t xml:space="preserve"> </w:t>
      </w:r>
      <w:r w:rsidRPr="00A105D1">
        <w:rPr>
          <w:rFonts w:ascii="Palatino Linotype" w:eastAsia="MS Mincho" w:hAnsi="Palatino Linotype" w:cs="Times New Roman"/>
          <w:b/>
          <w:color w:val="000000"/>
        </w:rPr>
        <w:t>SUJETO OBLIGADO</w:t>
      </w:r>
      <w:r w:rsidRPr="00A105D1">
        <w:rPr>
          <w:rFonts w:ascii="Palatino Linotype" w:eastAsia="MS Mincho" w:hAnsi="Palatino Linotype" w:cs="Times New Roman"/>
          <w:color w:val="000000"/>
        </w:rPr>
        <w:t xml:space="preserve">, esto es que la información se generó, poseyó o administró en el marco de las atribuciones conferidas </w:t>
      </w:r>
      <w:proofErr w:type="gramStart"/>
      <w:r w:rsidRPr="00A105D1">
        <w:rPr>
          <w:rFonts w:ascii="Palatino Linotype" w:eastAsia="MS Mincho" w:hAnsi="Palatino Linotype" w:cs="Times New Roman"/>
          <w:color w:val="000000"/>
        </w:rPr>
        <w:t xml:space="preserve">al </w:t>
      </w:r>
      <w:r w:rsidRPr="00A105D1">
        <w:rPr>
          <w:rFonts w:ascii="Palatino Linotype" w:eastAsia="MS Mincho" w:hAnsi="Palatino Linotype" w:cs="Times New Roman"/>
          <w:b/>
          <w:color w:val="000000"/>
        </w:rPr>
        <w:t xml:space="preserve"> SUJETO</w:t>
      </w:r>
      <w:proofErr w:type="gramEnd"/>
      <w:r w:rsidRPr="00A105D1">
        <w:rPr>
          <w:rFonts w:ascii="Palatino Linotype" w:eastAsia="MS Mincho" w:hAnsi="Palatino Linotype" w:cs="Times New Roman"/>
          <w:b/>
          <w:color w:val="000000"/>
        </w:rPr>
        <w:t xml:space="preserve"> OBLIGADO </w:t>
      </w:r>
      <w:r w:rsidRPr="00A105D1">
        <w:rPr>
          <w:rFonts w:ascii="Palatino Linotype" w:eastAsia="MS Mincho" w:hAnsi="Palatino Linotype" w:cs="Times New Roman"/>
          <w:color w:val="000000"/>
        </w:rPr>
        <w:t>pero no la conserva por diversas razones (destrucción física, desaparición física, sustracción ilícita, baja documental, etcétera).</w:t>
      </w:r>
    </w:p>
    <w:p w14:paraId="53F0B54F" w14:textId="77777777" w:rsidR="00817548" w:rsidRPr="00A105D1" w:rsidRDefault="00817548" w:rsidP="00817548">
      <w:pPr>
        <w:pStyle w:val="Prrafodelista"/>
        <w:tabs>
          <w:tab w:val="left" w:pos="426"/>
        </w:tabs>
        <w:spacing w:before="240" w:after="240" w:line="360" w:lineRule="auto"/>
        <w:ind w:left="0" w:right="51"/>
        <w:jc w:val="both"/>
        <w:rPr>
          <w:rFonts w:ascii="Palatino Linotype" w:hAnsi="Palatino Linotype" w:cs="Tahoma"/>
          <w:bCs/>
          <w:iCs/>
        </w:rPr>
      </w:pPr>
    </w:p>
    <w:p w14:paraId="54687270" w14:textId="77777777" w:rsidR="00817548" w:rsidRPr="00A105D1" w:rsidRDefault="00817548" w:rsidP="00817548">
      <w:pPr>
        <w:pStyle w:val="Prrafodelista"/>
        <w:numPr>
          <w:ilvl w:val="0"/>
          <w:numId w:val="1"/>
        </w:numPr>
        <w:tabs>
          <w:tab w:val="left" w:pos="426"/>
        </w:tabs>
        <w:spacing w:before="240" w:after="240" w:line="360" w:lineRule="auto"/>
        <w:ind w:right="51"/>
        <w:jc w:val="both"/>
        <w:rPr>
          <w:rFonts w:ascii="Palatino Linotype" w:hAnsi="Palatino Linotype" w:cs="Tahoma"/>
          <w:bCs/>
          <w:iCs/>
        </w:rPr>
      </w:pPr>
      <w:r w:rsidRPr="00A105D1">
        <w:rPr>
          <w:rFonts w:ascii="Palatino Linotype" w:hAnsi="Palatino Linotype"/>
          <w:color w:val="000000" w:themeColor="text1"/>
        </w:rPr>
        <w:t xml:space="preserve">En </w:t>
      </w:r>
      <w:r w:rsidRPr="00A105D1">
        <w:rPr>
          <w:rFonts w:ascii="Palatino Linotype" w:eastAsia="MS Mincho" w:hAnsi="Palatino Linotype" w:cs="Times New Roman"/>
          <w:color w:val="000000"/>
        </w:rPr>
        <w:t>consecuencia, el</w:t>
      </w:r>
      <w:r w:rsidRPr="00A105D1">
        <w:rPr>
          <w:rFonts w:ascii="Palatino Linotype" w:eastAsia="MS Mincho" w:hAnsi="Palatino Linotype" w:cs="Times New Roman"/>
          <w:b/>
          <w:color w:val="000000"/>
        </w:rPr>
        <w:t xml:space="preserve"> SUJETO OBLIGADO </w:t>
      </w:r>
      <w:r w:rsidRPr="00A105D1">
        <w:rPr>
          <w:rFonts w:ascii="Palatino Linotype" w:eastAsia="MS Mincho" w:hAnsi="Palatino Linotype" w:cs="Times New Roman"/>
          <w:color w:val="000000"/>
        </w:rPr>
        <w:t xml:space="preserve">en todo tiempo deberá cumplir con las formalidades exigidas por el marco jurídico y, al dar cumplimiento a </w:t>
      </w:r>
      <w:proofErr w:type="gramStart"/>
      <w:r w:rsidRPr="00A105D1">
        <w:rPr>
          <w:rFonts w:ascii="Palatino Linotype" w:eastAsia="MS Mincho" w:hAnsi="Palatino Linotype" w:cs="Times New Roman"/>
          <w:color w:val="000000"/>
        </w:rPr>
        <w:t>la  resolución</w:t>
      </w:r>
      <w:proofErr w:type="gramEnd"/>
      <w:r w:rsidRPr="00A105D1">
        <w:rPr>
          <w:rFonts w:ascii="Palatino Linotype" w:eastAsia="MS Mincho" w:hAnsi="Palatino Linotype" w:cs="Times New Roman"/>
          <w:color w:val="000000"/>
        </w:rPr>
        <w:t xml:space="preserve">, deberá acreditar la búsqueda exhaustiva y de ser el caso que no se localice la información, tendrá que emitir el Acuerdo del Comité de Transparencia, que se hará del conocimiento del </w:t>
      </w:r>
      <w:r w:rsidRPr="00A105D1">
        <w:rPr>
          <w:rFonts w:ascii="Palatino Linotype" w:eastAsia="MS Mincho" w:hAnsi="Palatino Linotype" w:cs="Times New Roman"/>
          <w:b/>
          <w:color w:val="000000"/>
        </w:rPr>
        <w:t>RECURRENTE</w:t>
      </w:r>
      <w:r w:rsidRPr="00A105D1">
        <w:rPr>
          <w:rFonts w:ascii="Palatino Linotype" w:eastAsia="MS Mincho" w:hAnsi="Palatino Linotype" w:cs="Times New Roman"/>
          <w:color w:val="000000"/>
        </w:rPr>
        <w:t>, en los siguientes términos:</w:t>
      </w:r>
    </w:p>
    <w:p w14:paraId="45FB0B41" w14:textId="77777777" w:rsidR="00817548" w:rsidRPr="00A105D1" w:rsidRDefault="00817548" w:rsidP="00817548">
      <w:pPr>
        <w:pStyle w:val="Prrafodelista"/>
        <w:numPr>
          <w:ilvl w:val="1"/>
          <w:numId w:val="1"/>
        </w:numPr>
        <w:spacing w:line="360" w:lineRule="auto"/>
        <w:ind w:left="1134"/>
        <w:rPr>
          <w:rFonts w:ascii="Palatino Linotype" w:hAnsi="Palatino Linotype"/>
          <w:color w:val="000000" w:themeColor="text1"/>
          <w:sz w:val="22"/>
        </w:rPr>
      </w:pPr>
      <w:r w:rsidRPr="00A105D1">
        <w:rPr>
          <w:rFonts w:ascii="Palatino Linotype" w:hAnsi="Palatino Linotype"/>
          <w:color w:val="000000" w:themeColor="text1"/>
          <w:sz w:val="22"/>
        </w:rPr>
        <w:lastRenderedPageBreak/>
        <w:t>Deberá emitir el Acuerdo de Inexistencia respectivo, en el entendido que el acto de autoridad debe estar debidamente fundado y razonado.</w:t>
      </w:r>
    </w:p>
    <w:p w14:paraId="4AEB8AEA" w14:textId="77777777" w:rsidR="00817548" w:rsidRPr="00A105D1" w:rsidRDefault="00817548" w:rsidP="00817548">
      <w:pPr>
        <w:pStyle w:val="Prrafodelista"/>
        <w:numPr>
          <w:ilvl w:val="1"/>
          <w:numId w:val="1"/>
        </w:numPr>
        <w:tabs>
          <w:tab w:val="left" w:pos="426"/>
        </w:tabs>
        <w:spacing w:before="240" w:after="240" w:line="360" w:lineRule="auto"/>
        <w:ind w:left="1134" w:right="51"/>
        <w:jc w:val="both"/>
        <w:rPr>
          <w:rFonts w:ascii="Palatino Linotype" w:hAnsi="Palatino Linotype" w:cs="Tahoma"/>
          <w:bCs/>
          <w:iCs/>
          <w:sz w:val="22"/>
        </w:rPr>
      </w:pPr>
      <w:r w:rsidRPr="00A105D1">
        <w:rPr>
          <w:rFonts w:ascii="Palatino Linotype" w:hAnsi="Palatino Linotype"/>
          <w:color w:val="000000" w:themeColor="text1"/>
          <w:sz w:val="22"/>
        </w:rPr>
        <w:t xml:space="preserve">Asimismo, se señalará el lugar y fecha de la resolución, el nombre del </w:t>
      </w:r>
      <w:r w:rsidRPr="00A105D1">
        <w:rPr>
          <w:rFonts w:ascii="Palatino Linotype" w:hAnsi="Palatino Linotype"/>
          <w:b/>
          <w:color w:val="000000" w:themeColor="text1"/>
          <w:sz w:val="22"/>
        </w:rPr>
        <w:t>RECURRENTE</w:t>
      </w:r>
      <w:r w:rsidRPr="00A105D1">
        <w:rPr>
          <w:rFonts w:ascii="Palatino Linotype" w:hAnsi="Palatino Linotype"/>
          <w:color w:val="000000" w:themeColor="text1"/>
          <w:sz w:val="22"/>
        </w:rPr>
        <w:t>, la información solicitada, el fundamento y motivo por el cual se determina que la información solicitada no obra en sus archivos, los nombres y firmas autógrafas de los integrantes del Comité de Información.</w:t>
      </w:r>
    </w:p>
    <w:p w14:paraId="493D05BA" w14:textId="77777777" w:rsidR="00817548" w:rsidRPr="00A105D1" w:rsidRDefault="00817548" w:rsidP="00817548">
      <w:pPr>
        <w:pStyle w:val="Prrafodelista"/>
        <w:tabs>
          <w:tab w:val="left" w:pos="426"/>
        </w:tabs>
        <w:spacing w:before="240" w:after="240" w:line="360" w:lineRule="auto"/>
        <w:ind w:left="0" w:right="51"/>
        <w:jc w:val="both"/>
        <w:rPr>
          <w:rFonts w:ascii="Palatino Linotype" w:hAnsi="Palatino Linotype" w:cs="Tahoma"/>
          <w:bCs/>
          <w:iCs/>
        </w:rPr>
      </w:pPr>
    </w:p>
    <w:p w14:paraId="45119ECA" w14:textId="77777777" w:rsidR="00817548" w:rsidRPr="00A105D1" w:rsidRDefault="00817548" w:rsidP="00817548">
      <w:pPr>
        <w:pStyle w:val="Prrafodelista"/>
        <w:numPr>
          <w:ilvl w:val="0"/>
          <w:numId w:val="1"/>
        </w:numPr>
        <w:tabs>
          <w:tab w:val="left" w:pos="426"/>
        </w:tabs>
        <w:spacing w:before="240" w:after="240" w:line="360" w:lineRule="auto"/>
        <w:ind w:right="51"/>
        <w:jc w:val="both"/>
        <w:rPr>
          <w:rFonts w:ascii="Palatino Linotype" w:hAnsi="Palatino Linotype" w:cs="Tahoma"/>
          <w:bCs/>
          <w:iCs/>
        </w:rPr>
      </w:pPr>
      <w:r w:rsidRPr="00A105D1">
        <w:rPr>
          <w:rFonts w:ascii="Palatino Linotype" w:hAnsi="Palatino Linotype"/>
          <w:color w:val="000000" w:themeColor="text1"/>
        </w:rPr>
        <w:t xml:space="preserve">Lo </w:t>
      </w:r>
      <w:r w:rsidRPr="00A105D1">
        <w:rPr>
          <w:rFonts w:ascii="Palatino Linotype" w:eastAsia="MS Mincho" w:hAnsi="Palatino Linotype" w:cs="Times New Roman"/>
          <w:color w:val="000000"/>
        </w:rPr>
        <w:t xml:space="preserve">anterior es así, toda vez que </w:t>
      </w:r>
      <w:r w:rsidRPr="00A105D1">
        <w:rPr>
          <w:rFonts w:ascii="Palatino Linotype" w:eastAsia="MS Mincho" w:hAnsi="Palatino Linotype" w:cs="Times New Roman"/>
          <w:b/>
          <w:color w:val="000000"/>
          <w:u w:val="single"/>
        </w:rPr>
        <w:t>es necesaria</w:t>
      </w:r>
      <w:r w:rsidRPr="00A105D1">
        <w:rPr>
          <w:rFonts w:ascii="Palatino Linotype" w:eastAsia="MS Mincho" w:hAnsi="Palatino Linotype" w:cs="Times New Roman"/>
          <w:color w:val="000000"/>
        </w:rPr>
        <w:t xml:space="preserve"> la emisión del Acuerdo de Inexistencia en aquellos casos en que el </w:t>
      </w:r>
      <w:r w:rsidRPr="00A105D1">
        <w:rPr>
          <w:rFonts w:ascii="Palatino Linotype" w:eastAsia="MS Mincho" w:hAnsi="Palatino Linotype" w:cs="Times New Roman"/>
          <w:b/>
          <w:color w:val="000000"/>
        </w:rPr>
        <w:t xml:space="preserve">SUJETO OBLIGADO </w:t>
      </w:r>
      <w:r w:rsidRPr="00A105D1">
        <w:rPr>
          <w:rFonts w:ascii="Palatino Linotype" w:eastAsia="MS Mincho" w:hAnsi="Palatino Linotype" w:cs="Times New Roman"/>
          <w:b/>
          <w:color w:val="000000"/>
          <w:u w:val="single"/>
        </w:rPr>
        <w:t>generó</w:t>
      </w:r>
      <w:r w:rsidRPr="00A105D1">
        <w:rPr>
          <w:rFonts w:ascii="Palatino Linotype" w:eastAsia="MS Mincho" w:hAnsi="Palatino Linotype" w:cs="Times New Roman"/>
          <w:b/>
          <w:color w:val="000000"/>
        </w:rPr>
        <w:t xml:space="preserve"> </w:t>
      </w:r>
      <w:r w:rsidRPr="00A105D1">
        <w:rPr>
          <w:rFonts w:ascii="Palatino Linotype" w:eastAsia="MS Mincho" w:hAnsi="Palatino Linotype" w:cs="Times New Roman"/>
          <w:color w:val="000000"/>
        </w:rPr>
        <w:t>la información solicitada empero previa búsqueda exhaustiva y minuciosa de la misma, no localiza la información requerida.</w:t>
      </w:r>
    </w:p>
    <w:p w14:paraId="50058CA4" w14:textId="77777777" w:rsidR="00817548" w:rsidRPr="00A105D1" w:rsidRDefault="00817548" w:rsidP="00817548">
      <w:pPr>
        <w:pStyle w:val="Prrafodelista"/>
        <w:tabs>
          <w:tab w:val="left" w:pos="426"/>
        </w:tabs>
        <w:spacing w:before="240" w:after="240" w:line="360" w:lineRule="auto"/>
        <w:ind w:left="0" w:right="51"/>
        <w:jc w:val="both"/>
        <w:rPr>
          <w:rFonts w:ascii="Palatino Linotype" w:hAnsi="Palatino Linotype" w:cs="Tahoma"/>
          <w:bCs/>
          <w:iCs/>
        </w:rPr>
      </w:pPr>
    </w:p>
    <w:p w14:paraId="7FF14092" w14:textId="77777777" w:rsidR="00817548" w:rsidRPr="00A105D1" w:rsidRDefault="00817548" w:rsidP="00817548">
      <w:pPr>
        <w:pStyle w:val="Prrafodelista"/>
        <w:numPr>
          <w:ilvl w:val="0"/>
          <w:numId w:val="1"/>
        </w:numPr>
        <w:tabs>
          <w:tab w:val="left" w:pos="426"/>
        </w:tabs>
        <w:spacing w:before="240" w:after="240" w:line="360" w:lineRule="auto"/>
        <w:ind w:right="51"/>
        <w:jc w:val="both"/>
        <w:rPr>
          <w:rFonts w:ascii="Palatino Linotype" w:hAnsi="Palatino Linotype" w:cs="Tahoma"/>
          <w:bCs/>
          <w:iCs/>
        </w:rPr>
      </w:pPr>
      <w:r w:rsidRPr="00A105D1">
        <w:rPr>
          <w:rFonts w:ascii="Palatino Linotype" w:hAnsi="Palatino Linotype"/>
          <w:color w:val="000000" w:themeColor="text1"/>
        </w:rPr>
        <w:t xml:space="preserve">En </w:t>
      </w:r>
      <w:r w:rsidRPr="00A105D1">
        <w:rPr>
          <w:rFonts w:ascii="Palatino Linotype" w:eastAsia="MS Mincho" w:hAnsi="Palatino Linotype" w:cs="Times New Roman"/>
          <w:color w:val="000000"/>
        </w:rPr>
        <w:t xml:space="preserve">ese caso su Comité de Transparencia tiene el deber de emitir un Acuerdo de Inexistencia, el cual -se insiste-, se dicta en aquellos supuestos en los que si bien la información solicitada la genera, posee o administra el </w:t>
      </w:r>
      <w:r w:rsidRPr="00A105D1">
        <w:rPr>
          <w:rFonts w:ascii="Palatino Linotype" w:eastAsia="MS Mincho" w:hAnsi="Palatino Linotype" w:cs="Times New Roman"/>
          <w:b/>
          <w:color w:val="000000"/>
        </w:rPr>
        <w:t>SUJETO OBLIGADO</w:t>
      </w:r>
      <w:r w:rsidRPr="00A105D1">
        <w:rPr>
          <w:rFonts w:ascii="Palatino Linotype" w:eastAsia="MS Mincho" w:hAnsi="Palatino Linotype" w:cs="Times New Roman"/>
          <w:color w:val="000000"/>
        </w:rPr>
        <w:t xml:space="preserve"> en el marco de las funciones de derecho público; sin embargo, éste no lo posee por la razones que se deben expresar a través de un acuerdo debidamente fundado y motivado esto en estricto apego a lo establecido en los artículos 169 y 170 de la Ley de Transparencia y Acceso a la Información Pública del Estado de México y Municipios, los cuales establecen lo siguiente:</w:t>
      </w:r>
    </w:p>
    <w:p w14:paraId="76DB61C9" w14:textId="77777777" w:rsidR="00817548" w:rsidRPr="00A105D1" w:rsidRDefault="00817548" w:rsidP="00817548">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A105D1">
        <w:rPr>
          <w:rFonts w:ascii="Palatino Linotype" w:eastAsia="Palatino Linotype" w:hAnsi="Palatino Linotype" w:cs="Palatino Linotype"/>
          <w:i/>
          <w:color w:val="000000"/>
          <w:sz w:val="22"/>
        </w:rPr>
        <w:t>“</w:t>
      </w:r>
      <w:r w:rsidRPr="00A105D1">
        <w:rPr>
          <w:rFonts w:ascii="Palatino Linotype" w:eastAsia="Palatino Linotype" w:hAnsi="Palatino Linotype" w:cs="Palatino Linotype"/>
          <w:b/>
          <w:i/>
          <w:color w:val="000000"/>
          <w:sz w:val="22"/>
        </w:rPr>
        <w:t>Artículo 169.</w:t>
      </w:r>
      <w:r w:rsidRPr="00A105D1">
        <w:rPr>
          <w:rFonts w:ascii="Palatino Linotype" w:eastAsia="Palatino Linotype" w:hAnsi="Palatino Linotype" w:cs="Palatino Linotype"/>
          <w:i/>
          <w:color w:val="000000"/>
          <w:sz w:val="22"/>
        </w:rPr>
        <w:t xml:space="preserve"> </w:t>
      </w:r>
      <w:r w:rsidRPr="00A105D1">
        <w:rPr>
          <w:rFonts w:ascii="Palatino Linotype" w:eastAsia="Palatino Linotype" w:hAnsi="Palatino Linotype" w:cs="Palatino Linotype"/>
          <w:b/>
          <w:i/>
          <w:color w:val="000000"/>
          <w:sz w:val="22"/>
        </w:rPr>
        <w:t>Cuando la información no se encuentre en los archivos</w:t>
      </w:r>
      <w:r w:rsidRPr="00A105D1">
        <w:rPr>
          <w:rFonts w:ascii="Palatino Linotype" w:eastAsia="Palatino Linotype" w:hAnsi="Palatino Linotype" w:cs="Palatino Linotype"/>
          <w:i/>
          <w:color w:val="000000"/>
          <w:sz w:val="22"/>
        </w:rPr>
        <w:t xml:space="preserve"> del sujeto obligado, el Comité de Transparencia: </w:t>
      </w:r>
    </w:p>
    <w:p w14:paraId="59434AC3" w14:textId="77777777" w:rsidR="00817548" w:rsidRPr="00A105D1" w:rsidRDefault="00817548" w:rsidP="00817548">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A105D1">
        <w:rPr>
          <w:rFonts w:ascii="Palatino Linotype" w:eastAsia="Palatino Linotype" w:hAnsi="Palatino Linotype" w:cs="Palatino Linotype"/>
          <w:b/>
          <w:i/>
          <w:color w:val="000000"/>
          <w:sz w:val="22"/>
        </w:rPr>
        <w:t>I.</w:t>
      </w:r>
      <w:r w:rsidRPr="00A105D1">
        <w:rPr>
          <w:rFonts w:ascii="Palatino Linotype" w:eastAsia="Palatino Linotype" w:hAnsi="Palatino Linotype" w:cs="Palatino Linotype"/>
          <w:i/>
          <w:color w:val="000000"/>
          <w:sz w:val="22"/>
        </w:rPr>
        <w:t xml:space="preserve"> Analizará el caso y </w:t>
      </w:r>
      <w:r w:rsidRPr="00A105D1">
        <w:rPr>
          <w:rFonts w:ascii="Palatino Linotype" w:eastAsia="Palatino Linotype" w:hAnsi="Palatino Linotype" w:cs="Palatino Linotype"/>
          <w:b/>
          <w:i/>
          <w:color w:val="000000"/>
          <w:sz w:val="22"/>
        </w:rPr>
        <w:t>tomará las medidas necesarias para localizar la información</w:t>
      </w:r>
      <w:r w:rsidRPr="00A105D1">
        <w:rPr>
          <w:rFonts w:ascii="Palatino Linotype" w:eastAsia="Palatino Linotype" w:hAnsi="Palatino Linotype" w:cs="Palatino Linotype"/>
          <w:i/>
          <w:color w:val="000000"/>
          <w:sz w:val="22"/>
        </w:rPr>
        <w:t xml:space="preserve">; </w:t>
      </w:r>
    </w:p>
    <w:p w14:paraId="059806AA" w14:textId="77777777" w:rsidR="00817548" w:rsidRPr="00A105D1" w:rsidRDefault="00817548" w:rsidP="00817548">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A105D1">
        <w:rPr>
          <w:rFonts w:ascii="Palatino Linotype" w:eastAsia="Palatino Linotype" w:hAnsi="Palatino Linotype" w:cs="Palatino Linotype"/>
          <w:b/>
          <w:i/>
          <w:color w:val="000000"/>
          <w:sz w:val="22"/>
        </w:rPr>
        <w:t>II.</w:t>
      </w:r>
      <w:r w:rsidRPr="00A105D1">
        <w:rPr>
          <w:rFonts w:ascii="Palatino Linotype" w:eastAsia="Palatino Linotype" w:hAnsi="Palatino Linotype" w:cs="Palatino Linotype"/>
          <w:i/>
          <w:color w:val="000000"/>
          <w:sz w:val="22"/>
        </w:rPr>
        <w:t xml:space="preserve"> Expedirá una </w:t>
      </w:r>
      <w:r w:rsidRPr="00A105D1">
        <w:rPr>
          <w:rFonts w:ascii="Palatino Linotype" w:eastAsia="Palatino Linotype" w:hAnsi="Palatino Linotype" w:cs="Palatino Linotype"/>
          <w:b/>
          <w:i/>
          <w:color w:val="000000"/>
          <w:sz w:val="22"/>
        </w:rPr>
        <w:t>resolución que confirme la inexistencia</w:t>
      </w:r>
      <w:r w:rsidRPr="00A105D1">
        <w:rPr>
          <w:rFonts w:ascii="Palatino Linotype" w:eastAsia="Palatino Linotype" w:hAnsi="Palatino Linotype" w:cs="Palatino Linotype"/>
          <w:i/>
          <w:color w:val="000000"/>
          <w:sz w:val="22"/>
        </w:rPr>
        <w:t xml:space="preserve"> del documento; </w:t>
      </w:r>
    </w:p>
    <w:p w14:paraId="344469D8" w14:textId="77777777" w:rsidR="00817548" w:rsidRPr="00A105D1" w:rsidRDefault="00817548" w:rsidP="00817548">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A105D1">
        <w:rPr>
          <w:rFonts w:ascii="Palatino Linotype" w:eastAsia="Palatino Linotype" w:hAnsi="Palatino Linotype" w:cs="Palatino Linotype"/>
          <w:b/>
          <w:i/>
          <w:color w:val="000000"/>
          <w:sz w:val="22"/>
        </w:rPr>
        <w:t>III.</w:t>
      </w:r>
      <w:r w:rsidRPr="00A105D1">
        <w:rPr>
          <w:rFonts w:ascii="Palatino Linotype" w:eastAsia="Palatino Linotype" w:hAnsi="Palatino Linotype" w:cs="Palatino Linotype"/>
          <w:i/>
          <w:color w:val="000000"/>
          <w:sz w:val="22"/>
        </w:rPr>
        <w:t xml:space="preserve"> </w:t>
      </w:r>
      <w:r w:rsidRPr="00A105D1">
        <w:rPr>
          <w:rFonts w:ascii="Palatino Linotype" w:eastAsia="Palatino Linotype" w:hAnsi="Palatino Linotype" w:cs="Palatino Linotype"/>
          <w:b/>
          <w:i/>
          <w:color w:val="000000"/>
          <w:sz w:val="22"/>
        </w:rPr>
        <w:t>Ordenará</w:t>
      </w:r>
      <w:r w:rsidRPr="00A105D1">
        <w:rPr>
          <w:rFonts w:ascii="Palatino Linotype" w:eastAsia="Palatino Linotype" w:hAnsi="Palatino Linotype" w:cs="Palatino Linotype"/>
          <w:i/>
          <w:color w:val="000000"/>
          <w:sz w:val="22"/>
        </w:rPr>
        <w:t xml:space="preserve">, siempre que sea materialmente posible, </w:t>
      </w:r>
      <w:r w:rsidRPr="00A105D1">
        <w:rPr>
          <w:rFonts w:ascii="Palatino Linotype" w:eastAsia="Palatino Linotype" w:hAnsi="Palatino Linotype" w:cs="Palatino Linotype"/>
          <w:b/>
          <w:i/>
          <w:color w:val="000000"/>
          <w:sz w:val="22"/>
        </w:rPr>
        <w:t>que se genere o se reponga la información</w:t>
      </w:r>
      <w:r w:rsidRPr="00A105D1">
        <w:rPr>
          <w:rFonts w:ascii="Palatino Linotype" w:eastAsia="Palatino Linotype" w:hAnsi="Palatino Linotype" w:cs="Palatino Linotype"/>
          <w:i/>
          <w:color w:val="000000"/>
          <w:sz w:val="22"/>
        </w:rPr>
        <w:t xml:space="preserve"> en caso de que ésta tuviera que existir en la medida que deriva del ejercicio de sus facultades, competencias o funciones, o que previa acreditación de la imposibilidad </w:t>
      </w:r>
      <w:r w:rsidRPr="00A105D1">
        <w:rPr>
          <w:rFonts w:ascii="Palatino Linotype" w:eastAsia="Palatino Linotype" w:hAnsi="Palatino Linotype" w:cs="Palatino Linotype"/>
          <w:i/>
          <w:color w:val="000000"/>
          <w:sz w:val="22"/>
        </w:rPr>
        <w:lastRenderedPageBreak/>
        <w:t xml:space="preserve">de su generación, exponga de forma fundada y motivada, las razones por las cuales en el caso particular no ejerció dichas facultades, competencias o funciones, lo cual notificará al solicitante a través de la Unidad de Transparencia; y </w:t>
      </w:r>
    </w:p>
    <w:p w14:paraId="3F9D6540" w14:textId="77777777" w:rsidR="00817548" w:rsidRPr="00A105D1" w:rsidRDefault="00817548" w:rsidP="00817548">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A105D1">
        <w:rPr>
          <w:rFonts w:ascii="Palatino Linotype" w:eastAsia="Palatino Linotype" w:hAnsi="Palatino Linotype" w:cs="Palatino Linotype"/>
          <w:b/>
          <w:i/>
          <w:color w:val="000000"/>
          <w:sz w:val="22"/>
        </w:rPr>
        <w:t>IV.</w:t>
      </w:r>
      <w:r w:rsidRPr="00A105D1">
        <w:rPr>
          <w:rFonts w:ascii="Palatino Linotype" w:eastAsia="Palatino Linotype" w:hAnsi="Palatino Linotype" w:cs="Palatino Linotype"/>
          <w:i/>
          <w:color w:val="000000"/>
          <w:sz w:val="22"/>
        </w:rPr>
        <w:t xml:space="preserve"> </w:t>
      </w:r>
      <w:r w:rsidRPr="00A105D1">
        <w:rPr>
          <w:rFonts w:ascii="Palatino Linotype" w:eastAsia="Palatino Linotype" w:hAnsi="Palatino Linotype" w:cs="Palatino Linotype"/>
          <w:b/>
          <w:i/>
          <w:color w:val="000000"/>
          <w:sz w:val="22"/>
          <w:u w:val="single"/>
        </w:rPr>
        <w:t>Notificará al órgano interno de control o equivalente del sujeto obligado quien, en su caso, deberá iniciar el procedimiento de responsabilidad administrativa que corresponda</w:t>
      </w:r>
      <w:r w:rsidRPr="00A105D1">
        <w:rPr>
          <w:rFonts w:ascii="Palatino Linotype" w:eastAsia="Palatino Linotype" w:hAnsi="Palatino Linotype" w:cs="Palatino Linotype"/>
          <w:i/>
          <w:color w:val="000000"/>
          <w:sz w:val="22"/>
        </w:rPr>
        <w:t xml:space="preserve">. </w:t>
      </w:r>
    </w:p>
    <w:p w14:paraId="144223AA" w14:textId="77777777" w:rsidR="00817548" w:rsidRPr="00A105D1" w:rsidRDefault="00817548" w:rsidP="00817548">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A105D1">
        <w:rPr>
          <w:rFonts w:ascii="Palatino Linotype" w:eastAsia="Palatino Linotype" w:hAnsi="Palatino Linotype" w:cs="Palatino Linotype"/>
          <w:i/>
          <w:color w:val="000000"/>
          <w:sz w:val="22"/>
        </w:rPr>
        <w:t xml:space="preserve">La Unidad de Transparencia deberá notificarlo al solicitante por escrito, en un plazo que no exceda de quince días hábiles contados a partir del día siguiente a la presentación de la solicitud. </w:t>
      </w:r>
    </w:p>
    <w:p w14:paraId="485EFB50" w14:textId="77777777" w:rsidR="00817548" w:rsidRPr="00A105D1" w:rsidRDefault="00817548" w:rsidP="00817548">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color w:val="000000"/>
          <w:sz w:val="22"/>
        </w:rPr>
      </w:pPr>
      <w:r w:rsidRPr="00A105D1">
        <w:rPr>
          <w:rFonts w:ascii="Palatino Linotype" w:eastAsia="Palatino Linotype" w:hAnsi="Palatino Linotype" w:cs="Palatino Linotype"/>
          <w:i/>
          <w:color w:val="000000"/>
          <w:sz w:val="22"/>
        </w:rPr>
        <w:t>Este plazo podrá ampliarse hasta por otros siete días hábiles, siempre que existan razones para ello, debiendo notificarse por escrito al solicitante.”</w:t>
      </w:r>
    </w:p>
    <w:p w14:paraId="7EDBFBA2" w14:textId="77777777" w:rsidR="00817548" w:rsidRPr="00A105D1" w:rsidRDefault="00817548" w:rsidP="00817548">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color w:val="000000"/>
          <w:sz w:val="22"/>
        </w:rPr>
      </w:pPr>
      <w:r w:rsidRPr="00A105D1">
        <w:rPr>
          <w:rFonts w:ascii="Palatino Linotype" w:eastAsia="Palatino Linotype" w:hAnsi="Palatino Linotype" w:cs="Palatino Linotype"/>
          <w:color w:val="000000"/>
          <w:sz w:val="22"/>
        </w:rPr>
        <w:t>(Énfasis añadido)</w:t>
      </w:r>
    </w:p>
    <w:p w14:paraId="5851724E" w14:textId="77777777" w:rsidR="00817548" w:rsidRPr="00A105D1" w:rsidRDefault="00817548" w:rsidP="00817548">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p>
    <w:p w14:paraId="479B0F4D" w14:textId="77777777" w:rsidR="00817548" w:rsidRPr="00A105D1" w:rsidRDefault="00817548" w:rsidP="00817548">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A105D1">
        <w:rPr>
          <w:rFonts w:ascii="Palatino Linotype" w:eastAsia="Palatino Linotype" w:hAnsi="Palatino Linotype" w:cs="Palatino Linotype"/>
          <w:i/>
          <w:color w:val="000000"/>
          <w:sz w:val="22"/>
        </w:rPr>
        <w:t>“</w:t>
      </w:r>
      <w:r w:rsidRPr="00A105D1">
        <w:rPr>
          <w:rFonts w:ascii="Palatino Linotype" w:eastAsia="Palatino Linotype" w:hAnsi="Palatino Linotype" w:cs="Palatino Linotype"/>
          <w:b/>
          <w:i/>
          <w:color w:val="000000"/>
          <w:sz w:val="22"/>
        </w:rPr>
        <w:t>Artículo 170.</w:t>
      </w:r>
      <w:r w:rsidRPr="00A105D1">
        <w:rPr>
          <w:rFonts w:ascii="Palatino Linotype" w:eastAsia="Palatino Linotype" w:hAnsi="Palatino Linotype" w:cs="Palatino Linotype"/>
          <w:i/>
          <w:color w:val="000000"/>
          <w:sz w:val="22"/>
        </w:rPr>
        <w:t xml:space="preserve"> La resolución del Comité de Transparencia que confirme la inexistencia de la información solicitada contendrá los elementos mínimos que permitan al solicitante tener la certeza de que se utilizó un criterio de búsqueda exhaustivo, además de señalar las circunstancias de tiempo, modo y lugar que generaron la existencia en cuestión y señalará al servidor público responsable de contar con la misma.”</w:t>
      </w:r>
    </w:p>
    <w:p w14:paraId="22A6C535" w14:textId="77777777" w:rsidR="00817548" w:rsidRPr="00A105D1" w:rsidRDefault="00817548" w:rsidP="00817548">
      <w:pPr>
        <w:pStyle w:val="Prrafodelista"/>
        <w:tabs>
          <w:tab w:val="left" w:pos="426"/>
        </w:tabs>
        <w:spacing w:before="240" w:after="240" w:line="360" w:lineRule="auto"/>
        <w:ind w:left="0" w:right="51"/>
        <w:jc w:val="both"/>
        <w:rPr>
          <w:rFonts w:ascii="Palatino Linotype" w:hAnsi="Palatino Linotype" w:cs="Tahoma"/>
          <w:bCs/>
          <w:iCs/>
        </w:rPr>
      </w:pPr>
    </w:p>
    <w:p w14:paraId="72E839A0" w14:textId="77777777" w:rsidR="00817548" w:rsidRPr="00A105D1" w:rsidRDefault="00817548" w:rsidP="00817548">
      <w:pPr>
        <w:pStyle w:val="Prrafodelista"/>
        <w:numPr>
          <w:ilvl w:val="0"/>
          <w:numId w:val="1"/>
        </w:numPr>
        <w:tabs>
          <w:tab w:val="left" w:pos="426"/>
        </w:tabs>
        <w:spacing w:before="240" w:after="240" w:line="360" w:lineRule="auto"/>
        <w:ind w:right="51"/>
        <w:jc w:val="both"/>
        <w:rPr>
          <w:rFonts w:ascii="Palatino Linotype" w:hAnsi="Palatino Linotype" w:cs="Tahoma"/>
          <w:bCs/>
          <w:iCs/>
        </w:rPr>
      </w:pPr>
      <w:r w:rsidRPr="00A105D1">
        <w:rPr>
          <w:rFonts w:ascii="Palatino Linotype" w:hAnsi="Palatino Linotype"/>
          <w:color w:val="000000" w:themeColor="text1"/>
        </w:rPr>
        <w:t xml:space="preserve">Luego </w:t>
      </w:r>
      <w:r w:rsidRPr="00A105D1">
        <w:rPr>
          <w:rFonts w:ascii="Palatino Linotype" w:eastAsia="MS Mincho" w:hAnsi="Palatino Linotype" w:cs="Times New Roman"/>
          <w:color w:val="000000"/>
        </w:rPr>
        <w:t xml:space="preserve">entonces, resulta notorio que </w:t>
      </w:r>
      <w:r w:rsidRPr="00A105D1">
        <w:rPr>
          <w:rFonts w:ascii="Palatino Linotype" w:eastAsia="MS Mincho" w:hAnsi="Palatino Linotype" w:cs="Times New Roman"/>
          <w:b/>
          <w:color w:val="000000"/>
        </w:rPr>
        <w:t>la manifestación de inexistencia</w:t>
      </w:r>
      <w:r w:rsidRPr="00A105D1">
        <w:rPr>
          <w:rFonts w:ascii="Palatino Linotype" w:eastAsia="MS Mincho" w:hAnsi="Palatino Linotype" w:cs="Times New Roman"/>
          <w:color w:val="000000"/>
        </w:rPr>
        <w:t xml:space="preserve"> de información no consiste meramente en ratificar que ciertos documentos no se encuentran en un área administrativa determinada, sino que </w:t>
      </w:r>
      <w:r w:rsidRPr="00A105D1">
        <w:rPr>
          <w:rFonts w:ascii="Palatino Linotype" w:eastAsia="MS Mincho" w:hAnsi="Palatino Linotype" w:cs="Times New Roman"/>
          <w:b/>
          <w:color w:val="000000"/>
        </w:rPr>
        <w:t>implica la alta responsabilidad del Comité de Transparencia de realizar todas las diligencias internas necesarias a efecto de asegurar de que se busque la información en todas las áreas y unidades administrativas del SUJETO OBLIGADO a fin de constatar que realmente la información no obra más en los archivos del ayuntamiento; y, en dado caso</w:t>
      </w:r>
      <w:r w:rsidRPr="00A105D1">
        <w:rPr>
          <w:rFonts w:ascii="Palatino Linotype" w:eastAsia="MS Mincho" w:hAnsi="Palatino Linotype" w:cs="Times New Roman"/>
          <w:color w:val="000000"/>
        </w:rPr>
        <w:t xml:space="preserve">, cuando exista la posibilidad, </w:t>
      </w:r>
      <w:r w:rsidRPr="00A105D1">
        <w:rPr>
          <w:rFonts w:ascii="Palatino Linotype" w:eastAsia="MS Mincho" w:hAnsi="Palatino Linotype" w:cs="Times New Roman"/>
          <w:b/>
          <w:color w:val="000000"/>
        </w:rPr>
        <w:t>ordenará su regeneración o reposición</w:t>
      </w:r>
      <w:r w:rsidRPr="00A105D1">
        <w:rPr>
          <w:rFonts w:ascii="Palatino Linotype" w:eastAsia="MS Mincho" w:hAnsi="Palatino Linotype" w:cs="Times New Roman"/>
          <w:color w:val="000000"/>
        </w:rPr>
        <w:t xml:space="preserve"> inmediata; y, más importante aún, </w:t>
      </w:r>
      <w:r w:rsidRPr="00A105D1">
        <w:rPr>
          <w:rFonts w:ascii="Palatino Linotype" w:eastAsia="MS Mincho" w:hAnsi="Palatino Linotype" w:cs="Times New Roman"/>
          <w:b/>
          <w:color w:val="000000"/>
        </w:rPr>
        <w:t>notificará al órgano de control interno para que se inicie el procedimiento de responsabilidad administrativa respectivo</w:t>
      </w:r>
      <w:r w:rsidRPr="00A105D1">
        <w:rPr>
          <w:rFonts w:ascii="Palatino Linotype" w:eastAsia="MS Mincho" w:hAnsi="Palatino Linotype" w:cs="Times New Roman"/>
          <w:color w:val="000000"/>
        </w:rPr>
        <w:t>.</w:t>
      </w:r>
    </w:p>
    <w:p w14:paraId="51F791E1" w14:textId="77777777" w:rsidR="00817548" w:rsidRPr="00A105D1" w:rsidRDefault="00817548" w:rsidP="00817548">
      <w:pPr>
        <w:pStyle w:val="Prrafodelista"/>
        <w:tabs>
          <w:tab w:val="left" w:pos="426"/>
        </w:tabs>
        <w:spacing w:before="240" w:after="240" w:line="360" w:lineRule="auto"/>
        <w:ind w:left="0" w:right="51"/>
        <w:jc w:val="both"/>
        <w:rPr>
          <w:rFonts w:ascii="Palatino Linotype" w:hAnsi="Palatino Linotype" w:cs="Tahoma"/>
          <w:bCs/>
          <w:iCs/>
        </w:rPr>
      </w:pPr>
    </w:p>
    <w:p w14:paraId="21A44E2A" w14:textId="77777777" w:rsidR="00817548" w:rsidRPr="00A105D1" w:rsidRDefault="00817548" w:rsidP="00817548">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105D1">
        <w:rPr>
          <w:rFonts w:ascii="Palatino Linotype" w:hAnsi="Palatino Linotype"/>
          <w:color w:val="000000" w:themeColor="text1"/>
        </w:rPr>
        <w:lastRenderedPageBreak/>
        <w:t xml:space="preserve">En </w:t>
      </w:r>
      <w:r w:rsidRPr="00A105D1">
        <w:rPr>
          <w:rFonts w:ascii="Palatino Linotype" w:eastAsia="MS Mincho" w:hAnsi="Palatino Linotype" w:cs="Times New Roman"/>
          <w:color w:val="000000"/>
        </w:rPr>
        <w:t xml:space="preserve">otras palabras, </w:t>
      </w:r>
      <w:r w:rsidRPr="00A105D1">
        <w:rPr>
          <w:rFonts w:ascii="Palatino Linotype" w:eastAsia="MS Mincho" w:hAnsi="Palatino Linotype" w:cs="Times New Roman"/>
          <w:b/>
          <w:color w:val="000000"/>
        </w:rPr>
        <w:t>hablar de información inexistente implica la alta responsabilidad de explicar a la ciudadanía por qué un ente público que tiene la facultad y el deber de generar, poseer o administrar su información pública no la tiene</w:t>
      </w:r>
      <w:r w:rsidRPr="00A105D1">
        <w:rPr>
          <w:rFonts w:ascii="Palatino Linotype" w:eastAsia="MS Mincho" w:hAnsi="Palatino Linotype" w:cs="Times New Roman"/>
          <w:color w:val="000000"/>
        </w:rPr>
        <w:t>.</w:t>
      </w:r>
    </w:p>
    <w:p w14:paraId="130FBC0D" w14:textId="77777777" w:rsidR="00E1307C" w:rsidRPr="00A105D1" w:rsidRDefault="00E1307C" w:rsidP="00E1307C">
      <w:pPr>
        <w:pStyle w:val="Prrafodelista"/>
        <w:rPr>
          <w:rFonts w:ascii="Palatino Linotype" w:hAnsi="Palatino Linotype"/>
          <w:color w:val="000000" w:themeColor="text1"/>
        </w:rPr>
      </w:pPr>
    </w:p>
    <w:p w14:paraId="7D9674CA" w14:textId="52B5B8C3" w:rsidR="000F40BA" w:rsidRPr="00A105D1" w:rsidRDefault="000F40BA" w:rsidP="000F40BA">
      <w:pPr>
        <w:pStyle w:val="Prrafodelista"/>
        <w:numPr>
          <w:ilvl w:val="0"/>
          <w:numId w:val="1"/>
        </w:numPr>
        <w:tabs>
          <w:tab w:val="left" w:pos="426"/>
        </w:tabs>
        <w:spacing w:before="240" w:after="240" w:line="360" w:lineRule="auto"/>
        <w:ind w:right="51"/>
        <w:jc w:val="both"/>
        <w:rPr>
          <w:rFonts w:ascii="Palatino Linotype" w:hAnsi="Palatino Linotype" w:cs="Tahoma"/>
          <w:bCs/>
          <w:iCs/>
        </w:rPr>
      </w:pPr>
      <w:r w:rsidRPr="00A105D1">
        <w:rPr>
          <w:rFonts w:ascii="Palatino Linotype" w:hAnsi="Palatino Linotype"/>
          <w:color w:val="000000" w:themeColor="text1"/>
        </w:rPr>
        <w:t xml:space="preserve">Por </w:t>
      </w:r>
      <w:r w:rsidRPr="00A105D1">
        <w:rPr>
          <w:rFonts w:ascii="Palatino Linotype" w:hAnsi="Palatino Linotype" w:cs="Tahoma"/>
          <w:bCs/>
          <w:iCs/>
          <w:lang w:val="es-ES"/>
        </w:rPr>
        <w:t xml:space="preserve">otro lado, de ser el caso que existan folios de oficios cancelados, el </w:t>
      </w:r>
      <w:r w:rsidRPr="00A105D1">
        <w:rPr>
          <w:rFonts w:ascii="Palatino Linotype" w:hAnsi="Palatino Linotype" w:cs="Tahoma"/>
          <w:b/>
          <w:bCs/>
          <w:iCs/>
          <w:lang w:val="es-ES"/>
        </w:rPr>
        <w:t>SUJETO OBLIGADO</w:t>
      </w:r>
      <w:r w:rsidRPr="00A105D1">
        <w:rPr>
          <w:rFonts w:ascii="Palatino Linotype" w:hAnsi="Palatino Linotype" w:cs="Tahoma"/>
          <w:bCs/>
          <w:iCs/>
          <w:lang w:val="es-ES"/>
        </w:rPr>
        <w:t xml:space="preserve"> deberá atender las formalidades que establece el fundamento jurídico plasmado en el artículo 19 de la Ley de Transparencia y Acceso a la Información Pública del Estado de México y Municipios, y que es del tenor literal siguiente:</w:t>
      </w:r>
    </w:p>
    <w:p w14:paraId="2079D5B1" w14:textId="77777777" w:rsidR="000F40BA" w:rsidRPr="00A105D1" w:rsidRDefault="000F40BA" w:rsidP="000F40BA">
      <w:pPr>
        <w:pStyle w:val="Prrafodelista"/>
        <w:tabs>
          <w:tab w:val="left" w:pos="426"/>
        </w:tabs>
        <w:spacing w:before="240" w:after="240" w:line="276" w:lineRule="auto"/>
        <w:ind w:left="567" w:right="567"/>
        <w:jc w:val="both"/>
        <w:rPr>
          <w:rFonts w:ascii="Palatino Linotype" w:hAnsi="Palatino Linotype" w:cs="Tahoma"/>
          <w:bCs/>
          <w:i/>
          <w:iCs/>
          <w:sz w:val="22"/>
        </w:rPr>
      </w:pPr>
      <w:r w:rsidRPr="00A105D1">
        <w:rPr>
          <w:rFonts w:ascii="Palatino Linotype" w:hAnsi="Palatino Linotype" w:cs="Tahoma"/>
          <w:bCs/>
          <w:i/>
          <w:iCs/>
          <w:sz w:val="22"/>
        </w:rPr>
        <w:t>“</w:t>
      </w:r>
      <w:r w:rsidRPr="00A105D1">
        <w:rPr>
          <w:rFonts w:ascii="Palatino Linotype" w:hAnsi="Palatino Linotype" w:cs="Tahoma"/>
          <w:b/>
          <w:bCs/>
          <w:i/>
          <w:iCs/>
          <w:sz w:val="22"/>
        </w:rPr>
        <w:t>Artículo 19.</w:t>
      </w:r>
      <w:r w:rsidRPr="00A105D1">
        <w:rPr>
          <w:rFonts w:ascii="Palatino Linotype" w:hAnsi="Palatino Linotype" w:cs="Tahoma"/>
          <w:bCs/>
          <w:i/>
          <w:iCs/>
          <w:sz w:val="22"/>
        </w:rPr>
        <w:t xml:space="preserve"> Se presume que la información debe existir si se refiere a las facultades, competencias y funciones que los ordenamientos jurídicos aplicables otorgan a los sujetos obligados.</w:t>
      </w:r>
    </w:p>
    <w:p w14:paraId="7D07B778" w14:textId="77777777" w:rsidR="000F40BA" w:rsidRPr="00A105D1" w:rsidRDefault="000F40BA" w:rsidP="000F40BA">
      <w:pPr>
        <w:pStyle w:val="Prrafodelista"/>
        <w:tabs>
          <w:tab w:val="left" w:pos="426"/>
        </w:tabs>
        <w:spacing w:before="240" w:after="240" w:line="276" w:lineRule="auto"/>
        <w:ind w:left="567" w:right="567"/>
        <w:jc w:val="both"/>
        <w:rPr>
          <w:rFonts w:ascii="Palatino Linotype" w:hAnsi="Palatino Linotype" w:cs="Tahoma"/>
          <w:b/>
          <w:bCs/>
          <w:i/>
          <w:iCs/>
          <w:sz w:val="22"/>
        </w:rPr>
      </w:pPr>
      <w:r w:rsidRPr="00A105D1">
        <w:rPr>
          <w:rFonts w:ascii="Palatino Linotype" w:hAnsi="Palatino Linotype" w:cs="Tahoma"/>
          <w:b/>
          <w:bCs/>
          <w:i/>
          <w:iCs/>
          <w:sz w:val="22"/>
        </w:rPr>
        <w:t>En los casos en que ciertas facultades, competencias o funciones no se hayan ejercido, se debe motivar la respuesta en función de las causas que motiven tal circunstancia.</w:t>
      </w:r>
    </w:p>
    <w:p w14:paraId="2C16846F" w14:textId="77777777" w:rsidR="000F40BA" w:rsidRPr="00A105D1" w:rsidRDefault="000F40BA" w:rsidP="000F40BA">
      <w:pPr>
        <w:pStyle w:val="Prrafodelista"/>
        <w:tabs>
          <w:tab w:val="left" w:pos="426"/>
        </w:tabs>
        <w:spacing w:before="240" w:after="240" w:line="276" w:lineRule="auto"/>
        <w:ind w:left="567" w:right="567"/>
        <w:jc w:val="both"/>
        <w:rPr>
          <w:rFonts w:ascii="Palatino Linotype" w:hAnsi="Palatino Linotype" w:cs="Tahoma"/>
          <w:bCs/>
          <w:i/>
          <w:iCs/>
          <w:sz w:val="22"/>
        </w:rPr>
      </w:pPr>
      <w:r w:rsidRPr="00A105D1">
        <w:rPr>
          <w:rFonts w:ascii="Palatino Linotype" w:hAnsi="Palatino Linotype" w:cs="Tahoma"/>
          <w:bCs/>
          <w:i/>
          <w:iCs/>
          <w:sz w:val="22"/>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76E36A51" w14:textId="77777777" w:rsidR="000F40BA" w:rsidRPr="00A105D1" w:rsidRDefault="000F40BA" w:rsidP="000F40BA">
      <w:pPr>
        <w:pStyle w:val="Prrafodelista"/>
        <w:tabs>
          <w:tab w:val="left" w:pos="426"/>
        </w:tabs>
        <w:spacing w:before="240" w:after="240" w:line="276" w:lineRule="auto"/>
        <w:ind w:left="567" w:right="567"/>
        <w:jc w:val="both"/>
        <w:rPr>
          <w:rFonts w:ascii="Palatino Linotype" w:hAnsi="Palatino Linotype" w:cs="Tahoma"/>
          <w:bCs/>
          <w:iCs/>
          <w:sz w:val="22"/>
        </w:rPr>
      </w:pPr>
      <w:r w:rsidRPr="00A105D1">
        <w:rPr>
          <w:rFonts w:ascii="Palatino Linotype" w:hAnsi="Palatino Linotype" w:cs="Tahoma"/>
          <w:bCs/>
          <w:iCs/>
          <w:sz w:val="22"/>
        </w:rPr>
        <w:t>(Énfasis añadido)</w:t>
      </w:r>
    </w:p>
    <w:p w14:paraId="0D729705" w14:textId="77777777" w:rsidR="000F40BA" w:rsidRPr="00A105D1" w:rsidRDefault="000F40BA" w:rsidP="000F40BA">
      <w:pPr>
        <w:pStyle w:val="Prrafodelista"/>
        <w:tabs>
          <w:tab w:val="left" w:pos="426"/>
        </w:tabs>
        <w:spacing w:before="240" w:after="240" w:line="360" w:lineRule="auto"/>
        <w:ind w:left="0" w:right="51"/>
        <w:jc w:val="both"/>
        <w:rPr>
          <w:rFonts w:ascii="Palatino Linotype" w:hAnsi="Palatino Linotype" w:cs="Tahoma"/>
          <w:bCs/>
          <w:iCs/>
        </w:rPr>
      </w:pPr>
    </w:p>
    <w:p w14:paraId="6E1BBDF8" w14:textId="00185C62" w:rsidR="000F40BA" w:rsidRPr="00A105D1" w:rsidRDefault="000F40BA" w:rsidP="000F40BA">
      <w:pPr>
        <w:pStyle w:val="Prrafodelista"/>
        <w:numPr>
          <w:ilvl w:val="0"/>
          <w:numId w:val="1"/>
        </w:numPr>
        <w:tabs>
          <w:tab w:val="left" w:pos="426"/>
        </w:tabs>
        <w:spacing w:line="360" w:lineRule="auto"/>
        <w:jc w:val="both"/>
        <w:rPr>
          <w:rFonts w:ascii="Palatino Linotype" w:hAnsi="Palatino Linotype" w:cs="Tahoma"/>
          <w:bCs/>
          <w:iCs/>
        </w:rPr>
      </w:pPr>
      <w:r w:rsidRPr="00A105D1">
        <w:rPr>
          <w:rFonts w:ascii="Palatino Linotype" w:hAnsi="Palatino Linotype" w:cs="Tahoma"/>
          <w:bCs/>
          <w:iCs/>
        </w:rPr>
        <w:t xml:space="preserve">Por </w:t>
      </w:r>
      <w:r w:rsidRPr="00A105D1">
        <w:rPr>
          <w:rFonts w:ascii="Palatino Linotype" w:hAnsi="Palatino Linotype" w:cs="Tahoma"/>
          <w:bCs/>
          <w:iCs/>
          <w:lang w:val="es-ES_tradnl"/>
        </w:rPr>
        <w:t xml:space="preserve">lo tanto, de ser el caso que no se hayan ejercido las facultades, competencias o funciones que propiciaran la generación de la información que se ordena entregar, el </w:t>
      </w:r>
      <w:r w:rsidRPr="00A105D1">
        <w:rPr>
          <w:rFonts w:ascii="Palatino Linotype" w:hAnsi="Palatino Linotype" w:cs="Tahoma"/>
          <w:b/>
          <w:bCs/>
          <w:iCs/>
          <w:lang w:val="es-ES_tradnl"/>
        </w:rPr>
        <w:t>SUJETO OBLIGADO</w:t>
      </w:r>
      <w:r w:rsidRPr="00A105D1">
        <w:rPr>
          <w:rFonts w:ascii="Palatino Linotype" w:hAnsi="Palatino Linotype" w:cs="Tahoma"/>
          <w:bCs/>
          <w:iCs/>
          <w:lang w:val="es-ES_tradnl"/>
        </w:rPr>
        <w:t xml:space="preserve"> deberá motivar su respuesta en función de las causas que motiven tal circunstancia.</w:t>
      </w:r>
    </w:p>
    <w:p w14:paraId="1E8E33B0" w14:textId="77777777" w:rsidR="00E346CF" w:rsidRPr="00A105D1" w:rsidRDefault="00E346CF" w:rsidP="00E346CF">
      <w:pPr>
        <w:pStyle w:val="Prrafodelista"/>
        <w:tabs>
          <w:tab w:val="left" w:pos="426"/>
        </w:tabs>
        <w:spacing w:line="360" w:lineRule="auto"/>
        <w:ind w:left="0"/>
        <w:jc w:val="both"/>
        <w:rPr>
          <w:rFonts w:ascii="Palatino Linotype" w:hAnsi="Palatino Linotype" w:cs="Tahoma"/>
          <w:bCs/>
          <w:iCs/>
        </w:rPr>
      </w:pPr>
    </w:p>
    <w:p w14:paraId="1530A311" w14:textId="77777777" w:rsidR="00DA1707" w:rsidRPr="00A105D1" w:rsidRDefault="00DA1707" w:rsidP="00E346CF">
      <w:pPr>
        <w:pStyle w:val="Prrafodelista"/>
        <w:tabs>
          <w:tab w:val="left" w:pos="426"/>
        </w:tabs>
        <w:spacing w:line="360" w:lineRule="auto"/>
        <w:ind w:left="0"/>
        <w:jc w:val="both"/>
        <w:rPr>
          <w:rFonts w:ascii="Palatino Linotype" w:hAnsi="Palatino Linotype" w:cs="Tahoma"/>
          <w:bCs/>
          <w:iCs/>
        </w:rPr>
      </w:pPr>
    </w:p>
    <w:p w14:paraId="05EC75C2" w14:textId="77777777" w:rsidR="00DA1707" w:rsidRPr="00A105D1" w:rsidRDefault="00DA1707" w:rsidP="00E346CF">
      <w:pPr>
        <w:pStyle w:val="Prrafodelista"/>
        <w:tabs>
          <w:tab w:val="left" w:pos="426"/>
        </w:tabs>
        <w:spacing w:line="360" w:lineRule="auto"/>
        <w:ind w:left="0"/>
        <w:jc w:val="both"/>
        <w:rPr>
          <w:rFonts w:ascii="Palatino Linotype" w:hAnsi="Palatino Linotype" w:cs="Tahoma"/>
          <w:bCs/>
          <w:iCs/>
        </w:rPr>
      </w:pPr>
    </w:p>
    <w:p w14:paraId="56B8A430" w14:textId="4031A6AB" w:rsidR="00E346CF" w:rsidRPr="00A105D1" w:rsidRDefault="00E346CF" w:rsidP="00E346CF">
      <w:pPr>
        <w:pStyle w:val="Prrafodelista"/>
        <w:tabs>
          <w:tab w:val="left" w:pos="426"/>
        </w:tabs>
        <w:spacing w:line="360" w:lineRule="auto"/>
        <w:ind w:left="0"/>
        <w:jc w:val="both"/>
        <w:outlineLvl w:val="2"/>
        <w:rPr>
          <w:rFonts w:ascii="Palatino Linotype" w:hAnsi="Palatino Linotype" w:cs="Tahoma"/>
          <w:b/>
          <w:bCs/>
          <w:iCs/>
        </w:rPr>
      </w:pPr>
      <w:r w:rsidRPr="00A105D1">
        <w:rPr>
          <w:rFonts w:ascii="Palatino Linotype" w:hAnsi="Palatino Linotype" w:cs="Tahoma"/>
          <w:b/>
          <w:bCs/>
          <w:iCs/>
        </w:rPr>
        <w:lastRenderedPageBreak/>
        <w:t>III. De los dictámenes de reconducción, programáticos y presupuestal, de los ejercicios dos mil veintiuno y dos mil veintidós.</w:t>
      </w:r>
    </w:p>
    <w:p w14:paraId="1F915E96" w14:textId="77777777" w:rsidR="0080271D" w:rsidRPr="00A105D1" w:rsidRDefault="0080271D" w:rsidP="0080271D">
      <w:pPr>
        <w:pStyle w:val="Prrafodelista"/>
        <w:numPr>
          <w:ilvl w:val="0"/>
          <w:numId w:val="1"/>
        </w:numPr>
        <w:tabs>
          <w:tab w:val="left" w:pos="426"/>
        </w:tabs>
        <w:spacing w:line="360" w:lineRule="auto"/>
        <w:jc w:val="both"/>
        <w:rPr>
          <w:rFonts w:ascii="Palatino Linotype" w:hAnsi="Palatino Linotype" w:cs="Tahoma"/>
          <w:bCs/>
          <w:iCs/>
        </w:rPr>
      </w:pPr>
      <w:r w:rsidRPr="00A105D1">
        <w:rPr>
          <w:rFonts w:ascii="Palatino Linotype" w:hAnsi="Palatino Linotype"/>
          <w:color w:val="000000" w:themeColor="text1"/>
        </w:rPr>
        <w:t xml:space="preserve">El artículo 139 de la Constitución Política del Estado Libre y Soberano de México establece que el desarrollo de la entidad se sustenta en el </w:t>
      </w:r>
      <w:r w:rsidRPr="00A105D1">
        <w:rPr>
          <w:rFonts w:ascii="Palatino Linotype" w:hAnsi="Palatino Linotype"/>
          <w:b/>
          <w:color w:val="000000" w:themeColor="text1"/>
        </w:rPr>
        <w:t>Sistema Estatal de Planeación Democrática</w:t>
      </w:r>
      <w:r w:rsidRPr="00A105D1">
        <w:rPr>
          <w:rFonts w:ascii="Palatino Linotype" w:hAnsi="Palatino Linotype"/>
          <w:color w:val="000000" w:themeColor="text1"/>
        </w:rPr>
        <w:t>, que imprima solidez, dinamismo, competitividad, permanencia y equidad al crecimiento de la economía para la libertad y la democratización política, social y cultural del Estado y que tiene como base el Plan de Desarrollo del Estado de México.</w:t>
      </w:r>
    </w:p>
    <w:p w14:paraId="26E672FD" w14:textId="77777777" w:rsidR="0080271D" w:rsidRPr="00A105D1" w:rsidRDefault="0080271D" w:rsidP="0080271D">
      <w:pPr>
        <w:pStyle w:val="Prrafodelista"/>
        <w:tabs>
          <w:tab w:val="left" w:pos="426"/>
        </w:tabs>
        <w:spacing w:line="360" w:lineRule="auto"/>
        <w:ind w:left="0"/>
        <w:jc w:val="both"/>
        <w:rPr>
          <w:rFonts w:ascii="Palatino Linotype" w:hAnsi="Palatino Linotype" w:cs="Tahoma"/>
          <w:bCs/>
          <w:iCs/>
        </w:rPr>
      </w:pPr>
    </w:p>
    <w:p w14:paraId="71D62D39" w14:textId="77777777" w:rsidR="0080271D" w:rsidRPr="00A105D1" w:rsidRDefault="0080271D" w:rsidP="0080271D">
      <w:pPr>
        <w:pStyle w:val="Prrafodelista"/>
        <w:numPr>
          <w:ilvl w:val="0"/>
          <w:numId w:val="1"/>
        </w:numPr>
        <w:tabs>
          <w:tab w:val="left" w:pos="426"/>
        </w:tabs>
        <w:spacing w:line="360" w:lineRule="auto"/>
        <w:jc w:val="both"/>
        <w:rPr>
          <w:rFonts w:ascii="Palatino Linotype" w:hAnsi="Palatino Linotype" w:cs="Tahoma"/>
          <w:bCs/>
          <w:iCs/>
        </w:rPr>
      </w:pPr>
      <w:r w:rsidRPr="00A105D1">
        <w:rPr>
          <w:rFonts w:ascii="Palatino Linotype" w:hAnsi="Palatino Linotype"/>
          <w:color w:val="000000" w:themeColor="text1"/>
        </w:rPr>
        <w:t xml:space="preserve">Al respecto, el </w:t>
      </w:r>
      <w:r w:rsidRPr="00A105D1">
        <w:rPr>
          <w:rFonts w:ascii="Palatino Linotype" w:hAnsi="Palatino Linotype"/>
          <w:b/>
          <w:color w:val="000000" w:themeColor="text1"/>
        </w:rPr>
        <w:t>Sistema Estatal de Planeación Democrática</w:t>
      </w:r>
      <w:r w:rsidRPr="00A105D1">
        <w:rPr>
          <w:rFonts w:ascii="Palatino Linotype" w:hAnsi="Palatino Linotype"/>
          <w:color w:val="000000" w:themeColor="text1"/>
        </w:rPr>
        <w:t xml:space="preserve"> se </w:t>
      </w:r>
      <w:r w:rsidRPr="00A105D1">
        <w:rPr>
          <w:rFonts w:ascii="Palatino Linotype" w:hAnsi="Palatino Linotype"/>
          <w:b/>
          <w:color w:val="000000" w:themeColor="text1"/>
        </w:rPr>
        <w:t>integra</w:t>
      </w:r>
      <w:r w:rsidRPr="00A105D1">
        <w:rPr>
          <w:rFonts w:ascii="Palatino Linotype" w:hAnsi="Palatino Linotype"/>
          <w:color w:val="000000" w:themeColor="text1"/>
        </w:rPr>
        <w:t xml:space="preserve"> por los </w:t>
      </w:r>
      <w:r w:rsidRPr="00A105D1">
        <w:rPr>
          <w:rFonts w:ascii="Palatino Linotype" w:hAnsi="Palatino Linotype"/>
          <w:b/>
          <w:color w:val="000000" w:themeColor="text1"/>
        </w:rPr>
        <w:t>planes y programas que formulen las autoridades</w:t>
      </w:r>
      <w:r w:rsidRPr="00A105D1">
        <w:rPr>
          <w:rFonts w:ascii="Palatino Linotype" w:hAnsi="Palatino Linotype"/>
          <w:color w:val="000000" w:themeColor="text1"/>
        </w:rPr>
        <w:t xml:space="preserve"> estatales y </w:t>
      </w:r>
      <w:r w:rsidRPr="00A105D1">
        <w:rPr>
          <w:rFonts w:ascii="Palatino Linotype" w:hAnsi="Palatino Linotype"/>
          <w:b/>
          <w:color w:val="000000" w:themeColor="text1"/>
        </w:rPr>
        <w:t>municipales</w:t>
      </w:r>
      <w:r w:rsidRPr="00A105D1">
        <w:rPr>
          <w:rFonts w:ascii="Palatino Linotype" w:hAnsi="Palatino Linotype"/>
          <w:color w:val="000000" w:themeColor="text1"/>
        </w:rPr>
        <w:t xml:space="preserve"> y considerará en su proceso: El planteamiento de la problemática con base en la realidad objetiva, los indicadores de desarrollo social y humano, la proyección genérica de los objetivos para la estructuración de planes, programas y acciones que regirán el ejercicio de sus funciones públicas, su control y evaluación</w:t>
      </w:r>
      <w:r w:rsidRPr="00A105D1">
        <w:rPr>
          <w:rStyle w:val="Refdenotaalpie"/>
          <w:rFonts w:ascii="Palatino Linotype" w:hAnsi="Palatino Linotype"/>
          <w:color w:val="000000" w:themeColor="text1"/>
        </w:rPr>
        <w:footnoteReference w:id="12"/>
      </w:r>
      <w:r w:rsidRPr="00A105D1">
        <w:rPr>
          <w:rFonts w:ascii="Palatino Linotype" w:hAnsi="Palatino Linotype"/>
          <w:color w:val="000000" w:themeColor="text1"/>
        </w:rPr>
        <w:t>.</w:t>
      </w:r>
    </w:p>
    <w:p w14:paraId="4091D154" w14:textId="77777777" w:rsidR="0080271D" w:rsidRPr="00A105D1" w:rsidRDefault="0080271D" w:rsidP="0080271D">
      <w:pPr>
        <w:pStyle w:val="Prrafodelista"/>
        <w:tabs>
          <w:tab w:val="left" w:pos="426"/>
        </w:tabs>
        <w:spacing w:line="360" w:lineRule="auto"/>
        <w:ind w:left="0"/>
        <w:jc w:val="both"/>
        <w:rPr>
          <w:rFonts w:ascii="Palatino Linotype" w:hAnsi="Palatino Linotype" w:cs="Tahoma"/>
          <w:bCs/>
          <w:iCs/>
        </w:rPr>
      </w:pPr>
    </w:p>
    <w:p w14:paraId="506198D7" w14:textId="32774172" w:rsidR="00E346CF" w:rsidRPr="00A105D1" w:rsidRDefault="0080271D" w:rsidP="0057122A">
      <w:pPr>
        <w:pStyle w:val="Prrafodelista"/>
        <w:numPr>
          <w:ilvl w:val="0"/>
          <w:numId w:val="1"/>
        </w:numPr>
        <w:tabs>
          <w:tab w:val="left" w:pos="426"/>
        </w:tabs>
        <w:spacing w:line="360" w:lineRule="auto"/>
        <w:jc w:val="both"/>
        <w:rPr>
          <w:rFonts w:ascii="Palatino Linotype" w:hAnsi="Palatino Linotype" w:cs="Tahoma"/>
          <w:bCs/>
          <w:iCs/>
        </w:rPr>
      </w:pPr>
      <w:r w:rsidRPr="00A105D1">
        <w:rPr>
          <w:rFonts w:ascii="Palatino Linotype" w:hAnsi="Palatino Linotype"/>
          <w:color w:val="000000" w:themeColor="text1"/>
        </w:rPr>
        <w:t xml:space="preserve">Por su parte, el Código Financiero del Estado de México y Municipios, en su artículo 285, reconoce al </w:t>
      </w:r>
      <w:r w:rsidRPr="00A105D1">
        <w:rPr>
          <w:rFonts w:ascii="Palatino Linotype" w:hAnsi="Palatino Linotype"/>
          <w:b/>
          <w:color w:val="000000" w:themeColor="text1"/>
        </w:rPr>
        <w:t>Presupuesto de Egresos</w:t>
      </w:r>
      <w:r w:rsidRPr="00A105D1">
        <w:rPr>
          <w:rFonts w:ascii="Palatino Linotype" w:hAnsi="Palatino Linotype"/>
          <w:color w:val="000000" w:themeColor="text1"/>
        </w:rPr>
        <w:t xml:space="preserve"> como el instrumento jurídico, de política económica y de política de gasto, que aprueba el Ayuntamiento, en el cual se establece el ejercicio, control del gasto público y evaluación del desempeño de los Entes Públicos, de acuerdo con su naturaleza jurídica y según corresponda, con base en los </w:t>
      </w:r>
      <w:r w:rsidRPr="00A105D1">
        <w:rPr>
          <w:rFonts w:ascii="Palatino Linotype" w:hAnsi="Palatino Linotype"/>
          <w:b/>
          <w:color w:val="000000" w:themeColor="text1"/>
        </w:rPr>
        <w:t>objetivos, parámetros e indicadores de desempeño y programas derivados del Plan de Desarrollo</w:t>
      </w:r>
      <w:r w:rsidRPr="00A105D1">
        <w:rPr>
          <w:rFonts w:ascii="Palatino Linotype" w:hAnsi="Palatino Linotype"/>
          <w:color w:val="000000" w:themeColor="text1"/>
        </w:rPr>
        <w:t>, durante el ejercicio fiscal correspondiente y en apego a lo establecido en la legislación aplicable.</w:t>
      </w:r>
    </w:p>
    <w:p w14:paraId="041A4973" w14:textId="556103C8" w:rsidR="0080271D" w:rsidRPr="00A105D1" w:rsidRDefault="005A64B3" w:rsidP="0057122A">
      <w:pPr>
        <w:pStyle w:val="Prrafodelista"/>
        <w:numPr>
          <w:ilvl w:val="0"/>
          <w:numId w:val="1"/>
        </w:numPr>
        <w:tabs>
          <w:tab w:val="left" w:pos="426"/>
        </w:tabs>
        <w:spacing w:line="360" w:lineRule="auto"/>
        <w:jc w:val="both"/>
        <w:rPr>
          <w:rFonts w:ascii="Palatino Linotype" w:hAnsi="Palatino Linotype" w:cs="Tahoma"/>
          <w:bCs/>
          <w:iCs/>
        </w:rPr>
      </w:pPr>
      <w:r w:rsidRPr="00A105D1">
        <w:rPr>
          <w:rFonts w:ascii="Palatino Linotype" w:hAnsi="Palatino Linotype"/>
          <w:color w:val="000000" w:themeColor="text1"/>
        </w:rPr>
        <w:lastRenderedPageBreak/>
        <w:t xml:space="preserve">El proceso de </w:t>
      </w:r>
      <w:r w:rsidRPr="00A105D1">
        <w:rPr>
          <w:rFonts w:ascii="Palatino Linotype" w:hAnsi="Palatino Linotype"/>
          <w:b/>
          <w:color w:val="000000" w:themeColor="text1"/>
        </w:rPr>
        <w:t xml:space="preserve">planeación, programación </w:t>
      </w:r>
      <w:r w:rsidRPr="00A105D1">
        <w:rPr>
          <w:rFonts w:ascii="Palatino Linotype" w:hAnsi="Palatino Linotype"/>
          <w:color w:val="000000" w:themeColor="text1"/>
        </w:rPr>
        <w:t>y</w:t>
      </w:r>
      <w:r w:rsidRPr="00A105D1">
        <w:rPr>
          <w:rFonts w:ascii="Palatino Linotype" w:hAnsi="Palatino Linotype"/>
          <w:b/>
          <w:color w:val="000000" w:themeColor="text1"/>
        </w:rPr>
        <w:t xml:space="preserve"> presupuestación</w:t>
      </w:r>
      <w:r w:rsidRPr="00A105D1">
        <w:rPr>
          <w:rFonts w:ascii="Palatino Linotype" w:hAnsi="Palatino Linotype"/>
          <w:color w:val="000000" w:themeColor="text1"/>
        </w:rPr>
        <w:t xml:space="preserve">, tiene como propósito </w:t>
      </w:r>
      <w:r w:rsidRPr="00A105D1">
        <w:rPr>
          <w:rFonts w:ascii="Palatino Linotype" w:hAnsi="Palatino Linotype"/>
          <w:b/>
          <w:color w:val="000000" w:themeColor="text1"/>
        </w:rPr>
        <w:t>orientar</w:t>
      </w:r>
      <w:r w:rsidRPr="00A105D1">
        <w:rPr>
          <w:rFonts w:ascii="Palatino Linotype" w:hAnsi="Palatino Linotype"/>
          <w:color w:val="000000" w:themeColor="text1"/>
        </w:rPr>
        <w:t xml:space="preserve"> el gasto público a la atención de lo prioritario, tomando en cuenta los objetivos, metas y estrategias contenidos en el Plan de Desarrollo y los programas que de éste se derivan, garantizando con ello el uso eficiente de los recursos públicos en cada uno de los programas presupuestarios</w:t>
      </w:r>
      <w:r w:rsidRPr="00A105D1">
        <w:rPr>
          <w:rStyle w:val="Refdenotaalpie"/>
          <w:rFonts w:ascii="Palatino Linotype" w:hAnsi="Palatino Linotype"/>
          <w:color w:val="000000" w:themeColor="text1"/>
        </w:rPr>
        <w:footnoteReference w:id="13"/>
      </w:r>
      <w:r w:rsidRPr="00A105D1">
        <w:rPr>
          <w:rFonts w:ascii="Palatino Linotype" w:hAnsi="Palatino Linotype"/>
          <w:color w:val="000000" w:themeColor="text1"/>
        </w:rPr>
        <w:t>.</w:t>
      </w:r>
    </w:p>
    <w:p w14:paraId="18A7EB01" w14:textId="77777777" w:rsidR="0080271D" w:rsidRPr="00A105D1" w:rsidRDefault="0080271D" w:rsidP="0080271D">
      <w:pPr>
        <w:pStyle w:val="Prrafodelista"/>
        <w:tabs>
          <w:tab w:val="left" w:pos="426"/>
        </w:tabs>
        <w:spacing w:line="360" w:lineRule="auto"/>
        <w:ind w:left="0"/>
        <w:jc w:val="both"/>
        <w:rPr>
          <w:rFonts w:ascii="Palatino Linotype" w:hAnsi="Palatino Linotype" w:cs="Tahoma"/>
          <w:bCs/>
          <w:iCs/>
        </w:rPr>
      </w:pPr>
    </w:p>
    <w:p w14:paraId="7F8071ED" w14:textId="6893F0C4" w:rsidR="0080271D" w:rsidRPr="00A105D1" w:rsidRDefault="005A64B3" w:rsidP="0057122A">
      <w:pPr>
        <w:pStyle w:val="Prrafodelista"/>
        <w:numPr>
          <w:ilvl w:val="0"/>
          <w:numId w:val="1"/>
        </w:numPr>
        <w:tabs>
          <w:tab w:val="left" w:pos="426"/>
        </w:tabs>
        <w:spacing w:line="360" w:lineRule="auto"/>
        <w:jc w:val="both"/>
        <w:rPr>
          <w:rFonts w:ascii="Palatino Linotype" w:hAnsi="Palatino Linotype" w:cs="Tahoma"/>
          <w:bCs/>
          <w:iCs/>
        </w:rPr>
      </w:pPr>
      <w:r w:rsidRPr="00A105D1">
        <w:rPr>
          <w:rFonts w:ascii="Palatino Linotype" w:hAnsi="Palatino Linotype"/>
          <w:color w:val="000000" w:themeColor="text1"/>
        </w:rPr>
        <w:t xml:space="preserve">En la fase de </w:t>
      </w:r>
      <w:r w:rsidRPr="00A105D1">
        <w:rPr>
          <w:rFonts w:ascii="Palatino Linotype" w:hAnsi="Palatino Linotype"/>
          <w:b/>
          <w:color w:val="000000" w:themeColor="text1"/>
        </w:rPr>
        <w:t>planeación</w:t>
      </w:r>
      <w:r w:rsidRPr="00A105D1">
        <w:rPr>
          <w:rFonts w:ascii="Palatino Linotype" w:hAnsi="Palatino Linotype"/>
          <w:color w:val="000000" w:themeColor="text1"/>
        </w:rPr>
        <w:t>, deben definirse las acciones estratégicas y operativas, que tendrán atención prioritaria, tomando en cuenta la planeación para el desarrollo y los programas que de éste se deriven; ello a fin de determinar los programas presupuestarios, proyectos y actividades que sean necesarias para su cumplimiento</w:t>
      </w:r>
      <w:r w:rsidRPr="00A105D1">
        <w:rPr>
          <w:rStyle w:val="Refdenotaalpie"/>
          <w:rFonts w:ascii="Palatino Linotype" w:hAnsi="Palatino Linotype"/>
          <w:color w:val="000000" w:themeColor="text1"/>
        </w:rPr>
        <w:footnoteReference w:id="14"/>
      </w:r>
      <w:r w:rsidRPr="00A105D1">
        <w:rPr>
          <w:rFonts w:ascii="Palatino Linotype" w:hAnsi="Palatino Linotype"/>
          <w:color w:val="000000" w:themeColor="text1"/>
        </w:rPr>
        <w:t>.</w:t>
      </w:r>
    </w:p>
    <w:p w14:paraId="7CEF4F9D" w14:textId="77777777" w:rsidR="0080271D" w:rsidRPr="00A105D1" w:rsidRDefault="0080271D" w:rsidP="0080271D">
      <w:pPr>
        <w:pStyle w:val="Prrafodelista"/>
        <w:tabs>
          <w:tab w:val="left" w:pos="426"/>
        </w:tabs>
        <w:spacing w:line="360" w:lineRule="auto"/>
        <w:ind w:left="0"/>
        <w:jc w:val="both"/>
        <w:rPr>
          <w:rFonts w:ascii="Palatino Linotype" w:hAnsi="Palatino Linotype" w:cs="Tahoma"/>
          <w:bCs/>
          <w:iCs/>
        </w:rPr>
      </w:pPr>
    </w:p>
    <w:p w14:paraId="48689429" w14:textId="12A3D1E0" w:rsidR="0080271D" w:rsidRPr="00A105D1" w:rsidRDefault="005A64B3" w:rsidP="0057122A">
      <w:pPr>
        <w:pStyle w:val="Prrafodelista"/>
        <w:numPr>
          <w:ilvl w:val="0"/>
          <w:numId w:val="1"/>
        </w:numPr>
        <w:tabs>
          <w:tab w:val="left" w:pos="426"/>
        </w:tabs>
        <w:spacing w:line="360" w:lineRule="auto"/>
        <w:jc w:val="both"/>
        <w:rPr>
          <w:rFonts w:ascii="Palatino Linotype" w:hAnsi="Palatino Linotype" w:cs="Tahoma"/>
          <w:bCs/>
          <w:iCs/>
        </w:rPr>
      </w:pPr>
      <w:r w:rsidRPr="00A105D1">
        <w:rPr>
          <w:rFonts w:ascii="Palatino Linotype" w:hAnsi="Palatino Linotype"/>
          <w:color w:val="000000" w:themeColor="text1"/>
        </w:rPr>
        <w:t xml:space="preserve">Durante la fase de </w:t>
      </w:r>
      <w:r w:rsidRPr="00A105D1">
        <w:rPr>
          <w:rFonts w:ascii="Palatino Linotype" w:hAnsi="Palatino Linotype"/>
          <w:b/>
          <w:color w:val="000000" w:themeColor="text1"/>
        </w:rPr>
        <w:t>programación</w:t>
      </w:r>
      <w:r w:rsidRPr="00A105D1">
        <w:rPr>
          <w:rFonts w:ascii="Palatino Linotype" w:hAnsi="Palatino Linotype"/>
          <w:color w:val="000000" w:themeColor="text1"/>
        </w:rPr>
        <w:t>, se deben definir, ordenar y jerarquizar los programas presupuestarios y, proyectos de inversión y demás actividades, partiendo de una selección de objetivos, metas e indicadores de desempeño, así como los tiempos y las unidades responsables de su ejecución</w:t>
      </w:r>
      <w:r w:rsidRPr="00A105D1">
        <w:rPr>
          <w:rStyle w:val="Refdenotaalpie"/>
          <w:rFonts w:ascii="Palatino Linotype" w:hAnsi="Palatino Linotype"/>
          <w:color w:val="000000" w:themeColor="text1"/>
        </w:rPr>
        <w:footnoteReference w:id="15"/>
      </w:r>
      <w:r w:rsidRPr="00A105D1">
        <w:rPr>
          <w:rFonts w:ascii="Palatino Linotype" w:hAnsi="Palatino Linotype"/>
          <w:color w:val="000000" w:themeColor="text1"/>
        </w:rPr>
        <w:t>.</w:t>
      </w:r>
    </w:p>
    <w:p w14:paraId="03CE3A77" w14:textId="77777777" w:rsidR="0080271D" w:rsidRPr="00A105D1" w:rsidRDefault="0080271D" w:rsidP="0080271D">
      <w:pPr>
        <w:pStyle w:val="Prrafodelista"/>
        <w:tabs>
          <w:tab w:val="left" w:pos="426"/>
        </w:tabs>
        <w:spacing w:line="360" w:lineRule="auto"/>
        <w:ind w:left="0"/>
        <w:jc w:val="both"/>
        <w:rPr>
          <w:rFonts w:ascii="Palatino Linotype" w:hAnsi="Palatino Linotype" w:cs="Tahoma"/>
          <w:bCs/>
          <w:iCs/>
        </w:rPr>
      </w:pPr>
    </w:p>
    <w:p w14:paraId="20629FE0" w14:textId="70FFD30F" w:rsidR="0080271D" w:rsidRPr="00A105D1" w:rsidRDefault="0080271D" w:rsidP="0057122A">
      <w:pPr>
        <w:pStyle w:val="Prrafodelista"/>
        <w:numPr>
          <w:ilvl w:val="0"/>
          <w:numId w:val="1"/>
        </w:numPr>
        <w:tabs>
          <w:tab w:val="left" w:pos="426"/>
        </w:tabs>
        <w:spacing w:line="360" w:lineRule="auto"/>
        <w:jc w:val="both"/>
        <w:rPr>
          <w:rFonts w:ascii="Palatino Linotype" w:hAnsi="Palatino Linotype" w:cs="Tahoma"/>
          <w:bCs/>
          <w:iCs/>
        </w:rPr>
      </w:pPr>
      <w:r w:rsidRPr="00A105D1">
        <w:rPr>
          <w:rFonts w:ascii="Palatino Linotype" w:hAnsi="Palatino Linotype"/>
          <w:color w:val="000000" w:themeColor="text1"/>
        </w:rPr>
        <w:t>F</w:t>
      </w:r>
      <w:r w:rsidR="005A64B3" w:rsidRPr="00A105D1">
        <w:rPr>
          <w:rFonts w:ascii="Palatino Linotype" w:hAnsi="Palatino Linotype"/>
          <w:color w:val="000000" w:themeColor="text1"/>
        </w:rPr>
        <w:t xml:space="preserve">inalmente, en la fase de </w:t>
      </w:r>
      <w:r w:rsidR="005A64B3" w:rsidRPr="00A105D1">
        <w:rPr>
          <w:rFonts w:ascii="Palatino Linotype" w:hAnsi="Palatino Linotype"/>
          <w:b/>
          <w:color w:val="000000" w:themeColor="text1"/>
        </w:rPr>
        <w:t>presupuestación</w:t>
      </w:r>
      <w:r w:rsidR="005A64B3" w:rsidRPr="00A105D1">
        <w:rPr>
          <w:rFonts w:ascii="Palatino Linotype" w:hAnsi="Palatino Linotype"/>
          <w:color w:val="000000" w:themeColor="text1"/>
        </w:rPr>
        <w:t>, se realiza el costeo y distribución de los recursos financieros, humanos y materiales, para su aplicación al cumplimiento de los planes, programas presupuestarios y proyectos seleccionados en la fase anterior</w:t>
      </w:r>
      <w:r w:rsidR="005A64B3" w:rsidRPr="00A105D1">
        <w:rPr>
          <w:rStyle w:val="Refdenotaalpie"/>
          <w:rFonts w:ascii="Palatino Linotype" w:hAnsi="Palatino Linotype"/>
          <w:color w:val="000000" w:themeColor="text1"/>
        </w:rPr>
        <w:footnoteReference w:id="16"/>
      </w:r>
      <w:r w:rsidR="005A64B3" w:rsidRPr="00A105D1">
        <w:rPr>
          <w:rFonts w:ascii="Palatino Linotype" w:hAnsi="Palatino Linotype"/>
          <w:color w:val="000000" w:themeColor="text1"/>
        </w:rPr>
        <w:t>.</w:t>
      </w:r>
    </w:p>
    <w:p w14:paraId="19A5A799" w14:textId="77777777" w:rsidR="0080271D" w:rsidRPr="00A105D1" w:rsidRDefault="0080271D" w:rsidP="0080271D">
      <w:pPr>
        <w:pStyle w:val="Prrafodelista"/>
        <w:tabs>
          <w:tab w:val="left" w:pos="426"/>
        </w:tabs>
        <w:spacing w:line="360" w:lineRule="auto"/>
        <w:ind w:left="0"/>
        <w:jc w:val="both"/>
        <w:rPr>
          <w:rFonts w:ascii="Palatino Linotype" w:hAnsi="Palatino Linotype" w:cs="Tahoma"/>
          <w:bCs/>
          <w:iCs/>
        </w:rPr>
      </w:pPr>
    </w:p>
    <w:p w14:paraId="03E11306" w14:textId="77777777" w:rsidR="005A64B3" w:rsidRPr="00A105D1" w:rsidRDefault="005A64B3" w:rsidP="0057122A">
      <w:pPr>
        <w:pStyle w:val="Prrafodelista"/>
        <w:numPr>
          <w:ilvl w:val="0"/>
          <w:numId w:val="1"/>
        </w:numPr>
        <w:tabs>
          <w:tab w:val="left" w:pos="426"/>
        </w:tabs>
        <w:spacing w:line="360" w:lineRule="auto"/>
        <w:jc w:val="both"/>
        <w:rPr>
          <w:rFonts w:ascii="Palatino Linotype" w:hAnsi="Palatino Linotype" w:cs="Tahoma"/>
          <w:bCs/>
          <w:iCs/>
        </w:rPr>
      </w:pPr>
      <w:r w:rsidRPr="00A105D1">
        <w:rPr>
          <w:rFonts w:ascii="Palatino Linotype" w:hAnsi="Palatino Linotype"/>
          <w:color w:val="000000" w:themeColor="text1"/>
        </w:rPr>
        <w:lastRenderedPageBreak/>
        <w:t xml:space="preserve">El </w:t>
      </w:r>
      <w:r w:rsidRPr="00A105D1">
        <w:rPr>
          <w:rFonts w:ascii="Palatino Linotype" w:hAnsi="Palatino Linotype"/>
          <w:b/>
          <w:color w:val="000000" w:themeColor="text1"/>
        </w:rPr>
        <w:t>presupuesto de egresos</w:t>
      </w:r>
      <w:r w:rsidRPr="00A105D1">
        <w:rPr>
          <w:rFonts w:ascii="Palatino Linotype" w:hAnsi="Palatino Linotype"/>
          <w:color w:val="000000" w:themeColor="text1"/>
        </w:rPr>
        <w:t xml:space="preserve"> se ejercerá de acuerdo con lo que determine el Decreto de Presupuesto de Egresos y demás disposiciones que establezca la Secretaría de Finanzas y la Tesorería en el ámbito de sus respectivas competencias</w:t>
      </w:r>
      <w:r w:rsidRPr="00A105D1">
        <w:rPr>
          <w:rStyle w:val="Refdenotaalpie"/>
          <w:rFonts w:ascii="Palatino Linotype" w:hAnsi="Palatino Linotype"/>
          <w:color w:val="000000" w:themeColor="text1"/>
        </w:rPr>
        <w:footnoteReference w:id="17"/>
      </w:r>
      <w:r w:rsidRPr="00A105D1">
        <w:rPr>
          <w:rFonts w:ascii="Palatino Linotype" w:hAnsi="Palatino Linotype"/>
          <w:color w:val="000000" w:themeColor="text1"/>
        </w:rPr>
        <w:t xml:space="preserve">. </w:t>
      </w:r>
    </w:p>
    <w:p w14:paraId="5A09A1FE" w14:textId="77777777" w:rsidR="005A64B3" w:rsidRPr="00A105D1" w:rsidRDefault="005A64B3" w:rsidP="005A64B3">
      <w:pPr>
        <w:pStyle w:val="Prrafodelista"/>
        <w:tabs>
          <w:tab w:val="left" w:pos="426"/>
        </w:tabs>
        <w:spacing w:line="360" w:lineRule="auto"/>
        <w:ind w:left="0"/>
        <w:jc w:val="both"/>
        <w:rPr>
          <w:rFonts w:ascii="Palatino Linotype" w:hAnsi="Palatino Linotype" w:cs="Tahoma"/>
          <w:bCs/>
          <w:iCs/>
        </w:rPr>
      </w:pPr>
    </w:p>
    <w:p w14:paraId="6CD8890C" w14:textId="1755DD4D" w:rsidR="0080271D" w:rsidRPr="00A105D1" w:rsidRDefault="005A64B3" w:rsidP="0057122A">
      <w:pPr>
        <w:pStyle w:val="Prrafodelista"/>
        <w:numPr>
          <w:ilvl w:val="0"/>
          <w:numId w:val="1"/>
        </w:numPr>
        <w:tabs>
          <w:tab w:val="left" w:pos="426"/>
        </w:tabs>
        <w:spacing w:line="360" w:lineRule="auto"/>
        <w:jc w:val="both"/>
        <w:rPr>
          <w:rFonts w:ascii="Palatino Linotype" w:hAnsi="Palatino Linotype" w:cs="Tahoma"/>
          <w:bCs/>
          <w:iCs/>
        </w:rPr>
      </w:pPr>
      <w:r w:rsidRPr="00A105D1">
        <w:rPr>
          <w:rFonts w:ascii="Palatino Linotype" w:hAnsi="Palatino Linotype"/>
          <w:color w:val="000000" w:themeColor="text1"/>
        </w:rPr>
        <w:t>El egreso podrá efectuarse cuando se cuente con el recurso disponible de acuerdo a la recaudación considerada en la Ley de Ingresos, así como que exista partida específica de gasto en el presupuesto de egresos autorizado y saldo suficiente para cubrirlo y no podrá cubrir acciones o gastos fuera de los programas y calendarios a los que correspondan por su propia naturaleza</w:t>
      </w:r>
      <w:r w:rsidRPr="00A105D1">
        <w:rPr>
          <w:rStyle w:val="Refdenotaalpie"/>
          <w:rFonts w:ascii="Palatino Linotype" w:hAnsi="Palatino Linotype"/>
          <w:color w:val="000000" w:themeColor="text1"/>
        </w:rPr>
        <w:footnoteReference w:id="18"/>
      </w:r>
      <w:r w:rsidRPr="00A105D1">
        <w:rPr>
          <w:rFonts w:ascii="Palatino Linotype" w:hAnsi="Palatino Linotype"/>
          <w:color w:val="000000" w:themeColor="text1"/>
        </w:rPr>
        <w:t>. Para tal efecto, los entes públicos deberán generar balances presupuestarios sostenibles, los cuales se entienden cuando al final del ejercicio fiscal y bajo el momento contable devengado, dicho balance sea mayor o igual a cero</w:t>
      </w:r>
      <w:r w:rsidRPr="00A105D1">
        <w:rPr>
          <w:rStyle w:val="Refdenotaalpie"/>
          <w:rFonts w:ascii="Palatino Linotype" w:hAnsi="Palatino Linotype"/>
          <w:color w:val="000000" w:themeColor="text1"/>
        </w:rPr>
        <w:footnoteReference w:id="19"/>
      </w:r>
      <w:r w:rsidRPr="00A105D1">
        <w:rPr>
          <w:rFonts w:ascii="Palatino Linotype" w:hAnsi="Palatino Linotype"/>
          <w:color w:val="000000" w:themeColor="text1"/>
        </w:rPr>
        <w:t>.</w:t>
      </w:r>
    </w:p>
    <w:p w14:paraId="031B4D30" w14:textId="77777777" w:rsidR="0080271D" w:rsidRPr="00A105D1" w:rsidRDefault="0080271D" w:rsidP="0080271D">
      <w:pPr>
        <w:pStyle w:val="Prrafodelista"/>
        <w:tabs>
          <w:tab w:val="left" w:pos="426"/>
        </w:tabs>
        <w:spacing w:line="360" w:lineRule="auto"/>
        <w:ind w:left="0"/>
        <w:jc w:val="both"/>
        <w:rPr>
          <w:rFonts w:ascii="Palatino Linotype" w:hAnsi="Palatino Linotype" w:cs="Tahoma"/>
          <w:bCs/>
          <w:iCs/>
        </w:rPr>
      </w:pPr>
    </w:p>
    <w:p w14:paraId="465F64F9" w14:textId="3F33E6EC" w:rsidR="0080271D" w:rsidRPr="00A105D1" w:rsidRDefault="005A64B3" w:rsidP="0057122A">
      <w:pPr>
        <w:pStyle w:val="Prrafodelista"/>
        <w:numPr>
          <w:ilvl w:val="0"/>
          <w:numId w:val="1"/>
        </w:numPr>
        <w:tabs>
          <w:tab w:val="left" w:pos="426"/>
        </w:tabs>
        <w:spacing w:line="360" w:lineRule="auto"/>
        <w:jc w:val="both"/>
        <w:rPr>
          <w:rFonts w:ascii="Palatino Linotype" w:hAnsi="Palatino Linotype" w:cs="Tahoma"/>
          <w:bCs/>
          <w:iCs/>
        </w:rPr>
      </w:pPr>
      <w:r w:rsidRPr="00A105D1">
        <w:rPr>
          <w:rFonts w:ascii="Palatino Linotype" w:hAnsi="Palatino Linotype"/>
          <w:color w:val="000000" w:themeColor="text1"/>
        </w:rPr>
        <w:t xml:space="preserve">De acuerdo con su naturaleza y según corresponda, los entes públicos deberán reportar mensualmente a la Secretaría de Finanzas, dentro de los primeros 10 días hábiles posteriores al cierre del mes inmediato anterior, el </w:t>
      </w:r>
      <w:r w:rsidRPr="00A105D1">
        <w:rPr>
          <w:rFonts w:ascii="Palatino Linotype" w:hAnsi="Palatino Linotype"/>
          <w:b/>
          <w:color w:val="000000" w:themeColor="text1"/>
        </w:rPr>
        <w:t>avance presupuestal de egresos</w:t>
      </w:r>
      <w:r w:rsidRPr="00A105D1">
        <w:rPr>
          <w:rFonts w:ascii="Palatino Linotype" w:hAnsi="Palatino Linotype"/>
          <w:color w:val="000000" w:themeColor="text1"/>
        </w:rPr>
        <w:t xml:space="preserve"> en sus fases de </w:t>
      </w:r>
      <w:r w:rsidRPr="00A105D1">
        <w:rPr>
          <w:rFonts w:ascii="Palatino Linotype" w:hAnsi="Palatino Linotype"/>
          <w:b/>
          <w:color w:val="000000" w:themeColor="text1"/>
        </w:rPr>
        <w:t>comprometido</w:t>
      </w:r>
      <w:r w:rsidRPr="00A105D1">
        <w:rPr>
          <w:rFonts w:ascii="Palatino Linotype" w:hAnsi="Palatino Linotype"/>
          <w:color w:val="000000" w:themeColor="text1"/>
        </w:rPr>
        <w:t xml:space="preserve">, </w:t>
      </w:r>
      <w:r w:rsidRPr="00A105D1">
        <w:rPr>
          <w:rFonts w:ascii="Palatino Linotype" w:hAnsi="Palatino Linotype"/>
          <w:b/>
          <w:color w:val="000000" w:themeColor="text1"/>
        </w:rPr>
        <w:t>devengado</w:t>
      </w:r>
      <w:r w:rsidRPr="00A105D1">
        <w:rPr>
          <w:rFonts w:ascii="Palatino Linotype" w:hAnsi="Palatino Linotype"/>
          <w:color w:val="000000" w:themeColor="text1"/>
        </w:rPr>
        <w:t xml:space="preserve">, </w:t>
      </w:r>
      <w:r w:rsidRPr="00A105D1">
        <w:rPr>
          <w:rFonts w:ascii="Palatino Linotype" w:hAnsi="Palatino Linotype"/>
          <w:b/>
          <w:color w:val="000000" w:themeColor="text1"/>
        </w:rPr>
        <w:t>ejercido</w:t>
      </w:r>
      <w:r w:rsidRPr="00A105D1">
        <w:rPr>
          <w:rFonts w:ascii="Palatino Linotype" w:hAnsi="Palatino Linotype"/>
          <w:color w:val="000000" w:themeColor="text1"/>
        </w:rPr>
        <w:t xml:space="preserve"> y </w:t>
      </w:r>
      <w:r w:rsidRPr="00A105D1">
        <w:rPr>
          <w:rFonts w:ascii="Palatino Linotype" w:hAnsi="Palatino Linotype"/>
          <w:b/>
          <w:color w:val="000000" w:themeColor="text1"/>
        </w:rPr>
        <w:t>pagado</w:t>
      </w:r>
      <w:r w:rsidRPr="00A105D1">
        <w:rPr>
          <w:rFonts w:ascii="Palatino Linotype" w:hAnsi="Palatino Linotype"/>
          <w:color w:val="000000" w:themeColor="text1"/>
        </w:rPr>
        <w:t xml:space="preserve"> con base en la clasificación por objeto del gasto y demás clasificaciones que la misma señale, para cada una de las categorías programáticas vigentes</w:t>
      </w:r>
      <w:r w:rsidRPr="00A105D1">
        <w:rPr>
          <w:rStyle w:val="Refdenotaalpie"/>
          <w:rFonts w:ascii="Palatino Linotype" w:hAnsi="Palatino Linotype"/>
          <w:color w:val="000000" w:themeColor="text1"/>
        </w:rPr>
        <w:footnoteReference w:id="20"/>
      </w:r>
      <w:r w:rsidRPr="00A105D1">
        <w:rPr>
          <w:rFonts w:ascii="Palatino Linotype" w:hAnsi="Palatino Linotype"/>
          <w:color w:val="000000" w:themeColor="text1"/>
        </w:rPr>
        <w:t>.</w:t>
      </w:r>
    </w:p>
    <w:p w14:paraId="496CCB2E" w14:textId="77777777" w:rsidR="0080271D" w:rsidRPr="00A105D1" w:rsidRDefault="0080271D" w:rsidP="0080271D">
      <w:pPr>
        <w:pStyle w:val="Prrafodelista"/>
        <w:tabs>
          <w:tab w:val="left" w:pos="426"/>
        </w:tabs>
        <w:spacing w:line="360" w:lineRule="auto"/>
        <w:ind w:left="0"/>
        <w:jc w:val="both"/>
        <w:rPr>
          <w:rFonts w:ascii="Palatino Linotype" w:hAnsi="Palatino Linotype" w:cs="Tahoma"/>
          <w:bCs/>
          <w:iCs/>
        </w:rPr>
      </w:pPr>
    </w:p>
    <w:p w14:paraId="13158FCE" w14:textId="04496E6B" w:rsidR="0080271D" w:rsidRPr="00A105D1" w:rsidRDefault="005A64B3" w:rsidP="0057122A">
      <w:pPr>
        <w:pStyle w:val="Prrafodelista"/>
        <w:numPr>
          <w:ilvl w:val="0"/>
          <w:numId w:val="1"/>
        </w:numPr>
        <w:tabs>
          <w:tab w:val="left" w:pos="426"/>
        </w:tabs>
        <w:spacing w:line="360" w:lineRule="auto"/>
        <w:jc w:val="both"/>
        <w:rPr>
          <w:rFonts w:ascii="Palatino Linotype" w:hAnsi="Palatino Linotype" w:cs="Tahoma"/>
          <w:bCs/>
          <w:iCs/>
        </w:rPr>
      </w:pPr>
      <w:r w:rsidRPr="00A105D1">
        <w:rPr>
          <w:rFonts w:ascii="Palatino Linotype" w:hAnsi="Palatino Linotype"/>
          <w:color w:val="000000" w:themeColor="text1"/>
        </w:rPr>
        <w:t xml:space="preserve">Así mismo, deberán informar a la Secretaría de Hacienda y Crédito Público, sobre el </w:t>
      </w:r>
      <w:r w:rsidRPr="00A105D1">
        <w:rPr>
          <w:rFonts w:ascii="Palatino Linotype" w:hAnsi="Palatino Linotype"/>
          <w:b/>
          <w:color w:val="000000" w:themeColor="text1"/>
        </w:rPr>
        <w:t>ejercicio</w:t>
      </w:r>
      <w:r w:rsidRPr="00A105D1">
        <w:rPr>
          <w:rFonts w:ascii="Palatino Linotype" w:hAnsi="Palatino Linotype"/>
          <w:color w:val="000000" w:themeColor="text1"/>
        </w:rPr>
        <w:t xml:space="preserve">, </w:t>
      </w:r>
      <w:r w:rsidRPr="00A105D1">
        <w:rPr>
          <w:rFonts w:ascii="Palatino Linotype" w:hAnsi="Palatino Linotype"/>
          <w:b/>
          <w:color w:val="000000" w:themeColor="text1"/>
        </w:rPr>
        <w:t>destino</w:t>
      </w:r>
      <w:r w:rsidRPr="00A105D1">
        <w:rPr>
          <w:rFonts w:ascii="Palatino Linotype" w:hAnsi="Palatino Linotype"/>
          <w:color w:val="000000" w:themeColor="text1"/>
        </w:rPr>
        <w:t xml:space="preserve"> y los </w:t>
      </w:r>
      <w:r w:rsidRPr="00A105D1">
        <w:rPr>
          <w:rFonts w:ascii="Palatino Linotype" w:hAnsi="Palatino Linotype"/>
          <w:b/>
          <w:color w:val="000000" w:themeColor="text1"/>
        </w:rPr>
        <w:t>resultados obtenidos</w:t>
      </w:r>
      <w:r w:rsidRPr="00A105D1">
        <w:rPr>
          <w:rFonts w:ascii="Palatino Linotype" w:hAnsi="Palatino Linotype"/>
          <w:color w:val="000000" w:themeColor="text1"/>
        </w:rPr>
        <w:t xml:space="preserve">, con base en los programas presupuestarios aprobados en el Presupuesto de Egresos de la Federación, respecto </w:t>
      </w:r>
      <w:r w:rsidRPr="00A105D1">
        <w:rPr>
          <w:rFonts w:ascii="Palatino Linotype" w:hAnsi="Palatino Linotype"/>
          <w:color w:val="000000" w:themeColor="text1"/>
        </w:rPr>
        <w:lastRenderedPageBreak/>
        <w:t>de los recursos federales otorgados, a través del Sistema de Recursos Federales Transferidos, así como verificar que los documentos comprobatorios, justifiquen el destino de los recursos para el cual fueron otorgados, debiendo publicar sus informes a través de sus respectivas páginas oficiales de internet de conformidad con lo previsto en la Ley Federal de Presupuesto y Responsabilidad Hacendaria</w:t>
      </w:r>
      <w:r w:rsidRPr="00A105D1">
        <w:rPr>
          <w:rStyle w:val="Refdenotaalpie"/>
          <w:rFonts w:ascii="Palatino Linotype" w:hAnsi="Palatino Linotype"/>
          <w:color w:val="000000" w:themeColor="text1"/>
        </w:rPr>
        <w:footnoteReference w:id="21"/>
      </w:r>
      <w:r w:rsidRPr="00A105D1">
        <w:rPr>
          <w:rFonts w:ascii="Palatino Linotype" w:hAnsi="Palatino Linotype"/>
          <w:color w:val="000000" w:themeColor="text1"/>
        </w:rPr>
        <w:t>.</w:t>
      </w:r>
    </w:p>
    <w:p w14:paraId="6DBB8C03" w14:textId="77777777" w:rsidR="0080271D" w:rsidRPr="00A105D1" w:rsidRDefault="0080271D" w:rsidP="0080271D">
      <w:pPr>
        <w:pStyle w:val="Prrafodelista"/>
        <w:tabs>
          <w:tab w:val="left" w:pos="426"/>
        </w:tabs>
        <w:spacing w:line="360" w:lineRule="auto"/>
        <w:ind w:left="0"/>
        <w:jc w:val="both"/>
        <w:rPr>
          <w:rFonts w:ascii="Palatino Linotype" w:hAnsi="Palatino Linotype" w:cs="Tahoma"/>
          <w:bCs/>
          <w:iCs/>
        </w:rPr>
      </w:pPr>
    </w:p>
    <w:p w14:paraId="58401611" w14:textId="3CF143C8" w:rsidR="00022ECC" w:rsidRPr="00A105D1" w:rsidRDefault="00022ECC" w:rsidP="0057122A">
      <w:pPr>
        <w:pStyle w:val="Prrafodelista"/>
        <w:numPr>
          <w:ilvl w:val="0"/>
          <w:numId w:val="1"/>
        </w:numPr>
        <w:tabs>
          <w:tab w:val="left" w:pos="426"/>
        </w:tabs>
        <w:spacing w:line="360" w:lineRule="auto"/>
        <w:jc w:val="both"/>
        <w:rPr>
          <w:rFonts w:ascii="Palatino Linotype" w:hAnsi="Palatino Linotype" w:cs="Tahoma"/>
          <w:bCs/>
          <w:iCs/>
        </w:rPr>
      </w:pPr>
      <w:r w:rsidRPr="00A105D1">
        <w:rPr>
          <w:rFonts w:ascii="Palatino Linotype" w:hAnsi="Palatino Linotype"/>
          <w:color w:val="000000" w:themeColor="text1"/>
        </w:rPr>
        <w:t xml:space="preserve">Ahora bien, los </w:t>
      </w:r>
      <w:r w:rsidRPr="00A105D1">
        <w:rPr>
          <w:rFonts w:ascii="Palatino Linotype" w:hAnsi="Palatino Linotype"/>
          <w:b/>
          <w:color w:val="000000" w:themeColor="text1"/>
        </w:rPr>
        <w:t>traspasos presupuestarios internos</w:t>
      </w:r>
      <w:r w:rsidRPr="00A105D1">
        <w:rPr>
          <w:rFonts w:ascii="Palatino Linotype" w:hAnsi="Palatino Linotype"/>
          <w:color w:val="000000" w:themeColor="text1"/>
        </w:rPr>
        <w:t xml:space="preserve"> serán aquellos que se realicen dentro de un mismo programa y capítulo de gasto, </w:t>
      </w:r>
      <w:r w:rsidRPr="00A105D1">
        <w:rPr>
          <w:rFonts w:ascii="Palatino Linotype" w:hAnsi="Palatino Linotype"/>
          <w:b/>
          <w:color w:val="000000" w:themeColor="text1"/>
        </w:rPr>
        <w:t>sin que se afecte el monto total autorizado</w:t>
      </w:r>
      <w:r w:rsidRPr="00A105D1">
        <w:rPr>
          <w:rFonts w:ascii="Palatino Linotype" w:hAnsi="Palatino Linotype"/>
          <w:color w:val="000000" w:themeColor="text1"/>
        </w:rPr>
        <w:t xml:space="preserve"> y siempre y cuando se cumplan completamente las metas comprometidas en la estructura programática del presupuesto aprobado por la Legislatura</w:t>
      </w:r>
      <w:r w:rsidRPr="00A105D1">
        <w:rPr>
          <w:rStyle w:val="Refdenotaalpie"/>
          <w:rFonts w:ascii="Palatino Linotype" w:hAnsi="Palatino Linotype"/>
          <w:color w:val="000000" w:themeColor="text1"/>
        </w:rPr>
        <w:footnoteReference w:id="22"/>
      </w:r>
      <w:r w:rsidRPr="00A105D1">
        <w:rPr>
          <w:rFonts w:ascii="Palatino Linotype" w:hAnsi="Palatino Linotype"/>
          <w:color w:val="000000" w:themeColor="text1"/>
        </w:rPr>
        <w:t xml:space="preserve">. </w:t>
      </w:r>
    </w:p>
    <w:p w14:paraId="4C769841" w14:textId="77777777" w:rsidR="00022ECC" w:rsidRPr="00A105D1" w:rsidRDefault="00022ECC" w:rsidP="00022ECC">
      <w:pPr>
        <w:pStyle w:val="Prrafodelista"/>
        <w:tabs>
          <w:tab w:val="left" w:pos="426"/>
        </w:tabs>
        <w:spacing w:line="360" w:lineRule="auto"/>
        <w:ind w:left="0"/>
        <w:jc w:val="both"/>
        <w:rPr>
          <w:rFonts w:ascii="Palatino Linotype" w:hAnsi="Palatino Linotype" w:cs="Tahoma"/>
          <w:bCs/>
          <w:iCs/>
        </w:rPr>
      </w:pPr>
    </w:p>
    <w:p w14:paraId="5FD17505" w14:textId="559C329F" w:rsidR="0080271D" w:rsidRPr="00A105D1" w:rsidRDefault="00022ECC" w:rsidP="0057122A">
      <w:pPr>
        <w:pStyle w:val="Prrafodelista"/>
        <w:numPr>
          <w:ilvl w:val="0"/>
          <w:numId w:val="1"/>
        </w:numPr>
        <w:tabs>
          <w:tab w:val="left" w:pos="426"/>
        </w:tabs>
        <w:spacing w:line="360" w:lineRule="auto"/>
        <w:jc w:val="both"/>
        <w:rPr>
          <w:rFonts w:ascii="Palatino Linotype" w:hAnsi="Palatino Linotype" w:cs="Tahoma"/>
          <w:bCs/>
          <w:iCs/>
        </w:rPr>
      </w:pPr>
      <w:r w:rsidRPr="00A105D1">
        <w:rPr>
          <w:rFonts w:ascii="Palatino Linotype" w:hAnsi="Palatino Linotype"/>
          <w:color w:val="000000" w:themeColor="text1"/>
        </w:rPr>
        <w:t>Los traspasos serán realizados de manera directa por las unidades ejecutoras, debiendo informar a la Secretaría de Finanzas, dentro de los primeros 10 días hábiles del mes siguiente a aquel en el que se realicen, para ser integrados al informe que el Titular del Poder Ejecutivo presente al Poder Legislativo</w:t>
      </w:r>
      <w:r w:rsidRPr="00A105D1">
        <w:rPr>
          <w:rStyle w:val="Refdenotaalpie"/>
          <w:rFonts w:ascii="Palatino Linotype" w:hAnsi="Palatino Linotype"/>
          <w:color w:val="000000" w:themeColor="text1"/>
        </w:rPr>
        <w:footnoteReference w:id="23"/>
      </w:r>
      <w:r w:rsidRPr="00A105D1">
        <w:rPr>
          <w:rFonts w:ascii="Palatino Linotype" w:hAnsi="Palatino Linotype"/>
          <w:color w:val="000000" w:themeColor="text1"/>
        </w:rPr>
        <w:t>.</w:t>
      </w:r>
    </w:p>
    <w:p w14:paraId="4EF739F0" w14:textId="77777777" w:rsidR="0080271D" w:rsidRPr="00A105D1" w:rsidRDefault="0080271D" w:rsidP="0080271D">
      <w:pPr>
        <w:pStyle w:val="Prrafodelista"/>
        <w:tabs>
          <w:tab w:val="left" w:pos="426"/>
        </w:tabs>
        <w:spacing w:line="360" w:lineRule="auto"/>
        <w:ind w:left="0"/>
        <w:jc w:val="both"/>
        <w:rPr>
          <w:rFonts w:ascii="Palatino Linotype" w:hAnsi="Palatino Linotype" w:cs="Tahoma"/>
          <w:bCs/>
          <w:iCs/>
        </w:rPr>
      </w:pPr>
    </w:p>
    <w:p w14:paraId="4BDC3EA2" w14:textId="1703F6C8" w:rsidR="0080271D" w:rsidRPr="00A105D1" w:rsidRDefault="00022ECC" w:rsidP="0057122A">
      <w:pPr>
        <w:pStyle w:val="Prrafodelista"/>
        <w:numPr>
          <w:ilvl w:val="0"/>
          <w:numId w:val="1"/>
        </w:numPr>
        <w:tabs>
          <w:tab w:val="left" w:pos="426"/>
        </w:tabs>
        <w:spacing w:line="360" w:lineRule="auto"/>
        <w:jc w:val="both"/>
        <w:rPr>
          <w:rFonts w:ascii="Palatino Linotype" w:hAnsi="Palatino Linotype" w:cs="Tahoma"/>
          <w:bCs/>
          <w:iCs/>
        </w:rPr>
      </w:pPr>
      <w:r w:rsidRPr="00A105D1">
        <w:rPr>
          <w:rFonts w:ascii="Palatino Linotype" w:hAnsi="Palatino Linotype"/>
          <w:color w:val="000000" w:themeColor="text1"/>
        </w:rPr>
        <w:t xml:space="preserve">Por su parte, los s </w:t>
      </w:r>
      <w:r w:rsidRPr="00A105D1">
        <w:rPr>
          <w:rFonts w:ascii="Palatino Linotype" w:hAnsi="Palatino Linotype"/>
          <w:b/>
          <w:color w:val="000000" w:themeColor="text1"/>
        </w:rPr>
        <w:t>traspasos presupuestarios externos</w:t>
      </w:r>
      <w:r w:rsidRPr="00A105D1">
        <w:rPr>
          <w:rFonts w:ascii="Palatino Linotype" w:hAnsi="Palatino Linotype"/>
          <w:color w:val="000000" w:themeColor="text1"/>
        </w:rPr>
        <w:t xml:space="preserve"> serán aquellos que se realicen </w:t>
      </w:r>
      <w:r w:rsidRPr="00A105D1">
        <w:rPr>
          <w:rFonts w:ascii="Palatino Linotype" w:hAnsi="Palatino Linotype"/>
          <w:b/>
          <w:color w:val="000000" w:themeColor="text1"/>
        </w:rPr>
        <w:t>entre</w:t>
      </w:r>
      <w:r w:rsidRPr="00A105D1">
        <w:rPr>
          <w:rFonts w:ascii="Palatino Linotype" w:hAnsi="Palatino Linotype"/>
          <w:color w:val="000000" w:themeColor="text1"/>
        </w:rPr>
        <w:t xml:space="preserve"> programas, capítulos de gasto o fuentes de financiamiento. Para poderlos llevar a cabo las Dependencias y Entidades Públicas deberán solicitar autorización de la Secretaría de Finanzas, en términos de las disposiciones aplicables</w:t>
      </w:r>
      <w:r w:rsidRPr="00A105D1">
        <w:rPr>
          <w:rStyle w:val="Refdenotaalpie"/>
          <w:rFonts w:ascii="Palatino Linotype" w:hAnsi="Palatino Linotype"/>
          <w:color w:val="000000" w:themeColor="text1"/>
        </w:rPr>
        <w:footnoteReference w:id="24"/>
      </w:r>
      <w:r w:rsidRPr="00A105D1">
        <w:rPr>
          <w:rFonts w:ascii="Palatino Linotype" w:hAnsi="Palatino Linotype"/>
          <w:color w:val="000000" w:themeColor="text1"/>
        </w:rPr>
        <w:t>.</w:t>
      </w:r>
    </w:p>
    <w:p w14:paraId="7D7686EC" w14:textId="77777777" w:rsidR="0080271D" w:rsidRPr="00A105D1" w:rsidRDefault="0080271D" w:rsidP="0080271D">
      <w:pPr>
        <w:pStyle w:val="Prrafodelista"/>
        <w:tabs>
          <w:tab w:val="left" w:pos="426"/>
        </w:tabs>
        <w:spacing w:line="360" w:lineRule="auto"/>
        <w:ind w:left="0"/>
        <w:jc w:val="both"/>
        <w:rPr>
          <w:rFonts w:ascii="Palatino Linotype" w:hAnsi="Palatino Linotype" w:cs="Tahoma"/>
          <w:bCs/>
          <w:iCs/>
        </w:rPr>
      </w:pPr>
    </w:p>
    <w:p w14:paraId="4638FB4E" w14:textId="18181F1A" w:rsidR="0080271D" w:rsidRPr="00A105D1" w:rsidRDefault="00022ECC" w:rsidP="0057122A">
      <w:pPr>
        <w:pStyle w:val="Prrafodelista"/>
        <w:numPr>
          <w:ilvl w:val="0"/>
          <w:numId w:val="1"/>
        </w:numPr>
        <w:tabs>
          <w:tab w:val="left" w:pos="426"/>
        </w:tabs>
        <w:spacing w:line="360" w:lineRule="auto"/>
        <w:jc w:val="both"/>
        <w:rPr>
          <w:rFonts w:ascii="Palatino Linotype" w:hAnsi="Palatino Linotype" w:cs="Tahoma"/>
          <w:bCs/>
          <w:iCs/>
        </w:rPr>
      </w:pPr>
      <w:r w:rsidRPr="00A105D1">
        <w:rPr>
          <w:rFonts w:ascii="Palatino Linotype" w:hAnsi="Palatino Linotype"/>
          <w:color w:val="000000" w:themeColor="text1"/>
        </w:rPr>
        <w:lastRenderedPageBreak/>
        <w:t>En el caso de las solicitudes de ampliación presupuestaria, los Ayuntamientos podrán autorizar la adecuación solicitada, la cual emitirá la Tesorería previa revisión de la Unidad de Información, Planeación, Programación y Evaluación o bien de la Unidad Administrativa o los servidores públicos de los municipios que tengan encomendada esta responsabilidad</w:t>
      </w:r>
      <w:r w:rsidRPr="00A105D1">
        <w:rPr>
          <w:rStyle w:val="Refdenotaalpie"/>
          <w:rFonts w:ascii="Palatino Linotype" w:hAnsi="Palatino Linotype"/>
          <w:color w:val="000000" w:themeColor="text1"/>
        </w:rPr>
        <w:footnoteReference w:id="25"/>
      </w:r>
      <w:r w:rsidRPr="00A105D1">
        <w:rPr>
          <w:rFonts w:ascii="Palatino Linotype" w:hAnsi="Palatino Linotype"/>
          <w:color w:val="000000" w:themeColor="text1"/>
        </w:rPr>
        <w:t>.</w:t>
      </w:r>
    </w:p>
    <w:p w14:paraId="47230AAA" w14:textId="77777777" w:rsidR="0080271D" w:rsidRPr="00A105D1" w:rsidRDefault="0080271D" w:rsidP="0080271D">
      <w:pPr>
        <w:pStyle w:val="Prrafodelista"/>
        <w:tabs>
          <w:tab w:val="left" w:pos="426"/>
        </w:tabs>
        <w:spacing w:line="360" w:lineRule="auto"/>
        <w:ind w:left="0"/>
        <w:jc w:val="both"/>
        <w:rPr>
          <w:rFonts w:ascii="Palatino Linotype" w:hAnsi="Palatino Linotype" w:cs="Tahoma"/>
          <w:bCs/>
          <w:iCs/>
        </w:rPr>
      </w:pPr>
    </w:p>
    <w:p w14:paraId="159EAFB2" w14:textId="7FF2BCF2" w:rsidR="0080271D" w:rsidRPr="00A105D1" w:rsidRDefault="00022ECC" w:rsidP="0057122A">
      <w:pPr>
        <w:pStyle w:val="Prrafodelista"/>
        <w:numPr>
          <w:ilvl w:val="0"/>
          <w:numId w:val="1"/>
        </w:numPr>
        <w:tabs>
          <w:tab w:val="left" w:pos="426"/>
        </w:tabs>
        <w:spacing w:line="360" w:lineRule="auto"/>
        <w:jc w:val="both"/>
        <w:rPr>
          <w:rFonts w:ascii="Palatino Linotype" w:hAnsi="Palatino Linotype" w:cs="Tahoma"/>
          <w:bCs/>
          <w:iCs/>
        </w:rPr>
      </w:pPr>
      <w:r w:rsidRPr="00A105D1">
        <w:rPr>
          <w:rFonts w:ascii="Palatino Linotype" w:hAnsi="Palatino Linotype"/>
          <w:color w:val="000000" w:themeColor="text1"/>
        </w:rPr>
        <w:t>Toda propuesta de aumento o creación de gasto del Presupuesto de Egresos, deberá acompañarse con la correspondiente fuente de ingresos distinta al financiamiento o compensarse con reducciones en otras previsiones de gasto</w:t>
      </w:r>
      <w:r w:rsidRPr="00A105D1">
        <w:rPr>
          <w:rStyle w:val="Refdenotaalpie"/>
          <w:rFonts w:ascii="Palatino Linotype" w:hAnsi="Palatino Linotype"/>
          <w:color w:val="000000" w:themeColor="text1"/>
        </w:rPr>
        <w:footnoteReference w:id="26"/>
      </w:r>
      <w:r w:rsidRPr="00A105D1">
        <w:rPr>
          <w:rFonts w:ascii="Palatino Linotype" w:hAnsi="Palatino Linotype"/>
          <w:color w:val="000000" w:themeColor="text1"/>
        </w:rPr>
        <w:t xml:space="preserve">. Las adecuaciones presupuestarias deberán justificarse </w:t>
      </w:r>
      <w:proofErr w:type="gramStart"/>
      <w:r w:rsidRPr="00A105D1">
        <w:rPr>
          <w:rFonts w:ascii="Palatino Linotype" w:hAnsi="Palatino Linotype"/>
          <w:color w:val="000000" w:themeColor="text1"/>
        </w:rPr>
        <w:t>plenamente</w:t>
      </w:r>
      <w:proofErr w:type="gramEnd"/>
      <w:r w:rsidRPr="00A105D1">
        <w:rPr>
          <w:rFonts w:ascii="Palatino Linotype" w:hAnsi="Palatino Linotype"/>
          <w:color w:val="000000" w:themeColor="text1"/>
        </w:rPr>
        <w:t xml:space="preserve"> así como contar con dictamen de reconducción y actualización, que presenten a la Secretaría o a la Tesorería, según corresponda, cuando modifiquen las metas de los proyectos autorizados o impliquen la cancelación de proyectos y la reasignación de sus recursos a otros proyectos prioritarios</w:t>
      </w:r>
      <w:r w:rsidRPr="00A105D1">
        <w:rPr>
          <w:rStyle w:val="Refdenotaalpie"/>
          <w:rFonts w:ascii="Palatino Linotype" w:hAnsi="Palatino Linotype"/>
          <w:color w:val="000000" w:themeColor="text1"/>
        </w:rPr>
        <w:footnoteReference w:id="27"/>
      </w:r>
      <w:r w:rsidRPr="00A105D1">
        <w:rPr>
          <w:rFonts w:ascii="Palatino Linotype" w:hAnsi="Palatino Linotype"/>
          <w:color w:val="000000" w:themeColor="text1"/>
        </w:rPr>
        <w:t>.</w:t>
      </w:r>
    </w:p>
    <w:p w14:paraId="265CEA36" w14:textId="77777777" w:rsidR="0080271D" w:rsidRPr="00A105D1" w:rsidRDefault="0080271D" w:rsidP="0080271D">
      <w:pPr>
        <w:pStyle w:val="Prrafodelista"/>
        <w:tabs>
          <w:tab w:val="left" w:pos="426"/>
        </w:tabs>
        <w:spacing w:line="360" w:lineRule="auto"/>
        <w:ind w:left="0"/>
        <w:jc w:val="both"/>
        <w:rPr>
          <w:rFonts w:ascii="Palatino Linotype" w:hAnsi="Palatino Linotype" w:cs="Tahoma"/>
          <w:bCs/>
          <w:iCs/>
        </w:rPr>
      </w:pPr>
    </w:p>
    <w:p w14:paraId="29B4CBDF" w14:textId="26D2E6FC" w:rsidR="00022ECC" w:rsidRPr="00A105D1" w:rsidRDefault="00022ECC" w:rsidP="00022ECC">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A105D1">
        <w:rPr>
          <w:rFonts w:ascii="Palatino Linotype" w:hAnsi="Palatino Linotype"/>
        </w:rPr>
        <w:t xml:space="preserve">Adjunto a los oficios transcritos </w:t>
      </w:r>
      <w:r w:rsidRPr="00A105D1">
        <w:rPr>
          <w:rFonts w:ascii="Palatino Linotype" w:hAnsi="Palatino Linotype"/>
          <w:i/>
        </w:rPr>
        <w:t>supra</w:t>
      </w:r>
      <w:r w:rsidRPr="00A105D1">
        <w:rPr>
          <w:rFonts w:ascii="Palatino Linotype" w:hAnsi="Palatino Linotype"/>
        </w:rPr>
        <w:t xml:space="preserve">, el </w:t>
      </w:r>
      <w:r w:rsidRPr="00A105D1">
        <w:rPr>
          <w:rFonts w:ascii="Palatino Linotype" w:hAnsi="Palatino Linotype"/>
          <w:b/>
        </w:rPr>
        <w:t>SUJETO OBLIGADO</w:t>
      </w:r>
      <w:r w:rsidRPr="00A105D1">
        <w:rPr>
          <w:rFonts w:ascii="Palatino Linotype" w:hAnsi="Palatino Linotype"/>
        </w:rPr>
        <w:t xml:space="preserve"> entregó un archivo titulado </w:t>
      </w:r>
      <w:r w:rsidRPr="00A105D1">
        <w:rPr>
          <w:rFonts w:ascii="Palatino Linotype" w:hAnsi="Palatino Linotype"/>
          <w:b/>
          <w:i/>
        </w:rPr>
        <w:t>“SAIMEX 0701.pdf”</w:t>
      </w:r>
      <w:r w:rsidRPr="00A105D1">
        <w:rPr>
          <w:rFonts w:ascii="Palatino Linotype" w:hAnsi="Palatino Linotype"/>
        </w:rPr>
        <w:t xml:space="preserve">, el cual contiene un total de 130 dictámenes de </w:t>
      </w:r>
      <w:r w:rsidRPr="00A105D1">
        <w:rPr>
          <w:rFonts w:ascii="Palatino Linotype" w:hAnsi="Palatino Linotype"/>
          <w:b/>
        </w:rPr>
        <w:t>reconducción y actualización programática-presupuestal para resultados</w:t>
      </w:r>
      <w:r w:rsidRPr="00A105D1">
        <w:rPr>
          <w:rFonts w:ascii="Palatino Linotype" w:hAnsi="Palatino Linotype"/>
        </w:rPr>
        <w:t xml:space="preserve">, por concepto de </w:t>
      </w:r>
      <w:r w:rsidRPr="00A105D1">
        <w:rPr>
          <w:rFonts w:ascii="Palatino Linotype" w:hAnsi="Palatino Linotype"/>
          <w:b/>
        </w:rPr>
        <w:t>traspaso externo</w:t>
      </w:r>
      <w:r w:rsidRPr="00A105D1">
        <w:rPr>
          <w:rFonts w:ascii="Palatino Linotype" w:hAnsi="Palatino Linotype"/>
        </w:rPr>
        <w:t xml:space="preserve">, </w:t>
      </w:r>
      <w:r w:rsidRPr="00A105D1">
        <w:rPr>
          <w:rFonts w:ascii="Palatino Linotype" w:hAnsi="Palatino Linotype"/>
          <w:b/>
        </w:rPr>
        <w:t xml:space="preserve">disminución </w:t>
      </w:r>
      <w:r w:rsidRPr="00A105D1">
        <w:rPr>
          <w:rFonts w:ascii="Palatino Linotype" w:hAnsi="Palatino Linotype"/>
        </w:rPr>
        <w:t>o</w:t>
      </w:r>
      <w:r w:rsidRPr="00A105D1">
        <w:rPr>
          <w:rFonts w:ascii="Palatino Linotype" w:hAnsi="Palatino Linotype"/>
          <w:b/>
        </w:rPr>
        <w:t xml:space="preserve"> adición</w:t>
      </w:r>
      <w:r w:rsidRPr="00A105D1">
        <w:rPr>
          <w:rFonts w:ascii="Palatino Linotype" w:hAnsi="Palatino Linotype"/>
        </w:rPr>
        <w:t xml:space="preserve">, generados durante el ejercicio </w:t>
      </w:r>
      <w:proofErr w:type="gramStart"/>
      <w:r w:rsidRPr="00A105D1">
        <w:rPr>
          <w:rFonts w:ascii="Palatino Linotype" w:hAnsi="Palatino Linotype"/>
        </w:rPr>
        <w:t>dos mil veintiuno</w:t>
      </w:r>
      <w:proofErr w:type="gramEnd"/>
      <w:r w:rsidRPr="00A105D1">
        <w:rPr>
          <w:rFonts w:ascii="Palatino Linotype" w:hAnsi="Palatino Linotype"/>
        </w:rPr>
        <w:t>.</w:t>
      </w:r>
    </w:p>
    <w:p w14:paraId="17FDEEB9" w14:textId="77777777" w:rsidR="00022ECC" w:rsidRPr="00A105D1" w:rsidRDefault="00022ECC" w:rsidP="00022ECC">
      <w:pPr>
        <w:pStyle w:val="Prrafodelista"/>
        <w:tabs>
          <w:tab w:val="left" w:pos="426"/>
        </w:tabs>
        <w:spacing w:line="360" w:lineRule="auto"/>
        <w:ind w:left="0" w:right="51"/>
        <w:jc w:val="both"/>
        <w:rPr>
          <w:rFonts w:ascii="Palatino Linotype" w:hAnsi="Palatino Linotype"/>
          <w:color w:val="000000" w:themeColor="text1"/>
        </w:rPr>
      </w:pPr>
    </w:p>
    <w:p w14:paraId="03BBF857" w14:textId="77777777" w:rsidR="00022ECC" w:rsidRPr="00A105D1" w:rsidRDefault="00022ECC" w:rsidP="00022ECC">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A105D1">
        <w:rPr>
          <w:rFonts w:ascii="Palatino Linotype" w:hAnsi="Palatino Linotype"/>
        </w:rPr>
        <w:t xml:space="preserve">Así mismo, entregó un archivo de nombre </w:t>
      </w:r>
      <w:r w:rsidRPr="00A105D1">
        <w:rPr>
          <w:rFonts w:ascii="Palatino Linotype" w:hAnsi="Palatino Linotype"/>
          <w:b/>
          <w:i/>
        </w:rPr>
        <w:t>“RECONDUCCION DE METAS 2021.pdf”</w:t>
      </w:r>
      <w:r w:rsidRPr="00A105D1">
        <w:rPr>
          <w:rFonts w:ascii="Palatino Linotype" w:hAnsi="Palatino Linotype"/>
        </w:rPr>
        <w:t xml:space="preserve">, el cual contiene 76 dictámenes de </w:t>
      </w:r>
      <w:r w:rsidRPr="00A105D1">
        <w:rPr>
          <w:rFonts w:ascii="Palatino Linotype" w:hAnsi="Palatino Linotype"/>
          <w:b/>
        </w:rPr>
        <w:t xml:space="preserve">reconducción y actualización </w:t>
      </w:r>
      <w:r w:rsidRPr="00A105D1">
        <w:rPr>
          <w:rFonts w:ascii="Palatino Linotype" w:hAnsi="Palatino Linotype"/>
          <w:b/>
        </w:rPr>
        <w:lastRenderedPageBreak/>
        <w:t>programática-presupuestal para resultados</w:t>
      </w:r>
      <w:r w:rsidRPr="00A105D1">
        <w:rPr>
          <w:rFonts w:ascii="Palatino Linotype" w:hAnsi="Palatino Linotype"/>
        </w:rPr>
        <w:t xml:space="preserve">, 111 por concepto de </w:t>
      </w:r>
      <w:r w:rsidRPr="00A105D1">
        <w:rPr>
          <w:rFonts w:ascii="Palatino Linotype" w:hAnsi="Palatino Linotype"/>
          <w:b/>
        </w:rPr>
        <w:t>adecuación programática</w:t>
      </w:r>
      <w:r w:rsidRPr="00A105D1">
        <w:rPr>
          <w:rFonts w:ascii="Palatino Linotype" w:hAnsi="Palatino Linotype"/>
        </w:rPr>
        <w:t xml:space="preserve"> y, ocho de </w:t>
      </w:r>
      <w:r w:rsidRPr="00A105D1">
        <w:rPr>
          <w:rFonts w:ascii="Palatino Linotype" w:hAnsi="Palatino Linotype"/>
          <w:b/>
        </w:rPr>
        <w:t>reconducción y actualización programática-presupuestal</w:t>
      </w:r>
      <w:r w:rsidRPr="00A105D1">
        <w:rPr>
          <w:rFonts w:ascii="Palatino Linotype" w:hAnsi="Palatino Linotype"/>
        </w:rPr>
        <w:t xml:space="preserve">, generados durante el ejercicio </w:t>
      </w:r>
      <w:proofErr w:type="gramStart"/>
      <w:r w:rsidRPr="00A105D1">
        <w:rPr>
          <w:rFonts w:ascii="Palatino Linotype" w:hAnsi="Palatino Linotype"/>
        </w:rPr>
        <w:t>dos mil veintiuno</w:t>
      </w:r>
      <w:proofErr w:type="gramEnd"/>
      <w:r w:rsidRPr="00A105D1">
        <w:rPr>
          <w:rFonts w:ascii="Palatino Linotype" w:hAnsi="Palatino Linotype"/>
        </w:rPr>
        <w:t>.</w:t>
      </w:r>
    </w:p>
    <w:p w14:paraId="5D32DFDF" w14:textId="77777777" w:rsidR="00022ECC" w:rsidRPr="00A105D1" w:rsidRDefault="00022ECC" w:rsidP="00022ECC">
      <w:pPr>
        <w:pStyle w:val="Prrafodelista"/>
        <w:tabs>
          <w:tab w:val="left" w:pos="426"/>
        </w:tabs>
        <w:spacing w:line="360" w:lineRule="auto"/>
        <w:ind w:left="0" w:right="51"/>
        <w:jc w:val="both"/>
        <w:rPr>
          <w:rFonts w:ascii="Palatino Linotype" w:hAnsi="Palatino Linotype"/>
          <w:color w:val="000000" w:themeColor="text1"/>
        </w:rPr>
      </w:pPr>
    </w:p>
    <w:p w14:paraId="03C345AF" w14:textId="14A78596" w:rsidR="00022ECC" w:rsidRPr="00A105D1" w:rsidRDefault="00022ECC" w:rsidP="00022ECC">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A105D1">
        <w:rPr>
          <w:rFonts w:ascii="Palatino Linotype" w:hAnsi="Palatino Linotype"/>
        </w:rPr>
        <w:t xml:space="preserve">También, entregó un archivo titulado </w:t>
      </w:r>
      <w:r w:rsidRPr="00A105D1">
        <w:rPr>
          <w:rFonts w:ascii="Palatino Linotype" w:hAnsi="Palatino Linotype"/>
          <w:b/>
          <w:i/>
        </w:rPr>
        <w:t>“2022 Reconducción de Indicadores Estratégicos 2do trimestre.pdf”</w:t>
      </w:r>
      <w:r w:rsidRPr="00A105D1">
        <w:rPr>
          <w:rFonts w:ascii="Palatino Linotype" w:hAnsi="Palatino Linotype"/>
        </w:rPr>
        <w:t xml:space="preserve">, que contiene dos formatos de </w:t>
      </w:r>
      <w:r w:rsidRPr="00A105D1">
        <w:rPr>
          <w:rFonts w:ascii="Palatino Linotype" w:hAnsi="Palatino Linotype"/>
          <w:b/>
        </w:rPr>
        <w:t>reconducción de indicadores estratégicos y/o de gestión</w:t>
      </w:r>
      <w:r w:rsidRPr="00A105D1">
        <w:rPr>
          <w:rFonts w:ascii="Palatino Linotype" w:hAnsi="Palatino Linotype"/>
        </w:rPr>
        <w:t xml:space="preserve">, por concepto de </w:t>
      </w:r>
      <w:r w:rsidRPr="00A105D1">
        <w:rPr>
          <w:rFonts w:ascii="Palatino Linotype" w:hAnsi="Palatino Linotype"/>
          <w:b/>
        </w:rPr>
        <w:t>adecuación programática</w:t>
      </w:r>
      <w:r w:rsidRPr="00A105D1">
        <w:rPr>
          <w:rFonts w:ascii="Palatino Linotype" w:hAnsi="Palatino Linotype"/>
        </w:rPr>
        <w:t>, elaborados el veinticuatro (24) y veintiocho (28) de junio de dos mil veintidós.</w:t>
      </w:r>
    </w:p>
    <w:p w14:paraId="7554EB9D" w14:textId="77777777" w:rsidR="00022ECC" w:rsidRPr="00A105D1" w:rsidRDefault="00022ECC" w:rsidP="00022ECC">
      <w:pPr>
        <w:pStyle w:val="Prrafodelista"/>
        <w:tabs>
          <w:tab w:val="left" w:pos="426"/>
        </w:tabs>
        <w:spacing w:line="360" w:lineRule="auto"/>
        <w:ind w:left="0" w:right="51"/>
        <w:jc w:val="both"/>
        <w:rPr>
          <w:rFonts w:ascii="Palatino Linotype" w:hAnsi="Palatino Linotype"/>
          <w:color w:val="000000" w:themeColor="text1"/>
        </w:rPr>
      </w:pPr>
    </w:p>
    <w:p w14:paraId="55DFEA35" w14:textId="258FBC5E" w:rsidR="00022ECC" w:rsidRPr="00A105D1" w:rsidRDefault="00022ECC" w:rsidP="00022ECC">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A105D1">
        <w:rPr>
          <w:rFonts w:ascii="Palatino Linotype" w:hAnsi="Palatino Linotype"/>
        </w:rPr>
        <w:t xml:space="preserve">Del mismo modo, entregó el archivo titulado </w:t>
      </w:r>
      <w:r w:rsidRPr="00A105D1">
        <w:rPr>
          <w:rFonts w:ascii="Palatino Linotype" w:hAnsi="Palatino Linotype"/>
          <w:b/>
          <w:i/>
        </w:rPr>
        <w:t xml:space="preserve">“2022_Adecuaciones </w:t>
      </w:r>
      <w:proofErr w:type="spellStart"/>
      <w:r w:rsidRPr="00A105D1">
        <w:rPr>
          <w:rFonts w:ascii="Palatino Linotype" w:hAnsi="Palatino Linotype"/>
          <w:b/>
          <w:i/>
        </w:rPr>
        <w:t>Programaticas</w:t>
      </w:r>
      <w:proofErr w:type="spellEnd"/>
      <w:r w:rsidRPr="00A105D1">
        <w:rPr>
          <w:rFonts w:ascii="Palatino Linotype" w:hAnsi="Palatino Linotype"/>
          <w:b/>
          <w:i/>
        </w:rPr>
        <w:t xml:space="preserve"> 1er. Trimestre.pdf”</w:t>
      </w:r>
      <w:r w:rsidRPr="00A105D1">
        <w:rPr>
          <w:rFonts w:ascii="Palatino Linotype" w:hAnsi="Palatino Linotype"/>
        </w:rPr>
        <w:t xml:space="preserve">, que contiene tres dictámenes de </w:t>
      </w:r>
      <w:r w:rsidRPr="00A105D1">
        <w:rPr>
          <w:rFonts w:ascii="Palatino Linotype" w:hAnsi="Palatino Linotype"/>
          <w:b/>
        </w:rPr>
        <w:t>reconducción y actualización programática-presupuestal para resultados</w:t>
      </w:r>
      <w:r w:rsidRPr="00A105D1">
        <w:rPr>
          <w:rFonts w:ascii="Palatino Linotype" w:hAnsi="Palatino Linotype"/>
        </w:rPr>
        <w:t xml:space="preserve">, generados el diecisiete (17) de marzo de dos mil veintidós; y, un archivo de nombre </w:t>
      </w:r>
      <w:r w:rsidRPr="00A105D1">
        <w:rPr>
          <w:rFonts w:ascii="Palatino Linotype" w:hAnsi="Palatino Linotype"/>
          <w:b/>
          <w:i/>
        </w:rPr>
        <w:t xml:space="preserve">“2022 Adecuaciones </w:t>
      </w:r>
      <w:proofErr w:type="spellStart"/>
      <w:r w:rsidRPr="00A105D1">
        <w:rPr>
          <w:rFonts w:ascii="Palatino Linotype" w:hAnsi="Palatino Linotype"/>
          <w:b/>
          <w:i/>
        </w:rPr>
        <w:t>Progrmáticas</w:t>
      </w:r>
      <w:proofErr w:type="spellEnd"/>
      <w:r w:rsidRPr="00A105D1">
        <w:rPr>
          <w:rFonts w:ascii="Palatino Linotype" w:hAnsi="Palatino Linotype"/>
          <w:b/>
          <w:i/>
        </w:rPr>
        <w:t xml:space="preserve"> 2do trimestre.pdf”</w:t>
      </w:r>
      <w:r w:rsidRPr="00A105D1">
        <w:rPr>
          <w:rFonts w:ascii="Palatino Linotype" w:hAnsi="Palatino Linotype"/>
        </w:rPr>
        <w:t xml:space="preserve">, que contiene 18 dictámenes de </w:t>
      </w:r>
      <w:r w:rsidRPr="00A105D1">
        <w:rPr>
          <w:rFonts w:ascii="Palatino Linotype" w:hAnsi="Palatino Linotype"/>
          <w:b/>
        </w:rPr>
        <w:t>reconducción y actualización programática-presupuestal para resultados</w:t>
      </w:r>
      <w:r w:rsidRPr="00A105D1">
        <w:rPr>
          <w:rFonts w:ascii="Palatino Linotype" w:hAnsi="Palatino Linotype"/>
        </w:rPr>
        <w:t xml:space="preserve"> y, dos formatos de </w:t>
      </w:r>
      <w:r w:rsidRPr="00A105D1">
        <w:rPr>
          <w:rFonts w:ascii="Palatino Linotype" w:hAnsi="Palatino Linotype"/>
          <w:b/>
        </w:rPr>
        <w:t>reconducción de indicadores estratégicos y/o de gestión</w:t>
      </w:r>
      <w:r w:rsidRPr="00A105D1">
        <w:rPr>
          <w:rFonts w:ascii="Palatino Linotype" w:hAnsi="Palatino Linotype"/>
        </w:rPr>
        <w:t>, generados durante mayo y junio de dos mil veintidós.</w:t>
      </w:r>
    </w:p>
    <w:p w14:paraId="0A28DCFB" w14:textId="77777777" w:rsidR="00022ECC" w:rsidRPr="00A105D1" w:rsidRDefault="00022ECC" w:rsidP="00022ECC">
      <w:pPr>
        <w:pStyle w:val="Prrafodelista"/>
        <w:tabs>
          <w:tab w:val="left" w:pos="426"/>
        </w:tabs>
        <w:spacing w:line="360" w:lineRule="auto"/>
        <w:ind w:left="0" w:right="51"/>
        <w:jc w:val="both"/>
        <w:rPr>
          <w:rFonts w:ascii="Palatino Linotype" w:hAnsi="Palatino Linotype"/>
          <w:color w:val="000000" w:themeColor="text1"/>
        </w:rPr>
      </w:pPr>
    </w:p>
    <w:p w14:paraId="14BA6AA2" w14:textId="251F1053" w:rsidR="00E346CF" w:rsidRPr="00A105D1" w:rsidRDefault="00E346CF" w:rsidP="00022ECC">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A105D1">
        <w:rPr>
          <w:rFonts w:ascii="Palatino Linotype" w:hAnsi="Palatino Linotype"/>
        </w:rPr>
        <w:t xml:space="preserve">No </w:t>
      </w:r>
      <w:r w:rsidRPr="00A105D1">
        <w:rPr>
          <w:rFonts w:ascii="Palatino Linotype" w:eastAsia="Calibri" w:hAnsi="Palatino Linotype" w:cs="Arial"/>
          <w:lang w:val="es-ES"/>
        </w:rPr>
        <w:t>es ocioso</w:t>
      </w:r>
      <w:r w:rsidRPr="00A105D1">
        <w:rPr>
          <w:rFonts w:ascii="Palatino Linotype" w:hAnsi="Palatino Linotype"/>
          <w:color w:val="000000" w:themeColor="text1"/>
        </w:rPr>
        <w:t xml:space="preserve"> precisar en este punto que</w:t>
      </w:r>
      <w:r w:rsidRPr="00A105D1">
        <w:rPr>
          <w:rFonts w:ascii="Palatino Linotype" w:hAnsi="Palatino Linotype"/>
          <w:b/>
          <w:color w:val="000000" w:themeColor="text1"/>
        </w:rPr>
        <w:t xml:space="preserve"> </w:t>
      </w:r>
      <w:r w:rsidRPr="00A105D1">
        <w:rPr>
          <w:rFonts w:ascii="Palatino Linotype" w:hAnsi="Palatino Linotype"/>
          <w:color w:val="000000" w:themeColor="text1"/>
          <w:lang w:val="es-ES"/>
        </w:rPr>
        <w:t>este Órgano Garante no se encuentra facultado para dudar de la veracidad,</w:t>
      </w:r>
      <w:r w:rsidRPr="00A105D1">
        <w:rPr>
          <w:rFonts w:ascii="Palatino Linotype" w:hAnsi="Palatino Linotype"/>
          <w:color w:val="000000" w:themeColor="text1"/>
        </w:rPr>
        <w:t xml:space="preserve"> ni de la información, que ponen los Sujetos Obligados a disposición de los solicitantes; situación que se aleja de las atribuciones de este Instituto, máxime que al momento que ponen a disposición ésta, la misma tiene el carácter oficial y se presume veraz, tan es así que queda registrada en el Sistema de Acceso a la Información Mexiquense (SAIMEX).</w:t>
      </w:r>
    </w:p>
    <w:p w14:paraId="4E9980BF" w14:textId="77777777" w:rsidR="00E346CF" w:rsidRPr="00A105D1" w:rsidRDefault="00E346CF" w:rsidP="00E346CF">
      <w:pPr>
        <w:pStyle w:val="Prrafodelista"/>
        <w:tabs>
          <w:tab w:val="left" w:pos="426"/>
        </w:tabs>
        <w:spacing w:line="360" w:lineRule="auto"/>
        <w:ind w:left="0" w:right="51"/>
        <w:jc w:val="both"/>
        <w:rPr>
          <w:rFonts w:ascii="Palatino Linotype" w:hAnsi="Palatino Linotype"/>
          <w:color w:val="000000" w:themeColor="text1"/>
        </w:rPr>
      </w:pPr>
    </w:p>
    <w:p w14:paraId="71ED0C8E" w14:textId="77777777" w:rsidR="00E346CF" w:rsidRPr="00A105D1" w:rsidRDefault="00E346CF" w:rsidP="00E346CF">
      <w:pPr>
        <w:pStyle w:val="Prrafodelista"/>
        <w:numPr>
          <w:ilvl w:val="0"/>
          <w:numId w:val="1"/>
        </w:numPr>
        <w:tabs>
          <w:tab w:val="left" w:pos="284"/>
          <w:tab w:val="left" w:pos="426"/>
        </w:tabs>
        <w:spacing w:line="360" w:lineRule="auto"/>
        <w:ind w:right="49"/>
        <w:jc w:val="both"/>
        <w:rPr>
          <w:rFonts w:ascii="Palatino Linotype" w:eastAsia="MS Mincho" w:hAnsi="Palatino Linotype" w:cs="Times New Roman"/>
          <w:color w:val="000000"/>
        </w:rPr>
      </w:pPr>
      <w:r w:rsidRPr="00A105D1">
        <w:rPr>
          <w:rFonts w:ascii="Palatino Linotype" w:hAnsi="Palatino Linotype"/>
          <w:color w:val="000000" w:themeColor="text1"/>
        </w:rPr>
        <w:lastRenderedPageBreak/>
        <w:t xml:space="preserve">Sustenta lo anterior el Criterio de Interpretación </w:t>
      </w:r>
      <w:r w:rsidRPr="00A105D1">
        <w:rPr>
          <w:rFonts w:ascii="Palatino Linotype" w:hAnsi="Palatino Linotype"/>
        </w:rPr>
        <w:t>31-10 emitido por el ahora Instituto Nacional de Transparencia, Acceso a la Información y Protección de Datos Personales, que a la letra dice:</w:t>
      </w:r>
    </w:p>
    <w:p w14:paraId="7420C533" w14:textId="77777777" w:rsidR="00E346CF" w:rsidRPr="00A105D1" w:rsidRDefault="00E346CF" w:rsidP="00E346CF">
      <w:pPr>
        <w:pStyle w:val="Sinespaciado"/>
        <w:spacing w:line="276" w:lineRule="auto"/>
        <w:ind w:left="567" w:right="567"/>
        <w:jc w:val="both"/>
        <w:rPr>
          <w:rFonts w:ascii="Palatino Linotype" w:hAnsi="Palatino Linotype"/>
          <w:i/>
          <w:sz w:val="22"/>
        </w:rPr>
      </w:pPr>
      <w:r w:rsidRPr="00A105D1">
        <w:rPr>
          <w:rFonts w:ascii="Palatino Linotype" w:hAnsi="Palatino Linotype"/>
          <w:i/>
          <w:sz w:val="22"/>
        </w:rPr>
        <w:t>“</w:t>
      </w:r>
      <w:r w:rsidRPr="00A105D1">
        <w:rPr>
          <w:rFonts w:ascii="Palatino Linotype" w:hAnsi="Palatino Linotype"/>
          <w:b/>
          <w:i/>
          <w:sz w:val="22"/>
        </w:rPr>
        <w:t>EL INSTITUTO FEDERAL DE ACCESO A LA INFORMACIÓN Y PROTECCIÓN DE DATOS NO CUENTA CON FACULTADES PARA PRONUNCIARSE RESPECTO DE LA VERACIDAD DE LOS DOCUMENTOS PROPORCIONADOS POR LOS SUJETOS OBLIGADOS.</w:t>
      </w:r>
      <w:r w:rsidRPr="00A105D1">
        <w:rPr>
          <w:rFonts w:ascii="Palatino Linotype" w:hAnsi="Palatino Linotype"/>
          <w:i/>
          <w:sz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6CF40AD4" w14:textId="0048D957" w:rsidR="00E346CF" w:rsidRPr="00A105D1" w:rsidRDefault="00E346CF" w:rsidP="00E346CF">
      <w:pPr>
        <w:pStyle w:val="Prrafodelista"/>
        <w:tabs>
          <w:tab w:val="left" w:pos="426"/>
        </w:tabs>
        <w:spacing w:line="360" w:lineRule="auto"/>
        <w:ind w:left="0"/>
        <w:jc w:val="both"/>
        <w:rPr>
          <w:rFonts w:ascii="Palatino Linotype" w:hAnsi="Palatino Linotype" w:cs="Tahoma"/>
          <w:bCs/>
          <w:iCs/>
        </w:rPr>
      </w:pPr>
    </w:p>
    <w:p w14:paraId="50686C90" w14:textId="6C373939" w:rsidR="00E346CF" w:rsidRPr="00A105D1" w:rsidRDefault="00022ECC" w:rsidP="0057122A">
      <w:pPr>
        <w:pStyle w:val="Prrafodelista"/>
        <w:numPr>
          <w:ilvl w:val="0"/>
          <w:numId w:val="1"/>
        </w:numPr>
        <w:tabs>
          <w:tab w:val="left" w:pos="426"/>
        </w:tabs>
        <w:spacing w:line="360" w:lineRule="auto"/>
        <w:jc w:val="both"/>
        <w:rPr>
          <w:rFonts w:ascii="Palatino Linotype" w:hAnsi="Palatino Linotype" w:cs="Tahoma"/>
          <w:bCs/>
          <w:iCs/>
        </w:rPr>
      </w:pPr>
      <w:r w:rsidRPr="00A105D1">
        <w:rPr>
          <w:rFonts w:ascii="Palatino Linotype" w:hAnsi="Palatino Linotype"/>
          <w:color w:val="000000" w:themeColor="text1"/>
        </w:rPr>
        <w:t xml:space="preserve">Razón de lo anterior, por cuanto hace al requerimiento relacionado con los dictámenes de reconducción, programáticos y presupuestal, del ejercicio </w:t>
      </w:r>
      <w:proofErr w:type="gramStart"/>
      <w:r w:rsidRPr="00A105D1">
        <w:rPr>
          <w:rFonts w:ascii="Palatino Linotype" w:hAnsi="Palatino Linotype"/>
          <w:color w:val="000000" w:themeColor="text1"/>
        </w:rPr>
        <w:t>dos mil veintiuno</w:t>
      </w:r>
      <w:proofErr w:type="gramEnd"/>
      <w:r w:rsidRPr="00A105D1">
        <w:rPr>
          <w:rFonts w:ascii="Palatino Linotype" w:hAnsi="Palatino Linotype"/>
          <w:color w:val="000000" w:themeColor="text1"/>
        </w:rPr>
        <w:t xml:space="preserve"> y, del uno (01) de enero al cinco (05) de agosto de dos mil veintidós, este Organismo Garante concluye que el </w:t>
      </w:r>
      <w:r w:rsidRPr="00A105D1">
        <w:rPr>
          <w:rFonts w:ascii="Palatino Linotype" w:hAnsi="Palatino Linotype"/>
          <w:b/>
          <w:color w:val="000000" w:themeColor="text1"/>
        </w:rPr>
        <w:t>SUJETO OBLIGADO</w:t>
      </w:r>
      <w:r w:rsidRPr="00A105D1">
        <w:rPr>
          <w:rFonts w:ascii="Palatino Linotype" w:hAnsi="Palatino Linotype"/>
          <w:color w:val="000000" w:themeColor="text1"/>
        </w:rPr>
        <w:t xml:space="preserve"> </w:t>
      </w:r>
      <w:r w:rsidRPr="00A105D1">
        <w:rPr>
          <w:rFonts w:ascii="Palatino Linotype" w:hAnsi="Palatino Linotype"/>
          <w:b/>
          <w:color w:val="000000" w:themeColor="text1"/>
        </w:rPr>
        <w:t>colmó</w:t>
      </w:r>
      <w:r w:rsidRPr="00A105D1">
        <w:rPr>
          <w:rFonts w:ascii="Palatino Linotype" w:hAnsi="Palatino Linotype"/>
          <w:color w:val="000000" w:themeColor="text1"/>
        </w:rPr>
        <w:t xml:space="preserve"> el derecho de acceso a la información ejercido por el particular.</w:t>
      </w:r>
    </w:p>
    <w:p w14:paraId="1D9B4023" w14:textId="77777777" w:rsidR="00022ECC" w:rsidRPr="00A105D1" w:rsidRDefault="00022ECC" w:rsidP="0057122A">
      <w:pPr>
        <w:pStyle w:val="Prrafodelista"/>
        <w:tabs>
          <w:tab w:val="left" w:pos="426"/>
        </w:tabs>
        <w:spacing w:line="360" w:lineRule="auto"/>
        <w:ind w:left="0" w:right="51"/>
        <w:jc w:val="both"/>
        <w:outlineLvl w:val="1"/>
        <w:rPr>
          <w:rFonts w:ascii="Palatino Linotype" w:hAnsi="Palatino Linotype"/>
          <w:color w:val="000000" w:themeColor="text1"/>
        </w:rPr>
      </w:pPr>
    </w:p>
    <w:p w14:paraId="1EE33AC2" w14:textId="006AB381" w:rsidR="005B331D" w:rsidRPr="00A105D1" w:rsidRDefault="005B331D" w:rsidP="0057122A">
      <w:pPr>
        <w:pStyle w:val="Prrafodelista"/>
        <w:tabs>
          <w:tab w:val="left" w:pos="426"/>
        </w:tabs>
        <w:spacing w:line="360" w:lineRule="auto"/>
        <w:ind w:left="0" w:right="51"/>
        <w:jc w:val="both"/>
        <w:outlineLvl w:val="1"/>
        <w:rPr>
          <w:rFonts w:ascii="Palatino Linotype" w:hAnsi="Palatino Linotype" w:cs="Tahoma"/>
          <w:b/>
          <w:iCs/>
        </w:rPr>
      </w:pPr>
      <w:r w:rsidRPr="00A105D1">
        <w:rPr>
          <w:rFonts w:ascii="Palatino Linotype" w:hAnsi="Palatino Linotype" w:cs="Tahoma"/>
          <w:b/>
          <w:iCs/>
        </w:rPr>
        <w:t>QUINTO. De la versión pública.</w:t>
      </w:r>
    </w:p>
    <w:p w14:paraId="35120A5F" w14:textId="77777777" w:rsidR="0057122A" w:rsidRPr="00A105D1" w:rsidRDefault="0057122A" w:rsidP="0057122A">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105D1">
        <w:rPr>
          <w:rFonts w:ascii="Palatino Linotype" w:hAnsi="Palatino Linotype" w:cs="Tahoma"/>
          <w:bCs/>
          <w:iCs/>
        </w:rPr>
        <w:t xml:space="preserve">La </w:t>
      </w:r>
      <w:r w:rsidRPr="00A105D1">
        <w:rPr>
          <w:rFonts w:ascii="Palatino Linotype" w:hAnsi="Palatino Linotype" w:cs="Arial"/>
          <w:color w:val="000000" w:themeColor="text1"/>
        </w:rPr>
        <w:t xml:space="preserve">clasificación total o parcial de la información requerida, mediante solicitud de acceso a la información pública, constituye una restricción al derecho humano de acceso a la información. Como reiteradamente han dicho diversos Órganos Jurisdiccionales, ningún derecho es absoluto, aunque cualquier límite o restricción, para ser legítimo, debe reunir con tres requisitos: primero, debe de estar establecida </w:t>
      </w:r>
      <w:r w:rsidRPr="00A105D1">
        <w:rPr>
          <w:rFonts w:ascii="Palatino Linotype" w:hAnsi="Palatino Linotype" w:cs="Arial"/>
          <w:color w:val="000000" w:themeColor="text1"/>
        </w:rPr>
        <w:lastRenderedPageBreak/>
        <w:t>en un ordenamiento legal, antes de su aplicación; debe de corresponder a un fin legítimo y ser estrictamente proporcional con el principio o valor que se pretende preservar.  En este caso, la clasificación total o parcial de la información es un supuesto que tanto la Ley General de Transparencia y Acceso a la Información Pública, en adelante, la Ley General, como la Ley de Transparencia y Acceso a la Información Pública del Estado de México y Municipios, en adelante, la Ley Estatal, establecen, y agotar el procedimiento legalmente establecido, es precisamente lo que permite acreditar el cumplimiento de los otros dos requisitos.</w:t>
      </w:r>
    </w:p>
    <w:p w14:paraId="10249BBB" w14:textId="77777777" w:rsidR="0057122A" w:rsidRPr="00A105D1" w:rsidRDefault="0057122A" w:rsidP="0057122A">
      <w:pPr>
        <w:pStyle w:val="Prrafodelista"/>
        <w:tabs>
          <w:tab w:val="left" w:pos="426"/>
        </w:tabs>
        <w:spacing w:before="240" w:after="240" w:line="360" w:lineRule="auto"/>
        <w:ind w:left="0" w:right="51"/>
        <w:jc w:val="both"/>
        <w:rPr>
          <w:rFonts w:ascii="Palatino Linotype" w:hAnsi="Palatino Linotype"/>
          <w:color w:val="000000" w:themeColor="text1"/>
        </w:rPr>
      </w:pPr>
    </w:p>
    <w:p w14:paraId="677717C4" w14:textId="77777777" w:rsidR="0057122A" w:rsidRPr="00A105D1" w:rsidRDefault="0057122A" w:rsidP="0057122A">
      <w:pPr>
        <w:pStyle w:val="Prrafodelista"/>
        <w:tabs>
          <w:tab w:val="left" w:pos="426"/>
        </w:tabs>
        <w:spacing w:before="240" w:after="240" w:line="360" w:lineRule="auto"/>
        <w:ind w:left="0" w:right="51"/>
        <w:jc w:val="both"/>
        <w:outlineLvl w:val="2"/>
        <w:rPr>
          <w:rFonts w:ascii="Palatino Linotype" w:hAnsi="Palatino Linotype"/>
          <w:b/>
          <w:color w:val="000000" w:themeColor="text1"/>
        </w:rPr>
      </w:pPr>
      <w:r w:rsidRPr="00A105D1">
        <w:rPr>
          <w:rFonts w:ascii="Palatino Linotype" w:hAnsi="Palatino Linotype"/>
          <w:b/>
          <w:color w:val="000000" w:themeColor="text1"/>
        </w:rPr>
        <w:t>I. Requisitos previos.</w:t>
      </w:r>
    </w:p>
    <w:p w14:paraId="153977E7" w14:textId="77777777" w:rsidR="0057122A" w:rsidRPr="00A105D1" w:rsidRDefault="0057122A" w:rsidP="0057122A">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105D1">
        <w:rPr>
          <w:rFonts w:ascii="Palatino Linotype" w:hAnsi="Palatino Linotype"/>
          <w:color w:val="000000" w:themeColor="text1"/>
        </w:rPr>
        <w:t xml:space="preserve">Los </w:t>
      </w:r>
      <w:r w:rsidRPr="00A105D1">
        <w:rPr>
          <w:rFonts w:ascii="Palatino Linotype" w:eastAsia="MS Mincho" w:hAnsi="Palatino Linotype" w:cs="Times New Roman"/>
        </w:rPr>
        <w:t>artículos 122 y 100 de la Ley Estatal y de la Ley General, respectivamente, señalan que los sujetos obligados determinan que la información actualiza alguno de los supuestos de clasificación y que son los titulares de las áreas los encargados de clasificar la información. En consecuencia, son los titulares de las áreas que administran la información los que aprueban su clasificación y no el Comité de Transparencia. Al hacerlo tienen que precisar de qué información se trata (nombre, registro federal de contribuyentes, edad, fotografía, entre otros) que forme parte de algún documento o el documento que se pretende reservar (contrato, licencia, póliza, entre otros), señalando el supuesto de clasificación (confidencialidad o reserva).</w:t>
      </w:r>
    </w:p>
    <w:p w14:paraId="58B9A738" w14:textId="77777777" w:rsidR="0057122A" w:rsidRPr="00A105D1" w:rsidRDefault="0057122A" w:rsidP="0057122A">
      <w:pPr>
        <w:pStyle w:val="Prrafodelista"/>
        <w:tabs>
          <w:tab w:val="left" w:pos="426"/>
        </w:tabs>
        <w:spacing w:before="240" w:after="240" w:line="360" w:lineRule="auto"/>
        <w:ind w:left="0" w:right="51"/>
        <w:jc w:val="both"/>
        <w:rPr>
          <w:rFonts w:ascii="Palatino Linotype" w:hAnsi="Palatino Linotype"/>
          <w:color w:val="000000" w:themeColor="text1"/>
        </w:rPr>
      </w:pPr>
    </w:p>
    <w:p w14:paraId="6550E210" w14:textId="77777777" w:rsidR="0057122A" w:rsidRPr="00A105D1" w:rsidRDefault="0057122A" w:rsidP="0057122A">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105D1">
        <w:rPr>
          <w:rFonts w:ascii="Palatino Linotype" w:hAnsi="Palatino Linotype"/>
          <w:color w:val="000000" w:themeColor="text1"/>
        </w:rPr>
        <w:t xml:space="preserve">Además, </w:t>
      </w:r>
      <w:r w:rsidRPr="00A105D1">
        <w:rPr>
          <w:rFonts w:ascii="Palatino Linotype" w:eastAsia="MS Mincho" w:hAnsi="Palatino Linotype" w:cs="Times New Roman"/>
        </w:rPr>
        <w:t xml:space="preserve">se debe señalar el procedimiento que establecen los artículos 132 y 106 de la Ley Estatal y General, respectivamente, por el que se realiza dicha clasificación, a saber, cuando se atiende una solicitud de acceso a la información, porque lo </w:t>
      </w:r>
      <w:r w:rsidRPr="00A105D1">
        <w:rPr>
          <w:rFonts w:ascii="Palatino Linotype" w:eastAsia="MS Mincho" w:hAnsi="Palatino Linotype" w:cs="Times New Roman"/>
        </w:rPr>
        <w:lastRenderedPageBreak/>
        <w:t>determina una autoridad competente o porque se va a generar una versión pública para cumplir con sus obligaciones.</w:t>
      </w:r>
    </w:p>
    <w:p w14:paraId="6AFD6E08" w14:textId="77777777" w:rsidR="0057122A" w:rsidRPr="00A105D1" w:rsidRDefault="0057122A" w:rsidP="0057122A">
      <w:pPr>
        <w:pStyle w:val="Prrafodelista"/>
        <w:tabs>
          <w:tab w:val="left" w:pos="426"/>
        </w:tabs>
        <w:spacing w:before="240" w:after="240" w:line="360" w:lineRule="auto"/>
        <w:ind w:left="0" w:right="51"/>
        <w:jc w:val="both"/>
        <w:rPr>
          <w:rFonts w:ascii="Palatino Linotype" w:hAnsi="Palatino Linotype"/>
          <w:color w:val="000000" w:themeColor="text1"/>
        </w:rPr>
      </w:pPr>
    </w:p>
    <w:p w14:paraId="17730A2A" w14:textId="77777777" w:rsidR="0057122A" w:rsidRPr="00A105D1" w:rsidRDefault="0057122A" w:rsidP="0057122A">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105D1">
        <w:rPr>
          <w:rFonts w:ascii="Palatino Linotype" w:hAnsi="Palatino Linotype"/>
          <w:color w:val="000000" w:themeColor="text1"/>
        </w:rPr>
        <w:t xml:space="preserve">El </w:t>
      </w:r>
      <w:r w:rsidRPr="00A105D1">
        <w:rPr>
          <w:rFonts w:ascii="Palatino Linotype" w:eastAsia="MS Mincho" w:hAnsi="Palatino Linotype" w:cs="Times New Roman"/>
        </w:rPr>
        <w:t>último de estos requisitos previos consiste en que no se pueden emitir acuerdos de carácter general ni particular, según lo disponen los artículos 134 y 108 de la Ley Estatal y de la Ley General, respectivamente, esto es, no se puede hacer un acuerdo para clasificar de manera general todos los documentos de un expediente o área,  sin individualizar su análisis y tampoco se puede hacer un acuerdo por cada dato que se vaya a clasificar dentro de un documento con diez datos, por ejemplo, susceptibles de ser clasificados.</w:t>
      </w:r>
    </w:p>
    <w:p w14:paraId="3359BE68" w14:textId="77777777" w:rsidR="0057122A" w:rsidRPr="00A105D1" w:rsidRDefault="0057122A" w:rsidP="0057122A">
      <w:pPr>
        <w:pStyle w:val="Prrafodelista"/>
        <w:tabs>
          <w:tab w:val="left" w:pos="426"/>
        </w:tabs>
        <w:spacing w:before="240" w:after="240" w:line="360" w:lineRule="auto"/>
        <w:ind w:left="0" w:right="51"/>
        <w:jc w:val="both"/>
        <w:rPr>
          <w:rFonts w:ascii="Palatino Linotype" w:hAnsi="Palatino Linotype"/>
          <w:color w:val="000000" w:themeColor="text1"/>
        </w:rPr>
      </w:pPr>
    </w:p>
    <w:p w14:paraId="14EA6AC2" w14:textId="77777777" w:rsidR="0057122A" w:rsidRPr="00A105D1" w:rsidRDefault="0057122A" w:rsidP="0057122A">
      <w:pPr>
        <w:pStyle w:val="Prrafodelista"/>
        <w:tabs>
          <w:tab w:val="left" w:pos="426"/>
        </w:tabs>
        <w:spacing w:before="240" w:after="240" w:line="360" w:lineRule="auto"/>
        <w:ind w:left="0" w:right="51"/>
        <w:jc w:val="both"/>
        <w:outlineLvl w:val="2"/>
        <w:rPr>
          <w:rFonts w:ascii="Palatino Linotype" w:hAnsi="Palatino Linotype"/>
          <w:b/>
          <w:color w:val="000000" w:themeColor="text1"/>
        </w:rPr>
      </w:pPr>
      <w:r w:rsidRPr="00A105D1">
        <w:rPr>
          <w:rFonts w:ascii="Palatino Linotype" w:hAnsi="Palatino Linotype"/>
          <w:b/>
          <w:color w:val="000000" w:themeColor="text1"/>
        </w:rPr>
        <w:t>II. Supuestos de clasificación.</w:t>
      </w:r>
    </w:p>
    <w:p w14:paraId="41804F91" w14:textId="77777777" w:rsidR="0057122A" w:rsidRPr="00A105D1" w:rsidRDefault="0057122A" w:rsidP="0057122A">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105D1">
        <w:rPr>
          <w:rFonts w:ascii="Palatino Linotype" w:hAnsi="Palatino Linotype"/>
          <w:color w:val="000000" w:themeColor="text1"/>
        </w:rPr>
        <w:t xml:space="preserve">Las </w:t>
      </w:r>
      <w:r w:rsidRPr="00A105D1">
        <w:rPr>
          <w:rFonts w:ascii="Palatino Linotype" w:eastAsia="MS Mincho" w:hAnsi="Palatino Linotype" w:cs="Times New Roman"/>
        </w:rPr>
        <w:t>disposiciones constitucionales y legales en la materia establecen los dos supuestos generales para clasificar la información: por reserva y por confidencialidad.</w:t>
      </w:r>
    </w:p>
    <w:p w14:paraId="7279524E" w14:textId="77777777" w:rsidR="0057122A" w:rsidRPr="00A105D1" w:rsidRDefault="0057122A" w:rsidP="0057122A">
      <w:pPr>
        <w:pStyle w:val="Prrafodelista"/>
        <w:tabs>
          <w:tab w:val="left" w:pos="426"/>
        </w:tabs>
        <w:spacing w:before="240" w:after="240" w:line="360" w:lineRule="auto"/>
        <w:ind w:left="0" w:right="51"/>
        <w:jc w:val="both"/>
        <w:rPr>
          <w:rFonts w:ascii="Palatino Linotype" w:hAnsi="Palatino Linotype"/>
          <w:color w:val="000000" w:themeColor="text1"/>
        </w:rPr>
      </w:pPr>
    </w:p>
    <w:p w14:paraId="33575FA4" w14:textId="77777777" w:rsidR="0057122A" w:rsidRPr="00A105D1" w:rsidRDefault="0057122A" w:rsidP="0057122A">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105D1">
        <w:rPr>
          <w:rFonts w:ascii="Palatino Linotype" w:eastAsia="MS Mincho" w:hAnsi="Palatino Linotype" w:cs="Times New Roman"/>
        </w:rPr>
        <w:t>Por cuanto hace a la información que, por su naturaleza y/o características, pueda ser susceptible de ser reservada, el artículo 140 de la Ley de Transparencia y Acceso a la Información Pública del Estado de México y Municipios establece lo siguiente:</w:t>
      </w:r>
    </w:p>
    <w:p w14:paraId="3533267A" w14:textId="77777777" w:rsidR="0057122A" w:rsidRPr="00A105D1" w:rsidRDefault="0057122A" w:rsidP="0057122A">
      <w:pPr>
        <w:pStyle w:val="Prrafodelista"/>
        <w:tabs>
          <w:tab w:val="left" w:pos="426"/>
        </w:tabs>
        <w:spacing w:before="240" w:after="240" w:line="276" w:lineRule="auto"/>
        <w:ind w:left="567" w:right="567"/>
        <w:jc w:val="both"/>
        <w:rPr>
          <w:rFonts w:ascii="Palatino Linotype" w:hAnsi="Palatino Linotype"/>
          <w:i/>
          <w:color w:val="000000" w:themeColor="text1"/>
          <w:sz w:val="22"/>
        </w:rPr>
      </w:pPr>
      <w:r w:rsidRPr="00A105D1">
        <w:rPr>
          <w:rFonts w:ascii="Palatino Linotype" w:hAnsi="Palatino Linotype"/>
          <w:i/>
          <w:color w:val="000000" w:themeColor="text1"/>
          <w:sz w:val="22"/>
        </w:rPr>
        <w:t>“</w:t>
      </w:r>
      <w:r w:rsidRPr="00A105D1">
        <w:rPr>
          <w:rFonts w:ascii="Palatino Linotype" w:hAnsi="Palatino Linotype"/>
          <w:b/>
          <w:i/>
          <w:color w:val="000000" w:themeColor="text1"/>
          <w:sz w:val="22"/>
        </w:rPr>
        <w:t>Artículo 140.</w:t>
      </w:r>
      <w:r w:rsidRPr="00A105D1">
        <w:rPr>
          <w:rFonts w:ascii="Palatino Linotype" w:hAnsi="Palatino Linotype"/>
          <w:i/>
          <w:color w:val="000000" w:themeColor="text1"/>
          <w:sz w:val="22"/>
        </w:rPr>
        <w:t xml:space="preserve"> El acceso a la información pública será restringido excepcionalmente, cuando por razones de interés público, ésta sea clasificada como reservada, conforme a los criterios siguientes: </w:t>
      </w:r>
    </w:p>
    <w:p w14:paraId="0657F782" w14:textId="77777777" w:rsidR="0057122A" w:rsidRPr="00A105D1" w:rsidRDefault="0057122A" w:rsidP="0057122A">
      <w:pPr>
        <w:pStyle w:val="Prrafodelista"/>
        <w:tabs>
          <w:tab w:val="left" w:pos="426"/>
        </w:tabs>
        <w:spacing w:before="240" w:after="240" w:line="276" w:lineRule="auto"/>
        <w:ind w:left="567" w:right="567"/>
        <w:jc w:val="both"/>
        <w:rPr>
          <w:rFonts w:ascii="Palatino Linotype" w:hAnsi="Palatino Linotype"/>
          <w:i/>
          <w:color w:val="000000" w:themeColor="text1"/>
          <w:sz w:val="22"/>
        </w:rPr>
      </w:pPr>
      <w:r w:rsidRPr="00A105D1">
        <w:rPr>
          <w:rFonts w:ascii="Palatino Linotype" w:hAnsi="Palatino Linotype"/>
          <w:b/>
          <w:i/>
          <w:color w:val="000000" w:themeColor="text1"/>
          <w:sz w:val="22"/>
        </w:rPr>
        <w:t>I.</w:t>
      </w:r>
      <w:r w:rsidRPr="00A105D1">
        <w:rPr>
          <w:rFonts w:ascii="Palatino Linotype" w:hAnsi="Palatino Linotype"/>
          <w:i/>
          <w:color w:val="000000" w:themeColor="text1"/>
          <w:sz w:val="22"/>
        </w:rPr>
        <w:t xml:space="preserve"> Comprometa la seguridad pública y cuente con un propósito genuino y un efecto demostrable; </w:t>
      </w:r>
    </w:p>
    <w:p w14:paraId="77BED9E4" w14:textId="77777777" w:rsidR="0057122A" w:rsidRPr="00A105D1" w:rsidRDefault="0057122A" w:rsidP="0057122A">
      <w:pPr>
        <w:pStyle w:val="Prrafodelista"/>
        <w:tabs>
          <w:tab w:val="left" w:pos="426"/>
        </w:tabs>
        <w:spacing w:before="240" w:after="240" w:line="276" w:lineRule="auto"/>
        <w:ind w:left="567" w:right="567"/>
        <w:jc w:val="both"/>
        <w:rPr>
          <w:rFonts w:ascii="Palatino Linotype" w:hAnsi="Palatino Linotype"/>
          <w:i/>
          <w:color w:val="000000" w:themeColor="text1"/>
          <w:sz w:val="22"/>
        </w:rPr>
      </w:pPr>
      <w:r w:rsidRPr="00A105D1">
        <w:rPr>
          <w:rFonts w:ascii="Palatino Linotype" w:hAnsi="Palatino Linotype"/>
          <w:b/>
          <w:i/>
          <w:color w:val="000000" w:themeColor="text1"/>
          <w:sz w:val="22"/>
        </w:rPr>
        <w:t>II.</w:t>
      </w:r>
      <w:r w:rsidRPr="00A105D1">
        <w:rPr>
          <w:rFonts w:ascii="Palatino Linotype" w:hAnsi="Palatino Linotype"/>
          <w:i/>
          <w:color w:val="000000" w:themeColor="text1"/>
          <w:sz w:val="22"/>
        </w:rPr>
        <w:t xml:space="preserve"> Pueda menoscabar la conducción de las negociaciones y relaciones internacionales; </w:t>
      </w:r>
    </w:p>
    <w:p w14:paraId="6FB9EB59" w14:textId="77777777" w:rsidR="0057122A" w:rsidRPr="00A105D1" w:rsidRDefault="0057122A" w:rsidP="0057122A">
      <w:pPr>
        <w:pStyle w:val="Prrafodelista"/>
        <w:tabs>
          <w:tab w:val="left" w:pos="426"/>
        </w:tabs>
        <w:spacing w:before="240" w:after="240" w:line="276" w:lineRule="auto"/>
        <w:ind w:left="567" w:right="567"/>
        <w:jc w:val="both"/>
        <w:rPr>
          <w:rFonts w:ascii="Palatino Linotype" w:hAnsi="Palatino Linotype"/>
          <w:i/>
          <w:color w:val="000000" w:themeColor="text1"/>
          <w:sz w:val="22"/>
        </w:rPr>
      </w:pPr>
      <w:r w:rsidRPr="00A105D1">
        <w:rPr>
          <w:rFonts w:ascii="Palatino Linotype" w:hAnsi="Palatino Linotype"/>
          <w:b/>
          <w:i/>
          <w:color w:val="000000" w:themeColor="text1"/>
          <w:sz w:val="22"/>
        </w:rPr>
        <w:t>III.</w:t>
      </w:r>
      <w:r w:rsidRPr="00A105D1">
        <w:rPr>
          <w:rFonts w:ascii="Palatino Linotype" w:hAnsi="Palatino Linotype"/>
          <w:i/>
          <w:color w:val="000000" w:themeColor="text1"/>
          <w:sz w:val="22"/>
        </w:rPr>
        <w:t xml:space="preserve"> Se entregue a la Entidad expresamente con ese carácter o el de confidencialidad por otro u otros sujetos de derecho internacional, excepto cuando se trate de violaciones </w:t>
      </w:r>
      <w:r w:rsidRPr="00A105D1">
        <w:rPr>
          <w:rFonts w:ascii="Palatino Linotype" w:hAnsi="Palatino Linotype"/>
          <w:i/>
          <w:color w:val="000000" w:themeColor="text1"/>
          <w:sz w:val="22"/>
        </w:rPr>
        <w:lastRenderedPageBreak/>
        <w:t xml:space="preserve">graves de derechos humanos o delitos de lesa humanidad de conformidad con el derecho internacional; </w:t>
      </w:r>
    </w:p>
    <w:p w14:paraId="4A86A859" w14:textId="77777777" w:rsidR="0057122A" w:rsidRPr="00A105D1" w:rsidRDefault="0057122A" w:rsidP="0057122A">
      <w:pPr>
        <w:pStyle w:val="Prrafodelista"/>
        <w:tabs>
          <w:tab w:val="left" w:pos="426"/>
        </w:tabs>
        <w:spacing w:before="240" w:after="240" w:line="276" w:lineRule="auto"/>
        <w:ind w:left="567" w:right="567"/>
        <w:jc w:val="both"/>
        <w:rPr>
          <w:rFonts w:ascii="Palatino Linotype" w:hAnsi="Palatino Linotype"/>
          <w:i/>
          <w:color w:val="000000" w:themeColor="text1"/>
          <w:sz w:val="22"/>
        </w:rPr>
      </w:pPr>
      <w:r w:rsidRPr="00A105D1">
        <w:rPr>
          <w:rFonts w:ascii="Palatino Linotype" w:hAnsi="Palatino Linotype"/>
          <w:b/>
          <w:i/>
          <w:color w:val="000000" w:themeColor="text1"/>
          <w:sz w:val="22"/>
        </w:rPr>
        <w:t>IV.</w:t>
      </w:r>
      <w:r w:rsidRPr="00A105D1">
        <w:rPr>
          <w:rFonts w:ascii="Palatino Linotype" w:hAnsi="Palatino Linotype"/>
          <w:i/>
          <w:color w:val="000000" w:themeColor="text1"/>
          <w:sz w:val="22"/>
        </w:rPr>
        <w:t xml:space="preserve"> Ponga en riesgo la vida, la seguridad o la salud de una persona física; </w:t>
      </w:r>
    </w:p>
    <w:p w14:paraId="2AF53147" w14:textId="77777777" w:rsidR="0057122A" w:rsidRPr="00A105D1" w:rsidRDefault="0057122A" w:rsidP="0057122A">
      <w:pPr>
        <w:pStyle w:val="Prrafodelista"/>
        <w:tabs>
          <w:tab w:val="left" w:pos="426"/>
        </w:tabs>
        <w:spacing w:before="240" w:after="240" w:line="276" w:lineRule="auto"/>
        <w:ind w:left="567" w:right="567"/>
        <w:jc w:val="both"/>
        <w:rPr>
          <w:rFonts w:ascii="Palatino Linotype" w:hAnsi="Palatino Linotype"/>
          <w:i/>
          <w:color w:val="000000" w:themeColor="text1"/>
          <w:sz w:val="22"/>
        </w:rPr>
      </w:pPr>
      <w:r w:rsidRPr="00A105D1">
        <w:rPr>
          <w:rFonts w:ascii="Palatino Linotype" w:hAnsi="Palatino Linotype"/>
          <w:b/>
          <w:i/>
          <w:color w:val="000000" w:themeColor="text1"/>
          <w:sz w:val="22"/>
        </w:rPr>
        <w:t>V.</w:t>
      </w:r>
      <w:r w:rsidRPr="00A105D1">
        <w:rPr>
          <w:rFonts w:ascii="Palatino Linotype" w:hAnsi="Palatino Linotype"/>
          <w:i/>
          <w:color w:val="000000" w:themeColor="text1"/>
          <w:sz w:val="22"/>
        </w:rPr>
        <w:t xml:space="preserve"> Aquella cuya divulgación obstruya o pueda causar un serio perjuicio a: </w:t>
      </w:r>
    </w:p>
    <w:p w14:paraId="1B704D8F" w14:textId="77777777" w:rsidR="0057122A" w:rsidRPr="00A105D1" w:rsidRDefault="0057122A" w:rsidP="0057122A">
      <w:pPr>
        <w:pStyle w:val="Prrafodelista"/>
        <w:tabs>
          <w:tab w:val="left" w:pos="426"/>
        </w:tabs>
        <w:spacing w:before="240" w:after="240" w:line="276" w:lineRule="auto"/>
        <w:ind w:left="851" w:right="567"/>
        <w:jc w:val="both"/>
        <w:rPr>
          <w:rFonts w:ascii="Palatino Linotype" w:hAnsi="Palatino Linotype"/>
          <w:i/>
          <w:color w:val="000000" w:themeColor="text1"/>
          <w:sz w:val="22"/>
        </w:rPr>
      </w:pPr>
      <w:r w:rsidRPr="00A105D1">
        <w:rPr>
          <w:rFonts w:ascii="Palatino Linotype" w:hAnsi="Palatino Linotype"/>
          <w:b/>
          <w:i/>
          <w:color w:val="000000" w:themeColor="text1"/>
          <w:sz w:val="22"/>
        </w:rPr>
        <w:t>1.</w:t>
      </w:r>
      <w:r w:rsidRPr="00A105D1">
        <w:rPr>
          <w:rFonts w:ascii="Palatino Linotype" w:hAnsi="Palatino Linotype"/>
          <w:i/>
          <w:color w:val="000000" w:themeColor="text1"/>
          <w:sz w:val="22"/>
        </w:rPr>
        <w:t xml:space="preserve"> Las actividades de fiscalización, verificación, inspección, comprobación y auditoría sobre el cumplimiento de las Leyes; o </w:t>
      </w:r>
    </w:p>
    <w:p w14:paraId="3E5C157B" w14:textId="77777777" w:rsidR="0057122A" w:rsidRPr="00A105D1" w:rsidRDefault="0057122A" w:rsidP="0057122A">
      <w:pPr>
        <w:pStyle w:val="Prrafodelista"/>
        <w:tabs>
          <w:tab w:val="left" w:pos="426"/>
        </w:tabs>
        <w:spacing w:before="240" w:after="240" w:line="276" w:lineRule="auto"/>
        <w:ind w:left="851" w:right="567"/>
        <w:jc w:val="both"/>
        <w:rPr>
          <w:rFonts w:ascii="Palatino Linotype" w:hAnsi="Palatino Linotype"/>
          <w:i/>
          <w:color w:val="000000" w:themeColor="text1"/>
          <w:sz w:val="22"/>
        </w:rPr>
      </w:pPr>
      <w:r w:rsidRPr="00A105D1">
        <w:rPr>
          <w:rFonts w:ascii="Palatino Linotype" w:hAnsi="Palatino Linotype"/>
          <w:b/>
          <w:i/>
          <w:color w:val="000000" w:themeColor="text1"/>
          <w:sz w:val="22"/>
        </w:rPr>
        <w:t>2.</w:t>
      </w:r>
      <w:r w:rsidRPr="00A105D1">
        <w:rPr>
          <w:rFonts w:ascii="Palatino Linotype" w:hAnsi="Palatino Linotype"/>
          <w:i/>
          <w:color w:val="000000" w:themeColor="text1"/>
          <w:sz w:val="22"/>
        </w:rPr>
        <w:t xml:space="preserve"> La recaudación de las contribuciones. </w:t>
      </w:r>
    </w:p>
    <w:p w14:paraId="6DB0E1CD" w14:textId="77777777" w:rsidR="0057122A" w:rsidRPr="00A105D1" w:rsidRDefault="0057122A" w:rsidP="0057122A">
      <w:pPr>
        <w:pStyle w:val="Prrafodelista"/>
        <w:tabs>
          <w:tab w:val="left" w:pos="426"/>
        </w:tabs>
        <w:spacing w:before="240" w:after="240" w:line="276" w:lineRule="auto"/>
        <w:ind w:left="567" w:right="567"/>
        <w:jc w:val="both"/>
        <w:rPr>
          <w:rFonts w:ascii="Palatino Linotype" w:hAnsi="Palatino Linotype"/>
          <w:i/>
          <w:color w:val="000000" w:themeColor="text1"/>
          <w:sz w:val="22"/>
        </w:rPr>
      </w:pPr>
      <w:r w:rsidRPr="00A105D1">
        <w:rPr>
          <w:rFonts w:ascii="Palatino Linotype" w:hAnsi="Palatino Linotype"/>
          <w:b/>
          <w:i/>
          <w:color w:val="000000" w:themeColor="text1"/>
          <w:sz w:val="22"/>
        </w:rPr>
        <w:t>VI.</w:t>
      </w:r>
      <w:r w:rsidRPr="00A105D1">
        <w:rPr>
          <w:rFonts w:ascii="Palatino Linotype" w:hAnsi="Palatino Linotype"/>
          <w:i/>
          <w:color w:val="000000" w:themeColor="text1"/>
          <w:sz w:val="22"/>
        </w:rPr>
        <w:t xml:space="preserve">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 </w:t>
      </w:r>
    </w:p>
    <w:p w14:paraId="35D378AC" w14:textId="77777777" w:rsidR="0057122A" w:rsidRPr="00A105D1" w:rsidRDefault="0057122A" w:rsidP="0057122A">
      <w:pPr>
        <w:pStyle w:val="Prrafodelista"/>
        <w:tabs>
          <w:tab w:val="left" w:pos="426"/>
        </w:tabs>
        <w:spacing w:before="240" w:after="240" w:line="276" w:lineRule="auto"/>
        <w:ind w:left="567" w:right="567"/>
        <w:jc w:val="both"/>
        <w:rPr>
          <w:rFonts w:ascii="Palatino Linotype" w:hAnsi="Palatino Linotype"/>
          <w:i/>
          <w:color w:val="000000" w:themeColor="text1"/>
          <w:sz w:val="22"/>
        </w:rPr>
      </w:pPr>
      <w:r w:rsidRPr="00A105D1">
        <w:rPr>
          <w:rFonts w:ascii="Palatino Linotype" w:hAnsi="Palatino Linotype"/>
          <w:b/>
          <w:i/>
          <w:color w:val="000000" w:themeColor="text1"/>
          <w:sz w:val="22"/>
        </w:rPr>
        <w:t>VII.</w:t>
      </w:r>
      <w:r w:rsidRPr="00A105D1">
        <w:rPr>
          <w:rFonts w:ascii="Palatino Linotype" w:hAnsi="Palatino Linotype"/>
          <w:i/>
          <w:color w:val="000000" w:themeColor="text1"/>
          <w:sz w:val="22"/>
        </w:rPr>
        <w:t xml:space="preserve"> La que contengan las opiniones, recomendaciones o puntos de vista que formen parte del proceso deliberativo de los servidores públicos, hasta en tanto sea adoptada la decisión definitiva, la cual deberá estar documentada; </w:t>
      </w:r>
    </w:p>
    <w:p w14:paraId="0CC93A6D" w14:textId="77777777" w:rsidR="0057122A" w:rsidRPr="00A105D1" w:rsidRDefault="0057122A" w:rsidP="0057122A">
      <w:pPr>
        <w:pStyle w:val="Prrafodelista"/>
        <w:tabs>
          <w:tab w:val="left" w:pos="426"/>
        </w:tabs>
        <w:spacing w:before="240" w:after="240" w:line="276" w:lineRule="auto"/>
        <w:ind w:left="567" w:right="567"/>
        <w:jc w:val="both"/>
        <w:rPr>
          <w:rFonts w:ascii="Palatino Linotype" w:hAnsi="Palatino Linotype"/>
          <w:i/>
          <w:color w:val="000000" w:themeColor="text1"/>
          <w:sz w:val="22"/>
        </w:rPr>
      </w:pPr>
      <w:r w:rsidRPr="00A105D1">
        <w:rPr>
          <w:rFonts w:ascii="Palatino Linotype" w:hAnsi="Palatino Linotype"/>
          <w:b/>
          <w:i/>
          <w:color w:val="000000" w:themeColor="text1"/>
          <w:sz w:val="22"/>
        </w:rPr>
        <w:t>VIII.</w:t>
      </w:r>
      <w:r w:rsidRPr="00A105D1">
        <w:rPr>
          <w:rFonts w:ascii="Palatino Linotype" w:hAnsi="Palatino Linotype"/>
          <w:i/>
          <w:color w:val="000000" w:themeColor="text1"/>
          <w:sz w:val="22"/>
        </w:rPr>
        <w:t xml:space="preserve"> Vulnere la conducción de los expedientes judiciales o de los procedimientos administrativos seguidos en forma de juicio, en tanto no hayan quedado firmes; </w:t>
      </w:r>
    </w:p>
    <w:p w14:paraId="1ED31635" w14:textId="77777777" w:rsidR="0057122A" w:rsidRPr="00A105D1" w:rsidRDefault="0057122A" w:rsidP="0057122A">
      <w:pPr>
        <w:pStyle w:val="Prrafodelista"/>
        <w:tabs>
          <w:tab w:val="left" w:pos="426"/>
        </w:tabs>
        <w:spacing w:before="240" w:after="240" w:line="276" w:lineRule="auto"/>
        <w:ind w:left="567" w:right="567"/>
        <w:jc w:val="both"/>
        <w:rPr>
          <w:rFonts w:ascii="Palatino Linotype" w:hAnsi="Palatino Linotype"/>
          <w:i/>
          <w:color w:val="000000" w:themeColor="text1"/>
          <w:sz w:val="22"/>
        </w:rPr>
      </w:pPr>
      <w:r w:rsidRPr="00A105D1">
        <w:rPr>
          <w:rFonts w:ascii="Palatino Linotype" w:hAnsi="Palatino Linotype"/>
          <w:b/>
          <w:i/>
          <w:color w:val="000000" w:themeColor="text1"/>
          <w:sz w:val="22"/>
        </w:rPr>
        <w:t>IX.</w:t>
      </w:r>
      <w:r w:rsidRPr="00A105D1">
        <w:rPr>
          <w:rFonts w:ascii="Palatino Linotype" w:hAnsi="Palatino Linotype"/>
          <w:i/>
          <w:color w:val="000000" w:themeColor="text1"/>
          <w:sz w:val="22"/>
        </w:rPr>
        <w:t xml:space="preserve"> Se encuentre contenida dentro de las investigaciones de hechos que la Ley señale como delitos y se tramiten ante el Ministerio Público; </w:t>
      </w:r>
    </w:p>
    <w:p w14:paraId="2307A1FC" w14:textId="77777777" w:rsidR="0057122A" w:rsidRPr="00A105D1" w:rsidRDefault="0057122A" w:rsidP="0057122A">
      <w:pPr>
        <w:pStyle w:val="Prrafodelista"/>
        <w:tabs>
          <w:tab w:val="left" w:pos="426"/>
        </w:tabs>
        <w:spacing w:before="240" w:after="240" w:line="276" w:lineRule="auto"/>
        <w:ind w:left="567" w:right="567"/>
        <w:jc w:val="both"/>
        <w:rPr>
          <w:rFonts w:ascii="Palatino Linotype" w:hAnsi="Palatino Linotype"/>
          <w:i/>
          <w:color w:val="000000" w:themeColor="text1"/>
          <w:sz w:val="22"/>
        </w:rPr>
      </w:pPr>
      <w:r w:rsidRPr="00A105D1">
        <w:rPr>
          <w:rFonts w:ascii="Palatino Linotype" w:hAnsi="Palatino Linotype"/>
          <w:b/>
          <w:i/>
          <w:color w:val="000000" w:themeColor="text1"/>
          <w:sz w:val="22"/>
        </w:rPr>
        <w:t>X.</w:t>
      </w:r>
      <w:r w:rsidRPr="00A105D1">
        <w:rPr>
          <w:rFonts w:ascii="Palatino Linotype" w:hAnsi="Palatino Linotype"/>
          <w:i/>
          <w:color w:val="000000" w:themeColor="text1"/>
          <w:sz w:val="22"/>
        </w:rPr>
        <w:t xml:space="preserve"> El daño que pueda producirse con la publicación de la información sea mayor que el interés público de conocer la información de referencia, siempre que esté directamente relacionado con procesos o procedimientos administrativos o judiciales que no hayan quedado firmes; 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 </w:t>
      </w:r>
    </w:p>
    <w:p w14:paraId="76DDF2E5" w14:textId="77777777" w:rsidR="0057122A" w:rsidRPr="00A105D1" w:rsidRDefault="0057122A" w:rsidP="0057122A">
      <w:pPr>
        <w:pStyle w:val="Prrafodelista"/>
        <w:tabs>
          <w:tab w:val="left" w:pos="426"/>
        </w:tabs>
        <w:spacing w:before="240" w:after="240" w:line="276" w:lineRule="auto"/>
        <w:ind w:left="567" w:right="567"/>
        <w:jc w:val="both"/>
        <w:rPr>
          <w:rFonts w:ascii="Palatino Linotype" w:hAnsi="Palatino Linotype"/>
          <w:i/>
          <w:color w:val="000000" w:themeColor="text1"/>
          <w:sz w:val="22"/>
        </w:rPr>
      </w:pPr>
      <w:r w:rsidRPr="00A105D1">
        <w:rPr>
          <w:rFonts w:ascii="Palatino Linotype" w:hAnsi="Palatino Linotype"/>
          <w:b/>
          <w:i/>
          <w:color w:val="000000" w:themeColor="text1"/>
          <w:sz w:val="22"/>
        </w:rPr>
        <w:t>XI.</w:t>
      </w:r>
      <w:r w:rsidRPr="00A105D1">
        <w:rPr>
          <w:rFonts w:ascii="Palatino Linotype" w:hAnsi="Palatino Linotype"/>
          <w:i/>
          <w:color w:val="000000" w:themeColor="text1"/>
          <w:sz w:val="22"/>
        </w:rPr>
        <w:t xml:space="preserve"> Las que por disposición expresa de una ley tengan tal carácter, siempre que sean acordes con las bases, principios y disposiciones establecidos en esta Ley y no la contravengan; así como las previstas en tratados internacionales.”</w:t>
      </w:r>
    </w:p>
    <w:p w14:paraId="3BBC3DCB" w14:textId="77777777" w:rsidR="0057122A" w:rsidRPr="00A105D1" w:rsidRDefault="0057122A" w:rsidP="0057122A">
      <w:pPr>
        <w:pStyle w:val="Prrafodelista"/>
        <w:tabs>
          <w:tab w:val="left" w:pos="426"/>
        </w:tabs>
        <w:spacing w:before="240" w:after="240" w:line="360" w:lineRule="auto"/>
        <w:ind w:left="0" w:right="51"/>
        <w:jc w:val="both"/>
        <w:rPr>
          <w:rFonts w:ascii="Palatino Linotype" w:hAnsi="Palatino Linotype"/>
          <w:color w:val="000000" w:themeColor="text1"/>
        </w:rPr>
      </w:pPr>
    </w:p>
    <w:p w14:paraId="3F9B5F4D" w14:textId="77777777" w:rsidR="0057122A" w:rsidRPr="00A105D1" w:rsidRDefault="0057122A" w:rsidP="0057122A">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105D1">
        <w:rPr>
          <w:rFonts w:ascii="Palatino Linotype" w:hAnsi="Palatino Linotype"/>
          <w:color w:val="000000" w:themeColor="text1"/>
        </w:rPr>
        <w:t xml:space="preserve">Por su parte, los </w:t>
      </w:r>
      <w:r w:rsidRPr="00A105D1">
        <w:rPr>
          <w:rFonts w:ascii="Palatino Linotype" w:eastAsia="MS Mincho" w:hAnsi="Palatino Linotype" w:cs="Times New Roman"/>
        </w:rPr>
        <w:t>artículos 143 y 116 de la Ley Estatal y de la Ley General, respectivamente, señalan los supuestos para que la información pueda ser clasificada como confidencial:</w:t>
      </w:r>
    </w:p>
    <w:p w14:paraId="1750BCF4" w14:textId="77777777" w:rsidR="0057122A" w:rsidRPr="00A105D1" w:rsidRDefault="0057122A" w:rsidP="0057122A">
      <w:pPr>
        <w:widowControl w:val="0"/>
        <w:tabs>
          <w:tab w:val="left" w:pos="8222"/>
        </w:tabs>
        <w:autoSpaceDE w:val="0"/>
        <w:autoSpaceDN w:val="0"/>
        <w:adjustRightInd w:val="0"/>
        <w:spacing w:line="276" w:lineRule="auto"/>
        <w:ind w:left="567" w:right="567"/>
        <w:jc w:val="both"/>
        <w:rPr>
          <w:rFonts w:ascii="Palatino Linotype" w:hAnsi="Palatino Linotype" w:cs="Times"/>
          <w:i/>
          <w:color w:val="000000"/>
          <w:sz w:val="22"/>
        </w:rPr>
      </w:pPr>
      <w:r w:rsidRPr="00A105D1">
        <w:rPr>
          <w:rFonts w:ascii="Palatino Linotype" w:hAnsi="Palatino Linotype" w:cs="Bookman Old Style"/>
          <w:bCs/>
          <w:i/>
          <w:color w:val="000000"/>
          <w:sz w:val="22"/>
        </w:rPr>
        <w:lastRenderedPageBreak/>
        <w:t>“</w:t>
      </w:r>
      <w:r w:rsidRPr="00A105D1">
        <w:rPr>
          <w:rFonts w:ascii="Palatino Linotype" w:hAnsi="Palatino Linotype" w:cs="Bookman Old Style"/>
          <w:b/>
          <w:i/>
          <w:color w:val="000000"/>
          <w:sz w:val="22"/>
        </w:rPr>
        <w:t>I.</w:t>
      </w:r>
      <w:r w:rsidRPr="00A105D1">
        <w:rPr>
          <w:rFonts w:ascii="Palatino Linotype" w:hAnsi="Palatino Linotype" w:cs="Bookman Old Style"/>
          <w:bCs/>
          <w:i/>
          <w:color w:val="000000"/>
          <w:sz w:val="22"/>
        </w:rPr>
        <w:t xml:space="preserve"> </w:t>
      </w:r>
      <w:r w:rsidRPr="00A105D1">
        <w:rPr>
          <w:rFonts w:ascii="Palatino Linotype" w:hAnsi="Palatino Linotype" w:cs="Bookman Old Style"/>
          <w:i/>
          <w:color w:val="000000"/>
          <w:sz w:val="22"/>
        </w:rPr>
        <w:t xml:space="preserve">Se refiera a la información privada y los datos personales concernientes a una persona física o jurídico colectiva identificada o identificable; </w:t>
      </w:r>
    </w:p>
    <w:p w14:paraId="0F6DAB2B" w14:textId="77777777" w:rsidR="0057122A" w:rsidRPr="00A105D1" w:rsidRDefault="0057122A" w:rsidP="0057122A">
      <w:pPr>
        <w:widowControl w:val="0"/>
        <w:tabs>
          <w:tab w:val="left" w:pos="8222"/>
        </w:tabs>
        <w:autoSpaceDE w:val="0"/>
        <w:autoSpaceDN w:val="0"/>
        <w:adjustRightInd w:val="0"/>
        <w:spacing w:line="276" w:lineRule="auto"/>
        <w:ind w:left="567" w:right="567"/>
        <w:jc w:val="both"/>
        <w:rPr>
          <w:rFonts w:ascii="Palatino Linotype" w:hAnsi="Palatino Linotype" w:cs="Times"/>
          <w:i/>
          <w:color w:val="000000"/>
          <w:sz w:val="22"/>
        </w:rPr>
      </w:pPr>
      <w:r w:rsidRPr="00A105D1">
        <w:rPr>
          <w:rFonts w:ascii="Palatino Linotype" w:hAnsi="Palatino Linotype" w:cs="Bookman Old Style"/>
          <w:b/>
          <w:i/>
          <w:color w:val="000000"/>
          <w:sz w:val="22"/>
        </w:rPr>
        <w:t>II.</w:t>
      </w:r>
      <w:r w:rsidRPr="00A105D1">
        <w:rPr>
          <w:rFonts w:ascii="Palatino Linotype" w:hAnsi="Palatino Linotype" w:cs="Bookman Old Style"/>
          <w:bCs/>
          <w:i/>
          <w:color w:val="000000"/>
          <w:sz w:val="22"/>
        </w:rPr>
        <w:t xml:space="preserve"> </w:t>
      </w:r>
      <w:r w:rsidRPr="00A105D1">
        <w:rPr>
          <w:rFonts w:ascii="Palatino Linotype" w:hAnsi="Palatino Linotype" w:cs="Bookman Old Style"/>
          <w:i/>
          <w:color w:val="000000"/>
          <w:sz w:val="22"/>
        </w:rPr>
        <w:t xml:space="preserve">Los secretos bancario, fiduciario, industrial, comercial, fiscal, bursátil y postal, cuya titularidad corresponda a particulares, sujetos de derecho internacional o a sujetos obligados cuando no involucren el ejercicio de recursos públicos; y </w:t>
      </w:r>
    </w:p>
    <w:p w14:paraId="7D4C51E1" w14:textId="77777777" w:rsidR="0057122A" w:rsidRPr="00A105D1" w:rsidRDefault="0057122A" w:rsidP="0057122A">
      <w:pPr>
        <w:widowControl w:val="0"/>
        <w:tabs>
          <w:tab w:val="left" w:pos="8222"/>
        </w:tabs>
        <w:autoSpaceDE w:val="0"/>
        <w:autoSpaceDN w:val="0"/>
        <w:adjustRightInd w:val="0"/>
        <w:spacing w:line="276" w:lineRule="auto"/>
        <w:ind w:left="567" w:right="567"/>
        <w:jc w:val="both"/>
        <w:rPr>
          <w:rFonts w:ascii="Palatino Linotype" w:hAnsi="Palatino Linotype" w:cs="Times"/>
          <w:i/>
          <w:color w:val="000000"/>
          <w:sz w:val="22"/>
        </w:rPr>
      </w:pPr>
      <w:r w:rsidRPr="00A105D1">
        <w:rPr>
          <w:rFonts w:ascii="Palatino Linotype" w:hAnsi="Palatino Linotype" w:cs="Bookman Old Style"/>
          <w:b/>
          <w:i/>
          <w:color w:val="000000"/>
          <w:sz w:val="22"/>
        </w:rPr>
        <w:t>III.</w:t>
      </w:r>
      <w:r w:rsidRPr="00A105D1">
        <w:rPr>
          <w:rFonts w:ascii="Palatino Linotype" w:hAnsi="Palatino Linotype" w:cs="Bookman Old Style"/>
          <w:bCs/>
          <w:i/>
          <w:color w:val="000000"/>
          <w:sz w:val="22"/>
        </w:rPr>
        <w:t xml:space="preserve"> </w:t>
      </w:r>
      <w:r w:rsidRPr="00A105D1">
        <w:rPr>
          <w:rFonts w:ascii="Palatino Linotype" w:hAnsi="Palatino Linotype" w:cs="Bookman Old Style"/>
          <w:i/>
          <w:color w:val="000000"/>
          <w:sz w:val="22"/>
        </w:rPr>
        <w:t xml:space="preserve">La que presenten los particulares a los sujetos obligados, de conformidad con lo dispuesto por las leyes o los tratados internacionales. </w:t>
      </w:r>
    </w:p>
    <w:p w14:paraId="73EE2CF5" w14:textId="77777777" w:rsidR="0057122A" w:rsidRPr="00A105D1" w:rsidRDefault="0057122A" w:rsidP="0057122A">
      <w:pPr>
        <w:widowControl w:val="0"/>
        <w:tabs>
          <w:tab w:val="left" w:pos="8222"/>
        </w:tabs>
        <w:autoSpaceDE w:val="0"/>
        <w:autoSpaceDN w:val="0"/>
        <w:adjustRightInd w:val="0"/>
        <w:spacing w:line="276" w:lineRule="auto"/>
        <w:ind w:left="567" w:right="567"/>
        <w:jc w:val="both"/>
        <w:rPr>
          <w:rFonts w:ascii="Palatino Linotype" w:hAnsi="Palatino Linotype" w:cs="Times"/>
          <w:i/>
          <w:color w:val="000000"/>
          <w:sz w:val="22"/>
        </w:rPr>
      </w:pPr>
      <w:r w:rsidRPr="00A105D1">
        <w:rPr>
          <w:rFonts w:ascii="Palatino Linotype" w:hAnsi="Palatino Linotype" w:cs="Bookman Old Style"/>
          <w:i/>
          <w:color w:val="000000"/>
          <w:sz w:val="22"/>
        </w:rPr>
        <w:t xml:space="preserve">La información confidencial no estará sujeta a temporalidad alguna y sólo podrán tener acceso a ella los titulares de la misma, sus representantes y los servidores públicos facultados para ello. </w:t>
      </w:r>
    </w:p>
    <w:p w14:paraId="133F958A" w14:textId="77777777" w:rsidR="0057122A" w:rsidRPr="00A105D1" w:rsidRDefault="0057122A" w:rsidP="0057122A">
      <w:pPr>
        <w:widowControl w:val="0"/>
        <w:tabs>
          <w:tab w:val="left" w:pos="8222"/>
        </w:tabs>
        <w:autoSpaceDE w:val="0"/>
        <w:autoSpaceDN w:val="0"/>
        <w:adjustRightInd w:val="0"/>
        <w:spacing w:line="276" w:lineRule="auto"/>
        <w:ind w:left="567" w:right="567"/>
        <w:jc w:val="both"/>
        <w:rPr>
          <w:rFonts w:ascii="Palatino Linotype" w:hAnsi="Palatino Linotype" w:cs="Bookman Old Style"/>
          <w:i/>
          <w:color w:val="000000"/>
          <w:sz w:val="22"/>
        </w:rPr>
      </w:pPr>
      <w:r w:rsidRPr="00A105D1">
        <w:rPr>
          <w:rFonts w:ascii="Palatino Linotype" w:hAnsi="Palatino Linotype" w:cs="Bookman Old Style"/>
          <w:i/>
          <w:color w:val="000000"/>
          <w:sz w:val="22"/>
        </w:rPr>
        <w:t>No se considerará confidencial la información que se encuentre en los registros públicos o en fuentes de acceso público, ni tampoco la que sea considerada por la presente ley como información pública. “</w:t>
      </w:r>
    </w:p>
    <w:p w14:paraId="09587D38" w14:textId="77777777" w:rsidR="0057122A" w:rsidRPr="00A105D1" w:rsidRDefault="0057122A" w:rsidP="0057122A">
      <w:pPr>
        <w:pStyle w:val="Prrafodelista"/>
        <w:tabs>
          <w:tab w:val="left" w:pos="426"/>
        </w:tabs>
        <w:spacing w:before="240" w:after="240" w:line="360" w:lineRule="auto"/>
        <w:ind w:left="0" w:right="51"/>
        <w:jc w:val="both"/>
        <w:rPr>
          <w:rFonts w:ascii="Palatino Linotype" w:hAnsi="Palatino Linotype"/>
          <w:color w:val="000000" w:themeColor="text1"/>
        </w:rPr>
      </w:pPr>
    </w:p>
    <w:p w14:paraId="22C875A8" w14:textId="77777777" w:rsidR="0057122A" w:rsidRPr="00A105D1" w:rsidRDefault="0057122A" w:rsidP="0057122A">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105D1">
        <w:rPr>
          <w:rFonts w:ascii="Palatino Linotype" w:eastAsia="Palatino Linotype" w:hAnsi="Palatino Linotype" w:cs="Palatino Linotype"/>
          <w:color w:val="000000"/>
        </w:rPr>
        <w:t xml:space="preserve">Mientras </w:t>
      </w:r>
      <w:r w:rsidRPr="00A105D1">
        <w:rPr>
          <w:rFonts w:ascii="Palatino Linotype" w:eastAsia="MS Mincho" w:hAnsi="Palatino Linotype" w:cs="Times New Roman"/>
        </w:rPr>
        <w:t>que los artículos 130 y 105 de la Ley Estatal y de la Ley General, respectivamente, señalan que la aplicación de estos supuestos debe de realizarse de manera restrictiva y limitada, por lo que debe acreditarse que se cumple con esta condición y no se pueden ampliar las excepciones o supuestos de clasificación aduciendo analogía o mayoría de razón.</w:t>
      </w:r>
    </w:p>
    <w:p w14:paraId="7F567D3A" w14:textId="77777777" w:rsidR="0057122A" w:rsidRPr="00A105D1" w:rsidRDefault="0057122A" w:rsidP="0057122A">
      <w:pPr>
        <w:pStyle w:val="Prrafodelista"/>
        <w:tabs>
          <w:tab w:val="left" w:pos="426"/>
        </w:tabs>
        <w:spacing w:before="240" w:after="240" w:line="360" w:lineRule="auto"/>
        <w:ind w:left="0" w:right="51"/>
        <w:jc w:val="both"/>
        <w:rPr>
          <w:rFonts w:ascii="Palatino Linotype" w:hAnsi="Palatino Linotype"/>
          <w:color w:val="000000" w:themeColor="text1"/>
        </w:rPr>
      </w:pPr>
    </w:p>
    <w:p w14:paraId="340F1A0D" w14:textId="77777777" w:rsidR="0057122A" w:rsidRPr="00A105D1" w:rsidRDefault="0057122A" w:rsidP="0057122A">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105D1">
        <w:rPr>
          <w:rFonts w:ascii="Palatino Linotype" w:hAnsi="Palatino Linotype"/>
          <w:color w:val="000000" w:themeColor="text1"/>
        </w:rPr>
        <w:t xml:space="preserve">Como </w:t>
      </w:r>
      <w:r w:rsidRPr="00A105D1">
        <w:rPr>
          <w:rFonts w:ascii="Palatino Linotype" w:eastAsia="MS Mincho" w:hAnsi="Palatino Linotype" w:cs="Times New Roman"/>
        </w:rPr>
        <w:t xml:space="preserve">consecuencia de lo anterior, el </w:t>
      </w:r>
      <w:r w:rsidRPr="00A105D1">
        <w:rPr>
          <w:rFonts w:ascii="Palatino Linotype" w:eastAsia="MS Mincho" w:hAnsi="Palatino Linotype" w:cs="Times New Roman"/>
          <w:b/>
          <w:bCs/>
        </w:rPr>
        <w:t>SUJETO OBLIGADO</w:t>
      </w:r>
      <w:r w:rsidRPr="00A105D1">
        <w:rPr>
          <w:rFonts w:ascii="Palatino Linotype" w:eastAsia="MS Mincho" w:hAnsi="Palatino Linotype" w:cs="Times New Roman"/>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p w14:paraId="4267217D" w14:textId="77777777" w:rsidR="0057122A" w:rsidRPr="00A105D1" w:rsidRDefault="0057122A" w:rsidP="0057122A">
      <w:pPr>
        <w:pStyle w:val="Prrafodelista"/>
        <w:tabs>
          <w:tab w:val="left" w:pos="426"/>
        </w:tabs>
        <w:spacing w:before="240" w:after="240" w:line="360" w:lineRule="auto"/>
        <w:ind w:left="0" w:right="51"/>
        <w:jc w:val="both"/>
        <w:rPr>
          <w:rFonts w:ascii="Palatino Linotype" w:hAnsi="Palatino Linotype"/>
          <w:color w:val="000000" w:themeColor="text1"/>
        </w:rPr>
      </w:pPr>
    </w:p>
    <w:p w14:paraId="097C9E2B" w14:textId="77777777" w:rsidR="0057122A" w:rsidRPr="00A105D1" w:rsidRDefault="0057122A" w:rsidP="0057122A">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105D1">
        <w:rPr>
          <w:rFonts w:ascii="Palatino Linotype" w:hAnsi="Palatino Linotype"/>
          <w:color w:val="000000" w:themeColor="text1"/>
        </w:rPr>
        <w:t xml:space="preserve">Al </w:t>
      </w:r>
      <w:r w:rsidRPr="00A105D1">
        <w:rPr>
          <w:rFonts w:ascii="Palatino Linotype" w:eastAsia="MS Mincho" w:hAnsi="Palatino Linotype" w:cs="Times New Roman"/>
        </w:rPr>
        <w:t>respecto, los Lineamientos Generales en Materia de Clasificación y Desclasificación de la Información, así Como para la Elaboración de Versiones Públicas, por cuanto hace a la clasificación de la información, señalan lo siguiente:</w:t>
      </w:r>
    </w:p>
    <w:p w14:paraId="1C1865BE" w14:textId="77777777" w:rsidR="0057122A" w:rsidRPr="00A105D1" w:rsidRDefault="0057122A" w:rsidP="0057122A">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A105D1">
        <w:rPr>
          <w:rFonts w:ascii="Palatino Linotype" w:hAnsi="Palatino Linotype" w:cs="Arial"/>
          <w:i/>
          <w:sz w:val="22"/>
        </w:rPr>
        <w:lastRenderedPageBreak/>
        <w:t>“</w:t>
      </w:r>
      <w:r w:rsidRPr="00A105D1">
        <w:rPr>
          <w:rFonts w:ascii="Palatino Linotype" w:hAnsi="Palatino Linotype" w:cs="Arial"/>
          <w:b/>
          <w:i/>
          <w:sz w:val="22"/>
        </w:rPr>
        <w:t>Quincuagésimo.</w:t>
      </w:r>
      <w:r w:rsidRPr="00A105D1">
        <w:rPr>
          <w:rFonts w:ascii="Palatino Linotype" w:hAnsi="Palatino Linotype" w:cs="Arial"/>
          <w:i/>
          <w:sz w:val="22"/>
        </w:rPr>
        <w:t xml:space="preserve"> Los titulares de las áreas de los sujetos obligados podrán utilizar los formatos contenidos en el presente Capítulo como modelo para señalar la clasificación de documentos o expedientes, sin perjuicio de que establezcan los propios.</w:t>
      </w:r>
    </w:p>
    <w:p w14:paraId="6F03E716" w14:textId="77777777" w:rsidR="0057122A" w:rsidRPr="00A105D1" w:rsidRDefault="0057122A" w:rsidP="0057122A">
      <w:pPr>
        <w:pStyle w:val="Prrafodelista"/>
        <w:tabs>
          <w:tab w:val="left" w:pos="142"/>
          <w:tab w:val="left" w:pos="284"/>
          <w:tab w:val="left" w:pos="426"/>
        </w:tabs>
        <w:spacing w:line="276" w:lineRule="auto"/>
        <w:ind w:left="567" w:right="567"/>
        <w:jc w:val="both"/>
        <w:rPr>
          <w:rFonts w:ascii="Palatino Linotype" w:hAnsi="Palatino Linotype" w:cs="Arial"/>
          <w:i/>
          <w:sz w:val="22"/>
        </w:rPr>
      </w:pPr>
    </w:p>
    <w:p w14:paraId="03C5389F" w14:textId="77777777" w:rsidR="0057122A" w:rsidRPr="00A105D1" w:rsidRDefault="0057122A" w:rsidP="0057122A">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A105D1">
        <w:rPr>
          <w:rFonts w:ascii="Palatino Linotype" w:hAnsi="Palatino Linotype" w:cs="Arial"/>
          <w:b/>
          <w:i/>
          <w:sz w:val="22"/>
        </w:rPr>
        <w:t>Quincuagésimo primero.</w:t>
      </w:r>
      <w:r w:rsidRPr="00A105D1">
        <w:rPr>
          <w:rFonts w:ascii="Palatino Linotype" w:hAnsi="Palatino Linotype" w:cs="Arial"/>
          <w:i/>
          <w:sz w:val="22"/>
        </w:rPr>
        <w:t xml:space="preserve"> La leyenda en los documentos clasificados indicará:</w:t>
      </w:r>
    </w:p>
    <w:p w14:paraId="4019E887" w14:textId="77777777" w:rsidR="0057122A" w:rsidRPr="00A105D1" w:rsidRDefault="0057122A" w:rsidP="0057122A">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A105D1">
        <w:rPr>
          <w:rFonts w:ascii="Palatino Linotype" w:hAnsi="Palatino Linotype" w:cs="Arial"/>
          <w:b/>
          <w:bCs/>
          <w:i/>
          <w:sz w:val="22"/>
        </w:rPr>
        <w:t>I.</w:t>
      </w:r>
      <w:r w:rsidRPr="00A105D1">
        <w:rPr>
          <w:rFonts w:ascii="Palatino Linotype" w:hAnsi="Palatino Linotype" w:cs="Arial"/>
          <w:i/>
          <w:sz w:val="22"/>
        </w:rPr>
        <w:t xml:space="preserve"> La fecha de sesión del Comité de Transparencia en donde se confirmó la clasificación, en su caso;</w:t>
      </w:r>
    </w:p>
    <w:p w14:paraId="3CFA68CC" w14:textId="77777777" w:rsidR="0057122A" w:rsidRPr="00A105D1" w:rsidRDefault="0057122A" w:rsidP="0057122A">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A105D1">
        <w:rPr>
          <w:rFonts w:ascii="Palatino Linotype" w:hAnsi="Palatino Linotype" w:cs="Arial"/>
          <w:b/>
          <w:bCs/>
          <w:i/>
          <w:sz w:val="22"/>
        </w:rPr>
        <w:t>II.</w:t>
      </w:r>
      <w:r w:rsidRPr="00A105D1">
        <w:rPr>
          <w:rFonts w:ascii="Palatino Linotype" w:hAnsi="Palatino Linotype" w:cs="Arial"/>
          <w:i/>
          <w:sz w:val="22"/>
        </w:rPr>
        <w:t xml:space="preserve"> El nombre del área;</w:t>
      </w:r>
    </w:p>
    <w:p w14:paraId="6D932735" w14:textId="77777777" w:rsidR="0057122A" w:rsidRPr="00A105D1" w:rsidRDefault="0057122A" w:rsidP="0057122A">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A105D1">
        <w:rPr>
          <w:rFonts w:ascii="Palatino Linotype" w:hAnsi="Palatino Linotype" w:cs="Arial"/>
          <w:b/>
          <w:bCs/>
          <w:i/>
          <w:sz w:val="22"/>
        </w:rPr>
        <w:t>III.</w:t>
      </w:r>
      <w:r w:rsidRPr="00A105D1">
        <w:rPr>
          <w:rFonts w:ascii="Palatino Linotype" w:hAnsi="Palatino Linotype" w:cs="Arial"/>
          <w:i/>
          <w:sz w:val="22"/>
        </w:rPr>
        <w:t xml:space="preserve"> La palabra reservado o confidencial;</w:t>
      </w:r>
    </w:p>
    <w:p w14:paraId="415418EF" w14:textId="77777777" w:rsidR="0057122A" w:rsidRPr="00A105D1" w:rsidRDefault="0057122A" w:rsidP="0057122A">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A105D1">
        <w:rPr>
          <w:rFonts w:ascii="Palatino Linotype" w:hAnsi="Palatino Linotype" w:cs="Arial"/>
          <w:b/>
          <w:bCs/>
          <w:i/>
          <w:sz w:val="22"/>
        </w:rPr>
        <w:t>IV.</w:t>
      </w:r>
      <w:r w:rsidRPr="00A105D1">
        <w:rPr>
          <w:rFonts w:ascii="Palatino Linotype" w:hAnsi="Palatino Linotype" w:cs="Arial"/>
          <w:i/>
          <w:sz w:val="22"/>
        </w:rPr>
        <w:t xml:space="preserve"> Las partes o secciones reservadas o confidenciales, en su caso;</w:t>
      </w:r>
    </w:p>
    <w:p w14:paraId="524D6C41" w14:textId="77777777" w:rsidR="0057122A" w:rsidRPr="00A105D1" w:rsidRDefault="0057122A" w:rsidP="0057122A">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A105D1">
        <w:rPr>
          <w:rFonts w:ascii="Palatino Linotype" w:hAnsi="Palatino Linotype" w:cs="Arial"/>
          <w:b/>
          <w:bCs/>
          <w:i/>
          <w:sz w:val="22"/>
        </w:rPr>
        <w:t>V.</w:t>
      </w:r>
      <w:r w:rsidRPr="00A105D1">
        <w:rPr>
          <w:rFonts w:ascii="Palatino Linotype" w:hAnsi="Palatino Linotype" w:cs="Arial"/>
          <w:i/>
          <w:sz w:val="22"/>
        </w:rPr>
        <w:t xml:space="preserve"> El fundamento legal;</w:t>
      </w:r>
    </w:p>
    <w:p w14:paraId="7F3ED4DF" w14:textId="77777777" w:rsidR="0057122A" w:rsidRPr="00A105D1" w:rsidRDefault="0057122A" w:rsidP="0057122A">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A105D1">
        <w:rPr>
          <w:rFonts w:ascii="Palatino Linotype" w:hAnsi="Palatino Linotype" w:cs="Arial"/>
          <w:b/>
          <w:bCs/>
          <w:i/>
          <w:sz w:val="22"/>
        </w:rPr>
        <w:t>VI.</w:t>
      </w:r>
      <w:r w:rsidRPr="00A105D1">
        <w:rPr>
          <w:rFonts w:ascii="Palatino Linotype" w:hAnsi="Palatino Linotype" w:cs="Arial"/>
          <w:i/>
          <w:sz w:val="22"/>
        </w:rPr>
        <w:t xml:space="preserve"> El periodo de reserva, y</w:t>
      </w:r>
    </w:p>
    <w:p w14:paraId="2879785B" w14:textId="77777777" w:rsidR="0057122A" w:rsidRPr="00A105D1" w:rsidRDefault="0057122A" w:rsidP="0057122A">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A105D1">
        <w:rPr>
          <w:rFonts w:ascii="Palatino Linotype" w:hAnsi="Palatino Linotype" w:cs="Arial"/>
          <w:b/>
          <w:bCs/>
          <w:i/>
          <w:sz w:val="22"/>
        </w:rPr>
        <w:t>VII.</w:t>
      </w:r>
      <w:r w:rsidRPr="00A105D1">
        <w:rPr>
          <w:rFonts w:ascii="Palatino Linotype" w:hAnsi="Palatino Linotype" w:cs="Arial"/>
          <w:i/>
          <w:sz w:val="22"/>
        </w:rPr>
        <w:t xml:space="preserve"> La rúbrica del titular del área.</w:t>
      </w:r>
    </w:p>
    <w:p w14:paraId="570B12F3" w14:textId="77777777" w:rsidR="0057122A" w:rsidRPr="00A105D1" w:rsidRDefault="0057122A" w:rsidP="0057122A">
      <w:pPr>
        <w:pStyle w:val="Prrafodelista"/>
        <w:tabs>
          <w:tab w:val="left" w:pos="142"/>
          <w:tab w:val="left" w:pos="284"/>
          <w:tab w:val="left" w:pos="426"/>
        </w:tabs>
        <w:spacing w:line="276" w:lineRule="auto"/>
        <w:ind w:left="567" w:right="567"/>
        <w:jc w:val="both"/>
        <w:rPr>
          <w:rFonts w:ascii="Palatino Linotype" w:hAnsi="Palatino Linotype" w:cs="Arial"/>
          <w:i/>
          <w:sz w:val="22"/>
        </w:rPr>
      </w:pPr>
    </w:p>
    <w:p w14:paraId="5EE2D096" w14:textId="77777777" w:rsidR="0057122A" w:rsidRPr="00A105D1" w:rsidRDefault="0057122A" w:rsidP="0057122A">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A105D1">
        <w:rPr>
          <w:rFonts w:ascii="Palatino Linotype" w:hAnsi="Palatino Linotype" w:cs="Arial"/>
          <w:b/>
          <w:i/>
          <w:sz w:val="22"/>
        </w:rPr>
        <w:t>Quincuagésimo segundo.</w:t>
      </w:r>
      <w:r w:rsidRPr="00A105D1">
        <w:rPr>
          <w:rFonts w:ascii="Palatino Linotype" w:hAnsi="Palatino Linotype" w:cs="Arial"/>
          <w:i/>
          <w:sz w:val="22"/>
        </w:rPr>
        <w:t xml:space="preserve"> Los sujetos obligados elaborarán los formatos a que se refiere este Capítulo en medios impresos o electrónicos, entre otros, debiendo ubicarse la leyenda de clasificación en la esquina superior derecha del documento.</w:t>
      </w:r>
    </w:p>
    <w:p w14:paraId="3E69024E" w14:textId="77777777" w:rsidR="0057122A" w:rsidRPr="00A105D1" w:rsidRDefault="0057122A" w:rsidP="0057122A">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A105D1">
        <w:rPr>
          <w:rFonts w:ascii="Palatino Linotype" w:hAnsi="Palatino Linotype" w:cs="Arial"/>
          <w:i/>
          <w:sz w:val="22"/>
        </w:rPr>
        <w:t>En caso de que las condiciones del documento no permitan la inserción completa de la leyenda de clasificación, los sujetos obligados deberán señalar con números o letras las partes testadas para que, en una hoja anexa, se desglose la referida leyenda con las acotaciones realizadas.</w:t>
      </w:r>
    </w:p>
    <w:p w14:paraId="5D8A2ED2" w14:textId="77777777" w:rsidR="0057122A" w:rsidRPr="00A105D1" w:rsidRDefault="0057122A" w:rsidP="0057122A">
      <w:pPr>
        <w:pStyle w:val="Prrafodelista"/>
        <w:tabs>
          <w:tab w:val="left" w:pos="142"/>
          <w:tab w:val="left" w:pos="284"/>
          <w:tab w:val="left" w:pos="426"/>
        </w:tabs>
        <w:spacing w:line="276" w:lineRule="auto"/>
        <w:ind w:left="567" w:right="567"/>
        <w:jc w:val="both"/>
        <w:rPr>
          <w:rFonts w:ascii="Palatino Linotype" w:hAnsi="Palatino Linotype" w:cs="Arial"/>
          <w:i/>
          <w:sz w:val="22"/>
        </w:rPr>
      </w:pPr>
    </w:p>
    <w:p w14:paraId="193308E1" w14:textId="77777777" w:rsidR="0057122A" w:rsidRPr="00A105D1" w:rsidRDefault="0057122A" w:rsidP="0057122A">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A105D1">
        <w:rPr>
          <w:rFonts w:ascii="Palatino Linotype" w:hAnsi="Palatino Linotype" w:cs="Arial"/>
          <w:b/>
          <w:i/>
          <w:sz w:val="22"/>
        </w:rPr>
        <w:t>Quincuagésimo tercero.</w:t>
      </w:r>
      <w:r w:rsidRPr="00A105D1">
        <w:rPr>
          <w:rFonts w:ascii="Palatino Linotype" w:hAnsi="Palatino Linotype" w:cs="Arial"/>
          <w:i/>
          <w:sz w:val="22"/>
        </w:rPr>
        <w:t xml:space="preserve"> El formato para señalar la clasificación parcial de un documento, es el siguiente:</w:t>
      </w:r>
    </w:p>
    <w:p w14:paraId="55E86A5E" w14:textId="77777777" w:rsidR="0057122A" w:rsidRPr="00A105D1" w:rsidRDefault="0057122A" w:rsidP="0057122A">
      <w:pPr>
        <w:pStyle w:val="Prrafodelista"/>
        <w:tabs>
          <w:tab w:val="left" w:pos="142"/>
          <w:tab w:val="left" w:pos="284"/>
          <w:tab w:val="left" w:pos="426"/>
        </w:tabs>
        <w:spacing w:line="276" w:lineRule="auto"/>
        <w:ind w:left="567" w:right="567"/>
        <w:jc w:val="both"/>
        <w:rPr>
          <w:rFonts w:ascii="Palatino Linotype" w:hAnsi="Palatino Linotype" w:cs="Arial"/>
          <w:i/>
          <w:sz w:val="22"/>
        </w:rPr>
      </w:pPr>
    </w:p>
    <w:p w14:paraId="50456EB1" w14:textId="77777777" w:rsidR="0057122A" w:rsidRPr="00A105D1" w:rsidRDefault="0057122A" w:rsidP="0057122A">
      <w:pPr>
        <w:pStyle w:val="Prrafodelista"/>
        <w:tabs>
          <w:tab w:val="left" w:pos="142"/>
          <w:tab w:val="left" w:pos="284"/>
          <w:tab w:val="left" w:pos="426"/>
        </w:tabs>
        <w:spacing w:line="276" w:lineRule="auto"/>
        <w:ind w:left="567" w:right="567"/>
        <w:jc w:val="center"/>
        <w:rPr>
          <w:rFonts w:ascii="Palatino Linotype" w:hAnsi="Palatino Linotype" w:cs="Arial"/>
          <w:i/>
          <w:sz w:val="22"/>
        </w:rPr>
      </w:pPr>
      <w:r w:rsidRPr="00A105D1">
        <w:rPr>
          <w:rFonts w:ascii="Palatino Linotype" w:hAnsi="Palatino Linotype" w:cs="Arial"/>
          <w:i/>
          <w:noProof/>
          <w:sz w:val="22"/>
          <w:lang w:eastAsia="es-MX"/>
        </w:rPr>
        <w:lastRenderedPageBreak/>
        <w:drawing>
          <wp:inline distT="0" distB="0" distL="0" distR="0" wp14:anchorId="5BA10426" wp14:editId="4B291692">
            <wp:extent cx="4438015" cy="3642807"/>
            <wp:effectExtent l="57150" t="57150" r="114935" b="11049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6569" cy="3682661"/>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2B44E47" w14:textId="77777777" w:rsidR="0057122A" w:rsidRPr="00A105D1" w:rsidRDefault="0057122A" w:rsidP="0057122A">
      <w:pPr>
        <w:pStyle w:val="Prrafodelista"/>
        <w:tabs>
          <w:tab w:val="left" w:pos="426"/>
        </w:tabs>
        <w:spacing w:before="240" w:after="240" w:line="360" w:lineRule="auto"/>
        <w:ind w:left="0" w:right="51"/>
        <w:jc w:val="both"/>
        <w:rPr>
          <w:rFonts w:ascii="Palatino Linotype" w:hAnsi="Palatino Linotype"/>
          <w:color w:val="000000" w:themeColor="text1"/>
        </w:rPr>
      </w:pPr>
    </w:p>
    <w:p w14:paraId="2A2BA255" w14:textId="77777777" w:rsidR="0057122A" w:rsidRPr="00A105D1" w:rsidRDefault="0057122A" w:rsidP="0057122A">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105D1">
        <w:rPr>
          <w:rFonts w:ascii="Palatino Linotype" w:eastAsia="Palatino Linotype" w:hAnsi="Palatino Linotype" w:cs="Palatino Linotype"/>
          <w:color w:val="000000"/>
        </w:rPr>
        <w:t xml:space="preserve">Una </w:t>
      </w:r>
      <w:r w:rsidRPr="00A105D1">
        <w:rPr>
          <w:rFonts w:ascii="Palatino Linotype" w:eastAsia="MS Mincho" w:hAnsi="Palatino Linotype" w:cs="Times New Roman"/>
        </w:rPr>
        <w:t>vez hecho lo anterior, se remite la información al Titular de la Unidad de Transparencia, con el acuerdo de clasificación correspondiente, para que sea sometido al conocimiento del Comité de Transparencia.</w:t>
      </w:r>
    </w:p>
    <w:p w14:paraId="66FF549E" w14:textId="77777777" w:rsidR="0057122A" w:rsidRPr="00A105D1" w:rsidRDefault="0057122A" w:rsidP="0057122A">
      <w:pPr>
        <w:pStyle w:val="Prrafodelista"/>
        <w:tabs>
          <w:tab w:val="left" w:pos="426"/>
        </w:tabs>
        <w:spacing w:before="240" w:after="240" w:line="360" w:lineRule="auto"/>
        <w:ind w:left="0" w:right="51"/>
        <w:jc w:val="both"/>
        <w:rPr>
          <w:rFonts w:ascii="Palatino Linotype" w:hAnsi="Palatino Linotype"/>
          <w:color w:val="000000" w:themeColor="text1"/>
        </w:rPr>
      </w:pPr>
    </w:p>
    <w:p w14:paraId="6C5E2503" w14:textId="77777777" w:rsidR="0057122A" w:rsidRPr="00A105D1" w:rsidRDefault="0057122A" w:rsidP="0057122A">
      <w:pPr>
        <w:pStyle w:val="Prrafodelista"/>
        <w:tabs>
          <w:tab w:val="left" w:pos="426"/>
        </w:tabs>
        <w:spacing w:before="240" w:after="240" w:line="360" w:lineRule="auto"/>
        <w:ind w:left="0" w:right="51"/>
        <w:jc w:val="both"/>
        <w:outlineLvl w:val="2"/>
        <w:rPr>
          <w:rFonts w:ascii="Palatino Linotype" w:hAnsi="Palatino Linotype"/>
          <w:b/>
          <w:color w:val="000000" w:themeColor="text1"/>
        </w:rPr>
      </w:pPr>
      <w:r w:rsidRPr="00A105D1">
        <w:rPr>
          <w:rFonts w:ascii="Palatino Linotype" w:hAnsi="Palatino Linotype"/>
          <w:b/>
          <w:color w:val="000000" w:themeColor="text1"/>
        </w:rPr>
        <w:t>III. La intervención del Comité de Transparencia.</w:t>
      </w:r>
    </w:p>
    <w:p w14:paraId="72BEC857" w14:textId="77777777" w:rsidR="0057122A" w:rsidRPr="00A105D1" w:rsidRDefault="0057122A" w:rsidP="0057122A">
      <w:pPr>
        <w:pStyle w:val="Prrafodelista"/>
        <w:tabs>
          <w:tab w:val="left" w:pos="426"/>
        </w:tabs>
        <w:spacing w:before="240" w:after="240" w:line="360" w:lineRule="auto"/>
        <w:ind w:left="0" w:right="51"/>
        <w:jc w:val="both"/>
        <w:rPr>
          <w:rFonts w:ascii="Palatino Linotype" w:hAnsi="Palatino Linotype"/>
          <w:b/>
          <w:color w:val="000000" w:themeColor="text1"/>
        </w:rPr>
      </w:pPr>
      <w:r w:rsidRPr="00A105D1">
        <w:rPr>
          <w:rFonts w:ascii="Palatino Linotype" w:hAnsi="Palatino Linotype"/>
          <w:b/>
          <w:color w:val="000000" w:themeColor="text1"/>
        </w:rPr>
        <w:t>a) Formalidades para emitir el Acuerdo de Clasificación.</w:t>
      </w:r>
    </w:p>
    <w:p w14:paraId="7AA3A15B" w14:textId="77777777" w:rsidR="0057122A" w:rsidRPr="00A105D1" w:rsidRDefault="0057122A" w:rsidP="0057122A">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105D1">
        <w:rPr>
          <w:rFonts w:ascii="Palatino Linotype" w:hAnsi="Palatino Linotype"/>
          <w:color w:val="000000" w:themeColor="text1"/>
        </w:rPr>
        <w:t xml:space="preserve">El </w:t>
      </w:r>
      <w:r w:rsidRPr="00A105D1">
        <w:rPr>
          <w:rFonts w:ascii="Palatino Linotype" w:eastAsia="MS Mincho" w:hAnsi="Palatino Linotype" w:cs="Times New Roman"/>
        </w:rPr>
        <w:t xml:space="preserve">Comité de Transparencia, según lo dispuesto en los artículos 128 y 103 de la Ley Estatal y de la Ley General, respectivamente, y la fracción III del numeral Segundo de los Lineamientos generales en materia de clasificación y desclasificación de la información, así como para la elaboración de versiones públicas, en adelante los Lineamientos Generales, cuenta con las facultades para confirmar, modificar o revocar la clasificación de la información que ha hecho el </w:t>
      </w:r>
      <w:r w:rsidRPr="00A105D1">
        <w:rPr>
          <w:rFonts w:ascii="Palatino Linotype" w:eastAsia="MS Mincho" w:hAnsi="Palatino Linotype" w:cs="Times New Roman"/>
        </w:rPr>
        <w:lastRenderedPageBreak/>
        <w:t>titular del área que administra la información. Por lo tanto, el Comité no aprueba la clasificación, sino que revisa lo que ha hecho el titular del área y confirma, modifica o revoca la decisión a través de un acuerdo.</w:t>
      </w:r>
    </w:p>
    <w:p w14:paraId="72722115" w14:textId="77777777" w:rsidR="0057122A" w:rsidRPr="00A105D1" w:rsidRDefault="0057122A" w:rsidP="0057122A">
      <w:pPr>
        <w:pStyle w:val="Prrafodelista"/>
        <w:tabs>
          <w:tab w:val="left" w:pos="426"/>
        </w:tabs>
        <w:spacing w:before="240" w:after="240" w:line="360" w:lineRule="auto"/>
        <w:ind w:left="0" w:right="51"/>
        <w:jc w:val="both"/>
        <w:rPr>
          <w:rFonts w:ascii="Palatino Linotype" w:hAnsi="Palatino Linotype"/>
          <w:color w:val="000000" w:themeColor="text1"/>
        </w:rPr>
      </w:pPr>
    </w:p>
    <w:p w14:paraId="1F6C1ABE" w14:textId="77777777" w:rsidR="0057122A" w:rsidRPr="00A105D1" w:rsidRDefault="0057122A" w:rsidP="0057122A">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105D1">
        <w:rPr>
          <w:rFonts w:ascii="Palatino Linotype" w:hAnsi="Palatino Linotype"/>
          <w:color w:val="000000" w:themeColor="text1"/>
        </w:rPr>
        <w:t xml:space="preserve">Evidentemente, </w:t>
      </w:r>
      <w:r w:rsidRPr="00A105D1">
        <w:rPr>
          <w:rFonts w:ascii="Palatino Linotype" w:eastAsia="MS Mincho" w:hAnsi="Palatino Linotype" w:cs="Times New Roman"/>
        </w:rPr>
        <w:t>esta decisión implica una restricción a un derecho humano, por lo tanto, puede generar un agravio al particular y, en consecuencia, es necesario que el acto reúna con los requisitos elementales, entre ellos, que la autoridad que va a emitir el acto de autoridad sea la legalmente facultada para ello, es decir, que cumpla con el principio de reserva de ley,  por lo que no está demás señalar que el artículo 45 de la Ley Estatal, claramente señala que el Comité de Transparencia, legalmente facultado para emitir el acuerdo de clasificación, se integra por el Titular de la Unidad de Transparencia, el responsable del área coordinadora de archivos y el titular del órgano interno de control, integrado siempre por un número impar y que no debe de existir dependencia jerárquica entre sus integrantes. Cualquier otra composición del Comité puede generar vicios de legalidad de origen en el acto que restringe un derecho humano.</w:t>
      </w:r>
    </w:p>
    <w:p w14:paraId="114AA519" w14:textId="77777777" w:rsidR="0057122A" w:rsidRPr="00A105D1" w:rsidRDefault="0057122A" w:rsidP="0057122A">
      <w:pPr>
        <w:pStyle w:val="Prrafodelista"/>
        <w:tabs>
          <w:tab w:val="left" w:pos="426"/>
        </w:tabs>
        <w:spacing w:before="240" w:after="240" w:line="360" w:lineRule="auto"/>
        <w:ind w:left="0" w:right="51"/>
        <w:jc w:val="both"/>
        <w:rPr>
          <w:rFonts w:ascii="Palatino Linotype" w:hAnsi="Palatino Linotype"/>
          <w:color w:val="000000" w:themeColor="text1"/>
        </w:rPr>
      </w:pPr>
    </w:p>
    <w:p w14:paraId="77AC5ACA" w14:textId="77777777" w:rsidR="0057122A" w:rsidRPr="00A105D1" w:rsidRDefault="0057122A" w:rsidP="0057122A">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105D1">
        <w:rPr>
          <w:rFonts w:ascii="Palatino Linotype" w:hAnsi="Palatino Linotype"/>
          <w:color w:val="000000" w:themeColor="text1"/>
        </w:rPr>
        <w:t xml:space="preserve">La </w:t>
      </w:r>
      <w:r w:rsidRPr="00A105D1">
        <w:rPr>
          <w:rFonts w:ascii="Palatino Linotype" w:eastAsia="MS Mincho" w:hAnsi="Palatino Linotype" w:cs="Times New Roman"/>
        </w:rPr>
        <w:t>decisión de confirmar, modificar o revocar la clasificación deberá de asentarse en un documento que registre la determinación a la que se llegue después de un análisis minucioso a partir de lo aprobado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p w14:paraId="2A23E5C1" w14:textId="77777777" w:rsidR="0057122A" w:rsidRPr="00A105D1" w:rsidRDefault="0057122A" w:rsidP="0057122A">
      <w:pPr>
        <w:pStyle w:val="Prrafodelista"/>
        <w:tabs>
          <w:tab w:val="left" w:pos="426"/>
        </w:tabs>
        <w:spacing w:before="240" w:after="240" w:line="360" w:lineRule="auto"/>
        <w:ind w:left="0" w:right="51"/>
        <w:jc w:val="both"/>
        <w:rPr>
          <w:rFonts w:ascii="Palatino Linotype" w:hAnsi="Palatino Linotype"/>
          <w:color w:val="000000" w:themeColor="text1"/>
        </w:rPr>
      </w:pPr>
    </w:p>
    <w:p w14:paraId="3E31E605" w14:textId="77777777" w:rsidR="0057122A" w:rsidRPr="00A105D1" w:rsidRDefault="0057122A" w:rsidP="0057122A">
      <w:pPr>
        <w:pStyle w:val="Prrafodelista"/>
        <w:tabs>
          <w:tab w:val="left" w:pos="426"/>
        </w:tabs>
        <w:spacing w:before="240" w:after="240" w:line="360" w:lineRule="auto"/>
        <w:ind w:left="0" w:right="51"/>
        <w:jc w:val="both"/>
        <w:rPr>
          <w:rFonts w:ascii="Palatino Linotype" w:hAnsi="Palatino Linotype"/>
          <w:b/>
          <w:color w:val="000000" w:themeColor="text1"/>
        </w:rPr>
      </w:pPr>
      <w:r w:rsidRPr="00A105D1">
        <w:rPr>
          <w:rFonts w:ascii="Palatino Linotype" w:hAnsi="Palatino Linotype"/>
          <w:b/>
          <w:color w:val="000000" w:themeColor="text1"/>
        </w:rPr>
        <w:lastRenderedPageBreak/>
        <w:t>b) Requisitos de fondo del Acuerdo de Clasificación.</w:t>
      </w:r>
    </w:p>
    <w:p w14:paraId="38441B2A" w14:textId="77777777" w:rsidR="0057122A" w:rsidRPr="00A105D1" w:rsidRDefault="0057122A" w:rsidP="0057122A">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105D1">
        <w:rPr>
          <w:rFonts w:ascii="Palatino Linotype" w:hAnsi="Palatino Linotype"/>
          <w:color w:val="000000" w:themeColor="text1"/>
        </w:rPr>
        <w:t xml:space="preserve">Como </w:t>
      </w:r>
      <w:r w:rsidRPr="00A105D1">
        <w:rPr>
          <w:rFonts w:ascii="Palatino Linotype" w:hAnsi="Palatino Linotype" w:cs="Arial"/>
          <w:color w:val="000000" w:themeColor="text1"/>
        </w:rPr>
        <w:t>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nos aporta mayores luces para cumplir con dicha acreditación. En los artículos 131 y 105 segundo párrafo de la Ley Estatal y de la Ley General respectivamente, y el lineamiento sexagésimo segundo de los Lineamientos Generales, al señalar que la carga de la prueba, para justificar las restricciones, corresponde a los sujetos obligados, por lo que deberán fundar y motivar debidamente la clasificación.</w:t>
      </w:r>
    </w:p>
    <w:p w14:paraId="27D2E08B" w14:textId="77777777" w:rsidR="0057122A" w:rsidRPr="00A105D1" w:rsidRDefault="0057122A" w:rsidP="0057122A">
      <w:pPr>
        <w:pStyle w:val="Prrafodelista"/>
        <w:tabs>
          <w:tab w:val="left" w:pos="426"/>
        </w:tabs>
        <w:spacing w:before="240" w:after="240" w:line="360" w:lineRule="auto"/>
        <w:ind w:left="0" w:right="51"/>
        <w:jc w:val="both"/>
        <w:rPr>
          <w:rFonts w:ascii="Palatino Linotype" w:hAnsi="Palatino Linotype"/>
          <w:color w:val="000000" w:themeColor="text1"/>
        </w:rPr>
      </w:pPr>
    </w:p>
    <w:p w14:paraId="5FFCF682" w14:textId="77777777" w:rsidR="0057122A" w:rsidRPr="00A105D1" w:rsidRDefault="0057122A" w:rsidP="0057122A">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105D1">
        <w:rPr>
          <w:rFonts w:ascii="Palatino Linotype" w:hAnsi="Palatino Linotype"/>
          <w:color w:val="000000" w:themeColor="text1"/>
        </w:rPr>
        <w:t xml:space="preserve">De </w:t>
      </w:r>
      <w:r w:rsidRPr="00A105D1">
        <w:rPr>
          <w:rFonts w:ascii="Palatino Linotype" w:eastAsia="MS Mincho" w:hAnsi="Palatino Linotype" w:cs="Times New Roman"/>
        </w:rPr>
        <w:t>lo anterior se desprende que, para una correcta clasificación total o parcial,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0689B40B" w14:textId="77777777" w:rsidR="0057122A" w:rsidRPr="00A105D1" w:rsidRDefault="0057122A" w:rsidP="0057122A">
      <w:pPr>
        <w:pStyle w:val="Prrafodelista"/>
        <w:tabs>
          <w:tab w:val="left" w:pos="426"/>
        </w:tabs>
        <w:spacing w:before="240" w:after="240" w:line="360" w:lineRule="auto"/>
        <w:ind w:left="0" w:right="51"/>
        <w:jc w:val="both"/>
        <w:rPr>
          <w:rFonts w:ascii="Palatino Linotype" w:hAnsi="Palatino Linotype"/>
          <w:color w:val="000000" w:themeColor="text1"/>
        </w:rPr>
      </w:pPr>
    </w:p>
    <w:p w14:paraId="6BCCC32A" w14:textId="77777777" w:rsidR="0057122A" w:rsidRPr="00A105D1" w:rsidRDefault="0057122A" w:rsidP="0057122A">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105D1">
        <w:rPr>
          <w:rFonts w:ascii="Palatino Linotype" w:hAnsi="Palatino Linotype"/>
          <w:color w:val="000000" w:themeColor="text1"/>
        </w:rPr>
        <w:t xml:space="preserve">Han </w:t>
      </w:r>
      <w:r w:rsidRPr="00A105D1">
        <w:rPr>
          <w:rFonts w:ascii="Palatino Linotype" w:eastAsia="MS Mincho" w:hAnsi="Palatino Linotype" w:cs="Times New Roman"/>
        </w:rPr>
        <w:t xml:space="preserve">sido vastos los estudios doctrinarios relativos a estos derechos fundamentales y al principio de legalidad en ellos contenidos; como ejemplo, el procesalista José Ovalle Fabela, en su obra “Garantías Constitucionales del Proceso”, refiere que </w:t>
      </w:r>
      <w:r w:rsidRPr="00A105D1">
        <w:rPr>
          <w:rFonts w:ascii="Palatino Linotype" w:eastAsia="MS Mincho" w:hAnsi="Palatino Linotype" w:cs="Times New Roman"/>
          <w:i/>
          <w:iCs/>
        </w:rPr>
        <w:t xml:space="preserve">“(...) la garantía de fundamentación impone a las autoridades el deber de precisar las disposiciones jurídicas que aplican a los hechos de que se trate y que sustenten su competencia, así como de manifestar los razonamientos que demuestren la aplicabilidad de dichas disposiciones, todo lo cual se debe traducir en una argumentación o juicio de </w:t>
      </w:r>
      <w:r w:rsidRPr="00A105D1">
        <w:rPr>
          <w:rFonts w:ascii="Palatino Linotype" w:eastAsia="MS Mincho" w:hAnsi="Palatino Linotype" w:cs="Times New Roman"/>
          <w:i/>
          <w:iCs/>
        </w:rPr>
        <w:lastRenderedPageBreak/>
        <w:t xml:space="preserve">derecho. Pero de igual manera, la garantía de motivación exige que las autoridades expongan los razonamientos con base en los cuales llegaron a la conclusión de que esos hechos son ciertos, normalmente a partir del análisis de las pruebas, lo cual se debe exteriorizar en una argumentación o juicio de hecho </w:t>
      </w:r>
      <w:proofErr w:type="gramStart"/>
      <w:r w:rsidRPr="00A105D1">
        <w:rPr>
          <w:rFonts w:ascii="Palatino Linotype" w:eastAsia="MS Mincho" w:hAnsi="Palatino Linotype" w:cs="Times New Roman"/>
          <w:i/>
          <w:iCs/>
        </w:rPr>
        <w:t>(....</w:t>
      </w:r>
      <w:proofErr w:type="gramEnd"/>
      <w:r w:rsidRPr="00A105D1">
        <w:rPr>
          <w:rFonts w:ascii="Palatino Linotype" w:eastAsia="MS Mincho" w:hAnsi="Palatino Linotype" w:cs="Times New Roman"/>
          <w:i/>
          <w:iCs/>
        </w:rPr>
        <w:t>)”</w:t>
      </w:r>
      <w:r w:rsidRPr="00A105D1">
        <w:rPr>
          <w:rFonts w:ascii="Palatino Linotype" w:eastAsia="MS Mincho" w:hAnsi="Palatino Linotype" w:cs="Times New Roman"/>
        </w:rPr>
        <w:t>.</w:t>
      </w:r>
    </w:p>
    <w:p w14:paraId="296812CD" w14:textId="77777777" w:rsidR="0057122A" w:rsidRPr="00A105D1" w:rsidRDefault="0057122A" w:rsidP="0057122A">
      <w:pPr>
        <w:pStyle w:val="Prrafodelista"/>
        <w:tabs>
          <w:tab w:val="left" w:pos="426"/>
        </w:tabs>
        <w:spacing w:before="240" w:after="240" w:line="360" w:lineRule="auto"/>
        <w:ind w:left="0" w:right="51"/>
        <w:jc w:val="both"/>
        <w:rPr>
          <w:rFonts w:ascii="Palatino Linotype" w:hAnsi="Palatino Linotype"/>
          <w:color w:val="000000" w:themeColor="text1"/>
        </w:rPr>
      </w:pPr>
    </w:p>
    <w:p w14:paraId="18A615B9" w14:textId="77777777" w:rsidR="0057122A" w:rsidRPr="00A105D1" w:rsidRDefault="0057122A" w:rsidP="0057122A">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105D1">
        <w:rPr>
          <w:rFonts w:ascii="Palatino Linotype" w:hAnsi="Palatino Linotype"/>
          <w:color w:val="000000" w:themeColor="text1"/>
        </w:rPr>
        <w:t xml:space="preserve">Por </w:t>
      </w:r>
      <w:r w:rsidRPr="00A105D1">
        <w:rPr>
          <w:rFonts w:ascii="Palatino Linotype" w:eastAsia="MS Mincho" w:hAnsi="Palatino Linotype" w:cs="Times New Roman"/>
        </w:rPr>
        <w:t>su parte, el intérprete judicial del país ha establecido una jurisprudencia</w:t>
      </w:r>
      <w:r w:rsidRPr="00A105D1">
        <w:rPr>
          <w:rStyle w:val="Refdenotaalpie"/>
          <w:rFonts w:ascii="Palatino Linotype" w:eastAsia="MS Mincho" w:hAnsi="Palatino Linotype" w:cs="Times New Roman"/>
        </w:rPr>
        <w:footnoteReference w:id="28"/>
      </w:r>
      <w:r w:rsidRPr="00A105D1">
        <w:rPr>
          <w:rFonts w:ascii="Palatino Linotype" w:eastAsia="MS Mincho" w:hAnsi="Palatino Linotype" w:cs="Times New Roman"/>
        </w:rPr>
        <w:t xml:space="preserve"> respecto a qué debe entenderse por fundamentación y motivación, en los siguientes términos:</w:t>
      </w:r>
    </w:p>
    <w:p w14:paraId="1AA37150" w14:textId="77777777" w:rsidR="0057122A" w:rsidRPr="00A105D1" w:rsidRDefault="0057122A" w:rsidP="0057122A">
      <w:pPr>
        <w:spacing w:line="276" w:lineRule="auto"/>
        <w:ind w:left="567" w:right="567"/>
        <w:contextualSpacing/>
        <w:jc w:val="both"/>
        <w:rPr>
          <w:rFonts w:ascii="Palatino Linotype" w:hAnsi="Palatino Linotype" w:cs="Arial"/>
          <w:i/>
          <w:color w:val="000000"/>
          <w:sz w:val="22"/>
        </w:rPr>
      </w:pPr>
      <w:r w:rsidRPr="00A105D1">
        <w:rPr>
          <w:rFonts w:ascii="Palatino Linotype" w:hAnsi="Palatino Linotype" w:cs="Arial"/>
          <w:b/>
          <w:i/>
          <w:color w:val="000000"/>
          <w:sz w:val="22"/>
        </w:rPr>
        <w:t>FUNDAMENTACIÓN Y MOTIVACIÓN.</w:t>
      </w:r>
      <w:r w:rsidRPr="00A105D1">
        <w:rPr>
          <w:rFonts w:ascii="Palatino Linotype" w:hAnsi="Palatino Linotype" w:cs="Arial"/>
          <w:i/>
          <w:color w:val="000000"/>
          <w:sz w:val="22"/>
        </w:rPr>
        <w:t xml:space="preserve">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0B3EB753" w14:textId="77777777" w:rsidR="0057122A" w:rsidRPr="00A105D1" w:rsidRDefault="0057122A" w:rsidP="0057122A">
      <w:pPr>
        <w:pStyle w:val="Prrafodelista"/>
        <w:tabs>
          <w:tab w:val="left" w:pos="426"/>
        </w:tabs>
        <w:spacing w:before="240" w:after="240" w:line="360" w:lineRule="auto"/>
        <w:ind w:left="0" w:right="51"/>
        <w:jc w:val="both"/>
        <w:rPr>
          <w:rFonts w:ascii="Palatino Linotype" w:hAnsi="Palatino Linotype"/>
          <w:color w:val="000000" w:themeColor="text1"/>
        </w:rPr>
      </w:pPr>
    </w:p>
    <w:p w14:paraId="000B938B" w14:textId="77777777" w:rsidR="0057122A" w:rsidRPr="00A105D1" w:rsidRDefault="0057122A" w:rsidP="0057122A">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105D1">
        <w:rPr>
          <w:rFonts w:ascii="Palatino Linotype" w:eastAsia="Palatino Linotype" w:hAnsi="Palatino Linotype" w:cs="Palatino Linotype"/>
          <w:color w:val="000000"/>
        </w:rPr>
        <w:t xml:space="preserve">Así, </w:t>
      </w:r>
      <w:r w:rsidRPr="00A105D1">
        <w:rPr>
          <w:rFonts w:ascii="Palatino Linotype" w:eastAsia="MS Mincho" w:hAnsi="Palatino Linotype" w:cs="Times New Roman"/>
        </w:rPr>
        <w:t>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w:t>
      </w:r>
    </w:p>
    <w:p w14:paraId="5727EB4D" w14:textId="77777777" w:rsidR="0057122A" w:rsidRPr="00A105D1" w:rsidRDefault="0057122A" w:rsidP="0057122A">
      <w:pPr>
        <w:pStyle w:val="Prrafodelista"/>
        <w:tabs>
          <w:tab w:val="left" w:pos="426"/>
        </w:tabs>
        <w:spacing w:before="240" w:after="240" w:line="360" w:lineRule="auto"/>
        <w:ind w:left="0" w:right="51"/>
        <w:jc w:val="both"/>
        <w:rPr>
          <w:rFonts w:ascii="Palatino Linotype" w:hAnsi="Palatino Linotype"/>
          <w:color w:val="000000" w:themeColor="text1"/>
        </w:rPr>
      </w:pPr>
    </w:p>
    <w:p w14:paraId="317ABE78" w14:textId="77777777" w:rsidR="0057122A" w:rsidRPr="00A105D1" w:rsidRDefault="0057122A" w:rsidP="0057122A">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105D1">
        <w:rPr>
          <w:rFonts w:ascii="Palatino Linotype" w:hAnsi="Palatino Linotype"/>
          <w:color w:val="000000" w:themeColor="text1"/>
        </w:rPr>
        <w:t xml:space="preserve">En </w:t>
      </w:r>
      <w:r w:rsidRPr="00A105D1">
        <w:rPr>
          <w:rFonts w:ascii="Palatino Linotype" w:eastAsia="MS Mincho" w:hAnsi="Palatino Linotype" w:cs="Times New Roman"/>
        </w:rPr>
        <w:t>consecuencia, la fundamentación y motivación implica que, en el acto de autoridad, además de contenerse los supuestos jurídicos aplicables se expliquen claramente por qué a través de la utilización de la norma se emitió el acto. De este modo, la persona que se sienta afectada pueda impugnar la decisión, permitiéndole una real y auténtica defensa.</w:t>
      </w:r>
    </w:p>
    <w:p w14:paraId="40523CFE" w14:textId="77777777" w:rsidR="0057122A" w:rsidRPr="00A105D1" w:rsidRDefault="0057122A" w:rsidP="0057122A">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105D1">
        <w:rPr>
          <w:rFonts w:ascii="Palatino Linotype" w:hAnsi="Palatino Linotype"/>
          <w:color w:val="000000" w:themeColor="text1"/>
        </w:rPr>
        <w:lastRenderedPageBreak/>
        <w:t xml:space="preserve">En </w:t>
      </w:r>
      <w:r w:rsidRPr="00A105D1">
        <w:rPr>
          <w:rFonts w:ascii="Palatino Linotype" w:eastAsia="MS Mincho" w:hAnsi="Palatino Linotype" w:cs="Times New Roman"/>
        </w:rPr>
        <w:t>ese mismo sentido, el numeral trigésimo tercero fracción V de los Lineamientos Generales, precisa que para motivar la clasificación se deben acreditar las circunstancias de tiempo, modo y lugar.</w:t>
      </w:r>
    </w:p>
    <w:p w14:paraId="2DFAA601" w14:textId="77777777" w:rsidR="0057122A" w:rsidRPr="00A105D1" w:rsidRDefault="0057122A" w:rsidP="0057122A">
      <w:pPr>
        <w:pStyle w:val="Prrafodelista"/>
        <w:tabs>
          <w:tab w:val="left" w:pos="426"/>
        </w:tabs>
        <w:spacing w:before="240" w:after="240" w:line="360" w:lineRule="auto"/>
        <w:ind w:left="0" w:right="51"/>
        <w:jc w:val="both"/>
        <w:rPr>
          <w:rFonts w:ascii="Palatino Linotype" w:hAnsi="Palatino Linotype"/>
          <w:color w:val="000000" w:themeColor="text1"/>
        </w:rPr>
      </w:pPr>
    </w:p>
    <w:p w14:paraId="4E408660" w14:textId="03BF4404" w:rsidR="00B24071" w:rsidRPr="00A105D1" w:rsidRDefault="0057122A" w:rsidP="0057122A">
      <w:pPr>
        <w:pStyle w:val="Prrafodelista"/>
        <w:numPr>
          <w:ilvl w:val="0"/>
          <w:numId w:val="1"/>
        </w:numPr>
        <w:tabs>
          <w:tab w:val="left" w:pos="426"/>
        </w:tabs>
        <w:spacing w:line="360" w:lineRule="auto"/>
        <w:jc w:val="both"/>
        <w:rPr>
          <w:rFonts w:ascii="Palatino Linotype" w:hAnsi="Palatino Linotype"/>
        </w:rPr>
      </w:pPr>
      <w:r w:rsidRPr="00A105D1">
        <w:rPr>
          <w:rFonts w:ascii="Palatino Linotype" w:hAnsi="Palatino Linotype"/>
          <w:color w:val="000000" w:themeColor="text1"/>
        </w:rPr>
        <w:t xml:space="preserve">Otro </w:t>
      </w:r>
      <w:r w:rsidRPr="00A105D1">
        <w:rPr>
          <w:rFonts w:ascii="Palatino Linotype" w:eastAsia="Times New Roman" w:hAnsi="Palatino Linotype" w:cs="Arial"/>
        </w:rPr>
        <w:t>tipo de información confidencial constituyen los secretos bancario, fiduciario, industrial, comercial, fiscal, bursátil y postal, cuya titularidad corresponda a particulares, sujetos de derecho internacional o a Sujetos Obligados cuando no involucren el ejercicio de recursos públicos, así lo define la fracción XXI del artículo 3 de la Ley Estatal.</w:t>
      </w:r>
    </w:p>
    <w:p w14:paraId="0C79358A" w14:textId="77777777" w:rsidR="00A82C13" w:rsidRPr="00A105D1" w:rsidRDefault="00A82C13" w:rsidP="0057122A">
      <w:pPr>
        <w:pStyle w:val="Prrafodelista"/>
        <w:tabs>
          <w:tab w:val="left" w:pos="426"/>
        </w:tabs>
        <w:spacing w:line="360" w:lineRule="auto"/>
        <w:ind w:left="0" w:right="51"/>
        <w:jc w:val="both"/>
        <w:rPr>
          <w:rFonts w:ascii="Palatino Linotype" w:hAnsi="Palatino Linotype"/>
          <w:color w:val="000000" w:themeColor="text1"/>
        </w:rPr>
      </w:pPr>
    </w:p>
    <w:p w14:paraId="2571C6C0" w14:textId="3DB8870A" w:rsidR="00C65875" w:rsidRPr="00A105D1" w:rsidRDefault="005B331D" w:rsidP="0057122A">
      <w:pPr>
        <w:pStyle w:val="Prrafodelista"/>
        <w:tabs>
          <w:tab w:val="left" w:pos="426"/>
        </w:tabs>
        <w:spacing w:line="360" w:lineRule="auto"/>
        <w:ind w:left="0" w:right="51"/>
        <w:jc w:val="both"/>
        <w:outlineLvl w:val="1"/>
        <w:rPr>
          <w:rFonts w:ascii="Palatino Linotype" w:hAnsi="Palatino Linotype" w:cs="Arial"/>
          <w:b/>
          <w:bCs/>
          <w:lang w:eastAsia="es-MX"/>
        </w:rPr>
      </w:pPr>
      <w:r w:rsidRPr="00A105D1">
        <w:rPr>
          <w:rFonts w:ascii="Palatino Linotype" w:hAnsi="Palatino Linotype" w:cs="Arial"/>
          <w:b/>
          <w:bCs/>
          <w:lang w:eastAsia="es-MX"/>
        </w:rPr>
        <w:t>SEXTO</w:t>
      </w:r>
      <w:r w:rsidR="00C65875" w:rsidRPr="00A105D1">
        <w:rPr>
          <w:rFonts w:ascii="Palatino Linotype" w:hAnsi="Palatino Linotype" w:cs="Arial"/>
          <w:b/>
          <w:bCs/>
          <w:lang w:eastAsia="es-MX"/>
        </w:rPr>
        <w:t>. Decisión.</w:t>
      </w:r>
    </w:p>
    <w:p w14:paraId="2709ED53" w14:textId="32C07DC2" w:rsidR="0057122A" w:rsidRPr="00A105D1" w:rsidRDefault="00F73998" w:rsidP="0057122A">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A105D1">
        <w:rPr>
          <w:rFonts w:ascii="Palatino Linotype" w:eastAsia="MS Mincho" w:hAnsi="Palatino Linotype" w:cstheme="majorBidi"/>
          <w:lang w:val="es-ES"/>
        </w:rPr>
        <w:t xml:space="preserve">Dentro del estudio del presente asunto, se advirtió que la Titular de la Unidad de Transparencia solo había hecho entrega de 24 oficios generados en febrero de dos mil veintidós, cuando en la solicitud de información </w:t>
      </w:r>
      <w:r w:rsidRPr="00A105D1">
        <w:rPr>
          <w:rFonts w:ascii="Palatino Linotype" w:eastAsia="MS Mincho" w:hAnsi="Palatino Linotype" w:cstheme="majorBidi"/>
          <w:b/>
          <w:lang w:val="es-ES"/>
        </w:rPr>
        <w:t>00701/TLALNEPA/IP/2022</w:t>
      </w:r>
      <w:r w:rsidRPr="00A105D1">
        <w:rPr>
          <w:rFonts w:ascii="Palatino Linotype" w:eastAsia="MS Mincho" w:hAnsi="Palatino Linotype" w:cstheme="majorBidi"/>
          <w:lang w:val="es-ES"/>
        </w:rPr>
        <w:t>, el particular requirió la información desde el uno (01) de enero de dos mil veintiuno al cinco (05) de agosto de dos mil veintidós; por lo tanto, se ordenó la búsqueda y entrega de los faltantes.</w:t>
      </w:r>
    </w:p>
    <w:p w14:paraId="0C68A562" w14:textId="77777777" w:rsidR="00F73998" w:rsidRPr="00A105D1" w:rsidRDefault="00F73998" w:rsidP="00F73998">
      <w:pPr>
        <w:pStyle w:val="Prrafodelista"/>
        <w:tabs>
          <w:tab w:val="left" w:pos="426"/>
        </w:tabs>
        <w:spacing w:line="360" w:lineRule="auto"/>
        <w:ind w:left="0" w:right="51"/>
        <w:jc w:val="both"/>
        <w:rPr>
          <w:rFonts w:ascii="Palatino Linotype" w:hAnsi="Palatino Linotype"/>
          <w:color w:val="000000" w:themeColor="text1"/>
        </w:rPr>
      </w:pPr>
    </w:p>
    <w:p w14:paraId="3A878F63" w14:textId="303E742A" w:rsidR="00F73998" w:rsidRPr="00A105D1" w:rsidRDefault="00F73998" w:rsidP="0057122A">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A105D1">
        <w:rPr>
          <w:rFonts w:ascii="Palatino Linotype" w:eastAsia="MS Mincho" w:hAnsi="Palatino Linotype" w:cstheme="majorBidi"/>
          <w:lang w:val="es-ES"/>
        </w:rPr>
        <w:t xml:space="preserve">Por otro lado, a través de lo establecido por la Constitución Política del Estado Libre y Soberano de México, así como el Código Financiero del Estado de México y Municipios, se estableció el marco normativo aplicable al presupuesto de egresos, así como las herramientas que tienen los entes públicos para realizar acciones de reconducción. De ahí, luego de analizar el contenido de los diversos dictámenes proveídos en respuesta, se determinó que el </w:t>
      </w:r>
      <w:r w:rsidRPr="00A105D1">
        <w:rPr>
          <w:rFonts w:ascii="Palatino Linotype" w:eastAsia="MS Mincho" w:hAnsi="Palatino Linotype" w:cstheme="majorBidi"/>
          <w:b/>
          <w:lang w:val="es-ES"/>
        </w:rPr>
        <w:t>SUJETO OBLIGADO</w:t>
      </w:r>
      <w:r w:rsidRPr="00A105D1">
        <w:rPr>
          <w:rFonts w:ascii="Palatino Linotype" w:eastAsia="MS Mincho" w:hAnsi="Palatino Linotype" w:cstheme="majorBidi"/>
          <w:lang w:val="es-ES"/>
        </w:rPr>
        <w:t xml:space="preserve"> había colmado el requerimiento relativo a los dictámenes de reconducción, programáticos y </w:t>
      </w:r>
      <w:r w:rsidRPr="00A105D1">
        <w:rPr>
          <w:rFonts w:ascii="Palatino Linotype" w:eastAsia="MS Mincho" w:hAnsi="Palatino Linotype" w:cstheme="majorBidi"/>
          <w:lang w:val="es-ES"/>
        </w:rPr>
        <w:lastRenderedPageBreak/>
        <w:t>presupuestal, generados del uno (01) de enero de dos mil veintidós al cinco (05) de agosto de dos mil veintidós.</w:t>
      </w:r>
    </w:p>
    <w:p w14:paraId="4DEE9BE6" w14:textId="77777777" w:rsidR="00BF2535" w:rsidRPr="00A105D1" w:rsidRDefault="00BF2535" w:rsidP="00BF2535">
      <w:pPr>
        <w:pStyle w:val="Prrafodelista"/>
        <w:tabs>
          <w:tab w:val="left" w:pos="426"/>
        </w:tabs>
        <w:spacing w:line="360" w:lineRule="auto"/>
        <w:ind w:left="0" w:right="51"/>
        <w:jc w:val="both"/>
        <w:rPr>
          <w:rFonts w:ascii="Palatino Linotype" w:hAnsi="Palatino Linotype"/>
          <w:color w:val="000000" w:themeColor="text1"/>
        </w:rPr>
      </w:pPr>
    </w:p>
    <w:p w14:paraId="7FEC9199" w14:textId="66951476" w:rsidR="00444D5D" w:rsidRPr="00A105D1" w:rsidRDefault="0057122A" w:rsidP="0057122A">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A105D1">
        <w:rPr>
          <w:rFonts w:ascii="Palatino Linotype" w:eastAsia="MS Mincho" w:hAnsi="Palatino Linotype" w:cstheme="majorBidi"/>
          <w:lang w:val="es-ES"/>
        </w:rPr>
        <w:t xml:space="preserve">En </w:t>
      </w:r>
      <w:r w:rsidR="00D56736" w:rsidRPr="00A105D1">
        <w:rPr>
          <w:rFonts w:ascii="Palatino Linotype" w:eastAsia="MS Mincho" w:hAnsi="Palatino Linotype" w:cstheme="majorBidi"/>
          <w:lang w:val="es-ES"/>
        </w:rPr>
        <w:t>consecuencia y en mérito de lo expuesto en líneas anteriores, resultan</w:t>
      </w:r>
      <w:r w:rsidRPr="00A105D1">
        <w:rPr>
          <w:rFonts w:ascii="Palatino Linotype" w:eastAsia="MS Mincho" w:hAnsi="Palatino Linotype" w:cstheme="majorBidi"/>
          <w:lang w:val="es-ES"/>
        </w:rPr>
        <w:t xml:space="preserve"> parcialmente</w:t>
      </w:r>
      <w:r w:rsidR="00D56736" w:rsidRPr="00A105D1">
        <w:rPr>
          <w:rFonts w:ascii="Palatino Linotype" w:eastAsia="MS Mincho" w:hAnsi="Palatino Linotype" w:cstheme="majorBidi"/>
          <w:lang w:val="es-ES"/>
        </w:rPr>
        <w:t xml:space="preserve"> fundadas las razones o motivos de inconformidad hechos valer por </w:t>
      </w:r>
      <w:r w:rsidR="007D703F" w:rsidRPr="00A105D1">
        <w:rPr>
          <w:rFonts w:ascii="Palatino Linotype" w:eastAsia="MS Mincho" w:hAnsi="Palatino Linotype" w:cstheme="majorBidi"/>
          <w:lang w:val="es-ES"/>
        </w:rPr>
        <w:t>el</w:t>
      </w:r>
      <w:r w:rsidR="00D56736" w:rsidRPr="00A105D1">
        <w:rPr>
          <w:rFonts w:ascii="Palatino Linotype" w:eastAsia="MS Mincho" w:hAnsi="Palatino Linotype" w:cstheme="majorBidi"/>
          <w:lang w:val="es-ES"/>
        </w:rPr>
        <w:t xml:space="preserve"> </w:t>
      </w:r>
      <w:r w:rsidR="00D56736" w:rsidRPr="00A105D1">
        <w:rPr>
          <w:rFonts w:ascii="Palatino Linotype" w:eastAsia="MS Mincho" w:hAnsi="Palatino Linotype" w:cstheme="majorBidi"/>
          <w:b/>
          <w:lang w:val="es-ES"/>
        </w:rPr>
        <w:t>RECURRENTE</w:t>
      </w:r>
      <w:r w:rsidR="00D56736" w:rsidRPr="00A105D1">
        <w:rPr>
          <w:rFonts w:ascii="Palatino Linotype" w:eastAsia="MS Mincho" w:hAnsi="Palatino Linotype" w:cstheme="majorBidi"/>
          <w:lang w:val="es-ES"/>
        </w:rPr>
        <w:t xml:space="preserve"> dentro del recurso de revisión </w:t>
      </w:r>
      <w:r w:rsidR="00B43788" w:rsidRPr="00A105D1">
        <w:rPr>
          <w:rFonts w:ascii="Palatino Linotype" w:eastAsia="MS Mincho" w:hAnsi="Palatino Linotype" w:cstheme="majorBidi"/>
          <w:b/>
          <w:bCs/>
          <w:lang w:val="es-ES"/>
        </w:rPr>
        <w:t>14473/INFOEM/IP/RR/2022</w:t>
      </w:r>
      <w:r w:rsidR="00D56736" w:rsidRPr="00A105D1">
        <w:rPr>
          <w:rFonts w:ascii="Palatino Linotype" w:eastAsia="MS Mincho" w:hAnsi="Palatino Linotype" w:cstheme="majorBidi"/>
          <w:lang w:val="es-ES"/>
        </w:rPr>
        <w:t xml:space="preserve">; por ello, y con fundamento en la fracción III del numeral 186 de la Ley de Transparencia y Acceso a la Información Pública del Estado de México y Municipios, se </w:t>
      </w:r>
      <w:r w:rsidR="00D56736" w:rsidRPr="00A105D1">
        <w:rPr>
          <w:rFonts w:ascii="Palatino Linotype" w:eastAsia="MS Mincho" w:hAnsi="Palatino Linotype" w:cstheme="majorBidi"/>
          <w:b/>
          <w:lang w:val="es-ES"/>
        </w:rPr>
        <w:t>MODIFICA</w:t>
      </w:r>
      <w:r w:rsidR="00D56736" w:rsidRPr="00A105D1">
        <w:rPr>
          <w:rFonts w:ascii="Palatino Linotype" w:eastAsia="MS Mincho" w:hAnsi="Palatino Linotype" w:cstheme="majorBidi"/>
          <w:lang w:val="es-ES"/>
        </w:rPr>
        <w:t xml:space="preserve"> la respuesta a la solicitud de información número </w:t>
      </w:r>
      <w:r w:rsidR="00B43788" w:rsidRPr="00A105D1">
        <w:rPr>
          <w:rFonts w:ascii="Palatino Linotype" w:eastAsia="MS Mincho" w:hAnsi="Palatino Linotype" w:cstheme="majorBidi"/>
          <w:b/>
          <w:lang w:val="es-ES"/>
        </w:rPr>
        <w:t>00701/TLALNEPA/IP/2022</w:t>
      </w:r>
      <w:r w:rsidR="00D56736" w:rsidRPr="00A105D1">
        <w:rPr>
          <w:rFonts w:ascii="Palatino Linotype" w:eastAsia="MS Mincho" w:hAnsi="Palatino Linotype" w:cstheme="majorBidi"/>
          <w:b/>
          <w:lang w:val="es-ES"/>
        </w:rPr>
        <w:t>.</w:t>
      </w:r>
    </w:p>
    <w:p w14:paraId="370E910A" w14:textId="77777777" w:rsidR="00F01443" w:rsidRPr="00A105D1" w:rsidRDefault="00F01443" w:rsidP="0057122A">
      <w:pPr>
        <w:pStyle w:val="Prrafodelista"/>
        <w:tabs>
          <w:tab w:val="left" w:pos="426"/>
        </w:tabs>
        <w:spacing w:line="360" w:lineRule="auto"/>
        <w:ind w:left="0" w:right="51"/>
        <w:jc w:val="right"/>
        <w:rPr>
          <w:rFonts w:ascii="Palatino Linotype" w:hAnsi="Palatino Linotype"/>
          <w:color w:val="000000" w:themeColor="text1"/>
        </w:rPr>
      </w:pPr>
    </w:p>
    <w:p w14:paraId="7CFC3FBC" w14:textId="5CB75707" w:rsidR="00A73C04" w:rsidRPr="00A105D1" w:rsidRDefault="00F01801" w:rsidP="0057122A">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A105D1">
        <w:rPr>
          <w:rFonts w:ascii="Palatino Linotype" w:hAnsi="Palatino Linotype"/>
          <w:color w:val="000000" w:themeColor="text1"/>
          <w:lang w:val="es-ES"/>
        </w:rPr>
        <w:t xml:space="preserve">Por </w:t>
      </w:r>
      <w:r w:rsidR="00B41516" w:rsidRPr="00A105D1">
        <w:rPr>
          <w:rFonts w:ascii="Palatino Linotype" w:hAnsi="Palatino Linotype"/>
          <w:color w:val="000000" w:themeColor="text1"/>
        </w:rPr>
        <w:t xml:space="preserve">lo anteriormente expuesto y fundado, </w:t>
      </w:r>
      <w:r w:rsidR="003E6079" w:rsidRPr="00A105D1">
        <w:rPr>
          <w:rFonts w:ascii="Palatino Linotype" w:hAnsi="Palatino Linotype"/>
          <w:color w:val="000000" w:themeColor="text1"/>
        </w:rPr>
        <w:t>e</w:t>
      </w:r>
      <w:r w:rsidR="00B41516" w:rsidRPr="00A105D1">
        <w:rPr>
          <w:rFonts w:ascii="Palatino Linotype" w:hAnsi="Palatino Linotype"/>
          <w:color w:val="000000" w:themeColor="text1"/>
        </w:rPr>
        <w:t xml:space="preserve">ste </w:t>
      </w:r>
      <w:r w:rsidR="00B41516" w:rsidRPr="00A105D1">
        <w:rPr>
          <w:rFonts w:ascii="Palatino Linotype" w:hAnsi="Palatino Linotype"/>
          <w:b/>
          <w:color w:val="000000" w:themeColor="text1"/>
        </w:rPr>
        <w:t>ÓRGANO GARANTE</w:t>
      </w:r>
      <w:r w:rsidR="00B41516" w:rsidRPr="00A105D1">
        <w:rPr>
          <w:rFonts w:ascii="Palatino Linotype" w:hAnsi="Palatino Linotype"/>
          <w:color w:val="000000" w:themeColor="text1"/>
        </w:rPr>
        <w:t xml:space="preserve"> emite los siguientes:</w:t>
      </w:r>
      <w:r w:rsidR="003E6079" w:rsidRPr="00A105D1">
        <w:rPr>
          <w:rFonts w:ascii="Palatino Linotype" w:hAnsi="Palatino Linotype"/>
          <w:color w:val="000000" w:themeColor="text1"/>
        </w:rPr>
        <w:t xml:space="preserve"> </w:t>
      </w:r>
      <w:r w:rsidR="00D71057" w:rsidRPr="00A105D1">
        <w:rPr>
          <w:rFonts w:ascii="Palatino Linotype" w:hAnsi="Palatino Linotype"/>
          <w:color w:val="000000" w:themeColor="text1"/>
        </w:rPr>
        <w:t>--------------------------------------------------------------------------</w:t>
      </w:r>
      <w:r w:rsidR="00E10AC3" w:rsidRPr="00A105D1">
        <w:rPr>
          <w:rFonts w:ascii="Palatino Linotype" w:hAnsi="Palatino Linotype"/>
          <w:color w:val="000000" w:themeColor="text1"/>
        </w:rPr>
        <w:t>-----------------</w:t>
      </w:r>
      <w:r w:rsidR="00895335" w:rsidRPr="00A105D1">
        <w:rPr>
          <w:rFonts w:ascii="Palatino Linotype" w:hAnsi="Palatino Linotype"/>
          <w:color w:val="000000" w:themeColor="text1"/>
        </w:rPr>
        <w:t>--</w:t>
      </w:r>
      <w:r w:rsidR="003E6079" w:rsidRPr="00A105D1">
        <w:rPr>
          <w:rFonts w:ascii="Palatino Linotype" w:hAnsi="Palatino Linotype"/>
          <w:color w:val="000000" w:themeColor="text1"/>
        </w:rPr>
        <w:t>--</w:t>
      </w:r>
    </w:p>
    <w:p w14:paraId="04A838EE" w14:textId="1DA54150" w:rsidR="00BF2535" w:rsidRPr="00A105D1" w:rsidRDefault="00BF2535">
      <w:pPr>
        <w:rPr>
          <w:rFonts w:ascii="Palatino Linotype" w:hAnsi="Palatino Linotype"/>
          <w:color w:val="000000" w:themeColor="text1"/>
        </w:rPr>
      </w:pPr>
    </w:p>
    <w:p w14:paraId="67C758A0" w14:textId="77777777" w:rsidR="00F73998" w:rsidRPr="00A105D1" w:rsidRDefault="00F73998">
      <w:pPr>
        <w:rPr>
          <w:rFonts w:ascii="Palatino Linotype" w:hAnsi="Palatino Linotype"/>
          <w:color w:val="000000" w:themeColor="text1"/>
        </w:rPr>
      </w:pPr>
    </w:p>
    <w:p w14:paraId="18C7D92B" w14:textId="2E6B88EF" w:rsidR="009959DB" w:rsidRPr="00A105D1" w:rsidRDefault="009959DB" w:rsidP="0057122A">
      <w:pPr>
        <w:pStyle w:val="Ttulo1"/>
        <w:spacing w:before="0" w:line="360" w:lineRule="auto"/>
        <w:jc w:val="center"/>
        <w:rPr>
          <w:b/>
          <w:color w:val="000000" w:themeColor="text1"/>
          <w:szCs w:val="24"/>
        </w:rPr>
      </w:pPr>
      <w:bookmarkStart w:id="22" w:name="_Toc495427547"/>
      <w:bookmarkStart w:id="23" w:name="_Toc497905366"/>
      <w:bookmarkStart w:id="24" w:name="_Toc88071791"/>
      <w:r w:rsidRPr="00A105D1">
        <w:rPr>
          <w:b/>
          <w:color w:val="000000" w:themeColor="text1"/>
          <w:szCs w:val="24"/>
        </w:rPr>
        <w:t>R E S O L U T I V O S</w:t>
      </w:r>
      <w:bookmarkEnd w:id="20"/>
      <w:bookmarkEnd w:id="21"/>
      <w:bookmarkEnd w:id="22"/>
      <w:bookmarkEnd w:id="23"/>
      <w:bookmarkEnd w:id="24"/>
    </w:p>
    <w:p w14:paraId="2EF2AC2D" w14:textId="77777777" w:rsidR="00A73C04" w:rsidRPr="00A105D1" w:rsidRDefault="00A73C04" w:rsidP="0057122A">
      <w:pPr>
        <w:spacing w:line="360" w:lineRule="auto"/>
        <w:jc w:val="both"/>
        <w:rPr>
          <w:rFonts w:ascii="Palatino Linotype" w:eastAsia="Times New Roman" w:hAnsi="Palatino Linotype" w:cs="Arial"/>
          <w:b/>
        </w:rPr>
      </w:pPr>
    </w:p>
    <w:p w14:paraId="1E60723D" w14:textId="63E27D54" w:rsidR="00D364ED" w:rsidRPr="00A105D1" w:rsidRDefault="00D364ED" w:rsidP="0057122A">
      <w:pPr>
        <w:spacing w:line="360" w:lineRule="auto"/>
        <w:jc w:val="both"/>
        <w:rPr>
          <w:rFonts w:ascii="Palatino Linotype" w:eastAsia="Times New Roman" w:hAnsi="Palatino Linotype" w:cs="Times New Roman"/>
        </w:rPr>
      </w:pPr>
      <w:r w:rsidRPr="00A105D1">
        <w:rPr>
          <w:rFonts w:ascii="Palatino Linotype" w:eastAsia="Times New Roman" w:hAnsi="Palatino Linotype" w:cs="Arial"/>
          <w:b/>
        </w:rPr>
        <w:t xml:space="preserve">PRIMERO. </w:t>
      </w:r>
      <w:r w:rsidRPr="00A105D1">
        <w:rPr>
          <w:rFonts w:ascii="Palatino Linotype" w:eastAsia="Times New Roman" w:hAnsi="Palatino Linotype" w:cs="Arial"/>
        </w:rPr>
        <w:t xml:space="preserve">Resultan </w:t>
      </w:r>
      <w:r w:rsidR="00BF2535" w:rsidRPr="00A105D1">
        <w:rPr>
          <w:rFonts w:ascii="Palatino Linotype" w:eastAsia="Times New Roman" w:hAnsi="Palatino Linotype" w:cs="Arial"/>
        </w:rPr>
        <w:t xml:space="preserve">parcialmente </w:t>
      </w:r>
      <w:r w:rsidRPr="00A105D1">
        <w:rPr>
          <w:rFonts w:ascii="Palatino Linotype" w:eastAsia="Times New Roman" w:hAnsi="Palatino Linotype" w:cs="Arial"/>
        </w:rPr>
        <w:t>fundadas las</w:t>
      </w:r>
      <w:r w:rsidRPr="00A105D1">
        <w:rPr>
          <w:rFonts w:ascii="Palatino Linotype" w:eastAsia="Times New Roman" w:hAnsi="Palatino Linotype" w:cs="Arial"/>
          <w:b/>
        </w:rPr>
        <w:t xml:space="preserve"> </w:t>
      </w:r>
      <w:r w:rsidRPr="00A105D1">
        <w:rPr>
          <w:rFonts w:ascii="Palatino Linotype" w:eastAsia="Times New Roman" w:hAnsi="Palatino Linotype" w:cs="Arial"/>
          <w:lang w:val="es-ES"/>
        </w:rPr>
        <w:t xml:space="preserve">razones o motivos de inconformidad hechos valer </w:t>
      </w:r>
      <w:r w:rsidRPr="00A105D1">
        <w:rPr>
          <w:rFonts w:ascii="Palatino Linotype" w:eastAsia="Calibri" w:hAnsi="Palatino Linotype" w:cs="Arial"/>
          <w:lang w:val="es-ES"/>
        </w:rPr>
        <w:t xml:space="preserve">en el recurso de revisión </w:t>
      </w:r>
      <w:r w:rsidR="00B43788" w:rsidRPr="00A105D1">
        <w:rPr>
          <w:rFonts w:ascii="Palatino Linotype" w:eastAsia="Times New Roman" w:hAnsi="Palatino Linotype" w:cs="Times New Roman"/>
          <w:b/>
        </w:rPr>
        <w:t>14473/INFOEM/IP/RR/2022</w:t>
      </w:r>
      <w:r w:rsidRPr="00A105D1">
        <w:rPr>
          <w:rFonts w:ascii="Palatino Linotype" w:eastAsia="Times New Roman" w:hAnsi="Palatino Linotype" w:cs="Times New Roman"/>
          <w:b/>
        </w:rPr>
        <w:t xml:space="preserve"> </w:t>
      </w:r>
      <w:r w:rsidRPr="00A105D1">
        <w:rPr>
          <w:rFonts w:ascii="Palatino Linotype" w:eastAsia="Times New Roman" w:hAnsi="Palatino Linotype" w:cs="Times New Roman"/>
        </w:rPr>
        <w:t>en términos de los</w:t>
      </w:r>
      <w:r w:rsidRPr="00A105D1">
        <w:rPr>
          <w:rFonts w:ascii="Palatino Linotype" w:eastAsia="Times New Roman" w:hAnsi="Palatino Linotype" w:cs="Times New Roman"/>
          <w:b/>
          <w:bCs/>
        </w:rPr>
        <w:t xml:space="preserve"> Considerandos</w:t>
      </w:r>
      <w:r w:rsidRPr="00A105D1">
        <w:rPr>
          <w:rFonts w:ascii="Palatino Linotype" w:eastAsia="Times New Roman" w:hAnsi="Palatino Linotype" w:cs="Times New Roman"/>
        </w:rPr>
        <w:t xml:space="preserve"> </w:t>
      </w:r>
      <w:r w:rsidRPr="00A105D1">
        <w:rPr>
          <w:rFonts w:ascii="Palatino Linotype" w:eastAsia="Times New Roman" w:hAnsi="Palatino Linotype" w:cs="Times New Roman"/>
          <w:b/>
        </w:rPr>
        <w:t>CUARTO</w:t>
      </w:r>
      <w:r w:rsidRPr="00A105D1">
        <w:rPr>
          <w:rFonts w:ascii="Palatino Linotype" w:eastAsia="Times New Roman" w:hAnsi="Palatino Linotype" w:cs="Times New Roman"/>
        </w:rPr>
        <w:t xml:space="preserve"> y </w:t>
      </w:r>
      <w:r w:rsidRPr="00A105D1">
        <w:rPr>
          <w:rFonts w:ascii="Palatino Linotype" w:eastAsia="Times New Roman" w:hAnsi="Palatino Linotype" w:cs="Times New Roman"/>
          <w:b/>
        </w:rPr>
        <w:t>QUINTO</w:t>
      </w:r>
      <w:r w:rsidRPr="00A105D1">
        <w:rPr>
          <w:rFonts w:ascii="Palatino Linotype" w:eastAsia="Times New Roman" w:hAnsi="Palatino Linotype" w:cs="Times New Roman"/>
        </w:rPr>
        <w:t xml:space="preserve"> de la presente resolución.</w:t>
      </w:r>
    </w:p>
    <w:p w14:paraId="750B568A" w14:textId="77777777" w:rsidR="00D364ED" w:rsidRPr="00A105D1" w:rsidRDefault="00D364ED" w:rsidP="0057122A">
      <w:pPr>
        <w:spacing w:line="360" w:lineRule="auto"/>
        <w:contextualSpacing/>
        <w:jc w:val="both"/>
        <w:rPr>
          <w:rFonts w:ascii="Palatino Linotype" w:eastAsia="Calibri" w:hAnsi="Palatino Linotype" w:cs="Arial"/>
          <w:b/>
          <w:bCs/>
          <w:lang w:val="es-ES"/>
        </w:rPr>
      </w:pPr>
    </w:p>
    <w:p w14:paraId="4F03D7CE" w14:textId="6A98AA35" w:rsidR="00D364ED" w:rsidRPr="00A105D1" w:rsidRDefault="00D364ED" w:rsidP="0057122A">
      <w:pPr>
        <w:spacing w:line="360" w:lineRule="auto"/>
        <w:contextualSpacing/>
        <w:jc w:val="both"/>
        <w:rPr>
          <w:rFonts w:ascii="Palatino Linotype" w:eastAsia="Times New Roman" w:hAnsi="Palatino Linotype" w:cs="Arial"/>
          <w:color w:val="000000"/>
        </w:rPr>
      </w:pPr>
      <w:r w:rsidRPr="00A105D1">
        <w:rPr>
          <w:rFonts w:ascii="Palatino Linotype" w:eastAsia="Calibri" w:hAnsi="Palatino Linotype" w:cs="Arial"/>
          <w:b/>
          <w:bCs/>
          <w:lang w:val="es-ES"/>
        </w:rPr>
        <w:t xml:space="preserve">SEGUNDO. </w:t>
      </w:r>
      <w:r w:rsidRPr="00A105D1">
        <w:rPr>
          <w:rFonts w:ascii="Palatino Linotype" w:eastAsia="Calibri" w:hAnsi="Palatino Linotype" w:cs="Arial"/>
          <w:lang w:val="es-ES"/>
        </w:rPr>
        <w:t xml:space="preserve">Se </w:t>
      </w:r>
      <w:r w:rsidRPr="00A105D1">
        <w:rPr>
          <w:rFonts w:ascii="Palatino Linotype" w:eastAsia="Calibri" w:hAnsi="Palatino Linotype" w:cs="Arial"/>
          <w:b/>
          <w:lang w:val="es-ES"/>
        </w:rPr>
        <w:t>MODIFICA</w:t>
      </w:r>
      <w:r w:rsidRPr="00A105D1">
        <w:rPr>
          <w:rFonts w:ascii="Palatino Linotype" w:eastAsia="Calibri" w:hAnsi="Palatino Linotype" w:cs="Arial"/>
          <w:lang w:val="es-ES"/>
        </w:rPr>
        <w:t xml:space="preserve"> la respuesta emitida por el </w:t>
      </w:r>
      <w:r w:rsidR="00B43788" w:rsidRPr="00A105D1">
        <w:rPr>
          <w:rFonts w:ascii="Palatino Linotype" w:eastAsia="Calibri" w:hAnsi="Palatino Linotype" w:cs="Arial"/>
          <w:b/>
        </w:rPr>
        <w:t>Ayuntamiento de Tlalnepantla de Baz</w:t>
      </w:r>
      <w:r w:rsidRPr="00A105D1">
        <w:rPr>
          <w:rFonts w:ascii="Palatino Linotype" w:eastAsia="Calibri" w:hAnsi="Palatino Linotype" w:cs="Arial"/>
          <w:bCs/>
        </w:rPr>
        <w:t xml:space="preserve"> a la solicitud </w:t>
      </w:r>
      <w:r w:rsidR="00B43788" w:rsidRPr="00A105D1">
        <w:rPr>
          <w:rFonts w:ascii="Palatino Linotype" w:eastAsia="MS Mincho" w:hAnsi="Palatino Linotype" w:cstheme="majorBidi"/>
          <w:b/>
          <w:lang w:val="es-ES"/>
        </w:rPr>
        <w:t>00701/TLALNEPA/IP/2022</w:t>
      </w:r>
      <w:r w:rsidRPr="00A105D1">
        <w:rPr>
          <w:rFonts w:ascii="Palatino Linotype" w:eastAsia="MS Mincho" w:hAnsi="Palatino Linotype" w:cstheme="majorBidi"/>
          <w:b/>
          <w:lang w:val="es-ES"/>
        </w:rPr>
        <w:t xml:space="preserve"> </w:t>
      </w:r>
      <w:r w:rsidRPr="00A105D1">
        <w:rPr>
          <w:rFonts w:ascii="Palatino Linotype" w:eastAsia="Calibri" w:hAnsi="Palatino Linotype" w:cs="Arial"/>
        </w:rPr>
        <w:t xml:space="preserve">y se </w:t>
      </w:r>
      <w:r w:rsidRPr="00A105D1">
        <w:rPr>
          <w:rFonts w:ascii="Palatino Linotype" w:eastAsia="Calibri" w:hAnsi="Palatino Linotype" w:cs="Arial"/>
          <w:b/>
        </w:rPr>
        <w:t>ORDENA</w:t>
      </w:r>
      <w:r w:rsidRPr="00A105D1">
        <w:rPr>
          <w:rFonts w:ascii="Palatino Linotype" w:eastAsia="Calibri" w:hAnsi="Palatino Linotype" w:cs="Arial"/>
          <w:b/>
          <w:lang w:val="es-ES"/>
        </w:rPr>
        <w:t xml:space="preserve"> </w:t>
      </w:r>
      <w:r w:rsidRPr="00A105D1">
        <w:rPr>
          <w:rFonts w:ascii="Palatino Linotype" w:eastAsia="Calibri" w:hAnsi="Palatino Linotype" w:cs="Arial"/>
          <w:lang w:val="es-ES"/>
        </w:rPr>
        <w:t xml:space="preserve">entregar, </w:t>
      </w:r>
      <w:bookmarkStart w:id="25" w:name="_Toc460947013"/>
      <w:r w:rsidRPr="00A105D1">
        <w:rPr>
          <w:rFonts w:ascii="Palatino Linotype" w:eastAsia="Calibri" w:hAnsi="Palatino Linotype" w:cs="Arial"/>
          <w:lang w:val="es-ES"/>
        </w:rPr>
        <w:t>vía Sistema de Acceso a la Información Pública Mexiquense (SAIMEX)</w:t>
      </w:r>
      <w:r w:rsidRPr="00A105D1">
        <w:rPr>
          <w:rFonts w:ascii="Palatino Linotype" w:eastAsia="Times New Roman" w:hAnsi="Palatino Linotype" w:cs="Arial"/>
          <w:color w:val="000000"/>
        </w:rPr>
        <w:t xml:space="preserve">, </w:t>
      </w:r>
      <w:r w:rsidR="007D703F" w:rsidRPr="00A105D1">
        <w:rPr>
          <w:rFonts w:ascii="Palatino Linotype" w:eastAsia="Times New Roman" w:hAnsi="Palatino Linotype" w:cs="Arial"/>
          <w:color w:val="000000"/>
          <w:lang w:val="es-ES"/>
        </w:rPr>
        <w:t xml:space="preserve">en versión pública de ser procedente, </w:t>
      </w:r>
      <w:r w:rsidR="00BF2535" w:rsidRPr="00A105D1">
        <w:rPr>
          <w:rFonts w:ascii="Palatino Linotype" w:eastAsia="Times New Roman" w:hAnsi="Palatino Linotype" w:cs="Arial"/>
          <w:color w:val="000000"/>
          <w:lang w:val="es-ES"/>
        </w:rPr>
        <w:t>la siguiente información</w:t>
      </w:r>
      <w:r w:rsidR="007D703F" w:rsidRPr="00A105D1">
        <w:rPr>
          <w:rFonts w:ascii="Palatino Linotype" w:eastAsia="Times New Roman" w:hAnsi="Palatino Linotype" w:cs="Arial"/>
          <w:color w:val="000000"/>
          <w:lang w:val="es-ES"/>
        </w:rPr>
        <w:t>:</w:t>
      </w:r>
      <w:r w:rsidRPr="00A105D1">
        <w:rPr>
          <w:rFonts w:ascii="Palatino Linotype" w:eastAsia="Times New Roman" w:hAnsi="Palatino Linotype" w:cs="Arial"/>
          <w:color w:val="000000"/>
        </w:rPr>
        <w:t xml:space="preserve"> </w:t>
      </w:r>
    </w:p>
    <w:p w14:paraId="35BE2998" w14:textId="1E04F38B" w:rsidR="00BF2535" w:rsidRPr="00A105D1" w:rsidRDefault="00817548" w:rsidP="0057122A">
      <w:pPr>
        <w:pStyle w:val="Prrafodelista"/>
        <w:numPr>
          <w:ilvl w:val="0"/>
          <w:numId w:val="20"/>
        </w:numPr>
        <w:tabs>
          <w:tab w:val="left" w:pos="426"/>
        </w:tabs>
        <w:spacing w:line="360" w:lineRule="auto"/>
        <w:ind w:left="1134" w:right="51"/>
        <w:jc w:val="both"/>
        <w:rPr>
          <w:rFonts w:ascii="Palatino Linotype" w:hAnsi="Palatino Linotype"/>
          <w:b/>
          <w:color w:val="000000" w:themeColor="text1"/>
        </w:rPr>
      </w:pPr>
      <w:r w:rsidRPr="00A105D1">
        <w:rPr>
          <w:rFonts w:ascii="Palatino Linotype" w:hAnsi="Palatino Linotype"/>
          <w:b/>
          <w:color w:val="000000" w:themeColor="text1"/>
        </w:rPr>
        <w:lastRenderedPageBreak/>
        <w:t>Oficios faltantes, firmados por la Titular de la Unidad de Transparencia y Acceso a la Información Pública Municipal, generados del uno (01) de enero de dos mil veintiuno al cinco (05) de agosto de dos mil veintidós.</w:t>
      </w:r>
    </w:p>
    <w:p w14:paraId="0BEB3262" w14:textId="77777777" w:rsidR="00BF2535" w:rsidRPr="00A105D1" w:rsidRDefault="00BF2535" w:rsidP="0057122A">
      <w:pPr>
        <w:spacing w:line="360" w:lineRule="auto"/>
        <w:jc w:val="both"/>
        <w:rPr>
          <w:rFonts w:ascii="Palatino Linotype" w:eastAsia="Calibri" w:hAnsi="Palatino Linotype" w:cs="Arial"/>
          <w:lang w:val="es-ES_tradnl"/>
        </w:rPr>
      </w:pPr>
    </w:p>
    <w:p w14:paraId="7019953A" w14:textId="497FD1D4" w:rsidR="00D364ED" w:rsidRPr="00A105D1" w:rsidRDefault="00365485" w:rsidP="0057122A">
      <w:pPr>
        <w:spacing w:line="360" w:lineRule="auto"/>
        <w:jc w:val="both"/>
        <w:rPr>
          <w:rFonts w:ascii="Palatino Linotype" w:eastAsia="Calibri" w:hAnsi="Palatino Linotype" w:cs="Arial"/>
          <w:lang w:val="es-ES_tradnl"/>
        </w:rPr>
      </w:pPr>
      <w:r w:rsidRPr="00A105D1">
        <w:rPr>
          <w:rFonts w:ascii="Palatino Linotype" w:eastAsia="Calibri" w:hAnsi="Palatino Linotype" w:cs="Arial"/>
          <w:lang w:val="es-ES_tradnl"/>
        </w:rPr>
        <w:t>Para efectos de lo anterior,</w:t>
      </w:r>
      <w:r w:rsidR="00D364ED" w:rsidRPr="00A105D1">
        <w:rPr>
          <w:rFonts w:ascii="Palatino Linotype" w:eastAsia="Calibri" w:hAnsi="Palatino Linotype" w:cs="Arial"/>
          <w:lang w:val="es-ES_tradnl"/>
        </w:rPr>
        <w:t xml:space="preserve">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w:t>
      </w:r>
    </w:p>
    <w:p w14:paraId="207EC5B0" w14:textId="77777777" w:rsidR="00D364ED" w:rsidRPr="00A105D1" w:rsidRDefault="00D364ED" w:rsidP="0057122A">
      <w:pPr>
        <w:spacing w:line="360" w:lineRule="auto"/>
        <w:jc w:val="both"/>
        <w:rPr>
          <w:rFonts w:ascii="Palatino Linotype" w:eastAsia="Calibri" w:hAnsi="Palatino Linotype" w:cs="Arial"/>
          <w:lang w:val="es-ES_tradnl"/>
        </w:rPr>
      </w:pPr>
    </w:p>
    <w:p w14:paraId="69030BC2" w14:textId="34E7059E" w:rsidR="0080271D" w:rsidRPr="00A105D1" w:rsidRDefault="0080271D" w:rsidP="0080271D">
      <w:pPr>
        <w:tabs>
          <w:tab w:val="left" w:pos="7088"/>
        </w:tabs>
        <w:autoSpaceDE w:val="0"/>
        <w:autoSpaceDN w:val="0"/>
        <w:adjustRightInd w:val="0"/>
        <w:spacing w:line="360" w:lineRule="auto"/>
        <w:ind w:right="49"/>
        <w:contextualSpacing/>
        <w:jc w:val="both"/>
        <w:rPr>
          <w:rFonts w:ascii="Palatino Linotype" w:eastAsia="Calibri" w:hAnsi="Palatino Linotype" w:cs="Arial"/>
        </w:rPr>
      </w:pPr>
      <w:r w:rsidRPr="00A105D1">
        <w:rPr>
          <w:rFonts w:ascii="Palatino Linotype" w:eastAsia="Calibri" w:hAnsi="Palatino Linotype" w:cs="Arial"/>
        </w:rPr>
        <w:t xml:space="preserve">Por otro lado, si derivado del proceso de búsqueda, el </w:t>
      </w:r>
      <w:r w:rsidRPr="00A105D1">
        <w:rPr>
          <w:rFonts w:ascii="Palatino Linotype" w:eastAsia="Calibri" w:hAnsi="Palatino Linotype" w:cs="Arial"/>
          <w:b/>
        </w:rPr>
        <w:t>SUJETO OBLIGADO</w:t>
      </w:r>
      <w:r w:rsidRPr="00A105D1">
        <w:rPr>
          <w:rFonts w:ascii="Palatino Linotype" w:eastAsia="Calibri" w:hAnsi="Palatino Linotype" w:cs="Arial"/>
        </w:rPr>
        <w:t xml:space="preserve"> concluyera que no cuenta ni con la información que se ordena entregar, deberá presentar al particular el </w:t>
      </w:r>
      <w:r w:rsidRPr="00A105D1">
        <w:rPr>
          <w:rFonts w:ascii="Palatino Linotype" w:eastAsia="Calibri" w:hAnsi="Palatino Linotype" w:cs="Arial"/>
          <w:b/>
        </w:rPr>
        <w:t>Acuerdo de su Comité de Transparencia</w:t>
      </w:r>
      <w:r w:rsidRPr="00A105D1">
        <w:rPr>
          <w:rFonts w:ascii="Palatino Linotype" w:eastAsia="Calibri" w:hAnsi="Palatino Linotype" w:cs="Arial"/>
        </w:rPr>
        <w:t xml:space="preserve"> en el que se confirme su </w:t>
      </w:r>
      <w:r w:rsidRPr="00A105D1">
        <w:rPr>
          <w:rFonts w:ascii="Palatino Linotype" w:eastAsia="Calibri" w:hAnsi="Palatino Linotype" w:cs="Arial"/>
          <w:b/>
        </w:rPr>
        <w:t>inexistencia</w:t>
      </w:r>
      <w:r w:rsidRPr="00A105D1">
        <w:rPr>
          <w:rFonts w:ascii="Palatino Linotype" w:eastAsia="Calibri" w:hAnsi="Palatino Linotype" w:cs="Arial"/>
        </w:rPr>
        <w:t xml:space="preserve">, en términos de lo dispuesto por la Ley de Transparencia y Acceso a la Información Pública del Estado de México y Municipios, junto con el respectivo </w:t>
      </w:r>
      <w:r w:rsidRPr="00A105D1">
        <w:rPr>
          <w:rFonts w:ascii="Palatino Linotype" w:eastAsia="Calibri" w:hAnsi="Palatino Linotype" w:cs="Arial"/>
          <w:b/>
        </w:rPr>
        <w:t>Acuerdo que sustente la baja documental</w:t>
      </w:r>
      <w:r w:rsidRPr="00A105D1">
        <w:rPr>
          <w:rFonts w:ascii="Palatino Linotype" w:eastAsia="Calibri" w:hAnsi="Palatino Linotype" w:cs="Arial"/>
        </w:rPr>
        <w:t>.</w:t>
      </w:r>
    </w:p>
    <w:p w14:paraId="207DEEF4" w14:textId="77777777" w:rsidR="000F40BA" w:rsidRPr="00A105D1" w:rsidRDefault="000F40BA" w:rsidP="0080271D">
      <w:pPr>
        <w:tabs>
          <w:tab w:val="left" w:pos="7088"/>
        </w:tabs>
        <w:autoSpaceDE w:val="0"/>
        <w:autoSpaceDN w:val="0"/>
        <w:adjustRightInd w:val="0"/>
        <w:spacing w:line="360" w:lineRule="auto"/>
        <w:ind w:right="49"/>
        <w:contextualSpacing/>
        <w:jc w:val="both"/>
        <w:rPr>
          <w:rFonts w:ascii="Palatino Linotype" w:eastAsia="Calibri" w:hAnsi="Palatino Linotype" w:cs="Arial"/>
        </w:rPr>
      </w:pPr>
    </w:p>
    <w:p w14:paraId="1A44BF84" w14:textId="14C4F288" w:rsidR="000F40BA" w:rsidRPr="00A105D1" w:rsidRDefault="000F40BA" w:rsidP="0080271D">
      <w:pPr>
        <w:tabs>
          <w:tab w:val="left" w:pos="7088"/>
        </w:tabs>
        <w:autoSpaceDE w:val="0"/>
        <w:autoSpaceDN w:val="0"/>
        <w:adjustRightInd w:val="0"/>
        <w:spacing w:line="360" w:lineRule="auto"/>
        <w:ind w:right="49"/>
        <w:contextualSpacing/>
        <w:jc w:val="both"/>
        <w:rPr>
          <w:rFonts w:ascii="Palatino Linotype" w:eastAsia="Calibri" w:hAnsi="Palatino Linotype" w:cs="Arial"/>
        </w:rPr>
      </w:pPr>
      <w:r w:rsidRPr="00A105D1">
        <w:rPr>
          <w:rFonts w:ascii="Palatino Linotype" w:eastAsia="Calibri" w:hAnsi="Palatino Linotype" w:cs="Arial"/>
        </w:rPr>
        <w:t xml:space="preserve">Finalmente, para </w:t>
      </w:r>
      <w:proofErr w:type="gramStart"/>
      <w:r w:rsidRPr="00A105D1">
        <w:rPr>
          <w:rFonts w:ascii="Palatino Linotype" w:eastAsia="Calibri" w:hAnsi="Palatino Linotype" w:cs="Arial"/>
        </w:rPr>
        <w:t xml:space="preserve">el  </w:t>
      </w:r>
      <w:r w:rsidRPr="00A105D1">
        <w:rPr>
          <w:rFonts w:ascii="Palatino Linotype" w:hAnsi="Palatino Linotype"/>
          <w:iCs/>
          <w:lang w:val="es-ES_tradnl"/>
        </w:rPr>
        <w:t>caso</w:t>
      </w:r>
      <w:proofErr w:type="gramEnd"/>
      <w:r w:rsidRPr="00A105D1">
        <w:rPr>
          <w:rFonts w:ascii="Palatino Linotype" w:hAnsi="Palatino Linotype"/>
          <w:iCs/>
          <w:lang w:val="es-ES_tradnl"/>
        </w:rPr>
        <w:t xml:space="preserve"> de que no se hayan generado oficios específicos, derivado de la cancelación de folios, el </w:t>
      </w:r>
      <w:r w:rsidRPr="00A105D1">
        <w:rPr>
          <w:rFonts w:ascii="Palatino Linotype" w:hAnsi="Palatino Linotype"/>
          <w:b/>
          <w:iCs/>
          <w:lang w:val="es-ES_tradnl"/>
        </w:rPr>
        <w:t>SUJETO OBLIGADO</w:t>
      </w:r>
      <w:r w:rsidRPr="00A105D1">
        <w:rPr>
          <w:rFonts w:ascii="Palatino Linotype" w:hAnsi="Palatino Linotype"/>
          <w:iCs/>
          <w:lang w:val="es-ES_tradnl"/>
        </w:rPr>
        <w:t xml:space="preserve"> deberá motivar su respuesta en función de las causas que motiven tal circunstancia</w:t>
      </w:r>
      <w:r w:rsidRPr="00A105D1">
        <w:rPr>
          <w:rFonts w:ascii="Palatino Linotype" w:hAnsi="Palatino Linotype"/>
          <w:bCs/>
          <w:iCs/>
          <w:lang w:val="es-ES_tradnl"/>
        </w:rPr>
        <w:t>.</w:t>
      </w:r>
    </w:p>
    <w:p w14:paraId="5CACB613" w14:textId="77777777" w:rsidR="00D364ED" w:rsidRPr="00A105D1" w:rsidRDefault="00D364ED" w:rsidP="0057122A">
      <w:pPr>
        <w:tabs>
          <w:tab w:val="left" w:pos="993"/>
        </w:tabs>
        <w:spacing w:line="360" w:lineRule="auto"/>
        <w:jc w:val="both"/>
        <w:rPr>
          <w:rFonts w:ascii="Palatino Linotype" w:eastAsia="Calibri" w:hAnsi="Palatino Linotype" w:cs="Arial"/>
          <w:bCs/>
        </w:rPr>
      </w:pPr>
    </w:p>
    <w:p w14:paraId="4A48F6E5" w14:textId="46C033CA" w:rsidR="00D364ED" w:rsidRPr="00A105D1" w:rsidRDefault="00D364ED" w:rsidP="0057122A">
      <w:pPr>
        <w:spacing w:line="360" w:lineRule="auto"/>
        <w:jc w:val="both"/>
        <w:rPr>
          <w:rFonts w:ascii="Palatino Linotype" w:eastAsia="MS Mincho" w:hAnsi="Palatino Linotype" w:cs="Times New Roman"/>
          <w:color w:val="000000"/>
        </w:rPr>
      </w:pPr>
      <w:r w:rsidRPr="00A105D1">
        <w:rPr>
          <w:rFonts w:ascii="Palatino Linotype" w:eastAsia="MS Mincho" w:hAnsi="Palatino Linotype" w:cs="Times New Roman"/>
          <w:b/>
          <w:color w:val="000000"/>
        </w:rPr>
        <w:t>TERCERO.</w:t>
      </w:r>
      <w:r w:rsidRPr="00A105D1">
        <w:rPr>
          <w:rFonts w:ascii="Palatino Linotype" w:eastAsia="MS Mincho" w:hAnsi="Palatino Linotype" w:cs="Times New Roman"/>
          <w:color w:val="000000"/>
        </w:rPr>
        <w:t xml:space="preserve"> Notifíquese a</w:t>
      </w:r>
      <w:r w:rsidR="00F73998" w:rsidRPr="00A105D1">
        <w:rPr>
          <w:rFonts w:ascii="Palatino Linotype" w:eastAsia="MS Mincho" w:hAnsi="Palatino Linotype" w:cs="Times New Roman"/>
          <w:color w:val="000000"/>
        </w:rPr>
        <w:t xml:space="preserve"> </w:t>
      </w:r>
      <w:r w:rsidRPr="00A105D1">
        <w:rPr>
          <w:rFonts w:ascii="Palatino Linotype" w:eastAsia="MS Mincho" w:hAnsi="Palatino Linotype" w:cs="Times New Roman"/>
          <w:color w:val="000000"/>
        </w:rPr>
        <w:t>l</w:t>
      </w:r>
      <w:r w:rsidR="00F73998" w:rsidRPr="00A105D1">
        <w:rPr>
          <w:rFonts w:ascii="Palatino Linotype" w:eastAsia="MS Mincho" w:hAnsi="Palatino Linotype" w:cs="Times New Roman"/>
          <w:color w:val="000000"/>
        </w:rPr>
        <w:t>a</w:t>
      </w:r>
      <w:r w:rsidRPr="00A105D1">
        <w:rPr>
          <w:rFonts w:ascii="Palatino Linotype" w:eastAsia="MS Mincho" w:hAnsi="Palatino Linotype" w:cs="Times New Roman"/>
          <w:color w:val="000000"/>
        </w:rPr>
        <w:t xml:space="preserve"> </w:t>
      </w:r>
      <w:r w:rsidR="002D6977" w:rsidRPr="00A105D1">
        <w:rPr>
          <w:rFonts w:ascii="Palatino Linotype" w:hAnsi="Palatino Linotype" w:cs="Arial"/>
          <w:color w:val="222222"/>
          <w:lang w:eastAsia="es-MX"/>
        </w:rPr>
        <w:t xml:space="preserve">Titular de la Unidad de Transparencia del </w:t>
      </w:r>
      <w:r w:rsidR="002D6977" w:rsidRPr="00A105D1">
        <w:rPr>
          <w:rFonts w:ascii="Palatino Linotype" w:hAnsi="Palatino Linotype" w:cs="Arial"/>
          <w:b/>
          <w:bCs/>
          <w:color w:val="222222"/>
          <w:lang w:eastAsia="es-MX"/>
        </w:rPr>
        <w:t>SUJETO OBLIGADO</w:t>
      </w:r>
      <w:r w:rsidR="002D6977" w:rsidRPr="00A105D1">
        <w:rPr>
          <w:rFonts w:ascii="Palatino Linotype" w:hAnsi="Palatino Linotype" w:cs="Arial"/>
          <w:color w:val="222222"/>
          <w:lang w:eastAsia="es-MX"/>
        </w:rPr>
        <w:t xml:space="preserve">, vía SAIMEX, la presente resolución, para que conforme al artículo 186 </w:t>
      </w:r>
      <w:r w:rsidR="002D6977" w:rsidRPr="00A105D1">
        <w:rPr>
          <w:rFonts w:ascii="Palatino Linotype" w:hAnsi="Palatino Linotype" w:cs="Arial"/>
          <w:color w:val="222222"/>
          <w:lang w:eastAsia="es-MX"/>
        </w:rPr>
        <w:lastRenderedPageBreak/>
        <w:t xml:space="preserve">último párrafo, 189 segundo párrafo y 194 de la Ley de Transparencia y Acceso a la Información Pública del Estado de México y Municipios </w:t>
      </w:r>
      <w:r w:rsidR="002D6977" w:rsidRPr="00A105D1">
        <w:rPr>
          <w:rFonts w:ascii="Palatino Linotype" w:hAnsi="Palatino Linotype" w:cs="Arial"/>
          <w:b/>
          <w:color w:val="222222"/>
          <w:lang w:eastAsia="es-MX"/>
        </w:rPr>
        <w:t>dé cumplimiento a lo ordenado dentro del plazo de diez días hábiles,</w:t>
      </w:r>
      <w:r w:rsidR="002D6977" w:rsidRPr="00A105D1">
        <w:rPr>
          <w:rFonts w:ascii="Palatino Linotype" w:hAnsi="Palatino Linotype" w:cs="Arial"/>
          <w:color w:val="222222"/>
          <w:lang w:eastAsia="es-MX"/>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r w:rsidR="00EE3CDA" w:rsidRPr="00A105D1">
        <w:rPr>
          <w:rFonts w:ascii="Palatino Linotype" w:hAnsi="Palatino Linotype" w:cs="Arial"/>
          <w:color w:val="222222"/>
          <w:lang w:val="es-ES_tradnl" w:eastAsia="es-MX"/>
        </w:rPr>
        <w:t>.</w:t>
      </w:r>
    </w:p>
    <w:p w14:paraId="6C349A09" w14:textId="77777777" w:rsidR="00D364ED" w:rsidRPr="00A105D1" w:rsidRDefault="00D364ED" w:rsidP="0057122A">
      <w:pPr>
        <w:spacing w:line="360" w:lineRule="auto"/>
        <w:jc w:val="both"/>
        <w:rPr>
          <w:rFonts w:ascii="Palatino Linotype" w:eastAsia="MS Mincho" w:hAnsi="Palatino Linotype" w:cs="Times New Roman"/>
          <w:color w:val="000000"/>
        </w:rPr>
      </w:pPr>
    </w:p>
    <w:p w14:paraId="39064C39" w14:textId="77777777" w:rsidR="00D364ED" w:rsidRPr="00A105D1" w:rsidRDefault="00D364ED" w:rsidP="0057122A">
      <w:pPr>
        <w:spacing w:line="360" w:lineRule="auto"/>
        <w:jc w:val="both"/>
        <w:rPr>
          <w:rFonts w:ascii="Palatino Linotype" w:eastAsia="MS Mincho" w:hAnsi="Palatino Linotype" w:cs="Times New Roman"/>
          <w:color w:val="000000"/>
        </w:rPr>
      </w:pPr>
      <w:r w:rsidRPr="00A105D1">
        <w:rPr>
          <w:rFonts w:ascii="Palatino Linotype" w:eastAsia="MS Mincho" w:hAnsi="Palatino Linotype" w:cs="Times New Roman"/>
          <w:b/>
          <w:bCs/>
          <w:color w:val="000000"/>
        </w:rPr>
        <w:t>CUARTO.</w:t>
      </w:r>
      <w:r w:rsidRPr="00A105D1">
        <w:rPr>
          <w:rFonts w:ascii="Palatino Linotype" w:eastAsia="MS Mincho" w:hAnsi="Palatino Linotype" w:cs="Times New Roman"/>
          <w:color w:val="000000"/>
        </w:rPr>
        <w:t xml:space="preserve"> De </w:t>
      </w:r>
      <w:r w:rsidRPr="00A105D1">
        <w:rPr>
          <w:rFonts w:ascii="Palatino Linotype" w:eastAsia="MS Mincho" w:hAnsi="Palatino Linotype" w:cs="Times New Roman"/>
          <w:bCs/>
          <w:color w:val="000000"/>
        </w:rPr>
        <w:t xml:space="preserve">conformidad con el artículo 198 de la Ley de Transparencia y Acceso a la Información Pública del Estado de México y Municipios, de considerarlo procedente, el </w:t>
      </w:r>
      <w:r w:rsidRPr="00A105D1">
        <w:rPr>
          <w:rFonts w:ascii="Palatino Linotype" w:eastAsia="MS Mincho" w:hAnsi="Palatino Linotype" w:cs="Times New Roman"/>
          <w:b/>
          <w:color w:val="000000"/>
        </w:rPr>
        <w:t>SUJETO OBLIGADO,</w:t>
      </w:r>
      <w:r w:rsidRPr="00A105D1">
        <w:rPr>
          <w:rFonts w:ascii="Palatino Linotype" w:eastAsia="MS Mincho" w:hAnsi="Palatino Linotype" w:cs="Times New Roman"/>
          <w:bCs/>
          <w:color w:val="000000"/>
        </w:rPr>
        <w:t xml:space="preserve"> de manera fundada y motivada, podrá solicitar una ampliación de plazo para el cumplimiento de la presente resolución.</w:t>
      </w:r>
    </w:p>
    <w:p w14:paraId="41A6F169" w14:textId="77777777" w:rsidR="00D364ED" w:rsidRPr="00A105D1" w:rsidRDefault="00D364ED" w:rsidP="0057122A">
      <w:pPr>
        <w:spacing w:line="360" w:lineRule="auto"/>
        <w:jc w:val="both"/>
        <w:rPr>
          <w:rFonts w:ascii="Palatino Linotype" w:eastAsia="MS Mincho" w:hAnsi="Palatino Linotype" w:cs="Times New Roman"/>
          <w:color w:val="000000"/>
        </w:rPr>
      </w:pPr>
    </w:p>
    <w:p w14:paraId="3C8826A8" w14:textId="31946ED7" w:rsidR="00D364ED" w:rsidRPr="00A105D1" w:rsidRDefault="00D364ED" w:rsidP="0057122A">
      <w:pPr>
        <w:spacing w:line="360" w:lineRule="auto"/>
        <w:jc w:val="both"/>
        <w:rPr>
          <w:rFonts w:ascii="Palatino Linotype" w:eastAsia="MS Mincho" w:hAnsi="Palatino Linotype" w:cs="Times New Roman"/>
          <w:color w:val="000000"/>
        </w:rPr>
      </w:pPr>
      <w:r w:rsidRPr="00A105D1">
        <w:rPr>
          <w:rFonts w:ascii="Palatino Linotype" w:eastAsia="MS Mincho" w:hAnsi="Palatino Linotype" w:cs="Times New Roman"/>
          <w:b/>
          <w:color w:val="000000"/>
        </w:rPr>
        <w:t xml:space="preserve">QUINTO. </w:t>
      </w:r>
      <w:r w:rsidRPr="00A105D1">
        <w:rPr>
          <w:rFonts w:ascii="Palatino Linotype" w:eastAsia="MS Mincho" w:hAnsi="Palatino Linotype" w:cs="Times New Roman"/>
          <w:color w:val="000000"/>
        </w:rPr>
        <w:t xml:space="preserve">Notifíquese al </w:t>
      </w:r>
      <w:r w:rsidRPr="00A105D1">
        <w:rPr>
          <w:rFonts w:ascii="Palatino Linotype" w:eastAsia="MS Mincho" w:hAnsi="Palatino Linotype" w:cs="Times New Roman"/>
          <w:b/>
          <w:bCs/>
          <w:color w:val="000000"/>
        </w:rPr>
        <w:t>RECURRENTE</w:t>
      </w:r>
      <w:r w:rsidRPr="00A105D1">
        <w:rPr>
          <w:rFonts w:ascii="Palatino Linotype" w:eastAsia="MS Mincho" w:hAnsi="Palatino Linotype" w:cs="Times New Roman"/>
          <w:color w:val="000000"/>
        </w:rPr>
        <w:t xml:space="preserve"> la presente resolución vía Sistema de Acceso a la Información Mexiquense (SAIMEX).</w:t>
      </w:r>
    </w:p>
    <w:p w14:paraId="4E3FC8E2" w14:textId="77777777" w:rsidR="00D364ED" w:rsidRPr="00A105D1" w:rsidRDefault="00D364ED" w:rsidP="0057122A">
      <w:pPr>
        <w:spacing w:line="360" w:lineRule="auto"/>
        <w:jc w:val="both"/>
        <w:rPr>
          <w:rFonts w:ascii="Palatino Linotype" w:hAnsi="Palatino Linotype"/>
          <w:b/>
        </w:rPr>
      </w:pPr>
    </w:p>
    <w:p w14:paraId="000A5561" w14:textId="4D78D7C0" w:rsidR="00D364ED" w:rsidRPr="00A105D1" w:rsidRDefault="00D364ED" w:rsidP="0057122A">
      <w:pPr>
        <w:spacing w:line="360" w:lineRule="auto"/>
        <w:jc w:val="both"/>
        <w:rPr>
          <w:rFonts w:ascii="Palatino Linotype" w:eastAsia="MS Mincho" w:hAnsi="Palatino Linotype" w:cs="Times New Roman"/>
          <w:color w:val="000000"/>
        </w:rPr>
      </w:pPr>
      <w:r w:rsidRPr="00A105D1">
        <w:rPr>
          <w:rFonts w:ascii="Palatino Linotype" w:eastAsia="MS Mincho" w:hAnsi="Palatino Linotype" w:cs="Times New Roman"/>
          <w:b/>
        </w:rPr>
        <w:t>SEXTO</w:t>
      </w:r>
      <w:r w:rsidRPr="00A105D1">
        <w:rPr>
          <w:rFonts w:ascii="Palatino Linotype" w:eastAsia="MS Mincho" w:hAnsi="Palatino Linotype" w:cs="Times New Roman"/>
          <w:b/>
          <w:color w:val="000000"/>
        </w:rPr>
        <w:t xml:space="preserve">. </w:t>
      </w:r>
      <w:r w:rsidRPr="00A105D1">
        <w:rPr>
          <w:rFonts w:ascii="Palatino Linotype" w:eastAsia="MS Mincho" w:hAnsi="Palatino Linotype" w:cs="Times New Roman"/>
          <w:color w:val="000000"/>
        </w:rPr>
        <w:t xml:space="preserve">Se </w:t>
      </w:r>
      <w:bookmarkEnd w:id="25"/>
      <w:r w:rsidR="00B26C88" w:rsidRPr="00A105D1">
        <w:rPr>
          <w:rFonts w:ascii="Palatino Linotype" w:eastAsia="MS Mincho" w:hAnsi="Palatino Linotype" w:cs="Times New Roman"/>
          <w:color w:val="000000" w:themeColor="text1"/>
        </w:rPr>
        <w:t xml:space="preserve">hace del conocimiento del </w:t>
      </w:r>
      <w:r w:rsidR="00B26C88" w:rsidRPr="00A105D1">
        <w:rPr>
          <w:rFonts w:ascii="Palatino Linotype" w:eastAsia="MS Mincho" w:hAnsi="Palatino Linotype" w:cs="Times New Roman"/>
          <w:b/>
          <w:bCs/>
          <w:color w:val="000000" w:themeColor="text1"/>
        </w:rPr>
        <w:t>RECURRENTE</w:t>
      </w:r>
      <w:r w:rsidR="00B26C88" w:rsidRPr="00A105D1">
        <w:rPr>
          <w:rFonts w:ascii="Palatino Linotype" w:eastAsia="MS Mincho" w:hAnsi="Palatino Linotype" w:cs="Times New Roman"/>
          <w:color w:val="000000" w:themeColor="text1"/>
        </w:rPr>
        <w:t xml:space="preserve"> que, de conformidad con lo establecido en el artículo 196 de la Ley de Transparencia y Acceso a la Información Pública del Estado de México y Municipios, en caso de que considere que la resolución le causa algún perjuicio podrá impugnarla vía juicio de amparo en los términos de las leyes aplicables.</w:t>
      </w:r>
    </w:p>
    <w:p w14:paraId="1026D684" w14:textId="77777777" w:rsidR="001E541B" w:rsidRPr="00A105D1" w:rsidRDefault="001E541B" w:rsidP="001E541B">
      <w:pPr>
        <w:spacing w:before="240" w:after="240" w:line="360" w:lineRule="auto"/>
        <w:ind w:firstLine="1"/>
        <w:jc w:val="both"/>
        <w:rPr>
          <w:rStyle w:val="Referenciasutil"/>
          <w:rFonts w:ascii="Palatino Linotype" w:hAnsi="Palatino Linotype"/>
          <w:color w:val="auto"/>
        </w:rPr>
      </w:pPr>
      <w:bookmarkStart w:id="26" w:name="_Hlk129792997"/>
      <w:r w:rsidRPr="00A105D1">
        <w:rPr>
          <w:rStyle w:val="Referenciasutil"/>
          <w:rFonts w:ascii="Palatino Linotype" w:hAnsi="Palatino Linotype"/>
          <w:color w:val="auto"/>
        </w:rPr>
        <w:t xml:space="preserve">ASÍ LO APROBÓ POR UNANIMIDAD DE VOTOS, EL PLENO DEL INSTITUTO DE TRANSPARENCIA, ACCESO A LA INFORMACIÓN PÚBLICA Y PROTECCIÓN DE DATOS PERSONALES DEL ESTADO DE MÉXICO Y MUNICIPIOS, </w:t>
      </w:r>
      <w:r w:rsidRPr="00A105D1">
        <w:rPr>
          <w:rStyle w:val="Referenciasutil"/>
          <w:rFonts w:ascii="Palatino Linotype" w:hAnsi="Palatino Linotype"/>
          <w:color w:val="auto"/>
        </w:rPr>
        <w:lastRenderedPageBreak/>
        <w:t xml:space="preserve">CONFORMADO POR LOS COMISIONADOS JOSÉ MARTÍNEZ VILCHIS; MARÍA DEL ROSARIO MEJÍA AYALA; SHARON CRISTINA MORALES MARTÍNEZ; LUIS GUSTAVO PARRA NORIEGA Y GUADALUPE RAMÍREZ PEÑA; EN LA NOVENA SESIÓN ORDINARIA CELEBRADA EL TRECE (13) DE MARZO DE DOS MIL VEINTICUATRO, ANTE EL SECRETARIO TÉCNICO DEL PLENO ALEXIS TAPIA RAMÍREZ. </w:t>
      </w:r>
      <w:bookmarkEnd w:id="26"/>
    </w:p>
    <w:p w14:paraId="7D7FF66D" w14:textId="280ECC75" w:rsidR="00920FC7" w:rsidRDefault="00920FC7" w:rsidP="001E541B">
      <w:pPr>
        <w:spacing w:before="240" w:after="240" w:line="360" w:lineRule="auto"/>
        <w:ind w:firstLine="1"/>
        <w:jc w:val="both"/>
        <w:rPr>
          <w:rStyle w:val="Referenciasutil"/>
          <w:rFonts w:ascii="Palatino Linotype" w:hAnsi="Palatino Linotype"/>
          <w:color w:val="auto"/>
        </w:rPr>
      </w:pPr>
      <w:r w:rsidRPr="00A105D1">
        <w:rPr>
          <w:rFonts w:ascii="Palatino Linotype" w:hAnsi="Palatino Linotype" w:cs="Times New Roman"/>
          <w:smallCaps/>
          <w:noProof/>
          <w:lang w:eastAsia="es-MX"/>
        </w:rPr>
        <mc:AlternateContent>
          <mc:Choice Requires="wps">
            <w:drawing>
              <wp:anchor distT="0" distB="0" distL="114300" distR="114300" simplePos="0" relativeHeight="251659264" behindDoc="0" locked="0" layoutInCell="1" allowOverlap="1" wp14:anchorId="5AC65A3A" wp14:editId="1B8CF291">
                <wp:simplePos x="0" y="0"/>
                <wp:positionH relativeFrom="column">
                  <wp:posOffset>273652</wp:posOffset>
                </wp:positionH>
                <wp:positionV relativeFrom="paragraph">
                  <wp:posOffset>122241</wp:posOffset>
                </wp:positionV>
                <wp:extent cx="4785756" cy="4750129"/>
                <wp:effectExtent l="0" t="0" r="34290" b="31750"/>
                <wp:wrapNone/>
                <wp:docPr id="1" name="Conector recto 1"/>
                <wp:cNvGraphicFramePr/>
                <a:graphic xmlns:a="http://schemas.openxmlformats.org/drawingml/2006/main">
                  <a:graphicData uri="http://schemas.microsoft.com/office/word/2010/wordprocessingShape">
                    <wps:wsp>
                      <wps:cNvCnPr/>
                      <wps:spPr>
                        <a:xfrm>
                          <a:off x="0" y="0"/>
                          <a:ext cx="4785756" cy="4750129"/>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42CE4432"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55pt,9.65pt" to="398.4pt,38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" strokecolor="#f68c36 [3049]"/>
            </w:pict>
          </mc:Fallback>
        </mc:AlternateContent>
      </w:r>
    </w:p>
    <w:p w14:paraId="311DB766" w14:textId="77777777" w:rsidR="00920FC7" w:rsidRPr="001E541B" w:rsidRDefault="00920FC7" w:rsidP="001E541B">
      <w:pPr>
        <w:spacing w:before="240" w:after="240" w:line="360" w:lineRule="auto"/>
        <w:ind w:firstLine="1"/>
        <w:jc w:val="both"/>
        <w:rPr>
          <w:rStyle w:val="Referenciasutil"/>
          <w:rFonts w:ascii="Palatino Linotype" w:hAnsi="Palatino Linotype"/>
          <w:color w:val="auto"/>
        </w:rPr>
      </w:pPr>
    </w:p>
    <w:p w14:paraId="7EFA4F21" w14:textId="77777777" w:rsidR="00895335" w:rsidRPr="00DA1707" w:rsidRDefault="00895335" w:rsidP="0057122A">
      <w:pPr>
        <w:rPr>
          <w:rFonts w:ascii="Palatino Linotype" w:hAnsi="Palatino Linotype" w:cs="Arial"/>
          <w:color w:val="000000" w:themeColor="text1"/>
        </w:rPr>
      </w:pPr>
      <w:r w:rsidRPr="00DA1707">
        <w:rPr>
          <w:rFonts w:ascii="Palatino Linotype" w:hAnsi="Palatino Linotype" w:cs="Arial"/>
          <w:color w:val="000000" w:themeColor="text1"/>
        </w:rPr>
        <w:br w:type="page"/>
      </w:r>
    </w:p>
    <w:sectPr w:rsidR="00895335" w:rsidRPr="00DA1707" w:rsidSect="006D57BE">
      <w:headerReference w:type="default" r:id="rId9"/>
      <w:footerReference w:type="default" r:id="rId10"/>
      <w:headerReference w:type="first" r:id="rId11"/>
      <w:footerReference w:type="first" r:id="rId12"/>
      <w:pgSz w:w="12240" w:h="15840"/>
      <w:pgMar w:top="2021"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BD04E" w14:textId="77777777" w:rsidR="00DA4349" w:rsidRDefault="00DA4349" w:rsidP="00587366">
      <w:r>
        <w:separator/>
      </w:r>
    </w:p>
  </w:endnote>
  <w:endnote w:type="continuationSeparator" w:id="0">
    <w:p w14:paraId="1D2CF6B7" w14:textId="77777777" w:rsidR="00DA4349" w:rsidRDefault="00DA4349" w:rsidP="00587366">
      <w:r>
        <w:continuationSeparator/>
      </w:r>
    </w:p>
  </w:endnote>
  <w:endnote w:type="continuationNotice" w:id="1">
    <w:p w14:paraId="1568E237" w14:textId="77777777" w:rsidR="00DA4349" w:rsidRDefault="00DA43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sz w:val="28"/>
      </w:rPr>
      <w:id w:val="-733850643"/>
      <w:docPartObj>
        <w:docPartGallery w:val="Page Numbers (Bottom of Page)"/>
        <w:docPartUnique/>
      </w:docPartObj>
    </w:sdtPr>
    <w:sdtEndPr/>
    <w:sdtContent>
      <w:sdt>
        <w:sdtPr>
          <w:rPr>
            <w:rFonts w:ascii="Palatino Linotype" w:hAnsi="Palatino Linotype"/>
            <w:sz w:val="28"/>
          </w:rPr>
          <w:id w:val="284547370"/>
          <w:docPartObj>
            <w:docPartGallery w:val="Page Numbers (Top of Page)"/>
            <w:docPartUnique/>
          </w:docPartObj>
        </w:sdtPr>
        <w:sdtEndPr/>
        <w:sdtContent>
          <w:p w14:paraId="187818B4" w14:textId="10661408" w:rsidR="00DA1707" w:rsidRPr="00883450" w:rsidRDefault="00DA1707">
            <w:pPr>
              <w:pStyle w:val="Piedepgina"/>
              <w:jc w:val="right"/>
              <w:rPr>
                <w:rFonts w:ascii="Palatino Linotype" w:hAnsi="Palatino Linotype"/>
                <w:sz w:val="28"/>
              </w:rPr>
            </w:pPr>
            <w:r w:rsidRPr="00883450">
              <w:rPr>
                <w:rFonts w:ascii="Palatino Linotype" w:hAnsi="Palatino Linotype"/>
                <w:sz w:val="22"/>
                <w:szCs w:val="20"/>
                <w:lang w:val="es-ES"/>
              </w:rPr>
              <w:t xml:space="preserve">Página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PAGE</w:instrText>
            </w:r>
            <w:r w:rsidRPr="00883450">
              <w:rPr>
                <w:rFonts w:ascii="Palatino Linotype" w:hAnsi="Palatino Linotype"/>
                <w:b/>
                <w:bCs/>
                <w:sz w:val="22"/>
                <w:szCs w:val="20"/>
              </w:rPr>
              <w:fldChar w:fldCharType="separate"/>
            </w:r>
            <w:r w:rsidR="00FC49FA">
              <w:rPr>
                <w:rFonts w:ascii="Palatino Linotype" w:hAnsi="Palatino Linotype"/>
                <w:b/>
                <w:bCs/>
                <w:noProof/>
                <w:sz w:val="22"/>
                <w:szCs w:val="20"/>
              </w:rPr>
              <w:t>54</w:t>
            </w:r>
            <w:r w:rsidRPr="00883450">
              <w:rPr>
                <w:rFonts w:ascii="Palatino Linotype" w:hAnsi="Palatino Linotype"/>
                <w:b/>
                <w:bCs/>
                <w:sz w:val="22"/>
                <w:szCs w:val="20"/>
              </w:rPr>
              <w:fldChar w:fldCharType="end"/>
            </w:r>
            <w:r w:rsidRPr="00883450">
              <w:rPr>
                <w:rFonts w:ascii="Palatino Linotype" w:hAnsi="Palatino Linotype"/>
                <w:sz w:val="22"/>
                <w:szCs w:val="20"/>
                <w:lang w:val="es-ES"/>
              </w:rPr>
              <w:t xml:space="preserve"> de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NUMPAGES</w:instrText>
            </w:r>
            <w:r w:rsidRPr="00883450">
              <w:rPr>
                <w:rFonts w:ascii="Palatino Linotype" w:hAnsi="Palatino Linotype"/>
                <w:b/>
                <w:bCs/>
                <w:sz w:val="22"/>
                <w:szCs w:val="20"/>
              </w:rPr>
              <w:fldChar w:fldCharType="separate"/>
            </w:r>
            <w:r w:rsidR="00FC49FA">
              <w:rPr>
                <w:rFonts w:ascii="Palatino Linotype" w:hAnsi="Palatino Linotype"/>
                <w:b/>
                <w:bCs/>
                <w:noProof/>
                <w:sz w:val="22"/>
                <w:szCs w:val="20"/>
              </w:rPr>
              <w:t>54</w:t>
            </w:r>
            <w:r w:rsidRPr="00883450">
              <w:rPr>
                <w:rFonts w:ascii="Palatino Linotype" w:hAnsi="Palatino Linotype"/>
                <w:b/>
                <w:bCs/>
                <w:sz w:val="22"/>
                <w:szCs w:val="20"/>
              </w:rPr>
              <w:fldChar w:fldCharType="end"/>
            </w:r>
          </w:p>
        </w:sdtContent>
      </w:sdt>
    </w:sdtContent>
  </w:sdt>
  <w:p w14:paraId="6243EC1B" w14:textId="0E7C8B1E" w:rsidR="00DA1707" w:rsidRDefault="00DA17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882B7" w14:textId="72A420DD" w:rsidR="00DA1707" w:rsidRPr="00883450" w:rsidRDefault="00DA1707" w:rsidP="00883450">
    <w:pPr>
      <w:pStyle w:val="Piedepgina"/>
      <w:jc w:val="right"/>
      <w:rPr>
        <w:rFonts w:ascii="Palatino Linotype" w:hAnsi="Palatino Linotype"/>
        <w:sz w:val="22"/>
        <w:szCs w:val="22"/>
      </w:rPr>
    </w:pPr>
    <w:r w:rsidRPr="00883450">
      <w:rPr>
        <w:rFonts w:ascii="Palatino Linotype" w:hAnsi="Palatino Linotype"/>
        <w:sz w:val="22"/>
        <w:szCs w:val="22"/>
        <w:lang w:val="es-ES"/>
      </w:rPr>
      <w:t xml:space="preserve">Página </w:t>
    </w:r>
    <w:r w:rsidRPr="00883450">
      <w:rPr>
        <w:rFonts w:ascii="Palatino Linotype" w:hAnsi="Palatino Linotype"/>
        <w:sz w:val="22"/>
        <w:szCs w:val="22"/>
      </w:rPr>
      <w:fldChar w:fldCharType="begin"/>
    </w:r>
    <w:r w:rsidRPr="00883450">
      <w:rPr>
        <w:rFonts w:ascii="Palatino Linotype" w:hAnsi="Palatino Linotype"/>
        <w:sz w:val="22"/>
        <w:szCs w:val="22"/>
      </w:rPr>
      <w:instrText>PAGE  \* Arabic  \* MERGEFORMAT</w:instrText>
    </w:r>
    <w:r w:rsidRPr="00883450">
      <w:rPr>
        <w:rFonts w:ascii="Palatino Linotype" w:hAnsi="Palatino Linotype"/>
        <w:sz w:val="22"/>
        <w:szCs w:val="22"/>
      </w:rPr>
      <w:fldChar w:fldCharType="separate"/>
    </w:r>
    <w:r w:rsidR="00FC49FA" w:rsidRPr="00FC49FA">
      <w:rPr>
        <w:rFonts w:ascii="Palatino Linotype" w:hAnsi="Palatino Linotype"/>
        <w:noProof/>
        <w:sz w:val="22"/>
        <w:szCs w:val="22"/>
        <w:lang w:val="es-ES"/>
      </w:rPr>
      <w:t>1</w:t>
    </w:r>
    <w:r w:rsidRPr="00883450">
      <w:rPr>
        <w:rFonts w:ascii="Palatino Linotype" w:hAnsi="Palatino Linotype"/>
        <w:sz w:val="22"/>
        <w:szCs w:val="22"/>
      </w:rPr>
      <w:fldChar w:fldCharType="end"/>
    </w:r>
    <w:r w:rsidRPr="00883450">
      <w:rPr>
        <w:rFonts w:ascii="Palatino Linotype" w:hAnsi="Palatino Linotype"/>
        <w:sz w:val="22"/>
        <w:szCs w:val="22"/>
        <w:lang w:val="es-ES"/>
      </w:rPr>
      <w:t xml:space="preserve"> de </w:t>
    </w:r>
    <w:r w:rsidRPr="00883450">
      <w:rPr>
        <w:rFonts w:ascii="Palatino Linotype" w:hAnsi="Palatino Linotype"/>
        <w:sz w:val="22"/>
        <w:szCs w:val="22"/>
      </w:rPr>
      <w:fldChar w:fldCharType="begin"/>
    </w:r>
    <w:r w:rsidRPr="00883450">
      <w:rPr>
        <w:rFonts w:ascii="Palatino Linotype" w:hAnsi="Palatino Linotype"/>
        <w:sz w:val="22"/>
        <w:szCs w:val="22"/>
      </w:rPr>
      <w:instrText>NUMPAGES  \* Arabic  \* MERGEFORMAT</w:instrText>
    </w:r>
    <w:r w:rsidRPr="00883450">
      <w:rPr>
        <w:rFonts w:ascii="Palatino Linotype" w:hAnsi="Palatino Linotype"/>
        <w:sz w:val="22"/>
        <w:szCs w:val="22"/>
      </w:rPr>
      <w:fldChar w:fldCharType="separate"/>
    </w:r>
    <w:r w:rsidR="00FC49FA" w:rsidRPr="00FC49FA">
      <w:rPr>
        <w:rFonts w:ascii="Palatino Linotype" w:hAnsi="Palatino Linotype"/>
        <w:noProof/>
        <w:sz w:val="22"/>
        <w:szCs w:val="22"/>
        <w:lang w:val="es-ES"/>
      </w:rPr>
      <w:t>54</w:t>
    </w:r>
    <w:r w:rsidRPr="00883450">
      <w:rPr>
        <w:rFonts w:ascii="Palatino Linotype" w:hAnsi="Palatino Linotype"/>
        <w:sz w:val="22"/>
        <w:szCs w:val="22"/>
      </w:rPr>
      <w:fldChar w:fldCharType="end"/>
    </w:r>
  </w:p>
  <w:p w14:paraId="5F5C4865" w14:textId="6B993D8B" w:rsidR="00DA1707" w:rsidRPr="00883450" w:rsidRDefault="00DA1707">
    <w:pPr>
      <w:pStyle w:val="Piedepgina"/>
      <w:rPr>
        <w:rFonts w:ascii="Palatino Linotype" w:hAnsi="Palatino Linotype"/>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254B8" w14:textId="77777777" w:rsidR="00DA4349" w:rsidRDefault="00DA4349" w:rsidP="00587366">
      <w:r>
        <w:separator/>
      </w:r>
    </w:p>
  </w:footnote>
  <w:footnote w:type="continuationSeparator" w:id="0">
    <w:p w14:paraId="505C9CCD" w14:textId="77777777" w:rsidR="00DA4349" w:rsidRDefault="00DA4349" w:rsidP="00587366">
      <w:r>
        <w:continuationSeparator/>
      </w:r>
    </w:p>
  </w:footnote>
  <w:footnote w:type="continuationNotice" w:id="1">
    <w:p w14:paraId="4C7000C3" w14:textId="77777777" w:rsidR="00DA4349" w:rsidRDefault="00DA4349"/>
  </w:footnote>
  <w:footnote w:id="2">
    <w:p w14:paraId="66736101" w14:textId="77777777" w:rsidR="00DA1707" w:rsidRPr="00C7183E" w:rsidRDefault="00DA1707" w:rsidP="000E0AF9">
      <w:pPr>
        <w:jc w:val="both"/>
        <w:rPr>
          <w:rFonts w:eastAsiaTheme="minorHAnsi"/>
          <w:sz w:val="20"/>
          <w:szCs w:val="20"/>
          <w:lang w:eastAsia="en-US"/>
        </w:rPr>
      </w:pPr>
      <w:r>
        <w:rPr>
          <w:rStyle w:val="Refdenotaalpie"/>
        </w:rPr>
        <w:footnoteRef/>
      </w:r>
      <w:r>
        <w:t xml:space="preserve"> “</w:t>
      </w:r>
      <w:r w:rsidRPr="00C7183E">
        <w:rPr>
          <w:rFonts w:eastAsiaTheme="minorHAnsi"/>
          <w:i/>
          <w:sz w:val="20"/>
          <w:szCs w:val="20"/>
          <w:lang w:eastAsia="en-US"/>
        </w:rPr>
        <w:t>El artículo 17 de la Constitución consagra la garantía denominada derecho a la jurisdicción que consiste, conforme al texto literal del precepto, en que "toda persona tiene derecho a que se le administre justicia por tribunales que estarán expeditos para impartirla en los plazos y términos que fijan las leyes, emitiendo sus resoluciones de manera pronta, completa e imparcial" lo que significa, por regla general, que un funcionario judicial actúa indebidamente cuando incurre en dilaciones que lo llevan a vulnerar esos dispositivos al no acordar las promociones de las partes o emitir las resoluciones dentro de los términos específicos que para cada situación señalan las normas procesales aplicables. De ello se sigue que si se formula una queja administrativa con motivo de esas irregularidades y el funcionario admite que incurrió en ellas o las mismas se encuentran probadas, en principio, debe considerarse fundada la queja e imponer las correcciones disciplinarias que correspondan o adoptar medidas que se juzguen convenientes. Sin embargo, al examinar cada caso se debe considerar que el legislador al fijar términos procesales en las leyes respectivas no pudo atender a la variada gama de casos que se someten a los tribunales, tanto por la índole de las cuestiones jurídicas que se controvierten como por la complejidad de los hechos a los que se refieren, así como al volumen del expediente y la extensión de los escritos aportados y pruebas desahogadas. Por la naturaleza del problema resulta lógico inferir que el legislador, al hacer la determinación a que se alude tomó en cuenta, por una parte, el tiempo que previsiblemente, considerando la capacidad y diligencia medias de un juzgador y de su personal profesional y administrativo de apoyo, se requiere para acordar o resolver la generalidad de los asuntos que ingresan a los órganos jurisdiccionales y, por otra, a que este ingreso sea en número proporcionado a la potencialidad de trabajo del juzgado o tribunal que corresponda. Por todo ello cuando se trate de un asunto excepcional, por alguna o todas las características mencionadas o bien cuando el ingreso de asuntos al órgano jurisdiccional respectivo supere notoriamente al que podría considerarse normal, debe concluirse que o bien se presentaron atenuantes o bien, excluyentes de responsabilidad en relación con la actuación del funcionario contra el que se formuló la queja administrativa y resolverla en consecuencia.</w:t>
      </w:r>
      <w:r>
        <w:rPr>
          <w:rFonts w:eastAsiaTheme="minorHAnsi"/>
          <w:sz w:val="20"/>
          <w:szCs w:val="20"/>
          <w:lang w:eastAsia="en-US"/>
        </w:rPr>
        <w:t>”</w:t>
      </w:r>
    </w:p>
  </w:footnote>
  <w:footnote w:id="3">
    <w:p w14:paraId="735D5148" w14:textId="77777777" w:rsidR="00DA1707" w:rsidRDefault="00DA1707" w:rsidP="000E0AF9">
      <w:pPr>
        <w:pStyle w:val="Textonotapie"/>
      </w:pPr>
      <w:r>
        <w:rPr>
          <w:rStyle w:val="Refdenotaalpie"/>
        </w:rPr>
        <w:footnoteRef/>
      </w:r>
      <w:r>
        <w:t xml:space="preserve"> Consultable </w:t>
      </w:r>
      <w:r w:rsidRPr="00EC7027">
        <w:rPr>
          <w:lang w:val="es-ES_tradnl"/>
        </w:rPr>
        <w:t>en el Seminario Judicial de la Federación y su gaceta, con el registro digital 2002351.</w:t>
      </w:r>
    </w:p>
  </w:footnote>
  <w:footnote w:id="4">
    <w:p w14:paraId="5E0422E7" w14:textId="77777777" w:rsidR="00DA1707" w:rsidRDefault="00DA1707" w:rsidP="000E0AF9">
      <w:pPr>
        <w:pStyle w:val="Textonotapie"/>
      </w:pPr>
      <w:r>
        <w:rPr>
          <w:rStyle w:val="Refdenotaalpie"/>
        </w:rPr>
        <w:footnoteRef/>
      </w:r>
      <w:r>
        <w:t xml:space="preserve"> Consultable </w:t>
      </w:r>
      <w:r w:rsidRPr="00EC7027">
        <w:rPr>
          <w:lang w:val="es-ES_tradnl"/>
        </w:rPr>
        <w:t>en el Seminario Judicial de la Federación y su gaceta, con el registro digital 2002350.</w:t>
      </w:r>
    </w:p>
  </w:footnote>
  <w:footnote w:id="5">
    <w:p w14:paraId="3EE0AB35" w14:textId="77777777" w:rsidR="00DA1707" w:rsidRDefault="00DA1707" w:rsidP="00F735CC">
      <w:pPr>
        <w:pStyle w:val="Textonotapie"/>
      </w:pPr>
      <w:r>
        <w:rPr>
          <w:rStyle w:val="Refdenotaalpie"/>
        </w:rPr>
        <w:footnoteRef/>
      </w:r>
      <w:r>
        <w:t xml:space="preserve"> Artículo 50, Ley de Transparencia y Acceso a la Información Pública del Estado de México y Municipios.</w:t>
      </w:r>
    </w:p>
  </w:footnote>
  <w:footnote w:id="6">
    <w:p w14:paraId="4C14E572" w14:textId="77777777" w:rsidR="00DA1707" w:rsidRDefault="00DA1707" w:rsidP="00F735CC">
      <w:pPr>
        <w:pStyle w:val="Textonotapie"/>
      </w:pPr>
      <w:r>
        <w:rPr>
          <w:rStyle w:val="Refdenotaalpie"/>
        </w:rPr>
        <w:footnoteRef/>
      </w:r>
      <w:r>
        <w:t xml:space="preserve"> Artículo 51, Ídem.</w:t>
      </w:r>
    </w:p>
  </w:footnote>
  <w:footnote w:id="7">
    <w:p w14:paraId="58B33468" w14:textId="77777777" w:rsidR="00DA1707" w:rsidRDefault="00DA1707" w:rsidP="00F735CC">
      <w:pPr>
        <w:pStyle w:val="Textonotapie"/>
      </w:pPr>
      <w:r>
        <w:rPr>
          <w:rStyle w:val="Refdenotaalpie"/>
        </w:rPr>
        <w:footnoteRef/>
      </w:r>
      <w:r>
        <w:t xml:space="preserve"> Artículo 58, Ley de Transparencia y Acceso a la Información Pública del Estado de México y Municipios.</w:t>
      </w:r>
    </w:p>
  </w:footnote>
  <w:footnote w:id="8">
    <w:p w14:paraId="6DEE6C7E" w14:textId="77777777" w:rsidR="00DA1707" w:rsidRDefault="00DA1707" w:rsidP="00F735CC">
      <w:pPr>
        <w:pStyle w:val="Textonotapie"/>
      </w:pPr>
      <w:r>
        <w:rPr>
          <w:rStyle w:val="Refdenotaalpie"/>
        </w:rPr>
        <w:footnoteRef/>
      </w:r>
      <w:r>
        <w:t xml:space="preserve"> Artículo 59, Ídem.</w:t>
      </w:r>
    </w:p>
  </w:footnote>
  <w:footnote w:id="9">
    <w:p w14:paraId="6F2FB61F" w14:textId="77777777" w:rsidR="00DA1707" w:rsidRDefault="00DA1707" w:rsidP="00E346CF">
      <w:pPr>
        <w:pStyle w:val="Textonotapie"/>
      </w:pPr>
      <w:r>
        <w:rPr>
          <w:rStyle w:val="Refdenotaalpie"/>
        </w:rPr>
        <w:footnoteRef/>
      </w:r>
      <w:r>
        <w:t xml:space="preserve"> Artículo 15, Ley Orgánica Municipal del Estado de México.</w:t>
      </w:r>
    </w:p>
  </w:footnote>
  <w:footnote w:id="10">
    <w:p w14:paraId="146AB5E8" w14:textId="77777777" w:rsidR="00DA1707" w:rsidRDefault="00DA1707" w:rsidP="00E346CF">
      <w:pPr>
        <w:pStyle w:val="Textonotapie"/>
      </w:pPr>
      <w:r>
        <w:rPr>
          <w:rStyle w:val="Refdenotaalpie"/>
        </w:rPr>
        <w:footnoteRef/>
      </w:r>
      <w:r>
        <w:t xml:space="preserve"> Artículo 16, Ídem.</w:t>
      </w:r>
    </w:p>
  </w:footnote>
  <w:footnote w:id="11">
    <w:p w14:paraId="482EB7B3" w14:textId="77777777" w:rsidR="00DA1707" w:rsidRPr="006E240A" w:rsidRDefault="00DA1707" w:rsidP="00817548">
      <w:pPr>
        <w:pBdr>
          <w:top w:val="nil"/>
          <w:left w:val="nil"/>
          <w:bottom w:val="nil"/>
          <w:right w:val="nil"/>
          <w:between w:val="nil"/>
        </w:pBdr>
        <w:rPr>
          <w:color w:val="000000"/>
          <w:sz w:val="20"/>
          <w:szCs w:val="20"/>
        </w:rPr>
      </w:pPr>
      <w:r>
        <w:rPr>
          <w:vertAlign w:val="superscript"/>
        </w:rPr>
        <w:footnoteRef/>
      </w:r>
      <w:r w:rsidRPr="006E240A">
        <w:rPr>
          <w:rFonts w:ascii="Cambria" w:eastAsia="Cambria" w:hAnsi="Cambria" w:cs="Cambria"/>
          <w:color w:val="000000"/>
          <w:sz w:val="20"/>
          <w:szCs w:val="20"/>
        </w:rPr>
        <w:t xml:space="preserve"> Lo anterior es incluso un requerimiento del Sistema Interamericano de Protección a los Derechos Humanos.</w:t>
      </w:r>
    </w:p>
  </w:footnote>
  <w:footnote w:id="12">
    <w:p w14:paraId="0146CECE" w14:textId="77777777" w:rsidR="00DA1707" w:rsidRDefault="00DA1707" w:rsidP="0080271D">
      <w:pPr>
        <w:pStyle w:val="Textonotapie"/>
      </w:pPr>
      <w:r>
        <w:rPr>
          <w:rStyle w:val="Refdenotaalpie"/>
        </w:rPr>
        <w:footnoteRef/>
      </w:r>
      <w:r>
        <w:t xml:space="preserve"> Artículo 139, fracción I, Constitución Política del Estado Libre y Soberano de México.</w:t>
      </w:r>
    </w:p>
  </w:footnote>
  <w:footnote w:id="13">
    <w:p w14:paraId="4CB00A68" w14:textId="17727BBC" w:rsidR="00DA1707" w:rsidRDefault="00DA1707">
      <w:pPr>
        <w:pStyle w:val="Textonotapie"/>
      </w:pPr>
      <w:r>
        <w:rPr>
          <w:rStyle w:val="Refdenotaalpie"/>
        </w:rPr>
        <w:footnoteRef/>
      </w:r>
      <w:r>
        <w:t xml:space="preserve"> Artículo 286, Código Financiero del Estado de México y Municipios.</w:t>
      </w:r>
    </w:p>
  </w:footnote>
  <w:footnote w:id="14">
    <w:p w14:paraId="0E8885E5" w14:textId="715FAA14" w:rsidR="00DA1707" w:rsidRDefault="00DA1707">
      <w:pPr>
        <w:pStyle w:val="Textonotapie"/>
      </w:pPr>
      <w:r>
        <w:rPr>
          <w:rStyle w:val="Refdenotaalpie"/>
        </w:rPr>
        <w:footnoteRef/>
      </w:r>
      <w:r>
        <w:t xml:space="preserve"> </w:t>
      </w:r>
      <w:proofErr w:type="spellStart"/>
      <w:r>
        <w:t>Ibídem</w:t>
      </w:r>
      <w:proofErr w:type="spellEnd"/>
      <w:r>
        <w:t>.</w:t>
      </w:r>
    </w:p>
  </w:footnote>
  <w:footnote w:id="15">
    <w:p w14:paraId="31B72929" w14:textId="5A66E2AD" w:rsidR="00DA1707" w:rsidRDefault="00DA1707">
      <w:pPr>
        <w:pStyle w:val="Textonotapie"/>
      </w:pPr>
      <w:r>
        <w:rPr>
          <w:rStyle w:val="Refdenotaalpie"/>
        </w:rPr>
        <w:footnoteRef/>
      </w:r>
      <w:r>
        <w:t xml:space="preserve"> </w:t>
      </w:r>
      <w:proofErr w:type="spellStart"/>
      <w:r>
        <w:t>Ibídem</w:t>
      </w:r>
      <w:proofErr w:type="spellEnd"/>
      <w:r>
        <w:t>.</w:t>
      </w:r>
    </w:p>
  </w:footnote>
  <w:footnote w:id="16">
    <w:p w14:paraId="2150E109" w14:textId="01CFF2F9" w:rsidR="00DA1707" w:rsidRDefault="00DA1707">
      <w:pPr>
        <w:pStyle w:val="Textonotapie"/>
      </w:pPr>
      <w:r>
        <w:rPr>
          <w:rStyle w:val="Refdenotaalpie"/>
        </w:rPr>
        <w:footnoteRef/>
      </w:r>
      <w:r>
        <w:t xml:space="preserve"> Artículo 286, Código Financiero del Estado de México y Municipios.</w:t>
      </w:r>
    </w:p>
  </w:footnote>
  <w:footnote w:id="17">
    <w:p w14:paraId="2C7C8FFE" w14:textId="2B1FF404" w:rsidR="00DA1707" w:rsidRDefault="00DA1707">
      <w:pPr>
        <w:pStyle w:val="Textonotapie"/>
      </w:pPr>
      <w:r>
        <w:rPr>
          <w:rStyle w:val="Refdenotaalpie"/>
        </w:rPr>
        <w:footnoteRef/>
      </w:r>
      <w:r>
        <w:t xml:space="preserve"> Artículo 305, Ídem.</w:t>
      </w:r>
    </w:p>
  </w:footnote>
  <w:footnote w:id="18">
    <w:p w14:paraId="78878BE4" w14:textId="6F227DB2" w:rsidR="00DA1707" w:rsidRDefault="00DA1707">
      <w:pPr>
        <w:pStyle w:val="Textonotapie"/>
      </w:pPr>
      <w:r>
        <w:rPr>
          <w:rStyle w:val="Refdenotaalpie"/>
        </w:rPr>
        <w:footnoteRef/>
      </w:r>
      <w:r>
        <w:t xml:space="preserve"> </w:t>
      </w:r>
      <w:proofErr w:type="spellStart"/>
      <w:r>
        <w:t>Ibídem</w:t>
      </w:r>
      <w:proofErr w:type="spellEnd"/>
      <w:r>
        <w:t>.</w:t>
      </w:r>
    </w:p>
  </w:footnote>
  <w:footnote w:id="19">
    <w:p w14:paraId="54178B8B" w14:textId="4E33A72F" w:rsidR="00DA1707" w:rsidRDefault="00DA1707">
      <w:pPr>
        <w:pStyle w:val="Textonotapie"/>
      </w:pPr>
      <w:r>
        <w:rPr>
          <w:rStyle w:val="Refdenotaalpie"/>
        </w:rPr>
        <w:footnoteRef/>
      </w:r>
      <w:r>
        <w:t xml:space="preserve"> </w:t>
      </w:r>
      <w:proofErr w:type="spellStart"/>
      <w:r>
        <w:t>Ibídem</w:t>
      </w:r>
      <w:proofErr w:type="spellEnd"/>
      <w:r>
        <w:t>.</w:t>
      </w:r>
    </w:p>
  </w:footnote>
  <w:footnote w:id="20">
    <w:p w14:paraId="452ECDE4" w14:textId="020D79B5" w:rsidR="00DA1707" w:rsidRDefault="00DA1707">
      <w:pPr>
        <w:pStyle w:val="Textonotapie"/>
      </w:pPr>
      <w:r>
        <w:rPr>
          <w:rStyle w:val="Refdenotaalpie"/>
        </w:rPr>
        <w:footnoteRef/>
      </w:r>
      <w:r>
        <w:t xml:space="preserve"> Artículo 314, Código Financiero del Estado de México y Municipios.</w:t>
      </w:r>
    </w:p>
  </w:footnote>
  <w:footnote w:id="21">
    <w:p w14:paraId="101DA370" w14:textId="21D64AF7" w:rsidR="00DA1707" w:rsidRDefault="00DA1707">
      <w:pPr>
        <w:pStyle w:val="Textonotapie"/>
      </w:pPr>
      <w:r>
        <w:rPr>
          <w:rStyle w:val="Refdenotaalpie"/>
        </w:rPr>
        <w:footnoteRef/>
      </w:r>
      <w:r>
        <w:t xml:space="preserve"> </w:t>
      </w:r>
      <w:proofErr w:type="spellStart"/>
      <w:r>
        <w:t>Ibídem</w:t>
      </w:r>
      <w:proofErr w:type="spellEnd"/>
      <w:r>
        <w:t>.</w:t>
      </w:r>
    </w:p>
  </w:footnote>
  <w:footnote w:id="22">
    <w:p w14:paraId="0EC223F4" w14:textId="5EA3C983" w:rsidR="00DA1707" w:rsidRDefault="00DA1707">
      <w:pPr>
        <w:pStyle w:val="Textonotapie"/>
      </w:pPr>
      <w:r>
        <w:rPr>
          <w:rStyle w:val="Refdenotaalpie"/>
        </w:rPr>
        <w:footnoteRef/>
      </w:r>
      <w:r>
        <w:t xml:space="preserve"> Artículo 317, Ídem.</w:t>
      </w:r>
    </w:p>
  </w:footnote>
  <w:footnote w:id="23">
    <w:p w14:paraId="644EDE6B" w14:textId="6B0FAED3" w:rsidR="00DA1707" w:rsidRDefault="00DA1707">
      <w:pPr>
        <w:pStyle w:val="Textonotapie"/>
      </w:pPr>
      <w:r>
        <w:rPr>
          <w:rStyle w:val="Refdenotaalpie"/>
        </w:rPr>
        <w:footnoteRef/>
      </w:r>
      <w:r>
        <w:t xml:space="preserve"> </w:t>
      </w:r>
      <w:proofErr w:type="spellStart"/>
      <w:r>
        <w:t>Ibídem</w:t>
      </w:r>
      <w:proofErr w:type="spellEnd"/>
      <w:r>
        <w:t>.</w:t>
      </w:r>
    </w:p>
  </w:footnote>
  <w:footnote w:id="24">
    <w:p w14:paraId="0E1F1779" w14:textId="725180DB" w:rsidR="00DA1707" w:rsidRDefault="00DA1707">
      <w:pPr>
        <w:pStyle w:val="Textonotapie"/>
      </w:pPr>
      <w:r>
        <w:rPr>
          <w:rStyle w:val="Refdenotaalpie"/>
        </w:rPr>
        <w:footnoteRef/>
      </w:r>
      <w:r>
        <w:t xml:space="preserve"> Artículo 317 Bis, Código Financiero del Estado de México y Municipios.</w:t>
      </w:r>
    </w:p>
  </w:footnote>
  <w:footnote w:id="25">
    <w:p w14:paraId="706DE775" w14:textId="633F11EC" w:rsidR="00DA1707" w:rsidRDefault="00DA1707">
      <w:pPr>
        <w:pStyle w:val="Textonotapie"/>
      </w:pPr>
      <w:r>
        <w:rPr>
          <w:rStyle w:val="Refdenotaalpie"/>
        </w:rPr>
        <w:footnoteRef/>
      </w:r>
      <w:r>
        <w:t xml:space="preserve"> Artículo 318, Ídem.</w:t>
      </w:r>
    </w:p>
  </w:footnote>
  <w:footnote w:id="26">
    <w:p w14:paraId="758D9FD9" w14:textId="615D1EC7" w:rsidR="00DA1707" w:rsidRDefault="00DA1707">
      <w:pPr>
        <w:pStyle w:val="Textonotapie"/>
      </w:pPr>
      <w:r>
        <w:rPr>
          <w:rStyle w:val="Refdenotaalpie"/>
        </w:rPr>
        <w:footnoteRef/>
      </w:r>
      <w:r>
        <w:t xml:space="preserve"> Artículo 319, Ídem.</w:t>
      </w:r>
    </w:p>
  </w:footnote>
  <w:footnote w:id="27">
    <w:p w14:paraId="1E479849" w14:textId="5960FCA8" w:rsidR="00DA1707" w:rsidRDefault="00DA1707">
      <w:pPr>
        <w:pStyle w:val="Textonotapie"/>
      </w:pPr>
      <w:r>
        <w:rPr>
          <w:rStyle w:val="Refdenotaalpie"/>
        </w:rPr>
        <w:footnoteRef/>
      </w:r>
      <w:r>
        <w:t xml:space="preserve"> </w:t>
      </w:r>
      <w:proofErr w:type="spellStart"/>
      <w:r>
        <w:t>Ibídem</w:t>
      </w:r>
      <w:proofErr w:type="spellEnd"/>
      <w:r>
        <w:t>.</w:t>
      </w:r>
    </w:p>
  </w:footnote>
  <w:footnote w:id="28">
    <w:p w14:paraId="0253C70B" w14:textId="77777777" w:rsidR="00DA1707" w:rsidRDefault="00DA1707" w:rsidP="0057122A">
      <w:pPr>
        <w:pStyle w:val="Textonotapie"/>
      </w:pPr>
      <w:r>
        <w:rPr>
          <w:rStyle w:val="Refdenotaalpie"/>
        </w:rPr>
        <w:footnoteRef/>
      </w:r>
      <w:r>
        <w:t xml:space="preserve"> Jurisprudencia 203143, Segundo Tribunal Colegiado del Sexto Circuito, Novena Época.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8080" w:type="dxa"/>
      <w:tblInd w:w="20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4252"/>
    </w:tblGrid>
    <w:tr w:rsidR="00DA1707" w:rsidRPr="00025127" w14:paraId="07F2896E" w14:textId="77777777" w:rsidTr="00DA1707">
      <w:trPr>
        <w:trHeight w:val="138"/>
      </w:trPr>
      <w:tc>
        <w:tcPr>
          <w:tcW w:w="3828" w:type="dxa"/>
          <w:vAlign w:val="center"/>
        </w:tcPr>
        <w:p w14:paraId="4A5B1974" w14:textId="172F35BB" w:rsidR="00DA1707" w:rsidRPr="00025127" w:rsidRDefault="00DA1707" w:rsidP="005F1362">
          <w:pPr>
            <w:ind w:right="34"/>
            <w:jc w:val="right"/>
            <w:rPr>
              <w:rFonts w:ascii="Palatino Linotype" w:hAnsi="Palatino Linotype"/>
              <w:b/>
              <w:sz w:val="22"/>
              <w:szCs w:val="22"/>
            </w:rPr>
          </w:pPr>
          <w:r w:rsidRPr="00025127">
            <w:rPr>
              <w:rFonts w:ascii="Palatino Linotype" w:hAnsi="Palatino Linotype"/>
              <w:b/>
              <w:sz w:val="22"/>
              <w:szCs w:val="22"/>
            </w:rPr>
            <w:t>RECURSO DE REVISIÓN:</w:t>
          </w:r>
        </w:p>
      </w:tc>
      <w:tc>
        <w:tcPr>
          <w:tcW w:w="4252" w:type="dxa"/>
          <w:vAlign w:val="center"/>
        </w:tcPr>
        <w:p w14:paraId="3A05B4B6" w14:textId="05E6521B" w:rsidR="00DA1707" w:rsidRPr="00DA1707" w:rsidRDefault="00DA1707" w:rsidP="00DA1707">
          <w:pPr>
            <w:pStyle w:val="Encabezado"/>
            <w:tabs>
              <w:tab w:val="clear" w:pos="4252"/>
            </w:tabs>
            <w:rPr>
              <w:rFonts w:ascii="Palatino Linotype" w:hAnsi="Palatino Linotype"/>
              <w:sz w:val="22"/>
              <w:szCs w:val="22"/>
            </w:rPr>
          </w:pPr>
          <w:r w:rsidRPr="00DA1707">
            <w:rPr>
              <w:rFonts w:ascii="Palatino Linotype" w:hAnsi="Palatino Linotype"/>
              <w:sz w:val="22"/>
              <w:szCs w:val="22"/>
            </w:rPr>
            <w:t>14473/INFOEM/IP/RR/2022</w:t>
          </w:r>
        </w:p>
      </w:tc>
    </w:tr>
    <w:tr w:rsidR="00DA1707" w:rsidRPr="00025127" w14:paraId="1B5D8690" w14:textId="77777777" w:rsidTr="00DA1707">
      <w:trPr>
        <w:trHeight w:val="233"/>
      </w:trPr>
      <w:tc>
        <w:tcPr>
          <w:tcW w:w="3828" w:type="dxa"/>
          <w:vAlign w:val="center"/>
        </w:tcPr>
        <w:p w14:paraId="3903F2C6" w14:textId="22D569F8" w:rsidR="00DA1707" w:rsidRPr="00025127" w:rsidRDefault="00DA1707" w:rsidP="00B43788">
          <w:pPr>
            <w:ind w:right="34"/>
            <w:jc w:val="right"/>
            <w:rPr>
              <w:rFonts w:ascii="Palatino Linotype" w:hAnsi="Palatino Linotype"/>
              <w:b/>
              <w:sz w:val="22"/>
              <w:szCs w:val="22"/>
            </w:rPr>
          </w:pPr>
          <w:r w:rsidRPr="00025127">
            <w:rPr>
              <w:rFonts w:ascii="Palatino Linotype" w:hAnsi="Palatino Linotype"/>
              <w:b/>
              <w:sz w:val="22"/>
              <w:szCs w:val="22"/>
            </w:rPr>
            <w:t>SUJETO OBLIGADO:</w:t>
          </w:r>
        </w:p>
      </w:tc>
      <w:tc>
        <w:tcPr>
          <w:tcW w:w="4252" w:type="dxa"/>
          <w:vAlign w:val="center"/>
        </w:tcPr>
        <w:p w14:paraId="03C799A2" w14:textId="52CE929A" w:rsidR="00DA1707" w:rsidRPr="00DA1707" w:rsidRDefault="00DA1707" w:rsidP="00DA1707">
          <w:pPr>
            <w:pStyle w:val="Encabezado"/>
            <w:tabs>
              <w:tab w:val="clear" w:pos="4252"/>
            </w:tabs>
            <w:rPr>
              <w:rFonts w:ascii="Palatino Linotype" w:hAnsi="Palatino Linotype"/>
              <w:sz w:val="22"/>
              <w:szCs w:val="22"/>
            </w:rPr>
          </w:pPr>
          <w:r w:rsidRPr="00DA1707">
            <w:rPr>
              <w:rFonts w:ascii="Palatino Linotype" w:hAnsi="Palatino Linotype"/>
              <w:bCs/>
              <w:color w:val="000000"/>
              <w:sz w:val="22"/>
              <w:szCs w:val="22"/>
            </w:rPr>
            <w:t>Ayuntamiento de Tlalnepantla de Baz</w:t>
          </w:r>
        </w:p>
      </w:tc>
    </w:tr>
    <w:tr w:rsidR="00DA1707" w:rsidRPr="00025127" w14:paraId="095EB01B" w14:textId="77777777" w:rsidTr="00DA1707">
      <w:trPr>
        <w:trHeight w:val="321"/>
      </w:trPr>
      <w:tc>
        <w:tcPr>
          <w:tcW w:w="3828" w:type="dxa"/>
          <w:vAlign w:val="center"/>
        </w:tcPr>
        <w:p w14:paraId="6E000A51" w14:textId="05E1861A" w:rsidR="00DA1707" w:rsidRPr="00025127" w:rsidRDefault="00DA1707" w:rsidP="006E6B65">
          <w:pPr>
            <w:ind w:right="34"/>
            <w:jc w:val="right"/>
            <w:rPr>
              <w:rFonts w:ascii="Palatino Linotype" w:hAnsi="Palatino Linotype"/>
              <w:b/>
              <w:sz w:val="22"/>
              <w:szCs w:val="22"/>
            </w:rPr>
          </w:pPr>
          <w:r w:rsidRPr="00025127">
            <w:rPr>
              <w:rFonts w:ascii="Palatino Linotype" w:hAnsi="Palatino Linotype"/>
              <w:b/>
              <w:sz w:val="22"/>
              <w:szCs w:val="22"/>
            </w:rPr>
            <w:t>COMISIONAD</w:t>
          </w:r>
          <w:r>
            <w:rPr>
              <w:rFonts w:ascii="Palatino Linotype" w:hAnsi="Palatino Linotype"/>
              <w:b/>
              <w:sz w:val="22"/>
              <w:szCs w:val="22"/>
            </w:rPr>
            <w:t>A</w:t>
          </w:r>
          <w:r w:rsidRPr="00025127">
            <w:rPr>
              <w:rFonts w:ascii="Palatino Linotype" w:hAnsi="Palatino Linotype"/>
              <w:b/>
              <w:sz w:val="22"/>
              <w:szCs w:val="22"/>
            </w:rPr>
            <w:t xml:space="preserve"> PONENTE:</w:t>
          </w:r>
        </w:p>
      </w:tc>
      <w:tc>
        <w:tcPr>
          <w:tcW w:w="4252" w:type="dxa"/>
          <w:vAlign w:val="center"/>
        </w:tcPr>
        <w:p w14:paraId="07560085" w14:textId="64DC8836" w:rsidR="00DA1707" w:rsidRPr="00DA1707" w:rsidRDefault="00DA1707" w:rsidP="00DA1707">
          <w:pPr>
            <w:pStyle w:val="Encabezado"/>
            <w:tabs>
              <w:tab w:val="clear" w:pos="4252"/>
            </w:tabs>
            <w:rPr>
              <w:rFonts w:ascii="Palatino Linotype" w:hAnsi="Palatino Linotype"/>
              <w:sz w:val="22"/>
              <w:szCs w:val="22"/>
            </w:rPr>
          </w:pPr>
          <w:r w:rsidRPr="00DA1707">
            <w:rPr>
              <w:rFonts w:ascii="Palatino Linotype" w:hAnsi="Palatino Linotype"/>
              <w:sz w:val="22"/>
              <w:szCs w:val="22"/>
            </w:rPr>
            <w:t>María del Rosario Mejía Ayala</w:t>
          </w:r>
        </w:p>
      </w:tc>
    </w:tr>
  </w:tbl>
  <w:p w14:paraId="1096C1B8" w14:textId="5AF1B173" w:rsidR="00DA1707" w:rsidRDefault="00DA1707" w:rsidP="00472C41">
    <w:pPr>
      <w:pStyle w:val="Encabezado"/>
    </w:pPr>
    <w:r>
      <w:rPr>
        <w:noProof/>
        <w:lang w:eastAsia="es-MX"/>
      </w:rPr>
      <w:drawing>
        <wp:anchor distT="0" distB="0" distL="114300" distR="114300" simplePos="0" relativeHeight="251657216" behindDoc="1" locked="0" layoutInCell="0" allowOverlap="1" wp14:anchorId="1A29E15A" wp14:editId="324C32E0">
          <wp:simplePos x="0" y="0"/>
          <wp:positionH relativeFrom="page">
            <wp:align>left</wp:align>
          </wp:positionH>
          <wp:positionV relativeFrom="page">
            <wp:posOffset>-211958</wp:posOffset>
          </wp:positionV>
          <wp:extent cx="7696543" cy="100224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543" cy="10022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8364" w:type="dxa"/>
      <w:tblInd w:w="18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4536"/>
    </w:tblGrid>
    <w:tr w:rsidR="00DA1707" w:rsidRPr="00025127" w14:paraId="0A3256F2" w14:textId="77777777" w:rsidTr="00DA1707">
      <w:trPr>
        <w:trHeight w:val="138"/>
      </w:trPr>
      <w:tc>
        <w:tcPr>
          <w:tcW w:w="3828" w:type="dxa"/>
          <w:vAlign w:val="center"/>
        </w:tcPr>
        <w:p w14:paraId="3D80769D" w14:textId="44A35B8D" w:rsidR="00DA1707" w:rsidRPr="00025127" w:rsidRDefault="00DA1707" w:rsidP="005F1362">
          <w:pPr>
            <w:jc w:val="right"/>
            <w:rPr>
              <w:rFonts w:ascii="Palatino Linotype" w:hAnsi="Palatino Linotype"/>
              <w:b/>
              <w:sz w:val="22"/>
              <w:szCs w:val="22"/>
            </w:rPr>
          </w:pPr>
          <w:r>
            <w:tab/>
          </w:r>
          <w:r w:rsidRPr="00025127">
            <w:rPr>
              <w:rFonts w:ascii="Palatino Linotype" w:hAnsi="Palatino Linotype"/>
              <w:b/>
              <w:sz w:val="22"/>
              <w:szCs w:val="22"/>
            </w:rPr>
            <w:t>RECURSO DE REVISIÓN:</w:t>
          </w:r>
        </w:p>
      </w:tc>
      <w:tc>
        <w:tcPr>
          <w:tcW w:w="4536" w:type="dxa"/>
          <w:vAlign w:val="center"/>
        </w:tcPr>
        <w:p w14:paraId="0453495E" w14:textId="1CAC449C" w:rsidR="00DA1707" w:rsidRPr="00DA1707" w:rsidRDefault="00DA1707" w:rsidP="00DA1707">
          <w:pPr>
            <w:pStyle w:val="Encabezado"/>
            <w:tabs>
              <w:tab w:val="clear" w:pos="4252"/>
            </w:tabs>
            <w:rPr>
              <w:rFonts w:ascii="Palatino Linotype" w:hAnsi="Palatino Linotype"/>
              <w:sz w:val="22"/>
              <w:szCs w:val="22"/>
            </w:rPr>
          </w:pPr>
          <w:r w:rsidRPr="00DA1707">
            <w:rPr>
              <w:rFonts w:ascii="Palatino Linotype" w:hAnsi="Palatino Linotype"/>
              <w:sz w:val="22"/>
              <w:szCs w:val="22"/>
            </w:rPr>
            <w:t>14473/INFOEM/IP/RR/2022</w:t>
          </w:r>
        </w:p>
      </w:tc>
    </w:tr>
    <w:tr w:rsidR="00DA1707" w:rsidRPr="00025127" w14:paraId="128C8B3C" w14:textId="77777777" w:rsidTr="00DA1707">
      <w:trPr>
        <w:trHeight w:val="233"/>
      </w:trPr>
      <w:tc>
        <w:tcPr>
          <w:tcW w:w="3828" w:type="dxa"/>
          <w:vAlign w:val="center"/>
        </w:tcPr>
        <w:p w14:paraId="483E3371" w14:textId="66B1BC74" w:rsidR="00DA1707" w:rsidRPr="00025127" w:rsidRDefault="00DA1707" w:rsidP="00472C41">
          <w:pPr>
            <w:jc w:val="right"/>
            <w:rPr>
              <w:rFonts w:ascii="Palatino Linotype" w:hAnsi="Palatino Linotype"/>
              <w:b/>
              <w:sz w:val="22"/>
              <w:szCs w:val="22"/>
            </w:rPr>
          </w:pPr>
          <w:r w:rsidRPr="00025127">
            <w:rPr>
              <w:rFonts w:ascii="Palatino Linotype" w:hAnsi="Palatino Linotype"/>
              <w:b/>
              <w:sz w:val="22"/>
              <w:szCs w:val="22"/>
            </w:rPr>
            <w:t>RECURRENTE:</w:t>
          </w:r>
        </w:p>
      </w:tc>
      <w:tc>
        <w:tcPr>
          <w:tcW w:w="4536" w:type="dxa"/>
        </w:tcPr>
        <w:p w14:paraId="1548525E" w14:textId="02163074" w:rsidR="00DA1707" w:rsidRPr="00DA1707" w:rsidRDefault="00DA1707" w:rsidP="00DA1707">
          <w:pPr>
            <w:pStyle w:val="Encabezado"/>
            <w:tabs>
              <w:tab w:val="clear" w:pos="4252"/>
            </w:tabs>
            <w:rPr>
              <w:rFonts w:ascii="Palatino Linotype" w:hAnsi="Palatino Linotype"/>
              <w:sz w:val="22"/>
              <w:szCs w:val="22"/>
            </w:rPr>
          </w:pPr>
        </w:p>
      </w:tc>
    </w:tr>
    <w:tr w:rsidR="00DA1707" w:rsidRPr="00025127" w14:paraId="41BE0704" w14:textId="77777777" w:rsidTr="00DA1707">
      <w:trPr>
        <w:trHeight w:val="321"/>
      </w:trPr>
      <w:tc>
        <w:tcPr>
          <w:tcW w:w="3828" w:type="dxa"/>
          <w:vAlign w:val="center"/>
        </w:tcPr>
        <w:p w14:paraId="34C64148" w14:textId="10C6C8A9" w:rsidR="00DA1707" w:rsidRPr="00025127" w:rsidRDefault="00DA1707" w:rsidP="005F1362">
          <w:pPr>
            <w:jc w:val="right"/>
            <w:rPr>
              <w:rFonts w:ascii="Palatino Linotype" w:hAnsi="Palatino Linotype"/>
              <w:b/>
              <w:sz w:val="22"/>
              <w:szCs w:val="22"/>
            </w:rPr>
          </w:pPr>
          <w:r w:rsidRPr="00025127">
            <w:rPr>
              <w:rFonts w:ascii="Palatino Linotype" w:hAnsi="Palatino Linotype"/>
              <w:b/>
              <w:sz w:val="22"/>
              <w:szCs w:val="22"/>
            </w:rPr>
            <w:t>SUJETO OBLIGADO:</w:t>
          </w:r>
        </w:p>
      </w:tc>
      <w:tc>
        <w:tcPr>
          <w:tcW w:w="4536" w:type="dxa"/>
          <w:vAlign w:val="center"/>
        </w:tcPr>
        <w:p w14:paraId="34C341BF" w14:textId="7E2BB32E" w:rsidR="00DA1707" w:rsidRPr="00DA1707" w:rsidRDefault="00DA1707" w:rsidP="00DA1707">
          <w:pPr>
            <w:pStyle w:val="Encabezado"/>
            <w:tabs>
              <w:tab w:val="clear" w:pos="4252"/>
            </w:tabs>
            <w:rPr>
              <w:rFonts w:ascii="Palatino Linotype" w:hAnsi="Palatino Linotype"/>
              <w:sz w:val="22"/>
              <w:szCs w:val="22"/>
            </w:rPr>
          </w:pPr>
          <w:r w:rsidRPr="00DA1707">
            <w:rPr>
              <w:rFonts w:ascii="Palatino Linotype" w:hAnsi="Palatino Linotype"/>
              <w:bCs/>
              <w:color w:val="000000"/>
              <w:sz w:val="22"/>
              <w:szCs w:val="22"/>
            </w:rPr>
            <w:t>Ayuntamiento de Tlalnepantla de Baz</w:t>
          </w:r>
        </w:p>
      </w:tc>
    </w:tr>
    <w:tr w:rsidR="00DA1707" w:rsidRPr="00025127" w14:paraId="0C8B6193" w14:textId="77777777" w:rsidTr="00DA1707">
      <w:trPr>
        <w:trHeight w:val="321"/>
      </w:trPr>
      <w:tc>
        <w:tcPr>
          <w:tcW w:w="3828" w:type="dxa"/>
          <w:vAlign w:val="center"/>
        </w:tcPr>
        <w:p w14:paraId="321FFAFF" w14:textId="0E8C2CE7" w:rsidR="00DA1707" w:rsidRPr="00025127" w:rsidRDefault="00DA1707" w:rsidP="00472C41">
          <w:pPr>
            <w:jc w:val="right"/>
            <w:rPr>
              <w:rFonts w:ascii="Palatino Linotype" w:hAnsi="Palatino Linotype"/>
              <w:b/>
              <w:sz w:val="22"/>
              <w:szCs w:val="22"/>
            </w:rPr>
          </w:pPr>
          <w:r w:rsidRPr="00025127">
            <w:rPr>
              <w:rFonts w:ascii="Palatino Linotype" w:hAnsi="Palatino Linotype"/>
              <w:b/>
              <w:sz w:val="22"/>
              <w:szCs w:val="22"/>
            </w:rPr>
            <w:t>COMISIONAD</w:t>
          </w:r>
          <w:r>
            <w:rPr>
              <w:rFonts w:ascii="Palatino Linotype" w:hAnsi="Palatino Linotype"/>
              <w:b/>
              <w:sz w:val="22"/>
              <w:szCs w:val="22"/>
            </w:rPr>
            <w:t>A</w:t>
          </w:r>
          <w:r w:rsidRPr="00025127">
            <w:rPr>
              <w:rFonts w:ascii="Palatino Linotype" w:hAnsi="Palatino Linotype"/>
              <w:b/>
              <w:sz w:val="22"/>
              <w:szCs w:val="22"/>
            </w:rPr>
            <w:t xml:space="preserve"> PONENTE:</w:t>
          </w:r>
        </w:p>
      </w:tc>
      <w:tc>
        <w:tcPr>
          <w:tcW w:w="4536" w:type="dxa"/>
          <w:vAlign w:val="center"/>
        </w:tcPr>
        <w:p w14:paraId="0FECDA9D" w14:textId="6D336FD0" w:rsidR="00DA1707" w:rsidRPr="00DA1707" w:rsidRDefault="00DA1707" w:rsidP="00DA1707">
          <w:pPr>
            <w:pStyle w:val="Encabezado"/>
            <w:tabs>
              <w:tab w:val="clear" w:pos="4252"/>
            </w:tabs>
            <w:ind w:left="33"/>
            <w:rPr>
              <w:rFonts w:ascii="Palatino Linotype" w:hAnsi="Palatino Linotype"/>
              <w:sz w:val="22"/>
              <w:szCs w:val="22"/>
            </w:rPr>
          </w:pPr>
          <w:r w:rsidRPr="00DA1707">
            <w:rPr>
              <w:rFonts w:ascii="Palatino Linotype" w:hAnsi="Palatino Linotype"/>
              <w:sz w:val="22"/>
              <w:szCs w:val="22"/>
            </w:rPr>
            <w:t>María del Rosario Mejía Ayala</w:t>
          </w:r>
        </w:p>
      </w:tc>
    </w:tr>
  </w:tbl>
  <w:p w14:paraId="156B5574" w14:textId="2FDF06EB" w:rsidR="00DA1707" w:rsidRDefault="008C410A" w:rsidP="00472C41">
    <w:pPr>
      <w:pStyle w:val="Encabezado"/>
      <w:tabs>
        <w:tab w:val="clear" w:pos="4252"/>
        <w:tab w:val="clear" w:pos="8504"/>
        <w:tab w:val="left" w:pos="3103"/>
      </w:tabs>
    </w:pPr>
    <w:r>
      <w:rPr>
        <w:noProof/>
      </w:rPr>
      <w:pict w14:anchorId="7D62F0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5505343" o:spid="_x0000_s2049" type="#_x0000_t75" alt="" style="position:absolute;margin-left:-83.8pt;margin-top:-132.5pt;width:663.5pt;height:12in;z-index:-251658240;mso-wrap-edited:f;mso-width-percent:0;mso-height-percent:0;mso-position-horizontal-relative:margin;mso-position-vertical-relative:margin;mso-width-percent:0;mso-height-percent:0" o:allowincell="f">
          <v:imagedata r:id="rId1" o:title="PHOTO-2020-08-13-10-14-39"/>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816848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70B6924"/>
    <w:multiLevelType w:val="hybridMultilevel"/>
    <w:tmpl w:val="A9743768"/>
    <w:lvl w:ilvl="0" w:tplc="629EAEB2">
      <w:start w:val="1"/>
      <w:numFmt w:val="upperRoman"/>
      <w:lvlText w:val="%1."/>
      <w:lvlJc w:val="right"/>
      <w:pPr>
        <w:ind w:left="144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63A6C75"/>
    <w:multiLevelType w:val="hybridMultilevel"/>
    <w:tmpl w:val="BFC2E948"/>
    <w:lvl w:ilvl="0" w:tplc="7EE0C6EC">
      <w:start w:val="1"/>
      <w:numFmt w:val="decimal"/>
      <w:lvlText w:val="%1."/>
      <w:lvlJc w:val="left"/>
      <w:pPr>
        <w:ind w:left="0" w:firstLine="0"/>
      </w:pPr>
      <w:rPr>
        <w:rFonts w:ascii="Palatino Linotype" w:hAnsi="Palatino Linotype" w:hint="default"/>
        <w:b/>
        <w:i w:val="0"/>
        <w:sz w:val="24"/>
      </w:rPr>
    </w:lvl>
    <w:lvl w:ilvl="1" w:tplc="E77E7940">
      <w:start w:val="1"/>
      <w:numFmt w:val="upperRoman"/>
      <w:lvlText w:val="%2."/>
      <w:lvlJc w:val="right"/>
      <w:pPr>
        <w:ind w:left="1440" w:hanging="360"/>
      </w:pPr>
      <w:rPr>
        <w:b/>
        <w:bCs/>
        <w:i w:val="0"/>
        <w:iCs/>
      </w:rPr>
    </w:lvl>
    <w:lvl w:ilvl="2" w:tplc="0440631A">
      <w:start w:val="1"/>
      <w:numFmt w:val="lowerLetter"/>
      <w:lvlText w:val="%3)"/>
      <w:lvlJc w:val="left"/>
      <w:pPr>
        <w:ind w:left="2340" w:hanging="360"/>
      </w:pPr>
      <w:rPr>
        <w:rFonts w:hint="default"/>
        <w:b/>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2EB40C6"/>
    <w:multiLevelType w:val="hybridMultilevel"/>
    <w:tmpl w:val="F43ADCC6"/>
    <w:lvl w:ilvl="0" w:tplc="FFFFFFFF">
      <w:start w:val="1"/>
      <w:numFmt w:val="decimal"/>
      <w:lvlText w:val="%1."/>
      <w:lvlJc w:val="left"/>
      <w:pPr>
        <w:ind w:left="0" w:firstLine="0"/>
      </w:pPr>
      <w:rPr>
        <w:rFonts w:ascii="Palatino Linotype" w:hAnsi="Palatino Linotype" w:hint="default"/>
        <w:b/>
        <w:i w:val="0"/>
        <w:sz w:val="24"/>
      </w:rPr>
    </w:lvl>
    <w:lvl w:ilvl="1" w:tplc="FFFFFFFF">
      <w:start w:val="1"/>
      <w:numFmt w:val="upperRoman"/>
      <w:lvlText w:val="%2."/>
      <w:lvlJc w:val="right"/>
      <w:pPr>
        <w:ind w:left="1440" w:hanging="360"/>
      </w:pPr>
      <w:rPr>
        <w:b/>
        <w:bCs/>
        <w:i w:val="0"/>
        <w:iCs/>
      </w:rPr>
    </w:lvl>
    <w:lvl w:ilvl="2" w:tplc="521EC1CA">
      <w:start w:val="1"/>
      <w:numFmt w:val="lowerLetter"/>
      <w:lvlText w:val="%3)"/>
      <w:lvlJc w:val="left"/>
      <w:pPr>
        <w:ind w:left="2340" w:hanging="360"/>
      </w:pPr>
      <w:rPr>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39E19F6"/>
    <w:multiLevelType w:val="hybridMultilevel"/>
    <w:tmpl w:val="E2A80C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3A2242B"/>
    <w:multiLevelType w:val="hybridMultilevel"/>
    <w:tmpl w:val="89447BAE"/>
    <w:lvl w:ilvl="0" w:tplc="FFFFFFFF">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3F931AE"/>
    <w:multiLevelType w:val="hybridMultilevel"/>
    <w:tmpl w:val="D7A0C334"/>
    <w:lvl w:ilvl="0" w:tplc="7EE0C6EC">
      <w:start w:val="1"/>
      <w:numFmt w:val="decimal"/>
      <w:lvlText w:val="%1."/>
      <w:lvlJc w:val="left"/>
      <w:pPr>
        <w:ind w:left="0" w:firstLine="0"/>
      </w:pPr>
      <w:rPr>
        <w:rFonts w:ascii="Palatino Linotype" w:hAnsi="Palatino Linotype" w:hint="default"/>
        <w:b/>
        <w:i w:val="0"/>
        <w:sz w:val="24"/>
      </w:rPr>
    </w:lvl>
    <w:lvl w:ilvl="1" w:tplc="E77E7940">
      <w:start w:val="1"/>
      <w:numFmt w:val="upperRoman"/>
      <w:lvlText w:val="%2."/>
      <w:lvlJc w:val="right"/>
      <w:pPr>
        <w:ind w:left="1440" w:hanging="360"/>
      </w:pPr>
      <w:rPr>
        <w:b/>
        <w:bCs/>
        <w:i w:val="0"/>
        <w:iCs/>
      </w:rPr>
    </w:lvl>
    <w:lvl w:ilvl="2" w:tplc="21F07DE0">
      <w:start w:val="1"/>
      <w:numFmt w:val="upperRoman"/>
      <w:lvlText w:val="%3."/>
      <w:lvlJc w:val="right"/>
      <w:pPr>
        <w:ind w:left="2340" w:hanging="360"/>
      </w:pPr>
      <w:rPr>
        <w:rFonts w:hint="default"/>
        <w:b/>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4AA484F"/>
    <w:multiLevelType w:val="hybridMultilevel"/>
    <w:tmpl w:val="C13228CA"/>
    <w:lvl w:ilvl="0" w:tplc="FFFFFFFF">
      <w:start w:val="1"/>
      <w:numFmt w:val="decimal"/>
      <w:lvlText w:val="%1."/>
      <w:lvlJc w:val="left"/>
      <w:pPr>
        <w:ind w:left="0" w:firstLine="0"/>
      </w:pPr>
      <w:rPr>
        <w:rFonts w:ascii="Palatino Linotype" w:hAnsi="Palatino Linotype" w:hint="default"/>
        <w:b/>
        <w:i w:val="0"/>
        <w:sz w:val="24"/>
      </w:rPr>
    </w:lvl>
    <w:lvl w:ilvl="1" w:tplc="FFFFFFFF">
      <w:start w:val="1"/>
      <w:numFmt w:val="upperRoman"/>
      <w:lvlText w:val="%2."/>
      <w:lvlJc w:val="right"/>
      <w:pPr>
        <w:ind w:left="1440" w:hanging="360"/>
      </w:pPr>
      <w:rPr>
        <w:b/>
        <w:bCs/>
        <w:i w:val="0"/>
        <w:iCs/>
      </w:rPr>
    </w:lvl>
    <w:lvl w:ilvl="2" w:tplc="119AC16E">
      <w:start w:val="1"/>
      <w:numFmt w:val="lowerLetter"/>
      <w:lvlText w:val="%3)"/>
      <w:lvlJc w:val="left"/>
      <w:pPr>
        <w:ind w:left="1440" w:hanging="360"/>
      </w:pPr>
      <w:rPr>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5902EAF"/>
    <w:multiLevelType w:val="hybridMultilevel"/>
    <w:tmpl w:val="798EAAE2"/>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9" w15:restartNumberingAfterBreak="0">
    <w:nsid w:val="25C7013C"/>
    <w:multiLevelType w:val="hybridMultilevel"/>
    <w:tmpl w:val="094C0D42"/>
    <w:lvl w:ilvl="0" w:tplc="629EAEB2">
      <w:start w:val="1"/>
      <w:numFmt w:val="upperRoman"/>
      <w:lvlText w:val="%1."/>
      <w:lvlJc w:val="right"/>
      <w:pPr>
        <w:ind w:left="1440" w:hanging="360"/>
      </w:pPr>
      <w:rPr>
        <w:b/>
        <w:bCs/>
      </w:r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EA5676"/>
    <w:multiLevelType w:val="hybridMultilevel"/>
    <w:tmpl w:val="78E087FA"/>
    <w:lvl w:ilvl="0" w:tplc="7EE0C6EC">
      <w:start w:val="1"/>
      <w:numFmt w:val="decimal"/>
      <w:lvlText w:val="%1."/>
      <w:lvlJc w:val="left"/>
      <w:pPr>
        <w:ind w:left="0" w:firstLine="0"/>
      </w:pPr>
      <w:rPr>
        <w:rFonts w:ascii="Palatino Linotype" w:hAnsi="Palatino Linotype" w:hint="default"/>
        <w:b/>
        <w:i w:val="0"/>
        <w:sz w:val="24"/>
      </w:rPr>
    </w:lvl>
    <w:lvl w:ilvl="1" w:tplc="E77E7940">
      <w:start w:val="1"/>
      <w:numFmt w:val="upperRoman"/>
      <w:lvlText w:val="%2."/>
      <w:lvlJc w:val="right"/>
      <w:pPr>
        <w:ind w:left="1440" w:hanging="360"/>
      </w:pPr>
      <w:rPr>
        <w:b/>
        <w:bCs/>
        <w:i w:val="0"/>
        <w:iCs/>
      </w:rPr>
    </w:lvl>
    <w:lvl w:ilvl="2" w:tplc="E86E5708">
      <w:start w:val="1"/>
      <w:numFmt w:val="lowerLetter"/>
      <w:lvlText w:val="%3)"/>
      <w:lvlJc w:val="left"/>
      <w:pPr>
        <w:ind w:left="2340" w:hanging="360"/>
      </w:pPr>
      <w:rPr>
        <w:rFonts w:hint="default"/>
        <w:b/>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1431743"/>
    <w:multiLevelType w:val="hybridMultilevel"/>
    <w:tmpl w:val="ACBA09A4"/>
    <w:lvl w:ilvl="0" w:tplc="7EE0C6EC">
      <w:start w:val="1"/>
      <w:numFmt w:val="decimal"/>
      <w:lvlText w:val="%1."/>
      <w:lvlJc w:val="left"/>
      <w:pPr>
        <w:ind w:left="0" w:firstLine="0"/>
      </w:pPr>
      <w:rPr>
        <w:rFonts w:ascii="Palatino Linotype" w:hAnsi="Palatino Linotype" w:hint="default"/>
        <w:b/>
        <w:i w:val="0"/>
        <w:sz w:val="24"/>
      </w:rPr>
    </w:lvl>
    <w:lvl w:ilvl="1" w:tplc="E77E7940">
      <w:start w:val="1"/>
      <w:numFmt w:val="upperRoman"/>
      <w:lvlText w:val="%2."/>
      <w:lvlJc w:val="right"/>
      <w:pPr>
        <w:ind w:left="1440" w:hanging="360"/>
      </w:pPr>
      <w:rPr>
        <w:b/>
        <w:bCs/>
        <w:i w:val="0"/>
        <w:iCs/>
      </w:rPr>
    </w:lvl>
    <w:lvl w:ilvl="2" w:tplc="080A000B">
      <w:start w:val="1"/>
      <w:numFmt w:val="bullet"/>
      <w:lvlText w:val=""/>
      <w:lvlJc w:val="left"/>
      <w:pPr>
        <w:ind w:left="2340" w:hanging="360"/>
      </w:pPr>
      <w:rPr>
        <w:rFonts w:ascii="Wingdings" w:hAnsi="Wingdings" w:cs="Wingdings" w:hint="default"/>
        <w:strike w:val="0"/>
      </w:rPr>
    </w:lvl>
    <w:lvl w:ilvl="3" w:tplc="5C92C476">
      <w:start w:val="1"/>
      <w:numFmt w:val="lowerLetter"/>
      <w:lvlText w:val="%4)"/>
      <w:lvlJc w:val="left"/>
      <w:pPr>
        <w:ind w:left="2880" w:hanging="360"/>
      </w:pPr>
      <w:rPr>
        <w:b/>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4317490"/>
    <w:multiLevelType w:val="hybridMultilevel"/>
    <w:tmpl w:val="7B74A2A4"/>
    <w:lvl w:ilvl="0" w:tplc="7EE0C6EC">
      <w:start w:val="1"/>
      <w:numFmt w:val="decimal"/>
      <w:lvlText w:val="%1."/>
      <w:lvlJc w:val="left"/>
      <w:pPr>
        <w:ind w:left="0" w:firstLine="0"/>
      </w:pPr>
      <w:rPr>
        <w:rFonts w:ascii="Palatino Linotype" w:hAnsi="Palatino Linotype" w:hint="default"/>
        <w:b/>
        <w:i w:val="0"/>
        <w:sz w:val="24"/>
      </w:rPr>
    </w:lvl>
    <w:lvl w:ilvl="1" w:tplc="E77E7940">
      <w:start w:val="1"/>
      <w:numFmt w:val="upperRoman"/>
      <w:lvlText w:val="%2."/>
      <w:lvlJc w:val="right"/>
      <w:pPr>
        <w:ind w:left="1440" w:hanging="360"/>
      </w:pPr>
      <w:rPr>
        <w:b/>
        <w:bCs/>
        <w:i w:val="0"/>
        <w:iCs/>
      </w:rPr>
    </w:lvl>
    <w:lvl w:ilvl="2" w:tplc="080A000B">
      <w:start w:val="1"/>
      <w:numFmt w:val="bullet"/>
      <w:lvlText w:val=""/>
      <w:lvlJc w:val="left"/>
      <w:pPr>
        <w:ind w:left="2340" w:hanging="360"/>
      </w:pPr>
      <w:rPr>
        <w:rFonts w:ascii="Wingdings" w:hAnsi="Wingdings" w:cs="Wingdings" w:hint="default"/>
        <w:strike w:val="0"/>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70320D6"/>
    <w:multiLevelType w:val="hybridMultilevel"/>
    <w:tmpl w:val="78D2AE52"/>
    <w:lvl w:ilvl="0" w:tplc="FFFFFFFF">
      <w:start w:val="1"/>
      <w:numFmt w:val="decimal"/>
      <w:lvlText w:val="%1."/>
      <w:lvlJc w:val="left"/>
      <w:pPr>
        <w:ind w:left="0" w:firstLine="0"/>
      </w:pPr>
      <w:rPr>
        <w:rFonts w:ascii="Palatino Linotype" w:hAnsi="Palatino Linotype" w:hint="default"/>
        <w:b/>
        <w:i w:val="0"/>
        <w:sz w:val="24"/>
      </w:rPr>
    </w:lvl>
    <w:lvl w:ilvl="1" w:tplc="FFFFFFFF">
      <w:start w:val="1"/>
      <w:numFmt w:val="upperRoman"/>
      <w:lvlText w:val="%2."/>
      <w:lvlJc w:val="right"/>
      <w:pPr>
        <w:ind w:left="1440" w:hanging="360"/>
      </w:pPr>
      <w:rPr>
        <w:b/>
        <w:bCs/>
        <w:i w:val="0"/>
        <w:iCs/>
      </w:rPr>
    </w:lvl>
    <w:lvl w:ilvl="2" w:tplc="075EF330">
      <w:start w:val="1"/>
      <w:numFmt w:val="lowerLetter"/>
      <w:lvlText w:val="%3)"/>
      <w:lvlJc w:val="left"/>
      <w:pPr>
        <w:ind w:left="1440" w:hanging="360"/>
      </w:pPr>
      <w:rPr>
        <w:b/>
        <w:b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7DD5226"/>
    <w:multiLevelType w:val="hybridMultilevel"/>
    <w:tmpl w:val="83724FC0"/>
    <w:lvl w:ilvl="0" w:tplc="5030D26A">
      <w:start w:val="1"/>
      <w:numFmt w:val="upperRoman"/>
      <w:lvlText w:val="%1."/>
      <w:lvlJc w:val="right"/>
      <w:pPr>
        <w:ind w:left="1287" w:hanging="360"/>
      </w:pPr>
      <w:rPr>
        <w:rFonts w:hint="default"/>
        <w:b/>
        <w:bCs/>
        <w:i w:val="0"/>
        <w:iCs w:val="0"/>
        <w:sz w:val="22"/>
        <w:szCs w:val="22"/>
      </w:rPr>
    </w:lvl>
    <w:lvl w:ilvl="1" w:tplc="080A0017">
      <w:start w:val="1"/>
      <w:numFmt w:val="lowerLetter"/>
      <w:lvlText w:val="%2)"/>
      <w:lvlJc w:val="left"/>
      <w:pPr>
        <w:ind w:left="2007" w:hanging="360"/>
      </w:pPr>
      <w:rPr>
        <w:b/>
        <w:bCs/>
        <w:i w:val="0"/>
        <w:iCs w:val="0"/>
        <w:sz w:val="22"/>
        <w:szCs w:val="22"/>
      </w:r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5" w15:restartNumberingAfterBreak="0">
    <w:nsid w:val="381C4AF5"/>
    <w:multiLevelType w:val="hybridMultilevel"/>
    <w:tmpl w:val="857A10EC"/>
    <w:lvl w:ilvl="0" w:tplc="FFFFFFFF">
      <w:start w:val="1"/>
      <w:numFmt w:val="decimal"/>
      <w:lvlText w:val="%1."/>
      <w:lvlJc w:val="left"/>
      <w:pPr>
        <w:ind w:left="0" w:firstLine="0"/>
      </w:pPr>
      <w:rPr>
        <w:rFonts w:ascii="Palatino Linotype" w:hAnsi="Palatino Linotype" w:hint="default"/>
        <w:b/>
        <w:i w:val="0"/>
        <w:sz w:val="24"/>
      </w:rPr>
    </w:lvl>
    <w:lvl w:ilvl="1" w:tplc="835E1F60">
      <w:start w:val="1"/>
      <w:numFmt w:val="upperRoman"/>
      <w:lvlText w:val="%2."/>
      <w:lvlJc w:val="right"/>
      <w:pPr>
        <w:ind w:left="1440" w:hanging="360"/>
      </w:pPr>
      <w:rPr>
        <w:b/>
        <w:bCs/>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8F71DD5"/>
    <w:multiLevelType w:val="hybridMultilevel"/>
    <w:tmpl w:val="BDC0F498"/>
    <w:lvl w:ilvl="0" w:tplc="FFFFFFFF">
      <w:start w:val="1"/>
      <w:numFmt w:val="upperRoman"/>
      <w:lvlText w:val="%1."/>
      <w:lvlJc w:val="right"/>
      <w:pPr>
        <w:ind w:left="1440" w:hanging="360"/>
      </w:pPr>
      <w:rPr>
        <w:b/>
        <w:bCs/>
      </w:rPr>
    </w:lvl>
    <w:lvl w:ilvl="1" w:tplc="080A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F154260"/>
    <w:multiLevelType w:val="hybridMultilevel"/>
    <w:tmpl w:val="49A23F4A"/>
    <w:lvl w:ilvl="0" w:tplc="FFFFFFFF">
      <w:start w:val="1"/>
      <w:numFmt w:val="decimal"/>
      <w:lvlText w:val="%1."/>
      <w:lvlJc w:val="left"/>
      <w:pPr>
        <w:ind w:left="0" w:firstLine="0"/>
      </w:pPr>
      <w:rPr>
        <w:rFonts w:ascii="Palatino Linotype" w:hAnsi="Palatino Linotype" w:hint="default"/>
        <w:b/>
        <w:i w:val="0"/>
        <w:sz w:val="24"/>
      </w:rPr>
    </w:lvl>
    <w:lvl w:ilvl="1" w:tplc="70529978">
      <w:start w:val="1"/>
      <w:numFmt w:val="upperRoman"/>
      <w:lvlText w:val="%2."/>
      <w:lvlJc w:val="right"/>
      <w:pPr>
        <w:ind w:left="1440" w:hanging="360"/>
      </w:pPr>
      <w:rPr>
        <w:b/>
        <w:bCs/>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FA43FD2"/>
    <w:multiLevelType w:val="hybridMultilevel"/>
    <w:tmpl w:val="1756882E"/>
    <w:lvl w:ilvl="0" w:tplc="629EAEB2">
      <w:start w:val="1"/>
      <w:numFmt w:val="upperRoman"/>
      <w:lvlText w:val="%1."/>
      <w:lvlJc w:val="right"/>
      <w:pPr>
        <w:ind w:left="1440" w:hanging="360"/>
      </w:pPr>
      <w:rPr>
        <w:b/>
        <w:bCs/>
      </w:r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7AB1C17"/>
    <w:multiLevelType w:val="hybridMultilevel"/>
    <w:tmpl w:val="B2FCDD94"/>
    <w:lvl w:ilvl="0" w:tplc="FFFFFFFF">
      <w:start w:val="1"/>
      <w:numFmt w:val="decimal"/>
      <w:lvlText w:val="%1."/>
      <w:lvlJc w:val="left"/>
      <w:pPr>
        <w:ind w:left="0" w:firstLine="0"/>
      </w:pPr>
      <w:rPr>
        <w:rFonts w:ascii="Palatino Linotype" w:hAnsi="Palatino Linotype" w:hint="default"/>
        <w:b/>
        <w:i w:val="0"/>
        <w:sz w:val="24"/>
      </w:rPr>
    </w:lvl>
    <w:lvl w:ilvl="1" w:tplc="2FA88C68">
      <w:start w:val="1"/>
      <w:numFmt w:val="upperRoman"/>
      <w:lvlText w:val="%2."/>
      <w:lvlJc w:val="right"/>
      <w:pPr>
        <w:ind w:left="1440" w:hanging="360"/>
      </w:pPr>
      <w:rPr>
        <w:b/>
        <w:bCs/>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AB11FD1"/>
    <w:multiLevelType w:val="hybridMultilevel"/>
    <w:tmpl w:val="5E9E3200"/>
    <w:lvl w:ilvl="0" w:tplc="FFFFFFFF">
      <w:start w:val="1"/>
      <w:numFmt w:val="decimal"/>
      <w:lvlText w:val="%1."/>
      <w:lvlJc w:val="left"/>
      <w:pPr>
        <w:ind w:left="0" w:firstLine="0"/>
      </w:pPr>
      <w:rPr>
        <w:rFonts w:ascii="Palatino Linotype" w:hAnsi="Palatino Linotype" w:hint="default"/>
        <w:b/>
        <w:i w:val="0"/>
        <w:sz w:val="24"/>
      </w:rPr>
    </w:lvl>
    <w:lvl w:ilvl="1" w:tplc="FFFFFFFF">
      <w:start w:val="1"/>
      <w:numFmt w:val="upperRoman"/>
      <w:lvlText w:val="%2."/>
      <w:lvlJc w:val="right"/>
      <w:pPr>
        <w:ind w:left="1440" w:hanging="360"/>
      </w:pPr>
      <w:rPr>
        <w:b/>
        <w:bCs/>
        <w:i w:val="0"/>
        <w:iCs/>
      </w:rPr>
    </w:lvl>
    <w:lvl w:ilvl="2" w:tplc="96D4EF02">
      <w:start w:val="1"/>
      <w:numFmt w:val="lowerLetter"/>
      <w:lvlText w:val="%3)"/>
      <w:lvlJc w:val="left"/>
      <w:pPr>
        <w:ind w:left="1440" w:hanging="360"/>
      </w:pPr>
      <w:rPr>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1097D3D"/>
    <w:multiLevelType w:val="hybridMultilevel"/>
    <w:tmpl w:val="A358FE26"/>
    <w:lvl w:ilvl="0" w:tplc="FFFFFFFF">
      <w:start w:val="1"/>
      <w:numFmt w:val="decimal"/>
      <w:lvlText w:val="%1."/>
      <w:lvlJc w:val="left"/>
      <w:pPr>
        <w:ind w:left="0" w:firstLine="0"/>
      </w:pPr>
      <w:rPr>
        <w:rFonts w:ascii="Palatino Linotype" w:hAnsi="Palatino Linotype" w:hint="default"/>
        <w:b/>
        <w:i w:val="0"/>
        <w:sz w:val="24"/>
      </w:rPr>
    </w:lvl>
    <w:lvl w:ilvl="1" w:tplc="2A5A49C8">
      <w:start w:val="1"/>
      <w:numFmt w:val="upperRoman"/>
      <w:lvlText w:val="%2."/>
      <w:lvlJc w:val="right"/>
      <w:pPr>
        <w:ind w:left="1440" w:hanging="360"/>
      </w:pPr>
      <w:rPr>
        <w:b/>
        <w:bCs/>
      </w:rPr>
    </w:lvl>
    <w:lvl w:ilvl="2" w:tplc="891C9DEA">
      <w:start w:val="1"/>
      <w:numFmt w:val="lowerLetter"/>
      <w:lvlText w:val="%3)"/>
      <w:lvlJc w:val="left"/>
      <w:pPr>
        <w:ind w:left="2340" w:hanging="360"/>
      </w:pPr>
      <w:rPr>
        <w:rFonts w:hint="default"/>
        <w:b/>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13E0A58"/>
    <w:multiLevelType w:val="hybridMultilevel"/>
    <w:tmpl w:val="C6207556"/>
    <w:lvl w:ilvl="0" w:tplc="FFFFFFFF">
      <w:start w:val="1"/>
      <w:numFmt w:val="decimal"/>
      <w:lvlText w:val="%1."/>
      <w:lvlJc w:val="left"/>
      <w:pPr>
        <w:ind w:left="0" w:firstLine="0"/>
      </w:pPr>
      <w:rPr>
        <w:rFonts w:ascii="Palatino Linotype" w:hAnsi="Palatino Linotype" w:hint="default"/>
        <w:b/>
        <w:i w:val="0"/>
        <w:sz w:val="24"/>
      </w:rPr>
    </w:lvl>
    <w:lvl w:ilvl="1" w:tplc="FFFFFFFF">
      <w:start w:val="1"/>
      <w:numFmt w:val="upperRoman"/>
      <w:lvlText w:val="%2."/>
      <w:lvlJc w:val="right"/>
      <w:pPr>
        <w:ind w:left="1440" w:hanging="360"/>
      </w:pPr>
      <w:rPr>
        <w:b/>
        <w:bCs/>
        <w:i w:val="0"/>
        <w:iCs/>
      </w:rPr>
    </w:lvl>
    <w:lvl w:ilvl="2" w:tplc="D1089BDE">
      <w:start w:val="1"/>
      <w:numFmt w:val="lowerLetter"/>
      <w:lvlText w:val="%3)"/>
      <w:lvlJc w:val="left"/>
      <w:pPr>
        <w:ind w:left="1440" w:hanging="360"/>
      </w:pPr>
      <w:rPr>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4690164"/>
    <w:multiLevelType w:val="hybridMultilevel"/>
    <w:tmpl w:val="BCEAEDF8"/>
    <w:lvl w:ilvl="0" w:tplc="7EE0C6EC">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b/>
        <w:bCs/>
        <w:i w:val="0"/>
        <w:iCs/>
      </w:rPr>
    </w:lvl>
    <w:lvl w:ilvl="2" w:tplc="080A000B">
      <w:start w:val="1"/>
      <w:numFmt w:val="bullet"/>
      <w:lvlText w:val=""/>
      <w:lvlJc w:val="left"/>
      <w:pPr>
        <w:ind w:left="2340" w:hanging="360"/>
      </w:pPr>
      <w:rPr>
        <w:rFonts w:ascii="Wingdings" w:hAnsi="Wingdings" w:cs="Wingdings" w:hint="default"/>
        <w:strike w:val="0"/>
      </w:rPr>
    </w:lvl>
    <w:lvl w:ilvl="3" w:tplc="0A92D736">
      <w:start w:val="1"/>
      <w:numFmt w:val="lowerRoman"/>
      <w:lvlText w:val="%4."/>
      <w:lvlJc w:val="right"/>
      <w:pPr>
        <w:ind w:left="2880" w:hanging="360"/>
      </w:pPr>
      <w:rPr>
        <w:b/>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CD93057"/>
    <w:multiLevelType w:val="hybridMultilevel"/>
    <w:tmpl w:val="5CF82176"/>
    <w:lvl w:ilvl="0" w:tplc="629EAEB2">
      <w:start w:val="1"/>
      <w:numFmt w:val="upperRoman"/>
      <w:lvlText w:val="%1."/>
      <w:lvlJc w:val="right"/>
      <w:pPr>
        <w:ind w:left="1440" w:hanging="360"/>
      </w:pPr>
      <w:rPr>
        <w:b/>
        <w:bCs/>
      </w:r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E9F3A33"/>
    <w:multiLevelType w:val="hybridMultilevel"/>
    <w:tmpl w:val="8CB6A390"/>
    <w:lvl w:ilvl="0" w:tplc="7EE0C6EC">
      <w:start w:val="1"/>
      <w:numFmt w:val="decimal"/>
      <w:lvlText w:val="%1."/>
      <w:lvlJc w:val="left"/>
      <w:pPr>
        <w:ind w:left="0" w:firstLine="0"/>
      </w:pPr>
      <w:rPr>
        <w:rFonts w:ascii="Palatino Linotype" w:hAnsi="Palatino Linotype" w:hint="default"/>
        <w:b/>
        <w:i w:val="0"/>
        <w:sz w:val="24"/>
      </w:rPr>
    </w:lvl>
    <w:lvl w:ilvl="1" w:tplc="E77E7940">
      <w:start w:val="1"/>
      <w:numFmt w:val="upperRoman"/>
      <w:lvlText w:val="%2."/>
      <w:lvlJc w:val="right"/>
      <w:pPr>
        <w:ind w:left="1440" w:hanging="360"/>
      </w:pPr>
      <w:rPr>
        <w:b/>
        <w:bCs/>
        <w:i w:val="0"/>
        <w:iCs/>
      </w:rPr>
    </w:lvl>
    <w:lvl w:ilvl="2" w:tplc="5D420386">
      <w:start w:val="1"/>
      <w:numFmt w:val="lowerLetter"/>
      <w:lvlText w:val="%3)"/>
      <w:lvlJc w:val="left"/>
      <w:pPr>
        <w:ind w:left="2340" w:hanging="360"/>
      </w:pPr>
      <w:rPr>
        <w:rFonts w:hint="default"/>
        <w:b/>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EA11206"/>
    <w:multiLevelType w:val="hybridMultilevel"/>
    <w:tmpl w:val="193EB28E"/>
    <w:lvl w:ilvl="0" w:tplc="FFFFFFFF">
      <w:start w:val="1"/>
      <w:numFmt w:val="decimal"/>
      <w:lvlText w:val="%1."/>
      <w:lvlJc w:val="left"/>
      <w:pPr>
        <w:ind w:left="0" w:firstLine="0"/>
      </w:pPr>
      <w:rPr>
        <w:rFonts w:ascii="Palatino Linotype" w:hAnsi="Palatino Linotype" w:hint="default"/>
        <w:b/>
        <w:i w:val="0"/>
        <w:sz w:val="24"/>
      </w:rPr>
    </w:lvl>
    <w:lvl w:ilvl="1" w:tplc="FFFFFFFF">
      <w:start w:val="1"/>
      <w:numFmt w:val="upperRoman"/>
      <w:lvlText w:val="%2."/>
      <w:lvlJc w:val="right"/>
      <w:pPr>
        <w:ind w:left="1440" w:hanging="360"/>
      </w:pPr>
      <w:rPr>
        <w:b/>
        <w:bCs/>
        <w:i w:val="0"/>
        <w:iCs/>
      </w:rPr>
    </w:lvl>
    <w:lvl w:ilvl="2" w:tplc="8072FBE2">
      <w:start w:val="1"/>
      <w:numFmt w:val="lowerLetter"/>
      <w:lvlText w:val="%3)"/>
      <w:lvlJc w:val="left"/>
      <w:pPr>
        <w:ind w:left="1440" w:hanging="360"/>
      </w:pPr>
      <w:rPr>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8560734"/>
    <w:multiLevelType w:val="hybridMultilevel"/>
    <w:tmpl w:val="1C764534"/>
    <w:lvl w:ilvl="0" w:tplc="7EE0C6EC">
      <w:start w:val="1"/>
      <w:numFmt w:val="decimal"/>
      <w:lvlText w:val="%1."/>
      <w:lvlJc w:val="left"/>
      <w:pPr>
        <w:ind w:left="0" w:firstLine="0"/>
      </w:pPr>
      <w:rPr>
        <w:rFonts w:ascii="Palatino Linotype" w:hAnsi="Palatino Linotype" w:hint="default"/>
        <w:b/>
        <w:i w:val="0"/>
        <w:sz w:val="24"/>
      </w:rPr>
    </w:lvl>
    <w:lvl w:ilvl="1" w:tplc="E77E7940">
      <w:start w:val="1"/>
      <w:numFmt w:val="upperRoman"/>
      <w:lvlText w:val="%2."/>
      <w:lvlJc w:val="right"/>
      <w:pPr>
        <w:ind w:left="1440" w:hanging="360"/>
      </w:pPr>
      <w:rPr>
        <w:b/>
        <w:bCs/>
        <w:i w:val="0"/>
        <w:iCs/>
      </w:rPr>
    </w:lvl>
    <w:lvl w:ilvl="2" w:tplc="080A000B">
      <w:start w:val="1"/>
      <w:numFmt w:val="bullet"/>
      <w:lvlText w:val=""/>
      <w:lvlJc w:val="left"/>
      <w:pPr>
        <w:ind w:left="2340" w:hanging="360"/>
      </w:pPr>
      <w:rPr>
        <w:rFonts w:ascii="Wingdings" w:hAnsi="Wingdings" w:hint="default"/>
        <w:b/>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CC04ACD"/>
    <w:multiLevelType w:val="hybridMultilevel"/>
    <w:tmpl w:val="ACA6F506"/>
    <w:lvl w:ilvl="0" w:tplc="FFFFFFFF">
      <w:start w:val="1"/>
      <w:numFmt w:val="decimal"/>
      <w:lvlText w:val="%1."/>
      <w:lvlJc w:val="left"/>
      <w:pPr>
        <w:ind w:left="0" w:firstLine="0"/>
      </w:pPr>
      <w:rPr>
        <w:rFonts w:ascii="Palatino Linotype" w:hAnsi="Palatino Linotype" w:hint="default"/>
        <w:b/>
        <w:i w:val="0"/>
        <w:sz w:val="24"/>
      </w:rPr>
    </w:lvl>
    <w:lvl w:ilvl="1" w:tplc="B14663DC">
      <w:start w:val="1"/>
      <w:numFmt w:val="upperRoman"/>
      <w:lvlText w:val="%2."/>
      <w:lvlJc w:val="right"/>
      <w:pPr>
        <w:ind w:left="1440" w:hanging="360"/>
      </w:pPr>
      <w:rPr>
        <w:b/>
        <w:bCs/>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CEF5123"/>
    <w:multiLevelType w:val="hybridMultilevel"/>
    <w:tmpl w:val="C2FCD634"/>
    <w:lvl w:ilvl="0" w:tplc="7EE0C6EC">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E270A75"/>
    <w:multiLevelType w:val="hybridMultilevel"/>
    <w:tmpl w:val="C0307BF0"/>
    <w:lvl w:ilvl="0" w:tplc="FFFFFFFF">
      <w:start w:val="1"/>
      <w:numFmt w:val="decimal"/>
      <w:lvlText w:val="%1."/>
      <w:lvlJc w:val="left"/>
      <w:pPr>
        <w:ind w:left="0" w:firstLine="0"/>
      </w:pPr>
      <w:rPr>
        <w:rFonts w:ascii="Palatino Linotype" w:hAnsi="Palatino Linotype" w:hint="default"/>
        <w:b/>
        <w:i w:val="0"/>
        <w:sz w:val="24"/>
      </w:rPr>
    </w:lvl>
    <w:lvl w:ilvl="1" w:tplc="FFFFFFFF">
      <w:start w:val="1"/>
      <w:numFmt w:val="upperRoman"/>
      <w:lvlText w:val="%2."/>
      <w:lvlJc w:val="right"/>
      <w:pPr>
        <w:ind w:left="1440" w:hanging="360"/>
      </w:pPr>
      <w:rPr>
        <w:b/>
        <w:bCs/>
        <w:i w:val="0"/>
        <w:iCs/>
      </w:rPr>
    </w:lvl>
    <w:lvl w:ilvl="2" w:tplc="3B266B58">
      <w:start w:val="1"/>
      <w:numFmt w:val="lowerLetter"/>
      <w:lvlText w:val="%3)"/>
      <w:lvlJc w:val="left"/>
      <w:pPr>
        <w:ind w:left="1440" w:hanging="360"/>
      </w:pPr>
      <w:rPr>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06A57AD"/>
    <w:multiLevelType w:val="hybridMultilevel"/>
    <w:tmpl w:val="92B82200"/>
    <w:lvl w:ilvl="0" w:tplc="7EE0C6EC">
      <w:start w:val="1"/>
      <w:numFmt w:val="decimal"/>
      <w:lvlText w:val="%1."/>
      <w:lvlJc w:val="left"/>
      <w:pPr>
        <w:ind w:left="0" w:firstLine="0"/>
      </w:pPr>
      <w:rPr>
        <w:rFonts w:ascii="Palatino Linotype" w:hAnsi="Palatino Linotype" w:hint="default"/>
        <w:b/>
        <w:i w:val="0"/>
        <w:sz w:val="24"/>
      </w:rPr>
    </w:lvl>
    <w:lvl w:ilvl="1" w:tplc="E77E7940">
      <w:start w:val="1"/>
      <w:numFmt w:val="upperRoman"/>
      <w:lvlText w:val="%2."/>
      <w:lvlJc w:val="right"/>
      <w:pPr>
        <w:ind w:left="1440" w:hanging="360"/>
      </w:pPr>
      <w:rPr>
        <w:b/>
        <w:bCs/>
        <w:i w:val="0"/>
        <w:iCs/>
      </w:rPr>
    </w:lvl>
    <w:lvl w:ilvl="2" w:tplc="BA26D59A">
      <w:start w:val="1"/>
      <w:numFmt w:val="lowerLetter"/>
      <w:lvlText w:val="%3)"/>
      <w:lvlJc w:val="left"/>
      <w:pPr>
        <w:ind w:left="2340" w:hanging="360"/>
      </w:pPr>
      <w:rPr>
        <w:rFonts w:hint="default"/>
        <w:b/>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5701362"/>
    <w:multiLevelType w:val="hybridMultilevel"/>
    <w:tmpl w:val="B360FC2A"/>
    <w:lvl w:ilvl="0" w:tplc="7EE0C6EC">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b/>
        <w:bCs/>
        <w:i w:val="0"/>
        <w:iCs/>
      </w:rPr>
    </w:lvl>
    <w:lvl w:ilvl="2" w:tplc="080A000B">
      <w:start w:val="1"/>
      <w:numFmt w:val="bullet"/>
      <w:lvlText w:val=""/>
      <w:lvlJc w:val="left"/>
      <w:pPr>
        <w:ind w:left="2340" w:hanging="360"/>
      </w:pPr>
      <w:rPr>
        <w:rFonts w:ascii="Wingdings" w:hAnsi="Wingdings" w:cs="Wingdings" w:hint="default"/>
        <w:strike w:val="0"/>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628262B"/>
    <w:multiLevelType w:val="hybridMultilevel"/>
    <w:tmpl w:val="DA52034C"/>
    <w:lvl w:ilvl="0" w:tplc="629EAEB2">
      <w:start w:val="1"/>
      <w:numFmt w:val="upperRoman"/>
      <w:lvlText w:val="%1."/>
      <w:lvlJc w:val="right"/>
      <w:pPr>
        <w:ind w:left="1440" w:hanging="360"/>
      </w:pPr>
      <w:rPr>
        <w:b/>
        <w:bCs/>
      </w:r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B4B51BE"/>
    <w:multiLevelType w:val="hybridMultilevel"/>
    <w:tmpl w:val="5E1010AE"/>
    <w:lvl w:ilvl="0" w:tplc="FFFFFFFF">
      <w:start w:val="1"/>
      <w:numFmt w:val="decimal"/>
      <w:lvlText w:val="%1."/>
      <w:lvlJc w:val="left"/>
      <w:pPr>
        <w:ind w:left="4330" w:hanging="360"/>
      </w:pPr>
      <w:rPr>
        <w:rFonts w:ascii="Palatino Linotype" w:hAnsi="Palatino Linotype" w:hint="default"/>
        <w:b/>
        <w:i w:val="0"/>
        <w:color w:val="auto"/>
        <w:sz w:val="24"/>
      </w:rPr>
    </w:lvl>
    <w:lvl w:ilvl="1" w:tplc="080A0017">
      <w:start w:val="1"/>
      <w:numFmt w:val="lowerLetter"/>
      <w:lvlText w:val="%2)"/>
      <w:lvlJc w:val="left"/>
      <w:pPr>
        <w:ind w:left="1800" w:hanging="720"/>
      </w:pPr>
      <w:rPr>
        <w:rFonts w:hint="default"/>
        <w:b/>
        <w:color w:val="auto"/>
      </w:rPr>
    </w:lvl>
    <w:lvl w:ilvl="2" w:tplc="FFFFFFFF">
      <w:start w:val="1"/>
      <w:numFmt w:val="lowerRoman"/>
      <w:lvlText w:val="%3."/>
      <w:lvlJc w:val="right"/>
      <w:pPr>
        <w:ind w:left="2160" w:hanging="180"/>
      </w:pPr>
    </w:lvl>
    <w:lvl w:ilvl="3" w:tplc="FFFFFFFF">
      <w:start w:val="1"/>
      <w:numFmt w:val="lowerLetter"/>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2"/>
  </w:num>
  <w:num w:numId="2">
    <w:abstractNumId w:val="14"/>
  </w:num>
  <w:num w:numId="3">
    <w:abstractNumId w:val="0"/>
  </w:num>
  <w:num w:numId="4">
    <w:abstractNumId w:val="8"/>
  </w:num>
  <w:num w:numId="5">
    <w:abstractNumId w:val="5"/>
  </w:num>
  <w:num w:numId="6">
    <w:abstractNumId w:val="21"/>
  </w:num>
  <w:num w:numId="7">
    <w:abstractNumId w:val="19"/>
  </w:num>
  <w:num w:numId="8">
    <w:abstractNumId w:val="13"/>
  </w:num>
  <w:num w:numId="9">
    <w:abstractNumId w:val="17"/>
  </w:num>
  <w:num w:numId="10">
    <w:abstractNumId w:val="28"/>
  </w:num>
  <w:num w:numId="11">
    <w:abstractNumId w:val="7"/>
  </w:num>
  <w:num w:numId="12">
    <w:abstractNumId w:val="22"/>
  </w:num>
  <w:num w:numId="13">
    <w:abstractNumId w:val="20"/>
  </w:num>
  <w:num w:numId="14">
    <w:abstractNumId w:val="30"/>
  </w:num>
  <w:num w:numId="15">
    <w:abstractNumId w:val="26"/>
  </w:num>
  <w:num w:numId="16">
    <w:abstractNumId w:val="4"/>
  </w:num>
  <w:num w:numId="17">
    <w:abstractNumId w:val="3"/>
  </w:num>
  <w:num w:numId="18">
    <w:abstractNumId w:val="6"/>
  </w:num>
  <w:num w:numId="19">
    <w:abstractNumId w:val="34"/>
  </w:num>
  <w:num w:numId="20">
    <w:abstractNumId w:val="1"/>
  </w:num>
  <w:num w:numId="21">
    <w:abstractNumId w:val="16"/>
  </w:num>
  <w:num w:numId="22">
    <w:abstractNumId w:val="32"/>
  </w:num>
  <w:num w:numId="23">
    <w:abstractNumId w:val="23"/>
  </w:num>
  <w:num w:numId="24">
    <w:abstractNumId w:val="2"/>
  </w:num>
  <w:num w:numId="25">
    <w:abstractNumId w:val="33"/>
  </w:num>
  <w:num w:numId="26">
    <w:abstractNumId w:val="18"/>
  </w:num>
  <w:num w:numId="27">
    <w:abstractNumId w:val="10"/>
  </w:num>
  <w:num w:numId="28">
    <w:abstractNumId w:val="31"/>
  </w:num>
  <w:num w:numId="29">
    <w:abstractNumId w:val="27"/>
  </w:num>
  <w:num w:numId="30">
    <w:abstractNumId w:val="25"/>
  </w:num>
  <w:num w:numId="31">
    <w:abstractNumId w:val="29"/>
  </w:num>
  <w:num w:numId="32">
    <w:abstractNumId w:val="9"/>
  </w:num>
  <w:num w:numId="33">
    <w:abstractNumId w:val="24"/>
  </w:num>
  <w:num w:numId="34">
    <w:abstractNumId w:val="11"/>
  </w:num>
  <w:num w:numId="35">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366"/>
    <w:rsid w:val="000001EC"/>
    <w:rsid w:val="0000310F"/>
    <w:rsid w:val="0000381E"/>
    <w:rsid w:val="00003A05"/>
    <w:rsid w:val="0000407F"/>
    <w:rsid w:val="000058E3"/>
    <w:rsid w:val="000061A2"/>
    <w:rsid w:val="00006D92"/>
    <w:rsid w:val="0000797D"/>
    <w:rsid w:val="00007E8A"/>
    <w:rsid w:val="000100D7"/>
    <w:rsid w:val="0001106B"/>
    <w:rsid w:val="00011317"/>
    <w:rsid w:val="00012472"/>
    <w:rsid w:val="0001398B"/>
    <w:rsid w:val="00014F51"/>
    <w:rsid w:val="00015A16"/>
    <w:rsid w:val="00015A51"/>
    <w:rsid w:val="00016250"/>
    <w:rsid w:val="0001689A"/>
    <w:rsid w:val="000174A0"/>
    <w:rsid w:val="000203D3"/>
    <w:rsid w:val="000204A6"/>
    <w:rsid w:val="000211F8"/>
    <w:rsid w:val="0002146F"/>
    <w:rsid w:val="000218C3"/>
    <w:rsid w:val="00022D89"/>
    <w:rsid w:val="00022ECC"/>
    <w:rsid w:val="000236A3"/>
    <w:rsid w:val="00024A8D"/>
    <w:rsid w:val="00024F35"/>
    <w:rsid w:val="00025127"/>
    <w:rsid w:val="00025266"/>
    <w:rsid w:val="0002699D"/>
    <w:rsid w:val="00027A36"/>
    <w:rsid w:val="0003063D"/>
    <w:rsid w:val="00031D37"/>
    <w:rsid w:val="00031E68"/>
    <w:rsid w:val="00031F10"/>
    <w:rsid w:val="00031F98"/>
    <w:rsid w:val="00032493"/>
    <w:rsid w:val="00032EC5"/>
    <w:rsid w:val="00032ED4"/>
    <w:rsid w:val="00037657"/>
    <w:rsid w:val="0004072A"/>
    <w:rsid w:val="00040E10"/>
    <w:rsid w:val="00040E2D"/>
    <w:rsid w:val="000411E2"/>
    <w:rsid w:val="0004193F"/>
    <w:rsid w:val="00042380"/>
    <w:rsid w:val="000435A5"/>
    <w:rsid w:val="00043775"/>
    <w:rsid w:val="000444BD"/>
    <w:rsid w:val="00044DB9"/>
    <w:rsid w:val="000463B6"/>
    <w:rsid w:val="0004686A"/>
    <w:rsid w:val="000468E2"/>
    <w:rsid w:val="00046CEE"/>
    <w:rsid w:val="000478BA"/>
    <w:rsid w:val="0005237C"/>
    <w:rsid w:val="00052A3C"/>
    <w:rsid w:val="00054A03"/>
    <w:rsid w:val="000557BC"/>
    <w:rsid w:val="00055DD8"/>
    <w:rsid w:val="00056317"/>
    <w:rsid w:val="00056A79"/>
    <w:rsid w:val="0005777B"/>
    <w:rsid w:val="00057F32"/>
    <w:rsid w:val="00061344"/>
    <w:rsid w:val="00061567"/>
    <w:rsid w:val="000622ED"/>
    <w:rsid w:val="0006247F"/>
    <w:rsid w:val="00062648"/>
    <w:rsid w:val="000631D9"/>
    <w:rsid w:val="0006381D"/>
    <w:rsid w:val="00063D06"/>
    <w:rsid w:val="00063E42"/>
    <w:rsid w:val="0006407E"/>
    <w:rsid w:val="00064577"/>
    <w:rsid w:val="00064A37"/>
    <w:rsid w:val="00064B95"/>
    <w:rsid w:val="000659BE"/>
    <w:rsid w:val="00065A78"/>
    <w:rsid w:val="000664BF"/>
    <w:rsid w:val="00066B68"/>
    <w:rsid w:val="00070361"/>
    <w:rsid w:val="000718C5"/>
    <w:rsid w:val="0007221E"/>
    <w:rsid w:val="000728AD"/>
    <w:rsid w:val="00072AC0"/>
    <w:rsid w:val="00074573"/>
    <w:rsid w:val="0007462E"/>
    <w:rsid w:val="00076A3F"/>
    <w:rsid w:val="00076E15"/>
    <w:rsid w:val="000770CE"/>
    <w:rsid w:val="000800AC"/>
    <w:rsid w:val="0008230A"/>
    <w:rsid w:val="00082D11"/>
    <w:rsid w:val="00082E28"/>
    <w:rsid w:val="000834FE"/>
    <w:rsid w:val="0008465D"/>
    <w:rsid w:val="00084E31"/>
    <w:rsid w:val="0008542A"/>
    <w:rsid w:val="000866D9"/>
    <w:rsid w:val="000908CC"/>
    <w:rsid w:val="00090D6F"/>
    <w:rsid w:val="00091C2C"/>
    <w:rsid w:val="00093A7F"/>
    <w:rsid w:val="00093AD6"/>
    <w:rsid w:val="00093FB4"/>
    <w:rsid w:val="00093FC7"/>
    <w:rsid w:val="00094B41"/>
    <w:rsid w:val="000953E2"/>
    <w:rsid w:val="00095806"/>
    <w:rsid w:val="00095BB9"/>
    <w:rsid w:val="0009700A"/>
    <w:rsid w:val="0009728E"/>
    <w:rsid w:val="000A0678"/>
    <w:rsid w:val="000A1CCA"/>
    <w:rsid w:val="000A26B8"/>
    <w:rsid w:val="000A3F90"/>
    <w:rsid w:val="000A44DE"/>
    <w:rsid w:val="000A4554"/>
    <w:rsid w:val="000A45FD"/>
    <w:rsid w:val="000A4E44"/>
    <w:rsid w:val="000A556A"/>
    <w:rsid w:val="000A77ED"/>
    <w:rsid w:val="000B0370"/>
    <w:rsid w:val="000B2BA0"/>
    <w:rsid w:val="000B405C"/>
    <w:rsid w:val="000B4DDD"/>
    <w:rsid w:val="000B5AB1"/>
    <w:rsid w:val="000B5D79"/>
    <w:rsid w:val="000B6D31"/>
    <w:rsid w:val="000B750B"/>
    <w:rsid w:val="000B7C4F"/>
    <w:rsid w:val="000C0061"/>
    <w:rsid w:val="000C0663"/>
    <w:rsid w:val="000C0BBB"/>
    <w:rsid w:val="000C10B9"/>
    <w:rsid w:val="000C1D19"/>
    <w:rsid w:val="000C2E5F"/>
    <w:rsid w:val="000C3423"/>
    <w:rsid w:val="000C3861"/>
    <w:rsid w:val="000C4111"/>
    <w:rsid w:val="000C48CA"/>
    <w:rsid w:val="000C4A8E"/>
    <w:rsid w:val="000C5458"/>
    <w:rsid w:val="000C5A04"/>
    <w:rsid w:val="000C5AF7"/>
    <w:rsid w:val="000C6B73"/>
    <w:rsid w:val="000C6CE3"/>
    <w:rsid w:val="000C6E97"/>
    <w:rsid w:val="000D001E"/>
    <w:rsid w:val="000D0855"/>
    <w:rsid w:val="000D087C"/>
    <w:rsid w:val="000D11CC"/>
    <w:rsid w:val="000D1E0F"/>
    <w:rsid w:val="000D2DC2"/>
    <w:rsid w:val="000D3275"/>
    <w:rsid w:val="000D3993"/>
    <w:rsid w:val="000D447F"/>
    <w:rsid w:val="000D45E8"/>
    <w:rsid w:val="000D5A1D"/>
    <w:rsid w:val="000D62FF"/>
    <w:rsid w:val="000D69DF"/>
    <w:rsid w:val="000D72C9"/>
    <w:rsid w:val="000D7369"/>
    <w:rsid w:val="000D7394"/>
    <w:rsid w:val="000D7CBE"/>
    <w:rsid w:val="000E0366"/>
    <w:rsid w:val="000E07DC"/>
    <w:rsid w:val="000E096F"/>
    <w:rsid w:val="000E0AF9"/>
    <w:rsid w:val="000E1389"/>
    <w:rsid w:val="000E2665"/>
    <w:rsid w:val="000E2A46"/>
    <w:rsid w:val="000E5176"/>
    <w:rsid w:val="000E67FC"/>
    <w:rsid w:val="000E77B8"/>
    <w:rsid w:val="000F1731"/>
    <w:rsid w:val="000F1B9F"/>
    <w:rsid w:val="000F1BF0"/>
    <w:rsid w:val="000F2739"/>
    <w:rsid w:val="000F2ED1"/>
    <w:rsid w:val="000F2EDD"/>
    <w:rsid w:val="000F3457"/>
    <w:rsid w:val="000F37A8"/>
    <w:rsid w:val="000F3FE5"/>
    <w:rsid w:val="000F40BA"/>
    <w:rsid w:val="000F6D7E"/>
    <w:rsid w:val="00100187"/>
    <w:rsid w:val="00100C6D"/>
    <w:rsid w:val="00100DDD"/>
    <w:rsid w:val="001015CE"/>
    <w:rsid w:val="001019F7"/>
    <w:rsid w:val="0010205D"/>
    <w:rsid w:val="001025C6"/>
    <w:rsid w:val="00102CA5"/>
    <w:rsid w:val="00102D65"/>
    <w:rsid w:val="00103662"/>
    <w:rsid w:val="00103888"/>
    <w:rsid w:val="00103AF5"/>
    <w:rsid w:val="0010409E"/>
    <w:rsid w:val="00106847"/>
    <w:rsid w:val="00107499"/>
    <w:rsid w:val="00107557"/>
    <w:rsid w:val="0011167C"/>
    <w:rsid w:val="00111F02"/>
    <w:rsid w:val="0011279B"/>
    <w:rsid w:val="0011295E"/>
    <w:rsid w:val="00112B02"/>
    <w:rsid w:val="00112D20"/>
    <w:rsid w:val="00112F09"/>
    <w:rsid w:val="00114A21"/>
    <w:rsid w:val="00115F2B"/>
    <w:rsid w:val="00117441"/>
    <w:rsid w:val="00117D31"/>
    <w:rsid w:val="0012006D"/>
    <w:rsid w:val="00121F4A"/>
    <w:rsid w:val="00122948"/>
    <w:rsid w:val="00122E4B"/>
    <w:rsid w:val="00123639"/>
    <w:rsid w:val="0012380D"/>
    <w:rsid w:val="00124015"/>
    <w:rsid w:val="00124CF1"/>
    <w:rsid w:val="001250B4"/>
    <w:rsid w:val="001253D1"/>
    <w:rsid w:val="00125595"/>
    <w:rsid w:val="00126B68"/>
    <w:rsid w:val="00126C46"/>
    <w:rsid w:val="00127A33"/>
    <w:rsid w:val="00127E68"/>
    <w:rsid w:val="00130E89"/>
    <w:rsid w:val="001318D2"/>
    <w:rsid w:val="00132C06"/>
    <w:rsid w:val="00132F52"/>
    <w:rsid w:val="00133B79"/>
    <w:rsid w:val="00133CE5"/>
    <w:rsid w:val="00134AEC"/>
    <w:rsid w:val="001352E5"/>
    <w:rsid w:val="00135DD5"/>
    <w:rsid w:val="0013663C"/>
    <w:rsid w:val="0013673A"/>
    <w:rsid w:val="00136D68"/>
    <w:rsid w:val="0013752C"/>
    <w:rsid w:val="00140206"/>
    <w:rsid w:val="00140D44"/>
    <w:rsid w:val="00141B60"/>
    <w:rsid w:val="00142648"/>
    <w:rsid w:val="00142DC2"/>
    <w:rsid w:val="00143219"/>
    <w:rsid w:val="001436BB"/>
    <w:rsid w:val="001437CC"/>
    <w:rsid w:val="00143BD1"/>
    <w:rsid w:val="00143E36"/>
    <w:rsid w:val="001459C8"/>
    <w:rsid w:val="001468E9"/>
    <w:rsid w:val="00147864"/>
    <w:rsid w:val="00151114"/>
    <w:rsid w:val="0015233C"/>
    <w:rsid w:val="001526C3"/>
    <w:rsid w:val="00152F19"/>
    <w:rsid w:val="001534BC"/>
    <w:rsid w:val="00153833"/>
    <w:rsid w:val="00153FA4"/>
    <w:rsid w:val="00154304"/>
    <w:rsid w:val="0015466E"/>
    <w:rsid w:val="00154765"/>
    <w:rsid w:val="001548CB"/>
    <w:rsid w:val="00154EF0"/>
    <w:rsid w:val="00156A23"/>
    <w:rsid w:val="00157CE4"/>
    <w:rsid w:val="00160E22"/>
    <w:rsid w:val="001611E5"/>
    <w:rsid w:val="00161E95"/>
    <w:rsid w:val="00163780"/>
    <w:rsid w:val="00163B1F"/>
    <w:rsid w:val="001648EE"/>
    <w:rsid w:val="00164B65"/>
    <w:rsid w:val="001656C0"/>
    <w:rsid w:val="001656F2"/>
    <w:rsid w:val="00165DC8"/>
    <w:rsid w:val="00166794"/>
    <w:rsid w:val="00167813"/>
    <w:rsid w:val="0017212C"/>
    <w:rsid w:val="00172471"/>
    <w:rsid w:val="0017273C"/>
    <w:rsid w:val="001732E3"/>
    <w:rsid w:val="00174E02"/>
    <w:rsid w:val="00174E1B"/>
    <w:rsid w:val="0017653A"/>
    <w:rsid w:val="0017745D"/>
    <w:rsid w:val="001775DF"/>
    <w:rsid w:val="00177E11"/>
    <w:rsid w:val="001809A7"/>
    <w:rsid w:val="00181C60"/>
    <w:rsid w:val="00181E2A"/>
    <w:rsid w:val="00183B72"/>
    <w:rsid w:val="001848C0"/>
    <w:rsid w:val="00185364"/>
    <w:rsid w:val="00185460"/>
    <w:rsid w:val="001862A3"/>
    <w:rsid w:val="001921FD"/>
    <w:rsid w:val="001925E3"/>
    <w:rsid w:val="00192E4B"/>
    <w:rsid w:val="00194D62"/>
    <w:rsid w:val="00196407"/>
    <w:rsid w:val="00197091"/>
    <w:rsid w:val="001970D6"/>
    <w:rsid w:val="001972CC"/>
    <w:rsid w:val="001A032D"/>
    <w:rsid w:val="001A138D"/>
    <w:rsid w:val="001A2857"/>
    <w:rsid w:val="001A2A89"/>
    <w:rsid w:val="001A2C62"/>
    <w:rsid w:val="001A3634"/>
    <w:rsid w:val="001A4167"/>
    <w:rsid w:val="001A4D5D"/>
    <w:rsid w:val="001A5150"/>
    <w:rsid w:val="001A58B9"/>
    <w:rsid w:val="001A61E1"/>
    <w:rsid w:val="001A6688"/>
    <w:rsid w:val="001A6C1E"/>
    <w:rsid w:val="001B2AB9"/>
    <w:rsid w:val="001B30F9"/>
    <w:rsid w:val="001B3659"/>
    <w:rsid w:val="001B370C"/>
    <w:rsid w:val="001B40F3"/>
    <w:rsid w:val="001B508E"/>
    <w:rsid w:val="001B53A0"/>
    <w:rsid w:val="001B5F70"/>
    <w:rsid w:val="001B6088"/>
    <w:rsid w:val="001B6845"/>
    <w:rsid w:val="001B6D4E"/>
    <w:rsid w:val="001B70AD"/>
    <w:rsid w:val="001C09E0"/>
    <w:rsid w:val="001C0AED"/>
    <w:rsid w:val="001C0BEA"/>
    <w:rsid w:val="001C13A8"/>
    <w:rsid w:val="001C13B1"/>
    <w:rsid w:val="001C1C2A"/>
    <w:rsid w:val="001C1CDE"/>
    <w:rsid w:val="001C20E8"/>
    <w:rsid w:val="001C263B"/>
    <w:rsid w:val="001C2713"/>
    <w:rsid w:val="001C2EF3"/>
    <w:rsid w:val="001C34D6"/>
    <w:rsid w:val="001C3732"/>
    <w:rsid w:val="001C54A9"/>
    <w:rsid w:val="001C6012"/>
    <w:rsid w:val="001C67B0"/>
    <w:rsid w:val="001C7276"/>
    <w:rsid w:val="001C7733"/>
    <w:rsid w:val="001C77F5"/>
    <w:rsid w:val="001C79FA"/>
    <w:rsid w:val="001D07C9"/>
    <w:rsid w:val="001D3AB5"/>
    <w:rsid w:val="001D4A81"/>
    <w:rsid w:val="001D4DDB"/>
    <w:rsid w:val="001D545E"/>
    <w:rsid w:val="001D7365"/>
    <w:rsid w:val="001D7961"/>
    <w:rsid w:val="001D7D8F"/>
    <w:rsid w:val="001D7DF0"/>
    <w:rsid w:val="001D7E82"/>
    <w:rsid w:val="001E018C"/>
    <w:rsid w:val="001E036B"/>
    <w:rsid w:val="001E0672"/>
    <w:rsid w:val="001E0AD2"/>
    <w:rsid w:val="001E11C8"/>
    <w:rsid w:val="001E1963"/>
    <w:rsid w:val="001E2702"/>
    <w:rsid w:val="001E3596"/>
    <w:rsid w:val="001E38ED"/>
    <w:rsid w:val="001E3B25"/>
    <w:rsid w:val="001E3F91"/>
    <w:rsid w:val="001E4152"/>
    <w:rsid w:val="001E489D"/>
    <w:rsid w:val="001E541B"/>
    <w:rsid w:val="001E5C94"/>
    <w:rsid w:val="001E6822"/>
    <w:rsid w:val="001E74A5"/>
    <w:rsid w:val="001E7B9E"/>
    <w:rsid w:val="001F025B"/>
    <w:rsid w:val="001F0379"/>
    <w:rsid w:val="001F094C"/>
    <w:rsid w:val="001F1C5C"/>
    <w:rsid w:val="001F2B8C"/>
    <w:rsid w:val="001F394F"/>
    <w:rsid w:val="001F783F"/>
    <w:rsid w:val="001F7AFD"/>
    <w:rsid w:val="001F7DE2"/>
    <w:rsid w:val="002001BE"/>
    <w:rsid w:val="002031F3"/>
    <w:rsid w:val="002058A7"/>
    <w:rsid w:val="00205A1A"/>
    <w:rsid w:val="00207665"/>
    <w:rsid w:val="002076E2"/>
    <w:rsid w:val="0021056F"/>
    <w:rsid w:val="00210BD1"/>
    <w:rsid w:val="00211229"/>
    <w:rsid w:val="00211E8C"/>
    <w:rsid w:val="00212C9C"/>
    <w:rsid w:val="00212FCA"/>
    <w:rsid w:val="00213108"/>
    <w:rsid w:val="00213D85"/>
    <w:rsid w:val="00213DFB"/>
    <w:rsid w:val="002142D5"/>
    <w:rsid w:val="0021453E"/>
    <w:rsid w:val="0021475E"/>
    <w:rsid w:val="00215A63"/>
    <w:rsid w:val="002179AC"/>
    <w:rsid w:val="00217B86"/>
    <w:rsid w:val="00220ADB"/>
    <w:rsid w:val="002217BA"/>
    <w:rsid w:val="00221E74"/>
    <w:rsid w:val="00223507"/>
    <w:rsid w:val="00223616"/>
    <w:rsid w:val="00223ACC"/>
    <w:rsid w:val="0022448D"/>
    <w:rsid w:val="00226E60"/>
    <w:rsid w:val="00226ED6"/>
    <w:rsid w:val="002275DE"/>
    <w:rsid w:val="00230170"/>
    <w:rsid w:val="002305CF"/>
    <w:rsid w:val="002310B5"/>
    <w:rsid w:val="00232110"/>
    <w:rsid w:val="00233E08"/>
    <w:rsid w:val="002345FF"/>
    <w:rsid w:val="00235DF2"/>
    <w:rsid w:val="00237611"/>
    <w:rsid w:val="002408D7"/>
    <w:rsid w:val="00240F43"/>
    <w:rsid w:val="002413EC"/>
    <w:rsid w:val="002417FB"/>
    <w:rsid w:val="00241C59"/>
    <w:rsid w:val="002426EA"/>
    <w:rsid w:val="00244476"/>
    <w:rsid w:val="0024579C"/>
    <w:rsid w:val="002457CF"/>
    <w:rsid w:val="00245B8E"/>
    <w:rsid w:val="00246318"/>
    <w:rsid w:val="00246963"/>
    <w:rsid w:val="002507D8"/>
    <w:rsid w:val="002510FA"/>
    <w:rsid w:val="00252A20"/>
    <w:rsid w:val="00252B41"/>
    <w:rsid w:val="00254239"/>
    <w:rsid w:val="0025524F"/>
    <w:rsid w:val="002578EE"/>
    <w:rsid w:val="00257E5F"/>
    <w:rsid w:val="00260C1D"/>
    <w:rsid w:val="00261001"/>
    <w:rsid w:val="002617DC"/>
    <w:rsid w:val="00261A42"/>
    <w:rsid w:val="00261D84"/>
    <w:rsid w:val="002629A6"/>
    <w:rsid w:val="002630E4"/>
    <w:rsid w:val="00263F23"/>
    <w:rsid w:val="00264329"/>
    <w:rsid w:val="00264D02"/>
    <w:rsid w:val="00264DA7"/>
    <w:rsid w:val="0026500D"/>
    <w:rsid w:val="00265CD7"/>
    <w:rsid w:val="00266588"/>
    <w:rsid w:val="002665BD"/>
    <w:rsid w:val="00266E54"/>
    <w:rsid w:val="00270264"/>
    <w:rsid w:val="00271342"/>
    <w:rsid w:val="00271B06"/>
    <w:rsid w:val="0027298D"/>
    <w:rsid w:val="00272BB4"/>
    <w:rsid w:val="00272FEC"/>
    <w:rsid w:val="00273013"/>
    <w:rsid w:val="00273C37"/>
    <w:rsid w:val="00273F6D"/>
    <w:rsid w:val="0027430D"/>
    <w:rsid w:val="0027463A"/>
    <w:rsid w:val="002746D9"/>
    <w:rsid w:val="00274ED2"/>
    <w:rsid w:val="002754FC"/>
    <w:rsid w:val="002765F2"/>
    <w:rsid w:val="00277A35"/>
    <w:rsid w:val="00280278"/>
    <w:rsid w:val="002804C7"/>
    <w:rsid w:val="00280994"/>
    <w:rsid w:val="00280AE9"/>
    <w:rsid w:val="00280E3F"/>
    <w:rsid w:val="00280F05"/>
    <w:rsid w:val="0028248C"/>
    <w:rsid w:val="00282B05"/>
    <w:rsid w:val="00282D4D"/>
    <w:rsid w:val="0028323A"/>
    <w:rsid w:val="00283861"/>
    <w:rsid w:val="00283CBA"/>
    <w:rsid w:val="002852FE"/>
    <w:rsid w:val="002856F3"/>
    <w:rsid w:val="00286DDB"/>
    <w:rsid w:val="002871EB"/>
    <w:rsid w:val="0028741E"/>
    <w:rsid w:val="00290DBD"/>
    <w:rsid w:val="00291D91"/>
    <w:rsid w:val="002948C4"/>
    <w:rsid w:val="00294D2D"/>
    <w:rsid w:val="002960D6"/>
    <w:rsid w:val="00297E45"/>
    <w:rsid w:val="002A1525"/>
    <w:rsid w:val="002A2099"/>
    <w:rsid w:val="002A229B"/>
    <w:rsid w:val="002A26D9"/>
    <w:rsid w:val="002A35B6"/>
    <w:rsid w:val="002A3796"/>
    <w:rsid w:val="002A4172"/>
    <w:rsid w:val="002A4516"/>
    <w:rsid w:val="002A4755"/>
    <w:rsid w:val="002A54DE"/>
    <w:rsid w:val="002A5A66"/>
    <w:rsid w:val="002A670D"/>
    <w:rsid w:val="002A70E6"/>
    <w:rsid w:val="002A7FAB"/>
    <w:rsid w:val="002B0692"/>
    <w:rsid w:val="002B085C"/>
    <w:rsid w:val="002B1252"/>
    <w:rsid w:val="002B1AE9"/>
    <w:rsid w:val="002B2278"/>
    <w:rsid w:val="002B284F"/>
    <w:rsid w:val="002B2A2E"/>
    <w:rsid w:val="002B2F59"/>
    <w:rsid w:val="002B309C"/>
    <w:rsid w:val="002B4B23"/>
    <w:rsid w:val="002B4D21"/>
    <w:rsid w:val="002B6781"/>
    <w:rsid w:val="002B6AC2"/>
    <w:rsid w:val="002B6D5B"/>
    <w:rsid w:val="002C0074"/>
    <w:rsid w:val="002C0159"/>
    <w:rsid w:val="002C0804"/>
    <w:rsid w:val="002C0D97"/>
    <w:rsid w:val="002C0DC5"/>
    <w:rsid w:val="002C1007"/>
    <w:rsid w:val="002C1142"/>
    <w:rsid w:val="002C23FB"/>
    <w:rsid w:val="002C2A97"/>
    <w:rsid w:val="002C2D44"/>
    <w:rsid w:val="002C3634"/>
    <w:rsid w:val="002C3A22"/>
    <w:rsid w:val="002C42F4"/>
    <w:rsid w:val="002C4715"/>
    <w:rsid w:val="002C4780"/>
    <w:rsid w:val="002C47ED"/>
    <w:rsid w:val="002C484A"/>
    <w:rsid w:val="002C5692"/>
    <w:rsid w:val="002C570D"/>
    <w:rsid w:val="002C618A"/>
    <w:rsid w:val="002C6561"/>
    <w:rsid w:val="002C69D4"/>
    <w:rsid w:val="002C6DB3"/>
    <w:rsid w:val="002C76A0"/>
    <w:rsid w:val="002D0CAE"/>
    <w:rsid w:val="002D0E3D"/>
    <w:rsid w:val="002D10C8"/>
    <w:rsid w:val="002D1A38"/>
    <w:rsid w:val="002D1AA7"/>
    <w:rsid w:val="002D1C2C"/>
    <w:rsid w:val="002D1EEE"/>
    <w:rsid w:val="002D266B"/>
    <w:rsid w:val="002D28CB"/>
    <w:rsid w:val="002D2E16"/>
    <w:rsid w:val="002D35AE"/>
    <w:rsid w:val="002D373C"/>
    <w:rsid w:val="002D3F31"/>
    <w:rsid w:val="002D57AA"/>
    <w:rsid w:val="002D6977"/>
    <w:rsid w:val="002D7417"/>
    <w:rsid w:val="002D7AE2"/>
    <w:rsid w:val="002E0348"/>
    <w:rsid w:val="002E126F"/>
    <w:rsid w:val="002E160F"/>
    <w:rsid w:val="002E191E"/>
    <w:rsid w:val="002E1C05"/>
    <w:rsid w:val="002E2783"/>
    <w:rsid w:val="002E31F3"/>
    <w:rsid w:val="002E3C57"/>
    <w:rsid w:val="002E3FAE"/>
    <w:rsid w:val="002E482C"/>
    <w:rsid w:val="002E5399"/>
    <w:rsid w:val="002E5A0B"/>
    <w:rsid w:val="002E6295"/>
    <w:rsid w:val="002E6531"/>
    <w:rsid w:val="002E66CA"/>
    <w:rsid w:val="002E689B"/>
    <w:rsid w:val="002E6CFE"/>
    <w:rsid w:val="002E7464"/>
    <w:rsid w:val="002E74CE"/>
    <w:rsid w:val="002E76FD"/>
    <w:rsid w:val="002E7AD0"/>
    <w:rsid w:val="002F03C7"/>
    <w:rsid w:val="002F0EB7"/>
    <w:rsid w:val="002F1871"/>
    <w:rsid w:val="002F3672"/>
    <w:rsid w:val="002F37C1"/>
    <w:rsid w:val="002F5396"/>
    <w:rsid w:val="002F64A2"/>
    <w:rsid w:val="002F72FA"/>
    <w:rsid w:val="002F7BEF"/>
    <w:rsid w:val="002F7D11"/>
    <w:rsid w:val="003001E4"/>
    <w:rsid w:val="003007E0"/>
    <w:rsid w:val="0030150B"/>
    <w:rsid w:val="00301B41"/>
    <w:rsid w:val="00301D47"/>
    <w:rsid w:val="003030B1"/>
    <w:rsid w:val="00303717"/>
    <w:rsid w:val="00304013"/>
    <w:rsid w:val="00304137"/>
    <w:rsid w:val="003046AA"/>
    <w:rsid w:val="0030494E"/>
    <w:rsid w:val="003049F3"/>
    <w:rsid w:val="00304CDF"/>
    <w:rsid w:val="00305BB3"/>
    <w:rsid w:val="00305F6D"/>
    <w:rsid w:val="003062D4"/>
    <w:rsid w:val="003064B8"/>
    <w:rsid w:val="00306E7D"/>
    <w:rsid w:val="00307227"/>
    <w:rsid w:val="003076B1"/>
    <w:rsid w:val="0030794F"/>
    <w:rsid w:val="003105D0"/>
    <w:rsid w:val="003105D6"/>
    <w:rsid w:val="00310B1D"/>
    <w:rsid w:val="00310D66"/>
    <w:rsid w:val="003111C5"/>
    <w:rsid w:val="00311481"/>
    <w:rsid w:val="0031153E"/>
    <w:rsid w:val="003116A6"/>
    <w:rsid w:val="00311863"/>
    <w:rsid w:val="00312684"/>
    <w:rsid w:val="00312733"/>
    <w:rsid w:val="00312B7C"/>
    <w:rsid w:val="00315F8B"/>
    <w:rsid w:val="00316065"/>
    <w:rsid w:val="0031711F"/>
    <w:rsid w:val="00317883"/>
    <w:rsid w:val="00317EFF"/>
    <w:rsid w:val="00320597"/>
    <w:rsid w:val="00321181"/>
    <w:rsid w:val="00321AA3"/>
    <w:rsid w:val="00321AE9"/>
    <w:rsid w:val="00321EEE"/>
    <w:rsid w:val="00322473"/>
    <w:rsid w:val="0032264B"/>
    <w:rsid w:val="00323895"/>
    <w:rsid w:val="00324AAB"/>
    <w:rsid w:val="0032586C"/>
    <w:rsid w:val="00325B05"/>
    <w:rsid w:val="00326579"/>
    <w:rsid w:val="00327D27"/>
    <w:rsid w:val="00327D79"/>
    <w:rsid w:val="003304E2"/>
    <w:rsid w:val="00330CBC"/>
    <w:rsid w:val="00330E47"/>
    <w:rsid w:val="00332E6B"/>
    <w:rsid w:val="003337F3"/>
    <w:rsid w:val="00333BE8"/>
    <w:rsid w:val="00333F73"/>
    <w:rsid w:val="003344DB"/>
    <w:rsid w:val="00335866"/>
    <w:rsid w:val="00335898"/>
    <w:rsid w:val="003359E2"/>
    <w:rsid w:val="00335BFE"/>
    <w:rsid w:val="00335DD4"/>
    <w:rsid w:val="00335E9C"/>
    <w:rsid w:val="0033608B"/>
    <w:rsid w:val="0033675D"/>
    <w:rsid w:val="003369D2"/>
    <w:rsid w:val="00337941"/>
    <w:rsid w:val="003401F8"/>
    <w:rsid w:val="003407D0"/>
    <w:rsid w:val="0034181B"/>
    <w:rsid w:val="00341B17"/>
    <w:rsid w:val="00342C51"/>
    <w:rsid w:val="00345856"/>
    <w:rsid w:val="0034595C"/>
    <w:rsid w:val="00345B79"/>
    <w:rsid w:val="00345D0F"/>
    <w:rsid w:val="0034614E"/>
    <w:rsid w:val="00346885"/>
    <w:rsid w:val="00346A9B"/>
    <w:rsid w:val="003472B3"/>
    <w:rsid w:val="003501DB"/>
    <w:rsid w:val="0035104F"/>
    <w:rsid w:val="0035199B"/>
    <w:rsid w:val="003522BF"/>
    <w:rsid w:val="00352901"/>
    <w:rsid w:val="00355AEE"/>
    <w:rsid w:val="00355D3B"/>
    <w:rsid w:val="0035606B"/>
    <w:rsid w:val="0035651C"/>
    <w:rsid w:val="00357CC7"/>
    <w:rsid w:val="0036073F"/>
    <w:rsid w:val="00360789"/>
    <w:rsid w:val="003615A3"/>
    <w:rsid w:val="00361B9B"/>
    <w:rsid w:val="00362407"/>
    <w:rsid w:val="003629EE"/>
    <w:rsid w:val="00363DCB"/>
    <w:rsid w:val="003643B3"/>
    <w:rsid w:val="00365485"/>
    <w:rsid w:val="0036609F"/>
    <w:rsid w:val="003663BC"/>
    <w:rsid w:val="003708DD"/>
    <w:rsid w:val="00370B8E"/>
    <w:rsid w:val="00370BB1"/>
    <w:rsid w:val="003721B2"/>
    <w:rsid w:val="00372328"/>
    <w:rsid w:val="003728FB"/>
    <w:rsid w:val="003739B0"/>
    <w:rsid w:val="00373F21"/>
    <w:rsid w:val="00374CE8"/>
    <w:rsid w:val="003762FD"/>
    <w:rsid w:val="00376FD2"/>
    <w:rsid w:val="00377278"/>
    <w:rsid w:val="00377A76"/>
    <w:rsid w:val="00380A5C"/>
    <w:rsid w:val="0038132B"/>
    <w:rsid w:val="00383E66"/>
    <w:rsid w:val="00384AE2"/>
    <w:rsid w:val="00385699"/>
    <w:rsid w:val="003863E3"/>
    <w:rsid w:val="00387DC9"/>
    <w:rsid w:val="00390D23"/>
    <w:rsid w:val="0039142B"/>
    <w:rsid w:val="00391447"/>
    <w:rsid w:val="0039193E"/>
    <w:rsid w:val="00391ADA"/>
    <w:rsid w:val="00392CDB"/>
    <w:rsid w:val="00392FF3"/>
    <w:rsid w:val="0039380F"/>
    <w:rsid w:val="00393B71"/>
    <w:rsid w:val="00394095"/>
    <w:rsid w:val="003940F6"/>
    <w:rsid w:val="00394B2E"/>
    <w:rsid w:val="00394F10"/>
    <w:rsid w:val="003955D3"/>
    <w:rsid w:val="00396545"/>
    <w:rsid w:val="0039671B"/>
    <w:rsid w:val="00396F71"/>
    <w:rsid w:val="003A0145"/>
    <w:rsid w:val="003A03D0"/>
    <w:rsid w:val="003A04FF"/>
    <w:rsid w:val="003A1B01"/>
    <w:rsid w:val="003A2029"/>
    <w:rsid w:val="003A2676"/>
    <w:rsid w:val="003A2CF7"/>
    <w:rsid w:val="003A49EA"/>
    <w:rsid w:val="003A5E73"/>
    <w:rsid w:val="003A63D9"/>
    <w:rsid w:val="003A6417"/>
    <w:rsid w:val="003A65FE"/>
    <w:rsid w:val="003A6A5A"/>
    <w:rsid w:val="003A6C11"/>
    <w:rsid w:val="003A7221"/>
    <w:rsid w:val="003A730E"/>
    <w:rsid w:val="003B123F"/>
    <w:rsid w:val="003B1857"/>
    <w:rsid w:val="003B1CEE"/>
    <w:rsid w:val="003B2199"/>
    <w:rsid w:val="003B2856"/>
    <w:rsid w:val="003B2A0D"/>
    <w:rsid w:val="003B31FA"/>
    <w:rsid w:val="003B470A"/>
    <w:rsid w:val="003B55AD"/>
    <w:rsid w:val="003B790C"/>
    <w:rsid w:val="003B7EC4"/>
    <w:rsid w:val="003C0425"/>
    <w:rsid w:val="003C183D"/>
    <w:rsid w:val="003C19CA"/>
    <w:rsid w:val="003C1CB7"/>
    <w:rsid w:val="003C2D8F"/>
    <w:rsid w:val="003C4ECE"/>
    <w:rsid w:val="003C64C3"/>
    <w:rsid w:val="003C7282"/>
    <w:rsid w:val="003C74CA"/>
    <w:rsid w:val="003D00D5"/>
    <w:rsid w:val="003D0A29"/>
    <w:rsid w:val="003D0BC7"/>
    <w:rsid w:val="003D181D"/>
    <w:rsid w:val="003D187D"/>
    <w:rsid w:val="003D20C4"/>
    <w:rsid w:val="003D29E0"/>
    <w:rsid w:val="003D4163"/>
    <w:rsid w:val="003D46D0"/>
    <w:rsid w:val="003D5051"/>
    <w:rsid w:val="003D5661"/>
    <w:rsid w:val="003D65BF"/>
    <w:rsid w:val="003D792A"/>
    <w:rsid w:val="003E1680"/>
    <w:rsid w:val="003E1870"/>
    <w:rsid w:val="003E2E98"/>
    <w:rsid w:val="003E2ED8"/>
    <w:rsid w:val="003E4701"/>
    <w:rsid w:val="003E4C96"/>
    <w:rsid w:val="003E6079"/>
    <w:rsid w:val="003E6128"/>
    <w:rsid w:val="003E6679"/>
    <w:rsid w:val="003E6D0F"/>
    <w:rsid w:val="003E6D1E"/>
    <w:rsid w:val="003E712E"/>
    <w:rsid w:val="003F0769"/>
    <w:rsid w:val="003F0DDA"/>
    <w:rsid w:val="003F140F"/>
    <w:rsid w:val="003F1552"/>
    <w:rsid w:val="003F15DB"/>
    <w:rsid w:val="003F2702"/>
    <w:rsid w:val="003F2778"/>
    <w:rsid w:val="003F36A4"/>
    <w:rsid w:val="003F3757"/>
    <w:rsid w:val="003F4900"/>
    <w:rsid w:val="003F55F9"/>
    <w:rsid w:val="003F70CA"/>
    <w:rsid w:val="003F7823"/>
    <w:rsid w:val="003F7CCB"/>
    <w:rsid w:val="00400DCA"/>
    <w:rsid w:val="00400E76"/>
    <w:rsid w:val="0040137F"/>
    <w:rsid w:val="00402179"/>
    <w:rsid w:val="0040278D"/>
    <w:rsid w:val="00402932"/>
    <w:rsid w:val="00402C84"/>
    <w:rsid w:val="00403249"/>
    <w:rsid w:val="00403781"/>
    <w:rsid w:val="0040471A"/>
    <w:rsid w:val="004078C8"/>
    <w:rsid w:val="004102DE"/>
    <w:rsid w:val="004107D7"/>
    <w:rsid w:val="00412696"/>
    <w:rsid w:val="00412E24"/>
    <w:rsid w:val="00413DF7"/>
    <w:rsid w:val="00414335"/>
    <w:rsid w:val="004147B1"/>
    <w:rsid w:val="00416727"/>
    <w:rsid w:val="00416F66"/>
    <w:rsid w:val="004170BE"/>
    <w:rsid w:val="004171E4"/>
    <w:rsid w:val="00417A0E"/>
    <w:rsid w:val="0042068A"/>
    <w:rsid w:val="00422378"/>
    <w:rsid w:val="0042267F"/>
    <w:rsid w:val="00422B32"/>
    <w:rsid w:val="0042437A"/>
    <w:rsid w:val="00424992"/>
    <w:rsid w:val="00424E72"/>
    <w:rsid w:val="00425F0D"/>
    <w:rsid w:val="00426D7C"/>
    <w:rsid w:val="00427621"/>
    <w:rsid w:val="004277BC"/>
    <w:rsid w:val="004300ED"/>
    <w:rsid w:val="0043125B"/>
    <w:rsid w:val="00431687"/>
    <w:rsid w:val="00432B72"/>
    <w:rsid w:val="00433016"/>
    <w:rsid w:val="0043405B"/>
    <w:rsid w:val="0043412E"/>
    <w:rsid w:val="004341B3"/>
    <w:rsid w:val="004342F1"/>
    <w:rsid w:val="004349C0"/>
    <w:rsid w:val="00434ECD"/>
    <w:rsid w:val="00435075"/>
    <w:rsid w:val="00435DF1"/>
    <w:rsid w:val="00437702"/>
    <w:rsid w:val="00437909"/>
    <w:rsid w:val="004401B5"/>
    <w:rsid w:val="004404F8"/>
    <w:rsid w:val="00440800"/>
    <w:rsid w:val="004409D4"/>
    <w:rsid w:val="004413DD"/>
    <w:rsid w:val="00442393"/>
    <w:rsid w:val="004436D7"/>
    <w:rsid w:val="00443DCB"/>
    <w:rsid w:val="00443DEB"/>
    <w:rsid w:val="00444D5D"/>
    <w:rsid w:val="00444F9E"/>
    <w:rsid w:val="0044535B"/>
    <w:rsid w:val="00445FDA"/>
    <w:rsid w:val="004461C7"/>
    <w:rsid w:val="004466B2"/>
    <w:rsid w:val="004473B2"/>
    <w:rsid w:val="00447F0D"/>
    <w:rsid w:val="00450686"/>
    <w:rsid w:val="00450A5F"/>
    <w:rsid w:val="00451514"/>
    <w:rsid w:val="00453BB4"/>
    <w:rsid w:val="004543B3"/>
    <w:rsid w:val="00454B9D"/>
    <w:rsid w:val="00456190"/>
    <w:rsid w:val="00456317"/>
    <w:rsid w:val="00456348"/>
    <w:rsid w:val="004572A1"/>
    <w:rsid w:val="00457F74"/>
    <w:rsid w:val="00460DD5"/>
    <w:rsid w:val="00460F4B"/>
    <w:rsid w:val="004613B1"/>
    <w:rsid w:val="00461F2A"/>
    <w:rsid w:val="0046231E"/>
    <w:rsid w:val="0046340E"/>
    <w:rsid w:val="004635E2"/>
    <w:rsid w:val="004638FA"/>
    <w:rsid w:val="00463E79"/>
    <w:rsid w:val="00464CB6"/>
    <w:rsid w:val="00464EA2"/>
    <w:rsid w:val="0046532D"/>
    <w:rsid w:val="0046566E"/>
    <w:rsid w:val="00466C6C"/>
    <w:rsid w:val="00470027"/>
    <w:rsid w:val="0047025A"/>
    <w:rsid w:val="004724EC"/>
    <w:rsid w:val="00472A17"/>
    <w:rsid w:val="00472C41"/>
    <w:rsid w:val="00472CB5"/>
    <w:rsid w:val="00473115"/>
    <w:rsid w:val="004738D8"/>
    <w:rsid w:val="00473BD2"/>
    <w:rsid w:val="00473F11"/>
    <w:rsid w:val="00474477"/>
    <w:rsid w:val="004749E8"/>
    <w:rsid w:val="00475E37"/>
    <w:rsid w:val="004762D5"/>
    <w:rsid w:val="004764CB"/>
    <w:rsid w:val="00476730"/>
    <w:rsid w:val="004769A5"/>
    <w:rsid w:val="00476A2D"/>
    <w:rsid w:val="004773A3"/>
    <w:rsid w:val="004773E6"/>
    <w:rsid w:val="00477710"/>
    <w:rsid w:val="00477AAB"/>
    <w:rsid w:val="00477B66"/>
    <w:rsid w:val="00481A7B"/>
    <w:rsid w:val="004821C5"/>
    <w:rsid w:val="00483042"/>
    <w:rsid w:val="0048386B"/>
    <w:rsid w:val="00483C14"/>
    <w:rsid w:val="00483F86"/>
    <w:rsid w:val="00484EDE"/>
    <w:rsid w:val="004858CD"/>
    <w:rsid w:val="00485DB6"/>
    <w:rsid w:val="0048628A"/>
    <w:rsid w:val="0048658E"/>
    <w:rsid w:val="00487D6A"/>
    <w:rsid w:val="00490303"/>
    <w:rsid w:val="004911B6"/>
    <w:rsid w:val="00491C96"/>
    <w:rsid w:val="004923B6"/>
    <w:rsid w:val="00494294"/>
    <w:rsid w:val="00495611"/>
    <w:rsid w:val="004961DA"/>
    <w:rsid w:val="00496359"/>
    <w:rsid w:val="00497926"/>
    <w:rsid w:val="004A115C"/>
    <w:rsid w:val="004A14AE"/>
    <w:rsid w:val="004A14BE"/>
    <w:rsid w:val="004A2A62"/>
    <w:rsid w:val="004A2BF5"/>
    <w:rsid w:val="004A3085"/>
    <w:rsid w:val="004A3C58"/>
    <w:rsid w:val="004A4178"/>
    <w:rsid w:val="004A4BD5"/>
    <w:rsid w:val="004A4CFD"/>
    <w:rsid w:val="004A4FB5"/>
    <w:rsid w:val="004A550F"/>
    <w:rsid w:val="004A677C"/>
    <w:rsid w:val="004A6C04"/>
    <w:rsid w:val="004A7D4A"/>
    <w:rsid w:val="004B05A5"/>
    <w:rsid w:val="004B0EB6"/>
    <w:rsid w:val="004B176B"/>
    <w:rsid w:val="004B182C"/>
    <w:rsid w:val="004B20FF"/>
    <w:rsid w:val="004B293C"/>
    <w:rsid w:val="004B35A4"/>
    <w:rsid w:val="004B3A2A"/>
    <w:rsid w:val="004B3D59"/>
    <w:rsid w:val="004B4713"/>
    <w:rsid w:val="004B4BE7"/>
    <w:rsid w:val="004B50F8"/>
    <w:rsid w:val="004B58EA"/>
    <w:rsid w:val="004B66DE"/>
    <w:rsid w:val="004B6CB0"/>
    <w:rsid w:val="004B73EF"/>
    <w:rsid w:val="004B7992"/>
    <w:rsid w:val="004C0200"/>
    <w:rsid w:val="004C09B4"/>
    <w:rsid w:val="004C2082"/>
    <w:rsid w:val="004C20F2"/>
    <w:rsid w:val="004C251E"/>
    <w:rsid w:val="004C2FCB"/>
    <w:rsid w:val="004C3F25"/>
    <w:rsid w:val="004C46B7"/>
    <w:rsid w:val="004C4E77"/>
    <w:rsid w:val="004C525E"/>
    <w:rsid w:val="004C5EF2"/>
    <w:rsid w:val="004C6796"/>
    <w:rsid w:val="004C67E2"/>
    <w:rsid w:val="004C6BD8"/>
    <w:rsid w:val="004C7263"/>
    <w:rsid w:val="004C7A27"/>
    <w:rsid w:val="004D0490"/>
    <w:rsid w:val="004D0B92"/>
    <w:rsid w:val="004D10C7"/>
    <w:rsid w:val="004D12F1"/>
    <w:rsid w:val="004D1805"/>
    <w:rsid w:val="004D1CB6"/>
    <w:rsid w:val="004D2229"/>
    <w:rsid w:val="004D257A"/>
    <w:rsid w:val="004D2676"/>
    <w:rsid w:val="004D3142"/>
    <w:rsid w:val="004D36A1"/>
    <w:rsid w:val="004D37D7"/>
    <w:rsid w:val="004D4509"/>
    <w:rsid w:val="004D52DD"/>
    <w:rsid w:val="004D54E4"/>
    <w:rsid w:val="004D5A36"/>
    <w:rsid w:val="004D5BA4"/>
    <w:rsid w:val="004D68F8"/>
    <w:rsid w:val="004D6D19"/>
    <w:rsid w:val="004D70F9"/>
    <w:rsid w:val="004D728E"/>
    <w:rsid w:val="004E11D8"/>
    <w:rsid w:val="004E37C3"/>
    <w:rsid w:val="004E6E3A"/>
    <w:rsid w:val="004F0BF4"/>
    <w:rsid w:val="004F0C96"/>
    <w:rsid w:val="004F0F98"/>
    <w:rsid w:val="004F28A0"/>
    <w:rsid w:val="004F39A4"/>
    <w:rsid w:val="004F44C7"/>
    <w:rsid w:val="004F489F"/>
    <w:rsid w:val="004F4958"/>
    <w:rsid w:val="004F766F"/>
    <w:rsid w:val="004F785F"/>
    <w:rsid w:val="004F78B7"/>
    <w:rsid w:val="004F7944"/>
    <w:rsid w:val="00500224"/>
    <w:rsid w:val="005002D1"/>
    <w:rsid w:val="00501B93"/>
    <w:rsid w:val="005041C2"/>
    <w:rsid w:val="00505CA0"/>
    <w:rsid w:val="00506A11"/>
    <w:rsid w:val="00507043"/>
    <w:rsid w:val="0050769D"/>
    <w:rsid w:val="00507C08"/>
    <w:rsid w:val="00507D18"/>
    <w:rsid w:val="00507D4A"/>
    <w:rsid w:val="0051016E"/>
    <w:rsid w:val="0051022D"/>
    <w:rsid w:val="00510707"/>
    <w:rsid w:val="0051111B"/>
    <w:rsid w:val="00511A30"/>
    <w:rsid w:val="005124A9"/>
    <w:rsid w:val="00512F22"/>
    <w:rsid w:val="005140D2"/>
    <w:rsid w:val="005140E4"/>
    <w:rsid w:val="00514343"/>
    <w:rsid w:val="00514426"/>
    <w:rsid w:val="00514592"/>
    <w:rsid w:val="00515DEC"/>
    <w:rsid w:val="00516603"/>
    <w:rsid w:val="005166F9"/>
    <w:rsid w:val="005167B1"/>
    <w:rsid w:val="00517555"/>
    <w:rsid w:val="00517A46"/>
    <w:rsid w:val="00517BAF"/>
    <w:rsid w:val="00517D20"/>
    <w:rsid w:val="00520763"/>
    <w:rsid w:val="005215EE"/>
    <w:rsid w:val="00521750"/>
    <w:rsid w:val="00521F15"/>
    <w:rsid w:val="00522599"/>
    <w:rsid w:val="00522F5F"/>
    <w:rsid w:val="005248B9"/>
    <w:rsid w:val="00525374"/>
    <w:rsid w:val="005255D3"/>
    <w:rsid w:val="00525C4F"/>
    <w:rsid w:val="00526446"/>
    <w:rsid w:val="00526CC7"/>
    <w:rsid w:val="00527495"/>
    <w:rsid w:val="00527E7A"/>
    <w:rsid w:val="00531594"/>
    <w:rsid w:val="00531E28"/>
    <w:rsid w:val="00531EF4"/>
    <w:rsid w:val="00532EAC"/>
    <w:rsid w:val="0053459D"/>
    <w:rsid w:val="00537E2C"/>
    <w:rsid w:val="00540208"/>
    <w:rsid w:val="005407F2"/>
    <w:rsid w:val="00541B1E"/>
    <w:rsid w:val="00542797"/>
    <w:rsid w:val="00542B3A"/>
    <w:rsid w:val="0054356D"/>
    <w:rsid w:val="00544ADC"/>
    <w:rsid w:val="00544B9C"/>
    <w:rsid w:val="00544E13"/>
    <w:rsid w:val="00544EC9"/>
    <w:rsid w:val="00546CE8"/>
    <w:rsid w:val="00546FBD"/>
    <w:rsid w:val="00547330"/>
    <w:rsid w:val="00550671"/>
    <w:rsid w:val="00551425"/>
    <w:rsid w:val="0055159A"/>
    <w:rsid w:val="005516E0"/>
    <w:rsid w:val="00551A9B"/>
    <w:rsid w:val="005520BF"/>
    <w:rsid w:val="00552213"/>
    <w:rsid w:val="005526F4"/>
    <w:rsid w:val="0055544F"/>
    <w:rsid w:val="00556533"/>
    <w:rsid w:val="00556B04"/>
    <w:rsid w:val="00556F72"/>
    <w:rsid w:val="00556F82"/>
    <w:rsid w:val="0055710D"/>
    <w:rsid w:val="00560A81"/>
    <w:rsid w:val="00560C00"/>
    <w:rsid w:val="00561ED1"/>
    <w:rsid w:val="00562B0A"/>
    <w:rsid w:val="00562CCE"/>
    <w:rsid w:val="00563FC3"/>
    <w:rsid w:val="00564AE2"/>
    <w:rsid w:val="00564F73"/>
    <w:rsid w:val="0056555A"/>
    <w:rsid w:val="00565D5E"/>
    <w:rsid w:val="005669D6"/>
    <w:rsid w:val="00566BC5"/>
    <w:rsid w:val="0056788F"/>
    <w:rsid w:val="00567998"/>
    <w:rsid w:val="00570911"/>
    <w:rsid w:val="0057122A"/>
    <w:rsid w:val="005716F3"/>
    <w:rsid w:val="00573BC6"/>
    <w:rsid w:val="005759CD"/>
    <w:rsid w:val="00575D39"/>
    <w:rsid w:val="00575F2C"/>
    <w:rsid w:val="005773AC"/>
    <w:rsid w:val="00577884"/>
    <w:rsid w:val="00577C3F"/>
    <w:rsid w:val="00581C0F"/>
    <w:rsid w:val="00582919"/>
    <w:rsid w:val="00583749"/>
    <w:rsid w:val="005849B2"/>
    <w:rsid w:val="00585172"/>
    <w:rsid w:val="00586719"/>
    <w:rsid w:val="00587366"/>
    <w:rsid w:val="0058757A"/>
    <w:rsid w:val="00590037"/>
    <w:rsid w:val="00590579"/>
    <w:rsid w:val="00590892"/>
    <w:rsid w:val="00591931"/>
    <w:rsid w:val="005928AA"/>
    <w:rsid w:val="00593476"/>
    <w:rsid w:val="005937BC"/>
    <w:rsid w:val="00594C52"/>
    <w:rsid w:val="00595511"/>
    <w:rsid w:val="00596238"/>
    <w:rsid w:val="00596514"/>
    <w:rsid w:val="0059679B"/>
    <w:rsid w:val="00597B2E"/>
    <w:rsid w:val="00597B44"/>
    <w:rsid w:val="00597D18"/>
    <w:rsid w:val="005A1FAB"/>
    <w:rsid w:val="005A20DC"/>
    <w:rsid w:val="005A228F"/>
    <w:rsid w:val="005A22CB"/>
    <w:rsid w:val="005A2A65"/>
    <w:rsid w:val="005A2F65"/>
    <w:rsid w:val="005A3513"/>
    <w:rsid w:val="005A3581"/>
    <w:rsid w:val="005A3BD7"/>
    <w:rsid w:val="005A60E1"/>
    <w:rsid w:val="005A64B3"/>
    <w:rsid w:val="005A6788"/>
    <w:rsid w:val="005A786F"/>
    <w:rsid w:val="005B13E4"/>
    <w:rsid w:val="005B1698"/>
    <w:rsid w:val="005B169C"/>
    <w:rsid w:val="005B289B"/>
    <w:rsid w:val="005B2D8D"/>
    <w:rsid w:val="005B2DD1"/>
    <w:rsid w:val="005B3117"/>
    <w:rsid w:val="005B331D"/>
    <w:rsid w:val="005B3A49"/>
    <w:rsid w:val="005B3F0D"/>
    <w:rsid w:val="005B4B08"/>
    <w:rsid w:val="005B4DBC"/>
    <w:rsid w:val="005B5703"/>
    <w:rsid w:val="005B6ADF"/>
    <w:rsid w:val="005B773D"/>
    <w:rsid w:val="005B7C5D"/>
    <w:rsid w:val="005C02B5"/>
    <w:rsid w:val="005C0821"/>
    <w:rsid w:val="005C0D5A"/>
    <w:rsid w:val="005C1A74"/>
    <w:rsid w:val="005C3294"/>
    <w:rsid w:val="005C347F"/>
    <w:rsid w:val="005C380A"/>
    <w:rsid w:val="005C3B63"/>
    <w:rsid w:val="005C450C"/>
    <w:rsid w:val="005C4B63"/>
    <w:rsid w:val="005C6961"/>
    <w:rsid w:val="005C6F55"/>
    <w:rsid w:val="005C7898"/>
    <w:rsid w:val="005C7CA9"/>
    <w:rsid w:val="005D0939"/>
    <w:rsid w:val="005D0EB4"/>
    <w:rsid w:val="005D18A6"/>
    <w:rsid w:val="005D27DD"/>
    <w:rsid w:val="005D3493"/>
    <w:rsid w:val="005D42F5"/>
    <w:rsid w:val="005D487C"/>
    <w:rsid w:val="005D60AA"/>
    <w:rsid w:val="005D622E"/>
    <w:rsid w:val="005D6617"/>
    <w:rsid w:val="005D6FF0"/>
    <w:rsid w:val="005D7E35"/>
    <w:rsid w:val="005E11D5"/>
    <w:rsid w:val="005E2084"/>
    <w:rsid w:val="005E23CD"/>
    <w:rsid w:val="005E2486"/>
    <w:rsid w:val="005E2E8F"/>
    <w:rsid w:val="005E34D4"/>
    <w:rsid w:val="005E3716"/>
    <w:rsid w:val="005E3AE2"/>
    <w:rsid w:val="005E3B98"/>
    <w:rsid w:val="005E3FDE"/>
    <w:rsid w:val="005E55F2"/>
    <w:rsid w:val="005E68FC"/>
    <w:rsid w:val="005E7271"/>
    <w:rsid w:val="005E76A0"/>
    <w:rsid w:val="005E7CC9"/>
    <w:rsid w:val="005F0007"/>
    <w:rsid w:val="005F0E6C"/>
    <w:rsid w:val="005F106E"/>
    <w:rsid w:val="005F1213"/>
    <w:rsid w:val="005F1362"/>
    <w:rsid w:val="005F1BAD"/>
    <w:rsid w:val="005F2EB0"/>
    <w:rsid w:val="005F3685"/>
    <w:rsid w:val="005F487C"/>
    <w:rsid w:val="005F53A4"/>
    <w:rsid w:val="005F5FE1"/>
    <w:rsid w:val="005F62B2"/>
    <w:rsid w:val="005F692C"/>
    <w:rsid w:val="005F715E"/>
    <w:rsid w:val="00600D80"/>
    <w:rsid w:val="006010DA"/>
    <w:rsid w:val="006015F0"/>
    <w:rsid w:val="006017AB"/>
    <w:rsid w:val="00604AC3"/>
    <w:rsid w:val="00605865"/>
    <w:rsid w:val="006073A5"/>
    <w:rsid w:val="00610B2D"/>
    <w:rsid w:val="00611B02"/>
    <w:rsid w:val="00611DC1"/>
    <w:rsid w:val="00613655"/>
    <w:rsid w:val="006144EE"/>
    <w:rsid w:val="00614C0C"/>
    <w:rsid w:val="00616236"/>
    <w:rsid w:val="00617125"/>
    <w:rsid w:val="00617813"/>
    <w:rsid w:val="006206CC"/>
    <w:rsid w:val="00620C1F"/>
    <w:rsid w:val="0062118E"/>
    <w:rsid w:val="00622B06"/>
    <w:rsid w:val="00623C15"/>
    <w:rsid w:val="00624425"/>
    <w:rsid w:val="00624B37"/>
    <w:rsid w:val="006257C2"/>
    <w:rsid w:val="00625CD0"/>
    <w:rsid w:val="00627163"/>
    <w:rsid w:val="00627CA9"/>
    <w:rsid w:val="0063034E"/>
    <w:rsid w:val="00632DB0"/>
    <w:rsid w:val="00632E24"/>
    <w:rsid w:val="00632E7E"/>
    <w:rsid w:val="00634476"/>
    <w:rsid w:val="00635424"/>
    <w:rsid w:val="00637049"/>
    <w:rsid w:val="00637475"/>
    <w:rsid w:val="00637B5F"/>
    <w:rsid w:val="00640B8E"/>
    <w:rsid w:val="00642240"/>
    <w:rsid w:val="0064393B"/>
    <w:rsid w:val="006439A1"/>
    <w:rsid w:val="00644375"/>
    <w:rsid w:val="00644A5C"/>
    <w:rsid w:val="00644F20"/>
    <w:rsid w:val="00645E03"/>
    <w:rsid w:val="00646A08"/>
    <w:rsid w:val="00646E43"/>
    <w:rsid w:val="00650392"/>
    <w:rsid w:val="0065061D"/>
    <w:rsid w:val="00651701"/>
    <w:rsid w:val="00652854"/>
    <w:rsid w:val="006545C5"/>
    <w:rsid w:val="00655146"/>
    <w:rsid w:val="006563A8"/>
    <w:rsid w:val="00656786"/>
    <w:rsid w:val="0065715E"/>
    <w:rsid w:val="00657670"/>
    <w:rsid w:val="00657DBF"/>
    <w:rsid w:val="00657DE0"/>
    <w:rsid w:val="00662C69"/>
    <w:rsid w:val="0066311A"/>
    <w:rsid w:val="00663214"/>
    <w:rsid w:val="006633C0"/>
    <w:rsid w:val="00663470"/>
    <w:rsid w:val="00663CC7"/>
    <w:rsid w:val="00663D3F"/>
    <w:rsid w:val="006642CA"/>
    <w:rsid w:val="0066458B"/>
    <w:rsid w:val="00664805"/>
    <w:rsid w:val="00664FB5"/>
    <w:rsid w:val="006674A0"/>
    <w:rsid w:val="00670FE9"/>
    <w:rsid w:val="006718FB"/>
    <w:rsid w:val="006720F3"/>
    <w:rsid w:val="00672744"/>
    <w:rsid w:val="006728C4"/>
    <w:rsid w:val="0067336F"/>
    <w:rsid w:val="00673695"/>
    <w:rsid w:val="00673DB5"/>
    <w:rsid w:val="0067439E"/>
    <w:rsid w:val="00674701"/>
    <w:rsid w:val="00674A46"/>
    <w:rsid w:val="006752B0"/>
    <w:rsid w:val="00675742"/>
    <w:rsid w:val="00675F80"/>
    <w:rsid w:val="006766B3"/>
    <w:rsid w:val="00676959"/>
    <w:rsid w:val="00676C6B"/>
    <w:rsid w:val="00677358"/>
    <w:rsid w:val="00680F25"/>
    <w:rsid w:val="00682297"/>
    <w:rsid w:val="006842C0"/>
    <w:rsid w:val="00685689"/>
    <w:rsid w:val="0068594B"/>
    <w:rsid w:val="00686B04"/>
    <w:rsid w:val="00687CAD"/>
    <w:rsid w:val="006901FA"/>
    <w:rsid w:val="006904D3"/>
    <w:rsid w:val="00690ED0"/>
    <w:rsid w:val="006917EC"/>
    <w:rsid w:val="00692D5E"/>
    <w:rsid w:val="00693427"/>
    <w:rsid w:val="006934DA"/>
    <w:rsid w:val="00693503"/>
    <w:rsid w:val="00693FA4"/>
    <w:rsid w:val="00694C00"/>
    <w:rsid w:val="006958A7"/>
    <w:rsid w:val="00695F94"/>
    <w:rsid w:val="006964F5"/>
    <w:rsid w:val="006967AA"/>
    <w:rsid w:val="00696EF8"/>
    <w:rsid w:val="00697159"/>
    <w:rsid w:val="00697365"/>
    <w:rsid w:val="00697B44"/>
    <w:rsid w:val="00697C1C"/>
    <w:rsid w:val="006A0339"/>
    <w:rsid w:val="006A1047"/>
    <w:rsid w:val="006A11C8"/>
    <w:rsid w:val="006A2CF3"/>
    <w:rsid w:val="006A2D34"/>
    <w:rsid w:val="006A2EDE"/>
    <w:rsid w:val="006A2EFB"/>
    <w:rsid w:val="006A32B6"/>
    <w:rsid w:val="006A3D7A"/>
    <w:rsid w:val="006A4617"/>
    <w:rsid w:val="006A6859"/>
    <w:rsid w:val="006A79C3"/>
    <w:rsid w:val="006B004E"/>
    <w:rsid w:val="006B0198"/>
    <w:rsid w:val="006B12E8"/>
    <w:rsid w:val="006B1A37"/>
    <w:rsid w:val="006B1C19"/>
    <w:rsid w:val="006B218B"/>
    <w:rsid w:val="006B249F"/>
    <w:rsid w:val="006B31E7"/>
    <w:rsid w:val="006B4585"/>
    <w:rsid w:val="006B53EE"/>
    <w:rsid w:val="006B5BA1"/>
    <w:rsid w:val="006B65D4"/>
    <w:rsid w:val="006B7A58"/>
    <w:rsid w:val="006C15A0"/>
    <w:rsid w:val="006C26B3"/>
    <w:rsid w:val="006C2FEE"/>
    <w:rsid w:val="006C50B1"/>
    <w:rsid w:val="006C50C2"/>
    <w:rsid w:val="006C563A"/>
    <w:rsid w:val="006C6C8C"/>
    <w:rsid w:val="006C6E1A"/>
    <w:rsid w:val="006D1B6D"/>
    <w:rsid w:val="006D24C4"/>
    <w:rsid w:val="006D27EF"/>
    <w:rsid w:val="006D3FB4"/>
    <w:rsid w:val="006D425C"/>
    <w:rsid w:val="006D52D1"/>
    <w:rsid w:val="006D57BE"/>
    <w:rsid w:val="006D5800"/>
    <w:rsid w:val="006D6D3D"/>
    <w:rsid w:val="006D77A2"/>
    <w:rsid w:val="006E013D"/>
    <w:rsid w:val="006E0912"/>
    <w:rsid w:val="006E1056"/>
    <w:rsid w:val="006E3A2A"/>
    <w:rsid w:val="006E3C4C"/>
    <w:rsid w:val="006E4692"/>
    <w:rsid w:val="006E4BD4"/>
    <w:rsid w:val="006E4E2A"/>
    <w:rsid w:val="006E5715"/>
    <w:rsid w:val="006E5950"/>
    <w:rsid w:val="006E5AC6"/>
    <w:rsid w:val="006E682E"/>
    <w:rsid w:val="006E6B65"/>
    <w:rsid w:val="006E6C14"/>
    <w:rsid w:val="006E73D4"/>
    <w:rsid w:val="006E7CC5"/>
    <w:rsid w:val="006F0AE3"/>
    <w:rsid w:val="006F1E31"/>
    <w:rsid w:val="006F2724"/>
    <w:rsid w:val="006F2C12"/>
    <w:rsid w:val="006F2F92"/>
    <w:rsid w:val="006F3266"/>
    <w:rsid w:val="006F51AA"/>
    <w:rsid w:val="006F5231"/>
    <w:rsid w:val="006F5F55"/>
    <w:rsid w:val="006F61F1"/>
    <w:rsid w:val="006F69E5"/>
    <w:rsid w:val="00700553"/>
    <w:rsid w:val="0070102E"/>
    <w:rsid w:val="00701195"/>
    <w:rsid w:val="00701218"/>
    <w:rsid w:val="00702D2E"/>
    <w:rsid w:val="007050B1"/>
    <w:rsid w:val="00705527"/>
    <w:rsid w:val="00705B80"/>
    <w:rsid w:val="007060B5"/>
    <w:rsid w:val="00707096"/>
    <w:rsid w:val="00710B50"/>
    <w:rsid w:val="007127BB"/>
    <w:rsid w:val="00712B96"/>
    <w:rsid w:val="007136BC"/>
    <w:rsid w:val="007137B5"/>
    <w:rsid w:val="0071449E"/>
    <w:rsid w:val="00714576"/>
    <w:rsid w:val="00714FEC"/>
    <w:rsid w:val="00715A04"/>
    <w:rsid w:val="00715B7D"/>
    <w:rsid w:val="00721335"/>
    <w:rsid w:val="0072136F"/>
    <w:rsid w:val="00721924"/>
    <w:rsid w:val="00721F66"/>
    <w:rsid w:val="00722B93"/>
    <w:rsid w:val="00722D3A"/>
    <w:rsid w:val="0072384A"/>
    <w:rsid w:val="0072445A"/>
    <w:rsid w:val="007263AA"/>
    <w:rsid w:val="00730DF4"/>
    <w:rsid w:val="00730FBC"/>
    <w:rsid w:val="00731F1F"/>
    <w:rsid w:val="00732319"/>
    <w:rsid w:val="007324F5"/>
    <w:rsid w:val="00732F98"/>
    <w:rsid w:val="0073324B"/>
    <w:rsid w:val="007333C1"/>
    <w:rsid w:val="007337E6"/>
    <w:rsid w:val="00735A75"/>
    <w:rsid w:val="00735EB1"/>
    <w:rsid w:val="00736115"/>
    <w:rsid w:val="007365AD"/>
    <w:rsid w:val="00736C54"/>
    <w:rsid w:val="007409D8"/>
    <w:rsid w:val="00740BA4"/>
    <w:rsid w:val="007411E3"/>
    <w:rsid w:val="007417CD"/>
    <w:rsid w:val="00742486"/>
    <w:rsid w:val="00743CAC"/>
    <w:rsid w:val="0074433B"/>
    <w:rsid w:val="007446C2"/>
    <w:rsid w:val="0074573F"/>
    <w:rsid w:val="0074628D"/>
    <w:rsid w:val="007470C4"/>
    <w:rsid w:val="007473D2"/>
    <w:rsid w:val="007474B7"/>
    <w:rsid w:val="007479C2"/>
    <w:rsid w:val="00750A80"/>
    <w:rsid w:val="00750FC0"/>
    <w:rsid w:val="00751061"/>
    <w:rsid w:val="0075151E"/>
    <w:rsid w:val="0075265E"/>
    <w:rsid w:val="0075440D"/>
    <w:rsid w:val="00754EF8"/>
    <w:rsid w:val="007550FA"/>
    <w:rsid w:val="00755369"/>
    <w:rsid w:val="0075604A"/>
    <w:rsid w:val="0075650E"/>
    <w:rsid w:val="00757995"/>
    <w:rsid w:val="00760BAE"/>
    <w:rsid w:val="00762511"/>
    <w:rsid w:val="00762697"/>
    <w:rsid w:val="007644E6"/>
    <w:rsid w:val="007652EA"/>
    <w:rsid w:val="00766CDD"/>
    <w:rsid w:val="007674F3"/>
    <w:rsid w:val="00767CD2"/>
    <w:rsid w:val="00770859"/>
    <w:rsid w:val="00771B73"/>
    <w:rsid w:val="00771C8F"/>
    <w:rsid w:val="00772245"/>
    <w:rsid w:val="0077236C"/>
    <w:rsid w:val="0077277D"/>
    <w:rsid w:val="00774A5F"/>
    <w:rsid w:val="00774AB3"/>
    <w:rsid w:val="00774DFD"/>
    <w:rsid w:val="00775193"/>
    <w:rsid w:val="007753FA"/>
    <w:rsid w:val="0077544D"/>
    <w:rsid w:val="007758D3"/>
    <w:rsid w:val="00775D67"/>
    <w:rsid w:val="00776B8E"/>
    <w:rsid w:val="00776C78"/>
    <w:rsid w:val="007774E7"/>
    <w:rsid w:val="0078079A"/>
    <w:rsid w:val="007814A7"/>
    <w:rsid w:val="0078249C"/>
    <w:rsid w:val="00782761"/>
    <w:rsid w:val="00784AA0"/>
    <w:rsid w:val="00784F3D"/>
    <w:rsid w:val="00785321"/>
    <w:rsid w:val="00785E63"/>
    <w:rsid w:val="007860B9"/>
    <w:rsid w:val="007861AF"/>
    <w:rsid w:val="00786A0B"/>
    <w:rsid w:val="00786DD5"/>
    <w:rsid w:val="00787184"/>
    <w:rsid w:val="00790613"/>
    <w:rsid w:val="007914E4"/>
    <w:rsid w:val="0079183F"/>
    <w:rsid w:val="00791CA9"/>
    <w:rsid w:val="00791E58"/>
    <w:rsid w:val="00794C2B"/>
    <w:rsid w:val="00795FC5"/>
    <w:rsid w:val="00797D59"/>
    <w:rsid w:val="007A0692"/>
    <w:rsid w:val="007A082B"/>
    <w:rsid w:val="007A0A0E"/>
    <w:rsid w:val="007A1303"/>
    <w:rsid w:val="007A28D5"/>
    <w:rsid w:val="007A2C90"/>
    <w:rsid w:val="007A3D27"/>
    <w:rsid w:val="007A4419"/>
    <w:rsid w:val="007A4D93"/>
    <w:rsid w:val="007A5823"/>
    <w:rsid w:val="007A638B"/>
    <w:rsid w:val="007A65E0"/>
    <w:rsid w:val="007A70B9"/>
    <w:rsid w:val="007A729D"/>
    <w:rsid w:val="007A7602"/>
    <w:rsid w:val="007A7A58"/>
    <w:rsid w:val="007A7E06"/>
    <w:rsid w:val="007B02B9"/>
    <w:rsid w:val="007B08F5"/>
    <w:rsid w:val="007B1AED"/>
    <w:rsid w:val="007B233D"/>
    <w:rsid w:val="007B2587"/>
    <w:rsid w:val="007B26B2"/>
    <w:rsid w:val="007B2C2A"/>
    <w:rsid w:val="007B30F3"/>
    <w:rsid w:val="007B5AF0"/>
    <w:rsid w:val="007B6317"/>
    <w:rsid w:val="007B694D"/>
    <w:rsid w:val="007B79A9"/>
    <w:rsid w:val="007C0013"/>
    <w:rsid w:val="007C0CBC"/>
    <w:rsid w:val="007C1605"/>
    <w:rsid w:val="007C255D"/>
    <w:rsid w:val="007C37D2"/>
    <w:rsid w:val="007C3985"/>
    <w:rsid w:val="007C6110"/>
    <w:rsid w:val="007C6AE2"/>
    <w:rsid w:val="007C7154"/>
    <w:rsid w:val="007C7245"/>
    <w:rsid w:val="007C78C4"/>
    <w:rsid w:val="007C7CA2"/>
    <w:rsid w:val="007D08F9"/>
    <w:rsid w:val="007D0C01"/>
    <w:rsid w:val="007D26D2"/>
    <w:rsid w:val="007D27D5"/>
    <w:rsid w:val="007D2E26"/>
    <w:rsid w:val="007D3356"/>
    <w:rsid w:val="007D3FBD"/>
    <w:rsid w:val="007D49A0"/>
    <w:rsid w:val="007D703F"/>
    <w:rsid w:val="007D7B65"/>
    <w:rsid w:val="007D7EF3"/>
    <w:rsid w:val="007E0553"/>
    <w:rsid w:val="007E31A3"/>
    <w:rsid w:val="007E5125"/>
    <w:rsid w:val="007E5A30"/>
    <w:rsid w:val="007E5DB4"/>
    <w:rsid w:val="007E6334"/>
    <w:rsid w:val="007E64B6"/>
    <w:rsid w:val="007E72D5"/>
    <w:rsid w:val="007E72DF"/>
    <w:rsid w:val="007F0617"/>
    <w:rsid w:val="007F313E"/>
    <w:rsid w:val="007F372C"/>
    <w:rsid w:val="007F3993"/>
    <w:rsid w:val="007F3A5A"/>
    <w:rsid w:val="007F5327"/>
    <w:rsid w:val="007F57FD"/>
    <w:rsid w:val="007F5AD6"/>
    <w:rsid w:val="007F6819"/>
    <w:rsid w:val="007F69AF"/>
    <w:rsid w:val="007F6F57"/>
    <w:rsid w:val="007F729E"/>
    <w:rsid w:val="007F7734"/>
    <w:rsid w:val="00800E69"/>
    <w:rsid w:val="00800EFF"/>
    <w:rsid w:val="0080271D"/>
    <w:rsid w:val="008027FA"/>
    <w:rsid w:val="008029CA"/>
    <w:rsid w:val="00802B28"/>
    <w:rsid w:val="00802BFE"/>
    <w:rsid w:val="00803827"/>
    <w:rsid w:val="0080391F"/>
    <w:rsid w:val="008039C2"/>
    <w:rsid w:val="008046E4"/>
    <w:rsid w:val="00804992"/>
    <w:rsid w:val="008055FF"/>
    <w:rsid w:val="00806782"/>
    <w:rsid w:val="0080784C"/>
    <w:rsid w:val="00810302"/>
    <w:rsid w:val="00810393"/>
    <w:rsid w:val="008104D2"/>
    <w:rsid w:val="0081088D"/>
    <w:rsid w:val="00810F94"/>
    <w:rsid w:val="008114D6"/>
    <w:rsid w:val="008118AF"/>
    <w:rsid w:val="00811E99"/>
    <w:rsid w:val="008126D5"/>
    <w:rsid w:val="00812CFD"/>
    <w:rsid w:val="00812D71"/>
    <w:rsid w:val="00814A15"/>
    <w:rsid w:val="00814A17"/>
    <w:rsid w:val="00815B29"/>
    <w:rsid w:val="00815FC2"/>
    <w:rsid w:val="008167F5"/>
    <w:rsid w:val="00816B09"/>
    <w:rsid w:val="0081717F"/>
    <w:rsid w:val="00817548"/>
    <w:rsid w:val="0081794B"/>
    <w:rsid w:val="00817D8E"/>
    <w:rsid w:val="008200A3"/>
    <w:rsid w:val="00820222"/>
    <w:rsid w:val="00820BF2"/>
    <w:rsid w:val="00821A8A"/>
    <w:rsid w:val="00822481"/>
    <w:rsid w:val="00824749"/>
    <w:rsid w:val="00824C4E"/>
    <w:rsid w:val="00826125"/>
    <w:rsid w:val="00826F38"/>
    <w:rsid w:val="008271CD"/>
    <w:rsid w:val="0082737F"/>
    <w:rsid w:val="00830D70"/>
    <w:rsid w:val="00831969"/>
    <w:rsid w:val="008327AB"/>
    <w:rsid w:val="00832D39"/>
    <w:rsid w:val="00833E4C"/>
    <w:rsid w:val="00834316"/>
    <w:rsid w:val="00835FE0"/>
    <w:rsid w:val="00836224"/>
    <w:rsid w:val="0083646A"/>
    <w:rsid w:val="00836900"/>
    <w:rsid w:val="008374E9"/>
    <w:rsid w:val="008376CD"/>
    <w:rsid w:val="00837BD5"/>
    <w:rsid w:val="00837BE4"/>
    <w:rsid w:val="00837EE6"/>
    <w:rsid w:val="00840559"/>
    <w:rsid w:val="00842534"/>
    <w:rsid w:val="00843153"/>
    <w:rsid w:val="008433C1"/>
    <w:rsid w:val="00843908"/>
    <w:rsid w:val="008443E1"/>
    <w:rsid w:val="008444D4"/>
    <w:rsid w:val="00845D12"/>
    <w:rsid w:val="00846713"/>
    <w:rsid w:val="00846C5D"/>
    <w:rsid w:val="00846D48"/>
    <w:rsid w:val="008472A9"/>
    <w:rsid w:val="008473E4"/>
    <w:rsid w:val="008473FA"/>
    <w:rsid w:val="00847830"/>
    <w:rsid w:val="00851A81"/>
    <w:rsid w:val="00851F4C"/>
    <w:rsid w:val="0085224B"/>
    <w:rsid w:val="008523BA"/>
    <w:rsid w:val="00852B26"/>
    <w:rsid w:val="0085480B"/>
    <w:rsid w:val="00854AED"/>
    <w:rsid w:val="00855021"/>
    <w:rsid w:val="00855985"/>
    <w:rsid w:val="00855A70"/>
    <w:rsid w:val="008560F4"/>
    <w:rsid w:val="008568B1"/>
    <w:rsid w:val="008570EB"/>
    <w:rsid w:val="00860A1E"/>
    <w:rsid w:val="00861622"/>
    <w:rsid w:val="008624DD"/>
    <w:rsid w:val="00863125"/>
    <w:rsid w:val="00863180"/>
    <w:rsid w:val="00864325"/>
    <w:rsid w:val="008645F1"/>
    <w:rsid w:val="00864EBB"/>
    <w:rsid w:val="008662C0"/>
    <w:rsid w:val="0086644C"/>
    <w:rsid w:val="008701F3"/>
    <w:rsid w:val="0087030B"/>
    <w:rsid w:val="008705E1"/>
    <w:rsid w:val="0087153F"/>
    <w:rsid w:val="00872938"/>
    <w:rsid w:val="00873458"/>
    <w:rsid w:val="00873ABF"/>
    <w:rsid w:val="00873AC0"/>
    <w:rsid w:val="0087411A"/>
    <w:rsid w:val="0087459A"/>
    <w:rsid w:val="00874A6C"/>
    <w:rsid w:val="00875167"/>
    <w:rsid w:val="00875A88"/>
    <w:rsid w:val="00875DF8"/>
    <w:rsid w:val="008765E3"/>
    <w:rsid w:val="00876DCE"/>
    <w:rsid w:val="00876F0A"/>
    <w:rsid w:val="00876FBF"/>
    <w:rsid w:val="00881572"/>
    <w:rsid w:val="00882FEA"/>
    <w:rsid w:val="0088320F"/>
    <w:rsid w:val="00883450"/>
    <w:rsid w:val="008834D1"/>
    <w:rsid w:val="00883930"/>
    <w:rsid w:val="0088398C"/>
    <w:rsid w:val="00885A71"/>
    <w:rsid w:val="00885C6E"/>
    <w:rsid w:val="0088608A"/>
    <w:rsid w:val="00886AF2"/>
    <w:rsid w:val="00887398"/>
    <w:rsid w:val="0088743F"/>
    <w:rsid w:val="00887E7A"/>
    <w:rsid w:val="0089067B"/>
    <w:rsid w:val="00890700"/>
    <w:rsid w:val="00892AB9"/>
    <w:rsid w:val="00893537"/>
    <w:rsid w:val="00893857"/>
    <w:rsid w:val="008938EE"/>
    <w:rsid w:val="0089412A"/>
    <w:rsid w:val="00894767"/>
    <w:rsid w:val="00895335"/>
    <w:rsid w:val="00895536"/>
    <w:rsid w:val="00895894"/>
    <w:rsid w:val="008965EF"/>
    <w:rsid w:val="00896AD4"/>
    <w:rsid w:val="00896CA1"/>
    <w:rsid w:val="008971FC"/>
    <w:rsid w:val="00897752"/>
    <w:rsid w:val="008A1B00"/>
    <w:rsid w:val="008A2811"/>
    <w:rsid w:val="008A3617"/>
    <w:rsid w:val="008A3DB4"/>
    <w:rsid w:val="008A3F4A"/>
    <w:rsid w:val="008A3FC8"/>
    <w:rsid w:val="008A52F3"/>
    <w:rsid w:val="008A5456"/>
    <w:rsid w:val="008A56DD"/>
    <w:rsid w:val="008A5A34"/>
    <w:rsid w:val="008A74F2"/>
    <w:rsid w:val="008A7536"/>
    <w:rsid w:val="008A7F1F"/>
    <w:rsid w:val="008A7F7D"/>
    <w:rsid w:val="008B1A0C"/>
    <w:rsid w:val="008B1A5A"/>
    <w:rsid w:val="008B1AC6"/>
    <w:rsid w:val="008B24F7"/>
    <w:rsid w:val="008B382F"/>
    <w:rsid w:val="008B38BC"/>
    <w:rsid w:val="008B3CBF"/>
    <w:rsid w:val="008B4590"/>
    <w:rsid w:val="008B5AB4"/>
    <w:rsid w:val="008B66A6"/>
    <w:rsid w:val="008B6849"/>
    <w:rsid w:val="008B7D4A"/>
    <w:rsid w:val="008B7FFE"/>
    <w:rsid w:val="008C0446"/>
    <w:rsid w:val="008C23FB"/>
    <w:rsid w:val="008C2B3C"/>
    <w:rsid w:val="008C33F9"/>
    <w:rsid w:val="008C41A7"/>
    <w:rsid w:val="008C6F34"/>
    <w:rsid w:val="008C7108"/>
    <w:rsid w:val="008C7424"/>
    <w:rsid w:val="008C75C8"/>
    <w:rsid w:val="008D02A3"/>
    <w:rsid w:val="008D115B"/>
    <w:rsid w:val="008D22D8"/>
    <w:rsid w:val="008D259C"/>
    <w:rsid w:val="008D288D"/>
    <w:rsid w:val="008D2BCD"/>
    <w:rsid w:val="008D3A21"/>
    <w:rsid w:val="008D3C38"/>
    <w:rsid w:val="008D406E"/>
    <w:rsid w:val="008D45C3"/>
    <w:rsid w:val="008D4E99"/>
    <w:rsid w:val="008D5066"/>
    <w:rsid w:val="008D5A97"/>
    <w:rsid w:val="008D6697"/>
    <w:rsid w:val="008D728C"/>
    <w:rsid w:val="008E0674"/>
    <w:rsid w:val="008E0C46"/>
    <w:rsid w:val="008E11CC"/>
    <w:rsid w:val="008E1B8F"/>
    <w:rsid w:val="008E1E1A"/>
    <w:rsid w:val="008E2154"/>
    <w:rsid w:val="008E234C"/>
    <w:rsid w:val="008E26D5"/>
    <w:rsid w:val="008E29BB"/>
    <w:rsid w:val="008E2B17"/>
    <w:rsid w:val="008E3E12"/>
    <w:rsid w:val="008E402B"/>
    <w:rsid w:val="008E4DCD"/>
    <w:rsid w:val="008E5767"/>
    <w:rsid w:val="008E580D"/>
    <w:rsid w:val="008E63C7"/>
    <w:rsid w:val="008E7DFD"/>
    <w:rsid w:val="008F12E6"/>
    <w:rsid w:val="008F1558"/>
    <w:rsid w:val="008F2263"/>
    <w:rsid w:val="008F2B44"/>
    <w:rsid w:val="008F330B"/>
    <w:rsid w:val="008F3A6B"/>
    <w:rsid w:val="008F5927"/>
    <w:rsid w:val="008F5D4C"/>
    <w:rsid w:val="008F5F96"/>
    <w:rsid w:val="008F7752"/>
    <w:rsid w:val="009006C5"/>
    <w:rsid w:val="0090174A"/>
    <w:rsid w:val="00902E52"/>
    <w:rsid w:val="009036B3"/>
    <w:rsid w:val="009052C1"/>
    <w:rsid w:val="0090620F"/>
    <w:rsid w:val="009071FE"/>
    <w:rsid w:val="009075AC"/>
    <w:rsid w:val="00907761"/>
    <w:rsid w:val="00907A46"/>
    <w:rsid w:val="00910076"/>
    <w:rsid w:val="0091242A"/>
    <w:rsid w:val="00912E53"/>
    <w:rsid w:val="00912F01"/>
    <w:rsid w:val="0091395C"/>
    <w:rsid w:val="00913AA4"/>
    <w:rsid w:val="00913C4C"/>
    <w:rsid w:val="00915778"/>
    <w:rsid w:val="009164DD"/>
    <w:rsid w:val="009168C5"/>
    <w:rsid w:val="00920FC7"/>
    <w:rsid w:val="009210C9"/>
    <w:rsid w:val="00921CF4"/>
    <w:rsid w:val="00921D8F"/>
    <w:rsid w:val="00922166"/>
    <w:rsid w:val="00923604"/>
    <w:rsid w:val="00925C68"/>
    <w:rsid w:val="0092786F"/>
    <w:rsid w:val="009315B0"/>
    <w:rsid w:val="009316E9"/>
    <w:rsid w:val="00931C93"/>
    <w:rsid w:val="00931EE2"/>
    <w:rsid w:val="00931FD8"/>
    <w:rsid w:val="0093282F"/>
    <w:rsid w:val="0093343D"/>
    <w:rsid w:val="0093416D"/>
    <w:rsid w:val="009341A4"/>
    <w:rsid w:val="00934799"/>
    <w:rsid w:val="0093652D"/>
    <w:rsid w:val="00936999"/>
    <w:rsid w:val="0093714F"/>
    <w:rsid w:val="00937309"/>
    <w:rsid w:val="00937D66"/>
    <w:rsid w:val="009405CB"/>
    <w:rsid w:val="0094065A"/>
    <w:rsid w:val="00940FE2"/>
    <w:rsid w:val="009412C2"/>
    <w:rsid w:val="009420B5"/>
    <w:rsid w:val="00943E62"/>
    <w:rsid w:val="00945A61"/>
    <w:rsid w:val="009467D2"/>
    <w:rsid w:val="00950154"/>
    <w:rsid w:val="00950C6E"/>
    <w:rsid w:val="00951ECA"/>
    <w:rsid w:val="0095218D"/>
    <w:rsid w:val="00953054"/>
    <w:rsid w:val="009531D6"/>
    <w:rsid w:val="00953610"/>
    <w:rsid w:val="0095382C"/>
    <w:rsid w:val="00953B03"/>
    <w:rsid w:val="009548C1"/>
    <w:rsid w:val="00955312"/>
    <w:rsid w:val="00956219"/>
    <w:rsid w:val="009563A5"/>
    <w:rsid w:val="009565E4"/>
    <w:rsid w:val="00956868"/>
    <w:rsid w:val="0095723E"/>
    <w:rsid w:val="009572EE"/>
    <w:rsid w:val="0095765F"/>
    <w:rsid w:val="00957753"/>
    <w:rsid w:val="00957BE5"/>
    <w:rsid w:val="009606E6"/>
    <w:rsid w:val="009609D2"/>
    <w:rsid w:val="00960CFA"/>
    <w:rsid w:val="00960E89"/>
    <w:rsid w:val="0096234B"/>
    <w:rsid w:val="00962F40"/>
    <w:rsid w:val="00963968"/>
    <w:rsid w:val="00964658"/>
    <w:rsid w:val="00965470"/>
    <w:rsid w:val="009654DE"/>
    <w:rsid w:val="009670E9"/>
    <w:rsid w:val="00970F70"/>
    <w:rsid w:val="00971056"/>
    <w:rsid w:val="0097210F"/>
    <w:rsid w:val="0097252B"/>
    <w:rsid w:val="00972668"/>
    <w:rsid w:val="009727B4"/>
    <w:rsid w:val="00972C36"/>
    <w:rsid w:val="00972DF8"/>
    <w:rsid w:val="009747E8"/>
    <w:rsid w:val="009750AA"/>
    <w:rsid w:val="00975852"/>
    <w:rsid w:val="009767EB"/>
    <w:rsid w:val="00977D37"/>
    <w:rsid w:val="009813EA"/>
    <w:rsid w:val="009830D3"/>
    <w:rsid w:val="00983535"/>
    <w:rsid w:val="00983B8F"/>
    <w:rsid w:val="00984D47"/>
    <w:rsid w:val="0098595E"/>
    <w:rsid w:val="00986073"/>
    <w:rsid w:val="00986505"/>
    <w:rsid w:val="00986DCC"/>
    <w:rsid w:val="00990EE2"/>
    <w:rsid w:val="009916D2"/>
    <w:rsid w:val="009917E9"/>
    <w:rsid w:val="009918B7"/>
    <w:rsid w:val="009918C6"/>
    <w:rsid w:val="0099229C"/>
    <w:rsid w:val="00994E5F"/>
    <w:rsid w:val="009959DB"/>
    <w:rsid w:val="00995C9F"/>
    <w:rsid w:val="0099705D"/>
    <w:rsid w:val="0099752D"/>
    <w:rsid w:val="00997C2A"/>
    <w:rsid w:val="009A0358"/>
    <w:rsid w:val="009A0461"/>
    <w:rsid w:val="009A0E2A"/>
    <w:rsid w:val="009A1513"/>
    <w:rsid w:val="009A1E9E"/>
    <w:rsid w:val="009A28A2"/>
    <w:rsid w:val="009A2D33"/>
    <w:rsid w:val="009A3F10"/>
    <w:rsid w:val="009A5191"/>
    <w:rsid w:val="009A54BF"/>
    <w:rsid w:val="009A593A"/>
    <w:rsid w:val="009A5F87"/>
    <w:rsid w:val="009A5FBB"/>
    <w:rsid w:val="009A7F61"/>
    <w:rsid w:val="009B0E35"/>
    <w:rsid w:val="009B0F5C"/>
    <w:rsid w:val="009B11D6"/>
    <w:rsid w:val="009B1B37"/>
    <w:rsid w:val="009B2550"/>
    <w:rsid w:val="009B2EE9"/>
    <w:rsid w:val="009B2F6C"/>
    <w:rsid w:val="009B35C8"/>
    <w:rsid w:val="009B3771"/>
    <w:rsid w:val="009B4864"/>
    <w:rsid w:val="009B5504"/>
    <w:rsid w:val="009B5B41"/>
    <w:rsid w:val="009B5BDC"/>
    <w:rsid w:val="009B5D1A"/>
    <w:rsid w:val="009B649B"/>
    <w:rsid w:val="009B6F16"/>
    <w:rsid w:val="009C0940"/>
    <w:rsid w:val="009C0950"/>
    <w:rsid w:val="009C1D99"/>
    <w:rsid w:val="009C1F8B"/>
    <w:rsid w:val="009C20A8"/>
    <w:rsid w:val="009C5057"/>
    <w:rsid w:val="009C6069"/>
    <w:rsid w:val="009D1378"/>
    <w:rsid w:val="009D1780"/>
    <w:rsid w:val="009D2384"/>
    <w:rsid w:val="009D3240"/>
    <w:rsid w:val="009D3A6E"/>
    <w:rsid w:val="009D3E9A"/>
    <w:rsid w:val="009D55C6"/>
    <w:rsid w:val="009D563E"/>
    <w:rsid w:val="009D61D9"/>
    <w:rsid w:val="009D624D"/>
    <w:rsid w:val="009D6AD5"/>
    <w:rsid w:val="009E09BF"/>
    <w:rsid w:val="009E0AB4"/>
    <w:rsid w:val="009E10C7"/>
    <w:rsid w:val="009E2174"/>
    <w:rsid w:val="009E260E"/>
    <w:rsid w:val="009E360A"/>
    <w:rsid w:val="009E38A4"/>
    <w:rsid w:val="009E3D82"/>
    <w:rsid w:val="009E41BF"/>
    <w:rsid w:val="009E4942"/>
    <w:rsid w:val="009E58CA"/>
    <w:rsid w:val="009E672E"/>
    <w:rsid w:val="009E6E48"/>
    <w:rsid w:val="009F0467"/>
    <w:rsid w:val="009F0B67"/>
    <w:rsid w:val="009F0CAC"/>
    <w:rsid w:val="009F1566"/>
    <w:rsid w:val="009F1E4B"/>
    <w:rsid w:val="009F307E"/>
    <w:rsid w:val="009F33FC"/>
    <w:rsid w:val="009F37D5"/>
    <w:rsid w:val="009F4582"/>
    <w:rsid w:val="009F50DE"/>
    <w:rsid w:val="009F5F3E"/>
    <w:rsid w:val="009F683B"/>
    <w:rsid w:val="009F6D34"/>
    <w:rsid w:val="009F74A2"/>
    <w:rsid w:val="009F7BB0"/>
    <w:rsid w:val="00A0179F"/>
    <w:rsid w:val="00A0191E"/>
    <w:rsid w:val="00A01B7D"/>
    <w:rsid w:val="00A02969"/>
    <w:rsid w:val="00A0343A"/>
    <w:rsid w:val="00A036C5"/>
    <w:rsid w:val="00A03AD2"/>
    <w:rsid w:val="00A05A67"/>
    <w:rsid w:val="00A05DA0"/>
    <w:rsid w:val="00A073A0"/>
    <w:rsid w:val="00A07D84"/>
    <w:rsid w:val="00A10336"/>
    <w:rsid w:val="00A105D1"/>
    <w:rsid w:val="00A10CE2"/>
    <w:rsid w:val="00A13400"/>
    <w:rsid w:val="00A13703"/>
    <w:rsid w:val="00A13811"/>
    <w:rsid w:val="00A13838"/>
    <w:rsid w:val="00A13D7D"/>
    <w:rsid w:val="00A15C42"/>
    <w:rsid w:val="00A166B8"/>
    <w:rsid w:val="00A16DF1"/>
    <w:rsid w:val="00A17302"/>
    <w:rsid w:val="00A17A17"/>
    <w:rsid w:val="00A2069D"/>
    <w:rsid w:val="00A20B1F"/>
    <w:rsid w:val="00A21050"/>
    <w:rsid w:val="00A235D0"/>
    <w:rsid w:val="00A24131"/>
    <w:rsid w:val="00A255AD"/>
    <w:rsid w:val="00A27A7F"/>
    <w:rsid w:val="00A3276A"/>
    <w:rsid w:val="00A349D2"/>
    <w:rsid w:val="00A34C05"/>
    <w:rsid w:val="00A35492"/>
    <w:rsid w:val="00A35FCF"/>
    <w:rsid w:val="00A37327"/>
    <w:rsid w:val="00A37ADB"/>
    <w:rsid w:val="00A37BBB"/>
    <w:rsid w:val="00A4044E"/>
    <w:rsid w:val="00A4217B"/>
    <w:rsid w:val="00A42475"/>
    <w:rsid w:val="00A42869"/>
    <w:rsid w:val="00A4379F"/>
    <w:rsid w:val="00A4434D"/>
    <w:rsid w:val="00A45039"/>
    <w:rsid w:val="00A454E0"/>
    <w:rsid w:val="00A45546"/>
    <w:rsid w:val="00A45663"/>
    <w:rsid w:val="00A4585A"/>
    <w:rsid w:val="00A459B3"/>
    <w:rsid w:val="00A459D6"/>
    <w:rsid w:val="00A45B12"/>
    <w:rsid w:val="00A462D5"/>
    <w:rsid w:val="00A4650A"/>
    <w:rsid w:val="00A46AC9"/>
    <w:rsid w:val="00A46F7C"/>
    <w:rsid w:val="00A471A7"/>
    <w:rsid w:val="00A47279"/>
    <w:rsid w:val="00A473F5"/>
    <w:rsid w:val="00A477E5"/>
    <w:rsid w:val="00A50720"/>
    <w:rsid w:val="00A50922"/>
    <w:rsid w:val="00A50B8A"/>
    <w:rsid w:val="00A51F40"/>
    <w:rsid w:val="00A526B0"/>
    <w:rsid w:val="00A55D2B"/>
    <w:rsid w:val="00A572BC"/>
    <w:rsid w:val="00A57A82"/>
    <w:rsid w:val="00A62B7B"/>
    <w:rsid w:val="00A638EE"/>
    <w:rsid w:val="00A6479A"/>
    <w:rsid w:val="00A65B37"/>
    <w:rsid w:val="00A66AE9"/>
    <w:rsid w:val="00A67428"/>
    <w:rsid w:val="00A679BF"/>
    <w:rsid w:val="00A7081B"/>
    <w:rsid w:val="00A70CF3"/>
    <w:rsid w:val="00A7155E"/>
    <w:rsid w:val="00A71FE7"/>
    <w:rsid w:val="00A73C04"/>
    <w:rsid w:val="00A73E14"/>
    <w:rsid w:val="00A73EFE"/>
    <w:rsid w:val="00A74EDE"/>
    <w:rsid w:val="00A763AE"/>
    <w:rsid w:val="00A76619"/>
    <w:rsid w:val="00A766D5"/>
    <w:rsid w:val="00A76B0D"/>
    <w:rsid w:val="00A80223"/>
    <w:rsid w:val="00A8031C"/>
    <w:rsid w:val="00A8114B"/>
    <w:rsid w:val="00A816EE"/>
    <w:rsid w:val="00A81AB5"/>
    <w:rsid w:val="00A822C6"/>
    <w:rsid w:val="00A82724"/>
    <w:rsid w:val="00A82C13"/>
    <w:rsid w:val="00A82C5A"/>
    <w:rsid w:val="00A83FF6"/>
    <w:rsid w:val="00A84187"/>
    <w:rsid w:val="00A84F8B"/>
    <w:rsid w:val="00A85CB7"/>
    <w:rsid w:val="00A8620F"/>
    <w:rsid w:val="00A8652F"/>
    <w:rsid w:val="00A86AAB"/>
    <w:rsid w:val="00A86D49"/>
    <w:rsid w:val="00A8769A"/>
    <w:rsid w:val="00A877B4"/>
    <w:rsid w:val="00A87B22"/>
    <w:rsid w:val="00A90FF4"/>
    <w:rsid w:val="00A917E3"/>
    <w:rsid w:val="00A918B0"/>
    <w:rsid w:val="00A92E9F"/>
    <w:rsid w:val="00A92EC0"/>
    <w:rsid w:val="00A92EED"/>
    <w:rsid w:val="00A94252"/>
    <w:rsid w:val="00A94F2F"/>
    <w:rsid w:val="00A95848"/>
    <w:rsid w:val="00A975D5"/>
    <w:rsid w:val="00A9772B"/>
    <w:rsid w:val="00AA0660"/>
    <w:rsid w:val="00AA1409"/>
    <w:rsid w:val="00AA29D8"/>
    <w:rsid w:val="00AA2D1F"/>
    <w:rsid w:val="00AA3875"/>
    <w:rsid w:val="00AA404A"/>
    <w:rsid w:val="00AA40DC"/>
    <w:rsid w:val="00AA5BE8"/>
    <w:rsid w:val="00AA6228"/>
    <w:rsid w:val="00AA69A4"/>
    <w:rsid w:val="00AA75D4"/>
    <w:rsid w:val="00AB1131"/>
    <w:rsid w:val="00AB1B91"/>
    <w:rsid w:val="00AB22D9"/>
    <w:rsid w:val="00AB2744"/>
    <w:rsid w:val="00AB274F"/>
    <w:rsid w:val="00AB3F90"/>
    <w:rsid w:val="00AB5F30"/>
    <w:rsid w:val="00AB61E4"/>
    <w:rsid w:val="00AB6BE3"/>
    <w:rsid w:val="00AB7AAA"/>
    <w:rsid w:val="00AC1694"/>
    <w:rsid w:val="00AC2197"/>
    <w:rsid w:val="00AC37C3"/>
    <w:rsid w:val="00AC3E08"/>
    <w:rsid w:val="00AC3E65"/>
    <w:rsid w:val="00AC4E21"/>
    <w:rsid w:val="00AC535B"/>
    <w:rsid w:val="00AC5F6A"/>
    <w:rsid w:val="00AC63D3"/>
    <w:rsid w:val="00AD02D6"/>
    <w:rsid w:val="00AD0B3C"/>
    <w:rsid w:val="00AD0FC3"/>
    <w:rsid w:val="00AD1CC0"/>
    <w:rsid w:val="00AD22B5"/>
    <w:rsid w:val="00AD2718"/>
    <w:rsid w:val="00AD2E4D"/>
    <w:rsid w:val="00AD31ED"/>
    <w:rsid w:val="00AD33D3"/>
    <w:rsid w:val="00AD3DB4"/>
    <w:rsid w:val="00AD5133"/>
    <w:rsid w:val="00AD5712"/>
    <w:rsid w:val="00AD6AC5"/>
    <w:rsid w:val="00AD7426"/>
    <w:rsid w:val="00AD76A1"/>
    <w:rsid w:val="00AE1CCB"/>
    <w:rsid w:val="00AE21CC"/>
    <w:rsid w:val="00AE48E8"/>
    <w:rsid w:val="00AE551A"/>
    <w:rsid w:val="00AE6F39"/>
    <w:rsid w:val="00AE7F20"/>
    <w:rsid w:val="00AF0E7C"/>
    <w:rsid w:val="00AF1F04"/>
    <w:rsid w:val="00AF3B55"/>
    <w:rsid w:val="00AF3D59"/>
    <w:rsid w:val="00AF5337"/>
    <w:rsid w:val="00AF597D"/>
    <w:rsid w:val="00AF5C58"/>
    <w:rsid w:val="00AF615F"/>
    <w:rsid w:val="00AF6794"/>
    <w:rsid w:val="00AF6F48"/>
    <w:rsid w:val="00AF717E"/>
    <w:rsid w:val="00AF77A6"/>
    <w:rsid w:val="00AF7E53"/>
    <w:rsid w:val="00B016F7"/>
    <w:rsid w:val="00B024B9"/>
    <w:rsid w:val="00B02BDD"/>
    <w:rsid w:val="00B04A9B"/>
    <w:rsid w:val="00B04E10"/>
    <w:rsid w:val="00B055B9"/>
    <w:rsid w:val="00B07194"/>
    <w:rsid w:val="00B10AFF"/>
    <w:rsid w:val="00B12CE1"/>
    <w:rsid w:val="00B12E08"/>
    <w:rsid w:val="00B13243"/>
    <w:rsid w:val="00B13511"/>
    <w:rsid w:val="00B13AEF"/>
    <w:rsid w:val="00B13D85"/>
    <w:rsid w:val="00B14ED7"/>
    <w:rsid w:val="00B16296"/>
    <w:rsid w:val="00B16CC7"/>
    <w:rsid w:val="00B1786A"/>
    <w:rsid w:val="00B17C1A"/>
    <w:rsid w:val="00B206D8"/>
    <w:rsid w:val="00B20AD8"/>
    <w:rsid w:val="00B20C75"/>
    <w:rsid w:val="00B230E5"/>
    <w:rsid w:val="00B23E88"/>
    <w:rsid w:val="00B24071"/>
    <w:rsid w:val="00B246C8"/>
    <w:rsid w:val="00B25AD2"/>
    <w:rsid w:val="00B267A4"/>
    <w:rsid w:val="00B26C88"/>
    <w:rsid w:val="00B31001"/>
    <w:rsid w:val="00B312C7"/>
    <w:rsid w:val="00B315C4"/>
    <w:rsid w:val="00B316B9"/>
    <w:rsid w:val="00B31E55"/>
    <w:rsid w:val="00B31E90"/>
    <w:rsid w:val="00B32E58"/>
    <w:rsid w:val="00B335A2"/>
    <w:rsid w:val="00B342D1"/>
    <w:rsid w:val="00B34371"/>
    <w:rsid w:val="00B357DD"/>
    <w:rsid w:val="00B36BEC"/>
    <w:rsid w:val="00B37104"/>
    <w:rsid w:val="00B37930"/>
    <w:rsid w:val="00B406E3"/>
    <w:rsid w:val="00B41516"/>
    <w:rsid w:val="00B433EB"/>
    <w:rsid w:val="00B43788"/>
    <w:rsid w:val="00B43D2F"/>
    <w:rsid w:val="00B447D7"/>
    <w:rsid w:val="00B44F9F"/>
    <w:rsid w:val="00B451F7"/>
    <w:rsid w:val="00B452A3"/>
    <w:rsid w:val="00B4545E"/>
    <w:rsid w:val="00B46AC0"/>
    <w:rsid w:val="00B47889"/>
    <w:rsid w:val="00B47D0D"/>
    <w:rsid w:val="00B52B7D"/>
    <w:rsid w:val="00B531D2"/>
    <w:rsid w:val="00B537D8"/>
    <w:rsid w:val="00B53CCA"/>
    <w:rsid w:val="00B54441"/>
    <w:rsid w:val="00B54A5F"/>
    <w:rsid w:val="00B560C2"/>
    <w:rsid w:val="00B5626B"/>
    <w:rsid w:val="00B56409"/>
    <w:rsid w:val="00B56F9B"/>
    <w:rsid w:val="00B57B32"/>
    <w:rsid w:val="00B614EB"/>
    <w:rsid w:val="00B615DD"/>
    <w:rsid w:val="00B61C53"/>
    <w:rsid w:val="00B62FF7"/>
    <w:rsid w:val="00B64099"/>
    <w:rsid w:val="00B643D6"/>
    <w:rsid w:val="00B64919"/>
    <w:rsid w:val="00B6571D"/>
    <w:rsid w:val="00B667C6"/>
    <w:rsid w:val="00B66BC8"/>
    <w:rsid w:val="00B6723D"/>
    <w:rsid w:val="00B67B60"/>
    <w:rsid w:val="00B67BD4"/>
    <w:rsid w:val="00B70D2B"/>
    <w:rsid w:val="00B71F08"/>
    <w:rsid w:val="00B73838"/>
    <w:rsid w:val="00B7421A"/>
    <w:rsid w:val="00B74366"/>
    <w:rsid w:val="00B74D4D"/>
    <w:rsid w:val="00B7561B"/>
    <w:rsid w:val="00B75F20"/>
    <w:rsid w:val="00B762FD"/>
    <w:rsid w:val="00B76BC1"/>
    <w:rsid w:val="00B76C73"/>
    <w:rsid w:val="00B808A4"/>
    <w:rsid w:val="00B81371"/>
    <w:rsid w:val="00B818B8"/>
    <w:rsid w:val="00B8225B"/>
    <w:rsid w:val="00B83B1F"/>
    <w:rsid w:val="00B83E2E"/>
    <w:rsid w:val="00B84739"/>
    <w:rsid w:val="00B855AA"/>
    <w:rsid w:val="00B864B3"/>
    <w:rsid w:val="00B87678"/>
    <w:rsid w:val="00B8780A"/>
    <w:rsid w:val="00B902E7"/>
    <w:rsid w:val="00B90B4F"/>
    <w:rsid w:val="00B91245"/>
    <w:rsid w:val="00B922D9"/>
    <w:rsid w:val="00B926D6"/>
    <w:rsid w:val="00B93351"/>
    <w:rsid w:val="00B945F2"/>
    <w:rsid w:val="00B95670"/>
    <w:rsid w:val="00B959FD"/>
    <w:rsid w:val="00B966BF"/>
    <w:rsid w:val="00B96FBD"/>
    <w:rsid w:val="00B9728C"/>
    <w:rsid w:val="00B974B4"/>
    <w:rsid w:val="00BA0012"/>
    <w:rsid w:val="00BA0458"/>
    <w:rsid w:val="00BA200D"/>
    <w:rsid w:val="00BA4BD7"/>
    <w:rsid w:val="00BA4F66"/>
    <w:rsid w:val="00BA5188"/>
    <w:rsid w:val="00BA54A2"/>
    <w:rsid w:val="00BA6D15"/>
    <w:rsid w:val="00BA7987"/>
    <w:rsid w:val="00BA7CFA"/>
    <w:rsid w:val="00BB1309"/>
    <w:rsid w:val="00BB2592"/>
    <w:rsid w:val="00BB27C1"/>
    <w:rsid w:val="00BB3156"/>
    <w:rsid w:val="00BB4F26"/>
    <w:rsid w:val="00BB5CA9"/>
    <w:rsid w:val="00BB6662"/>
    <w:rsid w:val="00BB7E0C"/>
    <w:rsid w:val="00BC0CE4"/>
    <w:rsid w:val="00BC1CB0"/>
    <w:rsid w:val="00BC2139"/>
    <w:rsid w:val="00BC22CD"/>
    <w:rsid w:val="00BC260A"/>
    <w:rsid w:val="00BC30BF"/>
    <w:rsid w:val="00BC3150"/>
    <w:rsid w:val="00BC3609"/>
    <w:rsid w:val="00BC428C"/>
    <w:rsid w:val="00BC4307"/>
    <w:rsid w:val="00BC4C44"/>
    <w:rsid w:val="00BC50BA"/>
    <w:rsid w:val="00BC5CB9"/>
    <w:rsid w:val="00BC61B2"/>
    <w:rsid w:val="00BC7E69"/>
    <w:rsid w:val="00BD025A"/>
    <w:rsid w:val="00BD02D5"/>
    <w:rsid w:val="00BD0A1C"/>
    <w:rsid w:val="00BD0DA4"/>
    <w:rsid w:val="00BD0F9E"/>
    <w:rsid w:val="00BD1B67"/>
    <w:rsid w:val="00BD2E8E"/>
    <w:rsid w:val="00BD335B"/>
    <w:rsid w:val="00BD33B6"/>
    <w:rsid w:val="00BD3D7F"/>
    <w:rsid w:val="00BD4097"/>
    <w:rsid w:val="00BD4163"/>
    <w:rsid w:val="00BD43A7"/>
    <w:rsid w:val="00BD4ADB"/>
    <w:rsid w:val="00BD4DD2"/>
    <w:rsid w:val="00BD4E41"/>
    <w:rsid w:val="00BD4F95"/>
    <w:rsid w:val="00BD517B"/>
    <w:rsid w:val="00BD540C"/>
    <w:rsid w:val="00BD64CA"/>
    <w:rsid w:val="00BD650E"/>
    <w:rsid w:val="00BD6560"/>
    <w:rsid w:val="00BD687D"/>
    <w:rsid w:val="00BD76B4"/>
    <w:rsid w:val="00BD7AEB"/>
    <w:rsid w:val="00BE00FA"/>
    <w:rsid w:val="00BE0C95"/>
    <w:rsid w:val="00BE31BD"/>
    <w:rsid w:val="00BE462E"/>
    <w:rsid w:val="00BE545A"/>
    <w:rsid w:val="00BE57A2"/>
    <w:rsid w:val="00BE5E11"/>
    <w:rsid w:val="00BE6C95"/>
    <w:rsid w:val="00BE74FA"/>
    <w:rsid w:val="00BE7E61"/>
    <w:rsid w:val="00BF086E"/>
    <w:rsid w:val="00BF0A54"/>
    <w:rsid w:val="00BF0F1C"/>
    <w:rsid w:val="00BF1278"/>
    <w:rsid w:val="00BF1B7F"/>
    <w:rsid w:val="00BF20A0"/>
    <w:rsid w:val="00BF22B8"/>
    <w:rsid w:val="00BF2346"/>
    <w:rsid w:val="00BF2535"/>
    <w:rsid w:val="00BF3B85"/>
    <w:rsid w:val="00BF485E"/>
    <w:rsid w:val="00BF60D7"/>
    <w:rsid w:val="00BF6B5B"/>
    <w:rsid w:val="00BF6D83"/>
    <w:rsid w:val="00BF704D"/>
    <w:rsid w:val="00BF7365"/>
    <w:rsid w:val="00BF7585"/>
    <w:rsid w:val="00BF7596"/>
    <w:rsid w:val="00BF7824"/>
    <w:rsid w:val="00C020F8"/>
    <w:rsid w:val="00C0234A"/>
    <w:rsid w:val="00C02535"/>
    <w:rsid w:val="00C030F7"/>
    <w:rsid w:val="00C04666"/>
    <w:rsid w:val="00C04D22"/>
    <w:rsid w:val="00C06C02"/>
    <w:rsid w:val="00C102C2"/>
    <w:rsid w:val="00C11482"/>
    <w:rsid w:val="00C11B2F"/>
    <w:rsid w:val="00C11E0B"/>
    <w:rsid w:val="00C12419"/>
    <w:rsid w:val="00C1254E"/>
    <w:rsid w:val="00C12E38"/>
    <w:rsid w:val="00C14CDF"/>
    <w:rsid w:val="00C150E0"/>
    <w:rsid w:val="00C150F6"/>
    <w:rsid w:val="00C15A7E"/>
    <w:rsid w:val="00C15F97"/>
    <w:rsid w:val="00C16762"/>
    <w:rsid w:val="00C17637"/>
    <w:rsid w:val="00C179FC"/>
    <w:rsid w:val="00C203F6"/>
    <w:rsid w:val="00C20E4C"/>
    <w:rsid w:val="00C20EB1"/>
    <w:rsid w:val="00C2139F"/>
    <w:rsid w:val="00C21EE9"/>
    <w:rsid w:val="00C24101"/>
    <w:rsid w:val="00C24B25"/>
    <w:rsid w:val="00C24FF3"/>
    <w:rsid w:val="00C2575E"/>
    <w:rsid w:val="00C25C57"/>
    <w:rsid w:val="00C26121"/>
    <w:rsid w:val="00C2793D"/>
    <w:rsid w:val="00C27ABF"/>
    <w:rsid w:val="00C3086E"/>
    <w:rsid w:val="00C315FB"/>
    <w:rsid w:val="00C31713"/>
    <w:rsid w:val="00C317BD"/>
    <w:rsid w:val="00C3198E"/>
    <w:rsid w:val="00C31C1C"/>
    <w:rsid w:val="00C33279"/>
    <w:rsid w:val="00C34B8F"/>
    <w:rsid w:val="00C35332"/>
    <w:rsid w:val="00C37421"/>
    <w:rsid w:val="00C37D4F"/>
    <w:rsid w:val="00C40A57"/>
    <w:rsid w:val="00C41015"/>
    <w:rsid w:val="00C41131"/>
    <w:rsid w:val="00C411C1"/>
    <w:rsid w:val="00C422BD"/>
    <w:rsid w:val="00C423E1"/>
    <w:rsid w:val="00C42996"/>
    <w:rsid w:val="00C42ED3"/>
    <w:rsid w:val="00C43233"/>
    <w:rsid w:val="00C43A3B"/>
    <w:rsid w:val="00C454F4"/>
    <w:rsid w:val="00C45581"/>
    <w:rsid w:val="00C4591B"/>
    <w:rsid w:val="00C45BF0"/>
    <w:rsid w:val="00C46213"/>
    <w:rsid w:val="00C465BE"/>
    <w:rsid w:val="00C4712A"/>
    <w:rsid w:val="00C47468"/>
    <w:rsid w:val="00C47CDC"/>
    <w:rsid w:val="00C50A2B"/>
    <w:rsid w:val="00C50C65"/>
    <w:rsid w:val="00C5125B"/>
    <w:rsid w:val="00C51671"/>
    <w:rsid w:val="00C5252B"/>
    <w:rsid w:val="00C5280A"/>
    <w:rsid w:val="00C533C6"/>
    <w:rsid w:val="00C5401F"/>
    <w:rsid w:val="00C54922"/>
    <w:rsid w:val="00C555A2"/>
    <w:rsid w:val="00C55FE8"/>
    <w:rsid w:val="00C57BBC"/>
    <w:rsid w:val="00C601EF"/>
    <w:rsid w:val="00C603F1"/>
    <w:rsid w:val="00C6199A"/>
    <w:rsid w:val="00C6220B"/>
    <w:rsid w:val="00C62658"/>
    <w:rsid w:val="00C634D6"/>
    <w:rsid w:val="00C63CF2"/>
    <w:rsid w:val="00C642ED"/>
    <w:rsid w:val="00C6440A"/>
    <w:rsid w:val="00C648FC"/>
    <w:rsid w:val="00C65875"/>
    <w:rsid w:val="00C65EDE"/>
    <w:rsid w:val="00C663BE"/>
    <w:rsid w:val="00C6722D"/>
    <w:rsid w:val="00C70AB7"/>
    <w:rsid w:val="00C71858"/>
    <w:rsid w:val="00C722C5"/>
    <w:rsid w:val="00C72382"/>
    <w:rsid w:val="00C74346"/>
    <w:rsid w:val="00C744AE"/>
    <w:rsid w:val="00C74781"/>
    <w:rsid w:val="00C76B87"/>
    <w:rsid w:val="00C80034"/>
    <w:rsid w:val="00C80729"/>
    <w:rsid w:val="00C828E8"/>
    <w:rsid w:val="00C83043"/>
    <w:rsid w:val="00C83387"/>
    <w:rsid w:val="00C83579"/>
    <w:rsid w:val="00C83C79"/>
    <w:rsid w:val="00C83EA7"/>
    <w:rsid w:val="00C84559"/>
    <w:rsid w:val="00C84E31"/>
    <w:rsid w:val="00C862C4"/>
    <w:rsid w:val="00C86977"/>
    <w:rsid w:val="00C86B34"/>
    <w:rsid w:val="00C86FFF"/>
    <w:rsid w:val="00C871C7"/>
    <w:rsid w:val="00C87AC8"/>
    <w:rsid w:val="00C91060"/>
    <w:rsid w:val="00C91720"/>
    <w:rsid w:val="00C91C5F"/>
    <w:rsid w:val="00C928FD"/>
    <w:rsid w:val="00C95272"/>
    <w:rsid w:val="00C95593"/>
    <w:rsid w:val="00C9667A"/>
    <w:rsid w:val="00C96A1F"/>
    <w:rsid w:val="00C9707E"/>
    <w:rsid w:val="00C9759C"/>
    <w:rsid w:val="00CA03B7"/>
    <w:rsid w:val="00CA0640"/>
    <w:rsid w:val="00CA2022"/>
    <w:rsid w:val="00CA4741"/>
    <w:rsid w:val="00CA4CF0"/>
    <w:rsid w:val="00CA543E"/>
    <w:rsid w:val="00CA5465"/>
    <w:rsid w:val="00CA5FEE"/>
    <w:rsid w:val="00CA62D4"/>
    <w:rsid w:val="00CA7A78"/>
    <w:rsid w:val="00CA7F49"/>
    <w:rsid w:val="00CB25AE"/>
    <w:rsid w:val="00CB2FC0"/>
    <w:rsid w:val="00CB3C69"/>
    <w:rsid w:val="00CB57AD"/>
    <w:rsid w:val="00CB57BF"/>
    <w:rsid w:val="00CB58C6"/>
    <w:rsid w:val="00CB5AEC"/>
    <w:rsid w:val="00CB627C"/>
    <w:rsid w:val="00CB7F82"/>
    <w:rsid w:val="00CC0B3A"/>
    <w:rsid w:val="00CC10A6"/>
    <w:rsid w:val="00CC10B3"/>
    <w:rsid w:val="00CC27BA"/>
    <w:rsid w:val="00CC2DE4"/>
    <w:rsid w:val="00CC35A3"/>
    <w:rsid w:val="00CC360E"/>
    <w:rsid w:val="00CC3B04"/>
    <w:rsid w:val="00CC3D18"/>
    <w:rsid w:val="00CC3FC7"/>
    <w:rsid w:val="00CC48D6"/>
    <w:rsid w:val="00CC76F8"/>
    <w:rsid w:val="00CD2BD3"/>
    <w:rsid w:val="00CD32FE"/>
    <w:rsid w:val="00CD3E7D"/>
    <w:rsid w:val="00CD4161"/>
    <w:rsid w:val="00CD5036"/>
    <w:rsid w:val="00CD6866"/>
    <w:rsid w:val="00CD76D4"/>
    <w:rsid w:val="00CD7893"/>
    <w:rsid w:val="00CD7911"/>
    <w:rsid w:val="00CE03CC"/>
    <w:rsid w:val="00CE0779"/>
    <w:rsid w:val="00CE2808"/>
    <w:rsid w:val="00CE47BE"/>
    <w:rsid w:val="00CE5758"/>
    <w:rsid w:val="00CE6EC5"/>
    <w:rsid w:val="00CE7E6A"/>
    <w:rsid w:val="00CF030B"/>
    <w:rsid w:val="00CF15AD"/>
    <w:rsid w:val="00CF1F73"/>
    <w:rsid w:val="00CF23A2"/>
    <w:rsid w:val="00CF2665"/>
    <w:rsid w:val="00CF5D77"/>
    <w:rsid w:val="00CF6247"/>
    <w:rsid w:val="00CF6782"/>
    <w:rsid w:val="00CF6EB2"/>
    <w:rsid w:val="00D00269"/>
    <w:rsid w:val="00D02F72"/>
    <w:rsid w:val="00D041AD"/>
    <w:rsid w:val="00D04655"/>
    <w:rsid w:val="00D056B5"/>
    <w:rsid w:val="00D062AA"/>
    <w:rsid w:val="00D07CFB"/>
    <w:rsid w:val="00D10AB0"/>
    <w:rsid w:val="00D12402"/>
    <w:rsid w:val="00D12927"/>
    <w:rsid w:val="00D12E45"/>
    <w:rsid w:val="00D12EE7"/>
    <w:rsid w:val="00D1373C"/>
    <w:rsid w:val="00D13936"/>
    <w:rsid w:val="00D14673"/>
    <w:rsid w:val="00D15617"/>
    <w:rsid w:val="00D16177"/>
    <w:rsid w:val="00D16B19"/>
    <w:rsid w:val="00D16BAD"/>
    <w:rsid w:val="00D16BD7"/>
    <w:rsid w:val="00D172B8"/>
    <w:rsid w:val="00D1735B"/>
    <w:rsid w:val="00D17702"/>
    <w:rsid w:val="00D17C3D"/>
    <w:rsid w:val="00D17E10"/>
    <w:rsid w:val="00D20E91"/>
    <w:rsid w:val="00D2181D"/>
    <w:rsid w:val="00D225CB"/>
    <w:rsid w:val="00D23CD2"/>
    <w:rsid w:val="00D25A9F"/>
    <w:rsid w:val="00D266ED"/>
    <w:rsid w:val="00D26C47"/>
    <w:rsid w:val="00D2734A"/>
    <w:rsid w:val="00D276CF"/>
    <w:rsid w:val="00D27F25"/>
    <w:rsid w:val="00D30003"/>
    <w:rsid w:val="00D306AB"/>
    <w:rsid w:val="00D31B6F"/>
    <w:rsid w:val="00D31B93"/>
    <w:rsid w:val="00D31D5F"/>
    <w:rsid w:val="00D32293"/>
    <w:rsid w:val="00D33323"/>
    <w:rsid w:val="00D335EB"/>
    <w:rsid w:val="00D33D83"/>
    <w:rsid w:val="00D33E59"/>
    <w:rsid w:val="00D33F79"/>
    <w:rsid w:val="00D34574"/>
    <w:rsid w:val="00D345A4"/>
    <w:rsid w:val="00D3469A"/>
    <w:rsid w:val="00D3478C"/>
    <w:rsid w:val="00D34A5C"/>
    <w:rsid w:val="00D35852"/>
    <w:rsid w:val="00D35986"/>
    <w:rsid w:val="00D364ED"/>
    <w:rsid w:val="00D36CE3"/>
    <w:rsid w:val="00D37494"/>
    <w:rsid w:val="00D3789A"/>
    <w:rsid w:val="00D407B7"/>
    <w:rsid w:val="00D409B3"/>
    <w:rsid w:val="00D41B84"/>
    <w:rsid w:val="00D41E2D"/>
    <w:rsid w:val="00D42588"/>
    <w:rsid w:val="00D425C6"/>
    <w:rsid w:val="00D427F9"/>
    <w:rsid w:val="00D4287D"/>
    <w:rsid w:val="00D42957"/>
    <w:rsid w:val="00D429E4"/>
    <w:rsid w:val="00D43E64"/>
    <w:rsid w:val="00D4447E"/>
    <w:rsid w:val="00D446E7"/>
    <w:rsid w:val="00D46D5B"/>
    <w:rsid w:val="00D47265"/>
    <w:rsid w:val="00D47500"/>
    <w:rsid w:val="00D4793C"/>
    <w:rsid w:val="00D47B8B"/>
    <w:rsid w:val="00D525E2"/>
    <w:rsid w:val="00D528C9"/>
    <w:rsid w:val="00D5386C"/>
    <w:rsid w:val="00D53E76"/>
    <w:rsid w:val="00D56736"/>
    <w:rsid w:val="00D5750C"/>
    <w:rsid w:val="00D60582"/>
    <w:rsid w:val="00D61222"/>
    <w:rsid w:val="00D6172D"/>
    <w:rsid w:val="00D6172F"/>
    <w:rsid w:val="00D6238E"/>
    <w:rsid w:val="00D63800"/>
    <w:rsid w:val="00D63990"/>
    <w:rsid w:val="00D63D90"/>
    <w:rsid w:val="00D65068"/>
    <w:rsid w:val="00D65243"/>
    <w:rsid w:val="00D658A1"/>
    <w:rsid w:val="00D65BBD"/>
    <w:rsid w:val="00D65DF2"/>
    <w:rsid w:val="00D67B28"/>
    <w:rsid w:val="00D67E99"/>
    <w:rsid w:val="00D70FC1"/>
    <w:rsid w:val="00D71057"/>
    <w:rsid w:val="00D713F3"/>
    <w:rsid w:val="00D72F6C"/>
    <w:rsid w:val="00D730F6"/>
    <w:rsid w:val="00D738F0"/>
    <w:rsid w:val="00D74685"/>
    <w:rsid w:val="00D75E6C"/>
    <w:rsid w:val="00D80F7C"/>
    <w:rsid w:val="00D82CB3"/>
    <w:rsid w:val="00D82FC0"/>
    <w:rsid w:val="00D8322A"/>
    <w:rsid w:val="00D83C17"/>
    <w:rsid w:val="00D847AB"/>
    <w:rsid w:val="00D8541E"/>
    <w:rsid w:val="00D85885"/>
    <w:rsid w:val="00D8720F"/>
    <w:rsid w:val="00D87527"/>
    <w:rsid w:val="00D87652"/>
    <w:rsid w:val="00D87A89"/>
    <w:rsid w:val="00D905C2"/>
    <w:rsid w:val="00D9093B"/>
    <w:rsid w:val="00D92D08"/>
    <w:rsid w:val="00D9372E"/>
    <w:rsid w:val="00D938BE"/>
    <w:rsid w:val="00D9392E"/>
    <w:rsid w:val="00D947F0"/>
    <w:rsid w:val="00D95C8E"/>
    <w:rsid w:val="00D95EE9"/>
    <w:rsid w:val="00D963CC"/>
    <w:rsid w:val="00D97BA8"/>
    <w:rsid w:val="00DA07EB"/>
    <w:rsid w:val="00DA0B95"/>
    <w:rsid w:val="00DA11BA"/>
    <w:rsid w:val="00DA1707"/>
    <w:rsid w:val="00DA226D"/>
    <w:rsid w:val="00DA22D8"/>
    <w:rsid w:val="00DA2D95"/>
    <w:rsid w:val="00DA3A4F"/>
    <w:rsid w:val="00DA42C0"/>
    <w:rsid w:val="00DA4349"/>
    <w:rsid w:val="00DA52A2"/>
    <w:rsid w:val="00DA5647"/>
    <w:rsid w:val="00DA57B0"/>
    <w:rsid w:val="00DA7146"/>
    <w:rsid w:val="00DA7E2F"/>
    <w:rsid w:val="00DB0C0B"/>
    <w:rsid w:val="00DB2446"/>
    <w:rsid w:val="00DB31E7"/>
    <w:rsid w:val="00DB3A66"/>
    <w:rsid w:val="00DB4BEF"/>
    <w:rsid w:val="00DB546B"/>
    <w:rsid w:val="00DB68FB"/>
    <w:rsid w:val="00DB71AB"/>
    <w:rsid w:val="00DB74A4"/>
    <w:rsid w:val="00DB78B2"/>
    <w:rsid w:val="00DC073A"/>
    <w:rsid w:val="00DC0A7B"/>
    <w:rsid w:val="00DC134B"/>
    <w:rsid w:val="00DC1539"/>
    <w:rsid w:val="00DC2022"/>
    <w:rsid w:val="00DC230C"/>
    <w:rsid w:val="00DC27E7"/>
    <w:rsid w:val="00DC2CE7"/>
    <w:rsid w:val="00DC301A"/>
    <w:rsid w:val="00DC4DAD"/>
    <w:rsid w:val="00DC5188"/>
    <w:rsid w:val="00DC5999"/>
    <w:rsid w:val="00DC5A97"/>
    <w:rsid w:val="00DC6294"/>
    <w:rsid w:val="00DC6AEA"/>
    <w:rsid w:val="00DC7377"/>
    <w:rsid w:val="00DD0282"/>
    <w:rsid w:val="00DD20AC"/>
    <w:rsid w:val="00DD2912"/>
    <w:rsid w:val="00DD2A39"/>
    <w:rsid w:val="00DD353B"/>
    <w:rsid w:val="00DD3902"/>
    <w:rsid w:val="00DD417A"/>
    <w:rsid w:val="00DD45C1"/>
    <w:rsid w:val="00DD4849"/>
    <w:rsid w:val="00DD5361"/>
    <w:rsid w:val="00DD54CB"/>
    <w:rsid w:val="00DD7305"/>
    <w:rsid w:val="00DE0FC0"/>
    <w:rsid w:val="00DE190A"/>
    <w:rsid w:val="00DE1A76"/>
    <w:rsid w:val="00DE31D8"/>
    <w:rsid w:val="00DE3949"/>
    <w:rsid w:val="00DE3A31"/>
    <w:rsid w:val="00DE4F75"/>
    <w:rsid w:val="00DE5F76"/>
    <w:rsid w:val="00DF09A4"/>
    <w:rsid w:val="00DF0B02"/>
    <w:rsid w:val="00DF0DF7"/>
    <w:rsid w:val="00DF13A5"/>
    <w:rsid w:val="00DF1C93"/>
    <w:rsid w:val="00DF1E41"/>
    <w:rsid w:val="00DF1E5D"/>
    <w:rsid w:val="00DF2ABA"/>
    <w:rsid w:val="00DF391A"/>
    <w:rsid w:val="00DF419C"/>
    <w:rsid w:val="00DF51C5"/>
    <w:rsid w:val="00DF6794"/>
    <w:rsid w:val="00DF6D3E"/>
    <w:rsid w:val="00DF72C7"/>
    <w:rsid w:val="00DF7862"/>
    <w:rsid w:val="00E00D6F"/>
    <w:rsid w:val="00E02A48"/>
    <w:rsid w:val="00E02DA3"/>
    <w:rsid w:val="00E03246"/>
    <w:rsid w:val="00E03508"/>
    <w:rsid w:val="00E03C0E"/>
    <w:rsid w:val="00E066DF"/>
    <w:rsid w:val="00E07128"/>
    <w:rsid w:val="00E073C2"/>
    <w:rsid w:val="00E10AC3"/>
    <w:rsid w:val="00E10C25"/>
    <w:rsid w:val="00E1123F"/>
    <w:rsid w:val="00E11294"/>
    <w:rsid w:val="00E12D1C"/>
    <w:rsid w:val="00E1307C"/>
    <w:rsid w:val="00E14266"/>
    <w:rsid w:val="00E14307"/>
    <w:rsid w:val="00E15911"/>
    <w:rsid w:val="00E16412"/>
    <w:rsid w:val="00E165DD"/>
    <w:rsid w:val="00E16A98"/>
    <w:rsid w:val="00E221E6"/>
    <w:rsid w:val="00E227C3"/>
    <w:rsid w:val="00E22843"/>
    <w:rsid w:val="00E22B8E"/>
    <w:rsid w:val="00E23111"/>
    <w:rsid w:val="00E23556"/>
    <w:rsid w:val="00E23CC6"/>
    <w:rsid w:val="00E24C79"/>
    <w:rsid w:val="00E25A78"/>
    <w:rsid w:val="00E25EB2"/>
    <w:rsid w:val="00E26881"/>
    <w:rsid w:val="00E26DFE"/>
    <w:rsid w:val="00E2713B"/>
    <w:rsid w:val="00E274D7"/>
    <w:rsid w:val="00E3177E"/>
    <w:rsid w:val="00E322FD"/>
    <w:rsid w:val="00E32652"/>
    <w:rsid w:val="00E32DDF"/>
    <w:rsid w:val="00E32FCA"/>
    <w:rsid w:val="00E33108"/>
    <w:rsid w:val="00E3451B"/>
    <w:rsid w:val="00E34622"/>
    <w:rsid w:val="00E34657"/>
    <w:rsid w:val="00E346CF"/>
    <w:rsid w:val="00E34706"/>
    <w:rsid w:val="00E35537"/>
    <w:rsid w:val="00E36F7D"/>
    <w:rsid w:val="00E41813"/>
    <w:rsid w:val="00E43ABE"/>
    <w:rsid w:val="00E44057"/>
    <w:rsid w:val="00E445BD"/>
    <w:rsid w:val="00E46673"/>
    <w:rsid w:val="00E46BF7"/>
    <w:rsid w:val="00E47A5F"/>
    <w:rsid w:val="00E47F04"/>
    <w:rsid w:val="00E50385"/>
    <w:rsid w:val="00E506E7"/>
    <w:rsid w:val="00E507A5"/>
    <w:rsid w:val="00E51A57"/>
    <w:rsid w:val="00E528D2"/>
    <w:rsid w:val="00E54E89"/>
    <w:rsid w:val="00E56DBA"/>
    <w:rsid w:val="00E57714"/>
    <w:rsid w:val="00E57E0F"/>
    <w:rsid w:val="00E601CE"/>
    <w:rsid w:val="00E602CF"/>
    <w:rsid w:val="00E609D1"/>
    <w:rsid w:val="00E60B1D"/>
    <w:rsid w:val="00E6196C"/>
    <w:rsid w:val="00E61EE8"/>
    <w:rsid w:val="00E62061"/>
    <w:rsid w:val="00E62441"/>
    <w:rsid w:val="00E62DCB"/>
    <w:rsid w:val="00E63879"/>
    <w:rsid w:val="00E63CDC"/>
    <w:rsid w:val="00E647FF"/>
    <w:rsid w:val="00E650C6"/>
    <w:rsid w:val="00E6520A"/>
    <w:rsid w:val="00E6662D"/>
    <w:rsid w:val="00E66A80"/>
    <w:rsid w:val="00E66EE6"/>
    <w:rsid w:val="00E70490"/>
    <w:rsid w:val="00E7063D"/>
    <w:rsid w:val="00E71329"/>
    <w:rsid w:val="00E71633"/>
    <w:rsid w:val="00E7218C"/>
    <w:rsid w:val="00E72689"/>
    <w:rsid w:val="00E730AA"/>
    <w:rsid w:val="00E73BDF"/>
    <w:rsid w:val="00E74C7A"/>
    <w:rsid w:val="00E76F52"/>
    <w:rsid w:val="00E77069"/>
    <w:rsid w:val="00E82B54"/>
    <w:rsid w:val="00E8380C"/>
    <w:rsid w:val="00E838B2"/>
    <w:rsid w:val="00E84521"/>
    <w:rsid w:val="00E84D6B"/>
    <w:rsid w:val="00E856B0"/>
    <w:rsid w:val="00E85D85"/>
    <w:rsid w:val="00E85FF3"/>
    <w:rsid w:val="00E86868"/>
    <w:rsid w:val="00E86C2A"/>
    <w:rsid w:val="00E86CA1"/>
    <w:rsid w:val="00E870B9"/>
    <w:rsid w:val="00E87F07"/>
    <w:rsid w:val="00E9022C"/>
    <w:rsid w:val="00E91E35"/>
    <w:rsid w:val="00E92215"/>
    <w:rsid w:val="00E937B5"/>
    <w:rsid w:val="00E9442F"/>
    <w:rsid w:val="00E94495"/>
    <w:rsid w:val="00E9486B"/>
    <w:rsid w:val="00E94ADD"/>
    <w:rsid w:val="00E95534"/>
    <w:rsid w:val="00E96326"/>
    <w:rsid w:val="00E969D2"/>
    <w:rsid w:val="00E96F22"/>
    <w:rsid w:val="00E96FC5"/>
    <w:rsid w:val="00E97D83"/>
    <w:rsid w:val="00EA006C"/>
    <w:rsid w:val="00EA07A5"/>
    <w:rsid w:val="00EA0CA1"/>
    <w:rsid w:val="00EA1D8B"/>
    <w:rsid w:val="00EA289E"/>
    <w:rsid w:val="00EA2E5E"/>
    <w:rsid w:val="00EA3249"/>
    <w:rsid w:val="00EA37A0"/>
    <w:rsid w:val="00EA3C59"/>
    <w:rsid w:val="00EA4CEB"/>
    <w:rsid w:val="00EA5061"/>
    <w:rsid w:val="00EA5118"/>
    <w:rsid w:val="00EA53CF"/>
    <w:rsid w:val="00EA6C56"/>
    <w:rsid w:val="00EB02F9"/>
    <w:rsid w:val="00EB07CE"/>
    <w:rsid w:val="00EB0C63"/>
    <w:rsid w:val="00EB0DF0"/>
    <w:rsid w:val="00EB1A2C"/>
    <w:rsid w:val="00EB2513"/>
    <w:rsid w:val="00EB3DF7"/>
    <w:rsid w:val="00EB3F5C"/>
    <w:rsid w:val="00EB40DC"/>
    <w:rsid w:val="00EB46F5"/>
    <w:rsid w:val="00EB4A53"/>
    <w:rsid w:val="00EB5616"/>
    <w:rsid w:val="00EB6084"/>
    <w:rsid w:val="00EB743F"/>
    <w:rsid w:val="00EC064C"/>
    <w:rsid w:val="00EC0BFA"/>
    <w:rsid w:val="00EC0D38"/>
    <w:rsid w:val="00EC115D"/>
    <w:rsid w:val="00EC152A"/>
    <w:rsid w:val="00EC23AC"/>
    <w:rsid w:val="00EC3328"/>
    <w:rsid w:val="00EC34A9"/>
    <w:rsid w:val="00EC3934"/>
    <w:rsid w:val="00EC3BA1"/>
    <w:rsid w:val="00EC61C5"/>
    <w:rsid w:val="00EC6F0E"/>
    <w:rsid w:val="00EC7352"/>
    <w:rsid w:val="00ED0F20"/>
    <w:rsid w:val="00ED2270"/>
    <w:rsid w:val="00ED26C0"/>
    <w:rsid w:val="00ED3818"/>
    <w:rsid w:val="00ED3B1D"/>
    <w:rsid w:val="00ED512E"/>
    <w:rsid w:val="00ED5912"/>
    <w:rsid w:val="00ED5EFD"/>
    <w:rsid w:val="00EE0293"/>
    <w:rsid w:val="00EE03EC"/>
    <w:rsid w:val="00EE048D"/>
    <w:rsid w:val="00EE04E0"/>
    <w:rsid w:val="00EE0ACB"/>
    <w:rsid w:val="00EE107C"/>
    <w:rsid w:val="00EE123D"/>
    <w:rsid w:val="00EE1C17"/>
    <w:rsid w:val="00EE1E6D"/>
    <w:rsid w:val="00EE221F"/>
    <w:rsid w:val="00EE2263"/>
    <w:rsid w:val="00EE2591"/>
    <w:rsid w:val="00EE280E"/>
    <w:rsid w:val="00EE3CDA"/>
    <w:rsid w:val="00EE3E9C"/>
    <w:rsid w:val="00EE4D4C"/>
    <w:rsid w:val="00EE4FBE"/>
    <w:rsid w:val="00EE5395"/>
    <w:rsid w:val="00EE696E"/>
    <w:rsid w:val="00EE69F2"/>
    <w:rsid w:val="00EF014A"/>
    <w:rsid w:val="00EF01CE"/>
    <w:rsid w:val="00EF0558"/>
    <w:rsid w:val="00EF193A"/>
    <w:rsid w:val="00EF1D84"/>
    <w:rsid w:val="00EF1DC8"/>
    <w:rsid w:val="00EF1F30"/>
    <w:rsid w:val="00EF26CB"/>
    <w:rsid w:val="00EF2E2B"/>
    <w:rsid w:val="00EF34D2"/>
    <w:rsid w:val="00EF4C26"/>
    <w:rsid w:val="00EF5CC0"/>
    <w:rsid w:val="00EF5FD8"/>
    <w:rsid w:val="00EF6A20"/>
    <w:rsid w:val="00EF7540"/>
    <w:rsid w:val="00EF75DE"/>
    <w:rsid w:val="00F00649"/>
    <w:rsid w:val="00F01443"/>
    <w:rsid w:val="00F01801"/>
    <w:rsid w:val="00F01881"/>
    <w:rsid w:val="00F02412"/>
    <w:rsid w:val="00F026B4"/>
    <w:rsid w:val="00F0292D"/>
    <w:rsid w:val="00F02E9D"/>
    <w:rsid w:val="00F03565"/>
    <w:rsid w:val="00F039B2"/>
    <w:rsid w:val="00F04044"/>
    <w:rsid w:val="00F046C8"/>
    <w:rsid w:val="00F047AB"/>
    <w:rsid w:val="00F055DB"/>
    <w:rsid w:val="00F05DE1"/>
    <w:rsid w:val="00F05EBB"/>
    <w:rsid w:val="00F06D58"/>
    <w:rsid w:val="00F07353"/>
    <w:rsid w:val="00F104AB"/>
    <w:rsid w:val="00F10D6B"/>
    <w:rsid w:val="00F11FA0"/>
    <w:rsid w:val="00F12C08"/>
    <w:rsid w:val="00F12CDC"/>
    <w:rsid w:val="00F13E45"/>
    <w:rsid w:val="00F147C6"/>
    <w:rsid w:val="00F15794"/>
    <w:rsid w:val="00F17EFA"/>
    <w:rsid w:val="00F204FE"/>
    <w:rsid w:val="00F20933"/>
    <w:rsid w:val="00F21705"/>
    <w:rsid w:val="00F2299C"/>
    <w:rsid w:val="00F231FC"/>
    <w:rsid w:val="00F234AD"/>
    <w:rsid w:val="00F24AB7"/>
    <w:rsid w:val="00F2567E"/>
    <w:rsid w:val="00F25B61"/>
    <w:rsid w:val="00F25E84"/>
    <w:rsid w:val="00F26068"/>
    <w:rsid w:val="00F26D05"/>
    <w:rsid w:val="00F2706D"/>
    <w:rsid w:val="00F27142"/>
    <w:rsid w:val="00F2723F"/>
    <w:rsid w:val="00F27ADB"/>
    <w:rsid w:val="00F30953"/>
    <w:rsid w:val="00F30AB9"/>
    <w:rsid w:val="00F31178"/>
    <w:rsid w:val="00F3117D"/>
    <w:rsid w:val="00F31AE8"/>
    <w:rsid w:val="00F325F9"/>
    <w:rsid w:val="00F32971"/>
    <w:rsid w:val="00F33708"/>
    <w:rsid w:val="00F339F6"/>
    <w:rsid w:val="00F3400B"/>
    <w:rsid w:val="00F34793"/>
    <w:rsid w:val="00F35C44"/>
    <w:rsid w:val="00F37B6F"/>
    <w:rsid w:val="00F408DD"/>
    <w:rsid w:val="00F40C05"/>
    <w:rsid w:val="00F40E86"/>
    <w:rsid w:val="00F42168"/>
    <w:rsid w:val="00F425B3"/>
    <w:rsid w:val="00F4327E"/>
    <w:rsid w:val="00F44C78"/>
    <w:rsid w:val="00F44F38"/>
    <w:rsid w:val="00F452C0"/>
    <w:rsid w:val="00F45502"/>
    <w:rsid w:val="00F455A6"/>
    <w:rsid w:val="00F459E6"/>
    <w:rsid w:val="00F460CC"/>
    <w:rsid w:val="00F473DE"/>
    <w:rsid w:val="00F47818"/>
    <w:rsid w:val="00F53104"/>
    <w:rsid w:val="00F5372F"/>
    <w:rsid w:val="00F53885"/>
    <w:rsid w:val="00F53C70"/>
    <w:rsid w:val="00F550F8"/>
    <w:rsid w:val="00F55309"/>
    <w:rsid w:val="00F562A9"/>
    <w:rsid w:val="00F56E0D"/>
    <w:rsid w:val="00F606BE"/>
    <w:rsid w:val="00F60C62"/>
    <w:rsid w:val="00F6300E"/>
    <w:rsid w:val="00F6301A"/>
    <w:rsid w:val="00F638B9"/>
    <w:rsid w:val="00F63940"/>
    <w:rsid w:val="00F645AF"/>
    <w:rsid w:val="00F64F56"/>
    <w:rsid w:val="00F65D41"/>
    <w:rsid w:val="00F664F8"/>
    <w:rsid w:val="00F66BC9"/>
    <w:rsid w:val="00F67057"/>
    <w:rsid w:val="00F67946"/>
    <w:rsid w:val="00F7271E"/>
    <w:rsid w:val="00F72B99"/>
    <w:rsid w:val="00F72CCD"/>
    <w:rsid w:val="00F72E9F"/>
    <w:rsid w:val="00F73166"/>
    <w:rsid w:val="00F735CC"/>
    <w:rsid w:val="00F736F9"/>
    <w:rsid w:val="00F73998"/>
    <w:rsid w:val="00F739E9"/>
    <w:rsid w:val="00F75114"/>
    <w:rsid w:val="00F75285"/>
    <w:rsid w:val="00F77C12"/>
    <w:rsid w:val="00F8110A"/>
    <w:rsid w:val="00F81620"/>
    <w:rsid w:val="00F81B52"/>
    <w:rsid w:val="00F829AC"/>
    <w:rsid w:val="00F84240"/>
    <w:rsid w:val="00F85237"/>
    <w:rsid w:val="00F8564F"/>
    <w:rsid w:val="00F857E5"/>
    <w:rsid w:val="00F87DAE"/>
    <w:rsid w:val="00F9000A"/>
    <w:rsid w:val="00F9002A"/>
    <w:rsid w:val="00F90261"/>
    <w:rsid w:val="00F906D0"/>
    <w:rsid w:val="00F90CC8"/>
    <w:rsid w:val="00F91388"/>
    <w:rsid w:val="00F92741"/>
    <w:rsid w:val="00F93FEB"/>
    <w:rsid w:val="00F94E43"/>
    <w:rsid w:val="00F95914"/>
    <w:rsid w:val="00F96156"/>
    <w:rsid w:val="00F96460"/>
    <w:rsid w:val="00F97916"/>
    <w:rsid w:val="00F9794A"/>
    <w:rsid w:val="00F97AFE"/>
    <w:rsid w:val="00F97E65"/>
    <w:rsid w:val="00FA0128"/>
    <w:rsid w:val="00FA0F09"/>
    <w:rsid w:val="00FA1786"/>
    <w:rsid w:val="00FA17C2"/>
    <w:rsid w:val="00FA215F"/>
    <w:rsid w:val="00FA2406"/>
    <w:rsid w:val="00FA3191"/>
    <w:rsid w:val="00FA3808"/>
    <w:rsid w:val="00FA38E0"/>
    <w:rsid w:val="00FA3FCC"/>
    <w:rsid w:val="00FA4C75"/>
    <w:rsid w:val="00FA5AE3"/>
    <w:rsid w:val="00FA73DD"/>
    <w:rsid w:val="00FB0C36"/>
    <w:rsid w:val="00FB13C2"/>
    <w:rsid w:val="00FB1B29"/>
    <w:rsid w:val="00FB1C70"/>
    <w:rsid w:val="00FB25AF"/>
    <w:rsid w:val="00FB27FA"/>
    <w:rsid w:val="00FB2EE1"/>
    <w:rsid w:val="00FB2F73"/>
    <w:rsid w:val="00FB35D3"/>
    <w:rsid w:val="00FB380D"/>
    <w:rsid w:val="00FB3FB7"/>
    <w:rsid w:val="00FB47BD"/>
    <w:rsid w:val="00FB5ACF"/>
    <w:rsid w:val="00FB5B03"/>
    <w:rsid w:val="00FB65DD"/>
    <w:rsid w:val="00FB68A4"/>
    <w:rsid w:val="00FB720D"/>
    <w:rsid w:val="00FB76C5"/>
    <w:rsid w:val="00FB7FBE"/>
    <w:rsid w:val="00FC0824"/>
    <w:rsid w:val="00FC0C57"/>
    <w:rsid w:val="00FC16B9"/>
    <w:rsid w:val="00FC17A8"/>
    <w:rsid w:val="00FC1DA7"/>
    <w:rsid w:val="00FC2414"/>
    <w:rsid w:val="00FC2C4D"/>
    <w:rsid w:val="00FC2E20"/>
    <w:rsid w:val="00FC44A1"/>
    <w:rsid w:val="00FC49FA"/>
    <w:rsid w:val="00FC4DEB"/>
    <w:rsid w:val="00FC50CE"/>
    <w:rsid w:val="00FC62AC"/>
    <w:rsid w:val="00FC66A8"/>
    <w:rsid w:val="00FC6AC7"/>
    <w:rsid w:val="00FC6C3D"/>
    <w:rsid w:val="00FC77FF"/>
    <w:rsid w:val="00FC7E40"/>
    <w:rsid w:val="00FD01C5"/>
    <w:rsid w:val="00FD078F"/>
    <w:rsid w:val="00FD0B5A"/>
    <w:rsid w:val="00FD1351"/>
    <w:rsid w:val="00FD27EA"/>
    <w:rsid w:val="00FD33CC"/>
    <w:rsid w:val="00FD4B65"/>
    <w:rsid w:val="00FD600C"/>
    <w:rsid w:val="00FD62D7"/>
    <w:rsid w:val="00FD6729"/>
    <w:rsid w:val="00FD7996"/>
    <w:rsid w:val="00FD7B5E"/>
    <w:rsid w:val="00FD7EFE"/>
    <w:rsid w:val="00FE159E"/>
    <w:rsid w:val="00FE2025"/>
    <w:rsid w:val="00FE2D9D"/>
    <w:rsid w:val="00FE3280"/>
    <w:rsid w:val="00FE3629"/>
    <w:rsid w:val="00FE38A6"/>
    <w:rsid w:val="00FE45B9"/>
    <w:rsid w:val="00FE4790"/>
    <w:rsid w:val="00FE49E3"/>
    <w:rsid w:val="00FE4E1B"/>
    <w:rsid w:val="00FE562B"/>
    <w:rsid w:val="00FE7171"/>
    <w:rsid w:val="00FE7904"/>
    <w:rsid w:val="00FE79C6"/>
    <w:rsid w:val="00FF0AD1"/>
    <w:rsid w:val="00FF1502"/>
    <w:rsid w:val="00FF2F56"/>
    <w:rsid w:val="00FF3044"/>
    <w:rsid w:val="00FF3233"/>
    <w:rsid w:val="00FF335C"/>
    <w:rsid w:val="00FF3373"/>
    <w:rsid w:val="00FF35F5"/>
    <w:rsid w:val="00FF3B7B"/>
    <w:rsid w:val="00FF3EA0"/>
    <w:rsid w:val="00FF3FF6"/>
    <w:rsid w:val="00FF40F7"/>
    <w:rsid w:val="00FF7333"/>
    <w:rsid w:val="00FF7602"/>
    <w:rsid w:val="00FF7A5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A4418CD"/>
  <w15:docId w15:val="{CB887431-E0A3-4D96-A126-060828FD7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765"/>
    <w:rPr>
      <w:lang w:val="es-MX"/>
    </w:rPr>
  </w:style>
  <w:style w:type="paragraph" w:styleId="Ttulo1">
    <w:name w:val="heading 1"/>
    <w:basedOn w:val="Normal"/>
    <w:next w:val="Normal"/>
    <w:link w:val="Ttulo1Car"/>
    <w:uiPriority w:val="9"/>
    <w:qFormat/>
    <w:rsid w:val="005E55F2"/>
    <w:pPr>
      <w:keepNext/>
      <w:keepLines/>
      <w:spacing w:before="240" w:line="259" w:lineRule="auto"/>
      <w:outlineLvl w:val="0"/>
    </w:pPr>
    <w:rPr>
      <w:rFonts w:ascii="Palatino Linotype" w:eastAsiaTheme="majorEastAsia" w:hAnsi="Palatino Linotype" w:cstheme="majorBidi"/>
      <w:szCs w:val="32"/>
      <w:lang w:eastAsia="en-US"/>
    </w:rPr>
  </w:style>
  <w:style w:type="paragraph" w:styleId="Ttulo2">
    <w:name w:val="heading 2"/>
    <w:basedOn w:val="Normal"/>
    <w:next w:val="Normal"/>
    <w:link w:val="Ttulo2Car"/>
    <w:uiPriority w:val="9"/>
    <w:unhideWhenUsed/>
    <w:qFormat/>
    <w:rsid w:val="00A349D2"/>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next w:val="Normal"/>
    <w:link w:val="Ttulo3Car"/>
    <w:uiPriority w:val="9"/>
    <w:semiHidden/>
    <w:unhideWhenUsed/>
    <w:qFormat/>
    <w:rsid w:val="00093AD6"/>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7366"/>
    <w:pPr>
      <w:tabs>
        <w:tab w:val="center" w:pos="4252"/>
        <w:tab w:val="right" w:pos="8504"/>
      </w:tabs>
    </w:pPr>
  </w:style>
  <w:style w:type="character" w:customStyle="1" w:styleId="EncabezadoCar">
    <w:name w:val="Encabezado Car"/>
    <w:basedOn w:val="Fuentedeprrafopredeter"/>
    <w:link w:val="Encabezado"/>
    <w:uiPriority w:val="99"/>
    <w:rsid w:val="00587366"/>
  </w:style>
  <w:style w:type="paragraph" w:styleId="Piedepgina">
    <w:name w:val="footer"/>
    <w:basedOn w:val="Normal"/>
    <w:link w:val="PiedepginaCar"/>
    <w:uiPriority w:val="99"/>
    <w:unhideWhenUsed/>
    <w:rsid w:val="00587366"/>
    <w:pPr>
      <w:tabs>
        <w:tab w:val="center" w:pos="4252"/>
        <w:tab w:val="right" w:pos="8504"/>
      </w:tabs>
    </w:pPr>
  </w:style>
  <w:style w:type="character" w:customStyle="1" w:styleId="PiedepginaCar">
    <w:name w:val="Pie de página Car"/>
    <w:basedOn w:val="Fuentedeprrafopredeter"/>
    <w:link w:val="Piedepgina"/>
    <w:uiPriority w:val="99"/>
    <w:rsid w:val="00587366"/>
  </w:style>
  <w:style w:type="table" w:styleId="Tablaconcuadrcula">
    <w:name w:val="Table Grid"/>
    <w:basedOn w:val="Tablanormal"/>
    <w:uiPriority w:val="39"/>
    <w:rsid w:val="0058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8736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7366"/>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2C69"/>
    <w:pPr>
      <w:ind w:left="720"/>
      <w:contextualSpacing/>
    </w:pPr>
  </w:style>
  <w:style w:type="paragraph" w:styleId="Sinespaciado">
    <w:name w:val="No Spacing"/>
    <w:aliases w:val="Francesa,INAI"/>
    <w:link w:val="SinespaciadoCar"/>
    <w:uiPriority w:val="1"/>
    <w:qFormat/>
    <w:rsid w:val="00166794"/>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A3513"/>
  </w:style>
  <w:style w:type="character" w:styleId="Hipervnculo">
    <w:name w:val="Hyperlink"/>
    <w:aliases w:val="Hipervínculo1,Hipervínculo11,Hipervínculo12,Hipervínculo13,Hipervínculo14,Hipervínculo15"/>
    <w:basedOn w:val="Fuentedeprrafopredeter"/>
    <w:uiPriority w:val="99"/>
    <w:unhideWhenUsed/>
    <w:rsid w:val="008167F5"/>
    <w:rPr>
      <w:color w:val="0000FF" w:themeColor="hyperlink"/>
      <w:u w:val="single"/>
    </w:rPr>
  </w:style>
  <w:style w:type="paragraph" w:styleId="TDC1">
    <w:name w:val="toc 1"/>
    <w:basedOn w:val="Normal"/>
    <w:next w:val="Normal"/>
    <w:autoRedefine/>
    <w:uiPriority w:val="39"/>
    <w:unhideWhenUsed/>
    <w:rsid w:val="00E34622"/>
    <w:pPr>
      <w:tabs>
        <w:tab w:val="left" w:pos="440"/>
        <w:tab w:val="right" w:leader="dot" w:pos="8828"/>
      </w:tabs>
      <w:spacing w:after="100" w:line="480" w:lineRule="auto"/>
      <w:ind w:left="440"/>
      <w:jc w:val="both"/>
    </w:pPr>
  </w:style>
  <w:style w:type="paragraph" w:styleId="TDC2">
    <w:name w:val="toc 2"/>
    <w:basedOn w:val="Normal"/>
    <w:next w:val="Normal"/>
    <w:autoRedefine/>
    <w:uiPriority w:val="39"/>
    <w:unhideWhenUsed/>
    <w:rsid w:val="004413DD"/>
    <w:pPr>
      <w:tabs>
        <w:tab w:val="right" w:leader="dot" w:pos="9676"/>
      </w:tabs>
      <w:spacing w:after="100" w:line="480" w:lineRule="auto"/>
      <w:ind w:left="720" w:hanging="240"/>
    </w:pPr>
  </w:style>
  <w:style w:type="character" w:styleId="Refdecomentario">
    <w:name w:val="annotation reference"/>
    <w:basedOn w:val="Fuentedeprrafopredeter"/>
    <w:uiPriority w:val="99"/>
    <w:semiHidden/>
    <w:unhideWhenUsed/>
    <w:rsid w:val="00750A80"/>
    <w:rPr>
      <w:sz w:val="16"/>
      <w:szCs w:val="16"/>
    </w:rPr>
  </w:style>
  <w:style w:type="paragraph" w:styleId="Textocomentario">
    <w:name w:val="annotation text"/>
    <w:basedOn w:val="Normal"/>
    <w:link w:val="TextocomentarioCar"/>
    <w:uiPriority w:val="99"/>
    <w:semiHidden/>
    <w:unhideWhenUsed/>
    <w:rsid w:val="00750A80"/>
    <w:rPr>
      <w:sz w:val="20"/>
      <w:szCs w:val="20"/>
    </w:rPr>
  </w:style>
  <w:style w:type="character" w:customStyle="1" w:styleId="TextocomentarioCar">
    <w:name w:val="Texto comentario Car"/>
    <w:basedOn w:val="Fuentedeprrafopredeter"/>
    <w:link w:val="Textocomentario"/>
    <w:uiPriority w:val="99"/>
    <w:semiHidden/>
    <w:rsid w:val="00750A80"/>
    <w:rPr>
      <w:sz w:val="20"/>
      <w:szCs w:val="20"/>
    </w:rPr>
  </w:style>
  <w:style w:type="paragraph" w:styleId="Asuntodelcomentario">
    <w:name w:val="annotation subject"/>
    <w:basedOn w:val="Textocomentario"/>
    <w:next w:val="Textocomentario"/>
    <w:link w:val="AsuntodelcomentarioCar"/>
    <w:uiPriority w:val="99"/>
    <w:semiHidden/>
    <w:unhideWhenUsed/>
    <w:rsid w:val="00750A80"/>
    <w:rPr>
      <w:b/>
      <w:bCs/>
    </w:rPr>
  </w:style>
  <w:style w:type="character" w:customStyle="1" w:styleId="AsuntodelcomentarioCar">
    <w:name w:val="Asunto del comentario Car"/>
    <w:basedOn w:val="TextocomentarioCar"/>
    <w:link w:val="Asuntodelcomentario"/>
    <w:uiPriority w:val="99"/>
    <w:semiHidden/>
    <w:rsid w:val="00750A80"/>
    <w:rPr>
      <w:b/>
      <w:bCs/>
      <w:sz w:val="20"/>
      <w:szCs w:val="20"/>
    </w:rPr>
  </w:style>
  <w:style w:type="character" w:customStyle="1" w:styleId="Ttulo1Car">
    <w:name w:val="Título 1 Car"/>
    <w:basedOn w:val="Fuentedeprrafopredeter"/>
    <w:link w:val="Ttulo1"/>
    <w:uiPriority w:val="9"/>
    <w:rsid w:val="005E55F2"/>
    <w:rPr>
      <w:rFonts w:ascii="Palatino Linotype" w:eastAsiaTheme="majorEastAsia" w:hAnsi="Palatino Linotype" w:cstheme="majorBidi"/>
      <w:szCs w:val="32"/>
      <w:lang w:val="es-MX" w:eastAsia="en-US"/>
    </w:rPr>
  </w:style>
  <w:style w:type="character" w:customStyle="1" w:styleId="Ttulo2Car">
    <w:name w:val="Título 2 Car"/>
    <w:basedOn w:val="Fuentedeprrafopredeter"/>
    <w:link w:val="Ttulo2"/>
    <w:uiPriority w:val="9"/>
    <w:rsid w:val="00A349D2"/>
    <w:rPr>
      <w:rFonts w:asciiTheme="majorHAnsi" w:eastAsiaTheme="majorEastAsia" w:hAnsiTheme="majorHAnsi" w:cstheme="majorBidi"/>
      <w:color w:val="365F91" w:themeColor="accent1" w:themeShade="BF"/>
      <w:sz w:val="26"/>
      <w:szCs w:val="26"/>
      <w:lang w:val="es-MX" w:eastAsia="en-US"/>
    </w:rPr>
  </w:style>
  <w:style w:type="character" w:customStyle="1" w:styleId="apple-converted-space">
    <w:name w:val="apple-converted-space"/>
    <w:basedOn w:val="Fuentedeprrafopredeter"/>
    <w:rsid w:val="00E43ABE"/>
  </w:style>
  <w:style w:type="paragraph" w:styleId="Textoindependiente">
    <w:name w:val="Body Text"/>
    <w:basedOn w:val="Normal"/>
    <w:link w:val="TextoindependienteCar"/>
    <w:rsid w:val="00A8769A"/>
    <w:pPr>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rsid w:val="00A8769A"/>
    <w:rPr>
      <w:rFonts w:ascii="Arial" w:eastAsia="Times New Roman" w:hAnsi="Arial" w:cs="Times New Roman"/>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C563A"/>
    <w:rPr>
      <w:rFonts w:eastAsiaTheme="minorHAns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C563A"/>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nhideWhenUsed/>
    <w:qFormat/>
    <w:rsid w:val="006C563A"/>
    <w:rPr>
      <w:vertAlign w:val="superscript"/>
    </w:rPr>
  </w:style>
  <w:style w:type="paragraph" w:customStyle="1" w:styleId="p">
    <w:name w:val="p"/>
    <w:basedOn w:val="Normal"/>
    <w:rsid w:val="006C563A"/>
    <w:pPr>
      <w:spacing w:before="100" w:beforeAutospacing="1" w:after="100" w:afterAutospacing="1"/>
    </w:pPr>
    <w:rPr>
      <w:rFonts w:ascii="Times New Roman" w:eastAsia="Times New Roman" w:hAnsi="Times New Roman" w:cs="Times New Roman"/>
      <w:lang w:eastAsia="es-MX"/>
    </w:rPr>
  </w:style>
  <w:style w:type="character" w:customStyle="1" w:styleId="f">
    <w:name w:val="f"/>
    <w:basedOn w:val="Fuentedeprrafopredeter"/>
    <w:rsid w:val="006C563A"/>
  </w:style>
  <w:style w:type="character" w:customStyle="1" w:styleId="a">
    <w:name w:val="a"/>
    <w:basedOn w:val="Fuentedeprrafopredeter"/>
    <w:rsid w:val="006C563A"/>
  </w:style>
  <w:style w:type="character" w:customStyle="1" w:styleId="d">
    <w:name w:val="d"/>
    <w:basedOn w:val="Fuentedeprrafopredeter"/>
    <w:rsid w:val="006C563A"/>
  </w:style>
  <w:style w:type="character" w:customStyle="1" w:styleId="b">
    <w:name w:val="b"/>
    <w:basedOn w:val="Fuentedeprrafopredeter"/>
    <w:rsid w:val="006C563A"/>
  </w:style>
  <w:style w:type="character" w:customStyle="1" w:styleId="g">
    <w:name w:val="g"/>
    <w:basedOn w:val="Fuentedeprrafopredeter"/>
    <w:rsid w:val="006C563A"/>
  </w:style>
  <w:style w:type="table" w:customStyle="1" w:styleId="Tablaconcuadrcula1">
    <w:name w:val="Tabla con cuadrícula1"/>
    <w:basedOn w:val="Tablanormal"/>
    <w:next w:val="Tablaconcuadrcula"/>
    <w:uiPriority w:val="59"/>
    <w:rsid w:val="00E032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CD7893"/>
    <w:pPr>
      <w:outlineLvl w:val="9"/>
    </w:pPr>
    <w:rPr>
      <w:lang w:eastAsia="es-MX"/>
    </w:rPr>
  </w:style>
  <w:style w:type="character" w:customStyle="1" w:styleId="normaltextrun">
    <w:name w:val="normaltextrun"/>
    <w:basedOn w:val="Fuentedeprrafopredeter"/>
    <w:rsid w:val="00E22843"/>
  </w:style>
  <w:style w:type="paragraph" w:styleId="NormalWeb">
    <w:name w:val="Normal (Web)"/>
    <w:basedOn w:val="Normal"/>
    <w:uiPriority w:val="99"/>
    <w:rsid w:val="00810F94"/>
    <w:pPr>
      <w:spacing w:before="100" w:beforeAutospacing="1" w:after="100" w:afterAutospacing="1"/>
    </w:pPr>
    <w:rPr>
      <w:rFonts w:ascii="Times New Roman" w:eastAsia="Times New Roman" w:hAnsi="Times New Roman" w:cs="Times New Roman"/>
      <w:lang w:val="es-ES"/>
    </w:rPr>
  </w:style>
  <w:style w:type="character" w:styleId="Textoennegrita">
    <w:name w:val="Strong"/>
    <w:uiPriority w:val="22"/>
    <w:qFormat/>
    <w:rsid w:val="00007E8A"/>
    <w:rPr>
      <w:b/>
      <w:bCs/>
    </w:rPr>
  </w:style>
  <w:style w:type="paragraph" w:customStyle="1" w:styleId="Default">
    <w:name w:val="Default"/>
    <w:rsid w:val="00007E8A"/>
    <w:pPr>
      <w:autoSpaceDE w:val="0"/>
      <w:autoSpaceDN w:val="0"/>
      <w:adjustRightInd w:val="0"/>
    </w:pPr>
    <w:rPr>
      <w:rFonts w:ascii="Arial" w:eastAsiaTheme="minorHAnsi" w:hAnsi="Arial" w:cs="Arial"/>
      <w:color w:val="000000"/>
      <w:lang w:val="es-MX" w:eastAsia="en-US"/>
    </w:rPr>
  </w:style>
  <w:style w:type="character" w:customStyle="1" w:styleId="SinespaciadoCar">
    <w:name w:val="Sin espaciado Car"/>
    <w:aliases w:val="Francesa Car,INAI Car"/>
    <w:link w:val="Sinespaciado"/>
    <w:uiPriority w:val="1"/>
    <w:locked/>
    <w:rsid w:val="009C0940"/>
  </w:style>
  <w:style w:type="table" w:customStyle="1" w:styleId="Tablanormal11">
    <w:name w:val="Tabla normal 11"/>
    <w:basedOn w:val="Tablanormal"/>
    <w:uiPriority w:val="41"/>
    <w:rsid w:val="00BD02D5"/>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BD02D5"/>
    <w:pPr>
      <w:spacing w:before="100" w:beforeAutospacing="1" w:after="100" w:afterAutospacing="1"/>
    </w:pPr>
    <w:rPr>
      <w:rFonts w:ascii="Times New Roman" w:eastAsiaTheme="minorHAnsi" w:hAnsi="Times New Roman" w:cs="Times New Roman"/>
      <w:lang w:eastAsia="es-ES_tradnl"/>
    </w:rPr>
  </w:style>
  <w:style w:type="character" w:customStyle="1" w:styleId="apple-style-span">
    <w:name w:val="apple-style-span"/>
    <w:rsid w:val="00847830"/>
  </w:style>
  <w:style w:type="paragraph" w:customStyle="1" w:styleId="Texto">
    <w:name w:val="Texto"/>
    <w:basedOn w:val="Normal"/>
    <w:link w:val="TextoCar"/>
    <w:rsid w:val="009959DB"/>
    <w:pPr>
      <w:spacing w:after="101" w:line="216" w:lineRule="exact"/>
      <w:ind w:firstLine="288"/>
      <w:jc w:val="both"/>
    </w:pPr>
    <w:rPr>
      <w:rFonts w:ascii="Arial" w:eastAsia="Times New Roman" w:hAnsi="Arial" w:cs="Arial"/>
      <w:sz w:val="18"/>
      <w:szCs w:val="20"/>
      <w:lang w:val="es-ES"/>
    </w:rPr>
  </w:style>
  <w:style w:type="paragraph" w:styleId="Textosinformato">
    <w:name w:val="Plain Text"/>
    <w:basedOn w:val="Normal"/>
    <w:link w:val="TextosinformatoCar"/>
    <w:rsid w:val="009959DB"/>
    <w:rPr>
      <w:rFonts w:ascii="Courier New" w:eastAsia="Times New Roman" w:hAnsi="Courier New" w:cs="Courier New"/>
      <w:sz w:val="20"/>
      <w:szCs w:val="20"/>
      <w:lang w:val="es-ES"/>
    </w:rPr>
  </w:style>
  <w:style w:type="character" w:customStyle="1" w:styleId="TextosinformatoCar">
    <w:name w:val="Texto sin formato Car"/>
    <w:basedOn w:val="Fuentedeprrafopredeter"/>
    <w:link w:val="Textosinformato"/>
    <w:rsid w:val="009959DB"/>
    <w:rPr>
      <w:rFonts w:ascii="Courier New" w:eastAsia="Times New Roman" w:hAnsi="Courier New" w:cs="Courier New"/>
      <w:sz w:val="20"/>
      <w:szCs w:val="20"/>
      <w:lang w:val="es-ES"/>
    </w:rPr>
  </w:style>
  <w:style w:type="character" w:customStyle="1" w:styleId="TextoCar">
    <w:name w:val="Texto Car"/>
    <w:link w:val="Texto"/>
    <w:locked/>
    <w:rsid w:val="009959DB"/>
    <w:rPr>
      <w:rFonts w:ascii="Arial" w:eastAsia="Times New Roman" w:hAnsi="Arial" w:cs="Arial"/>
      <w:sz w:val="18"/>
      <w:szCs w:val="20"/>
      <w:lang w:val="es-ES"/>
    </w:rPr>
  </w:style>
  <w:style w:type="paragraph" w:styleId="TDC3">
    <w:name w:val="toc 3"/>
    <w:basedOn w:val="Normal"/>
    <w:next w:val="Normal"/>
    <w:autoRedefine/>
    <w:uiPriority w:val="39"/>
    <w:unhideWhenUsed/>
    <w:rsid w:val="00F01801"/>
    <w:pPr>
      <w:spacing w:after="100"/>
      <w:ind w:left="480"/>
    </w:pPr>
  </w:style>
  <w:style w:type="table" w:styleId="Tablaconcuadrcula6concolores">
    <w:name w:val="Grid Table 6 Colorful"/>
    <w:basedOn w:val="Tablanormal"/>
    <w:uiPriority w:val="51"/>
    <w:rsid w:val="005C02B5"/>
    <w:rPr>
      <w:rFonts w:eastAsiaTheme="minorHAnsi"/>
      <w:color w:val="000000" w:themeColor="text1"/>
      <w:sz w:val="22"/>
      <w:szCs w:val="22"/>
      <w:lang w:val="es-MX"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1">
    <w:name w:val="Mención sin resolver1"/>
    <w:basedOn w:val="Fuentedeprrafopredeter"/>
    <w:uiPriority w:val="99"/>
    <w:semiHidden/>
    <w:unhideWhenUsed/>
    <w:rsid w:val="007A729D"/>
    <w:rPr>
      <w:color w:val="605E5C"/>
      <w:shd w:val="clear" w:color="auto" w:fill="E1DFDD"/>
    </w:rPr>
  </w:style>
  <w:style w:type="character" w:styleId="Hipervnculovisitado">
    <w:name w:val="FollowedHyperlink"/>
    <w:basedOn w:val="Fuentedeprrafopredeter"/>
    <w:uiPriority w:val="99"/>
    <w:semiHidden/>
    <w:unhideWhenUsed/>
    <w:rsid w:val="007A729D"/>
    <w:rPr>
      <w:color w:val="800080" w:themeColor="followedHyperlink"/>
      <w:u w:val="single"/>
    </w:rPr>
  </w:style>
  <w:style w:type="character" w:customStyle="1" w:styleId="Mencinsinresolver2">
    <w:name w:val="Mención sin resolver2"/>
    <w:basedOn w:val="Fuentedeprrafopredeter"/>
    <w:uiPriority w:val="99"/>
    <w:semiHidden/>
    <w:unhideWhenUsed/>
    <w:rsid w:val="006C6C8C"/>
    <w:rPr>
      <w:color w:val="605E5C"/>
      <w:shd w:val="clear" w:color="auto" w:fill="E1DFDD"/>
    </w:rPr>
  </w:style>
  <w:style w:type="character" w:customStyle="1" w:styleId="Mencinsinresolver3">
    <w:name w:val="Mención sin resolver3"/>
    <w:basedOn w:val="Fuentedeprrafopredeter"/>
    <w:uiPriority w:val="99"/>
    <w:semiHidden/>
    <w:unhideWhenUsed/>
    <w:rsid w:val="006439A1"/>
    <w:rPr>
      <w:color w:val="605E5C"/>
      <w:shd w:val="clear" w:color="auto" w:fill="E1DFDD"/>
    </w:rPr>
  </w:style>
  <w:style w:type="paragraph" w:styleId="Listaconvietas2">
    <w:name w:val="List Bullet 2"/>
    <w:basedOn w:val="Normal"/>
    <w:uiPriority w:val="99"/>
    <w:unhideWhenUsed/>
    <w:rsid w:val="00D00269"/>
    <w:pPr>
      <w:numPr>
        <w:numId w:val="3"/>
      </w:numPr>
      <w:contextualSpacing/>
    </w:pPr>
    <w:rPr>
      <w:rFonts w:ascii="Times New Roman" w:eastAsia="Times New Roman" w:hAnsi="Times New Roman" w:cs="Times New Roman"/>
      <w:sz w:val="20"/>
      <w:szCs w:val="20"/>
    </w:rPr>
  </w:style>
  <w:style w:type="paragraph" w:styleId="Lista2">
    <w:name w:val="List 2"/>
    <w:basedOn w:val="Normal"/>
    <w:uiPriority w:val="99"/>
    <w:unhideWhenUsed/>
    <w:rsid w:val="00D12927"/>
    <w:pPr>
      <w:ind w:left="566" w:hanging="283"/>
      <w:contextualSpacing/>
    </w:pPr>
  </w:style>
  <w:style w:type="paragraph" w:styleId="Ttulo">
    <w:name w:val="Title"/>
    <w:basedOn w:val="Normal"/>
    <w:next w:val="Normal"/>
    <w:link w:val="TtuloCar"/>
    <w:uiPriority w:val="10"/>
    <w:qFormat/>
    <w:rsid w:val="00D12927"/>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12927"/>
    <w:rPr>
      <w:rFonts w:asciiTheme="majorHAnsi" w:eastAsiaTheme="majorEastAsia" w:hAnsiTheme="majorHAnsi" w:cstheme="majorBidi"/>
      <w:spacing w:val="-10"/>
      <w:kern w:val="28"/>
      <w:sz w:val="56"/>
      <w:szCs w:val="56"/>
      <w:lang w:val="es-MX"/>
    </w:rPr>
  </w:style>
  <w:style w:type="paragraph" w:styleId="Sangradetextonormal">
    <w:name w:val="Body Text Indent"/>
    <w:basedOn w:val="Normal"/>
    <w:link w:val="SangradetextonormalCar"/>
    <w:uiPriority w:val="99"/>
    <w:semiHidden/>
    <w:unhideWhenUsed/>
    <w:rsid w:val="00D12927"/>
    <w:pPr>
      <w:spacing w:after="120"/>
      <w:ind w:left="283"/>
    </w:pPr>
  </w:style>
  <w:style w:type="character" w:customStyle="1" w:styleId="SangradetextonormalCar">
    <w:name w:val="Sangría de texto normal Car"/>
    <w:basedOn w:val="Fuentedeprrafopredeter"/>
    <w:link w:val="Sangradetextonormal"/>
    <w:uiPriority w:val="99"/>
    <w:semiHidden/>
    <w:rsid w:val="00D12927"/>
    <w:rPr>
      <w:lang w:val="es-MX"/>
    </w:rPr>
  </w:style>
  <w:style w:type="paragraph" w:styleId="Textoindependienteprimerasangra2">
    <w:name w:val="Body Text First Indent 2"/>
    <w:basedOn w:val="Sangradetextonormal"/>
    <w:link w:val="Textoindependienteprimerasangra2Car"/>
    <w:uiPriority w:val="99"/>
    <w:unhideWhenUsed/>
    <w:rsid w:val="00D12927"/>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12927"/>
    <w:rPr>
      <w:lang w:val="es-MX"/>
    </w:rPr>
  </w:style>
  <w:style w:type="table" w:styleId="Tablanormal1">
    <w:name w:val="Plain Table 1"/>
    <w:basedOn w:val="Tablanormal"/>
    <w:uiPriority w:val="41"/>
    <w:rsid w:val="00094B41"/>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215A63"/>
    <w:rPr>
      <w:sz w:val="20"/>
      <w:szCs w:val="20"/>
    </w:rPr>
  </w:style>
  <w:style w:type="paragraph" w:customStyle="1" w:styleId="Textodeglobo1">
    <w:name w:val="Texto de globo1"/>
    <w:basedOn w:val="Normal"/>
    <w:next w:val="Textodeglobo"/>
    <w:uiPriority w:val="99"/>
    <w:semiHidden/>
    <w:unhideWhenUsed/>
    <w:rsid w:val="008A7F1F"/>
    <w:rPr>
      <w:rFonts w:ascii="Lucida Grande" w:eastAsiaTheme="minorHAnsi" w:hAnsi="Lucida Grande" w:cs="Lucida Grande"/>
      <w:sz w:val="18"/>
      <w:szCs w:val="18"/>
      <w:lang w:eastAsia="en-US"/>
    </w:rPr>
  </w:style>
  <w:style w:type="character" w:customStyle="1" w:styleId="Mencinsinresolver4">
    <w:name w:val="Mención sin resolver4"/>
    <w:basedOn w:val="Fuentedeprrafopredeter"/>
    <w:uiPriority w:val="99"/>
    <w:semiHidden/>
    <w:unhideWhenUsed/>
    <w:rsid w:val="0032264B"/>
    <w:rPr>
      <w:color w:val="605E5C"/>
      <w:shd w:val="clear" w:color="auto" w:fill="E1DFDD"/>
    </w:rPr>
  </w:style>
  <w:style w:type="character" w:customStyle="1" w:styleId="eop">
    <w:name w:val="eop"/>
    <w:basedOn w:val="Fuentedeprrafopredeter"/>
    <w:rsid w:val="00873AC0"/>
  </w:style>
  <w:style w:type="character" w:customStyle="1" w:styleId="Ttulo3Car">
    <w:name w:val="Título 3 Car"/>
    <w:basedOn w:val="Fuentedeprrafopredeter"/>
    <w:link w:val="Ttulo3"/>
    <w:uiPriority w:val="9"/>
    <w:semiHidden/>
    <w:rsid w:val="00093AD6"/>
    <w:rPr>
      <w:rFonts w:asciiTheme="majorHAnsi" w:eastAsiaTheme="majorEastAsia" w:hAnsiTheme="majorHAnsi" w:cstheme="majorBidi"/>
      <w:color w:val="243F60" w:themeColor="accent1" w:themeShade="7F"/>
      <w:lang w:val="es-MX"/>
    </w:rPr>
  </w:style>
  <w:style w:type="character" w:styleId="Referenciasutil">
    <w:name w:val="Subtle Reference"/>
    <w:basedOn w:val="Fuentedeprrafopredeter"/>
    <w:uiPriority w:val="31"/>
    <w:qFormat/>
    <w:rsid w:val="001E541B"/>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54879">
      <w:bodyDiv w:val="1"/>
      <w:marLeft w:val="0"/>
      <w:marRight w:val="0"/>
      <w:marTop w:val="0"/>
      <w:marBottom w:val="0"/>
      <w:divBdr>
        <w:top w:val="none" w:sz="0" w:space="0" w:color="auto"/>
        <w:left w:val="none" w:sz="0" w:space="0" w:color="auto"/>
        <w:bottom w:val="none" w:sz="0" w:space="0" w:color="auto"/>
        <w:right w:val="none" w:sz="0" w:space="0" w:color="auto"/>
      </w:divBdr>
    </w:div>
    <w:div w:id="73864011">
      <w:bodyDiv w:val="1"/>
      <w:marLeft w:val="0"/>
      <w:marRight w:val="0"/>
      <w:marTop w:val="0"/>
      <w:marBottom w:val="0"/>
      <w:divBdr>
        <w:top w:val="none" w:sz="0" w:space="0" w:color="auto"/>
        <w:left w:val="none" w:sz="0" w:space="0" w:color="auto"/>
        <w:bottom w:val="none" w:sz="0" w:space="0" w:color="auto"/>
        <w:right w:val="none" w:sz="0" w:space="0" w:color="auto"/>
      </w:divBdr>
    </w:div>
    <w:div w:id="89545121">
      <w:bodyDiv w:val="1"/>
      <w:marLeft w:val="0"/>
      <w:marRight w:val="0"/>
      <w:marTop w:val="0"/>
      <w:marBottom w:val="0"/>
      <w:divBdr>
        <w:top w:val="none" w:sz="0" w:space="0" w:color="auto"/>
        <w:left w:val="none" w:sz="0" w:space="0" w:color="auto"/>
        <w:bottom w:val="none" w:sz="0" w:space="0" w:color="auto"/>
        <w:right w:val="none" w:sz="0" w:space="0" w:color="auto"/>
      </w:divBdr>
    </w:div>
    <w:div w:id="102193486">
      <w:bodyDiv w:val="1"/>
      <w:marLeft w:val="0"/>
      <w:marRight w:val="0"/>
      <w:marTop w:val="0"/>
      <w:marBottom w:val="0"/>
      <w:divBdr>
        <w:top w:val="none" w:sz="0" w:space="0" w:color="auto"/>
        <w:left w:val="none" w:sz="0" w:space="0" w:color="auto"/>
        <w:bottom w:val="none" w:sz="0" w:space="0" w:color="auto"/>
        <w:right w:val="none" w:sz="0" w:space="0" w:color="auto"/>
      </w:divBdr>
    </w:div>
    <w:div w:id="128480642">
      <w:bodyDiv w:val="1"/>
      <w:marLeft w:val="0"/>
      <w:marRight w:val="0"/>
      <w:marTop w:val="0"/>
      <w:marBottom w:val="0"/>
      <w:divBdr>
        <w:top w:val="none" w:sz="0" w:space="0" w:color="auto"/>
        <w:left w:val="none" w:sz="0" w:space="0" w:color="auto"/>
        <w:bottom w:val="none" w:sz="0" w:space="0" w:color="auto"/>
        <w:right w:val="none" w:sz="0" w:space="0" w:color="auto"/>
      </w:divBdr>
    </w:div>
    <w:div w:id="159007640">
      <w:bodyDiv w:val="1"/>
      <w:marLeft w:val="0"/>
      <w:marRight w:val="0"/>
      <w:marTop w:val="0"/>
      <w:marBottom w:val="0"/>
      <w:divBdr>
        <w:top w:val="none" w:sz="0" w:space="0" w:color="auto"/>
        <w:left w:val="none" w:sz="0" w:space="0" w:color="auto"/>
        <w:bottom w:val="none" w:sz="0" w:space="0" w:color="auto"/>
        <w:right w:val="none" w:sz="0" w:space="0" w:color="auto"/>
      </w:divBdr>
    </w:div>
    <w:div w:id="161438785">
      <w:bodyDiv w:val="1"/>
      <w:marLeft w:val="0"/>
      <w:marRight w:val="0"/>
      <w:marTop w:val="0"/>
      <w:marBottom w:val="0"/>
      <w:divBdr>
        <w:top w:val="none" w:sz="0" w:space="0" w:color="auto"/>
        <w:left w:val="none" w:sz="0" w:space="0" w:color="auto"/>
        <w:bottom w:val="none" w:sz="0" w:space="0" w:color="auto"/>
        <w:right w:val="none" w:sz="0" w:space="0" w:color="auto"/>
      </w:divBdr>
    </w:div>
    <w:div w:id="178928491">
      <w:bodyDiv w:val="1"/>
      <w:marLeft w:val="0"/>
      <w:marRight w:val="0"/>
      <w:marTop w:val="0"/>
      <w:marBottom w:val="0"/>
      <w:divBdr>
        <w:top w:val="none" w:sz="0" w:space="0" w:color="auto"/>
        <w:left w:val="none" w:sz="0" w:space="0" w:color="auto"/>
        <w:bottom w:val="none" w:sz="0" w:space="0" w:color="auto"/>
        <w:right w:val="none" w:sz="0" w:space="0" w:color="auto"/>
      </w:divBdr>
    </w:div>
    <w:div w:id="211969875">
      <w:bodyDiv w:val="1"/>
      <w:marLeft w:val="0"/>
      <w:marRight w:val="0"/>
      <w:marTop w:val="0"/>
      <w:marBottom w:val="0"/>
      <w:divBdr>
        <w:top w:val="none" w:sz="0" w:space="0" w:color="auto"/>
        <w:left w:val="none" w:sz="0" w:space="0" w:color="auto"/>
        <w:bottom w:val="none" w:sz="0" w:space="0" w:color="auto"/>
        <w:right w:val="none" w:sz="0" w:space="0" w:color="auto"/>
      </w:divBdr>
    </w:div>
    <w:div w:id="227964412">
      <w:bodyDiv w:val="1"/>
      <w:marLeft w:val="0"/>
      <w:marRight w:val="0"/>
      <w:marTop w:val="0"/>
      <w:marBottom w:val="0"/>
      <w:divBdr>
        <w:top w:val="none" w:sz="0" w:space="0" w:color="auto"/>
        <w:left w:val="none" w:sz="0" w:space="0" w:color="auto"/>
        <w:bottom w:val="none" w:sz="0" w:space="0" w:color="auto"/>
        <w:right w:val="none" w:sz="0" w:space="0" w:color="auto"/>
      </w:divBdr>
    </w:div>
    <w:div w:id="229468170">
      <w:bodyDiv w:val="1"/>
      <w:marLeft w:val="0"/>
      <w:marRight w:val="0"/>
      <w:marTop w:val="0"/>
      <w:marBottom w:val="0"/>
      <w:divBdr>
        <w:top w:val="none" w:sz="0" w:space="0" w:color="auto"/>
        <w:left w:val="none" w:sz="0" w:space="0" w:color="auto"/>
        <w:bottom w:val="none" w:sz="0" w:space="0" w:color="auto"/>
        <w:right w:val="none" w:sz="0" w:space="0" w:color="auto"/>
      </w:divBdr>
    </w:div>
    <w:div w:id="233662111">
      <w:bodyDiv w:val="1"/>
      <w:marLeft w:val="0"/>
      <w:marRight w:val="0"/>
      <w:marTop w:val="0"/>
      <w:marBottom w:val="0"/>
      <w:divBdr>
        <w:top w:val="none" w:sz="0" w:space="0" w:color="auto"/>
        <w:left w:val="none" w:sz="0" w:space="0" w:color="auto"/>
        <w:bottom w:val="none" w:sz="0" w:space="0" w:color="auto"/>
        <w:right w:val="none" w:sz="0" w:space="0" w:color="auto"/>
      </w:divBdr>
    </w:div>
    <w:div w:id="288896878">
      <w:bodyDiv w:val="1"/>
      <w:marLeft w:val="0"/>
      <w:marRight w:val="0"/>
      <w:marTop w:val="0"/>
      <w:marBottom w:val="0"/>
      <w:divBdr>
        <w:top w:val="none" w:sz="0" w:space="0" w:color="auto"/>
        <w:left w:val="none" w:sz="0" w:space="0" w:color="auto"/>
        <w:bottom w:val="none" w:sz="0" w:space="0" w:color="auto"/>
        <w:right w:val="none" w:sz="0" w:space="0" w:color="auto"/>
      </w:divBdr>
    </w:div>
    <w:div w:id="299307674">
      <w:bodyDiv w:val="1"/>
      <w:marLeft w:val="0"/>
      <w:marRight w:val="0"/>
      <w:marTop w:val="0"/>
      <w:marBottom w:val="0"/>
      <w:divBdr>
        <w:top w:val="none" w:sz="0" w:space="0" w:color="auto"/>
        <w:left w:val="none" w:sz="0" w:space="0" w:color="auto"/>
        <w:bottom w:val="none" w:sz="0" w:space="0" w:color="auto"/>
        <w:right w:val="none" w:sz="0" w:space="0" w:color="auto"/>
      </w:divBdr>
    </w:div>
    <w:div w:id="345907015">
      <w:bodyDiv w:val="1"/>
      <w:marLeft w:val="0"/>
      <w:marRight w:val="0"/>
      <w:marTop w:val="0"/>
      <w:marBottom w:val="0"/>
      <w:divBdr>
        <w:top w:val="none" w:sz="0" w:space="0" w:color="auto"/>
        <w:left w:val="none" w:sz="0" w:space="0" w:color="auto"/>
        <w:bottom w:val="none" w:sz="0" w:space="0" w:color="auto"/>
        <w:right w:val="none" w:sz="0" w:space="0" w:color="auto"/>
      </w:divBdr>
    </w:div>
    <w:div w:id="359934883">
      <w:bodyDiv w:val="1"/>
      <w:marLeft w:val="0"/>
      <w:marRight w:val="0"/>
      <w:marTop w:val="0"/>
      <w:marBottom w:val="0"/>
      <w:divBdr>
        <w:top w:val="none" w:sz="0" w:space="0" w:color="auto"/>
        <w:left w:val="none" w:sz="0" w:space="0" w:color="auto"/>
        <w:bottom w:val="none" w:sz="0" w:space="0" w:color="auto"/>
        <w:right w:val="none" w:sz="0" w:space="0" w:color="auto"/>
      </w:divBdr>
    </w:div>
    <w:div w:id="360404130">
      <w:bodyDiv w:val="1"/>
      <w:marLeft w:val="0"/>
      <w:marRight w:val="0"/>
      <w:marTop w:val="0"/>
      <w:marBottom w:val="0"/>
      <w:divBdr>
        <w:top w:val="none" w:sz="0" w:space="0" w:color="auto"/>
        <w:left w:val="none" w:sz="0" w:space="0" w:color="auto"/>
        <w:bottom w:val="none" w:sz="0" w:space="0" w:color="auto"/>
        <w:right w:val="none" w:sz="0" w:space="0" w:color="auto"/>
      </w:divBdr>
    </w:div>
    <w:div w:id="401636955">
      <w:bodyDiv w:val="1"/>
      <w:marLeft w:val="0"/>
      <w:marRight w:val="0"/>
      <w:marTop w:val="0"/>
      <w:marBottom w:val="0"/>
      <w:divBdr>
        <w:top w:val="none" w:sz="0" w:space="0" w:color="auto"/>
        <w:left w:val="none" w:sz="0" w:space="0" w:color="auto"/>
        <w:bottom w:val="none" w:sz="0" w:space="0" w:color="auto"/>
        <w:right w:val="none" w:sz="0" w:space="0" w:color="auto"/>
      </w:divBdr>
    </w:div>
    <w:div w:id="403262681">
      <w:bodyDiv w:val="1"/>
      <w:marLeft w:val="0"/>
      <w:marRight w:val="0"/>
      <w:marTop w:val="0"/>
      <w:marBottom w:val="0"/>
      <w:divBdr>
        <w:top w:val="none" w:sz="0" w:space="0" w:color="auto"/>
        <w:left w:val="none" w:sz="0" w:space="0" w:color="auto"/>
        <w:bottom w:val="none" w:sz="0" w:space="0" w:color="auto"/>
        <w:right w:val="none" w:sz="0" w:space="0" w:color="auto"/>
      </w:divBdr>
    </w:div>
    <w:div w:id="408769262">
      <w:bodyDiv w:val="1"/>
      <w:marLeft w:val="0"/>
      <w:marRight w:val="0"/>
      <w:marTop w:val="0"/>
      <w:marBottom w:val="0"/>
      <w:divBdr>
        <w:top w:val="none" w:sz="0" w:space="0" w:color="auto"/>
        <w:left w:val="none" w:sz="0" w:space="0" w:color="auto"/>
        <w:bottom w:val="none" w:sz="0" w:space="0" w:color="auto"/>
        <w:right w:val="none" w:sz="0" w:space="0" w:color="auto"/>
      </w:divBdr>
    </w:div>
    <w:div w:id="455678494">
      <w:bodyDiv w:val="1"/>
      <w:marLeft w:val="0"/>
      <w:marRight w:val="0"/>
      <w:marTop w:val="0"/>
      <w:marBottom w:val="0"/>
      <w:divBdr>
        <w:top w:val="none" w:sz="0" w:space="0" w:color="auto"/>
        <w:left w:val="none" w:sz="0" w:space="0" w:color="auto"/>
        <w:bottom w:val="none" w:sz="0" w:space="0" w:color="auto"/>
        <w:right w:val="none" w:sz="0" w:space="0" w:color="auto"/>
      </w:divBdr>
    </w:div>
    <w:div w:id="462693414">
      <w:bodyDiv w:val="1"/>
      <w:marLeft w:val="0"/>
      <w:marRight w:val="0"/>
      <w:marTop w:val="0"/>
      <w:marBottom w:val="0"/>
      <w:divBdr>
        <w:top w:val="none" w:sz="0" w:space="0" w:color="auto"/>
        <w:left w:val="none" w:sz="0" w:space="0" w:color="auto"/>
        <w:bottom w:val="none" w:sz="0" w:space="0" w:color="auto"/>
        <w:right w:val="none" w:sz="0" w:space="0" w:color="auto"/>
      </w:divBdr>
    </w:div>
    <w:div w:id="473914740">
      <w:bodyDiv w:val="1"/>
      <w:marLeft w:val="0"/>
      <w:marRight w:val="0"/>
      <w:marTop w:val="0"/>
      <w:marBottom w:val="0"/>
      <w:divBdr>
        <w:top w:val="none" w:sz="0" w:space="0" w:color="auto"/>
        <w:left w:val="none" w:sz="0" w:space="0" w:color="auto"/>
        <w:bottom w:val="none" w:sz="0" w:space="0" w:color="auto"/>
        <w:right w:val="none" w:sz="0" w:space="0" w:color="auto"/>
      </w:divBdr>
    </w:div>
    <w:div w:id="475878212">
      <w:bodyDiv w:val="1"/>
      <w:marLeft w:val="0"/>
      <w:marRight w:val="0"/>
      <w:marTop w:val="0"/>
      <w:marBottom w:val="0"/>
      <w:divBdr>
        <w:top w:val="none" w:sz="0" w:space="0" w:color="auto"/>
        <w:left w:val="none" w:sz="0" w:space="0" w:color="auto"/>
        <w:bottom w:val="none" w:sz="0" w:space="0" w:color="auto"/>
        <w:right w:val="none" w:sz="0" w:space="0" w:color="auto"/>
      </w:divBdr>
    </w:div>
    <w:div w:id="512648964">
      <w:bodyDiv w:val="1"/>
      <w:marLeft w:val="0"/>
      <w:marRight w:val="0"/>
      <w:marTop w:val="0"/>
      <w:marBottom w:val="0"/>
      <w:divBdr>
        <w:top w:val="none" w:sz="0" w:space="0" w:color="auto"/>
        <w:left w:val="none" w:sz="0" w:space="0" w:color="auto"/>
        <w:bottom w:val="none" w:sz="0" w:space="0" w:color="auto"/>
        <w:right w:val="none" w:sz="0" w:space="0" w:color="auto"/>
      </w:divBdr>
    </w:div>
    <w:div w:id="515507803">
      <w:bodyDiv w:val="1"/>
      <w:marLeft w:val="0"/>
      <w:marRight w:val="0"/>
      <w:marTop w:val="0"/>
      <w:marBottom w:val="0"/>
      <w:divBdr>
        <w:top w:val="none" w:sz="0" w:space="0" w:color="auto"/>
        <w:left w:val="none" w:sz="0" w:space="0" w:color="auto"/>
        <w:bottom w:val="none" w:sz="0" w:space="0" w:color="auto"/>
        <w:right w:val="none" w:sz="0" w:space="0" w:color="auto"/>
      </w:divBdr>
      <w:divsChild>
        <w:div w:id="96409479">
          <w:marLeft w:val="0"/>
          <w:marRight w:val="0"/>
          <w:marTop w:val="0"/>
          <w:marBottom w:val="0"/>
          <w:divBdr>
            <w:top w:val="none" w:sz="0" w:space="0" w:color="auto"/>
            <w:left w:val="none" w:sz="0" w:space="0" w:color="auto"/>
            <w:bottom w:val="none" w:sz="0" w:space="0" w:color="auto"/>
            <w:right w:val="none" w:sz="0" w:space="0" w:color="auto"/>
          </w:divBdr>
          <w:divsChild>
            <w:div w:id="1325667516">
              <w:marLeft w:val="0"/>
              <w:marRight w:val="0"/>
              <w:marTop w:val="0"/>
              <w:marBottom w:val="0"/>
              <w:divBdr>
                <w:top w:val="none" w:sz="0" w:space="0" w:color="auto"/>
                <w:left w:val="none" w:sz="0" w:space="0" w:color="auto"/>
                <w:bottom w:val="none" w:sz="0" w:space="0" w:color="auto"/>
                <w:right w:val="none" w:sz="0" w:space="0" w:color="auto"/>
              </w:divBdr>
              <w:divsChild>
                <w:div w:id="10360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50367">
      <w:bodyDiv w:val="1"/>
      <w:marLeft w:val="0"/>
      <w:marRight w:val="0"/>
      <w:marTop w:val="0"/>
      <w:marBottom w:val="0"/>
      <w:divBdr>
        <w:top w:val="none" w:sz="0" w:space="0" w:color="auto"/>
        <w:left w:val="none" w:sz="0" w:space="0" w:color="auto"/>
        <w:bottom w:val="none" w:sz="0" w:space="0" w:color="auto"/>
        <w:right w:val="none" w:sz="0" w:space="0" w:color="auto"/>
      </w:divBdr>
    </w:div>
    <w:div w:id="536742533">
      <w:bodyDiv w:val="1"/>
      <w:marLeft w:val="0"/>
      <w:marRight w:val="0"/>
      <w:marTop w:val="0"/>
      <w:marBottom w:val="0"/>
      <w:divBdr>
        <w:top w:val="none" w:sz="0" w:space="0" w:color="auto"/>
        <w:left w:val="none" w:sz="0" w:space="0" w:color="auto"/>
        <w:bottom w:val="none" w:sz="0" w:space="0" w:color="auto"/>
        <w:right w:val="none" w:sz="0" w:space="0" w:color="auto"/>
      </w:divBdr>
    </w:div>
    <w:div w:id="581916786">
      <w:bodyDiv w:val="1"/>
      <w:marLeft w:val="0"/>
      <w:marRight w:val="0"/>
      <w:marTop w:val="0"/>
      <w:marBottom w:val="0"/>
      <w:divBdr>
        <w:top w:val="none" w:sz="0" w:space="0" w:color="auto"/>
        <w:left w:val="none" w:sz="0" w:space="0" w:color="auto"/>
        <w:bottom w:val="none" w:sz="0" w:space="0" w:color="auto"/>
        <w:right w:val="none" w:sz="0" w:space="0" w:color="auto"/>
      </w:divBdr>
    </w:div>
    <w:div w:id="587153094">
      <w:bodyDiv w:val="1"/>
      <w:marLeft w:val="0"/>
      <w:marRight w:val="0"/>
      <w:marTop w:val="0"/>
      <w:marBottom w:val="0"/>
      <w:divBdr>
        <w:top w:val="none" w:sz="0" w:space="0" w:color="auto"/>
        <w:left w:val="none" w:sz="0" w:space="0" w:color="auto"/>
        <w:bottom w:val="none" w:sz="0" w:space="0" w:color="auto"/>
        <w:right w:val="none" w:sz="0" w:space="0" w:color="auto"/>
      </w:divBdr>
    </w:div>
    <w:div w:id="600725024">
      <w:bodyDiv w:val="1"/>
      <w:marLeft w:val="0"/>
      <w:marRight w:val="0"/>
      <w:marTop w:val="0"/>
      <w:marBottom w:val="0"/>
      <w:divBdr>
        <w:top w:val="none" w:sz="0" w:space="0" w:color="auto"/>
        <w:left w:val="none" w:sz="0" w:space="0" w:color="auto"/>
        <w:bottom w:val="none" w:sz="0" w:space="0" w:color="auto"/>
        <w:right w:val="none" w:sz="0" w:space="0" w:color="auto"/>
      </w:divBdr>
    </w:div>
    <w:div w:id="608317878">
      <w:bodyDiv w:val="1"/>
      <w:marLeft w:val="0"/>
      <w:marRight w:val="0"/>
      <w:marTop w:val="0"/>
      <w:marBottom w:val="0"/>
      <w:divBdr>
        <w:top w:val="none" w:sz="0" w:space="0" w:color="auto"/>
        <w:left w:val="none" w:sz="0" w:space="0" w:color="auto"/>
        <w:bottom w:val="none" w:sz="0" w:space="0" w:color="auto"/>
        <w:right w:val="none" w:sz="0" w:space="0" w:color="auto"/>
      </w:divBdr>
    </w:div>
    <w:div w:id="610355728">
      <w:bodyDiv w:val="1"/>
      <w:marLeft w:val="0"/>
      <w:marRight w:val="0"/>
      <w:marTop w:val="0"/>
      <w:marBottom w:val="0"/>
      <w:divBdr>
        <w:top w:val="none" w:sz="0" w:space="0" w:color="auto"/>
        <w:left w:val="none" w:sz="0" w:space="0" w:color="auto"/>
        <w:bottom w:val="none" w:sz="0" w:space="0" w:color="auto"/>
        <w:right w:val="none" w:sz="0" w:space="0" w:color="auto"/>
      </w:divBdr>
    </w:div>
    <w:div w:id="615066028">
      <w:bodyDiv w:val="1"/>
      <w:marLeft w:val="0"/>
      <w:marRight w:val="0"/>
      <w:marTop w:val="0"/>
      <w:marBottom w:val="0"/>
      <w:divBdr>
        <w:top w:val="none" w:sz="0" w:space="0" w:color="auto"/>
        <w:left w:val="none" w:sz="0" w:space="0" w:color="auto"/>
        <w:bottom w:val="none" w:sz="0" w:space="0" w:color="auto"/>
        <w:right w:val="none" w:sz="0" w:space="0" w:color="auto"/>
      </w:divBdr>
    </w:div>
    <w:div w:id="632255553">
      <w:bodyDiv w:val="1"/>
      <w:marLeft w:val="0"/>
      <w:marRight w:val="0"/>
      <w:marTop w:val="0"/>
      <w:marBottom w:val="0"/>
      <w:divBdr>
        <w:top w:val="none" w:sz="0" w:space="0" w:color="auto"/>
        <w:left w:val="none" w:sz="0" w:space="0" w:color="auto"/>
        <w:bottom w:val="none" w:sz="0" w:space="0" w:color="auto"/>
        <w:right w:val="none" w:sz="0" w:space="0" w:color="auto"/>
      </w:divBdr>
    </w:div>
    <w:div w:id="709308793">
      <w:bodyDiv w:val="1"/>
      <w:marLeft w:val="0"/>
      <w:marRight w:val="0"/>
      <w:marTop w:val="0"/>
      <w:marBottom w:val="0"/>
      <w:divBdr>
        <w:top w:val="none" w:sz="0" w:space="0" w:color="auto"/>
        <w:left w:val="none" w:sz="0" w:space="0" w:color="auto"/>
        <w:bottom w:val="none" w:sz="0" w:space="0" w:color="auto"/>
        <w:right w:val="none" w:sz="0" w:space="0" w:color="auto"/>
      </w:divBdr>
    </w:div>
    <w:div w:id="742147525">
      <w:bodyDiv w:val="1"/>
      <w:marLeft w:val="0"/>
      <w:marRight w:val="0"/>
      <w:marTop w:val="0"/>
      <w:marBottom w:val="0"/>
      <w:divBdr>
        <w:top w:val="none" w:sz="0" w:space="0" w:color="auto"/>
        <w:left w:val="none" w:sz="0" w:space="0" w:color="auto"/>
        <w:bottom w:val="none" w:sz="0" w:space="0" w:color="auto"/>
        <w:right w:val="none" w:sz="0" w:space="0" w:color="auto"/>
      </w:divBdr>
    </w:div>
    <w:div w:id="754934851">
      <w:bodyDiv w:val="1"/>
      <w:marLeft w:val="0"/>
      <w:marRight w:val="0"/>
      <w:marTop w:val="0"/>
      <w:marBottom w:val="0"/>
      <w:divBdr>
        <w:top w:val="none" w:sz="0" w:space="0" w:color="auto"/>
        <w:left w:val="none" w:sz="0" w:space="0" w:color="auto"/>
        <w:bottom w:val="none" w:sz="0" w:space="0" w:color="auto"/>
        <w:right w:val="none" w:sz="0" w:space="0" w:color="auto"/>
      </w:divBdr>
    </w:div>
    <w:div w:id="781612991">
      <w:bodyDiv w:val="1"/>
      <w:marLeft w:val="0"/>
      <w:marRight w:val="0"/>
      <w:marTop w:val="0"/>
      <w:marBottom w:val="0"/>
      <w:divBdr>
        <w:top w:val="none" w:sz="0" w:space="0" w:color="auto"/>
        <w:left w:val="none" w:sz="0" w:space="0" w:color="auto"/>
        <w:bottom w:val="none" w:sz="0" w:space="0" w:color="auto"/>
        <w:right w:val="none" w:sz="0" w:space="0" w:color="auto"/>
      </w:divBdr>
    </w:div>
    <w:div w:id="801773595">
      <w:bodyDiv w:val="1"/>
      <w:marLeft w:val="0"/>
      <w:marRight w:val="0"/>
      <w:marTop w:val="0"/>
      <w:marBottom w:val="0"/>
      <w:divBdr>
        <w:top w:val="none" w:sz="0" w:space="0" w:color="auto"/>
        <w:left w:val="none" w:sz="0" w:space="0" w:color="auto"/>
        <w:bottom w:val="none" w:sz="0" w:space="0" w:color="auto"/>
        <w:right w:val="none" w:sz="0" w:space="0" w:color="auto"/>
      </w:divBdr>
      <w:divsChild>
        <w:div w:id="2046562147">
          <w:marLeft w:val="0"/>
          <w:marRight w:val="0"/>
          <w:marTop w:val="0"/>
          <w:marBottom w:val="0"/>
          <w:divBdr>
            <w:top w:val="none" w:sz="0" w:space="0" w:color="auto"/>
            <w:left w:val="none" w:sz="0" w:space="0" w:color="auto"/>
            <w:bottom w:val="none" w:sz="0" w:space="0" w:color="auto"/>
            <w:right w:val="none" w:sz="0" w:space="0" w:color="auto"/>
          </w:divBdr>
        </w:div>
        <w:div w:id="1280986961">
          <w:marLeft w:val="0"/>
          <w:marRight w:val="0"/>
          <w:marTop w:val="0"/>
          <w:marBottom w:val="0"/>
          <w:divBdr>
            <w:top w:val="none" w:sz="0" w:space="0" w:color="auto"/>
            <w:left w:val="none" w:sz="0" w:space="0" w:color="auto"/>
            <w:bottom w:val="none" w:sz="0" w:space="0" w:color="auto"/>
            <w:right w:val="none" w:sz="0" w:space="0" w:color="auto"/>
          </w:divBdr>
        </w:div>
        <w:div w:id="47265193">
          <w:marLeft w:val="0"/>
          <w:marRight w:val="0"/>
          <w:marTop w:val="0"/>
          <w:marBottom w:val="0"/>
          <w:divBdr>
            <w:top w:val="none" w:sz="0" w:space="0" w:color="auto"/>
            <w:left w:val="none" w:sz="0" w:space="0" w:color="auto"/>
            <w:bottom w:val="none" w:sz="0" w:space="0" w:color="auto"/>
            <w:right w:val="none" w:sz="0" w:space="0" w:color="auto"/>
          </w:divBdr>
        </w:div>
      </w:divsChild>
    </w:div>
    <w:div w:id="815226158">
      <w:bodyDiv w:val="1"/>
      <w:marLeft w:val="0"/>
      <w:marRight w:val="0"/>
      <w:marTop w:val="0"/>
      <w:marBottom w:val="0"/>
      <w:divBdr>
        <w:top w:val="none" w:sz="0" w:space="0" w:color="auto"/>
        <w:left w:val="none" w:sz="0" w:space="0" w:color="auto"/>
        <w:bottom w:val="none" w:sz="0" w:space="0" w:color="auto"/>
        <w:right w:val="none" w:sz="0" w:space="0" w:color="auto"/>
      </w:divBdr>
    </w:div>
    <w:div w:id="825440502">
      <w:bodyDiv w:val="1"/>
      <w:marLeft w:val="0"/>
      <w:marRight w:val="0"/>
      <w:marTop w:val="0"/>
      <w:marBottom w:val="0"/>
      <w:divBdr>
        <w:top w:val="none" w:sz="0" w:space="0" w:color="auto"/>
        <w:left w:val="none" w:sz="0" w:space="0" w:color="auto"/>
        <w:bottom w:val="none" w:sz="0" w:space="0" w:color="auto"/>
        <w:right w:val="none" w:sz="0" w:space="0" w:color="auto"/>
      </w:divBdr>
      <w:divsChild>
        <w:div w:id="431822537">
          <w:marLeft w:val="0"/>
          <w:marRight w:val="0"/>
          <w:marTop w:val="0"/>
          <w:marBottom w:val="0"/>
          <w:divBdr>
            <w:top w:val="none" w:sz="0" w:space="0" w:color="auto"/>
            <w:left w:val="none" w:sz="0" w:space="0" w:color="auto"/>
            <w:bottom w:val="none" w:sz="0" w:space="0" w:color="auto"/>
            <w:right w:val="none" w:sz="0" w:space="0" w:color="auto"/>
          </w:divBdr>
          <w:divsChild>
            <w:div w:id="1490945959">
              <w:marLeft w:val="0"/>
              <w:marRight w:val="0"/>
              <w:marTop w:val="0"/>
              <w:marBottom w:val="0"/>
              <w:divBdr>
                <w:top w:val="none" w:sz="0" w:space="0" w:color="auto"/>
                <w:left w:val="none" w:sz="0" w:space="0" w:color="auto"/>
                <w:bottom w:val="none" w:sz="0" w:space="0" w:color="auto"/>
                <w:right w:val="none" w:sz="0" w:space="0" w:color="auto"/>
              </w:divBdr>
              <w:divsChild>
                <w:div w:id="1129862155">
                  <w:marLeft w:val="0"/>
                  <w:marRight w:val="0"/>
                  <w:marTop w:val="0"/>
                  <w:marBottom w:val="0"/>
                  <w:divBdr>
                    <w:top w:val="none" w:sz="0" w:space="0" w:color="auto"/>
                    <w:left w:val="none" w:sz="0" w:space="0" w:color="auto"/>
                    <w:bottom w:val="none" w:sz="0" w:space="0" w:color="auto"/>
                    <w:right w:val="none" w:sz="0" w:space="0" w:color="auto"/>
                  </w:divBdr>
                  <w:divsChild>
                    <w:div w:id="1361979587">
                      <w:marLeft w:val="0"/>
                      <w:marRight w:val="0"/>
                      <w:marTop w:val="0"/>
                      <w:marBottom w:val="0"/>
                      <w:divBdr>
                        <w:top w:val="none" w:sz="0" w:space="0" w:color="auto"/>
                        <w:left w:val="none" w:sz="0" w:space="0" w:color="auto"/>
                        <w:bottom w:val="none" w:sz="0" w:space="0" w:color="auto"/>
                        <w:right w:val="none" w:sz="0" w:space="0" w:color="auto"/>
                      </w:divBdr>
                      <w:divsChild>
                        <w:div w:id="820656658">
                          <w:marLeft w:val="0"/>
                          <w:marRight w:val="0"/>
                          <w:marTop w:val="0"/>
                          <w:marBottom w:val="0"/>
                          <w:divBdr>
                            <w:top w:val="none" w:sz="0" w:space="0" w:color="auto"/>
                            <w:left w:val="none" w:sz="0" w:space="0" w:color="auto"/>
                            <w:bottom w:val="none" w:sz="0" w:space="0" w:color="auto"/>
                            <w:right w:val="none" w:sz="0" w:space="0" w:color="auto"/>
                          </w:divBdr>
                          <w:divsChild>
                            <w:div w:id="1541090839">
                              <w:marLeft w:val="0"/>
                              <w:marRight w:val="0"/>
                              <w:marTop w:val="0"/>
                              <w:marBottom w:val="0"/>
                              <w:divBdr>
                                <w:top w:val="none" w:sz="0" w:space="0" w:color="auto"/>
                                <w:left w:val="none" w:sz="0" w:space="0" w:color="auto"/>
                                <w:bottom w:val="none" w:sz="0" w:space="0" w:color="auto"/>
                                <w:right w:val="none" w:sz="0" w:space="0" w:color="auto"/>
                              </w:divBdr>
                              <w:divsChild>
                                <w:div w:id="651564776">
                                  <w:marLeft w:val="0"/>
                                  <w:marRight w:val="0"/>
                                  <w:marTop w:val="0"/>
                                  <w:marBottom w:val="0"/>
                                  <w:divBdr>
                                    <w:top w:val="none" w:sz="0" w:space="0" w:color="auto"/>
                                    <w:left w:val="none" w:sz="0" w:space="0" w:color="auto"/>
                                    <w:bottom w:val="none" w:sz="0" w:space="0" w:color="auto"/>
                                    <w:right w:val="none" w:sz="0" w:space="0" w:color="auto"/>
                                  </w:divBdr>
                                  <w:divsChild>
                                    <w:div w:id="1808088803">
                                      <w:marLeft w:val="0"/>
                                      <w:marRight w:val="0"/>
                                      <w:marTop w:val="0"/>
                                      <w:marBottom w:val="0"/>
                                      <w:divBdr>
                                        <w:top w:val="none" w:sz="0" w:space="0" w:color="auto"/>
                                        <w:left w:val="none" w:sz="0" w:space="0" w:color="auto"/>
                                        <w:bottom w:val="none" w:sz="0" w:space="0" w:color="auto"/>
                                        <w:right w:val="none" w:sz="0" w:space="0" w:color="auto"/>
                                      </w:divBdr>
                                      <w:divsChild>
                                        <w:div w:id="1280141866">
                                          <w:marLeft w:val="0"/>
                                          <w:marRight w:val="0"/>
                                          <w:marTop w:val="0"/>
                                          <w:marBottom w:val="0"/>
                                          <w:divBdr>
                                            <w:top w:val="none" w:sz="0" w:space="0" w:color="auto"/>
                                            <w:left w:val="none" w:sz="0" w:space="0" w:color="auto"/>
                                            <w:bottom w:val="none" w:sz="0" w:space="0" w:color="auto"/>
                                            <w:right w:val="none" w:sz="0" w:space="0" w:color="auto"/>
                                          </w:divBdr>
                                          <w:divsChild>
                                            <w:div w:id="1943880410">
                                              <w:marLeft w:val="0"/>
                                              <w:marRight w:val="0"/>
                                              <w:marTop w:val="0"/>
                                              <w:marBottom w:val="0"/>
                                              <w:divBdr>
                                                <w:top w:val="single" w:sz="12" w:space="2" w:color="FFFFCC"/>
                                                <w:left w:val="single" w:sz="12" w:space="2" w:color="FFFFCC"/>
                                                <w:bottom w:val="single" w:sz="12" w:space="2" w:color="FFFFCC"/>
                                                <w:right w:val="single" w:sz="12" w:space="0" w:color="FFFFCC"/>
                                              </w:divBdr>
                                              <w:divsChild>
                                                <w:div w:id="1037853559">
                                                  <w:marLeft w:val="0"/>
                                                  <w:marRight w:val="0"/>
                                                  <w:marTop w:val="0"/>
                                                  <w:marBottom w:val="0"/>
                                                  <w:divBdr>
                                                    <w:top w:val="none" w:sz="0" w:space="0" w:color="auto"/>
                                                    <w:left w:val="none" w:sz="0" w:space="0" w:color="auto"/>
                                                    <w:bottom w:val="none" w:sz="0" w:space="0" w:color="auto"/>
                                                    <w:right w:val="none" w:sz="0" w:space="0" w:color="auto"/>
                                                  </w:divBdr>
                                                  <w:divsChild>
                                                    <w:div w:id="237793042">
                                                      <w:marLeft w:val="0"/>
                                                      <w:marRight w:val="0"/>
                                                      <w:marTop w:val="0"/>
                                                      <w:marBottom w:val="0"/>
                                                      <w:divBdr>
                                                        <w:top w:val="none" w:sz="0" w:space="0" w:color="auto"/>
                                                        <w:left w:val="none" w:sz="0" w:space="0" w:color="auto"/>
                                                        <w:bottom w:val="none" w:sz="0" w:space="0" w:color="auto"/>
                                                        <w:right w:val="none" w:sz="0" w:space="0" w:color="auto"/>
                                                      </w:divBdr>
                                                      <w:divsChild>
                                                        <w:div w:id="526220023">
                                                          <w:marLeft w:val="0"/>
                                                          <w:marRight w:val="0"/>
                                                          <w:marTop w:val="0"/>
                                                          <w:marBottom w:val="0"/>
                                                          <w:divBdr>
                                                            <w:top w:val="none" w:sz="0" w:space="0" w:color="auto"/>
                                                            <w:left w:val="none" w:sz="0" w:space="0" w:color="auto"/>
                                                            <w:bottom w:val="none" w:sz="0" w:space="0" w:color="auto"/>
                                                            <w:right w:val="none" w:sz="0" w:space="0" w:color="auto"/>
                                                          </w:divBdr>
                                                          <w:divsChild>
                                                            <w:div w:id="1194615489">
                                                              <w:marLeft w:val="0"/>
                                                              <w:marRight w:val="0"/>
                                                              <w:marTop w:val="0"/>
                                                              <w:marBottom w:val="0"/>
                                                              <w:divBdr>
                                                                <w:top w:val="none" w:sz="0" w:space="0" w:color="auto"/>
                                                                <w:left w:val="none" w:sz="0" w:space="0" w:color="auto"/>
                                                                <w:bottom w:val="none" w:sz="0" w:space="0" w:color="auto"/>
                                                                <w:right w:val="none" w:sz="0" w:space="0" w:color="auto"/>
                                                              </w:divBdr>
                                                              <w:divsChild>
                                                                <w:div w:id="887297614">
                                                                  <w:marLeft w:val="0"/>
                                                                  <w:marRight w:val="0"/>
                                                                  <w:marTop w:val="0"/>
                                                                  <w:marBottom w:val="0"/>
                                                                  <w:divBdr>
                                                                    <w:top w:val="none" w:sz="0" w:space="0" w:color="auto"/>
                                                                    <w:left w:val="none" w:sz="0" w:space="0" w:color="auto"/>
                                                                    <w:bottom w:val="none" w:sz="0" w:space="0" w:color="auto"/>
                                                                    <w:right w:val="none" w:sz="0" w:space="0" w:color="auto"/>
                                                                  </w:divBdr>
                                                                  <w:divsChild>
                                                                    <w:div w:id="199243316">
                                                                      <w:marLeft w:val="0"/>
                                                                      <w:marRight w:val="0"/>
                                                                      <w:marTop w:val="0"/>
                                                                      <w:marBottom w:val="0"/>
                                                                      <w:divBdr>
                                                                        <w:top w:val="none" w:sz="0" w:space="0" w:color="auto"/>
                                                                        <w:left w:val="none" w:sz="0" w:space="0" w:color="auto"/>
                                                                        <w:bottom w:val="none" w:sz="0" w:space="0" w:color="auto"/>
                                                                        <w:right w:val="none" w:sz="0" w:space="0" w:color="auto"/>
                                                                      </w:divBdr>
                                                                      <w:divsChild>
                                                                        <w:div w:id="996499089">
                                                                          <w:marLeft w:val="0"/>
                                                                          <w:marRight w:val="0"/>
                                                                          <w:marTop w:val="0"/>
                                                                          <w:marBottom w:val="0"/>
                                                                          <w:divBdr>
                                                                            <w:top w:val="none" w:sz="0" w:space="0" w:color="auto"/>
                                                                            <w:left w:val="none" w:sz="0" w:space="0" w:color="auto"/>
                                                                            <w:bottom w:val="none" w:sz="0" w:space="0" w:color="auto"/>
                                                                            <w:right w:val="none" w:sz="0" w:space="0" w:color="auto"/>
                                                                          </w:divBdr>
                                                                          <w:divsChild>
                                                                            <w:div w:id="192349002">
                                                                              <w:marLeft w:val="0"/>
                                                                              <w:marRight w:val="0"/>
                                                                              <w:marTop w:val="0"/>
                                                                              <w:marBottom w:val="0"/>
                                                                              <w:divBdr>
                                                                                <w:top w:val="none" w:sz="0" w:space="0" w:color="auto"/>
                                                                                <w:left w:val="none" w:sz="0" w:space="0" w:color="auto"/>
                                                                                <w:bottom w:val="none" w:sz="0" w:space="0" w:color="auto"/>
                                                                                <w:right w:val="none" w:sz="0" w:space="0" w:color="auto"/>
                                                                              </w:divBdr>
                                                                              <w:divsChild>
                                                                                <w:div w:id="268781470">
                                                                                  <w:marLeft w:val="0"/>
                                                                                  <w:marRight w:val="0"/>
                                                                                  <w:marTop w:val="0"/>
                                                                                  <w:marBottom w:val="0"/>
                                                                                  <w:divBdr>
                                                                                    <w:top w:val="none" w:sz="0" w:space="0" w:color="auto"/>
                                                                                    <w:left w:val="none" w:sz="0" w:space="0" w:color="auto"/>
                                                                                    <w:bottom w:val="none" w:sz="0" w:space="0" w:color="auto"/>
                                                                                    <w:right w:val="none" w:sz="0" w:space="0" w:color="auto"/>
                                                                                  </w:divBdr>
                                                                                  <w:divsChild>
                                                                                    <w:div w:id="1675376180">
                                                                                      <w:marLeft w:val="0"/>
                                                                                      <w:marRight w:val="0"/>
                                                                                      <w:marTop w:val="0"/>
                                                                                      <w:marBottom w:val="0"/>
                                                                                      <w:divBdr>
                                                                                        <w:top w:val="none" w:sz="0" w:space="0" w:color="auto"/>
                                                                                        <w:left w:val="none" w:sz="0" w:space="0" w:color="auto"/>
                                                                                        <w:bottom w:val="none" w:sz="0" w:space="0" w:color="auto"/>
                                                                                        <w:right w:val="none" w:sz="0" w:space="0" w:color="auto"/>
                                                                                      </w:divBdr>
                                                                                      <w:divsChild>
                                                                                        <w:div w:id="818958351">
                                                                                          <w:marLeft w:val="0"/>
                                                                                          <w:marRight w:val="120"/>
                                                                                          <w:marTop w:val="0"/>
                                                                                          <w:marBottom w:val="150"/>
                                                                                          <w:divBdr>
                                                                                            <w:top w:val="single" w:sz="2" w:space="0" w:color="EFEFEF"/>
                                                                                            <w:left w:val="single" w:sz="6" w:space="0" w:color="EFEFEF"/>
                                                                                            <w:bottom w:val="single" w:sz="6" w:space="0" w:color="E2E2E2"/>
                                                                                            <w:right w:val="single" w:sz="6" w:space="0" w:color="EFEFEF"/>
                                                                                          </w:divBdr>
                                                                                          <w:divsChild>
                                                                                            <w:div w:id="443884077">
                                                                                              <w:marLeft w:val="0"/>
                                                                                              <w:marRight w:val="0"/>
                                                                                              <w:marTop w:val="0"/>
                                                                                              <w:marBottom w:val="0"/>
                                                                                              <w:divBdr>
                                                                                                <w:top w:val="none" w:sz="0" w:space="0" w:color="auto"/>
                                                                                                <w:left w:val="none" w:sz="0" w:space="0" w:color="auto"/>
                                                                                                <w:bottom w:val="none" w:sz="0" w:space="0" w:color="auto"/>
                                                                                                <w:right w:val="none" w:sz="0" w:space="0" w:color="auto"/>
                                                                                              </w:divBdr>
                                                                                              <w:divsChild>
                                                                                                <w:div w:id="49883887">
                                                                                                  <w:marLeft w:val="0"/>
                                                                                                  <w:marRight w:val="0"/>
                                                                                                  <w:marTop w:val="0"/>
                                                                                                  <w:marBottom w:val="0"/>
                                                                                                  <w:divBdr>
                                                                                                    <w:top w:val="none" w:sz="0" w:space="0" w:color="auto"/>
                                                                                                    <w:left w:val="none" w:sz="0" w:space="0" w:color="auto"/>
                                                                                                    <w:bottom w:val="none" w:sz="0" w:space="0" w:color="auto"/>
                                                                                                    <w:right w:val="none" w:sz="0" w:space="0" w:color="auto"/>
                                                                                                  </w:divBdr>
                                                                                                  <w:divsChild>
                                                                                                    <w:div w:id="1645088632">
                                                                                                      <w:marLeft w:val="0"/>
                                                                                                      <w:marRight w:val="0"/>
                                                                                                      <w:marTop w:val="0"/>
                                                                                                      <w:marBottom w:val="0"/>
                                                                                                      <w:divBdr>
                                                                                                        <w:top w:val="none" w:sz="0" w:space="0" w:color="auto"/>
                                                                                                        <w:left w:val="none" w:sz="0" w:space="0" w:color="auto"/>
                                                                                                        <w:bottom w:val="none" w:sz="0" w:space="0" w:color="auto"/>
                                                                                                        <w:right w:val="none" w:sz="0" w:space="0" w:color="auto"/>
                                                                                                      </w:divBdr>
                                                                                                      <w:divsChild>
                                                                                                        <w:div w:id="888154538">
                                                                                                          <w:marLeft w:val="0"/>
                                                                                                          <w:marRight w:val="0"/>
                                                                                                          <w:marTop w:val="0"/>
                                                                                                          <w:marBottom w:val="0"/>
                                                                                                          <w:divBdr>
                                                                                                            <w:top w:val="none" w:sz="0" w:space="0" w:color="auto"/>
                                                                                                            <w:left w:val="none" w:sz="0" w:space="0" w:color="auto"/>
                                                                                                            <w:bottom w:val="none" w:sz="0" w:space="0" w:color="auto"/>
                                                                                                            <w:right w:val="none" w:sz="0" w:space="0" w:color="auto"/>
                                                                                                          </w:divBdr>
                                                                                                          <w:divsChild>
                                                                                                            <w:div w:id="438187754">
                                                                                                              <w:marLeft w:val="0"/>
                                                                                                              <w:marRight w:val="0"/>
                                                                                                              <w:marTop w:val="0"/>
                                                                                                              <w:marBottom w:val="0"/>
                                                                                                              <w:divBdr>
                                                                                                                <w:top w:val="single" w:sz="2" w:space="4" w:color="D8D8D8"/>
                                                                                                                <w:left w:val="single" w:sz="2" w:space="0" w:color="D8D8D8"/>
                                                                                                                <w:bottom w:val="single" w:sz="2" w:space="4" w:color="D8D8D8"/>
                                                                                                                <w:right w:val="single" w:sz="2" w:space="0" w:color="D8D8D8"/>
                                                                                                              </w:divBdr>
                                                                                                              <w:divsChild>
                                                                                                                <w:div w:id="964654766">
                                                                                                                  <w:marLeft w:val="225"/>
                                                                                                                  <w:marRight w:val="225"/>
                                                                                                                  <w:marTop w:val="75"/>
                                                                                                                  <w:marBottom w:val="75"/>
                                                                                                                  <w:divBdr>
                                                                                                                    <w:top w:val="none" w:sz="0" w:space="0" w:color="auto"/>
                                                                                                                    <w:left w:val="none" w:sz="0" w:space="0" w:color="auto"/>
                                                                                                                    <w:bottom w:val="none" w:sz="0" w:space="0" w:color="auto"/>
                                                                                                                    <w:right w:val="none" w:sz="0" w:space="0" w:color="auto"/>
                                                                                                                  </w:divBdr>
                                                                                                                  <w:divsChild>
                                                                                                                    <w:div w:id="531114085">
                                                                                                                      <w:marLeft w:val="0"/>
                                                                                                                      <w:marRight w:val="0"/>
                                                                                                                      <w:marTop w:val="0"/>
                                                                                                                      <w:marBottom w:val="0"/>
                                                                                                                      <w:divBdr>
                                                                                                                        <w:top w:val="single" w:sz="6" w:space="0" w:color="auto"/>
                                                                                                                        <w:left w:val="single" w:sz="6" w:space="0" w:color="auto"/>
                                                                                                                        <w:bottom w:val="single" w:sz="6" w:space="0" w:color="auto"/>
                                                                                                                        <w:right w:val="single" w:sz="6" w:space="0" w:color="auto"/>
                                                                                                                      </w:divBdr>
                                                                                                                      <w:divsChild>
                                                                                                                        <w:div w:id="15477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6698582">
      <w:bodyDiv w:val="1"/>
      <w:marLeft w:val="0"/>
      <w:marRight w:val="0"/>
      <w:marTop w:val="0"/>
      <w:marBottom w:val="0"/>
      <w:divBdr>
        <w:top w:val="none" w:sz="0" w:space="0" w:color="auto"/>
        <w:left w:val="none" w:sz="0" w:space="0" w:color="auto"/>
        <w:bottom w:val="none" w:sz="0" w:space="0" w:color="auto"/>
        <w:right w:val="none" w:sz="0" w:space="0" w:color="auto"/>
      </w:divBdr>
    </w:div>
    <w:div w:id="889271280">
      <w:bodyDiv w:val="1"/>
      <w:marLeft w:val="0"/>
      <w:marRight w:val="0"/>
      <w:marTop w:val="0"/>
      <w:marBottom w:val="0"/>
      <w:divBdr>
        <w:top w:val="none" w:sz="0" w:space="0" w:color="auto"/>
        <w:left w:val="none" w:sz="0" w:space="0" w:color="auto"/>
        <w:bottom w:val="none" w:sz="0" w:space="0" w:color="auto"/>
        <w:right w:val="none" w:sz="0" w:space="0" w:color="auto"/>
      </w:divBdr>
    </w:div>
    <w:div w:id="907113895">
      <w:bodyDiv w:val="1"/>
      <w:marLeft w:val="0"/>
      <w:marRight w:val="0"/>
      <w:marTop w:val="0"/>
      <w:marBottom w:val="0"/>
      <w:divBdr>
        <w:top w:val="none" w:sz="0" w:space="0" w:color="auto"/>
        <w:left w:val="none" w:sz="0" w:space="0" w:color="auto"/>
        <w:bottom w:val="none" w:sz="0" w:space="0" w:color="auto"/>
        <w:right w:val="none" w:sz="0" w:space="0" w:color="auto"/>
      </w:divBdr>
    </w:div>
    <w:div w:id="912467891">
      <w:bodyDiv w:val="1"/>
      <w:marLeft w:val="0"/>
      <w:marRight w:val="0"/>
      <w:marTop w:val="0"/>
      <w:marBottom w:val="0"/>
      <w:divBdr>
        <w:top w:val="none" w:sz="0" w:space="0" w:color="auto"/>
        <w:left w:val="none" w:sz="0" w:space="0" w:color="auto"/>
        <w:bottom w:val="none" w:sz="0" w:space="0" w:color="auto"/>
        <w:right w:val="none" w:sz="0" w:space="0" w:color="auto"/>
      </w:divBdr>
      <w:divsChild>
        <w:div w:id="1806240640">
          <w:marLeft w:val="0"/>
          <w:marRight w:val="0"/>
          <w:marTop w:val="0"/>
          <w:marBottom w:val="0"/>
          <w:divBdr>
            <w:top w:val="none" w:sz="0" w:space="0" w:color="auto"/>
            <w:left w:val="none" w:sz="0" w:space="0" w:color="auto"/>
            <w:bottom w:val="none" w:sz="0" w:space="0" w:color="auto"/>
            <w:right w:val="none" w:sz="0" w:space="0" w:color="auto"/>
          </w:divBdr>
        </w:div>
      </w:divsChild>
    </w:div>
    <w:div w:id="914821868">
      <w:bodyDiv w:val="1"/>
      <w:marLeft w:val="0"/>
      <w:marRight w:val="0"/>
      <w:marTop w:val="0"/>
      <w:marBottom w:val="0"/>
      <w:divBdr>
        <w:top w:val="none" w:sz="0" w:space="0" w:color="auto"/>
        <w:left w:val="none" w:sz="0" w:space="0" w:color="auto"/>
        <w:bottom w:val="none" w:sz="0" w:space="0" w:color="auto"/>
        <w:right w:val="none" w:sz="0" w:space="0" w:color="auto"/>
      </w:divBdr>
    </w:div>
    <w:div w:id="953555003">
      <w:bodyDiv w:val="1"/>
      <w:marLeft w:val="0"/>
      <w:marRight w:val="0"/>
      <w:marTop w:val="0"/>
      <w:marBottom w:val="0"/>
      <w:divBdr>
        <w:top w:val="none" w:sz="0" w:space="0" w:color="auto"/>
        <w:left w:val="none" w:sz="0" w:space="0" w:color="auto"/>
        <w:bottom w:val="none" w:sz="0" w:space="0" w:color="auto"/>
        <w:right w:val="none" w:sz="0" w:space="0" w:color="auto"/>
      </w:divBdr>
    </w:div>
    <w:div w:id="960647787">
      <w:bodyDiv w:val="1"/>
      <w:marLeft w:val="0"/>
      <w:marRight w:val="0"/>
      <w:marTop w:val="0"/>
      <w:marBottom w:val="0"/>
      <w:divBdr>
        <w:top w:val="none" w:sz="0" w:space="0" w:color="auto"/>
        <w:left w:val="none" w:sz="0" w:space="0" w:color="auto"/>
        <w:bottom w:val="none" w:sz="0" w:space="0" w:color="auto"/>
        <w:right w:val="none" w:sz="0" w:space="0" w:color="auto"/>
      </w:divBdr>
    </w:div>
    <w:div w:id="977565215">
      <w:bodyDiv w:val="1"/>
      <w:marLeft w:val="0"/>
      <w:marRight w:val="0"/>
      <w:marTop w:val="0"/>
      <w:marBottom w:val="0"/>
      <w:divBdr>
        <w:top w:val="none" w:sz="0" w:space="0" w:color="auto"/>
        <w:left w:val="none" w:sz="0" w:space="0" w:color="auto"/>
        <w:bottom w:val="none" w:sz="0" w:space="0" w:color="auto"/>
        <w:right w:val="none" w:sz="0" w:space="0" w:color="auto"/>
      </w:divBdr>
    </w:div>
    <w:div w:id="988553983">
      <w:bodyDiv w:val="1"/>
      <w:marLeft w:val="0"/>
      <w:marRight w:val="0"/>
      <w:marTop w:val="0"/>
      <w:marBottom w:val="0"/>
      <w:divBdr>
        <w:top w:val="none" w:sz="0" w:space="0" w:color="auto"/>
        <w:left w:val="none" w:sz="0" w:space="0" w:color="auto"/>
        <w:bottom w:val="none" w:sz="0" w:space="0" w:color="auto"/>
        <w:right w:val="none" w:sz="0" w:space="0" w:color="auto"/>
      </w:divBdr>
    </w:div>
    <w:div w:id="1012224162">
      <w:bodyDiv w:val="1"/>
      <w:marLeft w:val="0"/>
      <w:marRight w:val="0"/>
      <w:marTop w:val="0"/>
      <w:marBottom w:val="0"/>
      <w:divBdr>
        <w:top w:val="none" w:sz="0" w:space="0" w:color="auto"/>
        <w:left w:val="none" w:sz="0" w:space="0" w:color="auto"/>
        <w:bottom w:val="none" w:sz="0" w:space="0" w:color="auto"/>
        <w:right w:val="none" w:sz="0" w:space="0" w:color="auto"/>
      </w:divBdr>
    </w:div>
    <w:div w:id="1014498341">
      <w:bodyDiv w:val="1"/>
      <w:marLeft w:val="0"/>
      <w:marRight w:val="0"/>
      <w:marTop w:val="0"/>
      <w:marBottom w:val="0"/>
      <w:divBdr>
        <w:top w:val="none" w:sz="0" w:space="0" w:color="auto"/>
        <w:left w:val="none" w:sz="0" w:space="0" w:color="auto"/>
        <w:bottom w:val="none" w:sz="0" w:space="0" w:color="auto"/>
        <w:right w:val="none" w:sz="0" w:space="0" w:color="auto"/>
      </w:divBdr>
    </w:div>
    <w:div w:id="1084187191">
      <w:bodyDiv w:val="1"/>
      <w:marLeft w:val="0"/>
      <w:marRight w:val="0"/>
      <w:marTop w:val="0"/>
      <w:marBottom w:val="0"/>
      <w:divBdr>
        <w:top w:val="none" w:sz="0" w:space="0" w:color="auto"/>
        <w:left w:val="none" w:sz="0" w:space="0" w:color="auto"/>
        <w:bottom w:val="none" w:sz="0" w:space="0" w:color="auto"/>
        <w:right w:val="none" w:sz="0" w:space="0" w:color="auto"/>
      </w:divBdr>
    </w:div>
    <w:div w:id="1100950171">
      <w:bodyDiv w:val="1"/>
      <w:marLeft w:val="0"/>
      <w:marRight w:val="0"/>
      <w:marTop w:val="0"/>
      <w:marBottom w:val="0"/>
      <w:divBdr>
        <w:top w:val="none" w:sz="0" w:space="0" w:color="auto"/>
        <w:left w:val="none" w:sz="0" w:space="0" w:color="auto"/>
        <w:bottom w:val="none" w:sz="0" w:space="0" w:color="auto"/>
        <w:right w:val="none" w:sz="0" w:space="0" w:color="auto"/>
      </w:divBdr>
    </w:div>
    <w:div w:id="1205866358">
      <w:bodyDiv w:val="1"/>
      <w:marLeft w:val="0"/>
      <w:marRight w:val="0"/>
      <w:marTop w:val="0"/>
      <w:marBottom w:val="0"/>
      <w:divBdr>
        <w:top w:val="none" w:sz="0" w:space="0" w:color="auto"/>
        <w:left w:val="none" w:sz="0" w:space="0" w:color="auto"/>
        <w:bottom w:val="none" w:sz="0" w:space="0" w:color="auto"/>
        <w:right w:val="none" w:sz="0" w:space="0" w:color="auto"/>
      </w:divBdr>
    </w:div>
    <w:div w:id="1232420507">
      <w:bodyDiv w:val="1"/>
      <w:marLeft w:val="0"/>
      <w:marRight w:val="0"/>
      <w:marTop w:val="0"/>
      <w:marBottom w:val="0"/>
      <w:divBdr>
        <w:top w:val="none" w:sz="0" w:space="0" w:color="auto"/>
        <w:left w:val="none" w:sz="0" w:space="0" w:color="auto"/>
        <w:bottom w:val="none" w:sz="0" w:space="0" w:color="auto"/>
        <w:right w:val="none" w:sz="0" w:space="0" w:color="auto"/>
      </w:divBdr>
    </w:div>
    <w:div w:id="1244220483">
      <w:bodyDiv w:val="1"/>
      <w:marLeft w:val="0"/>
      <w:marRight w:val="0"/>
      <w:marTop w:val="0"/>
      <w:marBottom w:val="0"/>
      <w:divBdr>
        <w:top w:val="none" w:sz="0" w:space="0" w:color="auto"/>
        <w:left w:val="none" w:sz="0" w:space="0" w:color="auto"/>
        <w:bottom w:val="none" w:sz="0" w:space="0" w:color="auto"/>
        <w:right w:val="none" w:sz="0" w:space="0" w:color="auto"/>
      </w:divBdr>
    </w:div>
    <w:div w:id="1251309565">
      <w:bodyDiv w:val="1"/>
      <w:marLeft w:val="0"/>
      <w:marRight w:val="0"/>
      <w:marTop w:val="0"/>
      <w:marBottom w:val="0"/>
      <w:divBdr>
        <w:top w:val="none" w:sz="0" w:space="0" w:color="auto"/>
        <w:left w:val="none" w:sz="0" w:space="0" w:color="auto"/>
        <w:bottom w:val="none" w:sz="0" w:space="0" w:color="auto"/>
        <w:right w:val="none" w:sz="0" w:space="0" w:color="auto"/>
      </w:divBdr>
    </w:div>
    <w:div w:id="1262496299">
      <w:bodyDiv w:val="1"/>
      <w:marLeft w:val="0"/>
      <w:marRight w:val="0"/>
      <w:marTop w:val="0"/>
      <w:marBottom w:val="0"/>
      <w:divBdr>
        <w:top w:val="none" w:sz="0" w:space="0" w:color="auto"/>
        <w:left w:val="none" w:sz="0" w:space="0" w:color="auto"/>
        <w:bottom w:val="none" w:sz="0" w:space="0" w:color="auto"/>
        <w:right w:val="none" w:sz="0" w:space="0" w:color="auto"/>
      </w:divBdr>
    </w:div>
    <w:div w:id="1279557300">
      <w:bodyDiv w:val="1"/>
      <w:marLeft w:val="0"/>
      <w:marRight w:val="0"/>
      <w:marTop w:val="0"/>
      <w:marBottom w:val="0"/>
      <w:divBdr>
        <w:top w:val="none" w:sz="0" w:space="0" w:color="auto"/>
        <w:left w:val="none" w:sz="0" w:space="0" w:color="auto"/>
        <w:bottom w:val="none" w:sz="0" w:space="0" w:color="auto"/>
        <w:right w:val="none" w:sz="0" w:space="0" w:color="auto"/>
      </w:divBdr>
    </w:div>
    <w:div w:id="1310359080">
      <w:bodyDiv w:val="1"/>
      <w:marLeft w:val="0"/>
      <w:marRight w:val="0"/>
      <w:marTop w:val="0"/>
      <w:marBottom w:val="0"/>
      <w:divBdr>
        <w:top w:val="none" w:sz="0" w:space="0" w:color="auto"/>
        <w:left w:val="none" w:sz="0" w:space="0" w:color="auto"/>
        <w:bottom w:val="none" w:sz="0" w:space="0" w:color="auto"/>
        <w:right w:val="none" w:sz="0" w:space="0" w:color="auto"/>
      </w:divBdr>
    </w:div>
    <w:div w:id="1347366511">
      <w:bodyDiv w:val="1"/>
      <w:marLeft w:val="0"/>
      <w:marRight w:val="0"/>
      <w:marTop w:val="0"/>
      <w:marBottom w:val="0"/>
      <w:divBdr>
        <w:top w:val="none" w:sz="0" w:space="0" w:color="auto"/>
        <w:left w:val="none" w:sz="0" w:space="0" w:color="auto"/>
        <w:bottom w:val="none" w:sz="0" w:space="0" w:color="auto"/>
        <w:right w:val="none" w:sz="0" w:space="0" w:color="auto"/>
      </w:divBdr>
    </w:div>
    <w:div w:id="1353796273">
      <w:bodyDiv w:val="1"/>
      <w:marLeft w:val="0"/>
      <w:marRight w:val="0"/>
      <w:marTop w:val="0"/>
      <w:marBottom w:val="0"/>
      <w:divBdr>
        <w:top w:val="none" w:sz="0" w:space="0" w:color="auto"/>
        <w:left w:val="none" w:sz="0" w:space="0" w:color="auto"/>
        <w:bottom w:val="none" w:sz="0" w:space="0" w:color="auto"/>
        <w:right w:val="none" w:sz="0" w:space="0" w:color="auto"/>
      </w:divBdr>
    </w:div>
    <w:div w:id="1383796662">
      <w:bodyDiv w:val="1"/>
      <w:marLeft w:val="0"/>
      <w:marRight w:val="0"/>
      <w:marTop w:val="0"/>
      <w:marBottom w:val="0"/>
      <w:divBdr>
        <w:top w:val="none" w:sz="0" w:space="0" w:color="auto"/>
        <w:left w:val="none" w:sz="0" w:space="0" w:color="auto"/>
        <w:bottom w:val="none" w:sz="0" w:space="0" w:color="auto"/>
        <w:right w:val="none" w:sz="0" w:space="0" w:color="auto"/>
      </w:divBdr>
    </w:div>
    <w:div w:id="1389766614">
      <w:bodyDiv w:val="1"/>
      <w:marLeft w:val="0"/>
      <w:marRight w:val="0"/>
      <w:marTop w:val="0"/>
      <w:marBottom w:val="0"/>
      <w:divBdr>
        <w:top w:val="none" w:sz="0" w:space="0" w:color="auto"/>
        <w:left w:val="none" w:sz="0" w:space="0" w:color="auto"/>
        <w:bottom w:val="none" w:sz="0" w:space="0" w:color="auto"/>
        <w:right w:val="none" w:sz="0" w:space="0" w:color="auto"/>
      </w:divBdr>
    </w:div>
    <w:div w:id="1397388775">
      <w:bodyDiv w:val="1"/>
      <w:marLeft w:val="0"/>
      <w:marRight w:val="0"/>
      <w:marTop w:val="0"/>
      <w:marBottom w:val="0"/>
      <w:divBdr>
        <w:top w:val="none" w:sz="0" w:space="0" w:color="auto"/>
        <w:left w:val="none" w:sz="0" w:space="0" w:color="auto"/>
        <w:bottom w:val="none" w:sz="0" w:space="0" w:color="auto"/>
        <w:right w:val="none" w:sz="0" w:space="0" w:color="auto"/>
      </w:divBdr>
    </w:div>
    <w:div w:id="1416970715">
      <w:bodyDiv w:val="1"/>
      <w:marLeft w:val="0"/>
      <w:marRight w:val="0"/>
      <w:marTop w:val="0"/>
      <w:marBottom w:val="0"/>
      <w:divBdr>
        <w:top w:val="none" w:sz="0" w:space="0" w:color="auto"/>
        <w:left w:val="none" w:sz="0" w:space="0" w:color="auto"/>
        <w:bottom w:val="none" w:sz="0" w:space="0" w:color="auto"/>
        <w:right w:val="none" w:sz="0" w:space="0" w:color="auto"/>
      </w:divBdr>
    </w:div>
    <w:div w:id="1437098458">
      <w:bodyDiv w:val="1"/>
      <w:marLeft w:val="0"/>
      <w:marRight w:val="0"/>
      <w:marTop w:val="0"/>
      <w:marBottom w:val="0"/>
      <w:divBdr>
        <w:top w:val="none" w:sz="0" w:space="0" w:color="auto"/>
        <w:left w:val="none" w:sz="0" w:space="0" w:color="auto"/>
        <w:bottom w:val="none" w:sz="0" w:space="0" w:color="auto"/>
        <w:right w:val="none" w:sz="0" w:space="0" w:color="auto"/>
      </w:divBdr>
    </w:div>
    <w:div w:id="1455446053">
      <w:bodyDiv w:val="1"/>
      <w:marLeft w:val="0"/>
      <w:marRight w:val="0"/>
      <w:marTop w:val="0"/>
      <w:marBottom w:val="0"/>
      <w:divBdr>
        <w:top w:val="none" w:sz="0" w:space="0" w:color="auto"/>
        <w:left w:val="none" w:sz="0" w:space="0" w:color="auto"/>
        <w:bottom w:val="none" w:sz="0" w:space="0" w:color="auto"/>
        <w:right w:val="none" w:sz="0" w:space="0" w:color="auto"/>
      </w:divBdr>
    </w:div>
    <w:div w:id="1477645495">
      <w:bodyDiv w:val="1"/>
      <w:marLeft w:val="0"/>
      <w:marRight w:val="0"/>
      <w:marTop w:val="0"/>
      <w:marBottom w:val="0"/>
      <w:divBdr>
        <w:top w:val="none" w:sz="0" w:space="0" w:color="auto"/>
        <w:left w:val="none" w:sz="0" w:space="0" w:color="auto"/>
        <w:bottom w:val="none" w:sz="0" w:space="0" w:color="auto"/>
        <w:right w:val="none" w:sz="0" w:space="0" w:color="auto"/>
      </w:divBdr>
    </w:div>
    <w:div w:id="1492330971">
      <w:bodyDiv w:val="1"/>
      <w:marLeft w:val="0"/>
      <w:marRight w:val="0"/>
      <w:marTop w:val="0"/>
      <w:marBottom w:val="0"/>
      <w:divBdr>
        <w:top w:val="none" w:sz="0" w:space="0" w:color="auto"/>
        <w:left w:val="none" w:sz="0" w:space="0" w:color="auto"/>
        <w:bottom w:val="none" w:sz="0" w:space="0" w:color="auto"/>
        <w:right w:val="none" w:sz="0" w:space="0" w:color="auto"/>
      </w:divBdr>
    </w:div>
    <w:div w:id="1521361269">
      <w:bodyDiv w:val="1"/>
      <w:marLeft w:val="0"/>
      <w:marRight w:val="0"/>
      <w:marTop w:val="0"/>
      <w:marBottom w:val="0"/>
      <w:divBdr>
        <w:top w:val="none" w:sz="0" w:space="0" w:color="auto"/>
        <w:left w:val="none" w:sz="0" w:space="0" w:color="auto"/>
        <w:bottom w:val="none" w:sz="0" w:space="0" w:color="auto"/>
        <w:right w:val="none" w:sz="0" w:space="0" w:color="auto"/>
      </w:divBdr>
    </w:div>
    <w:div w:id="1564950057">
      <w:bodyDiv w:val="1"/>
      <w:marLeft w:val="0"/>
      <w:marRight w:val="0"/>
      <w:marTop w:val="0"/>
      <w:marBottom w:val="0"/>
      <w:divBdr>
        <w:top w:val="none" w:sz="0" w:space="0" w:color="auto"/>
        <w:left w:val="none" w:sz="0" w:space="0" w:color="auto"/>
        <w:bottom w:val="none" w:sz="0" w:space="0" w:color="auto"/>
        <w:right w:val="none" w:sz="0" w:space="0" w:color="auto"/>
      </w:divBdr>
    </w:div>
    <w:div w:id="1598056375">
      <w:bodyDiv w:val="1"/>
      <w:marLeft w:val="0"/>
      <w:marRight w:val="0"/>
      <w:marTop w:val="0"/>
      <w:marBottom w:val="0"/>
      <w:divBdr>
        <w:top w:val="none" w:sz="0" w:space="0" w:color="auto"/>
        <w:left w:val="none" w:sz="0" w:space="0" w:color="auto"/>
        <w:bottom w:val="none" w:sz="0" w:space="0" w:color="auto"/>
        <w:right w:val="none" w:sz="0" w:space="0" w:color="auto"/>
      </w:divBdr>
    </w:div>
    <w:div w:id="1613047254">
      <w:bodyDiv w:val="1"/>
      <w:marLeft w:val="0"/>
      <w:marRight w:val="0"/>
      <w:marTop w:val="0"/>
      <w:marBottom w:val="0"/>
      <w:divBdr>
        <w:top w:val="none" w:sz="0" w:space="0" w:color="auto"/>
        <w:left w:val="none" w:sz="0" w:space="0" w:color="auto"/>
        <w:bottom w:val="none" w:sz="0" w:space="0" w:color="auto"/>
        <w:right w:val="none" w:sz="0" w:space="0" w:color="auto"/>
      </w:divBdr>
    </w:div>
    <w:div w:id="1617714388">
      <w:bodyDiv w:val="1"/>
      <w:marLeft w:val="0"/>
      <w:marRight w:val="0"/>
      <w:marTop w:val="0"/>
      <w:marBottom w:val="0"/>
      <w:divBdr>
        <w:top w:val="none" w:sz="0" w:space="0" w:color="auto"/>
        <w:left w:val="none" w:sz="0" w:space="0" w:color="auto"/>
        <w:bottom w:val="none" w:sz="0" w:space="0" w:color="auto"/>
        <w:right w:val="none" w:sz="0" w:space="0" w:color="auto"/>
      </w:divBdr>
    </w:div>
    <w:div w:id="1621835999">
      <w:bodyDiv w:val="1"/>
      <w:marLeft w:val="0"/>
      <w:marRight w:val="0"/>
      <w:marTop w:val="0"/>
      <w:marBottom w:val="0"/>
      <w:divBdr>
        <w:top w:val="none" w:sz="0" w:space="0" w:color="auto"/>
        <w:left w:val="none" w:sz="0" w:space="0" w:color="auto"/>
        <w:bottom w:val="none" w:sz="0" w:space="0" w:color="auto"/>
        <w:right w:val="none" w:sz="0" w:space="0" w:color="auto"/>
      </w:divBdr>
    </w:div>
    <w:div w:id="1643776418">
      <w:bodyDiv w:val="1"/>
      <w:marLeft w:val="0"/>
      <w:marRight w:val="0"/>
      <w:marTop w:val="0"/>
      <w:marBottom w:val="0"/>
      <w:divBdr>
        <w:top w:val="none" w:sz="0" w:space="0" w:color="auto"/>
        <w:left w:val="none" w:sz="0" w:space="0" w:color="auto"/>
        <w:bottom w:val="none" w:sz="0" w:space="0" w:color="auto"/>
        <w:right w:val="none" w:sz="0" w:space="0" w:color="auto"/>
      </w:divBdr>
    </w:div>
    <w:div w:id="1716805315">
      <w:bodyDiv w:val="1"/>
      <w:marLeft w:val="0"/>
      <w:marRight w:val="0"/>
      <w:marTop w:val="0"/>
      <w:marBottom w:val="0"/>
      <w:divBdr>
        <w:top w:val="none" w:sz="0" w:space="0" w:color="auto"/>
        <w:left w:val="none" w:sz="0" w:space="0" w:color="auto"/>
        <w:bottom w:val="none" w:sz="0" w:space="0" w:color="auto"/>
        <w:right w:val="none" w:sz="0" w:space="0" w:color="auto"/>
      </w:divBdr>
    </w:div>
    <w:div w:id="1717925839">
      <w:bodyDiv w:val="1"/>
      <w:marLeft w:val="0"/>
      <w:marRight w:val="0"/>
      <w:marTop w:val="0"/>
      <w:marBottom w:val="0"/>
      <w:divBdr>
        <w:top w:val="none" w:sz="0" w:space="0" w:color="auto"/>
        <w:left w:val="none" w:sz="0" w:space="0" w:color="auto"/>
        <w:bottom w:val="none" w:sz="0" w:space="0" w:color="auto"/>
        <w:right w:val="none" w:sz="0" w:space="0" w:color="auto"/>
      </w:divBdr>
    </w:div>
    <w:div w:id="1737318851">
      <w:bodyDiv w:val="1"/>
      <w:marLeft w:val="0"/>
      <w:marRight w:val="0"/>
      <w:marTop w:val="0"/>
      <w:marBottom w:val="0"/>
      <w:divBdr>
        <w:top w:val="none" w:sz="0" w:space="0" w:color="auto"/>
        <w:left w:val="none" w:sz="0" w:space="0" w:color="auto"/>
        <w:bottom w:val="none" w:sz="0" w:space="0" w:color="auto"/>
        <w:right w:val="none" w:sz="0" w:space="0" w:color="auto"/>
      </w:divBdr>
    </w:div>
    <w:div w:id="1770277032">
      <w:bodyDiv w:val="1"/>
      <w:marLeft w:val="0"/>
      <w:marRight w:val="0"/>
      <w:marTop w:val="0"/>
      <w:marBottom w:val="0"/>
      <w:divBdr>
        <w:top w:val="none" w:sz="0" w:space="0" w:color="auto"/>
        <w:left w:val="none" w:sz="0" w:space="0" w:color="auto"/>
        <w:bottom w:val="none" w:sz="0" w:space="0" w:color="auto"/>
        <w:right w:val="none" w:sz="0" w:space="0" w:color="auto"/>
      </w:divBdr>
    </w:div>
    <w:div w:id="1775439088">
      <w:bodyDiv w:val="1"/>
      <w:marLeft w:val="0"/>
      <w:marRight w:val="0"/>
      <w:marTop w:val="0"/>
      <w:marBottom w:val="0"/>
      <w:divBdr>
        <w:top w:val="none" w:sz="0" w:space="0" w:color="auto"/>
        <w:left w:val="none" w:sz="0" w:space="0" w:color="auto"/>
        <w:bottom w:val="none" w:sz="0" w:space="0" w:color="auto"/>
        <w:right w:val="none" w:sz="0" w:space="0" w:color="auto"/>
      </w:divBdr>
    </w:div>
    <w:div w:id="1777630800">
      <w:bodyDiv w:val="1"/>
      <w:marLeft w:val="0"/>
      <w:marRight w:val="0"/>
      <w:marTop w:val="0"/>
      <w:marBottom w:val="0"/>
      <w:divBdr>
        <w:top w:val="none" w:sz="0" w:space="0" w:color="auto"/>
        <w:left w:val="none" w:sz="0" w:space="0" w:color="auto"/>
        <w:bottom w:val="none" w:sz="0" w:space="0" w:color="auto"/>
        <w:right w:val="none" w:sz="0" w:space="0" w:color="auto"/>
      </w:divBdr>
    </w:div>
    <w:div w:id="1808890924">
      <w:bodyDiv w:val="1"/>
      <w:marLeft w:val="0"/>
      <w:marRight w:val="0"/>
      <w:marTop w:val="0"/>
      <w:marBottom w:val="0"/>
      <w:divBdr>
        <w:top w:val="none" w:sz="0" w:space="0" w:color="auto"/>
        <w:left w:val="none" w:sz="0" w:space="0" w:color="auto"/>
        <w:bottom w:val="none" w:sz="0" w:space="0" w:color="auto"/>
        <w:right w:val="none" w:sz="0" w:space="0" w:color="auto"/>
      </w:divBdr>
    </w:div>
    <w:div w:id="1861504442">
      <w:bodyDiv w:val="1"/>
      <w:marLeft w:val="0"/>
      <w:marRight w:val="0"/>
      <w:marTop w:val="0"/>
      <w:marBottom w:val="0"/>
      <w:divBdr>
        <w:top w:val="none" w:sz="0" w:space="0" w:color="auto"/>
        <w:left w:val="none" w:sz="0" w:space="0" w:color="auto"/>
        <w:bottom w:val="none" w:sz="0" w:space="0" w:color="auto"/>
        <w:right w:val="none" w:sz="0" w:space="0" w:color="auto"/>
      </w:divBdr>
    </w:div>
    <w:div w:id="1862434349">
      <w:bodyDiv w:val="1"/>
      <w:marLeft w:val="0"/>
      <w:marRight w:val="0"/>
      <w:marTop w:val="0"/>
      <w:marBottom w:val="0"/>
      <w:divBdr>
        <w:top w:val="none" w:sz="0" w:space="0" w:color="auto"/>
        <w:left w:val="none" w:sz="0" w:space="0" w:color="auto"/>
        <w:bottom w:val="none" w:sz="0" w:space="0" w:color="auto"/>
        <w:right w:val="none" w:sz="0" w:space="0" w:color="auto"/>
      </w:divBdr>
    </w:div>
    <w:div w:id="1874418103">
      <w:bodyDiv w:val="1"/>
      <w:marLeft w:val="0"/>
      <w:marRight w:val="0"/>
      <w:marTop w:val="0"/>
      <w:marBottom w:val="0"/>
      <w:divBdr>
        <w:top w:val="none" w:sz="0" w:space="0" w:color="auto"/>
        <w:left w:val="none" w:sz="0" w:space="0" w:color="auto"/>
        <w:bottom w:val="none" w:sz="0" w:space="0" w:color="auto"/>
        <w:right w:val="none" w:sz="0" w:space="0" w:color="auto"/>
      </w:divBdr>
    </w:div>
    <w:div w:id="1889409637">
      <w:bodyDiv w:val="1"/>
      <w:marLeft w:val="0"/>
      <w:marRight w:val="0"/>
      <w:marTop w:val="0"/>
      <w:marBottom w:val="0"/>
      <w:divBdr>
        <w:top w:val="none" w:sz="0" w:space="0" w:color="auto"/>
        <w:left w:val="none" w:sz="0" w:space="0" w:color="auto"/>
        <w:bottom w:val="none" w:sz="0" w:space="0" w:color="auto"/>
        <w:right w:val="none" w:sz="0" w:space="0" w:color="auto"/>
      </w:divBdr>
    </w:div>
    <w:div w:id="1909726786">
      <w:bodyDiv w:val="1"/>
      <w:marLeft w:val="0"/>
      <w:marRight w:val="0"/>
      <w:marTop w:val="0"/>
      <w:marBottom w:val="0"/>
      <w:divBdr>
        <w:top w:val="none" w:sz="0" w:space="0" w:color="auto"/>
        <w:left w:val="none" w:sz="0" w:space="0" w:color="auto"/>
        <w:bottom w:val="none" w:sz="0" w:space="0" w:color="auto"/>
        <w:right w:val="none" w:sz="0" w:space="0" w:color="auto"/>
      </w:divBdr>
    </w:div>
    <w:div w:id="1927811481">
      <w:bodyDiv w:val="1"/>
      <w:marLeft w:val="0"/>
      <w:marRight w:val="0"/>
      <w:marTop w:val="0"/>
      <w:marBottom w:val="0"/>
      <w:divBdr>
        <w:top w:val="none" w:sz="0" w:space="0" w:color="auto"/>
        <w:left w:val="none" w:sz="0" w:space="0" w:color="auto"/>
        <w:bottom w:val="none" w:sz="0" w:space="0" w:color="auto"/>
        <w:right w:val="none" w:sz="0" w:space="0" w:color="auto"/>
      </w:divBdr>
      <w:divsChild>
        <w:div w:id="462310498">
          <w:marLeft w:val="60"/>
          <w:marRight w:val="0"/>
          <w:marTop w:val="0"/>
          <w:marBottom w:val="0"/>
          <w:divBdr>
            <w:top w:val="none" w:sz="0" w:space="0" w:color="auto"/>
            <w:left w:val="none" w:sz="0" w:space="0" w:color="auto"/>
            <w:bottom w:val="none" w:sz="0" w:space="0" w:color="auto"/>
            <w:right w:val="none" w:sz="0" w:space="0" w:color="auto"/>
          </w:divBdr>
          <w:divsChild>
            <w:div w:id="367880437">
              <w:marLeft w:val="0"/>
              <w:marRight w:val="0"/>
              <w:marTop w:val="0"/>
              <w:marBottom w:val="0"/>
              <w:divBdr>
                <w:top w:val="none" w:sz="0" w:space="0" w:color="auto"/>
                <w:left w:val="none" w:sz="0" w:space="0" w:color="auto"/>
                <w:bottom w:val="none" w:sz="0" w:space="0" w:color="auto"/>
                <w:right w:val="none" w:sz="0" w:space="0" w:color="auto"/>
              </w:divBdr>
              <w:divsChild>
                <w:div w:id="15711117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977950022">
      <w:bodyDiv w:val="1"/>
      <w:marLeft w:val="0"/>
      <w:marRight w:val="0"/>
      <w:marTop w:val="0"/>
      <w:marBottom w:val="0"/>
      <w:divBdr>
        <w:top w:val="none" w:sz="0" w:space="0" w:color="auto"/>
        <w:left w:val="none" w:sz="0" w:space="0" w:color="auto"/>
        <w:bottom w:val="none" w:sz="0" w:space="0" w:color="auto"/>
        <w:right w:val="none" w:sz="0" w:space="0" w:color="auto"/>
      </w:divBdr>
    </w:div>
    <w:div w:id="1978026850">
      <w:bodyDiv w:val="1"/>
      <w:marLeft w:val="0"/>
      <w:marRight w:val="0"/>
      <w:marTop w:val="0"/>
      <w:marBottom w:val="0"/>
      <w:divBdr>
        <w:top w:val="none" w:sz="0" w:space="0" w:color="auto"/>
        <w:left w:val="none" w:sz="0" w:space="0" w:color="auto"/>
        <w:bottom w:val="none" w:sz="0" w:space="0" w:color="auto"/>
        <w:right w:val="none" w:sz="0" w:space="0" w:color="auto"/>
      </w:divBdr>
    </w:div>
    <w:div w:id="2016951940">
      <w:bodyDiv w:val="1"/>
      <w:marLeft w:val="0"/>
      <w:marRight w:val="0"/>
      <w:marTop w:val="0"/>
      <w:marBottom w:val="0"/>
      <w:divBdr>
        <w:top w:val="none" w:sz="0" w:space="0" w:color="auto"/>
        <w:left w:val="none" w:sz="0" w:space="0" w:color="auto"/>
        <w:bottom w:val="none" w:sz="0" w:space="0" w:color="auto"/>
        <w:right w:val="none" w:sz="0" w:space="0" w:color="auto"/>
      </w:divBdr>
      <w:divsChild>
        <w:div w:id="114255207">
          <w:marLeft w:val="-225"/>
          <w:marRight w:val="-225"/>
          <w:marTop w:val="0"/>
          <w:marBottom w:val="0"/>
          <w:divBdr>
            <w:top w:val="none" w:sz="0" w:space="0" w:color="auto"/>
            <w:left w:val="none" w:sz="0" w:space="0" w:color="auto"/>
            <w:bottom w:val="none" w:sz="0" w:space="0" w:color="auto"/>
            <w:right w:val="none" w:sz="0" w:space="0" w:color="auto"/>
          </w:divBdr>
          <w:divsChild>
            <w:div w:id="1803763610">
              <w:marLeft w:val="0"/>
              <w:marRight w:val="0"/>
              <w:marTop w:val="0"/>
              <w:marBottom w:val="0"/>
              <w:divBdr>
                <w:top w:val="none" w:sz="0" w:space="0" w:color="auto"/>
                <w:left w:val="none" w:sz="0" w:space="0" w:color="auto"/>
                <w:bottom w:val="none" w:sz="0" w:space="0" w:color="auto"/>
                <w:right w:val="none" w:sz="0" w:space="0" w:color="auto"/>
              </w:divBdr>
            </w:div>
          </w:divsChild>
        </w:div>
        <w:div w:id="1371300540">
          <w:marLeft w:val="-225"/>
          <w:marRight w:val="-225"/>
          <w:marTop w:val="0"/>
          <w:marBottom w:val="0"/>
          <w:divBdr>
            <w:top w:val="none" w:sz="0" w:space="0" w:color="auto"/>
            <w:left w:val="none" w:sz="0" w:space="0" w:color="auto"/>
            <w:bottom w:val="none" w:sz="0" w:space="0" w:color="auto"/>
            <w:right w:val="none" w:sz="0" w:space="0" w:color="auto"/>
          </w:divBdr>
          <w:divsChild>
            <w:div w:id="1204754843">
              <w:marLeft w:val="0"/>
              <w:marRight w:val="0"/>
              <w:marTop w:val="0"/>
              <w:marBottom w:val="0"/>
              <w:divBdr>
                <w:top w:val="none" w:sz="0" w:space="0" w:color="auto"/>
                <w:left w:val="none" w:sz="0" w:space="0" w:color="auto"/>
                <w:bottom w:val="none" w:sz="0" w:space="0" w:color="auto"/>
                <w:right w:val="none" w:sz="0" w:space="0" w:color="auto"/>
              </w:divBdr>
            </w:div>
          </w:divsChild>
        </w:div>
        <w:div w:id="303463081">
          <w:marLeft w:val="-225"/>
          <w:marRight w:val="-225"/>
          <w:marTop w:val="0"/>
          <w:marBottom w:val="0"/>
          <w:divBdr>
            <w:top w:val="none" w:sz="0" w:space="0" w:color="auto"/>
            <w:left w:val="none" w:sz="0" w:space="0" w:color="auto"/>
            <w:bottom w:val="none" w:sz="0" w:space="0" w:color="auto"/>
            <w:right w:val="none" w:sz="0" w:space="0" w:color="auto"/>
          </w:divBdr>
          <w:divsChild>
            <w:div w:id="1762069946">
              <w:marLeft w:val="0"/>
              <w:marRight w:val="0"/>
              <w:marTop w:val="0"/>
              <w:marBottom w:val="0"/>
              <w:divBdr>
                <w:top w:val="none" w:sz="0" w:space="0" w:color="auto"/>
                <w:left w:val="none" w:sz="0" w:space="0" w:color="auto"/>
                <w:bottom w:val="none" w:sz="0" w:space="0" w:color="auto"/>
                <w:right w:val="none" w:sz="0" w:space="0" w:color="auto"/>
              </w:divBdr>
            </w:div>
          </w:divsChild>
        </w:div>
        <w:div w:id="1405253243">
          <w:marLeft w:val="-225"/>
          <w:marRight w:val="-225"/>
          <w:marTop w:val="0"/>
          <w:marBottom w:val="0"/>
          <w:divBdr>
            <w:top w:val="none" w:sz="0" w:space="0" w:color="auto"/>
            <w:left w:val="none" w:sz="0" w:space="0" w:color="auto"/>
            <w:bottom w:val="none" w:sz="0" w:space="0" w:color="auto"/>
            <w:right w:val="none" w:sz="0" w:space="0" w:color="auto"/>
          </w:divBdr>
          <w:divsChild>
            <w:div w:id="13064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963126">
      <w:bodyDiv w:val="1"/>
      <w:marLeft w:val="0"/>
      <w:marRight w:val="0"/>
      <w:marTop w:val="0"/>
      <w:marBottom w:val="0"/>
      <w:divBdr>
        <w:top w:val="none" w:sz="0" w:space="0" w:color="auto"/>
        <w:left w:val="none" w:sz="0" w:space="0" w:color="auto"/>
        <w:bottom w:val="none" w:sz="0" w:space="0" w:color="auto"/>
        <w:right w:val="none" w:sz="0" w:space="0" w:color="auto"/>
      </w:divBdr>
    </w:div>
    <w:div w:id="2093502749">
      <w:bodyDiv w:val="1"/>
      <w:marLeft w:val="0"/>
      <w:marRight w:val="0"/>
      <w:marTop w:val="0"/>
      <w:marBottom w:val="0"/>
      <w:divBdr>
        <w:top w:val="none" w:sz="0" w:space="0" w:color="auto"/>
        <w:left w:val="none" w:sz="0" w:space="0" w:color="auto"/>
        <w:bottom w:val="none" w:sz="0" w:space="0" w:color="auto"/>
        <w:right w:val="none" w:sz="0" w:space="0" w:color="auto"/>
      </w:divBdr>
    </w:div>
    <w:div w:id="21175523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733F6-4DDE-46A3-917D-4129B9D42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54</Pages>
  <Words>13288</Words>
  <Characters>73085</Characters>
  <Application>Microsoft Office Word</Application>
  <DocSecurity>0</DocSecurity>
  <Lines>609</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ALIENWARE 10hf</cp:lastModifiedBy>
  <cp:revision>8</cp:revision>
  <cp:lastPrinted>2024-03-15T03:35:00Z</cp:lastPrinted>
  <dcterms:created xsi:type="dcterms:W3CDTF">2024-03-12T17:29:00Z</dcterms:created>
  <dcterms:modified xsi:type="dcterms:W3CDTF">2024-03-15T03:36:00Z</dcterms:modified>
</cp:coreProperties>
</file>