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1DDF7" w14:textId="77777777" w:rsidR="00407FEF" w:rsidRDefault="00407FEF" w:rsidP="00407FEF">
      <w:pPr>
        <w:spacing w:after="0" w:line="360" w:lineRule="auto"/>
      </w:pPr>
    </w:p>
    <w:p w14:paraId="1C288FC1" w14:textId="3B6C5A0A" w:rsidR="00CE58A5" w:rsidRPr="00FA2793" w:rsidRDefault="00CE4466" w:rsidP="00407FEF">
      <w:pPr>
        <w:spacing w:after="0" w:line="360" w:lineRule="auto"/>
      </w:pPr>
      <w:r w:rsidRPr="00FA2793">
        <w:t xml:space="preserve">Resolución del Pleno del Instituto de Transparencia, Acceso a la Información Pública y Protección de Datos Personales del Estado de México y Municipios, con domicilio en Metepec, Estado de México, de fecha </w:t>
      </w:r>
      <w:r w:rsidR="00E2750F" w:rsidRPr="00FA2793">
        <w:t>v</w:t>
      </w:r>
      <w:r w:rsidR="00407FEF" w:rsidRPr="00FA2793">
        <w:t>eintisiete</w:t>
      </w:r>
      <w:r w:rsidR="00E2750F" w:rsidRPr="00FA2793">
        <w:t xml:space="preserve"> de noviembre</w:t>
      </w:r>
      <w:r w:rsidRPr="00FA2793">
        <w:t xml:space="preserve"> de dos mil veinticuatro.</w:t>
      </w:r>
    </w:p>
    <w:p w14:paraId="5B1FA2B3" w14:textId="77777777" w:rsidR="00CE58A5" w:rsidRPr="00FA2793" w:rsidRDefault="00CE58A5" w:rsidP="00407FEF">
      <w:pPr>
        <w:spacing w:after="0" w:line="360" w:lineRule="auto"/>
        <w:rPr>
          <w:b/>
        </w:rPr>
      </w:pPr>
    </w:p>
    <w:p w14:paraId="67B180B8" w14:textId="4FEA9EF7" w:rsidR="00CE58A5" w:rsidRPr="00FA2793" w:rsidRDefault="00CE4466" w:rsidP="00407FEF">
      <w:pPr>
        <w:spacing w:after="0" w:line="360" w:lineRule="auto"/>
      </w:pPr>
      <w:r w:rsidRPr="00FA2793">
        <w:rPr>
          <w:b/>
        </w:rPr>
        <w:t>VISTO</w:t>
      </w:r>
      <w:r w:rsidRPr="00FA2793">
        <w:t xml:space="preserve"> el expediente conformado con motivo del Recurso de Revisión </w:t>
      </w:r>
      <w:r w:rsidR="00135F1D" w:rsidRPr="008B5839">
        <w:rPr>
          <w:b/>
        </w:rPr>
        <w:t>04401/INFOEM/IP/RR/2024</w:t>
      </w:r>
      <w:r w:rsidR="00A91F36" w:rsidRPr="008B5839">
        <w:rPr>
          <w:b/>
        </w:rPr>
        <w:t>, 04402</w:t>
      </w:r>
      <w:r w:rsidR="00135F1D" w:rsidRPr="008B5839">
        <w:rPr>
          <w:b/>
        </w:rPr>
        <w:t xml:space="preserve">/INFOEM/IP/RR/2024 y </w:t>
      </w:r>
      <w:r w:rsidR="00A91F36" w:rsidRPr="008B5839">
        <w:rPr>
          <w:b/>
        </w:rPr>
        <w:t>04403</w:t>
      </w:r>
      <w:r w:rsidR="00135F1D" w:rsidRPr="008B5839">
        <w:rPr>
          <w:b/>
        </w:rPr>
        <w:t>/INFOEM/IP/RR/2024</w:t>
      </w:r>
      <w:r w:rsidR="00A91F36" w:rsidRPr="00FA2793">
        <w:t xml:space="preserve">, </w:t>
      </w:r>
      <w:r w:rsidR="00135F1D" w:rsidRPr="00FA2793">
        <w:t>acumulados</w:t>
      </w:r>
      <w:r w:rsidRPr="00FA2793">
        <w:t>, interpuesto</w:t>
      </w:r>
      <w:r w:rsidR="00A91F36" w:rsidRPr="00FA2793">
        <w:t>s</w:t>
      </w:r>
      <w:r w:rsidRPr="00FA2793">
        <w:t xml:space="preserve"> </w:t>
      </w:r>
      <w:r w:rsidR="001A54EF" w:rsidRPr="00FA2793">
        <w:t>por</w:t>
      </w:r>
      <w:r w:rsidR="00407FEF" w:rsidRPr="00FA2793">
        <w:t xml:space="preserve"> la persona</w:t>
      </w:r>
      <w:r w:rsidR="006D4068" w:rsidRPr="00FA2793">
        <w:t xml:space="preserve"> </w:t>
      </w:r>
      <w:r w:rsidRPr="00FA2793">
        <w:t>Recurrente o Particular, en contra de la</w:t>
      </w:r>
      <w:r w:rsidR="00A91F36" w:rsidRPr="00FA2793">
        <w:t>s</w:t>
      </w:r>
      <w:r w:rsidRPr="00FA2793">
        <w:t xml:space="preserve"> respuesta</w:t>
      </w:r>
      <w:r w:rsidR="00A91F36" w:rsidRPr="00FA2793">
        <w:t>s</w:t>
      </w:r>
      <w:r w:rsidRPr="00FA2793">
        <w:t xml:space="preserve"> del Sujeto Obligado, </w:t>
      </w:r>
      <w:r w:rsidR="00135F1D" w:rsidRPr="008B5839">
        <w:rPr>
          <w:b/>
        </w:rPr>
        <w:t>Secretaría de Movilidad</w:t>
      </w:r>
      <w:r w:rsidRPr="00FA2793">
        <w:t>, a la</w:t>
      </w:r>
      <w:r w:rsidR="00135F1D" w:rsidRPr="00FA2793">
        <w:t>s</w:t>
      </w:r>
      <w:r w:rsidRPr="00FA2793">
        <w:t xml:space="preserve"> solicitud</w:t>
      </w:r>
      <w:r w:rsidR="00135F1D" w:rsidRPr="00FA2793">
        <w:t>es</w:t>
      </w:r>
      <w:r w:rsidRPr="00FA2793">
        <w:t xml:space="preserve"> de acceso a la información </w:t>
      </w:r>
      <w:r w:rsidR="00A91F36" w:rsidRPr="00FA2793">
        <w:rPr>
          <w:color w:val="0D0D0D"/>
        </w:rPr>
        <w:t>00371/SMOV/IP/2024</w:t>
      </w:r>
      <w:r w:rsidRPr="00FA2793">
        <w:t xml:space="preserve">, </w:t>
      </w:r>
      <w:r w:rsidR="00A91F36" w:rsidRPr="00FA2793">
        <w:t>00370/SMOV/IP/2024 y 00437/SMOV/IP/2024</w:t>
      </w:r>
      <w:r w:rsidR="009F4C04" w:rsidRPr="00FA2793">
        <w:rPr>
          <w:bCs/>
        </w:rPr>
        <w:t xml:space="preserve"> </w:t>
      </w:r>
      <w:r w:rsidRPr="00FA2793">
        <w:rPr>
          <w:bCs/>
        </w:rPr>
        <w:t>se emite la presente</w:t>
      </w:r>
      <w:r w:rsidRPr="00FA2793">
        <w:t xml:space="preserve"> Resolución, con base en los Antecedentes y Considerandos que se exponen a continuación:</w:t>
      </w:r>
    </w:p>
    <w:p w14:paraId="735FCBF1" w14:textId="77777777" w:rsidR="00FE24B8" w:rsidRPr="00FA2793" w:rsidRDefault="00FE24B8" w:rsidP="00407FEF">
      <w:pPr>
        <w:spacing w:after="0" w:line="360" w:lineRule="auto"/>
      </w:pPr>
    </w:p>
    <w:p w14:paraId="73DD6C24" w14:textId="6D4C9EA9" w:rsidR="00CE58A5" w:rsidRPr="00FA2793" w:rsidRDefault="00CE4466" w:rsidP="00407FEF">
      <w:pPr>
        <w:pStyle w:val="Ttulo1"/>
        <w:spacing w:before="0" w:after="0"/>
      </w:pPr>
      <w:bookmarkStart w:id="0" w:name="_Toc179975594"/>
      <w:bookmarkStart w:id="1" w:name="_Toc179976882"/>
      <w:r w:rsidRPr="00FA2793">
        <w:t>A N T E C E D E N T E S</w:t>
      </w:r>
      <w:bookmarkEnd w:id="0"/>
      <w:bookmarkEnd w:id="1"/>
    </w:p>
    <w:p w14:paraId="30C1BFAF" w14:textId="34BE2403" w:rsidR="00CE58A5" w:rsidRPr="00FA2793" w:rsidRDefault="00CE4466" w:rsidP="00407FEF">
      <w:pPr>
        <w:pStyle w:val="Ttulo2"/>
        <w:spacing w:before="0" w:after="0"/>
      </w:pPr>
      <w:bookmarkStart w:id="2" w:name="_Toc179975595"/>
      <w:bookmarkStart w:id="3" w:name="_Toc179976883"/>
      <w:r w:rsidRPr="00FA2793">
        <w:t>I. Presentación</w:t>
      </w:r>
      <w:bookmarkEnd w:id="2"/>
      <w:r w:rsidRPr="00FA2793">
        <w:t xml:space="preserve"> </w:t>
      </w:r>
      <w:r w:rsidR="00E57161" w:rsidRPr="00FA2793">
        <w:t>de la solicitud</w:t>
      </w:r>
      <w:bookmarkEnd w:id="3"/>
    </w:p>
    <w:p w14:paraId="13E36A34" w14:textId="77777777" w:rsidR="00CE58A5" w:rsidRPr="00FA2793" w:rsidRDefault="00CE58A5" w:rsidP="00407FEF">
      <w:pPr>
        <w:tabs>
          <w:tab w:val="left" w:pos="567"/>
        </w:tabs>
        <w:spacing w:after="0" w:line="360" w:lineRule="auto"/>
      </w:pPr>
    </w:p>
    <w:p w14:paraId="166E0743" w14:textId="473E762E" w:rsidR="00CE58A5" w:rsidRPr="00FA2793" w:rsidRDefault="00CE4466" w:rsidP="00407FEF">
      <w:pPr>
        <w:spacing w:after="0" w:line="360" w:lineRule="auto"/>
      </w:pPr>
      <w:r w:rsidRPr="00FA2793">
        <w:t xml:space="preserve">Con fecha </w:t>
      </w:r>
      <w:r w:rsidR="009F4C04" w:rsidRPr="00FA2793">
        <w:t>veintidós de mayo</w:t>
      </w:r>
      <w:r w:rsidR="006D4068" w:rsidRPr="00FA2793">
        <w:t xml:space="preserve"> de dos mil veinticuatro</w:t>
      </w:r>
      <w:r w:rsidR="009F4C04" w:rsidRPr="00FA2793">
        <w:t>, el Particular presentó tres</w:t>
      </w:r>
      <w:r w:rsidRPr="00FA2793">
        <w:t xml:space="preserve"> solicitud</w:t>
      </w:r>
      <w:r w:rsidR="009F4C04" w:rsidRPr="00FA2793">
        <w:t>es</w:t>
      </w:r>
      <w:r w:rsidRPr="00FA2793">
        <w:t xml:space="preserve"> de acceso a la información pública</w:t>
      </w:r>
      <w:r w:rsidR="001A54EF" w:rsidRPr="00FA2793">
        <w:t xml:space="preserve"> </w:t>
      </w:r>
      <w:r w:rsidRPr="00FA2793">
        <w:t xml:space="preserve"> a través del Sistema de Acceso a la Información Mexiquense (SAIMEX), ante</w:t>
      </w:r>
      <w:r w:rsidR="009F4C04" w:rsidRPr="00FA2793">
        <w:t xml:space="preserve"> la Secretaría de Movilidad</w:t>
      </w:r>
      <w:r w:rsidRPr="00FA2793">
        <w:t xml:space="preserve">, en los siguientes términos: </w:t>
      </w:r>
    </w:p>
    <w:p w14:paraId="49F9F5FC" w14:textId="77777777" w:rsidR="009F4C04" w:rsidRPr="00FA2793" w:rsidRDefault="009F4C04" w:rsidP="00407FEF">
      <w:pPr>
        <w:spacing w:after="0" w:line="360" w:lineRule="auto"/>
      </w:pPr>
    </w:p>
    <w:p w14:paraId="16195BED" w14:textId="672A8557" w:rsidR="00CE58A5" w:rsidRPr="00FA2793" w:rsidRDefault="009F4C04" w:rsidP="00407FEF">
      <w:pPr>
        <w:tabs>
          <w:tab w:val="left" w:pos="4667"/>
        </w:tabs>
        <w:spacing w:after="0" w:line="360" w:lineRule="auto"/>
        <w:ind w:left="567" w:right="567"/>
        <w:rPr>
          <w:b/>
          <w:i/>
          <w:sz w:val="20"/>
          <w:szCs w:val="20"/>
        </w:rPr>
      </w:pPr>
      <w:r w:rsidRPr="00FA2793">
        <w:rPr>
          <w:b/>
          <w:i/>
          <w:sz w:val="20"/>
          <w:szCs w:val="20"/>
        </w:rPr>
        <w:t>Número de Folio de la Solicitud</w:t>
      </w:r>
      <w:r w:rsidR="00407FEF" w:rsidRPr="00FA2793">
        <w:rPr>
          <w:b/>
          <w:i/>
          <w:sz w:val="20"/>
          <w:szCs w:val="20"/>
        </w:rPr>
        <w:t xml:space="preserve"> </w:t>
      </w:r>
      <w:r w:rsidRPr="00FA2793">
        <w:rPr>
          <w:b/>
          <w:i/>
          <w:sz w:val="20"/>
          <w:szCs w:val="20"/>
        </w:rPr>
        <w:t xml:space="preserve"> 00371/SMOV/IP/2024</w:t>
      </w:r>
    </w:p>
    <w:p w14:paraId="65E84A9E" w14:textId="2E6BF9B9" w:rsidR="00CE58A5" w:rsidRPr="00FA2793" w:rsidRDefault="00CE4466" w:rsidP="00407FEF">
      <w:pPr>
        <w:tabs>
          <w:tab w:val="left" w:pos="4667"/>
        </w:tabs>
        <w:spacing w:after="0" w:line="360" w:lineRule="auto"/>
        <w:ind w:left="567" w:right="567"/>
        <w:rPr>
          <w:b/>
          <w:i/>
          <w:sz w:val="20"/>
          <w:szCs w:val="20"/>
        </w:rPr>
      </w:pPr>
      <w:r w:rsidRPr="00FA2793">
        <w:rPr>
          <w:b/>
          <w:i/>
          <w:sz w:val="20"/>
          <w:szCs w:val="20"/>
        </w:rPr>
        <w:t>“DESCRIPCIÓN CLARA Y PRECISA DE LA INFORMACIÓN SOLICITADA</w:t>
      </w:r>
    </w:p>
    <w:p w14:paraId="1B838018" w14:textId="576F1932" w:rsidR="00CE58A5" w:rsidRPr="00FA2793" w:rsidRDefault="005E67E4" w:rsidP="00407FEF">
      <w:pPr>
        <w:tabs>
          <w:tab w:val="left" w:pos="4667"/>
        </w:tabs>
        <w:spacing w:after="0" w:line="360" w:lineRule="auto"/>
        <w:ind w:left="567" w:right="567"/>
        <w:rPr>
          <w:i/>
          <w:sz w:val="20"/>
          <w:szCs w:val="20"/>
        </w:rPr>
      </w:pPr>
      <w:r w:rsidRPr="00FA2793">
        <w:rPr>
          <w:i/>
          <w:sz w:val="20"/>
          <w:szCs w:val="20"/>
        </w:rPr>
        <w:t xml:space="preserve">Se solicitan todos los contratos realizados por la dependencia y </w:t>
      </w:r>
      <w:proofErr w:type="spellStart"/>
      <w:r w:rsidRPr="00FA2793">
        <w:rPr>
          <w:i/>
          <w:sz w:val="20"/>
          <w:szCs w:val="20"/>
        </w:rPr>
        <w:t>cual</w:t>
      </w:r>
      <w:proofErr w:type="spellEnd"/>
      <w:r w:rsidRPr="00FA2793">
        <w:rPr>
          <w:i/>
          <w:sz w:val="20"/>
          <w:szCs w:val="20"/>
        </w:rPr>
        <w:t xml:space="preserve"> fue el proceso licitación, invitación restringida, adjudicación directa cual sea de todos el expediente completo para la asignación y el contrato, los pagos realizados todo desde enero 2024 a mayo 2024.</w:t>
      </w:r>
      <w:r w:rsidR="001A54EF" w:rsidRPr="00FA2793">
        <w:rPr>
          <w:i/>
          <w:sz w:val="20"/>
          <w:szCs w:val="20"/>
        </w:rPr>
        <w:t xml:space="preserve">” </w:t>
      </w:r>
      <w:r w:rsidR="001A54EF" w:rsidRPr="00FA2793">
        <w:rPr>
          <w:i/>
          <w:sz w:val="16"/>
          <w:szCs w:val="16"/>
        </w:rPr>
        <w:t>(</w:t>
      </w:r>
      <w:r w:rsidR="001A54EF" w:rsidRPr="00FA2793">
        <w:rPr>
          <w:i/>
          <w:sz w:val="20"/>
          <w:szCs w:val="20"/>
        </w:rPr>
        <w:t xml:space="preserve">Sic) </w:t>
      </w:r>
    </w:p>
    <w:p w14:paraId="039CE69D" w14:textId="77777777" w:rsidR="001A54EF" w:rsidRPr="00FA2793" w:rsidRDefault="001A54EF" w:rsidP="00407FEF">
      <w:pPr>
        <w:tabs>
          <w:tab w:val="left" w:pos="4667"/>
        </w:tabs>
        <w:spacing w:after="0" w:line="360" w:lineRule="auto"/>
        <w:ind w:left="567" w:right="567"/>
        <w:rPr>
          <w:b/>
          <w:i/>
          <w:sz w:val="20"/>
          <w:szCs w:val="20"/>
        </w:rPr>
      </w:pPr>
    </w:p>
    <w:p w14:paraId="6F3DFF3A" w14:textId="138C4134" w:rsidR="009F4C04" w:rsidRPr="00FA2793" w:rsidRDefault="009F4C04" w:rsidP="00407FEF">
      <w:pPr>
        <w:tabs>
          <w:tab w:val="left" w:pos="4667"/>
        </w:tabs>
        <w:spacing w:after="0" w:line="360" w:lineRule="auto"/>
        <w:ind w:left="567" w:right="567"/>
        <w:rPr>
          <w:b/>
          <w:i/>
          <w:sz w:val="20"/>
          <w:szCs w:val="20"/>
        </w:rPr>
      </w:pPr>
      <w:r w:rsidRPr="00FA2793">
        <w:rPr>
          <w:b/>
          <w:i/>
          <w:sz w:val="20"/>
          <w:szCs w:val="20"/>
        </w:rPr>
        <w:t>Número de Folio de la Solicitud</w:t>
      </w:r>
      <w:r w:rsidR="00407FEF" w:rsidRPr="00FA2793">
        <w:rPr>
          <w:b/>
          <w:i/>
          <w:sz w:val="20"/>
          <w:szCs w:val="20"/>
        </w:rPr>
        <w:t xml:space="preserve"> </w:t>
      </w:r>
      <w:r w:rsidRPr="00FA2793">
        <w:rPr>
          <w:b/>
          <w:i/>
          <w:sz w:val="20"/>
          <w:szCs w:val="20"/>
        </w:rPr>
        <w:t>0037</w:t>
      </w:r>
      <w:r w:rsidR="005E67E4" w:rsidRPr="00FA2793">
        <w:rPr>
          <w:b/>
          <w:i/>
          <w:sz w:val="20"/>
          <w:szCs w:val="20"/>
        </w:rPr>
        <w:t>0</w:t>
      </w:r>
      <w:r w:rsidRPr="00FA2793">
        <w:rPr>
          <w:b/>
          <w:i/>
          <w:sz w:val="20"/>
          <w:szCs w:val="20"/>
        </w:rPr>
        <w:t>/SMOV/IP/2024</w:t>
      </w:r>
    </w:p>
    <w:p w14:paraId="38755313" w14:textId="77777777" w:rsidR="009F4C04" w:rsidRPr="00FA2793" w:rsidRDefault="009F4C04" w:rsidP="00407FEF">
      <w:pPr>
        <w:tabs>
          <w:tab w:val="left" w:pos="4667"/>
        </w:tabs>
        <w:spacing w:after="0" w:line="360" w:lineRule="auto"/>
        <w:ind w:left="567" w:right="567"/>
        <w:rPr>
          <w:b/>
          <w:i/>
          <w:sz w:val="20"/>
          <w:szCs w:val="20"/>
        </w:rPr>
      </w:pPr>
      <w:r w:rsidRPr="00FA2793">
        <w:rPr>
          <w:b/>
          <w:i/>
          <w:sz w:val="20"/>
          <w:szCs w:val="20"/>
        </w:rPr>
        <w:t>“DESCRIPCIÓN CLARA Y PRECISA DE LA INFORMACIÓN SOLICITADA.</w:t>
      </w:r>
    </w:p>
    <w:p w14:paraId="0800D540" w14:textId="5C2686A1" w:rsidR="009F4C04" w:rsidRPr="00FA2793" w:rsidRDefault="005E67E4" w:rsidP="00407FEF">
      <w:pPr>
        <w:tabs>
          <w:tab w:val="left" w:pos="4667"/>
        </w:tabs>
        <w:spacing w:after="0" w:line="360" w:lineRule="auto"/>
        <w:ind w:left="567" w:right="567"/>
        <w:rPr>
          <w:i/>
          <w:sz w:val="20"/>
          <w:szCs w:val="20"/>
        </w:rPr>
      </w:pPr>
      <w:r w:rsidRPr="00FA2793">
        <w:rPr>
          <w:i/>
          <w:sz w:val="20"/>
          <w:szCs w:val="20"/>
        </w:rPr>
        <w:lastRenderedPageBreak/>
        <w:t xml:space="preserve">Se solicitan todos los contratos realizados por la dependencia y </w:t>
      </w:r>
      <w:proofErr w:type="spellStart"/>
      <w:r w:rsidRPr="00FA2793">
        <w:rPr>
          <w:i/>
          <w:sz w:val="20"/>
          <w:szCs w:val="20"/>
        </w:rPr>
        <w:t>cual</w:t>
      </w:r>
      <w:proofErr w:type="spellEnd"/>
      <w:r w:rsidRPr="00FA2793">
        <w:rPr>
          <w:i/>
          <w:sz w:val="20"/>
          <w:szCs w:val="20"/>
        </w:rPr>
        <w:t xml:space="preserve"> fue el proceso licitación, invitación restringida, adjudicación directa cual sea de todos el expediente completo para la asignación y el contrato, los pagos realizados todo desde enero 2023 a diciembre 2023.</w:t>
      </w:r>
      <w:r w:rsidR="009F4C04" w:rsidRPr="00FA2793">
        <w:rPr>
          <w:i/>
          <w:sz w:val="20"/>
          <w:szCs w:val="20"/>
        </w:rPr>
        <w:t xml:space="preserve">” </w:t>
      </w:r>
      <w:r w:rsidR="009F4C04" w:rsidRPr="00FA2793">
        <w:rPr>
          <w:i/>
          <w:sz w:val="16"/>
          <w:szCs w:val="16"/>
        </w:rPr>
        <w:t>(</w:t>
      </w:r>
      <w:r w:rsidR="009F4C04" w:rsidRPr="00FA2793">
        <w:rPr>
          <w:i/>
          <w:sz w:val="20"/>
          <w:szCs w:val="20"/>
        </w:rPr>
        <w:t xml:space="preserve">Sic) </w:t>
      </w:r>
    </w:p>
    <w:p w14:paraId="4159F201" w14:textId="77777777" w:rsidR="009F4C04" w:rsidRPr="00FA2793" w:rsidRDefault="009F4C04" w:rsidP="00407FEF">
      <w:pPr>
        <w:tabs>
          <w:tab w:val="left" w:pos="4667"/>
        </w:tabs>
        <w:spacing w:after="0" w:line="360" w:lineRule="auto"/>
        <w:ind w:left="567" w:right="567"/>
        <w:rPr>
          <w:b/>
          <w:i/>
          <w:sz w:val="20"/>
          <w:szCs w:val="20"/>
        </w:rPr>
      </w:pPr>
    </w:p>
    <w:p w14:paraId="2301A775" w14:textId="52368BBB" w:rsidR="009F4C04" w:rsidRPr="00FA2793" w:rsidRDefault="009F4C04" w:rsidP="00407FEF">
      <w:pPr>
        <w:tabs>
          <w:tab w:val="left" w:pos="4667"/>
        </w:tabs>
        <w:spacing w:after="0" w:line="360" w:lineRule="auto"/>
        <w:ind w:left="567" w:right="567"/>
        <w:rPr>
          <w:b/>
          <w:i/>
          <w:sz w:val="20"/>
          <w:szCs w:val="20"/>
        </w:rPr>
      </w:pPr>
      <w:r w:rsidRPr="00FA2793">
        <w:rPr>
          <w:b/>
          <w:i/>
          <w:sz w:val="20"/>
          <w:szCs w:val="20"/>
        </w:rPr>
        <w:t>Número de</w:t>
      </w:r>
      <w:r w:rsidR="006431FB" w:rsidRPr="00FA2793">
        <w:rPr>
          <w:b/>
          <w:i/>
          <w:sz w:val="20"/>
          <w:szCs w:val="20"/>
        </w:rPr>
        <w:t xml:space="preserve"> Folio de la Solicitud</w:t>
      </w:r>
      <w:r w:rsidR="00407FEF" w:rsidRPr="00FA2793">
        <w:rPr>
          <w:b/>
          <w:i/>
          <w:sz w:val="20"/>
          <w:szCs w:val="20"/>
        </w:rPr>
        <w:t xml:space="preserve"> </w:t>
      </w:r>
      <w:r w:rsidR="006431FB" w:rsidRPr="00FA2793">
        <w:rPr>
          <w:b/>
          <w:i/>
          <w:sz w:val="20"/>
          <w:szCs w:val="20"/>
        </w:rPr>
        <w:t>00437</w:t>
      </w:r>
      <w:r w:rsidRPr="00FA2793">
        <w:rPr>
          <w:b/>
          <w:i/>
          <w:sz w:val="20"/>
          <w:szCs w:val="20"/>
        </w:rPr>
        <w:t>/SMOV/IP/2024</w:t>
      </w:r>
    </w:p>
    <w:p w14:paraId="1181F79E" w14:textId="77777777" w:rsidR="009F4C04" w:rsidRPr="00FA2793" w:rsidRDefault="009F4C04" w:rsidP="00407FEF">
      <w:pPr>
        <w:tabs>
          <w:tab w:val="left" w:pos="4667"/>
        </w:tabs>
        <w:spacing w:after="0" w:line="360" w:lineRule="auto"/>
        <w:ind w:left="567" w:right="567"/>
        <w:rPr>
          <w:b/>
          <w:i/>
          <w:sz w:val="20"/>
          <w:szCs w:val="20"/>
        </w:rPr>
      </w:pPr>
      <w:r w:rsidRPr="00FA2793">
        <w:rPr>
          <w:b/>
          <w:i/>
          <w:sz w:val="20"/>
          <w:szCs w:val="20"/>
        </w:rPr>
        <w:t>“DESCRIPCIÓN CLARA Y PRECISA DE LA INFORMACIÓN SOLICITADA.</w:t>
      </w:r>
    </w:p>
    <w:p w14:paraId="42052025" w14:textId="14A92820" w:rsidR="009F4C04" w:rsidRPr="00FA2793" w:rsidRDefault="005E67E4" w:rsidP="00407FEF">
      <w:pPr>
        <w:tabs>
          <w:tab w:val="left" w:pos="4667"/>
        </w:tabs>
        <w:spacing w:after="0" w:line="360" w:lineRule="auto"/>
        <w:ind w:left="567" w:right="567"/>
        <w:rPr>
          <w:i/>
          <w:sz w:val="20"/>
          <w:szCs w:val="20"/>
        </w:rPr>
      </w:pPr>
      <w:r w:rsidRPr="00FA2793">
        <w:rPr>
          <w:i/>
          <w:sz w:val="20"/>
          <w:szCs w:val="20"/>
        </w:rPr>
        <w:t xml:space="preserve">Del proyecto ejecutado de Caminos del Sur se solicita el </w:t>
      </w:r>
      <w:proofErr w:type="spellStart"/>
      <w:r w:rsidRPr="00FA2793">
        <w:rPr>
          <w:i/>
          <w:sz w:val="20"/>
          <w:szCs w:val="20"/>
        </w:rPr>
        <w:t>expedeinte</w:t>
      </w:r>
      <w:proofErr w:type="spellEnd"/>
      <w:r w:rsidRPr="00FA2793">
        <w:rPr>
          <w:i/>
          <w:sz w:val="20"/>
          <w:szCs w:val="20"/>
        </w:rPr>
        <w:t xml:space="preserve"> completo el proceso de licitación, el nombre de la empresa que realizo los trabajo, el </w:t>
      </w:r>
      <w:proofErr w:type="spellStart"/>
      <w:r w:rsidRPr="00FA2793">
        <w:rPr>
          <w:i/>
          <w:sz w:val="20"/>
          <w:szCs w:val="20"/>
        </w:rPr>
        <w:t>presupueto</w:t>
      </w:r>
      <w:proofErr w:type="spellEnd"/>
      <w:r w:rsidRPr="00FA2793">
        <w:rPr>
          <w:i/>
          <w:sz w:val="20"/>
          <w:szCs w:val="20"/>
        </w:rPr>
        <w:t xml:space="preserve"> autorizado y </w:t>
      </w:r>
      <w:proofErr w:type="spellStart"/>
      <w:r w:rsidRPr="00FA2793">
        <w:rPr>
          <w:i/>
          <w:sz w:val="20"/>
          <w:szCs w:val="20"/>
        </w:rPr>
        <w:t>ejericio</w:t>
      </w:r>
      <w:proofErr w:type="spellEnd"/>
      <w:r w:rsidRPr="00FA2793">
        <w:rPr>
          <w:i/>
          <w:sz w:val="20"/>
          <w:szCs w:val="20"/>
        </w:rPr>
        <w:t>, el acta de entrega de las obras esto en la administración 2017-2023</w:t>
      </w:r>
      <w:r w:rsidR="009F4C04" w:rsidRPr="00FA2793">
        <w:rPr>
          <w:i/>
          <w:sz w:val="20"/>
          <w:szCs w:val="20"/>
        </w:rPr>
        <w:t xml:space="preserve">.” </w:t>
      </w:r>
      <w:r w:rsidR="009F4C04" w:rsidRPr="00FA2793">
        <w:rPr>
          <w:i/>
          <w:sz w:val="16"/>
          <w:szCs w:val="16"/>
        </w:rPr>
        <w:t>(</w:t>
      </w:r>
      <w:r w:rsidR="009F4C04" w:rsidRPr="00FA2793">
        <w:rPr>
          <w:i/>
          <w:sz w:val="20"/>
          <w:szCs w:val="20"/>
        </w:rPr>
        <w:t xml:space="preserve">Sic) </w:t>
      </w:r>
    </w:p>
    <w:p w14:paraId="32A5E82E" w14:textId="77777777" w:rsidR="009F4C04" w:rsidRPr="00FA2793" w:rsidRDefault="009F4C04" w:rsidP="00407FEF">
      <w:pPr>
        <w:tabs>
          <w:tab w:val="left" w:pos="4667"/>
        </w:tabs>
        <w:spacing w:after="0" w:line="360" w:lineRule="auto"/>
        <w:ind w:left="567" w:right="567"/>
        <w:rPr>
          <w:b/>
          <w:i/>
          <w:sz w:val="20"/>
          <w:szCs w:val="20"/>
        </w:rPr>
      </w:pPr>
    </w:p>
    <w:p w14:paraId="21C9020E" w14:textId="4A7A4A21" w:rsidR="009F4C04" w:rsidRPr="00FA2793" w:rsidRDefault="00D80F12" w:rsidP="00407FEF">
      <w:pPr>
        <w:tabs>
          <w:tab w:val="left" w:pos="4667"/>
        </w:tabs>
        <w:spacing w:after="0" w:line="360" w:lineRule="auto"/>
        <w:rPr>
          <w:szCs w:val="20"/>
        </w:rPr>
      </w:pPr>
      <w:r w:rsidRPr="00FA2793">
        <w:rPr>
          <w:szCs w:val="20"/>
        </w:rPr>
        <w:t>En las tres solicitudes de información, se definió como  modalidad de entrega a través del SAIMEX.</w:t>
      </w:r>
    </w:p>
    <w:p w14:paraId="62BE1B67" w14:textId="77777777" w:rsidR="00407FEF" w:rsidRPr="00FA2793" w:rsidRDefault="00407FEF" w:rsidP="00407FEF">
      <w:pPr>
        <w:tabs>
          <w:tab w:val="left" w:pos="4667"/>
        </w:tabs>
        <w:spacing w:after="0" w:line="360" w:lineRule="auto"/>
        <w:rPr>
          <w:szCs w:val="20"/>
        </w:rPr>
      </w:pPr>
    </w:p>
    <w:p w14:paraId="6C1D6C01" w14:textId="3EE6823A" w:rsidR="001A54EF" w:rsidRPr="00FA2793" w:rsidRDefault="00CE4466" w:rsidP="00407FEF">
      <w:pPr>
        <w:pStyle w:val="Ttulo2"/>
        <w:spacing w:before="0" w:after="0"/>
      </w:pPr>
      <w:bookmarkStart w:id="4" w:name="_Toc179975596"/>
      <w:bookmarkStart w:id="5" w:name="_Toc179976884"/>
      <w:r w:rsidRPr="00FA2793">
        <w:t xml:space="preserve">II. </w:t>
      </w:r>
      <w:r w:rsidR="001A54EF" w:rsidRPr="00FA2793">
        <w:t>Prórroga para atender la solicitud de información</w:t>
      </w:r>
      <w:bookmarkEnd w:id="4"/>
      <w:bookmarkEnd w:id="5"/>
    </w:p>
    <w:p w14:paraId="3FC55CA6" w14:textId="77777777" w:rsidR="001A54EF" w:rsidRPr="00FA2793" w:rsidRDefault="001A54EF" w:rsidP="00407FEF">
      <w:pPr>
        <w:tabs>
          <w:tab w:val="left" w:pos="4667"/>
        </w:tabs>
        <w:spacing w:after="0" w:line="360" w:lineRule="auto"/>
        <w:ind w:right="567"/>
        <w:rPr>
          <w:b/>
          <w:color w:val="000000"/>
        </w:rPr>
      </w:pPr>
    </w:p>
    <w:p w14:paraId="11801091" w14:textId="78CBBC7D" w:rsidR="001A54EF" w:rsidRPr="00FA2793" w:rsidRDefault="001A54EF" w:rsidP="00407FEF">
      <w:pPr>
        <w:tabs>
          <w:tab w:val="left" w:pos="4667"/>
        </w:tabs>
        <w:spacing w:after="0" w:line="360" w:lineRule="auto"/>
      </w:pPr>
      <w:r w:rsidRPr="00FA2793">
        <w:t xml:space="preserve">Con fecha </w:t>
      </w:r>
      <w:r w:rsidR="00D80F12" w:rsidRPr="00FA2793">
        <w:t xml:space="preserve">once de junio </w:t>
      </w:r>
      <w:r w:rsidR="006D4068" w:rsidRPr="00FA2793">
        <w:t>de dos mil veinticuatro</w:t>
      </w:r>
      <w:r w:rsidRPr="00FA2793">
        <w:t>, el Sujeto Obligado, a través del Sistema de Acceso a la Información Mexiquense (SAIMEX), notificó una pr</w:t>
      </w:r>
      <w:r w:rsidR="008C369E" w:rsidRPr="00FA2793">
        <w:t>órroga, mediante la cual aprobó</w:t>
      </w:r>
      <w:r w:rsidRPr="00FA2793">
        <w:t xml:space="preserve"> la ampliación de término para atender la</w:t>
      </w:r>
      <w:r w:rsidR="00EF4E4A" w:rsidRPr="00FA2793">
        <w:t xml:space="preserve">s </w:t>
      </w:r>
      <w:r w:rsidRPr="00FA2793">
        <w:t xml:space="preserve"> solicitud</w:t>
      </w:r>
      <w:r w:rsidR="00EF4E4A" w:rsidRPr="00FA2793">
        <w:t xml:space="preserve">es de información 00371/SMOV/IP/2024 y </w:t>
      </w:r>
    </w:p>
    <w:p w14:paraId="5D31D870" w14:textId="3B0B0627" w:rsidR="001A54EF" w:rsidRPr="00FA2793" w:rsidRDefault="00EF4E4A" w:rsidP="00407FEF">
      <w:pPr>
        <w:spacing w:after="0" w:line="360" w:lineRule="auto"/>
      </w:pPr>
      <w:r w:rsidRPr="00FA2793">
        <w:t>00370/SMOV/IP/2024.</w:t>
      </w:r>
    </w:p>
    <w:p w14:paraId="2EA19F6D" w14:textId="77777777" w:rsidR="00407FEF" w:rsidRPr="00FA2793" w:rsidRDefault="00407FEF" w:rsidP="00407FEF">
      <w:pPr>
        <w:spacing w:after="0" w:line="360" w:lineRule="auto"/>
      </w:pPr>
    </w:p>
    <w:p w14:paraId="1D98E4F2" w14:textId="33B4FBB4" w:rsidR="00CE58A5" w:rsidRPr="00FA2793" w:rsidRDefault="001A54EF" w:rsidP="00407FEF">
      <w:pPr>
        <w:pStyle w:val="Ttulo2"/>
        <w:spacing w:before="0" w:after="0"/>
      </w:pPr>
      <w:bookmarkStart w:id="6" w:name="_Toc179975597"/>
      <w:bookmarkStart w:id="7" w:name="_Toc179976885"/>
      <w:r w:rsidRPr="00FA2793">
        <w:t>III. Respuesta del Sujeto Obligado</w:t>
      </w:r>
      <w:bookmarkEnd w:id="6"/>
      <w:bookmarkEnd w:id="7"/>
    </w:p>
    <w:p w14:paraId="0D93CE51" w14:textId="77777777" w:rsidR="00CE58A5" w:rsidRPr="00FA2793" w:rsidRDefault="00CE58A5" w:rsidP="00407FEF">
      <w:pPr>
        <w:spacing w:after="0" w:line="360" w:lineRule="auto"/>
        <w:rPr>
          <w:b/>
        </w:rPr>
      </w:pPr>
    </w:p>
    <w:p w14:paraId="7A5EA7F4" w14:textId="7DE6B899" w:rsidR="00CE58A5" w:rsidRPr="00FA2793" w:rsidRDefault="00CE4466" w:rsidP="00407FEF">
      <w:pPr>
        <w:spacing w:after="0" w:line="360" w:lineRule="auto"/>
      </w:pPr>
      <w:r w:rsidRPr="00FA2793">
        <w:t xml:space="preserve">Con fecha </w:t>
      </w:r>
      <w:r w:rsidR="00BD76D4" w:rsidRPr="00FA2793">
        <w:t xml:space="preserve">veintiuno </w:t>
      </w:r>
      <w:r w:rsidR="00EF4E4A" w:rsidRPr="00FA2793">
        <w:t xml:space="preserve">de junio  y nueve de julio </w:t>
      </w:r>
      <w:r w:rsidR="00BD76D4" w:rsidRPr="00FA2793">
        <w:t>de dos mil veinticuatro</w:t>
      </w:r>
      <w:r w:rsidRPr="00FA2793">
        <w:t>, el Sujeto Obligado notificó, a través del Sistema de Acceso a la Información Mexiquense (SAIMEX), la respuesta a la</w:t>
      </w:r>
      <w:r w:rsidR="001B7619" w:rsidRPr="00FA2793">
        <w:t>s</w:t>
      </w:r>
      <w:r w:rsidRPr="00FA2793">
        <w:t xml:space="preserve"> solicitud</w:t>
      </w:r>
      <w:r w:rsidR="001B7619" w:rsidRPr="00FA2793">
        <w:t>es</w:t>
      </w:r>
      <w:r w:rsidRPr="00FA2793">
        <w:t xml:space="preserve"> de acceso a la información pública, </w:t>
      </w:r>
      <w:r w:rsidR="001B7619" w:rsidRPr="00FA2793">
        <w:t xml:space="preserve">mediante la remisión de los siguientes documentos: </w:t>
      </w:r>
    </w:p>
    <w:p w14:paraId="1744CABB" w14:textId="77777777" w:rsidR="001B7619" w:rsidRPr="00FA2793" w:rsidRDefault="001B7619" w:rsidP="00407FEF">
      <w:pPr>
        <w:spacing w:after="0" w:line="360" w:lineRule="auto"/>
      </w:pPr>
    </w:p>
    <w:tbl>
      <w:tblPr>
        <w:tblStyle w:val="Tablaconcuadrcula"/>
        <w:tblW w:w="0" w:type="auto"/>
        <w:tblLook w:val="04A0" w:firstRow="1" w:lastRow="0" w:firstColumn="1" w:lastColumn="0" w:noHBand="0" w:noVBand="1"/>
      </w:tblPr>
      <w:tblGrid>
        <w:gridCol w:w="2280"/>
        <w:gridCol w:w="6924"/>
      </w:tblGrid>
      <w:tr w:rsidR="00C32734" w:rsidRPr="00FA2793" w14:paraId="2AF2955A" w14:textId="77777777" w:rsidTr="00407FEF">
        <w:tc>
          <w:tcPr>
            <w:tcW w:w="2280" w:type="dxa"/>
            <w:shd w:val="clear" w:color="auto" w:fill="BFBFBF" w:themeFill="background1" w:themeFillShade="BF"/>
          </w:tcPr>
          <w:p w14:paraId="77E812F1" w14:textId="60EB4318" w:rsidR="001B7619" w:rsidRPr="00FA2793" w:rsidRDefault="001B7619" w:rsidP="00407FEF">
            <w:pPr>
              <w:spacing w:line="360" w:lineRule="auto"/>
              <w:jc w:val="center"/>
            </w:pPr>
            <w:r w:rsidRPr="00FA2793">
              <w:t>SOLICITUD</w:t>
            </w:r>
          </w:p>
        </w:tc>
        <w:tc>
          <w:tcPr>
            <w:tcW w:w="6924" w:type="dxa"/>
            <w:shd w:val="clear" w:color="auto" w:fill="BFBFBF" w:themeFill="background1" w:themeFillShade="BF"/>
          </w:tcPr>
          <w:p w14:paraId="1D2B8DFB" w14:textId="173273D1" w:rsidR="001B7619" w:rsidRPr="00FA2793" w:rsidRDefault="001B7619" w:rsidP="00407FEF">
            <w:pPr>
              <w:spacing w:line="360" w:lineRule="auto"/>
              <w:jc w:val="center"/>
            </w:pPr>
            <w:r w:rsidRPr="00FA2793">
              <w:t>RESPUESTA</w:t>
            </w:r>
          </w:p>
        </w:tc>
      </w:tr>
      <w:tr w:rsidR="00407FEF" w:rsidRPr="00FA2793" w14:paraId="0D41D389" w14:textId="77777777" w:rsidTr="00407FEF">
        <w:tc>
          <w:tcPr>
            <w:tcW w:w="2280" w:type="dxa"/>
            <w:vMerge w:val="restart"/>
          </w:tcPr>
          <w:p w14:paraId="375855E4" w14:textId="4855AF17" w:rsidR="00407FEF" w:rsidRPr="00FA2793" w:rsidRDefault="00407FEF" w:rsidP="00407FEF">
            <w:pPr>
              <w:spacing w:line="360" w:lineRule="auto"/>
              <w:jc w:val="center"/>
            </w:pPr>
            <w:r w:rsidRPr="00FA2793">
              <w:lastRenderedPageBreak/>
              <w:t>0371/SMOV/IP/2024</w:t>
            </w:r>
          </w:p>
        </w:tc>
        <w:tc>
          <w:tcPr>
            <w:tcW w:w="6924" w:type="dxa"/>
          </w:tcPr>
          <w:p w14:paraId="52E3EE82" w14:textId="6216BFB3" w:rsidR="00407FEF" w:rsidRPr="00FA2793" w:rsidRDefault="00407FEF" w:rsidP="00407FEF">
            <w:pPr>
              <w:spacing w:line="360" w:lineRule="auto"/>
            </w:pPr>
            <w:r w:rsidRPr="00FA2793">
              <w:t>Oficio sin número del Titular de la Unidad de Transparencia dirigido al Solicitante, donde refiere remitir las respuestas de la Coordinación Administrativa y de la Dirección General de Vialidad.</w:t>
            </w:r>
          </w:p>
        </w:tc>
      </w:tr>
      <w:tr w:rsidR="00407FEF" w:rsidRPr="00FA2793" w14:paraId="1ECDE1D9" w14:textId="77777777" w:rsidTr="00407FEF">
        <w:tc>
          <w:tcPr>
            <w:tcW w:w="2280" w:type="dxa"/>
            <w:vMerge/>
          </w:tcPr>
          <w:p w14:paraId="315CEE3C" w14:textId="77777777" w:rsidR="00407FEF" w:rsidRPr="00FA2793" w:rsidRDefault="00407FEF" w:rsidP="00407FEF">
            <w:pPr>
              <w:spacing w:line="360" w:lineRule="auto"/>
            </w:pPr>
          </w:p>
        </w:tc>
        <w:tc>
          <w:tcPr>
            <w:tcW w:w="6924" w:type="dxa"/>
          </w:tcPr>
          <w:p w14:paraId="552C47DE" w14:textId="5D859016" w:rsidR="00407FEF" w:rsidRPr="00FA2793" w:rsidRDefault="00407FEF" w:rsidP="00407FEF">
            <w:pPr>
              <w:spacing w:line="360" w:lineRule="auto"/>
            </w:pPr>
            <w:r w:rsidRPr="00FA2793">
              <w:t xml:space="preserve">Oficio de la Subdirectora de Recursos Materiales donde refiere no ser competente para atender el requerimiento de información y que los contratos pueden ser consultados en la dirección electrónica de </w:t>
            </w:r>
            <w:proofErr w:type="spellStart"/>
            <w:r w:rsidRPr="00FA2793">
              <w:t>compramex</w:t>
            </w:r>
            <w:proofErr w:type="spellEnd"/>
            <w:r w:rsidRPr="00FA2793">
              <w:t>, misma que proporcionó en formato cerrado.</w:t>
            </w:r>
          </w:p>
        </w:tc>
      </w:tr>
      <w:tr w:rsidR="00407FEF" w:rsidRPr="00FA2793" w14:paraId="4C3B7E5C" w14:textId="77777777" w:rsidTr="00407FEF">
        <w:tc>
          <w:tcPr>
            <w:tcW w:w="2280" w:type="dxa"/>
            <w:vMerge/>
          </w:tcPr>
          <w:p w14:paraId="5B5DFF46" w14:textId="77777777" w:rsidR="00407FEF" w:rsidRPr="00FA2793" w:rsidRDefault="00407FEF" w:rsidP="00407FEF">
            <w:pPr>
              <w:spacing w:line="360" w:lineRule="auto"/>
            </w:pPr>
          </w:p>
        </w:tc>
        <w:tc>
          <w:tcPr>
            <w:tcW w:w="6924" w:type="dxa"/>
          </w:tcPr>
          <w:p w14:paraId="4016F82C" w14:textId="3BBBC5B6" w:rsidR="00407FEF" w:rsidRPr="00FA2793" w:rsidRDefault="00407FEF" w:rsidP="00407FEF">
            <w:pPr>
              <w:spacing w:line="360" w:lineRule="auto"/>
            </w:pPr>
            <w:r w:rsidRPr="00FA2793">
              <w:t xml:space="preserve">Oficio  22000011000400S/685/2024 de la Subdirectora de Finanzas, donde refiere remitir información que da atención a la solicitud </w:t>
            </w:r>
          </w:p>
        </w:tc>
      </w:tr>
      <w:tr w:rsidR="00407FEF" w:rsidRPr="00FA2793" w14:paraId="5B50D5B2" w14:textId="77777777" w:rsidTr="00407FEF">
        <w:tc>
          <w:tcPr>
            <w:tcW w:w="2280" w:type="dxa"/>
            <w:vMerge/>
          </w:tcPr>
          <w:p w14:paraId="216B691D" w14:textId="77777777" w:rsidR="00407FEF" w:rsidRPr="00FA2793" w:rsidRDefault="00407FEF" w:rsidP="00407FEF">
            <w:pPr>
              <w:spacing w:line="360" w:lineRule="auto"/>
            </w:pPr>
          </w:p>
        </w:tc>
        <w:tc>
          <w:tcPr>
            <w:tcW w:w="6924" w:type="dxa"/>
          </w:tcPr>
          <w:p w14:paraId="30AC4146" w14:textId="0830AFAB" w:rsidR="00407FEF" w:rsidRPr="00FA2793" w:rsidRDefault="00407FEF" w:rsidP="00407FEF">
            <w:pPr>
              <w:spacing w:line="360" w:lineRule="auto"/>
            </w:pPr>
            <w:r w:rsidRPr="00FA2793">
              <w:t>Documento de treinta fojas, con la información identificada como “SOLICITUD DE PAGOS DIVERSOS (Partidas consolidadas)”</w:t>
            </w:r>
          </w:p>
        </w:tc>
      </w:tr>
      <w:tr w:rsidR="00407FEF" w:rsidRPr="00FA2793" w14:paraId="2CD71638" w14:textId="77777777" w:rsidTr="00407FEF">
        <w:tc>
          <w:tcPr>
            <w:tcW w:w="2280" w:type="dxa"/>
            <w:vMerge/>
          </w:tcPr>
          <w:p w14:paraId="47230181" w14:textId="77777777" w:rsidR="00407FEF" w:rsidRPr="00FA2793" w:rsidRDefault="00407FEF" w:rsidP="00407FEF">
            <w:pPr>
              <w:spacing w:line="360" w:lineRule="auto"/>
            </w:pPr>
          </w:p>
        </w:tc>
        <w:tc>
          <w:tcPr>
            <w:tcW w:w="6924" w:type="dxa"/>
          </w:tcPr>
          <w:p w14:paraId="24FD84A9" w14:textId="632F13CE" w:rsidR="00407FEF" w:rsidRPr="00FA2793" w:rsidRDefault="00407FEF" w:rsidP="00407FEF">
            <w:pPr>
              <w:spacing w:line="360" w:lineRule="auto"/>
            </w:pPr>
            <w:r w:rsidRPr="00FA2793">
              <w:t>Listado de dos contratos, con información parcialmente visible, donde se identifican los datos siguientes: número consecutivo, año, número de contrato, descripción, obra y tres columnas más donde no es visible el encabezado de las mismas.</w:t>
            </w:r>
          </w:p>
        </w:tc>
      </w:tr>
      <w:tr w:rsidR="00407FEF" w:rsidRPr="00FA2793" w14:paraId="17F9B3F8" w14:textId="77777777" w:rsidTr="00407FEF">
        <w:tc>
          <w:tcPr>
            <w:tcW w:w="2280" w:type="dxa"/>
            <w:vMerge w:val="restart"/>
          </w:tcPr>
          <w:p w14:paraId="527C3F7B" w14:textId="6612BC7E" w:rsidR="00407FEF" w:rsidRPr="00FA2793" w:rsidRDefault="00407FEF" w:rsidP="00407FEF">
            <w:pPr>
              <w:spacing w:line="360" w:lineRule="auto"/>
              <w:jc w:val="center"/>
            </w:pPr>
            <w:r w:rsidRPr="00FA2793">
              <w:t>0370/SMOV/IP/2024</w:t>
            </w:r>
          </w:p>
        </w:tc>
        <w:tc>
          <w:tcPr>
            <w:tcW w:w="6924" w:type="dxa"/>
          </w:tcPr>
          <w:p w14:paraId="039C230F" w14:textId="2018EC03" w:rsidR="00407FEF" w:rsidRPr="00FA2793" w:rsidRDefault="00407FEF" w:rsidP="00407FEF">
            <w:pPr>
              <w:spacing w:line="360" w:lineRule="auto"/>
            </w:pPr>
            <w:r w:rsidRPr="00FA2793">
              <w:t xml:space="preserve">Listado de veintitrés obras, con identificación del año, numero de contrato y  descripción, documento parcialmente ilegible. </w:t>
            </w:r>
          </w:p>
        </w:tc>
      </w:tr>
      <w:tr w:rsidR="00407FEF" w:rsidRPr="00FA2793" w14:paraId="3F17B066" w14:textId="77777777" w:rsidTr="00407FEF">
        <w:tc>
          <w:tcPr>
            <w:tcW w:w="2280" w:type="dxa"/>
            <w:vMerge/>
          </w:tcPr>
          <w:p w14:paraId="6179E970" w14:textId="77777777" w:rsidR="00407FEF" w:rsidRPr="00FA2793" w:rsidRDefault="00407FEF" w:rsidP="00407FEF">
            <w:pPr>
              <w:spacing w:line="360" w:lineRule="auto"/>
            </w:pPr>
          </w:p>
        </w:tc>
        <w:tc>
          <w:tcPr>
            <w:tcW w:w="6924" w:type="dxa"/>
          </w:tcPr>
          <w:p w14:paraId="1CFD5E4F" w14:textId="61D8B205" w:rsidR="00407FEF" w:rsidRPr="00FA2793" w:rsidRDefault="00407FEF" w:rsidP="00407FEF">
            <w:pPr>
              <w:spacing w:line="360" w:lineRule="auto"/>
            </w:pPr>
            <w:r w:rsidRPr="00FA2793">
              <w:t>Oficio de la Subdirectora de Recursos Materiales donde refiere ser incompetente para atender el requerimiento.</w:t>
            </w:r>
          </w:p>
        </w:tc>
      </w:tr>
      <w:tr w:rsidR="00407FEF" w:rsidRPr="00FA2793" w14:paraId="3076C355" w14:textId="77777777" w:rsidTr="00407FEF">
        <w:tc>
          <w:tcPr>
            <w:tcW w:w="2280" w:type="dxa"/>
            <w:vMerge/>
          </w:tcPr>
          <w:p w14:paraId="6E42C516" w14:textId="77777777" w:rsidR="00407FEF" w:rsidRPr="00FA2793" w:rsidRDefault="00407FEF" w:rsidP="00407FEF">
            <w:pPr>
              <w:spacing w:line="360" w:lineRule="auto"/>
            </w:pPr>
          </w:p>
        </w:tc>
        <w:tc>
          <w:tcPr>
            <w:tcW w:w="6924" w:type="dxa"/>
          </w:tcPr>
          <w:p w14:paraId="128FC49F" w14:textId="61E6C4EB" w:rsidR="00407FEF" w:rsidRPr="00FA2793" w:rsidRDefault="00407FEF" w:rsidP="00407FEF">
            <w:pPr>
              <w:spacing w:line="360" w:lineRule="auto"/>
            </w:pPr>
            <w:r w:rsidRPr="00FA2793">
              <w:t>Oficio  22000011000400S/684/2024 de la Subdirectora de Finanzas, donde refiere remitir información que da atención a la solicitud</w:t>
            </w:r>
          </w:p>
        </w:tc>
      </w:tr>
      <w:tr w:rsidR="00407FEF" w:rsidRPr="00FA2793" w14:paraId="1E3F61B1" w14:textId="77777777" w:rsidTr="00407FEF">
        <w:tc>
          <w:tcPr>
            <w:tcW w:w="2280" w:type="dxa"/>
            <w:vMerge/>
          </w:tcPr>
          <w:p w14:paraId="573056DD" w14:textId="77777777" w:rsidR="00407FEF" w:rsidRPr="00FA2793" w:rsidRDefault="00407FEF" w:rsidP="00407FEF">
            <w:pPr>
              <w:spacing w:line="360" w:lineRule="auto"/>
            </w:pPr>
          </w:p>
        </w:tc>
        <w:tc>
          <w:tcPr>
            <w:tcW w:w="6924" w:type="dxa"/>
          </w:tcPr>
          <w:p w14:paraId="748144F5" w14:textId="4814E02B" w:rsidR="00407FEF" w:rsidRPr="00FA2793" w:rsidRDefault="00407FEF" w:rsidP="00407FEF">
            <w:pPr>
              <w:spacing w:line="360" w:lineRule="auto"/>
            </w:pPr>
            <w:r w:rsidRPr="00FA2793">
              <w:t>Documento de ciento cuarenta fojas, con la información identificada como “SOLICITUD DE PAGOS DIVERSOS (Partidas consolidadas)”</w:t>
            </w:r>
          </w:p>
        </w:tc>
      </w:tr>
      <w:tr w:rsidR="00407FEF" w:rsidRPr="00FA2793" w14:paraId="2EFEF1E3" w14:textId="77777777" w:rsidTr="00407FEF">
        <w:tc>
          <w:tcPr>
            <w:tcW w:w="2280" w:type="dxa"/>
            <w:vMerge/>
          </w:tcPr>
          <w:p w14:paraId="0093925B" w14:textId="77777777" w:rsidR="00407FEF" w:rsidRPr="00FA2793" w:rsidRDefault="00407FEF" w:rsidP="00407FEF">
            <w:pPr>
              <w:spacing w:line="360" w:lineRule="auto"/>
            </w:pPr>
          </w:p>
        </w:tc>
        <w:tc>
          <w:tcPr>
            <w:tcW w:w="6924" w:type="dxa"/>
          </w:tcPr>
          <w:p w14:paraId="38625260" w14:textId="0F243C74" w:rsidR="00407FEF" w:rsidRPr="00FA2793" w:rsidRDefault="00407FEF" w:rsidP="00407FEF">
            <w:pPr>
              <w:spacing w:line="360" w:lineRule="auto"/>
            </w:pPr>
            <w:r w:rsidRPr="00FA2793">
              <w:t>Oficio sin número del Titular de la Unidad de Transparencia dirigido al Solicitante, donde refiere remitir las respuestas de la Coordinación Administrativa y de la Dirección General de Vialidad.</w:t>
            </w:r>
          </w:p>
        </w:tc>
      </w:tr>
      <w:tr w:rsidR="001B7619" w:rsidRPr="00FA2793" w14:paraId="6E728613" w14:textId="77777777" w:rsidTr="00407FEF">
        <w:tc>
          <w:tcPr>
            <w:tcW w:w="2280" w:type="dxa"/>
          </w:tcPr>
          <w:p w14:paraId="05925B93" w14:textId="08C62A8B" w:rsidR="001B7619" w:rsidRPr="00FA2793" w:rsidRDefault="00810A27" w:rsidP="00407FEF">
            <w:pPr>
              <w:spacing w:line="360" w:lineRule="auto"/>
            </w:pPr>
            <w:r w:rsidRPr="00FA2793">
              <w:lastRenderedPageBreak/>
              <w:t>00437/SMOV/IP/2024</w:t>
            </w:r>
          </w:p>
        </w:tc>
        <w:tc>
          <w:tcPr>
            <w:tcW w:w="6924" w:type="dxa"/>
          </w:tcPr>
          <w:p w14:paraId="596499AE" w14:textId="77777777" w:rsidR="001B7619" w:rsidRPr="00FA2793" w:rsidRDefault="000D1E90" w:rsidP="00407FEF">
            <w:pPr>
              <w:spacing w:line="360" w:lineRule="auto"/>
            </w:pPr>
            <w:r w:rsidRPr="00FA2793">
              <w:t xml:space="preserve">Respuesta de la Subdirectora de Finanzas de la Junta de Caminos del Estado de México, donde remite </w:t>
            </w:r>
            <w:r w:rsidR="00404FFD" w:rsidRPr="00FA2793">
              <w:t>lo siguiente:</w:t>
            </w:r>
          </w:p>
          <w:p w14:paraId="03687E88" w14:textId="77777777" w:rsidR="00404FFD" w:rsidRPr="00FA2793" w:rsidRDefault="00404FFD" w:rsidP="00407FEF">
            <w:pPr>
              <w:spacing w:line="360" w:lineRule="auto"/>
            </w:pPr>
          </w:p>
          <w:p w14:paraId="66DC8DB0" w14:textId="1629D1F5" w:rsidR="00404FFD" w:rsidRPr="00FA2793" w:rsidRDefault="00404FFD" w:rsidP="00407FEF">
            <w:pPr>
              <w:pStyle w:val="Prrafodelista"/>
              <w:numPr>
                <w:ilvl w:val="0"/>
                <w:numId w:val="25"/>
              </w:numPr>
              <w:spacing w:line="360" w:lineRule="auto"/>
            </w:pPr>
            <w:r w:rsidRPr="00FA2793">
              <w:t xml:space="preserve">Tabla calendarizada conteniendo diversas cantidades, </w:t>
            </w:r>
            <w:r w:rsidR="00EC2D63" w:rsidRPr="00FA2793">
              <w:t xml:space="preserve">no obstante, </w:t>
            </w:r>
            <w:r w:rsidRPr="00FA2793">
              <w:t xml:space="preserve"> </w:t>
            </w:r>
            <w:r w:rsidR="00EC2D63" w:rsidRPr="00FA2793">
              <w:t>toda vez que el documento no es visible en su totalidad,</w:t>
            </w:r>
            <w:r w:rsidRPr="00FA2793">
              <w:t xml:space="preserve"> no es posible identificar de que información se trata.</w:t>
            </w:r>
          </w:p>
          <w:p w14:paraId="0756F899" w14:textId="3A2DB20D" w:rsidR="00404FFD" w:rsidRPr="00FA2793" w:rsidRDefault="00404FFD" w:rsidP="00407FEF">
            <w:pPr>
              <w:pStyle w:val="Prrafodelista"/>
              <w:numPr>
                <w:ilvl w:val="0"/>
                <w:numId w:val="25"/>
              </w:numPr>
              <w:spacing w:line="360" w:lineRule="auto"/>
            </w:pPr>
            <w:r w:rsidRPr="00FA2793">
              <w:t xml:space="preserve">Copia parcialmente visible </w:t>
            </w:r>
            <w:r w:rsidR="00597B79" w:rsidRPr="00FA2793">
              <w:t>de</w:t>
            </w:r>
            <w:r w:rsidRPr="00FA2793">
              <w:t xml:space="preserve"> cheque</w:t>
            </w:r>
            <w:r w:rsidR="00597B79" w:rsidRPr="00FA2793">
              <w:t>s</w:t>
            </w:r>
            <w:r w:rsidRPr="00FA2793">
              <w:t xml:space="preserve"> expedido</w:t>
            </w:r>
            <w:r w:rsidR="00597B79" w:rsidRPr="00FA2793">
              <w:t>s</w:t>
            </w:r>
            <w:r w:rsidRPr="00FA2793">
              <w:t xml:space="preserve"> en favor de “Conservadora Mexiquense de Caminos del Sur.</w:t>
            </w:r>
          </w:p>
          <w:p w14:paraId="62C1B13D" w14:textId="3BB95C88" w:rsidR="00670E0E" w:rsidRPr="00FA2793" w:rsidRDefault="00670E0E" w:rsidP="00407FEF">
            <w:pPr>
              <w:pStyle w:val="Prrafodelista"/>
              <w:numPr>
                <w:ilvl w:val="0"/>
                <w:numId w:val="25"/>
              </w:numPr>
              <w:spacing w:line="360" w:lineRule="auto"/>
            </w:pPr>
            <w:r w:rsidRPr="00FA2793">
              <w:t>Comprobantes de gastos a nombre de Conservadora Mexiquense de Caminos del Sur.</w:t>
            </w:r>
          </w:p>
          <w:p w14:paraId="5ACFBC2A" w14:textId="54C953A8" w:rsidR="00404FFD" w:rsidRPr="00FA2793" w:rsidRDefault="00670E0E" w:rsidP="00407FEF">
            <w:pPr>
              <w:pStyle w:val="Prrafodelista"/>
              <w:numPr>
                <w:ilvl w:val="0"/>
                <w:numId w:val="25"/>
              </w:numPr>
              <w:spacing w:line="360" w:lineRule="auto"/>
            </w:pPr>
            <w:r w:rsidRPr="00FA2793">
              <w:t xml:space="preserve"> </w:t>
            </w:r>
            <w:r w:rsidR="00597B79" w:rsidRPr="00FA2793">
              <w:t>Oficio del Direct</w:t>
            </w:r>
            <w:r w:rsidR="00E36127" w:rsidRPr="00FA2793">
              <w:t xml:space="preserve">or de Caminos, dirigido al Titular de la Unidad de Transparencia, donde refiere remitir la información relativa a  </w:t>
            </w:r>
            <w:r w:rsidR="00241570" w:rsidRPr="00FA2793">
              <w:t xml:space="preserve">Proyectos, Estudios Técnicos, Estudios de Factibilidad, Proceso de Licitación, Contratos, Facturas, Avance y Presupuesto autorizado, sin que se aprecie que se haya remitido la información anunciada. </w:t>
            </w:r>
          </w:p>
        </w:tc>
      </w:tr>
    </w:tbl>
    <w:p w14:paraId="663FA2D8" w14:textId="77777777" w:rsidR="001B7619" w:rsidRPr="00FA2793" w:rsidRDefault="001B7619" w:rsidP="00407FEF">
      <w:pPr>
        <w:spacing w:after="0" w:line="360" w:lineRule="auto"/>
      </w:pPr>
    </w:p>
    <w:p w14:paraId="2FA06B09" w14:textId="66EBE1D7" w:rsidR="00CE58A5" w:rsidRPr="00FA2793" w:rsidRDefault="00CE4466" w:rsidP="00407FEF">
      <w:pPr>
        <w:pStyle w:val="Ttulo2"/>
        <w:spacing w:before="0" w:after="0"/>
      </w:pPr>
      <w:bookmarkStart w:id="8" w:name="_Toc179975598"/>
      <w:bookmarkStart w:id="9" w:name="_Toc179976886"/>
      <w:r w:rsidRPr="00FA2793">
        <w:t>I</w:t>
      </w:r>
      <w:r w:rsidR="00A50615" w:rsidRPr="00FA2793">
        <w:t>V</w:t>
      </w:r>
      <w:r w:rsidRPr="00FA2793">
        <w:t>. Interposición del Recurso de Revisión</w:t>
      </w:r>
      <w:bookmarkEnd w:id="8"/>
      <w:bookmarkEnd w:id="9"/>
    </w:p>
    <w:p w14:paraId="3837109C" w14:textId="77777777" w:rsidR="00CE58A5" w:rsidRPr="00FA2793" w:rsidRDefault="00CE58A5" w:rsidP="00407FEF">
      <w:pPr>
        <w:spacing w:after="0" w:line="360" w:lineRule="auto"/>
        <w:rPr>
          <w:b/>
        </w:rPr>
      </w:pPr>
    </w:p>
    <w:p w14:paraId="3385106E" w14:textId="4894379F" w:rsidR="00CE58A5" w:rsidRPr="00FA2793" w:rsidRDefault="00CE4466" w:rsidP="00407FEF">
      <w:pPr>
        <w:spacing w:after="0" w:line="360" w:lineRule="auto"/>
      </w:pPr>
      <w:r w:rsidRPr="00FA2793">
        <w:t xml:space="preserve">Con </w:t>
      </w:r>
      <w:r w:rsidR="004D2A96" w:rsidRPr="00FA2793">
        <w:t xml:space="preserve">fecha doce de julio </w:t>
      </w:r>
      <w:r w:rsidR="00DD7C00" w:rsidRPr="00FA2793">
        <w:t>de dos mil veinticuatro</w:t>
      </w:r>
      <w:r w:rsidRPr="00FA2793">
        <w:t>,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5D6857A1" w14:textId="77777777" w:rsidR="00EC2D63" w:rsidRPr="00FA2793" w:rsidRDefault="00EC2D63" w:rsidP="00407FEF">
      <w:pPr>
        <w:spacing w:after="0" w:line="360" w:lineRule="auto"/>
      </w:pPr>
    </w:p>
    <w:tbl>
      <w:tblPr>
        <w:tblStyle w:val="Tablaconcuadrcula"/>
        <w:tblW w:w="0" w:type="auto"/>
        <w:tblLook w:val="04A0" w:firstRow="1" w:lastRow="0" w:firstColumn="1" w:lastColumn="0" w:noHBand="0" w:noVBand="1"/>
      </w:tblPr>
      <w:tblGrid>
        <w:gridCol w:w="3068"/>
        <w:gridCol w:w="3068"/>
        <w:gridCol w:w="3068"/>
      </w:tblGrid>
      <w:tr w:rsidR="009A3F2C" w:rsidRPr="00FA2793" w14:paraId="22FD0163" w14:textId="77777777" w:rsidTr="00EC2D63">
        <w:tc>
          <w:tcPr>
            <w:tcW w:w="3068" w:type="dxa"/>
            <w:shd w:val="clear" w:color="auto" w:fill="D0CECE" w:themeFill="background2" w:themeFillShade="E6"/>
          </w:tcPr>
          <w:p w14:paraId="12C7D4C2" w14:textId="07B9F5D3" w:rsidR="009A3F2C" w:rsidRPr="00FA2793" w:rsidRDefault="009A3F2C" w:rsidP="00407FEF">
            <w:pPr>
              <w:spacing w:line="360" w:lineRule="auto"/>
            </w:pPr>
            <w:r w:rsidRPr="00FA2793">
              <w:t>SOLICITUD</w:t>
            </w:r>
          </w:p>
        </w:tc>
        <w:tc>
          <w:tcPr>
            <w:tcW w:w="3068" w:type="dxa"/>
            <w:shd w:val="clear" w:color="auto" w:fill="D0CECE" w:themeFill="background2" w:themeFillShade="E6"/>
          </w:tcPr>
          <w:p w14:paraId="1739DE8F" w14:textId="56796FF1" w:rsidR="009A3F2C" w:rsidRPr="00FA2793" w:rsidRDefault="009A3F2C" w:rsidP="00407FEF">
            <w:pPr>
              <w:spacing w:line="360" w:lineRule="auto"/>
            </w:pPr>
            <w:r w:rsidRPr="00FA2793">
              <w:t>“ACTO IMPUGNADO”</w:t>
            </w:r>
          </w:p>
        </w:tc>
        <w:tc>
          <w:tcPr>
            <w:tcW w:w="3068" w:type="dxa"/>
            <w:shd w:val="clear" w:color="auto" w:fill="D0CECE" w:themeFill="background2" w:themeFillShade="E6"/>
          </w:tcPr>
          <w:p w14:paraId="221BE3C0" w14:textId="37507A41" w:rsidR="009A3F2C" w:rsidRPr="00FA2793" w:rsidRDefault="009A3F2C" w:rsidP="00407FEF">
            <w:pPr>
              <w:spacing w:line="360" w:lineRule="auto"/>
            </w:pPr>
            <w:r w:rsidRPr="00FA2793">
              <w:t>“RAZONES O MOTIVOS DE LA INCONFORMIDAD”</w:t>
            </w:r>
          </w:p>
        </w:tc>
      </w:tr>
      <w:tr w:rsidR="009A3F2C" w:rsidRPr="00FA2793" w14:paraId="779C6B8C" w14:textId="77777777" w:rsidTr="009A3F2C">
        <w:tc>
          <w:tcPr>
            <w:tcW w:w="3068" w:type="dxa"/>
          </w:tcPr>
          <w:p w14:paraId="5F2AF520" w14:textId="0908A1D1" w:rsidR="009A3F2C" w:rsidRPr="00FA2793" w:rsidRDefault="009A3F2C" w:rsidP="00407FEF">
            <w:pPr>
              <w:spacing w:line="360" w:lineRule="auto"/>
            </w:pPr>
            <w:r w:rsidRPr="00FA2793">
              <w:t>0371/SMOV/IP/2024</w:t>
            </w:r>
          </w:p>
        </w:tc>
        <w:tc>
          <w:tcPr>
            <w:tcW w:w="3068" w:type="dxa"/>
          </w:tcPr>
          <w:p w14:paraId="0E0AB561" w14:textId="4D4F0D6D" w:rsidR="009A3F2C" w:rsidRPr="00FA2793" w:rsidRDefault="009A3F2C" w:rsidP="00407FEF">
            <w:pPr>
              <w:spacing w:line="360" w:lineRule="auto"/>
              <w:rPr>
                <w:i/>
              </w:rPr>
            </w:pPr>
            <w:r w:rsidRPr="00FA2793">
              <w:rPr>
                <w:i/>
              </w:rPr>
              <w:t>No entrega la información</w:t>
            </w:r>
          </w:p>
        </w:tc>
        <w:tc>
          <w:tcPr>
            <w:tcW w:w="3068" w:type="dxa"/>
          </w:tcPr>
          <w:p w14:paraId="4BDCFB2B" w14:textId="5347DFA8" w:rsidR="009A3F2C" w:rsidRPr="00FA2793" w:rsidRDefault="009A3F2C" w:rsidP="00407FEF">
            <w:pPr>
              <w:spacing w:line="360" w:lineRule="auto"/>
              <w:rPr>
                <w:i/>
              </w:rPr>
            </w:pPr>
            <w:r w:rsidRPr="00FA2793">
              <w:rPr>
                <w:i/>
              </w:rPr>
              <w:t>No entrega la información</w:t>
            </w:r>
          </w:p>
        </w:tc>
      </w:tr>
      <w:tr w:rsidR="009A3F2C" w:rsidRPr="00FA2793" w14:paraId="1D58C27F" w14:textId="77777777" w:rsidTr="009A3F2C">
        <w:tc>
          <w:tcPr>
            <w:tcW w:w="3068" w:type="dxa"/>
          </w:tcPr>
          <w:p w14:paraId="46D6CC46" w14:textId="4801E20E" w:rsidR="009A3F2C" w:rsidRPr="00FA2793" w:rsidRDefault="009A3F2C" w:rsidP="00407FEF">
            <w:pPr>
              <w:spacing w:line="360" w:lineRule="auto"/>
            </w:pPr>
            <w:r w:rsidRPr="00FA2793">
              <w:lastRenderedPageBreak/>
              <w:t>0370/SMOV/IP/2024</w:t>
            </w:r>
          </w:p>
        </w:tc>
        <w:tc>
          <w:tcPr>
            <w:tcW w:w="3068" w:type="dxa"/>
          </w:tcPr>
          <w:p w14:paraId="3967815B" w14:textId="4447B573" w:rsidR="009A3F2C" w:rsidRPr="00FA2793" w:rsidRDefault="009A3F2C" w:rsidP="00407FEF">
            <w:pPr>
              <w:spacing w:line="360" w:lineRule="auto"/>
              <w:rPr>
                <w:i/>
              </w:rPr>
            </w:pPr>
            <w:r w:rsidRPr="00FA2793">
              <w:rPr>
                <w:i/>
              </w:rPr>
              <w:t>No entrega la información</w:t>
            </w:r>
          </w:p>
        </w:tc>
        <w:tc>
          <w:tcPr>
            <w:tcW w:w="3068" w:type="dxa"/>
          </w:tcPr>
          <w:p w14:paraId="52DA576D" w14:textId="0E08DABE" w:rsidR="009A3F2C" w:rsidRPr="00FA2793" w:rsidRDefault="009A3F2C" w:rsidP="00407FEF">
            <w:pPr>
              <w:spacing w:line="360" w:lineRule="auto"/>
              <w:rPr>
                <w:i/>
              </w:rPr>
            </w:pPr>
            <w:r w:rsidRPr="00FA2793">
              <w:rPr>
                <w:i/>
              </w:rPr>
              <w:t>No entrega la información</w:t>
            </w:r>
          </w:p>
        </w:tc>
      </w:tr>
      <w:tr w:rsidR="009A3F2C" w:rsidRPr="00FA2793" w14:paraId="16AE56F8" w14:textId="77777777" w:rsidTr="009A3F2C">
        <w:tc>
          <w:tcPr>
            <w:tcW w:w="3068" w:type="dxa"/>
          </w:tcPr>
          <w:p w14:paraId="712A4A11" w14:textId="7DBF02A5" w:rsidR="009A3F2C" w:rsidRPr="00FA2793" w:rsidRDefault="009A3F2C" w:rsidP="00407FEF">
            <w:pPr>
              <w:spacing w:line="360" w:lineRule="auto"/>
            </w:pPr>
            <w:r w:rsidRPr="00FA2793">
              <w:t>0437/SMOV/IP/2024</w:t>
            </w:r>
          </w:p>
        </w:tc>
        <w:tc>
          <w:tcPr>
            <w:tcW w:w="3068" w:type="dxa"/>
          </w:tcPr>
          <w:p w14:paraId="7E685666" w14:textId="5EE0B64F" w:rsidR="009A3F2C" w:rsidRPr="00FA2793" w:rsidRDefault="004D2A96" w:rsidP="00407FEF">
            <w:pPr>
              <w:spacing w:line="360" w:lineRule="auto"/>
              <w:rPr>
                <w:i/>
              </w:rPr>
            </w:pPr>
            <w:r w:rsidRPr="00FA2793">
              <w:rPr>
                <w:i/>
              </w:rPr>
              <w:t xml:space="preserve">No es toda la </w:t>
            </w:r>
            <w:r w:rsidR="002D265D" w:rsidRPr="00FA2793">
              <w:rPr>
                <w:i/>
              </w:rPr>
              <w:t>información</w:t>
            </w:r>
            <w:r w:rsidRPr="00FA2793">
              <w:rPr>
                <w:i/>
              </w:rPr>
              <w:t xml:space="preserve"> solicitada a </w:t>
            </w:r>
            <w:r w:rsidR="002D265D" w:rsidRPr="00FA2793">
              <w:rPr>
                <w:i/>
              </w:rPr>
              <w:t>demás</w:t>
            </w:r>
            <w:r w:rsidRPr="00FA2793">
              <w:rPr>
                <w:i/>
              </w:rPr>
              <w:t xml:space="preserve"> que no </w:t>
            </w:r>
            <w:r w:rsidR="002D265D" w:rsidRPr="00FA2793">
              <w:rPr>
                <w:i/>
              </w:rPr>
              <w:t>está</w:t>
            </w:r>
            <w:r w:rsidRPr="00FA2793">
              <w:rPr>
                <w:i/>
              </w:rPr>
              <w:t xml:space="preserve"> legible la poca que entrega (Sic)</w:t>
            </w:r>
          </w:p>
        </w:tc>
        <w:tc>
          <w:tcPr>
            <w:tcW w:w="3068" w:type="dxa"/>
          </w:tcPr>
          <w:p w14:paraId="03C77A60" w14:textId="4F592F86" w:rsidR="009A3F2C" w:rsidRPr="00FA2793" w:rsidRDefault="004D2A96" w:rsidP="00407FEF">
            <w:pPr>
              <w:spacing w:line="360" w:lineRule="auto"/>
              <w:rPr>
                <w:i/>
              </w:rPr>
            </w:pPr>
            <w:r w:rsidRPr="00FA2793">
              <w:rPr>
                <w:i/>
              </w:rPr>
              <w:t xml:space="preserve">No </w:t>
            </w:r>
            <w:r w:rsidR="002D265D" w:rsidRPr="00FA2793">
              <w:rPr>
                <w:i/>
              </w:rPr>
              <w:t>está</w:t>
            </w:r>
            <w:r w:rsidRPr="00FA2793">
              <w:rPr>
                <w:i/>
              </w:rPr>
              <w:t xml:space="preserve"> completa la información (Sic)</w:t>
            </w:r>
          </w:p>
        </w:tc>
      </w:tr>
    </w:tbl>
    <w:p w14:paraId="77120149" w14:textId="77777777" w:rsidR="00407FEF" w:rsidRPr="00FA2793" w:rsidRDefault="00407FEF" w:rsidP="00407FEF">
      <w:pPr>
        <w:pStyle w:val="Ttulo2"/>
        <w:spacing w:before="0" w:after="0"/>
      </w:pPr>
      <w:bookmarkStart w:id="10" w:name="_Toc179975599"/>
      <w:bookmarkStart w:id="11" w:name="_Toc179976887"/>
    </w:p>
    <w:p w14:paraId="256BC137" w14:textId="6B3BFAD1" w:rsidR="00CE58A5" w:rsidRPr="00FA2793" w:rsidRDefault="00CE4466" w:rsidP="00407FEF">
      <w:pPr>
        <w:pStyle w:val="Ttulo2"/>
        <w:spacing w:before="0" w:after="0"/>
      </w:pPr>
      <w:r w:rsidRPr="00FA2793">
        <w:t>V. Trámite del Recurso de Revisión ante este Instituto</w:t>
      </w:r>
      <w:bookmarkEnd w:id="10"/>
      <w:bookmarkEnd w:id="11"/>
    </w:p>
    <w:p w14:paraId="08451C4E" w14:textId="77777777" w:rsidR="001A54EF" w:rsidRPr="00FA2793" w:rsidRDefault="001A54EF" w:rsidP="00407FEF">
      <w:pPr>
        <w:spacing w:after="0" w:line="360" w:lineRule="auto"/>
        <w:rPr>
          <w:b/>
        </w:rPr>
      </w:pPr>
    </w:p>
    <w:p w14:paraId="31E01367" w14:textId="43F5504B" w:rsidR="00CE58A5" w:rsidRPr="00FA2793" w:rsidRDefault="00CE4466" w:rsidP="00407FEF">
      <w:pPr>
        <w:spacing w:after="0" w:line="360" w:lineRule="auto"/>
        <w:rPr>
          <w:b/>
        </w:rPr>
      </w:pPr>
      <w:r w:rsidRPr="00FA2793">
        <w:rPr>
          <w:b/>
        </w:rPr>
        <w:t>a) Turno del Medio de Impugnación.</w:t>
      </w:r>
      <w:r w:rsidRPr="00FA2793">
        <w:t xml:space="preserve"> El </w:t>
      </w:r>
      <w:r w:rsidR="004D2A96" w:rsidRPr="00FA2793">
        <w:t>doce de julio</w:t>
      </w:r>
      <w:r w:rsidR="00DD7C00" w:rsidRPr="00FA2793">
        <w:t xml:space="preserve"> de dos mil veinticuatro</w:t>
      </w:r>
      <w:r w:rsidRPr="00FA2793">
        <w:t>, el Sistema de Acceso a la Informació</w:t>
      </w:r>
      <w:r w:rsidR="004D2A96" w:rsidRPr="00FA2793">
        <w:t>n Mexiquense (SAIMEX), asignó los</w:t>
      </w:r>
      <w:r w:rsidRPr="00FA2793">
        <w:t xml:space="preserve"> número</w:t>
      </w:r>
      <w:r w:rsidR="004D2A96" w:rsidRPr="00FA2793">
        <w:t>s</w:t>
      </w:r>
      <w:r w:rsidRPr="00FA2793">
        <w:t xml:space="preserve"> de expediente </w:t>
      </w:r>
      <w:r w:rsidR="004D2A96" w:rsidRPr="00FA2793">
        <w:rPr>
          <w:b/>
        </w:rPr>
        <w:t>04401/INFOEM/IP/RR/2024</w:t>
      </w:r>
      <w:r w:rsidRPr="00FA2793">
        <w:rPr>
          <w:b/>
        </w:rPr>
        <w:t xml:space="preserve">, </w:t>
      </w:r>
      <w:r w:rsidR="004D2A96" w:rsidRPr="00FA2793">
        <w:rPr>
          <w:b/>
        </w:rPr>
        <w:t>04402/INFOEM/IP/RR/2024 y  04403/INFOEM/IP/RR/2024</w:t>
      </w:r>
      <w:r w:rsidR="004D2A96" w:rsidRPr="00FA2793">
        <w:t xml:space="preserve">   </w:t>
      </w:r>
      <w:r w:rsidR="000501D9" w:rsidRPr="00FA2793">
        <w:t xml:space="preserve">a los </w:t>
      </w:r>
      <w:r w:rsidRPr="00FA2793">
        <w:t>medio</w:t>
      </w:r>
      <w:r w:rsidR="000501D9" w:rsidRPr="00FA2793">
        <w:t>s</w:t>
      </w:r>
      <w:r w:rsidRPr="00FA2793">
        <w:t xml:space="preserve"> de impugnación que nos ocupa</w:t>
      </w:r>
      <w:r w:rsidR="000501D9" w:rsidRPr="00FA2793">
        <w:t>n</w:t>
      </w:r>
      <w:r w:rsidRPr="00FA2793">
        <w:t>,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C5527A3" w14:textId="77777777" w:rsidR="00CE58A5" w:rsidRPr="00FA2793" w:rsidRDefault="00CE58A5" w:rsidP="00407FEF">
      <w:pPr>
        <w:spacing w:after="0" w:line="360" w:lineRule="auto"/>
      </w:pPr>
    </w:p>
    <w:p w14:paraId="69DE9485" w14:textId="59ED9897" w:rsidR="00CE58A5" w:rsidRPr="00FA2793" w:rsidRDefault="00CE4466" w:rsidP="00407FEF">
      <w:pPr>
        <w:spacing w:after="0" w:line="360" w:lineRule="auto"/>
      </w:pPr>
      <w:r w:rsidRPr="00FA2793">
        <w:rPr>
          <w:b/>
        </w:rPr>
        <w:t>b) Admisión del Recurso de Revisión.</w:t>
      </w:r>
      <w:r w:rsidRPr="00FA2793">
        <w:t xml:space="preserve"> El </w:t>
      </w:r>
      <w:r w:rsidR="00B13685" w:rsidRPr="00FA2793">
        <w:t>diecisiete de julio</w:t>
      </w:r>
      <w:r w:rsidR="00DD7C00" w:rsidRPr="00FA2793">
        <w:t xml:space="preserve"> de dos mil veinticuatro</w:t>
      </w:r>
      <w:r w:rsidRPr="00FA2793">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w:t>
      </w:r>
      <w:r w:rsidR="00913B27" w:rsidRPr="00FA2793">
        <w:t xml:space="preserve"> mismo día</w:t>
      </w:r>
      <w:r w:rsidRPr="00FA2793">
        <w:t>, a través del Sistema de Acceso a la Información Mexiquense (SAIMEX), en el que se les otorgó un plazo de siete días hábiles posteriores a la misma, para que manifestaran lo que a su derecho conviniera y formularan alegatos.</w:t>
      </w:r>
    </w:p>
    <w:p w14:paraId="1AF49958" w14:textId="77777777" w:rsidR="00CE58A5" w:rsidRPr="00FA2793" w:rsidRDefault="00CE58A5" w:rsidP="00407FEF">
      <w:pPr>
        <w:spacing w:after="0" w:line="360" w:lineRule="auto"/>
        <w:rPr>
          <w:b/>
        </w:rPr>
      </w:pPr>
    </w:p>
    <w:p w14:paraId="02D5DF82" w14:textId="5DC543A4" w:rsidR="00137BDD" w:rsidRPr="00FA2793" w:rsidRDefault="00CE4466" w:rsidP="00407FEF">
      <w:pPr>
        <w:spacing w:after="0" w:line="360" w:lineRule="auto"/>
      </w:pPr>
      <w:r w:rsidRPr="00FA2793">
        <w:rPr>
          <w:b/>
          <w:color w:val="000000"/>
        </w:rPr>
        <w:t xml:space="preserve">c) </w:t>
      </w:r>
      <w:r w:rsidRPr="00FA2793">
        <w:rPr>
          <w:b/>
        </w:rPr>
        <w:t xml:space="preserve">Informe Justificado o Manifestaciones. </w:t>
      </w:r>
      <w:r w:rsidR="00372769" w:rsidRPr="00FA2793">
        <w:t xml:space="preserve">El </w:t>
      </w:r>
      <w:r w:rsidR="00B13685" w:rsidRPr="00FA2793">
        <w:t xml:space="preserve">nueve </w:t>
      </w:r>
      <w:r w:rsidR="00921BF1" w:rsidRPr="00FA2793">
        <w:t xml:space="preserve"> y veinte </w:t>
      </w:r>
      <w:r w:rsidR="00B13685" w:rsidRPr="00FA2793">
        <w:t>de agosto</w:t>
      </w:r>
      <w:r w:rsidR="00372769" w:rsidRPr="00FA2793">
        <w:t xml:space="preserve"> de dos mil veinticuatro, el Sujeto Obligado rindió su</w:t>
      </w:r>
      <w:r w:rsidR="00B13685" w:rsidRPr="00FA2793">
        <w:t>s</w:t>
      </w:r>
      <w:r w:rsidR="00372769" w:rsidRPr="00FA2793">
        <w:t xml:space="preserve"> informe</w:t>
      </w:r>
      <w:r w:rsidR="00B13685" w:rsidRPr="00FA2793">
        <w:t>s</w:t>
      </w:r>
      <w:r w:rsidR="00372769" w:rsidRPr="00FA2793">
        <w:t xml:space="preserve"> justificado</w:t>
      </w:r>
      <w:r w:rsidR="00B13685" w:rsidRPr="00FA2793">
        <w:t>s</w:t>
      </w:r>
      <w:r w:rsidR="00372769" w:rsidRPr="00FA2793">
        <w:t xml:space="preserve">, donde de forma general </w:t>
      </w:r>
      <w:r w:rsidR="00137BDD" w:rsidRPr="00FA2793">
        <w:t xml:space="preserve">ratificó su respuesta  y adicionalmente remitió la digitalización de nueve  contratos pedido, donde se testó </w:t>
      </w:r>
      <w:r w:rsidR="00137BDD" w:rsidRPr="00FA2793">
        <w:lastRenderedPageBreak/>
        <w:t>información pública, referente a la firma del proveedor.</w:t>
      </w:r>
      <w:r w:rsidR="00444619" w:rsidRPr="00FA2793">
        <w:t xml:space="preserve"> Dicho informe fue puesto a la vista de la Parte Recurrente el veintidós de octubre de dos mil veinticuatro.</w:t>
      </w:r>
    </w:p>
    <w:p w14:paraId="241554EC" w14:textId="77777777" w:rsidR="00EC14C3" w:rsidRPr="00FA2793" w:rsidRDefault="00EC14C3" w:rsidP="00407FEF">
      <w:pPr>
        <w:spacing w:after="0" w:line="360" w:lineRule="auto"/>
      </w:pPr>
    </w:p>
    <w:p w14:paraId="4747A53A" w14:textId="0E1072F3" w:rsidR="00791585" w:rsidRPr="00FA2793" w:rsidRDefault="00CE4466" w:rsidP="00407FEF">
      <w:pPr>
        <w:widowControl w:val="0"/>
        <w:spacing w:after="0" w:line="360" w:lineRule="auto"/>
        <w:contextualSpacing/>
        <w:rPr>
          <w:rFonts w:eastAsia="Times New Roman" w:cs="Tahoma"/>
          <w:color w:val="auto"/>
          <w:lang w:eastAsia="es-ES"/>
        </w:rPr>
      </w:pPr>
      <w:r w:rsidRPr="00FA2793">
        <w:rPr>
          <w:b/>
        </w:rPr>
        <w:t xml:space="preserve">d) </w:t>
      </w:r>
      <w:r w:rsidR="00791585" w:rsidRPr="00FA2793">
        <w:rPr>
          <w:b/>
          <w:bCs/>
          <w:color w:val="auto"/>
          <w:lang w:val="es-ES" w:eastAsia="es-ES"/>
        </w:rPr>
        <w:t xml:space="preserve">Ampliación de plazo para resolver. </w:t>
      </w:r>
      <w:r w:rsidR="00791585" w:rsidRPr="00FA2793">
        <w:rPr>
          <w:color w:val="auto"/>
          <w:lang w:val="es-ES" w:eastAsia="es-ES"/>
        </w:rPr>
        <w:t xml:space="preserve">El </w:t>
      </w:r>
      <w:r w:rsidR="00921BF1" w:rsidRPr="00FA2793">
        <w:rPr>
          <w:color w:val="auto"/>
          <w:lang w:val="es-ES" w:eastAsia="es-ES"/>
        </w:rPr>
        <w:t>veintiuno</w:t>
      </w:r>
      <w:r w:rsidR="00137BDD" w:rsidRPr="00FA2793">
        <w:rPr>
          <w:color w:val="auto"/>
          <w:lang w:val="es-ES" w:eastAsia="es-ES"/>
        </w:rPr>
        <w:t xml:space="preserve"> de octubre</w:t>
      </w:r>
      <w:r w:rsidR="001A54EF" w:rsidRPr="00FA2793">
        <w:rPr>
          <w:color w:val="auto"/>
          <w:lang w:val="es-ES" w:eastAsia="es-ES"/>
        </w:rPr>
        <w:t xml:space="preserve"> de dos mil veinticuatro</w:t>
      </w:r>
      <w:r w:rsidR="00791585" w:rsidRPr="00FA2793">
        <w:rPr>
          <w:color w:val="auto"/>
          <w:lang w:val="es-ES" w:eastAsia="es-ES"/>
        </w:rPr>
        <w:t xml:space="preserve">, el Comisionado Ponente, con fundamento en lo dispuesto por el artículo 181, párrafo tercero, de la Ley de Transparencia y Acceso a la Información Pública del Estado de México y Municipios, acordó ampliar por un periodo </w:t>
      </w:r>
      <w:r w:rsidR="001A54EF" w:rsidRPr="00FA2793">
        <w:rPr>
          <w:color w:val="auto"/>
          <w:lang w:val="es-ES" w:eastAsia="es-ES"/>
        </w:rPr>
        <w:t>razonable</w:t>
      </w:r>
      <w:r w:rsidR="00791585" w:rsidRPr="00FA2793">
        <w:rPr>
          <w:color w:val="auto"/>
          <w:lang w:val="es-ES" w:eastAsia="es-ES"/>
        </w:rPr>
        <w:t>, el plazo para resolver el Recurso de Revisión que nos ocupa; acto que fue notificado a las partes</w:t>
      </w:r>
      <w:r w:rsidR="00921BF1" w:rsidRPr="00FA2793">
        <w:rPr>
          <w:color w:val="auto"/>
          <w:lang w:val="es-ES" w:eastAsia="es-ES"/>
        </w:rPr>
        <w:t xml:space="preserve"> el veintidós de dicho mes y año</w:t>
      </w:r>
      <w:r w:rsidR="00791585" w:rsidRPr="00FA2793">
        <w:rPr>
          <w:color w:val="auto"/>
          <w:lang w:val="es-ES" w:eastAsia="es-ES"/>
        </w:rPr>
        <w:t>, mediante el Sistema de Acceso a la Información Mexiquense (SAIMEX).</w:t>
      </w:r>
    </w:p>
    <w:p w14:paraId="229A838E" w14:textId="77777777" w:rsidR="00791585" w:rsidRPr="00FA2793" w:rsidRDefault="00791585" w:rsidP="00407FEF">
      <w:pPr>
        <w:spacing w:after="0" w:line="360" w:lineRule="auto"/>
        <w:contextualSpacing/>
        <w:rPr>
          <w:color w:val="auto"/>
          <w:lang w:val="es-ES" w:eastAsia="es-ES"/>
        </w:rPr>
      </w:pPr>
    </w:p>
    <w:p w14:paraId="1CB59E21" w14:textId="077B622D" w:rsidR="00791585" w:rsidRPr="00FA2793" w:rsidRDefault="00791585" w:rsidP="00407FEF">
      <w:pPr>
        <w:spacing w:after="0" w:line="360" w:lineRule="auto"/>
        <w:contextualSpacing/>
        <w:rPr>
          <w:rFonts w:eastAsia="Times New Roman" w:cs="Tahoma"/>
          <w:color w:val="auto"/>
          <w:lang w:eastAsia="es-ES"/>
        </w:rPr>
      </w:pPr>
      <w:r w:rsidRPr="00FA2793">
        <w:rPr>
          <w:rFonts w:eastAsia="Times New Roman" w:cs="Tahoma"/>
          <w:color w:val="auto"/>
          <w:lang w:eastAsia="es-ES"/>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E800CA9" w14:textId="77777777" w:rsidR="00791585" w:rsidRPr="00FA2793" w:rsidRDefault="00791585" w:rsidP="00407FEF">
      <w:pPr>
        <w:spacing w:after="0" w:line="360" w:lineRule="auto"/>
        <w:contextualSpacing/>
        <w:rPr>
          <w:rFonts w:eastAsia="Times New Roman" w:cs="Tahoma"/>
          <w:color w:val="auto"/>
          <w:lang w:eastAsia="es-ES"/>
        </w:rPr>
      </w:pPr>
    </w:p>
    <w:p w14:paraId="1172A3D6" w14:textId="2371FDAA" w:rsidR="00791585" w:rsidRPr="00FA2793" w:rsidRDefault="00791585" w:rsidP="00407FEF">
      <w:pPr>
        <w:spacing w:after="0" w:line="360" w:lineRule="auto"/>
        <w:contextualSpacing/>
        <w:rPr>
          <w:rFonts w:eastAsia="Times New Roman" w:cs="Tahoma"/>
          <w:color w:val="auto"/>
          <w:lang w:eastAsia="es-ES"/>
        </w:rPr>
      </w:pPr>
      <w:r w:rsidRPr="00FA2793">
        <w:rPr>
          <w:rFonts w:eastAsia="Times New Roman" w:cs="Tahoma"/>
          <w:color w:val="auto"/>
          <w:lang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04068E" w14:textId="77777777" w:rsidR="00791585" w:rsidRPr="00FA2793" w:rsidRDefault="00791585" w:rsidP="00407FEF">
      <w:pPr>
        <w:spacing w:after="0" w:line="360" w:lineRule="auto"/>
        <w:contextualSpacing/>
        <w:rPr>
          <w:rFonts w:eastAsia="Times New Roman" w:cs="Tahoma"/>
          <w:color w:val="auto"/>
          <w:lang w:eastAsia="es-ES"/>
        </w:rPr>
      </w:pPr>
    </w:p>
    <w:p w14:paraId="137C702C" w14:textId="77777777" w:rsidR="00791585" w:rsidRPr="00FA2793" w:rsidRDefault="00791585" w:rsidP="00407FEF">
      <w:pPr>
        <w:spacing w:after="0" w:line="360" w:lineRule="auto"/>
        <w:contextualSpacing/>
        <w:rPr>
          <w:rFonts w:eastAsia="Times New Roman" w:cs="Tahoma"/>
          <w:color w:val="auto"/>
          <w:lang w:eastAsia="es-ES"/>
        </w:rPr>
      </w:pPr>
      <w:r w:rsidRPr="00FA2793">
        <w:rPr>
          <w:rFonts w:eastAsia="Times New Roman" w:cs="Tahoma"/>
          <w:color w:val="auto"/>
          <w:lang w:eastAsia="es-ES"/>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w:t>
      </w:r>
      <w:r w:rsidRPr="00FA2793">
        <w:rPr>
          <w:rFonts w:eastAsia="Times New Roman" w:cs="Tahoma"/>
          <w:color w:val="auto"/>
          <w:lang w:eastAsia="es-ES"/>
        </w:rPr>
        <w:lastRenderedPageBreak/>
        <w:t>cuasi jurisdiccionales, tanto por la complejidad de los hechos, como por el número de casos que conocen.</w:t>
      </w:r>
    </w:p>
    <w:p w14:paraId="27E801C2" w14:textId="77777777" w:rsidR="00791585" w:rsidRPr="00FA2793" w:rsidRDefault="00791585" w:rsidP="00407FEF">
      <w:pPr>
        <w:spacing w:after="0" w:line="360" w:lineRule="auto"/>
        <w:contextualSpacing/>
        <w:rPr>
          <w:rFonts w:eastAsia="Times New Roman" w:cs="Tahoma"/>
          <w:color w:val="auto"/>
          <w:lang w:eastAsia="es-ES"/>
        </w:rPr>
      </w:pPr>
      <w:r w:rsidRPr="00FA2793">
        <w:rPr>
          <w:rFonts w:eastAsia="Times New Roman" w:cs="Tahoma"/>
          <w:color w:val="auto"/>
          <w:lang w:eastAsia="es-ES"/>
        </w:rPr>
        <w:t xml:space="preserve"> </w:t>
      </w:r>
    </w:p>
    <w:p w14:paraId="0A9824AE"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09C3D957"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 </w:t>
      </w:r>
    </w:p>
    <w:p w14:paraId="3975A5F0" w14:textId="77777777" w:rsidR="00791585" w:rsidRPr="00FA2793" w:rsidRDefault="00791585" w:rsidP="00407FEF">
      <w:pPr>
        <w:numPr>
          <w:ilvl w:val="0"/>
          <w:numId w:val="2"/>
        </w:numPr>
        <w:spacing w:after="0" w:line="360" w:lineRule="auto"/>
        <w:contextualSpacing/>
        <w:rPr>
          <w:color w:val="auto"/>
          <w:lang w:eastAsia="es-ES"/>
        </w:rPr>
      </w:pPr>
      <w:r w:rsidRPr="00FA2793">
        <w:rPr>
          <w:b/>
          <w:bCs/>
          <w:color w:val="auto"/>
          <w:lang w:eastAsia="es-ES"/>
        </w:rPr>
        <w:t>Complejidad del asunto:</w:t>
      </w:r>
      <w:r w:rsidRPr="00FA2793">
        <w:rPr>
          <w:color w:val="auto"/>
          <w:lang w:eastAsia="es-ES"/>
        </w:rPr>
        <w:t xml:space="preserve"> La complejidad de la prueba, la pluralidad de sujetos procesales, el tiempo transcurrido, las características y contexto del recurso.</w:t>
      </w:r>
    </w:p>
    <w:p w14:paraId="716BBF07" w14:textId="77777777" w:rsidR="00791585" w:rsidRPr="00FA2793" w:rsidRDefault="00791585" w:rsidP="00407FEF">
      <w:pPr>
        <w:spacing w:after="0" w:line="360" w:lineRule="auto"/>
        <w:ind w:left="720"/>
        <w:contextualSpacing/>
        <w:rPr>
          <w:color w:val="auto"/>
          <w:lang w:eastAsia="es-ES"/>
        </w:rPr>
      </w:pPr>
    </w:p>
    <w:p w14:paraId="4D8C5D63" w14:textId="77777777" w:rsidR="00791585" w:rsidRPr="00FA2793" w:rsidRDefault="00791585" w:rsidP="00407FEF">
      <w:pPr>
        <w:numPr>
          <w:ilvl w:val="0"/>
          <w:numId w:val="2"/>
        </w:numPr>
        <w:spacing w:after="0" w:line="360" w:lineRule="auto"/>
        <w:contextualSpacing/>
        <w:jc w:val="left"/>
        <w:rPr>
          <w:color w:val="auto"/>
          <w:lang w:eastAsia="es-ES"/>
        </w:rPr>
      </w:pPr>
      <w:r w:rsidRPr="00FA2793">
        <w:rPr>
          <w:b/>
          <w:bCs/>
          <w:color w:val="auto"/>
          <w:lang w:eastAsia="es-ES"/>
        </w:rPr>
        <w:t>Actividad Procesal del interesado:</w:t>
      </w:r>
      <w:r w:rsidRPr="00FA2793">
        <w:rPr>
          <w:color w:val="auto"/>
          <w:lang w:eastAsia="es-ES"/>
        </w:rPr>
        <w:t xml:space="preserve"> Acciones u omisiones del interesado.</w:t>
      </w:r>
    </w:p>
    <w:p w14:paraId="1CE783BF" w14:textId="77777777" w:rsidR="00791585" w:rsidRPr="00FA2793" w:rsidRDefault="00791585" w:rsidP="00407FEF">
      <w:pPr>
        <w:spacing w:after="0" w:line="360" w:lineRule="auto"/>
        <w:ind w:left="720"/>
        <w:contextualSpacing/>
        <w:rPr>
          <w:color w:val="auto"/>
          <w:lang w:eastAsia="es-ES"/>
        </w:rPr>
      </w:pPr>
    </w:p>
    <w:p w14:paraId="78B5F5A0" w14:textId="77777777" w:rsidR="00791585" w:rsidRPr="00FA2793" w:rsidRDefault="00791585" w:rsidP="00407FEF">
      <w:pPr>
        <w:numPr>
          <w:ilvl w:val="0"/>
          <w:numId w:val="2"/>
        </w:numPr>
        <w:spacing w:after="0" w:line="360" w:lineRule="auto"/>
        <w:contextualSpacing/>
        <w:jc w:val="left"/>
        <w:rPr>
          <w:color w:val="auto"/>
          <w:lang w:eastAsia="es-ES"/>
        </w:rPr>
      </w:pPr>
      <w:r w:rsidRPr="00FA2793">
        <w:rPr>
          <w:b/>
          <w:bCs/>
          <w:color w:val="auto"/>
          <w:lang w:eastAsia="es-ES"/>
        </w:rPr>
        <w:t>Conducta de la Autoridad:</w:t>
      </w:r>
      <w:r w:rsidRPr="00FA2793">
        <w:rPr>
          <w:color w:val="auto"/>
          <w:lang w:eastAsia="es-ES"/>
        </w:rPr>
        <w:t xml:space="preserve"> Las Acciones u omisiones realizadas en el procedimiento. Así como si la autoridad actuó con la debida diligencia.</w:t>
      </w:r>
    </w:p>
    <w:p w14:paraId="779CE0A6" w14:textId="77777777" w:rsidR="00791585" w:rsidRPr="00FA2793" w:rsidRDefault="00791585" w:rsidP="00407FEF">
      <w:pPr>
        <w:spacing w:after="0" w:line="360" w:lineRule="auto"/>
        <w:ind w:left="720"/>
        <w:contextualSpacing/>
        <w:rPr>
          <w:color w:val="auto"/>
          <w:lang w:eastAsia="es-ES"/>
        </w:rPr>
      </w:pPr>
    </w:p>
    <w:p w14:paraId="5863454D" w14:textId="77777777" w:rsidR="00791585" w:rsidRPr="00FA2793" w:rsidRDefault="00791585" w:rsidP="00407FEF">
      <w:pPr>
        <w:numPr>
          <w:ilvl w:val="0"/>
          <w:numId w:val="2"/>
        </w:numPr>
        <w:spacing w:after="0" w:line="360" w:lineRule="auto"/>
        <w:contextualSpacing/>
        <w:jc w:val="left"/>
        <w:rPr>
          <w:color w:val="auto"/>
          <w:lang w:eastAsia="es-ES"/>
        </w:rPr>
      </w:pPr>
      <w:r w:rsidRPr="00FA2793">
        <w:rPr>
          <w:b/>
          <w:bCs/>
          <w:color w:val="auto"/>
          <w:lang w:eastAsia="es-ES"/>
        </w:rPr>
        <w:t xml:space="preserve">La afectación generada en la situación jurídica de la persona involucrada en el proceso: </w:t>
      </w:r>
      <w:r w:rsidRPr="00FA2793">
        <w:rPr>
          <w:color w:val="auto"/>
          <w:lang w:eastAsia="es-ES"/>
        </w:rPr>
        <w:t>Violación a sus derechos humanos.</w:t>
      </w:r>
    </w:p>
    <w:p w14:paraId="736684B2" w14:textId="77777777" w:rsidR="00791585" w:rsidRPr="00FA2793" w:rsidRDefault="00791585" w:rsidP="00407FEF">
      <w:pPr>
        <w:spacing w:after="0" w:line="360" w:lineRule="auto"/>
        <w:contextualSpacing/>
        <w:rPr>
          <w:rFonts w:eastAsia="Calibri" w:cs="Tahoma"/>
          <w:bCs/>
          <w:color w:val="auto"/>
          <w:lang w:eastAsia="es-ES"/>
        </w:rPr>
      </w:pPr>
    </w:p>
    <w:p w14:paraId="3EFD85D1"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038502"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 </w:t>
      </w:r>
    </w:p>
    <w:p w14:paraId="65126EA6"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Argumento que encuentra sustento en la jurisprudencia P</w:t>
      </w:r>
      <w:proofErr w:type="gramStart"/>
      <w:r w:rsidRPr="00FA2793">
        <w:rPr>
          <w:rFonts w:eastAsia="Calibri" w:cs="Tahoma"/>
          <w:bCs/>
          <w:color w:val="auto"/>
          <w:lang w:eastAsia="es-ES"/>
        </w:rPr>
        <w:t>./</w:t>
      </w:r>
      <w:proofErr w:type="gramEnd"/>
      <w:r w:rsidRPr="00FA2793">
        <w:rPr>
          <w:rFonts w:eastAsia="Calibri" w:cs="Tahoma"/>
          <w:bCs/>
          <w:color w:val="auto"/>
          <w:lang w:eastAsia="es-ES"/>
        </w:rPr>
        <w:t xml:space="preserve">J. 32/92 emitida por el Pleno de la Suprema Corte de Justicia de la Nación de rubro </w:t>
      </w:r>
      <w:r w:rsidRPr="00FA2793">
        <w:rPr>
          <w:rFonts w:eastAsia="Calibri" w:cs="Tahoma"/>
          <w:b/>
          <w:color w:val="auto"/>
          <w:lang w:eastAsia="es-ES"/>
        </w:rPr>
        <w:t xml:space="preserve">“TÉRMINOS PROCESALES. PARA DETERMINAR SI UN FUNCIONARIO JUDICIAL ACTUÓ INDEBIDAMENTE POR NO </w:t>
      </w:r>
      <w:r w:rsidRPr="00FA2793">
        <w:rPr>
          <w:rFonts w:eastAsia="Calibri" w:cs="Tahoma"/>
          <w:b/>
          <w:color w:val="auto"/>
          <w:lang w:eastAsia="es-ES"/>
        </w:rPr>
        <w:lastRenderedPageBreak/>
        <w:t>RESPETARLOS SE DEBE ATENDER AL PRESUPUESTO QUE CONSIDERÓ EL LEGISLADOR AL FIJARLOS Y LAS CARACTERÍSTICAS DEL CASO.”</w:t>
      </w:r>
      <w:r w:rsidRPr="00FA2793">
        <w:rPr>
          <w:rFonts w:eastAsia="Calibri" w:cs="Tahoma"/>
          <w:bCs/>
          <w:color w:val="auto"/>
          <w:lang w:eastAsia="es-ES"/>
        </w:rPr>
        <w:t>, visible en la Gaceta del Seminario Judicial de la Federación con el registro digital 205635.</w:t>
      </w:r>
    </w:p>
    <w:p w14:paraId="0F2BB6BE"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 </w:t>
      </w:r>
    </w:p>
    <w:p w14:paraId="1B0E41BC"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FC914E" w14:textId="77777777" w:rsidR="00791585" w:rsidRPr="00FA2793" w:rsidRDefault="00791585" w:rsidP="00407FEF">
      <w:pPr>
        <w:spacing w:after="0" w:line="360" w:lineRule="auto"/>
        <w:contextualSpacing/>
        <w:rPr>
          <w:rFonts w:eastAsia="Calibri" w:cs="Tahoma"/>
          <w:bCs/>
          <w:color w:val="auto"/>
          <w:lang w:eastAsia="es-ES"/>
        </w:rPr>
      </w:pPr>
    </w:p>
    <w:p w14:paraId="505F262A"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Al respecto, también son de considerar los criterios sostenidos por el Cuarto Tribunal Colegiado en Materia Administrativa del Primer Circuito, cuyos rubros y datos de identificación son los siguientes:</w:t>
      </w:r>
    </w:p>
    <w:p w14:paraId="6D480860"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 </w:t>
      </w:r>
    </w:p>
    <w:p w14:paraId="7F763306"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
          <w:color w:val="auto"/>
          <w:lang w:eastAsia="es-ES"/>
        </w:rPr>
        <w:t>“PLAZO RAZONABLE PARA RESOLVER. DIMENSIÓN Y EFECTOS DE ESTE CONCEPTO CUANDO SE ADUCE EXCESIVA CARGA DE TRABAJO.”</w:t>
      </w:r>
      <w:r w:rsidRPr="00FA2793">
        <w:rPr>
          <w:rFonts w:eastAsia="Calibri" w:cs="Tahoma"/>
          <w:bCs/>
          <w:color w:val="auto"/>
          <w:lang w:eastAsia="es-ES"/>
        </w:rPr>
        <w:t xml:space="preserve"> consultable en el Seminario Judicial de la Federación y su gaceta, con el registro digital 2002351.</w:t>
      </w:r>
    </w:p>
    <w:p w14:paraId="74905973"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t xml:space="preserve"> </w:t>
      </w:r>
    </w:p>
    <w:p w14:paraId="60C47CBF"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
          <w:color w:val="auto"/>
          <w:lang w:eastAsia="es-ES"/>
        </w:rPr>
        <w:t>“PLAZO RAZONABLE PARA RESOLVER. CONCEPTO Y ELEMENTOS QUE LO INTEGRAN A LA LUZ DEL DERECHO INTERNACIONAL DE LOS DERECHOS HUMANOS.”</w:t>
      </w:r>
      <w:r w:rsidRPr="00FA2793">
        <w:rPr>
          <w:rFonts w:eastAsia="Calibri" w:cs="Tahoma"/>
          <w:bCs/>
          <w:color w:val="auto"/>
          <w:lang w:eastAsia="es-ES"/>
        </w:rPr>
        <w:t>, visible en el Seminario Judicial de la Federación y su gaceta, con el registro digital 2002350.</w:t>
      </w:r>
    </w:p>
    <w:p w14:paraId="6CF2A1D9" w14:textId="77777777" w:rsidR="00791585" w:rsidRPr="00FA2793" w:rsidRDefault="00791585" w:rsidP="00407FEF">
      <w:pPr>
        <w:spacing w:after="0" w:line="360" w:lineRule="auto"/>
        <w:contextualSpacing/>
        <w:rPr>
          <w:rFonts w:eastAsia="Calibri" w:cs="Tahoma"/>
          <w:bCs/>
          <w:color w:val="auto"/>
          <w:lang w:eastAsia="es-ES"/>
        </w:rPr>
      </w:pPr>
    </w:p>
    <w:p w14:paraId="3337E257" w14:textId="77777777" w:rsidR="00791585" w:rsidRPr="00FA2793" w:rsidRDefault="00791585" w:rsidP="00407FEF">
      <w:pPr>
        <w:spacing w:after="0" w:line="360" w:lineRule="auto"/>
        <w:contextualSpacing/>
        <w:rPr>
          <w:rFonts w:eastAsia="Calibri" w:cs="Tahoma"/>
          <w:bCs/>
          <w:color w:val="auto"/>
          <w:lang w:eastAsia="es-ES"/>
        </w:rPr>
      </w:pPr>
      <w:r w:rsidRPr="00FA2793">
        <w:rPr>
          <w:rFonts w:eastAsia="Calibri" w:cs="Tahoma"/>
          <w:bCs/>
          <w:color w:val="auto"/>
          <w:lang w:eastAsia="es-ES"/>
        </w:rPr>
        <w:lastRenderedPageBreak/>
        <w:t>Por ello, este organismo garante comprometido con la tutela de los derechos humanos confiados, señala que este exceso del plazo legal para resolver el presente asunto, resulta de carácter excepcional.</w:t>
      </w:r>
    </w:p>
    <w:p w14:paraId="0C97E9D0" w14:textId="77777777" w:rsidR="00820921" w:rsidRPr="00FA2793" w:rsidRDefault="00820921" w:rsidP="00407FEF">
      <w:pPr>
        <w:spacing w:after="0" w:line="360" w:lineRule="auto"/>
        <w:contextualSpacing/>
        <w:rPr>
          <w:rFonts w:eastAsia="Calibri" w:cs="Tahoma"/>
          <w:bCs/>
          <w:color w:val="auto"/>
          <w:lang w:eastAsia="es-ES"/>
        </w:rPr>
      </w:pPr>
    </w:p>
    <w:p w14:paraId="05673F45" w14:textId="723551C4" w:rsidR="00820921" w:rsidRPr="00FA2793" w:rsidRDefault="00820921" w:rsidP="00407FEF">
      <w:pPr>
        <w:spacing w:after="0" w:line="360" w:lineRule="auto"/>
        <w:contextualSpacing/>
        <w:rPr>
          <w:rFonts w:eastAsia="Batang" w:cs="Tahoma"/>
          <w:bCs/>
          <w:color w:val="auto"/>
          <w:lang w:eastAsia="es-ES"/>
        </w:rPr>
      </w:pPr>
      <w:r w:rsidRPr="00FA2793">
        <w:rPr>
          <w:rFonts w:eastAsia="Times New Roman" w:cs="Tahoma"/>
          <w:b/>
          <w:lang w:eastAsia="es-ES"/>
        </w:rPr>
        <w:t xml:space="preserve">e) </w:t>
      </w:r>
      <w:r w:rsidRPr="00FA2793">
        <w:rPr>
          <w:rFonts w:eastAsia="Calibri" w:cs="Tahoma"/>
          <w:b/>
          <w:lang w:eastAsia="en-US"/>
        </w:rPr>
        <w:t>Acumulación de los asuntos.</w:t>
      </w:r>
      <w:r w:rsidRPr="00FA2793">
        <w:rPr>
          <w:rFonts w:eastAsia="Calibri" w:cs="Tahoma"/>
          <w:lang w:eastAsia="en-US"/>
        </w:rPr>
        <w:t xml:space="preserve"> En  su Vigésima Séptima Sesión Ordinaria celebrada el siete de agosto de dos mil veinticuatro, el Pleno de este Instituto decretó la acumulación de los medios de impugnación, al haber conexidad entre estos, al haber sido promovidos por la misma persona, en los que se señaló como dependencia o entidad recurrida  a la Secretaría de Movilidad;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Pr="00FA2793">
        <w:rPr>
          <w:rFonts w:eastAsia="Calibri" w:cs="Tahoma"/>
          <w:b/>
          <w:bCs/>
          <w:lang w:eastAsia="en-US"/>
        </w:rPr>
        <w:t xml:space="preserve">decretó </w:t>
      </w:r>
      <w:r w:rsidRPr="00FA2793">
        <w:rPr>
          <w:rFonts w:eastAsia="Calibri" w:cs="Tahoma"/>
          <w:lang w:eastAsia="en-US"/>
        </w:rPr>
        <w:t>la acumulación del Recurso de Revisión 04402/INFOEM/IP/RR/2024 y 04403/INFOEM/IP/RR/2024 al diverso 04401/INFOEM/IP/RR/2024, por ser este último el más antiguo, sustanciado bajo el índice de esta ponencia.</w:t>
      </w:r>
    </w:p>
    <w:p w14:paraId="5FC4D565" w14:textId="77777777" w:rsidR="00820921" w:rsidRPr="00FA2793" w:rsidRDefault="00820921" w:rsidP="00407FEF">
      <w:pPr>
        <w:spacing w:after="0" w:line="360" w:lineRule="auto"/>
        <w:contextualSpacing/>
        <w:rPr>
          <w:rFonts w:eastAsia="Calibri" w:cs="Tahoma"/>
          <w:bCs/>
          <w:color w:val="auto"/>
          <w:lang w:eastAsia="es-ES"/>
        </w:rPr>
      </w:pPr>
    </w:p>
    <w:p w14:paraId="13E25C12" w14:textId="338EB498" w:rsidR="00CE58A5" w:rsidRPr="00FA2793" w:rsidRDefault="00791585" w:rsidP="00407FEF">
      <w:pPr>
        <w:spacing w:after="0" w:line="360" w:lineRule="auto"/>
        <w:rPr>
          <w:b/>
        </w:rPr>
      </w:pPr>
      <w:r w:rsidRPr="00FA2793">
        <w:rPr>
          <w:b/>
        </w:rPr>
        <w:t>e) Cierre de instrucción.</w:t>
      </w:r>
      <w:r w:rsidRPr="00FA2793">
        <w:t xml:space="preserve"> El </w:t>
      </w:r>
      <w:r w:rsidR="009E7711" w:rsidRPr="00FA2793">
        <w:t>trece de noviembre</w:t>
      </w:r>
      <w:r w:rsidRPr="00FA2793">
        <w:t xml:space="preserv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6DF2E44B" w14:textId="77777777" w:rsidR="00CE58A5" w:rsidRPr="00FA2793" w:rsidRDefault="00CE58A5" w:rsidP="00407FEF">
      <w:pPr>
        <w:spacing w:after="0" w:line="360" w:lineRule="auto"/>
      </w:pPr>
    </w:p>
    <w:p w14:paraId="1A2D1592" w14:textId="77777777" w:rsidR="00CE58A5" w:rsidRPr="00FA2793" w:rsidRDefault="00CE4466" w:rsidP="00407FEF">
      <w:pPr>
        <w:spacing w:after="0" w:line="360" w:lineRule="auto"/>
      </w:pPr>
      <w:r w:rsidRPr="00FA2793">
        <w:t xml:space="preserve">En razón de que fue debidamente sustanciado e integrado el expediente electrónico y no existe diligencia pendiente de desahogo, se emite la resolución que conforme a Derecho proceda, de acuerdo a los siguientes: </w:t>
      </w:r>
    </w:p>
    <w:p w14:paraId="4EA15356" w14:textId="77777777" w:rsidR="00CE58A5" w:rsidRPr="00FA2793" w:rsidRDefault="00CE58A5" w:rsidP="00407FEF">
      <w:pPr>
        <w:spacing w:after="0" w:line="360" w:lineRule="auto"/>
      </w:pPr>
    </w:p>
    <w:p w14:paraId="1E06E728" w14:textId="69856E54" w:rsidR="00CE58A5" w:rsidRPr="00FA2793" w:rsidRDefault="00CE4466" w:rsidP="00407FEF">
      <w:pPr>
        <w:pStyle w:val="Ttulo1"/>
        <w:spacing w:before="0" w:after="0"/>
      </w:pPr>
      <w:bookmarkStart w:id="12" w:name="_Toc179975600"/>
      <w:bookmarkStart w:id="13" w:name="_Toc179976888"/>
      <w:r w:rsidRPr="00FA2793">
        <w:t>C O N S I D E R A N D O S</w:t>
      </w:r>
      <w:bookmarkEnd w:id="12"/>
      <w:bookmarkEnd w:id="13"/>
    </w:p>
    <w:p w14:paraId="0377F0B4" w14:textId="77777777" w:rsidR="00407FEF" w:rsidRPr="00FA2793" w:rsidRDefault="00407FEF" w:rsidP="00407FEF">
      <w:pPr>
        <w:pStyle w:val="Ttulo2"/>
        <w:spacing w:before="0" w:after="0"/>
      </w:pPr>
      <w:bookmarkStart w:id="14" w:name="_Toc179975601"/>
      <w:bookmarkStart w:id="15" w:name="_Toc179976889"/>
    </w:p>
    <w:p w14:paraId="3D9317E1" w14:textId="08C833CD" w:rsidR="00CE58A5" w:rsidRPr="00FA2793" w:rsidRDefault="00CE4466" w:rsidP="00407FEF">
      <w:pPr>
        <w:pStyle w:val="Ttulo2"/>
        <w:spacing w:before="0" w:after="0"/>
      </w:pPr>
      <w:r w:rsidRPr="00FA2793">
        <w:t>PRIMERO. Competencia</w:t>
      </w:r>
      <w:bookmarkEnd w:id="14"/>
      <w:bookmarkEnd w:id="15"/>
    </w:p>
    <w:p w14:paraId="4F07F053" w14:textId="77777777" w:rsidR="00CE58A5" w:rsidRPr="00FA2793" w:rsidRDefault="00CE58A5" w:rsidP="00407FEF">
      <w:pPr>
        <w:spacing w:after="0" w:line="360" w:lineRule="auto"/>
        <w:rPr>
          <w:b/>
        </w:rPr>
      </w:pPr>
    </w:p>
    <w:p w14:paraId="7E9B74F8" w14:textId="77777777" w:rsidR="00CE58A5" w:rsidRPr="00FA2793" w:rsidRDefault="00CE4466" w:rsidP="00407FEF">
      <w:pPr>
        <w:spacing w:after="0" w:line="360" w:lineRule="auto"/>
      </w:pPr>
      <w:r w:rsidRPr="00FA2793">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FA2793">
        <w:rPr>
          <w:color w:val="000000"/>
        </w:rPr>
        <w:t>trigésimo segundo, trigésimo tercero y trigésimo cuarto</w:t>
      </w:r>
      <w:r w:rsidRPr="00FA2793">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CE33F9D" w14:textId="77777777" w:rsidR="00CE58A5" w:rsidRPr="00FA2793" w:rsidRDefault="00CE58A5" w:rsidP="00407FEF">
      <w:pPr>
        <w:spacing w:after="0" w:line="360" w:lineRule="auto"/>
      </w:pPr>
    </w:p>
    <w:p w14:paraId="250C24B5" w14:textId="77777777" w:rsidR="00CE58A5" w:rsidRPr="00FA2793" w:rsidRDefault="00CE4466" w:rsidP="00407FEF">
      <w:pPr>
        <w:pStyle w:val="Ttulo2"/>
        <w:spacing w:before="0" w:after="0"/>
      </w:pPr>
      <w:bookmarkStart w:id="16" w:name="_Toc179975602"/>
      <w:bookmarkStart w:id="17" w:name="_Toc179976890"/>
      <w:r w:rsidRPr="00FA2793">
        <w:t>SEGUNDO. Causales de improcedencia y sobreseimiento</w:t>
      </w:r>
      <w:bookmarkEnd w:id="16"/>
      <w:bookmarkEnd w:id="17"/>
    </w:p>
    <w:p w14:paraId="5DE8EFD8" w14:textId="77777777" w:rsidR="00CE58A5" w:rsidRPr="00FA2793" w:rsidRDefault="00CE58A5" w:rsidP="00407FEF">
      <w:pPr>
        <w:spacing w:after="0" w:line="360" w:lineRule="auto"/>
      </w:pPr>
    </w:p>
    <w:p w14:paraId="4C46253C" w14:textId="77777777" w:rsidR="00CE58A5" w:rsidRPr="00FA2793" w:rsidRDefault="00CE4466" w:rsidP="00407FEF">
      <w:pPr>
        <w:spacing w:after="0" w:line="360" w:lineRule="auto"/>
      </w:pPr>
      <w:r w:rsidRPr="00FA2793">
        <w:t xml:space="preserve">De las constancias que forma parte del Recurso de Revisión que se analiza, se advierte que previo al estudio del fondo de la </w:t>
      </w:r>
      <w:proofErr w:type="spellStart"/>
      <w:r w:rsidRPr="00FA2793">
        <w:rPr>
          <w:i/>
        </w:rPr>
        <w:t>litis</w:t>
      </w:r>
      <w:proofErr w:type="spellEnd"/>
      <w:r w:rsidRPr="00FA2793">
        <w:t>, es necesario estudiar las causales de improcedencia y sobreseimiento que se adviertan, para determinar lo que en Derecho proceda.</w:t>
      </w:r>
    </w:p>
    <w:p w14:paraId="3A0F3AA0" w14:textId="77777777" w:rsidR="00CE58A5" w:rsidRPr="00FA2793" w:rsidRDefault="00CE58A5" w:rsidP="00407FEF">
      <w:pPr>
        <w:spacing w:after="0" w:line="360" w:lineRule="auto"/>
      </w:pPr>
    </w:p>
    <w:p w14:paraId="7548DF11" w14:textId="77777777" w:rsidR="00CE58A5" w:rsidRPr="00FA2793" w:rsidRDefault="00CE4466" w:rsidP="00407FEF">
      <w:pPr>
        <w:spacing w:after="0" w:line="360" w:lineRule="auto"/>
      </w:pPr>
      <w:r w:rsidRPr="00FA2793">
        <w:rPr>
          <w:b/>
        </w:rPr>
        <w:t>Causales de improcedencia</w:t>
      </w:r>
    </w:p>
    <w:p w14:paraId="02D368DF" w14:textId="77777777" w:rsidR="00CE58A5" w:rsidRPr="00FA2793" w:rsidRDefault="00CE4466" w:rsidP="00407FEF">
      <w:pPr>
        <w:spacing w:after="0" w:line="360" w:lineRule="auto"/>
      </w:pPr>
      <w:r w:rsidRPr="00FA2793">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w:t>
      </w:r>
      <w:r w:rsidRPr="00FA2793">
        <w:lastRenderedPageBreak/>
        <w:t>1a</w:t>
      </w:r>
      <w:proofErr w:type="gramStart"/>
      <w:r w:rsidRPr="00FA2793">
        <w:t>./</w:t>
      </w:r>
      <w:proofErr w:type="gramEnd"/>
      <w:r w:rsidRPr="00FA2793">
        <w:t>J. 163/2005</w:t>
      </w:r>
      <w:r w:rsidRPr="00FA2793">
        <w:rPr>
          <w:b/>
        </w:rPr>
        <w:t xml:space="preserve"> </w:t>
      </w:r>
      <w:r w:rsidRPr="00FA279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36ADEC6" w14:textId="77777777" w:rsidR="00CE58A5" w:rsidRPr="00FA2793" w:rsidRDefault="00CE58A5" w:rsidP="00407FEF">
      <w:pPr>
        <w:spacing w:after="0" w:line="360" w:lineRule="auto"/>
      </w:pPr>
    </w:p>
    <w:p w14:paraId="35F10868" w14:textId="77777777" w:rsidR="00CE58A5" w:rsidRPr="00FA2793" w:rsidRDefault="00CE4466" w:rsidP="00407FEF">
      <w:pPr>
        <w:spacing w:after="0" w:line="360" w:lineRule="auto"/>
      </w:pPr>
      <w:r w:rsidRPr="00FA2793">
        <w:t xml:space="preserve">En el presente caso, </w:t>
      </w:r>
      <w:r w:rsidRPr="00FA2793">
        <w:rPr>
          <w:b/>
        </w:rPr>
        <w:t>no se actualiza ninguna de las causales de improcedencia</w:t>
      </w:r>
      <w:r w:rsidRPr="00FA2793">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ADC4A46" w14:textId="77777777" w:rsidR="00CE58A5" w:rsidRPr="00FA2793" w:rsidRDefault="00CE58A5" w:rsidP="00407FEF">
      <w:pPr>
        <w:spacing w:after="0" w:line="360" w:lineRule="auto"/>
        <w:rPr>
          <w:b/>
        </w:rPr>
      </w:pPr>
    </w:p>
    <w:p w14:paraId="701A6972" w14:textId="1052C9F2" w:rsidR="00CE58A5" w:rsidRPr="00FA2793" w:rsidRDefault="00CE4466" w:rsidP="00407FEF">
      <w:pPr>
        <w:spacing w:after="0" w:line="360" w:lineRule="auto"/>
      </w:pPr>
      <w:r w:rsidRPr="00FA2793">
        <w:t>Asimismo, se actualiza la causal de procedencia del Recurso de Revisión señal</w:t>
      </w:r>
      <w:r w:rsidR="00D52F9F" w:rsidRPr="00FA2793">
        <w:t>ada en el</w:t>
      </w:r>
      <w:r w:rsidR="00396560" w:rsidRPr="00FA2793">
        <w:t xml:space="preserve"> artículo 179, fracción </w:t>
      </w:r>
      <w:r w:rsidR="00407FEF" w:rsidRPr="00FA2793">
        <w:t>V</w:t>
      </w:r>
      <w:r w:rsidRPr="00FA2793">
        <w:t xml:space="preserve">, de la Ley en cita, pues la Recurrente se inconformó de </w:t>
      </w:r>
      <w:r w:rsidR="00407FEF" w:rsidRPr="00FA2793">
        <w:t>la entrega de información incompleta.</w:t>
      </w:r>
    </w:p>
    <w:p w14:paraId="404C2A95" w14:textId="77777777" w:rsidR="00CE58A5" w:rsidRPr="00FA2793" w:rsidRDefault="00CE58A5" w:rsidP="00407FEF">
      <w:pPr>
        <w:spacing w:after="0" w:line="360" w:lineRule="auto"/>
        <w:rPr>
          <w:b/>
        </w:rPr>
      </w:pPr>
    </w:p>
    <w:p w14:paraId="74D31774" w14:textId="77777777" w:rsidR="00922619" w:rsidRPr="00FA2793" w:rsidRDefault="00922619" w:rsidP="00407FEF">
      <w:pPr>
        <w:spacing w:after="0" w:line="360" w:lineRule="auto"/>
        <w:ind w:right="-28"/>
        <w:contextualSpacing/>
        <w:rPr>
          <w:rFonts w:eastAsia="Calibri" w:cs="Tahoma"/>
          <w:b/>
          <w:color w:val="auto"/>
          <w:lang w:val="es-ES" w:eastAsia="es-ES_tradnl"/>
        </w:rPr>
      </w:pPr>
      <w:r w:rsidRPr="00FA2793">
        <w:rPr>
          <w:rFonts w:eastAsia="Calibri" w:cs="Tahoma"/>
          <w:b/>
          <w:color w:val="auto"/>
          <w:lang w:val="es-ES" w:eastAsia="es-ES_tradnl"/>
        </w:rPr>
        <w:t>Causales de sobreseimiento.</w:t>
      </w:r>
    </w:p>
    <w:p w14:paraId="6137A151" w14:textId="77777777" w:rsidR="00922619" w:rsidRPr="00FA2793" w:rsidRDefault="00922619" w:rsidP="00407FEF">
      <w:pPr>
        <w:spacing w:after="0" w:line="360" w:lineRule="auto"/>
        <w:ind w:right="-28"/>
        <w:contextualSpacing/>
        <w:rPr>
          <w:rFonts w:eastAsia="Calibri" w:cs="Tahoma"/>
          <w:color w:val="auto"/>
          <w:lang w:val="es-ES" w:eastAsia="es-ES_tradnl"/>
        </w:rPr>
      </w:pPr>
    </w:p>
    <w:p w14:paraId="2E349B16" w14:textId="77777777" w:rsidR="00922619" w:rsidRPr="00FA2793" w:rsidRDefault="00922619" w:rsidP="00407FEF">
      <w:pPr>
        <w:spacing w:after="0" w:line="360" w:lineRule="auto"/>
        <w:contextualSpacing/>
        <w:rPr>
          <w:rFonts w:eastAsia="Times New Roman" w:cs="Tahoma"/>
          <w:color w:val="auto"/>
          <w:szCs w:val="24"/>
          <w:lang w:eastAsia="es-ES"/>
        </w:rPr>
      </w:pPr>
      <w:r w:rsidRPr="00FA2793">
        <w:rPr>
          <w:rFonts w:eastAsia="Times New Roman" w:cs="Tahoma"/>
          <w:color w:val="auto"/>
          <w:szCs w:val="24"/>
          <w:lang w:eastAsia="es-ES"/>
        </w:rPr>
        <w:t>Por ser de previo y especial pronunciamiento, este Instituto analiza si se actualiza alguna causal de sobreseimiento.</w:t>
      </w:r>
    </w:p>
    <w:p w14:paraId="332E5BBB" w14:textId="77777777" w:rsidR="00922619" w:rsidRPr="00FA2793" w:rsidRDefault="00922619" w:rsidP="00407FEF">
      <w:pPr>
        <w:spacing w:after="0" w:line="360" w:lineRule="auto"/>
        <w:contextualSpacing/>
        <w:rPr>
          <w:rFonts w:eastAsia="Times New Roman" w:cs="Tahoma"/>
          <w:color w:val="auto"/>
          <w:szCs w:val="24"/>
          <w:lang w:eastAsia="es-ES"/>
        </w:rPr>
      </w:pPr>
    </w:p>
    <w:p w14:paraId="1481EC61" w14:textId="06DFA40F" w:rsidR="00922619" w:rsidRPr="00FA2793" w:rsidRDefault="00922619" w:rsidP="00407FEF">
      <w:pPr>
        <w:spacing w:after="0" w:line="360" w:lineRule="auto"/>
        <w:rPr>
          <w:rFonts w:eastAsia="Calibri" w:cs="Tahoma"/>
          <w:color w:val="0D0D0D" w:themeColor="text1" w:themeTint="F2"/>
          <w:lang w:eastAsia="es-ES_tradnl"/>
        </w:rPr>
      </w:pPr>
      <w:r w:rsidRPr="00FA2793">
        <w:rPr>
          <w:rFonts w:eastAsia="Times New Roman" w:cs="Tahoma"/>
          <w:color w:val="0D0D0D" w:themeColor="text1" w:themeTint="F2"/>
          <w:lang w:eastAsia="es-ES"/>
        </w:rPr>
        <w:t xml:space="preserve">El artículo 192 de la </w:t>
      </w:r>
      <w:r w:rsidRPr="00FA2793">
        <w:rPr>
          <w:rFonts w:eastAsia="Calibri" w:cs="Tahoma"/>
          <w:bCs/>
          <w:color w:val="0D0D0D" w:themeColor="text1" w:themeTint="F2"/>
          <w:lang w:eastAsia="es-ES_tradnl"/>
        </w:rPr>
        <w:t xml:space="preserve">Ley Transparencia y Acceso a la Información Pública del Estado de México y Municipios, señala las causales por las cuales se puede sobreseer en todo o en parte el Recurso de Revisión; así, </w:t>
      </w:r>
      <w:r w:rsidRPr="00FA2793">
        <w:rPr>
          <w:rFonts w:eastAsia="Calibri" w:cs="Tahoma"/>
          <w:color w:val="0D0D0D" w:themeColor="text1" w:themeTint="F2"/>
          <w:lang w:eastAsia="es-ES_tradnl"/>
        </w:rPr>
        <w:t>del análisis realizado por este Instituto, se advierte que</w:t>
      </w:r>
      <w:r w:rsidRPr="00FA2793">
        <w:rPr>
          <w:rFonts w:eastAsia="Calibri" w:cs="Tahoma"/>
          <w:b/>
          <w:color w:val="0D0D0D" w:themeColor="text1" w:themeTint="F2"/>
          <w:lang w:eastAsia="es-ES_tradnl"/>
        </w:rPr>
        <w:t xml:space="preserve"> no se configuran las causales establecidas en las fracciones I, II, III, </w:t>
      </w:r>
      <w:r w:rsidR="0090345F" w:rsidRPr="00FA2793">
        <w:rPr>
          <w:rFonts w:eastAsia="Calibri" w:cs="Tahoma"/>
          <w:b/>
          <w:color w:val="0D0D0D" w:themeColor="text1" w:themeTint="F2"/>
          <w:lang w:eastAsia="es-ES_tradnl"/>
        </w:rPr>
        <w:t xml:space="preserve">IV </w:t>
      </w:r>
      <w:r w:rsidRPr="00FA2793">
        <w:rPr>
          <w:rFonts w:eastAsia="Calibri" w:cs="Tahoma"/>
          <w:b/>
          <w:color w:val="0D0D0D" w:themeColor="text1" w:themeTint="F2"/>
          <w:lang w:eastAsia="es-ES_tradnl"/>
        </w:rPr>
        <w:t xml:space="preserve">y V, </w:t>
      </w:r>
      <w:r w:rsidRPr="00FA2793">
        <w:rPr>
          <w:rFonts w:eastAsia="Calibri" w:cs="Tahoma"/>
          <w:color w:val="0D0D0D" w:themeColor="text1" w:themeTint="F2"/>
          <w:lang w:eastAsia="es-ES_tradnl"/>
        </w:rPr>
        <w:t xml:space="preserve">toda vez que no hay constancias en el expediente en que se actúa, de que la Recurrente se haya desistido, fallecido, que el Sujeto </w:t>
      </w:r>
      <w:r w:rsidRPr="00FA2793">
        <w:rPr>
          <w:rFonts w:eastAsia="Calibri" w:cs="Tahoma"/>
          <w:color w:val="0D0D0D" w:themeColor="text1" w:themeTint="F2"/>
          <w:lang w:eastAsia="es-ES_tradnl"/>
        </w:rPr>
        <w:lastRenderedPageBreak/>
        <w:t>Obligado hubiese modificado o revocado el acto impugnado o bien,</w:t>
      </w:r>
      <w:r w:rsidR="0090345F" w:rsidRPr="00FA2793">
        <w:t xml:space="preserve"> </w:t>
      </w:r>
      <w:r w:rsidR="0090345F" w:rsidRPr="00FA2793">
        <w:rPr>
          <w:rFonts w:eastAsia="Calibri" w:cs="Tahoma"/>
          <w:color w:val="0D0D0D" w:themeColor="text1" w:themeTint="F2"/>
          <w:lang w:eastAsia="es-ES_tradnl"/>
        </w:rPr>
        <w:t>que admitido una vez admitido el Recurso de Revisión, aparezca alguna causal de improcedencia o</w:t>
      </w:r>
      <w:r w:rsidRPr="00FA2793">
        <w:rPr>
          <w:rFonts w:eastAsia="Calibri" w:cs="Tahoma"/>
          <w:color w:val="0D0D0D" w:themeColor="text1" w:themeTint="F2"/>
          <w:lang w:eastAsia="es-ES_tradnl"/>
        </w:rPr>
        <w:t xml:space="preserve"> haya quedado sin materia.</w:t>
      </w:r>
    </w:p>
    <w:p w14:paraId="5755F7BD" w14:textId="77777777" w:rsidR="00922619" w:rsidRPr="00FA2793" w:rsidRDefault="00922619" w:rsidP="00407FEF">
      <w:pPr>
        <w:spacing w:after="0" w:line="360" w:lineRule="auto"/>
        <w:contextualSpacing/>
        <w:rPr>
          <w:rFonts w:eastAsia="Times New Roman" w:cs="Tahoma"/>
          <w:color w:val="auto"/>
          <w:szCs w:val="24"/>
          <w:lang w:eastAsia="es-ES"/>
        </w:rPr>
      </w:pPr>
    </w:p>
    <w:p w14:paraId="1E0EBBE3" w14:textId="45B7A674" w:rsidR="00CE58A5" w:rsidRPr="00FA2793" w:rsidRDefault="00CE4466" w:rsidP="00407FEF">
      <w:pPr>
        <w:pStyle w:val="Ttulo2"/>
        <w:spacing w:before="0" w:after="0"/>
      </w:pPr>
      <w:bookmarkStart w:id="18" w:name="_Toc179975603"/>
      <w:bookmarkStart w:id="19" w:name="_Toc179976891"/>
      <w:r w:rsidRPr="00FA2793">
        <w:t>TERCERO. Determinación de la Controversia</w:t>
      </w:r>
      <w:bookmarkEnd w:id="18"/>
      <w:bookmarkEnd w:id="19"/>
    </w:p>
    <w:p w14:paraId="364AB4CE" w14:textId="77777777" w:rsidR="00CE58A5" w:rsidRPr="00FA2793" w:rsidRDefault="00CE58A5" w:rsidP="00407FEF">
      <w:pPr>
        <w:spacing w:after="0" w:line="360" w:lineRule="auto"/>
        <w:rPr>
          <w:b/>
        </w:rPr>
      </w:pPr>
    </w:p>
    <w:p w14:paraId="26F45A00" w14:textId="41156E9B" w:rsidR="00407FEF" w:rsidRPr="00FA2793" w:rsidRDefault="00CE4466" w:rsidP="00407FEF">
      <w:pPr>
        <w:widowControl w:val="0"/>
        <w:spacing w:after="0" w:line="360" w:lineRule="auto"/>
        <w:rPr>
          <w:color w:val="000000"/>
        </w:rPr>
      </w:pPr>
      <w:r w:rsidRPr="00FA2793">
        <w:t xml:space="preserve">Una vez realizado el estudio de las constancias que integran el expediente en que se actúa, se desprende que el Recurrente </w:t>
      </w:r>
      <w:r w:rsidR="000A5247" w:rsidRPr="00FA2793">
        <w:t>requirió</w:t>
      </w:r>
      <w:r w:rsidR="000A5247" w:rsidRPr="00FA2793">
        <w:rPr>
          <w:color w:val="000000"/>
        </w:rPr>
        <w:t xml:space="preserve"> </w:t>
      </w:r>
      <w:r w:rsidR="00407FEF" w:rsidRPr="00FA2793">
        <w:rPr>
          <w:color w:val="000000"/>
        </w:rPr>
        <w:t>lo siguiente:</w:t>
      </w:r>
    </w:p>
    <w:p w14:paraId="4E7D1901" w14:textId="77777777" w:rsidR="00407FEF" w:rsidRPr="00FA2793" w:rsidRDefault="00407FEF" w:rsidP="00407FEF">
      <w:pPr>
        <w:widowControl w:val="0"/>
        <w:spacing w:after="0" w:line="360" w:lineRule="auto"/>
        <w:rPr>
          <w:color w:val="000000"/>
        </w:rPr>
      </w:pPr>
    </w:p>
    <w:p w14:paraId="00B1AF99" w14:textId="0AFA4C5F" w:rsidR="00407FEF" w:rsidRPr="00FA2793" w:rsidRDefault="00407FEF" w:rsidP="00407FEF">
      <w:pPr>
        <w:pStyle w:val="Prrafodelista"/>
        <w:widowControl w:val="0"/>
        <w:numPr>
          <w:ilvl w:val="0"/>
          <w:numId w:val="30"/>
        </w:numPr>
        <w:spacing w:line="360" w:lineRule="auto"/>
        <w:rPr>
          <w:color w:val="000000"/>
        </w:rPr>
      </w:pPr>
      <w:r w:rsidRPr="00FA2793">
        <w:rPr>
          <w:color w:val="000000"/>
        </w:rPr>
        <w:t xml:space="preserve">Respecto a </w:t>
      </w:r>
      <w:r w:rsidR="002D265D" w:rsidRPr="00FA2793">
        <w:rPr>
          <w:color w:val="000000"/>
        </w:rPr>
        <w:t>los</w:t>
      </w:r>
      <w:r w:rsidRPr="00FA2793">
        <w:rPr>
          <w:color w:val="000000"/>
        </w:rPr>
        <w:t xml:space="preserve"> procedimientos de adjudicación realizados del primero de enero de dos mil veintitrés al veintidós de mayo de dos mil veinticuatro, el expediente completo, que incluya el contrato celebrado y pagos realizados.</w:t>
      </w:r>
    </w:p>
    <w:p w14:paraId="7949498D" w14:textId="77777777" w:rsidR="00407FEF" w:rsidRPr="00FA2793" w:rsidRDefault="00407FEF" w:rsidP="00407FEF">
      <w:pPr>
        <w:widowControl w:val="0"/>
        <w:spacing w:after="0" w:line="360" w:lineRule="auto"/>
        <w:rPr>
          <w:color w:val="000000"/>
        </w:rPr>
      </w:pPr>
    </w:p>
    <w:p w14:paraId="30168AC4" w14:textId="3EB6FD5D" w:rsidR="00537527" w:rsidRPr="00FA2793" w:rsidRDefault="00407FEF" w:rsidP="00407FEF">
      <w:pPr>
        <w:pStyle w:val="Prrafodelista"/>
        <w:widowControl w:val="0"/>
        <w:numPr>
          <w:ilvl w:val="0"/>
          <w:numId w:val="30"/>
        </w:numPr>
        <w:spacing w:line="360" w:lineRule="auto"/>
        <w:rPr>
          <w:color w:val="000000"/>
        </w:rPr>
      </w:pPr>
      <w:r w:rsidRPr="00FA2793">
        <w:rPr>
          <w:color w:val="000000"/>
        </w:rPr>
        <w:t>D</w:t>
      </w:r>
      <w:r w:rsidR="00537527" w:rsidRPr="00FA2793">
        <w:rPr>
          <w:color w:val="000000"/>
        </w:rPr>
        <w:t>el proyecto</w:t>
      </w:r>
      <w:r w:rsidR="00BB745D" w:rsidRPr="00FA2793">
        <w:rPr>
          <w:color w:val="000000"/>
        </w:rPr>
        <w:t xml:space="preserve"> de Caminos del Sur, </w:t>
      </w:r>
      <w:r w:rsidR="00537527" w:rsidRPr="00FA2793">
        <w:rPr>
          <w:color w:val="000000"/>
        </w:rPr>
        <w:t xml:space="preserve">el </w:t>
      </w:r>
      <w:r w:rsidR="00066F58" w:rsidRPr="00FA2793">
        <w:rPr>
          <w:color w:val="000000"/>
        </w:rPr>
        <w:t>expediente</w:t>
      </w:r>
      <w:r w:rsidR="00537527" w:rsidRPr="00FA2793">
        <w:rPr>
          <w:color w:val="000000"/>
        </w:rPr>
        <w:t xml:space="preserve"> completo </w:t>
      </w:r>
      <w:r w:rsidR="00BB745D" w:rsidRPr="00FA2793">
        <w:rPr>
          <w:color w:val="000000"/>
        </w:rPr>
        <w:t xml:space="preserve">del proceso de licitación, </w:t>
      </w:r>
      <w:r w:rsidR="00537527" w:rsidRPr="00FA2793">
        <w:rPr>
          <w:color w:val="000000"/>
        </w:rPr>
        <w:t>nombre de la empresa que realizo los trabajo</w:t>
      </w:r>
      <w:r w:rsidR="00BB745D" w:rsidRPr="00FA2793">
        <w:rPr>
          <w:color w:val="000000"/>
        </w:rPr>
        <w:t>s</w:t>
      </w:r>
      <w:r w:rsidR="00537527" w:rsidRPr="00FA2793">
        <w:rPr>
          <w:color w:val="000000"/>
        </w:rPr>
        <w:t xml:space="preserve">, el </w:t>
      </w:r>
      <w:r w:rsidR="00BB745D" w:rsidRPr="00FA2793">
        <w:rPr>
          <w:color w:val="000000"/>
        </w:rPr>
        <w:t>presupuesto autorizado y ejer</w:t>
      </w:r>
      <w:r w:rsidR="00537527" w:rsidRPr="00FA2793">
        <w:rPr>
          <w:color w:val="000000"/>
        </w:rPr>
        <w:t>ci</w:t>
      </w:r>
      <w:r w:rsidR="00BB745D" w:rsidRPr="00FA2793">
        <w:rPr>
          <w:color w:val="000000"/>
        </w:rPr>
        <w:t xml:space="preserve">do y </w:t>
      </w:r>
      <w:r w:rsidR="00537527" w:rsidRPr="00FA2793">
        <w:rPr>
          <w:color w:val="000000"/>
        </w:rPr>
        <w:t xml:space="preserve"> el acta de entrega de las obras </w:t>
      </w:r>
      <w:r w:rsidR="00BB745D" w:rsidRPr="00FA2793">
        <w:rPr>
          <w:color w:val="000000"/>
        </w:rPr>
        <w:t>del periodo  2017-2023.</w:t>
      </w:r>
    </w:p>
    <w:p w14:paraId="6B0D241F" w14:textId="77777777" w:rsidR="00396560" w:rsidRPr="00FA2793" w:rsidRDefault="00396560" w:rsidP="00407FEF">
      <w:pPr>
        <w:widowControl w:val="0"/>
        <w:spacing w:after="0" w:line="360" w:lineRule="auto"/>
        <w:rPr>
          <w:color w:val="000000"/>
        </w:rPr>
      </w:pPr>
    </w:p>
    <w:p w14:paraId="79C052E7" w14:textId="00E49D00" w:rsidR="0087630D" w:rsidRPr="00FA2793" w:rsidRDefault="00CE4466" w:rsidP="00407FEF">
      <w:pPr>
        <w:spacing w:after="0" w:line="360" w:lineRule="auto"/>
        <w:ind w:right="-28"/>
        <w:rPr>
          <w:color w:val="000000"/>
        </w:rPr>
      </w:pPr>
      <w:r w:rsidRPr="00FA2793">
        <w:rPr>
          <w:color w:val="000000"/>
        </w:rPr>
        <w:t>En respuesta, el Sujeto Obligado a través de</w:t>
      </w:r>
      <w:r w:rsidR="0087630D" w:rsidRPr="00FA2793">
        <w:rPr>
          <w:color w:val="000000"/>
        </w:rPr>
        <w:t xml:space="preserve"> </w:t>
      </w:r>
      <w:r w:rsidR="009441A7" w:rsidRPr="00FA2793">
        <w:rPr>
          <w:color w:val="000000"/>
        </w:rPr>
        <w:t>la Subdirección</w:t>
      </w:r>
      <w:r w:rsidR="0087630D" w:rsidRPr="00FA2793">
        <w:rPr>
          <w:color w:val="000000"/>
        </w:rPr>
        <w:t xml:space="preserve"> de Finanzas, </w:t>
      </w:r>
      <w:r w:rsidR="003C5B72" w:rsidRPr="00FA2793">
        <w:rPr>
          <w:color w:val="000000"/>
        </w:rPr>
        <w:t xml:space="preserve">Subdirección de Recursos Materiales, </w:t>
      </w:r>
      <w:r w:rsidR="0087630D" w:rsidRPr="00FA2793">
        <w:rPr>
          <w:color w:val="000000"/>
        </w:rPr>
        <w:t>Coordinación Administrativa y de la Dirección General de Vialidad</w:t>
      </w:r>
      <w:r w:rsidR="009441A7" w:rsidRPr="00FA2793">
        <w:rPr>
          <w:color w:val="000000"/>
        </w:rPr>
        <w:t xml:space="preserve">, </w:t>
      </w:r>
    </w:p>
    <w:p w14:paraId="6239699E" w14:textId="09F343C2" w:rsidR="0087630D" w:rsidRPr="00FA2793" w:rsidRDefault="009441A7" w:rsidP="00407FEF">
      <w:pPr>
        <w:spacing w:after="0" w:line="360" w:lineRule="auto"/>
        <w:ind w:right="-28"/>
        <w:rPr>
          <w:color w:val="000000"/>
        </w:rPr>
      </w:pPr>
      <w:r w:rsidRPr="00FA2793">
        <w:rPr>
          <w:color w:val="000000"/>
        </w:rPr>
        <w:t xml:space="preserve">Remitieron los siguientes documentos: </w:t>
      </w:r>
    </w:p>
    <w:p w14:paraId="03BEBD3F" w14:textId="77777777" w:rsidR="00407FEF" w:rsidRPr="00FA2793" w:rsidRDefault="00407FEF" w:rsidP="00407FEF">
      <w:pPr>
        <w:spacing w:after="0" w:line="360" w:lineRule="auto"/>
        <w:ind w:right="-28"/>
        <w:rPr>
          <w:color w:val="000000"/>
        </w:rPr>
      </w:pPr>
    </w:p>
    <w:p w14:paraId="42C64992" w14:textId="77777777" w:rsidR="0063522F" w:rsidRPr="00FA2793" w:rsidRDefault="009441A7" w:rsidP="00407FEF">
      <w:pPr>
        <w:pStyle w:val="Prrafodelista"/>
        <w:numPr>
          <w:ilvl w:val="0"/>
          <w:numId w:val="26"/>
        </w:numPr>
        <w:spacing w:line="360" w:lineRule="auto"/>
        <w:ind w:right="-28"/>
        <w:rPr>
          <w:color w:val="000000"/>
        </w:rPr>
      </w:pPr>
      <w:r w:rsidRPr="00FA2793">
        <w:rPr>
          <w:color w:val="000000"/>
        </w:rPr>
        <w:t xml:space="preserve">Documento de treinta fojas, con la información identificada como “SOLICITUD DE PAGOS DIVERSOS (Partidas consolidadas)” </w:t>
      </w:r>
    </w:p>
    <w:p w14:paraId="4DFC0D84" w14:textId="77777777" w:rsidR="0063522F" w:rsidRPr="00FA2793" w:rsidRDefault="0063522F" w:rsidP="00407FEF">
      <w:pPr>
        <w:pStyle w:val="Prrafodelista"/>
        <w:numPr>
          <w:ilvl w:val="0"/>
          <w:numId w:val="26"/>
        </w:numPr>
        <w:spacing w:line="360" w:lineRule="auto"/>
        <w:ind w:right="-28"/>
        <w:rPr>
          <w:color w:val="000000"/>
        </w:rPr>
      </w:pPr>
      <w:r w:rsidRPr="00FA2793">
        <w:rPr>
          <w:color w:val="000000"/>
        </w:rPr>
        <w:t>Listado con la información de</w:t>
      </w:r>
      <w:r w:rsidR="009441A7" w:rsidRPr="00FA2793">
        <w:rPr>
          <w:color w:val="000000"/>
        </w:rPr>
        <w:t xml:space="preserve"> dos contratos, con i</w:t>
      </w:r>
      <w:r w:rsidRPr="00FA2793">
        <w:rPr>
          <w:color w:val="000000"/>
        </w:rPr>
        <w:t>nformación parcialmente visible</w:t>
      </w:r>
      <w:r w:rsidR="009441A7" w:rsidRPr="00FA2793">
        <w:rPr>
          <w:color w:val="000000"/>
        </w:rPr>
        <w:t>, donde se identifican los datos siguientes: número consecutivo, año, número de contrato, descripción, obra y tres columnas más donde no es visible el encabezado de las mismas.</w:t>
      </w:r>
    </w:p>
    <w:p w14:paraId="3399A48B" w14:textId="77777777" w:rsidR="0063522F" w:rsidRPr="00FA2793" w:rsidRDefault="009441A7" w:rsidP="00407FEF">
      <w:pPr>
        <w:pStyle w:val="Prrafodelista"/>
        <w:numPr>
          <w:ilvl w:val="0"/>
          <w:numId w:val="26"/>
        </w:numPr>
        <w:spacing w:line="360" w:lineRule="auto"/>
        <w:ind w:right="-28"/>
        <w:rPr>
          <w:color w:val="000000"/>
        </w:rPr>
      </w:pPr>
      <w:r w:rsidRPr="00FA2793">
        <w:rPr>
          <w:color w:val="000000"/>
        </w:rPr>
        <w:lastRenderedPageBreak/>
        <w:t>Listado de veintitrés obras, con identificación del año, numero de contrato y  descripción, documento parcialmente ilegible.</w:t>
      </w:r>
    </w:p>
    <w:p w14:paraId="1C787557" w14:textId="77777777" w:rsidR="0063522F" w:rsidRPr="00FA2793" w:rsidRDefault="009441A7" w:rsidP="00407FEF">
      <w:pPr>
        <w:pStyle w:val="Prrafodelista"/>
        <w:numPr>
          <w:ilvl w:val="0"/>
          <w:numId w:val="26"/>
        </w:numPr>
        <w:spacing w:line="360" w:lineRule="auto"/>
        <w:ind w:right="-28"/>
        <w:rPr>
          <w:color w:val="000000"/>
        </w:rPr>
      </w:pPr>
      <w:r w:rsidRPr="00FA2793">
        <w:rPr>
          <w:color w:val="000000"/>
        </w:rPr>
        <w:t>Documento de ciento cuarenta fojas, con la información identificada como “SOLICITUD DE PAGOS DIVERSOS (Partidas consolidadas)”</w:t>
      </w:r>
    </w:p>
    <w:p w14:paraId="5848BC22" w14:textId="77777777" w:rsidR="00BD4584" w:rsidRPr="00FA2793" w:rsidRDefault="00BD4584" w:rsidP="00407FEF">
      <w:pPr>
        <w:spacing w:after="0" w:line="360" w:lineRule="auto"/>
        <w:rPr>
          <w:szCs w:val="20"/>
        </w:rPr>
      </w:pPr>
    </w:p>
    <w:p w14:paraId="4990745F" w14:textId="50ADC380" w:rsidR="0003309E" w:rsidRPr="00FA2793" w:rsidRDefault="0003309E" w:rsidP="00407FEF">
      <w:pPr>
        <w:spacing w:after="0" w:line="360" w:lineRule="auto"/>
        <w:rPr>
          <w:szCs w:val="20"/>
        </w:rPr>
      </w:pPr>
      <w:r w:rsidRPr="00FA2793">
        <w:rPr>
          <w:szCs w:val="20"/>
        </w:rPr>
        <w:t xml:space="preserve">Así mismo la Subdirectora de Recursos Materiales </w:t>
      </w:r>
      <w:r w:rsidR="00BD4584" w:rsidRPr="00FA2793">
        <w:rPr>
          <w:szCs w:val="20"/>
        </w:rPr>
        <w:t xml:space="preserve">refirió </w:t>
      </w:r>
      <w:r w:rsidRPr="00FA2793">
        <w:rPr>
          <w:szCs w:val="20"/>
        </w:rPr>
        <w:t>que los contratos pueden ser consultados en la dire</w:t>
      </w:r>
      <w:r w:rsidR="00BD4584" w:rsidRPr="00FA2793">
        <w:rPr>
          <w:szCs w:val="20"/>
        </w:rPr>
        <w:t xml:space="preserve">cción electrónica de </w:t>
      </w:r>
      <w:proofErr w:type="spellStart"/>
      <w:r w:rsidR="00BD4584" w:rsidRPr="00FA2793">
        <w:rPr>
          <w:szCs w:val="20"/>
        </w:rPr>
        <w:t>compramex</w:t>
      </w:r>
      <w:proofErr w:type="spellEnd"/>
      <w:r w:rsidR="00BD4584" w:rsidRPr="00FA2793">
        <w:rPr>
          <w:szCs w:val="20"/>
        </w:rPr>
        <w:t>.</w:t>
      </w:r>
    </w:p>
    <w:p w14:paraId="7F5C2AE1" w14:textId="77777777" w:rsidR="00407FEF" w:rsidRPr="00FA2793" w:rsidRDefault="00407FEF" w:rsidP="00407FEF">
      <w:pPr>
        <w:spacing w:after="0" w:line="360" w:lineRule="auto"/>
        <w:rPr>
          <w:szCs w:val="20"/>
        </w:rPr>
      </w:pPr>
    </w:p>
    <w:p w14:paraId="14B3DE14" w14:textId="211B4A3E" w:rsidR="00276B6A" w:rsidRPr="00FA2793" w:rsidRDefault="00276B6A" w:rsidP="00407FEF">
      <w:pPr>
        <w:spacing w:after="0" w:line="360" w:lineRule="auto"/>
        <w:ind w:right="-28"/>
        <w:rPr>
          <w:szCs w:val="20"/>
        </w:rPr>
      </w:pPr>
      <w:r w:rsidRPr="00FA2793">
        <w:rPr>
          <w:szCs w:val="20"/>
        </w:rPr>
        <w:t>Del proyecto ejecutado de Caminos del Sur:</w:t>
      </w:r>
    </w:p>
    <w:p w14:paraId="48931CAA" w14:textId="77777777" w:rsidR="00407FEF" w:rsidRPr="00FA2793" w:rsidRDefault="00407FEF" w:rsidP="00407FEF">
      <w:pPr>
        <w:spacing w:after="0" w:line="360" w:lineRule="auto"/>
        <w:ind w:right="-28"/>
        <w:rPr>
          <w:color w:val="000000"/>
          <w:sz w:val="24"/>
        </w:rPr>
      </w:pPr>
    </w:p>
    <w:p w14:paraId="7A1CC871" w14:textId="77777777" w:rsidR="0063522F" w:rsidRPr="00FA2793" w:rsidRDefault="009441A7" w:rsidP="00407FEF">
      <w:pPr>
        <w:pStyle w:val="Prrafodelista"/>
        <w:numPr>
          <w:ilvl w:val="0"/>
          <w:numId w:val="26"/>
        </w:numPr>
        <w:spacing w:line="360" w:lineRule="auto"/>
        <w:ind w:right="-28"/>
        <w:rPr>
          <w:color w:val="000000"/>
        </w:rPr>
      </w:pPr>
      <w:r w:rsidRPr="00FA2793">
        <w:rPr>
          <w:color w:val="000000"/>
        </w:rPr>
        <w:t xml:space="preserve">Tabla calendarizada conteniendo diversas cantidades, no obstante,  toda vez que el documento no es visible en su totalidad, no es posible identificar de que </w:t>
      </w:r>
      <w:r w:rsidR="0063522F" w:rsidRPr="00FA2793">
        <w:rPr>
          <w:color w:val="000000"/>
        </w:rPr>
        <w:t>documento</w:t>
      </w:r>
      <w:r w:rsidRPr="00FA2793">
        <w:rPr>
          <w:color w:val="000000"/>
        </w:rPr>
        <w:t xml:space="preserve"> se trata.</w:t>
      </w:r>
    </w:p>
    <w:p w14:paraId="26FE4340" w14:textId="77777777" w:rsidR="00276B6A" w:rsidRPr="00FA2793" w:rsidRDefault="009441A7" w:rsidP="00407FEF">
      <w:pPr>
        <w:pStyle w:val="Prrafodelista"/>
        <w:numPr>
          <w:ilvl w:val="0"/>
          <w:numId w:val="26"/>
        </w:numPr>
        <w:spacing w:line="360" w:lineRule="auto"/>
        <w:ind w:right="-28"/>
        <w:rPr>
          <w:color w:val="000000"/>
        </w:rPr>
      </w:pPr>
      <w:r w:rsidRPr="00FA2793">
        <w:rPr>
          <w:color w:val="000000"/>
        </w:rPr>
        <w:t>Copia parcialmente visible de cheques expedidos en favor de “Conservadora Mexiquense de Caminos del Sur.</w:t>
      </w:r>
    </w:p>
    <w:p w14:paraId="22D095E6" w14:textId="77777777" w:rsidR="00276B6A" w:rsidRPr="00FA2793" w:rsidRDefault="009441A7" w:rsidP="00407FEF">
      <w:pPr>
        <w:pStyle w:val="Prrafodelista"/>
        <w:numPr>
          <w:ilvl w:val="0"/>
          <w:numId w:val="26"/>
        </w:numPr>
        <w:spacing w:line="360" w:lineRule="auto"/>
        <w:ind w:right="-28"/>
        <w:rPr>
          <w:color w:val="000000"/>
        </w:rPr>
      </w:pPr>
      <w:r w:rsidRPr="00FA2793">
        <w:rPr>
          <w:color w:val="000000"/>
        </w:rPr>
        <w:t>Comprobantes de gastos a nombre de Conservadora Mexiquense de Caminos del Sur.</w:t>
      </w:r>
    </w:p>
    <w:p w14:paraId="547B2771" w14:textId="37134EA8" w:rsidR="009441A7" w:rsidRPr="00FA2793" w:rsidRDefault="009441A7" w:rsidP="00407FEF">
      <w:pPr>
        <w:pStyle w:val="Prrafodelista"/>
        <w:numPr>
          <w:ilvl w:val="0"/>
          <w:numId w:val="26"/>
        </w:numPr>
        <w:spacing w:line="360" w:lineRule="auto"/>
        <w:ind w:right="-28"/>
        <w:rPr>
          <w:color w:val="000000"/>
        </w:rPr>
      </w:pPr>
      <w:r w:rsidRPr="00FA2793">
        <w:rPr>
          <w:color w:val="000000"/>
        </w:rPr>
        <w:t>Oficio del Director de Caminos, dirigido al Titular de la Unidad de Transparencia, donde refiere remitir la información relativa a  Proyectos, Estudios Técnicos, Estudios de Factibilidad, Proceso de Licitación, Contratos, Facturas, Avance y Presupuesto autorizado, sin que se aprecie que se haya remitido la información anunciada.</w:t>
      </w:r>
    </w:p>
    <w:p w14:paraId="4F95BC6C" w14:textId="77777777" w:rsidR="0087630D" w:rsidRPr="00FA2793" w:rsidRDefault="0087630D" w:rsidP="00407FEF">
      <w:pPr>
        <w:spacing w:after="0" w:line="360" w:lineRule="auto"/>
        <w:ind w:right="-28"/>
        <w:rPr>
          <w:color w:val="000000"/>
        </w:rPr>
      </w:pPr>
    </w:p>
    <w:p w14:paraId="7ED7BBD1" w14:textId="022DD897" w:rsidR="00CE58A5" w:rsidRPr="00FA2793" w:rsidRDefault="00276B6A" w:rsidP="00407FEF">
      <w:pPr>
        <w:spacing w:after="0" w:line="360" w:lineRule="auto"/>
        <w:ind w:right="-28"/>
        <w:rPr>
          <w:color w:val="000000"/>
        </w:rPr>
      </w:pPr>
      <w:r w:rsidRPr="00FA2793">
        <w:rPr>
          <w:color w:val="000000"/>
        </w:rPr>
        <w:t>A</w:t>
      </w:r>
      <w:r w:rsidR="00A7495B" w:rsidRPr="00FA2793">
        <w:rPr>
          <w:color w:val="000000"/>
        </w:rPr>
        <w:t xml:space="preserve">nte dicha respuesta, el Particular se inconformó de la </w:t>
      </w:r>
      <w:r w:rsidRPr="00FA2793">
        <w:rPr>
          <w:color w:val="000000"/>
        </w:rPr>
        <w:t>negativa</w:t>
      </w:r>
      <w:r w:rsidR="00A7495B" w:rsidRPr="00FA2793">
        <w:rPr>
          <w:color w:val="000000"/>
        </w:rPr>
        <w:t xml:space="preserve"> de la información</w:t>
      </w:r>
      <w:r w:rsidRPr="00FA2793">
        <w:rPr>
          <w:color w:val="000000"/>
        </w:rPr>
        <w:t>, lo cual actualiza el</w:t>
      </w:r>
      <w:r w:rsidR="00A7495B" w:rsidRPr="00FA2793">
        <w:rPr>
          <w:color w:val="000000"/>
        </w:rPr>
        <w:t xml:space="preserve"> supuesto</w:t>
      </w:r>
      <w:r w:rsidRPr="00FA2793">
        <w:rPr>
          <w:color w:val="000000"/>
        </w:rPr>
        <w:t xml:space="preserve"> de procedencia establecido</w:t>
      </w:r>
      <w:r w:rsidR="00A7495B" w:rsidRPr="00FA2793">
        <w:rPr>
          <w:color w:val="000000"/>
        </w:rPr>
        <w:t xml:space="preserve"> en el</w:t>
      </w:r>
      <w:r w:rsidRPr="00FA2793">
        <w:rPr>
          <w:color w:val="000000"/>
        </w:rPr>
        <w:t xml:space="preserve"> artículo 179, fracción I</w:t>
      </w:r>
      <w:r w:rsidR="00A7495B" w:rsidRPr="00FA2793">
        <w:rPr>
          <w:color w:val="000000"/>
        </w:rPr>
        <w:t xml:space="preserve"> de la Ley de </w:t>
      </w:r>
      <w:r w:rsidR="00400449" w:rsidRPr="00FA2793">
        <w:rPr>
          <w:color w:val="000000"/>
        </w:rPr>
        <w:t>trasparencia</w:t>
      </w:r>
      <w:r w:rsidR="00A7495B" w:rsidRPr="00FA2793">
        <w:rPr>
          <w:color w:val="000000"/>
        </w:rPr>
        <w:t xml:space="preserve"> local. </w:t>
      </w:r>
      <w:r w:rsidR="00CE4466" w:rsidRPr="00FA2793">
        <w:rPr>
          <w:color w:val="000000"/>
        </w:rPr>
        <w:t xml:space="preserve">Así las cosas, una vez admitido y notificado el Recurso de Revisión a las partes, </w:t>
      </w:r>
      <w:r w:rsidR="00400449" w:rsidRPr="00FA2793">
        <w:rPr>
          <w:color w:val="000000"/>
        </w:rPr>
        <w:t>el Sujeto</w:t>
      </w:r>
      <w:r w:rsidR="00F360B8" w:rsidRPr="00FA2793">
        <w:rPr>
          <w:color w:val="000000"/>
        </w:rPr>
        <w:t xml:space="preserve"> Obligado modificó su respuesta y adicionó la digitalización </w:t>
      </w:r>
      <w:r w:rsidR="00400449" w:rsidRPr="00FA2793">
        <w:rPr>
          <w:color w:val="000000"/>
        </w:rPr>
        <w:t xml:space="preserve"> </w:t>
      </w:r>
      <w:r w:rsidR="00F360B8" w:rsidRPr="00FA2793">
        <w:rPr>
          <w:color w:val="000000"/>
        </w:rPr>
        <w:t>de nueve contratos pedido, en versión pública, donde se testó información pública referente a la firma del proveedor del servicio.</w:t>
      </w:r>
    </w:p>
    <w:p w14:paraId="354D33B8" w14:textId="77777777" w:rsidR="00CE58A5" w:rsidRPr="00FA2793" w:rsidRDefault="00CE58A5" w:rsidP="00407FEF">
      <w:pPr>
        <w:spacing w:after="0" w:line="360" w:lineRule="auto"/>
      </w:pPr>
    </w:p>
    <w:p w14:paraId="6DC5D7CF" w14:textId="77777777" w:rsidR="00CE58A5" w:rsidRPr="00FA2793" w:rsidRDefault="00CE4466" w:rsidP="00407FEF">
      <w:pPr>
        <w:spacing w:after="0" w:line="360" w:lineRule="auto"/>
      </w:pPr>
      <w:r w:rsidRPr="00FA2793">
        <w:t>Lo anterior, se desprende de las documentales que obran en los expedientes de referencia, materia de la presente resolución, consistente en: la solicitud de acceso a la información; la respuesta del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59F5025B" w14:textId="77777777" w:rsidR="00CE58A5" w:rsidRPr="00FA2793" w:rsidRDefault="00CE58A5" w:rsidP="00407FEF">
      <w:pPr>
        <w:spacing w:after="0" w:line="360" w:lineRule="auto"/>
      </w:pPr>
    </w:p>
    <w:p w14:paraId="276834F4" w14:textId="2C1ED29F" w:rsidR="00CE58A5" w:rsidRPr="00FA2793" w:rsidRDefault="00CE4466" w:rsidP="00407FEF">
      <w:pPr>
        <w:pStyle w:val="Ttulo2"/>
        <w:spacing w:before="0" w:after="0"/>
      </w:pPr>
      <w:bookmarkStart w:id="20" w:name="_Toc179975604"/>
      <w:bookmarkStart w:id="21" w:name="_Toc179976892"/>
      <w:r w:rsidRPr="00FA2793">
        <w:t>CUARTO. Marco normativo aplicable en materia de transparencia y acceso a la información pública</w:t>
      </w:r>
      <w:bookmarkEnd w:id="20"/>
      <w:bookmarkEnd w:id="21"/>
    </w:p>
    <w:p w14:paraId="63C42A96" w14:textId="77777777" w:rsidR="00CE58A5" w:rsidRPr="00FA2793" w:rsidRDefault="00CE58A5" w:rsidP="00407FEF">
      <w:pPr>
        <w:spacing w:after="0" w:line="360" w:lineRule="auto"/>
        <w:rPr>
          <w:color w:val="000000"/>
        </w:rPr>
      </w:pPr>
    </w:p>
    <w:p w14:paraId="77A2B44D" w14:textId="77777777" w:rsidR="00CE58A5" w:rsidRPr="00FA2793" w:rsidRDefault="00CE4466" w:rsidP="00407FEF">
      <w:pPr>
        <w:spacing w:after="0" w:line="360" w:lineRule="auto"/>
        <w:rPr>
          <w:color w:val="000000"/>
        </w:rPr>
      </w:pPr>
      <w:r w:rsidRPr="00FA2793">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7EBD8D2" w14:textId="77777777" w:rsidR="00CE58A5" w:rsidRPr="00FA2793" w:rsidRDefault="00CE58A5" w:rsidP="00407FEF">
      <w:pPr>
        <w:spacing w:after="0" w:line="360" w:lineRule="auto"/>
        <w:rPr>
          <w:color w:val="000000"/>
        </w:rPr>
      </w:pPr>
    </w:p>
    <w:p w14:paraId="6DE9CAE0" w14:textId="77777777" w:rsidR="00CE58A5" w:rsidRPr="00FA2793" w:rsidRDefault="00CE4466" w:rsidP="00407FEF">
      <w:pPr>
        <w:spacing w:after="0" w:line="360" w:lineRule="auto"/>
        <w:rPr>
          <w:color w:val="000000"/>
        </w:rPr>
      </w:pPr>
      <w:r w:rsidRPr="00FA2793">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B49C76A" w14:textId="77777777" w:rsidR="00922619" w:rsidRPr="00FA2793" w:rsidRDefault="00922619" w:rsidP="00407FEF">
      <w:pPr>
        <w:spacing w:after="0" w:line="360" w:lineRule="auto"/>
        <w:rPr>
          <w:color w:val="000000"/>
        </w:rPr>
      </w:pPr>
    </w:p>
    <w:p w14:paraId="7EFDC0B0" w14:textId="5473D89C" w:rsidR="00CE58A5" w:rsidRPr="00FA2793" w:rsidRDefault="00CE4466" w:rsidP="00407FEF">
      <w:pPr>
        <w:spacing w:after="0" w:line="360" w:lineRule="auto"/>
        <w:rPr>
          <w:color w:val="000000"/>
        </w:rPr>
      </w:pPr>
      <w:r w:rsidRPr="00FA279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5CAB17B" w14:textId="77777777" w:rsidR="0073652D" w:rsidRPr="00FA2793" w:rsidRDefault="0073652D" w:rsidP="00407FEF">
      <w:pPr>
        <w:spacing w:after="0" w:line="360" w:lineRule="auto"/>
        <w:rPr>
          <w:color w:val="000000"/>
        </w:rPr>
      </w:pPr>
    </w:p>
    <w:p w14:paraId="1B6E0455" w14:textId="77777777" w:rsidR="00CE58A5" w:rsidRPr="00FA2793" w:rsidRDefault="00CE4466" w:rsidP="00407FEF">
      <w:pPr>
        <w:spacing w:after="0" w:line="360" w:lineRule="auto"/>
        <w:rPr>
          <w:color w:val="000000"/>
        </w:rPr>
      </w:pPr>
      <w:r w:rsidRPr="00FA2793">
        <w:rPr>
          <w:color w:val="000000"/>
        </w:rPr>
        <w:t>Por su parte, la Ley de Transparencia y Acceso a la Información Pública del Estado de México y Municipios (Reglamentaria del artículo 5° de la Constitución Local), establece lo siguiente:</w:t>
      </w:r>
    </w:p>
    <w:p w14:paraId="66A8EE9E" w14:textId="77777777" w:rsidR="00CE58A5" w:rsidRPr="00FA2793" w:rsidRDefault="00CE58A5" w:rsidP="00407FEF">
      <w:pPr>
        <w:spacing w:after="0" w:line="360" w:lineRule="auto"/>
        <w:rPr>
          <w:color w:val="000000"/>
        </w:rPr>
      </w:pPr>
    </w:p>
    <w:p w14:paraId="79D71702" w14:textId="77777777" w:rsidR="00CE58A5" w:rsidRPr="00FA2793" w:rsidRDefault="00CE4466" w:rsidP="00407FEF">
      <w:pPr>
        <w:spacing w:after="0" w:line="360" w:lineRule="auto"/>
        <w:rPr>
          <w:color w:val="000000"/>
        </w:rPr>
      </w:pPr>
      <w:r w:rsidRPr="00FA2793">
        <w:rPr>
          <w:color w:val="000000"/>
        </w:rPr>
        <w:t>El artículo 12, que, quienes generen, recopilen, administren, manejen, procesen, archiven o conserven información pública serán responsables de la misma.</w:t>
      </w:r>
    </w:p>
    <w:p w14:paraId="5C34EA42" w14:textId="77777777" w:rsidR="00D51406" w:rsidRPr="00FA2793" w:rsidRDefault="00D51406" w:rsidP="00407FEF">
      <w:pPr>
        <w:spacing w:after="0" w:line="360" w:lineRule="auto"/>
        <w:rPr>
          <w:color w:val="000000"/>
        </w:rPr>
      </w:pPr>
    </w:p>
    <w:p w14:paraId="08B8B529" w14:textId="77777777" w:rsidR="00CE58A5" w:rsidRPr="00FA2793" w:rsidRDefault="00CE4466" w:rsidP="00407FEF">
      <w:pPr>
        <w:widowControl w:val="0"/>
        <w:spacing w:after="0" w:line="360" w:lineRule="auto"/>
        <w:rPr>
          <w:color w:val="000000"/>
        </w:rPr>
      </w:pPr>
      <w:r w:rsidRPr="00FA279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310A9B8B" w14:textId="77777777" w:rsidR="00CE58A5" w:rsidRPr="00FA2793" w:rsidRDefault="00CE58A5" w:rsidP="00407FEF">
      <w:pPr>
        <w:spacing w:after="0" w:line="360" w:lineRule="auto"/>
        <w:rPr>
          <w:color w:val="000000"/>
        </w:rPr>
      </w:pPr>
    </w:p>
    <w:p w14:paraId="7EFDFF6E" w14:textId="77777777" w:rsidR="00CE58A5" w:rsidRPr="00FA2793" w:rsidRDefault="00CE4466" w:rsidP="00407FEF">
      <w:pPr>
        <w:spacing w:after="0" w:line="360" w:lineRule="auto"/>
        <w:rPr>
          <w:color w:val="000000"/>
        </w:rPr>
      </w:pPr>
      <w:r w:rsidRPr="00FA279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3D1A4A" w14:textId="77777777" w:rsidR="00CE58A5" w:rsidRPr="00FA2793" w:rsidRDefault="00CE58A5" w:rsidP="00407FEF">
      <w:pPr>
        <w:spacing w:after="0" w:line="360" w:lineRule="auto"/>
      </w:pPr>
    </w:p>
    <w:p w14:paraId="1DF82A1D" w14:textId="4C40B5A6" w:rsidR="00CE58A5" w:rsidRPr="00FA2793" w:rsidRDefault="00CE4466" w:rsidP="00407FEF">
      <w:pPr>
        <w:pStyle w:val="Ttulo2"/>
        <w:spacing w:before="0" w:after="0"/>
      </w:pPr>
      <w:bookmarkStart w:id="22" w:name="_Toc179975605"/>
      <w:bookmarkStart w:id="23" w:name="_Toc179976893"/>
      <w:r w:rsidRPr="00FA2793">
        <w:rPr>
          <w:caps/>
        </w:rPr>
        <w:t>Quinto.</w:t>
      </w:r>
      <w:r w:rsidRPr="00FA2793">
        <w:t xml:space="preserve"> Estudio de Fondo</w:t>
      </w:r>
      <w:bookmarkEnd w:id="22"/>
      <w:bookmarkEnd w:id="23"/>
    </w:p>
    <w:p w14:paraId="547460E4" w14:textId="77777777" w:rsidR="00CE58A5" w:rsidRPr="00FA2793" w:rsidRDefault="00CE58A5" w:rsidP="00407FEF">
      <w:pPr>
        <w:widowControl w:val="0"/>
        <w:spacing w:after="0" w:line="360" w:lineRule="auto"/>
        <w:rPr>
          <w:color w:val="000000"/>
        </w:rPr>
      </w:pPr>
    </w:p>
    <w:p w14:paraId="2EA175DA" w14:textId="4668C249" w:rsidR="00B12E36" w:rsidRPr="00FA2793" w:rsidRDefault="00CE4466" w:rsidP="00407FEF">
      <w:pPr>
        <w:widowControl w:val="0"/>
        <w:spacing w:after="0" w:line="360" w:lineRule="auto"/>
        <w:rPr>
          <w:color w:val="000000"/>
        </w:rPr>
      </w:pPr>
      <w:r w:rsidRPr="00FA2793">
        <w:rPr>
          <w:color w:val="000000"/>
        </w:rPr>
        <w:t xml:space="preserve">Expuestas las posturas de las partes, se procede al análisis del agravio hecho valer por el Recurrente, concerniente a la </w:t>
      </w:r>
      <w:r w:rsidR="00F360B8" w:rsidRPr="00FA2793">
        <w:rPr>
          <w:color w:val="000000"/>
        </w:rPr>
        <w:t>negativa de la información</w:t>
      </w:r>
      <w:r w:rsidRPr="00FA2793">
        <w:t xml:space="preserve">, </w:t>
      </w:r>
      <w:r w:rsidRPr="00FA2793">
        <w:rPr>
          <w:color w:val="000000"/>
        </w:rPr>
        <w:t>para lo cual, en principio es necesario contextual</w:t>
      </w:r>
      <w:r w:rsidR="00321F56" w:rsidRPr="00FA2793">
        <w:rPr>
          <w:color w:val="000000"/>
        </w:rPr>
        <w:t>izar la solicitud</w:t>
      </w:r>
      <w:r w:rsidR="00F360B8" w:rsidRPr="00FA2793">
        <w:rPr>
          <w:color w:val="000000"/>
        </w:rPr>
        <w:t>.</w:t>
      </w:r>
    </w:p>
    <w:p w14:paraId="11C82395" w14:textId="77777777" w:rsidR="008C113B" w:rsidRPr="00FA2793" w:rsidRDefault="008C113B" w:rsidP="00407FEF">
      <w:pPr>
        <w:widowControl w:val="0"/>
        <w:spacing w:after="0" w:line="360" w:lineRule="auto"/>
        <w:rPr>
          <w:color w:val="000000"/>
        </w:rPr>
      </w:pPr>
    </w:p>
    <w:p w14:paraId="0C03DE71"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 xml:space="preserve">Sobre el tema, López Olvera, Miguel Alejandro </w:t>
      </w:r>
      <w:proofErr w:type="spellStart"/>
      <w:r w:rsidRPr="00FA2793">
        <w:rPr>
          <w:color w:val="auto"/>
        </w:rPr>
        <w:t>Cancino</w:t>
      </w:r>
      <w:proofErr w:type="spellEnd"/>
      <w:r w:rsidRPr="00FA2793">
        <w:rPr>
          <w:color w:val="auto"/>
        </w:rPr>
        <w:t xml:space="preserve"> Gómez, Rodolfo. (2020). “La Contratación Pública y el Sistema Nacional Anticorrupción”. (p. 4) la </w:t>
      </w:r>
      <w:r w:rsidRPr="00FA2793">
        <w:rPr>
          <w:b/>
          <w:color w:val="auto"/>
        </w:rPr>
        <w:t>contratación pública,</w:t>
      </w:r>
      <w:r w:rsidRPr="00FA2793">
        <w:rPr>
          <w:color w:val="auto"/>
        </w:rPr>
        <w:t xml:space="preserve"> es el procedimiento de carácter administrativo, por medio del cual, un ente público selecciona y posteriormente, celebra un acuerdo de voluntades, con una persona física o jurídica colectiva, para que ésta, </w:t>
      </w:r>
      <w:r w:rsidRPr="00FA2793">
        <w:rPr>
          <w:bCs/>
          <w:color w:val="auto"/>
        </w:rPr>
        <w:t>preste algún servicio público</w:t>
      </w:r>
      <w:r w:rsidRPr="00FA2793">
        <w:rPr>
          <w:color w:val="auto"/>
        </w:rPr>
        <w:t xml:space="preserve"> o lleve a cabo la ejecución de una obra pública, con recursos públicos del Estado y en beneficio de la colectividad.</w:t>
      </w:r>
    </w:p>
    <w:p w14:paraId="0B795B7D" w14:textId="77777777" w:rsidR="00B153EA" w:rsidRPr="00FA2793" w:rsidRDefault="00B153EA" w:rsidP="00B153EA">
      <w:pPr>
        <w:widowControl w:val="0"/>
        <w:autoSpaceDE w:val="0"/>
        <w:autoSpaceDN w:val="0"/>
        <w:adjustRightInd w:val="0"/>
        <w:spacing w:after="0" w:line="360" w:lineRule="auto"/>
        <w:contextualSpacing/>
        <w:rPr>
          <w:color w:val="auto"/>
        </w:rPr>
      </w:pPr>
    </w:p>
    <w:p w14:paraId="49B773FF"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 xml:space="preserve">En relación a las obras públicas, el artículo 12.4 del Código Administrativo del Estado de </w:t>
      </w:r>
      <w:r w:rsidRPr="00FA2793">
        <w:rPr>
          <w:color w:val="auto"/>
        </w:rPr>
        <w:lastRenderedPageBreak/>
        <w:t xml:space="preserve">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FA2793">
        <w:rPr>
          <w:color w:val="auto"/>
        </w:rPr>
        <w:t>hidroagrícola</w:t>
      </w:r>
      <w:proofErr w:type="spellEnd"/>
      <w:r w:rsidRPr="00FA2793">
        <w:rPr>
          <w:color w:val="auto"/>
        </w:rPr>
        <w:t>, entre otros.</w:t>
      </w:r>
    </w:p>
    <w:p w14:paraId="1DE9D036" w14:textId="77777777" w:rsidR="00B153EA" w:rsidRPr="00FA2793" w:rsidRDefault="00B153EA" w:rsidP="00B153EA">
      <w:pPr>
        <w:widowControl w:val="0"/>
        <w:autoSpaceDE w:val="0"/>
        <w:autoSpaceDN w:val="0"/>
        <w:adjustRightInd w:val="0"/>
        <w:spacing w:after="0" w:line="360" w:lineRule="auto"/>
        <w:contextualSpacing/>
        <w:rPr>
          <w:color w:val="auto"/>
        </w:rPr>
      </w:pPr>
    </w:p>
    <w:p w14:paraId="2DE5618A"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En esa misma consecución de ideas, el artículo antes citado en su fracción II, establece dentro de las obras públicas quedan comprendidos proyectos integrales o comúnmente denominados llave en mano, en los cuales el contratista se obliga desde el diseño de la obra hasta su terminación total, incluyéndose, cuando se requiera, la transferencia de tecnología.</w:t>
      </w:r>
    </w:p>
    <w:p w14:paraId="53DBAE45" w14:textId="77777777" w:rsidR="00B153EA" w:rsidRPr="00FA2793" w:rsidRDefault="00B153EA" w:rsidP="00B153EA">
      <w:pPr>
        <w:widowControl w:val="0"/>
        <w:autoSpaceDE w:val="0"/>
        <w:autoSpaceDN w:val="0"/>
        <w:adjustRightInd w:val="0"/>
        <w:spacing w:after="0" w:line="360" w:lineRule="auto"/>
        <w:contextualSpacing/>
        <w:rPr>
          <w:color w:val="auto"/>
        </w:rPr>
      </w:pPr>
    </w:p>
    <w:p w14:paraId="2DB95D51"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r w:rsidRPr="00FA2793">
        <w:rPr>
          <w:rFonts w:eastAsia="Times New Roman" w:cs="Times New Roman"/>
          <w:color w:val="auto"/>
          <w:lang w:eastAsia="es-ES"/>
        </w:rPr>
        <w:t>Además, conforme al artículo 12.6 de dicho ordenamiento jurídico, uno de los entes que pueden llevar a cabo contratos de obra pública o servicios relacionados con la misma, son los Municipios, a través de los Ayuntamientos.</w:t>
      </w:r>
    </w:p>
    <w:p w14:paraId="3B3DB482"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p>
    <w:p w14:paraId="4942AF06"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r w:rsidRPr="00FA2793">
        <w:rPr>
          <w:rFonts w:eastAsia="Times New Roman" w:cs="Times New Roman"/>
          <w:color w:val="auto"/>
          <w:lang w:eastAsia="es-ES"/>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1E41642E"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p>
    <w:p w14:paraId="4DACFADF"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r w:rsidRPr="00FA2793">
        <w:rPr>
          <w:rFonts w:eastAsia="Times New Roman" w:cs="Times New Roman"/>
          <w:color w:val="auto"/>
          <w:lang w:eastAsia="es-ES"/>
        </w:rPr>
        <w:t xml:space="preserve">Además, el artículo 12.38 del Código Administrativo del Estado de México, establece que la adjudicación de un procedimiento de ejecución de obra, </w:t>
      </w:r>
      <w:r w:rsidRPr="00FA2793">
        <w:rPr>
          <w:rFonts w:eastAsia="Times New Roman" w:cs="Times New Roman"/>
          <w:b/>
          <w:bCs/>
          <w:color w:val="auto"/>
          <w:lang w:eastAsia="es-ES"/>
        </w:rPr>
        <w:t>se realizará mediante la suscripción de un contrato,</w:t>
      </w:r>
      <w:r w:rsidRPr="00FA2793">
        <w:rPr>
          <w:rFonts w:eastAsia="Times New Roman" w:cs="Times New Roman"/>
          <w:color w:val="auto"/>
          <w:lang w:eastAsia="es-ES"/>
        </w:rPr>
        <w:t xml:space="preserve"> entre el Ayuntamiento y la persona a la cual haya ganado el procedimiento respectivo, dentro de los diez días hábiles siguientes a la notificación del fallo.</w:t>
      </w:r>
    </w:p>
    <w:p w14:paraId="002125C4"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p>
    <w:p w14:paraId="12B28122"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 xml:space="preserve">Por otra parte, los artículos 1°, fracción III, y 4°de la Ley de la de Contratación Pública del Estado de México y Municipios, especifica que los Ayuntamientos serán los encargados de realizar los </w:t>
      </w:r>
      <w:r w:rsidRPr="00FA2793">
        <w:rPr>
          <w:color w:val="auto"/>
        </w:rPr>
        <w:lastRenderedPageBreak/>
        <w:t xml:space="preserve">actos relativos a la planeación, programación, presupuestación, ejecución y control de la adquisición (bienes muebles e inmuebles), arrendamiento (bienes muebles e inmuebles), y </w:t>
      </w:r>
      <w:r w:rsidRPr="00FA2793">
        <w:rPr>
          <w:b/>
          <w:color w:val="auto"/>
        </w:rPr>
        <w:t>la contratación de servicios</w:t>
      </w:r>
      <w:r w:rsidRPr="00FA2793">
        <w:rPr>
          <w:color w:val="auto"/>
        </w:rPr>
        <w:t xml:space="preserve"> de cualquier naturaleza.</w:t>
      </w:r>
    </w:p>
    <w:p w14:paraId="6510C048" w14:textId="77777777" w:rsidR="00B153EA" w:rsidRPr="00FA2793" w:rsidRDefault="00B153EA" w:rsidP="00B153EA">
      <w:pPr>
        <w:widowControl w:val="0"/>
        <w:autoSpaceDE w:val="0"/>
        <w:autoSpaceDN w:val="0"/>
        <w:adjustRightInd w:val="0"/>
        <w:spacing w:after="0" w:line="360" w:lineRule="auto"/>
        <w:contextualSpacing/>
        <w:rPr>
          <w:color w:val="auto"/>
        </w:rPr>
      </w:pPr>
    </w:p>
    <w:p w14:paraId="4EAD6493"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 xml:space="preserve">En ese contexto, conforme a los artículos 26 y 27 de dicho ordenamiento jurídico, las adquisiciones, arrendamientos y </w:t>
      </w:r>
      <w:r w:rsidRPr="00FA2793">
        <w:rPr>
          <w:bCs/>
          <w:color w:val="auto"/>
        </w:rPr>
        <w:t>servicios,</w:t>
      </w:r>
      <w:r w:rsidRPr="00FA2793">
        <w:rPr>
          <w:color w:val="auto"/>
        </w:rPr>
        <w:t xml:space="preserve"> se adjudicarán a través de procedimientos de licitación pública, invitación restringida y adjudicación directa.</w:t>
      </w:r>
    </w:p>
    <w:p w14:paraId="6CF84653"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FF0000"/>
          <w:lang w:eastAsia="es-ES"/>
        </w:rPr>
      </w:pPr>
    </w:p>
    <w:p w14:paraId="0BAEBFB6" w14:textId="77777777" w:rsidR="00B153EA" w:rsidRPr="00FA2793" w:rsidRDefault="00B153EA" w:rsidP="00B153EA">
      <w:pPr>
        <w:widowControl w:val="0"/>
        <w:autoSpaceDE w:val="0"/>
        <w:autoSpaceDN w:val="0"/>
        <w:adjustRightInd w:val="0"/>
        <w:spacing w:after="0" w:line="360" w:lineRule="auto"/>
        <w:contextualSpacing/>
        <w:rPr>
          <w:color w:val="auto"/>
        </w:rPr>
      </w:pPr>
      <w:r w:rsidRPr="00FA2793">
        <w:rPr>
          <w:color w:val="auto"/>
        </w:rPr>
        <w:t xml:space="preserve">En ese orden de ideas, conforme al artículo 65 de la Ley de Contratación Pública del Estado de México y Municipios, la adjudicación de un procedimiento de </w:t>
      </w:r>
      <w:r w:rsidRPr="00FA2793">
        <w:rPr>
          <w:b/>
          <w:color w:val="auto"/>
        </w:rPr>
        <w:t xml:space="preserve">adquisición y arrendamiento de bienes y contratación de servicios se realizará mediante la </w:t>
      </w:r>
      <w:r w:rsidRPr="00FA2793">
        <w:rPr>
          <w:b/>
          <w:color w:val="auto"/>
          <w:u w:val="single"/>
        </w:rPr>
        <w:t>suscripción de un contrato,</w:t>
      </w:r>
      <w:r w:rsidRPr="00FA2793">
        <w:rPr>
          <w:b/>
          <w:color w:val="auto"/>
        </w:rPr>
        <w:t xml:space="preserve"> </w:t>
      </w:r>
      <w:r w:rsidRPr="00FA2793">
        <w:rPr>
          <w:color w:val="auto"/>
        </w:rPr>
        <w:t>entre el Ayuntamiento y la persona a la cual haya ganado el procedimiento respectivo, dentro de los diez días hábiles siguientes a la notificación del fallo.</w:t>
      </w:r>
    </w:p>
    <w:p w14:paraId="49FD6FA0" w14:textId="77777777" w:rsidR="00B153EA" w:rsidRPr="00FA2793" w:rsidRDefault="00B153EA" w:rsidP="00B153EA">
      <w:pPr>
        <w:widowControl w:val="0"/>
        <w:autoSpaceDE w:val="0"/>
        <w:autoSpaceDN w:val="0"/>
        <w:adjustRightInd w:val="0"/>
        <w:spacing w:after="0" w:line="360" w:lineRule="auto"/>
        <w:contextualSpacing/>
        <w:rPr>
          <w:rFonts w:eastAsia="Times New Roman" w:cs="Times New Roman"/>
          <w:color w:val="auto"/>
          <w:lang w:eastAsia="es-ES"/>
        </w:rPr>
      </w:pPr>
    </w:p>
    <w:p w14:paraId="6F765E12" w14:textId="77ACBF91" w:rsidR="00B153EA" w:rsidRPr="00FA2793" w:rsidRDefault="00B153EA" w:rsidP="00B153EA">
      <w:pPr>
        <w:widowControl w:val="0"/>
        <w:autoSpaceDE w:val="0"/>
        <w:autoSpaceDN w:val="0"/>
        <w:adjustRightInd w:val="0"/>
        <w:spacing w:after="0" w:line="360" w:lineRule="auto"/>
        <w:contextualSpacing/>
        <w:rPr>
          <w:b/>
          <w:bCs/>
          <w:color w:val="auto"/>
        </w:rPr>
      </w:pPr>
      <w:r w:rsidRPr="00FA2793">
        <w:rPr>
          <w:color w:val="auto"/>
        </w:rPr>
        <w:t>Ahora bien, conforme al artículo 120 del Reglamento de la Ley de Contratación Pública del Estado de México y Municipios y diverso 104 el Reglamento del Libro Décimo Segundo del</w:t>
      </w:r>
      <w:r w:rsidR="00534B46" w:rsidRPr="00FA2793">
        <w:rPr>
          <w:color w:val="auto"/>
        </w:rPr>
        <w:t xml:space="preserve"> </w:t>
      </w:r>
      <w:r w:rsidRPr="00FA2793">
        <w:rPr>
          <w:color w:val="auto"/>
        </w:rPr>
        <w:t xml:space="preserve">Código Administrativo del Estado de México, dichos actos jurídicos se conforman por diversos datos, entre los cuales, se encuentran los datos de identificación de las partes y del contrato, </w:t>
      </w:r>
      <w:r w:rsidRPr="00FA2793">
        <w:rPr>
          <w:b/>
          <w:bCs/>
          <w:color w:val="auto"/>
        </w:rPr>
        <w:t>así como el importe total.</w:t>
      </w:r>
    </w:p>
    <w:p w14:paraId="47F57441" w14:textId="77777777" w:rsidR="008C113B" w:rsidRPr="00FA2793" w:rsidRDefault="008C113B" w:rsidP="00407FEF">
      <w:pPr>
        <w:spacing w:after="0" w:line="360" w:lineRule="auto"/>
        <w:rPr>
          <w:rFonts w:eastAsiaTheme="minorHAnsi" w:cstheme="minorBidi"/>
          <w:b/>
          <w:lang w:eastAsia="en-US"/>
        </w:rPr>
      </w:pPr>
    </w:p>
    <w:p w14:paraId="424BBCAF" w14:textId="77777777" w:rsidR="00432421" w:rsidRPr="00FA2793" w:rsidRDefault="008C113B" w:rsidP="00432421">
      <w:pPr>
        <w:spacing w:after="0" w:line="360" w:lineRule="auto"/>
        <w:rPr>
          <w:rFonts w:eastAsiaTheme="minorHAnsi" w:cstheme="minorBidi"/>
          <w:shd w:val="clear" w:color="auto" w:fill="FFFFFF"/>
          <w:lang w:eastAsia="en-US"/>
        </w:rPr>
      </w:pPr>
      <w:r w:rsidRPr="00FA2793">
        <w:rPr>
          <w:rFonts w:eastAsiaTheme="minorHAnsi" w:cstheme="minorBidi"/>
          <w:color w:val="000000"/>
          <w:lang w:eastAsia="en-US"/>
        </w:rPr>
        <w:t>En ese orden de ideas,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w:t>
      </w:r>
      <w:r w:rsidR="00432421" w:rsidRPr="00FA2793">
        <w:rPr>
          <w:rFonts w:eastAsiaTheme="minorHAnsi" w:cstheme="minorBidi"/>
          <w:color w:val="000000"/>
          <w:lang w:eastAsia="en-US"/>
        </w:rPr>
        <w:t xml:space="preserve">, </w:t>
      </w:r>
      <w:r w:rsidR="00432421" w:rsidRPr="00FA2793">
        <w:rPr>
          <w:rFonts w:eastAsiaTheme="minorHAnsi" w:cstheme="minorBidi"/>
          <w:b/>
          <w:bCs/>
          <w:color w:val="000000"/>
          <w:shd w:val="clear" w:color="auto" w:fill="FFFFFF"/>
          <w:lang w:eastAsia="en-US"/>
        </w:rPr>
        <w:t xml:space="preserve">, </w:t>
      </w:r>
      <w:r w:rsidR="00432421" w:rsidRPr="00FA2793">
        <w:rPr>
          <w:rFonts w:eastAsiaTheme="minorHAnsi" w:cstheme="minorBidi"/>
          <w:color w:val="000000"/>
          <w:shd w:val="clear" w:color="auto" w:fill="FFFFFF"/>
          <w:lang w:eastAsia="en-US"/>
        </w:rPr>
        <w:t xml:space="preserve">y deberán contener por lo menos lo siguiente: </w:t>
      </w:r>
    </w:p>
    <w:p w14:paraId="6E925A3E" w14:textId="77777777" w:rsidR="00432421" w:rsidRPr="00FA2793" w:rsidRDefault="00432421" w:rsidP="00432421">
      <w:pPr>
        <w:spacing w:after="0" w:line="360" w:lineRule="auto"/>
        <w:rPr>
          <w:rFonts w:eastAsiaTheme="minorHAnsi" w:cstheme="minorBidi"/>
          <w:color w:val="000000"/>
          <w:shd w:val="clear" w:color="auto" w:fill="FFFFFF"/>
          <w:lang w:eastAsia="en-US"/>
        </w:rPr>
      </w:pPr>
    </w:p>
    <w:tbl>
      <w:tblPr>
        <w:tblStyle w:val="Tablaconcuadrcula3"/>
        <w:tblW w:w="9209" w:type="dxa"/>
        <w:tblLook w:val="04A0" w:firstRow="1" w:lastRow="0" w:firstColumn="1" w:lastColumn="0" w:noHBand="0" w:noVBand="1"/>
      </w:tblPr>
      <w:tblGrid>
        <w:gridCol w:w="2899"/>
        <w:gridCol w:w="2898"/>
        <w:gridCol w:w="3412"/>
      </w:tblGrid>
      <w:tr w:rsidR="00432421" w:rsidRPr="00FA2793" w14:paraId="0167178B" w14:textId="77777777" w:rsidTr="00432421">
        <w:trPr>
          <w:trHeight w:val="424"/>
        </w:trPr>
        <w:tc>
          <w:tcPr>
            <w:tcW w:w="2899" w:type="dxa"/>
            <w:tcBorders>
              <w:top w:val="single" w:sz="4" w:space="0" w:color="auto"/>
              <w:left w:val="single" w:sz="4" w:space="0" w:color="auto"/>
              <w:bottom w:val="single" w:sz="4" w:space="0" w:color="auto"/>
              <w:right w:val="single" w:sz="4" w:space="0" w:color="auto"/>
            </w:tcBorders>
            <w:hideMark/>
          </w:tcPr>
          <w:p w14:paraId="7F9CE019" w14:textId="77777777" w:rsidR="00432421" w:rsidRPr="00FA2793" w:rsidRDefault="00432421" w:rsidP="00432421">
            <w:pPr>
              <w:spacing w:line="360" w:lineRule="auto"/>
              <w:rPr>
                <w:rFonts w:ascii="Palatino Linotype" w:hAnsi="Palatino Linotype" w:cs="Tahoma"/>
                <w:b/>
              </w:rPr>
            </w:pPr>
            <w:r w:rsidRPr="00FA2793">
              <w:rPr>
                <w:rFonts w:ascii="Palatino Linotype" w:hAnsi="Palatino Linotype" w:cs="Tahoma"/>
                <w:b/>
                <w:color w:val="000000"/>
              </w:rPr>
              <w:t>Licitación Pública</w:t>
            </w:r>
          </w:p>
        </w:tc>
        <w:tc>
          <w:tcPr>
            <w:tcW w:w="2898" w:type="dxa"/>
            <w:tcBorders>
              <w:top w:val="single" w:sz="4" w:space="0" w:color="auto"/>
              <w:left w:val="single" w:sz="4" w:space="0" w:color="auto"/>
              <w:bottom w:val="single" w:sz="4" w:space="0" w:color="auto"/>
              <w:right w:val="single" w:sz="4" w:space="0" w:color="auto"/>
            </w:tcBorders>
            <w:hideMark/>
          </w:tcPr>
          <w:p w14:paraId="404E2EB8" w14:textId="77777777" w:rsidR="00432421" w:rsidRPr="00FA2793" w:rsidRDefault="00432421" w:rsidP="00432421">
            <w:pPr>
              <w:spacing w:line="360" w:lineRule="auto"/>
              <w:rPr>
                <w:rFonts w:ascii="Palatino Linotype" w:hAnsi="Palatino Linotype" w:cs="Tahoma"/>
                <w:b/>
                <w:color w:val="000000"/>
              </w:rPr>
            </w:pPr>
            <w:r w:rsidRPr="00FA2793">
              <w:rPr>
                <w:rFonts w:ascii="Palatino Linotype" w:hAnsi="Palatino Linotype" w:cs="Tahoma"/>
                <w:b/>
                <w:color w:val="000000"/>
              </w:rPr>
              <w:t>Invitación Restringida</w:t>
            </w:r>
          </w:p>
        </w:tc>
        <w:tc>
          <w:tcPr>
            <w:tcW w:w="3412" w:type="dxa"/>
            <w:tcBorders>
              <w:top w:val="single" w:sz="4" w:space="0" w:color="auto"/>
              <w:left w:val="single" w:sz="4" w:space="0" w:color="auto"/>
              <w:bottom w:val="single" w:sz="4" w:space="0" w:color="auto"/>
              <w:right w:val="single" w:sz="4" w:space="0" w:color="auto"/>
            </w:tcBorders>
            <w:hideMark/>
          </w:tcPr>
          <w:p w14:paraId="12632AA1" w14:textId="77777777" w:rsidR="00432421" w:rsidRPr="00FA2793" w:rsidRDefault="00432421" w:rsidP="00432421">
            <w:pPr>
              <w:spacing w:line="360" w:lineRule="auto"/>
              <w:rPr>
                <w:rFonts w:ascii="Palatino Linotype" w:hAnsi="Palatino Linotype" w:cs="Tahoma"/>
                <w:b/>
                <w:color w:val="000000"/>
              </w:rPr>
            </w:pPr>
            <w:r w:rsidRPr="00FA2793">
              <w:rPr>
                <w:rFonts w:ascii="Palatino Linotype" w:hAnsi="Palatino Linotype" w:cs="Tahoma"/>
                <w:b/>
                <w:color w:val="000000"/>
              </w:rPr>
              <w:t>Adjudicación Directa</w:t>
            </w:r>
          </w:p>
        </w:tc>
      </w:tr>
      <w:tr w:rsidR="00432421" w:rsidRPr="00FA2793" w14:paraId="2E9FF52F" w14:textId="77777777" w:rsidTr="00432421">
        <w:trPr>
          <w:trHeight w:val="863"/>
        </w:trPr>
        <w:tc>
          <w:tcPr>
            <w:tcW w:w="2899" w:type="dxa"/>
            <w:tcBorders>
              <w:top w:val="single" w:sz="4" w:space="0" w:color="auto"/>
              <w:left w:val="single" w:sz="4" w:space="0" w:color="auto"/>
              <w:bottom w:val="single" w:sz="4" w:space="0" w:color="auto"/>
              <w:right w:val="single" w:sz="4" w:space="0" w:color="auto"/>
            </w:tcBorders>
            <w:hideMark/>
          </w:tcPr>
          <w:p w14:paraId="6AFED3AF"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Convocatoria y fundamentos legales</w:t>
            </w:r>
          </w:p>
        </w:tc>
        <w:tc>
          <w:tcPr>
            <w:tcW w:w="2898" w:type="dxa"/>
            <w:tcBorders>
              <w:top w:val="single" w:sz="4" w:space="0" w:color="auto"/>
              <w:left w:val="single" w:sz="4" w:space="0" w:color="auto"/>
              <w:bottom w:val="single" w:sz="4" w:space="0" w:color="auto"/>
              <w:right w:val="single" w:sz="4" w:space="0" w:color="auto"/>
            </w:tcBorders>
            <w:hideMark/>
          </w:tcPr>
          <w:p w14:paraId="4D0BD683"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Invitación y fundamentos legales</w:t>
            </w:r>
          </w:p>
        </w:tc>
        <w:tc>
          <w:tcPr>
            <w:tcW w:w="3412" w:type="dxa"/>
            <w:tcBorders>
              <w:top w:val="single" w:sz="4" w:space="0" w:color="auto"/>
              <w:left w:val="single" w:sz="4" w:space="0" w:color="auto"/>
              <w:bottom w:val="single" w:sz="4" w:space="0" w:color="auto"/>
              <w:right w:val="single" w:sz="4" w:space="0" w:color="auto"/>
            </w:tcBorders>
            <w:hideMark/>
          </w:tcPr>
          <w:p w14:paraId="5A314138"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Propuesta enviada por el participante</w:t>
            </w:r>
          </w:p>
        </w:tc>
      </w:tr>
      <w:tr w:rsidR="00432421" w:rsidRPr="00FA2793" w14:paraId="636A161C" w14:textId="77777777" w:rsidTr="00432421">
        <w:trPr>
          <w:trHeight w:val="1302"/>
        </w:trPr>
        <w:tc>
          <w:tcPr>
            <w:tcW w:w="2899" w:type="dxa"/>
            <w:tcBorders>
              <w:top w:val="single" w:sz="4" w:space="0" w:color="auto"/>
              <w:left w:val="single" w:sz="4" w:space="0" w:color="auto"/>
              <w:bottom w:val="single" w:sz="4" w:space="0" w:color="auto"/>
              <w:right w:val="single" w:sz="4" w:space="0" w:color="auto"/>
            </w:tcBorders>
            <w:hideMark/>
          </w:tcPr>
          <w:p w14:paraId="498DDEDF"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Nombre de los participantes</w:t>
            </w:r>
          </w:p>
        </w:tc>
        <w:tc>
          <w:tcPr>
            <w:tcW w:w="2898" w:type="dxa"/>
            <w:tcBorders>
              <w:top w:val="single" w:sz="4" w:space="0" w:color="auto"/>
              <w:left w:val="single" w:sz="4" w:space="0" w:color="auto"/>
              <w:bottom w:val="single" w:sz="4" w:space="0" w:color="auto"/>
              <w:right w:val="single" w:sz="4" w:space="0" w:color="auto"/>
            </w:tcBorders>
            <w:hideMark/>
          </w:tcPr>
          <w:p w14:paraId="62ABDFD6"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Nombre de los invitados</w:t>
            </w:r>
          </w:p>
        </w:tc>
        <w:tc>
          <w:tcPr>
            <w:tcW w:w="3412" w:type="dxa"/>
            <w:tcBorders>
              <w:top w:val="single" w:sz="4" w:space="0" w:color="auto"/>
              <w:left w:val="single" w:sz="4" w:space="0" w:color="auto"/>
              <w:bottom w:val="single" w:sz="4" w:space="0" w:color="auto"/>
              <w:right w:val="single" w:sz="4" w:space="0" w:color="auto"/>
            </w:tcBorders>
            <w:hideMark/>
          </w:tcPr>
          <w:p w14:paraId="76B6F1E0"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Motivos y fundamentos legales aplicados para llevar a cabo la adjudicación</w:t>
            </w:r>
          </w:p>
        </w:tc>
      </w:tr>
      <w:tr w:rsidR="00432421" w:rsidRPr="00FA2793" w14:paraId="0BC5C0D5" w14:textId="77777777" w:rsidTr="00432421">
        <w:trPr>
          <w:trHeight w:val="863"/>
        </w:trPr>
        <w:tc>
          <w:tcPr>
            <w:tcW w:w="2899" w:type="dxa"/>
            <w:tcBorders>
              <w:top w:val="single" w:sz="4" w:space="0" w:color="auto"/>
              <w:left w:val="single" w:sz="4" w:space="0" w:color="auto"/>
              <w:bottom w:val="single" w:sz="4" w:space="0" w:color="auto"/>
              <w:right w:val="single" w:sz="4" w:space="0" w:color="auto"/>
            </w:tcBorders>
            <w:hideMark/>
          </w:tcPr>
          <w:p w14:paraId="77DF140C"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Nombre del ganador y razones que lo justifican</w:t>
            </w:r>
          </w:p>
        </w:tc>
        <w:tc>
          <w:tcPr>
            <w:tcW w:w="2898" w:type="dxa"/>
            <w:tcBorders>
              <w:top w:val="single" w:sz="4" w:space="0" w:color="auto"/>
              <w:left w:val="single" w:sz="4" w:space="0" w:color="auto"/>
              <w:bottom w:val="single" w:sz="4" w:space="0" w:color="auto"/>
              <w:right w:val="single" w:sz="4" w:space="0" w:color="auto"/>
            </w:tcBorders>
            <w:hideMark/>
          </w:tcPr>
          <w:p w14:paraId="4411156F"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Nombre del ganador y razones que lo justifican</w:t>
            </w:r>
          </w:p>
        </w:tc>
        <w:tc>
          <w:tcPr>
            <w:tcW w:w="3412" w:type="dxa"/>
            <w:tcBorders>
              <w:top w:val="single" w:sz="4" w:space="0" w:color="auto"/>
              <w:left w:val="single" w:sz="4" w:space="0" w:color="auto"/>
              <w:bottom w:val="single" w:sz="4" w:space="0" w:color="auto"/>
              <w:right w:val="single" w:sz="4" w:space="0" w:color="auto"/>
            </w:tcBorders>
            <w:hideMark/>
          </w:tcPr>
          <w:p w14:paraId="5E700D94"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Autorización del ejercicio de la opción</w:t>
            </w:r>
          </w:p>
        </w:tc>
      </w:tr>
      <w:tr w:rsidR="00432421" w:rsidRPr="00FA2793" w14:paraId="4A077059" w14:textId="77777777" w:rsidTr="00432421">
        <w:trPr>
          <w:trHeight w:val="1726"/>
        </w:trPr>
        <w:tc>
          <w:tcPr>
            <w:tcW w:w="2899" w:type="dxa"/>
            <w:tcBorders>
              <w:top w:val="single" w:sz="4" w:space="0" w:color="auto"/>
              <w:left w:val="single" w:sz="4" w:space="0" w:color="auto"/>
              <w:bottom w:val="single" w:sz="4" w:space="0" w:color="auto"/>
              <w:right w:val="single" w:sz="4" w:space="0" w:color="auto"/>
            </w:tcBorders>
            <w:hideMark/>
          </w:tcPr>
          <w:p w14:paraId="3C836B98"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La unidad administrativa solicitante y responsable de la ejecución</w:t>
            </w:r>
          </w:p>
        </w:tc>
        <w:tc>
          <w:tcPr>
            <w:tcW w:w="2898" w:type="dxa"/>
            <w:tcBorders>
              <w:top w:val="single" w:sz="4" w:space="0" w:color="auto"/>
              <w:left w:val="single" w:sz="4" w:space="0" w:color="auto"/>
              <w:bottom w:val="single" w:sz="4" w:space="0" w:color="auto"/>
              <w:right w:val="single" w:sz="4" w:space="0" w:color="auto"/>
            </w:tcBorders>
            <w:hideMark/>
          </w:tcPr>
          <w:p w14:paraId="18C3733F"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La unidad administrativa solicitante y responsable de la ejecución</w:t>
            </w:r>
          </w:p>
        </w:tc>
        <w:tc>
          <w:tcPr>
            <w:tcW w:w="3412" w:type="dxa"/>
            <w:tcBorders>
              <w:top w:val="single" w:sz="4" w:space="0" w:color="auto"/>
              <w:left w:val="single" w:sz="4" w:space="0" w:color="auto"/>
              <w:bottom w:val="single" w:sz="4" w:space="0" w:color="auto"/>
              <w:right w:val="single" w:sz="4" w:space="0" w:color="auto"/>
            </w:tcBorders>
            <w:hideMark/>
          </w:tcPr>
          <w:p w14:paraId="1D29073D"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Cotizaciones consideradas, especificando el nombre de los proveedores y sus montos</w:t>
            </w:r>
          </w:p>
        </w:tc>
      </w:tr>
      <w:tr w:rsidR="00432421" w:rsidRPr="00FA2793" w14:paraId="33E55F4D" w14:textId="77777777" w:rsidTr="00432421">
        <w:trPr>
          <w:trHeight w:val="1302"/>
        </w:trPr>
        <w:tc>
          <w:tcPr>
            <w:tcW w:w="2899" w:type="dxa"/>
            <w:tcBorders>
              <w:top w:val="single" w:sz="4" w:space="0" w:color="auto"/>
              <w:left w:val="single" w:sz="4" w:space="0" w:color="auto"/>
              <w:bottom w:val="single" w:sz="4" w:space="0" w:color="auto"/>
              <w:right w:val="single" w:sz="4" w:space="0" w:color="auto"/>
            </w:tcBorders>
            <w:hideMark/>
          </w:tcPr>
          <w:p w14:paraId="1A6DE139"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Convocatorias emitidas</w:t>
            </w:r>
          </w:p>
        </w:tc>
        <w:tc>
          <w:tcPr>
            <w:tcW w:w="2898" w:type="dxa"/>
            <w:tcBorders>
              <w:top w:val="single" w:sz="4" w:space="0" w:color="auto"/>
              <w:left w:val="single" w:sz="4" w:space="0" w:color="auto"/>
              <w:bottom w:val="single" w:sz="4" w:space="0" w:color="auto"/>
              <w:right w:val="single" w:sz="4" w:space="0" w:color="auto"/>
            </w:tcBorders>
            <w:hideMark/>
          </w:tcPr>
          <w:p w14:paraId="046607DA"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Invitaciones emitidas</w:t>
            </w:r>
          </w:p>
        </w:tc>
        <w:tc>
          <w:tcPr>
            <w:tcW w:w="3412" w:type="dxa"/>
            <w:tcBorders>
              <w:top w:val="single" w:sz="4" w:space="0" w:color="auto"/>
              <w:left w:val="single" w:sz="4" w:space="0" w:color="auto"/>
              <w:bottom w:val="single" w:sz="4" w:space="0" w:color="auto"/>
              <w:right w:val="single" w:sz="4" w:space="0" w:color="auto"/>
            </w:tcBorders>
            <w:hideMark/>
          </w:tcPr>
          <w:p w14:paraId="5947D5E4"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Nombre de la persona física o jurídica colectiva adjudicada</w:t>
            </w:r>
          </w:p>
        </w:tc>
      </w:tr>
      <w:tr w:rsidR="00432421" w:rsidRPr="00FA2793" w14:paraId="29FCA571" w14:textId="77777777" w:rsidTr="00432421">
        <w:trPr>
          <w:trHeight w:val="1302"/>
        </w:trPr>
        <w:tc>
          <w:tcPr>
            <w:tcW w:w="2899" w:type="dxa"/>
            <w:tcBorders>
              <w:top w:val="single" w:sz="4" w:space="0" w:color="auto"/>
              <w:left w:val="single" w:sz="4" w:space="0" w:color="auto"/>
              <w:bottom w:val="single" w:sz="4" w:space="0" w:color="auto"/>
              <w:right w:val="single" w:sz="4" w:space="0" w:color="auto"/>
            </w:tcBorders>
            <w:hideMark/>
          </w:tcPr>
          <w:p w14:paraId="0185CDCA"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Dictámenes y fallos</w:t>
            </w:r>
          </w:p>
        </w:tc>
        <w:tc>
          <w:tcPr>
            <w:tcW w:w="2898" w:type="dxa"/>
            <w:tcBorders>
              <w:top w:val="single" w:sz="4" w:space="0" w:color="auto"/>
              <w:left w:val="single" w:sz="4" w:space="0" w:color="auto"/>
              <w:bottom w:val="single" w:sz="4" w:space="0" w:color="auto"/>
              <w:right w:val="single" w:sz="4" w:space="0" w:color="auto"/>
            </w:tcBorders>
            <w:hideMark/>
          </w:tcPr>
          <w:p w14:paraId="0534766F"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Dictámenes y fallos</w:t>
            </w:r>
          </w:p>
        </w:tc>
        <w:tc>
          <w:tcPr>
            <w:tcW w:w="3412" w:type="dxa"/>
            <w:tcBorders>
              <w:top w:val="single" w:sz="4" w:space="0" w:color="auto"/>
              <w:left w:val="single" w:sz="4" w:space="0" w:color="auto"/>
              <w:bottom w:val="single" w:sz="4" w:space="0" w:color="auto"/>
              <w:right w:val="single" w:sz="4" w:space="0" w:color="auto"/>
            </w:tcBorders>
            <w:hideMark/>
          </w:tcPr>
          <w:p w14:paraId="48B02EB5"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La unidad administrativa solicitante y responsable de la ejecución</w:t>
            </w:r>
          </w:p>
        </w:tc>
      </w:tr>
      <w:tr w:rsidR="00432421" w:rsidRPr="00FA2793" w14:paraId="50C9FB78" w14:textId="77777777" w:rsidTr="00432421">
        <w:trPr>
          <w:trHeight w:val="1726"/>
        </w:trPr>
        <w:tc>
          <w:tcPr>
            <w:tcW w:w="2899" w:type="dxa"/>
            <w:tcBorders>
              <w:top w:val="single" w:sz="4" w:space="0" w:color="auto"/>
              <w:left w:val="single" w:sz="4" w:space="0" w:color="auto"/>
              <w:bottom w:val="single" w:sz="4" w:space="0" w:color="auto"/>
              <w:right w:val="single" w:sz="4" w:space="0" w:color="auto"/>
            </w:tcBorders>
            <w:hideMark/>
          </w:tcPr>
          <w:p w14:paraId="5C63AD73"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Contrato y anexos</w:t>
            </w:r>
          </w:p>
        </w:tc>
        <w:tc>
          <w:tcPr>
            <w:tcW w:w="2898" w:type="dxa"/>
            <w:tcBorders>
              <w:top w:val="single" w:sz="4" w:space="0" w:color="auto"/>
              <w:left w:val="single" w:sz="4" w:space="0" w:color="auto"/>
              <w:bottom w:val="single" w:sz="4" w:space="0" w:color="auto"/>
              <w:right w:val="single" w:sz="4" w:space="0" w:color="auto"/>
            </w:tcBorders>
            <w:hideMark/>
          </w:tcPr>
          <w:p w14:paraId="770206F7"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Contrato y anexos</w:t>
            </w:r>
          </w:p>
        </w:tc>
        <w:tc>
          <w:tcPr>
            <w:tcW w:w="3412" w:type="dxa"/>
            <w:tcBorders>
              <w:top w:val="single" w:sz="4" w:space="0" w:color="auto"/>
              <w:left w:val="single" w:sz="4" w:space="0" w:color="auto"/>
              <w:bottom w:val="single" w:sz="4" w:space="0" w:color="auto"/>
              <w:right w:val="single" w:sz="4" w:space="0" w:color="auto"/>
            </w:tcBorders>
            <w:hideMark/>
          </w:tcPr>
          <w:p w14:paraId="23D22B0B"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Número, fecha, monto del contrato, el plazo de entrega o de ejecución de los servicios de obra.</w:t>
            </w:r>
          </w:p>
        </w:tc>
      </w:tr>
      <w:tr w:rsidR="00432421" w:rsidRPr="00FA2793" w14:paraId="04F55F1E" w14:textId="77777777" w:rsidTr="00432421">
        <w:trPr>
          <w:trHeight w:val="863"/>
        </w:trPr>
        <w:tc>
          <w:tcPr>
            <w:tcW w:w="2899" w:type="dxa"/>
            <w:tcBorders>
              <w:top w:val="single" w:sz="4" w:space="0" w:color="auto"/>
              <w:left w:val="single" w:sz="4" w:space="0" w:color="auto"/>
              <w:bottom w:val="single" w:sz="4" w:space="0" w:color="auto"/>
              <w:right w:val="single" w:sz="4" w:space="0" w:color="auto"/>
            </w:tcBorders>
            <w:hideMark/>
          </w:tcPr>
          <w:p w14:paraId="6FC10674"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Los mecanismos de vigilancia y supervisión</w:t>
            </w:r>
          </w:p>
        </w:tc>
        <w:tc>
          <w:tcPr>
            <w:tcW w:w="2898" w:type="dxa"/>
            <w:tcBorders>
              <w:top w:val="single" w:sz="4" w:space="0" w:color="auto"/>
              <w:left w:val="single" w:sz="4" w:space="0" w:color="auto"/>
              <w:bottom w:val="single" w:sz="4" w:space="0" w:color="auto"/>
              <w:right w:val="single" w:sz="4" w:space="0" w:color="auto"/>
            </w:tcBorders>
            <w:hideMark/>
          </w:tcPr>
          <w:p w14:paraId="5B218481"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Los mecanismos de vigilancia y supervisión</w:t>
            </w:r>
          </w:p>
        </w:tc>
        <w:tc>
          <w:tcPr>
            <w:tcW w:w="3412" w:type="dxa"/>
            <w:tcBorders>
              <w:top w:val="single" w:sz="4" w:space="0" w:color="auto"/>
              <w:left w:val="single" w:sz="4" w:space="0" w:color="auto"/>
              <w:bottom w:val="single" w:sz="4" w:space="0" w:color="auto"/>
              <w:right w:val="single" w:sz="4" w:space="0" w:color="auto"/>
            </w:tcBorders>
            <w:hideMark/>
          </w:tcPr>
          <w:p w14:paraId="2FE52626"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Los mecanismos de vigilancia y supervisión</w:t>
            </w:r>
          </w:p>
        </w:tc>
      </w:tr>
      <w:tr w:rsidR="00432421" w:rsidRPr="00FA2793" w14:paraId="46B14B6B" w14:textId="77777777" w:rsidTr="00432421">
        <w:trPr>
          <w:trHeight w:val="863"/>
        </w:trPr>
        <w:tc>
          <w:tcPr>
            <w:tcW w:w="2899" w:type="dxa"/>
            <w:tcBorders>
              <w:top w:val="single" w:sz="4" w:space="0" w:color="auto"/>
              <w:left w:val="single" w:sz="4" w:space="0" w:color="auto"/>
              <w:bottom w:val="single" w:sz="4" w:space="0" w:color="auto"/>
              <w:right w:val="single" w:sz="4" w:space="0" w:color="auto"/>
            </w:tcBorders>
            <w:hideMark/>
          </w:tcPr>
          <w:p w14:paraId="544EB72C"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La partida presupuestal</w:t>
            </w:r>
          </w:p>
        </w:tc>
        <w:tc>
          <w:tcPr>
            <w:tcW w:w="2898" w:type="dxa"/>
            <w:tcBorders>
              <w:top w:val="single" w:sz="4" w:space="0" w:color="auto"/>
              <w:left w:val="single" w:sz="4" w:space="0" w:color="auto"/>
              <w:bottom w:val="single" w:sz="4" w:space="0" w:color="auto"/>
              <w:right w:val="single" w:sz="4" w:space="0" w:color="auto"/>
            </w:tcBorders>
            <w:hideMark/>
          </w:tcPr>
          <w:p w14:paraId="6AD5F271"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La partida presupuestal</w:t>
            </w:r>
          </w:p>
        </w:tc>
        <w:tc>
          <w:tcPr>
            <w:tcW w:w="3412" w:type="dxa"/>
            <w:tcBorders>
              <w:top w:val="single" w:sz="4" w:space="0" w:color="auto"/>
              <w:left w:val="single" w:sz="4" w:space="0" w:color="auto"/>
              <w:bottom w:val="single" w:sz="4" w:space="0" w:color="auto"/>
              <w:right w:val="single" w:sz="4" w:space="0" w:color="auto"/>
            </w:tcBorders>
            <w:hideMark/>
          </w:tcPr>
          <w:p w14:paraId="2CC2C2A0"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Informes de avances físicos y financieros</w:t>
            </w:r>
          </w:p>
        </w:tc>
      </w:tr>
      <w:tr w:rsidR="00432421" w:rsidRPr="00FA2793" w14:paraId="2E76BBCE" w14:textId="77777777" w:rsidTr="00432421">
        <w:trPr>
          <w:trHeight w:val="863"/>
        </w:trPr>
        <w:tc>
          <w:tcPr>
            <w:tcW w:w="2899" w:type="dxa"/>
            <w:tcBorders>
              <w:top w:val="single" w:sz="4" w:space="0" w:color="auto"/>
              <w:left w:val="single" w:sz="4" w:space="0" w:color="auto"/>
              <w:bottom w:val="single" w:sz="4" w:space="0" w:color="auto"/>
              <w:right w:val="single" w:sz="4" w:space="0" w:color="auto"/>
            </w:tcBorders>
            <w:hideMark/>
          </w:tcPr>
          <w:p w14:paraId="1AA712CD"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lastRenderedPageBreak/>
              <w:t>Origen de los recursos, así como el tipo de fondo de participación o aportación respectiva</w:t>
            </w:r>
          </w:p>
        </w:tc>
        <w:tc>
          <w:tcPr>
            <w:tcW w:w="2898" w:type="dxa"/>
            <w:tcBorders>
              <w:top w:val="single" w:sz="4" w:space="0" w:color="auto"/>
              <w:left w:val="single" w:sz="4" w:space="0" w:color="auto"/>
              <w:bottom w:val="single" w:sz="4" w:space="0" w:color="auto"/>
              <w:right w:val="single" w:sz="4" w:space="0" w:color="auto"/>
            </w:tcBorders>
            <w:hideMark/>
          </w:tcPr>
          <w:p w14:paraId="16890E87"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Origen de los recursos, así como el tipo de fondo de participación o aportación respectiva</w:t>
            </w:r>
          </w:p>
        </w:tc>
        <w:tc>
          <w:tcPr>
            <w:tcW w:w="3412" w:type="dxa"/>
            <w:tcBorders>
              <w:top w:val="single" w:sz="4" w:space="0" w:color="auto"/>
              <w:left w:val="single" w:sz="4" w:space="0" w:color="auto"/>
              <w:bottom w:val="single" w:sz="4" w:space="0" w:color="auto"/>
              <w:right w:val="single" w:sz="4" w:space="0" w:color="auto"/>
            </w:tcBorders>
            <w:hideMark/>
          </w:tcPr>
          <w:p w14:paraId="22FF1288"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Convenio de terminación</w:t>
            </w:r>
          </w:p>
        </w:tc>
      </w:tr>
      <w:tr w:rsidR="00432421" w:rsidRPr="00FA2793" w14:paraId="44DDAFA3" w14:textId="77777777" w:rsidTr="00432421">
        <w:trPr>
          <w:trHeight w:val="140"/>
        </w:trPr>
        <w:tc>
          <w:tcPr>
            <w:tcW w:w="2899" w:type="dxa"/>
            <w:tcBorders>
              <w:top w:val="single" w:sz="4" w:space="0" w:color="auto"/>
              <w:left w:val="single" w:sz="4" w:space="0" w:color="auto"/>
              <w:bottom w:val="single" w:sz="4" w:space="0" w:color="auto"/>
              <w:right w:val="single" w:sz="4" w:space="0" w:color="auto"/>
            </w:tcBorders>
            <w:hideMark/>
          </w:tcPr>
          <w:p w14:paraId="1C0FA3DB"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Convenios modificatorios</w:t>
            </w:r>
          </w:p>
        </w:tc>
        <w:tc>
          <w:tcPr>
            <w:tcW w:w="2898" w:type="dxa"/>
            <w:tcBorders>
              <w:top w:val="single" w:sz="4" w:space="0" w:color="auto"/>
              <w:left w:val="single" w:sz="4" w:space="0" w:color="auto"/>
              <w:bottom w:val="single" w:sz="4" w:space="0" w:color="auto"/>
              <w:right w:val="single" w:sz="4" w:space="0" w:color="auto"/>
            </w:tcBorders>
            <w:hideMark/>
          </w:tcPr>
          <w:p w14:paraId="1F0DD01E"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Convenios modificatorios</w:t>
            </w:r>
          </w:p>
        </w:tc>
        <w:tc>
          <w:tcPr>
            <w:tcW w:w="3412" w:type="dxa"/>
            <w:tcBorders>
              <w:top w:val="single" w:sz="4" w:space="0" w:color="auto"/>
              <w:left w:val="single" w:sz="4" w:space="0" w:color="auto"/>
              <w:bottom w:val="single" w:sz="4" w:space="0" w:color="auto"/>
              <w:right w:val="single" w:sz="4" w:space="0" w:color="auto"/>
            </w:tcBorders>
            <w:hideMark/>
          </w:tcPr>
          <w:p w14:paraId="6FF5D448"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Finiquito</w:t>
            </w:r>
          </w:p>
        </w:tc>
      </w:tr>
      <w:tr w:rsidR="00432421" w:rsidRPr="00FA2793" w14:paraId="16A42EB9" w14:textId="77777777" w:rsidTr="00432421">
        <w:trPr>
          <w:trHeight w:val="140"/>
        </w:trPr>
        <w:tc>
          <w:tcPr>
            <w:tcW w:w="2899" w:type="dxa"/>
            <w:tcBorders>
              <w:top w:val="single" w:sz="4" w:space="0" w:color="auto"/>
              <w:left w:val="single" w:sz="4" w:space="0" w:color="auto"/>
              <w:bottom w:val="single" w:sz="4" w:space="0" w:color="auto"/>
              <w:right w:val="single" w:sz="4" w:space="0" w:color="auto"/>
            </w:tcBorders>
            <w:hideMark/>
          </w:tcPr>
          <w:p w14:paraId="07A7E632"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Informes de avances físicos y financieros</w:t>
            </w:r>
          </w:p>
        </w:tc>
        <w:tc>
          <w:tcPr>
            <w:tcW w:w="2898" w:type="dxa"/>
            <w:tcBorders>
              <w:top w:val="single" w:sz="4" w:space="0" w:color="auto"/>
              <w:left w:val="single" w:sz="4" w:space="0" w:color="auto"/>
              <w:bottom w:val="single" w:sz="4" w:space="0" w:color="auto"/>
              <w:right w:val="single" w:sz="4" w:space="0" w:color="auto"/>
            </w:tcBorders>
            <w:hideMark/>
          </w:tcPr>
          <w:p w14:paraId="4F36C7CE" w14:textId="77777777" w:rsidR="00432421" w:rsidRPr="00FA2793" w:rsidRDefault="00432421" w:rsidP="00432421">
            <w:pPr>
              <w:spacing w:line="360" w:lineRule="auto"/>
              <w:rPr>
                <w:rFonts w:ascii="Palatino Linotype" w:hAnsi="Palatino Linotype" w:cs="Tahoma"/>
                <w:color w:val="000000"/>
              </w:rPr>
            </w:pPr>
            <w:r w:rsidRPr="00FA2793">
              <w:rPr>
                <w:rFonts w:ascii="Palatino Linotype" w:hAnsi="Palatino Linotype" w:cs="Tahoma"/>
                <w:color w:val="000000"/>
              </w:rPr>
              <w:t>Informes de avances físicos y financieros</w:t>
            </w:r>
          </w:p>
        </w:tc>
        <w:tc>
          <w:tcPr>
            <w:tcW w:w="3412" w:type="dxa"/>
            <w:tcBorders>
              <w:top w:val="single" w:sz="4" w:space="0" w:color="auto"/>
              <w:left w:val="single" w:sz="4" w:space="0" w:color="auto"/>
              <w:bottom w:val="single" w:sz="4" w:space="0" w:color="auto"/>
              <w:right w:val="single" w:sz="4" w:space="0" w:color="auto"/>
            </w:tcBorders>
          </w:tcPr>
          <w:p w14:paraId="039C1A28" w14:textId="77777777" w:rsidR="00432421" w:rsidRPr="00FA2793" w:rsidRDefault="00432421" w:rsidP="00432421">
            <w:pPr>
              <w:spacing w:line="360" w:lineRule="auto"/>
              <w:rPr>
                <w:rFonts w:ascii="Palatino Linotype" w:hAnsi="Palatino Linotype" w:cs="Tahoma"/>
                <w:color w:val="000000"/>
              </w:rPr>
            </w:pPr>
          </w:p>
        </w:tc>
      </w:tr>
      <w:tr w:rsidR="00432421" w:rsidRPr="00FA2793" w14:paraId="0BEAD01A" w14:textId="77777777" w:rsidTr="00432421">
        <w:trPr>
          <w:trHeight w:val="140"/>
        </w:trPr>
        <w:tc>
          <w:tcPr>
            <w:tcW w:w="2899" w:type="dxa"/>
            <w:tcBorders>
              <w:top w:val="single" w:sz="4" w:space="0" w:color="auto"/>
              <w:left w:val="single" w:sz="4" w:space="0" w:color="auto"/>
              <w:bottom w:val="single" w:sz="4" w:space="0" w:color="auto"/>
              <w:right w:val="single" w:sz="4" w:space="0" w:color="auto"/>
            </w:tcBorders>
            <w:hideMark/>
          </w:tcPr>
          <w:p w14:paraId="33A13FE8" w14:textId="77777777" w:rsidR="00432421" w:rsidRPr="00FA2793" w:rsidRDefault="00432421" w:rsidP="00432421">
            <w:pPr>
              <w:shd w:val="clear" w:color="auto" w:fill="FFFFFF"/>
              <w:spacing w:line="360" w:lineRule="auto"/>
              <w:rPr>
                <w:rFonts w:ascii="Palatino Linotype" w:hAnsi="Palatino Linotype" w:cs="Tahoma"/>
                <w:bCs/>
                <w:iCs/>
              </w:rPr>
            </w:pPr>
            <w:r w:rsidRPr="00FA2793">
              <w:rPr>
                <w:rFonts w:ascii="Palatino Linotype" w:hAnsi="Palatino Linotype" w:cs="Tahoma"/>
                <w:bCs/>
                <w:iCs/>
              </w:rPr>
              <w:t>Convenio de terminación</w:t>
            </w:r>
          </w:p>
        </w:tc>
        <w:tc>
          <w:tcPr>
            <w:tcW w:w="2898" w:type="dxa"/>
            <w:tcBorders>
              <w:top w:val="single" w:sz="4" w:space="0" w:color="auto"/>
              <w:left w:val="single" w:sz="4" w:space="0" w:color="auto"/>
              <w:bottom w:val="single" w:sz="4" w:space="0" w:color="auto"/>
              <w:right w:val="single" w:sz="4" w:space="0" w:color="auto"/>
            </w:tcBorders>
            <w:hideMark/>
          </w:tcPr>
          <w:p w14:paraId="4C1D72CF" w14:textId="77777777" w:rsidR="00432421" w:rsidRPr="00FA2793" w:rsidRDefault="00432421" w:rsidP="00432421">
            <w:pPr>
              <w:shd w:val="clear" w:color="auto" w:fill="FFFFFF"/>
              <w:spacing w:line="360" w:lineRule="auto"/>
              <w:rPr>
                <w:rFonts w:ascii="Palatino Linotype" w:hAnsi="Palatino Linotype" w:cs="Tahoma"/>
                <w:bCs/>
                <w:iCs/>
              </w:rPr>
            </w:pPr>
            <w:r w:rsidRPr="00FA2793">
              <w:rPr>
                <w:rFonts w:ascii="Palatino Linotype" w:hAnsi="Palatino Linotype" w:cs="Tahoma"/>
                <w:bCs/>
                <w:iCs/>
              </w:rPr>
              <w:t>Convenio de terminación</w:t>
            </w:r>
          </w:p>
        </w:tc>
        <w:tc>
          <w:tcPr>
            <w:tcW w:w="3412" w:type="dxa"/>
            <w:tcBorders>
              <w:top w:val="single" w:sz="4" w:space="0" w:color="auto"/>
              <w:left w:val="single" w:sz="4" w:space="0" w:color="auto"/>
              <w:bottom w:val="single" w:sz="4" w:space="0" w:color="auto"/>
              <w:right w:val="single" w:sz="4" w:space="0" w:color="auto"/>
            </w:tcBorders>
          </w:tcPr>
          <w:p w14:paraId="20CA4CA3" w14:textId="77777777" w:rsidR="00432421" w:rsidRPr="00FA2793" w:rsidRDefault="00432421" w:rsidP="00432421">
            <w:pPr>
              <w:shd w:val="clear" w:color="auto" w:fill="FFFFFF"/>
              <w:spacing w:line="360" w:lineRule="auto"/>
              <w:rPr>
                <w:rFonts w:ascii="Palatino Linotype" w:hAnsi="Palatino Linotype" w:cs="Tahoma"/>
                <w:bCs/>
                <w:iCs/>
              </w:rPr>
            </w:pPr>
          </w:p>
        </w:tc>
      </w:tr>
      <w:tr w:rsidR="00432421" w:rsidRPr="00FA2793" w14:paraId="083D76C6" w14:textId="77777777" w:rsidTr="00432421">
        <w:trPr>
          <w:trHeight w:val="424"/>
        </w:trPr>
        <w:tc>
          <w:tcPr>
            <w:tcW w:w="2899" w:type="dxa"/>
            <w:tcBorders>
              <w:top w:val="single" w:sz="4" w:space="0" w:color="auto"/>
              <w:left w:val="single" w:sz="4" w:space="0" w:color="auto"/>
              <w:bottom w:val="single" w:sz="4" w:space="0" w:color="auto"/>
              <w:right w:val="single" w:sz="4" w:space="0" w:color="auto"/>
            </w:tcBorders>
            <w:hideMark/>
          </w:tcPr>
          <w:p w14:paraId="4A3E227A" w14:textId="77777777" w:rsidR="00432421" w:rsidRPr="00FA2793" w:rsidRDefault="00432421" w:rsidP="00432421">
            <w:pPr>
              <w:shd w:val="clear" w:color="auto" w:fill="FFFFFF"/>
              <w:spacing w:line="360" w:lineRule="auto"/>
              <w:rPr>
                <w:rFonts w:ascii="Palatino Linotype" w:hAnsi="Palatino Linotype" w:cs="Tahoma"/>
                <w:bCs/>
                <w:iCs/>
              </w:rPr>
            </w:pPr>
            <w:r w:rsidRPr="00FA2793">
              <w:rPr>
                <w:rFonts w:ascii="Palatino Linotype" w:hAnsi="Palatino Linotype" w:cs="Tahoma"/>
                <w:bCs/>
                <w:iCs/>
              </w:rPr>
              <w:t>Finiquito</w:t>
            </w:r>
          </w:p>
        </w:tc>
        <w:tc>
          <w:tcPr>
            <w:tcW w:w="2898" w:type="dxa"/>
            <w:tcBorders>
              <w:top w:val="single" w:sz="4" w:space="0" w:color="auto"/>
              <w:left w:val="single" w:sz="4" w:space="0" w:color="auto"/>
              <w:bottom w:val="single" w:sz="4" w:space="0" w:color="auto"/>
              <w:right w:val="single" w:sz="4" w:space="0" w:color="auto"/>
            </w:tcBorders>
            <w:hideMark/>
          </w:tcPr>
          <w:p w14:paraId="4CBD8287" w14:textId="77777777" w:rsidR="00432421" w:rsidRPr="00FA2793" w:rsidRDefault="00432421" w:rsidP="00432421">
            <w:pPr>
              <w:shd w:val="clear" w:color="auto" w:fill="FFFFFF"/>
              <w:spacing w:line="360" w:lineRule="auto"/>
              <w:rPr>
                <w:rFonts w:ascii="Palatino Linotype" w:hAnsi="Palatino Linotype" w:cs="Tahoma"/>
                <w:bCs/>
                <w:iCs/>
              </w:rPr>
            </w:pPr>
            <w:r w:rsidRPr="00FA2793">
              <w:rPr>
                <w:rFonts w:ascii="Palatino Linotype" w:hAnsi="Palatino Linotype" w:cs="Tahoma"/>
                <w:bCs/>
                <w:iCs/>
              </w:rPr>
              <w:t>Finiquito</w:t>
            </w:r>
          </w:p>
        </w:tc>
        <w:tc>
          <w:tcPr>
            <w:tcW w:w="3412" w:type="dxa"/>
            <w:tcBorders>
              <w:top w:val="single" w:sz="4" w:space="0" w:color="auto"/>
              <w:left w:val="single" w:sz="4" w:space="0" w:color="auto"/>
              <w:bottom w:val="single" w:sz="4" w:space="0" w:color="auto"/>
              <w:right w:val="single" w:sz="4" w:space="0" w:color="auto"/>
            </w:tcBorders>
          </w:tcPr>
          <w:p w14:paraId="1D455793" w14:textId="77777777" w:rsidR="00432421" w:rsidRPr="00FA2793" w:rsidRDefault="00432421" w:rsidP="00432421">
            <w:pPr>
              <w:shd w:val="clear" w:color="auto" w:fill="FFFFFF"/>
              <w:spacing w:line="360" w:lineRule="auto"/>
              <w:rPr>
                <w:rFonts w:ascii="Palatino Linotype" w:hAnsi="Palatino Linotype" w:cs="Tahoma"/>
                <w:bCs/>
                <w:iCs/>
              </w:rPr>
            </w:pPr>
          </w:p>
        </w:tc>
      </w:tr>
    </w:tbl>
    <w:p w14:paraId="2E79B815" w14:textId="390251A3" w:rsidR="008C113B" w:rsidRPr="00FA2793" w:rsidRDefault="008C113B" w:rsidP="00B153EA">
      <w:pPr>
        <w:spacing w:after="0" w:line="360" w:lineRule="auto"/>
        <w:rPr>
          <w:rFonts w:eastAsiaTheme="minorHAnsi" w:cstheme="minorBidi"/>
          <w:color w:val="000000"/>
          <w:lang w:eastAsia="en-US"/>
        </w:rPr>
      </w:pPr>
    </w:p>
    <w:p w14:paraId="6C98CC79" w14:textId="04FAB5C0" w:rsidR="008C113B" w:rsidRPr="00FA2793" w:rsidRDefault="00432421" w:rsidP="00432421">
      <w:pPr>
        <w:spacing w:after="0" w:line="360" w:lineRule="auto"/>
        <w:ind w:right="-93"/>
        <w:rPr>
          <w:rFonts w:eastAsiaTheme="minorHAnsi" w:cstheme="minorBidi"/>
          <w:color w:val="000000"/>
          <w:lang w:eastAsia="en-US"/>
        </w:rPr>
      </w:pPr>
      <w:r w:rsidRPr="00FA2793">
        <w:rPr>
          <w:rFonts w:eastAsiaTheme="minorHAnsi" w:cstheme="minorBidi"/>
          <w:color w:val="000000"/>
          <w:lang w:eastAsia="en-US"/>
        </w:rPr>
        <w:t>Conforme a lo anterior, el Sujeto Obligado cuenta con competencia para conocer de la información requerida y la pretensión de la parte Recurrente, es obtener, lo siguiente:</w:t>
      </w:r>
    </w:p>
    <w:p w14:paraId="2C9E345B" w14:textId="77777777" w:rsidR="00432421" w:rsidRPr="00FA2793" w:rsidRDefault="00432421" w:rsidP="00432421">
      <w:pPr>
        <w:spacing w:after="0" w:line="360" w:lineRule="auto"/>
        <w:ind w:right="-93"/>
        <w:rPr>
          <w:rFonts w:eastAsiaTheme="minorHAnsi" w:cstheme="minorBidi"/>
          <w:color w:val="000000"/>
          <w:lang w:eastAsia="en-US"/>
        </w:rPr>
      </w:pPr>
    </w:p>
    <w:p w14:paraId="041EB429" w14:textId="3E9F239B" w:rsidR="00432421" w:rsidRPr="00FA2793" w:rsidRDefault="00432421" w:rsidP="00432421">
      <w:pPr>
        <w:pStyle w:val="Prrafodelista"/>
        <w:widowControl w:val="0"/>
        <w:numPr>
          <w:ilvl w:val="0"/>
          <w:numId w:val="30"/>
        </w:numPr>
        <w:spacing w:line="360" w:lineRule="auto"/>
        <w:rPr>
          <w:color w:val="000000"/>
        </w:rPr>
      </w:pPr>
      <w:r w:rsidRPr="00FA2793">
        <w:rPr>
          <w:color w:val="000000"/>
        </w:rPr>
        <w:t>De los procedimientos de adjudicación realizados del primero de enero de dos mil veintitrés al veintidós de mayo de dos mil veinticuatro, el expediente completo, que incluya el contrato celebrado y pagos realizados.</w:t>
      </w:r>
    </w:p>
    <w:p w14:paraId="28F23D6C" w14:textId="77777777" w:rsidR="00432421" w:rsidRPr="00FA2793" w:rsidRDefault="00432421" w:rsidP="00432421">
      <w:pPr>
        <w:widowControl w:val="0"/>
        <w:spacing w:after="0" w:line="360" w:lineRule="auto"/>
        <w:rPr>
          <w:color w:val="000000"/>
        </w:rPr>
      </w:pPr>
    </w:p>
    <w:p w14:paraId="702B23DF" w14:textId="1BCD7BC4" w:rsidR="00432421" w:rsidRPr="00FA2793" w:rsidRDefault="00432421" w:rsidP="00432421">
      <w:pPr>
        <w:pStyle w:val="Prrafodelista"/>
        <w:widowControl w:val="0"/>
        <w:numPr>
          <w:ilvl w:val="0"/>
          <w:numId w:val="30"/>
        </w:numPr>
        <w:spacing w:line="360" w:lineRule="auto"/>
        <w:rPr>
          <w:color w:val="000000"/>
        </w:rPr>
      </w:pPr>
      <w:r w:rsidRPr="00FA2793">
        <w:rPr>
          <w:color w:val="000000"/>
        </w:rPr>
        <w:t>Del proyecto de Caminos del Sur, el expediente completo del proceso de adjudicación, nombre de la empresa que realizo los trabajos, el presupuesto autorizado y ejercido y  el acta de entrega de las obras del periodo  2017-2023.</w:t>
      </w:r>
    </w:p>
    <w:p w14:paraId="00E59F58" w14:textId="77777777" w:rsidR="00432421" w:rsidRPr="00FA2793" w:rsidRDefault="00432421" w:rsidP="00432421">
      <w:pPr>
        <w:spacing w:after="0" w:line="360" w:lineRule="auto"/>
        <w:ind w:right="-93"/>
        <w:rPr>
          <w:rFonts w:eastAsiaTheme="minorHAnsi" w:cstheme="minorBidi"/>
          <w:lang w:eastAsia="en-US"/>
        </w:rPr>
      </w:pPr>
    </w:p>
    <w:p w14:paraId="4D324D39" w14:textId="6FAE6E18" w:rsidR="00351647" w:rsidRPr="00FA2793" w:rsidRDefault="00351647" w:rsidP="00432421">
      <w:pPr>
        <w:spacing w:after="0" w:line="360" w:lineRule="auto"/>
        <w:contextualSpacing/>
        <w:rPr>
          <w:rFonts w:cs="Tahoma"/>
          <w:bCs/>
          <w:iCs/>
          <w:lang w:val="es-ES"/>
        </w:rPr>
      </w:pPr>
      <w:r w:rsidRPr="00FA2793">
        <w:rPr>
          <w:rFonts w:cs="Tahoma"/>
          <w:bCs/>
          <w:iCs/>
          <w:lang w:val="es-ES"/>
        </w:rPr>
        <w:t>Establecido lo anterior, se procede analizar la respuesta entregada, para lo cual, de las constancias que obran en el expediente, se logra vislumbrar que el Sujeto Obligado, turno la solicitud de información a la</w:t>
      </w:r>
      <w:r w:rsidR="003E58E9" w:rsidRPr="00FA2793">
        <w:rPr>
          <w:rFonts w:cs="Tahoma"/>
          <w:bCs/>
          <w:iCs/>
          <w:lang w:val="es-ES"/>
        </w:rPr>
        <w:t xml:space="preserve"> Subdirección de Finanzas, Subdirección de Recursos Materiales, Coordinación Administrativa y  la Dirección General de Vialidad</w:t>
      </w:r>
      <w:r w:rsidRPr="00FA2793">
        <w:rPr>
          <w:rFonts w:cs="Tahoma"/>
          <w:bCs/>
          <w:iCs/>
          <w:lang w:val="es-ES"/>
        </w:rPr>
        <w:t xml:space="preserve">, </w:t>
      </w:r>
      <w:r w:rsidRPr="00FA2793">
        <w:rPr>
          <w:rFonts w:cs="Tahoma"/>
          <w:bCs/>
          <w:iCs/>
        </w:rPr>
        <w:t xml:space="preserve">por lo que, es necesario hacer referencia al </w:t>
      </w:r>
      <w:r w:rsidRPr="00FA2793">
        <w:rPr>
          <w:rFonts w:cs="Tahoma"/>
          <w:b/>
          <w:iCs/>
        </w:rPr>
        <w:t xml:space="preserve">procedimiento de búsqueda </w:t>
      </w:r>
      <w:r w:rsidRPr="00FA2793">
        <w:rPr>
          <w:rFonts w:cs="Tahoma"/>
          <w:b/>
          <w:iCs/>
          <w:lang w:val="es-ES"/>
        </w:rPr>
        <w:t>que deben de seguir los Sujetos Obligados para localizar la información</w:t>
      </w:r>
      <w:r w:rsidRPr="00FA2793">
        <w:rPr>
          <w:rFonts w:cs="Tahoma"/>
          <w:bCs/>
          <w:iCs/>
          <w:lang w:val="es-ES"/>
        </w:rPr>
        <w:t xml:space="preserve">, el cual se encuentra previsto </w:t>
      </w:r>
      <w:r w:rsidR="00432421" w:rsidRPr="00FA2793">
        <w:rPr>
          <w:rFonts w:cs="Tahoma"/>
          <w:bCs/>
          <w:iCs/>
          <w:lang w:val="es-ES"/>
        </w:rPr>
        <w:t>en el artículo</w:t>
      </w:r>
      <w:r w:rsidRPr="00FA2793">
        <w:rPr>
          <w:rFonts w:cs="Tahoma"/>
          <w:bCs/>
          <w:iCs/>
          <w:lang w:val="es-ES"/>
        </w:rPr>
        <w:t xml:space="preserve"> 162 de la Ley de </w:t>
      </w:r>
      <w:r w:rsidRPr="00FA2793">
        <w:rPr>
          <w:rFonts w:cs="Tahoma"/>
          <w:bCs/>
          <w:iCs/>
          <w:lang w:val="es-ES"/>
        </w:rPr>
        <w:lastRenderedPageBreak/>
        <w:t xml:space="preserve">Transparencia y Acceso a la Información Pública del Estado de México y Municipios, mismo que </w:t>
      </w:r>
      <w:r w:rsidR="00432421" w:rsidRPr="00FA2793">
        <w:rPr>
          <w:rFonts w:cs="Tahoma"/>
          <w:bCs/>
          <w:iCs/>
          <w:lang w:val="es-ES"/>
        </w:rPr>
        <w:t>establece que las</w:t>
      </w:r>
      <w:r w:rsidRPr="00FA2793">
        <w:rPr>
          <w:rFonts w:cs="Tahoma"/>
          <w:bCs/>
          <w:iCs/>
          <w:lang w:val="es-ES"/>
        </w:rPr>
        <w:t xml:space="preserve">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r w:rsidR="00432421" w:rsidRPr="00FA2793">
        <w:rPr>
          <w:rFonts w:cs="Tahoma"/>
          <w:bCs/>
          <w:iCs/>
          <w:lang w:val="es-ES"/>
        </w:rPr>
        <w:t>.</w:t>
      </w:r>
    </w:p>
    <w:p w14:paraId="1DC973BA" w14:textId="77777777" w:rsidR="00351647" w:rsidRPr="00FA2793" w:rsidRDefault="00351647" w:rsidP="00407FEF">
      <w:pPr>
        <w:spacing w:after="0" w:line="360" w:lineRule="auto"/>
        <w:contextualSpacing/>
        <w:rPr>
          <w:rFonts w:cs="Tahoma"/>
          <w:bCs/>
          <w:iCs/>
          <w:lang w:val="es-ES"/>
        </w:rPr>
      </w:pPr>
    </w:p>
    <w:p w14:paraId="13036235" w14:textId="77788921" w:rsidR="00DA645A" w:rsidRPr="00FA2793" w:rsidRDefault="00351647" w:rsidP="00407FEF">
      <w:pPr>
        <w:spacing w:after="0" w:line="360" w:lineRule="auto"/>
        <w:rPr>
          <w:bCs/>
          <w:iCs/>
        </w:rPr>
      </w:pPr>
      <w:r w:rsidRPr="00FA2793">
        <w:rPr>
          <w:bCs/>
          <w:iCs/>
        </w:rPr>
        <w:t>De tal circunstancia y conforme a</w:t>
      </w:r>
      <w:r w:rsidR="00B84BD8" w:rsidRPr="00FA2793">
        <w:rPr>
          <w:bCs/>
          <w:iCs/>
        </w:rPr>
        <w:t xml:space="preserve">l </w:t>
      </w:r>
      <w:r w:rsidR="00C75D25" w:rsidRPr="00FA2793">
        <w:rPr>
          <w:bCs/>
          <w:iCs/>
        </w:rPr>
        <w:t>Man</w:t>
      </w:r>
      <w:r w:rsidR="00FD63A3" w:rsidRPr="00FA2793">
        <w:rPr>
          <w:bCs/>
          <w:iCs/>
        </w:rPr>
        <w:t>ual General de Organización de l</w:t>
      </w:r>
      <w:r w:rsidR="00C75D25" w:rsidRPr="00FA2793">
        <w:rPr>
          <w:bCs/>
          <w:iCs/>
        </w:rPr>
        <w:t xml:space="preserve">a </w:t>
      </w:r>
      <w:r w:rsidR="00FD63A3" w:rsidRPr="00FA2793">
        <w:rPr>
          <w:bCs/>
          <w:iCs/>
        </w:rPr>
        <w:t>Secretaría d</w:t>
      </w:r>
      <w:r w:rsidR="00C75D25" w:rsidRPr="00FA2793">
        <w:rPr>
          <w:bCs/>
          <w:iCs/>
        </w:rPr>
        <w:t>e Movilidad</w:t>
      </w:r>
      <w:r w:rsidR="00FD63A3" w:rsidRPr="00FA2793">
        <w:rPr>
          <w:bCs/>
          <w:iCs/>
        </w:rPr>
        <w:t>, corresponde a la Subdirección de Finanzas, s</w:t>
      </w:r>
      <w:r w:rsidR="00B84BD8" w:rsidRPr="00FA2793">
        <w:rPr>
          <w:bCs/>
          <w:iCs/>
        </w:rPr>
        <w:t>upervisar y controlar el ejercicio del presupuesto autorizado a la Secretaría, de conformidad con la normatividad, sistemas, procedimientos y disposiciones establecidas por la Secretaría de Finanzas.</w:t>
      </w:r>
      <w:r w:rsidR="00FD63A3" w:rsidRPr="00FA2793">
        <w:rPr>
          <w:bCs/>
          <w:iCs/>
        </w:rPr>
        <w:t xml:space="preserve"> A la Coordinación Administrativa, p</w:t>
      </w:r>
      <w:r w:rsidR="00DA645A" w:rsidRPr="00FA2793">
        <w:rPr>
          <w:bCs/>
          <w:iCs/>
        </w:rPr>
        <w:t xml:space="preserve">articipar en los procedimientos de adquisición y/o contratación de bienes y servicios para dar cumplimiento a la </w:t>
      </w:r>
      <w:r w:rsidR="00FD63A3" w:rsidRPr="00FA2793">
        <w:rPr>
          <w:bCs/>
          <w:iCs/>
        </w:rPr>
        <w:t>normatividad  establecida y s</w:t>
      </w:r>
      <w:r w:rsidR="00DA645A" w:rsidRPr="00FA2793">
        <w:rPr>
          <w:bCs/>
          <w:iCs/>
        </w:rPr>
        <w:t>uscribir los convenios y contratos relativos a la adquisición y/o contratación de bienes y servicios observando la normatividad</w:t>
      </w:r>
      <w:r w:rsidR="00FD63A3" w:rsidRPr="00FA2793">
        <w:rPr>
          <w:bCs/>
          <w:iCs/>
        </w:rPr>
        <w:t xml:space="preserve"> </w:t>
      </w:r>
      <w:r w:rsidR="00DA645A" w:rsidRPr="00FA2793">
        <w:rPr>
          <w:bCs/>
          <w:iCs/>
        </w:rPr>
        <w:t>establecida.</w:t>
      </w:r>
      <w:r w:rsidR="00FD63A3" w:rsidRPr="00FA2793">
        <w:rPr>
          <w:bCs/>
          <w:iCs/>
        </w:rPr>
        <w:t xml:space="preserve"> Por su parte la Dirección General de Vialidad, tiene atribuciones para c</w:t>
      </w:r>
      <w:r w:rsidR="001A4411" w:rsidRPr="00FA2793">
        <w:rPr>
          <w:bCs/>
          <w:iCs/>
        </w:rPr>
        <w:t>oordinar, ejecutar, modificar y controlar los proyectos de prestación de servicios y sus contratos</w:t>
      </w:r>
    </w:p>
    <w:p w14:paraId="67FCE6CE" w14:textId="76402BC6" w:rsidR="00432421" w:rsidRPr="00FA2793" w:rsidRDefault="001A4411" w:rsidP="00407FEF">
      <w:pPr>
        <w:spacing w:after="0" w:line="360" w:lineRule="auto"/>
        <w:rPr>
          <w:bCs/>
          <w:iCs/>
        </w:rPr>
      </w:pPr>
      <w:r w:rsidRPr="00FA2793">
        <w:rPr>
          <w:bCs/>
          <w:iCs/>
        </w:rPr>
        <w:t xml:space="preserve">Organizar, ejecutar y evaluar los concursos y contratos para el </w:t>
      </w:r>
      <w:r w:rsidR="002D265D" w:rsidRPr="00FA2793">
        <w:rPr>
          <w:bCs/>
          <w:iCs/>
        </w:rPr>
        <w:t>concesiona miento</w:t>
      </w:r>
      <w:r w:rsidRPr="00FA2793">
        <w:rPr>
          <w:bCs/>
          <w:iCs/>
        </w:rPr>
        <w:t xml:space="preserve"> de obras de construcción, rehabilitación y</w:t>
      </w:r>
      <w:r w:rsidR="00FD63A3" w:rsidRPr="00FA2793">
        <w:rPr>
          <w:bCs/>
          <w:iCs/>
        </w:rPr>
        <w:t xml:space="preserve"> </w:t>
      </w:r>
      <w:r w:rsidRPr="00FA2793">
        <w:rPr>
          <w:bCs/>
          <w:iCs/>
        </w:rPr>
        <w:t>mantenimiento de vialidades y de infraestructura para la movilidad.</w:t>
      </w:r>
      <w:r w:rsidR="00700792" w:rsidRPr="00FA2793">
        <w:rPr>
          <w:bCs/>
          <w:iCs/>
        </w:rPr>
        <w:t xml:space="preserve"> </w:t>
      </w:r>
    </w:p>
    <w:p w14:paraId="72AAA7F9" w14:textId="77777777" w:rsidR="00432421" w:rsidRPr="00FA2793" w:rsidRDefault="00432421" w:rsidP="00407FEF">
      <w:pPr>
        <w:spacing w:after="0" w:line="360" w:lineRule="auto"/>
        <w:rPr>
          <w:bCs/>
          <w:iCs/>
        </w:rPr>
      </w:pPr>
    </w:p>
    <w:p w14:paraId="54696F40" w14:textId="6C2F6E62" w:rsidR="00351647" w:rsidRPr="00FA2793" w:rsidRDefault="00700792" w:rsidP="00407FEF">
      <w:pPr>
        <w:spacing w:after="0" w:line="360" w:lineRule="auto"/>
        <w:rPr>
          <w:bCs/>
          <w:iCs/>
        </w:rPr>
      </w:pPr>
      <w:r w:rsidRPr="00FA2793">
        <w:rPr>
          <w:bCs/>
          <w:iCs/>
        </w:rPr>
        <w:t xml:space="preserve">Por lo </w:t>
      </w:r>
      <w:r w:rsidR="00351647" w:rsidRPr="00FA2793">
        <w:rPr>
          <w:bCs/>
          <w:iCs/>
        </w:rPr>
        <w:t xml:space="preserve"> analizado en párrafos anteriores, se advierte que el Sujeto Obligado, cumplió con el procedimiento de búsqueda previsto en el artículo 162 de la Ley de Transparencia y Acceso a la Información Pública del Estado de México y Municipios, toda vez que turno la solicitud de información a </w:t>
      </w:r>
      <w:r w:rsidRPr="00FA2793">
        <w:rPr>
          <w:bCs/>
          <w:iCs/>
        </w:rPr>
        <w:t>las áreas que en razón de su competencia pueden poseer la información solicitada.</w:t>
      </w:r>
    </w:p>
    <w:p w14:paraId="6BDDCB6E" w14:textId="77777777" w:rsidR="00351647" w:rsidRPr="00FA2793" w:rsidRDefault="00351647" w:rsidP="00407FEF">
      <w:pPr>
        <w:spacing w:after="0" w:line="360" w:lineRule="auto"/>
        <w:rPr>
          <w:bCs/>
          <w:iCs/>
        </w:rPr>
      </w:pPr>
    </w:p>
    <w:p w14:paraId="37D60738" w14:textId="5E48FB77" w:rsidR="00351647" w:rsidRPr="00FA2793" w:rsidRDefault="001A4411" w:rsidP="00407FEF">
      <w:pPr>
        <w:spacing w:after="0" w:line="360" w:lineRule="auto"/>
        <w:rPr>
          <w:rFonts w:eastAsia="Times New Roman" w:cs="Tahoma"/>
          <w:bCs/>
          <w:lang w:eastAsia="es-ES"/>
        </w:rPr>
      </w:pPr>
      <w:r w:rsidRPr="00FA2793">
        <w:rPr>
          <w:rFonts w:eastAsia="Times New Roman" w:cs="Tahoma"/>
          <w:bCs/>
          <w:lang w:eastAsia="es-ES"/>
        </w:rPr>
        <w:lastRenderedPageBreak/>
        <w:t>Sentado lo anterior se analizará la respuesta propor</w:t>
      </w:r>
      <w:r w:rsidR="0021157B" w:rsidRPr="00FA2793">
        <w:rPr>
          <w:rFonts w:eastAsia="Times New Roman" w:cs="Tahoma"/>
          <w:bCs/>
          <w:lang w:eastAsia="es-ES"/>
        </w:rPr>
        <w:t xml:space="preserve">cionada por el Sujeto Obligado con el fin de determinar si con la misma, se dio por satisfecho el derecho de acceso a la información del Particular. </w:t>
      </w:r>
    </w:p>
    <w:p w14:paraId="00E865E2" w14:textId="77777777" w:rsidR="0021157B" w:rsidRPr="00FA2793" w:rsidRDefault="0021157B" w:rsidP="00407FEF">
      <w:pPr>
        <w:spacing w:after="0" w:line="360" w:lineRule="auto"/>
        <w:rPr>
          <w:rFonts w:eastAsia="Times New Roman" w:cs="Tahoma"/>
          <w:bCs/>
          <w:lang w:eastAsia="es-ES"/>
        </w:rPr>
      </w:pPr>
    </w:p>
    <w:p w14:paraId="5A78FC96" w14:textId="26F51019" w:rsidR="009F5235" w:rsidRPr="00FA2793" w:rsidRDefault="00B84940" w:rsidP="00407FEF">
      <w:pPr>
        <w:spacing w:after="0" w:line="360" w:lineRule="auto"/>
        <w:rPr>
          <w:rFonts w:eastAsia="Times New Roman" w:cs="Tahoma"/>
          <w:b/>
          <w:bCs/>
          <w:u w:val="single"/>
          <w:lang w:eastAsia="es-ES"/>
        </w:rPr>
      </w:pPr>
      <w:r w:rsidRPr="00FA2793">
        <w:rPr>
          <w:rFonts w:eastAsia="Times New Roman" w:cs="Tahoma"/>
          <w:b/>
          <w:bCs/>
          <w:u w:val="single"/>
          <w:lang w:eastAsia="es-ES"/>
        </w:rPr>
        <w:t>L</w:t>
      </w:r>
      <w:r w:rsidR="009F5235" w:rsidRPr="00FA2793">
        <w:rPr>
          <w:rFonts w:eastAsia="Times New Roman" w:cs="Tahoma"/>
          <w:b/>
          <w:bCs/>
          <w:u w:val="single"/>
          <w:lang w:eastAsia="es-ES"/>
        </w:rPr>
        <w:t>os contratos, el proceso licitación, el expediente completo para la asignación y los pagos realizados</w:t>
      </w:r>
    </w:p>
    <w:p w14:paraId="141D9DC5" w14:textId="77777777" w:rsidR="009F5235" w:rsidRPr="00FA2793" w:rsidRDefault="009F5235" w:rsidP="00407FEF">
      <w:pPr>
        <w:spacing w:after="0" w:line="360" w:lineRule="auto"/>
        <w:rPr>
          <w:rFonts w:eastAsia="Times New Roman" w:cs="Tahoma"/>
          <w:bCs/>
          <w:lang w:eastAsia="es-ES"/>
        </w:rPr>
      </w:pPr>
    </w:p>
    <w:p w14:paraId="50B47227" w14:textId="00294BCA" w:rsidR="00196DA9" w:rsidRPr="00FA2793" w:rsidRDefault="009F5235" w:rsidP="00407FEF">
      <w:pPr>
        <w:spacing w:after="0" w:line="360" w:lineRule="auto"/>
        <w:rPr>
          <w:rFonts w:eastAsia="Times New Roman" w:cs="Tahoma"/>
          <w:bCs/>
          <w:lang w:eastAsia="es-ES"/>
        </w:rPr>
      </w:pPr>
      <w:r w:rsidRPr="00FA2793">
        <w:rPr>
          <w:rFonts w:eastAsia="Times New Roman" w:cs="Tahoma"/>
          <w:bCs/>
          <w:lang w:eastAsia="es-ES"/>
        </w:rPr>
        <w:t>En respuesta el Sujeto Obligado</w:t>
      </w:r>
      <w:r w:rsidR="00196DA9" w:rsidRPr="00FA2793">
        <w:rPr>
          <w:rFonts w:eastAsia="Times New Roman" w:cs="Tahoma"/>
          <w:bCs/>
          <w:lang w:eastAsia="es-ES"/>
        </w:rPr>
        <w:t xml:space="preserve"> remitió dos listados</w:t>
      </w:r>
      <w:r w:rsidR="00432421" w:rsidRPr="00FA2793">
        <w:rPr>
          <w:rFonts w:eastAsia="Times New Roman" w:cs="Tahoma"/>
          <w:bCs/>
          <w:lang w:eastAsia="es-ES"/>
        </w:rPr>
        <w:t>; e</w:t>
      </w:r>
      <w:r w:rsidR="00196DA9" w:rsidRPr="00FA2793">
        <w:rPr>
          <w:rFonts w:eastAsia="Times New Roman" w:cs="Tahoma"/>
          <w:bCs/>
          <w:lang w:eastAsia="es-ES"/>
        </w:rPr>
        <w:t xml:space="preserve">l primero consistente en </w:t>
      </w:r>
      <w:r w:rsidR="00700792" w:rsidRPr="00FA2793">
        <w:rPr>
          <w:rFonts w:eastAsia="Times New Roman" w:cs="Tahoma"/>
          <w:bCs/>
          <w:lang w:eastAsia="es-ES"/>
        </w:rPr>
        <w:t xml:space="preserve"> un l</w:t>
      </w:r>
      <w:r w:rsidR="00196DA9" w:rsidRPr="00FA2793">
        <w:rPr>
          <w:rFonts w:eastAsia="Times New Roman" w:cs="Tahoma"/>
          <w:bCs/>
          <w:lang w:eastAsia="es-ES"/>
        </w:rPr>
        <w:t>istado de dos contratos, con i</w:t>
      </w:r>
      <w:r w:rsidR="00700792" w:rsidRPr="00FA2793">
        <w:rPr>
          <w:rFonts w:eastAsia="Times New Roman" w:cs="Tahoma"/>
          <w:bCs/>
          <w:lang w:eastAsia="es-ES"/>
        </w:rPr>
        <w:t>nformación parcialmente visible</w:t>
      </w:r>
      <w:r w:rsidR="00196DA9" w:rsidRPr="00FA2793">
        <w:rPr>
          <w:rFonts w:eastAsia="Times New Roman" w:cs="Tahoma"/>
          <w:bCs/>
          <w:lang w:eastAsia="es-ES"/>
        </w:rPr>
        <w:t xml:space="preserve">, donde se identifican los datos siguientes: número consecutivo, año, número de contrato, descripción, obra y tres columnas más donde no es visible el encabezado de las mismas, tal y como se aprecia a continuación: </w:t>
      </w:r>
    </w:p>
    <w:p w14:paraId="79B5E06C" w14:textId="7C2E5F36" w:rsidR="00196DA9" w:rsidRPr="00FA2793" w:rsidRDefault="00196DA9" w:rsidP="00407FEF">
      <w:pPr>
        <w:spacing w:after="0" w:line="360" w:lineRule="auto"/>
        <w:rPr>
          <w:rFonts w:eastAsia="Times New Roman" w:cs="Tahoma"/>
          <w:bCs/>
          <w:lang w:eastAsia="es-ES"/>
        </w:rPr>
      </w:pPr>
      <w:r w:rsidRPr="00FA2793">
        <w:rPr>
          <w:rFonts w:eastAsia="Times New Roman" w:cs="Tahoma"/>
          <w:bCs/>
          <w:noProof/>
        </w:rPr>
        <w:drawing>
          <wp:inline distT="0" distB="0" distL="0" distR="0" wp14:anchorId="1A079DE5" wp14:editId="09D970E1">
            <wp:extent cx="5850890" cy="1458812"/>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1187" cy="1463873"/>
                    </a:xfrm>
                    <a:prstGeom prst="rect">
                      <a:avLst/>
                    </a:prstGeom>
                  </pic:spPr>
                </pic:pic>
              </a:graphicData>
            </a:graphic>
          </wp:inline>
        </w:drawing>
      </w:r>
    </w:p>
    <w:p w14:paraId="086EF866" w14:textId="19C54EB9" w:rsidR="009F5235" w:rsidRPr="00FA2793" w:rsidRDefault="009A68C7" w:rsidP="00407FEF">
      <w:pPr>
        <w:spacing w:after="0" w:line="360" w:lineRule="auto"/>
        <w:rPr>
          <w:rFonts w:eastAsia="Times New Roman" w:cs="Tahoma"/>
          <w:bCs/>
          <w:lang w:eastAsia="es-ES"/>
        </w:rPr>
      </w:pPr>
      <w:r w:rsidRPr="00FA2793">
        <w:rPr>
          <w:rFonts w:eastAsia="Times New Roman" w:cs="Tahoma"/>
          <w:bCs/>
          <w:lang w:eastAsia="es-ES"/>
        </w:rPr>
        <w:t>Así mismo remitió la digitalización de un cuadro con</w:t>
      </w:r>
      <w:r w:rsidR="00196DA9" w:rsidRPr="00FA2793">
        <w:rPr>
          <w:rFonts w:eastAsia="Times New Roman" w:cs="Tahoma"/>
          <w:bCs/>
          <w:lang w:eastAsia="es-ES"/>
        </w:rPr>
        <w:t xml:space="preserve"> veintitrés obras, con identificación del año, numero de contrato y  descripción, </w:t>
      </w:r>
      <w:r w:rsidR="00700792" w:rsidRPr="00FA2793">
        <w:rPr>
          <w:rFonts w:eastAsia="Times New Roman" w:cs="Tahoma"/>
          <w:bCs/>
          <w:lang w:eastAsia="es-ES"/>
        </w:rPr>
        <w:t>documento parcialmente ilegible:</w:t>
      </w:r>
    </w:p>
    <w:p w14:paraId="16779E53" w14:textId="77777777" w:rsidR="00432421" w:rsidRPr="00FA2793" w:rsidRDefault="00432421" w:rsidP="00407FEF">
      <w:pPr>
        <w:spacing w:after="0" w:line="360" w:lineRule="auto"/>
        <w:rPr>
          <w:rFonts w:eastAsia="Times New Roman" w:cs="Tahoma"/>
          <w:bCs/>
          <w:lang w:eastAsia="es-ES"/>
        </w:rPr>
      </w:pPr>
    </w:p>
    <w:p w14:paraId="243C0433" w14:textId="4152A95D" w:rsidR="009F5235" w:rsidRPr="00FA2793" w:rsidRDefault="009A68C7" w:rsidP="00407FEF">
      <w:pPr>
        <w:spacing w:after="0" w:line="360" w:lineRule="auto"/>
        <w:rPr>
          <w:rFonts w:eastAsia="Times New Roman" w:cs="Tahoma"/>
          <w:bCs/>
          <w:lang w:eastAsia="es-ES"/>
        </w:rPr>
      </w:pPr>
      <w:r w:rsidRPr="00FA2793">
        <w:rPr>
          <w:rFonts w:eastAsia="Times New Roman" w:cs="Tahoma"/>
          <w:bCs/>
          <w:noProof/>
        </w:rPr>
        <w:drawing>
          <wp:inline distT="0" distB="0" distL="0" distR="0" wp14:anchorId="1B383C7D" wp14:editId="51833B0F">
            <wp:extent cx="5849426" cy="2073349"/>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2641"/>
                    <a:stretch/>
                  </pic:blipFill>
                  <pic:spPr bwMode="auto">
                    <a:xfrm>
                      <a:off x="0" y="0"/>
                      <a:ext cx="5850890" cy="2073868"/>
                    </a:xfrm>
                    <a:prstGeom prst="rect">
                      <a:avLst/>
                    </a:prstGeom>
                    <a:ln>
                      <a:noFill/>
                    </a:ln>
                    <a:extLst>
                      <a:ext uri="{53640926-AAD7-44D8-BBD7-CCE9431645EC}">
                        <a14:shadowObscured xmlns:a14="http://schemas.microsoft.com/office/drawing/2010/main"/>
                      </a:ext>
                    </a:extLst>
                  </pic:spPr>
                </pic:pic>
              </a:graphicData>
            </a:graphic>
          </wp:inline>
        </w:drawing>
      </w:r>
    </w:p>
    <w:p w14:paraId="3DDB2811" w14:textId="1C9CE4B4" w:rsidR="002C6D7E" w:rsidRPr="00FA2793" w:rsidRDefault="00B84940" w:rsidP="00407FEF">
      <w:pPr>
        <w:spacing w:after="0" w:line="360" w:lineRule="auto"/>
        <w:rPr>
          <w:rFonts w:eastAsia="Times New Roman" w:cs="Tahoma"/>
          <w:bCs/>
          <w:lang w:eastAsia="es-ES"/>
        </w:rPr>
      </w:pPr>
      <w:r w:rsidRPr="00FA2793">
        <w:rPr>
          <w:rFonts w:eastAsia="Times New Roman" w:cs="Tahoma"/>
          <w:bCs/>
          <w:lang w:eastAsia="es-ES"/>
        </w:rPr>
        <w:lastRenderedPageBreak/>
        <w:t xml:space="preserve">De lo anterior puede apreciarse que dicha respuesta no satisface el derecho de acceso a la información, pues la pretensión del particular </w:t>
      </w:r>
      <w:r w:rsidR="00432421" w:rsidRPr="00FA2793">
        <w:rPr>
          <w:rFonts w:eastAsia="Times New Roman" w:cs="Tahoma"/>
          <w:bCs/>
          <w:lang w:eastAsia="es-ES"/>
        </w:rPr>
        <w:t xml:space="preserve">es acceder a los documentos que conforman los </w:t>
      </w:r>
      <w:r w:rsidR="002D265D" w:rsidRPr="00FA2793">
        <w:rPr>
          <w:rFonts w:eastAsia="Times New Roman" w:cs="Tahoma"/>
          <w:bCs/>
          <w:lang w:eastAsia="es-ES"/>
        </w:rPr>
        <w:t>procedimientos</w:t>
      </w:r>
      <w:r w:rsidR="00432421" w:rsidRPr="00FA2793">
        <w:rPr>
          <w:rFonts w:eastAsia="Times New Roman" w:cs="Tahoma"/>
          <w:bCs/>
          <w:lang w:eastAsia="es-ES"/>
        </w:rPr>
        <w:t xml:space="preserve"> de adjudicación de los contratos referidos, lo cual da como resultado que el agravio sea </w:t>
      </w:r>
      <w:r w:rsidR="00432421" w:rsidRPr="00FA2793">
        <w:rPr>
          <w:rFonts w:eastAsia="Times New Roman" w:cs="Tahoma"/>
          <w:b/>
          <w:lang w:eastAsia="es-ES"/>
        </w:rPr>
        <w:t xml:space="preserve">FUNDADO, </w:t>
      </w:r>
      <w:r w:rsidR="00432421" w:rsidRPr="00FA2793">
        <w:rPr>
          <w:rFonts w:eastAsia="Times New Roman" w:cs="Tahoma"/>
          <w:bCs/>
          <w:lang w:eastAsia="es-ES"/>
        </w:rPr>
        <w:t>pues si bien entregó información relacionada con lo peticionado, no da cuenta de lo solicitado.</w:t>
      </w:r>
    </w:p>
    <w:p w14:paraId="4DF43BE9" w14:textId="5B176907" w:rsidR="00AF3384" w:rsidRPr="00FA2793" w:rsidRDefault="00AF3384" w:rsidP="00407FEF">
      <w:pPr>
        <w:spacing w:after="0" w:line="360" w:lineRule="auto"/>
        <w:rPr>
          <w:rFonts w:eastAsia="Times New Roman" w:cs="Tahoma"/>
          <w:bCs/>
          <w:lang w:eastAsia="es-ES"/>
        </w:rPr>
      </w:pPr>
    </w:p>
    <w:p w14:paraId="5FA273C9" w14:textId="14AD2DEF" w:rsidR="00A30654" w:rsidRPr="00FA2793" w:rsidRDefault="00AF3384" w:rsidP="00E1487D">
      <w:pPr>
        <w:spacing w:after="0" w:line="360" w:lineRule="auto"/>
        <w:rPr>
          <w:rFonts w:eastAsia="Times New Roman" w:cs="Tahoma"/>
          <w:bCs/>
          <w:lang w:eastAsia="es-ES"/>
        </w:rPr>
      </w:pPr>
      <w:r w:rsidRPr="00FA2793">
        <w:rPr>
          <w:rFonts w:eastAsia="Times New Roman" w:cs="Tahoma"/>
          <w:bCs/>
          <w:lang w:eastAsia="es-ES"/>
        </w:rPr>
        <w:t xml:space="preserve">Así mismo, en su respuesta el Sujeto Obligado </w:t>
      </w:r>
      <w:r w:rsidR="00A30654" w:rsidRPr="00FA2793">
        <w:rPr>
          <w:rFonts w:eastAsia="Times New Roman" w:cs="Tahoma"/>
          <w:bCs/>
          <w:lang w:eastAsia="es-ES"/>
        </w:rPr>
        <w:t>refirió que, en</w:t>
      </w:r>
      <w:r w:rsidRPr="00FA2793">
        <w:rPr>
          <w:rFonts w:eastAsia="Times New Roman" w:cs="Tahoma"/>
          <w:bCs/>
          <w:lang w:eastAsia="es-ES"/>
        </w:rPr>
        <w:t xml:space="preserve"> relación con</w:t>
      </w:r>
      <w:r w:rsidR="009F4D21" w:rsidRPr="00FA2793">
        <w:rPr>
          <w:rFonts w:eastAsia="Times New Roman" w:cs="Tahoma"/>
          <w:bCs/>
          <w:lang w:eastAsia="es-ES"/>
        </w:rPr>
        <w:t xml:space="preserve"> </w:t>
      </w:r>
      <w:r w:rsidRPr="00FA2793">
        <w:rPr>
          <w:rFonts w:eastAsia="Times New Roman" w:cs="Tahoma"/>
          <w:bCs/>
          <w:lang w:eastAsia="es-ES"/>
        </w:rPr>
        <w:t xml:space="preserve">los expedientes completos, éstos habían sido remitidos </w:t>
      </w:r>
      <w:r w:rsidR="00A30654" w:rsidRPr="00FA2793">
        <w:rPr>
          <w:rFonts w:eastAsia="Times New Roman" w:cs="Tahoma"/>
          <w:bCs/>
          <w:lang w:eastAsia="es-ES"/>
        </w:rPr>
        <w:t>a la</w:t>
      </w:r>
      <w:r w:rsidRPr="00FA2793">
        <w:rPr>
          <w:rFonts w:eastAsia="Times New Roman" w:cs="Tahoma"/>
          <w:bCs/>
          <w:lang w:eastAsia="es-ES"/>
        </w:rPr>
        <w:t xml:space="preserve"> Secretaría de Finanzas</w:t>
      </w:r>
      <w:r w:rsidR="00A30654" w:rsidRPr="00FA2793">
        <w:rPr>
          <w:rFonts w:eastAsia="Times New Roman" w:cs="Tahoma"/>
          <w:bCs/>
          <w:lang w:eastAsia="es-ES"/>
        </w:rPr>
        <w:t>; sobre el tema, el Manual General de Organización de la Secretaría de Movilidad, establece que la Coordinación Administrativa, será la encargada de participar en los procedimientos de adquisición y contratación de bienes, así como participar en los Comité de Adquisiciones y Servicios, suscribir los contratos respectivos.</w:t>
      </w:r>
    </w:p>
    <w:p w14:paraId="31A7B792" w14:textId="77777777" w:rsidR="00A30654" w:rsidRPr="00FA2793" w:rsidRDefault="00A30654" w:rsidP="00E1487D">
      <w:pPr>
        <w:spacing w:after="0" w:line="360" w:lineRule="auto"/>
        <w:rPr>
          <w:rFonts w:eastAsia="Times New Roman" w:cs="Tahoma"/>
          <w:bCs/>
          <w:lang w:eastAsia="es-ES"/>
        </w:rPr>
      </w:pPr>
    </w:p>
    <w:p w14:paraId="75E14E07" w14:textId="2ED7EE37" w:rsidR="00A30654" w:rsidRPr="00FA2793" w:rsidRDefault="00592E27" w:rsidP="00E1487D">
      <w:pPr>
        <w:spacing w:after="0" w:line="360" w:lineRule="auto"/>
        <w:rPr>
          <w:rFonts w:eastAsia="Times New Roman" w:cs="Tahoma"/>
          <w:bCs/>
          <w:lang w:eastAsia="es-ES"/>
        </w:rPr>
      </w:pPr>
      <w:r w:rsidRPr="00FA2793">
        <w:rPr>
          <w:rFonts w:eastAsia="Times New Roman" w:cs="Tahoma"/>
          <w:bCs/>
          <w:lang w:eastAsia="es-ES"/>
        </w:rPr>
        <w:t xml:space="preserve">Además, este Instituto revisó el Portal de Información Pública de Oficio Mexiquense 3.0 y 4.0. </w:t>
      </w:r>
      <w:proofErr w:type="gramStart"/>
      <w:r w:rsidRPr="00FA2793">
        <w:rPr>
          <w:rFonts w:eastAsia="Times New Roman" w:cs="Tahoma"/>
          <w:bCs/>
          <w:lang w:eastAsia="es-ES"/>
        </w:rPr>
        <w:t>del</w:t>
      </w:r>
      <w:proofErr w:type="gramEnd"/>
      <w:r w:rsidRPr="00FA2793">
        <w:rPr>
          <w:rFonts w:eastAsia="Times New Roman" w:cs="Tahoma"/>
          <w:bCs/>
          <w:lang w:eastAsia="es-ES"/>
        </w:rPr>
        <w:t xml:space="preserve"> Sujeto Obligado y logro vislumbrar que tiene diversos documentos de los procedimientos de adjudicación, tales como las solicitudes de adquisición de Bienes o Contratación de Servicios; los contratos, convocatorias, aperturas de propuestas, juntas de aclaraciones, entre otros</w:t>
      </w:r>
      <w:r w:rsidR="00F72D16" w:rsidRPr="00FA2793">
        <w:rPr>
          <w:rFonts w:eastAsia="Times New Roman" w:cs="Tahoma"/>
          <w:bCs/>
          <w:lang w:eastAsia="es-ES"/>
        </w:rPr>
        <w:t>; por lo que, este Instituto logra vislumbrar que contrario a lo referido por el Sujeto Obligado, este si cuenta con diversas documentales que conforman el expediente, tan es así, que lo tiene publicado.</w:t>
      </w:r>
    </w:p>
    <w:p w14:paraId="7D3E4544" w14:textId="77777777" w:rsidR="00592E27" w:rsidRPr="00FA2793" w:rsidRDefault="00592E27" w:rsidP="00E1487D">
      <w:pPr>
        <w:spacing w:after="0" w:line="360" w:lineRule="auto"/>
        <w:rPr>
          <w:rFonts w:eastAsia="Times New Roman" w:cs="Tahoma"/>
          <w:bCs/>
          <w:lang w:eastAsia="es-ES"/>
        </w:rPr>
      </w:pPr>
    </w:p>
    <w:p w14:paraId="40BCBED7" w14:textId="73EC2741" w:rsidR="002C6D7E" w:rsidRPr="00FA2793" w:rsidRDefault="000E43AF" w:rsidP="00407FEF">
      <w:pPr>
        <w:spacing w:after="0" w:line="360" w:lineRule="auto"/>
        <w:rPr>
          <w:rFonts w:eastAsia="Times New Roman" w:cs="Tahoma"/>
          <w:bCs/>
          <w:lang w:eastAsia="es-ES"/>
        </w:rPr>
      </w:pPr>
      <w:r w:rsidRPr="00FA2793">
        <w:rPr>
          <w:rFonts w:eastAsia="Times New Roman" w:cs="Tahoma"/>
          <w:bCs/>
          <w:lang w:eastAsia="es-ES"/>
        </w:rPr>
        <w:t>Así mismo</w:t>
      </w:r>
      <w:r w:rsidR="002C6D7E" w:rsidRPr="00FA2793">
        <w:rPr>
          <w:rFonts w:eastAsia="Times New Roman" w:cs="Tahoma"/>
          <w:bCs/>
          <w:lang w:eastAsia="es-ES"/>
        </w:rPr>
        <w:t>, vía informe justificado, el Sujeto Obligado remitió la digit</w:t>
      </w:r>
      <w:r w:rsidR="00C0344D" w:rsidRPr="00FA2793">
        <w:rPr>
          <w:rFonts w:eastAsia="Times New Roman" w:cs="Tahoma"/>
          <w:bCs/>
          <w:lang w:eastAsia="es-ES"/>
        </w:rPr>
        <w:t>alización de nueve</w:t>
      </w:r>
      <w:r w:rsidR="002C6D7E" w:rsidRPr="00FA2793">
        <w:rPr>
          <w:rFonts w:eastAsia="Times New Roman" w:cs="Tahoma"/>
          <w:bCs/>
          <w:lang w:eastAsia="es-ES"/>
        </w:rPr>
        <w:t xml:space="preserve"> contratos pedido, en versión pública, donde se testó información pública referente a la f</w:t>
      </w:r>
      <w:r w:rsidR="00C0344D" w:rsidRPr="00FA2793">
        <w:rPr>
          <w:rFonts w:eastAsia="Times New Roman" w:cs="Tahoma"/>
          <w:bCs/>
          <w:lang w:eastAsia="es-ES"/>
        </w:rPr>
        <w:t xml:space="preserve">irma del proveedor del servicio, tal y como se aprecia en el ejemplo siguiente: </w:t>
      </w:r>
    </w:p>
    <w:p w14:paraId="29B16441" w14:textId="77777777" w:rsidR="00432421" w:rsidRPr="00FA2793" w:rsidRDefault="00432421" w:rsidP="00407FEF">
      <w:pPr>
        <w:spacing w:after="0" w:line="360" w:lineRule="auto"/>
        <w:rPr>
          <w:rFonts w:eastAsia="Times New Roman" w:cs="Tahoma"/>
          <w:bCs/>
          <w:lang w:eastAsia="es-ES"/>
        </w:rPr>
      </w:pPr>
    </w:p>
    <w:p w14:paraId="66A96B04" w14:textId="4FF727EC" w:rsidR="00B84940" w:rsidRPr="00FA2793" w:rsidRDefault="00C0344D" w:rsidP="00407FEF">
      <w:pPr>
        <w:spacing w:after="0" w:line="360" w:lineRule="auto"/>
        <w:jc w:val="center"/>
        <w:rPr>
          <w:rFonts w:eastAsia="Times New Roman" w:cs="Tahoma"/>
          <w:bCs/>
          <w:lang w:eastAsia="es-ES"/>
        </w:rPr>
      </w:pPr>
      <w:r w:rsidRPr="00FA2793">
        <w:rPr>
          <w:rFonts w:eastAsia="Times New Roman" w:cs="Tahoma"/>
          <w:bCs/>
          <w:noProof/>
        </w:rPr>
        <w:lastRenderedPageBreak/>
        <w:drawing>
          <wp:inline distT="0" distB="0" distL="0" distR="0" wp14:anchorId="57C36A37" wp14:editId="2ADD8E15">
            <wp:extent cx="1371825" cy="5332071"/>
            <wp:effectExtent l="127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6154"/>
                    <a:stretch/>
                  </pic:blipFill>
                  <pic:spPr bwMode="auto">
                    <a:xfrm rot="5400000">
                      <a:off x="0" y="0"/>
                      <a:ext cx="1379019" cy="5360034"/>
                    </a:xfrm>
                    <a:prstGeom prst="rect">
                      <a:avLst/>
                    </a:prstGeom>
                    <a:ln>
                      <a:noFill/>
                    </a:ln>
                    <a:extLst>
                      <a:ext uri="{53640926-AAD7-44D8-BBD7-CCE9431645EC}">
                        <a14:shadowObscured xmlns:a14="http://schemas.microsoft.com/office/drawing/2010/main"/>
                      </a:ext>
                    </a:extLst>
                  </pic:spPr>
                </pic:pic>
              </a:graphicData>
            </a:graphic>
          </wp:inline>
        </w:drawing>
      </w:r>
    </w:p>
    <w:p w14:paraId="52CB1926" w14:textId="77777777" w:rsidR="00F72D16" w:rsidRPr="00FA2793" w:rsidRDefault="00F72D16" w:rsidP="00407FEF">
      <w:pPr>
        <w:spacing w:after="0" w:line="360" w:lineRule="auto"/>
        <w:rPr>
          <w:rFonts w:eastAsia="Times New Roman" w:cs="Tahoma"/>
          <w:bCs/>
          <w:lang w:eastAsia="es-ES"/>
        </w:rPr>
      </w:pPr>
    </w:p>
    <w:p w14:paraId="3917D172" w14:textId="2CDA6E6D" w:rsidR="00B84940" w:rsidRPr="00FA2793" w:rsidRDefault="007365CA" w:rsidP="00407FEF">
      <w:pPr>
        <w:spacing w:after="0" w:line="360" w:lineRule="auto"/>
        <w:rPr>
          <w:rFonts w:eastAsia="Times New Roman" w:cs="Tahoma"/>
          <w:bCs/>
          <w:lang w:eastAsia="es-ES"/>
        </w:rPr>
      </w:pPr>
      <w:r w:rsidRPr="00FA2793">
        <w:rPr>
          <w:rFonts w:eastAsia="Times New Roman" w:cs="Tahoma"/>
          <w:bCs/>
          <w:lang w:eastAsia="es-ES"/>
        </w:rPr>
        <w:t xml:space="preserve">En tal sentido, este </w:t>
      </w:r>
      <w:r w:rsidR="00592E27" w:rsidRPr="00FA2793">
        <w:rPr>
          <w:rFonts w:eastAsia="Times New Roman" w:cs="Tahoma"/>
          <w:bCs/>
          <w:lang w:eastAsia="es-ES"/>
        </w:rPr>
        <w:t>Organismo</w:t>
      </w:r>
      <w:r w:rsidRPr="00FA2793">
        <w:rPr>
          <w:rFonts w:eastAsia="Times New Roman" w:cs="Tahoma"/>
          <w:bCs/>
          <w:lang w:eastAsia="es-ES"/>
        </w:rPr>
        <w:t xml:space="preserve"> Garante puede apreciar que la información remitida en informe justificado, no puede satisfacer el requerimiento de información</w:t>
      </w:r>
      <w:r w:rsidR="00131F83" w:rsidRPr="00FA2793">
        <w:rPr>
          <w:rFonts w:eastAsia="Times New Roman" w:cs="Tahoma"/>
          <w:bCs/>
          <w:lang w:eastAsia="es-ES"/>
        </w:rPr>
        <w:t xml:space="preserve">, pues </w:t>
      </w:r>
      <w:r w:rsidR="00432421" w:rsidRPr="00FA2793">
        <w:rPr>
          <w:rFonts w:eastAsia="Times New Roman" w:cs="Tahoma"/>
          <w:bCs/>
          <w:lang w:eastAsia="es-ES"/>
        </w:rPr>
        <w:t>si bien</w:t>
      </w:r>
      <w:r w:rsidR="00131F83" w:rsidRPr="00FA2793">
        <w:rPr>
          <w:rFonts w:eastAsia="Times New Roman" w:cs="Tahoma"/>
          <w:bCs/>
          <w:lang w:eastAsia="es-ES"/>
        </w:rPr>
        <w:t xml:space="preserve"> remitieron una serie de contratos pedido de servicios, que si bien atienden de manera parcial el requerimiento, no se acompañaron de los contratos de obra </w:t>
      </w:r>
      <w:r w:rsidR="00D11E9E" w:rsidRPr="00FA2793">
        <w:rPr>
          <w:rFonts w:eastAsia="Times New Roman" w:cs="Tahoma"/>
          <w:bCs/>
          <w:lang w:eastAsia="es-ES"/>
        </w:rPr>
        <w:t>pública</w:t>
      </w:r>
      <w:r w:rsidR="00131F83" w:rsidRPr="00FA2793">
        <w:rPr>
          <w:rFonts w:eastAsia="Times New Roman" w:cs="Tahoma"/>
          <w:bCs/>
          <w:lang w:eastAsia="es-ES"/>
        </w:rPr>
        <w:t xml:space="preserve">  referidos </w:t>
      </w:r>
      <w:r w:rsidR="00D11E9E" w:rsidRPr="00FA2793">
        <w:rPr>
          <w:rFonts w:eastAsia="Times New Roman" w:cs="Tahoma"/>
          <w:bCs/>
          <w:lang w:eastAsia="es-ES"/>
        </w:rPr>
        <w:t xml:space="preserve"> en respuesta </w:t>
      </w:r>
      <w:r w:rsidR="00131F83" w:rsidRPr="00FA2793">
        <w:rPr>
          <w:rFonts w:eastAsia="Times New Roman" w:cs="Tahoma"/>
          <w:bCs/>
          <w:lang w:eastAsia="es-ES"/>
        </w:rPr>
        <w:t>y además se testó información de la firma del proveedor</w:t>
      </w:r>
      <w:r w:rsidR="005F056D" w:rsidRPr="00FA2793">
        <w:rPr>
          <w:rFonts w:eastAsia="Times New Roman" w:cs="Tahoma"/>
          <w:bCs/>
          <w:lang w:eastAsia="es-ES"/>
        </w:rPr>
        <w:t xml:space="preserve">, </w:t>
      </w:r>
      <w:r w:rsidR="00EB5708" w:rsidRPr="00FA2793">
        <w:rPr>
          <w:rFonts w:eastAsia="Times New Roman" w:cs="Tahoma"/>
          <w:bCs/>
          <w:lang w:eastAsia="es-ES"/>
        </w:rPr>
        <w:t xml:space="preserve">que tiene el carácter de pública, </w:t>
      </w:r>
      <w:r w:rsidR="005F056D" w:rsidRPr="00FA2793">
        <w:rPr>
          <w:rFonts w:eastAsia="Times New Roman" w:cs="Tahoma"/>
          <w:bCs/>
          <w:lang w:eastAsia="es-ES"/>
        </w:rPr>
        <w:t xml:space="preserve">por lo que no se </w:t>
      </w:r>
      <w:r w:rsidR="00940EC9" w:rsidRPr="00FA2793">
        <w:rPr>
          <w:rFonts w:eastAsia="Times New Roman" w:cs="Tahoma"/>
          <w:bCs/>
          <w:lang w:eastAsia="es-ES"/>
        </w:rPr>
        <w:t>atendió</w:t>
      </w:r>
      <w:r w:rsidR="005F056D" w:rsidRPr="00FA2793">
        <w:rPr>
          <w:rFonts w:eastAsia="Times New Roman" w:cs="Tahoma"/>
          <w:bCs/>
          <w:lang w:eastAsia="es-ES"/>
        </w:rPr>
        <w:t xml:space="preserve"> de manera puntual y expresa, cada uno de los contenidos de información.</w:t>
      </w:r>
    </w:p>
    <w:p w14:paraId="3C6F7EC2" w14:textId="77777777" w:rsidR="00432421" w:rsidRPr="00FA2793" w:rsidRDefault="00432421" w:rsidP="00407FEF">
      <w:pPr>
        <w:spacing w:after="0" w:line="360" w:lineRule="auto"/>
        <w:rPr>
          <w:rFonts w:eastAsia="Times New Roman" w:cs="Tahoma"/>
          <w:bCs/>
          <w:lang w:eastAsia="es-ES"/>
        </w:rPr>
      </w:pPr>
    </w:p>
    <w:p w14:paraId="1F5FF0FF" w14:textId="78678CBE" w:rsidR="00131F83" w:rsidRPr="00FA2793" w:rsidRDefault="00940EC9" w:rsidP="00407FEF">
      <w:pPr>
        <w:spacing w:after="0" w:line="360" w:lineRule="auto"/>
        <w:rPr>
          <w:rFonts w:eastAsia="Times New Roman" w:cs="Tahoma"/>
          <w:bCs/>
          <w:lang w:eastAsia="es-ES"/>
        </w:rPr>
      </w:pPr>
      <w:r w:rsidRPr="00FA2793">
        <w:rPr>
          <w:rFonts w:eastAsia="Times New Roman" w:cs="Tahoma"/>
          <w:bCs/>
          <w:lang w:eastAsia="es-ES"/>
        </w:rPr>
        <w:t>No es óbice a lo anterior hacer mención que</w:t>
      </w:r>
      <w:r w:rsidR="00D11E9E" w:rsidRPr="00FA2793">
        <w:rPr>
          <w:rFonts w:eastAsia="Times New Roman" w:cs="Tahoma"/>
          <w:bCs/>
          <w:lang w:eastAsia="es-ES"/>
        </w:rPr>
        <w:t xml:space="preserve"> este Instituto realizó la consulta en el portal de información pública de oficio del Sujeto Obligado, donde pudo apreciar que se </w:t>
      </w:r>
      <w:r w:rsidR="001C3982" w:rsidRPr="00FA2793">
        <w:rPr>
          <w:rFonts w:eastAsia="Times New Roman" w:cs="Tahoma"/>
          <w:bCs/>
          <w:lang w:eastAsia="es-ES"/>
        </w:rPr>
        <w:t>encuentra</w:t>
      </w:r>
      <w:r w:rsidR="00D11E9E" w:rsidRPr="00FA2793">
        <w:rPr>
          <w:rFonts w:eastAsia="Times New Roman" w:cs="Tahoma"/>
          <w:bCs/>
          <w:lang w:eastAsia="es-ES"/>
        </w:rPr>
        <w:t xml:space="preserve"> parte de la información requerida</w:t>
      </w:r>
      <w:r w:rsidR="001C3982" w:rsidRPr="00FA2793">
        <w:rPr>
          <w:rFonts w:eastAsia="Times New Roman" w:cs="Tahoma"/>
          <w:bCs/>
          <w:lang w:eastAsia="es-ES"/>
        </w:rPr>
        <w:t xml:space="preserve"> relativa a los contratos</w:t>
      </w:r>
      <w:r w:rsidRPr="00FA2793">
        <w:rPr>
          <w:rFonts w:eastAsia="Times New Roman" w:cs="Tahoma"/>
          <w:bCs/>
          <w:lang w:eastAsia="es-ES"/>
        </w:rPr>
        <w:t>, tal y como se aprecia en el ejemplo siguiente:</w:t>
      </w:r>
      <w:r w:rsidR="001C3982" w:rsidRPr="00FA2793">
        <w:rPr>
          <w:rFonts w:eastAsia="Times New Roman" w:cs="Tahoma"/>
          <w:bCs/>
          <w:lang w:eastAsia="es-ES"/>
        </w:rPr>
        <w:t xml:space="preserve"> </w:t>
      </w:r>
    </w:p>
    <w:p w14:paraId="786CF946" w14:textId="77777777" w:rsidR="00432421" w:rsidRPr="00FA2793" w:rsidRDefault="00432421" w:rsidP="00407FEF">
      <w:pPr>
        <w:spacing w:after="0" w:line="360" w:lineRule="auto"/>
        <w:rPr>
          <w:rFonts w:eastAsia="Times New Roman" w:cs="Tahoma"/>
          <w:bCs/>
          <w:lang w:eastAsia="es-ES"/>
        </w:rPr>
      </w:pPr>
    </w:p>
    <w:p w14:paraId="3EAD2ECB" w14:textId="6F676B58" w:rsidR="00131F83" w:rsidRPr="00FA2793" w:rsidRDefault="001C3982"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6D8E03DB" wp14:editId="33890109">
            <wp:extent cx="4135755" cy="2667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29122"/>
                    <a:stretch/>
                  </pic:blipFill>
                  <pic:spPr bwMode="auto">
                    <a:xfrm>
                      <a:off x="0" y="0"/>
                      <a:ext cx="4143273" cy="2671848"/>
                    </a:xfrm>
                    <a:prstGeom prst="rect">
                      <a:avLst/>
                    </a:prstGeom>
                    <a:ln>
                      <a:noFill/>
                    </a:ln>
                    <a:extLst>
                      <a:ext uri="{53640926-AAD7-44D8-BBD7-CCE9431645EC}">
                        <a14:shadowObscured xmlns:a14="http://schemas.microsoft.com/office/drawing/2010/main"/>
                      </a:ext>
                    </a:extLst>
                  </pic:spPr>
                </pic:pic>
              </a:graphicData>
            </a:graphic>
          </wp:inline>
        </w:drawing>
      </w:r>
    </w:p>
    <w:p w14:paraId="4227C24C" w14:textId="15F432B4" w:rsidR="00802E83" w:rsidRPr="00FA2793" w:rsidRDefault="00802E83" w:rsidP="00407FEF">
      <w:pPr>
        <w:spacing w:after="0" w:line="360" w:lineRule="auto"/>
        <w:jc w:val="center"/>
        <w:rPr>
          <w:rFonts w:eastAsia="Times New Roman" w:cs="Tahoma"/>
          <w:bCs/>
          <w:lang w:eastAsia="es-ES"/>
        </w:rPr>
      </w:pPr>
      <w:r w:rsidRPr="00FA2793">
        <w:rPr>
          <w:rFonts w:eastAsia="Times New Roman" w:cs="Tahoma"/>
          <w:bCs/>
          <w:noProof/>
        </w:rPr>
        <w:lastRenderedPageBreak/>
        <w:drawing>
          <wp:inline distT="0" distB="0" distL="0" distR="0" wp14:anchorId="5449E04E" wp14:editId="5419F0C4">
            <wp:extent cx="5850890" cy="4393565"/>
            <wp:effectExtent l="4762" t="0" r="2223" b="222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5850890" cy="4393565"/>
                    </a:xfrm>
                    <a:prstGeom prst="rect">
                      <a:avLst/>
                    </a:prstGeom>
                  </pic:spPr>
                </pic:pic>
              </a:graphicData>
            </a:graphic>
          </wp:inline>
        </w:drawing>
      </w:r>
    </w:p>
    <w:p w14:paraId="4F38E505" w14:textId="77777777" w:rsidR="00432421" w:rsidRPr="00FA2793" w:rsidRDefault="00432421" w:rsidP="00407FEF">
      <w:pPr>
        <w:spacing w:after="0" w:line="360" w:lineRule="auto"/>
        <w:rPr>
          <w:rFonts w:eastAsia="Times New Roman" w:cs="Tahoma"/>
          <w:bCs/>
          <w:lang w:eastAsia="es-ES"/>
        </w:rPr>
      </w:pPr>
    </w:p>
    <w:p w14:paraId="0294ECC3" w14:textId="2479EF21" w:rsidR="0043275A" w:rsidRPr="00FA2793" w:rsidRDefault="00432421" w:rsidP="00407FEF">
      <w:pPr>
        <w:spacing w:after="0" w:line="360" w:lineRule="auto"/>
        <w:rPr>
          <w:rFonts w:eastAsia="Times New Roman" w:cs="Tahoma"/>
          <w:bCs/>
          <w:lang w:eastAsia="es-ES"/>
        </w:rPr>
      </w:pPr>
      <w:r w:rsidRPr="00FA2793">
        <w:rPr>
          <w:rFonts w:eastAsia="Times New Roman" w:cs="Tahoma"/>
          <w:bCs/>
          <w:lang w:eastAsia="es-ES"/>
        </w:rPr>
        <w:t>Además</w:t>
      </w:r>
      <w:r w:rsidR="0043275A" w:rsidRPr="00FA2793">
        <w:rPr>
          <w:rFonts w:eastAsia="Times New Roman" w:cs="Tahoma"/>
          <w:bCs/>
          <w:lang w:eastAsia="es-ES"/>
        </w:rPr>
        <w:t>, dentro del Portal de información Pública de Oficio del Sujeto Obligado</w:t>
      </w:r>
      <w:r w:rsidR="003E696C" w:rsidRPr="00FA2793">
        <w:rPr>
          <w:rFonts w:eastAsia="Times New Roman" w:cs="Tahoma"/>
          <w:bCs/>
          <w:lang w:eastAsia="es-ES"/>
        </w:rPr>
        <w:t xml:space="preserve">, este Instituto pudo </w:t>
      </w:r>
      <w:r w:rsidR="00810962" w:rsidRPr="00FA2793">
        <w:rPr>
          <w:rFonts w:eastAsia="Times New Roman" w:cs="Tahoma"/>
          <w:bCs/>
          <w:lang w:eastAsia="es-ES"/>
        </w:rPr>
        <w:t>acceder</w:t>
      </w:r>
      <w:r w:rsidR="003E696C" w:rsidRPr="00FA2793">
        <w:rPr>
          <w:rFonts w:eastAsia="Times New Roman" w:cs="Tahoma"/>
          <w:bCs/>
          <w:lang w:eastAsia="es-ES"/>
        </w:rPr>
        <w:t xml:space="preserve"> </w:t>
      </w:r>
      <w:r w:rsidR="0043275A" w:rsidRPr="00FA2793">
        <w:rPr>
          <w:rFonts w:eastAsia="Times New Roman" w:cs="Tahoma"/>
          <w:bCs/>
          <w:lang w:eastAsia="es-ES"/>
        </w:rPr>
        <w:t xml:space="preserve"> a información relacionada con el proceso de </w:t>
      </w:r>
      <w:r w:rsidR="00612509" w:rsidRPr="00FA2793">
        <w:rPr>
          <w:rFonts w:eastAsia="Times New Roman" w:cs="Tahoma"/>
          <w:bCs/>
          <w:lang w:eastAsia="es-ES"/>
        </w:rPr>
        <w:t>adjudica</w:t>
      </w:r>
      <w:r w:rsidR="00CC296F" w:rsidRPr="00FA2793">
        <w:rPr>
          <w:rFonts w:eastAsia="Times New Roman" w:cs="Tahoma"/>
          <w:bCs/>
          <w:lang w:eastAsia="es-ES"/>
        </w:rPr>
        <w:t xml:space="preserve">ción de diversas obras, como se aprecia en el ejemplo siguiente: </w:t>
      </w:r>
      <w:r w:rsidR="00612509" w:rsidRPr="00FA2793">
        <w:rPr>
          <w:rFonts w:eastAsia="Times New Roman" w:cs="Tahoma"/>
          <w:bCs/>
          <w:lang w:eastAsia="es-ES"/>
        </w:rPr>
        <w:t xml:space="preserve"> </w:t>
      </w:r>
    </w:p>
    <w:p w14:paraId="264BA6AB" w14:textId="03F39D91" w:rsidR="0043275A" w:rsidRPr="00FA2793" w:rsidRDefault="007C6AF8" w:rsidP="00407FEF">
      <w:pPr>
        <w:spacing w:after="0" w:line="360" w:lineRule="auto"/>
        <w:jc w:val="center"/>
        <w:rPr>
          <w:rFonts w:eastAsia="Times New Roman" w:cs="Tahoma"/>
          <w:bCs/>
          <w:lang w:eastAsia="es-ES"/>
        </w:rPr>
      </w:pPr>
      <w:r w:rsidRPr="00FA2793">
        <w:rPr>
          <w:rFonts w:eastAsia="Times New Roman" w:cs="Tahoma"/>
          <w:bCs/>
          <w:noProof/>
        </w:rPr>
        <w:lastRenderedPageBreak/>
        <w:drawing>
          <wp:inline distT="0" distB="0" distL="0" distR="0" wp14:anchorId="33F07C53" wp14:editId="274151AC">
            <wp:extent cx="5850890" cy="4511675"/>
            <wp:effectExtent l="2857" t="0" r="318" b="317"/>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5850890" cy="4511675"/>
                    </a:xfrm>
                    <a:prstGeom prst="rect">
                      <a:avLst/>
                    </a:prstGeom>
                  </pic:spPr>
                </pic:pic>
              </a:graphicData>
            </a:graphic>
          </wp:inline>
        </w:drawing>
      </w:r>
    </w:p>
    <w:p w14:paraId="71E17EE1" w14:textId="0F66C7EB" w:rsidR="0043275A" w:rsidRPr="00FA2793" w:rsidRDefault="007C6AF8" w:rsidP="00432421">
      <w:pPr>
        <w:spacing w:after="0" w:line="360" w:lineRule="auto"/>
        <w:jc w:val="center"/>
        <w:rPr>
          <w:rFonts w:eastAsia="Times New Roman" w:cs="Tahoma"/>
          <w:bCs/>
          <w:lang w:eastAsia="es-ES"/>
        </w:rPr>
      </w:pPr>
      <w:r w:rsidRPr="00FA2793">
        <w:rPr>
          <w:rFonts w:eastAsia="Times New Roman" w:cs="Tahoma"/>
          <w:bCs/>
          <w:noProof/>
        </w:rPr>
        <w:lastRenderedPageBreak/>
        <w:drawing>
          <wp:inline distT="0" distB="0" distL="0" distR="0" wp14:anchorId="7510353F" wp14:editId="7158647A">
            <wp:extent cx="4477353" cy="339178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143" cy="3412839"/>
                    </a:xfrm>
                    <a:prstGeom prst="rect">
                      <a:avLst/>
                    </a:prstGeom>
                  </pic:spPr>
                </pic:pic>
              </a:graphicData>
            </a:graphic>
          </wp:inline>
        </w:drawing>
      </w:r>
    </w:p>
    <w:p w14:paraId="72CD6104" w14:textId="77777777" w:rsidR="0043275A" w:rsidRPr="00FA2793" w:rsidRDefault="0043275A" w:rsidP="00407FEF">
      <w:pPr>
        <w:spacing w:after="0" w:line="360" w:lineRule="auto"/>
        <w:rPr>
          <w:rFonts w:eastAsia="Times New Roman" w:cs="Tahoma"/>
          <w:bCs/>
          <w:lang w:eastAsia="es-ES"/>
        </w:rPr>
      </w:pPr>
    </w:p>
    <w:p w14:paraId="2803055B" w14:textId="18B9B5D3" w:rsidR="003E696C" w:rsidRPr="00FA2793" w:rsidRDefault="003E696C"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27811959" wp14:editId="4187C023">
            <wp:extent cx="3958135" cy="4168330"/>
            <wp:effectExtent l="0" t="3492" r="952" b="953"/>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27" r="22006"/>
                    <a:stretch/>
                  </pic:blipFill>
                  <pic:spPr bwMode="auto">
                    <a:xfrm rot="5400000">
                      <a:off x="0" y="0"/>
                      <a:ext cx="4052291" cy="4267487"/>
                    </a:xfrm>
                    <a:prstGeom prst="rect">
                      <a:avLst/>
                    </a:prstGeom>
                    <a:ln>
                      <a:noFill/>
                    </a:ln>
                    <a:extLst>
                      <a:ext uri="{53640926-AAD7-44D8-BBD7-CCE9431645EC}">
                        <a14:shadowObscured xmlns:a14="http://schemas.microsoft.com/office/drawing/2010/main"/>
                      </a:ext>
                    </a:extLst>
                  </pic:spPr>
                </pic:pic>
              </a:graphicData>
            </a:graphic>
          </wp:inline>
        </w:drawing>
      </w:r>
    </w:p>
    <w:p w14:paraId="6F803AFE" w14:textId="4791BEB4" w:rsidR="003E696C" w:rsidRPr="00FA2793" w:rsidRDefault="00810962" w:rsidP="00407FEF">
      <w:pPr>
        <w:spacing w:after="0" w:line="360" w:lineRule="auto"/>
        <w:rPr>
          <w:rFonts w:eastAsia="Times New Roman" w:cs="Tahoma"/>
          <w:bCs/>
          <w:lang w:eastAsia="es-ES"/>
        </w:rPr>
      </w:pPr>
      <w:r w:rsidRPr="00FA2793">
        <w:rPr>
          <w:rFonts w:eastAsia="Times New Roman" w:cs="Tahoma"/>
          <w:bCs/>
          <w:lang w:eastAsia="es-ES"/>
        </w:rPr>
        <w:lastRenderedPageBreak/>
        <w:t xml:space="preserve">Por lo que se refiere a los pagos realizados en relación con los contratos, el Sujeto Obligado remitió </w:t>
      </w:r>
      <w:r w:rsidR="00BE61DC" w:rsidRPr="00FA2793">
        <w:rPr>
          <w:rFonts w:eastAsia="Times New Roman" w:cs="Tahoma"/>
          <w:bCs/>
          <w:lang w:eastAsia="es-ES"/>
        </w:rPr>
        <w:t xml:space="preserve">un archivo conteniendo la información relativa </w:t>
      </w:r>
      <w:r w:rsidR="00774E3C" w:rsidRPr="00FA2793">
        <w:rPr>
          <w:rFonts w:eastAsia="Times New Roman" w:cs="Tahoma"/>
          <w:bCs/>
          <w:lang w:eastAsia="es-ES"/>
        </w:rPr>
        <w:t xml:space="preserve">a SOLICITUD DE PAGOS DIVERSOS (partidas consolidadas) por diversos conceptos como se aprecia en los ejemplos siguientes: </w:t>
      </w:r>
    </w:p>
    <w:p w14:paraId="1F441B37" w14:textId="77777777" w:rsidR="00810962" w:rsidRPr="00FA2793" w:rsidRDefault="00810962" w:rsidP="00407FEF">
      <w:pPr>
        <w:spacing w:after="0" w:line="360" w:lineRule="auto"/>
        <w:rPr>
          <w:rFonts w:eastAsia="Times New Roman" w:cs="Tahoma"/>
          <w:bCs/>
          <w:lang w:eastAsia="es-ES"/>
        </w:rPr>
      </w:pPr>
    </w:p>
    <w:p w14:paraId="12D4C52E" w14:textId="1A66125D" w:rsidR="00810962" w:rsidRPr="00FA2793" w:rsidRDefault="00BE61DC"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58DB29F6" wp14:editId="4BA30EFD">
            <wp:extent cx="4248785" cy="3880883"/>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1652"/>
                    <a:stretch/>
                  </pic:blipFill>
                  <pic:spPr bwMode="auto">
                    <a:xfrm>
                      <a:off x="0" y="0"/>
                      <a:ext cx="4277927" cy="3907502"/>
                    </a:xfrm>
                    <a:prstGeom prst="rect">
                      <a:avLst/>
                    </a:prstGeom>
                    <a:ln>
                      <a:noFill/>
                    </a:ln>
                    <a:extLst>
                      <a:ext uri="{53640926-AAD7-44D8-BBD7-CCE9431645EC}">
                        <a14:shadowObscured xmlns:a14="http://schemas.microsoft.com/office/drawing/2010/main"/>
                      </a:ext>
                    </a:extLst>
                  </pic:spPr>
                </pic:pic>
              </a:graphicData>
            </a:graphic>
          </wp:inline>
        </w:drawing>
      </w:r>
    </w:p>
    <w:p w14:paraId="079D3208" w14:textId="77777777" w:rsidR="00810962" w:rsidRPr="00FA2793" w:rsidRDefault="00810962" w:rsidP="00407FEF">
      <w:pPr>
        <w:spacing w:after="0" w:line="360" w:lineRule="auto"/>
        <w:rPr>
          <w:rFonts w:eastAsia="Times New Roman" w:cs="Tahoma"/>
          <w:bCs/>
          <w:lang w:eastAsia="es-ES"/>
        </w:rPr>
      </w:pPr>
    </w:p>
    <w:p w14:paraId="2293F566" w14:textId="5D788E86" w:rsidR="00AE5802" w:rsidRPr="00FA2793" w:rsidRDefault="00774E3C" w:rsidP="00407FEF">
      <w:pPr>
        <w:spacing w:after="0" w:line="360" w:lineRule="auto"/>
        <w:rPr>
          <w:rFonts w:eastAsia="Times New Roman" w:cs="Tahoma"/>
          <w:bCs/>
          <w:lang w:eastAsia="es-ES"/>
        </w:rPr>
      </w:pPr>
      <w:r w:rsidRPr="00FA2793">
        <w:rPr>
          <w:rFonts w:eastAsia="Times New Roman" w:cs="Tahoma"/>
          <w:bCs/>
          <w:lang w:eastAsia="es-ES"/>
        </w:rPr>
        <w:t xml:space="preserve">No obstante lo anterior, este Instituto </w:t>
      </w:r>
      <w:r w:rsidR="007E3BB8" w:rsidRPr="00FA2793">
        <w:rPr>
          <w:rFonts w:eastAsia="Times New Roman" w:cs="Tahoma"/>
          <w:bCs/>
          <w:lang w:eastAsia="es-ES"/>
        </w:rPr>
        <w:t xml:space="preserve">puede apreciar </w:t>
      </w:r>
      <w:r w:rsidRPr="00FA2793">
        <w:rPr>
          <w:rFonts w:eastAsia="Times New Roman" w:cs="Tahoma"/>
          <w:bCs/>
          <w:lang w:eastAsia="es-ES"/>
        </w:rPr>
        <w:t>que la información proporcionada</w:t>
      </w:r>
      <w:r w:rsidR="00E76334" w:rsidRPr="00FA2793">
        <w:rPr>
          <w:rFonts w:eastAsia="Times New Roman" w:cs="Tahoma"/>
          <w:bCs/>
          <w:lang w:eastAsia="es-ES"/>
        </w:rPr>
        <w:t xml:space="preserve"> relativa a los pagos,</w:t>
      </w:r>
      <w:r w:rsidRPr="00FA2793">
        <w:rPr>
          <w:rFonts w:eastAsia="Times New Roman" w:cs="Tahoma"/>
          <w:bCs/>
          <w:lang w:eastAsia="es-ES"/>
        </w:rPr>
        <w:t xml:space="preserve"> no está relacionada con </w:t>
      </w:r>
      <w:r w:rsidR="0084071A" w:rsidRPr="00FA2793">
        <w:rPr>
          <w:rFonts w:eastAsia="Times New Roman" w:cs="Tahoma"/>
          <w:bCs/>
          <w:lang w:eastAsia="es-ES"/>
        </w:rPr>
        <w:t xml:space="preserve">algún contrato en específico, </w:t>
      </w:r>
      <w:r w:rsidR="00E5537A" w:rsidRPr="00FA2793">
        <w:rPr>
          <w:rFonts w:eastAsia="Times New Roman" w:cs="Tahoma"/>
          <w:bCs/>
          <w:lang w:eastAsia="es-ES"/>
        </w:rPr>
        <w:t xml:space="preserve">por lo que  es confusa al no poder identificar </w:t>
      </w:r>
      <w:r w:rsidR="00E76334" w:rsidRPr="00FA2793">
        <w:rPr>
          <w:rFonts w:eastAsia="Times New Roman" w:cs="Tahoma"/>
          <w:bCs/>
          <w:lang w:eastAsia="es-ES"/>
        </w:rPr>
        <w:t xml:space="preserve">si el </w:t>
      </w:r>
      <w:r w:rsidR="00E5537A" w:rsidRPr="00FA2793">
        <w:rPr>
          <w:rFonts w:eastAsia="Times New Roman" w:cs="Tahoma"/>
          <w:bCs/>
          <w:lang w:eastAsia="es-ES"/>
        </w:rPr>
        <w:t xml:space="preserve"> pago corresponde a </w:t>
      </w:r>
      <w:r w:rsidR="00850DBA" w:rsidRPr="00FA2793">
        <w:rPr>
          <w:rFonts w:eastAsia="Times New Roman" w:cs="Tahoma"/>
          <w:bCs/>
          <w:lang w:eastAsia="es-ES"/>
        </w:rPr>
        <w:t xml:space="preserve"> la información solicitada</w:t>
      </w:r>
      <w:r w:rsidR="00E5537A" w:rsidRPr="00FA2793">
        <w:rPr>
          <w:rFonts w:eastAsia="Times New Roman" w:cs="Tahoma"/>
          <w:bCs/>
          <w:lang w:eastAsia="es-ES"/>
        </w:rPr>
        <w:t xml:space="preserve">. </w:t>
      </w:r>
      <w:r w:rsidR="0084071A" w:rsidRPr="00FA2793">
        <w:rPr>
          <w:rFonts w:eastAsia="Times New Roman" w:cs="Tahoma"/>
          <w:bCs/>
          <w:lang w:eastAsia="es-ES"/>
        </w:rPr>
        <w:t xml:space="preserve">Así mismo, ninguno de los pagos corresponde a </w:t>
      </w:r>
      <w:r w:rsidR="007E3BB8" w:rsidRPr="00FA2793">
        <w:rPr>
          <w:rFonts w:eastAsia="Times New Roman" w:cs="Tahoma"/>
          <w:bCs/>
          <w:lang w:eastAsia="es-ES"/>
        </w:rPr>
        <w:t xml:space="preserve">las </w:t>
      </w:r>
      <w:r w:rsidR="0084071A" w:rsidRPr="00FA2793">
        <w:rPr>
          <w:rFonts w:eastAsia="Times New Roman" w:cs="Tahoma"/>
          <w:bCs/>
          <w:lang w:eastAsia="es-ES"/>
        </w:rPr>
        <w:t>obras públicas y servicios relacionados con las mismas</w:t>
      </w:r>
      <w:r w:rsidR="00C86D95" w:rsidRPr="00FA2793">
        <w:rPr>
          <w:rFonts w:eastAsia="Times New Roman" w:cs="Tahoma"/>
          <w:bCs/>
          <w:lang w:eastAsia="es-ES"/>
        </w:rPr>
        <w:t xml:space="preserve"> informadas en respuesta</w:t>
      </w:r>
      <w:r w:rsidR="0084071A" w:rsidRPr="00FA2793">
        <w:rPr>
          <w:rFonts w:eastAsia="Times New Roman" w:cs="Tahoma"/>
          <w:bCs/>
          <w:lang w:eastAsia="es-ES"/>
        </w:rPr>
        <w:t xml:space="preserve">, </w:t>
      </w:r>
      <w:r w:rsidR="00287975" w:rsidRPr="00FA2793">
        <w:rPr>
          <w:rFonts w:eastAsia="Times New Roman" w:cs="Tahoma"/>
          <w:bCs/>
          <w:lang w:eastAsia="es-ES"/>
        </w:rPr>
        <w:t>ni tampoco corresponden a los contratos pedidos proporcionados</w:t>
      </w:r>
      <w:r w:rsidR="00C86D95" w:rsidRPr="00FA2793">
        <w:rPr>
          <w:rFonts w:eastAsia="Times New Roman" w:cs="Tahoma"/>
          <w:bCs/>
          <w:lang w:eastAsia="es-ES"/>
        </w:rPr>
        <w:t xml:space="preserve"> en informe justificado</w:t>
      </w:r>
      <w:r w:rsidR="00287975" w:rsidRPr="00FA2793">
        <w:rPr>
          <w:rFonts w:eastAsia="Times New Roman" w:cs="Tahoma"/>
          <w:bCs/>
          <w:lang w:eastAsia="es-ES"/>
        </w:rPr>
        <w:t xml:space="preserve">, pues se limitan al pago de servicio de energía </w:t>
      </w:r>
      <w:r w:rsidR="007E3BB8" w:rsidRPr="00FA2793">
        <w:rPr>
          <w:rFonts w:eastAsia="Times New Roman" w:cs="Tahoma"/>
          <w:bCs/>
          <w:lang w:eastAsia="es-ES"/>
        </w:rPr>
        <w:t>eléctrica</w:t>
      </w:r>
      <w:r w:rsidR="00287975" w:rsidRPr="00FA2793">
        <w:rPr>
          <w:rFonts w:eastAsia="Times New Roman" w:cs="Tahoma"/>
          <w:bCs/>
          <w:lang w:eastAsia="es-ES"/>
        </w:rPr>
        <w:t>,</w:t>
      </w:r>
      <w:r w:rsidR="007E3BB8" w:rsidRPr="00FA2793">
        <w:rPr>
          <w:rFonts w:eastAsia="Times New Roman" w:cs="Tahoma"/>
          <w:bCs/>
          <w:lang w:eastAsia="es-ES"/>
        </w:rPr>
        <w:t xml:space="preserve"> limpieza, </w:t>
      </w:r>
      <w:r w:rsidR="00287975" w:rsidRPr="00FA2793">
        <w:rPr>
          <w:rFonts w:eastAsia="Times New Roman" w:cs="Tahoma"/>
          <w:bCs/>
          <w:lang w:eastAsia="es-ES"/>
        </w:rPr>
        <w:t>vigilancia</w:t>
      </w:r>
      <w:r w:rsidR="007E3BB8" w:rsidRPr="00FA2793">
        <w:rPr>
          <w:rFonts w:eastAsia="Times New Roman" w:cs="Tahoma"/>
          <w:bCs/>
          <w:lang w:eastAsia="es-ES"/>
        </w:rPr>
        <w:t xml:space="preserve"> y fotocopiado</w:t>
      </w:r>
      <w:r w:rsidR="00C86D95" w:rsidRPr="00FA2793">
        <w:rPr>
          <w:rFonts w:eastAsia="Times New Roman" w:cs="Tahoma"/>
          <w:bCs/>
          <w:lang w:eastAsia="es-ES"/>
        </w:rPr>
        <w:t>.</w:t>
      </w:r>
    </w:p>
    <w:p w14:paraId="2E17745A" w14:textId="77777777" w:rsidR="00432421" w:rsidRPr="00FA2793" w:rsidRDefault="00432421" w:rsidP="00407FEF">
      <w:pPr>
        <w:spacing w:after="0" w:line="360" w:lineRule="auto"/>
        <w:rPr>
          <w:rFonts w:eastAsia="Times New Roman" w:cs="Tahoma"/>
          <w:bCs/>
          <w:lang w:eastAsia="es-ES"/>
        </w:rPr>
      </w:pPr>
    </w:p>
    <w:p w14:paraId="08C0A1A3" w14:textId="76513E34" w:rsidR="00C86D95" w:rsidRPr="00FA2793" w:rsidRDefault="00850DBA" w:rsidP="00407FEF">
      <w:pPr>
        <w:spacing w:after="0" w:line="360" w:lineRule="auto"/>
        <w:rPr>
          <w:rFonts w:eastAsia="Times New Roman" w:cs="Tahoma"/>
          <w:bCs/>
          <w:lang w:eastAsia="es-ES"/>
        </w:rPr>
      </w:pPr>
      <w:r w:rsidRPr="00FA2793">
        <w:rPr>
          <w:rFonts w:eastAsia="Times New Roman" w:cs="Tahoma"/>
          <w:bCs/>
          <w:lang w:eastAsia="es-ES"/>
        </w:rPr>
        <w:lastRenderedPageBreak/>
        <w:t xml:space="preserve">En tal sentido, </w:t>
      </w:r>
      <w:r w:rsidR="00432421" w:rsidRPr="00FA2793">
        <w:rPr>
          <w:rFonts w:eastAsia="Times New Roman" w:cs="Tahoma"/>
          <w:bCs/>
          <w:lang w:eastAsia="es-ES"/>
        </w:rPr>
        <w:t xml:space="preserve">se considera procedente ordenar la entrega los documentos que conforman los expedientes de los </w:t>
      </w:r>
      <w:r w:rsidR="0073652D" w:rsidRPr="00FA2793">
        <w:rPr>
          <w:rFonts w:eastAsia="Times New Roman" w:cs="Tahoma"/>
          <w:bCs/>
          <w:lang w:eastAsia="es-ES"/>
        </w:rPr>
        <w:t xml:space="preserve">procedimientos de adjudicación, con sus respectivos contratos y pagos realizados, para dar cumplimiento al </w:t>
      </w:r>
      <w:r w:rsidR="002D265D" w:rsidRPr="00FA2793">
        <w:rPr>
          <w:rFonts w:eastAsia="Times New Roman" w:cs="Tahoma"/>
          <w:bCs/>
          <w:lang w:eastAsia="es-ES"/>
        </w:rPr>
        <w:t>artículo</w:t>
      </w:r>
      <w:r w:rsidR="0073652D" w:rsidRPr="00FA2793">
        <w:rPr>
          <w:rFonts w:eastAsia="Times New Roman" w:cs="Tahoma"/>
          <w:bCs/>
          <w:lang w:eastAsia="es-ES"/>
        </w:rPr>
        <w:t xml:space="preserve"> 12 y160 de la Ley de la materia.</w:t>
      </w:r>
    </w:p>
    <w:p w14:paraId="213A186F" w14:textId="77777777" w:rsidR="00AE5802" w:rsidRPr="00FA2793" w:rsidRDefault="00AE5802" w:rsidP="00407FEF">
      <w:pPr>
        <w:spacing w:after="0" w:line="360" w:lineRule="auto"/>
        <w:rPr>
          <w:rFonts w:eastAsia="Times New Roman" w:cs="Tahoma"/>
          <w:bCs/>
          <w:lang w:eastAsia="es-ES"/>
        </w:rPr>
      </w:pPr>
    </w:p>
    <w:p w14:paraId="75D341CB" w14:textId="19F27275" w:rsidR="009F5235" w:rsidRPr="00FA2793" w:rsidRDefault="00850DBA" w:rsidP="00407FEF">
      <w:pPr>
        <w:spacing w:after="0" w:line="360" w:lineRule="auto"/>
        <w:rPr>
          <w:rFonts w:eastAsia="Times New Roman" w:cs="Tahoma"/>
          <w:b/>
          <w:bCs/>
          <w:u w:val="single"/>
          <w:lang w:eastAsia="es-ES"/>
        </w:rPr>
      </w:pPr>
      <w:r w:rsidRPr="00FA2793">
        <w:rPr>
          <w:rFonts w:eastAsia="Times New Roman" w:cs="Tahoma"/>
          <w:b/>
          <w:bCs/>
          <w:u w:val="single"/>
          <w:lang w:eastAsia="es-ES"/>
        </w:rPr>
        <w:t>P</w:t>
      </w:r>
      <w:r w:rsidR="001C200E" w:rsidRPr="00FA2793">
        <w:rPr>
          <w:rFonts w:eastAsia="Times New Roman" w:cs="Tahoma"/>
          <w:b/>
          <w:bCs/>
          <w:u w:val="single"/>
          <w:lang w:eastAsia="es-ES"/>
        </w:rPr>
        <w:t>royecto de Caminos del Sur</w:t>
      </w:r>
    </w:p>
    <w:p w14:paraId="09FD8989" w14:textId="77777777" w:rsidR="0021157B" w:rsidRPr="00FA2793" w:rsidRDefault="0021157B" w:rsidP="00407FEF">
      <w:pPr>
        <w:spacing w:after="0" w:line="360" w:lineRule="auto"/>
        <w:rPr>
          <w:rFonts w:eastAsia="Times New Roman" w:cs="Tahoma"/>
          <w:bCs/>
          <w:lang w:eastAsia="es-ES"/>
        </w:rPr>
      </w:pPr>
    </w:p>
    <w:p w14:paraId="62C272FE" w14:textId="77777777" w:rsidR="00004616" w:rsidRPr="00FA2793" w:rsidRDefault="00850DBA" w:rsidP="00407FEF">
      <w:pPr>
        <w:spacing w:after="0" w:line="360" w:lineRule="auto"/>
        <w:rPr>
          <w:rFonts w:eastAsia="Times New Roman" w:cs="Tahoma"/>
          <w:bCs/>
          <w:lang w:eastAsia="es-ES"/>
        </w:rPr>
      </w:pPr>
      <w:r w:rsidRPr="00FA2793">
        <w:rPr>
          <w:rFonts w:eastAsia="Times New Roman" w:cs="Tahoma"/>
          <w:bCs/>
          <w:lang w:eastAsia="es-ES"/>
        </w:rPr>
        <w:t>En respuesta, el Sujeto Obligado</w:t>
      </w:r>
      <w:r w:rsidR="00004616" w:rsidRPr="00FA2793">
        <w:rPr>
          <w:rFonts w:eastAsia="Times New Roman" w:cs="Tahoma"/>
          <w:bCs/>
          <w:lang w:eastAsia="es-ES"/>
        </w:rPr>
        <w:t xml:space="preserve"> proporcionó una Tabla calendarizada conteniendo diversas cantidades, como se observa a continuación:</w:t>
      </w:r>
    </w:p>
    <w:p w14:paraId="3712754E" w14:textId="77777777" w:rsidR="00004616" w:rsidRPr="00FA2793" w:rsidRDefault="00004616" w:rsidP="00407FEF">
      <w:pPr>
        <w:spacing w:after="0" w:line="360" w:lineRule="auto"/>
        <w:rPr>
          <w:rFonts w:eastAsia="Times New Roman" w:cs="Tahoma"/>
          <w:bCs/>
          <w:lang w:eastAsia="es-ES"/>
        </w:rPr>
      </w:pPr>
    </w:p>
    <w:p w14:paraId="5A2B0089" w14:textId="3A3B228E" w:rsidR="00004616" w:rsidRPr="00FA2793" w:rsidRDefault="00004616"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09A967A6" wp14:editId="33FD10AE">
            <wp:extent cx="4567335" cy="289644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8575" cy="2916260"/>
                    </a:xfrm>
                    <a:prstGeom prst="rect">
                      <a:avLst/>
                    </a:prstGeom>
                  </pic:spPr>
                </pic:pic>
              </a:graphicData>
            </a:graphic>
          </wp:inline>
        </w:drawing>
      </w:r>
    </w:p>
    <w:p w14:paraId="07CA1F76" w14:textId="1B1270B4" w:rsidR="00ED0F27" w:rsidRPr="00FA2793" w:rsidRDefault="00ED0F27"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2D7A6F73" wp14:editId="1F025E3E">
            <wp:extent cx="4475823" cy="1739032"/>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2990" cy="1757358"/>
                    </a:xfrm>
                    <a:prstGeom prst="rect">
                      <a:avLst/>
                    </a:prstGeom>
                  </pic:spPr>
                </pic:pic>
              </a:graphicData>
            </a:graphic>
          </wp:inline>
        </w:drawing>
      </w:r>
    </w:p>
    <w:p w14:paraId="7025B7B3" w14:textId="77777777" w:rsidR="00ED0F27" w:rsidRPr="00FA2793" w:rsidRDefault="00ED0F27" w:rsidP="00407FEF">
      <w:pPr>
        <w:spacing w:after="0" w:line="360" w:lineRule="auto"/>
        <w:rPr>
          <w:rFonts w:eastAsia="Times New Roman" w:cs="Tahoma"/>
          <w:bCs/>
          <w:lang w:eastAsia="es-ES"/>
        </w:rPr>
      </w:pPr>
    </w:p>
    <w:p w14:paraId="15E01331" w14:textId="3017F047" w:rsidR="00004616" w:rsidRPr="00FA2793" w:rsidRDefault="00C168BF" w:rsidP="00407FEF">
      <w:pPr>
        <w:spacing w:after="0" w:line="360" w:lineRule="auto"/>
        <w:rPr>
          <w:rFonts w:eastAsia="Times New Roman" w:cs="Tahoma"/>
          <w:bCs/>
          <w:lang w:eastAsia="es-ES"/>
        </w:rPr>
      </w:pPr>
      <w:r w:rsidRPr="00FA2793">
        <w:rPr>
          <w:rFonts w:eastAsia="Times New Roman" w:cs="Tahoma"/>
          <w:bCs/>
          <w:lang w:eastAsia="es-ES"/>
        </w:rPr>
        <w:lastRenderedPageBreak/>
        <w:t>En tal sentido, dicho documento se encuentra incompleto y no es posible identificar si dicha información corresponde a alguno de los rubros solicitados.</w:t>
      </w:r>
      <w:r w:rsidR="0073652D" w:rsidRPr="00FA2793">
        <w:rPr>
          <w:rFonts w:eastAsia="Times New Roman" w:cs="Tahoma"/>
          <w:bCs/>
          <w:lang w:eastAsia="es-ES"/>
        </w:rPr>
        <w:t xml:space="preserve"> </w:t>
      </w:r>
      <w:r w:rsidR="00ED0F27" w:rsidRPr="00FA2793">
        <w:rPr>
          <w:rFonts w:eastAsia="Times New Roman" w:cs="Tahoma"/>
          <w:bCs/>
          <w:lang w:eastAsia="es-ES"/>
        </w:rPr>
        <w:t xml:space="preserve">En adición </w:t>
      </w:r>
      <w:r w:rsidR="006E3E27" w:rsidRPr="00FA2793">
        <w:rPr>
          <w:rFonts w:eastAsia="Times New Roman" w:cs="Tahoma"/>
          <w:bCs/>
          <w:lang w:eastAsia="es-ES"/>
        </w:rPr>
        <w:t>se remitieron diversas documentales relativas a comprobación de gastos a favor de CONSERVADORA MEXIQUENSE DE CAMINOS DEL SUR, como se aprecia a continuación:</w:t>
      </w:r>
    </w:p>
    <w:p w14:paraId="62ADB6ED" w14:textId="77777777" w:rsidR="006E3E27" w:rsidRPr="00FA2793" w:rsidRDefault="006E3E27" w:rsidP="00407FEF">
      <w:pPr>
        <w:spacing w:after="0" w:line="360" w:lineRule="auto"/>
        <w:rPr>
          <w:rFonts w:eastAsia="Times New Roman" w:cs="Tahoma"/>
          <w:bCs/>
          <w:lang w:eastAsia="es-ES"/>
        </w:rPr>
      </w:pPr>
    </w:p>
    <w:p w14:paraId="504CFCB1" w14:textId="1DFAB17A" w:rsidR="00004616" w:rsidRPr="00FA2793" w:rsidRDefault="00B2630A"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35774906" wp14:editId="6FC546C4">
            <wp:extent cx="4976414" cy="3463074"/>
            <wp:effectExtent l="0" t="5398"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4981891" cy="3466885"/>
                    </a:xfrm>
                    <a:prstGeom prst="rect">
                      <a:avLst/>
                    </a:prstGeom>
                  </pic:spPr>
                </pic:pic>
              </a:graphicData>
            </a:graphic>
          </wp:inline>
        </w:drawing>
      </w:r>
    </w:p>
    <w:p w14:paraId="3486ED7D" w14:textId="77777777" w:rsidR="00004616" w:rsidRPr="00FA2793" w:rsidRDefault="00004616" w:rsidP="00407FEF">
      <w:pPr>
        <w:spacing w:after="0" w:line="360" w:lineRule="auto"/>
        <w:rPr>
          <w:rFonts w:eastAsia="Times New Roman" w:cs="Tahoma"/>
          <w:bCs/>
          <w:lang w:eastAsia="es-ES"/>
        </w:rPr>
      </w:pPr>
    </w:p>
    <w:p w14:paraId="7C0640CB" w14:textId="0003385B" w:rsidR="001C200E" w:rsidRPr="00FA2793" w:rsidRDefault="001C200E" w:rsidP="00407FEF">
      <w:pPr>
        <w:spacing w:after="0" w:line="360" w:lineRule="auto"/>
        <w:rPr>
          <w:rFonts w:eastAsia="Times New Roman" w:cs="Tahoma"/>
          <w:bCs/>
          <w:lang w:eastAsia="es-ES"/>
        </w:rPr>
      </w:pPr>
      <w:r w:rsidRPr="00FA2793">
        <w:rPr>
          <w:rFonts w:eastAsia="Times New Roman" w:cs="Tahoma"/>
          <w:bCs/>
          <w:lang w:eastAsia="es-ES"/>
        </w:rPr>
        <w:t>No es óbice a lo anterior, hacer mención que el Particular no requirió los documentos relativos a pagos remitidos</w:t>
      </w:r>
      <w:r w:rsidR="00097B4A" w:rsidRPr="00FA2793">
        <w:rPr>
          <w:rFonts w:eastAsia="Times New Roman" w:cs="Tahoma"/>
          <w:bCs/>
          <w:lang w:eastAsia="es-ES"/>
        </w:rPr>
        <w:t xml:space="preserve"> por el Sujeto Obligado.</w:t>
      </w:r>
    </w:p>
    <w:p w14:paraId="16F0B1DF" w14:textId="77777777" w:rsidR="001C200E" w:rsidRPr="00FA2793" w:rsidRDefault="001C200E" w:rsidP="00407FEF">
      <w:pPr>
        <w:spacing w:after="0" w:line="360" w:lineRule="auto"/>
        <w:rPr>
          <w:rFonts w:eastAsia="Times New Roman" w:cs="Tahoma"/>
          <w:bCs/>
          <w:lang w:eastAsia="es-ES"/>
        </w:rPr>
      </w:pPr>
    </w:p>
    <w:p w14:paraId="3D4F7EA2" w14:textId="775AEBC3" w:rsidR="006E3E27" w:rsidRPr="00FA2793" w:rsidRDefault="008D2F42" w:rsidP="00407FEF">
      <w:pPr>
        <w:spacing w:after="0" w:line="360" w:lineRule="auto"/>
        <w:rPr>
          <w:rFonts w:eastAsia="Times New Roman" w:cs="Tahoma"/>
          <w:bCs/>
          <w:lang w:eastAsia="es-ES"/>
        </w:rPr>
      </w:pPr>
      <w:r w:rsidRPr="00FA2793">
        <w:rPr>
          <w:rFonts w:eastAsia="Times New Roman" w:cs="Tahoma"/>
          <w:bCs/>
          <w:lang w:eastAsia="es-ES"/>
        </w:rPr>
        <w:lastRenderedPageBreak/>
        <w:t>Finalmente</w:t>
      </w:r>
      <w:r w:rsidR="002F06C0" w:rsidRPr="00FA2793">
        <w:rPr>
          <w:rFonts w:eastAsia="Times New Roman" w:cs="Tahoma"/>
          <w:bCs/>
          <w:lang w:eastAsia="es-ES"/>
        </w:rPr>
        <w:t xml:space="preserve"> remitió el oficio 220C01010200000L/1024/2023</w:t>
      </w:r>
      <w:r w:rsidRPr="00FA2793">
        <w:rPr>
          <w:rFonts w:eastAsia="Times New Roman" w:cs="Tahoma"/>
          <w:bCs/>
          <w:lang w:eastAsia="es-ES"/>
        </w:rPr>
        <w:t>, donde el Director de Conservación de Caminos, refiere remiti</w:t>
      </w:r>
      <w:r w:rsidR="00097B4A" w:rsidRPr="00FA2793">
        <w:rPr>
          <w:rFonts w:eastAsia="Times New Roman" w:cs="Tahoma"/>
          <w:bCs/>
          <w:lang w:eastAsia="es-ES"/>
        </w:rPr>
        <w:t>r diversa</w:t>
      </w:r>
      <w:r w:rsidRPr="00FA2793">
        <w:rPr>
          <w:rFonts w:eastAsia="Times New Roman" w:cs="Tahoma"/>
          <w:bCs/>
          <w:lang w:eastAsia="es-ES"/>
        </w:rPr>
        <w:t xml:space="preserve"> información, al tenor de lo siguiente: </w:t>
      </w:r>
    </w:p>
    <w:p w14:paraId="2DB9F334" w14:textId="77777777" w:rsidR="006E3E27" w:rsidRPr="00FA2793" w:rsidRDefault="006E3E27" w:rsidP="00407FEF">
      <w:pPr>
        <w:spacing w:after="0" w:line="360" w:lineRule="auto"/>
        <w:rPr>
          <w:rFonts w:eastAsia="Times New Roman" w:cs="Tahoma"/>
          <w:bCs/>
          <w:lang w:eastAsia="es-ES"/>
        </w:rPr>
      </w:pPr>
    </w:p>
    <w:p w14:paraId="51B3F060" w14:textId="059EBCB1" w:rsidR="006E3E27" w:rsidRPr="00FA2793" w:rsidRDefault="002F06C0" w:rsidP="00407FEF">
      <w:pPr>
        <w:spacing w:after="0" w:line="360" w:lineRule="auto"/>
        <w:jc w:val="center"/>
        <w:rPr>
          <w:rFonts w:eastAsia="Times New Roman" w:cs="Tahoma"/>
          <w:bCs/>
          <w:lang w:eastAsia="es-ES"/>
        </w:rPr>
      </w:pPr>
      <w:r w:rsidRPr="00FA2793">
        <w:rPr>
          <w:rFonts w:eastAsia="Times New Roman" w:cs="Tahoma"/>
          <w:bCs/>
          <w:noProof/>
        </w:rPr>
        <w:drawing>
          <wp:inline distT="0" distB="0" distL="0" distR="0" wp14:anchorId="35B990A4" wp14:editId="14712A2E">
            <wp:extent cx="4162116" cy="3661574"/>
            <wp:effectExtent l="254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4174612" cy="3672567"/>
                    </a:xfrm>
                    <a:prstGeom prst="rect">
                      <a:avLst/>
                    </a:prstGeom>
                  </pic:spPr>
                </pic:pic>
              </a:graphicData>
            </a:graphic>
          </wp:inline>
        </w:drawing>
      </w:r>
    </w:p>
    <w:p w14:paraId="7F196E95" w14:textId="77777777" w:rsidR="006E3E27" w:rsidRPr="00FA2793" w:rsidRDefault="006E3E27" w:rsidP="00407FEF">
      <w:pPr>
        <w:spacing w:after="0" w:line="360" w:lineRule="auto"/>
        <w:rPr>
          <w:rFonts w:eastAsia="Times New Roman" w:cs="Tahoma"/>
          <w:bCs/>
          <w:lang w:eastAsia="es-ES"/>
        </w:rPr>
      </w:pPr>
    </w:p>
    <w:p w14:paraId="7C892136" w14:textId="53E40B93" w:rsidR="00D03645" w:rsidRPr="00FA2793" w:rsidRDefault="00F67720" w:rsidP="00407FEF">
      <w:pPr>
        <w:spacing w:after="0" w:line="360" w:lineRule="auto"/>
        <w:rPr>
          <w:rFonts w:eastAsia="Times New Roman" w:cs="Tahoma"/>
          <w:bCs/>
          <w:lang w:eastAsia="es-ES"/>
        </w:rPr>
      </w:pPr>
      <w:r w:rsidRPr="00FA2793">
        <w:rPr>
          <w:rFonts w:eastAsia="Times New Roman" w:cs="Tahoma"/>
          <w:bCs/>
          <w:lang w:eastAsia="es-ES"/>
        </w:rPr>
        <w:t>En tal sentido, este Instituto pudo apreciar que de la revisión de las constancias que integran el expediente electrónico, no se remitió ninguno de los docume</w:t>
      </w:r>
      <w:r w:rsidR="00097B4A" w:rsidRPr="00FA2793">
        <w:rPr>
          <w:rFonts w:eastAsia="Times New Roman" w:cs="Tahoma"/>
          <w:bCs/>
          <w:lang w:eastAsia="es-ES"/>
        </w:rPr>
        <w:t xml:space="preserve">ntos a que se hace referencia en el </w:t>
      </w:r>
      <w:r w:rsidRPr="00FA2793">
        <w:rPr>
          <w:rFonts w:eastAsia="Times New Roman" w:cs="Tahoma"/>
          <w:bCs/>
          <w:lang w:eastAsia="es-ES"/>
        </w:rPr>
        <w:t xml:space="preserve"> oficio anterior. Así mismo, se aprecia que la</w:t>
      </w:r>
      <w:r w:rsidR="00097B4A" w:rsidRPr="00FA2793">
        <w:rPr>
          <w:rFonts w:eastAsia="Times New Roman" w:cs="Tahoma"/>
          <w:bCs/>
          <w:lang w:eastAsia="es-ES"/>
        </w:rPr>
        <w:t>s</w:t>
      </w:r>
      <w:r w:rsidRPr="00FA2793">
        <w:rPr>
          <w:rFonts w:eastAsia="Times New Roman" w:cs="Tahoma"/>
          <w:bCs/>
          <w:lang w:eastAsia="es-ES"/>
        </w:rPr>
        <w:t xml:space="preserve"> documental</w:t>
      </w:r>
      <w:r w:rsidR="00097B4A" w:rsidRPr="00FA2793">
        <w:rPr>
          <w:rFonts w:eastAsia="Times New Roman" w:cs="Tahoma"/>
          <w:bCs/>
          <w:lang w:eastAsia="es-ES"/>
        </w:rPr>
        <w:t>es</w:t>
      </w:r>
      <w:r w:rsidRPr="00FA2793">
        <w:rPr>
          <w:rFonts w:eastAsia="Times New Roman" w:cs="Tahoma"/>
          <w:bCs/>
          <w:lang w:eastAsia="es-ES"/>
        </w:rPr>
        <w:t xml:space="preserve"> aludida</w:t>
      </w:r>
      <w:r w:rsidR="00097B4A" w:rsidRPr="00FA2793">
        <w:rPr>
          <w:rFonts w:eastAsia="Times New Roman" w:cs="Tahoma"/>
          <w:bCs/>
          <w:lang w:eastAsia="es-ES"/>
        </w:rPr>
        <w:t>s</w:t>
      </w:r>
      <w:r w:rsidRPr="00FA2793">
        <w:rPr>
          <w:rFonts w:eastAsia="Times New Roman" w:cs="Tahoma"/>
          <w:bCs/>
          <w:lang w:eastAsia="es-ES"/>
        </w:rPr>
        <w:t>, corresponde</w:t>
      </w:r>
      <w:r w:rsidR="00097B4A" w:rsidRPr="00FA2793">
        <w:rPr>
          <w:rFonts w:eastAsia="Times New Roman" w:cs="Tahoma"/>
          <w:bCs/>
          <w:lang w:eastAsia="es-ES"/>
        </w:rPr>
        <w:t>n</w:t>
      </w:r>
      <w:r w:rsidRPr="00FA2793">
        <w:rPr>
          <w:rFonts w:eastAsia="Times New Roman" w:cs="Tahoma"/>
          <w:bCs/>
          <w:lang w:eastAsia="es-ES"/>
        </w:rPr>
        <w:t xml:space="preserve"> a una solicitud de información diversa, correspondiente al año dos mil veintitrés</w:t>
      </w:r>
      <w:r w:rsidR="0073652D" w:rsidRPr="00FA2793">
        <w:rPr>
          <w:rFonts w:eastAsia="Times New Roman" w:cs="Tahoma"/>
          <w:bCs/>
          <w:lang w:eastAsia="es-ES"/>
        </w:rPr>
        <w:t xml:space="preserve">; situación que guarda relevancia pues </w:t>
      </w:r>
      <w:r w:rsidR="00164719" w:rsidRPr="00FA2793">
        <w:rPr>
          <w:rFonts w:eastAsia="Times New Roman" w:cs="Tahoma"/>
          <w:bCs/>
          <w:lang w:eastAsia="es-ES"/>
        </w:rPr>
        <w:t>este Instituto</w:t>
      </w:r>
      <w:r w:rsidR="00C67FC7" w:rsidRPr="00FA2793">
        <w:rPr>
          <w:rFonts w:eastAsia="Times New Roman" w:cs="Tahoma"/>
          <w:bCs/>
          <w:lang w:eastAsia="es-ES"/>
        </w:rPr>
        <w:t xml:space="preserve"> </w:t>
      </w:r>
      <w:r w:rsidR="00164719" w:rsidRPr="00FA2793">
        <w:rPr>
          <w:rFonts w:eastAsia="Times New Roman" w:cs="Tahoma"/>
          <w:bCs/>
          <w:lang w:eastAsia="es-ES"/>
        </w:rPr>
        <w:t>pudo acceder al contrato</w:t>
      </w:r>
      <w:r w:rsidR="00C67FC7" w:rsidRPr="00FA2793">
        <w:rPr>
          <w:rFonts w:eastAsia="Times New Roman" w:cs="Tahoma"/>
          <w:bCs/>
          <w:lang w:eastAsia="es-ES"/>
        </w:rPr>
        <w:t xml:space="preserve"> celebrado entre la Junta de Caminos del Estado de México y Conservadora Mexiquense Caminos del Sur</w:t>
      </w:r>
      <w:r w:rsidR="0073652D" w:rsidRPr="00FA2793">
        <w:rPr>
          <w:rFonts w:eastAsia="Times New Roman" w:cs="Tahoma"/>
          <w:bCs/>
          <w:lang w:eastAsia="es-ES"/>
        </w:rPr>
        <w:t>, tal como se muestra en el siguiente extracto:</w:t>
      </w:r>
    </w:p>
    <w:p w14:paraId="4507D630" w14:textId="77777777" w:rsidR="00164719" w:rsidRPr="00FA2793" w:rsidRDefault="00164719" w:rsidP="00407FEF">
      <w:pPr>
        <w:spacing w:after="0" w:line="360" w:lineRule="auto"/>
        <w:rPr>
          <w:rFonts w:eastAsia="Times New Roman" w:cs="Tahoma"/>
          <w:bCs/>
          <w:lang w:eastAsia="es-ES"/>
        </w:rPr>
      </w:pPr>
    </w:p>
    <w:p w14:paraId="58B0B8CB" w14:textId="13F4AC29" w:rsidR="00164719" w:rsidRPr="00FA2793" w:rsidRDefault="00164719" w:rsidP="00407FEF">
      <w:pPr>
        <w:spacing w:after="0" w:line="360" w:lineRule="auto"/>
        <w:jc w:val="center"/>
        <w:rPr>
          <w:rFonts w:eastAsia="Times New Roman" w:cs="Tahoma"/>
          <w:bCs/>
          <w:lang w:eastAsia="es-ES"/>
        </w:rPr>
      </w:pPr>
      <w:r w:rsidRPr="00FA2793">
        <w:rPr>
          <w:rFonts w:eastAsia="Times New Roman" w:cs="Tahoma"/>
          <w:bCs/>
          <w:noProof/>
        </w:rPr>
        <w:lastRenderedPageBreak/>
        <w:drawing>
          <wp:inline distT="0" distB="0" distL="0" distR="0" wp14:anchorId="2C7D6F59" wp14:editId="62D0DEE4">
            <wp:extent cx="1816849" cy="4427850"/>
            <wp:effectExtent l="2858" t="0" r="2222" b="2223"/>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8943"/>
                    <a:stretch/>
                  </pic:blipFill>
                  <pic:spPr bwMode="auto">
                    <a:xfrm rot="5400000">
                      <a:off x="0" y="0"/>
                      <a:ext cx="1817112" cy="4428490"/>
                    </a:xfrm>
                    <a:prstGeom prst="rect">
                      <a:avLst/>
                    </a:prstGeom>
                    <a:ln>
                      <a:noFill/>
                    </a:ln>
                    <a:extLst>
                      <a:ext uri="{53640926-AAD7-44D8-BBD7-CCE9431645EC}">
                        <a14:shadowObscured xmlns:a14="http://schemas.microsoft.com/office/drawing/2010/main"/>
                      </a:ext>
                    </a:extLst>
                  </pic:spPr>
                </pic:pic>
              </a:graphicData>
            </a:graphic>
          </wp:inline>
        </w:drawing>
      </w:r>
    </w:p>
    <w:p w14:paraId="37D77D73" w14:textId="77777777" w:rsidR="0073652D" w:rsidRPr="00FA2793" w:rsidRDefault="0073652D" w:rsidP="00407FEF">
      <w:pPr>
        <w:spacing w:after="0" w:line="360" w:lineRule="auto"/>
        <w:rPr>
          <w:rFonts w:eastAsia="Times New Roman" w:cs="Tahoma"/>
          <w:bCs/>
          <w:lang w:eastAsia="es-ES"/>
        </w:rPr>
      </w:pPr>
    </w:p>
    <w:p w14:paraId="4544E823" w14:textId="25CC35AC" w:rsidR="00351647" w:rsidRPr="00FA2793" w:rsidRDefault="00D70A55" w:rsidP="00407FEF">
      <w:pPr>
        <w:spacing w:after="0" w:line="360" w:lineRule="auto"/>
        <w:rPr>
          <w:rFonts w:eastAsia="Times New Roman" w:cs="Tahoma"/>
          <w:bCs/>
          <w:lang w:eastAsia="es-ES"/>
        </w:rPr>
      </w:pPr>
      <w:r w:rsidRPr="00FA2793">
        <w:rPr>
          <w:rFonts w:eastAsia="Times New Roman" w:cs="Tahoma"/>
          <w:bCs/>
          <w:lang w:eastAsia="es-ES"/>
        </w:rPr>
        <w:t>Por lo anterior, existe evidencia que hace suponer que la información requerida se encuentra en los archivos del Sujeto Obligado</w:t>
      </w:r>
      <w:r w:rsidR="0073652D" w:rsidRPr="00FA2793">
        <w:rPr>
          <w:rFonts w:eastAsia="Times New Roman" w:cs="Tahoma"/>
          <w:bCs/>
          <w:lang w:eastAsia="es-ES"/>
        </w:rPr>
        <w:t xml:space="preserve">; por lo que, se </w:t>
      </w:r>
      <w:r w:rsidR="00D75BED" w:rsidRPr="00FA2793">
        <w:rPr>
          <w:rFonts w:eastAsia="Times New Roman" w:cs="Tahoma"/>
          <w:bCs/>
          <w:lang w:eastAsia="es-ES"/>
        </w:rPr>
        <w:t xml:space="preserve">concluye que </w:t>
      </w:r>
      <w:r w:rsidR="00487AD2" w:rsidRPr="00FA2793">
        <w:rPr>
          <w:rFonts w:eastAsia="Times New Roman" w:cs="Tahoma"/>
          <w:bCs/>
          <w:lang w:eastAsia="es-ES"/>
        </w:rPr>
        <w:t>la Secretaría de Movilidad</w:t>
      </w:r>
      <w:r w:rsidR="00351647" w:rsidRPr="00FA2793">
        <w:rPr>
          <w:rFonts w:eastAsia="Times New Roman" w:cs="Tahoma"/>
          <w:bCs/>
          <w:lang w:eastAsia="es-ES"/>
        </w:rPr>
        <w:t xml:space="preserve"> no satisfizo el derecho de acceso a la información del Recurrente al no </w:t>
      </w:r>
      <w:r w:rsidR="00D75BED" w:rsidRPr="00FA2793">
        <w:rPr>
          <w:rFonts w:eastAsia="Times New Roman" w:cs="Tahoma"/>
          <w:bCs/>
          <w:lang w:eastAsia="es-ES"/>
        </w:rPr>
        <w:t xml:space="preserve">proporcionar la información relativa a </w:t>
      </w:r>
      <w:r w:rsidR="009314C5" w:rsidRPr="00FA2793">
        <w:rPr>
          <w:rFonts w:eastAsia="Times New Roman" w:cs="Tahoma"/>
          <w:bCs/>
          <w:lang w:eastAsia="es-ES"/>
        </w:rPr>
        <w:t>Proyecto de Caminos del Sur</w:t>
      </w:r>
      <w:r w:rsidR="00351647" w:rsidRPr="00FA2793">
        <w:rPr>
          <w:rFonts w:eastAsia="Times New Roman" w:cs="Tahoma"/>
          <w:bCs/>
          <w:lang w:eastAsia="es-ES"/>
        </w:rPr>
        <w:t xml:space="preserve">, lo cual da como resultado que el agravio sea </w:t>
      </w:r>
      <w:r w:rsidR="00351647" w:rsidRPr="00FA2793">
        <w:rPr>
          <w:rFonts w:eastAsia="Times New Roman" w:cs="Tahoma"/>
          <w:b/>
          <w:bCs/>
          <w:lang w:eastAsia="es-ES"/>
        </w:rPr>
        <w:t>FUNDADO.</w:t>
      </w:r>
      <w:r w:rsidR="00351647" w:rsidRPr="00FA2793">
        <w:rPr>
          <w:rFonts w:eastAsia="Times New Roman" w:cs="Tahoma"/>
          <w:bCs/>
          <w:lang w:eastAsia="es-ES"/>
        </w:rPr>
        <w:t xml:space="preserve"> </w:t>
      </w:r>
    </w:p>
    <w:p w14:paraId="7F8A5B75" w14:textId="77777777" w:rsidR="00351647" w:rsidRPr="00FA2793" w:rsidRDefault="00351647" w:rsidP="00407FEF">
      <w:pPr>
        <w:spacing w:after="0" w:line="360" w:lineRule="auto"/>
        <w:rPr>
          <w:rFonts w:eastAsia="Times New Roman" w:cs="Tahoma"/>
          <w:bCs/>
          <w:lang w:val="x-none" w:eastAsia="es-ES"/>
        </w:rPr>
      </w:pPr>
    </w:p>
    <w:p w14:paraId="2C9841DC" w14:textId="77777777" w:rsidR="00351647" w:rsidRPr="00FA2793" w:rsidRDefault="00351647" w:rsidP="00407FEF">
      <w:pPr>
        <w:tabs>
          <w:tab w:val="left" w:pos="4962"/>
        </w:tabs>
        <w:spacing w:after="0" w:line="360" w:lineRule="auto"/>
        <w:contextualSpacing/>
        <w:rPr>
          <w:rFonts w:eastAsia="Calibri" w:cs="Tahoma"/>
          <w:color w:val="000000"/>
        </w:rPr>
      </w:pPr>
      <w:r w:rsidRPr="00FA2793">
        <w:rPr>
          <w:rFonts w:eastAsia="Calibri" w:cs="Tahoma"/>
          <w:color w:val="000000"/>
        </w:rPr>
        <w:t xml:space="preserve">En tal virtud, este Instituto  determina procedente ordenar la entrega de los documentos donde conste la  información solicitada. De esta manera, </w:t>
      </w:r>
      <w:r w:rsidRPr="00FA2793">
        <w:rPr>
          <w:rFonts w:eastAsia="Calibri" w:cs="Tahoma"/>
          <w:color w:val="000000"/>
          <w:szCs w:val="24"/>
          <w:lang w:val="es-ES"/>
        </w:rPr>
        <w:t xml:space="preserve">el derecho de acceso a la información pública se satisface en aquellos casos en que se entregue el soporte documental en el que conste la información solicitada, sin necesidad de elaborar documentos </w:t>
      </w:r>
      <w:r w:rsidRPr="00FA2793">
        <w:rPr>
          <w:rFonts w:eastAsia="Calibri" w:cs="Tahoma"/>
          <w:i/>
          <w:color w:val="000000"/>
        </w:rPr>
        <w:t>ad hoc</w:t>
      </w:r>
      <w:r w:rsidRPr="00FA2793">
        <w:rPr>
          <w:rFonts w:eastAsia="Calibri" w:cs="Tahoma"/>
          <w:color w:val="000000"/>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8236910" w14:textId="77777777" w:rsidR="00351647" w:rsidRPr="00FA2793" w:rsidRDefault="00351647" w:rsidP="00407FEF">
      <w:pPr>
        <w:tabs>
          <w:tab w:val="left" w:pos="4962"/>
        </w:tabs>
        <w:spacing w:after="0" w:line="360" w:lineRule="auto"/>
        <w:contextualSpacing/>
        <w:rPr>
          <w:rFonts w:eastAsia="Calibri" w:cs="Tahoma"/>
          <w:color w:val="000000"/>
        </w:rPr>
      </w:pPr>
    </w:p>
    <w:p w14:paraId="31828A57" w14:textId="691422C4" w:rsidR="00351647" w:rsidRPr="00FA2793" w:rsidRDefault="00351647" w:rsidP="00407FEF">
      <w:pPr>
        <w:spacing w:after="0" w:line="360" w:lineRule="auto"/>
        <w:rPr>
          <w:rFonts w:eastAsia="Calibri" w:cs="Tahoma"/>
          <w:color w:val="000000"/>
        </w:rPr>
      </w:pPr>
      <w:r w:rsidRPr="00FA2793">
        <w:rPr>
          <w:rFonts w:eastAsia="Calibri" w:cs="Tahoma"/>
          <w:color w:val="000000"/>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lo cual no aconteció</w:t>
      </w:r>
      <w:r w:rsidRPr="00FA2793">
        <w:rPr>
          <w:rFonts w:eastAsia="Calibri" w:cs="Tahoma"/>
          <w:color w:val="000000"/>
          <w:lang w:val="x-none"/>
        </w:rPr>
        <w:t xml:space="preserve">, pues el Sujeto Obligado no proporcionó los </w:t>
      </w:r>
      <w:r w:rsidR="0073652D" w:rsidRPr="00FA2793">
        <w:rPr>
          <w:rFonts w:eastAsia="Calibri" w:cs="Tahoma"/>
          <w:color w:val="000000"/>
          <w:lang w:val="x-none"/>
        </w:rPr>
        <w:t xml:space="preserve">documentos </w:t>
      </w:r>
      <w:r w:rsidR="0073652D" w:rsidRPr="00FA2793">
        <w:rPr>
          <w:rFonts w:eastAsia="Calibri" w:cs="Tahoma"/>
          <w:color w:val="000000"/>
        </w:rPr>
        <w:t>solicitados</w:t>
      </w:r>
      <w:r w:rsidRPr="00FA2793">
        <w:rPr>
          <w:rFonts w:eastAsia="Calibri" w:cs="Tahoma"/>
          <w:color w:val="000000"/>
        </w:rPr>
        <w:t>.</w:t>
      </w:r>
    </w:p>
    <w:p w14:paraId="78020B49" w14:textId="77777777" w:rsidR="00351647" w:rsidRPr="00FA2793" w:rsidRDefault="00351647" w:rsidP="00407FEF">
      <w:pPr>
        <w:spacing w:after="0" w:line="360" w:lineRule="auto"/>
        <w:rPr>
          <w:rFonts w:eastAsia="Times New Roman" w:cs="Tahoma"/>
          <w:szCs w:val="24"/>
          <w:lang w:val="es-ES" w:eastAsia="es-ES"/>
        </w:rPr>
      </w:pPr>
    </w:p>
    <w:p w14:paraId="0177EE01" w14:textId="77777777" w:rsidR="00351647" w:rsidRPr="00FA2793" w:rsidRDefault="00351647" w:rsidP="00407FEF">
      <w:pPr>
        <w:tabs>
          <w:tab w:val="left" w:pos="4962"/>
        </w:tabs>
        <w:spacing w:after="0" w:line="360" w:lineRule="auto"/>
        <w:rPr>
          <w:rFonts w:eastAsia="Times New Roman" w:cs="Tahoma"/>
          <w:bCs/>
          <w:lang w:val="es-ES" w:eastAsia="es-ES"/>
        </w:rPr>
      </w:pPr>
      <w:r w:rsidRPr="00FA2793">
        <w:rPr>
          <w:rFonts w:eastAsia="Times New Roman" w:cs="Tahoma"/>
          <w:bCs/>
          <w:lang w:val="es-ES_tradnl" w:eastAsia="es-ES"/>
        </w:rPr>
        <w:lastRenderedPageBreak/>
        <w:t>Finalmente, no pasa desapercibido para este Instituto que los documentos que den cuenta de lo solicitado, pudieran contener datos o información clasificada, por lo que, en el supuesto, deberá elaborar la versión pública respectiva; a</w:t>
      </w:r>
      <w:r w:rsidRPr="00FA2793">
        <w:rPr>
          <w:rFonts w:eastAsia="Times New Roman" w:cs="Tahoma"/>
          <w:bCs/>
          <w:lang w:val="es-ES" w:eastAsia="es-ES"/>
        </w:rPr>
        <w:t xml:space="preserve">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0F240DA" w14:textId="77777777" w:rsidR="00351647" w:rsidRPr="00FA2793" w:rsidRDefault="00351647" w:rsidP="00407FEF">
      <w:pPr>
        <w:tabs>
          <w:tab w:val="left" w:pos="4962"/>
        </w:tabs>
        <w:spacing w:after="0" w:line="360" w:lineRule="auto"/>
        <w:rPr>
          <w:rFonts w:eastAsia="Times New Roman" w:cs="Tahoma"/>
          <w:bCs/>
          <w:lang w:val="es-ES" w:eastAsia="es-ES"/>
        </w:rPr>
      </w:pPr>
    </w:p>
    <w:p w14:paraId="18AED6A5" w14:textId="77777777" w:rsidR="00351647" w:rsidRPr="00FA2793" w:rsidRDefault="00351647" w:rsidP="00407FEF">
      <w:pPr>
        <w:tabs>
          <w:tab w:val="left" w:pos="4962"/>
        </w:tabs>
        <w:spacing w:after="0" w:line="360" w:lineRule="auto"/>
        <w:rPr>
          <w:rFonts w:eastAsia="Times New Roman" w:cs="Tahoma"/>
          <w:bCs/>
          <w:lang w:val="es-ES" w:eastAsia="es-ES"/>
        </w:rPr>
      </w:pPr>
      <w:r w:rsidRPr="00FA2793">
        <w:rPr>
          <w:rFonts w:eastAsia="Times New Roman" w:cs="Tahoma"/>
          <w:b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66D4918" w14:textId="77777777" w:rsidR="00351647" w:rsidRPr="00FA2793" w:rsidRDefault="00351647" w:rsidP="00407FEF">
      <w:pPr>
        <w:spacing w:after="0" w:line="360" w:lineRule="auto"/>
      </w:pPr>
      <w:r w:rsidRPr="00FA2793">
        <w:t xml:space="preserve">  </w:t>
      </w:r>
    </w:p>
    <w:p w14:paraId="2999C655" w14:textId="77777777" w:rsidR="00351647" w:rsidRPr="00FA2793" w:rsidRDefault="00351647" w:rsidP="00407FEF">
      <w:pPr>
        <w:spacing w:after="0" w:line="360" w:lineRule="auto"/>
        <w:rPr>
          <w:rFonts w:eastAsia="Calibri" w:cs="Tahoma"/>
          <w:b/>
        </w:rPr>
      </w:pPr>
      <w:r w:rsidRPr="00FA2793">
        <w:rPr>
          <w:rFonts w:eastAsia="Calibri" w:cs="Tahoma"/>
          <w:b/>
        </w:rPr>
        <w:t xml:space="preserve">SEXTO. Decisión </w:t>
      </w:r>
    </w:p>
    <w:p w14:paraId="0B5A6F97" w14:textId="77777777" w:rsidR="00351647" w:rsidRPr="00FA2793" w:rsidRDefault="00351647" w:rsidP="00407FEF">
      <w:pPr>
        <w:spacing w:after="0" w:line="360" w:lineRule="auto"/>
        <w:rPr>
          <w:rFonts w:eastAsia="Calibri" w:cs="Tahoma"/>
          <w:b/>
          <w:color w:val="FF0000"/>
        </w:rPr>
      </w:pPr>
    </w:p>
    <w:p w14:paraId="2777BCFD" w14:textId="1D5D831B" w:rsidR="00351647" w:rsidRPr="00FA2793" w:rsidRDefault="00351647" w:rsidP="00407FEF">
      <w:pPr>
        <w:widowControl w:val="0"/>
        <w:spacing w:after="0" w:line="360" w:lineRule="auto"/>
        <w:rPr>
          <w:rFonts w:eastAsia="Calibri" w:cs="Tahoma"/>
          <w:iCs/>
          <w:lang w:eastAsia="es-ES_tradnl"/>
        </w:rPr>
      </w:pPr>
      <w:r w:rsidRPr="00FA2793">
        <w:rPr>
          <w:rFonts w:eastAsia="Calibri" w:cs="Tahoma"/>
        </w:rPr>
        <w:t xml:space="preserve">Con fundamento en el artículo 186, fracción III, de la Ley de Transparencia y Acceso a la Información Pública del Estado de México y Municipios, este Instituto considera procedente </w:t>
      </w:r>
      <w:r w:rsidRPr="00FA2793">
        <w:rPr>
          <w:rFonts w:eastAsia="Calibri" w:cs="Tahoma"/>
          <w:b/>
        </w:rPr>
        <w:t xml:space="preserve">MODIFICAR </w:t>
      </w:r>
      <w:r w:rsidRPr="00FA2793">
        <w:rPr>
          <w:rFonts w:eastAsia="Calibri" w:cs="Tahoma"/>
          <w:bCs/>
        </w:rPr>
        <w:t>la</w:t>
      </w:r>
      <w:r w:rsidR="00CC5E1E" w:rsidRPr="00FA2793">
        <w:rPr>
          <w:rFonts w:eastAsia="Calibri" w:cs="Tahoma"/>
        </w:rPr>
        <w:t xml:space="preserve"> respuesta otorgada por la Secretaría de Movilidad</w:t>
      </w:r>
      <w:r w:rsidRPr="00FA2793">
        <w:rPr>
          <w:rFonts w:eastAsia="Calibri" w:cs="Tahoma"/>
        </w:rPr>
        <w:t>, a efecto de que entregue la información faltante</w:t>
      </w:r>
      <w:r w:rsidRPr="00FA2793">
        <w:rPr>
          <w:rFonts w:eastAsia="Calibri" w:cs="Tahoma"/>
          <w:iCs/>
          <w:lang w:eastAsia="es-ES_tradnl"/>
        </w:rPr>
        <w:t>.</w:t>
      </w:r>
    </w:p>
    <w:p w14:paraId="3799F42D" w14:textId="77777777" w:rsidR="00351647" w:rsidRPr="00FA2793" w:rsidRDefault="00351647" w:rsidP="00407FEF">
      <w:pPr>
        <w:tabs>
          <w:tab w:val="left" w:pos="4962"/>
        </w:tabs>
        <w:spacing w:after="0" w:line="360" w:lineRule="auto"/>
        <w:rPr>
          <w:rFonts w:eastAsia="Calibri" w:cs="Tahoma"/>
        </w:rPr>
      </w:pPr>
    </w:p>
    <w:p w14:paraId="28393A04" w14:textId="77777777" w:rsidR="00351647" w:rsidRPr="00FA2793" w:rsidRDefault="00351647" w:rsidP="00407FEF">
      <w:pPr>
        <w:spacing w:after="0" w:line="360" w:lineRule="auto"/>
        <w:rPr>
          <w:rFonts w:eastAsia="Calibri" w:cs="Tahoma"/>
          <w:b/>
        </w:rPr>
      </w:pPr>
      <w:r w:rsidRPr="00FA2793">
        <w:rPr>
          <w:rFonts w:eastAsia="Calibri" w:cs="Tahoma"/>
          <w:b/>
        </w:rPr>
        <w:t>Términos de la Resolución para conocimiento del Particular</w:t>
      </w:r>
    </w:p>
    <w:p w14:paraId="367372DC" w14:textId="77777777" w:rsidR="00351647" w:rsidRPr="00FA2793" w:rsidRDefault="00351647" w:rsidP="00407FEF">
      <w:pPr>
        <w:spacing w:after="0" w:line="360" w:lineRule="auto"/>
        <w:rPr>
          <w:rFonts w:eastAsia="Calibri" w:cs="Tahoma"/>
          <w:b/>
          <w:color w:val="FF0000"/>
        </w:rPr>
      </w:pPr>
    </w:p>
    <w:p w14:paraId="060A3FBC" w14:textId="78E3601D" w:rsidR="00351647" w:rsidRPr="00FA2793" w:rsidRDefault="00351647" w:rsidP="00407FEF">
      <w:pPr>
        <w:spacing w:after="0" w:line="360" w:lineRule="auto"/>
        <w:rPr>
          <w:rFonts w:eastAsia="Calibri" w:cs="Tahoma"/>
          <w:bCs/>
          <w:iCs/>
        </w:rPr>
      </w:pPr>
      <w:r w:rsidRPr="00FA2793">
        <w:rPr>
          <w:rFonts w:eastAsia="Calibri" w:cs="Tahoma"/>
        </w:rPr>
        <w:t xml:space="preserve">Se le hace del conocimiento a la Particular, que, en el presente caso, se le concede la razón, pues </w:t>
      </w:r>
      <w:r w:rsidR="00CD6DF4" w:rsidRPr="00FA2793">
        <w:rPr>
          <w:rFonts w:eastAsia="Calibri" w:cs="Tahoma"/>
        </w:rPr>
        <w:t>la Secretaría de Movilidad</w:t>
      </w:r>
      <w:r w:rsidRPr="00FA2793">
        <w:rPr>
          <w:rFonts w:eastAsia="Calibri" w:cs="Tahoma"/>
        </w:rPr>
        <w:t xml:space="preserve">, no le proporcionó los documentos que daban cuenta de lo solicitado, por lo que deberá de remitirlos vía </w:t>
      </w:r>
      <w:proofErr w:type="spellStart"/>
      <w:r w:rsidRPr="00FA2793">
        <w:rPr>
          <w:rFonts w:eastAsia="Calibri" w:cs="Tahoma"/>
        </w:rPr>
        <w:t>Saimex</w:t>
      </w:r>
      <w:proofErr w:type="spellEnd"/>
      <w:r w:rsidRPr="00FA2793">
        <w:rPr>
          <w:rFonts w:eastAsia="Calibri" w:cs="Tahoma"/>
        </w:rPr>
        <w:t xml:space="preserve">. </w:t>
      </w:r>
      <w:r w:rsidRPr="00FA2793">
        <w:rPr>
          <w:rFonts w:eastAsia="Calibri" w:cs="Tahoma"/>
          <w:bCs/>
          <w:iCs/>
        </w:rPr>
        <w:t xml:space="preserve">Finalmente, se le informa que la labor de este Instituto de Transparencia, Acceso a la Información Pública y Protección de Datos Personales </w:t>
      </w:r>
      <w:r w:rsidRPr="00FA2793">
        <w:rPr>
          <w:rFonts w:eastAsia="Calibri" w:cs="Tahoma"/>
          <w:bCs/>
          <w:iCs/>
        </w:rPr>
        <w:lastRenderedPageBreak/>
        <w:t>del Estado de México y Municipios, es apoyar a la población a acceder a la información pública y garantizar la protección de sus datos personales.</w:t>
      </w:r>
    </w:p>
    <w:p w14:paraId="523BD2A8" w14:textId="77777777" w:rsidR="00351647" w:rsidRPr="00FA2793" w:rsidRDefault="00351647" w:rsidP="00407FEF">
      <w:pPr>
        <w:spacing w:after="0" w:line="360" w:lineRule="auto"/>
        <w:rPr>
          <w:rFonts w:eastAsia="Calibri" w:cs="Times New Roman"/>
        </w:rPr>
      </w:pPr>
    </w:p>
    <w:p w14:paraId="5C0D5C2F" w14:textId="77777777" w:rsidR="00351647" w:rsidRPr="00FA2793" w:rsidRDefault="00351647" w:rsidP="00407FEF">
      <w:pPr>
        <w:spacing w:after="0" w:line="360" w:lineRule="auto"/>
        <w:rPr>
          <w:rFonts w:eastAsia="Calibri" w:cs="Times New Roman"/>
        </w:rPr>
      </w:pPr>
      <w:r w:rsidRPr="00FA2793">
        <w:rPr>
          <w:rFonts w:eastAsia="Calibri" w:cs="Times New Roman"/>
        </w:rPr>
        <w:t>Por lo expuesto y fundado, este Pleno:</w:t>
      </w:r>
    </w:p>
    <w:p w14:paraId="07965929" w14:textId="77777777" w:rsidR="00351647" w:rsidRPr="00FA2793" w:rsidRDefault="00351647" w:rsidP="00407FEF">
      <w:pPr>
        <w:spacing w:after="0" w:line="360" w:lineRule="auto"/>
        <w:rPr>
          <w:rFonts w:eastAsia="Calibri" w:cs="Times New Roman"/>
          <w:b/>
          <w:bCs/>
        </w:rPr>
      </w:pPr>
    </w:p>
    <w:p w14:paraId="2DE72475" w14:textId="77777777" w:rsidR="00351647" w:rsidRPr="00FA2793" w:rsidRDefault="00351647" w:rsidP="00407FEF">
      <w:pPr>
        <w:spacing w:after="0" w:line="360" w:lineRule="auto"/>
        <w:jc w:val="center"/>
        <w:rPr>
          <w:rFonts w:eastAsia="Calibri" w:cs="Times New Roman"/>
          <w:b/>
          <w:bCs/>
        </w:rPr>
      </w:pPr>
      <w:r w:rsidRPr="00FA2793">
        <w:rPr>
          <w:rFonts w:eastAsia="Calibri" w:cs="Times New Roman"/>
          <w:b/>
          <w:bCs/>
        </w:rPr>
        <w:t>R E S U E L V E</w:t>
      </w:r>
    </w:p>
    <w:p w14:paraId="176E5693" w14:textId="77777777" w:rsidR="00351647" w:rsidRPr="00FA2793" w:rsidRDefault="00351647" w:rsidP="00407FEF">
      <w:pPr>
        <w:spacing w:after="0" w:line="360" w:lineRule="auto"/>
        <w:rPr>
          <w:rFonts w:eastAsia="Calibri" w:cs="Times New Roman"/>
        </w:rPr>
      </w:pPr>
    </w:p>
    <w:p w14:paraId="7EFC1679" w14:textId="5995B470" w:rsidR="00351647" w:rsidRPr="00FA2793" w:rsidRDefault="00351647" w:rsidP="00407FEF">
      <w:pPr>
        <w:spacing w:after="0" w:line="360" w:lineRule="auto"/>
        <w:contextualSpacing/>
        <w:rPr>
          <w:rFonts w:eastAsia="Calibri" w:cs="Tahoma"/>
        </w:rPr>
      </w:pPr>
      <w:r w:rsidRPr="00FA2793">
        <w:rPr>
          <w:rFonts w:eastAsia="Calibri" w:cs="Tahoma"/>
          <w:b/>
          <w:iCs/>
        </w:rPr>
        <w:t>PRIMERO.</w:t>
      </w:r>
      <w:r w:rsidRPr="00FA2793">
        <w:rPr>
          <w:rFonts w:eastAsia="Calibri" w:cs="Tahoma"/>
          <w:bCs/>
          <w:iCs/>
        </w:rPr>
        <w:t xml:space="preserve"> Se </w:t>
      </w:r>
      <w:r w:rsidRPr="00FA2793">
        <w:rPr>
          <w:rFonts w:eastAsia="Calibri" w:cs="Tahoma"/>
          <w:b/>
          <w:bCs/>
          <w:iCs/>
        </w:rPr>
        <w:t xml:space="preserve">MODIFICA </w:t>
      </w:r>
      <w:r w:rsidRPr="00FA2793">
        <w:rPr>
          <w:rFonts w:eastAsia="Calibri" w:cs="Tahoma"/>
          <w:iCs/>
        </w:rPr>
        <w:t xml:space="preserve">la respuesta </w:t>
      </w:r>
      <w:r w:rsidRPr="00FA2793">
        <w:rPr>
          <w:rFonts w:eastAsia="Calibri" w:cs="Tahoma"/>
        </w:rPr>
        <w:t>entregada por el Sujeto Obligado a la</w:t>
      </w:r>
      <w:r w:rsidR="00CD6DF4" w:rsidRPr="00FA2793">
        <w:rPr>
          <w:rFonts w:eastAsia="Calibri" w:cs="Tahoma"/>
        </w:rPr>
        <w:t>s</w:t>
      </w:r>
      <w:r w:rsidRPr="00FA2793">
        <w:rPr>
          <w:rFonts w:eastAsia="Calibri" w:cs="Tahoma"/>
        </w:rPr>
        <w:t xml:space="preserve"> solicitud</w:t>
      </w:r>
      <w:r w:rsidR="00CD6DF4" w:rsidRPr="00FA2793">
        <w:rPr>
          <w:rFonts w:eastAsia="Calibri" w:cs="Tahoma"/>
        </w:rPr>
        <w:t>es</w:t>
      </w:r>
      <w:r w:rsidRPr="00FA2793">
        <w:rPr>
          <w:rFonts w:eastAsia="Calibri" w:cs="Tahoma"/>
        </w:rPr>
        <w:t xml:space="preserve"> de acceso a la información con número de folio  </w:t>
      </w:r>
      <w:r w:rsidR="00C43776" w:rsidRPr="00FA2793">
        <w:rPr>
          <w:rFonts w:eastAsia="Calibri" w:cs="Tahoma"/>
        </w:rPr>
        <w:t>00371/SMOV/IP/2024, 00370/SMOV/IP/2024 y 00437/SMOV/IP/2024</w:t>
      </w:r>
      <w:r w:rsidRPr="00FA2793">
        <w:rPr>
          <w:rFonts w:eastAsia="Calibri" w:cs="Tahoma"/>
          <w:b/>
        </w:rPr>
        <w:t xml:space="preserve">, </w:t>
      </w:r>
      <w:r w:rsidRPr="00FA2793">
        <w:rPr>
          <w:rFonts w:eastAsia="Calibri" w:cs="Tahoma"/>
          <w:bCs/>
          <w:lang w:eastAsia="es-ES"/>
        </w:rPr>
        <w:t>po</w:t>
      </w:r>
      <w:r w:rsidRPr="00FA2793">
        <w:rPr>
          <w:rFonts w:eastAsia="Times New Roman" w:cs="Times New Roman"/>
          <w:bCs/>
          <w:lang w:eastAsia="es-ES"/>
        </w:rPr>
        <w:t xml:space="preserve">r resultar </w:t>
      </w:r>
      <w:r w:rsidRPr="00FA2793">
        <w:rPr>
          <w:rFonts w:eastAsia="Times New Roman" w:cs="Times New Roman"/>
          <w:b/>
          <w:bCs/>
          <w:lang w:eastAsia="es-ES"/>
        </w:rPr>
        <w:t>FUNDADAS</w:t>
      </w:r>
      <w:r w:rsidRPr="00FA2793">
        <w:rPr>
          <w:rFonts w:eastAsia="Times New Roman" w:cs="Tahoma"/>
          <w:bCs/>
          <w:lang w:eastAsia="es-ES"/>
        </w:rPr>
        <w:t xml:space="preserve"> </w:t>
      </w:r>
      <w:r w:rsidRPr="00FA2793">
        <w:rPr>
          <w:rFonts w:eastAsia="Calibri" w:cs="Tahoma"/>
          <w:bCs/>
          <w:lang w:eastAsia="es-ES"/>
        </w:rPr>
        <w:t xml:space="preserve">las razones o motivos de inconformidad hechos valer por el Recurrente, en términos de los considerandos </w:t>
      </w:r>
      <w:r w:rsidRPr="00FA2793">
        <w:rPr>
          <w:rFonts w:eastAsia="Calibri" w:cs="Tahoma"/>
          <w:lang w:eastAsia="es-ES"/>
        </w:rPr>
        <w:t>QUINTO</w:t>
      </w:r>
      <w:r w:rsidRPr="00FA2793">
        <w:rPr>
          <w:rFonts w:eastAsia="Calibri" w:cs="Tahoma"/>
          <w:bCs/>
          <w:lang w:eastAsia="es-ES"/>
        </w:rPr>
        <w:t xml:space="preserve"> y </w:t>
      </w:r>
      <w:r w:rsidRPr="00FA2793">
        <w:rPr>
          <w:rFonts w:eastAsia="Calibri" w:cs="Tahoma"/>
          <w:lang w:eastAsia="es-ES"/>
        </w:rPr>
        <w:t>SEXTO</w:t>
      </w:r>
      <w:r w:rsidRPr="00FA2793">
        <w:rPr>
          <w:rFonts w:eastAsia="Calibri" w:cs="Tahoma"/>
          <w:b/>
          <w:lang w:eastAsia="es-ES"/>
        </w:rPr>
        <w:t xml:space="preserve"> </w:t>
      </w:r>
      <w:r w:rsidRPr="00FA2793">
        <w:rPr>
          <w:rFonts w:eastAsia="Calibri" w:cs="Tahoma"/>
          <w:bCs/>
          <w:lang w:eastAsia="es-ES"/>
        </w:rPr>
        <w:t>de la presente Resolución.</w:t>
      </w:r>
    </w:p>
    <w:p w14:paraId="27F70E54" w14:textId="77777777" w:rsidR="00351647" w:rsidRPr="00FA2793" w:rsidRDefault="00351647" w:rsidP="00407FEF">
      <w:pPr>
        <w:spacing w:after="0" w:line="360" w:lineRule="auto"/>
        <w:contextualSpacing/>
        <w:rPr>
          <w:rFonts w:eastAsia="Times New Roman" w:cs="Tahoma"/>
          <w:b/>
          <w:bCs/>
          <w:color w:val="FF0000"/>
          <w:lang w:eastAsia="es-ES"/>
        </w:rPr>
      </w:pPr>
    </w:p>
    <w:p w14:paraId="4BED756C" w14:textId="2FC822F8" w:rsidR="00351647" w:rsidRPr="00FA2793" w:rsidRDefault="00351647" w:rsidP="00407FEF">
      <w:pPr>
        <w:spacing w:after="0" w:line="360" w:lineRule="auto"/>
        <w:contextualSpacing/>
        <w:rPr>
          <w:rFonts w:eastAsia="Times New Roman" w:cs="Tahoma"/>
          <w:iCs/>
          <w:lang w:eastAsia="es-ES"/>
        </w:rPr>
      </w:pPr>
      <w:r w:rsidRPr="00FA2793">
        <w:rPr>
          <w:rFonts w:eastAsia="Times New Roman" w:cs="Tahoma"/>
          <w:b/>
          <w:bCs/>
          <w:lang w:eastAsia="es-ES"/>
        </w:rPr>
        <w:t xml:space="preserve">SEGUNDO. </w:t>
      </w:r>
      <w:r w:rsidRPr="00FA2793">
        <w:rPr>
          <w:rFonts w:eastAsia="Times New Roman" w:cs="Tahoma"/>
          <w:lang w:eastAsia="es-ES"/>
        </w:rPr>
        <w:t xml:space="preserve">Se </w:t>
      </w:r>
      <w:r w:rsidRPr="00FA2793">
        <w:rPr>
          <w:rFonts w:eastAsia="Times New Roman" w:cs="Tahoma"/>
          <w:b/>
          <w:lang w:eastAsia="es-ES"/>
        </w:rPr>
        <w:t>ORDENA</w:t>
      </w:r>
      <w:r w:rsidRPr="00FA2793">
        <w:rPr>
          <w:rFonts w:eastAsia="Times New Roman" w:cs="Tahoma"/>
          <w:bCs/>
          <w:lang w:eastAsia="es-ES"/>
        </w:rPr>
        <w:t xml:space="preserve"> al</w:t>
      </w:r>
      <w:r w:rsidRPr="00FA2793">
        <w:rPr>
          <w:rFonts w:eastAsia="Times New Roman" w:cs="Tahoma"/>
          <w:lang w:eastAsia="es-ES"/>
        </w:rPr>
        <w:t xml:space="preserve"> </w:t>
      </w:r>
      <w:r w:rsidRPr="00FA2793">
        <w:rPr>
          <w:rFonts w:eastAsia="Calibri" w:cs="Tahoma"/>
          <w:lang w:eastAsia="es-ES"/>
        </w:rPr>
        <w:t>Sujeto Obligado,</w:t>
      </w:r>
      <w:r w:rsidRPr="00FA2793">
        <w:rPr>
          <w:rFonts w:eastAsia="Times New Roman" w:cs="Tahoma"/>
          <w:b/>
          <w:lang w:eastAsia="es-ES"/>
        </w:rPr>
        <w:t xml:space="preserve"> </w:t>
      </w:r>
      <w:r w:rsidRPr="00FA2793">
        <w:rPr>
          <w:rFonts w:eastAsia="Times New Roman" w:cs="Tahoma"/>
          <w:lang w:eastAsia="es-ES"/>
        </w:rPr>
        <w:t xml:space="preserve">a efecto de que </w:t>
      </w:r>
      <w:r w:rsidR="0073652D" w:rsidRPr="00FA2793">
        <w:rPr>
          <w:rFonts w:eastAsia="Times New Roman" w:cs="Tahoma"/>
          <w:lang w:eastAsia="es-ES"/>
        </w:rPr>
        <w:t xml:space="preserve">previa búsqueda exhaustiva y razonable en los archivos de las unidades administrativas competentes, </w:t>
      </w:r>
      <w:r w:rsidRPr="00FA2793">
        <w:rPr>
          <w:rFonts w:eastAsia="Calibri" w:cs="Tahoma"/>
        </w:rPr>
        <w:t>entregue a través del Sistema de Acceso a la Información Mexiquense (SAIMEX),</w:t>
      </w:r>
      <w:r w:rsidR="005E5035" w:rsidRPr="00FA2793">
        <w:rPr>
          <w:rFonts w:eastAsia="Calibri" w:cs="Tahoma"/>
        </w:rPr>
        <w:t xml:space="preserve"> en su caso</w:t>
      </w:r>
      <w:r w:rsidR="0073652D" w:rsidRPr="00FA2793">
        <w:rPr>
          <w:rFonts w:eastAsia="Calibri" w:cs="Tahoma"/>
        </w:rPr>
        <w:t>,</w:t>
      </w:r>
      <w:r w:rsidR="005E5035" w:rsidRPr="00FA2793">
        <w:rPr>
          <w:rFonts w:eastAsia="Calibri" w:cs="Tahoma"/>
        </w:rPr>
        <w:t xml:space="preserve"> en versión pública, </w:t>
      </w:r>
      <w:r w:rsidRPr="00FA2793">
        <w:rPr>
          <w:rFonts w:eastAsia="Calibri" w:cs="Tahoma"/>
        </w:rPr>
        <w:t xml:space="preserve">lo siguiente: </w:t>
      </w:r>
    </w:p>
    <w:p w14:paraId="31399093" w14:textId="77777777" w:rsidR="005E5035" w:rsidRPr="00FA2793" w:rsidRDefault="005E5035" w:rsidP="00407FEF">
      <w:pPr>
        <w:spacing w:after="0" w:line="360" w:lineRule="auto"/>
        <w:contextualSpacing/>
        <w:rPr>
          <w:rFonts w:eastAsia="Calibri" w:cs="Tahoma"/>
        </w:rPr>
      </w:pPr>
    </w:p>
    <w:p w14:paraId="2BF24B6D" w14:textId="012EAB34" w:rsidR="0073652D" w:rsidRPr="00FA2793" w:rsidRDefault="0073652D" w:rsidP="0073652D">
      <w:pPr>
        <w:pStyle w:val="Prrafodelista"/>
        <w:widowControl w:val="0"/>
        <w:numPr>
          <w:ilvl w:val="0"/>
          <w:numId w:val="31"/>
        </w:numPr>
        <w:spacing w:line="360" w:lineRule="auto"/>
        <w:rPr>
          <w:color w:val="000000"/>
        </w:rPr>
      </w:pPr>
      <w:r w:rsidRPr="00FA2793">
        <w:rPr>
          <w:color w:val="000000"/>
        </w:rPr>
        <w:t xml:space="preserve">De los procedimientos de adjudicación (licitación pública, invitación restringida y adjudicación directa) realizados del primero de enero de dos mil veintitrés al veintidós de mayo de dos mil veinticuatro, </w:t>
      </w:r>
      <w:r w:rsidR="00592E27" w:rsidRPr="00FA2793">
        <w:rPr>
          <w:color w:val="000000"/>
        </w:rPr>
        <w:t>los documentos con los que contara d</w:t>
      </w:r>
      <w:r w:rsidRPr="00FA2793">
        <w:rPr>
          <w:color w:val="000000"/>
        </w:rPr>
        <w:t>el expediente, que incluya el contrato celebrado y pagos realizados (que incluya los referidos en respuesta y los contratos entregados en Informe Justificado).</w:t>
      </w:r>
    </w:p>
    <w:p w14:paraId="09446B71" w14:textId="77777777" w:rsidR="0073652D" w:rsidRPr="00FA2793" w:rsidRDefault="0073652D" w:rsidP="0073652D">
      <w:pPr>
        <w:widowControl w:val="0"/>
        <w:spacing w:after="0" w:line="360" w:lineRule="auto"/>
        <w:rPr>
          <w:color w:val="000000"/>
        </w:rPr>
      </w:pPr>
    </w:p>
    <w:p w14:paraId="4B65441A" w14:textId="2B5E6C9B" w:rsidR="0073652D" w:rsidRPr="00FA2793" w:rsidRDefault="0073652D" w:rsidP="00EB45F9">
      <w:pPr>
        <w:pStyle w:val="Prrafodelista"/>
        <w:numPr>
          <w:ilvl w:val="0"/>
          <w:numId w:val="31"/>
        </w:numPr>
        <w:spacing w:line="360" w:lineRule="auto"/>
        <w:rPr>
          <w:rFonts w:eastAsia="Calibri" w:cs="Tahoma"/>
        </w:rPr>
      </w:pPr>
      <w:r w:rsidRPr="00FA2793">
        <w:rPr>
          <w:color w:val="000000"/>
        </w:rPr>
        <w:t xml:space="preserve">Del proyecto de Caminos del Sur, los documentos con los que contara al veintidós de mayo de dos mil </w:t>
      </w:r>
      <w:r w:rsidR="002D265D" w:rsidRPr="00FA2793">
        <w:rPr>
          <w:color w:val="000000"/>
        </w:rPr>
        <w:t>veinticuatro</w:t>
      </w:r>
      <w:r w:rsidRPr="00FA2793">
        <w:rPr>
          <w:color w:val="000000"/>
        </w:rPr>
        <w:t xml:space="preserve">, que conformaran el expediente del proceso de </w:t>
      </w:r>
      <w:r w:rsidRPr="00FA2793">
        <w:rPr>
          <w:color w:val="000000"/>
        </w:rPr>
        <w:lastRenderedPageBreak/>
        <w:t>adjudicación, que incluya el presupuesto autorizado y ejercido, así como, el acta de entrega de las obras.</w:t>
      </w:r>
    </w:p>
    <w:p w14:paraId="74AC5E27" w14:textId="77777777" w:rsidR="00A22959" w:rsidRPr="00FA2793" w:rsidRDefault="00A22959" w:rsidP="00407FEF">
      <w:pPr>
        <w:spacing w:after="0" w:line="360" w:lineRule="auto"/>
        <w:rPr>
          <w:rFonts w:eastAsia="Times New Roman" w:cs="Tahoma"/>
          <w:iCs/>
          <w:lang w:eastAsia="es-ES"/>
        </w:rPr>
      </w:pPr>
    </w:p>
    <w:p w14:paraId="2DBA0E31" w14:textId="77777777" w:rsidR="00351647" w:rsidRPr="00FA2793" w:rsidRDefault="00351647" w:rsidP="00407FEF">
      <w:pPr>
        <w:spacing w:after="0" w:line="360" w:lineRule="auto"/>
        <w:rPr>
          <w:rFonts w:eastAsia="Times New Roman" w:cs="Tahoma"/>
          <w:iCs/>
          <w:lang w:eastAsia="es-ES"/>
        </w:rPr>
      </w:pPr>
      <w:r w:rsidRPr="00FA2793">
        <w:rPr>
          <w:rFonts w:eastAsia="Times New Roman" w:cs="Tahoma"/>
          <w:iCs/>
          <w:lang w:eastAsia="es-E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5BF30B6" w14:textId="77777777" w:rsidR="00351647" w:rsidRPr="00FA2793" w:rsidRDefault="00351647" w:rsidP="00407FEF">
      <w:pPr>
        <w:spacing w:after="0" w:line="360" w:lineRule="auto"/>
        <w:rPr>
          <w:rFonts w:eastAsia="Times New Roman" w:cs="Tahoma"/>
          <w:iCs/>
          <w:lang w:eastAsia="es-ES"/>
        </w:rPr>
      </w:pPr>
    </w:p>
    <w:p w14:paraId="0349BE77" w14:textId="77777777" w:rsidR="00351647" w:rsidRPr="00FA2793" w:rsidRDefault="00351647" w:rsidP="00407FEF">
      <w:pPr>
        <w:spacing w:after="0" w:line="360" w:lineRule="auto"/>
        <w:rPr>
          <w:rFonts w:eastAsia="Calibri" w:cs="Tahoma"/>
        </w:rPr>
      </w:pPr>
      <w:r w:rsidRPr="00FA2793">
        <w:rPr>
          <w:rFonts w:eastAsia="Calibri" w:cs="Tahoma"/>
          <w:b/>
          <w:bCs/>
          <w:lang w:eastAsia="es-ES"/>
        </w:rPr>
        <w:t xml:space="preserve">TERCERO. </w:t>
      </w:r>
      <w:r w:rsidRPr="00FA2793">
        <w:rPr>
          <w:rFonts w:eastAsia="Calibri" w:cs="Tahoma"/>
          <w:b/>
        </w:rPr>
        <w:t xml:space="preserve">NOTIFÍQUESE VÍA SAIMEX </w:t>
      </w:r>
      <w:r w:rsidRPr="00FA2793">
        <w:rPr>
          <w:rFonts w:eastAsia="Calibri" w:cs="Tahoma"/>
          <w:bC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F1C97FF" w14:textId="77777777" w:rsidR="00351647" w:rsidRPr="00FA2793" w:rsidRDefault="00351647" w:rsidP="00407FEF">
      <w:pPr>
        <w:spacing w:after="0" w:line="360" w:lineRule="auto"/>
        <w:contextualSpacing/>
        <w:rPr>
          <w:rFonts w:eastAsia="Times New Roman" w:cs="Tahoma"/>
          <w:lang w:eastAsia="es-ES"/>
        </w:rPr>
      </w:pPr>
    </w:p>
    <w:p w14:paraId="46FFF764" w14:textId="77777777" w:rsidR="00351647" w:rsidRPr="00FA2793" w:rsidRDefault="00351647" w:rsidP="00407FEF">
      <w:pPr>
        <w:spacing w:after="0" w:line="360" w:lineRule="auto"/>
        <w:contextualSpacing/>
        <w:rPr>
          <w:rFonts w:eastAsia="Times New Roman" w:cs="Tahoma"/>
          <w:iCs/>
          <w:lang w:eastAsia="es-ES"/>
        </w:rPr>
      </w:pPr>
      <w:r w:rsidRPr="00FA2793">
        <w:rPr>
          <w:rFonts w:eastAsia="Times New Roman" w:cs="Tahoma"/>
          <w:iCs/>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C29B6E" w14:textId="77777777" w:rsidR="00351647" w:rsidRPr="00FA2793" w:rsidRDefault="00351647" w:rsidP="00407FEF">
      <w:pPr>
        <w:spacing w:after="0" w:line="360" w:lineRule="auto"/>
        <w:ind w:right="-93"/>
        <w:rPr>
          <w:rFonts w:eastAsia="Calibri" w:cs="Tahoma"/>
          <w:b/>
          <w:lang w:eastAsia="es-ES"/>
        </w:rPr>
      </w:pPr>
    </w:p>
    <w:p w14:paraId="18D1BE94" w14:textId="77777777" w:rsidR="00351647" w:rsidRPr="00FA2793" w:rsidRDefault="00351647" w:rsidP="00407FEF">
      <w:pPr>
        <w:spacing w:after="0" w:line="360" w:lineRule="auto"/>
        <w:ind w:right="-93"/>
        <w:rPr>
          <w:rFonts w:eastAsia="Times New Roman" w:cs="Tahoma"/>
          <w:lang w:eastAsia="es-ES"/>
        </w:rPr>
      </w:pPr>
      <w:r w:rsidRPr="00FA2793">
        <w:rPr>
          <w:rFonts w:eastAsia="Calibri" w:cs="Tahoma"/>
          <w:b/>
          <w:lang w:eastAsia="es-ES"/>
        </w:rPr>
        <w:t>CUARTO</w:t>
      </w:r>
      <w:r w:rsidRPr="00FA2793">
        <w:rPr>
          <w:rFonts w:eastAsia="Calibri" w:cs="Tahoma"/>
          <w:b/>
          <w:bCs/>
        </w:rPr>
        <w:t>.</w:t>
      </w:r>
      <w:r w:rsidRPr="00FA2793">
        <w:rPr>
          <w:rFonts w:eastAsia="Calibri" w:cs="Tahoma"/>
          <w:lang w:eastAsia="es-ES"/>
        </w:rPr>
        <w:t xml:space="preserve"> </w:t>
      </w:r>
      <w:r w:rsidRPr="00FA2793">
        <w:rPr>
          <w:rFonts w:eastAsia="Times New Roman" w:cs="Tahoma"/>
          <w:b/>
          <w:lang w:eastAsia="es-ES"/>
        </w:rPr>
        <w:t>NOTIFÍQUESE</w:t>
      </w:r>
      <w:r w:rsidRPr="00FA2793">
        <w:rPr>
          <w:rFonts w:eastAsia="Times New Roman" w:cs="Tahoma"/>
          <w:lang w:eastAsia="es-ES"/>
        </w:rPr>
        <w:t xml:space="preserve"> </w:t>
      </w:r>
      <w:r w:rsidRPr="00FA2793">
        <w:rPr>
          <w:rFonts w:eastAsia="Times New Roman" w:cs="Tahoma"/>
          <w:b/>
          <w:lang w:eastAsia="es-ES"/>
        </w:rPr>
        <w:t>VÍA SAIMEX</w:t>
      </w:r>
      <w:r w:rsidRPr="00FA2793">
        <w:rPr>
          <w:rFonts w:eastAsia="Times New Roman" w:cs="Tahoma"/>
          <w:lang w:eastAsia="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88F1A8" w14:textId="77777777" w:rsidR="00351647" w:rsidRPr="00FA2793" w:rsidRDefault="00351647" w:rsidP="00407FEF">
      <w:pPr>
        <w:spacing w:after="0" w:line="360" w:lineRule="auto"/>
        <w:contextualSpacing/>
        <w:rPr>
          <w:rFonts w:eastAsia="Times New Roman" w:cs="Tahoma"/>
          <w:lang w:eastAsia="es-ES"/>
        </w:rPr>
      </w:pPr>
    </w:p>
    <w:p w14:paraId="3DAB9538" w14:textId="6275D22C" w:rsidR="00351647" w:rsidRDefault="00351647" w:rsidP="00407FEF">
      <w:pPr>
        <w:spacing w:after="0" w:line="360" w:lineRule="auto"/>
        <w:rPr>
          <w:rFonts w:eastAsia="Calibri" w:cs="Tahoma"/>
          <w:bCs/>
        </w:rPr>
      </w:pPr>
      <w:r w:rsidRPr="00FA2793">
        <w:rPr>
          <w:rFonts w:eastAsia="Calibri" w:cs="Tahoma"/>
          <w:bCs/>
        </w:rPr>
        <w:lastRenderedPageBreak/>
        <w:t xml:space="preserve">ASÍ LO RESUELVE, POR </w:t>
      </w:r>
      <w:r w:rsidRPr="00FA2793">
        <w:rPr>
          <w:rFonts w:eastAsia="Calibri" w:cs="Tahoma"/>
          <w:b/>
        </w:rPr>
        <w:t>UNANIMIDAD</w:t>
      </w:r>
      <w:r w:rsidRPr="00FA279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22959" w:rsidRPr="00FA2793">
        <w:rPr>
          <w:rFonts w:eastAsia="Calibri" w:cs="Tahoma"/>
          <w:bCs/>
        </w:rPr>
        <w:t>CUADRAGÉSIMA</w:t>
      </w:r>
      <w:r w:rsidRPr="00FA2793">
        <w:rPr>
          <w:rFonts w:eastAsia="Calibri" w:cs="Tahoma"/>
          <w:bCs/>
        </w:rPr>
        <w:t xml:space="preserve"> </w:t>
      </w:r>
      <w:r w:rsidR="00E24456" w:rsidRPr="00FA2793">
        <w:rPr>
          <w:rFonts w:eastAsia="Calibri" w:cs="Tahoma"/>
          <w:bCs/>
        </w:rPr>
        <w:t xml:space="preserve">PRIMERA </w:t>
      </w:r>
      <w:r w:rsidRPr="00FA2793">
        <w:rPr>
          <w:rFonts w:eastAsia="Calibri" w:cs="Tahoma"/>
          <w:bCs/>
        </w:rPr>
        <w:t xml:space="preserve">SESIÓN ORDINARIA, CELEBRADA EL </w:t>
      </w:r>
      <w:r w:rsidR="00E24456" w:rsidRPr="00FA2793">
        <w:rPr>
          <w:rFonts w:eastAsia="Calibri" w:cs="Tahoma"/>
          <w:bCs/>
        </w:rPr>
        <w:t>VEINTISIETE</w:t>
      </w:r>
      <w:r w:rsidR="00A22959" w:rsidRPr="00FA2793">
        <w:rPr>
          <w:rFonts w:eastAsia="Calibri" w:cs="Tahoma"/>
          <w:bCs/>
        </w:rPr>
        <w:t xml:space="preserve"> DE NOVIEMBRE</w:t>
      </w:r>
      <w:r w:rsidRPr="00FA2793">
        <w:rPr>
          <w:rFonts w:eastAsia="Calibri" w:cs="Tahoma"/>
          <w:bCs/>
        </w:rPr>
        <w:t xml:space="preserve">  DE DOS MIL VEINTICUATRO, ANTE EL SECRETARIO TÉCNICO DEL PLENO, ALEXIS TAPIA RAMÍREZ.</w:t>
      </w:r>
    </w:p>
    <w:p w14:paraId="5F5EA297" w14:textId="77777777" w:rsidR="00A22959" w:rsidRDefault="00A22959" w:rsidP="00407FEF">
      <w:pPr>
        <w:spacing w:after="0" w:line="360" w:lineRule="auto"/>
        <w:rPr>
          <w:rFonts w:eastAsia="Calibri" w:cs="Tahoma"/>
          <w:bCs/>
        </w:rPr>
      </w:pPr>
    </w:p>
    <w:p w14:paraId="4C9067A7" w14:textId="77777777" w:rsidR="00A22959" w:rsidRDefault="00A22959" w:rsidP="00407FEF">
      <w:pPr>
        <w:spacing w:after="0" w:line="360" w:lineRule="auto"/>
        <w:rPr>
          <w:rFonts w:eastAsia="Calibri" w:cs="Tahoma"/>
          <w:bCs/>
        </w:rPr>
      </w:pPr>
    </w:p>
    <w:p w14:paraId="5AE5419D" w14:textId="77777777" w:rsidR="00A22959" w:rsidRDefault="00A22959" w:rsidP="00407FEF">
      <w:pPr>
        <w:spacing w:after="0" w:line="360" w:lineRule="auto"/>
        <w:rPr>
          <w:rFonts w:eastAsia="Calibri" w:cs="Tahoma"/>
          <w:bCs/>
        </w:rPr>
      </w:pPr>
    </w:p>
    <w:p w14:paraId="28131CF9" w14:textId="77777777" w:rsidR="00A22959" w:rsidRDefault="00A22959" w:rsidP="00407FEF">
      <w:pPr>
        <w:spacing w:after="0" w:line="360" w:lineRule="auto"/>
        <w:rPr>
          <w:rFonts w:eastAsia="Calibri" w:cs="Tahoma"/>
          <w:bCs/>
        </w:rPr>
      </w:pPr>
    </w:p>
    <w:p w14:paraId="004B3661" w14:textId="77777777" w:rsidR="00A22959" w:rsidRDefault="00A22959" w:rsidP="00407FEF">
      <w:pPr>
        <w:spacing w:after="0" w:line="360" w:lineRule="auto"/>
        <w:rPr>
          <w:rFonts w:eastAsia="Calibri" w:cs="Tahoma"/>
          <w:bCs/>
        </w:rPr>
      </w:pPr>
    </w:p>
    <w:p w14:paraId="6071EA5F" w14:textId="77777777" w:rsidR="00A22959" w:rsidRDefault="00A22959" w:rsidP="00407FEF">
      <w:pPr>
        <w:spacing w:after="0" w:line="360" w:lineRule="auto"/>
        <w:rPr>
          <w:rFonts w:eastAsia="Calibri" w:cs="Tahoma"/>
          <w:bCs/>
        </w:rPr>
      </w:pPr>
    </w:p>
    <w:p w14:paraId="0D393521" w14:textId="77777777" w:rsidR="00A22959" w:rsidRDefault="00A22959" w:rsidP="00407FEF">
      <w:pPr>
        <w:spacing w:after="0" w:line="360" w:lineRule="auto"/>
        <w:rPr>
          <w:rFonts w:eastAsia="Calibri" w:cs="Tahoma"/>
          <w:bCs/>
        </w:rPr>
      </w:pPr>
    </w:p>
    <w:p w14:paraId="66B7E317" w14:textId="77777777" w:rsidR="00A22959" w:rsidRDefault="00A22959" w:rsidP="00407FEF">
      <w:pPr>
        <w:spacing w:after="0" w:line="360" w:lineRule="auto"/>
        <w:rPr>
          <w:rFonts w:eastAsia="Calibri" w:cs="Tahoma"/>
          <w:bCs/>
        </w:rPr>
      </w:pPr>
    </w:p>
    <w:p w14:paraId="378FDAB9" w14:textId="77777777" w:rsidR="00A22959" w:rsidRDefault="00A22959" w:rsidP="00407FEF">
      <w:pPr>
        <w:spacing w:after="0" w:line="360" w:lineRule="auto"/>
        <w:rPr>
          <w:rFonts w:eastAsia="Calibri" w:cs="Tahoma"/>
          <w:bCs/>
        </w:rPr>
      </w:pPr>
    </w:p>
    <w:p w14:paraId="24C6BE3B" w14:textId="77777777" w:rsidR="00A22959" w:rsidRDefault="00A22959" w:rsidP="00407FEF">
      <w:pPr>
        <w:spacing w:after="0" w:line="360" w:lineRule="auto"/>
        <w:rPr>
          <w:rFonts w:eastAsia="Calibri" w:cs="Tahoma"/>
          <w:bCs/>
        </w:rPr>
      </w:pPr>
    </w:p>
    <w:p w14:paraId="777C9ACC" w14:textId="77777777" w:rsidR="00A22959" w:rsidRDefault="00A22959" w:rsidP="00407FEF">
      <w:pPr>
        <w:spacing w:after="0" w:line="360" w:lineRule="auto"/>
        <w:rPr>
          <w:rFonts w:eastAsia="Calibri" w:cs="Tahoma"/>
          <w:bCs/>
        </w:rPr>
      </w:pPr>
    </w:p>
    <w:p w14:paraId="024B7B40" w14:textId="77777777" w:rsidR="00A22959" w:rsidRDefault="00A22959" w:rsidP="00407FEF">
      <w:pPr>
        <w:spacing w:after="0" w:line="360" w:lineRule="auto"/>
        <w:rPr>
          <w:rFonts w:eastAsia="Calibri" w:cs="Tahoma"/>
          <w:bCs/>
        </w:rPr>
      </w:pPr>
    </w:p>
    <w:p w14:paraId="24C3F289" w14:textId="77777777" w:rsidR="00A22959" w:rsidRDefault="00A22959" w:rsidP="00407FEF">
      <w:pPr>
        <w:spacing w:after="0" w:line="360" w:lineRule="auto"/>
        <w:rPr>
          <w:rFonts w:eastAsia="Calibri" w:cs="Tahoma"/>
          <w:bCs/>
        </w:rPr>
      </w:pPr>
    </w:p>
    <w:p w14:paraId="0C3C32AA" w14:textId="77777777" w:rsidR="00A22959" w:rsidRDefault="00A22959" w:rsidP="00407FEF">
      <w:pPr>
        <w:spacing w:after="0" w:line="360" w:lineRule="auto"/>
        <w:rPr>
          <w:rFonts w:eastAsia="Calibri" w:cs="Tahoma"/>
          <w:bCs/>
        </w:rPr>
      </w:pPr>
    </w:p>
    <w:p w14:paraId="7C705369" w14:textId="77777777" w:rsidR="00A22959" w:rsidRDefault="00A22959" w:rsidP="00407FEF">
      <w:pPr>
        <w:spacing w:after="0" w:line="360" w:lineRule="auto"/>
        <w:rPr>
          <w:rFonts w:eastAsia="Calibri" w:cs="Tahoma"/>
          <w:bCs/>
        </w:rPr>
      </w:pPr>
    </w:p>
    <w:p w14:paraId="7C3CD110" w14:textId="77777777" w:rsidR="00A22959" w:rsidRDefault="00A22959" w:rsidP="00407FEF">
      <w:pPr>
        <w:spacing w:after="0" w:line="360" w:lineRule="auto"/>
        <w:rPr>
          <w:rFonts w:eastAsia="Calibri" w:cs="Tahoma"/>
          <w:bCs/>
        </w:rPr>
      </w:pPr>
    </w:p>
    <w:p w14:paraId="442D3EA2" w14:textId="77777777" w:rsidR="00A22959" w:rsidRDefault="00A22959" w:rsidP="00407FEF">
      <w:pPr>
        <w:spacing w:after="0" w:line="360" w:lineRule="auto"/>
        <w:rPr>
          <w:rFonts w:eastAsia="Calibri" w:cs="Tahoma"/>
          <w:bCs/>
        </w:rPr>
      </w:pPr>
    </w:p>
    <w:p w14:paraId="16C8B561" w14:textId="77777777" w:rsidR="00A22959" w:rsidRDefault="00A22959" w:rsidP="00407FEF">
      <w:pPr>
        <w:spacing w:after="0" w:line="360" w:lineRule="auto"/>
        <w:rPr>
          <w:rFonts w:eastAsia="Calibri" w:cs="Tahoma"/>
          <w:bCs/>
        </w:rPr>
      </w:pPr>
    </w:p>
    <w:p w14:paraId="2CE30CA0" w14:textId="77777777" w:rsidR="00A22959" w:rsidRDefault="00A22959" w:rsidP="00407FEF">
      <w:pPr>
        <w:spacing w:after="0" w:line="360" w:lineRule="auto"/>
        <w:rPr>
          <w:rFonts w:eastAsia="Calibri" w:cs="Tahoma"/>
          <w:bCs/>
        </w:rPr>
      </w:pPr>
    </w:p>
    <w:p w14:paraId="1D682D6B" w14:textId="77777777" w:rsidR="00A22959" w:rsidRDefault="00A22959" w:rsidP="00407FEF">
      <w:pPr>
        <w:spacing w:after="0" w:line="360" w:lineRule="auto"/>
        <w:rPr>
          <w:rFonts w:eastAsia="Calibri" w:cs="Tahoma"/>
          <w:bCs/>
        </w:rPr>
      </w:pPr>
    </w:p>
    <w:p w14:paraId="40A32CCD" w14:textId="77777777" w:rsidR="00A22959" w:rsidRDefault="00A22959" w:rsidP="00407FEF">
      <w:pPr>
        <w:spacing w:after="0" w:line="360" w:lineRule="auto"/>
        <w:rPr>
          <w:rFonts w:eastAsia="Calibri" w:cs="Tahoma"/>
          <w:bCs/>
        </w:rPr>
      </w:pPr>
    </w:p>
    <w:p w14:paraId="4EFA8086" w14:textId="77777777" w:rsidR="00A22959" w:rsidRDefault="00A22959" w:rsidP="00407FEF">
      <w:pPr>
        <w:spacing w:after="0" w:line="360" w:lineRule="auto"/>
        <w:rPr>
          <w:rFonts w:eastAsia="Calibri" w:cs="Tahoma"/>
          <w:bCs/>
        </w:rPr>
      </w:pPr>
    </w:p>
    <w:p w14:paraId="7B217C87" w14:textId="77777777" w:rsidR="00A22959" w:rsidRDefault="00A22959" w:rsidP="00407FEF">
      <w:pPr>
        <w:spacing w:after="0" w:line="360" w:lineRule="auto"/>
        <w:rPr>
          <w:rFonts w:eastAsia="Calibri" w:cs="Tahoma"/>
          <w:bCs/>
        </w:rPr>
      </w:pPr>
    </w:p>
    <w:p w14:paraId="4EB33DCE" w14:textId="77777777" w:rsidR="00A22959" w:rsidRDefault="00A22959" w:rsidP="00407FEF">
      <w:pPr>
        <w:spacing w:after="0" w:line="360" w:lineRule="auto"/>
        <w:rPr>
          <w:rFonts w:eastAsia="Calibri" w:cs="Tahoma"/>
          <w:bCs/>
        </w:rPr>
      </w:pPr>
      <w:bookmarkStart w:id="24" w:name="_GoBack"/>
      <w:bookmarkEnd w:id="24"/>
    </w:p>
    <w:p w14:paraId="4D56DDEE" w14:textId="77777777" w:rsidR="00A22959" w:rsidRDefault="00A22959" w:rsidP="00407FEF">
      <w:pPr>
        <w:spacing w:after="0" w:line="360" w:lineRule="auto"/>
        <w:rPr>
          <w:rFonts w:eastAsia="Calibri" w:cs="Tahoma"/>
          <w:bCs/>
        </w:rPr>
      </w:pPr>
    </w:p>
    <w:p w14:paraId="188CC1FD" w14:textId="77777777" w:rsidR="00A22959" w:rsidRDefault="00A22959" w:rsidP="00407FEF">
      <w:pPr>
        <w:spacing w:after="0" w:line="360" w:lineRule="auto"/>
        <w:rPr>
          <w:rFonts w:eastAsia="Calibri" w:cs="Tahoma"/>
          <w:bCs/>
        </w:rPr>
      </w:pPr>
    </w:p>
    <w:p w14:paraId="6AFAC82C" w14:textId="77777777" w:rsidR="00A22959" w:rsidRDefault="00A22959" w:rsidP="00407FEF">
      <w:pPr>
        <w:spacing w:after="0" w:line="360" w:lineRule="auto"/>
        <w:rPr>
          <w:rFonts w:eastAsia="Calibri" w:cs="Tahoma"/>
          <w:bCs/>
        </w:rPr>
      </w:pPr>
    </w:p>
    <w:p w14:paraId="31DE21D8" w14:textId="77777777" w:rsidR="00A22959" w:rsidRDefault="00A22959" w:rsidP="00407FEF">
      <w:pPr>
        <w:spacing w:after="0" w:line="360" w:lineRule="auto"/>
        <w:rPr>
          <w:rFonts w:eastAsia="Calibri" w:cs="Tahoma"/>
          <w:bCs/>
        </w:rPr>
      </w:pPr>
    </w:p>
    <w:p w14:paraId="31C517A3" w14:textId="77777777" w:rsidR="00A22959" w:rsidRDefault="00A22959" w:rsidP="00407FEF">
      <w:pPr>
        <w:spacing w:after="0" w:line="360" w:lineRule="auto"/>
        <w:rPr>
          <w:rFonts w:eastAsia="Calibri" w:cs="Tahoma"/>
          <w:bCs/>
        </w:rPr>
      </w:pPr>
    </w:p>
    <w:p w14:paraId="71289C95" w14:textId="77777777" w:rsidR="00A22959" w:rsidRDefault="00A22959" w:rsidP="00407FEF">
      <w:pPr>
        <w:spacing w:after="0" w:line="360" w:lineRule="auto"/>
        <w:rPr>
          <w:rFonts w:eastAsia="Calibri" w:cs="Tahoma"/>
          <w:bCs/>
        </w:rPr>
      </w:pPr>
    </w:p>
    <w:p w14:paraId="3E0BEE33" w14:textId="77777777" w:rsidR="00A22959" w:rsidRDefault="00A22959" w:rsidP="00407FEF">
      <w:pPr>
        <w:spacing w:after="0" w:line="360" w:lineRule="auto"/>
        <w:rPr>
          <w:rFonts w:eastAsia="Calibri" w:cs="Tahoma"/>
          <w:bCs/>
        </w:rPr>
      </w:pPr>
    </w:p>
    <w:p w14:paraId="6ABDEDEC" w14:textId="77777777" w:rsidR="00A22959" w:rsidRDefault="00A22959" w:rsidP="00407FEF">
      <w:pPr>
        <w:spacing w:after="0" w:line="360" w:lineRule="auto"/>
        <w:rPr>
          <w:rFonts w:eastAsia="Calibri" w:cs="Tahoma"/>
          <w:bCs/>
        </w:rPr>
      </w:pPr>
    </w:p>
    <w:p w14:paraId="135D56F2" w14:textId="77777777" w:rsidR="00A22959" w:rsidRDefault="00A22959" w:rsidP="00407FEF">
      <w:pPr>
        <w:spacing w:after="0" w:line="360" w:lineRule="auto"/>
        <w:rPr>
          <w:rFonts w:eastAsia="Calibri" w:cs="Tahoma"/>
          <w:bCs/>
        </w:rPr>
      </w:pPr>
    </w:p>
    <w:p w14:paraId="7EDD3E14" w14:textId="77777777" w:rsidR="00A22959" w:rsidRDefault="00A22959" w:rsidP="00407FEF">
      <w:pPr>
        <w:spacing w:after="0" w:line="360" w:lineRule="auto"/>
        <w:rPr>
          <w:rFonts w:eastAsia="Calibri" w:cs="Tahoma"/>
          <w:bCs/>
        </w:rPr>
      </w:pPr>
    </w:p>
    <w:p w14:paraId="7A88615A" w14:textId="77777777" w:rsidR="00351647" w:rsidRPr="003A30E4" w:rsidRDefault="00351647" w:rsidP="00407FEF">
      <w:pPr>
        <w:spacing w:after="0" w:line="360" w:lineRule="auto"/>
        <w:rPr>
          <w:rFonts w:eastAsia="Calibri" w:cs="Times New Roman"/>
        </w:rPr>
      </w:pPr>
    </w:p>
    <w:p w14:paraId="6F308283" w14:textId="77777777" w:rsidR="00351647" w:rsidRPr="00B12E36" w:rsidRDefault="00351647" w:rsidP="00407FEF">
      <w:pPr>
        <w:widowControl w:val="0"/>
        <w:spacing w:after="0" w:line="360" w:lineRule="auto"/>
        <w:rPr>
          <w:rFonts w:eastAsia="Times New Roman" w:cs="Tahoma"/>
          <w:color w:val="auto"/>
          <w:lang w:val="es-ES" w:eastAsia="es-ES"/>
        </w:rPr>
      </w:pPr>
    </w:p>
    <w:sectPr w:rsidR="00351647" w:rsidRPr="00B12E36" w:rsidSect="00CE4466">
      <w:headerReference w:type="even" r:id="rId23"/>
      <w:headerReference w:type="default" r:id="rId24"/>
      <w:footerReference w:type="even" r:id="rId25"/>
      <w:footerReference w:type="default" r:id="rId26"/>
      <w:headerReference w:type="first" r:id="rId27"/>
      <w:footerReference w:type="first" r:id="rId2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0B145" w14:textId="77777777" w:rsidR="0064278C" w:rsidRDefault="0064278C">
      <w:pPr>
        <w:spacing w:after="0" w:line="240" w:lineRule="auto"/>
      </w:pPr>
      <w:r>
        <w:separator/>
      </w:r>
    </w:p>
  </w:endnote>
  <w:endnote w:type="continuationSeparator" w:id="0">
    <w:p w14:paraId="398D8CEC" w14:textId="77777777" w:rsidR="0064278C" w:rsidRDefault="0064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05151" w14:textId="77777777" w:rsidR="00AF3384" w:rsidRDefault="00AF33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52133">
      <w:rPr>
        <w:b/>
        <w:noProof/>
        <w:color w:val="000000"/>
        <w:sz w:val="24"/>
        <w:szCs w:val="24"/>
      </w:rPr>
      <w:t>36</w:t>
    </w:r>
    <w:r>
      <w:rPr>
        <w:b/>
        <w:color w:val="000000"/>
        <w:sz w:val="24"/>
        <w:szCs w:val="24"/>
      </w:rPr>
      <w:fldChar w:fldCharType="end"/>
    </w:r>
  </w:p>
  <w:p w14:paraId="547C391C" w14:textId="77777777" w:rsidR="00AF3384" w:rsidRDefault="00AF338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4D7FE" w14:textId="593A2114" w:rsidR="00AF3384" w:rsidRDefault="00AF33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D265D">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D265D">
      <w:rPr>
        <w:b/>
        <w:noProof/>
        <w:color w:val="000000"/>
        <w:sz w:val="24"/>
        <w:szCs w:val="24"/>
      </w:rPr>
      <w:t>36</w:t>
    </w:r>
    <w:r>
      <w:rPr>
        <w:b/>
        <w:color w:val="000000"/>
        <w:sz w:val="24"/>
        <w:szCs w:val="24"/>
      </w:rPr>
      <w:fldChar w:fldCharType="end"/>
    </w:r>
  </w:p>
  <w:p w14:paraId="021EE9EB" w14:textId="77777777" w:rsidR="00AF3384" w:rsidRDefault="00AF338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D3A60" w14:textId="77777777" w:rsidR="00AF3384" w:rsidRDefault="00AF338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D265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D265D">
      <w:rPr>
        <w:b/>
        <w:noProof/>
        <w:color w:val="000000"/>
        <w:sz w:val="24"/>
        <w:szCs w:val="24"/>
      </w:rPr>
      <w:t>36</w:t>
    </w:r>
    <w:r>
      <w:rPr>
        <w:b/>
        <w:color w:val="000000"/>
        <w:sz w:val="24"/>
        <w:szCs w:val="24"/>
      </w:rPr>
      <w:fldChar w:fldCharType="end"/>
    </w:r>
  </w:p>
  <w:p w14:paraId="23D55011" w14:textId="77777777" w:rsidR="00AF3384" w:rsidRDefault="00AF338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19D0F" w14:textId="77777777" w:rsidR="0064278C" w:rsidRDefault="0064278C">
      <w:pPr>
        <w:spacing w:after="0" w:line="240" w:lineRule="auto"/>
      </w:pPr>
      <w:r>
        <w:separator/>
      </w:r>
    </w:p>
  </w:footnote>
  <w:footnote w:type="continuationSeparator" w:id="0">
    <w:p w14:paraId="335FBAFC" w14:textId="77777777" w:rsidR="0064278C" w:rsidRDefault="00642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54C7" w14:textId="77777777" w:rsidR="00AF3384" w:rsidRDefault="00AF3384">
    <w:pPr>
      <w:widowControl w:val="0"/>
      <w:pBdr>
        <w:top w:val="nil"/>
        <w:left w:val="nil"/>
        <w:bottom w:val="nil"/>
        <w:right w:val="nil"/>
        <w:between w:val="nil"/>
      </w:pBdr>
      <w:spacing w:after="0" w:line="276" w:lineRule="auto"/>
      <w:jc w:val="left"/>
      <w:rPr>
        <w:color w:val="000000"/>
      </w:rPr>
    </w:pPr>
  </w:p>
  <w:tbl>
    <w:tblPr>
      <w:tblStyle w:val="a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F3384" w14:paraId="4913F089" w14:textId="77777777">
      <w:trPr>
        <w:trHeight w:val="141"/>
      </w:trPr>
      <w:tc>
        <w:tcPr>
          <w:tcW w:w="2404" w:type="dxa"/>
        </w:tcPr>
        <w:p w14:paraId="1D800919" w14:textId="77777777" w:rsidR="00AF3384" w:rsidRDefault="00AF3384">
          <w:pPr>
            <w:tabs>
              <w:tab w:val="right" w:pos="8838"/>
            </w:tabs>
            <w:ind w:right="-105"/>
            <w:rPr>
              <w:b/>
            </w:rPr>
          </w:pPr>
          <w:r>
            <w:rPr>
              <w:b/>
            </w:rPr>
            <w:t>Recurso de Revisión:</w:t>
          </w:r>
        </w:p>
      </w:tc>
      <w:tc>
        <w:tcPr>
          <w:tcW w:w="3587" w:type="dxa"/>
        </w:tcPr>
        <w:p w14:paraId="53E9BD67" w14:textId="77777777" w:rsidR="00AF3384" w:rsidRDefault="00AF3384">
          <w:pPr>
            <w:tabs>
              <w:tab w:val="right" w:pos="8838"/>
            </w:tabs>
            <w:ind w:left="-28" w:right="683"/>
          </w:pPr>
          <w:r>
            <w:t>04196/INFOEM/IP/RR/2020</w:t>
          </w:r>
        </w:p>
      </w:tc>
    </w:tr>
    <w:tr w:rsidR="00AF3384" w14:paraId="515F523A" w14:textId="77777777">
      <w:trPr>
        <w:trHeight w:val="276"/>
      </w:trPr>
      <w:tc>
        <w:tcPr>
          <w:tcW w:w="2404" w:type="dxa"/>
        </w:tcPr>
        <w:p w14:paraId="1CFF82A0" w14:textId="77777777" w:rsidR="00AF3384" w:rsidRDefault="00AF3384">
          <w:pPr>
            <w:tabs>
              <w:tab w:val="right" w:pos="8838"/>
            </w:tabs>
            <w:ind w:right="-105"/>
            <w:rPr>
              <w:b/>
            </w:rPr>
          </w:pPr>
          <w:r>
            <w:rPr>
              <w:b/>
            </w:rPr>
            <w:t>Sujeto Obligado:</w:t>
          </w:r>
        </w:p>
      </w:tc>
      <w:tc>
        <w:tcPr>
          <w:tcW w:w="3587" w:type="dxa"/>
        </w:tcPr>
        <w:p w14:paraId="1142F936" w14:textId="77777777" w:rsidR="00AF3384" w:rsidRDefault="00AF3384">
          <w:pPr>
            <w:tabs>
              <w:tab w:val="right" w:pos="8838"/>
            </w:tabs>
            <w:ind w:right="116"/>
          </w:pPr>
          <w:r>
            <w:t>Ayuntamiento de Chapultepec</w:t>
          </w:r>
        </w:p>
      </w:tc>
    </w:tr>
    <w:tr w:rsidR="00AF3384" w14:paraId="69080D23" w14:textId="77777777">
      <w:trPr>
        <w:trHeight w:val="276"/>
      </w:trPr>
      <w:tc>
        <w:tcPr>
          <w:tcW w:w="2404" w:type="dxa"/>
        </w:tcPr>
        <w:p w14:paraId="50E24B18" w14:textId="77777777" w:rsidR="00AF3384" w:rsidRDefault="00AF3384">
          <w:pPr>
            <w:tabs>
              <w:tab w:val="right" w:pos="8838"/>
            </w:tabs>
            <w:ind w:right="-105"/>
            <w:rPr>
              <w:b/>
            </w:rPr>
          </w:pPr>
          <w:r>
            <w:rPr>
              <w:b/>
            </w:rPr>
            <w:t>Comisionado Ponente:</w:t>
          </w:r>
        </w:p>
      </w:tc>
      <w:tc>
        <w:tcPr>
          <w:tcW w:w="3587" w:type="dxa"/>
        </w:tcPr>
        <w:p w14:paraId="1467B143" w14:textId="77777777" w:rsidR="00AF3384" w:rsidRDefault="00AF3384">
          <w:pPr>
            <w:tabs>
              <w:tab w:val="right" w:pos="8838"/>
            </w:tabs>
            <w:ind w:right="-32"/>
          </w:pPr>
          <w:r>
            <w:t>Luis Gustavo Parra Noriega</w:t>
          </w:r>
        </w:p>
      </w:tc>
    </w:tr>
  </w:tbl>
  <w:p w14:paraId="74ECE196" w14:textId="77777777" w:rsidR="00AF3384" w:rsidRDefault="0064278C">
    <w:pPr>
      <w:pBdr>
        <w:top w:val="nil"/>
        <w:left w:val="nil"/>
        <w:bottom w:val="nil"/>
        <w:right w:val="nil"/>
        <w:between w:val="nil"/>
      </w:pBdr>
      <w:tabs>
        <w:tab w:val="center" w:pos="4419"/>
        <w:tab w:val="right" w:pos="8838"/>
      </w:tabs>
      <w:spacing w:after="0" w:line="240" w:lineRule="auto"/>
      <w:rPr>
        <w:color w:val="000000"/>
      </w:rPr>
    </w:pPr>
    <w:r>
      <w:rPr>
        <w:color w:val="000000"/>
      </w:rPr>
      <w:pict w14:anchorId="5F096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FF8" w14:textId="77777777" w:rsidR="00AF3384" w:rsidRDefault="00AF3384">
    <w:pPr>
      <w:rPr>
        <w:sz w:val="16"/>
        <w:szCs w:val="16"/>
      </w:rPr>
    </w:pPr>
  </w:p>
  <w:tbl>
    <w:tblPr>
      <w:tblStyle w:val="a"/>
      <w:tblW w:w="7048"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404"/>
      <w:gridCol w:w="4644"/>
    </w:tblGrid>
    <w:tr w:rsidR="00AF3384" w14:paraId="087E2B73" w14:textId="77777777" w:rsidTr="00432421">
      <w:trPr>
        <w:trHeight w:val="141"/>
      </w:trPr>
      <w:tc>
        <w:tcPr>
          <w:tcW w:w="2404" w:type="dxa"/>
        </w:tcPr>
        <w:p w14:paraId="44594EC4" w14:textId="77777777" w:rsidR="00AF3384" w:rsidRDefault="00AF3384">
          <w:pPr>
            <w:tabs>
              <w:tab w:val="right" w:pos="8838"/>
            </w:tabs>
            <w:ind w:left="-395" w:right="-105" w:firstLine="395"/>
            <w:rPr>
              <w:b/>
            </w:rPr>
          </w:pPr>
          <w:r>
            <w:rPr>
              <w:b/>
            </w:rPr>
            <w:t>Recurso de Revisión:</w:t>
          </w:r>
        </w:p>
      </w:tc>
      <w:tc>
        <w:tcPr>
          <w:tcW w:w="4644" w:type="dxa"/>
        </w:tcPr>
        <w:p w14:paraId="312F8E98" w14:textId="1B74F39A" w:rsidR="00AF3384" w:rsidRDefault="00AF3384" w:rsidP="00432421">
          <w:pPr>
            <w:tabs>
              <w:tab w:val="right" w:pos="8838"/>
            </w:tabs>
            <w:ind w:left="-28" w:right="324"/>
          </w:pPr>
          <w:r>
            <w:t>04401/INFOEM/IP/RR/2024  y acumulados</w:t>
          </w:r>
        </w:p>
      </w:tc>
    </w:tr>
    <w:tr w:rsidR="00AF3384" w14:paraId="31D07777" w14:textId="77777777" w:rsidTr="00432421">
      <w:trPr>
        <w:trHeight w:val="276"/>
      </w:trPr>
      <w:tc>
        <w:tcPr>
          <w:tcW w:w="2404" w:type="dxa"/>
        </w:tcPr>
        <w:p w14:paraId="6B55802A" w14:textId="77777777" w:rsidR="00AF3384" w:rsidRDefault="00AF3384">
          <w:pPr>
            <w:tabs>
              <w:tab w:val="right" w:pos="8838"/>
            </w:tabs>
            <w:ind w:right="-105"/>
            <w:rPr>
              <w:b/>
            </w:rPr>
          </w:pPr>
          <w:r>
            <w:rPr>
              <w:b/>
            </w:rPr>
            <w:t>Sujeto Obligado:</w:t>
          </w:r>
        </w:p>
      </w:tc>
      <w:tc>
        <w:tcPr>
          <w:tcW w:w="4644" w:type="dxa"/>
        </w:tcPr>
        <w:p w14:paraId="4A22BD99" w14:textId="48DF456A" w:rsidR="00AF3384" w:rsidRDefault="00AF3384">
          <w:pPr>
            <w:tabs>
              <w:tab w:val="left" w:pos="3158"/>
              <w:tab w:val="left" w:pos="4292"/>
              <w:tab w:val="right" w:pos="8838"/>
            </w:tabs>
            <w:ind w:right="601"/>
          </w:pPr>
          <w:r w:rsidRPr="00135F1D">
            <w:t>Secretaría de Movilidad</w:t>
          </w:r>
        </w:p>
      </w:tc>
    </w:tr>
    <w:tr w:rsidR="00AF3384" w14:paraId="161D40C6" w14:textId="77777777" w:rsidTr="00432421">
      <w:trPr>
        <w:trHeight w:val="276"/>
      </w:trPr>
      <w:tc>
        <w:tcPr>
          <w:tcW w:w="2404" w:type="dxa"/>
        </w:tcPr>
        <w:p w14:paraId="2583E4C0" w14:textId="77777777" w:rsidR="00AF3384" w:rsidRDefault="00AF3384">
          <w:pPr>
            <w:tabs>
              <w:tab w:val="right" w:pos="8838"/>
            </w:tabs>
            <w:ind w:right="-105"/>
            <w:rPr>
              <w:b/>
            </w:rPr>
          </w:pPr>
          <w:r>
            <w:rPr>
              <w:b/>
            </w:rPr>
            <w:t>Comisionado Ponente:</w:t>
          </w:r>
        </w:p>
      </w:tc>
      <w:tc>
        <w:tcPr>
          <w:tcW w:w="4644" w:type="dxa"/>
        </w:tcPr>
        <w:p w14:paraId="4FEB6F64" w14:textId="77777777" w:rsidR="00AF3384" w:rsidRDefault="00AF3384">
          <w:pPr>
            <w:tabs>
              <w:tab w:val="right" w:pos="8838"/>
            </w:tabs>
            <w:ind w:right="454"/>
          </w:pPr>
          <w:r>
            <w:t>Luis Gustavo Parra Noriega</w:t>
          </w:r>
        </w:p>
      </w:tc>
    </w:tr>
  </w:tbl>
  <w:p w14:paraId="7B4A9F8D" w14:textId="77777777" w:rsidR="00AF3384" w:rsidRDefault="0064278C">
    <w:pPr>
      <w:pBdr>
        <w:top w:val="nil"/>
        <w:left w:val="nil"/>
        <w:bottom w:val="nil"/>
        <w:right w:val="nil"/>
        <w:between w:val="nil"/>
      </w:pBdr>
      <w:tabs>
        <w:tab w:val="center" w:pos="4419"/>
        <w:tab w:val="right" w:pos="8838"/>
      </w:tabs>
      <w:spacing w:after="0" w:line="240" w:lineRule="auto"/>
      <w:rPr>
        <w:color w:val="000000"/>
      </w:rPr>
    </w:pPr>
    <w:r>
      <w:rPr>
        <w:color w:val="000000"/>
      </w:rPr>
      <w:pict w14:anchorId="3E3703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D355" w14:textId="77777777" w:rsidR="00AF3384" w:rsidRDefault="00AF3384">
    <w:pPr>
      <w:widowControl w:val="0"/>
      <w:pBdr>
        <w:top w:val="nil"/>
        <w:left w:val="nil"/>
        <w:bottom w:val="nil"/>
        <w:right w:val="nil"/>
        <w:between w:val="nil"/>
      </w:pBdr>
      <w:spacing w:after="0" w:line="276" w:lineRule="auto"/>
      <w:jc w:val="left"/>
      <w:rPr>
        <w:color w:val="000000"/>
      </w:rPr>
    </w:pPr>
  </w:p>
  <w:tbl>
    <w:tblPr>
      <w:tblStyle w:val="a1"/>
      <w:tblW w:w="9214" w:type="dxa"/>
      <w:tblInd w:w="0" w:type="dxa"/>
      <w:tblLayout w:type="fixed"/>
      <w:tblLook w:val="0400" w:firstRow="0" w:lastRow="0" w:firstColumn="0" w:lastColumn="0" w:noHBand="0" w:noVBand="1"/>
    </w:tblPr>
    <w:tblGrid>
      <w:gridCol w:w="2127"/>
      <w:gridCol w:w="7087"/>
    </w:tblGrid>
    <w:tr w:rsidR="00AF3384" w14:paraId="11A312BD" w14:textId="77777777" w:rsidTr="00CE4466">
      <w:trPr>
        <w:trHeight w:val="1546"/>
      </w:trPr>
      <w:tc>
        <w:tcPr>
          <w:tcW w:w="2127" w:type="dxa"/>
          <w:shd w:val="clear" w:color="auto" w:fill="auto"/>
        </w:tcPr>
        <w:p w14:paraId="02785A7F" w14:textId="77777777" w:rsidR="00AF3384" w:rsidRDefault="00AF3384">
          <w:pPr>
            <w:tabs>
              <w:tab w:val="right" w:pos="4273"/>
            </w:tabs>
            <w:rPr>
              <w:rFonts w:ascii="Garamond" w:eastAsia="Garamond" w:hAnsi="Garamond" w:cs="Garamond"/>
              <w:sz w:val="16"/>
              <w:szCs w:val="16"/>
            </w:rPr>
          </w:pPr>
        </w:p>
      </w:tc>
      <w:tc>
        <w:tcPr>
          <w:tcW w:w="7087" w:type="dxa"/>
          <w:shd w:val="clear" w:color="auto" w:fill="auto"/>
        </w:tcPr>
        <w:p w14:paraId="5E345BDA" w14:textId="77777777" w:rsidR="00AF3384" w:rsidRDefault="00AF3384">
          <w:pPr>
            <w:rPr>
              <w:sz w:val="10"/>
              <w:szCs w:val="10"/>
            </w:rPr>
          </w:pPr>
        </w:p>
        <w:tbl>
          <w:tblPr>
            <w:tblStyle w:val="a2"/>
            <w:tblW w:w="7087" w:type="dxa"/>
            <w:tblInd w:w="308"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3"/>
          </w:tblGrid>
          <w:tr w:rsidR="00AF3384" w14:paraId="4D093FE8" w14:textId="77777777" w:rsidTr="00407FEF">
            <w:trPr>
              <w:trHeight w:val="141"/>
            </w:trPr>
            <w:tc>
              <w:tcPr>
                <w:tcW w:w="2404" w:type="dxa"/>
                <w:vAlign w:val="bottom"/>
              </w:tcPr>
              <w:p w14:paraId="19B4B05D" w14:textId="77777777" w:rsidR="00AF3384" w:rsidRDefault="00AF3384">
                <w:pPr>
                  <w:tabs>
                    <w:tab w:val="right" w:pos="8838"/>
                  </w:tabs>
                  <w:ind w:right="-105"/>
                  <w:rPr>
                    <w:b/>
                  </w:rPr>
                </w:pPr>
                <w:r>
                  <w:rPr>
                    <w:b/>
                  </w:rPr>
                  <w:t>Recurso de Revisión:</w:t>
                </w:r>
              </w:p>
            </w:tc>
            <w:tc>
              <w:tcPr>
                <w:tcW w:w="4683" w:type="dxa"/>
              </w:tcPr>
              <w:p w14:paraId="43DE950F" w14:textId="305085A3" w:rsidR="00AF3384" w:rsidRDefault="00AF3384" w:rsidP="00407FEF">
                <w:pPr>
                  <w:tabs>
                    <w:tab w:val="right" w:pos="8838"/>
                  </w:tabs>
                  <w:ind w:left="-28" w:right="-107"/>
                </w:pPr>
                <w:r>
                  <w:t>04401/INFOEM/IP/RR/2024  y acumulados</w:t>
                </w:r>
              </w:p>
            </w:tc>
          </w:tr>
          <w:tr w:rsidR="00AF3384" w14:paraId="073EAE42" w14:textId="77777777" w:rsidTr="00407FEF">
            <w:trPr>
              <w:trHeight w:val="141"/>
            </w:trPr>
            <w:tc>
              <w:tcPr>
                <w:tcW w:w="2404" w:type="dxa"/>
              </w:tcPr>
              <w:p w14:paraId="76E590DA" w14:textId="77777777" w:rsidR="00AF3384" w:rsidRDefault="00AF3384">
                <w:pPr>
                  <w:tabs>
                    <w:tab w:val="right" w:pos="8838"/>
                  </w:tabs>
                  <w:ind w:right="-105"/>
                  <w:rPr>
                    <w:b/>
                  </w:rPr>
                </w:pPr>
                <w:r>
                  <w:rPr>
                    <w:b/>
                  </w:rPr>
                  <w:t>Recurrente:</w:t>
                </w:r>
              </w:p>
            </w:tc>
            <w:tc>
              <w:tcPr>
                <w:tcW w:w="4683" w:type="dxa"/>
              </w:tcPr>
              <w:p w14:paraId="5FF2F8C6" w14:textId="46C704A7" w:rsidR="00AF3384" w:rsidRDefault="00AF3384">
                <w:pPr>
                  <w:tabs>
                    <w:tab w:val="right" w:pos="8838"/>
                  </w:tabs>
                  <w:ind w:right="-107"/>
                </w:pPr>
              </w:p>
            </w:tc>
          </w:tr>
          <w:tr w:rsidR="00AF3384" w14:paraId="009C2510" w14:textId="77777777" w:rsidTr="00407FEF">
            <w:trPr>
              <w:trHeight w:val="276"/>
            </w:trPr>
            <w:tc>
              <w:tcPr>
                <w:tcW w:w="2404" w:type="dxa"/>
              </w:tcPr>
              <w:p w14:paraId="0AAFC3CA" w14:textId="77777777" w:rsidR="00AF3384" w:rsidRDefault="00AF3384">
                <w:pPr>
                  <w:tabs>
                    <w:tab w:val="right" w:pos="8838"/>
                  </w:tabs>
                  <w:ind w:right="-105"/>
                  <w:rPr>
                    <w:b/>
                  </w:rPr>
                </w:pPr>
                <w:r>
                  <w:rPr>
                    <w:b/>
                  </w:rPr>
                  <w:t>Sujeto Obligado:</w:t>
                </w:r>
              </w:p>
            </w:tc>
            <w:tc>
              <w:tcPr>
                <w:tcW w:w="4683" w:type="dxa"/>
              </w:tcPr>
              <w:p w14:paraId="13F6DD80" w14:textId="6320D7A0" w:rsidR="00AF3384" w:rsidRDefault="00AF3384">
                <w:pPr>
                  <w:tabs>
                    <w:tab w:val="right" w:pos="8838"/>
                  </w:tabs>
                  <w:ind w:right="33"/>
                </w:pPr>
                <w:r w:rsidRPr="00135F1D">
                  <w:t>Secretaría de Movilidad</w:t>
                </w:r>
              </w:p>
            </w:tc>
          </w:tr>
          <w:tr w:rsidR="00AF3384" w14:paraId="7A4EADF6" w14:textId="77777777" w:rsidTr="00407FEF">
            <w:trPr>
              <w:trHeight w:val="276"/>
            </w:trPr>
            <w:tc>
              <w:tcPr>
                <w:tcW w:w="2404" w:type="dxa"/>
              </w:tcPr>
              <w:p w14:paraId="014674B7" w14:textId="77777777" w:rsidR="00AF3384" w:rsidRDefault="00AF3384">
                <w:pPr>
                  <w:tabs>
                    <w:tab w:val="right" w:pos="8838"/>
                  </w:tabs>
                  <w:ind w:right="-105"/>
                  <w:rPr>
                    <w:b/>
                  </w:rPr>
                </w:pPr>
                <w:r>
                  <w:rPr>
                    <w:b/>
                  </w:rPr>
                  <w:t>Comisionado Ponente:</w:t>
                </w:r>
              </w:p>
            </w:tc>
            <w:tc>
              <w:tcPr>
                <w:tcW w:w="4683" w:type="dxa"/>
              </w:tcPr>
              <w:p w14:paraId="06F82FCE" w14:textId="77777777" w:rsidR="00AF3384" w:rsidRDefault="00AF3384">
                <w:pPr>
                  <w:tabs>
                    <w:tab w:val="right" w:pos="8838"/>
                  </w:tabs>
                  <w:ind w:right="-107"/>
                </w:pPr>
                <w:r>
                  <w:t>Luis Gustavo Parra Noriega</w:t>
                </w:r>
              </w:p>
            </w:tc>
          </w:tr>
        </w:tbl>
        <w:p w14:paraId="3774A9CE" w14:textId="77777777" w:rsidR="00AF3384" w:rsidRDefault="00AF3384">
          <w:pPr>
            <w:tabs>
              <w:tab w:val="right" w:pos="8838"/>
            </w:tabs>
            <w:ind w:left="-28"/>
            <w:rPr>
              <w:rFonts w:ascii="Arial" w:eastAsia="Arial" w:hAnsi="Arial" w:cs="Arial"/>
              <w:b/>
            </w:rPr>
          </w:pPr>
        </w:p>
      </w:tc>
    </w:tr>
  </w:tbl>
  <w:p w14:paraId="38129A67" w14:textId="77777777" w:rsidR="00AF3384" w:rsidRDefault="0064278C">
    <w:pPr>
      <w:pBdr>
        <w:top w:val="nil"/>
        <w:left w:val="nil"/>
        <w:bottom w:val="nil"/>
        <w:right w:val="nil"/>
        <w:between w:val="nil"/>
      </w:pBdr>
      <w:tabs>
        <w:tab w:val="center" w:pos="4419"/>
        <w:tab w:val="right" w:pos="8838"/>
      </w:tabs>
      <w:spacing w:after="0" w:line="240" w:lineRule="auto"/>
      <w:rPr>
        <w:color w:val="000000"/>
      </w:rPr>
    </w:pPr>
    <w:r>
      <w:rPr>
        <w:color w:val="000000"/>
      </w:rPr>
      <w:pict w14:anchorId="4DC54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97.1pt;margin-top:-127.6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1142C"/>
    <w:multiLevelType w:val="hybridMultilevel"/>
    <w:tmpl w:val="C5E6C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7E384C"/>
    <w:multiLevelType w:val="hybridMultilevel"/>
    <w:tmpl w:val="E9DE7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A0575D9"/>
    <w:multiLevelType w:val="hybridMultilevel"/>
    <w:tmpl w:val="BF2A4DD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7331A4"/>
    <w:multiLevelType w:val="hybridMultilevel"/>
    <w:tmpl w:val="26E0D64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AD3EA3"/>
    <w:multiLevelType w:val="hybridMultilevel"/>
    <w:tmpl w:val="AAA28C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5D564B6"/>
    <w:multiLevelType w:val="hybridMultilevel"/>
    <w:tmpl w:val="6AF6F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FF069E"/>
    <w:multiLevelType w:val="hybridMultilevel"/>
    <w:tmpl w:val="36AE1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2F31AE"/>
    <w:multiLevelType w:val="hybridMultilevel"/>
    <w:tmpl w:val="A156D1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C98550A"/>
    <w:multiLevelType w:val="hybridMultilevel"/>
    <w:tmpl w:val="500C61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C0D1D37"/>
    <w:multiLevelType w:val="hybridMultilevel"/>
    <w:tmpl w:val="6D3854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607AD"/>
    <w:multiLevelType w:val="hybridMultilevel"/>
    <w:tmpl w:val="2E5CE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A1397D"/>
    <w:multiLevelType w:val="hybridMultilevel"/>
    <w:tmpl w:val="B24822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B63059"/>
    <w:multiLevelType w:val="hybridMultilevel"/>
    <w:tmpl w:val="EF842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267057"/>
    <w:multiLevelType w:val="multilevel"/>
    <w:tmpl w:val="060A2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5C2585F"/>
    <w:multiLevelType w:val="hybridMultilevel"/>
    <w:tmpl w:val="20164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E13A7A"/>
    <w:multiLevelType w:val="hybridMultilevel"/>
    <w:tmpl w:val="3F96E4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E9E5928"/>
    <w:multiLevelType w:val="hybridMultilevel"/>
    <w:tmpl w:val="508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
  </w:num>
  <w:num w:numId="5">
    <w:abstractNumId w:val="2"/>
  </w:num>
  <w:num w:numId="6">
    <w:abstractNumId w:val="27"/>
  </w:num>
  <w:num w:numId="7">
    <w:abstractNumId w:val="4"/>
  </w:num>
  <w:num w:numId="8">
    <w:abstractNumId w:val="15"/>
  </w:num>
  <w:num w:numId="9">
    <w:abstractNumId w:val="12"/>
  </w:num>
  <w:num w:numId="10">
    <w:abstractNumId w:val="16"/>
  </w:num>
  <w:num w:numId="11">
    <w:abstractNumId w:val="14"/>
  </w:num>
  <w:num w:numId="12">
    <w:abstractNumId w:val="5"/>
  </w:num>
  <w:num w:numId="13">
    <w:abstractNumId w:val="0"/>
  </w:num>
  <w:num w:numId="14">
    <w:abstractNumId w:val="8"/>
  </w:num>
  <w:num w:numId="15">
    <w:abstractNumId w:val="9"/>
  </w:num>
  <w:num w:numId="16">
    <w:abstractNumId w:val="21"/>
  </w:num>
  <w:num w:numId="17">
    <w:abstractNumId w:val="19"/>
  </w:num>
  <w:num w:numId="18">
    <w:abstractNumId w:val="6"/>
  </w:num>
  <w:num w:numId="19">
    <w:abstractNumId w:val="13"/>
  </w:num>
  <w:num w:numId="20">
    <w:abstractNumId w:val="18"/>
  </w:num>
  <w:num w:numId="21">
    <w:abstractNumId w:val="2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 w:numId="25">
    <w:abstractNumId w:val="7"/>
  </w:num>
  <w:num w:numId="26">
    <w:abstractNumId w:val="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0"/>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8A5"/>
    <w:rsid w:val="00004616"/>
    <w:rsid w:val="00006523"/>
    <w:rsid w:val="0001121A"/>
    <w:rsid w:val="0002326B"/>
    <w:rsid w:val="00030A14"/>
    <w:rsid w:val="0003309E"/>
    <w:rsid w:val="000333F3"/>
    <w:rsid w:val="000501D9"/>
    <w:rsid w:val="00052133"/>
    <w:rsid w:val="00054558"/>
    <w:rsid w:val="00061E62"/>
    <w:rsid w:val="000620C8"/>
    <w:rsid w:val="00066F58"/>
    <w:rsid w:val="000678E8"/>
    <w:rsid w:val="0008574F"/>
    <w:rsid w:val="00097B4A"/>
    <w:rsid w:val="000A5247"/>
    <w:rsid w:val="000C03C1"/>
    <w:rsid w:val="000C455C"/>
    <w:rsid w:val="000D1E90"/>
    <w:rsid w:val="000E43AF"/>
    <w:rsid w:val="000E51A2"/>
    <w:rsid w:val="000F1C66"/>
    <w:rsid w:val="00116267"/>
    <w:rsid w:val="001201A7"/>
    <w:rsid w:val="00123ABC"/>
    <w:rsid w:val="00123ED6"/>
    <w:rsid w:val="00131F83"/>
    <w:rsid w:val="00135F1D"/>
    <w:rsid w:val="00137BDD"/>
    <w:rsid w:val="00164719"/>
    <w:rsid w:val="00182F5E"/>
    <w:rsid w:val="00196DA9"/>
    <w:rsid w:val="001A043A"/>
    <w:rsid w:val="001A3FA2"/>
    <w:rsid w:val="001A4411"/>
    <w:rsid w:val="001A4D72"/>
    <w:rsid w:val="001A518F"/>
    <w:rsid w:val="001A54EF"/>
    <w:rsid w:val="001B2B90"/>
    <w:rsid w:val="001B7619"/>
    <w:rsid w:val="001C200E"/>
    <w:rsid w:val="001C3982"/>
    <w:rsid w:val="001C3D22"/>
    <w:rsid w:val="001E3BEF"/>
    <w:rsid w:val="001F1666"/>
    <w:rsid w:val="001F7131"/>
    <w:rsid w:val="00201106"/>
    <w:rsid w:val="00206F34"/>
    <w:rsid w:val="0021157B"/>
    <w:rsid w:val="00240F8E"/>
    <w:rsid w:val="00241570"/>
    <w:rsid w:val="0026142D"/>
    <w:rsid w:val="00267D04"/>
    <w:rsid w:val="00271EEF"/>
    <w:rsid w:val="0027405F"/>
    <w:rsid w:val="0027513C"/>
    <w:rsid w:val="002765A8"/>
    <w:rsid w:val="00276B6A"/>
    <w:rsid w:val="00281A8C"/>
    <w:rsid w:val="00287975"/>
    <w:rsid w:val="002923AE"/>
    <w:rsid w:val="002A1E5F"/>
    <w:rsid w:val="002A4B9F"/>
    <w:rsid w:val="002B3613"/>
    <w:rsid w:val="002B77FE"/>
    <w:rsid w:val="002C1555"/>
    <w:rsid w:val="002C6D7E"/>
    <w:rsid w:val="002D0172"/>
    <w:rsid w:val="002D265D"/>
    <w:rsid w:val="002E59BE"/>
    <w:rsid w:val="002F06C0"/>
    <w:rsid w:val="0030191A"/>
    <w:rsid w:val="00321F56"/>
    <w:rsid w:val="003313D5"/>
    <w:rsid w:val="00340CE2"/>
    <w:rsid w:val="00351647"/>
    <w:rsid w:val="00355945"/>
    <w:rsid w:val="00372769"/>
    <w:rsid w:val="0038068D"/>
    <w:rsid w:val="00396560"/>
    <w:rsid w:val="003C3A58"/>
    <w:rsid w:val="003C3DCD"/>
    <w:rsid w:val="003C5B72"/>
    <w:rsid w:val="003E58E9"/>
    <w:rsid w:val="003E696C"/>
    <w:rsid w:val="00400449"/>
    <w:rsid w:val="00404FFD"/>
    <w:rsid w:val="00407FEF"/>
    <w:rsid w:val="00411946"/>
    <w:rsid w:val="00413645"/>
    <w:rsid w:val="00416366"/>
    <w:rsid w:val="00432421"/>
    <w:rsid w:val="0043275A"/>
    <w:rsid w:val="00432851"/>
    <w:rsid w:val="00444619"/>
    <w:rsid w:val="0045203D"/>
    <w:rsid w:val="00460807"/>
    <w:rsid w:val="00466D9F"/>
    <w:rsid w:val="0047593E"/>
    <w:rsid w:val="00480823"/>
    <w:rsid w:val="00487AD2"/>
    <w:rsid w:val="004B2592"/>
    <w:rsid w:val="004B503B"/>
    <w:rsid w:val="004C4B87"/>
    <w:rsid w:val="004D2A96"/>
    <w:rsid w:val="004D37D8"/>
    <w:rsid w:val="00500D89"/>
    <w:rsid w:val="00524C5E"/>
    <w:rsid w:val="00534B46"/>
    <w:rsid w:val="00537527"/>
    <w:rsid w:val="005421CB"/>
    <w:rsid w:val="00555768"/>
    <w:rsid w:val="00561755"/>
    <w:rsid w:val="00562CAF"/>
    <w:rsid w:val="00592E27"/>
    <w:rsid w:val="00597B79"/>
    <w:rsid w:val="005B3B29"/>
    <w:rsid w:val="005B5E7C"/>
    <w:rsid w:val="005C0807"/>
    <w:rsid w:val="005C4CEA"/>
    <w:rsid w:val="005D7AEB"/>
    <w:rsid w:val="005E5035"/>
    <w:rsid w:val="005E67E4"/>
    <w:rsid w:val="005F056D"/>
    <w:rsid w:val="00600C74"/>
    <w:rsid w:val="00603C0C"/>
    <w:rsid w:val="0060513D"/>
    <w:rsid w:val="00612509"/>
    <w:rsid w:val="006269DD"/>
    <w:rsid w:val="0063522F"/>
    <w:rsid w:val="0064278C"/>
    <w:rsid w:val="006431FB"/>
    <w:rsid w:val="00647460"/>
    <w:rsid w:val="0064764C"/>
    <w:rsid w:val="006515E5"/>
    <w:rsid w:val="00670439"/>
    <w:rsid w:val="00670E0E"/>
    <w:rsid w:val="00672439"/>
    <w:rsid w:val="006736BF"/>
    <w:rsid w:val="006819BC"/>
    <w:rsid w:val="0068258C"/>
    <w:rsid w:val="006B52C8"/>
    <w:rsid w:val="006D4068"/>
    <w:rsid w:val="006E0AA3"/>
    <w:rsid w:val="006E3E27"/>
    <w:rsid w:val="006E46EA"/>
    <w:rsid w:val="006E6C38"/>
    <w:rsid w:val="00700792"/>
    <w:rsid w:val="0073652D"/>
    <w:rsid w:val="007365CA"/>
    <w:rsid w:val="0075083B"/>
    <w:rsid w:val="00760CA6"/>
    <w:rsid w:val="0076362A"/>
    <w:rsid w:val="00766C59"/>
    <w:rsid w:val="00770FF9"/>
    <w:rsid w:val="00774E3C"/>
    <w:rsid w:val="0078202B"/>
    <w:rsid w:val="0078323A"/>
    <w:rsid w:val="00791585"/>
    <w:rsid w:val="007A54F7"/>
    <w:rsid w:val="007C6AF8"/>
    <w:rsid w:val="007E3BB8"/>
    <w:rsid w:val="007E3C1B"/>
    <w:rsid w:val="007E5037"/>
    <w:rsid w:val="007F0DC2"/>
    <w:rsid w:val="008022FE"/>
    <w:rsid w:val="00802E3A"/>
    <w:rsid w:val="00802E83"/>
    <w:rsid w:val="008061A1"/>
    <w:rsid w:val="00810962"/>
    <w:rsid w:val="00810A27"/>
    <w:rsid w:val="00820921"/>
    <w:rsid w:val="00827EA8"/>
    <w:rsid w:val="00836753"/>
    <w:rsid w:val="0084071A"/>
    <w:rsid w:val="00843E66"/>
    <w:rsid w:val="00850D54"/>
    <w:rsid w:val="00850DBA"/>
    <w:rsid w:val="008513DB"/>
    <w:rsid w:val="00862C79"/>
    <w:rsid w:val="00876057"/>
    <w:rsid w:val="0087630D"/>
    <w:rsid w:val="008854E3"/>
    <w:rsid w:val="00891AE7"/>
    <w:rsid w:val="00897C88"/>
    <w:rsid w:val="008B1792"/>
    <w:rsid w:val="008B5839"/>
    <w:rsid w:val="008C113B"/>
    <w:rsid w:val="008C369E"/>
    <w:rsid w:val="008D2F42"/>
    <w:rsid w:val="00901916"/>
    <w:rsid w:val="0090345F"/>
    <w:rsid w:val="00913B27"/>
    <w:rsid w:val="00921B80"/>
    <w:rsid w:val="00921BF1"/>
    <w:rsid w:val="00922619"/>
    <w:rsid w:val="009314C5"/>
    <w:rsid w:val="00931903"/>
    <w:rsid w:val="00933D31"/>
    <w:rsid w:val="009354C9"/>
    <w:rsid w:val="0093706C"/>
    <w:rsid w:val="00940EC9"/>
    <w:rsid w:val="009441A7"/>
    <w:rsid w:val="0098702F"/>
    <w:rsid w:val="009A0999"/>
    <w:rsid w:val="009A3F2C"/>
    <w:rsid w:val="009A68C7"/>
    <w:rsid w:val="009C3A65"/>
    <w:rsid w:val="009D273C"/>
    <w:rsid w:val="009D5DFC"/>
    <w:rsid w:val="009E143C"/>
    <w:rsid w:val="009E7711"/>
    <w:rsid w:val="009F177B"/>
    <w:rsid w:val="009F4781"/>
    <w:rsid w:val="009F4C04"/>
    <w:rsid w:val="009F4D21"/>
    <w:rsid w:val="009F5235"/>
    <w:rsid w:val="00A169B3"/>
    <w:rsid w:val="00A22959"/>
    <w:rsid w:val="00A23115"/>
    <w:rsid w:val="00A30654"/>
    <w:rsid w:val="00A31D29"/>
    <w:rsid w:val="00A340DF"/>
    <w:rsid w:val="00A3628B"/>
    <w:rsid w:val="00A36580"/>
    <w:rsid w:val="00A50615"/>
    <w:rsid w:val="00A6353E"/>
    <w:rsid w:val="00A7495B"/>
    <w:rsid w:val="00A91F36"/>
    <w:rsid w:val="00AA681D"/>
    <w:rsid w:val="00AE5802"/>
    <w:rsid w:val="00AE68DB"/>
    <w:rsid w:val="00AF1546"/>
    <w:rsid w:val="00AF3384"/>
    <w:rsid w:val="00B12E36"/>
    <w:rsid w:val="00B13685"/>
    <w:rsid w:val="00B137E5"/>
    <w:rsid w:val="00B153EA"/>
    <w:rsid w:val="00B2250B"/>
    <w:rsid w:val="00B2630A"/>
    <w:rsid w:val="00B366C3"/>
    <w:rsid w:val="00B373E9"/>
    <w:rsid w:val="00B46A70"/>
    <w:rsid w:val="00B574FD"/>
    <w:rsid w:val="00B579EA"/>
    <w:rsid w:val="00B662E6"/>
    <w:rsid w:val="00B663EA"/>
    <w:rsid w:val="00B75445"/>
    <w:rsid w:val="00B84940"/>
    <w:rsid w:val="00B84BD8"/>
    <w:rsid w:val="00BA1C09"/>
    <w:rsid w:val="00BA599A"/>
    <w:rsid w:val="00BB745D"/>
    <w:rsid w:val="00BC37F6"/>
    <w:rsid w:val="00BD4584"/>
    <w:rsid w:val="00BD5CCE"/>
    <w:rsid w:val="00BD76D4"/>
    <w:rsid w:val="00BE61DC"/>
    <w:rsid w:val="00BF4381"/>
    <w:rsid w:val="00C0344D"/>
    <w:rsid w:val="00C13CA5"/>
    <w:rsid w:val="00C168BF"/>
    <w:rsid w:val="00C23341"/>
    <w:rsid w:val="00C32734"/>
    <w:rsid w:val="00C4170A"/>
    <w:rsid w:val="00C43776"/>
    <w:rsid w:val="00C54A79"/>
    <w:rsid w:val="00C6112D"/>
    <w:rsid w:val="00C667ED"/>
    <w:rsid w:val="00C67FC7"/>
    <w:rsid w:val="00C75D25"/>
    <w:rsid w:val="00C776C5"/>
    <w:rsid w:val="00C86D95"/>
    <w:rsid w:val="00CA016E"/>
    <w:rsid w:val="00CA79CD"/>
    <w:rsid w:val="00CC263D"/>
    <w:rsid w:val="00CC296F"/>
    <w:rsid w:val="00CC5E1E"/>
    <w:rsid w:val="00CD6DF4"/>
    <w:rsid w:val="00CE19BD"/>
    <w:rsid w:val="00CE3B03"/>
    <w:rsid w:val="00CE4466"/>
    <w:rsid w:val="00CE58A5"/>
    <w:rsid w:val="00CF0CB5"/>
    <w:rsid w:val="00CF6EC8"/>
    <w:rsid w:val="00D02ABD"/>
    <w:rsid w:val="00D03645"/>
    <w:rsid w:val="00D11E9E"/>
    <w:rsid w:val="00D14244"/>
    <w:rsid w:val="00D37CC1"/>
    <w:rsid w:val="00D4464F"/>
    <w:rsid w:val="00D44EDE"/>
    <w:rsid w:val="00D51406"/>
    <w:rsid w:val="00D52F9F"/>
    <w:rsid w:val="00D70A55"/>
    <w:rsid w:val="00D75BED"/>
    <w:rsid w:val="00D7798F"/>
    <w:rsid w:val="00D80F12"/>
    <w:rsid w:val="00D82469"/>
    <w:rsid w:val="00D9392F"/>
    <w:rsid w:val="00D93ABD"/>
    <w:rsid w:val="00D943C8"/>
    <w:rsid w:val="00DA645A"/>
    <w:rsid w:val="00DB2E59"/>
    <w:rsid w:val="00DD7C00"/>
    <w:rsid w:val="00DE3BBD"/>
    <w:rsid w:val="00DF6F15"/>
    <w:rsid w:val="00E03F94"/>
    <w:rsid w:val="00E1487D"/>
    <w:rsid w:val="00E24456"/>
    <w:rsid w:val="00E2750F"/>
    <w:rsid w:val="00E27D46"/>
    <w:rsid w:val="00E36127"/>
    <w:rsid w:val="00E51F39"/>
    <w:rsid w:val="00E5537A"/>
    <w:rsid w:val="00E57161"/>
    <w:rsid w:val="00E57FE7"/>
    <w:rsid w:val="00E624D4"/>
    <w:rsid w:val="00E73EE5"/>
    <w:rsid w:val="00E76334"/>
    <w:rsid w:val="00E763D9"/>
    <w:rsid w:val="00EA18B6"/>
    <w:rsid w:val="00EB45F9"/>
    <w:rsid w:val="00EB5708"/>
    <w:rsid w:val="00EC14C3"/>
    <w:rsid w:val="00EC2D63"/>
    <w:rsid w:val="00EC67C6"/>
    <w:rsid w:val="00ED0F27"/>
    <w:rsid w:val="00ED280F"/>
    <w:rsid w:val="00EF4E4A"/>
    <w:rsid w:val="00F03AF0"/>
    <w:rsid w:val="00F04222"/>
    <w:rsid w:val="00F1744F"/>
    <w:rsid w:val="00F20B5F"/>
    <w:rsid w:val="00F33EF3"/>
    <w:rsid w:val="00F360B8"/>
    <w:rsid w:val="00F44355"/>
    <w:rsid w:val="00F67720"/>
    <w:rsid w:val="00F72D16"/>
    <w:rsid w:val="00F84B60"/>
    <w:rsid w:val="00F94840"/>
    <w:rsid w:val="00FA2793"/>
    <w:rsid w:val="00FB6A6B"/>
    <w:rsid w:val="00FD0C0D"/>
    <w:rsid w:val="00FD63A3"/>
    <w:rsid w:val="00FE2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BEC749"/>
  <w15:docId w15:val="{220D7430-DA4E-794B-8599-BDE41381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table" w:customStyle="1" w:styleId="Tablaconcuadrcula3">
    <w:name w:val="Tabla con cuadrícula3"/>
    <w:basedOn w:val="Tablanormal"/>
    <w:uiPriority w:val="59"/>
    <w:rsid w:val="00432421"/>
    <w:pPr>
      <w:spacing w:after="0" w:line="240" w:lineRule="auto"/>
      <w:jc w:val="left"/>
    </w:pPr>
    <w:rPr>
      <w:rFonts w:asciiTheme="minorHAnsi" w:eastAsia="Calibr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3794">
      <w:bodyDiv w:val="1"/>
      <w:marLeft w:val="0"/>
      <w:marRight w:val="0"/>
      <w:marTop w:val="0"/>
      <w:marBottom w:val="0"/>
      <w:divBdr>
        <w:top w:val="none" w:sz="0" w:space="0" w:color="auto"/>
        <w:left w:val="none" w:sz="0" w:space="0" w:color="auto"/>
        <w:bottom w:val="none" w:sz="0" w:space="0" w:color="auto"/>
        <w:right w:val="none" w:sz="0" w:space="0" w:color="auto"/>
      </w:divBdr>
    </w:div>
    <w:div w:id="475071237">
      <w:bodyDiv w:val="1"/>
      <w:marLeft w:val="0"/>
      <w:marRight w:val="0"/>
      <w:marTop w:val="0"/>
      <w:marBottom w:val="0"/>
      <w:divBdr>
        <w:top w:val="none" w:sz="0" w:space="0" w:color="auto"/>
        <w:left w:val="none" w:sz="0" w:space="0" w:color="auto"/>
        <w:bottom w:val="none" w:sz="0" w:space="0" w:color="auto"/>
        <w:right w:val="none" w:sz="0" w:space="0" w:color="auto"/>
      </w:divBdr>
    </w:div>
    <w:div w:id="600262563">
      <w:bodyDiv w:val="1"/>
      <w:marLeft w:val="0"/>
      <w:marRight w:val="0"/>
      <w:marTop w:val="0"/>
      <w:marBottom w:val="0"/>
      <w:divBdr>
        <w:top w:val="none" w:sz="0" w:space="0" w:color="auto"/>
        <w:left w:val="none" w:sz="0" w:space="0" w:color="auto"/>
        <w:bottom w:val="none" w:sz="0" w:space="0" w:color="auto"/>
        <w:right w:val="none" w:sz="0" w:space="0" w:color="auto"/>
      </w:divBdr>
    </w:div>
    <w:div w:id="904147859">
      <w:bodyDiv w:val="1"/>
      <w:marLeft w:val="0"/>
      <w:marRight w:val="0"/>
      <w:marTop w:val="0"/>
      <w:marBottom w:val="0"/>
      <w:divBdr>
        <w:top w:val="none" w:sz="0" w:space="0" w:color="auto"/>
        <w:left w:val="none" w:sz="0" w:space="0" w:color="auto"/>
        <w:bottom w:val="none" w:sz="0" w:space="0" w:color="auto"/>
        <w:right w:val="none" w:sz="0" w:space="0" w:color="auto"/>
      </w:divBdr>
    </w:div>
    <w:div w:id="969478302">
      <w:bodyDiv w:val="1"/>
      <w:marLeft w:val="0"/>
      <w:marRight w:val="0"/>
      <w:marTop w:val="0"/>
      <w:marBottom w:val="0"/>
      <w:divBdr>
        <w:top w:val="none" w:sz="0" w:space="0" w:color="auto"/>
        <w:left w:val="none" w:sz="0" w:space="0" w:color="auto"/>
        <w:bottom w:val="none" w:sz="0" w:space="0" w:color="auto"/>
        <w:right w:val="none" w:sz="0" w:space="0" w:color="auto"/>
      </w:divBdr>
    </w:div>
    <w:div w:id="989018390">
      <w:bodyDiv w:val="1"/>
      <w:marLeft w:val="0"/>
      <w:marRight w:val="0"/>
      <w:marTop w:val="0"/>
      <w:marBottom w:val="0"/>
      <w:divBdr>
        <w:top w:val="none" w:sz="0" w:space="0" w:color="auto"/>
        <w:left w:val="none" w:sz="0" w:space="0" w:color="auto"/>
        <w:bottom w:val="none" w:sz="0" w:space="0" w:color="auto"/>
        <w:right w:val="none" w:sz="0" w:space="0" w:color="auto"/>
      </w:divBdr>
    </w:div>
    <w:div w:id="1209031358">
      <w:bodyDiv w:val="1"/>
      <w:marLeft w:val="0"/>
      <w:marRight w:val="0"/>
      <w:marTop w:val="0"/>
      <w:marBottom w:val="0"/>
      <w:divBdr>
        <w:top w:val="none" w:sz="0" w:space="0" w:color="auto"/>
        <w:left w:val="none" w:sz="0" w:space="0" w:color="auto"/>
        <w:bottom w:val="none" w:sz="0" w:space="0" w:color="auto"/>
        <w:right w:val="none" w:sz="0" w:space="0" w:color="auto"/>
      </w:divBdr>
    </w:div>
    <w:div w:id="1584990588">
      <w:bodyDiv w:val="1"/>
      <w:marLeft w:val="0"/>
      <w:marRight w:val="0"/>
      <w:marTop w:val="0"/>
      <w:marBottom w:val="0"/>
      <w:divBdr>
        <w:top w:val="none" w:sz="0" w:space="0" w:color="auto"/>
        <w:left w:val="none" w:sz="0" w:space="0" w:color="auto"/>
        <w:bottom w:val="none" w:sz="0" w:space="0" w:color="auto"/>
        <w:right w:val="none" w:sz="0" w:space="0" w:color="auto"/>
      </w:divBdr>
      <w:divsChild>
        <w:div w:id="164513933">
          <w:marLeft w:val="0"/>
          <w:marRight w:val="-18928"/>
          <w:marTop w:val="2835"/>
          <w:marBottom w:val="0"/>
          <w:divBdr>
            <w:top w:val="single" w:sz="2" w:space="0" w:color="auto"/>
            <w:left w:val="single" w:sz="2" w:space="0" w:color="auto"/>
            <w:bottom w:val="single" w:sz="2" w:space="0" w:color="auto"/>
            <w:right w:val="single" w:sz="2" w:space="0" w:color="auto"/>
          </w:divBdr>
        </w:div>
        <w:div w:id="1703817986">
          <w:marLeft w:val="0"/>
          <w:marRight w:val="-18928"/>
          <w:marTop w:val="3525"/>
          <w:marBottom w:val="0"/>
          <w:divBdr>
            <w:top w:val="single" w:sz="2" w:space="0" w:color="auto"/>
            <w:left w:val="single" w:sz="2" w:space="0" w:color="auto"/>
            <w:bottom w:val="single" w:sz="2" w:space="0" w:color="auto"/>
            <w:right w:val="single" w:sz="2" w:space="0" w:color="auto"/>
          </w:divBdr>
        </w:div>
      </w:divsChild>
    </w:div>
    <w:div w:id="1815675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K429uzWx4VWYw8qmXf6QOzx2w==">CgMxLjA4AHIhMVFGTFBWOVNXRDJDSk5FN2JkVEYxTUExcTFVRGRMbWl6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C38A3C-243C-4169-8E22-58293929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7110</Words>
  <Characters>39106</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INFOEM</cp:lastModifiedBy>
  <cp:revision>4</cp:revision>
  <cp:lastPrinted>2024-11-28T23:46:00Z</cp:lastPrinted>
  <dcterms:created xsi:type="dcterms:W3CDTF">2024-11-28T23:45:00Z</dcterms:created>
  <dcterms:modified xsi:type="dcterms:W3CDTF">2025-02-05T15:31:00Z</dcterms:modified>
</cp:coreProperties>
</file>