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47B78" w14:textId="56FB1286" w:rsidR="005000AA" w:rsidRPr="00564245" w:rsidRDefault="005000AA" w:rsidP="00CD17F0">
      <w:pPr>
        <w:spacing w:before="240" w:after="240" w:line="360" w:lineRule="auto"/>
        <w:jc w:val="both"/>
        <w:rPr>
          <w:rFonts w:ascii="Palatino Linotype" w:hAnsi="Palatino Linotype"/>
          <w:sz w:val="24"/>
          <w:szCs w:val="24"/>
        </w:rPr>
      </w:pPr>
      <w:bookmarkStart w:id="0" w:name="_GoBack"/>
      <w:bookmarkEnd w:id="0"/>
      <w:r w:rsidRPr="00564245">
        <w:rPr>
          <w:rFonts w:ascii="Palatino Linotype" w:hAnsi="Palatino Linotype"/>
          <w:sz w:val="24"/>
          <w:szCs w:val="24"/>
        </w:rPr>
        <w:t>Resolución del Pleno del Instituto de Transparencia, Acceso a la Información Pública y Protección de Datos Personales del Estado de México y Municipios, con domicilio e</w:t>
      </w:r>
      <w:r w:rsidR="00124A99" w:rsidRPr="00564245">
        <w:rPr>
          <w:rFonts w:ascii="Palatino Linotype" w:hAnsi="Palatino Linotype"/>
          <w:sz w:val="24"/>
          <w:szCs w:val="24"/>
        </w:rPr>
        <w:t xml:space="preserve">n Metepec, </w:t>
      </w:r>
      <w:r w:rsidR="003A501C" w:rsidRPr="00564245">
        <w:rPr>
          <w:rFonts w:ascii="Palatino Linotype" w:hAnsi="Palatino Linotype"/>
          <w:sz w:val="24"/>
          <w:szCs w:val="24"/>
        </w:rPr>
        <w:t>Estado</w:t>
      </w:r>
      <w:r w:rsidR="0054157E" w:rsidRPr="00564245">
        <w:rPr>
          <w:rFonts w:ascii="Palatino Linotype" w:hAnsi="Palatino Linotype"/>
          <w:sz w:val="24"/>
          <w:szCs w:val="24"/>
        </w:rPr>
        <w:t xml:space="preserve"> de México; de </w:t>
      </w:r>
      <w:r w:rsidR="001D2719" w:rsidRPr="00564245">
        <w:rPr>
          <w:rFonts w:ascii="Palatino Linotype" w:hAnsi="Palatino Linotype"/>
          <w:sz w:val="24"/>
          <w:szCs w:val="24"/>
        </w:rPr>
        <w:t>once</w:t>
      </w:r>
      <w:r w:rsidRPr="00564245">
        <w:rPr>
          <w:rFonts w:ascii="Palatino Linotype" w:hAnsi="Palatino Linotype"/>
          <w:sz w:val="24"/>
          <w:szCs w:val="24"/>
        </w:rPr>
        <w:t xml:space="preserve"> (</w:t>
      </w:r>
      <w:r w:rsidR="001D2719" w:rsidRPr="00564245">
        <w:rPr>
          <w:rFonts w:ascii="Palatino Linotype" w:hAnsi="Palatino Linotype"/>
          <w:sz w:val="24"/>
          <w:szCs w:val="24"/>
        </w:rPr>
        <w:t>11</w:t>
      </w:r>
      <w:r w:rsidR="00BE6E79" w:rsidRPr="00564245">
        <w:rPr>
          <w:rFonts w:ascii="Palatino Linotype" w:hAnsi="Palatino Linotype"/>
          <w:sz w:val="24"/>
          <w:szCs w:val="24"/>
        </w:rPr>
        <w:t xml:space="preserve">) de </w:t>
      </w:r>
      <w:r w:rsidR="001D2719" w:rsidRPr="00564245">
        <w:rPr>
          <w:rFonts w:ascii="Palatino Linotype" w:hAnsi="Palatino Linotype"/>
          <w:sz w:val="24"/>
          <w:szCs w:val="24"/>
        </w:rPr>
        <w:t>septiembre</w:t>
      </w:r>
      <w:r w:rsidR="00015FB0" w:rsidRPr="00564245">
        <w:rPr>
          <w:rFonts w:ascii="Palatino Linotype" w:hAnsi="Palatino Linotype"/>
          <w:sz w:val="24"/>
          <w:szCs w:val="24"/>
        </w:rPr>
        <w:t xml:space="preserve"> </w:t>
      </w:r>
      <w:r w:rsidRPr="00564245">
        <w:rPr>
          <w:rFonts w:ascii="Palatino Linotype" w:hAnsi="Palatino Linotype"/>
          <w:sz w:val="24"/>
          <w:szCs w:val="24"/>
        </w:rPr>
        <w:t>de dos mil veinti</w:t>
      </w:r>
      <w:r w:rsidR="003A501C" w:rsidRPr="00564245">
        <w:rPr>
          <w:rFonts w:ascii="Palatino Linotype" w:hAnsi="Palatino Linotype"/>
          <w:sz w:val="24"/>
          <w:szCs w:val="24"/>
        </w:rPr>
        <w:t>cuatro</w:t>
      </w:r>
      <w:r w:rsidRPr="00564245">
        <w:rPr>
          <w:rFonts w:ascii="Palatino Linotype" w:hAnsi="Palatino Linotype"/>
          <w:sz w:val="24"/>
          <w:szCs w:val="24"/>
        </w:rPr>
        <w:t>.</w:t>
      </w:r>
    </w:p>
    <w:p w14:paraId="4C818016" w14:textId="47404180" w:rsidR="005000AA" w:rsidRPr="00564245" w:rsidRDefault="005000AA" w:rsidP="00CD17F0">
      <w:pPr>
        <w:pStyle w:val="Encabezado"/>
        <w:spacing w:line="360" w:lineRule="auto"/>
        <w:jc w:val="both"/>
        <w:rPr>
          <w:rFonts w:ascii="Palatino Linotype" w:hAnsi="Palatino Linotype"/>
          <w:sz w:val="24"/>
          <w:szCs w:val="24"/>
        </w:rPr>
      </w:pPr>
      <w:r w:rsidRPr="00564245">
        <w:rPr>
          <w:rFonts w:ascii="Palatino Linotype" w:hAnsi="Palatino Linotype"/>
          <w:b/>
          <w:sz w:val="24"/>
          <w:szCs w:val="24"/>
        </w:rPr>
        <w:t xml:space="preserve">VISTO </w:t>
      </w:r>
      <w:r w:rsidR="00B13121" w:rsidRPr="00564245">
        <w:rPr>
          <w:rFonts w:ascii="Palatino Linotype" w:hAnsi="Palatino Linotype"/>
          <w:b/>
          <w:sz w:val="24"/>
          <w:szCs w:val="24"/>
        </w:rPr>
        <w:t>e</w:t>
      </w:r>
      <w:r w:rsidR="00F714A9" w:rsidRPr="00564245">
        <w:rPr>
          <w:rFonts w:ascii="Palatino Linotype" w:hAnsi="Palatino Linotype"/>
          <w:b/>
          <w:sz w:val="24"/>
          <w:szCs w:val="24"/>
        </w:rPr>
        <w:t>l</w:t>
      </w:r>
      <w:r w:rsidRPr="00564245">
        <w:rPr>
          <w:rFonts w:ascii="Palatino Linotype" w:hAnsi="Palatino Linotype"/>
          <w:sz w:val="24"/>
          <w:szCs w:val="24"/>
        </w:rPr>
        <w:t xml:space="preserve"> expediente electrónico formado</w:t>
      </w:r>
      <w:r w:rsidR="00B13121" w:rsidRPr="00564245">
        <w:rPr>
          <w:rFonts w:ascii="Palatino Linotype" w:hAnsi="Palatino Linotype"/>
          <w:sz w:val="24"/>
          <w:szCs w:val="24"/>
        </w:rPr>
        <w:t xml:space="preserve"> </w:t>
      </w:r>
      <w:r w:rsidRPr="00564245">
        <w:rPr>
          <w:rFonts w:ascii="Palatino Linotype" w:hAnsi="Palatino Linotype"/>
          <w:sz w:val="24"/>
          <w:szCs w:val="24"/>
        </w:rPr>
        <w:t>con motivo del</w:t>
      </w:r>
      <w:r w:rsidR="003374B1" w:rsidRPr="00564245">
        <w:rPr>
          <w:rFonts w:ascii="Palatino Linotype" w:hAnsi="Palatino Linotype"/>
          <w:sz w:val="24"/>
          <w:szCs w:val="24"/>
        </w:rPr>
        <w:t xml:space="preserve"> recurso de revisión</w:t>
      </w:r>
      <w:r w:rsidR="00B13121" w:rsidRPr="00564245">
        <w:rPr>
          <w:rFonts w:ascii="Palatino Linotype" w:hAnsi="Palatino Linotype"/>
          <w:sz w:val="24"/>
          <w:szCs w:val="24"/>
        </w:rPr>
        <w:t xml:space="preserve"> </w:t>
      </w:r>
      <w:r w:rsidR="001D2719" w:rsidRPr="00564245">
        <w:rPr>
          <w:rFonts w:ascii="Palatino Linotype" w:eastAsia="Calibri" w:hAnsi="Palatino Linotype" w:cs="Tahoma"/>
          <w:b/>
          <w:sz w:val="24"/>
          <w:lang w:eastAsia="en-US"/>
        </w:rPr>
        <w:t>06863/INFOEM/IP/RR/2023</w:t>
      </w:r>
      <w:r w:rsidR="00174363" w:rsidRPr="00564245">
        <w:rPr>
          <w:rFonts w:ascii="Palatino Linotype" w:hAnsi="Palatino Linotype"/>
          <w:b/>
          <w:sz w:val="24"/>
          <w:szCs w:val="24"/>
        </w:rPr>
        <w:t xml:space="preserve">, </w:t>
      </w:r>
      <w:r w:rsidRPr="00564245">
        <w:rPr>
          <w:rFonts w:ascii="Palatino Linotype" w:hAnsi="Palatino Linotype"/>
          <w:sz w:val="24"/>
          <w:szCs w:val="24"/>
        </w:rPr>
        <w:t>promovido por</w:t>
      </w:r>
      <w:r w:rsidR="00396CF5" w:rsidRPr="00564245">
        <w:rPr>
          <w:rFonts w:ascii="Palatino Linotype" w:hAnsi="Palatino Linotype"/>
          <w:sz w:val="24"/>
          <w:szCs w:val="24"/>
        </w:rPr>
        <w:t xml:space="preserve"> </w:t>
      </w:r>
      <w:r w:rsidR="00334ABA" w:rsidRPr="00564245">
        <w:rPr>
          <w:rFonts w:ascii="Palatino Linotype" w:hAnsi="Palatino Linotype"/>
          <w:sz w:val="24"/>
          <w:szCs w:val="24"/>
        </w:rPr>
        <w:t>un Usuario que no proporcionó su nombre</w:t>
      </w:r>
      <w:r w:rsidR="00CA3902" w:rsidRPr="00564245">
        <w:rPr>
          <w:rFonts w:ascii="Palatino Linotype" w:eastAsia="Calibri" w:hAnsi="Palatino Linotype" w:cs="Tahoma"/>
          <w:b/>
          <w:sz w:val="24"/>
          <w:szCs w:val="22"/>
          <w:lang w:eastAsia="en-US"/>
        </w:rPr>
        <w:t>,</w:t>
      </w:r>
      <w:r w:rsidR="005D09C1" w:rsidRPr="00564245">
        <w:rPr>
          <w:rFonts w:ascii="Palatino Linotype" w:hAnsi="Palatino Linotype"/>
          <w:sz w:val="24"/>
          <w:szCs w:val="24"/>
        </w:rPr>
        <w:t xml:space="preserve"> en su calidad de </w:t>
      </w:r>
      <w:r w:rsidRPr="00564245">
        <w:rPr>
          <w:rFonts w:ascii="Palatino Linotype" w:hAnsi="Palatino Linotype"/>
          <w:b/>
          <w:sz w:val="24"/>
          <w:szCs w:val="24"/>
        </w:rPr>
        <w:t>RECURRENTE</w:t>
      </w:r>
      <w:r w:rsidRPr="00564245">
        <w:rPr>
          <w:rFonts w:ascii="Palatino Linotype" w:hAnsi="Palatino Linotype" w:cs="Arial"/>
          <w:sz w:val="24"/>
          <w:szCs w:val="24"/>
        </w:rPr>
        <w:t>, en contra de la</w:t>
      </w:r>
      <w:r w:rsidR="00C56D1A" w:rsidRPr="00564245">
        <w:rPr>
          <w:rFonts w:ascii="Palatino Linotype" w:hAnsi="Palatino Linotype" w:cs="Arial"/>
          <w:sz w:val="24"/>
          <w:szCs w:val="24"/>
        </w:rPr>
        <w:t xml:space="preserve"> </w:t>
      </w:r>
      <w:r w:rsidRPr="00564245">
        <w:rPr>
          <w:rFonts w:ascii="Palatino Linotype" w:hAnsi="Palatino Linotype" w:cs="Arial"/>
          <w:sz w:val="24"/>
          <w:szCs w:val="24"/>
        </w:rPr>
        <w:t xml:space="preserve">respuesta del </w:t>
      </w:r>
      <w:r w:rsidR="001D2719" w:rsidRPr="00564245">
        <w:rPr>
          <w:rFonts w:ascii="Palatino Linotype" w:eastAsia="Calibri" w:hAnsi="Palatino Linotype" w:cs="Arial"/>
          <w:b/>
          <w:sz w:val="24"/>
        </w:rPr>
        <w:t>Ayuntamiento de Zumpango</w:t>
      </w:r>
      <w:r w:rsidRPr="00564245">
        <w:rPr>
          <w:rFonts w:ascii="Palatino Linotype" w:hAnsi="Palatino Linotype" w:cs="Arial"/>
          <w:sz w:val="24"/>
          <w:szCs w:val="24"/>
        </w:rPr>
        <w:t>,</w:t>
      </w:r>
      <w:r w:rsidRPr="00564245">
        <w:rPr>
          <w:rFonts w:ascii="Palatino Linotype" w:hAnsi="Palatino Linotype"/>
          <w:b/>
          <w:sz w:val="24"/>
          <w:szCs w:val="24"/>
        </w:rPr>
        <w:t xml:space="preserve"> </w:t>
      </w:r>
      <w:r w:rsidRPr="00564245">
        <w:rPr>
          <w:rFonts w:ascii="Palatino Linotype" w:hAnsi="Palatino Linotype"/>
          <w:sz w:val="24"/>
          <w:szCs w:val="24"/>
        </w:rPr>
        <w:t>en lo sucesivo el</w:t>
      </w:r>
      <w:r w:rsidRPr="00564245">
        <w:rPr>
          <w:rFonts w:ascii="Palatino Linotype" w:hAnsi="Palatino Linotype"/>
          <w:b/>
          <w:sz w:val="24"/>
          <w:szCs w:val="24"/>
        </w:rPr>
        <w:t xml:space="preserve"> SUJETO OBLIGADO, </w:t>
      </w:r>
      <w:r w:rsidRPr="00564245">
        <w:rPr>
          <w:rFonts w:ascii="Palatino Linotype" w:hAnsi="Palatino Linotype"/>
          <w:sz w:val="24"/>
          <w:szCs w:val="24"/>
        </w:rPr>
        <w:t>se procede a dictar la presente resolución, con base en los siguientes:</w:t>
      </w:r>
      <w:r w:rsidR="00942000" w:rsidRPr="00564245">
        <w:rPr>
          <w:rFonts w:ascii="Palatino Linotype" w:hAnsi="Palatino Linotype"/>
          <w:sz w:val="24"/>
          <w:szCs w:val="24"/>
        </w:rPr>
        <w:t xml:space="preserve"> </w:t>
      </w:r>
    </w:p>
    <w:p w14:paraId="1F1BAF80" w14:textId="77777777" w:rsidR="005000AA" w:rsidRPr="00564245" w:rsidRDefault="005000AA" w:rsidP="00CD17F0">
      <w:pPr>
        <w:pStyle w:val="Ttulo1"/>
        <w:jc w:val="center"/>
        <w:rPr>
          <w:rFonts w:ascii="Palatino Linotype" w:hAnsi="Palatino Linotype"/>
          <w:b/>
          <w:color w:val="auto"/>
          <w:sz w:val="24"/>
          <w:szCs w:val="24"/>
        </w:rPr>
      </w:pPr>
      <w:bookmarkStart w:id="1" w:name="_Toc87549671"/>
      <w:r w:rsidRPr="00564245">
        <w:rPr>
          <w:rFonts w:ascii="Palatino Linotype" w:hAnsi="Palatino Linotype"/>
          <w:b/>
          <w:color w:val="auto"/>
          <w:sz w:val="24"/>
          <w:szCs w:val="24"/>
        </w:rPr>
        <w:t>ANTECEDENTES</w:t>
      </w:r>
      <w:bookmarkEnd w:id="1"/>
    </w:p>
    <w:p w14:paraId="04287D5F" w14:textId="77777777" w:rsidR="005000AA" w:rsidRPr="00564245" w:rsidRDefault="005000AA" w:rsidP="00CD17F0">
      <w:pPr>
        <w:rPr>
          <w:rFonts w:ascii="Palatino Linotype" w:hAnsi="Palatino Linotype"/>
          <w:sz w:val="24"/>
          <w:szCs w:val="24"/>
          <w:lang w:eastAsia="en-US"/>
        </w:rPr>
      </w:pPr>
    </w:p>
    <w:p w14:paraId="5ED33D9B" w14:textId="56FD95E7" w:rsidR="00A87524" w:rsidRPr="00564245" w:rsidRDefault="00A36BE2" w:rsidP="00CD17F0">
      <w:pPr>
        <w:pStyle w:val="Prrafodelista"/>
        <w:numPr>
          <w:ilvl w:val="0"/>
          <w:numId w:val="3"/>
        </w:numPr>
        <w:spacing w:line="360" w:lineRule="auto"/>
        <w:ind w:left="0" w:firstLine="0"/>
        <w:jc w:val="both"/>
        <w:rPr>
          <w:rFonts w:ascii="Palatino Linotype" w:hAnsi="Palatino Linotype" w:cs="Arial"/>
          <w:sz w:val="24"/>
          <w:lang w:val="es-ES"/>
        </w:rPr>
      </w:pPr>
      <w:r w:rsidRPr="00564245">
        <w:rPr>
          <w:rFonts w:ascii="Palatino Linotype" w:eastAsia="Calibri" w:hAnsi="Palatino Linotype" w:cs="Arial"/>
          <w:sz w:val="24"/>
          <w:lang w:val="es-ES"/>
        </w:rPr>
        <w:t xml:space="preserve">El </w:t>
      </w:r>
      <w:r w:rsidR="001D2719" w:rsidRPr="00564245">
        <w:rPr>
          <w:rFonts w:ascii="Palatino Linotype" w:eastAsia="Calibri" w:hAnsi="Palatino Linotype" w:cs="Arial"/>
          <w:sz w:val="24"/>
          <w:lang w:val="es-ES"/>
        </w:rPr>
        <w:t>treinta y uno</w:t>
      </w:r>
      <w:r w:rsidR="00A7556B" w:rsidRPr="00564245">
        <w:rPr>
          <w:rFonts w:ascii="Palatino Linotype" w:eastAsia="Calibri" w:hAnsi="Palatino Linotype" w:cs="Arial"/>
          <w:sz w:val="24"/>
          <w:lang w:val="es-ES"/>
        </w:rPr>
        <w:t xml:space="preserve"> </w:t>
      </w:r>
      <w:r w:rsidR="00492BF2" w:rsidRPr="00564245">
        <w:rPr>
          <w:rFonts w:ascii="Palatino Linotype" w:eastAsia="Calibri" w:hAnsi="Palatino Linotype" w:cs="Arial"/>
          <w:sz w:val="24"/>
          <w:lang w:val="es-ES"/>
        </w:rPr>
        <w:t>(</w:t>
      </w:r>
      <w:r w:rsidR="001D2719" w:rsidRPr="00564245">
        <w:rPr>
          <w:rFonts w:ascii="Palatino Linotype" w:eastAsia="Calibri" w:hAnsi="Palatino Linotype" w:cs="Arial"/>
          <w:sz w:val="24"/>
          <w:lang w:val="es-ES"/>
        </w:rPr>
        <w:t>31</w:t>
      </w:r>
      <w:r w:rsidR="00492BF2" w:rsidRPr="00564245">
        <w:rPr>
          <w:rFonts w:ascii="Palatino Linotype" w:eastAsia="Calibri" w:hAnsi="Palatino Linotype" w:cs="Arial"/>
          <w:sz w:val="24"/>
          <w:lang w:val="es-ES"/>
        </w:rPr>
        <w:t>)</w:t>
      </w:r>
      <w:r w:rsidR="000904E7" w:rsidRPr="00564245">
        <w:rPr>
          <w:rFonts w:ascii="Palatino Linotype" w:eastAsia="Calibri" w:hAnsi="Palatino Linotype" w:cs="Arial"/>
          <w:sz w:val="24"/>
          <w:lang w:val="es-ES"/>
        </w:rPr>
        <w:t xml:space="preserve"> </w:t>
      </w:r>
      <w:r w:rsidR="00A87524" w:rsidRPr="00564245">
        <w:rPr>
          <w:rFonts w:ascii="Palatino Linotype" w:eastAsia="Calibri" w:hAnsi="Palatino Linotype" w:cs="Arial"/>
          <w:sz w:val="24"/>
          <w:lang w:val="es-ES"/>
        </w:rPr>
        <w:t xml:space="preserve">de </w:t>
      </w:r>
      <w:r w:rsidR="001D2719" w:rsidRPr="00564245">
        <w:rPr>
          <w:rFonts w:ascii="Palatino Linotype" w:eastAsia="Calibri" w:hAnsi="Palatino Linotype" w:cs="Arial"/>
          <w:sz w:val="24"/>
          <w:lang w:val="es-ES"/>
        </w:rPr>
        <w:t>agosto</w:t>
      </w:r>
      <w:r w:rsidR="00A526EE" w:rsidRPr="00564245">
        <w:rPr>
          <w:rFonts w:ascii="Palatino Linotype" w:eastAsia="Calibri" w:hAnsi="Palatino Linotype"/>
          <w:sz w:val="24"/>
          <w:lang w:val="es-ES"/>
        </w:rPr>
        <w:t xml:space="preserve"> </w:t>
      </w:r>
      <w:r w:rsidR="005000AA" w:rsidRPr="00564245">
        <w:rPr>
          <w:rFonts w:ascii="Palatino Linotype" w:eastAsia="Calibri" w:hAnsi="Palatino Linotype"/>
          <w:sz w:val="24"/>
          <w:lang w:val="es-ES"/>
        </w:rPr>
        <w:t>de dos mil veinti</w:t>
      </w:r>
      <w:r w:rsidR="00B9698C" w:rsidRPr="00564245">
        <w:rPr>
          <w:rFonts w:ascii="Palatino Linotype" w:eastAsia="Calibri" w:hAnsi="Palatino Linotype"/>
          <w:sz w:val="24"/>
          <w:lang w:val="es-ES"/>
        </w:rPr>
        <w:t>trés</w:t>
      </w:r>
      <w:r w:rsidR="005000AA" w:rsidRPr="00564245">
        <w:rPr>
          <w:rFonts w:ascii="Palatino Linotype" w:eastAsia="Calibri" w:hAnsi="Palatino Linotype" w:cs="Arial"/>
          <w:sz w:val="24"/>
          <w:lang w:val="es-ES"/>
        </w:rPr>
        <w:t>,</w:t>
      </w:r>
      <w:r w:rsidR="005000AA" w:rsidRPr="00564245">
        <w:rPr>
          <w:rFonts w:ascii="Palatino Linotype" w:eastAsia="Calibri" w:hAnsi="Palatino Linotype"/>
          <w:sz w:val="24"/>
          <w:lang w:val="es-ES"/>
        </w:rPr>
        <w:t xml:space="preserve"> </w:t>
      </w:r>
      <w:r w:rsidR="005000AA" w:rsidRPr="00564245">
        <w:rPr>
          <w:rFonts w:ascii="Palatino Linotype" w:eastAsia="Calibri" w:hAnsi="Palatino Linotype"/>
          <w:b/>
          <w:sz w:val="24"/>
          <w:lang w:val="es-ES"/>
        </w:rPr>
        <w:t xml:space="preserve">EL RECURRENTE </w:t>
      </w:r>
      <w:r w:rsidR="005000AA" w:rsidRPr="00564245">
        <w:rPr>
          <w:rFonts w:ascii="Palatino Linotype" w:eastAsia="Calibri" w:hAnsi="Palatino Linotype"/>
          <w:bCs/>
          <w:sz w:val="24"/>
          <w:lang w:val="es-ES"/>
        </w:rPr>
        <w:t>presentó</w:t>
      </w:r>
      <w:r w:rsidR="005000AA" w:rsidRPr="00564245">
        <w:rPr>
          <w:rFonts w:ascii="Palatino Linotype" w:hAnsi="Palatino Linotype"/>
          <w:b/>
          <w:sz w:val="24"/>
        </w:rPr>
        <w:t>,</w:t>
      </w:r>
      <w:r w:rsidR="005000AA" w:rsidRPr="00564245">
        <w:rPr>
          <w:rFonts w:ascii="Palatino Linotype" w:eastAsia="Calibri" w:hAnsi="Palatino Linotype" w:cs="Arial"/>
          <w:sz w:val="24"/>
          <w:lang w:val="es-ES"/>
        </w:rPr>
        <w:t xml:space="preserve"> ante el </w:t>
      </w:r>
      <w:r w:rsidR="005000AA" w:rsidRPr="00564245">
        <w:rPr>
          <w:rFonts w:ascii="Palatino Linotype" w:eastAsia="Calibri" w:hAnsi="Palatino Linotype" w:cs="Arial"/>
          <w:b/>
          <w:sz w:val="24"/>
          <w:lang w:val="es-ES"/>
        </w:rPr>
        <w:t>SUJETO OBLIGADO</w:t>
      </w:r>
      <w:r w:rsidR="005000AA" w:rsidRPr="00564245">
        <w:rPr>
          <w:rFonts w:ascii="Palatino Linotype" w:eastAsia="Calibri" w:hAnsi="Palatino Linotype" w:cs="Arial"/>
          <w:sz w:val="24"/>
        </w:rPr>
        <w:t xml:space="preserve"> vía </w:t>
      </w:r>
      <w:r w:rsidR="005000AA" w:rsidRPr="00564245">
        <w:rPr>
          <w:rFonts w:ascii="Palatino Linotype" w:eastAsia="Calibri" w:hAnsi="Palatino Linotype" w:cs="Arial"/>
          <w:sz w:val="24"/>
          <w:lang w:val="es-ES"/>
        </w:rPr>
        <w:t>Sistema de Acceso a la Información Mexiquense (</w:t>
      </w:r>
      <w:r w:rsidR="005000AA" w:rsidRPr="00564245">
        <w:rPr>
          <w:rFonts w:ascii="Palatino Linotype" w:eastAsia="Calibri" w:hAnsi="Palatino Linotype" w:cs="Arial"/>
          <w:b/>
          <w:sz w:val="24"/>
          <w:lang w:val="es-ES"/>
        </w:rPr>
        <w:t>SAIMEX)</w:t>
      </w:r>
      <w:r w:rsidR="005000AA" w:rsidRPr="00564245">
        <w:rPr>
          <w:rFonts w:ascii="Palatino Linotype" w:eastAsia="Calibri" w:hAnsi="Palatino Linotype" w:cs="Arial"/>
          <w:sz w:val="24"/>
          <w:lang w:val="es-ES"/>
        </w:rPr>
        <w:t xml:space="preserve">, la solicitud de información pública registrada con el número </w:t>
      </w:r>
      <w:r w:rsidR="006C28CC" w:rsidRPr="00564245">
        <w:rPr>
          <w:rFonts w:ascii="Palatino Linotype" w:hAnsi="Palatino Linotype" w:cs="Arial"/>
          <w:b/>
          <w:sz w:val="24"/>
          <w:lang w:val="es-ES"/>
        </w:rPr>
        <w:t>0</w:t>
      </w:r>
      <w:r w:rsidR="00124A99" w:rsidRPr="00564245">
        <w:rPr>
          <w:rFonts w:ascii="Palatino Linotype" w:hAnsi="Palatino Linotype" w:cs="Arial"/>
          <w:b/>
          <w:sz w:val="24"/>
          <w:lang w:val="es-ES"/>
        </w:rPr>
        <w:t>0</w:t>
      </w:r>
      <w:r w:rsidR="001D2719" w:rsidRPr="00564245">
        <w:rPr>
          <w:rFonts w:ascii="Palatino Linotype" w:hAnsi="Palatino Linotype" w:cs="Arial"/>
          <w:b/>
          <w:sz w:val="24"/>
          <w:lang w:val="es-ES"/>
        </w:rPr>
        <w:t>331</w:t>
      </w:r>
      <w:r w:rsidR="00522080" w:rsidRPr="00564245">
        <w:rPr>
          <w:rFonts w:ascii="Palatino Linotype" w:hAnsi="Palatino Linotype" w:cs="Arial"/>
          <w:b/>
          <w:sz w:val="24"/>
          <w:lang w:val="es-ES"/>
        </w:rPr>
        <w:t>/</w:t>
      </w:r>
      <w:r w:rsidR="001D2719" w:rsidRPr="00564245">
        <w:rPr>
          <w:rFonts w:ascii="Palatino Linotype" w:hAnsi="Palatino Linotype" w:cs="Arial"/>
          <w:b/>
          <w:sz w:val="24"/>
          <w:lang w:val="es-ES"/>
        </w:rPr>
        <w:t>ZUMPANGO</w:t>
      </w:r>
      <w:r w:rsidR="00FC7F6B" w:rsidRPr="00564245">
        <w:rPr>
          <w:rFonts w:ascii="Palatino Linotype" w:hAnsi="Palatino Linotype" w:cs="Arial"/>
          <w:b/>
          <w:sz w:val="24"/>
          <w:lang w:val="es-ES"/>
        </w:rPr>
        <w:t>/</w:t>
      </w:r>
      <w:r w:rsidR="00B13121" w:rsidRPr="00564245">
        <w:rPr>
          <w:rFonts w:ascii="Palatino Linotype" w:hAnsi="Palatino Linotype" w:cs="Arial"/>
          <w:b/>
          <w:sz w:val="24"/>
          <w:lang w:val="es-ES"/>
        </w:rPr>
        <w:t>IP/202</w:t>
      </w:r>
      <w:r w:rsidR="00A7556B" w:rsidRPr="00564245">
        <w:rPr>
          <w:rFonts w:ascii="Palatino Linotype" w:hAnsi="Palatino Linotype" w:cs="Arial"/>
          <w:b/>
          <w:sz w:val="24"/>
          <w:lang w:val="es-ES"/>
        </w:rPr>
        <w:t>3</w:t>
      </w:r>
      <w:r w:rsidR="00492BF2" w:rsidRPr="00564245">
        <w:rPr>
          <w:rFonts w:ascii="Palatino Linotype" w:eastAsia="Calibri" w:hAnsi="Palatino Linotype"/>
          <w:sz w:val="24"/>
          <w:lang w:val="es-ES"/>
        </w:rPr>
        <w:t>,</w:t>
      </w:r>
      <w:r w:rsidR="00B13121" w:rsidRPr="00564245">
        <w:rPr>
          <w:rFonts w:ascii="Palatino Linotype" w:hAnsi="Palatino Linotype" w:cs="Arial"/>
          <w:b/>
          <w:sz w:val="24"/>
          <w:lang w:val="es-ES"/>
        </w:rPr>
        <w:t xml:space="preserve"> </w:t>
      </w:r>
      <w:r w:rsidR="008A2519" w:rsidRPr="00564245">
        <w:rPr>
          <w:rFonts w:ascii="Palatino Linotype" w:eastAsia="Calibri" w:hAnsi="Palatino Linotype" w:cs="Arial"/>
          <w:sz w:val="24"/>
          <w:lang w:val="es-ES"/>
        </w:rPr>
        <w:t>mediante la cual solicitó lo siguiente:</w:t>
      </w:r>
    </w:p>
    <w:p w14:paraId="447A94AE" w14:textId="77777777" w:rsidR="00705525" w:rsidRPr="000F0259" w:rsidRDefault="00705525" w:rsidP="000F0259">
      <w:pPr>
        <w:spacing w:line="360" w:lineRule="auto"/>
        <w:ind w:right="822"/>
        <w:jc w:val="both"/>
        <w:rPr>
          <w:rFonts w:ascii="Palatino Linotype" w:hAnsi="Palatino Linotype" w:cs="Arial"/>
          <w:i/>
          <w:lang w:val="es-ES"/>
        </w:rPr>
      </w:pPr>
    </w:p>
    <w:p w14:paraId="01131705" w14:textId="5D26C913" w:rsidR="00F2350A" w:rsidRPr="00564245" w:rsidRDefault="00F2350A" w:rsidP="00CD17F0">
      <w:pPr>
        <w:pStyle w:val="Prrafodelista"/>
        <w:spacing w:line="360" w:lineRule="auto"/>
        <w:ind w:left="567" w:right="822"/>
        <w:jc w:val="both"/>
        <w:rPr>
          <w:rFonts w:ascii="Palatino Linotype" w:hAnsi="Palatino Linotype" w:cs="Arial"/>
          <w:i/>
          <w:lang w:val="es-ES"/>
        </w:rPr>
      </w:pPr>
      <w:r w:rsidRPr="00564245">
        <w:rPr>
          <w:rFonts w:ascii="Palatino Linotype" w:hAnsi="Palatino Linotype" w:cs="Arial"/>
          <w:i/>
          <w:lang w:val="es-ES"/>
        </w:rPr>
        <w:t>“</w:t>
      </w:r>
      <w:r w:rsidR="001D2719" w:rsidRPr="00564245">
        <w:rPr>
          <w:rFonts w:ascii="Palatino Linotype" w:hAnsi="Palatino Linotype" w:cs="Arial"/>
          <w:i/>
          <w:lang w:val="es-ES"/>
        </w:rPr>
        <w:t xml:space="preserve">Solicito: Inventarios de archivo histórico, archivo en concentración y archivo en trámite existentes desde el primer documento generado en la historia de Zumpango al más actual. Lineamientos para la transferencia de archivos Lineamientos generales Protocolos de actuación en caso de desastre. Información actualizada del personal que labora en los archivos. Documentación que acredite la capacitación del personal que maneja el archivo. Recibos de nómina (ultimas 2 quincenas) de las personas adscritas a la coordinación general de archivo, así como nombramientos autorizados por el presidente municipal. Actas de sesiones y sesiones grabadas o evidencias fotográficas. </w:t>
      </w:r>
      <w:r w:rsidR="001D2719" w:rsidRPr="00564245">
        <w:rPr>
          <w:rFonts w:ascii="Palatino Linotype" w:hAnsi="Palatino Linotype" w:cs="Arial"/>
          <w:i/>
          <w:lang w:val="es-ES"/>
        </w:rPr>
        <w:lastRenderedPageBreak/>
        <w:t>Del área coordinadora de archivos. Nombramiento de los últimos 3 encargados de la coordinación de archivo, y recibo de nómina de su primera quincena laborada. Bitácora de trabajo de los últimos 6 meses en el archivo histórico, y de concentración. Evidencia fotográfica de la forma de archivar y explicación del proceso de transferencia. Link de la página del área coordinadora de archivos donde se pueda visualizar contenido público, generado a partir de la ley de archivos y administración de documentos del EDOMEX. Fichas de confidencialidad de los documentos con algún candado de confidencialidad y el tiempo de resguardo. Constancias de actualización del personal adscrito a la coordinación general de archivos. Acta de instalación de área coordinadora de archivos y grupo interdisciplinario para cotejar con la información antes solicitada. Evidencia fotográfica de medidas de seguridad del archivo. Formatos de uso en él área coordinadora, CV en versión pública del personal adscrito al área coordinadora de archivos y grupo interdisciplinario.</w:t>
      </w:r>
      <w:r w:rsidRPr="00564245">
        <w:rPr>
          <w:rFonts w:ascii="Palatino Linotype" w:hAnsi="Palatino Linotype" w:cs="Arial"/>
          <w:i/>
          <w:lang w:val="es-ES"/>
        </w:rPr>
        <w:t>” (sic)</w:t>
      </w:r>
    </w:p>
    <w:p w14:paraId="5466DB07" w14:textId="77777777" w:rsidR="00F2350A" w:rsidRPr="00564245" w:rsidRDefault="00F2350A" w:rsidP="00CD17F0">
      <w:pPr>
        <w:pStyle w:val="Prrafodelista"/>
        <w:spacing w:line="360" w:lineRule="auto"/>
        <w:ind w:left="0"/>
        <w:jc w:val="both"/>
        <w:rPr>
          <w:rFonts w:ascii="Palatino Linotype" w:hAnsi="Palatino Linotype" w:cs="Arial"/>
          <w:sz w:val="24"/>
          <w:lang w:val="es-ES"/>
        </w:rPr>
      </w:pPr>
    </w:p>
    <w:p w14:paraId="10A9E574" w14:textId="77777777" w:rsidR="00573C5F" w:rsidRPr="00564245" w:rsidRDefault="005000AA" w:rsidP="00CD17F0">
      <w:pPr>
        <w:pStyle w:val="Prrafodelista"/>
        <w:numPr>
          <w:ilvl w:val="0"/>
          <w:numId w:val="3"/>
        </w:numPr>
        <w:spacing w:line="360" w:lineRule="auto"/>
        <w:ind w:left="0" w:firstLine="0"/>
        <w:jc w:val="both"/>
        <w:rPr>
          <w:rFonts w:ascii="Palatino Linotype" w:hAnsi="Palatino Linotype" w:cs="Arial"/>
          <w:sz w:val="24"/>
          <w:lang w:val="es-ES"/>
        </w:rPr>
      </w:pPr>
      <w:r w:rsidRPr="00564245">
        <w:rPr>
          <w:rFonts w:ascii="Palatino Linotype" w:hAnsi="Palatino Linotype" w:cs="Arial"/>
          <w:sz w:val="24"/>
          <w:lang w:val="es-ES"/>
        </w:rPr>
        <w:t>Señaló como modalidad de entrega</w:t>
      </w:r>
      <w:r w:rsidR="006C28CC" w:rsidRPr="00564245">
        <w:rPr>
          <w:rFonts w:ascii="Palatino Linotype" w:hAnsi="Palatino Linotype" w:cs="Arial"/>
          <w:sz w:val="24"/>
          <w:lang w:val="es-ES"/>
        </w:rPr>
        <w:t xml:space="preserve"> de la información a través de</w:t>
      </w:r>
      <w:r w:rsidR="00573C5F" w:rsidRPr="00564245">
        <w:rPr>
          <w:rFonts w:ascii="Palatino Linotype" w:hAnsi="Palatino Linotype" w:cs="Arial"/>
          <w:sz w:val="24"/>
          <w:lang w:val="es-ES"/>
        </w:rPr>
        <w:t>l</w:t>
      </w:r>
      <w:r w:rsidR="006C28CC" w:rsidRPr="00564245">
        <w:rPr>
          <w:rFonts w:ascii="Palatino Linotype" w:hAnsi="Palatino Linotype" w:cs="Arial"/>
          <w:sz w:val="24"/>
          <w:lang w:val="es-ES"/>
        </w:rPr>
        <w:t xml:space="preserve"> </w:t>
      </w:r>
      <w:r w:rsidRPr="00564245">
        <w:rPr>
          <w:rFonts w:ascii="Palatino Linotype" w:hAnsi="Palatino Linotype" w:cs="Arial"/>
          <w:b/>
          <w:sz w:val="24"/>
          <w:lang w:val="es-ES"/>
        </w:rPr>
        <w:t>SAIMEX.</w:t>
      </w:r>
    </w:p>
    <w:p w14:paraId="58D08AB2" w14:textId="77777777" w:rsidR="00B72927" w:rsidRPr="00564245" w:rsidRDefault="00B72927" w:rsidP="00CD17F0">
      <w:pPr>
        <w:pStyle w:val="Prrafodelista"/>
        <w:spacing w:line="360" w:lineRule="auto"/>
        <w:ind w:left="0"/>
        <w:jc w:val="both"/>
        <w:rPr>
          <w:rFonts w:ascii="Palatino Linotype" w:hAnsi="Palatino Linotype" w:cs="Arial"/>
          <w:sz w:val="24"/>
          <w:lang w:val="es-ES"/>
        </w:rPr>
      </w:pPr>
    </w:p>
    <w:p w14:paraId="33FCC634" w14:textId="790BFB61" w:rsidR="001D2719" w:rsidRPr="00564245" w:rsidRDefault="001D2719" w:rsidP="00CD17F0">
      <w:pPr>
        <w:pStyle w:val="Prrafodelista"/>
        <w:numPr>
          <w:ilvl w:val="0"/>
          <w:numId w:val="3"/>
        </w:numPr>
        <w:spacing w:line="360" w:lineRule="auto"/>
        <w:ind w:left="0" w:firstLine="0"/>
        <w:jc w:val="both"/>
        <w:rPr>
          <w:rFonts w:ascii="Palatino Linotype" w:hAnsi="Palatino Linotype" w:cs="Arial"/>
          <w:sz w:val="24"/>
          <w:lang w:val="es-ES"/>
        </w:rPr>
      </w:pPr>
      <w:r w:rsidRPr="00564245">
        <w:rPr>
          <w:rFonts w:ascii="Palatino Linotype" w:hAnsi="Palatino Linotype" w:cs="Arial"/>
          <w:sz w:val="24"/>
          <w:lang w:val="es-ES"/>
        </w:rPr>
        <w:t>El veinte (20) de septiembre de dos mil veintitrés el Sujeto Obligado solicitó una prórroga para dar respuesta a la solicitud.</w:t>
      </w:r>
    </w:p>
    <w:p w14:paraId="034C8CBD" w14:textId="77777777" w:rsidR="001D2719" w:rsidRPr="00564245" w:rsidRDefault="001D2719" w:rsidP="001D2719">
      <w:pPr>
        <w:pStyle w:val="Prrafodelista"/>
        <w:rPr>
          <w:rFonts w:ascii="Palatino Linotype" w:hAnsi="Palatino Linotype" w:cs="Arial"/>
          <w:sz w:val="24"/>
          <w:lang w:val="es-ES"/>
        </w:rPr>
      </w:pPr>
    </w:p>
    <w:p w14:paraId="1AC6E23D" w14:textId="3312D977" w:rsidR="004B6D60" w:rsidRPr="000F0259" w:rsidRDefault="00C56D1A" w:rsidP="000F0259">
      <w:pPr>
        <w:pStyle w:val="Prrafodelista"/>
        <w:numPr>
          <w:ilvl w:val="0"/>
          <w:numId w:val="3"/>
        </w:numPr>
        <w:spacing w:line="360" w:lineRule="auto"/>
        <w:ind w:left="0" w:firstLine="0"/>
        <w:jc w:val="both"/>
        <w:rPr>
          <w:rFonts w:ascii="Palatino Linotype" w:hAnsi="Palatino Linotype" w:cs="Arial"/>
          <w:sz w:val="24"/>
          <w:lang w:val="es-ES"/>
        </w:rPr>
      </w:pPr>
      <w:r w:rsidRPr="00564245">
        <w:rPr>
          <w:rFonts w:ascii="Palatino Linotype" w:hAnsi="Palatino Linotype" w:cs="Arial"/>
          <w:sz w:val="24"/>
          <w:lang w:val="es-ES"/>
        </w:rPr>
        <w:t xml:space="preserve">El </w:t>
      </w:r>
      <w:r w:rsidR="001D2719" w:rsidRPr="00564245">
        <w:rPr>
          <w:rFonts w:ascii="Palatino Linotype" w:hAnsi="Palatino Linotype" w:cs="Arial"/>
          <w:sz w:val="24"/>
          <w:lang w:val="es-ES"/>
        </w:rPr>
        <w:t>dos</w:t>
      </w:r>
      <w:r w:rsidR="004B6D60" w:rsidRPr="00564245">
        <w:rPr>
          <w:rFonts w:ascii="Palatino Linotype" w:hAnsi="Palatino Linotype" w:cs="Arial"/>
          <w:sz w:val="24"/>
          <w:lang w:val="es-ES"/>
        </w:rPr>
        <w:t xml:space="preserve"> (</w:t>
      </w:r>
      <w:r w:rsidR="00FC7F6B" w:rsidRPr="00564245">
        <w:rPr>
          <w:rFonts w:ascii="Palatino Linotype" w:hAnsi="Palatino Linotype" w:cs="Arial"/>
          <w:sz w:val="24"/>
          <w:lang w:val="es-ES"/>
        </w:rPr>
        <w:t>2</w:t>
      </w:r>
      <w:r w:rsidR="004B6D60" w:rsidRPr="00564245">
        <w:rPr>
          <w:rFonts w:ascii="Palatino Linotype" w:hAnsi="Palatino Linotype" w:cs="Arial"/>
          <w:sz w:val="24"/>
          <w:lang w:val="es-ES"/>
        </w:rPr>
        <w:t xml:space="preserve">) de </w:t>
      </w:r>
      <w:r w:rsidR="001D2719" w:rsidRPr="00564245">
        <w:rPr>
          <w:rFonts w:ascii="Palatino Linotype" w:hAnsi="Palatino Linotype" w:cs="Arial"/>
          <w:sz w:val="24"/>
          <w:lang w:val="es-ES"/>
        </w:rPr>
        <w:t>octubre</w:t>
      </w:r>
      <w:r w:rsidR="004B6D60" w:rsidRPr="00564245">
        <w:rPr>
          <w:rFonts w:ascii="Palatino Linotype" w:hAnsi="Palatino Linotype" w:cs="Arial"/>
          <w:sz w:val="24"/>
          <w:lang w:val="es-ES"/>
        </w:rPr>
        <w:t xml:space="preserve"> </w:t>
      </w:r>
      <w:r w:rsidRPr="00564245">
        <w:rPr>
          <w:rFonts w:ascii="Palatino Linotype" w:hAnsi="Palatino Linotype" w:cs="Arial"/>
          <w:sz w:val="24"/>
          <w:lang w:val="es-ES"/>
        </w:rPr>
        <w:t>de dos mil veinti</w:t>
      </w:r>
      <w:r w:rsidR="00124A99" w:rsidRPr="00564245">
        <w:rPr>
          <w:rFonts w:ascii="Palatino Linotype" w:hAnsi="Palatino Linotype" w:cs="Arial"/>
          <w:sz w:val="24"/>
          <w:lang w:val="es-ES"/>
        </w:rPr>
        <w:t>trés</w:t>
      </w:r>
      <w:r w:rsidR="00B762EE" w:rsidRPr="00564245">
        <w:rPr>
          <w:rFonts w:ascii="Palatino Linotype" w:hAnsi="Palatino Linotype" w:cs="Arial"/>
          <w:sz w:val="24"/>
          <w:lang w:val="es-ES"/>
        </w:rPr>
        <w:t xml:space="preserve"> dio respuesta a la solicitud</w:t>
      </w:r>
      <w:r w:rsidR="0023444C" w:rsidRPr="00564245">
        <w:rPr>
          <w:rFonts w:ascii="Palatino Linotype" w:hAnsi="Palatino Linotype" w:cs="Arial"/>
          <w:sz w:val="24"/>
          <w:lang w:val="es-ES"/>
        </w:rPr>
        <w:t>,</w:t>
      </w:r>
      <w:r w:rsidR="00B762EE" w:rsidRPr="00564245">
        <w:rPr>
          <w:rFonts w:ascii="Palatino Linotype" w:hAnsi="Palatino Linotype" w:cs="Arial"/>
          <w:sz w:val="24"/>
          <w:lang w:val="es-ES"/>
        </w:rPr>
        <w:t xml:space="preserve"> en los siguientes términos:</w:t>
      </w:r>
    </w:p>
    <w:p w14:paraId="208CAEF7" w14:textId="77777777" w:rsidR="001D2719" w:rsidRPr="00564245" w:rsidRDefault="00B9698C" w:rsidP="001D2719">
      <w:pPr>
        <w:spacing w:line="360" w:lineRule="auto"/>
        <w:ind w:left="567" w:right="822"/>
        <w:jc w:val="both"/>
        <w:rPr>
          <w:rFonts w:ascii="Palatino Linotype" w:hAnsi="Palatino Linotype" w:cs="Arial"/>
          <w:i/>
          <w:lang w:val="es-ES"/>
        </w:rPr>
      </w:pPr>
      <w:r w:rsidRPr="00564245">
        <w:rPr>
          <w:rFonts w:ascii="Palatino Linotype" w:hAnsi="Palatino Linotype" w:cs="Arial"/>
          <w:i/>
          <w:lang w:val="es-ES"/>
        </w:rPr>
        <w:t>“</w:t>
      </w:r>
      <w:r w:rsidR="001D2719" w:rsidRPr="00564245">
        <w:rPr>
          <w:rFonts w:ascii="Palatino Linotype" w:hAnsi="Palatino Linotype" w:cs="Arial"/>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20EEC7" w14:textId="77777777" w:rsidR="001D2719" w:rsidRPr="00564245" w:rsidRDefault="001D2719" w:rsidP="001D2719">
      <w:pPr>
        <w:spacing w:line="360" w:lineRule="auto"/>
        <w:ind w:left="567" w:right="822"/>
        <w:jc w:val="both"/>
        <w:rPr>
          <w:rFonts w:ascii="Palatino Linotype" w:hAnsi="Palatino Linotype" w:cs="Arial"/>
          <w:i/>
          <w:lang w:val="es-ES"/>
        </w:rPr>
      </w:pPr>
      <w:r w:rsidRPr="00564245">
        <w:rPr>
          <w:rFonts w:ascii="Palatino Linotype" w:hAnsi="Palatino Linotype" w:cs="Arial"/>
          <w:i/>
          <w:lang w:val="es-ES"/>
        </w:rPr>
        <w:lastRenderedPageBreak/>
        <w:t>POR MEDIO DEL PRESENTE DOY RESPUESTA A SU SOLICITUD EN LOS SIGUIENTES TERMINOS: LINK http://zumpango.gob.mx/transparencia/ POR LO QUE HACE A LOS INVENTARIOS DE CONCENTRACION E INVENTARIO DE TRAMITE, SE MANIFIESTA BAJO PROTESTA DE DECIR VERDAD QUE LOS MISMO CONTIENN UNA GRAN CANTIDAD DE HOJAS, LAS CUALES NO PUEDEN SER ESCANEADAS, DEBIDO A QUE EN LA COORDINACION DE ARCHIVO NO CUENTO CON EL PERSONAL SUFICIENTE PARA REALIZAR EL TRABAJO, ADEMAS QUE NO CUENTO CON LOS MEDIOS ELECTRONICOS PRA HACER EL ESCANEO, POR TAL RAZON SOLICTON AMABLEMENTE ACUDA A ESTA COORDINACION GENRAL DE ARCHIVO A CONSULTAR DIRECTAMENTE LA INFORMACION MENCIONADA, EN UN HORARIO DE 09:00 A 17:00 HORAS DE LUNES A VIERNES, DIRECTAMENMTE CON LA COORDINADORA DEL ARCHIVO. AHORA BIEN POR LO QUE HACE A LOS DEMAS PUNTOS SE ANEXA LA SIGUIENTE INFORMACIÓN:</w:t>
      </w:r>
    </w:p>
    <w:p w14:paraId="1A753936" w14:textId="77777777" w:rsidR="001D2719" w:rsidRPr="00564245" w:rsidRDefault="001D2719" w:rsidP="001D2719">
      <w:pPr>
        <w:spacing w:line="360" w:lineRule="auto"/>
        <w:ind w:left="567" w:right="822"/>
        <w:jc w:val="both"/>
        <w:rPr>
          <w:rFonts w:ascii="Palatino Linotype" w:hAnsi="Palatino Linotype" w:cs="Arial"/>
          <w:i/>
          <w:lang w:val="es-ES"/>
        </w:rPr>
      </w:pPr>
      <w:r w:rsidRPr="00564245">
        <w:rPr>
          <w:rFonts w:ascii="Palatino Linotype" w:hAnsi="Palatino Linotype" w:cs="Arial"/>
          <w:i/>
          <w:lang w:val="es-ES"/>
        </w:rPr>
        <w:t>ATENTAMENTE</w:t>
      </w:r>
    </w:p>
    <w:p w14:paraId="3975477E" w14:textId="1E209C32" w:rsidR="00670CBE" w:rsidRPr="00564245" w:rsidRDefault="001D2719" w:rsidP="001D2719">
      <w:pPr>
        <w:spacing w:line="360" w:lineRule="auto"/>
        <w:ind w:left="567" w:right="822"/>
        <w:jc w:val="both"/>
        <w:rPr>
          <w:rFonts w:ascii="Palatino Linotype" w:hAnsi="Palatino Linotype" w:cs="Arial"/>
          <w:sz w:val="24"/>
          <w:lang w:val="es-ES"/>
        </w:rPr>
      </w:pPr>
      <w:r w:rsidRPr="00564245">
        <w:rPr>
          <w:rFonts w:ascii="Palatino Linotype" w:hAnsi="Palatino Linotype" w:cs="Arial"/>
          <w:i/>
          <w:lang w:val="es-ES"/>
        </w:rPr>
        <w:t>LIC. YOSELIN MOCTEZUMA HERNÁNDEZ</w:t>
      </w:r>
      <w:r w:rsidR="00B9698C" w:rsidRPr="00564245">
        <w:rPr>
          <w:rFonts w:ascii="Palatino Linotype" w:hAnsi="Palatino Linotype" w:cs="Arial"/>
          <w:i/>
          <w:lang w:val="es-ES"/>
        </w:rPr>
        <w:t xml:space="preserve">” (sic) </w:t>
      </w:r>
    </w:p>
    <w:p w14:paraId="6344766D" w14:textId="77777777" w:rsidR="00670CBE" w:rsidRPr="00564245" w:rsidRDefault="00670CBE" w:rsidP="00CD17F0">
      <w:pPr>
        <w:pStyle w:val="Prrafodelista"/>
        <w:rPr>
          <w:rFonts w:ascii="Palatino Linotype" w:hAnsi="Palatino Linotype" w:cs="Arial"/>
          <w:sz w:val="24"/>
          <w:lang w:val="es-ES"/>
        </w:rPr>
      </w:pPr>
    </w:p>
    <w:p w14:paraId="1BAB9327" w14:textId="01A33DCF" w:rsidR="00607A55" w:rsidRPr="00564245" w:rsidRDefault="00350DB4" w:rsidP="00CD17F0">
      <w:pPr>
        <w:pStyle w:val="Prrafodelista"/>
        <w:numPr>
          <w:ilvl w:val="0"/>
          <w:numId w:val="3"/>
        </w:numPr>
        <w:spacing w:before="240" w:after="240" w:line="360" w:lineRule="auto"/>
        <w:ind w:left="0" w:firstLine="0"/>
        <w:jc w:val="both"/>
        <w:rPr>
          <w:rFonts w:ascii="Palatino Linotype" w:hAnsi="Palatino Linotype" w:cs="Arial"/>
          <w:i/>
          <w:sz w:val="24"/>
        </w:rPr>
      </w:pPr>
      <w:r w:rsidRPr="00564245">
        <w:rPr>
          <w:rFonts w:ascii="Palatino Linotype" w:hAnsi="Palatino Linotype" w:cs="Arial"/>
          <w:sz w:val="24"/>
        </w:rPr>
        <w:t>El Sujeto O</w:t>
      </w:r>
      <w:r w:rsidR="00607A55" w:rsidRPr="00564245">
        <w:rPr>
          <w:rFonts w:ascii="Palatino Linotype" w:hAnsi="Palatino Linotype" w:cs="Arial"/>
          <w:sz w:val="24"/>
        </w:rPr>
        <w:t>bl</w:t>
      </w:r>
      <w:r w:rsidR="00B72927" w:rsidRPr="00564245">
        <w:rPr>
          <w:rFonts w:ascii="Palatino Linotype" w:hAnsi="Palatino Linotype" w:cs="Arial"/>
          <w:sz w:val="24"/>
        </w:rPr>
        <w:t>igado adjuntó a la resp</w:t>
      </w:r>
      <w:r w:rsidR="00FC7F6B" w:rsidRPr="00564245">
        <w:rPr>
          <w:rFonts w:ascii="Palatino Linotype" w:hAnsi="Palatino Linotype" w:cs="Arial"/>
          <w:sz w:val="24"/>
        </w:rPr>
        <w:t>uesta los</w:t>
      </w:r>
      <w:r w:rsidR="00B72927" w:rsidRPr="00564245">
        <w:rPr>
          <w:rFonts w:ascii="Palatino Linotype" w:hAnsi="Palatino Linotype" w:cs="Arial"/>
          <w:sz w:val="24"/>
        </w:rPr>
        <w:t xml:space="preserve"> </w:t>
      </w:r>
      <w:r w:rsidR="00607A55" w:rsidRPr="00564245">
        <w:rPr>
          <w:rFonts w:ascii="Palatino Linotype" w:hAnsi="Palatino Linotype" w:cs="Arial"/>
          <w:sz w:val="24"/>
        </w:rPr>
        <w:t>siguiente</w:t>
      </w:r>
      <w:r w:rsidR="00FC7F6B" w:rsidRPr="00564245">
        <w:rPr>
          <w:rFonts w:ascii="Palatino Linotype" w:hAnsi="Palatino Linotype" w:cs="Arial"/>
          <w:sz w:val="24"/>
        </w:rPr>
        <w:t>s</w:t>
      </w:r>
      <w:r w:rsidR="00607A55" w:rsidRPr="00564245">
        <w:rPr>
          <w:rFonts w:ascii="Palatino Linotype" w:hAnsi="Palatino Linotype" w:cs="Arial"/>
          <w:sz w:val="24"/>
        </w:rPr>
        <w:t xml:space="preserve"> documento</w:t>
      </w:r>
      <w:r w:rsidR="00FC7F6B" w:rsidRPr="00564245">
        <w:rPr>
          <w:rFonts w:ascii="Palatino Linotype" w:hAnsi="Palatino Linotype" w:cs="Arial"/>
          <w:sz w:val="24"/>
        </w:rPr>
        <w:t>s</w:t>
      </w:r>
      <w:r w:rsidR="00607A55" w:rsidRPr="00564245">
        <w:rPr>
          <w:rFonts w:ascii="Palatino Linotype" w:hAnsi="Palatino Linotype" w:cs="Arial"/>
          <w:sz w:val="24"/>
        </w:rPr>
        <w:t xml:space="preserve"> electrónico</w:t>
      </w:r>
      <w:r w:rsidR="00FC7F6B" w:rsidRPr="00564245">
        <w:rPr>
          <w:rFonts w:ascii="Palatino Linotype" w:hAnsi="Palatino Linotype" w:cs="Arial"/>
          <w:sz w:val="24"/>
        </w:rPr>
        <w:t>s</w:t>
      </w:r>
      <w:r w:rsidR="00607A55" w:rsidRPr="00564245">
        <w:rPr>
          <w:rFonts w:ascii="Palatino Linotype" w:hAnsi="Palatino Linotype" w:cs="Arial"/>
          <w:sz w:val="24"/>
        </w:rPr>
        <w:t>:</w:t>
      </w:r>
    </w:p>
    <w:p w14:paraId="4878BF4C" w14:textId="77777777" w:rsidR="00607A55" w:rsidRPr="00564245" w:rsidRDefault="00607A55" w:rsidP="00CD17F0">
      <w:pPr>
        <w:pStyle w:val="Prrafodelista"/>
        <w:spacing w:before="240" w:after="240" w:line="360" w:lineRule="auto"/>
        <w:ind w:left="0"/>
        <w:jc w:val="both"/>
        <w:rPr>
          <w:rFonts w:ascii="Palatino Linotype" w:hAnsi="Palatino Linotype" w:cs="Arial"/>
          <w:i/>
          <w:sz w:val="24"/>
        </w:rPr>
      </w:pPr>
    </w:p>
    <w:p w14:paraId="2D508265" w14:textId="2DA756D1" w:rsidR="001D2719" w:rsidRPr="00564245" w:rsidRDefault="001D2719" w:rsidP="00F10337">
      <w:pPr>
        <w:pStyle w:val="Prrafodelista"/>
        <w:numPr>
          <w:ilvl w:val="0"/>
          <w:numId w:val="6"/>
        </w:numPr>
        <w:spacing w:before="240" w:after="240" w:line="360" w:lineRule="auto"/>
        <w:ind w:left="709"/>
        <w:jc w:val="both"/>
        <w:rPr>
          <w:rFonts w:ascii="Palatino Linotype" w:hAnsi="Palatino Linotype" w:cs="Arial"/>
          <w:sz w:val="24"/>
        </w:rPr>
      </w:pPr>
      <w:r w:rsidRPr="00564245">
        <w:rPr>
          <w:rFonts w:ascii="Palatino Linotype" w:hAnsi="Palatino Linotype" w:cs="Arial"/>
          <w:b/>
          <w:sz w:val="24"/>
        </w:rPr>
        <w:t xml:space="preserve">20231002172825808.pdf: </w:t>
      </w:r>
      <w:r w:rsidRPr="00564245">
        <w:rPr>
          <w:rFonts w:ascii="Palatino Linotype" w:hAnsi="Palatino Linotype" w:cs="Arial"/>
          <w:sz w:val="24"/>
        </w:rPr>
        <w:t>Contiene el acta de la Segunda Sesión Ordinaria del Grupo Interdisciplinario.</w:t>
      </w:r>
    </w:p>
    <w:p w14:paraId="04A73290" w14:textId="4474A4A2" w:rsidR="001D2719" w:rsidRPr="00564245" w:rsidRDefault="001D2719" w:rsidP="00F10337">
      <w:pPr>
        <w:pStyle w:val="Prrafodelista"/>
        <w:numPr>
          <w:ilvl w:val="0"/>
          <w:numId w:val="6"/>
        </w:numPr>
        <w:spacing w:before="240" w:after="240" w:line="360" w:lineRule="auto"/>
        <w:ind w:left="709"/>
        <w:jc w:val="both"/>
        <w:rPr>
          <w:rFonts w:ascii="Palatino Linotype" w:hAnsi="Palatino Linotype" w:cs="Arial"/>
          <w:b/>
          <w:sz w:val="24"/>
        </w:rPr>
      </w:pPr>
      <w:r w:rsidRPr="00564245">
        <w:rPr>
          <w:rFonts w:ascii="Palatino Linotype" w:hAnsi="Palatino Linotype" w:cs="Arial"/>
          <w:b/>
          <w:sz w:val="24"/>
        </w:rPr>
        <w:t xml:space="preserve">20231002172950759.pdf: </w:t>
      </w:r>
      <w:r w:rsidRPr="00564245">
        <w:rPr>
          <w:rFonts w:ascii="Palatino Linotype" w:hAnsi="Palatino Linotype" w:cs="Arial"/>
          <w:sz w:val="24"/>
        </w:rPr>
        <w:t>Documento sin número de oficio que contiene el protocolo de actuación en caso de desastres para el rescate de Archivos del Ayuntamiento.</w:t>
      </w:r>
    </w:p>
    <w:p w14:paraId="1D4B77EF" w14:textId="4D42C59B" w:rsidR="001D2719" w:rsidRPr="00564245" w:rsidRDefault="001D2719" w:rsidP="00F10337">
      <w:pPr>
        <w:pStyle w:val="Prrafodelista"/>
        <w:numPr>
          <w:ilvl w:val="0"/>
          <w:numId w:val="6"/>
        </w:numPr>
        <w:spacing w:before="240" w:after="240" w:line="360" w:lineRule="auto"/>
        <w:ind w:left="709"/>
        <w:jc w:val="both"/>
        <w:rPr>
          <w:rFonts w:ascii="Palatino Linotype" w:hAnsi="Palatino Linotype" w:cs="Arial"/>
          <w:sz w:val="24"/>
        </w:rPr>
      </w:pPr>
      <w:r w:rsidRPr="00564245">
        <w:rPr>
          <w:rFonts w:ascii="Palatino Linotype" w:hAnsi="Palatino Linotype" w:cs="Arial"/>
          <w:b/>
          <w:sz w:val="24"/>
        </w:rPr>
        <w:t xml:space="preserve">saimex az (1).pdf: </w:t>
      </w:r>
      <w:r w:rsidRPr="00564245">
        <w:rPr>
          <w:rFonts w:ascii="Palatino Linotype" w:hAnsi="Palatino Linotype" w:cs="Arial"/>
          <w:sz w:val="24"/>
        </w:rPr>
        <w:t>Documento sin número de oficio que contiene:</w:t>
      </w:r>
    </w:p>
    <w:p w14:paraId="15A3B81B" w14:textId="1AD653C9" w:rsidR="001D2719" w:rsidRPr="00564245" w:rsidRDefault="001D2719" w:rsidP="00F10337">
      <w:pPr>
        <w:pStyle w:val="Prrafodelista"/>
        <w:numPr>
          <w:ilvl w:val="0"/>
          <w:numId w:val="7"/>
        </w:numPr>
        <w:spacing w:before="240" w:after="240" w:line="360" w:lineRule="auto"/>
        <w:jc w:val="both"/>
        <w:rPr>
          <w:rFonts w:ascii="Palatino Linotype" w:hAnsi="Palatino Linotype" w:cs="Arial"/>
          <w:sz w:val="24"/>
        </w:rPr>
      </w:pPr>
      <w:r w:rsidRPr="00564245">
        <w:rPr>
          <w:rFonts w:ascii="Palatino Linotype" w:hAnsi="Palatino Linotype" w:cs="Arial"/>
          <w:sz w:val="24"/>
        </w:rPr>
        <w:lastRenderedPageBreak/>
        <w:t>Explicación de la transferencia de archivos;</w:t>
      </w:r>
    </w:p>
    <w:p w14:paraId="2B590C14" w14:textId="2B6124D8" w:rsidR="001D2719" w:rsidRPr="00564245" w:rsidRDefault="001D2719" w:rsidP="00F10337">
      <w:pPr>
        <w:pStyle w:val="Prrafodelista"/>
        <w:numPr>
          <w:ilvl w:val="0"/>
          <w:numId w:val="7"/>
        </w:numPr>
        <w:spacing w:before="240" w:after="240" w:line="360" w:lineRule="auto"/>
        <w:jc w:val="both"/>
        <w:rPr>
          <w:rFonts w:ascii="Palatino Linotype" w:hAnsi="Palatino Linotype" w:cs="Arial"/>
          <w:sz w:val="24"/>
        </w:rPr>
      </w:pPr>
      <w:r w:rsidRPr="00564245">
        <w:rPr>
          <w:rFonts w:ascii="Palatino Linotype" w:hAnsi="Palatino Linotype" w:cs="Arial"/>
          <w:sz w:val="24"/>
        </w:rPr>
        <w:t>Fotografía de resguardo de archivo;</w:t>
      </w:r>
    </w:p>
    <w:p w14:paraId="48CF2C63" w14:textId="492E4CAD" w:rsidR="001D2719" w:rsidRPr="00564245" w:rsidRDefault="001D2719" w:rsidP="00F10337">
      <w:pPr>
        <w:pStyle w:val="Prrafodelista"/>
        <w:numPr>
          <w:ilvl w:val="0"/>
          <w:numId w:val="7"/>
        </w:numPr>
        <w:spacing w:before="240" w:after="240" w:line="360" w:lineRule="auto"/>
        <w:jc w:val="both"/>
        <w:rPr>
          <w:rFonts w:ascii="Palatino Linotype" w:hAnsi="Palatino Linotype" w:cs="Arial"/>
          <w:sz w:val="24"/>
        </w:rPr>
      </w:pPr>
      <w:r w:rsidRPr="00564245">
        <w:rPr>
          <w:rFonts w:ascii="Palatino Linotype" w:hAnsi="Palatino Linotype" w:cs="Arial"/>
          <w:sz w:val="24"/>
        </w:rPr>
        <w:t xml:space="preserve">Indica que no se cuenta con bitácora; evidencia fotográfica </w:t>
      </w:r>
      <w:r w:rsidR="00BD5D46" w:rsidRPr="00564245">
        <w:rPr>
          <w:rFonts w:ascii="Palatino Linotype" w:hAnsi="Palatino Linotype" w:cs="Arial"/>
          <w:sz w:val="24"/>
        </w:rPr>
        <w:t>de sesiones, fichas de confidencialidad y el inventario de archivo histórico.</w:t>
      </w:r>
    </w:p>
    <w:p w14:paraId="7344D972" w14:textId="1D3237E4" w:rsidR="001D2719" w:rsidRPr="00564245" w:rsidRDefault="001D2719" w:rsidP="00F10337">
      <w:pPr>
        <w:pStyle w:val="Prrafodelista"/>
        <w:numPr>
          <w:ilvl w:val="0"/>
          <w:numId w:val="6"/>
        </w:numPr>
        <w:spacing w:before="240" w:after="240" w:line="360" w:lineRule="auto"/>
        <w:ind w:left="709"/>
        <w:jc w:val="both"/>
        <w:rPr>
          <w:rFonts w:ascii="Palatino Linotype" w:hAnsi="Palatino Linotype" w:cs="Arial"/>
          <w:b/>
          <w:sz w:val="24"/>
        </w:rPr>
      </w:pPr>
      <w:r w:rsidRPr="00564245">
        <w:rPr>
          <w:rFonts w:ascii="Palatino Linotype" w:hAnsi="Palatino Linotype" w:cs="Arial"/>
          <w:b/>
          <w:sz w:val="24"/>
        </w:rPr>
        <w:t>ADMINITRACIÓN CV VERSION PUBLICA1.docx</w:t>
      </w:r>
      <w:r w:rsidR="00BD5D46" w:rsidRPr="00564245">
        <w:rPr>
          <w:rFonts w:ascii="Palatino Linotype" w:hAnsi="Palatino Linotype" w:cs="Arial"/>
          <w:b/>
          <w:sz w:val="24"/>
        </w:rPr>
        <w:t xml:space="preserve">: </w:t>
      </w:r>
      <w:r w:rsidR="00BD5D46" w:rsidRPr="00564245">
        <w:rPr>
          <w:rFonts w:ascii="Palatino Linotype" w:hAnsi="Palatino Linotype" w:cs="Arial"/>
          <w:sz w:val="24"/>
        </w:rPr>
        <w:t>Ficha curricular del Coordinador General Municipal de Mejora Regulatoria.</w:t>
      </w:r>
    </w:p>
    <w:p w14:paraId="66E5554E" w14:textId="165025C7" w:rsidR="00BD5D46" w:rsidRPr="00564245" w:rsidRDefault="001D2719" w:rsidP="00F10337">
      <w:pPr>
        <w:pStyle w:val="Prrafodelista"/>
        <w:numPr>
          <w:ilvl w:val="0"/>
          <w:numId w:val="6"/>
        </w:numPr>
        <w:spacing w:before="240" w:after="240" w:line="360" w:lineRule="auto"/>
        <w:ind w:left="709"/>
        <w:jc w:val="both"/>
        <w:rPr>
          <w:rFonts w:ascii="Palatino Linotype" w:hAnsi="Palatino Linotype" w:cs="Arial"/>
          <w:b/>
          <w:sz w:val="24"/>
        </w:rPr>
      </w:pPr>
      <w:r w:rsidRPr="00564245">
        <w:rPr>
          <w:rFonts w:ascii="Palatino Linotype" w:hAnsi="Palatino Linotype" w:cs="Arial"/>
          <w:b/>
          <w:sz w:val="24"/>
        </w:rPr>
        <w:t>20231002172510280.pdf</w:t>
      </w:r>
      <w:r w:rsidR="00BD5D46" w:rsidRPr="00564245">
        <w:rPr>
          <w:rFonts w:ascii="Palatino Linotype" w:hAnsi="Palatino Linotype" w:cs="Arial"/>
          <w:b/>
          <w:sz w:val="24"/>
        </w:rPr>
        <w:t xml:space="preserve">: </w:t>
      </w:r>
      <w:r w:rsidR="00BD5D46" w:rsidRPr="00564245">
        <w:rPr>
          <w:rFonts w:ascii="Palatino Linotype" w:hAnsi="Palatino Linotype" w:cs="Arial"/>
          <w:sz w:val="24"/>
        </w:rPr>
        <w:t>Contiene las Acta de Instalación y Formalización del Sistema Institucional de Archivos de los meses de enero y marzo de dos mil veintitrés.</w:t>
      </w:r>
    </w:p>
    <w:p w14:paraId="297BF540" w14:textId="7C266D3B" w:rsidR="001D2719" w:rsidRPr="00564245" w:rsidRDefault="001D2719" w:rsidP="00F10337">
      <w:pPr>
        <w:pStyle w:val="Prrafodelista"/>
        <w:numPr>
          <w:ilvl w:val="0"/>
          <w:numId w:val="6"/>
        </w:numPr>
        <w:spacing w:before="240" w:after="240" w:line="360" w:lineRule="auto"/>
        <w:ind w:left="709"/>
        <w:jc w:val="both"/>
        <w:rPr>
          <w:rFonts w:ascii="Palatino Linotype" w:hAnsi="Palatino Linotype" w:cs="Arial"/>
          <w:b/>
          <w:sz w:val="24"/>
        </w:rPr>
      </w:pPr>
      <w:r w:rsidRPr="00564245">
        <w:rPr>
          <w:rFonts w:ascii="Palatino Linotype" w:hAnsi="Palatino Linotype" w:cs="Arial"/>
          <w:b/>
          <w:sz w:val="24"/>
        </w:rPr>
        <w:t>20231002172206429.pdf</w:t>
      </w:r>
      <w:r w:rsidR="00BD5D46" w:rsidRPr="00564245">
        <w:rPr>
          <w:rFonts w:ascii="Palatino Linotype" w:hAnsi="Palatino Linotype" w:cs="Arial"/>
          <w:b/>
          <w:sz w:val="24"/>
        </w:rPr>
        <w:t xml:space="preserve">: </w:t>
      </w:r>
      <w:r w:rsidR="00BD5D46" w:rsidRPr="00564245">
        <w:rPr>
          <w:rFonts w:ascii="Palatino Linotype" w:hAnsi="Palatino Linotype" w:cs="Arial"/>
          <w:sz w:val="24"/>
        </w:rPr>
        <w:t>Lineamientos Generales y de Transferencia para Archivos del Ayuntamiento.</w:t>
      </w:r>
      <w:r w:rsidR="00BD5D46" w:rsidRPr="00564245">
        <w:rPr>
          <w:rFonts w:ascii="Palatino Linotype" w:hAnsi="Palatino Linotype" w:cs="Arial"/>
          <w:b/>
          <w:sz w:val="24"/>
        </w:rPr>
        <w:t xml:space="preserve"> </w:t>
      </w:r>
    </w:p>
    <w:p w14:paraId="137C56BE" w14:textId="63556D31" w:rsidR="001D2719" w:rsidRPr="00564245" w:rsidRDefault="001D2719" w:rsidP="00F10337">
      <w:pPr>
        <w:pStyle w:val="Prrafodelista"/>
        <w:numPr>
          <w:ilvl w:val="0"/>
          <w:numId w:val="6"/>
        </w:numPr>
        <w:spacing w:before="240" w:after="240" w:line="360" w:lineRule="auto"/>
        <w:ind w:left="709"/>
        <w:jc w:val="both"/>
        <w:rPr>
          <w:rFonts w:ascii="Palatino Linotype" w:hAnsi="Palatino Linotype" w:cs="Arial"/>
          <w:b/>
          <w:sz w:val="24"/>
        </w:rPr>
      </w:pPr>
      <w:r w:rsidRPr="00564245">
        <w:rPr>
          <w:rFonts w:ascii="Palatino Linotype" w:hAnsi="Palatino Linotype" w:cs="Arial"/>
          <w:b/>
          <w:sz w:val="24"/>
        </w:rPr>
        <w:t>CURRICULUM VITAE VP BETTY.pdf</w:t>
      </w:r>
      <w:r w:rsidR="00BD5D46" w:rsidRPr="00564245">
        <w:rPr>
          <w:rFonts w:ascii="Palatino Linotype" w:hAnsi="Palatino Linotype" w:cs="Arial"/>
          <w:b/>
          <w:sz w:val="24"/>
        </w:rPr>
        <w:t xml:space="preserve">: </w:t>
      </w:r>
      <w:r w:rsidR="00BD5D46" w:rsidRPr="00564245">
        <w:rPr>
          <w:rFonts w:ascii="Palatino Linotype" w:hAnsi="Palatino Linotype" w:cs="Arial"/>
          <w:sz w:val="24"/>
        </w:rPr>
        <w:t>Currículum vitae de la Contralora Interna Municipal.</w:t>
      </w:r>
    </w:p>
    <w:p w14:paraId="24187D3C" w14:textId="1334C162" w:rsidR="001D2719" w:rsidRPr="00564245" w:rsidRDefault="001D2719" w:rsidP="00F10337">
      <w:pPr>
        <w:pStyle w:val="Prrafodelista"/>
        <w:numPr>
          <w:ilvl w:val="0"/>
          <w:numId w:val="6"/>
        </w:numPr>
        <w:spacing w:before="240" w:after="240" w:line="360" w:lineRule="auto"/>
        <w:ind w:left="709"/>
        <w:jc w:val="both"/>
        <w:rPr>
          <w:rFonts w:ascii="Palatino Linotype" w:hAnsi="Palatino Linotype" w:cs="Arial"/>
          <w:b/>
          <w:sz w:val="24"/>
        </w:rPr>
      </w:pPr>
      <w:r w:rsidRPr="00564245">
        <w:rPr>
          <w:rFonts w:ascii="Palatino Linotype" w:hAnsi="Palatino Linotype" w:cs="Arial"/>
          <w:b/>
          <w:sz w:val="24"/>
        </w:rPr>
        <w:t>20231002172251390.pdf</w:t>
      </w:r>
      <w:r w:rsidR="00BD5D46" w:rsidRPr="00564245">
        <w:rPr>
          <w:rFonts w:ascii="Palatino Linotype" w:hAnsi="Palatino Linotype" w:cs="Arial"/>
          <w:b/>
          <w:sz w:val="24"/>
        </w:rPr>
        <w:t xml:space="preserve">: </w:t>
      </w:r>
      <w:r w:rsidR="00BD5D46" w:rsidRPr="00564245">
        <w:rPr>
          <w:rFonts w:ascii="Palatino Linotype" w:hAnsi="Palatino Linotype" w:cs="Arial"/>
          <w:sz w:val="24"/>
        </w:rPr>
        <w:t>Formato de la guía simple de archivos; cuadro general de clasificación archivística; catálogo de disposición documental; inventario de concentración.</w:t>
      </w:r>
    </w:p>
    <w:p w14:paraId="5A8921D7" w14:textId="432CD475" w:rsidR="001D2719" w:rsidRPr="00564245" w:rsidRDefault="001D2719" w:rsidP="00F10337">
      <w:pPr>
        <w:pStyle w:val="Prrafodelista"/>
        <w:numPr>
          <w:ilvl w:val="0"/>
          <w:numId w:val="6"/>
        </w:numPr>
        <w:spacing w:before="240" w:after="240" w:line="360" w:lineRule="auto"/>
        <w:ind w:left="709"/>
        <w:jc w:val="both"/>
        <w:rPr>
          <w:rFonts w:ascii="Palatino Linotype" w:hAnsi="Palatino Linotype" w:cs="Arial"/>
          <w:b/>
          <w:sz w:val="24"/>
        </w:rPr>
      </w:pPr>
      <w:r w:rsidRPr="00564245">
        <w:rPr>
          <w:rFonts w:ascii="Palatino Linotype" w:hAnsi="Palatino Linotype" w:cs="Arial"/>
          <w:b/>
          <w:sz w:val="24"/>
        </w:rPr>
        <w:t>20231002172601074.pdf</w:t>
      </w:r>
      <w:r w:rsidR="00BD5D46" w:rsidRPr="00564245">
        <w:rPr>
          <w:rFonts w:ascii="Palatino Linotype" w:hAnsi="Palatino Linotype" w:cs="Arial"/>
          <w:b/>
          <w:sz w:val="24"/>
        </w:rPr>
        <w:t xml:space="preserve">: </w:t>
      </w:r>
      <w:r w:rsidR="00BD5D46" w:rsidRPr="00564245">
        <w:rPr>
          <w:rFonts w:ascii="Palatino Linotype" w:hAnsi="Palatino Linotype" w:cs="Arial"/>
          <w:sz w:val="24"/>
        </w:rPr>
        <w:t>Contiene el acta de instalación y formalización del grupo interdisciplinario, que contiene el calendario de sesiones ordinarias y los integrantes del grupo.</w:t>
      </w:r>
    </w:p>
    <w:p w14:paraId="59E4140A" w14:textId="4ED45442" w:rsidR="001D2719" w:rsidRPr="00564245" w:rsidRDefault="001D2719" w:rsidP="00F10337">
      <w:pPr>
        <w:pStyle w:val="Prrafodelista"/>
        <w:numPr>
          <w:ilvl w:val="0"/>
          <w:numId w:val="6"/>
        </w:numPr>
        <w:spacing w:before="240" w:after="240" w:line="360" w:lineRule="auto"/>
        <w:ind w:left="709"/>
        <w:jc w:val="both"/>
        <w:rPr>
          <w:rFonts w:ascii="Palatino Linotype" w:hAnsi="Palatino Linotype" w:cs="Arial"/>
          <w:sz w:val="24"/>
        </w:rPr>
      </w:pPr>
      <w:r w:rsidRPr="00564245">
        <w:rPr>
          <w:rFonts w:ascii="Palatino Linotype" w:hAnsi="Palatino Linotype" w:cs="Arial"/>
          <w:b/>
          <w:sz w:val="24"/>
        </w:rPr>
        <w:t>20231002172750425.pdf</w:t>
      </w:r>
      <w:r w:rsidR="00837337" w:rsidRPr="00564245">
        <w:rPr>
          <w:rFonts w:ascii="Palatino Linotype" w:hAnsi="Palatino Linotype" w:cs="Arial"/>
          <w:b/>
          <w:sz w:val="24"/>
        </w:rPr>
        <w:t xml:space="preserve">: </w:t>
      </w:r>
      <w:r w:rsidR="00837337" w:rsidRPr="00564245">
        <w:rPr>
          <w:rFonts w:ascii="Palatino Linotype" w:hAnsi="Palatino Linotype" w:cs="Arial"/>
          <w:sz w:val="24"/>
        </w:rPr>
        <w:t xml:space="preserve">Primera Sesión Ordinaria del Grupo Interdisciplinario de fecha 18 de marzo de dos mil veintitrés </w:t>
      </w:r>
    </w:p>
    <w:p w14:paraId="1DE1A2CB" w14:textId="46DF12EB" w:rsidR="001D2719" w:rsidRPr="00564245" w:rsidRDefault="001D2719" w:rsidP="00F10337">
      <w:pPr>
        <w:pStyle w:val="Prrafodelista"/>
        <w:numPr>
          <w:ilvl w:val="0"/>
          <w:numId w:val="6"/>
        </w:numPr>
        <w:spacing w:before="240" w:after="240" w:line="360" w:lineRule="auto"/>
        <w:ind w:left="709"/>
        <w:jc w:val="both"/>
        <w:rPr>
          <w:rFonts w:ascii="Palatino Linotype" w:hAnsi="Palatino Linotype" w:cs="Arial"/>
          <w:sz w:val="24"/>
        </w:rPr>
      </w:pPr>
      <w:r w:rsidRPr="00564245">
        <w:rPr>
          <w:rFonts w:ascii="Palatino Linotype" w:hAnsi="Palatino Linotype" w:cs="Arial"/>
          <w:b/>
          <w:sz w:val="24"/>
        </w:rPr>
        <w:lastRenderedPageBreak/>
        <w:t>NOMBRAMIENTO ARCHIVO 2023.pdf</w:t>
      </w:r>
      <w:r w:rsidR="00837337" w:rsidRPr="00564245">
        <w:rPr>
          <w:rFonts w:ascii="Palatino Linotype" w:hAnsi="Palatino Linotype" w:cs="Arial"/>
          <w:b/>
          <w:sz w:val="24"/>
        </w:rPr>
        <w:t xml:space="preserve">: </w:t>
      </w:r>
      <w:r w:rsidR="00837337" w:rsidRPr="00564245">
        <w:rPr>
          <w:rFonts w:ascii="Palatino Linotype" w:hAnsi="Palatino Linotype" w:cs="Arial"/>
          <w:sz w:val="24"/>
        </w:rPr>
        <w:t>Nombramiento de la Coordinadora General de Archivo Municipal</w:t>
      </w:r>
    </w:p>
    <w:p w14:paraId="510205AA" w14:textId="184AD9A6" w:rsidR="001D2719" w:rsidRPr="00564245" w:rsidRDefault="001D2719" w:rsidP="00F10337">
      <w:pPr>
        <w:pStyle w:val="Prrafodelista"/>
        <w:numPr>
          <w:ilvl w:val="0"/>
          <w:numId w:val="6"/>
        </w:numPr>
        <w:spacing w:before="240" w:after="240" w:line="360" w:lineRule="auto"/>
        <w:ind w:left="709"/>
        <w:jc w:val="both"/>
        <w:rPr>
          <w:rFonts w:ascii="Palatino Linotype" w:hAnsi="Palatino Linotype" w:cs="Arial"/>
          <w:b/>
          <w:sz w:val="24"/>
        </w:rPr>
      </w:pPr>
      <w:r w:rsidRPr="00564245">
        <w:rPr>
          <w:rFonts w:ascii="Palatino Linotype" w:hAnsi="Palatino Linotype" w:cs="Arial"/>
          <w:b/>
          <w:sz w:val="24"/>
        </w:rPr>
        <w:t>20231002172903237.pdf</w:t>
      </w:r>
      <w:r w:rsidR="00837337" w:rsidRPr="00564245">
        <w:rPr>
          <w:rFonts w:ascii="Palatino Linotype" w:hAnsi="Palatino Linotype" w:cs="Arial"/>
          <w:b/>
          <w:sz w:val="24"/>
        </w:rPr>
        <w:t xml:space="preserve">: </w:t>
      </w:r>
      <w:r w:rsidR="00837337" w:rsidRPr="00564245">
        <w:rPr>
          <w:rFonts w:ascii="Palatino Linotype" w:hAnsi="Palatino Linotype" w:cs="Arial"/>
          <w:sz w:val="24"/>
        </w:rPr>
        <w:t>Acta de la Tercera Sesión Ordinaria del Grupo Interdisciplinario del 17 de julio de dos mil veintitrés.</w:t>
      </w:r>
    </w:p>
    <w:p w14:paraId="55A02D23" w14:textId="77777777" w:rsidR="001D2719" w:rsidRPr="00564245" w:rsidRDefault="001D2719" w:rsidP="001D2719">
      <w:pPr>
        <w:pStyle w:val="Prrafodelista"/>
        <w:spacing w:before="240" w:after="240" w:line="360" w:lineRule="auto"/>
        <w:jc w:val="both"/>
        <w:rPr>
          <w:rFonts w:ascii="Palatino Linotype" w:hAnsi="Palatino Linotype" w:cs="Arial"/>
          <w:b/>
          <w:sz w:val="24"/>
        </w:rPr>
      </w:pPr>
    </w:p>
    <w:p w14:paraId="518CDCD9" w14:textId="34ED9D1C" w:rsidR="005000AA" w:rsidRPr="00564245" w:rsidRDefault="002A4AE4" w:rsidP="00CD17F0">
      <w:pPr>
        <w:pStyle w:val="Prrafodelista"/>
        <w:numPr>
          <w:ilvl w:val="0"/>
          <w:numId w:val="3"/>
        </w:numPr>
        <w:spacing w:before="240" w:after="240" w:line="360" w:lineRule="auto"/>
        <w:ind w:left="0" w:firstLine="0"/>
        <w:jc w:val="both"/>
        <w:rPr>
          <w:rFonts w:ascii="Palatino Linotype" w:hAnsi="Palatino Linotype" w:cs="Arial"/>
          <w:i/>
          <w:sz w:val="24"/>
        </w:rPr>
      </w:pPr>
      <w:r w:rsidRPr="00564245">
        <w:rPr>
          <w:rFonts w:ascii="Palatino Linotype" w:eastAsia="Calibri" w:hAnsi="Palatino Linotype" w:cs="Arial"/>
          <w:sz w:val="24"/>
          <w:lang w:val="es-AR"/>
        </w:rPr>
        <w:t xml:space="preserve">El </w:t>
      </w:r>
      <w:r w:rsidR="00837337" w:rsidRPr="00564245">
        <w:rPr>
          <w:rFonts w:ascii="Palatino Linotype" w:eastAsia="Calibri" w:hAnsi="Palatino Linotype" w:cs="Arial"/>
          <w:sz w:val="24"/>
          <w:lang w:val="es-AR"/>
        </w:rPr>
        <w:t>cinco</w:t>
      </w:r>
      <w:r w:rsidR="00411297" w:rsidRPr="00564245">
        <w:rPr>
          <w:rFonts w:ascii="Palatino Linotype" w:hAnsi="Palatino Linotype" w:cs="Arial"/>
          <w:sz w:val="24"/>
          <w:lang w:val="es-ES"/>
        </w:rPr>
        <w:t xml:space="preserve"> (</w:t>
      </w:r>
      <w:r w:rsidR="00837337" w:rsidRPr="00564245">
        <w:rPr>
          <w:rFonts w:ascii="Palatino Linotype" w:hAnsi="Palatino Linotype" w:cs="Arial"/>
          <w:sz w:val="24"/>
          <w:lang w:val="es-ES"/>
        </w:rPr>
        <w:t>5</w:t>
      </w:r>
      <w:r w:rsidR="003869B2" w:rsidRPr="00564245">
        <w:rPr>
          <w:rFonts w:ascii="Palatino Linotype" w:hAnsi="Palatino Linotype" w:cs="Arial"/>
          <w:sz w:val="24"/>
          <w:lang w:val="es-ES"/>
        </w:rPr>
        <w:t xml:space="preserve">) de </w:t>
      </w:r>
      <w:r w:rsidR="00837337" w:rsidRPr="00564245">
        <w:rPr>
          <w:rFonts w:ascii="Palatino Linotype" w:hAnsi="Palatino Linotype" w:cs="Arial"/>
          <w:sz w:val="24"/>
          <w:lang w:val="es-ES"/>
        </w:rPr>
        <w:t>octubre</w:t>
      </w:r>
      <w:r w:rsidR="00411297" w:rsidRPr="00564245">
        <w:rPr>
          <w:rFonts w:ascii="Palatino Linotype" w:hAnsi="Palatino Linotype" w:cs="Arial"/>
          <w:sz w:val="24"/>
          <w:lang w:val="es-ES"/>
        </w:rPr>
        <w:t xml:space="preserve"> </w:t>
      </w:r>
      <w:r w:rsidR="005000AA" w:rsidRPr="00564245">
        <w:rPr>
          <w:rFonts w:ascii="Palatino Linotype" w:eastAsia="Calibri" w:hAnsi="Palatino Linotype" w:cs="Arial"/>
          <w:sz w:val="24"/>
          <w:lang w:val="es-AR"/>
        </w:rPr>
        <w:t>de</w:t>
      </w:r>
      <w:r w:rsidR="005000AA" w:rsidRPr="00564245">
        <w:rPr>
          <w:rFonts w:ascii="Palatino Linotype" w:hAnsi="Palatino Linotype" w:cs="Arial"/>
          <w:sz w:val="24"/>
          <w:lang w:val="es-ES"/>
        </w:rPr>
        <w:t xml:space="preserve"> dos mil veinti</w:t>
      </w:r>
      <w:r w:rsidR="00637120" w:rsidRPr="00564245">
        <w:rPr>
          <w:rFonts w:ascii="Palatino Linotype" w:hAnsi="Palatino Linotype" w:cs="Arial"/>
          <w:sz w:val="24"/>
          <w:lang w:val="es-ES"/>
        </w:rPr>
        <w:t>trés</w:t>
      </w:r>
      <w:r w:rsidR="005000AA" w:rsidRPr="00564245">
        <w:rPr>
          <w:rFonts w:ascii="Palatino Linotype" w:hAnsi="Palatino Linotype" w:cs="Arial"/>
          <w:sz w:val="24"/>
          <w:lang w:val="es-ES"/>
        </w:rPr>
        <w:t xml:space="preserve">, </w:t>
      </w:r>
      <w:r w:rsidR="005000AA" w:rsidRPr="00564245">
        <w:rPr>
          <w:rFonts w:ascii="Palatino Linotype" w:hAnsi="Palatino Linotype"/>
          <w:b/>
          <w:sz w:val="24"/>
        </w:rPr>
        <w:t>EL RECURRENTE</w:t>
      </w:r>
      <w:r w:rsidR="005000AA" w:rsidRPr="00564245">
        <w:rPr>
          <w:rFonts w:ascii="Palatino Linotype" w:hAnsi="Palatino Linotype" w:cs="Arial"/>
          <w:sz w:val="24"/>
          <w:lang w:val="es-ES"/>
        </w:rPr>
        <w:t xml:space="preserve"> interpuso </w:t>
      </w:r>
      <w:r w:rsidR="00411CE7" w:rsidRPr="00564245">
        <w:rPr>
          <w:rFonts w:ascii="Palatino Linotype" w:hAnsi="Palatino Linotype" w:cs="Arial"/>
          <w:sz w:val="24"/>
          <w:lang w:val="es-ES"/>
        </w:rPr>
        <w:t>el</w:t>
      </w:r>
      <w:r w:rsidR="005000AA" w:rsidRPr="00564245">
        <w:rPr>
          <w:rFonts w:ascii="Palatino Linotype" w:hAnsi="Palatino Linotype" w:cs="Arial"/>
          <w:sz w:val="24"/>
          <w:lang w:val="es-ES"/>
        </w:rPr>
        <w:t xml:space="preserve"> recurso de revisión, en contra de la respuesta</w:t>
      </w:r>
      <w:r w:rsidR="00411CE7" w:rsidRPr="00564245">
        <w:rPr>
          <w:rFonts w:ascii="Palatino Linotype" w:hAnsi="Palatino Linotype" w:cs="Arial"/>
          <w:sz w:val="24"/>
          <w:lang w:val="es-ES"/>
        </w:rPr>
        <w:t xml:space="preserve"> y</w:t>
      </w:r>
      <w:r w:rsidR="005000AA" w:rsidRPr="00564245">
        <w:rPr>
          <w:rFonts w:ascii="Palatino Linotype" w:hAnsi="Palatino Linotype" w:cs="Arial"/>
          <w:sz w:val="24"/>
          <w:lang w:val="es-ES"/>
        </w:rPr>
        <w:t xml:space="preserve"> señaló</w:t>
      </w:r>
      <w:r w:rsidR="00411CE7" w:rsidRPr="00564245">
        <w:rPr>
          <w:rFonts w:ascii="Palatino Linotype" w:hAnsi="Palatino Linotype" w:cs="Arial"/>
          <w:sz w:val="24"/>
          <w:lang w:val="es-ES"/>
        </w:rPr>
        <w:t xml:space="preserve"> </w:t>
      </w:r>
      <w:r w:rsidR="005000AA" w:rsidRPr="00564245">
        <w:rPr>
          <w:rFonts w:ascii="Palatino Linotype" w:hAnsi="Palatino Linotype" w:cs="Arial"/>
          <w:sz w:val="24"/>
          <w:lang w:val="es-ES"/>
        </w:rPr>
        <w:t>como:</w:t>
      </w:r>
      <w:bookmarkStart w:id="2" w:name="_Toc462307683"/>
      <w:bookmarkStart w:id="3" w:name="_Toc472427085"/>
      <w:bookmarkStart w:id="4" w:name="_Toc472500652"/>
    </w:p>
    <w:p w14:paraId="4BAC304F" w14:textId="77777777" w:rsidR="00F714A9" w:rsidRPr="00564245" w:rsidRDefault="00F714A9" w:rsidP="00CD17F0">
      <w:pPr>
        <w:pStyle w:val="Prrafodelista"/>
        <w:rPr>
          <w:rFonts w:ascii="Palatino Linotype" w:eastAsia="Calibri" w:hAnsi="Palatino Linotype" w:cs="Tahoma"/>
          <w:b/>
          <w:sz w:val="24"/>
          <w:lang w:eastAsia="en-US"/>
        </w:rPr>
      </w:pPr>
    </w:p>
    <w:p w14:paraId="137ACA93" w14:textId="382E113B" w:rsidR="00F714A9" w:rsidRPr="00564245" w:rsidRDefault="00F714A9" w:rsidP="00CD17F0">
      <w:pPr>
        <w:pStyle w:val="Prrafodelista"/>
        <w:spacing w:line="360" w:lineRule="auto"/>
        <w:jc w:val="both"/>
        <w:rPr>
          <w:rFonts w:ascii="Palatino Linotype" w:hAnsi="Palatino Linotype"/>
          <w:bCs/>
          <w:i/>
          <w:iCs/>
          <w:sz w:val="24"/>
        </w:rPr>
      </w:pPr>
      <w:r w:rsidRPr="00564245">
        <w:rPr>
          <w:rFonts w:ascii="Palatino Linotype" w:hAnsi="Palatino Linotype"/>
          <w:b/>
          <w:sz w:val="24"/>
        </w:rPr>
        <w:t xml:space="preserve">Acto impugnado: </w:t>
      </w:r>
      <w:r w:rsidRPr="00564245">
        <w:rPr>
          <w:rFonts w:ascii="Palatino Linotype" w:hAnsi="Palatino Linotype"/>
          <w:bCs/>
          <w:i/>
          <w:iCs/>
          <w:sz w:val="24"/>
        </w:rPr>
        <w:t>“</w:t>
      </w:r>
      <w:r w:rsidR="00837337" w:rsidRPr="00564245">
        <w:rPr>
          <w:rFonts w:ascii="Palatino Linotype" w:hAnsi="Palatino Linotype" w:cs="Arial"/>
          <w:i/>
          <w:lang w:val="es-ES"/>
        </w:rPr>
        <w:t>No brinda información</w:t>
      </w:r>
      <w:r w:rsidRPr="00564245">
        <w:rPr>
          <w:rFonts w:ascii="Palatino Linotype" w:hAnsi="Palatino Linotype"/>
          <w:bCs/>
          <w:i/>
          <w:iCs/>
          <w:sz w:val="24"/>
        </w:rPr>
        <w:t>”</w:t>
      </w:r>
      <w:r w:rsidR="00B83EE1" w:rsidRPr="00564245">
        <w:rPr>
          <w:rFonts w:ascii="Palatino Linotype" w:hAnsi="Palatino Linotype"/>
          <w:bCs/>
          <w:i/>
          <w:iCs/>
          <w:sz w:val="24"/>
        </w:rPr>
        <w:t xml:space="preserve"> (sic)</w:t>
      </w:r>
    </w:p>
    <w:p w14:paraId="0F38B6A1" w14:textId="42192864" w:rsidR="001A0283" w:rsidRPr="00564245" w:rsidRDefault="00ED737F" w:rsidP="00CD17F0">
      <w:pPr>
        <w:pStyle w:val="Prrafodelista"/>
        <w:spacing w:line="360" w:lineRule="auto"/>
        <w:jc w:val="both"/>
        <w:rPr>
          <w:rFonts w:ascii="Palatino Linotype" w:hAnsi="Palatino Linotype"/>
          <w:bCs/>
          <w:i/>
          <w:iCs/>
        </w:rPr>
      </w:pPr>
      <w:r w:rsidRPr="00564245">
        <w:rPr>
          <w:rFonts w:ascii="Palatino Linotype" w:hAnsi="Palatino Linotype"/>
          <w:b/>
          <w:sz w:val="24"/>
        </w:rPr>
        <w:t>Motivos o razones de inconformidad</w:t>
      </w:r>
      <w:r w:rsidR="001A0283" w:rsidRPr="00564245">
        <w:rPr>
          <w:rFonts w:ascii="Palatino Linotype" w:hAnsi="Palatino Linotype"/>
          <w:b/>
          <w:sz w:val="24"/>
        </w:rPr>
        <w:t>: “</w:t>
      </w:r>
      <w:r w:rsidR="00837337" w:rsidRPr="00564245">
        <w:rPr>
          <w:rFonts w:ascii="Palatino Linotype" w:hAnsi="Palatino Linotype"/>
          <w:i/>
          <w:sz w:val="24"/>
        </w:rPr>
        <w:t>No brinda información</w:t>
      </w:r>
      <w:r w:rsidR="001A0283" w:rsidRPr="00564245">
        <w:rPr>
          <w:rFonts w:ascii="Palatino Linotype" w:hAnsi="Palatino Linotype" w:cstheme="minorBidi"/>
          <w:bCs/>
          <w:i/>
          <w:iCs/>
          <w:sz w:val="24"/>
        </w:rPr>
        <w:t>” (sic)</w:t>
      </w:r>
    </w:p>
    <w:p w14:paraId="7CE208EC" w14:textId="77777777" w:rsidR="001A0283" w:rsidRPr="00564245" w:rsidRDefault="001A0283" w:rsidP="00CD17F0">
      <w:pPr>
        <w:pStyle w:val="Prrafodelista"/>
        <w:spacing w:line="360" w:lineRule="auto"/>
        <w:jc w:val="both"/>
        <w:rPr>
          <w:rFonts w:ascii="Palatino Linotype" w:hAnsi="Palatino Linotype" w:cstheme="minorBidi"/>
          <w:bCs/>
          <w:i/>
          <w:iCs/>
          <w:sz w:val="24"/>
        </w:rPr>
      </w:pPr>
    </w:p>
    <w:bookmarkEnd w:id="2"/>
    <w:bookmarkEnd w:id="3"/>
    <w:bookmarkEnd w:id="4"/>
    <w:p w14:paraId="68A27E34" w14:textId="0A7E6432" w:rsidR="00BE4512" w:rsidRPr="00564245" w:rsidRDefault="00EF48E1" w:rsidP="00CD17F0">
      <w:pPr>
        <w:pStyle w:val="Prrafodelista"/>
        <w:numPr>
          <w:ilvl w:val="0"/>
          <w:numId w:val="3"/>
        </w:numPr>
        <w:spacing w:line="360" w:lineRule="auto"/>
        <w:ind w:left="0" w:firstLine="0"/>
        <w:jc w:val="both"/>
        <w:rPr>
          <w:rFonts w:ascii="Palatino Linotype" w:eastAsia="Calibri" w:hAnsi="Palatino Linotype" w:cs="Arial"/>
          <w:sz w:val="24"/>
          <w:lang w:val="es-AR"/>
        </w:rPr>
      </w:pPr>
      <w:r w:rsidRPr="00564245">
        <w:rPr>
          <w:rFonts w:ascii="Palatino Linotype" w:eastAsia="Calibri" w:hAnsi="Palatino Linotype" w:cs="Arial"/>
          <w:sz w:val="24"/>
          <w:lang w:val="es-AR"/>
        </w:rPr>
        <w:t>El Recurrente adjuntó el d</w:t>
      </w:r>
      <w:r w:rsidR="00BE4512" w:rsidRPr="00564245">
        <w:rPr>
          <w:rFonts w:ascii="Palatino Linotype" w:eastAsia="Calibri" w:hAnsi="Palatino Linotype" w:cs="Arial"/>
          <w:sz w:val="24"/>
          <w:lang w:val="es-AR"/>
        </w:rPr>
        <w:t>ocumento electrónico denominado Archivo1696028164927null</w:t>
      </w:r>
      <w:r w:rsidR="003869B2" w:rsidRPr="00564245">
        <w:rPr>
          <w:rFonts w:ascii="Palatino Linotype" w:eastAsia="Calibri" w:hAnsi="Palatino Linotype" w:cs="Arial"/>
          <w:sz w:val="24"/>
          <w:lang w:val="es-AR"/>
        </w:rPr>
        <w:t>, cuyo contenido no puede visualizarse.</w:t>
      </w:r>
    </w:p>
    <w:p w14:paraId="5DBA019A" w14:textId="195FD392" w:rsidR="009D7D4A" w:rsidRPr="00564245" w:rsidRDefault="009D7D4A" w:rsidP="00CD17F0">
      <w:pPr>
        <w:pStyle w:val="Prrafodelista"/>
        <w:spacing w:line="360" w:lineRule="auto"/>
        <w:ind w:left="0"/>
        <w:jc w:val="both"/>
        <w:rPr>
          <w:rFonts w:ascii="Palatino Linotype" w:eastAsia="Calibri" w:hAnsi="Palatino Linotype" w:cs="Arial"/>
          <w:sz w:val="24"/>
          <w:lang w:val="es-AR"/>
        </w:rPr>
      </w:pPr>
    </w:p>
    <w:p w14:paraId="5BE2AC11" w14:textId="16E4EA38" w:rsidR="005000AA" w:rsidRPr="00564245" w:rsidRDefault="005000AA" w:rsidP="00CD17F0">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564245">
        <w:rPr>
          <w:rFonts w:ascii="Palatino Linotype" w:hAnsi="Palatino Linotype" w:cs="Arial"/>
          <w:sz w:val="24"/>
          <w:lang w:val="es-ES"/>
        </w:rPr>
        <w:t>Se regist</w:t>
      </w:r>
      <w:r w:rsidR="00043374" w:rsidRPr="00564245">
        <w:rPr>
          <w:rFonts w:ascii="Palatino Linotype" w:hAnsi="Palatino Linotype" w:cs="Arial"/>
          <w:sz w:val="24"/>
          <w:lang w:val="es-ES"/>
        </w:rPr>
        <w:t>r</w:t>
      </w:r>
      <w:r w:rsidR="00411297" w:rsidRPr="00564245">
        <w:rPr>
          <w:rFonts w:ascii="Palatino Linotype" w:hAnsi="Palatino Linotype" w:cs="Arial"/>
          <w:sz w:val="24"/>
          <w:lang w:val="es-ES"/>
        </w:rPr>
        <w:t>ó</w:t>
      </w:r>
      <w:r w:rsidRPr="00564245">
        <w:rPr>
          <w:rFonts w:ascii="Palatino Linotype" w:hAnsi="Palatino Linotype" w:cs="Arial"/>
          <w:sz w:val="24"/>
          <w:lang w:val="es-ES"/>
        </w:rPr>
        <w:t xml:space="preserve"> </w:t>
      </w:r>
      <w:r w:rsidR="00411297" w:rsidRPr="00564245">
        <w:rPr>
          <w:rFonts w:ascii="Palatino Linotype" w:hAnsi="Palatino Linotype" w:cs="Arial"/>
          <w:sz w:val="24"/>
          <w:lang w:val="es-ES"/>
        </w:rPr>
        <w:t xml:space="preserve">el recurso </w:t>
      </w:r>
      <w:r w:rsidRPr="00564245">
        <w:rPr>
          <w:rFonts w:ascii="Palatino Linotype" w:hAnsi="Palatino Linotype" w:cs="Arial"/>
          <w:sz w:val="24"/>
          <w:lang w:val="es-ES"/>
        </w:rPr>
        <w:t xml:space="preserve">revisión bajo </w:t>
      </w:r>
      <w:r w:rsidR="00411297" w:rsidRPr="00564245">
        <w:rPr>
          <w:rFonts w:ascii="Palatino Linotype" w:hAnsi="Palatino Linotype" w:cs="Arial"/>
          <w:sz w:val="24"/>
          <w:lang w:val="es-ES"/>
        </w:rPr>
        <w:t>el</w:t>
      </w:r>
      <w:r w:rsidRPr="00564245">
        <w:rPr>
          <w:rFonts w:ascii="Palatino Linotype" w:hAnsi="Palatino Linotype" w:cs="Arial"/>
          <w:sz w:val="24"/>
          <w:lang w:val="es-ES"/>
        </w:rPr>
        <w:t xml:space="preserve"> número de expediente </w:t>
      </w:r>
      <w:r w:rsidRPr="00564245">
        <w:rPr>
          <w:rFonts w:ascii="Palatino Linotype" w:hAnsi="Palatino Linotype" w:cs="Arial"/>
          <w:bCs/>
          <w:sz w:val="24"/>
        </w:rPr>
        <w:t xml:space="preserve">al rubro indicado, asimismo con fundamento en lo dispuesto por el </w:t>
      </w:r>
      <w:r w:rsidRPr="00564245">
        <w:rPr>
          <w:rFonts w:ascii="Palatino Linotype" w:eastAsia="Calibri" w:hAnsi="Palatino Linotype" w:cs="Arial"/>
          <w:sz w:val="24"/>
          <w:lang w:val="es-ES"/>
        </w:rPr>
        <w:t xml:space="preserve">artículo 185 fracción I de la </w:t>
      </w:r>
      <w:r w:rsidRPr="00564245">
        <w:rPr>
          <w:rFonts w:ascii="Palatino Linotype" w:eastAsia="Calibri" w:hAnsi="Palatino Linotype" w:cs="Arial"/>
          <w:b/>
          <w:sz w:val="24"/>
          <w:lang w:val="es-ES"/>
        </w:rPr>
        <w:t xml:space="preserve">Ley de Transparencia y Acceso a la Información Pública del Estado de México y Municipios </w:t>
      </w:r>
      <w:r w:rsidR="00D31521" w:rsidRPr="00564245">
        <w:rPr>
          <w:rFonts w:ascii="Palatino Linotype" w:hAnsi="Palatino Linotype" w:cs="Arial"/>
          <w:sz w:val="24"/>
          <w:lang w:val="es-ES"/>
        </w:rPr>
        <w:t>se turnó a</w:t>
      </w:r>
      <w:r w:rsidR="00F942BD" w:rsidRPr="00564245">
        <w:rPr>
          <w:rFonts w:ascii="Palatino Linotype" w:hAnsi="Palatino Linotype" w:cs="Arial"/>
          <w:sz w:val="24"/>
          <w:lang w:val="es-ES"/>
        </w:rPr>
        <w:t xml:space="preserve"> </w:t>
      </w:r>
      <w:r w:rsidRPr="00564245">
        <w:rPr>
          <w:rFonts w:ascii="Palatino Linotype" w:hAnsi="Palatino Linotype" w:cs="Arial"/>
          <w:sz w:val="24"/>
          <w:lang w:val="es-ES"/>
        </w:rPr>
        <w:t>l</w:t>
      </w:r>
      <w:r w:rsidR="00F942BD" w:rsidRPr="00564245">
        <w:rPr>
          <w:rFonts w:ascii="Palatino Linotype" w:hAnsi="Palatino Linotype" w:cs="Arial"/>
          <w:sz w:val="24"/>
          <w:lang w:val="es-ES"/>
        </w:rPr>
        <w:t>a</w:t>
      </w:r>
      <w:r w:rsidRPr="00564245">
        <w:rPr>
          <w:rFonts w:ascii="Palatino Linotype" w:hAnsi="Palatino Linotype" w:cs="Arial"/>
          <w:sz w:val="24"/>
          <w:lang w:val="es-ES"/>
        </w:rPr>
        <w:t xml:space="preserve"> </w:t>
      </w:r>
      <w:r w:rsidR="00F942BD" w:rsidRPr="00564245">
        <w:rPr>
          <w:rFonts w:ascii="Palatino Linotype" w:hAnsi="Palatino Linotype" w:cs="Arial"/>
          <w:b/>
          <w:sz w:val="24"/>
          <w:lang w:val="es-ES"/>
        </w:rPr>
        <w:t>Comisionada</w:t>
      </w:r>
      <w:r w:rsidRPr="00564245">
        <w:rPr>
          <w:rFonts w:ascii="Palatino Linotype" w:hAnsi="Palatino Linotype" w:cs="Arial"/>
          <w:b/>
          <w:sz w:val="24"/>
          <w:lang w:val="es-ES"/>
        </w:rPr>
        <w:t xml:space="preserve"> </w:t>
      </w:r>
      <w:r w:rsidR="00F942BD" w:rsidRPr="00564245">
        <w:rPr>
          <w:rFonts w:ascii="Palatino Linotype" w:hAnsi="Palatino Linotype" w:cs="Arial"/>
          <w:b/>
          <w:sz w:val="24"/>
          <w:lang w:val="es-ES"/>
        </w:rPr>
        <w:t>María del Rosario Mejía Ayala</w:t>
      </w:r>
      <w:r w:rsidRPr="00564245">
        <w:rPr>
          <w:rFonts w:ascii="Palatino Linotype" w:hAnsi="Palatino Linotype" w:cs="Arial"/>
          <w:b/>
          <w:sz w:val="24"/>
          <w:lang w:val="es-ES"/>
        </w:rPr>
        <w:t xml:space="preserve">, </w:t>
      </w:r>
      <w:r w:rsidRPr="00564245">
        <w:rPr>
          <w:rFonts w:ascii="Palatino Linotype" w:hAnsi="Palatino Linotype" w:cs="Arial"/>
          <w:sz w:val="24"/>
          <w:lang w:val="es-ES"/>
        </w:rPr>
        <w:t xml:space="preserve">con el objeto de </w:t>
      </w:r>
      <w:r w:rsidRPr="00564245">
        <w:rPr>
          <w:rFonts w:ascii="Palatino Linotype" w:hAnsi="Palatino Linotype" w:cs="Arial"/>
          <w:sz w:val="24"/>
        </w:rPr>
        <w:t>su análisis.</w:t>
      </w:r>
    </w:p>
    <w:p w14:paraId="21EFF6B2" w14:textId="77777777" w:rsidR="005000AA" w:rsidRPr="00564245" w:rsidRDefault="005000AA" w:rsidP="00CD17F0">
      <w:pPr>
        <w:pStyle w:val="Prrafodelista"/>
        <w:spacing w:before="240" w:after="240" w:line="360" w:lineRule="auto"/>
        <w:ind w:left="0"/>
        <w:jc w:val="both"/>
        <w:rPr>
          <w:rFonts w:ascii="Palatino Linotype" w:eastAsia="Calibri" w:hAnsi="Palatino Linotype" w:cs="Arial"/>
          <w:sz w:val="24"/>
          <w:lang w:val="es-AR"/>
        </w:rPr>
      </w:pPr>
    </w:p>
    <w:p w14:paraId="0DD7E16F" w14:textId="5FE2F792" w:rsidR="005000AA" w:rsidRPr="00564245" w:rsidRDefault="00D73603" w:rsidP="00CD17F0">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564245">
        <w:rPr>
          <w:rFonts w:ascii="Palatino Linotype" w:eastAsia="Calibri" w:hAnsi="Palatino Linotype" w:cs="Arial"/>
          <w:sz w:val="24"/>
          <w:lang w:val="es-ES"/>
        </w:rPr>
        <w:t>La Comisionada</w:t>
      </w:r>
      <w:r w:rsidR="005000AA" w:rsidRPr="00564245">
        <w:rPr>
          <w:rFonts w:ascii="Palatino Linotype" w:eastAsia="Calibri" w:hAnsi="Palatino Linotype" w:cs="Arial"/>
          <w:sz w:val="24"/>
          <w:lang w:val="es-ES"/>
        </w:rPr>
        <w:t xml:space="preserve"> Ponente con fundamento en lo dispuesto por el artículo 185 fracción II de la ley de la materia, a través del acuerdo de admisión de fecha</w:t>
      </w:r>
      <w:r w:rsidR="00A871C4" w:rsidRPr="00564245">
        <w:rPr>
          <w:rFonts w:ascii="Palatino Linotype" w:eastAsia="Calibri" w:hAnsi="Palatino Linotype" w:cs="Arial"/>
          <w:sz w:val="24"/>
          <w:lang w:val="es-ES"/>
        </w:rPr>
        <w:t xml:space="preserve"> </w:t>
      </w:r>
      <w:r w:rsidR="00837337" w:rsidRPr="00564245">
        <w:rPr>
          <w:rFonts w:ascii="Palatino Linotype" w:eastAsia="Calibri" w:hAnsi="Palatino Linotype" w:cs="Arial"/>
          <w:sz w:val="24"/>
          <w:lang w:val="es-ES"/>
        </w:rPr>
        <w:t>seis</w:t>
      </w:r>
      <w:r w:rsidR="00522080" w:rsidRPr="00564245">
        <w:rPr>
          <w:rFonts w:ascii="Palatino Linotype" w:eastAsia="Calibri" w:hAnsi="Palatino Linotype" w:cs="Arial"/>
          <w:sz w:val="24"/>
          <w:lang w:val="es-ES"/>
        </w:rPr>
        <w:t xml:space="preserve"> </w:t>
      </w:r>
      <w:r w:rsidR="00ED737F" w:rsidRPr="00564245">
        <w:rPr>
          <w:rFonts w:ascii="Palatino Linotype" w:eastAsia="Calibri" w:hAnsi="Palatino Linotype" w:cs="Arial"/>
          <w:sz w:val="24"/>
          <w:lang w:val="es-ES"/>
        </w:rPr>
        <w:t>(</w:t>
      </w:r>
      <w:r w:rsidR="00837337" w:rsidRPr="00564245">
        <w:rPr>
          <w:rFonts w:ascii="Palatino Linotype" w:eastAsia="Calibri" w:hAnsi="Palatino Linotype" w:cs="Arial"/>
          <w:sz w:val="24"/>
          <w:lang w:val="es-ES"/>
        </w:rPr>
        <w:t>6</w:t>
      </w:r>
      <w:r w:rsidR="00ED737F" w:rsidRPr="00564245">
        <w:rPr>
          <w:rFonts w:ascii="Palatino Linotype" w:eastAsia="Calibri" w:hAnsi="Palatino Linotype" w:cs="Arial"/>
          <w:sz w:val="24"/>
          <w:lang w:val="es-ES"/>
        </w:rPr>
        <w:t xml:space="preserve">) </w:t>
      </w:r>
      <w:r w:rsidR="004B6D60" w:rsidRPr="00564245">
        <w:rPr>
          <w:rFonts w:ascii="Palatino Linotype" w:eastAsia="Calibri" w:hAnsi="Palatino Linotype" w:cs="Arial"/>
          <w:sz w:val="24"/>
          <w:lang w:val="es-ES"/>
        </w:rPr>
        <w:t xml:space="preserve">de </w:t>
      </w:r>
      <w:r w:rsidR="000E6D2C" w:rsidRPr="00564245">
        <w:rPr>
          <w:rFonts w:ascii="Palatino Linotype" w:eastAsia="Calibri" w:hAnsi="Palatino Linotype" w:cs="Arial"/>
          <w:sz w:val="24"/>
          <w:lang w:val="es-ES"/>
        </w:rPr>
        <w:t>octubre</w:t>
      </w:r>
      <w:r w:rsidR="005000AA" w:rsidRPr="00564245">
        <w:rPr>
          <w:rFonts w:ascii="Palatino Linotype" w:eastAsia="Calibri" w:hAnsi="Palatino Linotype" w:cs="Arial"/>
          <w:sz w:val="24"/>
          <w:lang w:val="es-ES"/>
        </w:rPr>
        <w:t xml:space="preserve"> de dos mil veinti</w:t>
      </w:r>
      <w:r w:rsidR="006C47C8" w:rsidRPr="00564245">
        <w:rPr>
          <w:rFonts w:ascii="Palatino Linotype" w:eastAsia="Calibri" w:hAnsi="Palatino Linotype" w:cs="Arial"/>
          <w:sz w:val="24"/>
          <w:lang w:val="es-ES"/>
        </w:rPr>
        <w:t>trés</w:t>
      </w:r>
      <w:r w:rsidR="005000AA" w:rsidRPr="00564245">
        <w:rPr>
          <w:rFonts w:ascii="Palatino Linotype" w:eastAsia="Calibri" w:hAnsi="Palatino Linotype" w:cs="Arial"/>
          <w:sz w:val="24"/>
          <w:lang w:val="es-ES"/>
        </w:rPr>
        <w:t xml:space="preserve">, puso a disposición de las partes el expediente electrónico </w:t>
      </w:r>
      <w:r w:rsidR="005000AA" w:rsidRPr="00564245">
        <w:rPr>
          <w:rFonts w:ascii="Palatino Linotype" w:eastAsia="Calibri" w:hAnsi="Palatino Linotype" w:cs="Arial"/>
          <w:sz w:val="24"/>
        </w:rPr>
        <w:lastRenderedPageBreak/>
        <w:t xml:space="preserve">vía </w:t>
      </w:r>
      <w:r w:rsidR="005000AA" w:rsidRPr="00564245">
        <w:rPr>
          <w:rFonts w:ascii="Palatino Linotype" w:eastAsia="Calibri" w:hAnsi="Palatino Linotype" w:cs="Arial"/>
          <w:b/>
          <w:sz w:val="24"/>
          <w:lang w:val="es-ES"/>
        </w:rPr>
        <w:t xml:space="preserve">SAIMEX </w:t>
      </w:r>
      <w:r w:rsidR="005000AA" w:rsidRPr="00564245">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005000AA" w:rsidRPr="00564245">
        <w:rPr>
          <w:rFonts w:ascii="Palatino Linotype" w:eastAsia="Calibri" w:hAnsi="Palatino Linotype" w:cs="Arial"/>
          <w:b/>
          <w:sz w:val="24"/>
          <w:lang w:val="es-ES"/>
        </w:rPr>
        <w:t>SUJETO OBLIGADO</w:t>
      </w:r>
      <w:r w:rsidR="005000AA" w:rsidRPr="00564245">
        <w:rPr>
          <w:rFonts w:ascii="Palatino Linotype" w:eastAsia="Calibri" w:hAnsi="Palatino Linotype" w:cs="Arial"/>
          <w:sz w:val="24"/>
          <w:lang w:val="es-ES"/>
        </w:rPr>
        <w:t xml:space="preserve"> presentara el informe justificado procedente.</w:t>
      </w:r>
    </w:p>
    <w:p w14:paraId="51336F6A" w14:textId="77777777" w:rsidR="00043374" w:rsidRPr="00564245" w:rsidRDefault="00043374" w:rsidP="00CD17F0">
      <w:pPr>
        <w:pStyle w:val="Prrafodelista"/>
        <w:rPr>
          <w:rFonts w:ascii="Palatino Linotype" w:eastAsiaTheme="minorEastAsia" w:hAnsi="Palatino Linotype" w:cstheme="minorBidi"/>
          <w:color w:val="000000"/>
          <w:sz w:val="24"/>
          <w:lang w:val="es-ES_tradnl"/>
        </w:rPr>
      </w:pPr>
    </w:p>
    <w:p w14:paraId="572C53FF" w14:textId="325E239A" w:rsidR="000E6D2C" w:rsidRPr="00564245" w:rsidRDefault="00B82F76" w:rsidP="00502C0C">
      <w:pPr>
        <w:numPr>
          <w:ilvl w:val="0"/>
          <w:numId w:val="2"/>
        </w:numPr>
        <w:tabs>
          <w:tab w:val="left" w:pos="284"/>
        </w:tabs>
        <w:spacing w:before="240" w:after="240" w:line="360" w:lineRule="auto"/>
        <w:ind w:left="0" w:firstLine="0"/>
        <w:contextualSpacing/>
        <w:jc w:val="both"/>
        <w:rPr>
          <w:rFonts w:ascii="Palatino Linotype" w:hAnsi="Palatino Linotype"/>
          <w:i/>
          <w:color w:val="000000"/>
          <w:sz w:val="32"/>
          <w:lang w:val="es-ES_tradnl"/>
        </w:rPr>
      </w:pPr>
      <w:r w:rsidRPr="00564245">
        <w:rPr>
          <w:rFonts w:ascii="Palatino Linotype" w:hAnsi="Palatino Linotype"/>
          <w:color w:val="000000"/>
          <w:sz w:val="24"/>
          <w:lang w:val="es-ES_tradnl"/>
        </w:rPr>
        <w:t xml:space="preserve">El </w:t>
      </w:r>
      <w:r w:rsidRPr="00564245">
        <w:rPr>
          <w:rFonts w:ascii="Palatino Linotype" w:hAnsi="Palatino Linotype"/>
          <w:b/>
          <w:color w:val="000000"/>
          <w:sz w:val="24"/>
          <w:lang w:val="es-ES_tradnl"/>
        </w:rPr>
        <w:t xml:space="preserve">SUJETO OBLIGADO </w:t>
      </w:r>
      <w:r w:rsidRPr="00564245">
        <w:rPr>
          <w:rFonts w:ascii="Palatino Linotype" w:hAnsi="Palatino Linotype"/>
          <w:color w:val="000000"/>
          <w:sz w:val="24"/>
          <w:lang w:val="es-ES_tradnl"/>
        </w:rPr>
        <w:t>rindió informe justificado</w:t>
      </w:r>
      <w:r w:rsidR="000E6D2C" w:rsidRPr="00564245">
        <w:rPr>
          <w:rFonts w:ascii="Palatino Linotype" w:hAnsi="Palatino Linotype"/>
          <w:color w:val="000000"/>
          <w:sz w:val="24"/>
          <w:lang w:val="es-ES_tradnl"/>
        </w:rPr>
        <w:t xml:space="preserve"> el </w:t>
      </w:r>
      <w:r w:rsidR="00837337" w:rsidRPr="00564245">
        <w:rPr>
          <w:rFonts w:ascii="Palatino Linotype" w:hAnsi="Palatino Linotype"/>
          <w:color w:val="000000"/>
          <w:sz w:val="24"/>
          <w:lang w:val="es-ES_tradnl"/>
        </w:rPr>
        <w:t>veinticuatro</w:t>
      </w:r>
      <w:r w:rsidR="000E6D2C" w:rsidRPr="00564245">
        <w:rPr>
          <w:rFonts w:ascii="Palatino Linotype" w:hAnsi="Palatino Linotype"/>
          <w:color w:val="000000"/>
          <w:sz w:val="24"/>
          <w:lang w:val="es-ES_tradnl"/>
        </w:rPr>
        <w:t xml:space="preserve"> (</w:t>
      </w:r>
      <w:r w:rsidR="00837337" w:rsidRPr="00564245">
        <w:rPr>
          <w:rFonts w:ascii="Palatino Linotype" w:hAnsi="Palatino Linotype"/>
          <w:color w:val="000000"/>
          <w:sz w:val="24"/>
          <w:lang w:val="es-ES_tradnl"/>
        </w:rPr>
        <w:t>24</w:t>
      </w:r>
      <w:r w:rsidR="000E6D2C" w:rsidRPr="00564245">
        <w:rPr>
          <w:rFonts w:ascii="Palatino Linotype" w:hAnsi="Palatino Linotype"/>
          <w:color w:val="000000"/>
          <w:sz w:val="24"/>
          <w:lang w:val="es-ES_tradnl"/>
        </w:rPr>
        <w:t xml:space="preserve">) de octubre de dos mil veintitrés, a través de los documentos electrónicos </w:t>
      </w:r>
      <w:r w:rsidR="000378FF" w:rsidRPr="00564245">
        <w:rPr>
          <w:rFonts w:ascii="Palatino Linotype" w:hAnsi="Palatino Linotype"/>
          <w:color w:val="000000"/>
          <w:sz w:val="24"/>
          <w:lang w:val="es-ES_tradnl"/>
        </w:rPr>
        <w:t xml:space="preserve">denominados </w:t>
      </w:r>
      <w:r w:rsidR="00837337" w:rsidRPr="00564245">
        <w:rPr>
          <w:rFonts w:ascii="Palatino Linotype" w:hAnsi="Palatino Linotype"/>
          <w:b/>
          <w:i/>
          <w:color w:val="000000"/>
          <w:sz w:val="22"/>
          <w:lang w:val="es-ES_tradnl"/>
        </w:rPr>
        <w:t>FOTOS DE CAPACITACIÓN Y ACTUALIZACIÓN AL PERSONAL ARCHIVO.pdf; manifestaciones 68-63.pdf; y REGISTRO CAPACITACIONES.pdf</w:t>
      </w:r>
      <w:r w:rsidR="007E2940" w:rsidRPr="00564245">
        <w:rPr>
          <w:rFonts w:ascii="Palatino Linotype" w:hAnsi="Palatino Linotype"/>
          <w:b/>
          <w:i/>
          <w:color w:val="000000"/>
          <w:sz w:val="24"/>
          <w:lang w:val="es-ES_tradnl"/>
        </w:rPr>
        <w:t>,</w:t>
      </w:r>
      <w:r w:rsidR="006B20D4" w:rsidRPr="00564245">
        <w:rPr>
          <w:rFonts w:ascii="Palatino Linotype" w:hAnsi="Palatino Linotype"/>
          <w:color w:val="000000"/>
          <w:sz w:val="24"/>
          <w:lang w:val="es-ES_tradnl"/>
        </w:rPr>
        <w:t xml:space="preserve"> s</w:t>
      </w:r>
      <w:r w:rsidR="000378FF" w:rsidRPr="00564245">
        <w:rPr>
          <w:rFonts w:ascii="Palatino Linotype" w:hAnsi="Palatino Linotype"/>
          <w:color w:val="000000"/>
          <w:sz w:val="24"/>
          <w:lang w:val="es-ES_tradnl"/>
        </w:rPr>
        <w:t xml:space="preserve">e pusieron a la vista el </w:t>
      </w:r>
      <w:r w:rsidR="007E2940" w:rsidRPr="00564245">
        <w:rPr>
          <w:rFonts w:ascii="Palatino Linotype" w:hAnsi="Palatino Linotype"/>
          <w:color w:val="000000"/>
          <w:sz w:val="24"/>
          <w:lang w:val="es-ES_tradnl"/>
        </w:rPr>
        <w:t>dos</w:t>
      </w:r>
      <w:r w:rsidR="000378FF" w:rsidRPr="00564245">
        <w:rPr>
          <w:rFonts w:ascii="Palatino Linotype" w:hAnsi="Palatino Linotype"/>
          <w:color w:val="000000"/>
          <w:sz w:val="24"/>
          <w:lang w:val="es-ES_tradnl"/>
        </w:rPr>
        <w:t xml:space="preserve"> (</w:t>
      </w:r>
      <w:r w:rsidR="007E2940" w:rsidRPr="00564245">
        <w:rPr>
          <w:rFonts w:ascii="Palatino Linotype" w:hAnsi="Palatino Linotype"/>
          <w:color w:val="000000"/>
          <w:sz w:val="24"/>
          <w:lang w:val="es-ES_tradnl"/>
        </w:rPr>
        <w:t>2</w:t>
      </w:r>
      <w:r w:rsidR="000378FF" w:rsidRPr="00564245">
        <w:rPr>
          <w:rFonts w:ascii="Palatino Linotype" w:hAnsi="Palatino Linotype"/>
          <w:color w:val="000000"/>
          <w:sz w:val="24"/>
          <w:lang w:val="es-ES_tradnl"/>
        </w:rPr>
        <w:t xml:space="preserve">) de </w:t>
      </w:r>
      <w:r w:rsidR="007E2940" w:rsidRPr="00564245">
        <w:rPr>
          <w:rFonts w:ascii="Palatino Linotype" w:hAnsi="Palatino Linotype"/>
          <w:color w:val="000000"/>
          <w:sz w:val="24"/>
          <w:lang w:val="es-ES_tradnl"/>
        </w:rPr>
        <w:t>septiembre</w:t>
      </w:r>
      <w:r w:rsidR="000378FF" w:rsidRPr="00564245">
        <w:rPr>
          <w:rFonts w:ascii="Palatino Linotype" w:hAnsi="Palatino Linotype"/>
          <w:color w:val="000000"/>
          <w:sz w:val="24"/>
          <w:lang w:val="es-ES_tradnl"/>
        </w:rPr>
        <w:t xml:space="preserve"> de dos mil veinticuatro</w:t>
      </w:r>
      <w:r w:rsidR="007E2940" w:rsidRPr="00564245">
        <w:rPr>
          <w:rFonts w:ascii="Palatino Linotype" w:hAnsi="Palatino Linotype"/>
          <w:color w:val="000000"/>
          <w:sz w:val="24"/>
          <w:lang w:val="es-ES_tradnl"/>
        </w:rPr>
        <w:t>; sin embargo, se procede a describir su contenido medular, siendo el siguiente:</w:t>
      </w:r>
    </w:p>
    <w:p w14:paraId="1357F54B" w14:textId="14D6257B" w:rsidR="007E2940" w:rsidRPr="00564245" w:rsidRDefault="007E2940" w:rsidP="00F10337">
      <w:pPr>
        <w:pStyle w:val="Prrafodelista"/>
        <w:numPr>
          <w:ilvl w:val="0"/>
          <w:numId w:val="8"/>
        </w:numPr>
        <w:tabs>
          <w:tab w:val="left" w:pos="284"/>
        </w:tabs>
        <w:spacing w:before="240" w:after="240" w:line="360" w:lineRule="auto"/>
        <w:ind w:left="567"/>
        <w:jc w:val="both"/>
        <w:rPr>
          <w:rFonts w:ascii="Palatino Linotype" w:hAnsi="Palatino Linotype"/>
          <w:b/>
          <w:i/>
          <w:color w:val="000000"/>
          <w:lang w:val="es-ES_tradnl"/>
        </w:rPr>
      </w:pPr>
      <w:r w:rsidRPr="00564245">
        <w:rPr>
          <w:rFonts w:ascii="Palatino Linotype" w:hAnsi="Palatino Linotype"/>
          <w:b/>
          <w:i/>
          <w:color w:val="000000"/>
          <w:lang w:val="es-ES_tradnl"/>
        </w:rPr>
        <w:t xml:space="preserve">FOTOS DE CAPACITACIÓN Y ACTUALIZACIÓN AL PERSONAL ARCHIVO.pdf: </w:t>
      </w:r>
      <w:r w:rsidRPr="00564245">
        <w:rPr>
          <w:rFonts w:ascii="Palatino Linotype" w:hAnsi="Palatino Linotype"/>
          <w:color w:val="000000"/>
          <w:lang w:val="es-ES_tradnl"/>
        </w:rPr>
        <w:t>Documento que contiene 4 fotografías de capacitación al personal de archivo.</w:t>
      </w:r>
    </w:p>
    <w:p w14:paraId="6CCF87D7" w14:textId="1F3AB306" w:rsidR="007E2940" w:rsidRPr="00564245" w:rsidRDefault="007E2940" w:rsidP="00F10337">
      <w:pPr>
        <w:pStyle w:val="Prrafodelista"/>
        <w:numPr>
          <w:ilvl w:val="0"/>
          <w:numId w:val="8"/>
        </w:numPr>
        <w:tabs>
          <w:tab w:val="left" w:pos="284"/>
        </w:tabs>
        <w:spacing w:before="240" w:after="240" w:line="360" w:lineRule="auto"/>
        <w:ind w:left="567"/>
        <w:jc w:val="both"/>
        <w:rPr>
          <w:rFonts w:ascii="Palatino Linotype" w:hAnsi="Palatino Linotype"/>
          <w:b/>
          <w:i/>
          <w:color w:val="000000"/>
          <w:lang w:val="es-ES_tradnl"/>
        </w:rPr>
      </w:pPr>
      <w:r w:rsidRPr="00564245">
        <w:rPr>
          <w:rFonts w:ascii="Palatino Linotype" w:hAnsi="Palatino Linotype"/>
          <w:b/>
          <w:i/>
          <w:color w:val="000000"/>
          <w:lang w:val="es-ES_tradnl"/>
        </w:rPr>
        <w:t xml:space="preserve">manifestaciones 68-63.pdf: </w:t>
      </w:r>
      <w:r w:rsidRPr="00564245">
        <w:rPr>
          <w:rFonts w:ascii="Palatino Linotype" w:hAnsi="Palatino Linotype"/>
          <w:color w:val="000000"/>
          <w:lang w:val="es-ES_tradnl"/>
        </w:rPr>
        <w:t>Documento signado por la Titular de la Unidad de Transparencia mediante el cual refiere lo siguiente:</w:t>
      </w:r>
    </w:p>
    <w:p w14:paraId="29F2A2FB" w14:textId="0176E78C" w:rsidR="007E2940" w:rsidRPr="00564245" w:rsidRDefault="007E2940" w:rsidP="00F10337">
      <w:pPr>
        <w:pStyle w:val="Prrafodelista"/>
        <w:numPr>
          <w:ilvl w:val="0"/>
          <w:numId w:val="9"/>
        </w:numPr>
        <w:tabs>
          <w:tab w:val="left" w:pos="284"/>
        </w:tabs>
        <w:spacing w:before="240" w:after="240" w:line="360" w:lineRule="auto"/>
        <w:ind w:left="851"/>
        <w:jc w:val="both"/>
        <w:rPr>
          <w:rFonts w:ascii="Palatino Linotype" w:hAnsi="Palatino Linotype"/>
          <w:color w:val="000000"/>
          <w:lang w:val="es-ES_tradnl"/>
        </w:rPr>
      </w:pPr>
      <w:r w:rsidRPr="00564245">
        <w:rPr>
          <w:rFonts w:ascii="Palatino Linotype" w:hAnsi="Palatino Linotype"/>
          <w:color w:val="000000"/>
          <w:lang w:val="es-ES_tradnl"/>
        </w:rPr>
        <w:t>Una dirección electrónica donde se acredita la capacitación del personal de archivo.</w:t>
      </w:r>
    </w:p>
    <w:p w14:paraId="499D9F41" w14:textId="762475FF" w:rsidR="007E2940" w:rsidRPr="00564245" w:rsidRDefault="007E2940" w:rsidP="00F10337">
      <w:pPr>
        <w:pStyle w:val="Prrafodelista"/>
        <w:numPr>
          <w:ilvl w:val="0"/>
          <w:numId w:val="9"/>
        </w:numPr>
        <w:tabs>
          <w:tab w:val="left" w:pos="284"/>
        </w:tabs>
        <w:spacing w:before="240" w:after="240" w:line="360" w:lineRule="auto"/>
        <w:ind w:left="851"/>
        <w:jc w:val="both"/>
        <w:rPr>
          <w:rFonts w:ascii="Palatino Linotype" w:hAnsi="Palatino Linotype"/>
          <w:color w:val="000000"/>
          <w:lang w:val="es-ES_tradnl"/>
        </w:rPr>
      </w:pPr>
      <w:r w:rsidRPr="00564245">
        <w:rPr>
          <w:rFonts w:ascii="Palatino Linotype" w:hAnsi="Palatino Linotype"/>
          <w:color w:val="000000"/>
          <w:lang w:val="es-ES_tradnl"/>
        </w:rPr>
        <w:t>La información de inventarios de archivo histórico; bitácora de trabajo de los últimos 6 meses en el archivo histórico y de concentración; sesiones grabadas o evidencias fotográficas; fichas de confidencialidad</w:t>
      </w:r>
      <w:r w:rsidR="00BC1959" w:rsidRPr="00564245">
        <w:rPr>
          <w:rFonts w:ascii="Palatino Linotype" w:hAnsi="Palatino Linotype"/>
          <w:color w:val="000000"/>
          <w:lang w:val="es-ES_tradnl"/>
        </w:rPr>
        <w:t>;</w:t>
      </w:r>
    </w:p>
    <w:p w14:paraId="6FCFAC1C" w14:textId="3C319CEB" w:rsidR="00BC1959" w:rsidRPr="00564245" w:rsidRDefault="00BC1959" w:rsidP="00F10337">
      <w:pPr>
        <w:pStyle w:val="Prrafodelista"/>
        <w:numPr>
          <w:ilvl w:val="0"/>
          <w:numId w:val="9"/>
        </w:numPr>
        <w:tabs>
          <w:tab w:val="left" w:pos="284"/>
        </w:tabs>
        <w:spacing w:before="240" w:after="240" w:line="360" w:lineRule="auto"/>
        <w:ind w:left="851"/>
        <w:jc w:val="both"/>
        <w:rPr>
          <w:rFonts w:ascii="Palatino Linotype" w:hAnsi="Palatino Linotype"/>
          <w:color w:val="000000"/>
          <w:lang w:val="es-ES_tradnl"/>
        </w:rPr>
      </w:pPr>
      <w:r w:rsidRPr="00564245">
        <w:rPr>
          <w:rFonts w:ascii="Palatino Linotype" w:hAnsi="Palatino Linotype"/>
          <w:color w:val="000000"/>
          <w:lang w:val="es-ES_tradnl"/>
        </w:rPr>
        <w:t>Por lo que corresponde a</w:t>
      </w:r>
      <w:r w:rsidR="00502C0C" w:rsidRPr="00564245">
        <w:rPr>
          <w:rFonts w:ascii="Palatino Linotype" w:hAnsi="Palatino Linotype"/>
          <w:color w:val="000000"/>
          <w:lang w:val="es-ES_tradnl"/>
        </w:rPr>
        <w:t xml:space="preserve"> inventarios de concentración y en trámite solicitó un cambio de modalidad porque la Coordinación General de Archivo Municipal que no cuenta con el equipo tecnológico para realizar el escaneo de la documentación por lo que el </w:t>
      </w:r>
      <w:r w:rsidR="00502C0C" w:rsidRPr="00564245">
        <w:rPr>
          <w:rFonts w:ascii="Palatino Linotype" w:hAnsi="Palatino Linotype"/>
          <w:color w:val="000000"/>
          <w:lang w:val="es-ES_tradnl"/>
        </w:rPr>
        <w:lastRenderedPageBreak/>
        <w:t>solicitante podrá comparecer de manera personal en las oficinas que ocupa el Archivo Municipal, de lunes a viernes de 9:00 a 17:00 con la Lic. Abigail Mendoza Larios.</w:t>
      </w:r>
    </w:p>
    <w:p w14:paraId="71BCAC01" w14:textId="4C15D792" w:rsidR="007E2940" w:rsidRPr="00564245" w:rsidRDefault="007E2940" w:rsidP="00F10337">
      <w:pPr>
        <w:pStyle w:val="Prrafodelista"/>
        <w:numPr>
          <w:ilvl w:val="0"/>
          <w:numId w:val="8"/>
        </w:numPr>
        <w:tabs>
          <w:tab w:val="left" w:pos="284"/>
        </w:tabs>
        <w:spacing w:before="240" w:after="240" w:line="360" w:lineRule="auto"/>
        <w:ind w:left="567"/>
        <w:jc w:val="both"/>
        <w:rPr>
          <w:rFonts w:ascii="Palatino Linotype" w:hAnsi="Palatino Linotype"/>
          <w:color w:val="000000"/>
          <w:sz w:val="24"/>
          <w:lang w:val="es-ES_tradnl"/>
        </w:rPr>
      </w:pPr>
      <w:r w:rsidRPr="00564245">
        <w:rPr>
          <w:rFonts w:ascii="Palatino Linotype" w:hAnsi="Palatino Linotype"/>
          <w:b/>
          <w:i/>
          <w:color w:val="000000"/>
          <w:lang w:val="es-ES_tradnl"/>
        </w:rPr>
        <w:t>REGISTRO CAPACITACIONES.pdf</w:t>
      </w:r>
      <w:r w:rsidR="00502C0C" w:rsidRPr="00564245">
        <w:rPr>
          <w:rFonts w:ascii="Palatino Linotype" w:hAnsi="Palatino Linotype"/>
          <w:b/>
          <w:i/>
          <w:color w:val="000000"/>
          <w:lang w:val="es-ES_tradnl"/>
        </w:rPr>
        <w:t xml:space="preserve">: </w:t>
      </w:r>
      <w:r w:rsidR="00502C0C" w:rsidRPr="00564245">
        <w:rPr>
          <w:rFonts w:ascii="Palatino Linotype" w:hAnsi="Palatino Linotype"/>
          <w:color w:val="000000"/>
          <w:lang w:val="es-ES_tradnl"/>
        </w:rPr>
        <w:t>Contiene diversos registros de capacitaciones.</w:t>
      </w:r>
    </w:p>
    <w:p w14:paraId="7CFBE084" w14:textId="77777777" w:rsidR="00502C0C" w:rsidRPr="00564245" w:rsidRDefault="00502C0C" w:rsidP="00502C0C">
      <w:pPr>
        <w:pStyle w:val="Prrafodelista"/>
        <w:tabs>
          <w:tab w:val="left" w:pos="284"/>
        </w:tabs>
        <w:spacing w:before="240" w:after="240" w:line="360" w:lineRule="auto"/>
        <w:ind w:left="567"/>
        <w:jc w:val="both"/>
        <w:rPr>
          <w:rFonts w:ascii="Palatino Linotype" w:hAnsi="Palatino Linotype"/>
          <w:color w:val="000000"/>
          <w:sz w:val="24"/>
          <w:lang w:val="es-ES_tradnl"/>
        </w:rPr>
      </w:pPr>
    </w:p>
    <w:p w14:paraId="1F3BFE5A" w14:textId="6638745C" w:rsidR="00502C0C" w:rsidRPr="00564245" w:rsidRDefault="00DD7DC3" w:rsidP="00CD17F0">
      <w:pPr>
        <w:pStyle w:val="Prrafodelista"/>
        <w:numPr>
          <w:ilvl w:val="0"/>
          <w:numId w:val="3"/>
        </w:numPr>
        <w:spacing w:line="360" w:lineRule="auto"/>
        <w:ind w:left="0" w:firstLine="0"/>
        <w:jc w:val="both"/>
        <w:rPr>
          <w:rFonts w:ascii="Palatino Linotype" w:hAnsi="Palatino Linotype" w:cs="Tahoma"/>
          <w:sz w:val="24"/>
        </w:rPr>
      </w:pPr>
      <w:r w:rsidRPr="00564245">
        <w:rPr>
          <w:rFonts w:ascii="Palatino Linotype" w:eastAsia="Calibri" w:hAnsi="Palatino Linotype" w:cs="Arial"/>
          <w:sz w:val="24"/>
          <w:lang w:val="es-ES"/>
        </w:rPr>
        <w:t xml:space="preserve">El </w:t>
      </w:r>
      <w:r w:rsidR="00502C0C" w:rsidRPr="00564245">
        <w:rPr>
          <w:rFonts w:ascii="Palatino Linotype" w:eastAsia="Calibri" w:hAnsi="Palatino Linotype" w:cs="Arial"/>
          <w:sz w:val="24"/>
          <w:lang w:val="es-ES"/>
        </w:rPr>
        <w:t>siete</w:t>
      </w:r>
      <w:r w:rsidR="004F1E2D" w:rsidRPr="00564245">
        <w:rPr>
          <w:rFonts w:ascii="Palatino Linotype" w:eastAsia="Calibri" w:hAnsi="Palatino Linotype" w:cs="Arial"/>
          <w:sz w:val="24"/>
          <w:lang w:val="es-ES"/>
        </w:rPr>
        <w:t xml:space="preserve"> (</w:t>
      </w:r>
      <w:r w:rsidR="00502C0C" w:rsidRPr="00564245">
        <w:rPr>
          <w:rFonts w:ascii="Palatino Linotype" w:eastAsia="Calibri" w:hAnsi="Palatino Linotype" w:cs="Arial"/>
          <w:sz w:val="24"/>
          <w:lang w:val="es-ES"/>
        </w:rPr>
        <w:t>7</w:t>
      </w:r>
      <w:r w:rsidR="004F1E2D" w:rsidRPr="00564245">
        <w:rPr>
          <w:rFonts w:ascii="Palatino Linotype" w:eastAsia="Calibri" w:hAnsi="Palatino Linotype" w:cs="Arial"/>
          <w:sz w:val="24"/>
          <w:lang w:val="es-ES"/>
        </w:rPr>
        <w:t xml:space="preserve">) </w:t>
      </w:r>
      <w:r w:rsidR="0012305A" w:rsidRPr="00564245">
        <w:rPr>
          <w:rFonts w:ascii="Palatino Linotype" w:eastAsia="Calibri" w:hAnsi="Palatino Linotype" w:cs="Arial"/>
          <w:sz w:val="24"/>
          <w:lang w:val="es-ES"/>
        </w:rPr>
        <w:t xml:space="preserve">de </w:t>
      </w:r>
      <w:r w:rsidR="00502C0C" w:rsidRPr="00564245">
        <w:rPr>
          <w:rFonts w:ascii="Palatino Linotype" w:eastAsia="Calibri" w:hAnsi="Palatino Linotype" w:cs="Arial"/>
          <w:sz w:val="24"/>
          <w:lang w:val="es-ES"/>
        </w:rPr>
        <w:t>febrero</w:t>
      </w:r>
      <w:r w:rsidR="003460D9" w:rsidRPr="00564245">
        <w:rPr>
          <w:rFonts w:ascii="Palatino Linotype" w:eastAsia="Calibri" w:hAnsi="Palatino Linotype" w:cs="Arial"/>
          <w:sz w:val="24"/>
          <w:lang w:val="es-ES"/>
        </w:rPr>
        <w:t xml:space="preserve"> </w:t>
      </w:r>
      <w:r w:rsidR="001A0283" w:rsidRPr="00564245">
        <w:rPr>
          <w:rFonts w:ascii="Palatino Linotype" w:eastAsia="Calibri" w:hAnsi="Palatino Linotype" w:cs="Arial"/>
          <w:sz w:val="24"/>
          <w:lang w:val="es-ES"/>
        </w:rPr>
        <w:t>de dos mil veinti</w:t>
      </w:r>
      <w:r w:rsidR="000C6280" w:rsidRPr="00564245">
        <w:rPr>
          <w:rFonts w:ascii="Palatino Linotype" w:eastAsia="Calibri" w:hAnsi="Palatino Linotype" w:cs="Arial"/>
          <w:sz w:val="24"/>
          <w:lang w:val="es-ES"/>
        </w:rPr>
        <w:t>cuatro</w:t>
      </w:r>
      <w:r w:rsidR="00D73603" w:rsidRPr="00564245">
        <w:rPr>
          <w:rFonts w:ascii="Palatino Linotype" w:eastAsia="Calibri" w:hAnsi="Palatino Linotype" w:cs="Arial"/>
          <w:sz w:val="24"/>
          <w:lang w:val="es-ES"/>
        </w:rPr>
        <w:t>, la</w:t>
      </w:r>
      <w:r w:rsidR="005000AA" w:rsidRPr="00564245">
        <w:rPr>
          <w:rFonts w:ascii="Palatino Linotype" w:hAnsi="Palatino Linotype"/>
          <w:sz w:val="24"/>
        </w:rPr>
        <w:t xml:space="preserve"> Comisionad</w:t>
      </w:r>
      <w:r w:rsidR="00D73603" w:rsidRPr="00564245">
        <w:rPr>
          <w:rFonts w:ascii="Palatino Linotype" w:hAnsi="Palatino Linotype"/>
          <w:sz w:val="24"/>
        </w:rPr>
        <w:t>a</w:t>
      </w:r>
      <w:r w:rsidR="005000AA" w:rsidRPr="00564245">
        <w:rPr>
          <w:rFonts w:ascii="Palatino Linotype" w:hAnsi="Palatino Linotype"/>
          <w:sz w:val="24"/>
        </w:rPr>
        <w:t xml:space="preserve"> Ponente </w:t>
      </w:r>
      <w:r w:rsidR="00393E30" w:rsidRPr="00564245">
        <w:rPr>
          <w:rFonts w:ascii="Palatino Linotype" w:hAnsi="Palatino Linotype"/>
          <w:sz w:val="24"/>
        </w:rPr>
        <w:t>notificó el acuerdo de amp</w:t>
      </w:r>
      <w:r w:rsidR="00350DB4" w:rsidRPr="00564245">
        <w:rPr>
          <w:rFonts w:ascii="Palatino Linotype" w:hAnsi="Palatino Linotype"/>
          <w:sz w:val="24"/>
        </w:rPr>
        <w:t>l</w:t>
      </w:r>
      <w:r w:rsidR="00BB6CA2" w:rsidRPr="00564245">
        <w:rPr>
          <w:rFonts w:ascii="Palatino Linotype" w:hAnsi="Palatino Linotype"/>
          <w:sz w:val="24"/>
        </w:rPr>
        <w:t>iación para emitir resolución.</w:t>
      </w:r>
      <w:r w:rsidR="00124006" w:rsidRPr="00564245">
        <w:rPr>
          <w:rFonts w:ascii="Palatino Linotype" w:hAnsi="Palatino Linotype"/>
          <w:sz w:val="24"/>
        </w:rPr>
        <w:t xml:space="preserve"> </w:t>
      </w:r>
      <w:r w:rsidR="000E33C9" w:rsidRPr="00564245">
        <w:rPr>
          <w:rFonts w:ascii="Palatino Linotype" w:hAnsi="Palatino Linotype"/>
          <w:sz w:val="24"/>
        </w:rPr>
        <w:t xml:space="preserve"> </w:t>
      </w:r>
    </w:p>
    <w:p w14:paraId="2B1D7339" w14:textId="77777777" w:rsidR="00502C0C" w:rsidRPr="00564245" w:rsidRDefault="00502C0C" w:rsidP="00502C0C">
      <w:pPr>
        <w:pStyle w:val="Prrafodelista"/>
        <w:spacing w:line="360" w:lineRule="auto"/>
        <w:ind w:left="0"/>
        <w:jc w:val="both"/>
        <w:rPr>
          <w:rFonts w:ascii="Palatino Linotype" w:hAnsi="Palatino Linotype" w:cs="Tahoma"/>
          <w:sz w:val="24"/>
        </w:rPr>
      </w:pPr>
    </w:p>
    <w:p w14:paraId="5D6F1BB3" w14:textId="1A0779D0" w:rsidR="005E012F" w:rsidRPr="00564245" w:rsidRDefault="00502C0C" w:rsidP="00CD17F0">
      <w:pPr>
        <w:pStyle w:val="Prrafodelista"/>
        <w:numPr>
          <w:ilvl w:val="0"/>
          <w:numId w:val="3"/>
        </w:numPr>
        <w:spacing w:line="360" w:lineRule="auto"/>
        <w:ind w:left="0" w:firstLine="0"/>
        <w:jc w:val="both"/>
        <w:rPr>
          <w:rFonts w:ascii="Palatino Linotype" w:hAnsi="Palatino Linotype" w:cs="Tahoma"/>
          <w:sz w:val="24"/>
        </w:rPr>
      </w:pPr>
      <w:r w:rsidRPr="00564245">
        <w:rPr>
          <w:rFonts w:ascii="Palatino Linotype" w:hAnsi="Palatino Linotype"/>
          <w:sz w:val="24"/>
        </w:rPr>
        <w:t xml:space="preserve">El seis (6) de septiembre de dos mil veinticuatro, </w:t>
      </w:r>
      <w:r w:rsidR="00BB6CA2" w:rsidRPr="00564245">
        <w:rPr>
          <w:rFonts w:ascii="Palatino Linotype" w:hAnsi="Palatino Linotype"/>
          <w:sz w:val="24"/>
        </w:rPr>
        <w:t>se notificó el acuerdo mediante el cual se decretó el cierre de instrucción.</w:t>
      </w:r>
    </w:p>
    <w:p w14:paraId="67DFBC10" w14:textId="77777777" w:rsidR="005E012F" w:rsidRPr="00564245" w:rsidRDefault="005E012F" w:rsidP="00CD17F0">
      <w:pPr>
        <w:pStyle w:val="Prrafodelista"/>
        <w:rPr>
          <w:rFonts w:ascii="Palatino Linotype" w:hAnsi="Palatino Linotype"/>
        </w:rPr>
      </w:pPr>
    </w:p>
    <w:p w14:paraId="2E10B351" w14:textId="0A8693C6" w:rsidR="005E012F" w:rsidRPr="00564245" w:rsidRDefault="005E012F" w:rsidP="00CD17F0">
      <w:pPr>
        <w:pStyle w:val="Prrafodelista"/>
        <w:numPr>
          <w:ilvl w:val="0"/>
          <w:numId w:val="3"/>
        </w:numPr>
        <w:spacing w:line="360" w:lineRule="auto"/>
        <w:ind w:left="0" w:firstLine="0"/>
        <w:jc w:val="both"/>
        <w:rPr>
          <w:rFonts w:ascii="Palatino Linotype" w:hAnsi="Palatino Linotype" w:cs="Tahoma"/>
          <w:sz w:val="28"/>
        </w:rPr>
      </w:pPr>
      <w:r w:rsidRPr="00564245">
        <w:rPr>
          <w:rFonts w:ascii="Palatino Linotype" w:hAnsi="Palatino Linotype"/>
          <w:sz w:val="24"/>
        </w:rPr>
        <w:t>Este organismo garante no pasa por alto explicar que la dilación en la resolución del presente asunto encuentra su justificación en que, el alto número de recursos de revisión recibidos ha incrementado el número de medios de impugnación que deben resolverse por este instituto, circunstancia atípica que ha rebasado las capacidades técnicas y humanas del personal encargado de la elaboración de resoluciones a dichos medios de impugnación.</w:t>
      </w:r>
    </w:p>
    <w:p w14:paraId="3CBA5316" w14:textId="77777777" w:rsidR="005E012F" w:rsidRPr="00564245" w:rsidRDefault="005E012F" w:rsidP="00CD17F0">
      <w:pPr>
        <w:pStyle w:val="Prrafodelista"/>
        <w:spacing w:line="360" w:lineRule="auto"/>
        <w:ind w:left="0"/>
        <w:jc w:val="both"/>
        <w:rPr>
          <w:rFonts w:ascii="Palatino Linotype" w:hAnsi="Palatino Linotype" w:cs="Tahoma"/>
          <w:sz w:val="24"/>
        </w:rPr>
      </w:pPr>
    </w:p>
    <w:p w14:paraId="7B5A4FEE" w14:textId="77777777" w:rsidR="00734D59" w:rsidRPr="00564245" w:rsidRDefault="00734D59" w:rsidP="00CD17F0">
      <w:pPr>
        <w:pStyle w:val="Prrafodelista"/>
        <w:numPr>
          <w:ilvl w:val="0"/>
          <w:numId w:val="2"/>
        </w:numPr>
        <w:spacing w:before="240" w:after="240" w:line="360" w:lineRule="auto"/>
        <w:ind w:left="0" w:firstLine="0"/>
        <w:jc w:val="both"/>
        <w:rPr>
          <w:rFonts w:ascii="Palatino Linotype" w:hAnsi="Palatino Linotype"/>
          <w:sz w:val="24"/>
        </w:rPr>
      </w:pPr>
      <w:r w:rsidRPr="00564245">
        <w:rPr>
          <w:rFonts w:ascii="Palatino Linotype" w:hAnsi="Palatino Linotype"/>
          <w:sz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2B94516" w14:textId="77777777" w:rsidR="00734D59" w:rsidRPr="00564245" w:rsidRDefault="00734D59" w:rsidP="00CD17F0">
      <w:pPr>
        <w:pStyle w:val="Prrafodelista"/>
        <w:spacing w:before="240" w:after="240" w:line="360" w:lineRule="auto"/>
        <w:ind w:left="0"/>
        <w:jc w:val="both"/>
        <w:rPr>
          <w:rFonts w:ascii="Palatino Linotype" w:hAnsi="Palatino Linotype"/>
          <w:sz w:val="24"/>
        </w:rPr>
      </w:pPr>
    </w:p>
    <w:p w14:paraId="289C3EED" w14:textId="77777777" w:rsidR="00734D59" w:rsidRPr="00564245" w:rsidRDefault="00734D59" w:rsidP="00CD17F0">
      <w:pPr>
        <w:pStyle w:val="Prrafodelista"/>
        <w:numPr>
          <w:ilvl w:val="0"/>
          <w:numId w:val="2"/>
        </w:numPr>
        <w:spacing w:before="240" w:after="240" w:line="360" w:lineRule="auto"/>
        <w:ind w:left="0" w:firstLine="0"/>
        <w:jc w:val="both"/>
        <w:rPr>
          <w:rFonts w:ascii="Palatino Linotype" w:hAnsi="Palatino Linotype"/>
          <w:sz w:val="24"/>
        </w:rPr>
      </w:pPr>
      <w:r w:rsidRPr="00564245">
        <w:rPr>
          <w:rFonts w:ascii="Palatino Linotype" w:hAnsi="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26CD16" w14:textId="77777777" w:rsidR="00734D59" w:rsidRPr="00564245" w:rsidRDefault="00734D59" w:rsidP="00CD17F0">
      <w:pPr>
        <w:pStyle w:val="Prrafodelista"/>
        <w:rPr>
          <w:rFonts w:ascii="Palatino Linotype" w:hAnsi="Palatino Linotype"/>
          <w:sz w:val="24"/>
        </w:rPr>
      </w:pPr>
    </w:p>
    <w:p w14:paraId="2496874E" w14:textId="77777777" w:rsidR="00734D59" w:rsidRPr="00564245" w:rsidRDefault="00734D59" w:rsidP="00CD17F0">
      <w:pPr>
        <w:pStyle w:val="Prrafodelista"/>
        <w:numPr>
          <w:ilvl w:val="0"/>
          <w:numId w:val="2"/>
        </w:numPr>
        <w:spacing w:before="240" w:after="240" w:line="360" w:lineRule="auto"/>
        <w:ind w:left="0" w:firstLine="0"/>
        <w:jc w:val="both"/>
        <w:rPr>
          <w:rFonts w:ascii="Palatino Linotype" w:hAnsi="Palatino Linotype"/>
          <w:sz w:val="24"/>
        </w:rPr>
      </w:pPr>
      <w:r w:rsidRPr="00564245">
        <w:rPr>
          <w:rFonts w:ascii="Palatino Linotype" w:hAnsi="Palatino Linotype"/>
          <w:sz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DD18BA9" w14:textId="77777777" w:rsidR="00734D59" w:rsidRPr="00564245" w:rsidRDefault="00734D59" w:rsidP="00CD17F0">
      <w:pPr>
        <w:pStyle w:val="Prrafodelista"/>
        <w:spacing w:before="240" w:after="240" w:line="360" w:lineRule="auto"/>
        <w:ind w:left="0"/>
        <w:jc w:val="both"/>
        <w:rPr>
          <w:rFonts w:ascii="Palatino Linotype" w:hAnsi="Palatino Linotype"/>
          <w:sz w:val="24"/>
        </w:rPr>
      </w:pPr>
    </w:p>
    <w:p w14:paraId="2AE7A172" w14:textId="77777777" w:rsidR="00734D59" w:rsidRPr="00564245" w:rsidRDefault="00734D59" w:rsidP="00CD17F0">
      <w:pPr>
        <w:pStyle w:val="Prrafodelista"/>
        <w:numPr>
          <w:ilvl w:val="0"/>
          <w:numId w:val="2"/>
        </w:numPr>
        <w:spacing w:before="240" w:after="240" w:line="360" w:lineRule="auto"/>
        <w:ind w:left="0" w:firstLine="0"/>
        <w:jc w:val="both"/>
        <w:rPr>
          <w:rFonts w:ascii="Palatino Linotype" w:hAnsi="Palatino Linotype"/>
          <w:sz w:val="24"/>
        </w:rPr>
      </w:pPr>
      <w:r w:rsidRPr="00564245">
        <w:rPr>
          <w:rFonts w:ascii="Palatino Linotype" w:hAnsi="Palatino Linotype"/>
          <w:sz w:val="24"/>
        </w:rPr>
        <w:t xml:space="preserve">Por ello, excepcionalmente, si un asunto es resuelto con posterioridad a los plazos señalados por la norma debe analizarse la razonabilidad del tiempo necesario para su resolución, atentos a los siguientes criterios:   </w:t>
      </w:r>
    </w:p>
    <w:p w14:paraId="13295E18" w14:textId="77777777" w:rsidR="00734D59" w:rsidRPr="00564245" w:rsidRDefault="00734D59" w:rsidP="00CD17F0">
      <w:pPr>
        <w:pStyle w:val="Prrafodelista"/>
        <w:spacing w:before="240" w:after="240" w:line="360" w:lineRule="auto"/>
        <w:ind w:left="0"/>
        <w:jc w:val="both"/>
        <w:rPr>
          <w:rFonts w:ascii="Palatino Linotype" w:hAnsi="Palatino Linotype"/>
          <w:sz w:val="24"/>
        </w:rPr>
      </w:pPr>
    </w:p>
    <w:p w14:paraId="350B83BB" w14:textId="77777777" w:rsidR="00734D59" w:rsidRPr="00564245" w:rsidRDefault="00734D59" w:rsidP="00CD17F0">
      <w:pPr>
        <w:pStyle w:val="Prrafodelista"/>
        <w:spacing w:before="240" w:after="240" w:line="360" w:lineRule="auto"/>
        <w:ind w:left="284"/>
        <w:jc w:val="both"/>
        <w:rPr>
          <w:rFonts w:ascii="Palatino Linotype" w:hAnsi="Palatino Linotype"/>
          <w:sz w:val="24"/>
        </w:rPr>
      </w:pPr>
      <w:r w:rsidRPr="00564245">
        <w:rPr>
          <w:rFonts w:ascii="Palatino Linotype" w:hAnsi="Palatino Linotype"/>
          <w:sz w:val="24"/>
        </w:rPr>
        <w:t>a)      Complejidad del asunto: La complejidad de la prueba, la pluralidad de sujetos procesales, el tiempo transcurrido, las características y contexto del recurso.</w:t>
      </w:r>
    </w:p>
    <w:p w14:paraId="15C95B94" w14:textId="77777777" w:rsidR="00734D59" w:rsidRPr="00564245" w:rsidRDefault="00734D59" w:rsidP="00CD17F0">
      <w:pPr>
        <w:pStyle w:val="Prrafodelista"/>
        <w:spacing w:before="240" w:after="240" w:line="360" w:lineRule="auto"/>
        <w:ind w:left="284"/>
        <w:jc w:val="both"/>
        <w:rPr>
          <w:rFonts w:ascii="Palatino Linotype" w:hAnsi="Palatino Linotype"/>
          <w:sz w:val="24"/>
        </w:rPr>
      </w:pPr>
      <w:r w:rsidRPr="00564245">
        <w:rPr>
          <w:rFonts w:ascii="Palatino Linotype" w:hAnsi="Palatino Linotype"/>
          <w:sz w:val="24"/>
        </w:rPr>
        <w:t>b)     Actividad Procesal del interesado: Acciones u omisiones del interesado.</w:t>
      </w:r>
    </w:p>
    <w:p w14:paraId="68CAEA8B" w14:textId="77777777" w:rsidR="00734D59" w:rsidRPr="00564245" w:rsidRDefault="00734D59" w:rsidP="00CD17F0">
      <w:pPr>
        <w:pStyle w:val="Prrafodelista"/>
        <w:spacing w:before="240" w:after="240" w:line="360" w:lineRule="auto"/>
        <w:ind w:left="284"/>
        <w:jc w:val="both"/>
        <w:rPr>
          <w:rFonts w:ascii="Palatino Linotype" w:hAnsi="Palatino Linotype"/>
          <w:sz w:val="24"/>
        </w:rPr>
      </w:pPr>
      <w:r w:rsidRPr="00564245">
        <w:rPr>
          <w:rFonts w:ascii="Palatino Linotype" w:hAnsi="Palatino Linotype"/>
          <w:sz w:val="24"/>
        </w:rPr>
        <w:t>c)      Conducta de la Autoridad: Las Acciones u omisiones realizadas en el procedimiento. Así como si la autoridad actuó con la debida diligencia.</w:t>
      </w:r>
    </w:p>
    <w:p w14:paraId="4B94D606" w14:textId="77777777" w:rsidR="00734D59" w:rsidRPr="00564245" w:rsidRDefault="00734D59" w:rsidP="00CD17F0">
      <w:pPr>
        <w:pStyle w:val="Prrafodelista"/>
        <w:spacing w:before="240" w:after="240" w:line="360" w:lineRule="auto"/>
        <w:ind w:left="284"/>
        <w:jc w:val="both"/>
        <w:rPr>
          <w:rFonts w:ascii="Palatino Linotype" w:hAnsi="Palatino Linotype"/>
          <w:sz w:val="24"/>
        </w:rPr>
      </w:pPr>
      <w:r w:rsidRPr="00564245">
        <w:rPr>
          <w:rFonts w:ascii="Palatino Linotype" w:hAnsi="Palatino Linotype"/>
          <w:sz w:val="24"/>
        </w:rPr>
        <w:t>d) La afectación generada en la situación jurídica de la persona involucrada en el proceso: Violación a sus derechos humanos.</w:t>
      </w:r>
    </w:p>
    <w:p w14:paraId="27E383DD" w14:textId="77777777" w:rsidR="00734D59" w:rsidRPr="00564245" w:rsidRDefault="00734D59" w:rsidP="00CD17F0">
      <w:pPr>
        <w:pStyle w:val="Prrafodelista"/>
        <w:spacing w:before="240" w:after="240" w:line="360" w:lineRule="auto"/>
        <w:ind w:left="0"/>
        <w:jc w:val="both"/>
        <w:rPr>
          <w:rFonts w:ascii="Palatino Linotype" w:hAnsi="Palatino Linotype"/>
          <w:sz w:val="24"/>
        </w:rPr>
      </w:pPr>
    </w:p>
    <w:p w14:paraId="5E468D66" w14:textId="77777777" w:rsidR="00734D59" w:rsidRPr="00564245" w:rsidRDefault="00734D59" w:rsidP="00CD17F0">
      <w:pPr>
        <w:pStyle w:val="Prrafodelista"/>
        <w:numPr>
          <w:ilvl w:val="0"/>
          <w:numId w:val="2"/>
        </w:numPr>
        <w:spacing w:before="240" w:after="240" w:line="360" w:lineRule="auto"/>
        <w:ind w:left="0" w:firstLine="0"/>
        <w:jc w:val="both"/>
        <w:rPr>
          <w:rFonts w:ascii="Palatino Linotype" w:hAnsi="Palatino Linotype"/>
          <w:sz w:val="24"/>
        </w:rPr>
      </w:pPr>
      <w:r w:rsidRPr="00564245">
        <w:rPr>
          <w:rFonts w:ascii="Palatino Linotype" w:hAnsi="Palatino Linotype"/>
          <w:sz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3AB7345" w14:textId="77777777" w:rsidR="00734D59" w:rsidRPr="00564245" w:rsidRDefault="00734D59" w:rsidP="00CD17F0">
      <w:pPr>
        <w:pStyle w:val="Prrafodelista"/>
        <w:spacing w:before="240" w:after="240" w:line="360" w:lineRule="auto"/>
        <w:ind w:left="0"/>
        <w:jc w:val="both"/>
        <w:rPr>
          <w:rFonts w:ascii="Palatino Linotype" w:hAnsi="Palatino Linotype"/>
          <w:sz w:val="24"/>
        </w:rPr>
      </w:pPr>
    </w:p>
    <w:p w14:paraId="73720983" w14:textId="77777777" w:rsidR="00734D59" w:rsidRPr="00564245" w:rsidRDefault="00734D59" w:rsidP="00CD17F0">
      <w:pPr>
        <w:pStyle w:val="Prrafodelista"/>
        <w:numPr>
          <w:ilvl w:val="0"/>
          <w:numId w:val="2"/>
        </w:numPr>
        <w:spacing w:before="240" w:after="240" w:line="360" w:lineRule="auto"/>
        <w:ind w:left="0" w:firstLine="0"/>
        <w:jc w:val="both"/>
        <w:rPr>
          <w:rFonts w:ascii="Palatino Linotype" w:hAnsi="Palatino Linotype"/>
          <w:sz w:val="24"/>
        </w:rPr>
      </w:pPr>
      <w:r w:rsidRPr="00564245">
        <w:rPr>
          <w:rFonts w:ascii="Palatino Linotype" w:hAnsi="Palatino Linotype"/>
          <w:sz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8E3D28F" w14:textId="77777777" w:rsidR="00734D59" w:rsidRPr="00564245" w:rsidRDefault="00734D59" w:rsidP="00CD17F0">
      <w:pPr>
        <w:pStyle w:val="Prrafodelista"/>
        <w:rPr>
          <w:rFonts w:ascii="Palatino Linotype" w:hAnsi="Palatino Linotype"/>
          <w:sz w:val="24"/>
        </w:rPr>
      </w:pPr>
    </w:p>
    <w:p w14:paraId="5711AE69" w14:textId="77777777" w:rsidR="00734D59" w:rsidRPr="00564245" w:rsidRDefault="00734D59" w:rsidP="00CD17F0">
      <w:pPr>
        <w:pStyle w:val="Prrafodelista"/>
        <w:numPr>
          <w:ilvl w:val="0"/>
          <w:numId w:val="2"/>
        </w:numPr>
        <w:spacing w:before="240" w:after="240" w:line="360" w:lineRule="auto"/>
        <w:ind w:left="0" w:firstLine="0"/>
        <w:jc w:val="both"/>
        <w:rPr>
          <w:rFonts w:ascii="Palatino Linotype" w:hAnsi="Palatino Linotype"/>
          <w:sz w:val="24"/>
        </w:rPr>
      </w:pPr>
      <w:r w:rsidRPr="00564245">
        <w:rPr>
          <w:rFonts w:ascii="Palatino Linotype" w:hAnsi="Palatino Linotype"/>
          <w:sz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564245">
        <w:rPr>
          <w:rFonts w:ascii="Palatino Linotype" w:hAnsi="Palatino Linotype"/>
          <w:sz w:val="24"/>
        </w:rPr>
        <w:lastRenderedPageBreak/>
        <w:t>desahogadas por las partes; lo que impide la tramitación de los recursos dentro de los términos legales previamente establecidos por la Ley, por tratarse de causas de fuerza mayor.</w:t>
      </w:r>
    </w:p>
    <w:p w14:paraId="5C5CD2BA" w14:textId="77777777" w:rsidR="00734D59" w:rsidRPr="00564245" w:rsidRDefault="00734D59" w:rsidP="00CD17F0">
      <w:pPr>
        <w:pStyle w:val="Prrafodelista"/>
        <w:spacing w:before="240" w:after="240" w:line="360" w:lineRule="auto"/>
        <w:ind w:left="0"/>
        <w:jc w:val="both"/>
        <w:rPr>
          <w:rFonts w:ascii="Palatino Linotype" w:hAnsi="Palatino Linotype"/>
          <w:sz w:val="24"/>
        </w:rPr>
      </w:pPr>
    </w:p>
    <w:p w14:paraId="700D0894" w14:textId="77777777" w:rsidR="00734D59" w:rsidRPr="00564245" w:rsidRDefault="00734D59" w:rsidP="00CD17F0">
      <w:pPr>
        <w:pStyle w:val="Prrafodelista"/>
        <w:numPr>
          <w:ilvl w:val="0"/>
          <w:numId w:val="2"/>
        </w:numPr>
        <w:spacing w:before="240" w:after="240" w:line="360" w:lineRule="auto"/>
        <w:ind w:left="0" w:firstLine="0"/>
        <w:jc w:val="both"/>
        <w:rPr>
          <w:rFonts w:ascii="Palatino Linotype" w:hAnsi="Palatino Linotype"/>
          <w:sz w:val="24"/>
        </w:rPr>
      </w:pPr>
      <w:r w:rsidRPr="00564245">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14:paraId="3F0EFBE5" w14:textId="77777777" w:rsidR="00734D59" w:rsidRPr="00564245" w:rsidRDefault="00734D59" w:rsidP="00CD17F0">
      <w:pPr>
        <w:pStyle w:val="Prrafodelista"/>
        <w:rPr>
          <w:rFonts w:ascii="Palatino Linotype" w:hAnsi="Palatino Linotype"/>
          <w:sz w:val="24"/>
        </w:rPr>
      </w:pPr>
    </w:p>
    <w:p w14:paraId="3CE249D9" w14:textId="77777777" w:rsidR="00734D59" w:rsidRPr="00564245" w:rsidRDefault="00734D59" w:rsidP="00CD17F0">
      <w:pPr>
        <w:pStyle w:val="Prrafodelista"/>
        <w:spacing w:before="240" w:after="240" w:line="360" w:lineRule="auto"/>
        <w:ind w:left="567"/>
        <w:jc w:val="both"/>
        <w:rPr>
          <w:rFonts w:ascii="Palatino Linotype" w:hAnsi="Palatino Linotype"/>
          <w:sz w:val="24"/>
        </w:rPr>
      </w:pPr>
      <w:r w:rsidRPr="00564245">
        <w:rPr>
          <w:rFonts w:ascii="Palatino Linotype" w:hAnsi="Palatino Linotype"/>
          <w:sz w:val="24"/>
        </w:rPr>
        <w:t>“PLAZO RAZONABLE PARA RESOLVER. DIMENSIÓN Y EFECTOS DE ESTE CONCEPTO CUANDO SE ADUCE EXCESIVA CARGA DE TRABAJO.” consultable en el Seminario Judicial de la Federación y su gaceta, con el registro digital 2002351.</w:t>
      </w:r>
    </w:p>
    <w:p w14:paraId="5037D283" w14:textId="77777777" w:rsidR="00734D59" w:rsidRPr="00564245" w:rsidRDefault="00734D59" w:rsidP="00CD17F0">
      <w:pPr>
        <w:pStyle w:val="Prrafodelista"/>
        <w:spacing w:before="240" w:after="240" w:line="360" w:lineRule="auto"/>
        <w:ind w:left="567"/>
        <w:jc w:val="both"/>
        <w:rPr>
          <w:rFonts w:ascii="Palatino Linotype" w:hAnsi="Palatino Linotype"/>
          <w:sz w:val="24"/>
        </w:rPr>
      </w:pPr>
      <w:r w:rsidRPr="00564245">
        <w:rPr>
          <w:rFonts w:ascii="Palatino Linotype" w:hAnsi="Palatino Linotype"/>
          <w:sz w:val="24"/>
        </w:rPr>
        <w:t>“PLAZO RAZONABLE PARA RESOLVER. CONCEPTO Y ELEMENTOS QUE LO INTEGRAN A LA LUZ DEL DERECHO INTERNACIONAL DE LOS DERECHOS HUMANOS.”, visible en el Seminario Judicial de la Federación y su gaceta, con el registro digital 2002350.</w:t>
      </w:r>
    </w:p>
    <w:p w14:paraId="0893CCC7" w14:textId="77777777" w:rsidR="00734D59" w:rsidRPr="00564245" w:rsidRDefault="00734D59" w:rsidP="00CD17F0">
      <w:pPr>
        <w:pStyle w:val="Prrafodelista"/>
        <w:spacing w:before="240" w:after="240" w:line="360" w:lineRule="auto"/>
        <w:ind w:left="708"/>
        <w:jc w:val="both"/>
        <w:rPr>
          <w:rFonts w:ascii="Palatino Linotype" w:hAnsi="Palatino Linotype"/>
          <w:sz w:val="24"/>
        </w:rPr>
      </w:pPr>
    </w:p>
    <w:p w14:paraId="292391F6" w14:textId="77777777" w:rsidR="00734D59" w:rsidRPr="00564245" w:rsidRDefault="00734D59" w:rsidP="00CD17F0">
      <w:pPr>
        <w:pStyle w:val="Prrafodelista"/>
        <w:numPr>
          <w:ilvl w:val="0"/>
          <w:numId w:val="2"/>
        </w:numPr>
        <w:spacing w:line="360" w:lineRule="auto"/>
        <w:ind w:left="0" w:firstLine="0"/>
        <w:jc w:val="both"/>
        <w:rPr>
          <w:rFonts w:ascii="Palatino Linotype" w:hAnsi="Palatino Linotype" w:cs="Tahoma"/>
          <w:sz w:val="28"/>
        </w:rPr>
      </w:pPr>
      <w:r w:rsidRPr="00564245">
        <w:rPr>
          <w:rFonts w:ascii="Palatino Linotype" w:hAnsi="Palatino Linotype"/>
          <w:sz w:val="24"/>
        </w:rPr>
        <w:t>Por ello, este organismo garante comprometido con la tutela de los derechos humanos confiados, señala que este exceso del plazo legal para resolver el presente asunto, resulta de carácter excepcional.</w:t>
      </w:r>
    </w:p>
    <w:p w14:paraId="0F9176A0" w14:textId="77777777" w:rsidR="005000AA" w:rsidRPr="00564245" w:rsidRDefault="005000AA" w:rsidP="00CD17F0">
      <w:pPr>
        <w:pStyle w:val="Ttulo1"/>
        <w:jc w:val="center"/>
        <w:rPr>
          <w:rFonts w:ascii="Palatino Linotype" w:hAnsi="Palatino Linotype"/>
          <w:b/>
          <w:color w:val="auto"/>
          <w:sz w:val="24"/>
          <w:szCs w:val="24"/>
        </w:rPr>
      </w:pPr>
      <w:bookmarkStart w:id="5" w:name="_Toc87549672"/>
      <w:r w:rsidRPr="00564245">
        <w:rPr>
          <w:rFonts w:ascii="Palatino Linotype" w:hAnsi="Palatino Linotype"/>
          <w:b/>
          <w:color w:val="auto"/>
          <w:sz w:val="24"/>
          <w:szCs w:val="24"/>
        </w:rPr>
        <w:t>CONSIDERANDO</w:t>
      </w:r>
      <w:bookmarkEnd w:id="5"/>
      <w:r w:rsidRPr="00564245">
        <w:rPr>
          <w:rFonts w:ascii="Palatino Linotype" w:hAnsi="Palatino Linotype"/>
          <w:b/>
          <w:color w:val="auto"/>
          <w:sz w:val="24"/>
          <w:szCs w:val="24"/>
        </w:rPr>
        <w:t xml:space="preserve"> </w:t>
      </w:r>
    </w:p>
    <w:p w14:paraId="5A808AC6" w14:textId="77777777" w:rsidR="005000AA" w:rsidRPr="00564245" w:rsidRDefault="005000AA" w:rsidP="00CD17F0">
      <w:pPr>
        <w:rPr>
          <w:rFonts w:ascii="Palatino Linotype" w:hAnsi="Palatino Linotype"/>
          <w:sz w:val="24"/>
          <w:szCs w:val="24"/>
          <w:lang w:eastAsia="en-US"/>
        </w:rPr>
      </w:pPr>
    </w:p>
    <w:p w14:paraId="1058C60B" w14:textId="77777777" w:rsidR="005000AA" w:rsidRPr="00564245" w:rsidRDefault="005000AA" w:rsidP="00CD17F0">
      <w:pPr>
        <w:pStyle w:val="Ttulo2"/>
        <w:rPr>
          <w:rFonts w:ascii="Palatino Linotype" w:hAnsi="Palatino Linotype"/>
          <w:b/>
          <w:color w:val="auto"/>
          <w:sz w:val="24"/>
          <w:szCs w:val="24"/>
        </w:rPr>
      </w:pPr>
      <w:bookmarkStart w:id="6" w:name="_Toc87549673"/>
      <w:r w:rsidRPr="00564245">
        <w:rPr>
          <w:rFonts w:ascii="Palatino Linotype" w:hAnsi="Palatino Linotype"/>
          <w:b/>
          <w:color w:val="auto"/>
          <w:sz w:val="24"/>
          <w:szCs w:val="24"/>
        </w:rPr>
        <w:lastRenderedPageBreak/>
        <w:t>PRIMERO. De la competencia</w:t>
      </w:r>
      <w:bookmarkEnd w:id="6"/>
    </w:p>
    <w:p w14:paraId="73FA10B2" w14:textId="77777777" w:rsidR="00BB6CA2" w:rsidRPr="00564245" w:rsidRDefault="00BB6CA2" w:rsidP="00CD17F0"/>
    <w:p w14:paraId="16271269" w14:textId="7AC424C5" w:rsidR="00BB6CA2" w:rsidRPr="00564245" w:rsidRDefault="00BB6CA2" w:rsidP="00CD17F0">
      <w:pPr>
        <w:pStyle w:val="Prrafodelista"/>
        <w:numPr>
          <w:ilvl w:val="0"/>
          <w:numId w:val="2"/>
        </w:numPr>
        <w:tabs>
          <w:tab w:val="left" w:pos="426"/>
        </w:tabs>
        <w:spacing w:line="360" w:lineRule="auto"/>
        <w:ind w:left="0" w:firstLine="0"/>
        <w:jc w:val="both"/>
        <w:rPr>
          <w:rFonts w:ascii="Palatino Linotype" w:eastAsia="Calibri" w:hAnsi="Palatino Linotype"/>
          <w:b/>
          <w:color w:val="000000" w:themeColor="text1"/>
          <w:sz w:val="24"/>
          <w:lang w:val="es-ES"/>
        </w:rPr>
      </w:pPr>
      <w:r w:rsidRPr="00564245">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64245">
        <w:rPr>
          <w:rFonts w:ascii="Palatino Linotype" w:eastAsia="Calibri" w:hAnsi="Palatino Linotype"/>
          <w:b/>
          <w:sz w:val="24"/>
          <w:lang w:val="es-ES"/>
        </w:rPr>
        <w:t>Constitución Política de los Estados Unidos Mexicanos</w:t>
      </w:r>
      <w:r w:rsidRPr="00564245">
        <w:rPr>
          <w:rFonts w:ascii="Palatino Linotype" w:eastAsia="Calibri" w:hAnsi="Palatino Linotype"/>
          <w:sz w:val="24"/>
          <w:lang w:val="es-ES"/>
        </w:rPr>
        <w:t xml:space="preserve">; 5, párrafos </w:t>
      </w:r>
      <w:r w:rsidRPr="00564245">
        <w:rPr>
          <w:rFonts w:ascii="Palatino Linotype" w:hAnsi="Palatino Linotype" w:cs="Arial"/>
          <w:bCs/>
          <w:color w:val="222222"/>
          <w:sz w:val="24"/>
          <w:lang w:val="es-ES"/>
        </w:rPr>
        <w:t>trigésimo segundo, trigésimo tercero y trigésimo cuarto fracciones</w:t>
      </w:r>
      <w:r w:rsidRPr="00564245">
        <w:rPr>
          <w:rFonts w:ascii="Palatino Linotype" w:eastAsia="Calibri" w:hAnsi="Palatino Linotype"/>
          <w:sz w:val="24"/>
          <w:lang w:val="es-ES"/>
        </w:rPr>
        <w:t xml:space="preserve"> IV y V de la </w:t>
      </w:r>
      <w:r w:rsidRPr="00564245">
        <w:rPr>
          <w:rFonts w:ascii="Palatino Linotype" w:eastAsia="Calibri" w:hAnsi="Palatino Linotype"/>
          <w:b/>
          <w:sz w:val="24"/>
          <w:lang w:val="es-ES"/>
        </w:rPr>
        <w:t>Constitución Política del Estado Libre y Soberano de México</w:t>
      </w:r>
      <w:r w:rsidRPr="00564245">
        <w:rPr>
          <w:rFonts w:ascii="Palatino Linotype" w:eastAsia="Calibri" w:hAnsi="Palatino Linotype"/>
          <w:sz w:val="24"/>
          <w:lang w:val="es-ES"/>
        </w:rPr>
        <w:t xml:space="preserve">; artículos 1, 2 fracción II, 13, 29, 36 fracciones I y II, 176, 178, 179, 181 párrafo tercero y 185 </w:t>
      </w:r>
      <w:r w:rsidRPr="00564245">
        <w:rPr>
          <w:rFonts w:ascii="Palatino Linotype" w:eastAsia="Calibri" w:hAnsi="Palatino Linotype" w:cs="Arial"/>
          <w:sz w:val="24"/>
          <w:lang w:val="es-ES"/>
        </w:rPr>
        <w:t xml:space="preserve">de la </w:t>
      </w:r>
      <w:r w:rsidRPr="00564245">
        <w:rPr>
          <w:rFonts w:ascii="Palatino Linotype" w:eastAsia="Calibri" w:hAnsi="Palatino Linotype" w:cs="Arial"/>
          <w:b/>
          <w:sz w:val="24"/>
          <w:lang w:val="es-ES"/>
        </w:rPr>
        <w:t>Ley de Transparencia y Acceso a la Información Pública del Estado de México y Municipios</w:t>
      </w:r>
      <w:r w:rsidRPr="00564245">
        <w:rPr>
          <w:rFonts w:ascii="Palatino Linotype" w:eastAsia="Calibri" w:hAnsi="Palatino Linotype" w:cs="Arial"/>
          <w:sz w:val="24"/>
          <w:lang w:val="es-ES"/>
        </w:rPr>
        <w:t>; y 7, 9 fracciones I y XX</w:t>
      </w:r>
      <w:r w:rsidR="005E012F" w:rsidRPr="00564245">
        <w:rPr>
          <w:rFonts w:ascii="Palatino Linotype" w:eastAsia="Calibri" w:hAnsi="Palatino Linotype" w:cs="Arial"/>
          <w:sz w:val="24"/>
          <w:lang w:val="es-ES"/>
        </w:rPr>
        <w:t>III</w:t>
      </w:r>
      <w:r w:rsidRPr="00564245">
        <w:rPr>
          <w:rFonts w:ascii="Palatino Linotype" w:eastAsia="Calibri" w:hAnsi="Palatino Linotype" w:cs="Arial"/>
          <w:sz w:val="24"/>
          <w:lang w:val="es-ES"/>
        </w:rPr>
        <w:t xml:space="preserve">, y 11 del </w:t>
      </w:r>
      <w:r w:rsidRPr="00564245">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564245">
        <w:rPr>
          <w:rFonts w:ascii="Palatino Linotype" w:hAnsi="Palatino Linotype"/>
          <w:sz w:val="24"/>
        </w:rPr>
        <w:t>.</w:t>
      </w:r>
    </w:p>
    <w:p w14:paraId="2BD8F1B6" w14:textId="77777777" w:rsidR="00502C0C" w:rsidRPr="00564245" w:rsidRDefault="00502C0C" w:rsidP="00502C0C">
      <w:pPr>
        <w:pStyle w:val="Prrafodelista"/>
        <w:tabs>
          <w:tab w:val="left" w:pos="426"/>
        </w:tabs>
        <w:spacing w:line="360" w:lineRule="auto"/>
        <w:ind w:left="0"/>
        <w:jc w:val="both"/>
        <w:rPr>
          <w:rFonts w:ascii="Palatino Linotype" w:eastAsia="Calibri" w:hAnsi="Palatino Linotype"/>
          <w:b/>
          <w:color w:val="000000" w:themeColor="text1"/>
          <w:sz w:val="24"/>
          <w:lang w:val="es-ES"/>
        </w:rPr>
      </w:pPr>
    </w:p>
    <w:p w14:paraId="6D296A9A" w14:textId="77777777" w:rsidR="005000AA" w:rsidRPr="00564245" w:rsidRDefault="005000AA" w:rsidP="00CD17F0">
      <w:pPr>
        <w:pStyle w:val="Ttulo2"/>
        <w:rPr>
          <w:rFonts w:ascii="Palatino Linotype" w:hAnsi="Palatino Linotype"/>
          <w:b/>
          <w:color w:val="auto"/>
          <w:sz w:val="24"/>
          <w:szCs w:val="24"/>
        </w:rPr>
      </w:pPr>
      <w:bookmarkStart w:id="7" w:name="_Toc87549674"/>
      <w:r w:rsidRPr="00564245">
        <w:rPr>
          <w:rFonts w:ascii="Palatino Linotype" w:hAnsi="Palatino Linotype"/>
          <w:b/>
          <w:color w:val="auto"/>
          <w:sz w:val="24"/>
          <w:szCs w:val="24"/>
        </w:rPr>
        <w:t>SEGUNDO. De la oportunidad y procedencia.</w:t>
      </w:r>
      <w:bookmarkEnd w:id="7"/>
    </w:p>
    <w:p w14:paraId="34A6A51D" w14:textId="77777777" w:rsidR="00DA420D" w:rsidRPr="00564245" w:rsidRDefault="00DA420D" w:rsidP="00CD17F0">
      <w:pPr>
        <w:rPr>
          <w:rFonts w:ascii="Palatino Linotype" w:hAnsi="Palatino Linotype"/>
        </w:rPr>
      </w:pPr>
    </w:p>
    <w:p w14:paraId="7736B178" w14:textId="07CBCBAE" w:rsidR="00D604FD" w:rsidRPr="00564245" w:rsidRDefault="00D604FD" w:rsidP="00CD17F0">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bookmarkStart w:id="8" w:name="_Toc87549675"/>
      <w:r w:rsidRPr="00564245">
        <w:rPr>
          <w:rFonts w:ascii="Palatino Linotype" w:eastAsia="Calibri" w:hAnsi="Palatino Linotype" w:cs="Arial"/>
          <w:color w:val="000000" w:themeColor="text1"/>
          <w:sz w:val="24"/>
        </w:rPr>
        <w:t xml:space="preserve">El medio de impugnación fue presentado a través del </w:t>
      </w:r>
      <w:r w:rsidRPr="00564245">
        <w:rPr>
          <w:rFonts w:ascii="Palatino Linotype" w:eastAsia="Calibri" w:hAnsi="Palatino Linotype" w:cs="Arial"/>
          <w:bCs/>
          <w:iCs/>
          <w:color w:val="000000" w:themeColor="text1"/>
          <w:sz w:val="24"/>
        </w:rPr>
        <w:t>SAIMEX</w:t>
      </w:r>
      <w:r w:rsidRPr="00564245">
        <w:rPr>
          <w:rFonts w:ascii="Palatino Linotype" w:eastAsia="Calibri" w:hAnsi="Palatino Linotype" w:cs="Arial"/>
          <w:color w:val="000000" w:themeColor="text1"/>
          <w:sz w:val="24"/>
        </w:rPr>
        <w:t xml:space="preserve"> en el formato previamente aprobado para tal efecto y dentro del plazo legal de quince días hábiles otorgados; siendo así que el </w:t>
      </w:r>
      <w:r w:rsidRPr="00564245">
        <w:rPr>
          <w:rFonts w:ascii="Palatino Linotype" w:eastAsia="Calibri" w:hAnsi="Palatino Linotype" w:cs="Arial"/>
          <w:b/>
          <w:color w:val="000000" w:themeColor="text1"/>
          <w:sz w:val="24"/>
        </w:rPr>
        <w:t>SUJETO OBLIGADO</w:t>
      </w:r>
      <w:r w:rsidRPr="00564245">
        <w:rPr>
          <w:rFonts w:ascii="Palatino Linotype" w:eastAsia="Calibri" w:hAnsi="Palatino Linotype" w:cs="Arial"/>
          <w:color w:val="000000" w:themeColor="text1"/>
          <w:sz w:val="24"/>
        </w:rPr>
        <w:t xml:space="preserve"> entregó respuesta el </w:t>
      </w:r>
      <w:r w:rsidR="00502C0C" w:rsidRPr="00564245">
        <w:rPr>
          <w:rFonts w:ascii="Palatino Linotype" w:eastAsia="Calibri" w:hAnsi="Palatino Linotype" w:cs="Arial"/>
          <w:color w:val="000000" w:themeColor="text1"/>
          <w:sz w:val="24"/>
        </w:rPr>
        <w:t>dos</w:t>
      </w:r>
      <w:r w:rsidR="00BB6CA2" w:rsidRPr="00564245">
        <w:rPr>
          <w:rFonts w:ascii="Palatino Linotype" w:eastAsia="Calibri" w:hAnsi="Palatino Linotype" w:cs="Arial"/>
          <w:color w:val="000000" w:themeColor="text1"/>
          <w:sz w:val="24"/>
        </w:rPr>
        <w:t xml:space="preserve"> (</w:t>
      </w:r>
      <w:r w:rsidR="00411297" w:rsidRPr="00564245">
        <w:rPr>
          <w:rFonts w:ascii="Palatino Linotype" w:eastAsia="Calibri" w:hAnsi="Palatino Linotype" w:cs="Arial"/>
          <w:color w:val="000000" w:themeColor="text1"/>
          <w:sz w:val="24"/>
        </w:rPr>
        <w:t>2</w:t>
      </w:r>
      <w:r w:rsidR="00BB6CA2" w:rsidRPr="00564245">
        <w:rPr>
          <w:rFonts w:ascii="Palatino Linotype" w:eastAsia="Calibri" w:hAnsi="Palatino Linotype" w:cs="Arial"/>
          <w:color w:val="000000" w:themeColor="text1"/>
          <w:sz w:val="24"/>
        </w:rPr>
        <w:t xml:space="preserve">) de </w:t>
      </w:r>
      <w:r w:rsidR="00502C0C" w:rsidRPr="00564245">
        <w:rPr>
          <w:rFonts w:ascii="Palatino Linotype" w:eastAsia="Calibri" w:hAnsi="Palatino Linotype" w:cs="Arial"/>
          <w:color w:val="000000" w:themeColor="text1"/>
          <w:sz w:val="24"/>
        </w:rPr>
        <w:t>octubre</w:t>
      </w:r>
      <w:r w:rsidRPr="00564245">
        <w:rPr>
          <w:rFonts w:ascii="Palatino Linotype" w:eastAsia="Calibri" w:hAnsi="Palatino Linotype" w:cs="Arial"/>
          <w:color w:val="000000" w:themeColor="text1"/>
          <w:sz w:val="24"/>
        </w:rPr>
        <w:t xml:space="preserve"> de dos mil veinti</w:t>
      </w:r>
      <w:r w:rsidR="006C47C8" w:rsidRPr="00564245">
        <w:rPr>
          <w:rFonts w:ascii="Palatino Linotype" w:eastAsia="Calibri" w:hAnsi="Palatino Linotype" w:cs="Arial"/>
          <w:color w:val="000000" w:themeColor="text1"/>
          <w:sz w:val="24"/>
        </w:rPr>
        <w:t>trés</w:t>
      </w:r>
      <w:r w:rsidRPr="00564245">
        <w:rPr>
          <w:rFonts w:ascii="Palatino Linotype" w:eastAsia="Calibri" w:hAnsi="Palatino Linotype" w:cs="Arial"/>
          <w:color w:val="000000" w:themeColor="text1"/>
          <w:sz w:val="24"/>
        </w:rPr>
        <w:t xml:space="preserve">, de tal forma que el plazo para interponer el recurso de revisión transcurrió del </w:t>
      </w:r>
      <w:r w:rsidR="00502C0C" w:rsidRPr="00564245">
        <w:rPr>
          <w:rFonts w:ascii="Palatino Linotype" w:eastAsia="Calibri" w:hAnsi="Palatino Linotype" w:cs="Arial"/>
          <w:color w:val="000000" w:themeColor="text1"/>
          <w:sz w:val="24"/>
        </w:rPr>
        <w:t xml:space="preserve">tres </w:t>
      </w:r>
      <w:r w:rsidRPr="00564245">
        <w:rPr>
          <w:rFonts w:ascii="Palatino Linotype" w:eastAsia="Calibri" w:hAnsi="Palatino Linotype" w:cs="Arial"/>
          <w:color w:val="000000" w:themeColor="text1"/>
          <w:sz w:val="24"/>
        </w:rPr>
        <w:t>(</w:t>
      </w:r>
      <w:r w:rsidR="00502C0C" w:rsidRPr="00564245">
        <w:rPr>
          <w:rFonts w:ascii="Palatino Linotype" w:eastAsia="Calibri" w:hAnsi="Palatino Linotype" w:cs="Arial"/>
          <w:color w:val="000000" w:themeColor="text1"/>
          <w:sz w:val="24"/>
        </w:rPr>
        <w:t>3</w:t>
      </w:r>
      <w:r w:rsidRPr="00564245">
        <w:rPr>
          <w:rFonts w:ascii="Palatino Linotype" w:eastAsia="Calibri" w:hAnsi="Palatino Linotype" w:cs="Arial"/>
          <w:color w:val="000000" w:themeColor="text1"/>
          <w:sz w:val="24"/>
        </w:rPr>
        <w:t xml:space="preserve">) </w:t>
      </w:r>
      <w:r w:rsidR="003540AD" w:rsidRPr="00564245">
        <w:rPr>
          <w:rFonts w:ascii="Palatino Linotype" w:eastAsia="Calibri" w:hAnsi="Palatino Linotype" w:cs="Arial"/>
          <w:color w:val="000000" w:themeColor="text1"/>
          <w:sz w:val="24"/>
        </w:rPr>
        <w:t>al veintitrés</w:t>
      </w:r>
      <w:r w:rsidR="00342490" w:rsidRPr="00564245">
        <w:rPr>
          <w:rFonts w:ascii="Palatino Linotype" w:eastAsia="Calibri" w:hAnsi="Palatino Linotype" w:cs="Arial"/>
          <w:color w:val="000000" w:themeColor="text1"/>
          <w:sz w:val="24"/>
        </w:rPr>
        <w:t xml:space="preserve"> (</w:t>
      </w:r>
      <w:r w:rsidR="003540AD" w:rsidRPr="00564245">
        <w:rPr>
          <w:rFonts w:ascii="Palatino Linotype" w:eastAsia="Calibri" w:hAnsi="Palatino Linotype" w:cs="Arial"/>
          <w:color w:val="000000" w:themeColor="text1"/>
          <w:sz w:val="24"/>
        </w:rPr>
        <w:t>23</w:t>
      </w:r>
      <w:r w:rsidR="00342490" w:rsidRPr="00564245">
        <w:rPr>
          <w:rFonts w:ascii="Palatino Linotype" w:eastAsia="Calibri" w:hAnsi="Palatino Linotype" w:cs="Arial"/>
          <w:color w:val="000000" w:themeColor="text1"/>
          <w:sz w:val="24"/>
        </w:rPr>
        <w:t xml:space="preserve">) </w:t>
      </w:r>
      <w:r w:rsidR="00350DB4" w:rsidRPr="00564245">
        <w:rPr>
          <w:rFonts w:ascii="Palatino Linotype" w:eastAsia="Calibri" w:hAnsi="Palatino Linotype" w:cs="Arial"/>
          <w:color w:val="000000" w:themeColor="text1"/>
          <w:sz w:val="24"/>
        </w:rPr>
        <w:t xml:space="preserve">de </w:t>
      </w:r>
      <w:r w:rsidR="00411297" w:rsidRPr="00564245">
        <w:rPr>
          <w:rFonts w:ascii="Palatino Linotype" w:eastAsia="Calibri" w:hAnsi="Palatino Linotype" w:cs="Arial"/>
          <w:color w:val="000000" w:themeColor="text1"/>
          <w:sz w:val="24"/>
        </w:rPr>
        <w:t>octubre</w:t>
      </w:r>
      <w:r w:rsidR="00350DB4" w:rsidRPr="00564245">
        <w:rPr>
          <w:rFonts w:ascii="Palatino Linotype" w:eastAsia="Calibri" w:hAnsi="Palatino Linotype" w:cs="Arial"/>
          <w:color w:val="000000" w:themeColor="text1"/>
          <w:sz w:val="24"/>
        </w:rPr>
        <w:t xml:space="preserve"> </w:t>
      </w:r>
      <w:r w:rsidR="00342490" w:rsidRPr="00564245">
        <w:rPr>
          <w:rFonts w:ascii="Palatino Linotype" w:eastAsia="Calibri" w:hAnsi="Palatino Linotype" w:cs="Arial"/>
          <w:color w:val="000000" w:themeColor="text1"/>
          <w:sz w:val="24"/>
        </w:rPr>
        <w:t>d</w:t>
      </w:r>
      <w:r w:rsidRPr="00564245">
        <w:rPr>
          <w:rFonts w:ascii="Palatino Linotype" w:eastAsia="Calibri" w:hAnsi="Palatino Linotype" w:cs="Arial"/>
          <w:color w:val="000000" w:themeColor="text1"/>
          <w:sz w:val="24"/>
        </w:rPr>
        <w:t>e dos mil veinti</w:t>
      </w:r>
      <w:r w:rsidR="006C47C8" w:rsidRPr="00564245">
        <w:rPr>
          <w:rFonts w:ascii="Palatino Linotype" w:eastAsia="Calibri" w:hAnsi="Palatino Linotype" w:cs="Arial"/>
          <w:color w:val="000000" w:themeColor="text1"/>
          <w:sz w:val="24"/>
        </w:rPr>
        <w:t>trés</w:t>
      </w:r>
      <w:r w:rsidRPr="00564245">
        <w:rPr>
          <w:rFonts w:ascii="Palatino Linotype" w:eastAsia="Calibri" w:hAnsi="Palatino Linotype" w:cs="Arial"/>
          <w:color w:val="000000" w:themeColor="text1"/>
          <w:sz w:val="24"/>
        </w:rPr>
        <w:t xml:space="preserve">, el recurso de revisión </w:t>
      </w:r>
      <w:r w:rsidRPr="00564245">
        <w:rPr>
          <w:rFonts w:ascii="Palatino Linotype" w:hAnsi="Palatino Linotype"/>
          <w:color w:val="000000" w:themeColor="text1"/>
          <w:sz w:val="24"/>
        </w:rPr>
        <w:t xml:space="preserve">fue interpuesto el </w:t>
      </w:r>
      <w:r w:rsidR="003540AD" w:rsidRPr="00564245">
        <w:rPr>
          <w:rFonts w:ascii="Palatino Linotype" w:hAnsi="Palatino Linotype"/>
          <w:color w:val="000000" w:themeColor="text1"/>
          <w:sz w:val="24"/>
        </w:rPr>
        <w:t>cinco</w:t>
      </w:r>
      <w:r w:rsidR="00342490" w:rsidRPr="00564245">
        <w:rPr>
          <w:rFonts w:ascii="Palatino Linotype" w:eastAsia="Calibri" w:hAnsi="Palatino Linotype" w:cs="Arial"/>
          <w:color w:val="000000" w:themeColor="text1"/>
          <w:sz w:val="24"/>
        </w:rPr>
        <w:t xml:space="preserve"> (</w:t>
      </w:r>
      <w:r w:rsidR="003540AD" w:rsidRPr="00564245">
        <w:rPr>
          <w:rFonts w:ascii="Palatino Linotype" w:eastAsia="Calibri" w:hAnsi="Palatino Linotype" w:cs="Arial"/>
          <w:color w:val="000000" w:themeColor="text1"/>
          <w:sz w:val="24"/>
        </w:rPr>
        <w:t>5</w:t>
      </w:r>
      <w:r w:rsidR="00342490" w:rsidRPr="00564245">
        <w:rPr>
          <w:rFonts w:ascii="Palatino Linotype" w:eastAsia="Calibri" w:hAnsi="Palatino Linotype" w:cs="Arial"/>
          <w:color w:val="000000" w:themeColor="text1"/>
          <w:sz w:val="24"/>
        </w:rPr>
        <w:t xml:space="preserve">) de </w:t>
      </w:r>
      <w:r w:rsidR="003540AD" w:rsidRPr="00564245">
        <w:rPr>
          <w:rFonts w:ascii="Palatino Linotype" w:eastAsia="Calibri" w:hAnsi="Palatino Linotype" w:cs="Arial"/>
          <w:color w:val="000000" w:themeColor="text1"/>
          <w:sz w:val="24"/>
        </w:rPr>
        <w:t>octubre</w:t>
      </w:r>
      <w:r w:rsidR="00342490" w:rsidRPr="00564245">
        <w:rPr>
          <w:rFonts w:ascii="Palatino Linotype" w:eastAsia="Calibri" w:hAnsi="Palatino Linotype" w:cs="Arial"/>
          <w:color w:val="000000" w:themeColor="text1"/>
          <w:sz w:val="24"/>
        </w:rPr>
        <w:t xml:space="preserve"> de dos mil veintitrés</w:t>
      </w:r>
      <w:r w:rsidRPr="00564245">
        <w:rPr>
          <w:rFonts w:ascii="Palatino Linotype" w:hAnsi="Palatino Linotype"/>
          <w:color w:val="000000" w:themeColor="text1"/>
          <w:sz w:val="24"/>
        </w:rPr>
        <w:t>, éste</w:t>
      </w:r>
      <w:r w:rsidRPr="00564245">
        <w:rPr>
          <w:rFonts w:ascii="Palatino Linotype" w:hAnsi="Palatino Linotype" w:cs="Arial"/>
          <w:color w:val="000000" w:themeColor="text1"/>
          <w:sz w:val="24"/>
        </w:rPr>
        <w:t xml:space="preserve"> se encuentra dentro de los márgenes temporales previstos en el artículo 178 de la Ley </w:t>
      </w:r>
      <w:r w:rsidRPr="00564245">
        <w:rPr>
          <w:rFonts w:ascii="Palatino Linotype" w:hAnsi="Palatino Linotype" w:cs="Arial"/>
          <w:color w:val="000000" w:themeColor="text1"/>
          <w:sz w:val="24"/>
        </w:rPr>
        <w:lastRenderedPageBreak/>
        <w:t>de Transparencia y Acceso a la Información Pública del Estado de México y Municipios</w:t>
      </w:r>
      <w:r w:rsidRPr="00564245">
        <w:rPr>
          <w:rFonts w:ascii="Palatino Linotype" w:hAnsi="Palatino Linotype" w:cs="Arial"/>
          <w:b/>
          <w:color w:val="000000" w:themeColor="text1"/>
          <w:sz w:val="24"/>
        </w:rPr>
        <w:t xml:space="preserve"> </w:t>
      </w:r>
      <w:r w:rsidRPr="00564245">
        <w:rPr>
          <w:rFonts w:ascii="Palatino Linotype" w:hAnsi="Palatino Linotype" w:cs="Arial"/>
          <w:color w:val="000000" w:themeColor="text1"/>
          <w:sz w:val="24"/>
        </w:rPr>
        <w:t xml:space="preserve">vigente. </w:t>
      </w:r>
    </w:p>
    <w:p w14:paraId="08433B63" w14:textId="77777777" w:rsidR="00D604FD" w:rsidRPr="00564245" w:rsidRDefault="00D604FD" w:rsidP="00CD17F0">
      <w:pPr>
        <w:tabs>
          <w:tab w:val="left" w:pos="426"/>
        </w:tabs>
        <w:spacing w:line="360" w:lineRule="auto"/>
        <w:ind w:right="49"/>
        <w:jc w:val="both"/>
        <w:rPr>
          <w:rFonts w:ascii="Palatino Linotype" w:hAnsi="Palatino Linotype" w:cs="Arial"/>
          <w:bCs/>
          <w:color w:val="000000" w:themeColor="text1"/>
          <w:sz w:val="22"/>
          <w:lang w:eastAsia="es-MX"/>
        </w:rPr>
      </w:pPr>
    </w:p>
    <w:p w14:paraId="164A02EF" w14:textId="77777777" w:rsidR="00D604FD" w:rsidRPr="00564245" w:rsidRDefault="00D604FD" w:rsidP="00CD17F0">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r w:rsidRPr="00564245">
        <w:rPr>
          <w:rFonts w:ascii="Palatino Linotype" w:eastAsia="Calibri" w:hAnsi="Palatino Linotype" w:cs="Arial"/>
          <w:color w:val="000000" w:themeColor="text1"/>
          <w:sz w:val="24"/>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12851EBB" w14:textId="415C1767" w:rsidR="005000AA" w:rsidRPr="00564245" w:rsidRDefault="005000AA" w:rsidP="00CD17F0">
      <w:pPr>
        <w:pStyle w:val="Ttulo1"/>
        <w:rPr>
          <w:rFonts w:ascii="Palatino Linotype" w:eastAsia="MS Mincho" w:hAnsi="Palatino Linotype" w:cs="Times New Roman"/>
          <w:b/>
          <w:color w:val="auto"/>
          <w:sz w:val="24"/>
          <w:szCs w:val="24"/>
        </w:rPr>
      </w:pPr>
      <w:r w:rsidRPr="00564245">
        <w:rPr>
          <w:rFonts w:ascii="Palatino Linotype" w:hAnsi="Palatino Linotype"/>
          <w:b/>
          <w:color w:val="auto"/>
          <w:sz w:val="24"/>
          <w:szCs w:val="24"/>
        </w:rPr>
        <w:t>TERCERO. Planteamiento de la Litis</w:t>
      </w:r>
      <w:bookmarkEnd w:id="8"/>
      <w:r w:rsidRPr="00564245">
        <w:rPr>
          <w:rFonts w:ascii="Palatino Linotype" w:hAnsi="Palatino Linotype"/>
          <w:b/>
          <w:color w:val="auto"/>
          <w:sz w:val="24"/>
          <w:szCs w:val="24"/>
        </w:rPr>
        <w:t xml:space="preserve"> </w:t>
      </w:r>
    </w:p>
    <w:p w14:paraId="04724A30" w14:textId="77777777" w:rsidR="003540AD" w:rsidRPr="00564245" w:rsidRDefault="005000AA" w:rsidP="00CD17F0">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564245">
        <w:rPr>
          <w:rFonts w:ascii="Palatino Linotype" w:hAnsi="Palatino Linotype"/>
          <w:bCs/>
          <w:sz w:val="24"/>
        </w:rPr>
        <w:t>El recurrente solicitó</w:t>
      </w:r>
      <w:r w:rsidR="003460D9" w:rsidRPr="00564245">
        <w:rPr>
          <w:rFonts w:ascii="Palatino Linotype" w:hAnsi="Palatino Linotype"/>
          <w:bCs/>
          <w:sz w:val="24"/>
        </w:rPr>
        <w:t xml:space="preserve"> </w:t>
      </w:r>
      <w:r w:rsidR="005E012F" w:rsidRPr="00564245">
        <w:rPr>
          <w:rFonts w:ascii="Palatino Linotype" w:hAnsi="Palatino Linotype"/>
          <w:bCs/>
          <w:sz w:val="24"/>
        </w:rPr>
        <w:t>la</w:t>
      </w:r>
      <w:r w:rsidR="00C8047F" w:rsidRPr="00564245">
        <w:rPr>
          <w:rFonts w:ascii="Palatino Linotype" w:hAnsi="Palatino Linotype"/>
          <w:bCs/>
          <w:sz w:val="24"/>
        </w:rPr>
        <w:t xml:space="preserve"> </w:t>
      </w:r>
      <w:r w:rsidR="005E012F" w:rsidRPr="00564245">
        <w:rPr>
          <w:rFonts w:ascii="Palatino Linotype" w:hAnsi="Palatino Linotype"/>
          <w:bCs/>
          <w:sz w:val="24"/>
        </w:rPr>
        <w:t>siguiente información</w:t>
      </w:r>
      <w:r w:rsidR="003540AD" w:rsidRPr="00564245">
        <w:rPr>
          <w:rFonts w:ascii="Palatino Linotype" w:hAnsi="Palatino Linotype"/>
          <w:bCs/>
          <w:sz w:val="24"/>
        </w:rPr>
        <w:t>:</w:t>
      </w:r>
    </w:p>
    <w:p w14:paraId="3F342E55" w14:textId="77777777" w:rsidR="003540AD" w:rsidRPr="00564245" w:rsidRDefault="003540AD" w:rsidP="00F10337">
      <w:pPr>
        <w:pStyle w:val="Prrafodelista"/>
        <w:numPr>
          <w:ilvl w:val="0"/>
          <w:numId w:val="10"/>
        </w:numPr>
        <w:spacing w:before="240" w:after="240" w:line="360" w:lineRule="auto"/>
        <w:ind w:right="49"/>
        <w:jc w:val="both"/>
        <w:rPr>
          <w:rFonts w:ascii="Palatino Linotype" w:hAnsi="Palatino Linotype"/>
          <w:b/>
          <w:bCs/>
          <w:sz w:val="24"/>
        </w:rPr>
      </w:pPr>
      <w:r w:rsidRPr="00564245">
        <w:rPr>
          <w:rFonts w:ascii="Palatino Linotype" w:hAnsi="Palatino Linotype"/>
          <w:b/>
          <w:bCs/>
          <w:sz w:val="24"/>
        </w:rPr>
        <w:t>Inventario de archivo histórico;</w:t>
      </w:r>
    </w:p>
    <w:p w14:paraId="464F5641" w14:textId="77777777" w:rsidR="003540AD" w:rsidRPr="00564245" w:rsidRDefault="003540AD" w:rsidP="00F10337">
      <w:pPr>
        <w:pStyle w:val="Prrafodelista"/>
        <w:numPr>
          <w:ilvl w:val="0"/>
          <w:numId w:val="10"/>
        </w:numPr>
        <w:spacing w:before="240" w:after="240" w:line="360" w:lineRule="auto"/>
        <w:ind w:right="49"/>
        <w:jc w:val="both"/>
        <w:rPr>
          <w:rFonts w:ascii="Palatino Linotype" w:hAnsi="Palatino Linotype"/>
          <w:b/>
          <w:bCs/>
          <w:sz w:val="24"/>
        </w:rPr>
      </w:pPr>
      <w:r w:rsidRPr="00564245">
        <w:rPr>
          <w:rFonts w:ascii="Palatino Linotype" w:hAnsi="Palatino Linotype"/>
          <w:b/>
          <w:bCs/>
          <w:sz w:val="24"/>
        </w:rPr>
        <w:t>Inventario de archivo de concentración;</w:t>
      </w:r>
    </w:p>
    <w:p w14:paraId="7CD38123" w14:textId="77777777" w:rsidR="003540AD" w:rsidRPr="00564245" w:rsidRDefault="003540AD" w:rsidP="00F10337">
      <w:pPr>
        <w:pStyle w:val="Prrafodelista"/>
        <w:numPr>
          <w:ilvl w:val="0"/>
          <w:numId w:val="10"/>
        </w:numPr>
        <w:spacing w:before="240" w:after="240" w:line="360" w:lineRule="auto"/>
        <w:ind w:right="49"/>
        <w:jc w:val="both"/>
        <w:rPr>
          <w:rFonts w:ascii="Palatino Linotype" w:hAnsi="Palatino Linotype"/>
          <w:b/>
          <w:bCs/>
          <w:sz w:val="24"/>
        </w:rPr>
      </w:pPr>
      <w:r w:rsidRPr="00564245">
        <w:rPr>
          <w:rFonts w:ascii="Palatino Linotype" w:hAnsi="Palatino Linotype"/>
          <w:b/>
          <w:bCs/>
          <w:sz w:val="24"/>
        </w:rPr>
        <w:t>Inventario de archivo de trámite;</w:t>
      </w:r>
    </w:p>
    <w:p w14:paraId="7A0219FD" w14:textId="008B2576" w:rsidR="003540AD" w:rsidRPr="00564245" w:rsidRDefault="003540AD" w:rsidP="00F10337">
      <w:pPr>
        <w:pStyle w:val="Prrafodelista"/>
        <w:numPr>
          <w:ilvl w:val="0"/>
          <w:numId w:val="10"/>
        </w:numPr>
        <w:spacing w:before="240" w:after="240" w:line="360" w:lineRule="auto"/>
        <w:ind w:right="49"/>
        <w:jc w:val="both"/>
        <w:rPr>
          <w:rFonts w:ascii="Palatino Linotype" w:hAnsi="Palatino Linotype"/>
          <w:b/>
          <w:bCs/>
          <w:sz w:val="24"/>
        </w:rPr>
      </w:pPr>
      <w:r w:rsidRPr="00564245">
        <w:rPr>
          <w:rFonts w:ascii="Palatino Linotype" w:hAnsi="Palatino Linotype"/>
          <w:b/>
          <w:bCs/>
          <w:sz w:val="24"/>
        </w:rPr>
        <w:t>Lineamientos para la transferencia de archivos;</w:t>
      </w:r>
    </w:p>
    <w:p w14:paraId="7528D5AA" w14:textId="48892BFF" w:rsidR="003540AD" w:rsidRPr="00564245" w:rsidRDefault="003540AD" w:rsidP="00F10337">
      <w:pPr>
        <w:pStyle w:val="Prrafodelista"/>
        <w:numPr>
          <w:ilvl w:val="0"/>
          <w:numId w:val="10"/>
        </w:numPr>
        <w:spacing w:before="240" w:after="240" w:line="360" w:lineRule="auto"/>
        <w:ind w:right="49"/>
        <w:jc w:val="both"/>
        <w:rPr>
          <w:rFonts w:ascii="Palatino Linotype" w:hAnsi="Palatino Linotype"/>
          <w:b/>
          <w:bCs/>
          <w:sz w:val="24"/>
        </w:rPr>
      </w:pPr>
      <w:r w:rsidRPr="00564245">
        <w:rPr>
          <w:rFonts w:ascii="Palatino Linotype" w:hAnsi="Palatino Linotype"/>
          <w:b/>
          <w:bCs/>
          <w:sz w:val="24"/>
        </w:rPr>
        <w:t>Lineamientos Generales Protocolos de actuación en caso de desastre;</w:t>
      </w:r>
    </w:p>
    <w:p w14:paraId="5169A68F" w14:textId="2F65B362" w:rsidR="003540AD" w:rsidRPr="00564245" w:rsidRDefault="003540AD" w:rsidP="00F10337">
      <w:pPr>
        <w:pStyle w:val="Prrafodelista"/>
        <w:numPr>
          <w:ilvl w:val="0"/>
          <w:numId w:val="10"/>
        </w:numPr>
        <w:spacing w:before="240" w:after="240" w:line="360" w:lineRule="auto"/>
        <w:ind w:right="49"/>
        <w:jc w:val="both"/>
        <w:rPr>
          <w:rFonts w:ascii="Palatino Linotype" w:hAnsi="Palatino Linotype"/>
          <w:b/>
          <w:bCs/>
          <w:sz w:val="24"/>
        </w:rPr>
      </w:pPr>
      <w:r w:rsidRPr="00564245">
        <w:rPr>
          <w:rFonts w:ascii="Palatino Linotype" w:hAnsi="Palatino Linotype"/>
          <w:b/>
          <w:bCs/>
          <w:sz w:val="24"/>
        </w:rPr>
        <w:t>Información actualizada del personal de archivos;</w:t>
      </w:r>
    </w:p>
    <w:p w14:paraId="6B9F7A2F" w14:textId="7443CE51" w:rsidR="003540AD" w:rsidRPr="00564245" w:rsidRDefault="003540AD" w:rsidP="00F10337">
      <w:pPr>
        <w:pStyle w:val="Prrafodelista"/>
        <w:numPr>
          <w:ilvl w:val="0"/>
          <w:numId w:val="10"/>
        </w:numPr>
        <w:spacing w:before="240" w:after="240" w:line="360" w:lineRule="auto"/>
        <w:ind w:right="49"/>
        <w:jc w:val="both"/>
        <w:rPr>
          <w:rFonts w:ascii="Palatino Linotype" w:hAnsi="Palatino Linotype"/>
          <w:b/>
          <w:bCs/>
          <w:sz w:val="24"/>
        </w:rPr>
      </w:pPr>
      <w:r w:rsidRPr="00564245">
        <w:rPr>
          <w:rFonts w:ascii="Palatino Linotype" w:hAnsi="Palatino Linotype"/>
          <w:b/>
          <w:bCs/>
          <w:sz w:val="24"/>
        </w:rPr>
        <w:t>Documento que acredite la capacitación del personal que maneja el archivo;</w:t>
      </w:r>
    </w:p>
    <w:p w14:paraId="684EEF5C" w14:textId="242B30CE" w:rsidR="003540AD" w:rsidRPr="00564245" w:rsidRDefault="00C677AA" w:rsidP="00F10337">
      <w:pPr>
        <w:pStyle w:val="Prrafodelista"/>
        <w:numPr>
          <w:ilvl w:val="0"/>
          <w:numId w:val="10"/>
        </w:numPr>
        <w:spacing w:before="240" w:after="240" w:line="360" w:lineRule="auto"/>
        <w:ind w:right="49"/>
        <w:jc w:val="both"/>
        <w:rPr>
          <w:rFonts w:ascii="Palatino Linotype" w:hAnsi="Palatino Linotype"/>
          <w:b/>
          <w:bCs/>
          <w:sz w:val="24"/>
        </w:rPr>
      </w:pPr>
      <w:r w:rsidRPr="00564245">
        <w:rPr>
          <w:rFonts w:ascii="Palatino Linotype" w:hAnsi="Palatino Linotype"/>
          <w:b/>
          <w:bCs/>
          <w:sz w:val="24"/>
        </w:rPr>
        <w:t>Últimos dos recibos de nómina del personal adscrito a la Coordinación General de Archivo;</w:t>
      </w:r>
    </w:p>
    <w:p w14:paraId="27FC1AE4" w14:textId="78C4D703" w:rsidR="00C677AA" w:rsidRPr="00564245" w:rsidRDefault="00C677AA" w:rsidP="00F10337">
      <w:pPr>
        <w:pStyle w:val="Prrafodelista"/>
        <w:numPr>
          <w:ilvl w:val="0"/>
          <w:numId w:val="10"/>
        </w:numPr>
        <w:spacing w:before="240" w:after="240" w:line="360" w:lineRule="auto"/>
        <w:ind w:right="49"/>
        <w:jc w:val="both"/>
        <w:rPr>
          <w:rFonts w:ascii="Palatino Linotype" w:hAnsi="Palatino Linotype"/>
          <w:b/>
          <w:bCs/>
          <w:sz w:val="24"/>
        </w:rPr>
      </w:pPr>
      <w:r w:rsidRPr="00564245">
        <w:rPr>
          <w:rFonts w:ascii="Palatino Linotype" w:hAnsi="Palatino Linotype"/>
          <w:b/>
          <w:bCs/>
          <w:sz w:val="24"/>
        </w:rPr>
        <w:t>Nombramientos autorizados por el Presidente;</w:t>
      </w:r>
    </w:p>
    <w:p w14:paraId="32798A06" w14:textId="17FFC42E" w:rsidR="00C677AA" w:rsidRPr="00564245" w:rsidRDefault="00C677AA" w:rsidP="00F10337">
      <w:pPr>
        <w:pStyle w:val="Prrafodelista"/>
        <w:numPr>
          <w:ilvl w:val="0"/>
          <w:numId w:val="10"/>
        </w:numPr>
        <w:spacing w:before="240" w:after="240" w:line="360" w:lineRule="auto"/>
        <w:ind w:right="49"/>
        <w:jc w:val="both"/>
        <w:rPr>
          <w:rFonts w:ascii="Palatino Linotype" w:hAnsi="Palatino Linotype"/>
          <w:b/>
          <w:bCs/>
          <w:sz w:val="24"/>
        </w:rPr>
      </w:pPr>
      <w:r w:rsidRPr="00564245">
        <w:rPr>
          <w:rFonts w:ascii="Palatino Linotype" w:hAnsi="Palatino Linotype"/>
          <w:b/>
          <w:bCs/>
          <w:sz w:val="24"/>
        </w:rPr>
        <w:lastRenderedPageBreak/>
        <w:t>Actas de sesiones y sesiones grabadas o evidencias fotográficas;</w:t>
      </w:r>
    </w:p>
    <w:p w14:paraId="4A15C4D8" w14:textId="2F8E1D88" w:rsidR="00C677AA" w:rsidRPr="00564245" w:rsidRDefault="00C677AA" w:rsidP="00F10337">
      <w:pPr>
        <w:pStyle w:val="Prrafodelista"/>
        <w:numPr>
          <w:ilvl w:val="0"/>
          <w:numId w:val="10"/>
        </w:numPr>
        <w:spacing w:before="240" w:after="240" w:line="360" w:lineRule="auto"/>
        <w:ind w:right="49"/>
        <w:jc w:val="both"/>
        <w:rPr>
          <w:rFonts w:ascii="Palatino Linotype" w:hAnsi="Palatino Linotype"/>
          <w:b/>
          <w:bCs/>
          <w:sz w:val="24"/>
        </w:rPr>
      </w:pPr>
      <w:r w:rsidRPr="00564245">
        <w:rPr>
          <w:rFonts w:ascii="Palatino Linotype" w:hAnsi="Palatino Linotype"/>
          <w:b/>
          <w:bCs/>
          <w:sz w:val="24"/>
        </w:rPr>
        <w:t>Nombramiento de los últimos tres encargados de la Coordinación de Archivos y su primer recibo de nómina;</w:t>
      </w:r>
    </w:p>
    <w:p w14:paraId="45A2DE15" w14:textId="07F7E501" w:rsidR="00C677AA" w:rsidRPr="00564245" w:rsidRDefault="00C677AA" w:rsidP="00F10337">
      <w:pPr>
        <w:pStyle w:val="Prrafodelista"/>
        <w:numPr>
          <w:ilvl w:val="0"/>
          <w:numId w:val="10"/>
        </w:numPr>
        <w:spacing w:before="240" w:after="240" w:line="360" w:lineRule="auto"/>
        <w:ind w:right="49"/>
        <w:jc w:val="both"/>
        <w:rPr>
          <w:rFonts w:ascii="Palatino Linotype" w:hAnsi="Palatino Linotype"/>
          <w:b/>
          <w:bCs/>
          <w:sz w:val="24"/>
        </w:rPr>
      </w:pPr>
      <w:r w:rsidRPr="00564245">
        <w:rPr>
          <w:rFonts w:ascii="Palatino Linotype" w:hAnsi="Palatino Linotype"/>
          <w:b/>
          <w:bCs/>
          <w:sz w:val="24"/>
        </w:rPr>
        <w:t>Bitácora de trabajo de los últimos 6 meses en el archivo histórico y de concentración;</w:t>
      </w:r>
    </w:p>
    <w:p w14:paraId="4C191507" w14:textId="690255BB" w:rsidR="00C677AA" w:rsidRPr="00564245" w:rsidRDefault="00C677AA" w:rsidP="00F10337">
      <w:pPr>
        <w:pStyle w:val="Prrafodelista"/>
        <w:numPr>
          <w:ilvl w:val="0"/>
          <w:numId w:val="10"/>
        </w:numPr>
        <w:spacing w:before="240" w:after="240" w:line="360" w:lineRule="auto"/>
        <w:ind w:right="49"/>
        <w:jc w:val="both"/>
        <w:rPr>
          <w:rFonts w:ascii="Palatino Linotype" w:hAnsi="Palatino Linotype"/>
          <w:b/>
          <w:bCs/>
          <w:sz w:val="24"/>
        </w:rPr>
      </w:pPr>
      <w:r w:rsidRPr="00564245">
        <w:rPr>
          <w:rFonts w:ascii="Palatino Linotype" w:hAnsi="Palatino Linotype"/>
          <w:b/>
          <w:bCs/>
          <w:sz w:val="24"/>
        </w:rPr>
        <w:t>Evidencia fotográfica de la forma de archivar;</w:t>
      </w:r>
    </w:p>
    <w:p w14:paraId="199FCF76" w14:textId="466F70F5" w:rsidR="00C677AA" w:rsidRPr="00564245" w:rsidRDefault="00C677AA" w:rsidP="00F10337">
      <w:pPr>
        <w:pStyle w:val="Prrafodelista"/>
        <w:numPr>
          <w:ilvl w:val="0"/>
          <w:numId w:val="10"/>
        </w:numPr>
        <w:spacing w:before="240" w:after="240" w:line="360" w:lineRule="auto"/>
        <w:ind w:right="49"/>
        <w:jc w:val="both"/>
        <w:rPr>
          <w:rFonts w:ascii="Palatino Linotype" w:hAnsi="Palatino Linotype"/>
          <w:b/>
          <w:bCs/>
          <w:sz w:val="24"/>
        </w:rPr>
      </w:pPr>
      <w:r w:rsidRPr="00564245">
        <w:rPr>
          <w:rFonts w:ascii="Palatino Linotype" w:hAnsi="Palatino Linotype"/>
          <w:b/>
          <w:bCs/>
          <w:sz w:val="24"/>
        </w:rPr>
        <w:t>Explicación del proceso de transferencia;</w:t>
      </w:r>
    </w:p>
    <w:p w14:paraId="3C4D44E4" w14:textId="45766482" w:rsidR="00C677AA" w:rsidRPr="00564245" w:rsidRDefault="00C677AA" w:rsidP="00F10337">
      <w:pPr>
        <w:pStyle w:val="Prrafodelista"/>
        <w:numPr>
          <w:ilvl w:val="0"/>
          <w:numId w:val="10"/>
        </w:numPr>
        <w:spacing w:before="240" w:after="240" w:line="360" w:lineRule="auto"/>
        <w:ind w:right="49"/>
        <w:jc w:val="both"/>
        <w:rPr>
          <w:rFonts w:ascii="Palatino Linotype" w:hAnsi="Palatino Linotype"/>
          <w:b/>
          <w:bCs/>
          <w:sz w:val="24"/>
        </w:rPr>
      </w:pPr>
      <w:r w:rsidRPr="00564245">
        <w:rPr>
          <w:rFonts w:ascii="Palatino Linotype" w:hAnsi="Palatino Linotype"/>
          <w:b/>
          <w:bCs/>
          <w:sz w:val="24"/>
        </w:rPr>
        <w:t>Link de la página del área coordinadora de archivos en la que se encuentra el contenido público generado a partir de la Ley de archivos;</w:t>
      </w:r>
    </w:p>
    <w:p w14:paraId="69FAADC9" w14:textId="603B789F" w:rsidR="00C677AA" w:rsidRPr="00564245" w:rsidRDefault="00C677AA" w:rsidP="00F10337">
      <w:pPr>
        <w:pStyle w:val="Prrafodelista"/>
        <w:numPr>
          <w:ilvl w:val="0"/>
          <w:numId w:val="10"/>
        </w:numPr>
        <w:spacing w:before="240" w:after="240" w:line="360" w:lineRule="auto"/>
        <w:ind w:right="49"/>
        <w:jc w:val="both"/>
        <w:rPr>
          <w:rFonts w:ascii="Palatino Linotype" w:hAnsi="Palatino Linotype"/>
          <w:b/>
          <w:bCs/>
          <w:sz w:val="24"/>
        </w:rPr>
      </w:pPr>
      <w:r w:rsidRPr="00564245">
        <w:rPr>
          <w:rFonts w:ascii="Palatino Linotype" w:hAnsi="Palatino Linotype"/>
          <w:b/>
          <w:bCs/>
          <w:sz w:val="24"/>
        </w:rPr>
        <w:t>Fichas de confidencialidad de los documentos con candado de confidencialidad y tiempo de resguardo;</w:t>
      </w:r>
    </w:p>
    <w:p w14:paraId="648F61C6" w14:textId="43CECDB9" w:rsidR="00C677AA" w:rsidRPr="00564245" w:rsidRDefault="00C677AA" w:rsidP="00F10337">
      <w:pPr>
        <w:pStyle w:val="Prrafodelista"/>
        <w:numPr>
          <w:ilvl w:val="0"/>
          <w:numId w:val="10"/>
        </w:numPr>
        <w:spacing w:before="240" w:after="240" w:line="360" w:lineRule="auto"/>
        <w:ind w:right="49"/>
        <w:jc w:val="both"/>
        <w:rPr>
          <w:rFonts w:ascii="Palatino Linotype" w:hAnsi="Palatino Linotype"/>
          <w:b/>
          <w:bCs/>
          <w:sz w:val="24"/>
        </w:rPr>
      </w:pPr>
      <w:r w:rsidRPr="00564245">
        <w:rPr>
          <w:rFonts w:ascii="Palatino Linotype" w:hAnsi="Palatino Linotype"/>
          <w:b/>
          <w:bCs/>
          <w:sz w:val="24"/>
        </w:rPr>
        <w:t>Constancias de actualización del personal adscrito a la Coordinación General de Archivos;</w:t>
      </w:r>
    </w:p>
    <w:p w14:paraId="6FB7005B" w14:textId="15082888" w:rsidR="00C677AA" w:rsidRPr="00564245" w:rsidRDefault="00C677AA" w:rsidP="00F10337">
      <w:pPr>
        <w:pStyle w:val="Prrafodelista"/>
        <w:numPr>
          <w:ilvl w:val="0"/>
          <w:numId w:val="10"/>
        </w:numPr>
        <w:spacing w:before="240" w:after="240" w:line="360" w:lineRule="auto"/>
        <w:ind w:right="49"/>
        <w:jc w:val="both"/>
        <w:rPr>
          <w:rFonts w:ascii="Palatino Linotype" w:hAnsi="Palatino Linotype"/>
          <w:b/>
          <w:bCs/>
          <w:sz w:val="24"/>
        </w:rPr>
      </w:pPr>
      <w:r w:rsidRPr="00564245">
        <w:rPr>
          <w:rFonts w:ascii="Palatino Linotype" w:hAnsi="Palatino Linotype"/>
          <w:b/>
          <w:bCs/>
          <w:sz w:val="24"/>
        </w:rPr>
        <w:t>Acta de instalación del área coordinadora de archivos y grupo interdisciplinario;</w:t>
      </w:r>
    </w:p>
    <w:p w14:paraId="75079BE8" w14:textId="7FA40C06" w:rsidR="00C677AA" w:rsidRPr="00564245" w:rsidRDefault="00C677AA" w:rsidP="00F10337">
      <w:pPr>
        <w:pStyle w:val="Prrafodelista"/>
        <w:numPr>
          <w:ilvl w:val="0"/>
          <w:numId w:val="10"/>
        </w:numPr>
        <w:spacing w:before="240" w:after="240" w:line="360" w:lineRule="auto"/>
        <w:ind w:right="49"/>
        <w:jc w:val="both"/>
        <w:rPr>
          <w:rFonts w:ascii="Palatino Linotype" w:hAnsi="Palatino Linotype"/>
          <w:b/>
          <w:bCs/>
          <w:sz w:val="24"/>
        </w:rPr>
      </w:pPr>
      <w:r w:rsidRPr="00564245">
        <w:rPr>
          <w:rFonts w:ascii="Palatino Linotype" w:hAnsi="Palatino Linotype"/>
          <w:b/>
          <w:bCs/>
          <w:sz w:val="24"/>
        </w:rPr>
        <w:t>Evidencia fotográfica de medidas de seguridad del archivo;</w:t>
      </w:r>
    </w:p>
    <w:p w14:paraId="536E2D54" w14:textId="23FE897E" w:rsidR="00C677AA" w:rsidRPr="00564245" w:rsidRDefault="00C677AA" w:rsidP="00F10337">
      <w:pPr>
        <w:pStyle w:val="Prrafodelista"/>
        <w:numPr>
          <w:ilvl w:val="0"/>
          <w:numId w:val="10"/>
        </w:numPr>
        <w:spacing w:before="240" w:after="240" w:line="360" w:lineRule="auto"/>
        <w:ind w:right="49"/>
        <w:jc w:val="both"/>
        <w:rPr>
          <w:rFonts w:ascii="Palatino Linotype" w:hAnsi="Palatino Linotype"/>
          <w:bCs/>
          <w:sz w:val="24"/>
        </w:rPr>
      </w:pPr>
      <w:r w:rsidRPr="00564245">
        <w:rPr>
          <w:rFonts w:ascii="Palatino Linotype" w:hAnsi="Palatino Linotype"/>
          <w:bCs/>
          <w:sz w:val="24"/>
        </w:rPr>
        <w:t>Formatos de uso en el área coordinadora de archivo;</w:t>
      </w:r>
    </w:p>
    <w:p w14:paraId="0B0AF6A8" w14:textId="799E5595" w:rsidR="00C677AA" w:rsidRPr="00564245" w:rsidRDefault="00C677AA" w:rsidP="00F10337">
      <w:pPr>
        <w:pStyle w:val="Prrafodelista"/>
        <w:numPr>
          <w:ilvl w:val="0"/>
          <w:numId w:val="10"/>
        </w:numPr>
        <w:spacing w:before="240" w:after="240" w:line="360" w:lineRule="auto"/>
        <w:ind w:right="49"/>
        <w:jc w:val="both"/>
        <w:rPr>
          <w:rFonts w:ascii="Palatino Linotype" w:hAnsi="Palatino Linotype"/>
          <w:bCs/>
          <w:sz w:val="24"/>
        </w:rPr>
      </w:pPr>
      <w:r w:rsidRPr="00564245">
        <w:rPr>
          <w:rFonts w:ascii="Palatino Linotype" w:hAnsi="Palatino Linotype"/>
          <w:bCs/>
          <w:sz w:val="24"/>
        </w:rPr>
        <w:t>Currículum vitae del Personal adscrito a la Coordinación General de archivo</w:t>
      </w:r>
      <w:r w:rsidR="00832D38" w:rsidRPr="00564245">
        <w:rPr>
          <w:rFonts w:ascii="Palatino Linotype" w:hAnsi="Palatino Linotype"/>
          <w:bCs/>
          <w:sz w:val="24"/>
        </w:rPr>
        <w:t xml:space="preserve"> y grupo interdisciplinario.</w:t>
      </w:r>
    </w:p>
    <w:p w14:paraId="76ED5CB8" w14:textId="77777777" w:rsidR="00C677AA" w:rsidRPr="00564245" w:rsidRDefault="00C677AA" w:rsidP="003540AD">
      <w:pPr>
        <w:pStyle w:val="Prrafodelista"/>
        <w:spacing w:before="240" w:after="240" w:line="360" w:lineRule="auto"/>
        <w:ind w:left="0" w:right="49"/>
        <w:jc w:val="both"/>
        <w:rPr>
          <w:rFonts w:ascii="Palatino Linotype" w:hAnsi="Palatino Linotype"/>
          <w:bCs/>
          <w:sz w:val="24"/>
        </w:rPr>
      </w:pPr>
    </w:p>
    <w:p w14:paraId="47A1593E" w14:textId="6EAEE287" w:rsidR="00261D04" w:rsidRPr="00564245" w:rsidRDefault="00030C87" w:rsidP="00CD17F0">
      <w:pPr>
        <w:pStyle w:val="Prrafodelista"/>
        <w:numPr>
          <w:ilvl w:val="0"/>
          <w:numId w:val="3"/>
        </w:numPr>
        <w:spacing w:before="240" w:after="240" w:line="360" w:lineRule="auto"/>
        <w:ind w:left="0" w:firstLine="0"/>
        <w:jc w:val="both"/>
        <w:rPr>
          <w:rFonts w:ascii="Palatino Linotype" w:hAnsi="Palatino Linotype" w:cs="Arial"/>
          <w:i/>
          <w:sz w:val="24"/>
        </w:rPr>
      </w:pPr>
      <w:r w:rsidRPr="00564245">
        <w:rPr>
          <w:rFonts w:ascii="Palatino Linotype" w:eastAsiaTheme="minorEastAsia" w:hAnsi="Palatino Linotype"/>
          <w:iCs/>
          <w:sz w:val="24"/>
          <w:lang w:val="es-ES_tradnl"/>
        </w:rPr>
        <w:t>El Sujeto Obligado</w:t>
      </w:r>
      <w:r w:rsidR="00342490" w:rsidRPr="00564245">
        <w:rPr>
          <w:rFonts w:ascii="Palatino Linotype" w:eastAsiaTheme="minorEastAsia" w:hAnsi="Palatino Linotype"/>
          <w:iCs/>
          <w:sz w:val="24"/>
          <w:lang w:val="es-ES_tradnl"/>
        </w:rPr>
        <w:t xml:space="preserve"> </w:t>
      </w:r>
      <w:r w:rsidR="00261D04" w:rsidRPr="00564245">
        <w:rPr>
          <w:rFonts w:ascii="Palatino Linotype" w:eastAsiaTheme="minorEastAsia" w:hAnsi="Palatino Linotype"/>
          <w:iCs/>
          <w:sz w:val="24"/>
          <w:lang w:val="es-ES_tradnl"/>
        </w:rPr>
        <w:t>entregó parcialmente la información requerida</w:t>
      </w:r>
      <w:r w:rsidR="00CB080E" w:rsidRPr="00564245">
        <w:rPr>
          <w:rFonts w:ascii="Palatino Linotype" w:eastAsiaTheme="minorEastAsia" w:hAnsi="Palatino Linotype"/>
          <w:iCs/>
          <w:sz w:val="24"/>
          <w:lang w:val="es-ES_tradnl"/>
        </w:rPr>
        <w:t>.</w:t>
      </w:r>
    </w:p>
    <w:p w14:paraId="66764A63" w14:textId="0731215E" w:rsidR="00A77AED" w:rsidRPr="00564245" w:rsidRDefault="006B3FD4" w:rsidP="00CD17F0">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sz w:val="24"/>
          <w:szCs w:val="24"/>
          <w:lang w:val="es-ES_tradnl"/>
        </w:rPr>
      </w:pPr>
      <w:r w:rsidRPr="00564245">
        <w:rPr>
          <w:rFonts w:ascii="Palatino Linotype" w:eastAsiaTheme="minorEastAsia" w:hAnsi="Palatino Linotype"/>
          <w:sz w:val="24"/>
          <w:szCs w:val="24"/>
          <w:lang w:val="es-ES_tradnl"/>
        </w:rPr>
        <w:lastRenderedPageBreak/>
        <w:t>El Rec</w:t>
      </w:r>
      <w:r w:rsidR="00A77AED" w:rsidRPr="00564245">
        <w:rPr>
          <w:rFonts w:ascii="Palatino Linotype" w:eastAsiaTheme="minorEastAsia" w:hAnsi="Palatino Linotype"/>
          <w:sz w:val="24"/>
          <w:szCs w:val="24"/>
          <w:lang w:val="es-ES_tradnl"/>
        </w:rPr>
        <w:t>urrente se inconformó por</w:t>
      </w:r>
      <w:r w:rsidR="00FD2F4F" w:rsidRPr="00564245">
        <w:rPr>
          <w:rFonts w:ascii="Palatino Linotype" w:eastAsiaTheme="minorEastAsia" w:hAnsi="Palatino Linotype"/>
          <w:sz w:val="24"/>
          <w:szCs w:val="24"/>
          <w:lang w:val="es-ES_tradnl"/>
        </w:rPr>
        <w:t xml:space="preserve"> la </w:t>
      </w:r>
      <w:r w:rsidR="00CB080E" w:rsidRPr="00564245">
        <w:rPr>
          <w:rFonts w:ascii="Palatino Linotype" w:eastAsiaTheme="minorEastAsia" w:hAnsi="Palatino Linotype"/>
          <w:sz w:val="24"/>
          <w:szCs w:val="24"/>
          <w:lang w:val="es-ES_tradnl"/>
        </w:rPr>
        <w:t>negativa de la información.</w:t>
      </w:r>
    </w:p>
    <w:p w14:paraId="2E7710E9" w14:textId="77777777" w:rsidR="00393E30" w:rsidRPr="00564245" w:rsidRDefault="00393E30" w:rsidP="00CD17F0">
      <w:pPr>
        <w:tabs>
          <w:tab w:val="left" w:pos="284"/>
        </w:tabs>
        <w:spacing w:before="240" w:after="240" w:line="360" w:lineRule="auto"/>
        <w:contextualSpacing/>
        <w:jc w:val="both"/>
        <w:rPr>
          <w:rFonts w:ascii="Palatino Linotype" w:eastAsiaTheme="minorEastAsia" w:hAnsi="Palatino Linotype"/>
          <w:sz w:val="24"/>
          <w:szCs w:val="24"/>
          <w:lang w:val="es-ES_tradnl"/>
        </w:rPr>
      </w:pPr>
    </w:p>
    <w:p w14:paraId="7BC15271" w14:textId="14B606DA" w:rsidR="000F5CEC" w:rsidRPr="00564245" w:rsidRDefault="000F5CEC" w:rsidP="00CD17F0">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sz w:val="24"/>
          <w:szCs w:val="24"/>
          <w:lang w:val="es-ES_tradnl"/>
        </w:rPr>
      </w:pPr>
      <w:r w:rsidRPr="00564245">
        <w:rPr>
          <w:rFonts w:ascii="Palatino Linotype" w:eastAsiaTheme="minorEastAsia" w:hAnsi="Palatino Linotype" w:cs="Arial"/>
          <w:sz w:val="24"/>
          <w:szCs w:val="24"/>
          <w:lang w:val="es-ES_tradnl"/>
        </w:rPr>
        <w:t xml:space="preserve">Por lo tanto, el presente recurso de revisión se circunscribe en determinar si se </w:t>
      </w:r>
      <w:r w:rsidRPr="00564245">
        <w:rPr>
          <w:rFonts w:ascii="Palatino Linotype" w:hAnsi="Palatino Linotype"/>
          <w:sz w:val="24"/>
          <w:szCs w:val="24"/>
          <w:lang w:val="es-ES_tradnl"/>
        </w:rPr>
        <w:t>actualiza las causales de procedencia</w:t>
      </w:r>
      <w:r w:rsidRPr="00564245">
        <w:rPr>
          <w:rFonts w:ascii="Palatino Linotype" w:hAnsi="Palatino Linotype"/>
          <w:b/>
          <w:sz w:val="24"/>
          <w:szCs w:val="24"/>
          <w:lang w:val="es-ES_tradnl"/>
        </w:rPr>
        <w:t xml:space="preserve"> </w:t>
      </w:r>
      <w:r w:rsidRPr="00564245">
        <w:rPr>
          <w:rFonts w:ascii="Palatino Linotype" w:hAnsi="Palatino Linotype" w:cs="Arial"/>
          <w:sz w:val="24"/>
          <w:szCs w:val="24"/>
          <w:lang w:val="es-ES_tradnl" w:eastAsia="es-MX"/>
        </w:rPr>
        <w:t xml:space="preserve">contenidas en </w:t>
      </w:r>
      <w:r w:rsidRPr="00564245">
        <w:rPr>
          <w:rFonts w:ascii="Palatino Linotype" w:hAnsi="Palatino Linotype" w:cs="Arial"/>
          <w:sz w:val="24"/>
          <w:szCs w:val="24"/>
          <w:lang w:val="es-ES" w:eastAsia="es-MX"/>
        </w:rPr>
        <w:t xml:space="preserve">el artículo 179 fracciones I, relativo a la </w:t>
      </w:r>
      <w:r w:rsidR="00CB080E" w:rsidRPr="00564245">
        <w:rPr>
          <w:rFonts w:ascii="Palatino Linotype" w:hAnsi="Palatino Linotype" w:cs="Arial"/>
          <w:sz w:val="24"/>
          <w:szCs w:val="24"/>
          <w:lang w:val="es-ES" w:eastAsia="es-MX"/>
        </w:rPr>
        <w:t>negativa de la información</w:t>
      </w:r>
      <w:r w:rsidRPr="00564245">
        <w:rPr>
          <w:rFonts w:ascii="Palatino Linotype" w:hAnsi="Palatino Linotype" w:cs="Arial"/>
          <w:sz w:val="24"/>
          <w:szCs w:val="24"/>
          <w:lang w:val="es-ES" w:eastAsia="es-MX"/>
        </w:rPr>
        <w:t xml:space="preserve">, de la </w:t>
      </w:r>
      <w:r w:rsidRPr="00564245">
        <w:rPr>
          <w:rFonts w:ascii="Palatino Linotype" w:eastAsia="Calibri" w:hAnsi="Palatino Linotype" w:cs="Arial"/>
          <w:b/>
          <w:sz w:val="24"/>
          <w:szCs w:val="24"/>
          <w:lang w:val="es-ES"/>
        </w:rPr>
        <w:t>Ley de Transparencia y Acceso a la Información Pública del Estado de México y Municipios</w:t>
      </w:r>
      <w:r w:rsidRPr="00564245">
        <w:rPr>
          <w:rFonts w:ascii="Palatino Linotype" w:hAnsi="Palatino Linotype" w:cs="Arial"/>
          <w:sz w:val="24"/>
          <w:szCs w:val="24"/>
          <w:lang w:val="es-ES" w:eastAsia="es-MX"/>
        </w:rPr>
        <w:t>.</w:t>
      </w:r>
    </w:p>
    <w:p w14:paraId="5A5C4D9D" w14:textId="1AE6587B" w:rsidR="00030C87" w:rsidRPr="00564245" w:rsidRDefault="00030C87" w:rsidP="00CD17F0">
      <w:pPr>
        <w:pStyle w:val="Ttulo2"/>
        <w:tabs>
          <w:tab w:val="left" w:pos="426"/>
        </w:tabs>
        <w:rPr>
          <w:rFonts w:ascii="Palatino Linotype" w:hAnsi="Palatino Linotype" w:cs="Arial"/>
          <w:b/>
          <w:color w:val="000000" w:themeColor="text1"/>
          <w:sz w:val="24"/>
          <w:szCs w:val="24"/>
        </w:rPr>
      </w:pPr>
      <w:bookmarkStart w:id="9" w:name="_Toc87456489"/>
      <w:bookmarkStart w:id="10" w:name="_Toc34911390"/>
      <w:r w:rsidRPr="00564245">
        <w:rPr>
          <w:rFonts w:ascii="Palatino Linotype" w:hAnsi="Palatino Linotype" w:cs="Arial"/>
          <w:b/>
          <w:color w:val="000000" w:themeColor="text1"/>
          <w:sz w:val="24"/>
          <w:szCs w:val="24"/>
        </w:rPr>
        <w:t>CUARTO. Estudio y Resolución del asunto.</w:t>
      </w:r>
      <w:bookmarkEnd w:id="9"/>
    </w:p>
    <w:p w14:paraId="221A5442" w14:textId="77777777" w:rsidR="00030C87" w:rsidRPr="00564245" w:rsidRDefault="00030C87" w:rsidP="00CD17F0">
      <w:pPr>
        <w:pStyle w:val="Prrafodelista"/>
        <w:tabs>
          <w:tab w:val="left" w:pos="426"/>
        </w:tabs>
        <w:spacing w:line="360" w:lineRule="auto"/>
        <w:ind w:left="0" w:right="51"/>
        <w:jc w:val="both"/>
        <w:rPr>
          <w:rFonts w:ascii="Palatino Linotype" w:hAnsi="Palatino Linotype"/>
          <w:color w:val="000000" w:themeColor="text1"/>
          <w:sz w:val="24"/>
        </w:rPr>
      </w:pPr>
    </w:p>
    <w:p w14:paraId="671F21BF" w14:textId="77777777" w:rsidR="00030C87" w:rsidRPr="00564245" w:rsidRDefault="00030C87" w:rsidP="00CD17F0">
      <w:pPr>
        <w:pStyle w:val="Prrafodelista"/>
        <w:tabs>
          <w:tab w:val="left" w:pos="426"/>
        </w:tabs>
        <w:spacing w:before="240" w:after="240" w:line="360" w:lineRule="auto"/>
        <w:ind w:left="0" w:right="51"/>
        <w:jc w:val="both"/>
        <w:outlineLvl w:val="2"/>
        <w:rPr>
          <w:rFonts w:ascii="Palatino Linotype" w:hAnsi="Palatino Linotype"/>
          <w:b/>
          <w:bCs/>
          <w:color w:val="000000" w:themeColor="text1"/>
          <w:sz w:val="24"/>
        </w:rPr>
      </w:pPr>
      <w:bookmarkStart w:id="11" w:name="_Toc87456490"/>
      <w:r w:rsidRPr="00564245">
        <w:rPr>
          <w:rFonts w:ascii="Palatino Linotype" w:hAnsi="Palatino Linotype"/>
          <w:b/>
          <w:bCs/>
          <w:color w:val="000000" w:themeColor="text1"/>
          <w:sz w:val="24"/>
        </w:rPr>
        <w:t>I. De la atención a la solicitud de información.</w:t>
      </w:r>
      <w:bookmarkEnd w:id="11"/>
    </w:p>
    <w:p w14:paraId="305E77F3" w14:textId="77777777" w:rsidR="00030C87" w:rsidRPr="00564245" w:rsidRDefault="00030C87" w:rsidP="00CD17F0">
      <w:pPr>
        <w:pStyle w:val="Ttulo2"/>
        <w:numPr>
          <w:ilvl w:val="1"/>
          <w:numId w:val="2"/>
        </w:numPr>
        <w:spacing w:line="259" w:lineRule="auto"/>
        <w:ind w:left="993" w:hanging="360"/>
        <w:rPr>
          <w:rFonts w:ascii="Palatino Linotype" w:hAnsi="Palatino Linotype"/>
          <w:b/>
          <w:color w:val="auto"/>
          <w:sz w:val="24"/>
          <w:szCs w:val="24"/>
        </w:rPr>
      </w:pPr>
      <w:bookmarkStart w:id="12" w:name="_Toc59195561"/>
      <w:bookmarkStart w:id="13" w:name="_Toc83830727"/>
      <w:bookmarkStart w:id="14" w:name="_Toc85112350"/>
      <w:bookmarkStart w:id="15" w:name="_Toc27141117"/>
      <w:bookmarkStart w:id="16" w:name="_Toc4061684"/>
      <w:r w:rsidRPr="00564245">
        <w:rPr>
          <w:rFonts w:ascii="Palatino Linotype" w:hAnsi="Palatino Linotype"/>
          <w:b/>
          <w:color w:val="auto"/>
          <w:sz w:val="24"/>
          <w:szCs w:val="24"/>
        </w:rPr>
        <w:t>De la fuente obligacional</w:t>
      </w:r>
      <w:bookmarkEnd w:id="12"/>
      <w:bookmarkEnd w:id="13"/>
      <w:bookmarkEnd w:id="14"/>
    </w:p>
    <w:bookmarkEnd w:id="15"/>
    <w:bookmarkEnd w:id="16"/>
    <w:p w14:paraId="332C7DC5" w14:textId="77777777" w:rsidR="00030C87" w:rsidRPr="00564245" w:rsidRDefault="00030C87" w:rsidP="00CD17F0">
      <w:pPr>
        <w:rPr>
          <w:rFonts w:ascii="Palatino Linotype" w:hAnsi="Palatino Linotype"/>
          <w:sz w:val="24"/>
          <w:szCs w:val="24"/>
          <w:lang w:val="es-ES"/>
        </w:rPr>
      </w:pPr>
    </w:p>
    <w:p w14:paraId="4CE1B5E6" w14:textId="77777777" w:rsidR="00030C87" w:rsidRPr="00564245" w:rsidRDefault="00030C87" w:rsidP="00CD17F0">
      <w:pPr>
        <w:numPr>
          <w:ilvl w:val="0"/>
          <w:numId w:val="2"/>
        </w:numPr>
        <w:spacing w:line="360" w:lineRule="auto"/>
        <w:ind w:left="0" w:right="34" w:firstLine="0"/>
        <w:contextualSpacing/>
        <w:jc w:val="both"/>
        <w:rPr>
          <w:rFonts w:ascii="Palatino Linotype" w:eastAsia="MS Mincho" w:hAnsi="Palatino Linotype" w:cs="Arial"/>
          <w:sz w:val="24"/>
          <w:szCs w:val="24"/>
        </w:rPr>
      </w:pPr>
      <w:r w:rsidRPr="00564245">
        <w:rPr>
          <w:rFonts w:ascii="Palatino Linotype" w:hAnsi="Palatino Linotype" w:cs="Arial"/>
          <w:color w:val="000000"/>
          <w:sz w:val="24"/>
          <w:szCs w:val="24"/>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564245">
        <w:rPr>
          <w:rFonts w:ascii="Palatino Linotype" w:hAnsi="Palatino Linotype" w:cs="Arial"/>
          <w:color w:val="000000"/>
          <w:sz w:val="24"/>
          <w:szCs w:val="24"/>
        </w:rPr>
        <w:t xml:space="preserve"> </w:t>
      </w:r>
      <w:r w:rsidRPr="00564245">
        <w:rPr>
          <w:rFonts w:ascii="Palatino Linotype" w:hAnsi="Palatino Linotype" w:cs="Arial"/>
          <w:b/>
          <w:color w:val="000000"/>
          <w:sz w:val="24"/>
          <w:szCs w:val="24"/>
        </w:rPr>
        <w:t>SUJETO OBLIGADO</w:t>
      </w:r>
      <w:r w:rsidRPr="00564245">
        <w:rPr>
          <w:rFonts w:ascii="Palatino Linotype" w:hAnsi="Palatino Linotype" w:cs="Arial"/>
          <w:color w:val="000000"/>
          <w:sz w:val="24"/>
          <w:szCs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64245">
        <w:rPr>
          <w:rFonts w:ascii="Palatino Linotype" w:hAnsi="Palatino Linotype" w:cs="Arial"/>
          <w:b/>
          <w:color w:val="000000"/>
          <w:sz w:val="24"/>
          <w:szCs w:val="24"/>
        </w:rPr>
        <w:t xml:space="preserve">Constitución Política de los Estados Unidos Mexicanos </w:t>
      </w:r>
      <w:r w:rsidRPr="00564245">
        <w:rPr>
          <w:rFonts w:ascii="Palatino Linotype" w:hAnsi="Palatino Linotype" w:cs="Arial"/>
          <w:color w:val="000000"/>
          <w:sz w:val="24"/>
          <w:szCs w:val="24"/>
        </w:rPr>
        <w:t xml:space="preserve">al señalar la obligación de “promover, </w:t>
      </w:r>
      <w:r w:rsidRPr="00564245">
        <w:rPr>
          <w:rFonts w:ascii="Palatino Linotype" w:hAnsi="Palatino Linotype" w:cs="Arial"/>
          <w:b/>
          <w:color w:val="000000"/>
          <w:sz w:val="24"/>
          <w:szCs w:val="24"/>
        </w:rPr>
        <w:t>respetar</w:t>
      </w:r>
      <w:r w:rsidRPr="00564245">
        <w:rPr>
          <w:rFonts w:ascii="Palatino Linotype" w:hAnsi="Palatino Linotype" w:cs="Arial"/>
          <w:color w:val="000000"/>
          <w:sz w:val="24"/>
          <w:szCs w:val="24"/>
        </w:rPr>
        <w:t xml:space="preserve">, proteger y </w:t>
      </w:r>
      <w:r w:rsidRPr="00564245">
        <w:rPr>
          <w:rFonts w:ascii="Palatino Linotype" w:hAnsi="Palatino Linotype" w:cs="Arial"/>
          <w:b/>
          <w:color w:val="000000"/>
          <w:sz w:val="24"/>
          <w:szCs w:val="24"/>
        </w:rPr>
        <w:t>garantizar</w:t>
      </w:r>
      <w:r w:rsidRPr="00564245">
        <w:rPr>
          <w:rFonts w:ascii="Palatino Linotype" w:hAnsi="Palatino Linotype" w:cs="Arial"/>
          <w:color w:val="000000"/>
          <w:sz w:val="24"/>
          <w:szCs w:val="24"/>
        </w:rPr>
        <w:t xml:space="preserve"> los derechos humanos”, entre los cuales se encuentra dicho derecho. </w:t>
      </w:r>
    </w:p>
    <w:p w14:paraId="0A0C0F66" w14:textId="77777777" w:rsidR="00030C87" w:rsidRPr="00564245" w:rsidRDefault="00030C87" w:rsidP="00CD17F0">
      <w:pPr>
        <w:tabs>
          <w:tab w:val="left" w:pos="284"/>
        </w:tabs>
        <w:spacing w:before="240" w:after="240" w:line="360" w:lineRule="auto"/>
        <w:ind w:right="49"/>
        <w:contextualSpacing/>
        <w:jc w:val="both"/>
        <w:rPr>
          <w:rFonts w:ascii="Palatino Linotype" w:eastAsia="MS Mincho" w:hAnsi="Palatino Linotype"/>
          <w:color w:val="000000"/>
          <w:sz w:val="24"/>
          <w:szCs w:val="24"/>
        </w:rPr>
      </w:pPr>
    </w:p>
    <w:p w14:paraId="0BB7838A" w14:textId="77777777" w:rsidR="00030C87" w:rsidRPr="00564245" w:rsidRDefault="00030C87" w:rsidP="00CD17F0">
      <w:pPr>
        <w:numPr>
          <w:ilvl w:val="0"/>
          <w:numId w:val="2"/>
        </w:numPr>
        <w:tabs>
          <w:tab w:val="left" w:pos="284"/>
        </w:tabs>
        <w:spacing w:before="240" w:after="240" w:line="360" w:lineRule="auto"/>
        <w:ind w:left="0" w:firstLine="0"/>
        <w:contextualSpacing/>
        <w:jc w:val="both"/>
        <w:rPr>
          <w:rFonts w:ascii="Palatino Linotype" w:hAnsi="Palatino Linotype"/>
          <w:sz w:val="24"/>
          <w:szCs w:val="24"/>
        </w:rPr>
      </w:pPr>
      <w:r w:rsidRPr="00564245">
        <w:rPr>
          <w:rFonts w:ascii="Palatino Linotype" w:hAnsi="Palatino Linotype"/>
          <w:sz w:val="24"/>
          <w:szCs w:val="24"/>
        </w:rPr>
        <w:t xml:space="preserve">Definiendo el Derecho de Acceso a la Información Pública como: </w:t>
      </w:r>
      <w:r w:rsidRPr="00564245">
        <w:rPr>
          <w:rFonts w:ascii="Palatino Linotype" w:hAnsi="Palatino Linotype"/>
          <w:i/>
          <w:color w:val="000000"/>
          <w:sz w:val="24"/>
          <w:szCs w:val="24"/>
        </w:rPr>
        <w:t>La igualdad de oportunidades para recibir, buscar e impartir información</w:t>
      </w:r>
      <w:r w:rsidRPr="00564245">
        <w:rPr>
          <w:rFonts w:ascii="Palatino Linotype" w:hAnsi="Palatino Linotype"/>
          <w:i/>
          <w:color w:val="000000"/>
          <w:sz w:val="24"/>
          <w:szCs w:val="24"/>
          <w:vertAlign w:val="superscript"/>
        </w:rPr>
        <w:footnoteReference w:id="1"/>
      </w:r>
      <w:r w:rsidRPr="00564245">
        <w:rPr>
          <w:rFonts w:ascii="Palatino Linotype" w:hAnsi="Palatino Linotype"/>
          <w:i/>
          <w:color w:val="000000"/>
          <w:sz w:val="24"/>
          <w:szCs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64245">
        <w:rPr>
          <w:rFonts w:ascii="Palatino Linotype" w:hAnsi="Palatino Linotype"/>
          <w:i/>
          <w:color w:val="000000"/>
          <w:sz w:val="24"/>
          <w:szCs w:val="24"/>
          <w:vertAlign w:val="superscript"/>
        </w:rPr>
        <w:footnoteReference w:id="2"/>
      </w:r>
      <w:r w:rsidRPr="00564245">
        <w:rPr>
          <w:rFonts w:ascii="Palatino Linotype" w:hAnsi="Palatino Linotype"/>
          <w:color w:val="000000"/>
          <w:sz w:val="24"/>
          <w:szCs w:val="24"/>
        </w:rPr>
        <w:t>que se constituye como una herramienta fundamental para ejercer</w:t>
      </w:r>
      <w:r w:rsidRPr="00564245">
        <w:rPr>
          <w:rFonts w:ascii="Palatino Linotype" w:hAnsi="Palatino Linotype"/>
          <w:i/>
          <w:color w:val="000000"/>
          <w:sz w:val="24"/>
          <w:szCs w:val="24"/>
        </w:rPr>
        <w:t xml:space="preserve"> el control democrático de las gestiones estatales, de forma tal que puedan cuestionar, indagar y considerar si se está dando un adecuado cumplimiento a las funciones públicas,</w:t>
      </w:r>
      <w:r w:rsidRPr="00564245">
        <w:rPr>
          <w:rFonts w:ascii="Palatino Linotype" w:hAnsi="Palatino Linotype"/>
          <w:i/>
          <w:color w:val="000000"/>
          <w:sz w:val="24"/>
          <w:szCs w:val="24"/>
          <w:vertAlign w:val="superscript"/>
        </w:rPr>
        <w:footnoteReference w:id="3"/>
      </w:r>
      <w:r w:rsidRPr="00564245">
        <w:rPr>
          <w:rFonts w:ascii="Palatino Linotype" w:hAnsi="Palatino Linotype"/>
          <w:color w:val="000000"/>
          <w:sz w:val="24"/>
          <w:szCs w:val="24"/>
        </w:rPr>
        <w:t>fomentando</w:t>
      </w:r>
      <w:r w:rsidRPr="00564245">
        <w:rPr>
          <w:rFonts w:ascii="Palatino Linotype" w:hAnsi="Palatino Linotype"/>
          <w:i/>
          <w:color w:val="000000"/>
          <w:sz w:val="24"/>
          <w:szCs w:val="24"/>
        </w:rPr>
        <w:t xml:space="preserve"> la transparencia de las actividades estatales y </w:t>
      </w:r>
      <w:r w:rsidRPr="00564245">
        <w:rPr>
          <w:rFonts w:ascii="Palatino Linotype" w:hAnsi="Palatino Linotype"/>
          <w:color w:val="000000"/>
          <w:sz w:val="24"/>
          <w:szCs w:val="24"/>
        </w:rPr>
        <w:t>promoviendo</w:t>
      </w:r>
      <w:r w:rsidRPr="00564245">
        <w:rPr>
          <w:rFonts w:ascii="Palatino Linotype" w:hAnsi="Palatino Linotype"/>
          <w:i/>
          <w:color w:val="000000"/>
          <w:sz w:val="24"/>
          <w:szCs w:val="24"/>
        </w:rPr>
        <w:t xml:space="preserve"> la responsabilidad de los funcionarios sobre su gestión pública,</w:t>
      </w:r>
      <w:r w:rsidRPr="00564245">
        <w:rPr>
          <w:rFonts w:ascii="Palatino Linotype" w:hAnsi="Palatino Linotype"/>
          <w:i/>
          <w:color w:val="000000"/>
          <w:sz w:val="24"/>
          <w:szCs w:val="24"/>
          <w:vertAlign w:val="superscript"/>
        </w:rPr>
        <w:footnoteReference w:id="4"/>
      </w:r>
      <w:r w:rsidRPr="00564245">
        <w:rPr>
          <w:rFonts w:ascii="Palatino Linotype" w:hAnsi="Palatino Linotype"/>
          <w:color w:val="000000"/>
          <w:sz w:val="24"/>
          <w:szCs w:val="24"/>
        </w:rPr>
        <w:t>que permite</w:t>
      </w:r>
      <w:r w:rsidRPr="00564245">
        <w:rPr>
          <w:rFonts w:ascii="Palatino Linotype" w:hAnsi="Palatino Linotype"/>
          <w:i/>
          <w:color w:val="000000"/>
          <w:sz w:val="24"/>
          <w:szCs w:val="24"/>
        </w:rPr>
        <w:t xml:space="preserve"> saber qué están haciendo los gobiernos por sus pueblos, sin lo cual la verdad languidecería y la participación en el gobierno permanecería fragmentada.</w:t>
      </w:r>
    </w:p>
    <w:p w14:paraId="1A3E038D" w14:textId="77777777" w:rsidR="00030C87" w:rsidRPr="00564245" w:rsidRDefault="00030C87" w:rsidP="00CD17F0">
      <w:pPr>
        <w:tabs>
          <w:tab w:val="left" w:pos="284"/>
        </w:tabs>
        <w:contextualSpacing/>
        <w:rPr>
          <w:rFonts w:ascii="Palatino Linotype" w:hAnsi="Palatino Linotype"/>
          <w:sz w:val="24"/>
          <w:szCs w:val="24"/>
        </w:rPr>
      </w:pPr>
    </w:p>
    <w:p w14:paraId="581AF776" w14:textId="77777777" w:rsidR="00030C87" w:rsidRPr="00564245" w:rsidRDefault="00030C87" w:rsidP="00CD17F0">
      <w:pPr>
        <w:numPr>
          <w:ilvl w:val="0"/>
          <w:numId w:val="2"/>
        </w:numPr>
        <w:tabs>
          <w:tab w:val="left" w:pos="284"/>
        </w:tabs>
        <w:spacing w:before="240" w:after="240" w:line="360" w:lineRule="auto"/>
        <w:ind w:left="0" w:firstLine="0"/>
        <w:contextualSpacing/>
        <w:jc w:val="both"/>
        <w:rPr>
          <w:rFonts w:ascii="Palatino Linotype" w:hAnsi="Palatino Linotype"/>
          <w:i/>
          <w:sz w:val="24"/>
          <w:szCs w:val="24"/>
        </w:rPr>
      </w:pPr>
      <w:r w:rsidRPr="00564245">
        <w:rPr>
          <w:rFonts w:ascii="Palatino Linotype" w:hAnsi="Palatino Linotype"/>
          <w:sz w:val="24"/>
          <w:szCs w:val="24"/>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D944F66" w14:textId="77777777" w:rsidR="00030C87" w:rsidRPr="00564245" w:rsidRDefault="00030C87" w:rsidP="00CD17F0">
      <w:pPr>
        <w:tabs>
          <w:tab w:val="left" w:pos="284"/>
        </w:tabs>
        <w:spacing w:before="240" w:after="240" w:line="360" w:lineRule="auto"/>
        <w:contextualSpacing/>
        <w:jc w:val="both"/>
        <w:rPr>
          <w:rFonts w:ascii="Palatino Linotype" w:hAnsi="Palatino Linotype"/>
          <w:i/>
          <w:sz w:val="24"/>
          <w:szCs w:val="24"/>
        </w:rPr>
      </w:pPr>
      <w:r w:rsidRPr="00564245">
        <w:rPr>
          <w:rFonts w:ascii="Palatino Linotype" w:hAnsi="Palatino Linotype"/>
          <w:i/>
          <w:sz w:val="24"/>
          <w:szCs w:val="24"/>
        </w:rPr>
        <w:t xml:space="preserve"> </w:t>
      </w:r>
    </w:p>
    <w:p w14:paraId="5DB6B440" w14:textId="77777777" w:rsidR="00030C87" w:rsidRPr="00564245" w:rsidRDefault="00030C87" w:rsidP="00CD17F0">
      <w:pPr>
        <w:numPr>
          <w:ilvl w:val="0"/>
          <w:numId w:val="2"/>
        </w:numPr>
        <w:tabs>
          <w:tab w:val="left" w:pos="284"/>
        </w:tabs>
        <w:spacing w:before="240" w:line="360" w:lineRule="auto"/>
        <w:ind w:left="0" w:firstLine="0"/>
        <w:contextualSpacing/>
        <w:jc w:val="both"/>
        <w:rPr>
          <w:rFonts w:ascii="Palatino Linotype" w:hAnsi="Palatino Linotype"/>
          <w:sz w:val="24"/>
          <w:szCs w:val="24"/>
        </w:rPr>
      </w:pPr>
      <w:r w:rsidRPr="00564245">
        <w:rPr>
          <w:rFonts w:ascii="Palatino Linotype" w:hAnsi="Palatino Linotype" w:cs="Arial"/>
          <w:sz w:val="24"/>
          <w:szCs w:val="24"/>
        </w:rPr>
        <w:lastRenderedPageBreak/>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564245">
        <w:rPr>
          <w:rFonts w:ascii="Palatino Linotype" w:hAnsi="Palatino Linotype" w:cs="Arial"/>
          <w:i/>
          <w:sz w:val="24"/>
          <w:szCs w:val="24"/>
        </w:rPr>
        <w:t>por los principios de simplicidad, rapidez gratuidad del procedimiento, auxilio y orientación a los particulares</w:t>
      </w:r>
      <w:r w:rsidRPr="00564245">
        <w:rPr>
          <w:rFonts w:ascii="Palatino Linotype" w:hAnsi="Palatino Linotype" w:cs="Arial"/>
          <w:sz w:val="24"/>
          <w:szCs w:val="24"/>
        </w:rPr>
        <w:t xml:space="preserve">, contemplando el derecho de las personas con discapacidad y hablantes de lengua indígena. </w:t>
      </w:r>
    </w:p>
    <w:p w14:paraId="452DDDEE" w14:textId="77777777" w:rsidR="00030C87" w:rsidRPr="00564245" w:rsidRDefault="00030C87" w:rsidP="00CD17F0">
      <w:pPr>
        <w:tabs>
          <w:tab w:val="left" w:pos="284"/>
        </w:tabs>
        <w:spacing w:before="240" w:after="240" w:line="360" w:lineRule="auto"/>
        <w:contextualSpacing/>
        <w:jc w:val="both"/>
        <w:rPr>
          <w:rFonts w:ascii="Palatino Linotype" w:hAnsi="Palatino Linotype"/>
          <w:sz w:val="24"/>
          <w:szCs w:val="24"/>
        </w:rPr>
      </w:pPr>
    </w:p>
    <w:p w14:paraId="0BA7D5C5" w14:textId="77777777" w:rsidR="00030C87" w:rsidRPr="00564245" w:rsidRDefault="00030C87" w:rsidP="00CD17F0">
      <w:pPr>
        <w:numPr>
          <w:ilvl w:val="0"/>
          <w:numId w:val="2"/>
        </w:numPr>
        <w:tabs>
          <w:tab w:val="left" w:pos="284"/>
        </w:tabs>
        <w:spacing w:before="240" w:after="240" w:line="360" w:lineRule="auto"/>
        <w:ind w:left="0" w:firstLine="0"/>
        <w:contextualSpacing/>
        <w:jc w:val="both"/>
        <w:rPr>
          <w:rFonts w:ascii="Palatino Linotype" w:hAnsi="Palatino Linotype"/>
          <w:sz w:val="24"/>
          <w:szCs w:val="24"/>
        </w:rPr>
      </w:pPr>
      <w:r w:rsidRPr="00564245">
        <w:rPr>
          <w:rFonts w:ascii="Palatino Linotype" w:hAnsi="Palatino Linotype"/>
          <w:sz w:val="24"/>
          <w:szCs w:val="24"/>
        </w:rPr>
        <w:t xml:space="preserve">Es así que la </w:t>
      </w:r>
      <w:r w:rsidRPr="00564245">
        <w:rPr>
          <w:rFonts w:ascii="Palatino Linotype" w:hAnsi="Palatino Linotype"/>
          <w:b/>
          <w:sz w:val="24"/>
          <w:szCs w:val="24"/>
        </w:rPr>
        <w:t xml:space="preserve">Ley de Transparencia y Acceso a la Información Pública del Estado de México y Municipios, </w:t>
      </w:r>
      <w:r w:rsidRPr="00564245">
        <w:rPr>
          <w:rFonts w:ascii="Palatino Linotype" w:hAnsi="Palatino Linotype"/>
          <w:sz w:val="24"/>
          <w:szCs w:val="24"/>
        </w:rPr>
        <w:t>cuyo objeto es establecer principios, bases generales y procedimientos para tutelar y garantizar la transparencia y el derecho humano de acceso a la información pública en posesión de los sujetos obligados; en su artículo 176</w:t>
      </w:r>
      <w:r w:rsidRPr="00564245">
        <w:rPr>
          <w:rFonts w:ascii="Palatino Linotype" w:hAnsi="Palatino Linotype"/>
          <w:b/>
          <w:sz w:val="24"/>
          <w:szCs w:val="24"/>
        </w:rPr>
        <w:t xml:space="preserve"> </w:t>
      </w:r>
      <w:r w:rsidRPr="00564245">
        <w:rPr>
          <w:rFonts w:ascii="Palatino Linotype" w:hAnsi="Palatino Linotype"/>
          <w:sz w:val="24"/>
          <w:szCs w:val="24"/>
        </w:rPr>
        <w:t xml:space="preserve">establece que </w:t>
      </w:r>
      <w:r w:rsidRPr="00564245">
        <w:rPr>
          <w:rFonts w:ascii="Palatino Linotype" w:hAnsi="Palatino Linotype"/>
          <w:b/>
          <w:i/>
          <w:sz w:val="24"/>
          <w:szCs w:val="24"/>
          <w:u w:val="single"/>
        </w:rPr>
        <w:t>el recurso de revisión es la garantía secundaria</w:t>
      </w:r>
      <w:r w:rsidRPr="00564245">
        <w:rPr>
          <w:rFonts w:ascii="Palatino Linotype" w:hAnsi="Palatino Linotype"/>
          <w:b/>
          <w:i/>
          <w:sz w:val="24"/>
          <w:szCs w:val="24"/>
        </w:rPr>
        <w:t xml:space="preserve"> mediante la cual se pretende reparar cualquier posible afectación al derecho de acceso a la información pública</w:t>
      </w:r>
      <w:r w:rsidRPr="00564245">
        <w:rPr>
          <w:rFonts w:ascii="Palatino Linotype" w:hAnsi="Palatino Linotype"/>
          <w:b/>
          <w:sz w:val="24"/>
          <w:szCs w:val="24"/>
        </w:rPr>
        <w:t>, s</w:t>
      </w:r>
      <w:r w:rsidRPr="00564245">
        <w:rPr>
          <w:rFonts w:ascii="Palatino Linotype" w:hAnsi="Palatino Linotype"/>
          <w:sz w:val="24"/>
          <w:szCs w:val="24"/>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40C0A608" w14:textId="77777777" w:rsidR="00030C87" w:rsidRPr="00564245" w:rsidRDefault="00030C87" w:rsidP="00CD17F0">
      <w:pPr>
        <w:tabs>
          <w:tab w:val="left" w:pos="284"/>
        </w:tabs>
        <w:rPr>
          <w:rFonts w:ascii="Palatino Linotype" w:eastAsia="MS Mincho" w:hAnsi="Palatino Linotype" w:cs="Arial"/>
          <w:sz w:val="24"/>
          <w:szCs w:val="24"/>
        </w:rPr>
      </w:pPr>
    </w:p>
    <w:p w14:paraId="39AE54FA" w14:textId="77777777" w:rsidR="00030C87" w:rsidRPr="00564245" w:rsidRDefault="00030C87" w:rsidP="00CD17F0">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rPr>
      </w:pPr>
      <w:r w:rsidRPr="00564245">
        <w:rPr>
          <w:rFonts w:ascii="Palatino Linotype" w:eastAsia="Calibri" w:hAnsi="Palatino Linotype"/>
          <w:sz w:val="24"/>
          <w:szCs w:val="24"/>
        </w:rPr>
        <w:t xml:space="preserve">Establecido lo anterior, resulta evidente que las razones o motivos de inconformidad hechos valer en el recurso de revisión resultan </w:t>
      </w:r>
      <w:r w:rsidRPr="00564245">
        <w:rPr>
          <w:rFonts w:ascii="Palatino Linotype" w:eastAsia="Calibri" w:hAnsi="Palatino Linotype"/>
          <w:b/>
          <w:sz w:val="24"/>
          <w:szCs w:val="24"/>
        </w:rPr>
        <w:t>fundadas y procedentes</w:t>
      </w:r>
      <w:r w:rsidRPr="00564245">
        <w:rPr>
          <w:rFonts w:ascii="Palatino Linotype" w:eastAsia="Calibri" w:hAnsi="Palatino Linotype"/>
          <w:sz w:val="24"/>
          <w:szCs w:val="24"/>
        </w:rPr>
        <w:t xml:space="preserve">, debido a que el </w:t>
      </w:r>
      <w:r w:rsidRPr="00564245">
        <w:rPr>
          <w:rFonts w:ascii="Palatino Linotype" w:eastAsia="Calibri" w:hAnsi="Palatino Linotype"/>
          <w:b/>
          <w:sz w:val="24"/>
          <w:szCs w:val="24"/>
        </w:rPr>
        <w:t>SUJETO OBLIGADO</w:t>
      </w:r>
      <w:r w:rsidRPr="00564245">
        <w:rPr>
          <w:rFonts w:ascii="Palatino Linotype" w:eastAsia="Calibri" w:hAnsi="Palatino Linotype"/>
          <w:sz w:val="24"/>
          <w:szCs w:val="24"/>
        </w:rPr>
        <w:t xml:space="preserve"> proporcionó información que no corresponde con lo solicitado.</w:t>
      </w:r>
    </w:p>
    <w:p w14:paraId="6FFECD04" w14:textId="77777777" w:rsidR="00030C87" w:rsidRPr="00564245" w:rsidRDefault="00030C87" w:rsidP="00CD17F0">
      <w:pPr>
        <w:pStyle w:val="Prrafodelista"/>
        <w:numPr>
          <w:ilvl w:val="0"/>
          <w:numId w:val="2"/>
        </w:numPr>
        <w:spacing w:before="240" w:after="360" w:line="360" w:lineRule="auto"/>
        <w:ind w:left="0" w:firstLine="0"/>
        <w:jc w:val="both"/>
        <w:rPr>
          <w:rFonts w:ascii="Palatino Linotype" w:hAnsi="Palatino Linotype" w:cs="Arial"/>
          <w:i/>
          <w:color w:val="000000" w:themeColor="text1"/>
          <w:sz w:val="24"/>
        </w:rPr>
      </w:pPr>
      <w:r w:rsidRPr="00564245">
        <w:rPr>
          <w:rFonts w:ascii="Palatino Linotype" w:hAnsi="Palatino Linotype" w:cs="Arial"/>
          <w:sz w:val="24"/>
        </w:rPr>
        <w:lastRenderedPageBreak/>
        <w:t xml:space="preserve">Ahora bien, para entender los alcances de la información pública se considera importante citar el criterio </w:t>
      </w:r>
      <w:r w:rsidRPr="00564245">
        <w:rPr>
          <w:rFonts w:ascii="Palatino Linotype" w:hAnsi="Palatino Linotype" w:cs="Arial"/>
          <w:bCs/>
          <w:sz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564245">
        <w:rPr>
          <w:rFonts w:ascii="Palatino Linotype" w:hAnsi="Palatino Linotype" w:cs="Arial"/>
          <w:sz w:val="24"/>
        </w:rPr>
        <w:t>cuyo rubro y texto dispone:</w:t>
      </w:r>
    </w:p>
    <w:p w14:paraId="1D0BF643" w14:textId="77777777" w:rsidR="00030C87" w:rsidRPr="00564245" w:rsidRDefault="00030C87" w:rsidP="00CD17F0">
      <w:pPr>
        <w:pStyle w:val="Prrafodelista"/>
        <w:autoSpaceDE w:val="0"/>
        <w:autoSpaceDN w:val="0"/>
        <w:adjustRightInd w:val="0"/>
        <w:spacing w:line="360" w:lineRule="auto"/>
        <w:ind w:left="0"/>
        <w:jc w:val="both"/>
        <w:rPr>
          <w:rFonts w:ascii="Palatino Linotype" w:hAnsi="Palatino Linotype" w:cs="Arial"/>
          <w:sz w:val="24"/>
        </w:rPr>
      </w:pPr>
    </w:p>
    <w:p w14:paraId="6EF319B7" w14:textId="77777777" w:rsidR="00030C87" w:rsidRPr="00564245" w:rsidRDefault="00030C87" w:rsidP="00CD17F0">
      <w:pPr>
        <w:autoSpaceDE w:val="0"/>
        <w:autoSpaceDN w:val="0"/>
        <w:adjustRightInd w:val="0"/>
        <w:ind w:left="567" w:right="567"/>
        <w:jc w:val="both"/>
        <w:rPr>
          <w:rFonts w:ascii="Palatino Linotype" w:hAnsi="Palatino Linotype" w:cs="Arial"/>
          <w:b/>
          <w:i/>
          <w:sz w:val="22"/>
          <w:szCs w:val="24"/>
          <w:lang w:eastAsia="es-MX"/>
        </w:rPr>
      </w:pPr>
      <w:r w:rsidRPr="00564245">
        <w:rPr>
          <w:rFonts w:ascii="Palatino Linotype" w:hAnsi="Palatino Linotype" w:cs="Arial"/>
          <w:b/>
          <w:i/>
          <w:sz w:val="22"/>
          <w:szCs w:val="24"/>
          <w:lang w:eastAsia="es-MX"/>
        </w:rPr>
        <w:t>“CRITERIO 0002-11</w:t>
      </w:r>
    </w:p>
    <w:p w14:paraId="7F2E7637" w14:textId="77777777" w:rsidR="00030C87" w:rsidRPr="00564245" w:rsidRDefault="00030C87" w:rsidP="00CD17F0">
      <w:pPr>
        <w:autoSpaceDE w:val="0"/>
        <w:autoSpaceDN w:val="0"/>
        <w:adjustRightInd w:val="0"/>
        <w:ind w:left="567" w:right="567"/>
        <w:jc w:val="both"/>
        <w:rPr>
          <w:rFonts w:ascii="Palatino Linotype" w:hAnsi="Palatino Linotype" w:cs="Arial"/>
          <w:i/>
          <w:sz w:val="22"/>
          <w:szCs w:val="24"/>
          <w:lang w:eastAsia="es-MX"/>
        </w:rPr>
      </w:pPr>
      <w:r w:rsidRPr="00564245">
        <w:rPr>
          <w:rFonts w:ascii="Palatino Linotype" w:hAnsi="Palatino Linotype" w:cs="Arial"/>
          <w:b/>
          <w:i/>
          <w:sz w:val="22"/>
          <w:szCs w:val="24"/>
          <w:lang w:eastAsia="es-MX"/>
        </w:rPr>
        <w:t xml:space="preserve">INFORMACIÓN PÚBLICA, CONCEPTO DE, EN MATERIA DE TRANSPARENCIA. INTERPRETACIÓN TEMÁTICA DE LOS ARTÍCULOS 2, FRACCIÓN </w:t>
      </w:r>
      <w:r w:rsidRPr="00564245">
        <w:rPr>
          <w:rFonts w:ascii="Palatino Linotype" w:hAnsi="Palatino Linotype" w:cs="Arial"/>
          <w:b/>
          <w:bCs/>
          <w:i/>
          <w:sz w:val="22"/>
          <w:szCs w:val="24"/>
          <w:lang w:eastAsia="es-MX"/>
        </w:rPr>
        <w:t xml:space="preserve">V, XV, Y XVI, </w:t>
      </w:r>
      <w:r w:rsidRPr="00564245">
        <w:rPr>
          <w:rFonts w:ascii="Palatino Linotype" w:hAnsi="Palatino Linotype" w:cs="Arial"/>
          <w:b/>
          <w:i/>
          <w:sz w:val="22"/>
          <w:szCs w:val="24"/>
          <w:lang w:eastAsia="es-MX"/>
        </w:rPr>
        <w:t>3, 4,11 Y 41.</w:t>
      </w:r>
      <w:r w:rsidRPr="00564245">
        <w:rPr>
          <w:rFonts w:ascii="Palatino Linotype" w:hAnsi="Palatino Linotype" w:cs="Arial"/>
          <w:i/>
          <w:sz w:val="22"/>
          <w:szCs w:val="24"/>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47A1C2F" w14:textId="77777777" w:rsidR="00030C87" w:rsidRPr="00564245" w:rsidRDefault="00030C87" w:rsidP="00CD17F0">
      <w:pPr>
        <w:autoSpaceDE w:val="0"/>
        <w:autoSpaceDN w:val="0"/>
        <w:adjustRightInd w:val="0"/>
        <w:ind w:left="567" w:right="567"/>
        <w:jc w:val="both"/>
        <w:rPr>
          <w:rFonts w:ascii="Palatino Linotype" w:hAnsi="Palatino Linotype" w:cs="Arial"/>
          <w:i/>
          <w:sz w:val="22"/>
          <w:szCs w:val="24"/>
          <w:lang w:eastAsia="es-MX"/>
        </w:rPr>
      </w:pPr>
      <w:r w:rsidRPr="00564245">
        <w:rPr>
          <w:rFonts w:ascii="Palatino Linotype" w:hAnsi="Palatino Linotype" w:cs="Arial"/>
          <w:i/>
          <w:sz w:val="22"/>
          <w:szCs w:val="24"/>
          <w:lang w:eastAsia="es-MX"/>
        </w:rPr>
        <w:t>En consecuencia el acceso a la información se refiere a que se cumplan cualquiera de los siguientes tres supuestos:</w:t>
      </w:r>
    </w:p>
    <w:p w14:paraId="4B9808D2" w14:textId="77777777" w:rsidR="00030C87" w:rsidRPr="00564245" w:rsidRDefault="00030C87" w:rsidP="00CD17F0">
      <w:pPr>
        <w:autoSpaceDE w:val="0"/>
        <w:autoSpaceDN w:val="0"/>
        <w:adjustRightInd w:val="0"/>
        <w:ind w:left="567" w:right="567"/>
        <w:jc w:val="both"/>
        <w:rPr>
          <w:rFonts w:ascii="Palatino Linotype" w:hAnsi="Palatino Linotype" w:cs="Arial"/>
          <w:i/>
          <w:sz w:val="22"/>
          <w:szCs w:val="24"/>
          <w:lang w:eastAsia="es-MX"/>
        </w:rPr>
      </w:pPr>
      <w:r w:rsidRPr="00564245">
        <w:rPr>
          <w:rFonts w:ascii="Palatino Linotype" w:hAnsi="Palatino Linotype" w:cs="Arial"/>
          <w:i/>
          <w:sz w:val="22"/>
          <w:szCs w:val="24"/>
          <w:lang w:eastAsia="es-MX"/>
        </w:rPr>
        <w:t>Que se trate de información registrada en cualquier soporte documental, que en ejercicio de las atribuciones conferidas, sea generada por los Sujetos Obligados;</w:t>
      </w:r>
    </w:p>
    <w:p w14:paraId="229740A6" w14:textId="77777777" w:rsidR="00030C87" w:rsidRPr="00564245" w:rsidRDefault="00030C87" w:rsidP="00CD17F0">
      <w:pPr>
        <w:autoSpaceDE w:val="0"/>
        <w:autoSpaceDN w:val="0"/>
        <w:adjustRightInd w:val="0"/>
        <w:ind w:left="567" w:right="567"/>
        <w:jc w:val="both"/>
        <w:rPr>
          <w:rFonts w:ascii="Palatino Linotype" w:hAnsi="Palatino Linotype" w:cs="Arial"/>
          <w:i/>
          <w:sz w:val="22"/>
          <w:szCs w:val="24"/>
          <w:lang w:eastAsia="es-MX"/>
        </w:rPr>
      </w:pPr>
      <w:r w:rsidRPr="00564245">
        <w:rPr>
          <w:rFonts w:ascii="Palatino Linotype" w:hAnsi="Palatino Linotype" w:cs="Arial"/>
          <w:i/>
          <w:sz w:val="22"/>
          <w:szCs w:val="24"/>
          <w:lang w:eastAsia="es-MX"/>
        </w:rPr>
        <w:t>Que se trate de información registrada en cualquier soporte documental, que en ejercicio de las atribuciones conferidas, sea administrada por los Sujetos Obligados, y</w:t>
      </w:r>
    </w:p>
    <w:p w14:paraId="1F97EA69" w14:textId="77777777" w:rsidR="00030C87" w:rsidRPr="00564245" w:rsidRDefault="00030C87" w:rsidP="00CD17F0">
      <w:pPr>
        <w:ind w:left="567" w:right="567"/>
        <w:jc w:val="both"/>
        <w:rPr>
          <w:rFonts w:ascii="Palatino Linotype" w:hAnsi="Palatino Linotype" w:cs="Arial"/>
          <w:i/>
          <w:color w:val="000000" w:themeColor="text1"/>
          <w:sz w:val="22"/>
          <w:szCs w:val="24"/>
        </w:rPr>
      </w:pPr>
      <w:r w:rsidRPr="00564245">
        <w:rPr>
          <w:rFonts w:ascii="Palatino Linotype" w:hAnsi="Palatino Linotype" w:cs="Arial"/>
          <w:i/>
          <w:sz w:val="22"/>
          <w:szCs w:val="24"/>
          <w:lang w:eastAsia="es-MX"/>
        </w:rPr>
        <w:t>Que se trate de información registrada en cualquier soporte documental, que en ejercicio de las atribuciones conferidas, se encuentre en posesión de los Sujetos Obligados.”</w:t>
      </w:r>
    </w:p>
    <w:p w14:paraId="22088A46" w14:textId="77777777" w:rsidR="00030C87" w:rsidRPr="00564245" w:rsidRDefault="00030C87" w:rsidP="00CD17F0">
      <w:pPr>
        <w:pStyle w:val="Prrafodelista"/>
        <w:tabs>
          <w:tab w:val="left" w:pos="851"/>
        </w:tabs>
        <w:spacing w:line="360" w:lineRule="auto"/>
        <w:ind w:left="0" w:right="49"/>
        <w:jc w:val="both"/>
        <w:rPr>
          <w:rFonts w:ascii="Palatino Linotype" w:hAnsi="Palatino Linotype"/>
          <w:sz w:val="24"/>
          <w:lang w:val="es-ES"/>
        </w:rPr>
      </w:pPr>
    </w:p>
    <w:p w14:paraId="3CAD67E3" w14:textId="77777777" w:rsidR="00030C87" w:rsidRPr="00564245" w:rsidRDefault="00030C87" w:rsidP="00CD17F0">
      <w:pPr>
        <w:pStyle w:val="Prrafodelista"/>
        <w:numPr>
          <w:ilvl w:val="0"/>
          <w:numId w:val="2"/>
        </w:numPr>
        <w:tabs>
          <w:tab w:val="left" w:pos="851"/>
        </w:tabs>
        <w:spacing w:before="240" w:after="240" w:line="360" w:lineRule="auto"/>
        <w:ind w:left="0" w:right="49" w:firstLine="0"/>
        <w:jc w:val="both"/>
        <w:rPr>
          <w:rFonts w:ascii="Palatino Linotype" w:hAnsi="Palatino Linotype" w:cs="Arial"/>
          <w:sz w:val="24"/>
          <w:lang w:val="es-ES"/>
        </w:rPr>
      </w:pPr>
      <w:r w:rsidRPr="00564245">
        <w:rPr>
          <w:rFonts w:ascii="Palatino Linotype" w:hAnsi="Palatino Linotype"/>
          <w:sz w:val="24"/>
          <w:lang w:val="es-ES"/>
        </w:rPr>
        <w:t>El derecho de acceso a la información encuentra su materia elemental en los documentos, y la Ley de Transparencia local nos brinda el siguiente concepto, para darnos un mejor panorama:</w:t>
      </w:r>
    </w:p>
    <w:p w14:paraId="63773BBD" w14:textId="77777777" w:rsidR="00030C87" w:rsidRPr="00564245" w:rsidRDefault="00030C87" w:rsidP="00CD17F0">
      <w:pPr>
        <w:autoSpaceDE w:val="0"/>
        <w:autoSpaceDN w:val="0"/>
        <w:adjustRightInd w:val="0"/>
        <w:ind w:left="567" w:right="567"/>
        <w:jc w:val="both"/>
        <w:rPr>
          <w:rFonts w:ascii="Palatino Linotype" w:hAnsi="Palatino Linotype"/>
          <w:i/>
          <w:sz w:val="22"/>
          <w:szCs w:val="24"/>
          <w:lang w:val="es-ES"/>
        </w:rPr>
      </w:pPr>
      <w:r w:rsidRPr="00564245">
        <w:rPr>
          <w:rFonts w:ascii="Palatino Linotype" w:eastAsiaTheme="minorHAnsi" w:hAnsi="Palatino Linotype" w:cs="Bookman Old Style,Bold"/>
          <w:b/>
          <w:bCs/>
          <w:i/>
          <w:sz w:val="22"/>
          <w:szCs w:val="24"/>
          <w:lang w:eastAsia="en-US"/>
        </w:rPr>
        <w:lastRenderedPageBreak/>
        <w:t xml:space="preserve">XI. Documento: </w:t>
      </w:r>
      <w:r w:rsidRPr="00564245">
        <w:rPr>
          <w:rFonts w:ascii="Palatino Linotype" w:eastAsiaTheme="minorHAnsi" w:hAnsi="Palatino Linotype" w:cs="Bookman Old Style"/>
          <w:i/>
          <w:sz w:val="22"/>
          <w:szCs w:val="24"/>
          <w:lang w:eastAsia="en-US"/>
        </w:rPr>
        <w:t xml:space="preserve">Los expedientes, reportes, estudios, actas, resoluciones, </w:t>
      </w:r>
      <w:r w:rsidRPr="00564245">
        <w:rPr>
          <w:rFonts w:ascii="Palatino Linotype" w:eastAsiaTheme="minorHAnsi" w:hAnsi="Palatino Linotype" w:cs="Bookman Old Style"/>
          <w:b/>
          <w:i/>
          <w:sz w:val="22"/>
          <w:szCs w:val="24"/>
          <w:lang w:eastAsia="en-US"/>
        </w:rPr>
        <w:t>oficios,</w:t>
      </w:r>
      <w:r w:rsidRPr="00564245">
        <w:rPr>
          <w:rFonts w:ascii="Palatino Linotype" w:eastAsiaTheme="minorHAnsi" w:hAnsi="Palatino Linotype" w:cs="Bookman Old Style"/>
          <w:i/>
          <w:sz w:val="22"/>
          <w:szCs w:val="24"/>
          <w:lang w:eastAsia="en-US"/>
        </w:rPr>
        <w:t xml:space="preserve"> correspondencia, acuerdos, directivas, directrices, circulares, contratos, convenios, instructivos, notas, memorandos, estadísticas o bien, </w:t>
      </w:r>
      <w:r w:rsidRPr="00564245">
        <w:rPr>
          <w:rFonts w:ascii="Palatino Linotype" w:eastAsiaTheme="minorHAnsi" w:hAnsi="Palatino Linotype" w:cs="Bookman Old Style"/>
          <w:b/>
          <w:i/>
          <w:sz w:val="22"/>
          <w:szCs w:val="24"/>
          <w:lang w:eastAsia="en-US"/>
        </w:rPr>
        <w:t>cualquier otro registro</w:t>
      </w:r>
      <w:r w:rsidRPr="00564245">
        <w:rPr>
          <w:rFonts w:ascii="Palatino Linotype" w:eastAsiaTheme="minorHAnsi" w:hAnsi="Palatino Linotype" w:cs="Bookman Old Style"/>
          <w:i/>
          <w:sz w:val="22"/>
          <w:szCs w:val="24"/>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03BBE6A" w14:textId="77777777" w:rsidR="00030C87" w:rsidRPr="00564245" w:rsidRDefault="00030C87" w:rsidP="00CD17F0">
      <w:pPr>
        <w:pStyle w:val="Prrafodelista"/>
        <w:tabs>
          <w:tab w:val="left" w:pos="851"/>
        </w:tabs>
        <w:spacing w:line="360" w:lineRule="auto"/>
        <w:ind w:left="0" w:right="49"/>
        <w:jc w:val="both"/>
        <w:rPr>
          <w:rFonts w:ascii="Palatino Linotype" w:hAnsi="Palatino Linotype"/>
          <w:lang w:val="es-ES"/>
        </w:rPr>
      </w:pPr>
    </w:p>
    <w:p w14:paraId="3F04D2E8" w14:textId="77777777" w:rsidR="00030C87" w:rsidRPr="00564245" w:rsidRDefault="00030C87" w:rsidP="00CD17F0">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564245">
        <w:rPr>
          <w:rFonts w:ascii="Palatino Linotype" w:hAnsi="Palatino Linotype"/>
          <w:sz w:val="24"/>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371BE56C" w14:textId="77777777" w:rsidR="00030C87" w:rsidRPr="00564245" w:rsidRDefault="00030C87" w:rsidP="00CD17F0">
      <w:pPr>
        <w:pStyle w:val="Prrafodelista"/>
        <w:spacing w:line="360" w:lineRule="auto"/>
        <w:ind w:left="0"/>
        <w:jc w:val="both"/>
        <w:rPr>
          <w:rFonts w:ascii="Palatino Linotype" w:eastAsia="Calibri" w:hAnsi="Palatino Linotype" w:cs="Arial"/>
          <w:sz w:val="24"/>
        </w:rPr>
      </w:pPr>
    </w:p>
    <w:p w14:paraId="443D4397" w14:textId="77777777" w:rsidR="00030C87" w:rsidRPr="00564245" w:rsidRDefault="00030C87" w:rsidP="00CD17F0">
      <w:pPr>
        <w:pStyle w:val="Prrafodelista"/>
        <w:numPr>
          <w:ilvl w:val="0"/>
          <w:numId w:val="2"/>
        </w:numPr>
        <w:spacing w:line="360" w:lineRule="auto"/>
        <w:ind w:left="0" w:firstLine="0"/>
        <w:jc w:val="both"/>
        <w:rPr>
          <w:rFonts w:ascii="Palatino Linotype" w:eastAsia="Calibri" w:hAnsi="Palatino Linotype" w:cs="Arial"/>
          <w:sz w:val="24"/>
        </w:rPr>
      </w:pPr>
      <w:r w:rsidRPr="00564245">
        <w:rPr>
          <w:rFonts w:ascii="Palatino Linotype" w:hAnsi="Palatino Linotype"/>
          <w:color w:val="000000" w:themeColor="text1"/>
          <w:sz w:val="24"/>
        </w:rPr>
        <w:t xml:space="preserve">Resulta necesario referir que, el </w:t>
      </w:r>
      <w:r w:rsidRPr="00564245">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564245">
        <w:rPr>
          <w:rFonts w:ascii="Palatino Linotype" w:eastAsia="Calibri" w:hAnsi="Palatino Linotype" w:cs="Arial"/>
          <w:b/>
          <w:sz w:val="24"/>
        </w:rPr>
        <w:t>los Sujetos Obligados deberán documentar todo acto que se derive del ejercicio de sus facultades, competencias o funciones,</w:t>
      </w:r>
      <w:r w:rsidRPr="00564245">
        <w:rPr>
          <w:rFonts w:ascii="Palatino Linotype" w:eastAsia="Calibri" w:hAnsi="Palatino Linotype" w:cs="Arial"/>
          <w:sz w:val="24"/>
        </w:rPr>
        <w:t xml:space="preserve"> considerando desde su origen la eventual publicidad y reutilización de la información que generen, posean o administren.</w:t>
      </w:r>
    </w:p>
    <w:p w14:paraId="7D56CC25" w14:textId="77777777" w:rsidR="00030C87" w:rsidRPr="00564245" w:rsidRDefault="00030C87" w:rsidP="00CD17F0">
      <w:pPr>
        <w:pStyle w:val="Prrafodelista"/>
        <w:rPr>
          <w:rFonts w:ascii="Palatino Linotype" w:eastAsia="Calibri" w:hAnsi="Palatino Linotype" w:cs="Arial"/>
          <w:sz w:val="24"/>
        </w:rPr>
      </w:pPr>
    </w:p>
    <w:p w14:paraId="05E2B4E9" w14:textId="77777777" w:rsidR="00030C87" w:rsidRPr="00564245" w:rsidRDefault="00030C87" w:rsidP="00CD17F0">
      <w:pPr>
        <w:pStyle w:val="Prrafodelista"/>
        <w:numPr>
          <w:ilvl w:val="0"/>
          <w:numId w:val="2"/>
        </w:numPr>
        <w:spacing w:line="360" w:lineRule="auto"/>
        <w:ind w:left="0" w:firstLine="0"/>
        <w:jc w:val="both"/>
        <w:rPr>
          <w:rFonts w:ascii="Palatino Linotype" w:eastAsia="Calibri" w:hAnsi="Palatino Linotype" w:cs="Arial"/>
          <w:sz w:val="24"/>
        </w:rPr>
      </w:pPr>
      <w:r w:rsidRPr="00564245">
        <w:rPr>
          <w:rFonts w:ascii="Palatino Linotype" w:hAnsi="Palatino Linotype" w:cs="Arial"/>
          <w:color w:val="000000"/>
          <w:sz w:val="24"/>
        </w:rPr>
        <w:lastRenderedPageBreak/>
        <w:t>Además, debemos tomar en cuenta los artículos 4 y 12, de la Ley de Transparencia y Acceso a la Información Pública del Estado de México y Municipios, los cuales establecen lo siguiente:</w:t>
      </w:r>
    </w:p>
    <w:p w14:paraId="6542FFB8" w14:textId="77777777" w:rsidR="00030C87" w:rsidRPr="00564245" w:rsidRDefault="00030C87" w:rsidP="00CD17F0">
      <w:pPr>
        <w:pStyle w:val="Prrafodelista"/>
        <w:spacing w:line="360" w:lineRule="auto"/>
        <w:rPr>
          <w:rFonts w:ascii="Palatino Linotype" w:hAnsi="Palatino Linotype" w:cs="Arial"/>
          <w:color w:val="000000"/>
          <w:sz w:val="24"/>
        </w:rPr>
      </w:pPr>
    </w:p>
    <w:p w14:paraId="56593512" w14:textId="77777777" w:rsidR="00030C87" w:rsidRPr="00564245" w:rsidRDefault="00030C87" w:rsidP="00CD17F0">
      <w:pPr>
        <w:autoSpaceDE w:val="0"/>
        <w:autoSpaceDN w:val="0"/>
        <w:adjustRightInd w:val="0"/>
        <w:ind w:left="567" w:right="567"/>
        <w:jc w:val="both"/>
        <w:rPr>
          <w:rFonts w:ascii="Palatino Linotype" w:hAnsi="Palatino Linotype" w:cs="Bookman Old Style"/>
          <w:i/>
          <w:sz w:val="22"/>
          <w:szCs w:val="24"/>
        </w:rPr>
      </w:pPr>
      <w:r w:rsidRPr="00564245">
        <w:rPr>
          <w:rFonts w:ascii="Palatino Linotype" w:hAnsi="Palatino Linotype" w:cs="Bookman Old Style,Bold"/>
          <w:b/>
          <w:bCs/>
          <w:i/>
          <w:sz w:val="22"/>
          <w:szCs w:val="24"/>
        </w:rPr>
        <w:t xml:space="preserve">Artículo 4. </w:t>
      </w:r>
      <w:r w:rsidRPr="00564245">
        <w:rPr>
          <w:rFonts w:ascii="Palatino Linotype" w:hAnsi="Palatino Linotype" w:cs="Bookman Old Style"/>
          <w:i/>
          <w:sz w:val="22"/>
          <w:szCs w:val="24"/>
        </w:rPr>
        <w:t>El derecho humano de acceso a la información pública es la prerrogativa de las personas para buscar, difundir, investigar, recabar, recibir y solicitar información pública, sin necesidad de acreditar personalidad ni interés jurídico.</w:t>
      </w:r>
    </w:p>
    <w:p w14:paraId="3755DDB7" w14:textId="77777777" w:rsidR="00030C87" w:rsidRPr="00564245" w:rsidRDefault="00030C87" w:rsidP="00CD17F0">
      <w:pPr>
        <w:autoSpaceDE w:val="0"/>
        <w:autoSpaceDN w:val="0"/>
        <w:adjustRightInd w:val="0"/>
        <w:ind w:left="567" w:right="567"/>
        <w:jc w:val="both"/>
        <w:rPr>
          <w:rFonts w:ascii="Palatino Linotype" w:hAnsi="Palatino Linotype" w:cs="Bookman Old Style"/>
          <w:i/>
          <w:sz w:val="22"/>
          <w:szCs w:val="24"/>
        </w:rPr>
      </w:pPr>
    </w:p>
    <w:p w14:paraId="742777B7" w14:textId="77777777" w:rsidR="00030C87" w:rsidRPr="00564245" w:rsidRDefault="00030C87" w:rsidP="00CD17F0">
      <w:pPr>
        <w:autoSpaceDE w:val="0"/>
        <w:autoSpaceDN w:val="0"/>
        <w:adjustRightInd w:val="0"/>
        <w:ind w:left="567" w:right="567"/>
        <w:jc w:val="both"/>
        <w:rPr>
          <w:rFonts w:ascii="Palatino Linotype" w:hAnsi="Palatino Linotype" w:cs="Bookman Old Style"/>
          <w:i/>
          <w:sz w:val="22"/>
          <w:szCs w:val="24"/>
        </w:rPr>
      </w:pPr>
      <w:r w:rsidRPr="00564245">
        <w:rPr>
          <w:rFonts w:ascii="Palatino Linotype" w:hAnsi="Palatino Linotype" w:cs="Bookman Old Style"/>
          <w:i/>
          <w:sz w:val="22"/>
          <w:szCs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9289733" w14:textId="77777777" w:rsidR="00030C87" w:rsidRPr="00564245" w:rsidRDefault="00030C87" w:rsidP="00CD17F0">
      <w:pPr>
        <w:autoSpaceDE w:val="0"/>
        <w:autoSpaceDN w:val="0"/>
        <w:adjustRightInd w:val="0"/>
        <w:ind w:left="567" w:right="567"/>
        <w:jc w:val="both"/>
        <w:rPr>
          <w:rFonts w:ascii="Palatino Linotype" w:hAnsi="Palatino Linotype" w:cs="Bookman Old Style"/>
          <w:i/>
          <w:sz w:val="22"/>
          <w:szCs w:val="24"/>
        </w:rPr>
      </w:pPr>
    </w:p>
    <w:p w14:paraId="153D52C7" w14:textId="77777777" w:rsidR="00030C87" w:rsidRPr="00564245" w:rsidRDefault="00030C87" w:rsidP="00CD17F0">
      <w:pPr>
        <w:autoSpaceDE w:val="0"/>
        <w:autoSpaceDN w:val="0"/>
        <w:adjustRightInd w:val="0"/>
        <w:ind w:left="567" w:right="567"/>
        <w:jc w:val="both"/>
        <w:rPr>
          <w:rFonts w:ascii="Palatino Linotype" w:hAnsi="Palatino Linotype" w:cs="Bookman Old Style"/>
          <w:i/>
          <w:sz w:val="22"/>
          <w:szCs w:val="24"/>
        </w:rPr>
      </w:pPr>
      <w:r w:rsidRPr="00564245">
        <w:rPr>
          <w:rFonts w:ascii="Palatino Linotype" w:hAnsi="Palatino Linotype" w:cs="Bookman Old Style"/>
          <w:i/>
          <w:sz w:val="22"/>
          <w:szCs w:val="24"/>
        </w:rPr>
        <w:t>Los sujetos obligados deben poner en práctica, políticas y programas de acceso a la información que se apeguen a criterios de publicidad, veracidad, oportunidad, precisión y suficiencia en beneficio de los solicitantes.</w:t>
      </w:r>
    </w:p>
    <w:p w14:paraId="6C9D4833" w14:textId="77777777" w:rsidR="00030C87" w:rsidRPr="00564245" w:rsidRDefault="00030C87" w:rsidP="00CD17F0">
      <w:pPr>
        <w:autoSpaceDE w:val="0"/>
        <w:autoSpaceDN w:val="0"/>
        <w:adjustRightInd w:val="0"/>
        <w:ind w:left="567" w:right="567"/>
        <w:jc w:val="both"/>
        <w:rPr>
          <w:rFonts w:ascii="Palatino Linotype" w:hAnsi="Palatino Linotype" w:cs="Arial"/>
          <w:i/>
          <w:color w:val="000000"/>
          <w:sz w:val="22"/>
          <w:szCs w:val="24"/>
        </w:rPr>
      </w:pPr>
    </w:p>
    <w:p w14:paraId="68E7B74C" w14:textId="77777777" w:rsidR="00030C87" w:rsidRPr="00564245" w:rsidRDefault="00030C87" w:rsidP="00CD17F0">
      <w:pPr>
        <w:autoSpaceDE w:val="0"/>
        <w:autoSpaceDN w:val="0"/>
        <w:adjustRightInd w:val="0"/>
        <w:ind w:left="567" w:right="567"/>
        <w:jc w:val="both"/>
        <w:rPr>
          <w:rFonts w:ascii="Palatino Linotype" w:hAnsi="Palatino Linotype" w:cs="Bookman Old Style"/>
          <w:i/>
          <w:sz w:val="22"/>
          <w:szCs w:val="24"/>
        </w:rPr>
      </w:pPr>
      <w:r w:rsidRPr="00564245">
        <w:rPr>
          <w:rFonts w:ascii="Palatino Linotype" w:hAnsi="Palatino Linotype" w:cs="Bookman Old Style,Bold"/>
          <w:b/>
          <w:bCs/>
          <w:i/>
          <w:sz w:val="22"/>
          <w:szCs w:val="24"/>
        </w:rPr>
        <w:t xml:space="preserve">Artículo 12. </w:t>
      </w:r>
      <w:r w:rsidRPr="00564245">
        <w:rPr>
          <w:rFonts w:ascii="Palatino Linotype" w:hAnsi="Palatino Linotype" w:cs="Bookman Old Style"/>
          <w:i/>
          <w:sz w:val="22"/>
          <w:szCs w:val="24"/>
        </w:rPr>
        <w:t xml:space="preserve">Quienes generen, recopilen, administren, manejen, procesen, archiven o conserven información pública serán responsables de la misma en los términos de las disposiciones jurídicas aplicables. </w:t>
      </w:r>
    </w:p>
    <w:p w14:paraId="1C6FD8AC" w14:textId="77777777" w:rsidR="00030C87" w:rsidRPr="00564245" w:rsidRDefault="00030C87" w:rsidP="00CD17F0">
      <w:pPr>
        <w:autoSpaceDE w:val="0"/>
        <w:autoSpaceDN w:val="0"/>
        <w:adjustRightInd w:val="0"/>
        <w:ind w:left="567" w:right="567"/>
        <w:jc w:val="both"/>
        <w:rPr>
          <w:rFonts w:ascii="Palatino Linotype" w:hAnsi="Palatino Linotype" w:cs="Bookman Old Style"/>
          <w:i/>
          <w:sz w:val="22"/>
          <w:szCs w:val="24"/>
        </w:rPr>
      </w:pPr>
    </w:p>
    <w:p w14:paraId="09D7EDD8" w14:textId="77777777" w:rsidR="00030C87" w:rsidRPr="00564245" w:rsidRDefault="00030C87" w:rsidP="00CD17F0">
      <w:pPr>
        <w:autoSpaceDE w:val="0"/>
        <w:autoSpaceDN w:val="0"/>
        <w:adjustRightInd w:val="0"/>
        <w:ind w:left="567" w:right="567"/>
        <w:jc w:val="both"/>
        <w:rPr>
          <w:rFonts w:ascii="Palatino Linotype" w:hAnsi="Palatino Linotype" w:cs="Bookman Old Style"/>
          <w:b/>
          <w:i/>
          <w:sz w:val="22"/>
          <w:szCs w:val="24"/>
        </w:rPr>
      </w:pPr>
      <w:r w:rsidRPr="00564245">
        <w:rPr>
          <w:rFonts w:ascii="Palatino Linotype" w:hAnsi="Palatino Linotype" w:cs="Bookman Old Style"/>
          <w:i/>
          <w:sz w:val="22"/>
          <w:szCs w:val="24"/>
        </w:rPr>
        <w:t xml:space="preserve">Los sujetos obligados sólo proporcionarán la información pública que se les requiera y que obre en sus archivos y en el estado en que ésta se encuentre. </w:t>
      </w:r>
      <w:r w:rsidRPr="00564245">
        <w:rPr>
          <w:rFonts w:ascii="Palatino Linotype" w:hAnsi="Palatino Linotype" w:cs="Bookman Old Style"/>
          <w:b/>
          <w:i/>
          <w:sz w:val="22"/>
          <w:szCs w:val="24"/>
        </w:rPr>
        <w:t>La obligación de proporcionar información no comprende el procesamiento de la misma, ni el presentarla conforme al interés del solicitante; no estarán obligados a generarla, resumirla, efectuar cálculos o practicar investigaciones.</w:t>
      </w:r>
    </w:p>
    <w:p w14:paraId="3BCC2327" w14:textId="77777777" w:rsidR="00030C87" w:rsidRPr="00564245" w:rsidRDefault="00030C87" w:rsidP="00CD17F0">
      <w:pPr>
        <w:autoSpaceDE w:val="0"/>
        <w:autoSpaceDN w:val="0"/>
        <w:adjustRightInd w:val="0"/>
        <w:spacing w:line="360" w:lineRule="auto"/>
        <w:ind w:left="567" w:right="567"/>
        <w:jc w:val="both"/>
        <w:rPr>
          <w:rFonts w:ascii="Palatino Linotype" w:hAnsi="Palatino Linotype" w:cs="Bookman Old Style"/>
          <w:i/>
          <w:sz w:val="24"/>
          <w:szCs w:val="24"/>
        </w:rPr>
      </w:pPr>
    </w:p>
    <w:p w14:paraId="216D650A" w14:textId="77777777" w:rsidR="00030C87" w:rsidRPr="00564245" w:rsidRDefault="00030C87" w:rsidP="00CD17F0">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564245">
        <w:rPr>
          <w:rFonts w:ascii="Palatino Linotype" w:hAnsi="Palatino Linotype"/>
          <w:sz w:val="24"/>
          <w:lang w:val="es-ES"/>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564245">
        <w:rPr>
          <w:rStyle w:val="Refdenotaalpie"/>
          <w:rFonts w:ascii="Palatino Linotype" w:hAnsi="Palatino Linotype"/>
          <w:sz w:val="24"/>
        </w:rPr>
        <w:footnoteReference w:id="5"/>
      </w:r>
      <w:r w:rsidRPr="00564245">
        <w:rPr>
          <w:rFonts w:ascii="Palatino Linotype" w:hAnsi="Palatino Linotype"/>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CC9EA40" w14:textId="77777777" w:rsidR="00030C87" w:rsidRPr="00564245" w:rsidRDefault="00030C87" w:rsidP="00CD17F0">
      <w:pPr>
        <w:pStyle w:val="Prrafodelista"/>
        <w:tabs>
          <w:tab w:val="left" w:pos="851"/>
        </w:tabs>
        <w:spacing w:line="360" w:lineRule="auto"/>
        <w:ind w:left="0" w:right="49"/>
        <w:jc w:val="both"/>
        <w:rPr>
          <w:rFonts w:ascii="Palatino Linotype" w:hAnsi="Palatino Linotype"/>
          <w:sz w:val="24"/>
          <w:lang w:val="es-ES"/>
        </w:rPr>
      </w:pPr>
    </w:p>
    <w:p w14:paraId="692C8D3D" w14:textId="77777777" w:rsidR="00030C87" w:rsidRPr="00564245" w:rsidRDefault="00030C87" w:rsidP="00CD17F0">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564245">
        <w:rPr>
          <w:rFonts w:ascii="Palatino Linotype" w:hAnsi="Palatino Linotype"/>
          <w:sz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6D333DE4" w14:textId="77777777" w:rsidR="00030C87" w:rsidRPr="00564245" w:rsidRDefault="00030C87" w:rsidP="00CD17F0">
      <w:pPr>
        <w:pStyle w:val="Prrafodelista"/>
        <w:spacing w:line="360" w:lineRule="auto"/>
        <w:rPr>
          <w:rFonts w:ascii="Palatino Linotype" w:hAnsi="Palatino Linotype"/>
          <w:sz w:val="24"/>
          <w:lang w:val="es-ES"/>
        </w:rPr>
      </w:pPr>
    </w:p>
    <w:p w14:paraId="61DA40C6" w14:textId="77777777" w:rsidR="00030C87" w:rsidRPr="00564245" w:rsidRDefault="00030C87" w:rsidP="00CD17F0">
      <w:pPr>
        <w:pStyle w:val="Prrafodelista"/>
        <w:tabs>
          <w:tab w:val="left" w:pos="851"/>
        </w:tabs>
        <w:ind w:left="567" w:right="567"/>
        <w:jc w:val="both"/>
        <w:rPr>
          <w:rFonts w:ascii="Palatino Linotype" w:hAnsi="Palatino Linotype"/>
          <w:i/>
        </w:rPr>
      </w:pPr>
      <w:r w:rsidRPr="00564245">
        <w:rPr>
          <w:rFonts w:ascii="Palatino Linotype" w:hAnsi="Palatino Linotype"/>
          <w:b/>
          <w:i/>
        </w:rPr>
        <w:t>ACCESO A LA INFORMACIÓN. IMPLICACIÓN DEL PRINCIPIO DE MÁXIMA PUBLICIDAD EN EL DERECHO FUNDAMENTAL RELATIVO.</w:t>
      </w:r>
      <w:r w:rsidRPr="00564245">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w:t>
      </w:r>
      <w:r w:rsidRPr="00564245">
        <w:rPr>
          <w:rFonts w:ascii="Palatino Linotype" w:hAnsi="Palatino Linotype"/>
          <w:i/>
        </w:rPr>
        <w:lastRenderedPageBreak/>
        <w:t xml:space="preserve">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CF3C9F8" w14:textId="77777777" w:rsidR="00030C87" w:rsidRPr="00564245" w:rsidRDefault="00030C87" w:rsidP="00CD17F0">
      <w:pPr>
        <w:pStyle w:val="Prrafodelista"/>
        <w:tabs>
          <w:tab w:val="left" w:pos="851"/>
        </w:tabs>
        <w:ind w:left="567" w:right="567"/>
        <w:jc w:val="both"/>
        <w:rPr>
          <w:rFonts w:ascii="Palatino Linotype" w:hAnsi="Palatino Linotype"/>
          <w:i/>
        </w:rPr>
      </w:pPr>
    </w:p>
    <w:p w14:paraId="7F97E0FE" w14:textId="77777777" w:rsidR="00030C87" w:rsidRPr="00564245" w:rsidRDefault="00030C87" w:rsidP="00CD17F0">
      <w:pPr>
        <w:pStyle w:val="Prrafodelista"/>
        <w:tabs>
          <w:tab w:val="left" w:pos="851"/>
        </w:tabs>
        <w:ind w:left="567" w:right="567"/>
        <w:jc w:val="both"/>
        <w:rPr>
          <w:rFonts w:ascii="Palatino Linotype" w:hAnsi="Palatino Linotype"/>
          <w:i/>
        </w:rPr>
      </w:pPr>
      <w:r w:rsidRPr="00564245">
        <w:rPr>
          <w:rFonts w:ascii="Palatino Linotype" w:hAnsi="Palatino Linotype"/>
          <w:i/>
        </w:rPr>
        <w:t xml:space="preserve">CUARTO TRIBUNAL COLEGIADO EN MATERIA ADMINISTRATIVA DEL PRIMER CIRCUITO. </w:t>
      </w:r>
    </w:p>
    <w:p w14:paraId="009F6F6E" w14:textId="77777777" w:rsidR="00030C87" w:rsidRPr="00564245" w:rsidRDefault="00030C87" w:rsidP="00CD17F0">
      <w:pPr>
        <w:pStyle w:val="Prrafodelista"/>
        <w:tabs>
          <w:tab w:val="left" w:pos="851"/>
        </w:tabs>
        <w:ind w:left="567" w:right="567"/>
        <w:jc w:val="both"/>
        <w:rPr>
          <w:rFonts w:ascii="Palatino Linotype" w:hAnsi="Palatino Linotype"/>
          <w:i/>
        </w:rPr>
      </w:pPr>
    </w:p>
    <w:p w14:paraId="7F828BE0" w14:textId="77777777" w:rsidR="00030C87" w:rsidRPr="00564245" w:rsidRDefault="00030C87" w:rsidP="00CD17F0">
      <w:pPr>
        <w:pStyle w:val="Prrafodelista"/>
        <w:tabs>
          <w:tab w:val="left" w:pos="851"/>
        </w:tabs>
        <w:ind w:left="567" w:right="567"/>
        <w:jc w:val="both"/>
        <w:rPr>
          <w:rFonts w:ascii="Palatino Linotype" w:hAnsi="Palatino Linotype"/>
          <w:i/>
        </w:rPr>
      </w:pPr>
      <w:r w:rsidRPr="00564245">
        <w:rPr>
          <w:rFonts w:ascii="Palatino Linotype" w:hAnsi="Palatino Linotype"/>
          <w:i/>
        </w:rPr>
        <w:t>Amparo en revisión 257/2012. Ruth Corona Muñoz. 6 de diciembre de 2012. Unanimidad de votos. Ponente: Jean Claude Tron Petit. Secretaria: Mayra Susana Martínez López.</w:t>
      </w:r>
    </w:p>
    <w:p w14:paraId="4E3D0411" w14:textId="77777777" w:rsidR="00030C87" w:rsidRPr="00564245" w:rsidRDefault="00030C87" w:rsidP="00CD17F0">
      <w:pPr>
        <w:pStyle w:val="Prrafodelista"/>
        <w:tabs>
          <w:tab w:val="left" w:pos="851"/>
        </w:tabs>
        <w:ind w:left="567" w:right="567"/>
        <w:jc w:val="both"/>
        <w:rPr>
          <w:rFonts w:ascii="Palatino Linotype" w:hAnsi="Palatino Linotype"/>
          <w:i/>
          <w:sz w:val="24"/>
          <w:lang w:val="es-ES"/>
        </w:rPr>
      </w:pPr>
    </w:p>
    <w:p w14:paraId="15D1D094" w14:textId="77777777" w:rsidR="00030C87" w:rsidRPr="00564245" w:rsidRDefault="00030C87" w:rsidP="00CD17F0">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564245">
        <w:rPr>
          <w:rFonts w:ascii="Palatino Linotype" w:hAnsi="Palatino Linotype"/>
          <w:sz w:val="24"/>
          <w:lang w:val="es-ES"/>
        </w:rPr>
        <w:t xml:space="preserve">Como se ha señalado, los Sujetos Obligados deberán proporcionar toda la información que se encuentre en su posesión bajo los estándares más altos de transparencia y máxima publicidad. </w:t>
      </w:r>
    </w:p>
    <w:p w14:paraId="2D3B6D6C" w14:textId="77777777" w:rsidR="00030C87" w:rsidRPr="00564245" w:rsidRDefault="00030C87" w:rsidP="00CD17F0">
      <w:pPr>
        <w:tabs>
          <w:tab w:val="left" w:pos="851"/>
        </w:tabs>
        <w:spacing w:line="360" w:lineRule="auto"/>
        <w:ind w:right="49"/>
        <w:jc w:val="both"/>
        <w:rPr>
          <w:rFonts w:ascii="Palatino Linotype" w:hAnsi="Palatino Linotype"/>
          <w:sz w:val="24"/>
          <w:szCs w:val="24"/>
          <w:lang w:val="es-ES"/>
        </w:rPr>
      </w:pPr>
    </w:p>
    <w:p w14:paraId="5BE18FCA" w14:textId="77777777" w:rsidR="00030C87" w:rsidRPr="00564245" w:rsidRDefault="00030C87" w:rsidP="00CD17F0">
      <w:pPr>
        <w:pStyle w:val="Prrafodelista"/>
        <w:numPr>
          <w:ilvl w:val="0"/>
          <w:numId w:val="2"/>
        </w:numPr>
        <w:tabs>
          <w:tab w:val="left" w:pos="0"/>
        </w:tabs>
        <w:spacing w:line="360" w:lineRule="auto"/>
        <w:ind w:left="0" w:right="49" w:firstLine="0"/>
        <w:jc w:val="both"/>
        <w:rPr>
          <w:rFonts w:ascii="Palatino Linotype" w:hAnsi="Palatino Linotype" w:cs="Arial"/>
          <w:sz w:val="24"/>
          <w:lang w:eastAsia="es-MX"/>
        </w:rPr>
      </w:pPr>
      <w:r w:rsidRPr="00564245">
        <w:rPr>
          <w:rFonts w:ascii="Palatino Linotype" w:hAnsi="Palatino Linotype" w:cs="Arial"/>
          <w:sz w:val="24"/>
        </w:rPr>
        <w:t>Es pertinente enfatizar lo que respecto al derecho de acceso a la información pública, refiere el artículo 6° de la Constitución Política de los Estados Unidos Mexicanos, que en su parte conducente señala:</w:t>
      </w:r>
    </w:p>
    <w:p w14:paraId="40B29121" w14:textId="77777777" w:rsidR="00F05CCB" w:rsidRPr="00564245" w:rsidRDefault="00F05CCB" w:rsidP="00CD17F0">
      <w:pPr>
        <w:pStyle w:val="Prrafodelista"/>
        <w:rPr>
          <w:rFonts w:ascii="Palatino Linotype" w:hAnsi="Palatino Linotype" w:cs="Arial"/>
          <w:sz w:val="24"/>
          <w:lang w:eastAsia="es-MX"/>
        </w:rPr>
      </w:pPr>
    </w:p>
    <w:p w14:paraId="77562420" w14:textId="77777777" w:rsidR="00030C87" w:rsidRPr="00564245" w:rsidRDefault="00030C87" w:rsidP="00CD17F0">
      <w:pPr>
        <w:ind w:left="567" w:right="567"/>
        <w:jc w:val="both"/>
        <w:rPr>
          <w:rFonts w:ascii="Palatino Linotype" w:hAnsi="Palatino Linotype" w:cs="Arial"/>
          <w:i/>
          <w:sz w:val="22"/>
          <w:szCs w:val="24"/>
        </w:rPr>
      </w:pPr>
      <w:r w:rsidRPr="00564245">
        <w:rPr>
          <w:rFonts w:ascii="Palatino Linotype" w:hAnsi="Palatino Linotype" w:cs="Arial"/>
          <w:b/>
          <w:i/>
          <w:sz w:val="22"/>
          <w:szCs w:val="24"/>
        </w:rPr>
        <w:t>“Artículo 6o.</w:t>
      </w:r>
      <w:r w:rsidRPr="00564245">
        <w:rPr>
          <w:rFonts w:ascii="Palatino Linotype" w:hAnsi="Palatino Linotype" w:cs="Arial"/>
          <w:i/>
          <w:sz w:val="22"/>
          <w:szCs w:val="24"/>
        </w:rPr>
        <w:t xml:space="preserve"> La manifestación de las ideas no será objeto de ninguna inquisición judicial o administrativa, sino en el caso de que ataque a la moral, la vida privada o los derechos de </w:t>
      </w:r>
      <w:r w:rsidRPr="00564245">
        <w:rPr>
          <w:rFonts w:ascii="Palatino Linotype" w:hAnsi="Palatino Linotype" w:cs="Arial"/>
          <w:i/>
          <w:sz w:val="22"/>
          <w:szCs w:val="24"/>
        </w:rPr>
        <w:lastRenderedPageBreak/>
        <w:t xml:space="preserve">terceros, provoque algún delito, o perturbe el orden público; el derecho de réplica será ejercido en los términos dispuestos por la ley. </w:t>
      </w:r>
      <w:r w:rsidRPr="00564245">
        <w:rPr>
          <w:rFonts w:ascii="Palatino Linotype" w:hAnsi="Palatino Linotype" w:cs="Arial"/>
          <w:b/>
          <w:i/>
          <w:sz w:val="22"/>
          <w:szCs w:val="24"/>
        </w:rPr>
        <w:t>El derecho a la información será garantizado por el Estado.</w:t>
      </w:r>
      <w:r w:rsidRPr="00564245">
        <w:rPr>
          <w:rFonts w:ascii="Palatino Linotype" w:hAnsi="Palatino Linotype" w:cs="Arial"/>
          <w:i/>
          <w:sz w:val="22"/>
          <w:szCs w:val="24"/>
        </w:rPr>
        <w:t xml:space="preserve"> </w:t>
      </w:r>
    </w:p>
    <w:p w14:paraId="3EB4E778" w14:textId="77777777" w:rsidR="00030C87" w:rsidRPr="00564245" w:rsidRDefault="00030C87" w:rsidP="00CD17F0">
      <w:pPr>
        <w:ind w:left="567" w:right="567"/>
        <w:jc w:val="both"/>
        <w:rPr>
          <w:rFonts w:ascii="Palatino Linotype" w:hAnsi="Palatino Linotype" w:cs="Arial"/>
          <w:i/>
          <w:sz w:val="22"/>
          <w:szCs w:val="24"/>
        </w:rPr>
      </w:pPr>
    </w:p>
    <w:p w14:paraId="3D20CC92" w14:textId="77777777" w:rsidR="00030C87" w:rsidRPr="00564245" w:rsidRDefault="00030C87" w:rsidP="00CD17F0">
      <w:pPr>
        <w:ind w:left="567" w:right="567"/>
        <w:jc w:val="both"/>
        <w:rPr>
          <w:rFonts w:ascii="Palatino Linotype" w:hAnsi="Palatino Linotype" w:cs="Arial"/>
          <w:i/>
          <w:sz w:val="22"/>
          <w:szCs w:val="24"/>
        </w:rPr>
      </w:pPr>
      <w:r w:rsidRPr="00564245">
        <w:rPr>
          <w:rFonts w:ascii="Palatino Linotype" w:hAnsi="Palatino Linotype" w:cs="Arial"/>
          <w:i/>
          <w:sz w:val="22"/>
          <w:szCs w:val="24"/>
        </w:rPr>
        <w:t>Toda persona tiene derecho al libre acceso a información plural y oportuna, así como a buscar, recibir y difundir información e ideas de toda índole por cualquier medio de expresión.</w:t>
      </w:r>
    </w:p>
    <w:p w14:paraId="2E54DF0C" w14:textId="77777777" w:rsidR="00030C87" w:rsidRPr="00564245" w:rsidRDefault="00030C87" w:rsidP="00CD17F0">
      <w:pPr>
        <w:ind w:left="567" w:right="567"/>
        <w:jc w:val="both"/>
        <w:rPr>
          <w:rFonts w:ascii="Palatino Linotype" w:hAnsi="Palatino Linotype" w:cs="Arial"/>
          <w:i/>
          <w:sz w:val="22"/>
          <w:szCs w:val="24"/>
        </w:rPr>
      </w:pPr>
    </w:p>
    <w:p w14:paraId="08FD9951" w14:textId="77777777" w:rsidR="00030C87" w:rsidRPr="00564245" w:rsidRDefault="00030C87" w:rsidP="00CD17F0">
      <w:pPr>
        <w:ind w:left="567" w:right="567"/>
        <w:jc w:val="both"/>
        <w:rPr>
          <w:rFonts w:ascii="Palatino Linotype" w:hAnsi="Palatino Linotype" w:cs="Arial"/>
          <w:i/>
          <w:sz w:val="22"/>
          <w:szCs w:val="24"/>
        </w:rPr>
      </w:pPr>
      <w:r w:rsidRPr="00564245">
        <w:rPr>
          <w:rFonts w:ascii="Palatino Linotype" w:hAnsi="Palatino Linotype" w:cs="Arial"/>
          <w:i/>
          <w:sz w:val="22"/>
          <w:szCs w:val="24"/>
        </w:rPr>
        <w:t>Para efectos de lo dispuesto en el presente artículo se observará lo siguiente:</w:t>
      </w:r>
    </w:p>
    <w:p w14:paraId="03EF769F" w14:textId="77777777" w:rsidR="00030C87" w:rsidRPr="00564245" w:rsidRDefault="00030C87" w:rsidP="00CD17F0">
      <w:pPr>
        <w:ind w:left="567" w:right="567"/>
        <w:jc w:val="both"/>
        <w:rPr>
          <w:rFonts w:ascii="Palatino Linotype" w:hAnsi="Palatino Linotype" w:cs="Arial"/>
          <w:i/>
          <w:sz w:val="22"/>
          <w:szCs w:val="24"/>
        </w:rPr>
      </w:pPr>
    </w:p>
    <w:p w14:paraId="14A65C19" w14:textId="77777777" w:rsidR="00030C87" w:rsidRPr="00564245" w:rsidRDefault="00030C87" w:rsidP="00CD17F0">
      <w:pPr>
        <w:ind w:left="567" w:right="567"/>
        <w:jc w:val="both"/>
        <w:rPr>
          <w:rFonts w:ascii="Palatino Linotype" w:hAnsi="Palatino Linotype" w:cs="Arial"/>
          <w:i/>
          <w:sz w:val="22"/>
          <w:szCs w:val="24"/>
        </w:rPr>
      </w:pPr>
      <w:r w:rsidRPr="00564245">
        <w:rPr>
          <w:rFonts w:ascii="Palatino Linotype" w:hAnsi="Palatino Linotype" w:cs="Arial"/>
          <w:i/>
          <w:sz w:val="22"/>
          <w:szCs w:val="24"/>
        </w:rPr>
        <w:t>A. Para el ejercicio del derecho de acceso a la información, la Federación, los Estados y el Distrito Federal, en el ámbito de sus respectivas competencias, se regirán por los siguientes principios y bases:</w:t>
      </w:r>
    </w:p>
    <w:p w14:paraId="4D27F69C" w14:textId="77777777" w:rsidR="00030C87" w:rsidRPr="00564245" w:rsidRDefault="00030C87" w:rsidP="00CD17F0">
      <w:pPr>
        <w:ind w:left="567" w:right="567"/>
        <w:jc w:val="both"/>
        <w:rPr>
          <w:rFonts w:ascii="Palatino Linotype" w:hAnsi="Palatino Linotype" w:cs="Arial"/>
          <w:b/>
          <w:i/>
          <w:sz w:val="22"/>
          <w:szCs w:val="24"/>
        </w:rPr>
      </w:pPr>
    </w:p>
    <w:p w14:paraId="112C9C1C" w14:textId="77777777" w:rsidR="00030C87" w:rsidRPr="00564245" w:rsidRDefault="00030C87" w:rsidP="00CD17F0">
      <w:pPr>
        <w:ind w:left="567" w:right="567"/>
        <w:jc w:val="both"/>
        <w:rPr>
          <w:rFonts w:ascii="Palatino Linotype" w:hAnsi="Palatino Linotype" w:cs="Arial"/>
          <w:i/>
          <w:sz w:val="22"/>
          <w:szCs w:val="24"/>
        </w:rPr>
      </w:pPr>
      <w:r w:rsidRPr="00564245">
        <w:rPr>
          <w:rFonts w:ascii="Palatino Linotype" w:hAnsi="Palatino Linotype" w:cs="Arial"/>
          <w:b/>
          <w:i/>
          <w:sz w:val="22"/>
          <w:szCs w:val="24"/>
        </w:rPr>
        <w:t>I. Toda la información en posesión de</w:t>
      </w:r>
      <w:r w:rsidRPr="00564245">
        <w:rPr>
          <w:rFonts w:ascii="Palatino Linotype" w:hAnsi="Palatino Linotype" w:cs="Arial"/>
          <w:i/>
          <w:sz w:val="22"/>
          <w:szCs w:val="24"/>
        </w:rPr>
        <w:t xml:space="preserve"> </w:t>
      </w:r>
      <w:r w:rsidRPr="00564245">
        <w:rPr>
          <w:rFonts w:ascii="Palatino Linotype" w:hAnsi="Palatino Linotype" w:cs="Arial"/>
          <w:b/>
          <w:i/>
          <w:sz w:val="22"/>
          <w:szCs w:val="24"/>
        </w:rPr>
        <w:t>cualquier autoridad</w:t>
      </w:r>
      <w:r w:rsidRPr="00564245">
        <w:rPr>
          <w:rFonts w:ascii="Palatino Linotype" w:hAnsi="Palatino Linotype" w:cs="Arial"/>
          <w:i/>
          <w:sz w:val="22"/>
          <w:szCs w:val="24"/>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564245">
        <w:rPr>
          <w:rFonts w:ascii="Palatino Linotype" w:hAnsi="Palatino Linotype" w:cs="Arial"/>
          <w:b/>
          <w:i/>
          <w:sz w:val="22"/>
          <w:szCs w:val="24"/>
        </w:rPr>
        <w:t>es pública</w:t>
      </w:r>
      <w:r w:rsidRPr="00564245">
        <w:rPr>
          <w:rFonts w:ascii="Palatino Linotype" w:hAnsi="Palatino Linotype" w:cs="Arial"/>
          <w:i/>
          <w:sz w:val="22"/>
          <w:szCs w:val="24"/>
        </w:rPr>
        <w:t xml:space="preserve"> y sólo podrá ser reservada temporalmente por razones de interés público y seguridad nacional, en los términos que fijen las leyes. En la interpretación de este derecho deberá prevalecer el principio de máxima publicidad. </w:t>
      </w:r>
      <w:r w:rsidRPr="00564245">
        <w:rPr>
          <w:rFonts w:ascii="Palatino Linotype" w:hAnsi="Palatino Linotype" w:cs="Arial"/>
          <w:b/>
          <w:i/>
          <w:sz w:val="22"/>
          <w:szCs w:val="24"/>
        </w:rPr>
        <w:t>Los sujetos obligados deberán documentar todo acto que derive del ejercicio de sus facultades, competencias o funciones</w:t>
      </w:r>
      <w:r w:rsidRPr="00564245">
        <w:rPr>
          <w:rFonts w:ascii="Palatino Linotype" w:hAnsi="Palatino Linotype" w:cs="Arial"/>
          <w:i/>
          <w:sz w:val="22"/>
          <w:szCs w:val="24"/>
        </w:rPr>
        <w:t>, la ley determinará los supuestos específicos bajo los cuales procederá la declaración de inexistencia de la información.</w:t>
      </w:r>
    </w:p>
    <w:p w14:paraId="776DA50D" w14:textId="77777777" w:rsidR="00030C87" w:rsidRPr="00564245" w:rsidRDefault="00030C87" w:rsidP="00CD17F0">
      <w:pPr>
        <w:ind w:left="567" w:right="567"/>
        <w:jc w:val="both"/>
        <w:rPr>
          <w:rFonts w:ascii="Palatino Linotype" w:hAnsi="Palatino Linotype" w:cs="Arial"/>
          <w:i/>
          <w:sz w:val="22"/>
          <w:szCs w:val="24"/>
        </w:rPr>
      </w:pPr>
    </w:p>
    <w:p w14:paraId="4461DD7B" w14:textId="77777777" w:rsidR="00030C87" w:rsidRPr="00564245" w:rsidRDefault="00030C87" w:rsidP="00CD17F0">
      <w:pPr>
        <w:ind w:left="567" w:right="567"/>
        <w:jc w:val="both"/>
        <w:rPr>
          <w:rFonts w:ascii="Palatino Linotype" w:hAnsi="Palatino Linotype" w:cs="Arial"/>
          <w:i/>
          <w:sz w:val="22"/>
          <w:szCs w:val="24"/>
        </w:rPr>
      </w:pPr>
      <w:r w:rsidRPr="00564245">
        <w:rPr>
          <w:rFonts w:ascii="Palatino Linotype" w:hAnsi="Palatino Linotype" w:cs="Arial"/>
          <w:i/>
          <w:sz w:val="22"/>
          <w:szCs w:val="24"/>
        </w:rPr>
        <w:t>II. La información que se refiere a la vida privada y los datos personales será protegida en los términos y con las excepciones que fijen las leyes.</w:t>
      </w:r>
    </w:p>
    <w:p w14:paraId="797A97F7" w14:textId="77777777" w:rsidR="00030C87" w:rsidRPr="00564245" w:rsidRDefault="00030C87" w:rsidP="00CD17F0">
      <w:pPr>
        <w:ind w:left="567" w:right="567"/>
        <w:jc w:val="both"/>
        <w:rPr>
          <w:rFonts w:ascii="Palatino Linotype" w:hAnsi="Palatino Linotype" w:cs="Arial"/>
          <w:i/>
          <w:sz w:val="22"/>
          <w:szCs w:val="24"/>
        </w:rPr>
      </w:pPr>
    </w:p>
    <w:p w14:paraId="6F24C83A" w14:textId="77777777" w:rsidR="00030C87" w:rsidRPr="00564245" w:rsidRDefault="00030C87" w:rsidP="00CD17F0">
      <w:pPr>
        <w:ind w:left="567" w:right="567"/>
        <w:jc w:val="both"/>
        <w:rPr>
          <w:rFonts w:ascii="Palatino Linotype" w:hAnsi="Palatino Linotype" w:cs="Arial"/>
          <w:i/>
          <w:sz w:val="22"/>
          <w:szCs w:val="24"/>
        </w:rPr>
      </w:pPr>
      <w:r w:rsidRPr="00564245">
        <w:rPr>
          <w:rFonts w:ascii="Palatino Linotype" w:hAnsi="Palatino Linotype" w:cs="Arial"/>
          <w:i/>
          <w:sz w:val="22"/>
          <w:szCs w:val="24"/>
        </w:rPr>
        <w:t>III. Toda persona, sin necesidad de acreditar interés alguno o justificar su utilización, tendrá acceso gratuito a la información pública, a sus datos personales o a la rectificación de éstos.</w:t>
      </w:r>
    </w:p>
    <w:p w14:paraId="71224FAE" w14:textId="77777777" w:rsidR="00030C87" w:rsidRPr="00564245" w:rsidRDefault="00030C87" w:rsidP="00CD17F0">
      <w:pPr>
        <w:ind w:left="567" w:right="567"/>
        <w:jc w:val="both"/>
        <w:rPr>
          <w:rFonts w:ascii="Palatino Linotype" w:hAnsi="Palatino Linotype" w:cs="Arial"/>
          <w:i/>
          <w:sz w:val="22"/>
          <w:szCs w:val="24"/>
        </w:rPr>
      </w:pPr>
    </w:p>
    <w:p w14:paraId="4C57B4BB" w14:textId="77777777" w:rsidR="00030C87" w:rsidRPr="00564245" w:rsidRDefault="00030C87" w:rsidP="00CD17F0">
      <w:pPr>
        <w:ind w:left="567" w:right="567"/>
        <w:jc w:val="both"/>
        <w:rPr>
          <w:rFonts w:ascii="Palatino Linotype" w:hAnsi="Palatino Linotype" w:cs="Arial"/>
          <w:i/>
          <w:sz w:val="22"/>
          <w:szCs w:val="24"/>
        </w:rPr>
      </w:pPr>
      <w:r w:rsidRPr="00564245">
        <w:rPr>
          <w:rFonts w:ascii="Palatino Linotype" w:hAnsi="Palatino Linotype" w:cs="Arial"/>
          <w:i/>
          <w:sz w:val="22"/>
          <w:szCs w:val="24"/>
        </w:rPr>
        <w:t>IV.   Se establecerán mecanismos de acceso a la información y procedimientos de revisión expeditos que se sustanciarán ante los organismos autónomos especializados e imparciales que establece esta Constitución.</w:t>
      </w:r>
    </w:p>
    <w:p w14:paraId="5BBD40C6" w14:textId="77777777" w:rsidR="00030C87" w:rsidRPr="00564245" w:rsidRDefault="00030C87" w:rsidP="00CD17F0">
      <w:pPr>
        <w:ind w:left="567" w:right="567"/>
        <w:jc w:val="both"/>
        <w:rPr>
          <w:rFonts w:ascii="Palatino Linotype" w:hAnsi="Palatino Linotype" w:cs="Arial"/>
          <w:b/>
          <w:i/>
          <w:sz w:val="22"/>
          <w:szCs w:val="24"/>
        </w:rPr>
      </w:pPr>
    </w:p>
    <w:p w14:paraId="066AD9C7" w14:textId="77777777" w:rsidR="00030C87" w:rsidRPr="00564245" w:rsidRDefault="00030C87" w:rsidP="00CD17F0">
      <w:pPr>
        <w:ind w:left="567" w:right="567"/>
        <w:jc w:val="both"/>
        <w:rPr>
          <w:rFonts w:ascii="Palatino Linotype" w:hAnsi="Palatino Linotype" w:cs="Arial"/>
          <w:i/>
          <w:sz w:val="22"/>
          <w:szCs w:val="24"/>
        </w:rPr>
      </w:pPr>
      <w:r w:rsidRPr="00564245">
        <w:rPr>
          <w:rFonts w:ascii="Palatino Linotype" w:hAnsi="Palatino Linotype" w:cs="Arial"/>
          <w:b/>
          <w:i/>
          <w:sz w:val="22"/>
          <w:szCs w:val="24"/>
        </w:rPr>
        <w:lastRenderedPageBreak/>
        <w:t>V. Los sujetos obligados deberán preservar sus documentos en archivos administrativos actualizados y publicarán, a través de los medios electrónicos disponibles</w:t>
      </w:r>
      <w:r w:rsidRPr="00564245">
        <w:rPr>
          <w:rFonts w:ascii="Palatino Linotype" w:hAnsi="Palatino Linotype" w:cs="Arial"/>
          <w:i/>
          <w:sz w:val="22"/>
          <w:szCs w:val="24"/>
        </w:rPr>
        <w:t>, la información completa y actualizada sobre el ejercicio de los recursos públicos y los indicadores que permitan rendir cuenta del cumplimiento de sus objetivos y de los resultados obtenidos.</w:t>
      </w:r>
    </w:p>
    <w:p w14:paraId="4C3165B5" w14:textId="77777777" w:rsidR="00030C87" w:rsidRPr="00564245" w:rsidRDefault="00030C87" w:rsidP="00CD17F0">
      <w:pPr>
        <w:ind w:left="567" w:right="567"/>
        <w:jc w:val="both"/>
        <w:rPr>
          <w:rFonts w:ascii="Palatino Linotype" w:hAnsi="Palatino Linotype" w:cs="Arial"/>
          <w:i/>
          <w:sz w:val="22"/>
          <w:szCs w:val="24"/>
        </w:rPr>
      </w:pPr>
    </w:p>
    <w:p w14:paraId="1E17B65C" w14:textId="77777777" w:rsidR="00030C87" w:rsidRPr="00564245" w:rsidRDefault="00030C87" w:rsidP="00CD17F0">
      <w:pPr>
        <w:ind w:left="567" w:right="567"/>
        <w:jc w:val="both"/>
        <w:rPr>
          <w:rFonts w:ascii="Palatino Linotype" w:hAnsi="Palatino Linotype" w:cs="Arial"/>
          <w:i/>
          <w:sz w:val="22"/>
          <w:szCs w:val="24"/>
        </w:rPr>
      </w:pPr>
      <w:r w:rsidRPr="00564245">
        <w:rPr>
          <w:rFonts w:ascii="Palatino Linotype" w:hAnsi="Palatino Linotype" w:cs="Arial"/>
          <w:i/>
          <w:sz w:val="22"/>
          <w:szCs w:val="24"/>
        </w:rPr>
        <w:t>VI. Las leyes determinarán la manera en que los sujetos obligados deberán hacer pública la información relativa a los recursos públicos que entreguen a personas físicas o morales.</w:t>
      </w:r>
    </w:p>
    <w:p w14:paraId="0EBBA697" w14:textId="77777777" w:rsidR="00030C87" w:rsidRPr="00564245" w:rsidRDefault="00030C87" w:rsidP="00CD17F0">
      <w:pPr>
        <w:ind w:left="567" w:right="567"/>
        <w:jc w:val="both"/>
        <w:rPr>
          <w:rFonts w:ascii="Palatino Linotype" w:hAnsi="Palatino Linotype" w:cs="Arial"/>
          <w:i/>
          <w:sz w:val="22"/>
          <w:szCs w:val="24"/>
        </w:rPr>
      </w:pPr>
    </w:p>
    <w:p w14:paraId="4FF2A70D" w14:textId="77777777" w:rsidR="00030C87" w:rsidRPr="00564245" w:rsidRDefault="00030C87" w:rsidP="00CD17F0">
      <w:pPr>
        <w:ind w:left="567" w:right="567"/>
        <w:jc w:val="both"/>
        <w:rPr>
          <w:rFonts w:ascii="Palatino Linotype" w:hAnsi="Palatino Linotype" w:cs="Arial"/>
          <w:i/>
          <w:sz w:val="22"/>
          <w:szCs w:val="24"/>
        </w:rPr>
      </w:pPr>
      <w:r w:rsidRPr="00564245">
        <w:rPr>
          <w:rFonts w:ascii="Palatino Linotype" w:hAnsi="Palatino Linotype" w:cs="Arial"/>
          <w:i/>
          <w:sz w:val="22"/>
          <w:szCs w:val="24"/>
        </w:rPr>
        <w:t>VII. La inobservancia a las disposiciones en materia de acceso a la información pública será sancionada en los términos que dispongan las leyes.</w:t>
      </w:r>
    </w:p>
    <w:p w14:paraId="2AFF8068" w14:textId="77777777" w:rsidR="00030C87" w:rsidRPr="00564245" w:rsidRDefault="00030C87" w:rsidP="00CD17F0">
      <w:pPr>
        <w:ind w:left="567" w:right="567"/>
        <w:jc w:val="both"/>
        <w:rPr>
          <w:rFonts w:ascii="Palatino Linotype" w:hAnsi="Palatino Linotype" w:cs="Arial"/>
          <w:i/>
          <w:sz w:val="22"/>
          <w:szCs w:val="24"/>
        </w:rPr>
      </w:pPr>
    </w:p>
    <w:p w14:paraId="26EDD1BA" w14:textId="77777777" w:rsidR="00030C87" w:rsidRPr="00564245" w:rsidRDefault="00030C87" w:rsidP="00CD17F0">
      <w:pPr>
        <w:ind w:left="567" w:right="567"/>
        <w:jc w:val="both"/>
        <w:rPr>
          <w:rFonts w:ascii="Palatino Linotype" w:hAnsi="Palatino Linotype" w:cs="Arial"/>
          <w:i/>
          <w:sz w:val="22"/>
          <w:szCs w:val="24"/>
        </w:rPr>
      </w:pPr>
      <w:r w:rsidRPr="00564245">
        <w:rPr>
          <w:rFonts w:ascii="Palatino Linotype" w:hAnsi="Palatino Linotype" w:cs="Arial"/>
          <w:i/>
          <w:sz w:val="22"/>
          <w:szCs w:val="24"/>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C938C0A" w14:textId="77777777" w:rsidR="00030C87" w:rsidRPr="00564245" w:rsidRDefault="00030C87" w:rsidP="00CD17F0">
      <w:pPr>
        <w:ind w:left="567" w:right="567"/>
        <w:jc w:val="both"/>
        <w:rPr>
          <w:rFonts w:ascii="Palatino Linotype" w:hAnsi="Palatino Linotype" w:cs="Arial"/>
          <w:i/>
          <w:sz w:val="22"/>
          <w:szCs w:val="24"/>
        </w:rPr>
      </w:pPr>
      <w:r w:rsidRPr="00564245">
        <w:rPr>
          <w:rFonts w:ascii="Palatino Linotype" w:hAnsi="Palatino Linotype" w:cs="Arial"/>
          <w:i/>
          <w:sz w:val="22"/>
          <w:szCs w:val="24"/>
        </w:rPr>
        <w:t>…</w:t>
      </w:r>
    </w:p>
    <w:p w14:paraId="13700958" w14:textId="77777777" w:rsidR="00030C87" w:rsidRPr="00564245" w:rsidRDefault="00030C87" w:rsidP="00CD17F0">
      <w:pPr>
        <w:ind w:left="567" w:right="567"/>
        <w:jc w:val="both"/>
        <w:rPr>
          <w:rFonts w:ascii="Palatino Linotype" w:hAnsi="Palatino Linotype" w:cs="Arial"/>
          <w:i/>
          <w:sz w:val="22"/>
          <w:szCs w:val="24"/>
        </w:rPr>
      </w:pPr>
      <w:r w:rsidRPr="00564245">
        <w:rPr>
          <w:rFonts w:ascii="Palatino Linotype" w:hAnsi="Palatino Linotype" w:cs="Arial"/>
          <w:i/>
          <w:sz w:val="22"/>
          <w:szCs w:val="24"/>
        </w:rPr>
        <w:t>La ley establecerá aquella información que se considere reservada o confidencial.”</w:t>
      </w:r>
    </w:p>
    <w:p w14:paraId="4C2320CD" w14:textId="77777777" w:rsidR="00030C87" w:rsidRPr="00564245" w:rsidRDefault="00030C87" w:rsidP="00CD17F0">
      <w:pPr>
        <w:ind w:left="567" w:right="567"/>
        <w:jc w:val="both"/>
        <w:rPr>
          <w:rFonts w:ascii="Palatino Linotype" w:hAnsi="Palatino Linotype"/>
          <w:i/>
          <w:sz w:val="22"/>
          <w:szCs w:val="24"/>
        </w:rPr>
      </w:pPr>
    </w:p>
    <w:p w14:paraId="7AAE3C46" w14:textId="77777777" w:rsidR="00030C87" w:rsidRPr="00564245" w:rsidRDefault="00030C87" w:rsidP="00CD17F0">
      <w:pPr>
        <w:ind w:left="567" w:right="567"/>
        <w:jc w:val="both"/>
        <w:rPr>
          <w:rFonts w:ascii="Palatino Linotype" w:hAnsi="Palatino Linotype"/>
          <w:i/>
          <w:sz w:val="22"/>
          <w:szCs w:val="24"/>
        </w:rPr>
      </w:pPr>
      <w:r w:rsidRPr="00564245">
        <w:rPr>
          <w:rFonts w:ascii="Palatino Linotype" w:hAnsi="Palatino Linotype"/>
          <w:i/>
          <w:sz w:val="22"/>
          <w:szCs w:val="24"/>
        </w:rPr>
        <w:t>(Énfasis añadido)</w:t>
      </w:r>
    </w:p>
    <w:p w14:paraId="094B478A" w14:textId="77777777" w:rsidR="00030C87" w:rsidRPr="00564245" w:rsidRDefault="00030C87" w:rsidP="00CD17F0">
      <w:pPr>
        <w:spacing w:line="360" w:lineRule="auto"/>
        <w:ind w:left="709" w:right="757"/>
        <w:jc w:val="both"/>
        <w:rPr>
          <w:rFonts w:ascii="Palatino Linotype" w:hAnsi="Palatino Linotype"/>
          <w:sz w:val="24"/>
          <w:szCs w:val="24"/>
        </w:rPr>
      </w:pPr>
    </w:p>
    <w:p w14:paraId="28042139" w14:textId="77777777" w:rsidR="00030C87" w:rsidRPr="00564245" w:rsidRDefault="00030C87" w:rsidP="00CD17F0">
      <w:pPr>
        <w:pStyle w:val="Prrafodelista"/>
        <w:numPr>
          <w:ilvl w:val="0"/>
          <w:numId w:val="2"/>
        </w:numPr>
        <w:spacing w:line="360" w:lineRule="auto"/>
        <w:ind w:left="0" w:firstLine="0"/>
        <w:jc w:val="both"/>
        <w:rPr>
          <w:rFonts w:ascii="Palatino Linotype" w:hAnsi="Palatino Linotype" w:cs="Arial"/>
          <w:sz w:val="24"/>
        </w:rPr>
      </w:pPr>
      <w:r w:rsidRPr="00564245">
        <w:rPr>
          <w:rFonts w:ascii="Palatino Linotype" w:hAnsi="Palatino Linotype" w:cs="Arial"/>
          <w:sz w:val="24"/>
        </w:rPr>
        <w:t>Por su parte, la Constitución Política del Estado Libre y Soberano de México, en su artículo 5°, dispone en su parte conducente, lo siguiente:</w:t>
      </w:r>
    </w:p>
    <w:p w14:paraId="309FDFFB" w14:textId="77777777" w:rsidR="00030C87" w:rsidRPr="00564245" w:rsidRDefault="00030C87" w:rsidP="00CD17F0">
      <w:pPr>
        <w:ind w:left="567" w:right="567"/>
        <w:jc w:val="both"/>
        <w:rPr>
          <w:rFonts w:ascii="Palatino Linotype" w:hAnsi="Palatino Linotype" w:cs="Arial"/>
          <w:b/>
          <w:i/>
          <w:sz w:val="22"/>
          <w:szCs w:val="24"/>
        </w:rPr>
      </w:pPr>
      <w:r w:rsidRPr="00564245">
        <w:rPr>
          <w:rFonts w:ascii="Palatino Linotype" w:hAnsi="Palatino Linotype" w:cs="Arial"/>
          <w:b/>
          <w:i/>
          <w:sz w:val="22"/>
          <w:szCs w:val="24"/>
        </w:rPr>
        <w:t xml:space="preserve">“Artículo 5. … </w:t>
      </w:r>
    </w:p>
    <w:p w14:paraId="00605BD5" w14:textId="77777777" w:rsidR="00030C87" w:rsidRPr="00564245" w:rsidRDefault="00030C87" w:rsidP="00CD17F0">
      <w:pPr>
        <w:ind w:left="567" w:right="567"/>
        <w:jc w:val="both"/>
        <w:rPr>
          <w:rFonts w:ascii="Palatino Linotype" w:hAnsi="Palatino Linotype"/>
          <w:i/>
          <w:sz w:val="22"/>
          <w:szCs w:val="24"/>
        </w:rPr>
      </w:pPr>
      <w:r w:rsidRPr="00564245">
        <w:rPr>
          <w:rFonts w:ascii="Palatino Linotype" w:hAnsi="Palatino Linotype"/>
          <w:b/>
          <w:i/>
          <w:sz w:val="22"/>
          <w:szCs w:val="24"/>
        </w:rPr>
        <w:t>El derecho a la información será garantizado por el Estado</w:t>
      </w:r>
      <w:r w:rsidRPr="00564245">
        <w:rPr>
          <w:rFonts w:ascii="Palatino Linotype" w:hAnsi="Palatino Linotype"/>
          <w:i/>
          <w:sz w:val="22"/>
          <w:szCs w:val="24"/>
        </w:rPr>
        <w:t xml:space="preserve">. La ley establecerá las previsiones que permitan asegurar la protección, el respeto y la difusión de este derecho. </w:t>
      </w:r>
    </w:p>
    <w:p w14:paraId="0BAF9DF9" w14:textId="77777777" w:rsidR="00030C87" w:rsidRPr="00564245" w:rsidRDefault="00030C87" w:rsidP="00CD17F0">
      <w:pPr>
        <w:ind w:left="567" w:right="567"/>
        <w:jc w:val="both"/>
        <w:rPr>
          <w:rFonts w:ascii="Palatino Linotype" w:hAnsi="Palatino Linotype"/>
          <w:i/>
          <w:sz w:val="22"/>
          <w:szCs w:val="24"/>
        </w:rPr>
      </w:pPr>
      <w:r w:rsidRPr="00564245">
        <w:rPr>
          <w:rFonts w:ascii="Palatino Linotype" w:hAnsi="Palatino Linotype"/>
          <w:i/>
          <w:sz w:val="22"/>
          <w:szCs w:val="24"/>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B4C17A6" w14:textId="77777777" w:rsidR="00030C87" w:rsidRPr="00564245" w:rsidRDefault="00030C87" w:rsidP="00CD17F0">
      <w:pPr>
        <w:ind w:left="567" w:right="567"/>
        <w:jc w:val="both"/>
        <w:rPr>
          <w:rFonts w:ascii="Palatino Linotype" w:hAnsi="Palatino Linotype"/>
          <w:i/>
          <w:sz w:val="22"/>
          <w:szCs w:val="24"/>
        </w:rPr>
      </w:pPr>
    </w:p>
    <w:p w14:paraId="61341A61" w14:textId="77777777" w:rsidR="00030C87" w:rsidRPr="00564245" w:rsidRDefault="00030C87" w:rsidP="00CD17F0">
      <w:pPr>
        <w:ind w:left="567" w:right="567"/>
        <w:jc w:val="both"/>
        <w:rPr>
          <w:rFonts w:ascii="Palatino Linotype" w:hAnsi="Palatino Linotype"/>
          <w:i/>
          <w:sz w:val="22"/>
          <w:szCs w:val="24"/>
        </w:rPr>
      </w:pPr>
      <w:r w:rsidRPr="00564245">
        <w:rPr>
          <w:rFonts w:ascii="Palatino Linotype" w:hAnsi="Palatino Linotype"/>
          <w:i/>
          <w:sz w:val="22"/>
          <w:szCs w:val="24"/>
        </w:rPr>
        <w:t>Este derecho se regirá por los principios y bases siguientes:</w:t>
      </w:r>
    </w:p>
    <w:p w14:paraId="26E4D920" w14:textId="77777777" w:rsidR="00030C87" w:rsidRPr="00564245" w:rsidRDefault="00030C87" w:rsidP="00CD17F0">
      <w:pPr>
        <w:ind w:left="567" w:right="567"/>
        <w:jc w:val="both"/>
        <w:rPr>
          <w:rFonts w:ascii="Palatino Linotype" w:hAnsi="Palatino Linotype"/>
          <w:b/>
          <w:i/>
          <w:sz w:val="22"/>
          <w:szCs w:val="24"/>
        </w:rPr>
      </w:pPr>
    </w:p>
    <w:p w14:paraId="346A6AF4" w14:textId="77777777" w:rsidR="00030C87" w:rsidRPr="00564245" w:rsidRDefault="00030C87" w:rsidP="00CD17F0">
      <w:pPr>
        <w:ind w:left="567" w:right="567"/>
        <w:jc w:val="both"/>
        <w:rPr>
          <w:rFonts w:ascii="Palatino Linotype" w:hAnsi="Palatino Linotype"/>
          <w:i/>
          <w:sz w:val="22"/>
          <w:szCs w:val="24"/>
        </w:rPr>
      </w:pPr>
      <w:r w:rsidRPr="00564245">
        <w:rPr>
          <w:rFonts w:ascii="Palatino Linotype" w:hAnsi="Palatino Linotype"/>
          <w:b/>
          <w:i/>
          <w:sz w:val="22"/>
          <w:szCs w:val="24"/>
        </w:rPr>
        <w:t xml:space="preserve">I. Toda la información en posesión </w:t>
      </w:r>
      <w:r w:rsidRPr="00564245">
        <w:rPr>
          <w:rFonts w:ascii="Palatino Linotype" w:hAnsi="Palatino Linotype"/>
          <w:i/>
          <w:sz w:val="22"/>
          <w:szCs w:val="24"/>
        </w:rPr>
        <w:t xml:space="preserve">de cualquier autoridad, entidad, órgano y organismos de los Poderes Ejecutivo, Legislativo y Judicial, órganos autónomos, partidos políticos, fideicomisos y fondos públicos estatales y municipales, así como </w:t>
      </w:r>
      <w:r w:rsidRPr="00564245">
        <w:rPr>
          <w:rFonts w:ascii="Palatino Linotype" w:hAnsi="Palatino Linotype"/>
          <w:b/>
          <w:i/>
          <w:sz w:val="22"/>
          <w:szCs w:val="24"/>
        </w:rPr>
        <w:t>del gobierno y de la administración pública municipal y sus organismos descentralizados</w:t>
      </w:r>
      <w:r w:rsidRPr="00564245">
        <w:rPr>
          <w:rFonts w:ascii="Palatino Linotype" w:hAnsi="Palatino Linotype"/>
          <w:i/>
          <w:sz w:val="22"/>
          <w:szCs w:val="24"/>
        </w:rPr>
        <w:t xml:space="preserve">, asimismo de cualquier persona física, jurídica colectiva o sindicato que reciba y ejerza recursos públicos o realice actos de autoridad en el ámbito estatal y municipal, </w:t>
      </w:r>
      <w:r w:rsidRPr="00564245">
        <w:rPr>
          <w:rFonts w:ascii="Palatino Linotype" w:hAnsi="Palatino Linotype"/>
          <w:b/>
          <w:i/>
          <w:sz w:val="22"/>
          <w:szCs w:val="24"/>
        </w:rPr>
        <w:t>es pública</w:t>
      </w:r>
      <w:r w:rsidRPr="00564245">
        <w:rPr>
          <w:rFonts w:ascii="Palatino Linotype" w:hAnsi="Palatino Linotype"/>
          <w:i/>
          <w:sz w:val="22"/>
          <w:szCs w:val="24"/>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95F3AC" w14:textId="77777777" w:rsidR="00030C87" w:rsidRPr="00564245" w:rsidRDefault="00030C87" w:rsidP="00CD17F0">
      <w:pPr>
        <w:ind w:left="567" w:right="567"/>
        <w:jc w:val="both"/>
        <w:rPr>
          <w:rFonts w:ascii="Palatino Linotype" w:hAnsi="Palatino Linotype"/>
          <w:i/>
          <w:sz w:val="22"/>
          <w:szCs w:val="24"/>
        </w:rPr>
      </w:pPr>
    </w:p>
    <w:p w14:paraId="20B1EFF1" w14:textId="77777777" w:rsidR="00030C87" w:rsidRPr="00564245" w:rsidRDefault="00030C87" w:rsidP="00CD17F0">
      <w:pPr>
        <w:ind w:left="567" w:right="567"/>
        <w:jc w:val="both"/>
        <w:rPr>
          <w:rFonts w:ascii="Palatino Linotype" w:hAnsi="Palatino Linotype"/>
          <w:i/>
          <w:sz w:val="22"/>
          <w:szCs w:val="24"/>
        </w:rPr>
      </w:pPr>
      <w:r w:rsidRPr="00564245">
        <w:rPr>
          <w:rFonts w:ascii="Palatino Linotype" w:hAnsi="Palatino Linotype"/>
          <w:i/>
          <w:sz w:val="22"/>
          <w:szCs w:val="24"/>
        </w:rPr>
        <w:t>II. La información referente a la intimidad de la vida privada y la imagen de las personas será protegida a través de un marco jurídico rígido de tratamiento y manejo de datos personales, con las excepciones que establezca la ley reglamentaria.</w:t>
      </w:r>
    </w:p>
    <w:p w14:paraId="654EBE1A" w14:textId="77777777" w:rsidR="00030C87" w:rsidRPr="00564245" w:rsidRDefault="00030C87" w:rsidP="00CD17F0">
      <w:pPr>
        <w:ind w:left="567" w:right="567"/>
        <w:jc w:val="both"/>
        <w:rPr>
          <w:rFonts w:ascii="Palatino Linotype" w:hAnsi="Palatino Linotype"/>
          <w:i/>
          <w:sz w:val="22"/>
          <w:szCs w:val="24"/>
        </w:rPr>
      </w:pPr>
    </w:p>
    <w:p w14:paraId="18DFC536" w14:textId="77777777" w:rsidR="00030C87" w:rsidRPr="00564245" w:rsidRDefault="00030C87" w:rsidP="00CD17F0">
      <w:pPr>
        <w:ind w:left="567" w:right="567"/>
        <w:jc w:val="both"/>
        <w:rPr>
          <w:rFonts w:ascii="Palatino Linotype" w:hAnsi="Palatino Linotype"/>
          <w:i/>
          <w:sz w:val="22"/>
          <w:szCs w:val="24"/>
        </w:rPr>
      </w:pPr>
      <w:r w:rsidRPr="00564245">
        <w:rPr>
          <w:rFonts w:ascii="Palatino Linotype" w:hAnsi="Palatino Linotype"/>
          <w:i/>
          <w:sz w:val="22"/>
          <w:szCs w:val="24"/>
        </w:rPr>
        <w:t>III. Toda persona, sin necesidad de acreditar interés alguno o justificar su utilización, tendrá acceso gratuito a la información pública, a sus datos personales o a la rectificación de éstos.</w:t>
      </w:r>
    </w:p>
    <w:p w14:paraId="5B9D7352" w14:textId="77777777" w:rsidR="00030C87" w:rsidRPr="00564245" w:rsidRDefault="00030C87" w:rsidP="00CD17F0">
      <w:pPr>
        <w:ind w:left="567" w:right="567"/>
        <w:jc w:val="both"/>
        <w:rPr>
          <w:rFonts w:ascii="Palatino Linotype" w:hAnsi="Palatino Linotype"/>
          <w:i/>
          <w:sz w:val="22"/>
          <w:szCs w:val="24"/>
        </w:rPr>
      </w:pPr>
    </w:p>
    <w:p w14:paraId="425DEE4D" w14:textId="77777777" w:rsidR="00030C87" w:rsidRPr="00564245" w:rsidRDefault="00030C87" w:rsidP="00CD17F0">
      <w:pPr>
        <w:ind w:left="567" w:right="567"/>
        <w:jc w:val="both"/>
        <w:rPr>
          <w:rFonts w:ascii="Palatino Linotype" w:hAnsi="Palatino Linotype"/>
          <w:i/>
          <w:sz w:val="22"/>
          <w:szCs w:val="24"/>
        </w:rPr>
      </w:pPr>
      <w:r w:rsidRPr="00564245">
        <w:rPr>
          <w:rFonts w:ascii="Palatino Linotype" w:hAnsi="Palatino Linotype"/>
          <w:i/>
          <w:sz w:val="22"/>
          <w:szCs w:val="24"/>
        </w:rPr>
        <w:t>IV. Se establecerán mecanismos de acceso a la información y procedimientos de revisión expeditos que se sustanciarán ante el organismo autónomo especializado e imparcial que establece esta Constitución.</w:t>
      </w:r>
    </w:p>
    <w:p w14:paraId="288BCDD3" w14:textId="77777777" w:rsidR="00030C87" w:rsidRPr="00564245" w:rsidRDefault="00030C87" w:rsidP="00CD17F0">
      <w:pPr>
        <w:ind w:left="567" w:right="567"/>
        <w:jc w:val="both"/>
        <w:rPr>
          <w:rFonts w:ascii="Palatino Linotype" w:hAnsi="Palatino Linotype"/>
          <w:i/>
          <w:sz w:val="22"/>
          <w:szCs w:val="24"/>
        </w:rPr>
      </w:pPr>
    </w:p>
    <w:p w14:paraId="1663E6EE" w14:textId="77777777" w:rsidR="00030C87" w:rsidRPr="00564245" w:rsidRDefault="00030C87" w:rsidP="00CD17F0">
      <w:pPr>
        <w:ind w:left="567" w:right="567"/>
        <w:jc w:val="both"/>
        <w:rPr>
          <w:rFonts w:ascii="Palatino Linotype" w:hAnsi="Palatino Linotype"/>
          <w:i/>
          <w:sz w:val="22"/>
          <w:szCs w:val="24"/>
        </w:rPr>
      </w:pPr>
      <w:r w:rsidRPr="00564245">
        <w:rPr>
          <w:rFonts w:ascii="Palatino Linotype" w:hAnsi="Palatino Linotype"/>
          <w:i/>
          <w:sz w:val="22"/>
          <w:szCs w:val="24"/>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19EF2AF" w14:textId="77777777" w:rsidR="00030C87" w:rsidRPr="00564245" w:rsidRDefault="00030C87" w:rsidP="00CD17F0">
      <w:pPr>
        <w:ind w:left="567" w:right="567"/>
        <w:jc w:val="both"/>
        <w:rPr>
          <w:rFonts w:ascii="Palatino Linotype" w:hAnsi="Palatino Linotype"/>
          <w:b/>
          <w:i/>
          <w:sz w:val="22"/>
          <w:szCs w:val="24"/>
        </w:rPr>
      </w:pPr>
    </w:p>
    <w:p w14:paraId="19D0DC39" w14:textId="77777777" w:rsidR="00030C87" w:rsidRPr="00564245" w:rsidRDefault="00030C87" w:rsidP="00CD17F0">
      <w:pPr>
        <w:ind w:left="567" w:right="567"/>
        <w:jc w:val="both"/>
        <w:rPr>
          <w:rFonts w:ascii="Palatino Linotype" w:hAnsi="Palatino Linotype"/>
          <w:i/>
          <w:sz w:val="22"/>
          <w:szCs w:val="24"/>
        </w:rPr>
      </w:pPr>
      <w:r w:rsidRPr="00564245">
        <w:rPr>
          <w:rFonts w:ascii="Palatino Linotype" w:hAnsi="Palatino Linotype"/>
          <w:b/>
          <w:i/>
          <w:sz w:val="22"/>
          <w:szCs w:val="24"/>
        </w:rPr>
        <w:t xml:space="preserve">VI. Los sujetos obligados deberán preservar sus documentos en archivos administrativos actualizados y publicarán, a través de los medios electrónicos disponibles, la información completa y actualizada sobre el ejercicio de los </w:t>
      </w:r>
      <w:r w:rsidRPr="00564245">
        <w:rPr>
          <w:rFonts w:ascii="Palatino Linotype" w:hAnsi="Palatino Linotype"/>
          <w:b/>
          <w:i/>
          <w:sz w:val="22"/>
          <w:szCs w:val="24"/>
        </w:rPr>
        <w:lastRenderedPageBreak/>
        <w:t>recursos públicos</w:t>
      </w:r>
      <w:r w:rsidRPr="00564245">
        <w:rPr>
          <w:rFonts w:ascii="Palatino Linotype" w:hAnsi="Palatino Linotype"/>
          <w:i/>
          <w:sz w:val="22"/>
          <w:szCs w:val="24"/>
        </w:rPr>
        <w:t xml:space="preserve"> y los indicadores que permitan rendir cuenta del cumplimiento de sus objetivos y los resultados obtenidos.</w:t>
      </w:r>
    </w:p>
    <w:p w14:paraId="7C9D3678" w14:textId="77777777" w:rsidR="00030C87" w:rsidRPr="00564245" w:rsidRDefault="00030C87" w:rsidP="00CD17F0">
      <w:pPr>
        <w:ind w:left="567" w:right="567"/>
        <w:jc w:val="both"/>
        <w:rPr>
          <w:rFonts w:ascii="Palatino Linotype" w:hAnsi="Palatino Linotype"/>
          <w:i/>
          <w:sz w:val="22"/>
          <w:szCs w:val="24"/>
        </w:rPr>
      </w:pPr>
    </w:p>
    <w:p w14:paraId="363F898A" w14:textId="77777777" w:rsidR="00030C87" w:rsidRPr="00564245" w:rsidRDefault="00030C87" w:rsidP="00CD17F0">
      <w:pPr>
        <w:ind w:left="567" w:right="567"/>
        <w:jc w:val="both"/>
        <w:rPr>
          <w:rFonts w:ascii="Palatino Linotype" w:hAnsi="Palatino Linotype" w:cs="Arial"/>
          <w:i/>
          <w:sz w:val="22"/>
          <w:szCs w:val="24"/>
        </w:rPr>
      </w:pPr>
      <w:r w:rsidRPr="00564245">
        <w:rPr>
          <w:rFonts w:ascii="Palatino Linotype" w:hAnsi="Palatino Linotype"/>
          <w:i/>
          <w:sz w:val="22"/>
          <w:szCs w:val="24"/>
        </w:rPr>
        <w:t>VII. La ley reglamentaria, determinará la manera en que los sujetos obligados deberán hacer pública la información relativa a los recursos públicos que entreguen a personas físicas o jurídicas colectivas.”</w:t>
      </w:r>
    </w:p>
    <w:p w14:paraId="3E8C34FF" w14:textId="77777777" w:rsidR="00030C87" w:rsidRPr="00564245" w:rsidRDefault="00030C87" w:rsidP="00CD17F0">
      <w:pPr>
        <w:ind w:left="567" w:right="567"/>
        <w:jc w:val="both"/>
        <w:rPr>
          <w:rFonts w:ascii="Palatino Linotype" w:hAnsi="Palatino Linotype"/>
          <w:sz w:val="22"/>
          <w:szCs w:val="24"/>
        </w:rPr>
      </w:pPr>
    </w:p>
    <w:p w14:paraId="23D9E784" w14:textId="77777777" w:rsidR="00030C87" w:rsidRPr="00564245" w:rsidRDefault="00030C87" w:rsidP="00CD17F0">
      <w:pPr>
        <w:ind w:left="567" w:right="567"/>
        <w:jc w:val="both"/>
        <w:rPr>
          <w:rFonts w:ascii="Palatino Linotype" w:hAnsi="Palatino Linotype"/>
          <w:sz w:val="22"/>
          <w:szCs w:val="24"/>
        </w:rPr>
      </w:pPr>
      <w:r w:rsidRPr="00564245">
        <w:rPr>
          <w:rFonts w:ascii="Palatino Linotype" w:hAnsi="Palatino Linotype"/>
          <w:sz w:val="22"/>
          <w:szCs w:val="24"/>
        </w:rPr>
        <w:t>(Énfasis añadido)</w:t>
      </w:r>
    </w:p>
    <w:p w14:paraId="7993745D" w14:textId="77777777" w:rsidR="00030C87" w:rsidRPr="00564245" w:rsidRDefault="00030C87" w:rsidP="00CD17F0">
      <w:pPr>
        <w:spacing w:line="360" w:lineRule="auto"/>
        <w:ind w:left="567" w:right="567"/>
        <w:jc w:val="both"/>
        <w:rPr>
          <w:rFonts w:ascii="Palatino Linotype" w:hAnsi="Palatino Linotype"/>
          <w:sz w:val="24"/>
          <w:szCs w:val="24"/>
        </w:rPr>
      </w:pPr>
    </w:p>
    <w:p w14:paraId="28E40394" w14:textId="77777777" w:rsidR="00030C87" w:rsidRPr="00564245" w:rsidRDefault="00030C87" w:rsidP="00CD17F0">
      <w:pPr>
        <w:pStyle w:val="Prrafodelista"/>
        <w:numPr>
          <w:ilvl w:val="0"/>
          <w:numId w:val="2"/>
        </w:numPr>
        <w:spacing w:line="360" w:lineRule="auto"/>
        <w:ind w:left="0" w:firstLine="0"/>
        <w:jc w:val="both"/>
        <w:rPr>
          <w:rFonts w:ascii="Palatino Linotype" w:hAnsi="Palatino Linotype" w:cs="Arial"/>
          <w:sz w:val="24"/>
        </w:rPr>
      </w:pPr>
      <w:r w:rsidRPr="00564245">
        <w:rPr>
          <w:rFonts w:ascii="Palatino Linotype" w:hAnsi="Palatino Linotype" w:cs="Arial"/>
          <w:sz w:val="24"/>
        </w:rPr>
        <w:t>Adicional, tenemos que la Ley de Transparencia y Acceso a la Información Pública del Estado de México y Municipios, prevé en su artículo 23 fracción IV, lo siguiente:</w:t>
      </w:r>
    </w:p>
    <w:p w14:paraId="4E6A1EE7" w14:textId="77777777" w:rsidR="00030C87" w:rsidRPr="00564245" w:rsidRDefault="00030C87" w:rsidP="00CD17F0">
      <w:pPr>
        <w:spacing w:line="360" w:lineRule="auto"/>
        <w:jc w:val="both"/>
        <w:rPr>
          <w:rFonts w:ascii="Palatino Linotype" w:hAnsi="Palatino Linotype" w:cs="Arial"/>
          <w:sz w:val="24"/>
          <w:szCs w:val="24"/>
        </w:rPr>
      </w:pPr>
    </w:p>
    <w:p w14:paraId="58307176" w14:textId="77777777" w:rsidR="00030C87" w:rsidRPr="00564245" w:rsidRDefault="00030C87" w:rsidP="00CD17F0">
      <w:pPr>
        <w:ind w:left="567" w:right="822"/>
        <w:jc w:val="both"/>
        <w:rPr>
          <w:rFonts w:ascii="Palatino Linotype" w:eastAsia="MS Mincho" w:hAnsi="Palatino Linotype" w:cs="Arial"/>
          <w:i/>
          <w:sz w:val="22"/>
          <w:szCs w:val="24"/>
        </w:rPr>
      </w:pPr>
      <w:r w:rsidRPr="00564245">
        <w:rPr>
          <w:rFonts w:ascii="Palatino Linotype" w:eastAsia="MS Mincho" w:hAnsi="Palatino Linotype" w:cs="Arial"/>
          <w:b/>
          <w:i/>
          <w:sz w:val="22"/>
          <w:szCs w:val="24"/>
        </w:rPr>
        <w:t xml:space="preserve">“Artículo 23. Son sujetos obligados a transparentar y permitir el acceso a su información y </w:t>
      </w:r>
      <w:r w:rsidRPr="00564245">
        <w:rPr>
          <w:rFonts w:ascii="Palatino Linotype" w:eastAsia="MS Mincho" w:hAnsi="Palatino Linotype"/>
          <w:b/>
          <w:i/>
          <w:sz w:val="22"/>
          <w:szCs w:val="24"/>
        </w:rPr>
        <w:t>proteger</w:t>
      </w:r>
      <w:r w:rsidRPr="00564245">
        <w:rPr>
          <w:rFonts w:ascii="Palatino Linotype" w:eastAsia="MS Mincho" w:hAnsi="Palatino Linotype" w:cs="Arial"/>
          <w:b/>
          <w:i/>
          <w:sz w:val="22"/>
          <w:szCs w:val="24"/>
        </w:rPr>
        <w:t xml:space="preserve"> los datos personales que obren en su poder</w:t>
      </w:r>
      <w:r w:rsidRPr="00564245">
        <w:rPr>
          <w:rFonts w:ascii="Palatino Linotype" w:eastAsia="MS Mincho" w:hAnsi="Palatino Linotype" w:cs="Arial"/>
          <w:i/>
          <w:sz w:val="22"/>
          <w:szCs w:val="24"/>
        </w:rPr>
        <w:t>:</w:t>
      </w:r>
    </w:p>
    <w:p w14:paraId="557DAB22" w14:textId="77777777" w:rsidR="00030C87" w:rsidRPr="00564245" w:rsidRDefault="00030C87" w:rsidP="00CD17F0">
      <w:pPr>
        <w:ind w:left="567" w:right="822"/>
        <w:jc w:val="both"/>
        <w:rPr>
          <w:rFonts w:ascii="Palatino Linotype" w:eastAsia="MS Mincho" w:hAnsi="Palatino Linotype" w:cs="Arial"/>
          <w:i/>
          <w:sz w:val="22"/>
          <w:szCs w:val="24"/>
        </w:rPr>
      </w:pPr>
      <w:r w:rsidRPr="00564245">
        <w:rPr>
          <w:rFonts w:ascii="Palatino Linotype" w:eastAsia="MS Mincho" w:hAnsi="Palatino Linotype" w:cs="Arial"/>
          <w:i/>
          <w:sz w:val="22"/>
          <w:szCs w:val="24"/>
        </w:rPr>
        <w:t>…</w:t>
      </w:r>
    </w:p>
    <w:p w14:paraId="511B2D70" w14:textId="77777777" w:rsidR="00030C87" w:rsidRPr="00564245" w:rsidRDefault="00030C87" w:rsidP="00CD17F0">
      <w:pPr>
        <w:ind w:left="567" w:right="822"/>
        <w:jc w:val="both"/>
        <w:rPr>
          <w:rFonts w:ascii="Palatino Linotype" w:eastAsia="MS Mincho" w:hAnsi="Palatino Linotype" w:cs="Arial"/>
          <w:b/>
          <w:i/>
          <w:iCs/>
          <w:sz w:val="22"/>
          <w:szCs w:val="24"/>
        </w:rPr>
      </w:pPr>
      <w:r w:rsidRPr="00564245">
        <w:rPr>
          <w:rFonts w:ascii="Palatino Linotype" w:hAnsi="Palatino Linotype"/>
          <w:i/>
          <w:iCs/>
          <w:sz w:val="22"/>
          <w:szCs w:val="24"/>
        </w:rPr>
        <w:t>IV. Los ayuntamientos y las dependencias, organismos, órganos y entidades de la administración municipal;</w:t>
      </w:r>
      <w:r w:rsidRPr="00564245">
        <w:rPr>
          <w:rFonts w:ascii="Palatino Linotype" w:eastAsia="MS Mincho" w:hAnsi="Palatino Linotype" w:cs="Arial"/>
          <w:b/>
          <w:i/>
          <w:iCs/>
          <w:sz w:val="22"/>
          <w:szCs w:val="24"/>
        </w:rPr>
        <w:t xml:space="preserve"> </w:t>
      </w:r>
    </w:p>
    <w:p w14:paraId="1AAB05B8" w14:textId="77777777" w:rsidR="00030C87" w:rsidRPr="00564245" w:rsidRDefault="00030C87" w:rsidP="00CD17F0">
      <w:pPr>
        <w:ind w:left="567" w:right="822"/>
        <w:jc w:val="both"/>
        <w:rPr>
          <w:rFonts w:ascii="Palatino Linotype" w:eastAsia="MS Mincho" w:hAnsi="Palatino Linotype" w:cs="Arial"/>
          <w:b/>
          <w:i/>
          <w:sz w:val="22"/>
          <w:szCs w:val="24"/>
        </w:rPr>
      </w:pPr>
      <w:r w:rsidRPr="00564245">
        <w:rPr>
          <w:rFonts w:ascii="Palatino Linotype" w:eastAsia="MS Mincho" w:hAnsi="Palatino Linotype" w:cs="Arial"/>
          <w:b/>
          <w:i/>
          <w:sz w:val="22"/>
          <w:szCs w:val="24"/>
        </w:rPr>
        <w:t>…</w:t>
      </w:r>
    </w:p>
    <w:p w14:paraId="2E072A21" w14:textId="77777777" w:rsidR="00030C87" w:rsidRPr="00564245" w:rsidRDefault="00030C87" w:rsidP="00CD17F0">
      <w:pPr>
        <w:ind w:left="567" w:right="822"/>
        <w:jc w:val="both"/>
        <w:rPr>
          <w:rFonts w:ascii="Palatino Linotype" w:eastAsia="MS Mincho" w:hAnsi="Palatino Linotype"/>
          <w:b/>
          <w:i/>
          <w:sz w:val="22"/>
          <w:szCs w:val="24"/>
        </w:rPr>
      </w:pPr>
      <w:r w:rsidRPr="00564245">
        <w:rPr>
          <w:rFonts w:ascii="Palatino Linotype" w:eastAsia="MS Mincho" w:hAnsi="Palatino Linotype"/>
          <w:b/>
          <w:i/>
          <w:sz w:val="22"/>
          <w:szCs w:val="24"/>
        </w:rPr>
        <w:t>Los sujetos obligados deberán hacer pública toda aquella información relativa a los montos y las personas a quienes entreguen, por cualquier motivo, recursos públicos</w:t>
      </w:r>
      <w:r w:rsidRPr="00564245">
        <w:rPr>
          <w:rFonts w:ascii="Palatino Linotype" w:eastAsia="MS Mincho" w:hAnsi="Palatino Linotype"/>
          <w:i/>
          <w:sz w:val="22"/>
          <w:szCs w:val="24"/>
        </w:rPr>
        <w:t xml:space="preserve">, </w:t>
      </w:r>
      <w:r w:rsidRPr="00564245">
        <w:rPr>
          <w:rFonts w:ascii="Palatino Linotype" w:eastAsia="MS Mincho" w:hAnsi="Palatino Linotype"/>
          <w:b/>
          <w:i/>
          <w:sz w:val="22"/>
          <w:szCs w:val="24"/>
        </w:rPr>
        <w:t>así como</w:t>
      </w:r>
      <w:r w:rsidRPr="00564245">
        <w:rPr>
          <w:rFonts w:ascii="Palatino Linotype" w:eastAsia="MS Mincho" w:hAnsi="Palatino Linotype"/>
          <w:i/>
          <w:sz w:val="22"/>
          <w:szCs w:val="24"/>
        </w:rPr>
        <w:t xml:space="preserve"> </w:t>
      </w:r>
      <w:r w:rsidRPr="00564245">
        <w:rPr>
          <w:rFonts w:ascii="Palatino Linotype" w:eastAsia="MS Mincho" w:hAnsi="Palatino Linotype"/>
          <w:b/>
          <w:i/>
          <w:sz w:val="22"/>
          <w:szCs w:val="24"/>
        </w:rPr>
        <w:t>los informes que dichas personas les entreguen sobre el uso y destino de dichos recursos.</w:t>
      </w:r>
    </w:p>
    <w:p w14:paraId="63E7F600" w14:textId="77777777" w:rsidR="00030C87" w:rsidRPr="00564245" w:rsidRDefault="00030C87" w:rsidP="00CD17F0">
      <w:pPr>
        <w:ind w:left="567" w:right="822"/>
        <w:jc w:val="both"/>
        <w:rPr>
          <w:rFonts w:ascii="Palatino Linotype" w:eastAsia="MS Mincho" w:hAnsi="Palatino Linotype"/>
          <w:b/>
          <w:i/>
          <w:sz w:val="22"/>
          <w:szCs w:val="24"/>
        </w:rPr>
      </w:pPr>
    </w:p>
    <w:p w14:paraId="54D538D0" w14:textId="77777777" w:rsidR="00030C87" w:rsidRPr="00564245" w:rsidRDefault="00030C87" w:rsidP="00CD17F0">
      <w:pPr>
        <w:ind w:left="567" w:right="822"/>
        <w:jc w:val="both"/>
        <w:rPr>
          <w:rFonts w:ascii="Palatino Linotype" w:eastAsia="MS Mincho" w:hAnsi="Palatino Linotype" w:cs="Arial"/>
          <w:i/>
          <w:sz w:val="22"/>
          <w:szCs w:val="24"/>
        </w:rPr>
      </w:pPr>
      <w:r w:rsidRPr="00564245">
        <w:rPr>
          <w:rFonts w:ascii="Palatino Linotype" w:eastAsia="MS Mincho" w:hAnsi="Palatino Linotype" w:cs="Arial"/>
          <w:b/>
          <w:i/>
          <w:sz w:val="22"/>
          <w:szCs w:val="24"/>
        </w:rPr>
        <w:t>Los servidores públicos deberán transparentar sus acciones así como garantizar y respetar el derecho de acceso a la información pública.”</w:t>
      </w:r>
    </w:p>
    <w:p w14:paraId="12F16319" w14:textId="77777777" w:rsidR="00030C87" w:rsidRPr="00564245" w:rsidRDefault="00030C87" w:rsidP="00CD17F0">
      <w:pPr>
        <w:ind w:left="567" w:right="822"/>
        <w:jc w:val="both"/>
        <w:rPr>
          <w:rFonts w:ascii="Palatino Linotype" w:eastAsia="MS Mincho" w:hAnsi="Palatino Linotype" w:cs="Arial"/>
          <w:i/>
          <w:sz w:val="22"/>
          <w:szCs w:val="24"/>
        </w:rPr>
      </w:pPr>
      <w:r w:rsidRPr="00564245">
        <w:rPr>
          <w:rFonts w:ascii="Palatino Linotype" w:eastAsia="MS Mincho" w:hAnsi="Palatino Linotype" w:cs="Arial"/>
          <w:i/>
          <w:sz w:val="22"/>
          <w:szCs w:val="24"/>
        </w:rPr>
        <w:t>(Énfasis añadido)</w:t>
      </w:r>
    </w:p>
    <w:p w14:paraId="51738043" w14:textId="77777777" w:rsidR="00030C87" w:rsidRPr="00564245" w:rsidRDefault="00030C87" w:rsidP="00CD17F0">
      <w:pPr>
        <w:spacing w:line="360" w:lineRule="auto"/>
        <w:jc w:val="both"/>
        <w:rPr>
          <w:rFonts w:ascii="Palatino Linotype" w:hAnsi="Palatino Linotype" w:cs="Arial"/>
          <w:sz w:val="24"/>
          <w:szCs w:val="24"/>
        </w:rPr>
      </w:pPr>
    </w:p>
    <w:p w14:paraId="570C5D6F" w14:textId="77777777" w:rsidR="00030C87" w:rsidRPr="00564245" w:rsidRDefault="00030C87" w:rsidP="00CD17F0">
      <w:pPr>
        <w:pStyle w:val="Prrafodelista"/>
        <w:numPr>
          <w:ilvl w:val="0"/>
          <w:numId w:val="2"/>
        </w:numPr>
        <w:spacing w:line="360" w:lineRule="auto"/>
        <w:ind w:left="0" w:firstLine="0"/>
        <w:jc w:val="both"/>
        <w:rPr>
          <w:rFonts w:ascii="Palatino Linotype" w:hAnsi="Palatino Linotype" w:cs="Arial"/>
          <w:sz w:val="24"/>
        </w:rPr>
      </w:pPr>
      <w:r w:rsidRPr="00564245">
        <w:rPr>
          <w:rFonts w:ascii="Palatino Linotype" w:hAnsi="Palatino Linotype" w:cs="Arial"/>
          <w:sz w:val="24"/>
        </w:rPr>
        <w:t xml:space="preserve">Es así que, conforme a los preceptos legales citados, se desprende que el derecho de acceso a la información pública es un derecho individual que puede ser </w:t>
      </w:r>
      <w:r w:rsidRPr="00564245">
        <w:rPr>
          <w:rFonts w:ascii="Palatino Linotype" w:hAnsi="Palatino Linotype" w:cs="Arial"/>
          <w:sz w:val="24"/>
        </w:rPr>
        <w:lastRenderedPageBreak/>
        <w:t xml:space="preserve">ejercido ante cualquier autoridad, entidad, órgano u organismo, tanto federales, como estatales, de la Ciudad de México, o Municipales, con el fin de que los particulares conozcan toda aquella información que es considerada como pública. </w:t>
      </w:r>
    </w:p>
    <w:p w14:paraId="10695606" w14:textId="77777777" w:rsidR="00030C87" w:rsidRPr="00564245" w:rsidRDefault="00030C87" w:rsidP="00CD17F0">
      <w:pPr>
        <w:pStyle w:val="Prrafodelista"/>
        <w:spacing w:line="360" w:lineRule="auto"/>
        <w:ind w:left="0"/>
        <w:jc w:val="both"/>
        <w:rPr>
          <w:rFonts w:ascii="Palatino Linotype" w:hAnsi="Palatino Linotype" w:cs="Arial"/>
          <w:sz w:val="24"/>
        </w:rPr>
      </w:pPr>
    </w:p>
    <w:p w14:paraId="3415F0D5" w14:textId="581D1264" w:rsidR="00030C87" w:rsidRPr="00564245" w:rsidRDefault="00030C87" w:rsidP="00CD17F0">
      <w:pPr>
        <w:pStyle w:val="Prrafodelista"/>
        <w:numPr>
          <w:ilvl w:val="0"/>
          <w:numId w:val="2"/>
        </w:numPr>
        <w:spacing w:line="360" w:lineRule="auto"/>
        <w:ind w:left="0" w:firstLine="0"/>
        <w:jc w:val="both"/>
        <w:rPr>
          <w:rFonts w:ascii="Palatino Linotype" w:hAnsi="Palatino Linotype" w:cs="Arial"/>
          <w:sz w:val="24"/>
        </w:rPr>
      </w:pPr>
      <w:r w:rsidRPr="00564245">
        <w:rPr>
          <w:rFonts w:ascii="Palatino Linotype" w:hAnsi="Palatino Linotype" w:cs="Arial"/>
          <w:sz w:val="24"/>
        </w:rPr>
        <w:t>Por lo anterior, es de referir que,</w:t>
      </w:r>
      <w:r w:rsidRPr="00564245">
        <w:rPr>
          <w:rFonts w:ascii="Palatino Linotype" w:hAnsi="Palatino Linotype" w:cs="Arial"/>
          <w:b/>
          <w:sz w:val="24"/>
        </w:rPr>
        <w:t xml:space="preserve"> el</w:t>
      </w:r>
      <w:r w:rsidRPr="00564245">
        <w:rPr>
          <w:rFonts w:ascii="Palatino Linotype" w:hAnsi="Palatino Linotype"/>
          <w:b/>
          <w:bCs/>
          <w:sz w:val="24"/>
        </w:rPr>
        <w:t xml:space="preserve"> </w:t>
      </w:r>
      <w:r w:rsidR="001D2719" w:rsidRPr="00564245">
        <w:rPr>
          <w:rFonts w:ascii="Palatino Linotype" w:eastAsia="Calibri" w:hAnsi="Palatino Linotype" w:cs="Arial"/>
          <w:b/>
          <w:sz w:val="24"/>
        </w:rPr>
        <w:t>Ayuntamiento de Zumpango</w:t>
      </w:r>
      <w:r w:rsidRPr="00564245">
        <w:rPr>
          <w:rFonts w:ascii="Palatino Linotype" w:hAnsi="Palatino Linotype" w:cs="Arial"/>
          <w:sz w:val="24"/>
        </w:rPr>
        <w:t>, al ser un Sujeto Obligado comprendido por la Legislación Local en materia de Transparencia, se encuentra obligado a hacer pública toda aquella información que genere, administre o posea.</w:t>
      </w:r>
    </w:p>
    <w:p w14:paraId="3F2D8944" w14:textId="77777777" w:rsidR="00EB5C3C" w:rsidRPr="00564245" w:rsidRDefault="00EB5C3C" w:rsidP="00CD17F0">
      <w:pPr>
        <w:pStyle w:val="Prrafodelista"/>
        <w:rPr>
          <w:rFonts w:ascii="Palatino Linotype" w:hAnsi="Palatino Linotype" w:cs="Arial"/>
          <w:sz w:val="24"/>
        </w:rPr>
      </w:pPr>
    </w:p>
    <w:p w14:paraId="4D502D1C" w14:textId="7F73898F" w:rsidR="00015FB0" w:rsidRPr="00564245" w:rsidRDefault="00030C87" w:rsidP="00CD17F0">
      <w:pPr>
        <w:pStyle w:val="Prrafodelista"/>
        <w:tabs>
          <w:tab w:val="left" w:pos="426"/>
        </w:tabs>
        <w:spacing w:before="240" w:after="240" w:line="360" w:lineRule="auto"/>
        <w:ind w:left="0" w:right="51"/>
        <w:jc w:val="both"/>
        <w:outlineLvl w:val="2"/>
        <w:rPr>
          <w:rFonts w:ascii="Palatino Linotype" w:hAnsi="Palatino Linotype"/>
          <w:b/>
          <w:color w:val="000000" w:themeColor="text1"/>
          <w:sz w:val="24"/>
        </w:rPr>
      </w:pPr>
      <w:bookmarkStart w:id="17" w:name="_Toc87456491"/>
      <w:r w:rsidRPr="00564245">
        <w:rPr>
          <w:rFonts w:ascii="Palatino Linotype" w:hAnsi="Palatino Linotype"/>
          <w:b/>
          <w:color w:val="000000" w:themeColor="text1"/>
          <w:sz w:val="24"/>
        </w:rPr>
        <w:t xml:space="preserve">II. </w:t>
      </w:r>
      <w:bookmarkEnd w:id="17"/>
      <w:r w:rsidR="00ED420A" w:rsidRPr="00564245">
        <w:rPr>
          <w:rFonts w:ascii="Palatino Linotype" w:hAnsi="Palatino Linotype"/>
          <w:b/>
          <w:color w:val="000000" w:themeColor="text1"/>
          <w:sz w:val="24"/>
        </w:rPr>
        <w:t>De la</w:t>
      </w:r>
      <w:r w:rsidR="00DB0BB2" w:rsidRPr="00564245">
        <w:rPr>
          <w:rFonts w:ascii="Palatino Linotype" w:hAnsi="Palatino Linotype"/>
          <w:b/>
          <w:color w:val="000000" w:themeColor="text1"/>
          <w:sz w:val="24"/>
        </w:rPr>
        <w:t xml:space="preserve"> información requerida</w:t>
      </w:r>
      <w:r w:rsidR="00ED420A" w:rsidRPr="00564245">
        <w:rPr>
          <w:rFonts w:ascii="Palatino Linotype" w:hAnsi="Palatino Linotype"/>
          <w:b/>
          <w:color w:val="000000" w:themeColor="text1"/>
          <w:sz w:val="24"/>
        </w:rPr>
        <w:t>.</w:t>
      </w:r>
      <w:r w:rsidR="00AB26B5" w:rsidRPr="00564245">
        <w:rPr>
          <w:rFonts w:ascii="Palatino Linotype" w:hAnsi="Palatino Linotype"/>
          <w:b/>
          <w:color w:val="000000" w:themeColor="text1"/>
          <w:sz w:val="24"/>
        </w:rPr>
        <w:t xml:space="preserve"> </w:t>
      </w:r>
    </w:p>
    <w:p w14:paraId="1F27F711" w14:textId="77777777" w:rsidR="00085010" w:rsidRPr="00564245" w:rsidRDefault="00085010" w:rsidP="00CD17F0">
      <w:pPr>
        <w:pStyle w:val="Prrafodelista"/>
        <w:spacing w:line="360" w:lineRule="auto"/>
        <w:ind w:left="0"/>
        <w:jc w:val="both"/>
        <w:rPr>
          <w:rFonts w:ascii="Palatino Linotype" w:eastAsia="MS Mincho" w:hAnsi="Palatino Linotype"/>
        </w:rPr>
      </w:pPr>
    </w:p>
    <w:p w14:paraId="3058D81A" w14:textId="0456AC6E" w:rsidR="00F2350A" w:rsidRPr="00564245" w:rsidRDefault="00F2350A" w:rsidP="00CD17F0">
      <w:pPr>
        <w:pStyle w:val="Prrafodelista"/>
        <w:numPr>
          <w:ilvl w:val="0"/>
          <w:numId w:val="2"/>
        </w:numPr>
        <w:spacing w:line="360" w:lineRule="auto"/>
        <w:ind w:left="0" w:firstLine="0"/>
        <w:jc w:val="both"/>
        <w:rPr>
          <w:rFonts w:ascii="Palatino Linotype" w:hAnsi="Palatino Linotype" w:cs="Arial"/>
          <w:sz w:val="24"/>
          <w:lang w:val="es-ES"/>
        </w:rPr>
      </w:pPr>
      <w:r w:rsidRPr="00564245">
        <w:rPr>
          <w:rFonts w:ascii="Palatino Linotype" w:hAnsi="Palatino Linotype" w:cs="Arial"/>
          <w:sz w:val="24"/>
          <w:lang w:val="es-ES"/>
        </w:rPr>
        <w:t>Para analizar de manera más específica la información requerida frente a la información proporcionada, es necesario realizar el siguiente cuadro comparativo:</w:t>
      </w:r>
    </w:p>
    <w:tbl>
      <w:tblPr>
        <w:tblStyle w:val="Tablaconcuadrcula"/>
        <w:tblW w:w="9067" w:type="dxa"/>
        <w:tblLook w:val="04A0" w:firstRow="1" w:lastRow="0" w:firstColumn="1" w:lastColumn="0" w:noHBand="0" w:noVBand="1"/>
      </w:tblPr>
      <w:tblGrid>
        <w:gridCol w:w="704"/>
        <w:gridCol w:w="2835"/>
        <w:gridCol w:w="3260"/>
        <w:gridCol w:w="2268"/>
      </w:tblGrid>
      <w:tr w:rsidR="00A9342F" w:rsidRPr="00564245" w14:paraId="5639A2DC" w14:textId="77777777" w:rsidTr="00CB623A">
        <w:tc>
          <w:tcPr>
            <w:tcW w:w="704" w:type="dxa"/>
            <w:shd w:val="clear" w:color="auto" w:fill="E7E6E6" w:themeFill="background2"/>
          </w:tcPr>
          <w:p w14:paraId="473AE3F4" w14:textId="4B81ADD3" w:rsidR="00A9342F" w:rsidRPr="00564245" w:rsidRDefault="00A9342F" w:rsidP="00CD17F0">
            <w:pPr>
              <w:pStyle w:val="Prrafodelista"/>
              <w:spacing w:line="360" w:lineRule="auto"/>
              <w:ind w:left="0"/>
              <w:jc w:val="center"/>
              <w:rPr>
                <w:rFonts w:ascii="Palatino Linotype" w:hAnsi="Palatino Linotype" w:cs="Arial"/>
                <w:b/>
              </w:rPr>
            </w:pPr>
            <w:r w:rsidRPr="00564245">
              <w:rPr>
                <w:rFonts w:ascii="Palatino Linotype" w:hAnsi="Palatino Linotype" w:cs="Arial"/>
                <w:b/>
              </w:rPr>
              <w:t>No.</w:t>
            </w:r>
          </w:p>
        </w:tc>
        <w:tc>
          <w:tcPr>
            <w:tcW w:w="2835" w:type="dxa"/>
            <w:shd w:val="clear" w:color="auto" w:fill="E7E6E6" w:themeFill="background2"/>
          </w:tcPr>
          <w:p w14:paraId="4BA3BC94" w14:textId="15174D22" w:rsidR="00A9342F" w:rsidRPr="00564245" w:rsidRDefault="00A9342F" w:rsidP="00CD17F0">
            <w:pPr>
              <w:pStyle w:val="Prrafodelista"/>
              <w:spacing w:line="360" w:lineRule="auto"/>
              <w:ind w:left="0"/>
              <w:jc w:val="center"/>
              <w:rPr>
                <w:rFonts w:ascii="Palatino Linotype" w:hAnsi="Palatino Linotype" w:cs="Arial"/>
                <w:b/>
              </w:rPr>
            </w:pPr>
            <w:r w:rsidRPr="00564245">
              <w:rPr>
                <w:rFonts w:ascii="Palatino Linotype" w:hAnsi="Palatino Linotype" w:cs="Arial"/>
                <w:b/>
              </w:rPr>
              <w:t xml:space="preserve">Del </w:t>
            </w:r>
            <w:r w:rsidR="008D67B2" w:rsidRPr="00564245">
              <w:rPr>
                <w:rFonts w:ascii="Palatino Linotype" w:hAnsi="Palatino Linotype" w:cs="Arial"/>
                <w:b/>
              </w:rPr>
              <w:t>Coordinador</w:t>
            </w:r>
            <w:r w:rsidRPr="00564245">
              <w:rPr>
                <w:rFonts w:ascii="Palatino Linotype" w:hAnsi="Palatino Linotype" w:cs="Arial"/>
                <w:b/>
              </w:rPr>
              <w:t xml:space="preserve"> de Gobierno Digital y Secretario Técnico</w:t>
            </w:r>
          </w:p>
        </w:tc>
        <w:tc>
          <w:tcPr>
            <w:tcW w:w="3260" w:type="dxa"/>
            <w:shd w:val="clear" w:color="auto" w:fill="E7E6E6" w:themeFill="background2"/>
          </w:tcPr>
          <w:p w14:paraId="63865FBE" w14:textId="6C005601" w:rsidR="00A9342F" w:rsidRPr="00564245" w:rsidRDefault="00A9342F" w:rsidP="00CD17F0">
            <w:pPr>
              <w:pStyle w:val="Prrafodelista"/>
              <w:spacing w:line="360" w:lineRule="auto"/>
              <w:ind w:left="0"/>
              <w:jc w:val="center"/>
              <w:rPr>
                <w:rFonts w:ascii="Palatino Linotype" w:hAnsi="Palatino Linotype" w:cs="Arial"/>
                <w:b/>
              </w:rPr>
            </w:pPr>
            <w:r w:rsidRPr="00564245">
              <w:rPr>
                <w:rFonts w:ascii="Palatino Linotype" w:hAnsi="Palatino Linotype" w:cs="Arial"/>
                <w:b/>
              </w:rPr>
              <w:t>Información proporcionada</w:t>
            </w:r>
            <w:r w:rsidR="00A25454" w:rsidRPr="00564245">
              <w:rPr>
                <w:rFonts w:ascii="Palatino Linotype" w:hAnsi="Palatino Linotype" w:cs="Arial"/>
                <w:b/>
              </w:rPr>
              <w:t xml:space="preserve"> </w:t>
            </w:r>
          </w:p>
        </w:tc>
        <w:tc>
          <w:tcPr>
            <w:tcW w:w="2268" w:type="dxa"/>
            <w:shd w:val="clear" w:color="auto" w:fill="E7E6E6" w:themeFill="background2"/>
          </w:tcPr>
          <w:p w14:paraId="3513DE08" w14:textId="02E35B3A" w:rsidR="00A9342F" w:rsidRPr="00564245" w:rsidRDefault="00A9342F" w:rsidP="00CD17F0">
            <w:pPr>
              <w:pStyle w:val="Prrafodelista"/>
              <w:spacing w:line="360" w:lineRule="auto"/>
              <w:ind w:left="0"/>
              <w:jc w:val="center"/>
              <w:rPr>
                <w:rFonts w:ascii="Palatino Linotype" w:hAnsi="Palatino Linotype" w:cs="Arial"/>
                <w:b/>
              </w:rPr>
            </w:pPr>
            <w:r w:rsidRPr="00564245">
              <w:rPr>
                <w:rFonts w:ascii="Palatino Linotype" w:hAnsi="Palatino Linotype" w:cs="Arial"/>
                <w:b/>
              </w:rPr>
              <w:t>¿Colma?</w:t>
            </w:r>
          </w:p>
        </w:tc>
      </w:tr>
      <w:tr w:rsidR="00D46712" w:rsidRPr="00564245" w14:paraId="5E8A9B46" w14:textId="77777777" w:rsidTr="00A9342F">
        <w:tc>
          <w:tcPr>
            <w:tcW w:w="704" w:type="dxa"/>
          </w:tcPr>
          <w:p w14:paraId="140426FC" w14:textId="4A4C987A" w:rsidR="00D46712" w:rsidRPr="00564245" w:rsidRDefault="00D46712" w:rsidP="00D46712">
            <w:pPr>
              <w:pStyle w:val="Prrafodelista"/>
              <w:spacing w:line="360" w:lineRule="auto"/>
              <w:ind w:left="0"/>
              <w:jc w:val="both"/>
              <w:rPr>
                <w:rFonts w:ascii="Palatino Linotype" w:hAnsi="Palatino Linotype"/>
                <w:sz w:val="24"/>
                <w:lang w:eastAsia="es-MX"/>
              </w:rPr>
            </w:pPr>
            <w:r w:rsidRPr="00564245">
              <w:rPr>
                <w:rFonts w:ascii="Palatino Linotype" w:hAnsi="Palatino Linotype"/>
                <w:sz w:val="24"/>
                <w:lang w:eastAsia="es-MX"/>
              </w:rPr>
              <w:t>1</w:t>
            </w:r>
          </w:p>
        </w:tc>
        <w:tc>
          <w:tcPr>
            <w:tcW w:w="2835" w:type="dxa"/>
          </w:tcPr>
          <w:p w14:paraId="7C29B679" w14:textId="60B6D9A6" w:rsidR="00D46712" w:rsidRPr="00564245" w:rsidRDefault="00D46712" w:rsidP="00D46712">
            <w:pPr>
              <w:pStyle w:val="Prrafodelista"/>
              <w:spacing w:line="360" w:lineRule="auto"/>
              <w:ind w:left="0"/>
              <w:jc w:val="both"/>
              <w:rPr>
                <w:rFonts w:ascii="Palatino Linotype" w:hAnsi="Palatino Linotype" w:cs="Arial"/>
                <w:sz w:val="24"/>
              </w:rPr>
            </w:pPr>
            <w:r w:rsidRPr="00564245">
              <w:rPr>
                <w:rFonts w:ascii="Palatino Linotype" w:hAnsi="Palatino Linotype"/>
                <w:b/>
                <w:bCs/>
                <w:sz w:val="24"/>
              </w:rPr>
              <w:t>Inventario de archivo histórico;</w:t>
            </w:r>
          </w:p>
        </w:tc>
        <w:tc>
          <w:tcPr>
            <w:tcW w:w="3260" w:type="dxa"/>
          </w:tcPr>
          <w:p w14:paraId="674A3704" w14:textId="72259094" w:rsidR="00D46712" w:rsidRPr="00564245" w:rsidRDefault="00232316"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No se cuenta con la información.</w:t>
            </w:r>
          </w:p>
        </w:tc>
        <w:tc>
          <w:tcPr>
            <w:tcW w:w="2268" w:type="dxa"/>
          </w:tcPr>
          <w:p w14:paraId="252D866C" w14:textId="12396106" w:rsidR="00D46712" w:rsidRPr="00564245" w:rsidRDefault="00232316" w:rsidP="006D3AB3">
            <w:pPr>
              <w:pStyle w:val="Prrafodelista"/>
              <w:spacing w:line="360" w:lineRule="auto"/>
              <w:ind w:left="0"/>
              <w:jc w:val="center"/>
              <w:rPr>
                <w:rFonts w:ascii="Palatino Linotype" w:hAnsi="Palatino Linotype" w:cs="Arial"/>
                <w:b/>
                <w:sz w:val="24"/>
              </w:rPr>
            </w:pPr>
            <w:r w:rsidRPr="00564245">
              <w:rPr>
                <w:rFonts w:ascii="Palatino Linotype" w:hAnsi="Palatino Linotype" w:cs="Arial"/>
                <w:b/>
                <w:sz w:val="24"/>
              </w:rPr>
              <w:t>No colma</w:t>
            </w:r>
          </w:p>
        </w:tc>
      </w:tr>
      <w:tr w:rsidR="00D46712" w:rsidRPr="00564245" w14:paraId="38044C50" w14:textId="77777777" w:rsidTr="00CD17F0">
        <w:tc>
          <w:tcPr>
            <w:tcW w:w="704" w:type="dxa"/>
            <w:shd w:val="clear" w:color="auto" w:fill="auto"/>
          </w:tcPr>
          <w:p w14:paraId="1CA19A3D" w14:textId="77825C1B" w:rsidR="00D46712" w:rsidRPr="00564245" w:rsidRDefault="00D46712" w:rsidP="00D46712">
            <w:pPr>
              <w:pStyle w:val="Prrafodelista"/>
              <w:spacing w:line="360" w:lineRule="auto"/>
              <w:ind w:left="0"/>
              <w:jc w:val="both"/>
              <w:rPr>
                <w:rFonts w:ascii="Palatino Linotype" w:hAnsi="Palatino Linotype"/>
                <w:sz w:val="24"/>
                <w:lang w:eastAsia="es-MX"/>
              </w:rPr>
            </w:pPr>
            <w:r w:rsidRPr="00564245">
              <w:rPr>
                <w:rFonts w:ascii="Palatino Linotype" w:hAnsi="Palatino Linotype"/>
                <w:sz w:val="24"/>
                <w:lang w:eastAsia="es-MX"/>
              </w:rPr>
              <w:t>2</w:t>
            </w:r>
          </w:p>
        </w:tc>
        <w:tc>
          <w:tcPr>
            <w:tcW w:w="2835" w:type="dxa"/>
            <w:shd w:val="clear" w:color="auto" w:fill="auto"/>
          </w:tcPr>
          <w:p w14:paraId="0673B58F" w14:textId="61C88F71" w:rsidR="00D46712" w:rsidRPr="00564245" w:rsidRDefault="00D46712" w:rsidP="00D46712">
            <w:pPr>
              <w:pStyle w:val="Prrafodelista"/>
              <w:spacing w:line="360" w:lineRule="auto"/>
              <w:ind w:left="0"/>
              <w:jc w:val="both"/>
              <w:rPr>
                <w:rFonts w:ascii="Palatino Linotype" w:hAnsi="Palatino Linotype" w:cs="Arial"/>
                <w:sz w:val="24"/>
              </w:rPr>
            </w:pPr>
            <w:r w:rsidRPr="00564245">
              <w:rPr>
                <w:rFonts w:ascii="Palatino Linotype" w:hAnsi="Palatino Linotype"/>
                <w:b/>
                <w:bCs/>
                <w:sz w:val="24"/>
              </w:rPr>
              <w:t>Inventario de archivo de concentración;</w:t>
            </w:r>
          </w:p>
        </w:tc>
        <w:tc>
          <w:tcPr>
            <w:tcW w:w="3260" w:type="dxa"/>
            <w:shd w:val="clear" w:color="auto" w:fill="auto"/>
          </w:tcPr>
          <w:p w14:paraId="2008DC5C" w14:textId="64490097" w:rsidR="00D46712" w:rsidRPr="00564245" w:rsidRDefault="006D3AB3"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Cambio de modalidad</w:t>
            </w:r>
          </w:p>
        </w:tc>
        <w:tc>
          <w:tcPr>
            <w:tcW w:w="2268" w:type="dxa"/>
            <w:shd w:val="clear" w:color="auto" w:fill="auto"/>
          </w:tcPr>
          <w:p w14:paraId="0EFA6BC0" w14:textId="2160A3CF" w:rsidR="00D46712" w:rsidRPr="00564245" w:rsidRDefault="006D3AB3" w:rsidP="006D3AB3">
            <w:pPr>
              <w:pStyle w:val="Prrafodelista"/>
              <w:spacing w:line="360" w:lineRule="auto"/>
              <w:ind w:left="0"/>
              <w:jc w:val="center"/>
              <w:rPr>
                <w:rFonts w:ascii="Palatino Linotype" w:hAnsi="Palatino Linotype" w:cs="Arial"/>
                <w:b/>
                <w:sz w:val="24"/>
              </w:rPr>
            </w:pPr>
            <w:r w:rsidRPr="00564245">
              <w:rPr>
                <w:rFonts w:ascii="Palatino Linotype" w:hAnsi="Palatino Linotype" w:cs="Arial"/>
                <w:b/>
                <w:sz w:val="24"/>
              </w:rPr>
              <w:t>No colma</w:t>
            </w:r>
          </w:p>
        </w:tc>
      </w:tr>
      <w:tr w:rsidR="00D46712" w:rsidRPr="00564245" w14:paraId="11B9E875" w14:textId="77777777" w:rsidTr="00CD17F0">
        <w:tc>
          <w:tcPr>
            <w:tcW w:w="704" w:type="dxa"/>
            <w:shd w:val="clear" w:color="auto" w:fill="auto"/>
          </w:tcPr>
          <w:p w14:paraId="64778B80" w14:textId="5F146534" w:rsidR="00D46712" w:rsidRPr="00564245" w:rsidRDefault="00D46712" w:rsidP="00D46712">
            <w:pPr>
              <w:pStyle w:val="Prrafodelista"/>
              <w:spacing w:line="360" w:lineRule="auto"/>
              <w:ind w:left="0"/>
              <w:jc w:val="both"/>
              <w:rPr>
                <w:rFonts w:ascii="Palatino Linotype" w:hAnsi="Palatino Linotype"/>
                <w:sz w:val="24"/>
                <w:lang w:eastAsia="es-MX"/>
              </w:rPr>
            </w:pPr>
            <w:r w:rsidRPr="00564245">
              <w:rPr>
                <w:rFonts w:ascii="Palatino Linotype" w:hAnsi="Palatino Linotype"/>
                <w:sz w:val="24"/>
                <w:lang w:eastAsia="es-MX"/>
              </w:rPr>
              <w:t>3</w:t>
            </w:r>
          </w:p>
        </w:tc>
        <w:tc>
          <w:tcPr>
            <w:tcW w:w="2835" w:type="dxa"/>
            <w:shd w:val="clear" w:color="auto" w:fill="auto"/>
          </w:tcPr>
          <w:p w14:paraId="17F06F4F" w14:textId="6633CF98" w:rsidR="00D46712" w:rsidRPr="00564245" w:rsidRDefault="00D46712" w:rsidP="00D46712">
            <w:pPr>
              <w:pStyle w:val="Prrafodelista"/>
              <w:spacing w:line="360" w:lineRule="auto"/>
              <w:ind w:left="0"/>
              <w:jc w:val="both"/>
              <w:rPr>
                <w:rFonts w:ascii="Palatino Linotype" w:hAnsi="Palatino Linotype" w:cs="Arial"/>
                <w:sz w:val="24"/>
              </w:rPr>
            </w:pPr>
            <w:r w:rsidRPr="00564245">
              <w:rPr>
                <w:rFonts w:ascii="Palatino Linotype" w:hAnsi="Palatino Linotype"/>
                <w:b/>
                <w:bCs/>
                <w:sz w:val="24"/>
              </w:rPr>
              <w:t>Inventario de archivo de trámite;</w:t>
            </w:r>
          </w:p>
        </w:tc>
        <w:tc>
          <w:tcPr>
            <w:tcW w:w="3260" w:type="dxa"/>
            <w:shd w:val="clear" w:color="auto" w:fill="auto"/>
          </w:tcPr>
          <w:p w14:paraId="7DEADFCB" w14:textId="0C259643" w:rsidR="00D46712" w:rsidRPr="00564245" w:rsidRDefault="006D3AB3"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Cambio de modalidad</w:t>
            </w:r>
          </w:p>
        </w:tc>
        <w:tc>
          <w:tcPr>
            <w:tcW w:w="2268" w:type="dxa"/>
            <w:shd w:val="clear" w:color="auto" w:fill="auto"/>
          </w:tcPr>
          <w:p w14:paraId="3698747E" w14:textId="5E71F85F" w:rsidR="00D46712" w:rsidRPr="00564245" w:rsidRDefault="006D3AB3" w:rsidP="006D3AB3">
            <w:pPr>
              <w:pStyle w:val="Prrafodelista"/>
              <w:spacing w:line="360" w:lineRule="auto"/>
              <w:ind w:left="0"/>
              <w:jc w:val="center"/>
              <w:rPr>
                <w:rFonts w:ascii="Palatino Linotype" w:hAnsi="Palatino Linotype" w:cs="Arial"/>
                <w:b/>
                <w:sz w:val="24"/>
              </w:rPr>
            </w:pPr>
            <w:r w:rsidRPr="00564245">
              <w:rPr>
                <w:rFonts w:ascii="Palatino Linotype" w:hAnsi="Palatino Linotype" w:cs="Arial"/>
                <w:b/>
                <w:sz w:val="24"/>
              </w:rPr>
              <w:t>No colma</w:t>
            </w:r>
          </w:p>
        </w:tc>
      </w:tr>
      <w:tr w:rsidR="00D46712" w:rsidRPr="00564245" w14:paraId="6A4F4E6A" w14:textId="77777777" w:rsidTr="00A9342F">
        <w:tc>
          <w:tcPr>
            <w:tcW w:w="704" w:type="dxa"/>
          </w:tcPr>
          <w:p w14:paraId="104DDBEF" w14:textId="2C7B5D39" w:rsidR="00D46712" w:rsidRPr="00564245" w:rsidRDefault="00D46712" w:rsidP="00D46712">
            <w:pPr>
              <w:pStyle w:val="Prrafodelista"/>
              <w:spacing w:line="360" w:lineRule="auto"/>
              <w:ind w:left="0"/>
              <w:jc w:val="both"/>
              <w:rPr>
                <w:rFonts w:ascii="Palatino Linotype" w:hAnsi="Palatino Linotype"/>
                <w:sz w:val="24"/>
                <w:lang w:eastAsia="es-MX"/>
              </w:rPr>
            </w:pPr>
            <w:r w:rsidRPr="00564245">
              <w:rPr>
                <w:rFonts w:ascii="Palatino Linotype" w:hAnsi="Palatino Linotype"/>
                <w:sz w:val="24"/>
                <w:lang w:eastAsia="es-MX"/>
              </w:rPr>
              <w:lastRenderedPageBreak/>
              <w:t>4</w:t>
            </w:r>
          </w:p>
        </w:tc>
        <w:tc>
          <w:tcPr>
            <w:tcW w:w="2835" w:type="dxa"/>
          </w:tcPr>
          <w:p w14:paraId="24178C73" w14:textId="6CAFE97C" w:rsidR="00D46712" w:rsidRPr="00564245" w:rsidRDefault="00D46712" w:rsidP="00D46712">
            <w:pPr>
              <w:pStyle w:val="Prrafodelista"/>
              <w:spacing w:line="360" w:lineRule="auto"/>
              <w:ind w:left="0"/>
              <w:jc w:val="both"/>
              <w:rPr>
                <w:rFonts w:ascii="Palatino Linotype" w:hAnsi="Palatino Linotype" w:cs="Arial"/>
                <w:sz w:val="24"/>
              </w:rPr>
            </w:pPr>
            <w:r w:rsidRPr="00564245">
              <w:rPr>
                <w:rFonts w:ascii="Palatino Linotype" w:hAnsi="Palatino Linotype"/>
                <w:b/>
                <w:bCs/>
                <w:sz w:val="24"/>
              </w:rPr>
              <w:t>Lineamientos para la transferencia de archivos;</w:t>
            </w:r>
          </w:p>
        </w:tc>
        <w:tc>
          <w:tcPr>
            <w:tcW w:w="3260" w:type="dxa"/>
          </w:tcPr>
          <w:p w14:paraId="3673D73E" w14:textId="6B63FADC" w:rsidR="00D46712" w:rsidRPr="00564245" w:rsidRDefault="00AB5FBC" w:rsidP="00AB5FBC">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Entregó los Lineamientos Generales y de Transferencia para archivos del Ayuntamiento.</w:t>
            </w:r>
          </w:p>
        </w:tc>
        <w:tc>
          <w:tcPr>
            <w:tcW w:w="2268" w:type="dxa"/>
          </w:tcPr>
          <w:p w14:paraId="15153999" w14:textId="60F7A8B6" w:rsidR="00D46712" w:rsidRPr="00564245" w:rsidRDefault="00AB5FBC" w:rsidP="00D46712">
            <w:pPr>
              <w:pStyle w:val="Prrafodelista"/>
              <w:spacing w:line="360" w:lineRule="auto"/>
              <w:ind w:left="0"/>
              <w:jc w:val="center"/>
              <w:rPr>
                <w:rFonts w:ascii="Palatino Linotype" w:hAnsi="Palatino Linotype" w:cs="Arial"/>
                <w:b/>
                <w:sz w:val="24"/>
              </w:rPr>
            </w:pPr>
            <w:r w:rsidRPr="00564245">
              <w:rPr>
                <w:rFonts w:ascii="Palatino Linotype" w:hAnsi="Palatino Linotype" w:cs="Arial"/>
                <w:b/>
                <w:sz w:val="24"/>
              </w:rPr>
              <w:t>Si colma</w:t>
            </w:r>
          </w:p>
        </w:tc>
      </w:tr>
      <w:tr w:rsidR="00D46712" w:rsidRPr="00564245" w14:paraId="6406AA40" w14:textId="77777777" w:rsidTr="00A9342F">
        <w:tc>
          <w:tcPr>
            <w:tcW w:w="704" w:type="dxa"/>
          </w:tcPr>
          <w:p w14:paraId="5E64E885" w14:textId="5F3ADF40" w:rsidR="00D46712" w:rsidRPr="00564245" w:rsidRDefault="00D46712" w:rsidP="00D46712">
            <w:pPr>
              <w:pStyle w:val="Prrafodelista"/>
              <w:spacing w:line="360" w:lineRule="auto"/>
              <w:ind w:left="0"/>
              <w:jc w:val="both"/>
              <w:rPr>
                <w:rFonts w:ascii="Palatino Linotype" w:hAnsi="Palatino Linotype"/>
                <w:sz w:val="24"/>
                <w:lang w:eastAsia="es-MX"/>
              </w:rPr>
            </w:pPr>
            <w:r w:rsidRPr="00564245">
              <w:rPr>
                <w:rFonts w:ascii="Palatino Linotype" w:hAnsi="Palatino Linotype"/>
                <w:sz w:val="24"/>
                <w:lang w:eastAsia="es-MX"/>
              </w:rPr>
              <w:t>5</w:t>
            </w:r>
          </w:p>
        </w:tc>
        <w:tc>
          <w:tcPr>
            <w:tcW w:w="2835" w:type="dxa"/>
          </w:tcPr>
          <w:p w14:paraId="7F801C4F" w14:textId="339D3023" w:rsidR="00D46712" w:rsidRPr="00564245" w:rsidRDefault="00D46712" w:rsidP="00D46712">
            <w:pPr>
              <w:pStyle w:val="Prrafodelista"/>
              <w:spacing w:line="360" w:lineRule="auto"/>
              <w:ind w:left="0"/>
              <w:jc w:val="both"/>
              <w:rPr>
                <w:rFonts w:ascii="Palatino Linotype" w:hAnsi="Palatino Linotype" w:cs="Arial"/>
                <w:sz w:val="24"/>
              </w:rPr>
            </w:pPr>
            <w:r w:rsidRPr="00564245">
              <w:rPr>
                <w:rFonts w:ascii="Palatino Linotype" w:hAnsi="Palatino Linotype"/>
                <w:b/>
                <w:bCs/>
                <w:sz w:val="24"/>
              </w:rPr>
              <w:t>Lineamientos Generales Protocolos de actuación en caso de desastre;</w:t>
            </w:r>
          </w:p>
        </w:tc>
        <w:tc>
          <w:tcPr>
            <w:tcW w:w="3260" w:type="dxa"/>
          </w:tcPr>
          <w:p w14:paraId="70CB00CD" w14:textId="1BB0576F" w:rsidR="00D46712" w:rsidRPr="00564245" w:rsidRDefault="00CB623A"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Protocolo de actuación en caso de desastres para el rescate de Archivos del Ayuntamiento.</w:t>
            </w:r>
          </w:p>
        </w:tc>
        <w:tc>
          <w:tcPr>
            <w:tcW w:w="2268" w:type="dxa"/>
          </w:tcPr>
          <w:p w14:paraId="36EAAD49" w14:textId="6F223141" w:rsidR="00D46712" w:rsidRPr="00E50DFB" w:rsidRDefault="00CB623A" w:rsidP="00E50DFB">
            <w:pPr>
              <w:pStyle w:val="Prrafodelista"/>
              <w:spacing w:line="360" w:lineRule="auto"/>
              <w:ind w:left="0"/>
              <w:jc w:val="center"/>
              <w:rPr>
                <w:rFonts w:ascii="Palatino Linotype" w:hAnsi="Palatino Linotype" w:cs="Arial"/>
                <w:b/>
                <w:sz w:val="24"/>
              </w:rPr>
            </w:pPr>
            <w:r w:rsidRPr="00E50DFB">
              <w:rPr>
                <w:rFonts w:ascii="Palatino Linotype" w:hAnsi="Palatino Linotype" w:cs="Arial"/>
                <w:b/>
                <w:sz w:val="24"/>
              </w:rPr>
              <w:t>Si colma.</w:t>
            </w:r>
          </w:p>
        </w:tc>
      </w:tr>
      <w:tr w:rsidR="00D46712" w:rsidRPr="00564245" w14:paraId="10C9F6A1" w14:textId="77777777" w:rsidTr="00977E55">
        <w:tc>
          <w:tcPr>
            <w:tcW w:w="704" w:type="dxa"/>
            <w:shd w:val="clear" w:color="auto" w:fill="auto"/>
          </w:tcPr>
          <w:p w14:paraId="09D70D11" w14:textId="63C2690F" w:rsidR="00D46712" w:rsidRPr="00564245" w:rsidRDefault="00D46712" w:rsidP="00D46712">
            <w:pPr>
              <w:pStyle w:val="Prrafodelista"/>
              <w:spacing w:line="360" w:lineRule="auto"/>
              <w:ind w:left="0"/>
              <w:jc w:val="both"/>
              <w:rPr>
                <w:rFonts w:ascii="Palatino Linotype" w:hAnsi="Palatino Linotype"/>
                <w:sz w:val="24"/>
                <w:lang w:eastAsia="es-MX"/>
              </w:rPr>
            </w:pPr>
            <w:r w:rsidRPr="00564245">
              <w:rPr>
                <w:rFonts w:ascii="Palatino Linotype" w:hAnsi="Palatino Linotype"/>
                <w:sz w:val="24"/>
                <w:lang w:eastAsia="es-MX"/>
              </w:rPr>
              <w:t>6</w:t>
            </w:r>
          </w:p>
        </w:tc>
        <w:tc>
          <w:tcPr>
            <w:tcW w:w="2835" w:type="dxa"/>
            <w:shd w:val="clear" w:color="auto" w:fill="auto"/>
          </w:tcPr>
          <w:p w14:paraId="6EBE4631" w14:textId="304C6C62" w:rsidR="00D46712" w:rsidRPr="00564245" w:rsidRDefault="00D46712" w:rsidP="00D46712">
            <w:pPr>
              <w:pStyle w:val="Prrafodelista"/>
              <w:spacing w:line="360" w:lineRule="auto"/>
              <w:ind w:left="0"/>
              <w:jc w:val="both"/>
              <w:rPr>
                <w:rFonts w:ascii="Palatino Linotype" w:hAnsi="Palatino Linotype" w:cs="Arial"/>
                <w:sz w:val="24"/>
              </w:rPr>
            </w:pPr>
            <w:r w:rsidRPr="00564245">
              <w:rPr>
                <w:rFonts w:ascii="Palatino Linotype" w:hAnsi="Palatino Linotype"/>
                <w:b/>
                <w:bCs/>
                <w:sz w:val="24"/>
              </w:rPr>
              <w:t>Información actualizada del personal de archivos;</w:t>
            </w:r>
          </w:p>
        </w:tc>
        <w:tc>
          <w:tcPr>
            <w:tcW w:w="3260" w:type="dxa"/>
            <w:shd w:val="clear" w:color="auto" w:fill="auto"/>
          </w:tcPr>
          <w:p w14:paraId="1497CA0D" w14:textId="6E9358AC" w:rsidR="00D46712" w:rsidRPr="00564245" w:rsidRDefault="006D3AB3"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No se pronunció</w:t>
            </w:r>
          </w:p>
        </w:tc>
        <w:tc>
          <w:tcPr>
            <w:tcW w:w="2268" w:type="dxa"/>
            <w:shd w:val="clear" w:color="auto" w:fill="auto"/>
          </w:tcPr>
          <w:p w14:paraId="1E2F1F21" w14:textId="0A83AACA" w:rsidR="00D46712" w:rsidRPr="00564245" w:rsidRDefault="006D3AB3" w:rsidP="00D46712">
            <w:pPr>
              <w:pStyle w:val="Prrafodelista"/>
              <w:spacing w:line="360" w:lineRule="auto"/>
              <w:ind w:left="0"/>
              <w:jc w:val="center"/>
              <w:rPr>
                <w:rFonts w:ascii="Palatino Linotype" w:hAnsi="Palatino Linotype" w:cs="Arial"/>
                <w:b/>
                <w:sz w:val="24"/>
              </w:rPr>
            </w:pPr>
            <w:r w:rsidRPr="00564245">
              <w:rPr>
                <w:rFonts w:ascii="Palatino Linotype" w:hAnsi="Palatino Linotype" w:cs="Arial"/>
                <w:b/>
                <w:sz w:val="24"/>
              </w:rPr>
              <w:t>No colma</w:t>
            </w:r>
          </w:p>
        </w:tc>
      </w:tr>
      <w:tr w:rsidR="00D46712" w:rsidRPr="00564245" w14:paraId="68D1F997" w14:textId="77777777" w:rsidTr="00A9342F">
        <w:tc>
          <w:tcPr>
            <w:tcW w:w="704" w:type="dxa"/>
          </w:tcPr>
          <w:p w14:paraId="65002A64" w14:textId="6458B62B" w:rsidR="00D46712" w:rsidRPr="00564245" w:rsidRDefault="00D46712" w:rsidP="00D46712">
            <w:pPr>
              <w:pStyle w:val="Prrafodelista"/>
              <w:spacing w:line="360" w:lineRule="auto"/>
              <w:ind w:left="0"/>
              <w:jc w:val="both"/>
              <w:rPr>
                <w:rFonts w:ascii="Palatino Linotype" w:hAnsi="Palatino Linotype"/>
                <w:sz w:val="24"/>
                <w:lang w:eastAsia="es-MX"/>
              </w:rPr>
            </w:pPr>
            <w:r w:rsidRPr="00564245">
              <w:rPr>
                <w:rFonts w:ascii="Palatino Linotype" w:hAnsi="Palatino Linotype"/>
                <w:sz w:val="24"/>
                <w:lang w:eastAsia="es-MX"/>
              </w:rPr>
              <w:t>7</w:t>
            </w:r>
          </w:p>
        </w:tc>
        <w:tc>
          <w:tcPr>
            <w:tcW w:w="2835" w:type="dxa"/>
          </w:tcPr>
          <w:p w14:paraId="2F073676" w14:textId="7EE6B1E1" w:rsidR="00D46712" w:rsidRPr="00564245" w:rsidRDefault="00D46712" w:rsidP="00D46712">
            <w:pPr>
              <w:pStyle w:val="Prrafodelista"/>
              <w:spacing w:line="360" w:lineRule="auto"/>
              <w:ind w:left="0"/>
              <w:jc w:val="both"/>
              <w:rPr>
                <w:rFonts w:ascii="Palatino Linotype" w:hAnsi="Palatino Linotype" w:cs="Arial"/>
                <w:sz w:val="24"/>
              </w:rPr>
            </w:pPr>
            <w:r w:rsidRPr="00564245">
              <w:rPr>
                <w:rFonts w:ascii="Palatino Linotype" w:hAnsi="Palatino Linotype"/>
                <w:b/>
                <w:bCs/>
                <w:sz w:val="24"/>
              </w:rPr>
              <w:t>Documento que acredite la capacitación del personal que maneja el archivo;</w:t>
            </w:r>
          </w:p>
        </w:tc>
        <w:tc>
          <w:tcPr>
            <w:tcW w:w="3260" w:type="dxa"/>
          </w:tcPr>
          <w:p w14:paraId="70F50FBB" w14:textId="77777777" w:rsidR="00D46712" w:rsidRPr="00564245" w:rsidRDefault="006D3AB3"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Entregó una serie de fotografías de la Capacitación del personal.</w:t>
            </w:r>
          </w:p>
          <w:p w14:paraId="5CE60AA2" w14:textId="77777777" w:rsidR="006D3AB3" w:rsidRPr="00564245" w:rsidRDefault="006D3AB3" w:rsidP="00D46712">
            <w:pPr>
              <w:pStyle w:val="Prrafodelista"/>
              <w:spacing w:line="360" w:lineRule="auto"/>
              <w:ind w:left="0"/>
              <w:jc w:val="both"/>
              <w:rPr>
                <w:rFonts w:ascii="Palatino Linotype" w:hAnsi="Palatino Linotype" w:cs="Arial"/>
                <w:sz w:val="24"/>
              </w:rPr>
            </w:pPr>
          </w:p>
          <w:p w14:paraId="0032D49A" w14:textId="5979061F" w:rsidR="006D3AB3" w:rsidRPr="00564245" w:rsidRDefault="006D3AB3"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Entregó una dirección electrónica dond</w:t>
            </w:r>
            <w:r w:rsidR="00371C4E" w:rsidRPr="00564245">
              <w:rPr>
                <w:rFonts w:ascii="Palatino Linotype" w:hAnsi="Palatino Linotype" w:cs="Arial"/>
                <w:sz w:val="24"/>
              </w:rPr>
              <w:t>e consta la documentación que acredite capacitación del personal que maneja archivos. En formato cerrado.</w:t>
            </w:r>
          </w:p>
          <w:p w14:paraId="651174E7" w14:textId="77777777" w:rsidR="00371C4E" w:rsidRPr="00564245" w:rsidRDefault="00371C4E" w:rsidP="00D46712">
            <w:pPr>
              <w:pStyle w:val="Prrafodelista"/>
              <w:spacing w:line="360" w:lineRule="auto"/>
              <w:ind w:left="0"/>
              <w:jc w:val="both"/>
              <w:rPr>
                <w:rFonts w:ascii="Palatino Linotype" w:hAnsi="Palatino Linotype" w:cs="Arial"/>
                <w:sz w:val="24"/>
              </w:rPr>
            </w:pPr>
          </w:p>
          <w:p w14:paraId="69BEBE26" w14:textId="38FB35F3" w:rsidR="00371C4E" w:rsidRPr="00564245" w:rsidRDefault="00371C4E"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Entregó diversos registros de capacitaciones en materia de archivos.</w:t>
            </w:r>
          </w:p>
          <w:p w14:paraId="04697625" w14:textId="77777777" w:rsidR="006D3AB3" w:rsidRPr="00564245" w:rsidRDefault="006D3AB3" w:rsidP="00D46712">
            <w:pPr>
              <w:pStyle w:val="Prrafodelista"/>
              <w:spacing w:line="360" w:lineRule="auto"/>
              <w:ind w:left="0"/>
              <w:jc w:val="both"/>
              <w:rPr>
                <w:rFonts w:ascii="Palatino Linotype" w:hAnsi="Palatino Linotype" w:cs="Arial"/>
                <w:sz w:val="24"/>
              </w:rPr>
            </w:pPr>
          </w:p>
          <w:p w14:paraId="42C11AA5" w14:textId="45553593" w:rsidR="006D3AB3" w:rsidRPr="00564245" w:rsidRDefault="006D3AB3" w:rsidP="00D46712">
            <w:pPr>
              <w:pStyle w:val="Prrafodelista"/>
              <w:spacing w:line="360" w:lineRule="auto"/>
              <w:ind w:left="0"/>
              <w:jc w:val="both"/>
              <w:rPr>
                <w:rFonts w:ascii="Palatino Linotype" w:hAnsi="Palatino Linotype" w:cs="Arial"/>
                <w:sz w:val="24"/>
              </w:rPr>
            </w:pPr>
          </w:p>
        </w:tc>
        <w:tc>
          <w:tcPr>
            <w:tcW w:w="2268" w:type="dxa"/>
          </w:tcPr>
          <w:p w14:paraId="0527F440" w14:textId="539B8209" w:rsidR="00371C4E" w:rsidRPr="00564245" w:rsidRDefault="00371C4E" w:rsidP="00E50DFB">
            <w:pPr>
              <w:pStyle w:val="Prrafodelista"/>
              <w:spacing w:line="360" w:lineRule="auto"/>
              <w:ind w:left="0"/>
              <w:jc w:val="center"/>
              <w:rPr>
                <w:rFonts w:ascii="Palatino Linotype" w:hAnsi="Palatino Linotype" w:cs="Arial"/>
                <w:b/>
                <w:sz w:val="24"/>
              </w:rPr>
            </w:pPr>
            <w:r w:rsidRPr="00564245">
              <w:rPr>
                <w:rFonts w:ascii="Palatino Linotype" w:hAnsi="Palatino Linotype" w:cs="Arial"/>
                <w:b/>
                <w:sz w:val="24"/>
              </w:rPr>
              <w:lastRenderedPageBreak/>
              <w:t>Parcialmente.</w:t>
            </w:r>
          </w:p>
        </w:tc>
      </w:tr>
      <w:tr w:rsidR="00D46712" w:rsidRPr="00564245" w14:paraId="0F71E935" w14:textId="77777777" w:rsidTr="00A9342F">
        <w:tc>
          <w:tcPr>
            <w:tcW w:w="704" w:type="dxa"/>
          </w:tcPr>
          <w:p w14:paraId="585BF830" w14:textId="6127DB73" w:rsidR="00D46712" w:rsidRPr="00564245" w:rsidRDefault="00D46712" w:rsidP="00D46712">
            <w:pPr>
              <w:pStyle w:val="Prrafodelista"/>
              <w:spacing w:line="360" w:lineRule="auto"/>
              <w:ind w:left="0"/>
              <w:jc w:val="both"/>
              <w:rPr>
                <w:rFonts w:ascii="Palatino Linotype" w:hAnsi="Palatino Linotype"/>
                <w:sz w:val="24"/>
                <w:lang w:eastAsia="es-MX"/>
              </w:rPr>
            </w:pPr>
            <w:r w:rsidRPr="00564245">
              <w:rPr>
                <w:rFonts w:ascii="Palatino Linotype" w:hAnsi="Palatino Linotype"/>
                <w:sz w:val="24"/>
                <w:lang w:eastAsia="es-MX"/>
              </w:rPr>
              <w:lastRenderedPageBreak/>
              <w:t>8</w:t>
            </w:r>
          </w:p>
        </w:tc>
        <w:tc>
          <w:tcPr>
            <w:tcW w:w="2835" w:type="dxa"/>
          </w:tcPr>
          <w:p w14:paraId="16A34A64" w14:textId="73431379" w:rsidR="00D46712" w:rsidRPr="00564245" w:rsidRDefault="00D46712" w:rsidP="00D46712">
            <w:pPr>
              <w:pStyle w:val="Prrafodelista"/>
              <w:spacing w:line="360" w:lineRule="auto"/>
              <w:ind w:left="0"/>
              <w:jc w:val="both"/>
              <w:rPr>
                <w:rFonts w:ascii="Palatino Linotype" w:hAnsi="Palatino Linotype" w:cs="Arial"/>
                <w:sz w:val="24"/>
              </w:rPr>
            </w:pPr>
            <w:r w:rsidRPr="00564245">
              <w:rPr>
                <w:rFonts w:ascii="Palatino Linotype" w:hAnsi="Palatino Linotype"/>
                <w:b/>
                <w:bCs/>
                <w:sz w:val="24"/>
              </w:rPr>
              <w:t>Últimos dos recibos de nómina del personal adscrito a la Coordinación General de Archivo;</w:t>
            </w:r>
          </w:p>
        </w:tc>
        <w:tc>
          <w:tcPr>
            <w:tcW w:w="3260" w:type="dxa"/>
          </w:tcPr>
          <w:p w14:paraId="1169A12B" w14:textId="1E4DA3F4" w:rsidR="00D46712" w:rsidRPr="00564245" w:rsidRDefault="00D46712"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No se pronunció.</w:t>
            </w:r>
          </w:p>
        </w:tc>
        <w:tc>
          <w:tcPr>
            <w:tcW w:w="2268" w:type="dxa"/>
          </w:tcPr>
          <w:p w14:paraId="1C58A300" w14:textId="6A91EE11" w:rsidR="00D46712" w:rsidRPr="00564245" w:rsidRDefault="00D46712" w:rsidP="00D46712">
            <w:pPr>
              <w:pStyle w:val="Prrafodelista"/>
              <w:spacing w:line="360" w:lineRule="auto"/>
              <w:ind w:left="0"/>
              <w:jc w:val="center"/>
              <w:rPr>
                <w:rFonts w:ascii="Palatino Linotype" w:hAnsi="Palatino Linotype" w:cs="Arial"/>
                <w:b/>
                <w:sz w:val="24"/>
              </w:rPr>
            </w:pPr>
            <w:r w:rsidRPr="00564245">
              <w:rPr>
                <w:rFonts w:ascii="Palatino Linotype" w:hAnsi="Palatino Linotype" w:cs="Arial"/>
                <w:b/>
                <w:sz w:val="24"/>
              </w:rPr>
              <w:t>No colma</w:t>
            </w:r>
          </w:p>
        </w:tc>
      </w:tr>
      <w:tr w:rsidR="00D46712" w:rsidRPr="00564245" w14:paraId="109993B9" w14:textId="77777777" w:rsidTr="00A9342F">
        <w:tc>
          <w:tcPr>
            <w:tcW w:w="704" w:type="dxa"/>
          </w:tcPr>
          <w:p w14:paraId="3BAAD14F" w14:textId="09AAEAB9" w:rsidR="00D46712" w:rsidRPr="00564245" w:rsidRDefault="00D46712" w:rsidP="00D46712">
            <w:pPr>
              <w:pStyle w:val="Prrafodelista"/>
              <w:spacing w:line="360" w:lineRule="auto"/>
              <w:ind w:left="0"/>
              <w:jc w:val="both"/>
              <w:rPr>
                <w:rFonts w:ascii="Palatino Linotype" w:hAnsi="Palatino Linotype"/>
                <w:sz w:val="24"/>
                <w:lang w:eastAsia="es-MX"/>
              </w:rPr>
            </w:pPr>
            <w:r w:rsidRPr="00564245">
              <w:rPr>
                <w:rFonts w:ascii="Palatino Linotype" w:hAnsi="Palatino Linotype"/>
                <w:sz w:val="24"/>
                <w:lang w:eastAsia="es-MX"/>
              </w:rPr>
              <w:t>9</w:t>
            </w:r>
          </w:p>
        </w:tc>
        <w:tc>
          <w:tcPr>
            <w:tcW w:w="2835" w:type="dxa"/>
          </w:tcPr>
          <w:p w14:paraId="1D3D8507" w14:textId="6F4F0A35" w:rsidR="00D46712" w:rsidRPr="00564245" w:rsidRDefault="00D46712" w:rsidP="00D46712">
            <w:pPr>
              <w:pStyle w:val="Prrafodelista"/>
              <w:spacing w:line="360" w:lineRule="auto"/>
              <w:ind w:left="0"/>
              <w:jc w:val="both"/>
              <w:rPr>
                <w:rFonts w:ascii="Palatino Linotype" w:hAnsi="Palatino Linotype" w:cs="Arial"/>
                <w:sz w:val="24"/>
              </w:rPr>
            </w:pPr>
            <w:r w:rsidRPr="00564245">
              <w:rPr>
                <w:rFonts w:ascii="Palatino Linotype" w:hAnsi="Palatino Linotype"/>
                <w:b/>
                <w:bCs/>
                <w:sz w:val="24"/>
              </w:rPr>
              <w:t>Nombramientos autorizados por el Presidente;</w:t>
            </w:r>
          </w:p>
        </w:tc>
        <w:tc>
          <w:tcPr>
            <w:tcW w:w="3260" w:type="dxa"/>
          </w:tcPr>
          <w:p w14:paraId="5C252E8A" w14:textId="78D101C1" w:rsidR="00D46712" w:rsidRPr="00564245" w:rsidRDefault="00371C4E"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 xml:space="preserve">Nombramiento de la Coordinadora General de Archivo Histórico; </w:t>
            </w:r>
          </w:p>
        </w:tc>
        <w:tc>
          <w:tcPr>
            <w:tcW w:w="2268" w:type="dxa"/>
          </w:tcPr>
          <w:p w14:paraId="19774B89" w14:textId="05D8AD0A" w:rsidR="00D46712" w:rsidRPr="00564245" w:rsidRDefault="00D46712" w:rsidP="00D46712">
            <w:pPr>
              <w:pStyle w:val="Prrafodelista"/>
              <w:spacing w:line="360" w:lineRule="auto"/>
              <w:ind w:left="0"/>
              <w:jc w:val="center"/>
              <w:rPr>
                <w:rFonts w:ascii="Palatino Linotype" w:hAnsi="Palatino Linotype" w:cs="Arial"/>
                <w:b/>
                <w:sz w:val="24"/>
              </w:rPr>
            </w:pPr>
          </w:p>
        </w:tc>
      </w:tr>
      <w:tr w:rsidR="00D46712" w:rsidRPr="00564245" w14:paraId="013326CD" w14:textId="77777777" w:rsidTr="00A9342F">
        <w:tc>
          <w:tcPr>
            <w:tcW w:w="704" w:type="dxa"/>
          </w:tcPr>
          <w:p w14:paraId="7E5D2E90" w14:textId="5616C0D1" w:rsidR="00D46712" w:rsidRPr="00564245" w:rsidRDefault="00D46712" w:rsidP="00D46712">
            <w:pPr>
              <w:pStyle w:val="Prrafodelista"/>
              <w:spacing w:line="360" w:lineRule="auto"/>
              <w:ind w:left="0"/>
              <w:jc w:val="both"/>
              <w:rPr>
                <w:rFonts w:ascii="Palatino Linotype" w:hAnsi="Palatino Linotype"/>
                <w:sz w:val="24"/>
                <w:lang w:eastAsia="es-MX"/>
              </w:rPr>
            </w:pPr>
            <w:r w:rsidRPr="00564245">
              <w:rPr>
                <w:rFonts w:ascii="Palatino Linotype" w:hAnsi="Palatino Linotype"/>
                <w:sz w:val="24"/>
                <w:lang w:eastAsia="es-MX"/>
              </w:rPr>
              <w:t>10</w:t>
            </w:r>
          </w:p>
        </w:tc>
        <w:tc>
          <w:tcPr>
            <w:tcW w:w="2835" w:type="dxa"/>
          </w:tcPr>
          <w:p w14:paraId="0AD15E77" w14:textId="464779D5" w:rsidR="00D46712" w:rsidRPr="00564245" w:rsidRDefault="00D46712" w:rsidP="00D46712">
            <w:pPr>
              <w:pStyle w:val="Prrafodelista"/>
              <w:spacing w:line="360" w:lineRule="auto"/>
              <w:ind w:left="0"/>
              <w:jc w:val="both"/>
              <w:rPr>
                <w:rFonts w:ascii="Palatino Linotype" w:hAnsi="Palatino Linotype" w:cs="Arial"/>
                <w:sz w:val="24"/>
              </w:rPr>
            </w:pPr>
            <w:r w:rsidRPr="00564245">
              <w:rPr>
                <w:rFonts w:ascii="Palatino Linotype" w:hAnsi="Palatino Linotype"/>
                <w:b/>
                <w:bCs/>
                <w:sz w:val="24"/>
              </w:rPr>
              <w:t>Actas de sesiones y sesiones grabadas o evidencias fotográficas;</w:t>
            </w:r>
          </w:p>
        </w:tc>
        <w:tc>
          <w:tcPr>
            <w:tcW w:w="3260" w:type="dxa"/>
          </w:tcPr>
          <w:p w14:paraId="61F93E21" w14:textId="4E63C88C" w:rsidR="006D3AB3" w:rsidRPr="00564245" w:rsidRDefault="006D3AB3" w:rsidP="00CB623A">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No se cuenta con evidencia fotográfica de sesiones</w:t>
            </w:r>
            <w:r w:rsidR="00371C4E" w:rsidRPr="00564245">
              <w:rPr>
                <w:rFonts w:ascii="Palatino Linotype" w:hAnsi="Palatino Linotype" w:cs="Arial"/>
                <w:sz w:val="24"/>
              </w:rPr>
              <w:t xml:space="preserve"> o sesiones grabadas.</w:t>
            </w:r>
          </w:p>
          <w:p w14:paraId="44A64B06" w14:textId="77777777" w:rsidR="00653789" w:rsidRPr="00564245" w:rsidRDefault="00653789" w:rsidP="00CB623A">
            <w:pPr>
              <w:pStyle w:val="Prrafodelista"/>
              <w:spacing w:line="360" w:lineRule="auto"/>
              <w:ind w:left="0"/>
              <w:jc w:val="both"/>
              <w:rPr>
                <w:rFonts w:ascii="Palatino Linotype" w:hAnsi="Palatino Linotype" w:cs="Arial"/>
                <w:sz w:val="24"/>
              </w:rPr>
            </w:pPr>
          </w:p>
          <w:p w14:paraId="63F00794" w14:textId="77777777" w:rsidR="00CB623A" w:rsidRPr="00564245" w:rsidRDefault="00CB623A" w:rsidP="00CB623A">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Acta de Instalación y Formalización del Sistema Institucional de Archivos.</w:t>
            </w:r>
          </w:p>
          <w:p w14:paraId="0A5FA9C3" w14:textId="77777777" w:rsidR="00CB623A" w:rsidRPr="00564245" w:rsidRDefault="00CB623A" w:rsidP="00CB623A">
            <w:pPr>
              <w:pStyle w:val="Prrafodelista"/>
              <w:spacing w:line="360" w:lineRule="auto"/>
              <w:ind w:left="0"/>
              <w:jc w:val="both"/>
              <w:rPr>
                <w:rFonts w:ascii="Palatino Linotype" w:hAnsi="Palatino Linotype" w:cs="Arial"/>
                <w:sz w:val="24"/>
              </w:rPr>
            </w:pPr>
          </w:p>
          <w:p w14:paraId="2AE3CB98" w14:textId="77777777" w:rsidR="00D46712" w:rsidRPr="00564245" w:rsidRDefault="00CB623A" w:rsidP="00CB623A">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Contiene el Acta de la Segunda Sesión Ordinaria del Grupo Interdisciplinario.</w:t>
            </w:r>
          </w:p>
          <w:p w14:paraId="70160ED1" w14:textId="77777777" w:rsidR="00CB623A" w:rsidRPr="00564245" w:rsidRDefault="00CB623A" w:rsidP="00CB623A">
            <w:pPr>
              <w:pStyle w:val="Prrafodelista"/>
              <w:spacing w:line="360" w:lineRule="auto"/>
              <w:ind w:left="0"/>
              <w:jc w:val="both"/>
              <w:rPr>
                <w:rFonts w:ascii="Palatino Linotype" w:hAnsi="Palatino Linotype" w:cs="Arial"/>
                <w:sz w:val="24"/>
              </w:rPr>
            </w:pPr>
          </w:p>
          <w:p w14:paraId="1D69020E" w14:textId="77777777" w:rsidR="00CB623A" w:rsidRPr="00564245" w:rsidRDefault="00CB623A" w:rsidP="00CB623A">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Primera Sesión Ordinaria del Grupo Interdisciplinario de fecha 18 de marzo de dos mil veintitrés.</w:t>
            </w:r>
          </w:p>
          <w:p w14:paraId="00B96AA5" w14:textId="77777777" w:rsidR="00CB623A" w:rsidRPr="00564245" w:rsidRDefault="00CB623A" w:rsidP="00CB623A">
            <w:pPr>
              <w:pStyle w:val="Prrafodelista"/>
              <w:spacing w:line="360" w:lineRule="auto"/>
              <w:ind w:left="0"/>
              <w:jc w:val="both"/>
              <w:rPr>
                <w:rFonts w:ascii="Palatino Linotype" w:hAnsi="Palatino Linotype" w:cs="Arial"/>
                <w:sz w:val="24"/>
              </w:rPr>
            </w:pPr>
          </w:p>
          <w:p w14:paraId="1D21AB69" w14:textId="29BE330E" w:rsidR="00CB623A" w:rsidRPr="00564245" w:rsidRDefault="00CB623A" w:rsidP="00CB623A">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Acta de la Tercera Sesión Ordinaria del Grupo Interdisciplinario del 17 de julio de dos mil veintitrés.</w:t>
            </w:r>
          </w:p>
        </w:tc>
        <w:tc>
          <w:tcPr>
            <w:tcW w:w="2268" w:type="dxa"/>
          </w:tcPr>
          <w:p w14:paraId="22445D72" w14:textId="77777777" w:rsidR="00D46712" w:rsidRPr="00564245" w:rsidRDefault="00CB623A" w:rsidP="00D46712">
            <w:pPr>
              <w:pStyle w:val="Prrafodelista"/>
              <w:spacing w:line="360" w:lineRule="auto"/>
              <w:ind w:left="0"/>
              <w:jc w:val="center"/>
              <w:rPr>
                <w:rFonts w:ascii="Palatino Linotype" w:hAnsi="Palatino Linotype" w:cs="Arial"/>
                <w:b/>
                <w:sz w:val="24"/>
              </w:rPr>
            </w:pPr>
            <w:r w:rsidRPr="00564245">
              <w:rPr>
                <w:rFonts w:ascii="Palatino Linotype" w:hAnsi="Palatino Linotype" w:cs="Arial"/>
                <w:b/>
                <w:sz w:val="24"/>
              </w:rPr>
              <w:lastRenderedPageBreak/>
              <w:t>Parcialmente.</w:t>
            </w:r>
          </w:p>
          <w:p w14:paraId="2FB9AD1E" w14:textId="0FD863D2" w:rsidR="00CB623A" w:rsidRPr="00564245" w:rsidRDefault="00CB623A" w:rsidP="00D46712">
            <w:pPr>
              <w:pStyle w:val="Prrafodelista"/>
              <w:spacing w:line="360" w:lineRule="auto"/>
              <w:ind w:left="0"/>
              <w:jc w:val="center"/>
              <w:rPr>
                <w:rFonts w:ascii="Palatino Linotype" w:hAnsi="Palatino Linotype" w:cs="Arial"/>
                <w:sz w:val="24"/>
              </w:rPr>
            </w:pPr>
          </w:p>
        </w:tc>
      </w:tr>
      <w:tr w:rsidR="00D46712" w:rsidRPr="00564245" w14:paraId="7C31DDC4" w14:textId="77777777" w:rsidTr="00D46712">
        <w:tc>
          <w:tcPr>
            <w:tcW w:w="704" w:type="dxa"/>
          </w:tcPr>
          <w:p w14:paraId="3F5D39D2" w14:textId="5ECB47A7" w:rsidR="00D46712" w:rsidRPr="00564245" w:rsidRDefault="00D46712" w:rsidP="00D46712">
            <w:pPr>
              <w:pStyle w:val="Prrafodelista"/>
              <w:spacing w:line="360" w:lineRule="auto"/>
              <w:ind w:left="0"/>
              <w:jc w:val="both"/>
              <w:rPr>
                <w:rFonts w:ascii="Palatino Linotype" w:hAnsi="Palatino Linotype"/>
                <w:sz w:val="24"/>
                <w:lang w:eastAsia="es-MX"/>
              </w:rPr>
            </w:pPr>
            <w:r w:rsidRPr="00564245">
              <w:rPr>
                <w:rFonts w:ascii="Palatino Linotype" w:hAnsi="Palatino Linotype"/>
                <w:sz w:val="24"/>
                <w:lang w:eastAsia="es-MX"/>
              </w:rPr>
              <w:lastRenderedPageBreak/>
              <w:t>11</w:t>
            </w:r>
          </w:p>
        </w:tc>
        <w:tc>
          <w:tcPr>
            <w:tcW w:w="2835" w:type="dxa"/>
          </w:tcPr>
          <w:p w14:paraId="767FFDC2" w14:textId="3F19AD7B" w:rsidR="00D46712" w:rsidRPr="00564245" w:rsidRDefault="00D46712" w:rsidP="00D46712">
            <w:pPr>
              <w:pStyle w:val="Prrafodelista"/>
              <w:spacing w:line="360" w:lineRule="auto"/>
              <w:ind w:left="0"/>
              <w:jc w:val="both"/>
              <w:rPr>
                <w:rFonts w:ascii="Palatino Linotype" w:hAnsi="Palatino Linotype" w:cs="Arial"/>
                <w:sz w:val="24"/>
              </w:rPr>
            </w:pPr>
            <w:r w:rsidRPr="00564245">
              <w:rPr>
                <w:rFonts w:ascii="Palatino Linotype" w:hAnsi="Palatino Linotype"/>
                <w:b/>
                <w:bCs/>
                <w:sz w:val="24"/>
              </w:rPr>
              <w:t>Nombramiento de los últimos tres encargados de la Coordinación de Archivos y su primer recibo de nómina;</w:t>
            </w:r>
          </w:p>
        </w:tc>
        <w:tc>
          <w:tcPr>
            <w:tcW w:w="3260" w:type="dxa"/>
          </w:tcPr>
          <w:p w14:paraId="2736FED4" w14:textId="4426EC52" w:rsidR="00D46712" w:rsidRPr="00564245" w:rsidRDefault="00232316"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Nombramiento de la Coordinadora General de Archivo Histórico.</w:t>
            </w:r>
          </w:p>
        </w:tc>
        <w:tc>
          <w:tcPr>
            <w:tcW w:w="2268" w:type="dxa"/>
          </w:tcPr>
          <w:p w14:paraId="03DACE88" w14:textId="20CC733F" w:rsidR="00D46712" w:rsidRPr="00E50DFB" w:rsidRDefault="00232316" w:rsidP="00E50DFB">
            <w:pPr>
              <w:pStyle w:val="Prrafodelista"/>
              <w:spacing w:line="360" w:lineRule="auto"/>
              <w:ind w:left="0"/>
              <w:jc w:val="center"/>
              <w:rPr>
                <w:rFonts w:ascii="Palatino Linotype" w:hAnsi="Palatino Linotype" w:cs="Arial"/>
                <w:b/>
                <w:sz w:val="24"/>
              </w:rPr>
            </w:pPr>
            <w:r w:rsidRPr="00E50DFB">
              <w:rPr>
                <w:rFonts w:ascii="Palatino Linotype" w:hAnsi="Palatino Linotype" w:cs="Arial"/>
                <w:b/>
                <w:sz w:val="24"/>
              </w:rPr>
              <w:t>Parcialmente.</w:t>
            </w:r>
          </w:p>
        </w:tc>
      </w:tr>
      <w:tr w:rsidR="00D46712" w:rsidRPr="00564245" w14:paraId="0D16B38D" w14:textId="77777777" w:rsidTr="00D46712">
        <w:tc>
          <w:tcPr>
            <w:tcW w:w="704" w:type="dxa"/>
          </w:tcPr>
          <w:p w14:paraId="2015A868" w14:textId="3788AAC2" w:rsidR="00D46712" w:rsidRPr="00564245" w:rsidRDefault="00D46712" w:rsidP="00D46712">
            <w:pPr>
              <w:pStyle w:val="Prrafodelista"/>
              <w:spacing w:line="360" w:lineRule="auto"/>
              <w:ind w:left="0"/>
              <w:jc w:val="both"/>
              <w:rPr>
                <w:rFonts w:ascii="Palatino Linotype" w:hAnsi="Palatino Linotype"/>
                <w:sz w:val="24"/>
                <w:lang w:eastAsia="es-MX"/>
              </w:rPr>
            </w:pPr>
            <w:r w:rsidRPr="00564245">
              <w:rPr>
                <w:rFonts w:ascii="Palatino Linotype" w:hAnsi="Palatino Linotype"/>
                <w:sz w:val="24"/>
                <w:lang w:eastAsia="es-MX"/>
              </w:rPr>
              <w:t>12</w:t>
            </w:r>
          </w:p>
        </w:tc>
        <w:tc>
          <w:tcPr>
            <w:tcW w:w="2835" w:type="dxa"/>
          </w:tcPr>
          <w:p w14:paraId="79EA6F86" w14:textId="57211E00" w:rsidR="00D46712" w:rsidRPr="00564245" w:rsidRDefault="00D46712" w:rsidP="00D46712">
            <w:pPr>
              <w:pStyle w:val="Prrafodelista"/>
              <w:spacing w:line="360" w:lineRule="auto"/>
              <w:ind w:left="0"/>
              <w:jc w:val="both"/>
              <w:rPr>
                <w:rFonts w:ascii="Palatino Linotype" w:hAnsi="Palatino Linotype" w:cs="Arial"/>
                <w:sz w:val="24"/>
              </w:rPr>
            </w:pPr>
            <w:r w:rsidRPr="00564245">
              <w:rPr>
                <w:rFonts w:ascii="Palatino Linotype" w:hAnsi="Palatino Linotype"/>
                <w:b/>
                <w:bCs/>
                <w:sz w:val="24"/>
              </w:rPr>
              <w:t xml:space="preserve">Bitácora de trabajo de los últimos 6 meses en </w:t>
            </w:r>
            <w:r w:rsidRPr="00564245">
              <w:rPr>
                <w:rFonts w:ascii="Palatino Linotype" w:hAnsi="Palatino Linotype"/>
                <w:b/>
                <w:bCs/>
                <w:sz w:val="24"/>
              </w:rPr>
              <w:lastRenderedPageBreak/>
              <w:t>el archivo histórico y de concentración;</w:t>
            </w:r>
          </w:p>
        </w:tc>
        <w:tc>
          <w:tcPr>
            <w:tcW w:w="3260" w:type="dxa"/>
          </w:tcPr>
          <w:p w14:paraId="31C56E67" w14:textId="00B11F68" w:rsidR="00D46712" w:rsidRPr="00564245" w:rsidRDefault="00AB5FBC"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lastRenderedPageBreak/>
              <w:t>No se cuenta con la información.</w:t>
            </w:r>
          </w:p>
        </w:tc>
        <w:tc>
          <w:tcPr>
            <w:tcW w:w="2268" w:type="dxa"/>
          </w:tcPr>
          <w:p w14:paraId="049210A6" w14:textId="5510995F" w:rsidR="00D46712" w:rsidRPr="00564245" w:rsidRDefault="00E50DFB" w:rsidP="00D46712">
            <w:pPr>
              <w:pStyle w:val="Prrafodelista"/>
              <w:spacing w:line="360" w:lineRule="auto"/>
              <w:ind w:left="0"/>
              <w:jc w:val="center"/>
              <w:rPr>
                <w:rFonts w:ascii="Palatino Linotype" w:hAnsi="Palatino Linotype" w:cs="Arial"/>
                <w:b/>
                <w:sz w:val="24"/>
                <w:u w:val="single"/>
              </w:rPr>
            </w:pPr>
            <w:r>
              <w:rPr>
                <w:rFonts w:ascii="Palatino Linotype" w:hAnsi="Palatino Linotype" w:cs="Arial"/>
                <w:b/>
                <w:sz w:val="24"/>
                <w:u w:val="single"/>
              </w:rPr>
              <w:t>No colma</w:t>
            </w:r>
          </w:p>
          <w:p w14:paraId="7E292FAB" w14:textId="7B7A2CE0" w:rsidR="00AB5FBC" w:rsidRPr="00564245" w:rsidRDefault="00AB5FBC" w:rsidP="00E50DFB">
            <w:pPr>
              <w:pStyle w:val="Prrafodelista"/>
              <w:spacing w:line="360" w:lineRule="auto"/>
              <w:ind w:left="0"/>
              <w:rPr>
                <w:rFonts w:ascii="Palatino Linotype" w:hAnsi="Palatino Linotype" w:cs="Arial"/>
                <w:b/>
                <w:sz w:val="24"/>
                <w:u w:val="single"/>
              </w:rPr>
            </w:pPr>
          </w:p>
        </w:tc>
      </w:tr>
      <w:tr w:rsidR="00D46712" w:rsidRPr="00564245" w14:paraId="02EF644E" w14:textId="77777777" w:rsidTr="00D46712">
        <w:tc>
          <w:tcPr>
            <w:tcW w:w="704" w:type="dxa"/>
          </w:tcPr>
          <w:p w14:paraId="3AF2E896" w14:textId="110BAD32" w:rsidR="00D46712" w:rsidRPr="00564245" w:rsidRDefault="00D46712" w:rsidP="00D46712">
            <w:pPr>
              <w:pStyle w:val="Prrafodelista"/>
              <w:spacing w:line="360" w:lineRule="auto"/>
              <w:ind w:left="0"/>
              <w:jc w:val="both"/>
              <w:rPr>
                <w:rFonts w:ascii="Palatino Linotype" w:hAnsi="Palatino Linotype"/>
                <w:sz w:val="24"/>
                <w:lang w:eastAsia="es-MX"/>
              </w:rPr>
            </w:pPr>
            <w:r w:rsidRPr="00564245">
              <w:rPr>
                <w:rFonts w:ascii="Palatino Linotype" w:hAnsi="Palatino Linotype"/>
                <w:sz w:val="24"/>
                <w:lang w:eastAsia="es-MX"/>
              </w:rPr>
              <w:lastRenderedPageBreak/>
              <w:t>13</w:t>
            </w:r>
          </w:p>
        </w:tc>
        <w:tc>
          <w:tcPr>
            <w:tcW w:w="2835" w:type="dxa"/>
          </w:tcPr>
          <w:p w14:paraId="13D19D75" w14:textId="2C88C96E" w:rsidR="00D46712" w:rsidRPr="00564245" w:rsidRDefault="00D46712" w:rsidP="00D46712">
            <w:pPr>
              <w:pStyle w:val="Prrafodelista"/>
              <w:spacing w:line="360" w:lineRule="auto"/>
              <w:ind w:left="0"/>
              <w:jc w:val="both"/>
              <w:rPr>
                <w:rFonts w:ascii="Palatino Linotype" w:hAnsi="Palatino Linotype" w:cs="Arial"/>
                <w:sz w:val="24"/>
              </w:rPr>
            </w:pPr>
            <w:r w:rsidRPr="00564245">
              <w:rPr>
                <w:rFonts w:ascii="Palatino Linotype" w:hAnsi="Palatino Linotype"/>
                <w:b/>
                <w:bCs/>
                <w:sz w:val="24"/>
              </w:rPr>
              <w:t>Evidencia fotográfica de la forma de archivar;</w:t>
            </w:r>
          </w:p>
        </w:tc>
        <w:tc>
          <w:tcPr>
            <w:tcW w:w="3260" w:type="dxa"/>
          </w:tcPr>
          <w:p w14:paraId="6B92589C" w14:textId="6682B813" w:rsidR="00D46712" w:rsidRPr="00564245" w:rsidRDefault="00CB623A"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Envía fotografías del archivo.</w:t>
            </w:r>
          </w:p>
        </w:tc>
        <w:tc>
          <w:tcPr>
            <w:tcW w:w="2268" w:type="dxa"/>
          </w:tcPr>
          <w:p w14:paraId="685E40F8" w14:textId="58AEC061" w:rsidR="00D46712" w:rsidRPr="00E50DFB" w:rsidRDefault="00CB623A" w:rsidP="00E50DFB">
            <w:pPr>
              <w:pStyle w:val="Prrafodelista"/>
              <w:spacing w:line="360" w:lineRule="auto"/>
              <w:ind w:left="0"/>
              <w:jc w:val="center"/>
              <w:rPr>
                <w:rFonts w:ascii="Palatino Linotype" w:hAnsi="Palatino Linotype" w:cs="Arial"/>
                <w:b/>
                <w:sz w:val="24"/>
              </w:rPr>
            </w:pPr>
            <w:r w:rsidRPr="00E50DFB">
              <w:rPr>
                <w:rFonts w:ascii="Palatino Linotype" w:hAnsi="Palatino Linotype" w:cs="Arial"/>
                <w:b/>
                <w:sz w:val="24"/>
              </w:rPr>
              <w:t>Si colma</w:t>
            </w:r>
          </w:p>
        </w:tc>
      </w:tr>
      <w:tr w:rsidR="00D46712" w:rsidRPr="00564245" w14:paraId="11354149" w14:textId="77777777" w:rsidTr="00D46712">
        <w:tc>
          <w:tcPr>
            <w:tcW w:w="704" w:type="dxa"/>
          </w:tcPr>
          <w:p w14:paraId="34E7C1A1" w14:textId="08000D0B" w:rsidR="00D46712" w:rsidRPr="00564245" w:rsidRDefault="00D46712" w:rsidP="00D46712">
            <w:pPr>
              <w:pStyle w:val="Prrafodelista"/>
              <w:spacing w:line="360" w:lineRule="auto"/>
              <w:ind w:left="0"/>
              <w:jc w:val="both"/>
              <w:rPr>
                <w:rFonts w:ascii="Palatino Linotype" w:hAnsi="Palatino Linotype"/>
                <w:sz w:val="24"/>
                <w:lang w:eastAsia="es-MX"/>
              </w:rPr>
            </w:pPr>
            <w:r w:rsidRPr="00564245">
              <w:rPr>
                <w:rFonts w:ascii="Palatino Linotype" w:hAnsi="Palatino Linotype"/>
                <w:sz w:val="24"/>
                <w:lang w:eastAsia="es-MX"/>
              </w:rPr>
              <w:t>14</w:t>
            </w:r>
          </w:p>
        </w:tc>
        <w:tc>
          <w:tcPr>
            <w:tcW w:w="2835" w:type="dxa"/>
          </w:tcPr>
          <w:p w14:paraId="39FC074C" w14:textId="16A45C3A" w:rsidR="00D46712" w:rsidRPr="00564245" w:rsidRDefault="00D46712" w:rsidP="00D46712">
            <w:pPr>
              <w:pStyle w:val="Prrafodelista"/>
              <w:spacing w:line="360" w:lineRule="auto"/>
              <w:ind w:left="0"/>
              <w:jc w:val="both"/>
              <w:rPr>
                <w:rFonts w:ascii="Palatino Linotype" w:hAnsi="Palatino Linotype" w:cs="Arial"/>
                <w:sz w:val="24"/>
              </w:rPr>
            </w:pPr>
            <w:r w:rsidRPr="00564245">
              <w:rPr>
                <w:rFonts w:ascii="Palatino Linotype" w:hAnsi="Palatino Linotype"/>
                <w:b/>
                <w:bCs/>
                <w:sz w:val="24"/>
              </w:rPr>
              <w:t>Explicación del proceso de transferencia;</w:t>
            </w:r>
          </w:p>
        </w:tc>
        <w:tc>
          <w:tcPr>
            <w:tcW w:w="3260" w:type="dxa"/>
          </w:tcPr>
          <w:p w14:paraId="14B0B5DF" w14:textId="13EBB9F7" w:rsidR="00D46712" w:rsidRPr="00564245" w:rsidRDefault="00CB623A"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Entregó un diagrama de flujo que contiene la explicación de la transferencia de archivos.</w:t>
            </w:r>
          </w:p>
        </w:tc>
        <w:tc>
          <w:tcPr>
            <w:tcW w:w="2268" w:type="dxa"/>
          </w:tcPr>
          <w:p w14:paraId="5A3DD585" w14:textId="28B5D0D1" w:rsidR="00D46712" w:rsidRPr="00564245" w:rsidRDefault="00CB623A" w:rsidP="00D46712">
            <w:pPr>
              <w:pStyle w:val="Prrafodelista"/>
              <w:spacing w:line="360" w:lineRule="auto"/>
              <w:ind w:left="0"/>
              <w:jc w:val="center"/>
              <w:rPr>
                <w:rFonts w:ascii="Palatino Linotype" w:hAnsi="Palatino Linotype" w:cs="Arial"/>
                <w:b/>
                <w:sz w:val="24"/>
              </w:rPr>
            </w:pPr>
            <w:r w:rsidRPr="00564245">
              <w:rPr>
                <w:rFonts w:ascii="Palatino Linotype" w:hAnsi="Palatino Linotype" w:cs="Arial"/>
                <w:b/>
                <w:sz w:val="24"/>
              </w:rPr>
              <w:t>Si colma.</w:t>
            </w:r>
          </w:p>
        </w:tc>
      </w:tr>
      <w:tr w:rsidR="00D46712" w:rsidRPr="00564245" w14:paraId="079C96EA" w14:textId="77777777" w:rsidTr="00D46712">
        <w:tc>
          <w:tcPr>
            <w:tcW w:w="704" w:type="dxa"/>
          </w:tcPr>
          <w:p w14:paraId="43164B8F" w14:textId="0501031E" w:rsidR="00D46712" w:rsidRPr="00564245" w:rsidRDefault="00D46712" w:rsidP="00D46712">
            <w:pPr>
              <w:pStyle w:val="Prrafodelista"/>
              <w:spacing w:line="360" w:lineRule="auto"/>
              <w:ind w:left="0"/>
              <w:jc w:val="both"/>
              <w:rPr>
                <w:rFonts w:ascii="Palatino Linotype" w:hAnsi="Palatino Linotype"/>
                <w:sz w:val="24"/>
                <w:lang w:eastAsia="es-MX"/>
              </w:rPr>
            </w:pPr>
            <w:r w:rsidRPr="00564245">
              <w:rPr>
                <w:rFonts w:ascii="Palatino Linotype" w:hAnsi="Palatino Linotype"/>
                <w:sz w:val="24"/>
                <w:lang w:eastAsia="es-MX"/>
              </w:rPr>
              <w:t>15</w:t>
            </w:r>
          </w:p>
        </w:tc>
        <w:tc>
          <w:tcPr>
            <w:tcW w:w="2835" w:type="dxa"/>
          </w:tcPr>
          <w:p w14:paraId="495D9613" w14:textId="3A72D9B0" w:rsidR="00D46712" w:rsidRPr="00564245" w:rsidRDefault="00D46712" w:rsidP="00D46712">
            <w:pPr>
              <w:pStyle w:val="Prrafodelista"/>
              <w:spacing w:line="360" w:lineRule="auto"/>
              <w:ind w:left="0"/>
              <w:jc w:val="both"/>
              <w:rPr>
                <w:rFonts w:ascii="Palatino Linotype" w:hAnsi="Palatino Linotype" w:cs="Arial"/>
                <w:sz w:val="24"/>
              </w:rPr>
            </w:pPr>
            <w:r w:rsidRPr="00564245">
              <w:rPr>
                <w:rFonts w:ascii="Palatino Linotype" w:hAnsi="Palatino Linotype"/>
                <w:b/>
                <w:bCs/>
                <w:sz w:val="24"/>
              </w:rPr>
              <w:t>Link de la página del área coordinadora de archivos en la que se encuentra el contenido público generado a partir de la Ley de archivos;</w:t>
            </w:r>
          </w:p>
        </w:tc>
        <w:tc>
          <w:tcPr>
            <w:tcW w:w="3260" w:type="dxa"/>
          </w:tcPr>
          <w:p w14:paraId="26532AAD" w14:textId="22AFCFD6" w:rsidR="00D46712" w:rsidRPr="00564245" w:rsidRDefault="005A77C9"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Entregó una dirección electrónica en formato cerrado.</w:t>
            </w:r>
          </w:p>
        </w:tc>
        <w:tc>
          <w:tcPr>
            <w:tcW w:w="2268" w:type="dxa"/>
          </w:tcPr>
          <w:p w14:paraId="5F98E52B" w14:textId="78D8BF0E" w:rsidR="00D46712" w:rsidRPr="00E50DFB" w:rsidRDefault="00653789" w:rsidP="00E50DFB">
            <w:pPr>
              <w:pStyle w:val="Prrafodelista"/>
              <w:spacing w:line="360" w:lineRule="auto"/>
              <w:ind w:left="0"/>
              <w:jc w:val="center"/>
              <w:rPr>
                <w:rFonts w:ascii="Palatino Linotype" w:hAnsi="Palatino Linotype" w:cs="Arial"/>
                <w:b/>
                <w:sz w:val="24"/>
              </w:rPr>
            </w:pPr>
            <w:r w:rsidRPr="00E50DFB">
              <w:rPr>
                <w:rFonts w:ascii="Palatino Linotype" w:hAnsi="Palatino Linotype" w:cs="Arial"/>
                <w:b/>
                <w:sz w:val="24"/>
              </w:rPr>
              <w:t>No colma.</w:t>
            </w:r>
          </w:p>
        </w:tc>
      </w:tr>
      <w:tr w:rsidR="00D46712" w:rsidRPr="00564245" w14:paraId="37D81839" w14:textId="77777777" w:rsidTr="00D46712">
        <w:tc>
          <w:tcPr>
            <w:tcW w:w="704" w:type="dxa"/>
          </w:tcPr>
          <w:p w14:paraId="1D563EE4" w14:textId="12E13825" w:rsidR="00D46712" w:rsidRPr="00564245" w:rsidRDefault="00D46712" w:rsidP="00D46712">
            <w:pPr>
              <w:pStyle w:val="Prrafodelista"/>
              <w:spacing w:line="360" w:lineRule="auto"/>
              <w:ind w:left="0"/>
              <w:jc w:val="both"/>
              <w:rPr>
                <w:rFonts w:ascii="Palatino Linotype" w:hAnsi="Palatino Linotype"/>
                <w:sz w:val="24"/>
                <w:lang w:eastAsia="es-MX"/>
              </w:rPr>
            </w:pPr>
            <w:r w:rsidRPr="00564245">
              <w:rPr>
                <w:rFonts w:ascii="Palatino Linotype" w:hAnsi="Palatino Linotype"/>
                <w:sz w:val="24"/>
                <w:lang w:eastAsia="es-MX"/>
              </w:rPr>
              <w:t>16</w:t>
            </w:r>
          </w:p>
        </w:tc>
        <w:tc>
          <w:tcPr>
            <w:tcW w:w="2835" w:type="dxa"/>
          </w:tcPr>
          <w:p w14:paraId="10B766EE" w14:textId="63160CC0" w:rsidR="00D46712" w:rsidRPr="00564245" w:rsidRDefault="00D46712" w:rsidP="00D46712">
            <w:pPr>
              <w:pStyle w:val="Prrafodelista"/>
              <w:spacing w:line="360" w:lineRule="auto"/>
              <w:ind w:left="0"/>
              <w:jc w:val="both"/>
              <w:rPr>
                <w:rFonts w:ascii="Palatino Linotype" w:hAnsi="Palatino Linotype" w:cs="Arial"/>
                <w:sz w:val="24"/>
              </w:rPr>
            </w:pPr>
            <w:r w:rsidRPr="00564245">
              <w:rPr>
                <w:rFonts w:ascii="Palatino Linotype" w:hAnsi="Palatino Linotype"/>
                <w:b/>
                <w:bCs/>
                <w:sz w:val="24"/>
              </w:rPr>
              <w:t>Fichas de confidencialidad de los documentos con candado de confidencialidad y tiempo de resguardo;</w:t>
            </w:r>
          </w:p>
        </w:tc>
        <w:tc>
          <w:tcPr>
            <w:tcW w:w="3260" w:type="dxa"/>
          </w:tcPr>
          <w:p w14:paraId="66F4717B" w14:textId="2C54999E" w:rsidR="00D46712" w:rsidRPr="00564245" w:rsidRDefault="00CB623A"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No se cuenta con la información.</w:t>
            </w:r>
          </w:p>
        </w:tc>
        <w:tc>
          <w:tcPr>
            <w:tcW w:w="2268" w:type="dxa"/>
          </w:tcPr>
          <w:p w14:paraId="435F0DBF" w14:textId="77777777" w:rsidR="00CB623A" w:rsidRDefault="00E50DFB" w:rsidP="00D46712">
            <w:pPr>
              <w:pStyle w:val="Prrafodelista"/>
              <w:spacing w:line="360" w:lineRule="auto"/>
              <w:ind w:left="0"/>
              <w:jc w:val="center"/>
              <w:rPr>
                <w:rFonts w:ascii="Palatino Linotype" w:hAnsi="Palatino Linotype" w:cs="Arial"/>
                <w:b/>
                <w:sz w:val="24"/>
              </w:rPr>
            </w:pPr>
            <w:r>
              <w:rPr>
                <w:rFonts w:ascii="Palatino Linotype" w:hAnsi="Palatino Linotype" w:cs="Arial"/>
                <w:b/>
                <w:sz w:val="24"/>
              </w:rPr>
              <w:t xml:space="preserve">Si colma </w:t>
            </w:r>
          </w:p>
          <w:p w14:paraId="4AB25E4A" w14:textId="1643CDB3" w:rsidR="00E50DFB" w:rsidRPr="00564245" w:rsidRDefault="00E50DFB" w:rsidP="00D46712">
            <w:pPr>
              <w:pStyle w:val="Prrafodelista"/>
              <w:spacing w:line="360" w:lineRule="auto"/>
              <w:ind w:left="0"/>
              <w:jc w:val="center"/>
              <w:rPr>
                <w:rFonts w:ascii="Palatino Linotype" w:hAnsi="Palatino Linotype" w:cs="Arial"/>
                <w:sz w:val="24"/>
              </w:rPr>
            </w:pPr>
            <w:r>
              <w:rPr>
                <w:rFonts w:ascii="Palatino Linotype" w:hAnsi="Palatino Linotype" w:cs="Arial"/>
                <w:b/>
                <w:sz w:val="24"/>
              </w:rPr>
              <w:t>Hechos Negativos.</w:t>
            </w:r>
          </w:p>
        </w:tc>
      </w:tr>
      <w:tr w:rsidR="00D46712" w:rsidRPr="00564245" w14:paraId="421A7E4B" w14:textId="77777777" w:rsidTr="00D46712">
        <w:tc>
          <w:tcPr>
            <w:tcW w:w="704" w:type="dxa"/>
          </w:tcPr>
          <w:p w14:paraId="7826064A" w14:textId="6533974A" w:rsidR="00D46712" w:rsidRPr="00564245" w:rsidRDefault="00D46712" w:rsidP="00D46712">
            <w:pPr>
              <w:pStyle w:val="Prrafodelista"/>
              <w:spacing w:line="360" w:lineRule="auto"/>
              <w:ind w:left="0"/>
              <w:jc w:val="both"/>
              <w:rPr>
                <w:rFonts w:ascii="Palatino Linotype" w:hAnsi="Palatino Linotype"/>
                <w:sz w:val="24"/>
                <w:lang w:eastAsia="es-MX"/>
              </w:rPr>
            </w:pPr>
            <w:r w:rsidRPr="00564245">
              <w:rPr>
                <w:rFonts w:ascii="Palatino Linotype" w:hAnsi="Palatino Linotype"/>
                <w:sz w:val="24"/>
                <w:lang w:eastAsia="es-MX"/>
              </w:rPr>
              <w:lastRenderedPageBreak/>
              <w:t>17</w:t>
            </w:r>
          </w:p>
        </w:tc>
        <w:tc>
          <w:tcPr>
            <w:tcW w:w="2835" w:type="dxa"/>
          </w:tcPr>
          <w:p w14:paraId="65CC3EF0" w14:textId="5FF41D74" w:rsidR="00D46712" w:rsidRPr="00564245" w:rsidRDefault="00D46712" w:rsidP="00D46712">
            <w:pPr>
              <w:pStyle w:val="Prrafodelista"/>
              <w:spacing w:line="360" w:lineRule="auto"/>
              <w:ind w:left="0"/>
              <w:jc w:val="both"/>
              <w:rPr>
                <w:rFonts w:ascii="Palatino Linotype" w:hAnsi="Palatino Linotype" w:cs="Arial"/>
                <w:sz w:val="24"/>
              </w:rPr>
            </w:pPr>
            <w:r w:rsidRPr="00564245">
              <w:rPr>
                <w:rFonts w:ascii="Palatino Linotype" w:hAnsi="Palatino Linotype"/>
                <w:b/>
                <w:bCs/>
                <w:sz w:val="24"/>
              </w:rPr>
              <w:t>Constancias de actualización del personal adscrito a la Coordinación General de Archivos;</w:t>
            </w:r>
          </w:p>
        </w:tc>
        <w:tc>
          <w:tcPr>
            <w:tcW w:w="3260" w:type="dxa"/>
          </w:tcPr>
          <w:p w14:paraId="67977957" w14:textId="3401F4CB" w:rsidR="00D46712" w:rsidRPr="00564245" w:rsidRDefault="005A77C9"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Entregó diversas fichas de registro de capacitaciones.</w:t>
            </w:r>
          </w:p>
        </w:tc>
        <w:tc>
          <w:tcPr>
            <w:tcW w:w="2268" w:type="dxa"/>
          </w:tcPr>
          <w:p w14:paraId="3916FDFC" w14:textId="30B57D89" w:rsidR="00D46712" w:rsidRPr="00564245" w:rsidRDefault="005A77C9" w:rsidP="00D46712">
            <w:pPr>
              <w:pStyle w:val="Prrafodelista"/>
              <w:spacing w:line="360" w:lineRule="auto"/>
              <w:ind w:left="0"/>
              <w:jc w:val="center"/>
              <w:rPr>
                <w:rFonts w:ascii="Palatino Linotype" w:hAnsi="Palatino Linotype" w:cs="Arial"/>
                <w:b/>
                <w:sz w:val="24"/>
              </w:rPr>
            </w:pPr>
            <w:r w:rsidRPr="00564245">
              <w:rPr>
                <w:rFonts w:ascii="Palatino Linotype" w:hAnsi="Palatino Linotype" w:cs="Arial"/>
                <w:b/>
                <w:sz w:val="24"/>
              </w:rPr>
              <w:t>No colma.</w:t>
            </w:r>
          </w:p>
        </w:tc>
      </w:tr>
      <w:tr w:rsidR="00D46712" w:rsidRPr="00564245" w14:paraId="79C0D8C2" w14:textId="77777777" w:rsidTr="00D46712">
        <w:tc>
          <w:tcPr>
            <w:tcW w:w="704" w:type="dxa"/>
          </w:tcPr>
          <w:p w14:paraId="0D6BE39B" w14:textId="073FE666" w:rsidR="00D46712" w:rsidRPr="00564245" w:rsidRDefault="00D46712" w:rsidP="00D46712">
            <w:pPr>
              <w:pStyle w:val="Prrafodelista"/>
              <w:spacing w:line="360" w:lineRule="auto"/>
              <w:ind w:left="0"/>
              <w:jc w:val="both"/>
              <w:rPr>
                <w:rFonts w:ascii="Palatino Linotype" w:hAnsi="Palatino Linotype"/>
                <w:sz w:val="24"/>
                <w:lang w:eastAsia="es-MX"/>
              </w:rPr>
            </w:pPr>
            <w:r w:rsidRPr="00564245">
              <w:rPr>
                <w:rFonts w:ascii="Palatino Linotype" w:hAnsi="Palatino Linotype"/>
                <w:sz w:val="24"/>
                <w:lang w:eastAsia="es-MX"/>
              </w:rPr>
              <w:t>18</w:t>
            </w:r>
          </w:p>
        </w:tc>
        <w:tc>
          <w:tcPr>
            <w:tcW w:w="2835" w:type="dxa"/>
          </w:tcPr>
          <w:p w14:paraId="7F077B69" w14:textId="331AE713" w:rsidR="00D46712" w:rsidRPr="00564245" w:rsidRDefault="00D46712" w:rsidP="00D46712">
            <w:pPr>
              <w:pStyle w:val="Prrafodelista"/>
              <w:spacing w:line="360" w:lineRule="auto"/>
              <w:ind w:left="0"/>
              <w:jc w:val="both"/>
              <w:rPr>
                <w:rFonts w:ascii="Palatino Linotype" w:hAnsi="Palatino Linotype" w:cs="Arial"/>
                <w:sz w:val="24"/>
              </w:rPr>
            </w:pPr>
            <w:r w:rsidRPr="00564245">
              <w:rPr>
                <w:rFonts w:ascii="Palatino Linotype" w:hAnsi="Palatino Linotype"/>
                <w:b/>
                <w:bCs/>
                <w:sz w:val="24"/>
              </w:rPr>
              <w:t>Acta de instalación del área coordinadora de archivos y grupo interdisciplinario;</w:t>
            </w:r>
          </w:p>
        </w:tc>
        <w:tc>
          <w:tcPr>
            <w:tcW w:w="3260" w:type="dxa"/>
          </w:tcPr>
          <w:p w14:paraId="67C784CD" w14:textId="77777777" w:rsidR="004B0BFA" w:rsidRPr="00564245" w:rsidRDefault="00CB623A"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 xml:space="preserve">Acta de Instalación y Formalización del </w:t>
            </w:r>
            <w:r w:rsidR="004B0BFA" w:rsidRPr="00564245">
              <w:rPr>
                <w:rFonts w:ascii="Palatino Linotype" w:hAnsi="Palatino Linotype" w:cs="Arial"/>
                <w:sz w:val="24"/>
              </w:rPr>
              <w:t xml:space="preserve">Grupo Interdisciplinario </w:t>
            </w:r>
          </w:p>
          <w:p w14:paraId="5D165DA2" w14:textId="6C3E924C" w:rsidR="00D46712" w:rsidRPr="00564245" w:rsidRDefault="00CB623A"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Sistema Institucional de Archivos.</w:t>
            </w:r>
          </w:p>
        </w:tc>
        <w:tc>
          <w:tcPr>
            <w:tcW w:w="2268" w:type="dxa"/>
          </w:tcPr>
          <w:p w14:paraId="3E12FEAC" w14:textId="09DCE524" w:rsidR="00D46712" w:rsidRPr="00564245" w:rsidRDefault="004B0BFA" w:rsidP="004B0BFA">
            <w:pPr>
              <w:pStyle w:val="Prrafodelista"/>
              <w:spacing w:line="360" w:lineRule="auto"/>
              <w:ind w:left="0"/>
              <w:jc w:val="center"/>
              <w:rPr>
                <w:rFonts w:ascii="Palatino Linotype" w:hAnsi="Palatino Linotype" w:cs="Arial"/>
                <w:b/>
                <w:sz w:val="24"/>
              </w:rPr>
            </w:pPr>
            <w:r w:rsidRPr="00564245">
              <w:rPr>
                <w:rFonts w:ascii="Palatino Linotype" w:hAnsi="Palatino Linotype" w:cs="Arial"/>
                <w:b/>
                <w:sz w:val="24"/>
              </w:rPr>
              <w:t>Si colma</w:t>
            </w:r>
          </w:p>
        </w:tc>
      </w:tr>
      <w:tr w:rsidR="00D46712" w:rsidRPr="00564245" w14:paraId="1EC58FE0" w14:textId="77777777" w:rsidTr="00D46712">
        <w:tc>
          <w:tcPr>
            <w:tcW w:w="704" w:type="dxa"/>
          </w:tcPr>
          <w:p w14:paraId="7648873B" w14:textId="39769BD7" w:rsidR="00D46712" w:rsidRPr="00564245" w:rsidRDefault="00D46712" w:rsidP="00D46712">
            <w:pPr>
              <w:pStyle w:val="Prrafodelista"/>
              <w:spacing w:line="360" w:lineRule="auto"/>
              <w:ind w:left="0"/>
              <w:jc w:val="both"/>
              <w:rPr>
                <w:rFonts w:ascii="Palatino Linotype" w:hAnsi="Palatino Linotype"/>
                <w:sz w:val="24"/>
                <w:lang w:eastAsia="es-MX"/>
              </w:rPr>
            </w:pPr>
            <w:r w:rsidRPr="00564245">
              <w:rPr>
                <w:rFonts w:ascii="Palatino Linotype" w:hAnsi="Palatino Linotype"/>
                <w:sz w:val="24"/>
                <w:lang w:eastAsia="es-MX"/>
              </w:rPr>
              <w:t>19</w:t>
            </w:r>
          </w:p>
        </w:tc>
        <w:tc>
          <w:tcPr>
            <w:tcW w:w="2835" w:type="dxa"/>
          </w:tcPr>
          <w:p w14:paraId="5778CCE8" w14:textId="2A1F8804" w:rsidR="00D46712" w:rsidRPr="00564245" w:rsidRDefault="00D46712" w:rsidP="00D46712">
            <w:pPr>
              <w:pStyle w:val="Prrafodelista"/>
              <w:spacing w:line="360" w:lineRule="auto"/>
              <w:ind w:left="0"/>
              <w:jc w:val="both"/>
              <w:rPr>
                <w:rFonts w:ascii="Palatino Linotype" w:hAnsi="Palatino Linotype" w:cs="Arial"/>
                <w:sz w:val="24"/>
              </w:rPr>
            </w:pPr>
            <w:r w:rsidRPr="00564245">
              <w:rPr>
                <w:rFonts w:ascii="Palatino Linotype" w:hAnsi="Palatino Linotype"/>
                <w:b/>
                <w:bCs/>
                <w:sz w:val="24"/>
              </w:rPr>
              <w:t>Evidencia fotográfica de medidas de seguridad del archivo;</w:t>
            </w:r>
          </w:p>
        </w:tc>
        <w:tc>
          <w:tcPr>
            <w:tcW w:w="3260" w:type="dxa"/>
          </w:tcPr>
          <w:p w14:paraId="5059BE77" w14:textId="6B510285" w:rsidR="00D46712" w:rsidRPr="00564245" w:rsidRDefault="00653789"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Entregó una fotografía con título “medidas de seguridad”</w:t>
            </w:r>
          </w:p>
        </w:tc>
        <w:tc>
          <w:tcPr>
            <w:tcW w:w="2268" w:type="dxa"/>
          </w:tcPr>
          <w:p w14:paraId="1DECC16F" w14:textId="3576017C" w:rsidR="00D46712" w:rsidRPr="00564245" w:rsidRDefault="00653789" w:rsidP="00D46712">
            <w:pPr>
              <w:pStyle w:val="Prrafodelista"/>
              <w:spacing w:line="360" w:lineRule="auto"/>
              <w:ind w:left="0"/>
              <w:jc w:val="center"/>
              <w:rPr>
                <w:rFonts w:ascii="Palatino Linotype" w:hAnsi="Palatino Linotype" w:cs="Arial"/>
                <w:b/>
                <w:sz w:val="24"/>
              </w:rPr>
            </w:pPr>
            <w:r w:rsidRPr="00564245">
              <w:rPr>
                <w:rFonts w:ascii="Palatino Linotype" w:hAnsi="Palatino Linotype" w:cs="Arial"/>
                <w:b/>
                <w:sz w:val="24"/>
              </w:rPr>
              <w:t>Si colma.</w:t>
            </w:r>
          </w:p>
        </w:tc>
      </w:tr>
      <w:tr w:rsidR="00D46712" w:rsidRPr="00564245" w14:paraId="29C93091" w14:textId="77777777" w:rsidTr="00D46712">
        <w:tc>
          <w:tcPr>
            <w:tcW w:w="704" w:type="dxa"/>
          </w:tcPr>
          <w:p w14:paraId="1C2D41F8" w14:textId="7D2F4665" w:rsidR="00D46712" w:rsidRPr="00564245" w:rsidRDefault="00D46712" w:rsidP="00D46712">
            <w:pPr>
              <w:pStyle w:val="Prrafodelista"/>
              <w:spacing w:line="360" w:lineRule="auto"/>
              <w:ind w:left="0"/>
              <w:jc w:val="both"/>
              <w:rPr>
                <w:rFonts w:ascii="Palatino Linotype" w:hAnsi="Palatino Linotype"/>
                <w:sz w:val="24"/>
                <w:lang w:eastAsia="es-MX"/>
              </w:rPr>
            </w:pPr>
            <w:r w:rsidRPr="00564245">
              <w:rPr>
                <w:rFonts w:ascii="Palatino Linotype" w:hAnsi="Palatino Linotype"/>
                <w:sz w:val="24"/>
                <w:lang w:eastAsia="es-MX"/>
              </w:rPr>
              <w:t>20</w:t>
            </w:r>
          </w:p>
        </w:tc>
        <w:tc>
          <w:tcPr>
            <w:tcW w:w="2835" w:type="dxa"/>
          </w:tcPr>
          <w:p w14:paraId="0F488669" w14:textId="16B1B934" w:rsidR="00D46712" w:rsidRPr="00564245" w:rsidRDefault="00D46712" w:rsidP="00D46712">
            <w:pPr>
              <w:pStyle w:val="Prrafodelista"/>
              <w:spacing w:line="360" w:lineRule="auto"/>
              <w:ind w:left="0"/>
              <w:jc w:val="both"/>
              <w:rPr>
                <w:rFonts w:ascii="Palatino Linotype" w:hAnsi="Palatino Linotype" w:cs="Arial"/>
                <w:sz w:val="24"/>
              </w:rPr>
            </w:pPr>
            <w:r w:rsidRPr="00564245">
              <w:rPr>
                <w:rFonts w:ascii="Palatino Linotype" w:hAnsi="Palatino Linotype"/>
                <w:bCs/>
                <w:sz w:val="24"/>
              </w:rPr>
              <w:t>Formatos de uso en el área coordinadora de archivo;</w:t>
            </w:r>
          </w:p>
        </w:tc>
        <w:tc>
          <w:tcPr>
            <w:tcW w:w="3260" w:type="dxa"/>
          </w:tcPr>
          <w:p w14:paraId="0557D05D" w14:textId="77777777" w:rsidR="00D46712" w:rsidRPr="00564245" w:rsidRDefault="00AB5FBC"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Entregó los formatos:</w:t>
            </w:r>
          </w:p>
          <w:p w14:paraId="2A59FF36" w14:textId="144F28F5" w:rsidR="00AB5FBC" w:rsidRPr="00564245" w:rsidRDefault="00AB5FBC"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Guía simple de archi</w:t>
            </w:r>
            <w:r w:rsidR="00322D96" w:rsidRPr="00564245">
              <w:rPr>
                <w:rFonts w:ascii="Palatino Linotype" w:hAnsi="Palatino Linotype" w:cs="Arial"/>
                <w:sz w:val="24"/>
              </w:rPr>
              <w:t>v</w:t>
            </w:r>
            <w:r w:rsidRPr="00564245">
              <w:rPr>
                <w:rFonts w:ascii="Palatino Linotype" w:hAnsi="Palatino Linotype" w:cs="Arial"/>
                <w:sz w:val="24"/>
              </w:rPr>
              <w:t>os;</w:t>
            </w:r>
          </w:p>
          <w:p w14:paraId="3BE2EA03" w14:textId="77777777" w:rsidR="00AB5FBC" w:rsidRPr="00564245" w:rsidRDefault="00AB5FBC"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 xml:space="preserve">Cuadro General de Clasificación Archivística; </w:t>
            </w:r>
          </w:p>
          <w:p w14:paraId="1EC333C1" w14:textId="0B6853A9" w:rsidR="00322D96" w:rsidRPr="00564245" w:rsidRDefault="00322D96"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Catálogo de disposición documental;</w:t>
            </w:r>
            <w:r w:rsidR="004E0347" w:rsidRPr="00564245">
              <w:rPr>
                <w:rFonts w:ascii="Palatino Linotype" w:hAnsi="Palatino Linotype" w:cs="Arial"/>
                <w:sz w:val="24"/>
              </w:rPr>
              <w:t xml:space="preserve"> </w:t>
            </w:r>
          </w:p>
          <w:p w14:paraId="6C593046" w14:textId="03DBB534" w:rsidR="00322D96" w:rsidRPr="00564245" w:rsidRDefault="00322D96" w:rsidP="00D46712">
            <w:pPr>
              <w:pStyle w:val="Prrafodelista"/>
              <w:spacing w:line="360" w:lineRule="auto"/>
              <w:ind w:left="0"/>
              <w:jc w:val="both"/>
              <w:rPr>
                <w:rFonts w:ascii="Palatino Linotype" w:hAnsi="Palatino Linotype" w:cs="Arial"/>
                <w:sz w:val="24"/>
              </w:rPr>
            </w:pPr>
          </w:p>
        </w:tc>
        <w:tc>
          <w:tcPr>
            <w:tcW w:w="2268" w:type="dxa"/>
          </w:tcPr>
          <w:p w14:paraId="349DEE3C" w14:textId="281EDC41" w:rsidR="00D46712" w:rsidRPr="00564245" w:rsidRDefault="005A77C9" w:rsidP="00D46712">
            <w:pPr>
              <w:pStyle w:val="Prrafodelista"/>
              <w:spacing w:line="360" w:lineRule="auto"/>
              <w:ind w:left="0"/>
              <w:jc w:val="center"/>
              <w:rPr>
                <w:rFonts w:ascii="Palatino Linotype" w:hAnsi="Palatino Linotype" w:cs="Arial"/>
                <w:b/>
                <w:sz w:val="24"/>
              </w:rPr>
            </w:pPr>
            <w:r w:rsidRPr="00564245">
              <w:rPr>
                <w:rFonts w:ascii="Palatino Linotype" w:hAnsi="Palatino Linotype" w:cs="Arial"/>
                <w:b/>
                <w:sz w:val="24"/>
              </w:rPr>
              <w:t>Si colma.</w:t>
            </w:r>
          </w:p>
        </w:tc>
      </w:tr>
      <w:tr w:rsidR="00D46712" w:rsidRPr="00564245" w14:paraId="243F7CF5" w14:textId="77777777" w:rsidTr="00D46712">
        <w:tc>
          <w:tcPr>
            <w:tcW w:w="704" w:type="dxa"/>
          </w:tcPr>
          <w:p w14:paraId="4E892135" w14:textId="0BFA760C" w:rsidR="00D46712" w:rsidRPr="00564245" w:rsidRDefault="00D46712" w:rsidP="00D46712">
            <w:pPr>
              <w:pStyle w:val="Prrafodelista"/>
              <w:spacing w:line="360" w:lineRule="auto"/>
              <w:ind w:left="0"/>
              <w:jc w:val="both"/>
              <w:rPr>
                <w:rFonts w:ascii="Palatino Linotype" w:hAnsi="Palatino Linotype"/>
                <w:sz w:val="24"/>
                <w:lang w:eastAsia="es-MX"/>
              </w:rPr>
            </w:pPr>
            <w:r w:rsidRPr="00564245">
              <w:rPr>
                <w:rFonts w:ascii="Palatino Linotype" w:hAnsi="Palatino Linotype"/>
                <w:sz w:val="24"/>
                <w:lang w:eastAsia="es-MX"/>
              </w:rPr>
              <w:lastRenderedPageBreak/>
              <w:t>21</w:t>
            </w:r>
          </w:p>
        </w:tc>
        <w:tc>
          <w:tcPr>
            <w:tcW w:w="2835" w:type="dxa"/>
          </w:tcPr>
          <w:p w14:paraId="7DCBD161" w14:textId="3B1AB8C3" w:rsidR="00D46712" w:rsidRPr="00564245" w:rsidRDefault="00D46712" w:rsidP="00D46712">
            <w:pPr>
              <w:pStyle w:val="Prrafodelista"/>
              <w:spacing w:line="360" w:lineRule="auto"/>
              <w:ind w:left="0"/>
              <w:jc w:val="both"/>
              <w:rPr>
                <w:rFonts w:ascii="Palatino Linotype" w:hAnsi="Palatino Linotype" w:cs="Arial"/>
                <w:sz w:val="24"/>
              </w:rPr>
            </w:pPr>
            <w:r w:rsidRPr="00564245">
              <w:rPr>
                <w:rFonts w:ascii="Palatino Linotype" w:hAnsi="Palatino Linotype"/>
                <w:bCs/>
                <w:sz w:val="24"/>
              </w:rPr>
              <w:t>Currículum vitae del Personal adscrito a la Coordinación General de archivo y grupo interdisciplinario.</w:t>
            </w:r>
          </w:p>
        </w:tc>
        <w:tc>
          <w:tcPr>
            <w:tcW w:w="3260" w:type="dxa"/>
          </w:tcPr>
          <w:p w14:paraId="0F2C825C" w14:textId="294558DE" w:rsidR="00D46712" w:rsidRPr="00564245" w:rsidRDefault="00AB5FBC" w:rsidP="00D46712">
            <w:pPr>
              <w:pStyle w:val="Prrafodelista"/>
              <w:spacing w:line="360" w:lineRule="auto"/>
              <w:ind w:left="0"/>
              <w:jc w:val="both"/>
              <w:rPr>
                <w:rFonts w:ascii="Palatino Linotype" w:hAnsi="Palatino Linotype" w:cs="Arial"/>
                <w:sz w:val="24"/>
              </w:rPr>
            </w:pPr>
            <w:r w:rsidRPr="00564245">
              <w:rPr>
                <w:rFonts w:ascii="Palatino Linotype" w:hAnsi="Palatino Linotype" w:cs="Arial"/>
                <w:sz w:val="24"/>
              </w:rPr>
              <w:t>Curriculum vitae de la Coordinadora General Municipal de Mejora Regulatoria y de la Contralora Interna Municipal.</w:t>
            </w:r>
          </w:p>
        </w:tc>
        <w:tc>
          <w:tcPr>
            <w:tcW w:w="2268" w:type="dxa"/>
          </w:tcPr>
          <w:p w14:paraId="048FAA3E" w14:textId="77777777" w:rsidR="002F3BA4" w:rsidRPr="00564245" w:rsidRDefault="005A77C9" w:rsidP="00D46712">
            <w:pPr>
              <w:pStyle w:val="Prrafodelista"/>
              <w:spacing w:line="360" w:lineRule="auto"/>
              <w:ind w:left="0"/>
              <w:jc w:val="center"/>
              <w:rPr>
                <w:rFonts w:ascii="Palatino Linotype" w:hAnsi="Palatino Linotype" w:cs="Arial"/>
                <w:b/>
                <w:sz w:val="24"/>
              </w:rPr>
            </w:pPr>
            <w:r w:rsidRPr="00564245">
              <w:rPr>
                <w:rFonts w:ascii="Palatino Linotype" w:hAnsi="Palatino Linotype" w:cs="Arial"/>
                <w:b/>
                <w:sz w:val="24"/>
              </w:rPr>
              <w:t>Parcialmente</w:t>
            </w:r>
            <w:r w:rsidR="002F3BA4" w:rsidRPr="00564245">
              <w:rPr>
                <w:rFonts w:ascii="Palatino Linotype" w:hAnsi="Palatino Linotype" w:cs="Arial"/>
                <w:b/>
                <w:sz w:val="24"/>
              </w:rPr>
              <w:t>.</w:t>
            </w:r>
          </w:p>
          <w:p w14:paraId="3991AA4F" w14:textId="12F151DC" w:rsidR="00D46712" w:rsidRPr="00564245" w:rsidRDefault="00D46712" w:rsidP="00E50DFB">
            <w:pPr>
              <w:pStyle w:val="Prrafodelista"/>
              <w:spacing w:line="360" w:lineRule="auto"/>
              <w:ind w:left="0"/>
              <w:rPr>
                <w:rFonts w:ascii="Palatino Linotype" w:hAnsi="Palatino Linotype" w:cs="Arial"/>
                <w:sz w:val="24"/>
              </w:rPr>
            </w:pPr>
          </w:p>
        </w:tc>
      </w:tr>
    </w:tbl>
    <w:p w14:paraId="5B6721EE" w14:textId="77777777" w:rsidR="00F2350A" w:rsidRPr="00564245" w:rsidRDefault="00F2350A" w:rsidP="00CD17F0">
      <w:pPr>
        <w:pStyle w:val="Prrafodelista"/>
        <w:spacing w:line="360" w:lineRule="auto"/>
        <w:ind w:left="0"/>
        <w:jc w:val="both"/>
        <w:rPr>
          <w:rFonts w:ascii="Palatino Linotype" w:hAnsi="Palatino Linotype" w:cs="Arial"/>
          <w:sz w:val="24"/>
          <w:lang w:val="es-ES"/>
        </w:rPr>
      </w:pPr>
    </w:p>
    <w:p w14:paraId="172BEBD7" w14:textId="42EFEC76" w:rsidR="00511AC3" w:rsidRPr="00141B65" w:rsidRDefault="00511AC3" w:rsidP="00CD17F0">
      <w:pPr>
        <w:pStyle w:val="Prrafodelista"/>
        <w:numPr>
          <w:ilvl w:val="0"/>
          <w:numId w:val="2"/>
        </w:numPr>
        <w:spacing w:line="360" w:lineRule="auto"/>
        <w:ind w:left="0" w:firstLine="0"/>
        <w:jc w:val="both"/>
        <w:rPr>
          <w:rFonts w:ascii="Palatino Linotype" w:hAnsi="Palatino Linotype" w:cs="Arial"/>
          <w:sz w:val="24"/>
          <w:lang w:val="es-ES"/>
        </w:rPr>
      </w:pPr>
      <w:r w:rsidRPr="00564245">
        <w:rPr>
          <w:rFonts w:ascii="Palatino Linotype" w:eastAsia="MS Mincho" w:hAnsi="Palatino Linotype"/>
          <w:sz w:val="24"/>
        </w:rPr>
        <w:t xml:space="preserve">De la información proporcionada por el Sujeto Obligado y que fue plasmada en el recuadro anterior, se determina que se dio cumplimiento a los puntos 4, 5, 13, 14, </w:t>
      </w:r>
      <w:r w:rsidR="004B0BFA" w:rsidRPr="00564245">
        <w:rPr>
          <w:rFonts w:ascii="Palatino Linotype" w:eastAsia="MS Mincho" w:hAnsi="Palatino Linotype"/>
          <w:sz w:val="24"/>
        </w:rPr>
        <w:t xml:space="preserve">18, </w:t>
      </w:r>
      <w:r w:rsidRPr="00564245">
        <w:rPr>
          <w:rFonts w:ascii="Palatino Linotype" w:eastAsia="MS Mincho" w:hAnsi="Palatino Linotype"/>
          <w:sz w:val="24"/>
        </w:rPr>
        <w:t>19 y 20.</w:t>
      </w:r>
    </w:p>
    <w:p w14:paraId="28E37F9F" w14:textId="77777777" w:rsidR="00141B65" w:rsidRPr="00564245" w:rsidRDefault="00141B65" w:rsidP="00141B65">
      <w:pPr>
        <w:pStyle w:val="Prrafodelista"/>
        <w:spacing w:line="360" w:lineRule="auto"/>
        <w:ind w:left="0"/>
        <w:jc w:val="both"/>
        <w:rPr>
          <w:rFonts w:ascii="Palatino Linotype" w:hAnsi="Palatino Linotype" w:cs="Arial"/>
          <w:sz w:val="24"/>
          <w:lang w:val="es-ES"/>
        </w:rPr>
      </w:pPr>
    </w:p>
    <w:p w14:paraId="1F1B5E90" w14:textId="42A2DC03" w:rsidR="005B34F0" w:rsidRPr="00564245" w:rsidRDefault="005B34F0" w:rsidP="005B34F0">
      <w:pPr>
        <w:pStyle w:val="Prrafodelista"/>
        <w:numPr>
          <w:ilvl w:val="0"/>
          <w:numId w:val="2"/>
        </w:numPr>
        <w:shd w:val="clear" w:color="auto" w:fill="FFFFFF"/>
        <w:tabs>
          <w:tab w:val="left" w:pos="284"/>
        </w:tabs>
        <w:spacing w:before="240" w:after="240" w:line="360" w:lineRule="auto"/>
        <w:ind w:left="0" w:right="49" w:firstLine="0"/>
        <w:jc w:val="both"/>
        <w:rPr>
          <w:rFonts w:ascii="Palatino Linotype" w:hAnsi="Palatino Linotype" w:cs="Arial"/>
          <w:color w:val="000000"/>
          <w:sz w:val="28"/>
          <w:lang w:val="es-ES_tradnl"/>
        </w:rPr>
      </w:pPr>
      <w:r w:rsidRPr="00564245">
        <w:rPr>
          <w:rFonts w:ascii="Palatino Linotype" w:hAnsi="Palatino Linotype" w:cs="Arial"/>
          <w:color w:val="000000"/>
          <w:sz w:val="24"/>
        </w:rPr>
        <w:t>Este Órgano Garante carece de facultades para dudar de la veracidad sobre la información proporcionada por el Sujeto Obligado, en consecuencia, deben declararse atendidos dichos requerimientos, en términos del artículo 166 de la Ley de Transparencia y Acceso a la Información Pública del Estado de México y Municipios:</w:t>
      </w:r>
    </w:p>
    <w:p w14:paraId="78078C95" w14:textId="77777777" w:rsidR="005B34F0" w:rsidRPr="00564245" w:rsidRDefault="005B34F0" w:rsidP="005B34F0">
      <w:pPr>
        <w:pStyle w:val="Prrafodelista"/>
        <w:shd w:val="clear" w:color="auto" w:fill="FFFFFF"/>
        <w:spacing w:before="240" w:after="240" w:line="360" w:lineRule="auto"/>
        <w:ind w:left="0"/>
        <w:jc w:val="both"/>
        <w:rPr>
          <w:rFonts w:ascii="Palatino Linotype" w:hAnsi="Palatino Linotype" w:cs="Arial"/>
        </w:rPr>
      </w:pPr>
    </w:p>
    <w:p w14:paraId="54A91AE7" w14:textId="77777777" w:rsidR="005B34F0" w:rsidRPr="00564245" w:rsidRDefault="005B34F0" w:rsidP="005B34F0">
      <w:pPr>
        <w:pStyle w:val="Prrafodelista"/>
        <w:tabs>
          <w:tab w:val="left" w:pos="567"/>
        </w:tabs>
        <w:spacing w:line="360" w:lineRule="auto"/>
        <w:ind w:left="567" w:right="616"/>
        <w:jc w:val="both"/>
        <w:rPr>
          <w:rFonts w:ascii="Palatino Linotype" w:hAnsi="Palatino Linotype"/>
          <w:i/>
        </w:rPr>
      </w:pPr>
      <w:r w:rsidRPr="00564245">
        <w:rPr>
          <w:rFonts w:ascii="Palatino Linotype" w:hAnsi="Palatino Linotype"/>
          <w:i/>
        </w:rPr>
        <w:t>Artículo 166. La obligación de acceso a la información pública se tendrá por cumplida cuando el solicitante tenga a su disposición la información requerida, o cuando realice la consulta de la misma en el lugar en el que ésta se localice.</w:t>
      </w:r>
    </w:p>
    <w:p w14:paraId="7679E39C" w14:textId="77777777" w:rsidR="005B34F0" w:rsidRPr="00564245" w:rsidRDefault="005B34F0" w:rsidP="005B34F0">
      <w:pPr>
        <w:tabs>
          <w:tab w:val="left" w:pos="567"/>
        </w:tabs>
        <w:spacing w:line="360" w:lineRule="auto"/>
        <w:ind w:right="616"/>
        <w:jc w:val="both"/>
        <w:rPr>
          <w:rFonts w:ascii="Palatino Linotype" w:hAnsi="Palatino Linotype"/>
          <w:i/>
        </w:rPr>
      </w:pPr>
    </w:p>
    <w:p w14:paraId="3D1DD3C1" w14:textId="654FBCEB" w:rsidR="005B34F0" w:rsidRPr="00564245" w:rsidRDefault="005B34F0" w:rsidP="005B34F0">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 w:val="24"/>
          <w:szCs w:val="22"/>
          <w:lang w:val="es-ES" w:eastAsia="es-MX"/>
        </w:rPr>
      </w:pPr>
      <w:r w:rsidRPr="00564245">
        <w:rPr>
          <w:rFonts w:ascii="Palatino Linotype" w:eastAsia="Calibri" w:hAnsi="Palatino Linotype" w:cs="Arial"/>
          <w:sz w:val="24"/>
          <w:szCs w:val="22"/>
          <w:lang w:val="es-ES" w:eastAsia="es-MX"/>
        </w:rPr>
        <w:t>Por lo que los puntos señalados anteriormente quedan atendidos con la información proporcionada por el Sujeto Obligado a través de su respuesta.</w:t>
      </w:r>
    </w:p>
    <w:p w14:paraId="25614185" w14:textId="77777777" w:rsidR="005B34F0" w:rsidRPr="00564245" w:rsidRDefault="005B34F0" w:rsidP="005B34F0">
      <w:pPr>
        <w:pStyle w:val="Prrafodelista"/>
        <w:spacing w:line="360" w:lineRule="auto"/>
        <w:ind w:left="0"/>
        <w:jc w:val="both"/>
        <w:rPr>
          <w:rFonts w:ascii="Palatino Linotype" w:hAnsi="Palatino Linotype" w:cs="Arial"/>
          <w:sz w:val="24"/>
          <w:lang w:val="es-ES"/>
        </w:rPr>
      </w:pPr>
    </w:p>
    <w:p w14:paraId="189EA450" w14:textId="098B56CB" w:rsidR="00511AC3" w:rsidRPr="00564245" w:rsidRDefault="005B34F0" w:rsidP="00F10337">
      <w:pPr>
        <w:pStyle w:val="Prrafodelista"/>
        <w:numPr>
          <w:ilvl w:val="0"/>
          <w:numId w:val="11"/>
        </w:numPr>
        <w:spacing w:line="360" w:lineRule="auto"/>
        <w:jc w:val="both"/>
        <w:rPr>
          <w:rFonts w:ascii="Palatino Linotype" w:hAnsi="Palatino Linotype" w:cs="Arial"/>
          <w:b/>
          <w:sz w:val="24"/>
          <w:lang w:val="es-ES"/>
        </w:rPr>
      </w:pPr>
      <w:r w:rsidRPr="00564245">
        <w:rPr>
          <w:rFonts w:ascii="Palatino Linotype" w:hAnsi="Palatino Linotype" w:cs="Arial"/>
          <w:b/>
          <w:sz w:val="24"/>
          <w:lang w:val="es-ES"/>
        </w:rPr>
        <w:t>Inventarios de archivo.</w:t>
      </w:r>
    </w:p>
    <w:p w14:paraId="418D71AD" w14:textId="77777777" w:rsidR="005B34F0" w:rsidRPr="00564245" w:rsidRDefault="005B34F0" w:rsidP="005B34F0">
      <w:pPr>
        <w:pStyle w:val="Prrafodelista"/>
        <w:spacing w:line="360" w:lineRule="auto"/>
        <w:jc w:val="both"/>
        <w:rPr>
          <w:rFonts w:ascii="Palatino Linotype" w:hAnsi="Palatino Linotype" w:cs="Arial"/>
          <w:sz w:val="24"/>
          <w:lang w:val="es-ES"/>
        </w:rPr>
      </w:pPr>
    </w:p>
    <w:p w14:paraId="3609154E" w14:textId="77777777" w:rsidR="007D79BD" w:rsidRPr="00564245" w:rsidRDefault="007D79BD" w:rsidP="007D79BD">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564245">
        <w:rPr>
          <w:rFonts w:ascii="Palatino Linotype" w:eastAsia="Palatino Linotype" w:hAnsi="Palatino Linotype" w:cs="Palatino Linotype"/>
          <w:sz w:val="24"/>
        </w:rPr>
        <w:t xml:space="preserve">Al respecto, es necesario delimitar los inventarios de archivos de trámite, concentración e histórico como partes del ciclo vital de los documentos, que pueden ser definido como las etapas por las que atraviesan los documentos de archivo desde su producción o recepción hasta su baja documental o transferencia a un archivo histórico. </w:t>
      </w:r>
    </w:p>
    <w:p w14:paraId="158330DF" w14:textId="77777777" w:rsidR="007D79BD" w:rsidRPr="00564245" w:rsidRDefault="007D79BD" w:rsidP="007D79BD">
      <w:pPr>
        <w:spacing w:line="360" w:lineRule="auto"/>
        <w:jc w:val="both"/>
        <w:rPr>
          <w:rFonts w:ascii="Palatino Linotype" w:eastAsia="Palatino Linotype" w:hAnsi="Palatino Linotype" w:cs="Palatino Linotype"/>
          <w:sz w:val="22"/>
        </w:rPr>
      </w:pPr>
    </w:p>
    <w:p w14:paraId="64F6A530" w14:textId="77777777" w:rsidR="007D79BD" w:rsidRPr="00564245" w:rsidRDefault="007D79BD" w:rsidP="007D79BD">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564245">
        <w:rPr>
          <w:rFonts w:ascii="Palatino Linotype" w:eastAsia="Palatino Linotype" w:hAnsi="Palatino Linotype" w:cs="Palatino Linotype"/>
          <w:sz w:val="24"/>
        </w:rPr>
        <w:t>Es entonces que tenemos en primera etapa, el archivo de trámite, que está integrado por documentos de archivo de uso cotidiano y necesario para el ejercicio de las atribuciones y funciones de las áreas de los Sujetos Obligados, por lo que se identifica, que los Sujetos Obligados se encuentran constreñidos a contar un archivo de trámite en términos del artículo 30 de la Ley General de Archivos, una segunda etapa, que es cuando dejan de ser útiles para las actividades cotidianas de las áreas, es cuando se transfieren de manera primaria, a los archivos de concentración, el que está integrado por documentos transferidos desde las áreas o unidades productoras, cuyo uso y consulta es esporádica y que permanecen en él hasta su disposición documental, que de igual manera se considera como un deber jurídico de cada Sujeto Obligado en términos de lo contemplado por el artículo 31 de la Ley General de Archivos y aquí, nos encontramos en la tercera etapa del ciclo vital documental, que es cuando dejan de tener un valor de consulta y un órgano al interior del Sujeto Obligado, determinar o bien su baja documental o su conservación en el archivo histórico, definido como el archivo que se encuentra integrado por documentos de conservación permanente y de relevancia para la memoria nacional, regional o local de carácter público (artículo 4° fracción VIII de la Ley General de Archivos), archivo que de conformidad a lo contemplado en el respectivo artículo 32 de la Ley en cita, se considera como facultativo.</w:t>
      </w:r>
    </w:p>
    <w:p w14:paraId="652C1BE5" w14:textId="77777777" w:rsidR="007D79BD" w:rsidRPr="00564245" w:rsidRDefault="007D79BD" w:rsidP="007D79BD">
      <w:pPr>
        <w:spacing w:line="360" w:lineRule="auto"/>
        <w:jc w:val="both"/>
        <w:rPr>
          <w:rFonts w:ascii="Palatino Linotype" w:eastAsia="Palatino Linotype" w:hAnsi="Palatino Linotype" w:cs="Palatino Linotype"/>
          <w:sz w:val="22"/>
        </w:rPr>
      </w:pPr>
    </w:p>
    <w:p w14:paraId="68370AE3" w14:textId="77777777" w:rsidR="007D79BD" w:rsidRPr="00564245" w:rsidRDefault="007D79BD" w:rsidP="007D79BD">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564245">
        <w:rPr>
          <w:rFonts w:ascii="Palatino Linotype" w:eastAsia="Palatino Linotype" w:hAnsi="Palatino Linotype" w:cs="Palatino Linotype"/>
          <w:sz w:val="24"/>
        </w:rPr>
        <w:t xml:space="preserve">Se hace la precisión de que los inventarios de baja documental, sirven para identificar los documentos que ya no cuentan con valor al interior del Sujeto Obligado, ya sea de consulta, para el desarrollo de actividades ni histórico. </w:t>
      </w:r>
    </w:p>
    <w:p w14:paraId="22A9997B" w14:textId="77777777" w:rsidR="007D79BD" w:rsidRPr="00564245" w:rsidRDefault="007D79BD" w:rsidP="007D79BD">
      <w:pPr>
        <w:spacing w:line="360" w:lineRule="auto"/>
        <w:jc w:val="both"/>
        <w:rPr>
          <w:rFonts w:ascii="Palatino Linotype" w:eastAsia="Palatino Linotype" w:hAnsi="Palatino Linotype" w:cs="Palatino Linotype"/>
          <w:sz w:val="22"/>
        </w:rPr>
      </w:pPr>
    </w:p>
    <w:p w14:paraId="5F71D68D" w14:textId="77777777" w:rsidR="007D79BD" w:rsidRPr="00564245" w:rsidRDefault="007D79BD" w:rsidP="007D79BD">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564245">
        <w:rPr>
          <w:rFonts w:ascii="Palatino Linotype" w:eastAsia="Palatino Linotype" w:hAnsi="Palatino Linotype" w:cs="Palatino Linotype"/>
          <w:sz w:val="24"/>
        </w:rPr>
        <w:t>Ahora bien, para generar certeza del contenido de cada acervo documental, se debe contar con un inventario, el que es obligatorio en términos del artículo 13 de la Ley General multicitada que a la letra establece:</w:t>
      </w:r>
    </w:p>
    <w:p w14:paraId="2D40DB61" w14:textId="77777777" w:rsidR="007D79BD" w:rsidRPr="00564245" w:rsidRDefault="007D79BD" w:rsidP="007D79BD">
      <w:pPr>
        <w:jc w:val="both"/>
        <w:rPr>
          <w:rFonts w:ascii="Palatino Linotype" w:eastAsia="Palatino Linotype" w:hAnsi="Palatino Linotype" w:cs="Palatino Linotype"/>
        </w:rPr>
      </w:pPr>
    </w:p>
    <w:p w14:paraId="2C2CF141" w14:textId="77777777" w:rsidR="007D79BD" w:rsidRPr="00564245" w:rsidRDefault="007D79BD" w:rsidP="007D79BD">
      <w:pPr>
        <w:pStyle w:val="Prrafodelista"/>
        <w:ind w:left="567" w:right="567"/>
        <w:jc w:val="both"/>
        <w:rPr>
          <w:rFonts w:ascii="Palatino Linotype" w:hAnsi="Palatino Linotype" w:cs="Arial"/>
          <w:i/>
          <w:color w:val="000000" w:themeColor="text1"/>
        </w:rPr>
      </w:pPr>
      <w:r w:rsidRPr="00564245">
        <w:rPr>
          <w:rFonts w:ascii="Palatino Linotype" w:hAnsi="Palatino Linotype" w:cs="Arial"/>
          <w:i/>
          <w:color w:val="000000" w:themeColor="text1"/>
        </w:rPr>
        <w:t>“</w:t>
      </w:r>
      <w:r w:rsidRPr="00564245">
        <w:rPr>
          <w:rFonts w:ascii="Palatino Linotype" w:hAnsi="Palatino Linotype" w:cs="Arial"/>
          <w:b/>
          <w:i/>
          <w:color w:val="000000" w:themeColor="text1"/>
        </w:rPr>
        <w:t>Artículo 13.</w:t>
      </w:r>
      <w:r w:rsidRPr="00564245">
        <w:rPr>
          <w:rFonts w:ascii="Palatino Linotype" w:hAnsi="Palatino Linotype" w:cs="Arial"/>
          <w:i/>
          <w:color w:val="000000" w:themeColor="text1"/>
        </w:rPr>
        <w:t xml:space="preserve"> Los sujetos obligados deberán contar con los instrumentos de control y de consulta archivísticos conforme a sus atribuciones y funciones, manteniéndolos actualizados y disponibles; y contarán al menos con los siguientes: </w:t>
      </w:r>
    </w:p>
    <w:p w14:paraId="53301C5C" w14:textId="77777777" w:rsidR="007D79BD" w:rsidRPr="00564245" w:rsidRDefault="007D79BD" w:rsidP="007D79BD">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I.</w:t>
      </w:r>
      <w:r w:rsidRPr="00564245">
        <w:rPr>
          <w:rFonts w:ascii="Palatino Linotype" w:hAnsi="Palatino Linotype" w:cs="Arial"/>
          <w:i/>
          <w:color w:val="000000" w:themeColor="text1"/>
        </w:rPr>
        <w:t xml:space="preserve"> Cuadro general de clasificación archivística; </w:t>
      </w:r>
    </w:p>
    <w:p w14:paraId="77BCD5C7" w14:textId="77777777" w:rsidR="007D79BD" w:rsidRPr="00564245" w:rsidRDefault="007D79BD" w:rsidP="007D79BD">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II.</w:t>
      </w:r>
      <w:r w:rsidRPr="00564245">
        <w:rPr>
          <w:rFonts w:ascii="Palatino Linotype" w:hAnsi="Palatino Linotype" w:cs="Arial"/>
          <w:i/>
          <w:color w:val="000000" w:themeColor="text1"/>
        </w:rPr>
        <w:t xml:space="preserve"> Catálogo de disposición documental, y </w:t>
      </w:r>
    </w:p>
    <w:p w14:paraId="226223C3" w14:textId="77777777" w:rsidR="007D79BD" w:rsidRPr="00564245" w:rsidRDefault="007D79BD" w:rsidP="007D79BD">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III.</w:t>
      </w:r>
      <w:r w:rsidRPr="00564245">
        <w:rPr>
          <w:rFonts w:ascii="Palatino Linotype" w:hAnsi="Palatino Linotype" w:cs="Arial"/>
          <w:i/>
          <w:color w:val="000000" w:themeColor="text1"/>
        </w:rPr>
        <w:t xml:space="preserve"> </w:t>
      </w:r>
      <w:r w:rsidRPr="00564245">
        <w:rPr>
          <w:rFonts w:ascii="Palatino Linotype" w:hAnsi="Palatino Linotype" w:cs="Arial"/>
          <w:b/>
          <w:i/>
          <w:color w:val="000000" w:themeColor="text1"/>
        </w:rPr>
        <w:t>Inventarios documentales</w:t>
      </w:r>
      <w:r w:rsidRPr="00564245">
        <w:rPr>
          <w:rFonts w:ascii="Palatino Linotype" w:hAnsi="Palatino Linotype" w:cs="Arial"/>
          <w:i/>
          <w:color w:val="000000" w:themeColor="text1"/>
        </w:rPr>
        <w:t xml:space="preserve">. </w:t>
      </w:r>
    </w:p>
    <w:p w14:paraId="2A02BC0B" w14:textId="77777777" w:rsidR="007D79BD" w:rsidRPr="00564245" w:rsidRDefault="007D79BD" w:rsidP="007D79BD">
      <w:pPr>
        <w:pStyle w:val="Prrafodelista"/>
        <w:ind w:left="567" w:right="567"/>
        <w:jc w:val="both"/>
        <w:rPr>
          <w:rFonts w:ascii="Palatino Linotype" w:hAnsi="Palatino Linotype" w:cs="Arial"/>
          <w:i/>
          <w:color w:val="000000" w:themeColor="text1"/>
        </w:rPr>
      </w:pPr>
    </w:p>
    <w:p w14:paraId="45F4C16C" w14:textId="77777777" w:rsidR="007D79BD" w:rsidRPr="00564245" w:rsidRDefault="007D79BD" w:rsidP="007D79BD">
      <w:pPr>
        <w:pStyle w:val="Prrafodelista"/>
        <w:ind w:left="567" w:right="567"/>
        <w:jc w:val="both"/>
        <w:rPr>
          <w:rFonts w:ascii="Palatino Linotype" w:hAnsi="Palatino Linotype" w:cs="Arial"/>
          <w:i/>
          <w:color w:val="000000" w:themeColor="text1"/>
        </w:rPr>
      </w:pPr>
      <w:r w:rsidRPr="00564245">
        <w:rPr>
          <w:rFonts w:ascii="Palatino Linotype" w:hAnsi="Palatino Linotype" w:cs="Arial"/>
          <w:i/>
          <w:color w:val="000000" w:themeColor="text1"/>
        </w:rPr>
        <w:t>La estructura del cuadro general de clasificación archivística atenderá los niveles de fondo, sección y serie, sin que esto excluya la posibilidad de que existan niveles intermedios, los cuales, serán identificados mediante una clave alfanumérica.</w:t>
      </w:r>
    </w:p>
    <w:p w14:paraId="59AD1464" w14:textId="77777777" w:rsidR="007D79BD" w:rsidRPr="00564245" w:rsidRDefault="007D79BD" w:rsidP="007D79BD">
      <w:pPr>
        <w:ind w:right="899"/>
        <w:jc w:val="both"/>
        <w:rPr>
          <w:rFonts w:ascii="Palatino Linotype" w:hAnsi="Palatino Linotype" w:cs="Arial"/>
          <w:i/>
          <w:color w:val="000000" w:themeColor="text1"/>
        </w:rPr>
      </w:pPr>
    </w:p>
    <w:p w14:paraId="5FF41718" w14:textId="77777777" w:rsidR="007D79BD" w:rsidRPr="00564245" w:rsidRDefault="007D79BD" w:rsidP="007D79BD">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564245">
        <w:rPr>
          <w:rFonts w:ascii="Palatino Linotype" w:eastAsia="Palatino Linotype" w:hAnsi="Palatino Linotype" w:cs="Palatino Linotype"/>
          <w:sz w:val="24"/>
        </w:rPr>
        <w:t xml:space="preserve">Estos instrumentos de consulta son definidos como aquellos que describen las series documentales y expedientes de un archivo y que permiten su localización (inventario general), para las transferencias (inventario de transferencia) o para la baja documental (inventario de baja documental), es entonces, que se cuenta con inventarios generales dentro de los archivos de trámite, concentración e históricos, inventarios de transferencias (primaria y secundaria) así como los inventarios topográficos, estos últimos, identificables en los Lineamientos para la Administración de Documentos en el Estado de México, que en su artículo 4°, fracción XLVI, los define como el instrumento de control que relaciona el contenido de cada una de las cajas archivadoras con su ubicación dentro de la sala de depósito en que se encuentra, es decir, el archivo de concentración. </w:t>
      </w:r>
    </w:p>
    <w:p w14:paraId="78F911F5" w14:textId="77777777" w:rsidR="009024C2" w:rsidRPr="00564245" w:rsidRDefault="009024C2" w:rsidP="009024C2">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564245">
        <w:rPr>
          <w:rFonts w:ascii="Palatino Linotype" w:eastAsia="Palatino Linotype" w:hAnsi="Palatino Linotype" w:cs="Palatino Linotype"/>
          <w:sz w:val="24"/>
        </w:rPr>
        <w:t>se debe resaltar, que por mandato de ley debería contar con archivo de trámite y de concentración, toda vez que dentro del ciclo vital de los documentos, se prevé que transiten de archivo de trámite, posteriormente, mediante la transferencia primaria a archivo de concentración y en transferencia secundaria al archivo histórico, resulta pertinente traer a colación los siguientes preceptos de la Ley General de Archivos para mayor referencia:</w:t>
      </w:r>
    </w:p>
    <w:p w14:paraId="0632CEEE" w14:textId="77777777" w:rsidR="009024C2" w:rsidRPr="00564245" w:rsidRDefault="009024C2" w:rsidP="009024C2">
      <w:pPr>
        <w:jc w:val="both"/>
        <w:rPr>
          <w:rFonts w:ascii="Palatino Linotype" w:eastAsia="Palatino Linotype" w:hAnsi="Palatino Linotype" w:cs="Palatino Linotype"/>
        </w:rPr>
      </w:pPr>
    </w:p>
    <w:p w14:paraId="66393BBA" w14:textId="77777777" w:rsidR="009024C2" w:rsidRPr="00564245" w:rsidRDefault="009024C2" w:rsidP="009024C2">
      <w:pPr>
        <w:pStyle w:val="Prrafodelista"/>
        <w:ind w:left="567" w:right="567"/>
        <w:jc w:val="both"/>
        <w:rPr>
          <w:rFonts w:ascii="Palatino Linotype" w:hAnsi="Palatino Linotype" w:cs="Arial"/>
          <w:i/>
          <w:color w:val="000000" w:themeColor="text1"/>
        </w:rPr>
      </w:pPr>
      <w:r w:rsidRPr="00564245">
        <w:rPr>
          <w:rFonts w:ascii="Palatino Linotype" w:hAnsi="Palatino Linotype" w:cs="Arial"/>
          <w:i/>
          <w:color w:val="000000" w:themeColor="text1"/>
        </w:rPr>
        <w:t>“</w:t>
      </w:r>
      <w:r w:rsidRPr="00564245">
        <w:rPr>
          <w:rFonts w:ascii="Palatino Linotype" w:hAnsi="Palatino Linotype" w:cs="Arial"/>
          <w:b/>
          <w:i/>
          <w:color w:val="000000" w:themeColor="text1"/>
        </w:rPr>
        <w:t>Artículo 30. Cada área o unidad administrativa debe contar con un archivo de trámite que tendrá las siguientes funciones:</w:t>
      </w:r>
      <w:r w:rsidRPr="00564245">
        <w:rPr>
          <w:rFonts w:ascii="Palatino Linotype" w:hAnsi="Palatino Linotype" w:cs="Arial"/>
          <w:i/>
          <w:color w:val="000000" w:themeColor="text1"/>
        </w:rPr>
        <w:t xml:space="preserve"> </w:t>
      </w:r>
    </w:p>
    <w:p w14:paraId="3CB54269" w14:textId="77777777" w:rsidR="009024C2" w:rsidRPr="00564245" w:rsidRDefault="009024C2" w:rsidP="009024C2">
      <w:pPr>
        <w:pStyle w:val="Prrafodelista"/>
        <w:ind w:left="567" w:right="567"/>
        <w:jc w:val="both"/>
        <w:rPr>
          <w:rFonts w:ascii="Palatino Linotype" w:hAnsi="Palatino Linotype" w:cs="Arial"/>
          <w:b/>
          <w:i/>
          <w:color w:val="000000" w:themeColor="text1"/>
        </w:rPr>
      </w:pPr>
      <w:r w:rsidRPr="00564245">
        <w:rPr>
          <w:rFonts w:ascii="Palatino Linotype" w:hAnsi="Palatino Linotype" w:cs="Arial"/>
          <w:b/>
          <w:i/>
          <w:color w:val="000000" w:themeColor="text1"/>
        </w:rPr>
        <w:t xml:space="preserve">I. Integrar y organizar los expedientes que cada área o unidad produzca, use y reciba; </w:t>
      </w:r>
    </w:p>
    <w:p w14:paraId="10C188F2" w14:textId="77777777" w:rsidR="009024C2" w:rsidRPr="00564245" w:rsidRDefault="009024C2" w:rsidP="009024C2">
      <w:pPr>
        <w:pStyle w:val="Prrafodelista"/>
        <w:ind w:left="567" w:right="567"/>
        <w:jc w:val="both"/>
        <w:rPr>
          <w:rFonts w:ascii="Palatino Linotype" w:hAnsi="Palatino Linotype" w:cs="Arial"/>
          <w:b/>
          <w:i/>
          <w:color w:val="000000" w:themeColor="text1"/>
        </w:rPr>
      </w:pPr>
      <w:r w:rsidRPr="00564245">
        <w:rPr>
          <w:rFonts w:ascii="Palatino Linotype" w:hAnsi="Palatino Linotype" w:cs="Arial"/>
          <w:b/>
          <w:i/>
          <w:color w:val="000000" w:themeColor="text1"/>
        </w:rPr>
        <w:t>II.</w:t>
      </w:r>
      <w:r w:rsidRPr="00564245">
        <w:rPr>
          <w:rFonts w:ascii="Palatino Linotype" w:hAnsi="Palatino Linotype" w:cs="Arial"/>
          <w:i/>
          <w:color w:val="000000" w:themeColor="text1"/>
        </w:rPr>
        <w:t xml:space="preserve"> </w:t>
      </w:r>
      <w:r w:rsidRPr="00564245">
        <w:rPr>
          <w:rFonts w:ascii="Palatino Linotype" w:hAnsi="Palatino Linotype" w:cs="Arial"/>
          <w:b/>
          <w:i/>
          <w:color w:val="000000" w:themeColor="text1"/>
        </w:rPr>
        <w:t xml:space="preserve">Asegurar la localización y consulta de los expedientes mediante la elaboración de los inventarios documentales; </w:t>
      </w:r>
    </w:p>
    <w:p w14:paraId="6BAF545F" w14:textId="77777777" w:rsidR="009024C2" w:rsidRPr="00564245" w:rsidRDefault="009024C2" w:rsidP="009024C2">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III.</w:t>
      </w:r>
      <w:r w:rsidRPr="00564245">
        <w:rPr>
          <w:rFonts w:ascii="Palatino Linotype" w:hAnsi="Palatino Linotype" w:cs="Arial"/>
          <w:i/>
          <w:color w:val="000000" w:themeColor="text1"/>
        </w:rPr>
        <w:t xml:space="preserve"> Resguardar los archivos y la información que haya sido clasificada de acuerdo con la legislación en materia de transparencia y acceso a la información pública, en tanto conserve tal carácter; </w:t>
      </w:r>
    </w:p>
    <w:p w14:paraId="4044C403" w14:textId="77777777" w:rsidR="009024C2" w:rsidRPr="00564245" w:rsidRDefault="009024C2" w:rsidP="009024C2">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IV.</w:t>
      </w:r>
      <w:r w:rsidRPr="00564245">
        <w:rPr>
          <w:rFonts w:ascii="Palatino Linotype" w:hAnsi="Palatino Linotype" w:cs="Arial"/>
          <w:i/>
          <w:color w:val="000000" w:themeColor="text1"/>
        </w:rPr>
        <w:t xml:space="preserve"> Colaborar con el área coordinadora de archivos en la elaboración de los instrumentos de control archivístico previstos en esta Ley, las leyes locales y sus disposiciones reglamentarias; </w:t>
      </w:r>
    </w:p>
    <w:p w14:paraId="2920788A" w14:textId="77777777" w:rsidR="009024C2" w:rsidRPr="00564245" w:rsidRDefault="009024C2" w:rsidP="009024C2">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V.</w:t>
      </w:r>
      <w:r w:rsidRPr="00564245">
        <w:rPr>
          <w:rFonts w:ascii="Palatino Linotype" w:hAnsi="Palatino Linotype" w:cs="Arial"/>
          <w:i/>
          <w:color w:val="000000" w:themeColor="text1"/>
        </w:rPr>
        <w:t xml:space="preserve"> Trabajar de acuerdo con los criterios específicos y recomendaciones dictados por el área coordinadora de archivos; </w:t>
      </w:r>
    </w:p>
    <w:p w14:paraId="5DBD0A9E" w14:textId="77777777" w:rsidR="009024C2" w:rsidRPr="00564245" w:rsidRDefault="009024C2" w:rsidP="009024C2">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VI. Realizar las transferencias primarias al archivo de concentración, y</w:t>
      </w:r>
    </w:p>
    <w:p w14:paraId="384D29FD" w14:textId="77777777" w:rsidR="009024C2" w:rsidRPr="00564245" w:rsidRDefault="009024C2" w:rsidP="009024C2">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VII.</w:t>
      </w:r>
      <w:r w:rsidRPr="00564245">
        <w:rPr>
          <w:rFonts w:ascii="Palatino Linotype" w:hAnsi="Palatino Linotype" w:cs="Arial"/>
          <w:i/>
          <w:color w:val="000000" w:themeColor="text1"/>
        </w:rPr>
        <w:t xml:space="preserve"> Las que establezcan las disposiciones jurídicas aplicables. </w:t>
      </w:r>
    </w:p>
    <w:p w14:paraId="0350998B" w14:textId="77777777" w:rsidR="009024C2" w:rsidRPr="00564245" w:rsidRDefault="009024C2" w:rsidP="009024C2">
      <w:pPr>
        <w:pStyle w:val="Prrafodelista"/>
        <w:ind w:left="567" w:right="567"/>
        <w:jc w:val="both"/>
        <w:rPr>
          <w:rFonts w:ascii="Palatino Linotype" w:hAnsi="Palatino Linotype" w:cs="Arial"/>
          <w:i/>
          <w:color w:val="000000" w:themeColor="text1"/>
        </w:rPr>
      </w:pPr>
      <w:r w:rsidRPr="00564245">
        <w:rPr>
          <w:rFonts w:ascii="Palatino Linotype" w:hAnsi="Palatino Linotype" w:cs="Arial"/>
          <w:i/>
          <w:color w:val="000000" w:themeColor="text1"/>
        </w:rPr>
        <w:t xml:space="preserve">… </w:t>
      </w:r>
    </w:p>
    <w:p w14:paraId="461F19AD" w14:textId="77777777" w:rsidR="009024C2" w:rsidRPr="00564245" w:rsidRDefault="009024C2" w:rsidP="009024C2">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Artículo 31.</w:t>
      </w:r>
      <w:r w:rsidRPr="00564245">
        <w:rPr>
          <w:rFonts w:ascii="Palatino Linotype" w:hAnsi="Palatino Linotype" w:cs="Arial"/>
          <w:i/>
          <w:color w:val="000000" w:themeColor="text1"/>
        </w:rPr>
        <w:t xml:space="preserve"> </w:t>
      </w:r>
      <w:r w:rsidRPr="00564245">
        <w:rPr>
          <w:rFonts w:ascii="Palatino Linotype" w:hAnsi="Palatino Linotype" w:cs="Arial"/>
          <w:b/>
          <w:i/>
          <w:color w:val="000000" w:themeColor="text1"/>
        </w:rPr>
        <w:t>Cada sujeto obligado debe contar con un archivo de concentración,</w:t>
      </w:r>
      <w:r w:rsidRPr="00564245">
        <w:rPr>
          <w:rFonts w:ascii="Palatino Linotype" w:hAnsi="Palatino Linotype" w:cs="Arial"/>
          <w:i/>
          <w:color w:val="000000" w:themeColor="text1"/>
        </w:rPr>
        <w:t xml:space="preserve"> que tendrá las siguientes funciones: </w:t>
      </w:r>
    </w:p>
    <w:p w14:paraId="3228D3D3" w14:textId="77777777" w:rsidR="009024C2" w:rsidRPr="00564245" w:rsidRDefault="009024C2" w:rsidP="009024C2">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I.</w:t>
      </w:r>
      <w:r w:rsidRPr="00564245">
        <w:rPr>
          <w:rFonts w:ascii="Palatino Linotype" w:hAnsi="Palatino Linotype" w:cs="Arial"/>
          <w:i/>
          <w:color w:val="000000" w:themeColor="text1"/>
        </w:rPr>
        <w:t xml:space="preserve"> Asegurar y describir los fondos bajo su resguardo, así como la consulta de los expedientes; </w:t>
      </w:r>
    </w:p>
    <w:p w14:paraId="63530531" w14:textId="77777777" w:rsidR="009024C2" w:rsidRPr="00564245" w:rsidRDefault="009024C2" w:rsidP="009024C2">
      <w:pPr>
        <w:pStyle w:val="Prrafodelista"/>
        <w:ind w:left="567" w:right="567"/>
        <w:jc w:val="both"/>
        <w:rPr>
          <w:rFonts w:ascii="Palatino Linotype" w:hAnsi="Palatino Linotype" w:cs="Arial"/>
          <w:b/>
          <w:i/>
          <w:color w:val="000000" w:themeColor="text1"/>
        </w:rPr>
      </w:pPr>
      <w:r w:rsidRPr="00564245">
        <w:rPr>
          <w:rFonts w:ascii="Palatino Linotype" w:hAnsi="Palatino Linotype" w:cs="Arial"/>
          <w:b/>
          <w:i/>
          <w:color w:val="000000" w:themeColor="text1"/>
        </w:rPr>
        <w:t>II.</w:t>
      </w:r>
      <w:r w:rsidRPr="00564245">
        <w:rPr>
          <w:rFonts w:ascii="Palatino Linotype" w:hAnsi="Palatino Linotype" w:cs="Arial"/>
          <w:i/>
          <w:color w:val="000000" w:themeColor="text1"/>
        </w:rPr>
        <w:t xml:space="preserve"> </w:t>
      </w:r>
      <w:r w:rsidRPr="00564245">
        <w:rPr>
          <w:rFonts w:ascii="Palatino Linotype" w:hAnsi="Palatino Linotype" w:cs="Arial"/>
          <w:b/>
          <w:i/>
          <w:color w:val="000000" w:themeColor="text1"/>
        </w:rPr>
        <w:t xml:space="preserve">Recibir las transferencias primarias y brindar servicios de préstamo y consulta a las unidades o áreas administrativas productoras de la documentación que resguarda; </w:t>
      </w:r>
    </w:p>
    <w:p w14:paraId="02FB03D8" w14:textId="77777777" w:rsidR="009024C2" w:rsidRPr="00564245" w:rsidRDefault="009024C2" w:rsidP="009024C2">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III.</w:t>
      </w:r>
      <w:r w:rsidRPr="00564245">
        <w:rPr>
          <w:rFonts w:ascii="Palatino Linotype" w:hAnsi="Palatino Linotype" w:cs="Arial"/>
          <w:i/>
          <w:color w:val="000000" w:themeColor="text1"/>
        </w:rPr>
        <w:t xml:space="preserve"> Conservar los expedientes hasta cumplir su vigencia documental de acuerdo con lo establecido en el catálogo de disposición documental; </w:t>
      </w:r>
    </w:p>
    <w:p w14:paraId="72CF1D2E" w14:textId="77777777" w:rsidR="009024C2" w:rsidRPr="00564245" w:rsidRDefault="009024C2" w:rsidP="009024C2">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 xml:space="preserve">IV. </w:t>
      </w:r>
      <w:r w:rsidRPr="00564245">
        <w:rPr>
          <w:rFonts w:ascii="Palatino Linotype" w:hAnsi="Palatino Linotype" w:cs="Arial"/>
          <w:i/>
          <w:color w:val="000000" w:themeColor="text1"/>
        </w:rPr>
        <w:t xml:space="preserve">Colaborar con el área coordinadora de archivos en la elaboración de los instrumentos de control archivístico previstos en esta Ley, las leyes locales y en sus disposiciones reglamentarias; </w:t>
      </w:r>
    </w:p>
    <w:p w14:paraId="0E9F51E5" w14:textId="77777777" w:rsidR="009024C2" w:rsidRPr="00564245" w:rsidRDefault="009024C2" w:rsidP="009024C2">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V.</w:t>
      </w:r>
      <w:r w:rsidRPr="00564245">
        <w:rPr>
          <w:rFonts w:ascii="Palatino Linotype" w:hAnsi="Palatino Linotype" w:cs="Arial"/>
          <w:i/>
          <w:color w:val="000000" w:themeColor="text1"/>
        </w:rPr>
        <w:t xml:space="preserve"> Participar con el área coordinadora de archivos en la elaboración de los criterios de valoración documental y disposición documental; </w:t>
      </w:r>
    </w:p>
    <w:p w14:paraId="1115830E" w14:textId="77777777" w:rsidR="009024C2" w:rsidRPr="00564245" w:rsidRDefault="009024C2" w:rsidP="009024C2">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VI.</w:t>
      </w:r>
      <w:r w:rsidRPr="00564245">
        <w:rPr>
          <w:rFonts w:ascii="Palatino Linotype" w:hAnsi="Palatino Linotype" w:cs="Arial"/>
          <w:i/>
          <w:color w:val="000000" w:themeColor="text1"/>
        </w:rPr>
        <w:t xml:space="preserve"> Promover la baja documental de los expedientes que integran las series documentales que hayan cumplido su vigencia documental y, en su caso, plazos de conservación y que no posean valores históricos, conforme a las disposiciones jurídicas aplicables; </w:t>
      </w:r>
    </w:p>
    <w:p w14:paraId="015160CB" w14:textId="77777777" w:rsidR="009024C2" w:rsidRPr="00564245" w:rsidRDefault="009024C2" w:rsidP="009024C2">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VII. Identificar los expedientes que integran las series documentales que hayan cumplido su vigencia documental y que cuenten con valores históricos, y que serán transferidos a los archivos históricos de los sujetos obligados, según corresponda;</w:t>
      </w:r>
      <w:r w:rsidRPr="00564245">
        <w:rPr>
          <w:rFonts w:ascii="Palatino Linotype" w:hAnsi="Palatino Linotype" w:cs="Arial"/>
          <w:i/>
          <w:color w:val="000000" w:themeColor="text1"/>
        </w:rPr>
        <w:t xml:space="preserve"> </w:t>
      </w:r>
    </w:p>
    <w:p w14:paraId="29FB01C5" w14:textId="77777777" w:rsidR="009024C2" w:rsidRPr="00564245" w:rsidRDefault="009024C2" w:rsidP="009024C2">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VIII.</w:t>
      </w:r>
      <w:r w:rsidRPr="00564245">
        <w:rPr>
          <w:rFonts w:ascii="Palatino Linotype" w:hAnsi="Palatino Linotype" w:cs="Arial"/>
          <w:i/>
          <w:color w:val="000000" w:themeColor="text1"/>
        </w:rPr>
        <w:t xml:space="preserve"> Integrar a sus respectivos expedientes, el registro de los procesos de disposición documental, incluyendo dictámenes, actas e inventarios; </w:t>
      </w:r>
    </w:p>
    <w:p w14:paraId="1D7FBAFC" w14:textId="77777777" w:rsidR="009024C2" w:rsidRPr="00564245" w:rsidRDefault="009024C2" w:rsidP="009024C2">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 xml:space="preserve">IX. </w:t>
      </w:r>
      <w:r w:rsidRPr="00564245">
        <w:rPr>
          <w:rFonts w:ascii="Palatino Linotype" w:hAnsi="Palatino Linotype" w:cs="Arial"/>
          <w:i/>
          <w:color w:val="000000" w:themeColor="text1"/>
        </w:rPr>
        <w:t xml:space="preserve">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 </w:t>
      </w:r>
    </w:p>
    <w:p w14:paraId="48352169" w14:textId="77777777" w:rsidR="009024C2" w:rsidRPr="00564245" w:rsidRDefault="009024C2" w:rsidP="009024C2">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X. Realizar la transferencia secundaria de las series documentales que hayan cumplido su vigencia documental y posean valores evidenciales, testimoniales e informativos al archivo histórico del sujeto obligado,</w:t>
      </w:r>
      <w:r w:rsidRPr="00564245">
        <w:rPr>
          <w:rFonts w:ascii="Palatino Linotype" w:hAnsi="Palatino Linotype" w:cs="Arial"/>
          <w:i/>
          <w:color w:val="000000" w:themeColor="text1"/>
        </w:rPr>
        <w:t xml:space="preserve"> o al Archivo General, o equivalente en las entidades federativas, según corresponda, y</w:t>
      </w:r>
    </w:p>
    <w:p w14:paraId="394FA2C2" w14:textId="77777777" w:rsidR="009024C2" w:rsidRPr="00564245" w:rsidRDefault="009024C2" w:rsidP="009024C2">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XI</w:t>
      </w:r>
      <w:r w:rsidRPr="00564245">
        <w:rPr>
          <w:rFonts w:ascii="Palatino Linotype" w:hAnsi="Palatino Linotype" w:cs="Arial"/>
          <w:i/>
          <w:color w:val="000000" w:themeColor="text1"/>
        </w:rPr>
        <w:t>. Las que establezca el Consejo Nacional y las disposiciones jurídicas aplicables.</w:t>
      </w:r>
    </w:p>
    <w:p w14:paraId="3F23B3F5" w14:textId="77777777" w:rsidR="009024C2" w:rsidRPr="00564245" w:rsidRDefault="009024C2" w:rsidP="009024C2">
      <w:pPr>
        <w:pStyle w:val="Prrafodelista"/>
        <w:ind w:left="567" w:right="567"/>
        <w:jc w:val="both"/>
        <w:rPr>
          <w:rFonts w:ascii="Palatino Linotype" w:hAnsi="Palatino Linotype" w:cs="Arial"/>
          <w:i/>
          <w:color w:val="000000" w:themeColor="text1"/>
        </w:rPr>
      </w:pPr>
      <w:r w:rsidRPr="00564245">
        <w:rPr>
          <w:rFonts w:ascii="Palatino Linotype" w:hAnsi="Palatino Linotype" w:cs="Arial"/>
          <w:i/>
          <w:color w:val="000000" w:themeColor="text1"/>
        </w:rPr>
        <w:t>(Énfasis añadido)</w:t>
      </w:r>
    </w:p>
    <w:p w14:paraId="57BBA2C8" w14:textId="77777777" w:rsidR="009024C2" w:rsidRPr="00564245" w:rsidRDefault="009024C2" w:rsidP="009024C2">
      <w:pPr>
        <w:ind w:right="899"/>
        <w:jc w:val="both"/>
        <w:rPr>
          <w:rFonts w:ascii="Palatino Linotype" w:hAnsi="Palatino Linotype" w:cs="Arial"/>
          <w:i/>
          <w:color w:val="000000" w:themeColor="text1"/>
        </w:rPr>
      </w:pPr>
    </w:p>
    <w:p w14:paraId="5460B842" w14:textId="77777777" w:rsidR="009024C2" w:rsidRPr="00564245" w:rsidRDefault="009024C2" w:rsidP="009024C2">
      <w:pPr>
        <w:pStyle w:val="Prrafodelista"/>
        <w:numPr>
          <w:ilvl w:val="0"/>
          <w:numId w:val="2"/>
        </w:numPr>
        <w:spacing w:line="360" w:lineRule="auto"/>
        <w:ind w:left="0" w:firstLine="0"/>
        <w:jc w:val="both"/>
        <w:rPr>
          <w:rFonts w:ascii="Palatino Linotype" w:eastAsia="Palatino Linotype" w:hAnsi="Palatino Linotype" w:cs="Palatino Linotype"/>
        </w:rPr>
      </w:pPr>
      <w:r w:rsidRPr="00564245">
        <w:rPr>
          <w:rFonts w:ascii="Palatino Linotype" w:eastAsia="Palatino Linotype" w:hAnsi="Palatino Linotype" w:cs="Palatino Linotype"/>
        </w:rPr>
        <w:t xml:space="preserve">De los preceptos anteriormente citados, se desprende que los Sujetos Obligados deberán contar con archivo de trámite, de concentración y de archivo histórico, por lo que en el asunto que nos ocupa, el SUJETO OBLIGADO deberá contar con los inventarios de archivo de trámite, concentración e histórico, así como sus respectivos instrumentos de consulta, entendidos como aquellos que describen series, expedientes o documentos de archivo y que permiten la localización, transferencia o baja documental, por lo que es dable ordenar la entrega los formatos del inventario de archivo de trámite, del inventario de transferencia primaria y del formato institucional del inventario de baja documental. </w:t>
      </w:r>
    </w:p>
    <w:p w14:paraId="1D89A182" w14:textId="77777777" w:rsidR="009024C2" w:rsidRPr="00564245" w:rsidRDefault="009024C2" w:rsidP="009024C2">
      <w:pPr>
        <w:spacing w:line="360" w:lineRule="auto"/>
        <w:jc w:val="both"/>
        <w:rPr>
          <w:rFonts w:ascii="Palatino Linotype" w:eastAsia="Palatino Linotype" w:hAnsi="Palatino Linotype" w:cs="Palatino Linotype"/>
        </w:rPr>
      </w:pPr>
    </w:p>
    <w:p w14:paraId="4405B06C" w14:textId="77777777" w:rsidR="009024C2" w:rsidRPr="00564245" w:rsidRDefault="009024C2" w:rsidP="009024C2">
      <w:pPr>
        <w:pStyle w:val="Prrafodelista"/>
        <w:numPr>
          <w:ilvl w:val="0"/>
          <w:numId w:val="2"/>
        </w:numPr>
        <w:spacing w:line="360" w:lineRule="auto"/>
        <w:ind w:left="0" w:firstLine="0"/>
        <w:jc w:val="both"/>
        <w:rPr>
          <w:rFonts w:ascii="Palatino Linotype" w:eastAsia="Palatino Linotype" w:hAnsi="Palatino Linotype" w:cs="Palatino Linotype"/>
        </w:rPr>
      </w:pPr>
      <w:r w:rsidRPr="00564245">
        <w:rPr>
          <w:rFonts w:ascii="Palatino Linotype" w:eastAsia="Palatino Linotype" w:hAnsi="Palatino Linotype" w:cs="Palatino Linotype"/>
        </w:rPr>
        <w:t xml:space="preserve">Por lo que hace a los inventarios del archivo de trámite, el Lineamiento Vigésimo Segundo, fracción III de los Lineamientos, dispone que los responsables de los archivos de trámite deben elaborar inventarios documentales que permitan llevar el control de los expedientes en trámite que se encuentren bajo custodia del productor de la información. </w:t>
      </w:r>
    </w:p>
    <w:p w14:paraId="294E01EB" w14:textId="77777777" w:rsidR="009024C2" w:rsidRPr="00564245" w:rsidRDefault="009024C2" w:rsidP="009024C2">
      <w:pPr>
        <w:spacing w:line="360" w:lineRule="auto"/>
        <w:jc w:val="both"/>
        <w:rPr>
          <w:rFonts w:ascii="Palatino Linotype" w:eastAsia="Palatino Linotype" w:hAnsi="Palatino Linotype" w:cs="Palatino Linotype"/>
        </w:rPr>
      </w:pPr>
    </w:p>
    <w:p w14:paraId="30AC5051" w14:textId="77777777" w:rsidR="009024C2" w:rsidRPr="00564245" w:rsidRDefault="009024C2" w:rsidP="009024C2">
      <w:pPr>
        <w:pStyle w:val="Prrafodelista"/>
        <w:numPr>
          <w:ilvl w:val="0"/>
          <w:numId w:val="2"/>
        </w:numPr>
        <w:spacing w:line="360" w:lineRule="auto"/>
        <w:ind w:left="0" w:firstLine="0"/>
        <w:jc w:val="both"/>
        <w:rPr>
          <w:rFonts w:ascii="Palatino Linotype" w:eastAsia="Palatino Linotype" w:hAnsi="Palatino Linotype" w:cs="Palatino Linotype"/>
        </w:rPr>
      </w:pPr>
      <w:r w:rsidRPr="00564245">
        <w:rPr>
          <w:rFonts w:ascii="Palatino Linotype" w:eastAsia="Palatino Linotype" w:hAnsi="Palatino Linotype" w:cs="Palatino Linotype"/>
        </w:rPr>
        <w:t xml:space="preserve">En el mismo tenor, el artículo 30, fracción II de la Ley General de Archivos, y la Ley Local contemplan la obligación de cada área o unidad administrativa de contar con un archivo de trámite, debiendo asegurar la localización y consulta de los expedientes mediante la elaboración de los inventarios documentales. </w:t>
      </w:r>
    </w:p>
    <w:p w14:paraId="5D91F2E3" w14:textId="77777777" w:rsidR="009024C2" w:rsidRPr="00564245" w:rsidRDefault="009024C2" w:rsidP="009024C2">
      <w:pPr>
        <w:spacing w:line="360" w:lineRule="auto"/>
        <w:jc w:val="both"/>
        <w:rPr>
          <w:rFonts w:ascii="Palatino Linotype" w:eastAsia="Palatino Linotype" w:hAnsi="Palatino Linotype" w:cs="Palatino Linotype"/>
        </w:rPr>
      </w:pPr>
    </w:p>
    <w:p w14:paraId="431FE8E6" w14:textId="77777777" w:rsidR="009024C2" w:rsidRPr="00564245" w:rsidRDefault="009024C2" w:rsidP="009024C2">
      <w:pPr>
        <w:pStyle w:val="Prrafodelista"/>
        <w:numPr>
          <w:ilvl w:val="0"/>
          <w:numId w:val="2"/>
        </w:numPr>
        <w:spacing w:line="360" w:lineRule="auto"/>
        <w:ind w:left="0" w:firstLine="0"/>
        <w:jc w:val="both"/>
        <w:rPr>
          <w:rFonts w:ascii="Palatino Linotype" w:eastAsia="Palatino Linotype" w:hAnsi="Palatino Linotype" w:cs="Palatino Linotype"/>
        </w:rPr>
      </w:pPr>
      <w:r w:rsidRPr="00564245">
        <w:rPr>
          <w:rFonts w:ascii="Palatino Linotype" w:eastAsia="Palatino Linotype" w:hAnsi="Palatino Linotype" w:cs="Palatino Linotype"/>
        </w:rPr>
        <w:t>Ahora bien el artículo 4, fracción XLVI, de los Lineamientos para la Administración de Documentos en el Estado de México, precisa que el inventario topográfico es el instrumento de control que relaciona el contenido de cada una de las cajas archivadoras con su ubicación dentro de la sala de depósito en que se encuentra, es decir, el archivo de concentración.</w:t>
      </w:r>
    </w:p>
    <w:p w14:paraId="3A3691C0" w14:textId="77777777" w:rsidR="009024C2" w:rsidRPr="00564245" w:rsidRDefault="009024C2" w:rsidP="009024C2">
      <w:pPr>
        <w:spacing w:line="360" w:lineRule="auto"/>
        <w:jc w:val="both"/>
        <w:rPr>
          <w:rFonts w:ascii="Palatino Linotype" w:eastAsia="Palatino Linotype" w:hAnsi="Palatino Linotype" w:cs="Palatino Linotype"/>
        </w:rPr>
      </w:pPr>
    </w:p>
    <w:p w14:paraId="5A82568E" w14:textId="77777777" w:rsidR="009024C2" w:rsidRPr="00564245" w:rsidRDefault="009024C2" w:rsidP="009024C2">
      <w:pPr>
        <w:pStyle w:val="Prrafodelista"/>
        <w:numPr>
          <w:ilvl w:val="0"/>
          <w:numId w:val="2"/>
        </w:numPr>
        <w:spacing w:line="360" w:lineRule="auto"/>
        <w:ind w:left="0" w:firstLine="0"/>
        <w:jc w:val="both"/>
        <w:rPr>
          <w:rFonts w:ascii="Palatino Linotype" w:eastAsia="Palatino Linotype" w:hAnsi="Palatino Linotype" w:cs="Palatino Linotype"/>
        </w:rPr>
      </w:pPr>
      <w:r w:rsidRPr="00564245">
        <w:rPr>
          <w:rFonts w:ascii="Palatino Linotype" w:eastAsia="Palatino Linotype" w:hAnsi="Palatino Linotype" w:cs="Palatino Linotype"/>
        </w:rPr>
        <w:t xml:space="preserve">Por su parte, el artículo 59, fracción XI, de los Lineamientos para la Administración de Documentos del Estado de México, dispone lo siguiente: </w:t>
      </w:r>
    </w:p>
    <w:p w14:paraId="553F5D53" w14:textId="77777777" w:rsidR="009024C2" w:rsidRPr="00564245" w:rsidRDefault="009024C2" w:rsidP="009024C2">
      <w:pPr>
        <w:jc w:val="both"/>
        <w:rPr>
          <w:rFonts w:ascii="Palatino Linotype" w:eastAsia="Palatino Linotype" w:hAnsi="Palatino Linotype" w:cs="Palatino Linotype"/>
        </w:rPr>
      </w:pPr>
    </w:p>
    <w:p w14:paraId="7AEC2DE3" w14:textId="77777777" w:rsidR="009024C2" w:rsidRPr="00564245" w:rsidRDefault="009024C2" w:rsidP="009024C2">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“Artículo 59:</w:t>
      </w:r>
      <w:r w:rsidRPr="00564245">
        <w:rPr>
          <w:rFonts w:ascii="Palatino Linotype" w:hAnsi="Palatino Linotype" w:cs="Arial"/>
          <w:i/>
          <w:color w:val="000000" w:themeColor="text1"/>
        </w:rPr>
        <w:t xml:space="preserve"> Los Archivos de los Sujetos Obligados contarán, al menos, con los siguientes instrumentos de control y consulta:</w:t>
      </w:r>
    </w:p>
    <w:p w14:paraId="51A95D84" w14:textId="77777777" w:rsidR="009024C2" w:rsidRPr="00564245" w:rsidRDefault="009024C2" w:rsidP="009024C2">
      <w:pPr>
        <w:pStyle w:val="Prrafodelista"/>
        <w:ind w:left="567" w:right="567"/>
        <w:jc w:val="both"/>
        <w:rPr>
          <w:rFonts w:ascii="Palatino Linotype" w:hAnsi="Palatino Linotype" w:cs="Arial"/>
          <w:i/>
          <w:color w:val="000000" w:themeColor="text1"/>
        </w:rPr>
      </w:pPr>
      <w:r w:rsidRPr="00564245">
        <w:rPr>
          <w:rFonts w:ascii="Palatino Linotype" w:hAnsi="Palatino Linotype" w:cs="Arial"/>
          <w:i/>
          <w:color w:val="000000" w:themeColor="text1"/>
        </w:rPr>
        <w:t>…</w:t>
      </w:r>
    </w:p>
    <w:p w14:paraId="69757B20" w14:textId="77777777" w:rsidR="009024C2" w:rsidRPr="00564245" w:rsidRDefault="009024C2" w:rsidP="009024C2">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XI.</w:t>
      </w:r>
      <w:r w:rsidRPr="00564245">
        <w:rPr>
          <w:rFonts w:ascii="Palatino Linotype" w:hAnsi="Palatino Linotype" w:cs="Arial"/>
          <w:i/>
          <w:color w:val="000000" w:themeColor="text1"/>
        </w:rPr>
        <w:t xml:space="preserve"> Inventario Topográfico, de los fondos documentales de los Archivos de Concentración e Históricos; y</w:t>
      </w:r>
    </w:p>
    <w:p w14:paraId="5B016339" w14:textId="77777777" w:rsidR="009024C2" w:rsidRPr="00564245" w:rsidRDefault="009024C2" w:rsidP="009024C2">
      <w:pPr>
        <w:pStyle w:val="Prrafodelista"/>
        <w:ind w:left="567" w:right="567"/>
        <w:jc w:val="both"/>
        <w:rPr>
          <w:rFonts w:ascii="Palatino Linotype" w:hAnsi="Palatino Linotype" w:cs="Arial"/>
          <w:i/>
          <w:color w:val="000000" w:themeColor="text1"/>
        </w:rPr>
      </w:pPr>
      <w:r w:rsidRPr="00564245">
        <w:rPr>
          <w:rFonts w:ascii="Palatino Linotype" w:hAnsi="Palatino Linotype" w:cs="Arial"/>
          <w:i/>
          <w:color w:val="000000" w:themeColor="text1"/>
        </w:rPr>
        <w:t>…</w:t>
      </w:r>
    </w:p>
    <w:p w14:paraId="5F48716C" w14:textId="77777777" w:rsidR="009024C2" w:rsidRPr="00564245" w:rsidRDefault="009024C2" w:rsidP="009024C2">
      <w:pPr>
        <w:pStyle w:val="Prrafodelista"/>
        <w:ind w:left="567" w:right="567"/>
        <w:jc w:val="both"/>
        <w:rPr>
          <w:rFonts w:ascii="Palatino Linotype" w:hAnsi="Palatino Linotype" w:cs="Arial"/>
          <w:i/>
          <w:color w:val="000000" w:themeColor="text1"/>
        </w:rPr>
      </w:pPr>
      <w:r w:rsidRPr="00564245">
        <w:rPr>
          <w:rFonts w:ascii="Palatino Linotype" w:hAnsi="Palatino Linotype" w:cs="Arial"/>
          <w:i/>
          <w:color w:val="000000" w:themeColor="text1"/>
        </w:rPr>
        <w:t xml:space="preserve">(Énfasis añadido) </w:t>
      </w:r>
    </w:p>
    <w:p w14:paraId="793435C4" w14:textId="77777777" w:rsidR="009024C2" w:rsidRPr="00564245" w:rsidRDefault="009024C2" w:rsidP="009024C2">
      <w:pPr>
        <w:pStyle w:val="Prrafodelista"/>
        <w:ind w:left="851" w:right="899"/>
        <w:jc w:val="both"/>
        <w:rPr>
          <w:rFonts w:ascii="Palatino Linotype" w:hAnsi="Palatino Linotype" w:cs="Arial"/>
          <w:i/>
          <w:color w:val="000000" w:themeColor="text1"/>
        </w:rPr>
      </w:pPr>
    </w:p>
    <w:p w14:paraId="62FF91DE" w14:textId="22CFB862" w:rsidR="009024C2" w:rsidRPr="00564245" w:rsidRDefault="009024C2" w:rsidP="009024C2">
      <w:pPr>
        <w:pStyle w:val="Prrafodelista"/>
        <w:numPr>
          <w:ilvl w:val="0"/>
          <w:numId w:val="2"/>
        </w:numPr>
        <w:spacing w:line="360" w:lineRule="auto"/>
        <w:ind w:left="0" w:firstLine="0"/>
        <w:jc w:val="both"/>
        <w:rPr>
          <w:rFonts w:ascii="Palatino Linotype" w:eastAsia="Palatino Linotype" w:hAnsi="Palatino Linotype" w:cs="Palatino Linotype"/>
        </w:rPr>
      </w:pPr>
      <w:r w:rsidRPr="00564245">
        <w:rPr>
          <w:rFonts w:ascii="Palatino Linotype" w:eastAsia="Palatino Linotype" w:hAnsi="Palatino Linotype" w:cs="Palatino Linotype"/>
        </w:rPr>
        <w:t xml:space="preserve">En tal sentido, se percibe que </w:t>
      </w:r>
      <w:r w:rsidRPr="00564245">
        <w:rPr>
          <w:rFonts w:ascii="Palatino Linotype" w:eastAsia="Palatino Linotype" w:hAnsi="Palatino Linotype" w:cs="Palatino Linotype"/>
          <w:b/>
        </w:rPr>
        <w:t>EL SUJETO OBLIGADO</w:t>
      </w:r>
      <w:r w:rsidRPr="00564245">
        <w:rPr>
          <w:rFonts w:ascii="Palatino Linotype" w:eastAsia="Palatino Linotype" w:hAnsi="Palatino Linotype" w:cs="Palatino Linotype"/>
        </w:rPr>
        <w:t xml:space="preserve"> se encuentra constreñido a contar con inventarios doc</w:t>
      </w:r>
      <w:r w:rsidR="00691500" w:rsidRPr="00564245">
        <w:rPr>
          <w:rFonts w:ascii="Palatino Linotype" w:eastAsia="Palatino Linotype" w:hAnsi="Palatino Linotype" w:cs="Palatino Linotype"/>
        </w:rPr>
        <w:t>umentales del archivo de trámite, concentración e histórico</w:t>
      </w:r>
      <w:r w:rsidRPr="00564245">
        <w:rPr>
          <w:rFonts w:ascii="Palatino Linotype" w:eastAsia="Palatino Linotype" w:hAnsi="Palatino Linotype" w:cs="Palatino Linotype"/>
        </w:rPr>
        <w:t xml:space="preserve"> </w:t>
      </w:r>
    </w:p>
    <w:p w14:paraId="018BE09F" w14:textId="77777777" w:rsidR="009024C2" w:rsidRPr="00564245" w:rsidRDefault="009024C2" w:rsidP="009024C2">
      <w:pPr>
        <w:spacing w:line="360" w:lineRule="auto"/>
        <w:jc w:val="both"/>
        <w:rPr>
          <w:rFonts w:ascii="Palatino Linotype" w:eastAsia="Palatino Linotype" w:hAnsi="Palatino Linotype" w:cs="Palatino Linotype"/>
        </w:rPr>
      </w:pPr>
    </w:p>
    <w:p w14:paraId="2EF80B83" w14:textId="317DD068" w:rsidR="00F85CA4" w:rsidRPr="00564245" w:rsidRDefault="00F85CA4" w:rsidP="00F85CA4">
      <w:pPr>
        <w:pStyle w:val="Prrafodelista"/>
        <w:numPr>
          <w:ilvl w:val="2"/>
          <w:numId w:val="2"/>
        </w:numPr>
        <w:spacing w:line="360" w:lineRule="auto"/>
        <w:ind w:left="709"/>
        <w:jc w:val="both"/>
        <w:rPr>
          <w:rFonts w:ascii="Palatino Linotype" w:eastAsia="Palatino Linotype" w:hAnsi="Palatino Linotype" w:cs="Palatino Linotype"/>
          <w:b/>
          <w:sz w:val="24"/>
        </w:rPr>
      </w:pPr>
      <w:r w:rsidRPr="00564245">
        <w:rPr>
          <w:rFonts w:ascii="Palatino Linotype" w:eastAsia="Palatino Linotype" w:hAnsi="Palatino Linotype" w:cs="Palatino Linotype"/>
          <w:b/>
          <w:sz w:val="24"/>
        </w:rPr>
        <w:t>De la inexistencia.</w:t>
      </w:r>
    </w:p>
    <w:p w14:paraId="7CDE612D" w14:textId="77777777" w:rsidR="00F85CA4" w:rsidRPr="00564245" w:rsidRDefault="00F85CA4" w:rsidP="00F85CA4">
      <w:pPr>
        <w:rPr>
          <w:rFonts w:ascii="Palatino Linotype" w:eastAsia="Palatino Linotype" w:hAnsi="Palatino Linotype" w:cs="Palatino Linotype"/>
          <w:sz w:val="24"/>
        </w:rPr>
      </w:pPr>
    </w:p>
    <w:p w14:paraId="5DDDBFF1" w14:textId="165E2E71" w:rsidR="007D79BD" w:rsidRPr="00564245" w:rsidRDefault="007D79BD" w:rsidP="007D79BD">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564245">
        <w:rPr>
          <w:rFonts w:ascii="Palatino Linotype" w:eastAsia="Palatino Linotype" w:hAnsi="Palatino Linotype" w:cs="Palatino Linotype"/>
          <w:sz w:val="24"/>
        </w:rPr>
        <w:t xml:space="preserve">En el caso que nos ocupa, </w:t>
      </w:r>
      <w:r w:rsidRPr="00564245">
        <w:rPr>
          <w:rFonts w:ascii="Palatino Linotype" w:eastAsia="Palatino Linotype" w:hAnsi="Palatino Linotype" w:cs="Palatino Linotype"/>
          <w:b/>
          <w:sz w:val="24"/>
        </w:rPr>
        <w:t>EL SUJETO OBLIGADO</w:t>
      </w:r>
      <w:r w:rsidRPr="00564245">
        <w:rPr>
          <w:rFonts w:ascii="Palatino Linotype" w:eastAsia="Palatino Linotype" w:hAnsi="Palatino Linotype" w:cs="Palatino Linotype"/>
          <w:sz w:val="24"/>
        </w:rPr>
        <w:t xml:space="preserve">, refirió que no cuenta con inventario de archivo histórico, por lo que al haber existido un pronunciamiento respecto a la inexistencia de la información,  </w:t>
      </w:r>
    </w:p>
    <w:p w14:paraId="22FA3477" w14:textId="77777777" w:rsidR="007D79BD" w:rsidRPr="00564245" w:rsidRDefault="007D79BD" w:rsidP="007D79BD">
      <w:pPr>
        <w:pStyle w:val="Prrafodelista"/>
        <w:rPr>
          <w:rFonts w:ascii="Palatino Linotype" w:eastAsia="Palatino Linotype" w:hAnsi="Palatino Linotype" w:cs="Palatino Linotype"/>
          <w:sz w:val="24"/>
        </w:rPr>
      </w:pPr>
    </w:p>
    <w:p w14:paraId="3DF7AA24" w14:textId="34C970C5" w:rsidR="00F85CA4" w:rsidRPr="00564245" w:rsidRDefault="00F85CA4" w:rsidP="00F85CA4">
      <w:pPr>
        <w:pStyle w:val="Prrafodelista"/>
        <w:numPr>
          <w:ilvl w:val="0"/>
          <w:numId w:val="2"/>
        </w:numPr>
        <w:spacing w:line="360" w:lineRule="auto"/>
        <w:ind w:left="0" w:firstLine="0"/>
        <w:jc w:val="both"/>
        <w:rPr>
          <w:rFonts w:ascii="Palatino Linotype" w:hAnsi="Palatino Linotype"/>
          <w:color w:val="000000"/>
          <w:sz w:val="24"/>
        </w:rPr>
      </w:pPr>
      <w:r w:rsidRPr="00564245">
        <w:rPr>
          <w:rFonts w:ascii="Palatino Linotype" w:hAnsi="Palatino Linotype"/>
          <w:color w:val="000000"/>
          <w:sz w:val="24"/>
        </w:rPr>
        <w:t xml:space="preserve">Al haber señalado que no se cuenta con la información requerida, </w:t>
      </w:r>
      <w:r w:rsidRPr="00564245">
        <w:rPr>
          <w:rFonts w:ascii="Palatino Linotype" w:eastAsia="Calibri" w:hAnsi="Palatino Linotype" w:cs="Arial"/>
          <w:sz w:val="24"/>
        </w:rPr>
        <w:t>e</w:t>
      </w:r>
      <w:r w:rsidRPr="00564245">
        <w:rPr>
          <w:rFonts w:ascii="Palatino Linotype" w:eastAsia="MS Mincho" w:hAnsi="Palatino Linotype"/>
          <w:color w:val="222222"/>
          <w:sz w:val="24"/>
          <w:lang w:val="es-ES_tradnl"/>
        </w:rPr>
        <w:t>l Sujeto Obligado deberá elaborar y poner a disposición del particular un acuerdo mediante el cual se declare la inexistencia de la información. Por lo que es necesario traer a contexto lo que dispone la</w:t>
      </w:r>
      <w:r w:rsidRPr="00564245">
        <w:rPr>
          <w:rFonts w:ascii="Palatino Linotype" w:hAnsi="Palatino Linotype"/>
          <w:b/>
          <w:bCs/>
          <w:color w:val="222222"/>
          <w:sz w:val="24"/>
          <w:lang w:val="es-ES_tradnl"/>
        </w:rPr>
        <w:t xml:space="preserve"> Ley de Transparencia y Acceso a la Información Pública del Estado de México y Municipios</w:t>
      </w:r>
      <w:r w:rsidRPr="00564245">
        <w:rPr>
          <w:rFonts w:ascii="Palatino Linotype" w:hAnsi="Palatino Linotype"/>
          <w:color w:val="222222"/>
          <w:sz w:val="24"/>
          <w:lang w:val="es-ES_tradnl"/>
        </w:rPr>
        <w:t> en su 169, fracción III, señala:</w:t>
      </w:r>
    </w:p>
    <w:p w14:paraId="61470782" w14:textId="77777777" w:rsidR="00F85CA4" w:rsidRPr="00564245" w:rsidRDefault="00F85CA4" w:rsidP="00F85CA4">
      <w:pPr>
        <w:shd w:val="clear" w:color="auto" w:fill="FFFFFF"/>
        <w:spacing w:before="240" w:after="240" w:line="360" w:lineRule="auto"/>
        <w:ind w:left="567" w:right="567"/>
        <w:jc w:val="both"/>
        <w:rPr>
          <w:rFonts w:ascii="Palatino Linotype" w:hAnsi="Palatino Linotype" w:cs="Bookman Old Style"/>
          <w:i/>
          <w:sz w:val="22"/>
        </w:rPr>
      </w:pPr>
      <w:r w:rsidRPr="00564245">
        <w:rPr>
          <w:rFonts w:ascii="Palatino Linotype" w:hAnsi="Palatino Linotype"/>
          <w:color w:val="222222"/>
          <w:sz w:val="22"/>
          <w:lang w:val="es-ES_tradnl"/>
        </w:rPr>
        <w:t> “</w:t>
      </w:r>
      <w:r w:rsidRPr="00564245">
        <w:rPr>
          <w:rFonts w:ascii="Palatino Linotype" w:hAnsi="Palatino Linotype" w:cs="Bookman Old Style,Bold"/>
          <w:b/>
          <w:bCs/>
          <w:i/>
          <w:sz w:val="22"/>
        </w:rPr>
        <w:t xml:space="preserve">Artículo 169. </w:t>
      </w:r>
      <w:r w:rsidRPr="00564245">
        <w:rPr>
          <w:rFonts w:ascii="Palatino Linotype" w:hAnsi="Palatino Linotype" w:cs="Bookman Old Style"/>
          <w:i/>
          <w:sz w:val="22"/>
        </w:rPr>
        <w:t>Cuando la información no se encuentre en los archivos del sujeto obligado, el Comité de Transparencia:</w:t>
      </w:r>
    </w:p>
    <w:p w14:paraId="7CF7FDA9" w14:textId="77777777" w:rsidR="00F85CA4" w:rsidRPr="00564245" w:rsidRDefault="00F85CA4" w:rsidP="00F85CA4">
      <w:pPr>
        <w:autoSpaceDE w:val="0"/>
        <w:autoSpaceDN w:val="0"/>
        <w:adjustRightInd w:val="0"/>
        <w:spacing w:line="360" w:lineRule="auto"/>
        <w:ind w:left="567" w:right="567"/>
        <w:jc w:val="both"/>
        <w:rPr>
          <w:rFonts w:ascii="Palatino Linotype" w:eastAsia="MS Mincho" w:hAnsi="Palatino Linotype" w:cs="Bookman Old Style"/>
          <w:i/>
          <w:sz w:val="22"/>
        </w:rPr>
      </w:pPr>
      <w:r w:rsidRPr="00564245">
        <w:rPr>
          <w:rFonts w:ascii="Palatino Linotype" w:eastAsia="MS Mincho" w:hAnsi="Palatino Linotype" w:cs="Bookman Old Style,Bold"/>
          <w:b/>
          <w:bCs/>
          <w:i/>
          <w:sz w:val="22"/>
        </w:rPr>
        <w:t xml:space="preserve">I. </w:t>
      </w:r>
      <w:r w:rsidRPr="00564245">
        <w:rPr>
          <w:rFonts w:ascii="Palatino Linotype" w:eastAsia="MS Mincho" w:hAnsi="Palatino Linotype" w:cs="Bookman Old Style"/>
          <w:i/>
          <w:sz w:val="22"/>
        </w:rPr>
        <w:t>Analizará el caso y tomará las medidas necesarias para localizar la información;</w:t>
      </w:r>
    </w:p>
    <w:p w14:paraId="50CB2AC3" w14:textId="77777777" w:rsidR="00F85CA4" w:rsidRPr="00564245" w:rsidRDefault="00F85CA4" w:rsidP="00F85CA4">
      <w:pPr>
        <w:autoSpaceDE w:val="0"/>
        <w:autoSpaceDN w:val="0"/>
        <w:adjustRightInd w:val="0"/>
        <w:spacing w:line="360" w:lineRule="auto"/>
        <w:ind w:left="567" w:right="567"/>
        <w:jc w:val="both"/>
        <w:rPr>
          <w:rFonts w:ascii="Palatino Linotype" w:eastAsia="MS Mincho" w:hAnsi="Palatino Linotype" w:cs="Bookman Old Style"/>
          <w:i/>
          <w:sz w:val="22"/>
        </w:rPr>
      </w:pPr>
      <w:r w:rsidRPr="00564245">
        <w:rPr>
          <w:rFonts w:ascii="Palatino Linotype" w:eastAsia="MS Mincho" w:hAnsi="Palatino Linotype" w:cs="Bookman Old Style,Bold"/>
          <w:b/>
          <w:bCs/>
          <w:i/>
          <w:sz w:val="22"/>
        </w:rPr>
        <w:t xml:space="preserve">II. </w:t>
      </w:r>
      <w:r w:rsidRPr="00564245">
        <w:rPr>
          <w:rFonts w:ascii="Palatino Linotype" w:eastAsia="MS Mincho" w:hAnsi="Palatino Linotype" w:cs="Bookman Old Style"/>
          <w:i/>
          <w:sz w:val="22"/>
        </w:rPr>
        <w:t>Expedirá una resolución que confirme la inexistencia del documento;</w:t>
      </w:r>
    </w:p>
    <w:p w14:paraId="1D346A1C" w14:textId="77777777" w:rsidR="00F85CA4" w:rsidRPr="00564245" w:rsidRDefault="00F85CA4" w:rsidP="00F85CA4">
      <w:pPr>
        <w:autoSpaceDE w:val="0"/>
        <w:autoSpaceDN w:val="0"/>
        <w:adjustRightInd w:val="0"/>
        <w:spacing w:line="360" w:lineRule="auto"/>
        <w:ind w:left="567" w:right="567"/>
        <w:jc w:val="both"/>
        <w:rPr>
          <w:rFonts w:ascii="Palatino Linotype" w:eastAsia="MS Mincho" w:hAnsi="Palatino Linotype" w:cs="Bookman Old Style"/>
          <w:i/>
          <w:sz w:val="22"/>
        </w:rPr>
      </w:pPr>
      <w:r w:rsidRPr="00564245">
        <w:rPr>
          <w:rFonts w:ascii="Palatino Linotype" w:eastAsia="MS Mincho" w:hAnsi="Palatino Linotype" w:cs="Bookman Old Style,Bold"/>
          <w:b/>
          <w:bCs/>
          <w:i/>
          <w:sz w:val="22"/>
        </w:rPr>
        <w:t xml:space="preserve">III. </w:t>
      </w:r>
      <w:r w:rsidRPr="00564245">
        <w:rPr>
          <w:rFonts w:ascii="Palatino Linotype" w:eastAsia="MS Mincho" w:hAnsi="Palatino Linotype" w:cs="Bookman Old Style"/>
          <w:i/>
          <w:sz w:val="22"/>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ED783E4" w14:textId="77777777" w:rsidR="00F85CA4" w:rsidRPr="00564245" w:rsidRDefault="00F85CA4" w:rsidP="00F85CA4">
      <w:pPr>
        <w:autoSpaceDE w:val="0"/>
        <w:autoSpaceDN w:val="0"/>
        <w:adjustRightInd w:val="0"/>
        <w:spacing w:line="360" w:lineRule="auto"/>
        <w:ind w:left="567" w:right="567"/>
        <w:jc w:val="both"/>
        <w:rPr>
          <w:rFonts w:ascii="Palatino Linotype" w:eastAsia="MS Mincho" w:hAnsi="Palatino Linotype" w:cs="Bookman Old Style"/>
          <w:i/>
          <w:sz w:val="22"/>
        </w:rPr>
      </w:pPr>
      <w:r w:rsidRPr="00564245">
        <w:rPr>
          <w:rFonts w:ascii="Palatino Linotype" w:eastAsia="MS Mincho" w:hAnsi="Palatino Linotype" w:cs="Bookman Old Style,Bold"/>
          <w:b/>
          <w:bCs/>
          <w:i/>
          <w:sz w:val="22"/>
        </w:rPr>
        <w:t xml:space="preserve">IV. </w:t>
      </w:r>
      <w:r w:rsidRPr="00564245">
        <w:rPr>
          <w:rFonts w:ascii="Palatino Linotype" w:eastAsia="MS Mincho" w:hAnsi="Palatino Linotype" w:cs="Bookman Old Style"/>
          <w:i/>
          <w:sz w:val="22"/>
        </w:rPr>
        <w:t>Notificará al órgano interno de control o equivalente del sujeto obligado quien, en su caso, deberá iniciar el procedimiento de responsabilidad administrativa que corresponda.</w:t>
      </w:r>
    </w:p>
    <w:p w14:paraId="2CEBCC39" w14:textId="77777777" w:rsidR="00F85CA4" w:rsidRPr="00564245" w:rsidRDefault="00F85CA4" w:rsidP="00F85CA4">
      <w:pPr>
        <w:autoSpaceDE w:val="0"/>
        <w:autoSpaceDN w:val="0"/>
        <w:adjustRightInd w:val="0"/>
        <w:spacing w:line="360" w:lineRule="auto"/>
        <w:ind w:left="567" w:right="567"/>
        <w:jc w:val="both"/>
        <w:rPr>
          <w:rFonts w:ascii="Palatino Linotype" w:eastAsia="MS Mincho" w:hAnsi="Palatino Linotype" w:cs="Bookman Old Style"/>
          <w:i/>
        </w:rPr>
      </w:pPr>
    </w:p>
    <w:p w14:paraId="6D066D10" w14:textId="77777777" w:rsidR="00F85CA4" w:rsidRPr="00564245" w:rsidRDefault="00F85CA4" w:rsidP="00F85CA4">
      <w:pPr>
        <w:autoSpaceDE w:val="0"/>
        <w:autoSpaceDN w:val="0"/>
        <w:adjustRightInd w:val="0"/>
        <w:spacing w:line="360" w:lineRule="auto"/>
        <w:ind w:left="567" w:right="567"/>
        <w:jc w:val="both"/>
        <w:rPr>
          <w:rFonts w:ascii="Palatino Linotype" w:eastAsia="MS Mincho" w:hAnsi="Palatino Linotype" w:cs="Bookman Old Style"/>
          <w:i/>
          <w:sz w:val="22"/>
        </w:rPr>
      </w:pPr>
      <w:r w:rsidRPr="00564245">
        <w:rPr>
          <w:rFonts w:ascii="Palatino Linotype" w:eastAsia="MS Mincho" w:hAnsi="Palatino Linotype" w:cs="Bookman Old Style"/>
          <w:i/>
          <w:sz w:val="22"/>
        </w:rPr>
        <w:t>La Unidad de Transparencia deberá notificarlo al solicitante por escrito, en un plazo que no exceda de quince días hábiles contados a partir del día siguiente a la presentación de la solicitud.</w:t>
      </w:r>
    </w:p>
    <w:p w14:paraId="2A92EE28" w14:textId="77777777" w:rsidR="00F85CA4" w:rsidRPr="00564245" w:rsidRDefault="00F85CA4" w:rsidP="00F85CA4">
      <w:pPr>
        <w:autoSpaceDE w:val="0"/>
        <w:autoSpaceDN w:val="0"/>
        <w:adjustRightInd w:val="0"/>
        <w:spacing w:line="360" w:lineRule="auto"/>
        <w:ind w:left="567" w:right="567"/>
        <w:jc w:val="both"/>
        <w:rPr>
          <w:rFonts w:ascii="Palatino Linotype" w:eastAsia="MS Mincho" w:hAnsi="Palatino Linotype" w:cs="Bookman Old Style"/>
          <w:i/>
          <w:sz w:val="22"/>
        </w:rPr>
      </w:pPr>
    </w:p>
    <w:p w14:paraId="61C74B5F" w14:textId="77777777" w:rsidR="00F85CA4" w:rsidRPr="00564245" w:rsidRDefault="00F85CA4" w:rsidP="00F85CA4">
      <w:pPr>
        <w:autoSpaceDE w:val="0"/>
        <w:autoSpaceDN w:val="0"/>
        <w:adjustRightInd w:val="0"/>
        <w:spacing w:line="360" w:lineRule="auto"/>
        <w:ind w:left="567" w:right="567"/>
        <w:jc w:val="both"/>
        <w:rPr>
          <w:rFonts w:ascii="Palatino Linotype" w:eastAsia="MS Mincho" w:hAnsi="Palatino Linotype"/>
          <w:i/>
          <w:iCs/>
          <w:color w:val="222222"/>
          <w:sz w:val="22"/>
          <w:lang w:val="es-ES_tradnl"/>
        </w:rPr>
      </w:pPr>
      <w:r w:rsidRPr="00564245">
        <w:rPr>
          <w:rFonts w:ascii="Palatino Linotype" w:eastAsia="MS Mincho" w:hAnsi="Palatino Linotype" w:cs="Bookman Old Style"/>
          <w:i/>
          <w:sz w:val="22"/>
        </w:rPr>
        <w:t>Este plazo podrá ampliarse hasta por otros siete días hábiles, siempre que existan razones para ello, debiendo notificarse por escrito al solicitante.” (Sic)</w:t>
      </w:r>
    </w:p>
    <w:p w14:paraId="35A3695C" w14:textId="77777777" w:rsidR="00F85CA4" w:rsidRPr="00564245" w:rsidRDefault="00F85CA4" w:rsidP="00F85CA4">
      <w:pPr>
        <w:pStyle w:val="Prrafodelista"/>
        <w:numPr>
          <w:ilvl w:val="0"/>
          <w:numId w:val="2"/>
        </w:numPr>
        <w:shd w:val="clear" w:color="auto" w:fill="FFFFFF"/>
        <w:spacing w:before="240" w:after="240" w:line="360" w:lineRule="auto"/>
        <w:ind w:left="0" w:right="51" w:firstLine="0"/>
        <w:jc w:val="both"/>
        <w:rPr>
          <w:rFonts w:ascii="Palatino Linotype" w:hAnsi="Palatino Linotype"/>
          <w:color w:val="222222"/>
          <w:sz w:val="24"/>
          <w:szCs w:val="28"/>
        </w:rPr>
      </w:pPr>
      <w:r w:rsidRPr="00564245">
        <w:rPr>
          <w:rFonts w:ascii="Palatino Linotype" w:hAnsi="Palatino Linotype"/>
          <w:color w:val="222222"/>
          <w:sz w:val="24"/>
          <w:szCs w:val="28"/>
          <w:lang w:val="es-ES_tradnl"/>
        </w:rPr>
        <w:t>Del precepto antes transcrito se advierte claramente que </w:t>
      </w:r>
      <w:r w:rsidRPr="00564245">
        <w:rPr>
          <w:rFonts w:ascii="Palatino Linotype" w:hAnsi="Palatino Linotype"/>
          <w:color w:val="222222"/>
          <w:sz w:val="24"/>
          <w:szCs w:val="28"/>
        </w:rPr>
        <w:t>cuando la información no se encuentre en los archivos del Sujeto Obligado, el Comité de Transparencia deberá ordenar que se genere la información en caso de que ésta tuviera que existir en la medida que deriva del ejercicio de sus facultades, competencias o funciones.</w:t>
      </w:r>
    </w:p>
    <w:p w14:paraId="590DACD6" w14:textId="77777777" w:rsidR="00F85CA4" w:rsidRPr="00564245" w:rsidRDefault="00F85CA4" w:rsidP="00F85CA4">
      <w:pPr>
        <w:numPr>
          <w:ilvl w:val="0"/>
          <w:numId w:val="2"/>
        </w:numPr>
        <w:shd w:val="clear" w:color="auto" w:fill="FFFFFF"/>
        <w:spacing w:before="240" w:after="240" w:line="360" w:lineRule="auto"/>
        <w:ind w:left="0" w:right="51" w:firstLine="0"/>
        <w:jc w:val="both"/>
        <w:rPr>
          <w:rFonts w:ascii="Palatino Linotype" w:hAnsi="Palatino Linotype"/>
          <w:color w:val="222222"/>
          <w:sz w:val="24"/>
          <w:szCs w:val="28"/>
        </w:rPr>
      </w:pPr>
      <w:r w:rsidRPr="00564245">
        <w:rPr>
          <w:rFonts w:ascii="Palatino Linotype" w:hAnsi="Palatino Linotype"/>
          <w:color w:val="222222"/>
          <w:sz w:val="24"/>
          <w:szCs w:val="28"/>
          <w:lang w:val="es-ES_tradnl"/>
        </w:rPr>
        <w:t>Ahora bien, es importante señalar que en el caso de que no se pueda generar la información, </w:t>
      </w:r>
      <w:r w:rsidRPr="00564245">
        <w:rPr>
          <w:rFonts w:ascii="Palatino Linotype" w:hAnsi="Palatino Linotype"/>
          <w:b/>
          <w:bCs/>
          <w:color w:val="222222"/>
          <w:sz w:val="24"/>
          <w:szCs w:val="28"/>
          <w:lang w:val="es-ES_tradnl"/>
        </w:rPr>
        <w:t>SE ORDENA AL SUJETO OBLIGADO </w:t>
      </w:r>
      <w:r w:rsidRPr="00564245">
        <w:rPr>
          <w:rFonts w:ascii="Palatino Linotype" w:hAnsi="Palatino Linotype"/>
          <w:color w:val="222222"/>
          <w:sz w:val="24"/>
          <w:szCs w:val="28"/>
          <w:lang w:val="es-ES_tradnl"/>
        </w:rPr>
        <w:t>hacer entrega de un Acuerdo de su Comité de Transparencia en donde conste la declaratoria de inexistencia de la información.</w:t>
      </w:r>
    </w:p>
    <w:p w14:paraId="7CAC7357" w14:textId="77777777" w:rsidR="00F85CA4" w:rsidRPr="00564245" w:rsidRDefault="00F85CA4" w:rsidP="00F85CA4">
      <w:pPr>
        <w:numPr>
          <w:ilvl w:val="0"/>
          <w:numId w:val="2"/>
        </w:numPr>
        <w:shd w:val="clear" w:color="auto" w:fill="FFFFFF"/>
        <w:spacing w:before="240" w:after="240" w:line="360" w:lineRule="auto"/>
        <w:ind w:left="0" w:right="51" w:firstLine="0"/>
        <w:jc w:val="both"/>
        <w:rPr>
          <w:rFonts w:ascii="Palatino Linotype" w:hAnsi="Palatino Linotype"/>
          <w:color w:val="222222"/>
          <w:sz w:val="24"/>
          <w:szCs w:val="28"/>
        </w:rPr>
      </w:pPr>
      <w:r w:rsidRPr="00564245">
        <w:rPr>
          <w:rFonts w:ascii="Palatino Linotype" w:hAnsi="Palatino Linotype"/>
          <w:color w:val="222222"/>
          <w:sz w:val="24"/>
          <w:szCs w:val="28"/>
          <w:lang w:val="es-ES_tradnl"/>
        </w:rPr>
        <w:t>Previo a observar las formalidades que han de observarse en dicho acuerdo y para mayor entendimiento sobre el concepto de inexistencia en materia de acceso a la información pública, es necesario señalar que el </w:t>
      </w:r>
      <w:r w:rsidRPr="00564245">
        <w:rPr>
          <w:rFonts w:ascii="Palatino Linotype" w:hAnsi="Palatino Linotype"/>
          <w:color w:val="222222"/>
          <w:sz w:val="24"/>
          <w:szCs w:val="28"/>
          <w:shd w:val="clear" w:color="auto" w:fill="FFFFFF"/>
          <w:lang w:val="es-ES_tradnl"/>
        </w:rPr>
        <w:t>Instituto Nacional de Transparencia, Acceso a la Información y Protección de Datos Personales </w:t>
      </w:r>
      <w:r w:rsidRPr="00564245">
        <w:rPr>
          <w:rFonts w:ascii="Palatino Linotype" w:hAnsi="Palatino Linotype"/>
          <w:color w:val="222222"/>
          <w:sz w:val="24"/>
          <w:szCs w:val="28"/>
          <w:lang w:val="es-ES_tradnl"/>
        </w:rPr>
        <w:t>emitió el criterio número 14-17, que es de la literalidad siguiente:</w:t>
      </w:r>
    </w:p>
    <w:p w14:paraId="7ED1DC7E" w14:textId="77777777" w:rsidR="00F85CA4" w:rsidRPr="00564245" w:rsidRDefault="00F85CA4" w:rsidP="00F85CA4">
      <w:pPr>
        <w:shd w:val="clear" w:color="auto" w:fill="FFFFFF"/>
        <w:spacing w:line="360" w:lineRule="auto"/>
        <w:ind w:left="567" w:right="900"/>
        <w:jc w:val="center"/>
        <w:rPr>
          <w:rFonts w:ascii="Palatino Linotype" w:hAnsi="Palatino Linotype"/>
          <w:b/>
          <w:bCs/>
          <w:i/>
          <w:iCs/>
          <w:color w:val="222222"/>
          <w:sz w:val="22"/>
          <w:lang w:val="es-ES_tradnl"/>
        </w:rPr>
      </w:pPr>
      <w:r w:rsidRPr="00564245">
        <w:rPr>
          <w:rFonts w:ascii="Palatino Linotype" w:hAnsi="Palatino Linotype"/>
          <w:b/>
          <w:bCs/>
          <w:i/>
          <w:iCs/>
          <w:color w:val="222222"/>
          <w:sz w:val="22"/>
          <w:lang w:val="es-ES_tradnl"/>
        </w:rPr>
        <w:t>“Criterio 14/17</w:t>
      </w:r>
    </w:p>
    <w:p w14:paraId="5404D2C5" w14:textId="77777777" w:rsidR="00F85CA4" w:rsidRPr="00564245" w:rsidRDefault="00F85CA4" w:rsidP="00F85CA4">
      <w:pPr>
        <w:shd w:val="clear" w:color="auto" w:fill="FFFFFF"/>
        <w:spacing w:line="360" w:lineRule="auto"/>
        <w:ind w:left="567" w:right="900"/>
        <w:jc w:val="center"/>
        <w:rPr>
          <w:rFonts w:ascii="Palatino Linotype" w:hAnsi="Palatino Linotype"/>
          <w:color w:val="222222"/>
          <w:sz w:val="22"/>
        </w:rPr>
      </w:pPr>
    </w:p>
    <w:p w14:paraId="5816B94A" w14:textId="77777777" w:rsidR="00F85CA4" w:rsidRPr="00564245" w:rsidRDefault="00F85CA4" w:rsidP="00F85CA4">
      <w:pPr>
        <w:shd w:val="clear" w:color="auto" w:fill="FFFFFF"/>
        <w:spacing w:line="360" w:lineRule="auto"/>
        <w:ind w:left="567" w:right="900"/>
        <w:jc w:val="both"/>
        <w:rPr>
          <w:rFonts w:ascii="Palatino Linotype" w:eastAsia="MS Mincho" w:hAnsi="Palatino Linotype"/>
          <w:color w:val="222222"/>
          <w:sz w:val="22"/>
          <w:lang w:val="es-ES_tradnl"/>
        </w:rPr>
      </w:pPr>
      <w:r w:rsidRPr="00564245">
        <w:rPr>
          <w:rFonts w:ascii="Palatino Linotype" w:eastAsia="MS Mincho" w:hAnsi="Palatino Linotype"/>
          <w:i/>
          <w:iCs/>
          <w:color w:val="222222"/>
          <w:sz w:val="22"/>
          <w:lang w:val="es-ES_tradnl"/>
        </w:rPr>
        <w:t>Inexistencia. La inexistencia es una cuestión de hecho que se atribuye a la información solicitada e implica que ésta </w:t>
      </w:r>
      <w:r w:rsidRPr="00564245">
        <w:rPr>
          <w:rFonts w:ascii="Palatino Linotype" w:eastAsia="MS Mincho" w:hAnsi="Palatino Linotype"/>
          <w:b/>
          <w:bCs/>
          <w:i/>
          <w:iCs/>
          <w:color w:val="222222"/>
          <w:sz w:val="22"/>
          <w:lang w:val="es-ES_tradnl"/>
        </w:rPr>
        <w:t>no se encuentra en los archivos del sujeto obligado, no obstante que cuenta con facultades para poseerla</w:t>
      </w:r>
      <w:r w:rsidRPr="00564245">
        <w:rPr>
          <w:rFonts w:ascii="Palatino Linotype" w:eastAsia="MS Mincho" w:hAnsi="Palatino Linotype"/>
          <w:i/>
          <w:iCs/>
          <w:color w:val="222222"/>
          <w:sz w:val="22"/>
          <w:lang w:val="es-ES_tradnl"/>
        </w:rPr>
        <w:t>.</w:t>
      </w:r>
    </w:p>
    <w:p w14:paraId="7ACF3108" w14:textId="77777777" w:rsidR="00F85CA4" w:rsidRPr="00564245" w:rsidRDefault="00F85CA4" w:rsidP="00F85CA4">
      <w:pPr>
        <w:shd w:val="clear" w:color="auto" w:fill="FFFFFF"/>
        <w:spacing w:line="360" w:lineRule="auto"/>
        <w:ind w:left="567" w:right="900"/>
        <w:jc w:val="both"/>
        <w:rPr>
          <w:rFonts w:ascii="Palatino Linotype" w:eastAsia="MS Mincho" w:hAnsi="Palatino Linotype"/>
          <w:color w:val="222222"/>
          <w:sz w:val="22"/>
          <w:lang w:val="es-ES_tradnl"/>
        </w:rPr>
      </w:pPr>
      <w:r w:rsidRPr="00564245">
        <w:rPr>
          <w:rFonts w:ascii="Palatino Linotype" w:eastAsia="MS Mincho" w:hAnsi="Palatino Linotype"/>
          <w:i/>
          <w:iCs/>
          <w:color w:val="222222"/>
          <w:sz w:val="22"/>
          <w:lang w:val="es-ES_tradnl"/>
        </w:rPr>
        <w:t> </w:t>
      </w:r>
    </w:p>
    <w:p w14:paraId="79990859" w14:textId="77777777" w:rsidR="00F85CA4" w:rsidRPr="00564245" w:rsidRDefault="00F85CA4" w:rsidP="00F85CA4">
      <w:pPr>
        <w:shd w:val="clear" w:color="auto" w:fill="FFFFFF"/>
        <w:spacing w:line="360" w:lineRule="auto"/>
        <w:ind w:left="567" w:right="900"/>
        <w:jc w:val="both"/>
        <w:rPr>
          <w:rFonts w:ascii="Palatino Linotype" w:eastAsia="MS Mincho" w:hAnsi="Palatino Linotype"/>
          <w:color w:val="222222"/>
          <w:sz w:val="22"/>
          <w:lang w:val="es-ES_tradnl"/>
        </w:rPr>
      </w:pPr>
      <w:r w:rsidRPr="00564245">
        <w:rPr>
          <w:rFonts w:ascii="Palatino Linotype" w:eastAsia="MS Mincho" w:hAnsi="Palatino Linotype"/>
          <w:i/>
          <w:iCs/>
          <w:color w:val="222222"/>
          <w:sz w:val="22"/>
          <w:lang w:val="es-ES_tradnl"/>
        </w:rPr>
        <w:t>Resoluciones: </w:t>
      </w:r>
      <w:r w:rsidRPr="00564245">
        <w:rPr>
          <w:rFonts w:ascii="Palatino Linotype" w:eastAsia="MS Mincho" w:hAnsi="Palatino Linotype"/>
          <w:color w:val="222222"/>
          <w:sz w:val="22"/>
          <w:lang w:val="es-ES_tradnl"/>
        </w:rPr>
        <w:t>·</w:t>
      </w:r>
      <w:r w:rsidRPr="00564245">
        <w:rPr>
          <w:rFonts w:ascii="Palatino Linotype" w:eastAsia="MS Mincho" w:hAnsi="Palatino Linotype"/>
          <w:i/>
          <w:iCs/>
          <w:color w:val="222222"/>
          <w:sz w:val="22"/>
          <w:lang w:val="es-ES_tradnl"/>
        </w:rPr>
        <w:t> RRA 4669/16. Instituto Nacional Electoral. 18 de enero de 2017. Por unanimidad. Comisionado Ponente Joel Salas Suárez. </w:t>
      </w:r>
      <w:r w:rsidRPr="00564245">
        <w:rPr>
          <w:rFonts w:ascii="Palatino Linotype" w:eastAsia="MS Mincho" w:hAnsi="Palatino Linotype"/>
          <w:color w:val="222222"/>
          <w:sz w:val="22"/>
          <w:lang w:val="es-ES_tradnl"/>
        </w:rPr>
        <w:t>·</w:t>
      </w:r>
      <w:r w:rsidRPr="00564245">
        <w:rPr>
          <w:rFonts w:ascii="Palatino Linotype" w:eastAsia="MS Mincho" w:hAnsi="Palatino Linotype"/>
          <w:i/>
          <w:iCs/>
          <w:color w:val="222222"/>
          <w:sz w:val="22"/>
          <w:lang w:val="es-ES_tradnl"/>
        </w:rPr>
        <w:t> RRA 0183/17. Nueva Alianza. 01 de febrero de 2017. Por unanimidad. Comisionado Ponente Francisco Javier Acuña Llamas. </w:t>
      </w:r>
      <w:r w:rsidRPr="00564245">
        <w:rPr>
          <w:rFonts w:ascii="Palatino Linotype" w:eastAsia="MS Mincho" w:hAnsi="Palatino Linotype"/>
          <w:color w:val="222222"/>
          <w:sz w:val="22"/>
          <w:lang w:val="es-ES_tradnl"/>
        </w:rPr>
        <w:t>·</w:t>
      </w:r>
      <w:r w:rsidRPr="00564245">
        <w:rPr>
          <w:rFonts w:ascii="Palatino Linotype" w:eastAsia="MS Mincho" w:hAnsi="Palatino Linotype"/>
          <w:i/>
          <w:iCs/>
          <w:color w:val="222222"/>
          <w:sz w:val="22"/>
          <w:lang w:val="es-ES_tradnl"/>
        </w:rPr>
        <w:t> RRA 4484/16. Instituto Nacional de Migración. 16 de febrero de 2017. Por mayoría de seis votos a favor y uno en contra de la Comisionada Areli Cano Guadiana. Comisionada Ponente María Patricia Kurczyn Villalobos.”</w:t>
      </w:r>
    </w:p>
    <w:p w14:paraId="7EE235B0" w14:textId="77777777" w:rsidR="00F85CA4" w:rsidRPr="00564245" w:rsidRDefault="00F85CA4" w:rsidP="00F85CA4">
      <w:pPr>
        <w:shd w:val="clear" w:color="auto" w:fill="FFFFFF"/>
        <w:spacing w:line="360" w:lineRule="auto"/>
        <w:jc w:val="both"/>
        <w:rPr>
          <w:rFonts w:ascii="Palatino Linotype" w:hAnsi="Palatino Linotype"/>
          <w:color w:val="222222"/>
        </w:rPr>
      </w:pPr>
      <w:r w:rsidRPr="00564245">
        <w:rPr>
          <w:rFonts w:ascii="Palatino Linotype" w:hAnsi="Palatino Linotype"/>
          <w:color w:val="000000"/>
        </w:rPr>
        <w:t> </w:t>
      </w:r>
    </w:p>
    <w:p w14:paraId="4732AEC7" w14:textId="77777777" w:rsidR="00F85CA4" w:rsidRPr="00564245" w:rsidRDefault="00F85CA4" w:rsidP="00F85CA4">
      <w:pPr>
        <w:numPr>
          <w:ilvl w:val="0"/>
          <w:numId w:val="2"/>
        </w:numPr>
        <w:shd w:val="clear" w:color="auto" w:fill="FFFFFF"/>
        <w:spacing w:after="160" w:line="360" w:lineRule="auto"/>
        <w:ind w:left="0" w:firstLine="0"/>
        <w:jc w:val="both"/>
        <w:rPr>
          <w:rFonts w:ascii="Palatino Linotype" w:hAnsi="Palatino Linotype"/>
          <w:color w:val="222222"/>
          <w:sz w:val="24"/>
        </w:rPr>
      </w:pPr>
      <w:r w:rsidRPr="00564245">
        <w:rPr>
          <w:rFonts w:ascii="Palatino Linotype" w:hAnsi="Palatino Linotype"/>
          <w:color w:val="000000"/>
          <w:sz w:val="24"/>
        </w:rPr>
        <w:t>Además como consecuencia de las disposiciones legales contenidas en la </w:t>
      </w:r>
      <w:r w:rsidRPr="00564245">
        <w:rPr>
          <w:rFonts w:ascii="Palatino Linotype" w:hAnsi="Palatino Linotype"/>
          <w:b/>
          <w:bCs/>
          <w:color w:val="000000"/>
          <w:sz w:val="24"/>
        </w:rPr>
        <w:t>Ley General de Transparencia y Acceso a la Información Pública</w:t>
      </w:r>
      <w:r w:rsidRPr="00564245">
        <w:rPr>
          <w:rFonts w:ascii="Palatino Linotype" w:hAnsi="Palatino Linotype"/>
          <w:color w:val="000000"/>
          <w:sz w:val="24"/>
        </w:rPr>
        <w:t>, es que existe el mandato expreso de que en caso de no existir la documentación que debió, por mandato de ley, generarse, administrarse o poseerse, es obligación de la autoridad emitir una declaratoria formal que debe reunir los requisitos señalados en la propia norma jurídica,</w:t>
      </w:r>
      <w:r w:rsidRPr="00564245">
        <w:rPr>
          <w:rFonts w:ascii="Palatino Linotype" w:hAnsi="Palatino Linotype"/>
          <w:color w:val="000000"/>
          <w:sz w:val="24"/>
          <w:vertAlign w:val="superscript"/>
        </w:rPr>
        <w:footnoteReference w:id="6"/>
      </w:r>
      <w:r w:rsidRPr="00564245">
        <w:rPr>
          <w:rFonts w:ascii="Palatino Linotype" w:hAnsi="Palatino Linotype"/>
          <w:color w:val="000000"/>
          <w:sz w:val="24"/>
        </w:rPr>
        <w:t>según puede apreciarse a continuación:</w:t>
      </w:r>
    </w:p>
    <w:p w14:paraId="7E67DC49" w14:textId="77777777" w:rsidR="00F85CA4" w:rsidRPr="00564245" w:rsidRDefault="00F85CA4" w:rsidP="00F85CA4">
      <w:pPr>
        <w:shd w:val="clear" w:color="auto" w:fill="FFFFFF"/>
        <w:spacing w:before="240" w:after="360" w:line="360" w:lineRule="auto"/>
        <w:ind w:left="567" w:right="567"/>
        <w:jc w:val="both"/>
        <w:rPr>
          <w:rFonts w:ascii="Palatino Linotype" w:hAnsi="Palatino Linotype"/>
          <w:color w:val="222222"/>
          <w:sz w:val="22"/>
        </w:rPr>
      </w:pPr>
      <w:r w:rsidRPr="00564245">
        <w:rPr>
          <w:rFonts w:ascii="Palatino Linotype" w:hAnsi="Palatino Linotype"/>
          <w:b/>
          <w:bCs/>
          <w:i/>
          <w:iCs/>
          <w:color w:val="000000"/>
          <w:sz w:val="22"/>
        </w:rPr>
        <w:t>“Artículo 19.</w:t>
      </w:r>
      <w:r w:rsidRPr="00564245">
        <w:rPr>
          <w:rFonts w:ascii="Palatino Linotype" w:hAnsi="Palatino Linotype"/>
          <w:i/>
          <w:iCs/>
          <w:color w:val="000000"/>
          <w:sz w:val="22"/>
        </w:rPr>
        <w:t> Se presume que la información debe existir si se refiere a las facultades, competencias y funciones que los ordenamientos jurídicos aplicables otorgan a los sujetos obligados.</w:t>
      </w:r>
    </w:p>
    <w:p w14:paraId="717ACE1C" w14:textId="77777777" w:rsidR="00F85CA4" w:rsidRPr="00564245" w:rsidRDefault="00F85CA4" w:rsidP="00F85CA4">
      <w:pPr>
        <w:shd w:val="clear" w:color="auto" w:fill="FFFFFF"/>
        <w:spacing w:before="240" w:after="240" w:line="360" w:lineRule="auto"/>
        <w:ind w:left="567" w:right="567"/>
        <w:jc w:val="both"/>
        <w:rPr>
          <w:rFonts w:ascii="Palatino Linotype" w:eastAsia="MS Mincho" w:hAnsi="Palatino Linotype"/>
          <w:i/>
          <w:iCs/>
          <w:color w:val="000000"/>
          <w:sz w:val="22"/>
          <w:lang w:val="es-ES_tradnl"/>
        </w:rPr>
      </w:pPr>
      <w:r w:rsidRPr="00564245">
        <w:rPr>
          <w:rFonts w:ascii="Palatino Linotype" w:eastAsia="MS Mincho" w:hAnsi="Palatino Linotype"/>
          <w:i/>
          <w:iCs/>
          <w:color w:val="000000"/>
          <w:sz w:val="22"/>
          <w:lang w:val="es-ES_tradnl"/>
        </w:rPr>
        <w:t>En los casos en que ciertas facultades, competencias o funciones no se hayan ejercido, se debe motivar la respuesta en función de las causas que motiven la inexistencia.</w:t>
      </w:r>
    </w:p>
    <w:p w14:paraId="0F41F01A" w14:textId="77777777" w:rsidR="00F85CA4" w:rsidRPr="00564245" w:rsidRDefault="00F85CA4" w:rsidP="00F85CA4">
      <w:pPr>
        <w:shd w:val="clear" w:color="auto" w:fill="FFFFFF"/>
        <w:spacing w:before="240" w:after="240" w:line="360" w:lineRule="auto"/>
        <w:ind w:left="567" w:right="567"/>
        <w:jc w:val="both"/>
        <w:rPr>
          <w:rFonts w:ascii="Palatino Linotype" w:eastAsia="MS Mincho" w:hAnsi="Palatino Linotype"/>
          <w:color w:val="222222"/>
          <w:sz w:val="22"/>
          <w:lang w:val="es-ES_tradnl"/>
        </w:rPr>
      </w:pPr>
      <w:r w:rsidRPr="00564245">
        <w:rPr>
          <w:rFonts w:ascii="Palatino Linotype" w:eastAsia="MS Mincho" w:hAnsi="Palatino Linotype"/>
          <w:i/>
          <w:iCs/>
          <w:color w:val="000000"/>
          <w:sz w:val="22"/>
          <w:lang w:val="es-ES_tradnl"/>
        </w:rPr>
        <w:t>(…)</w:t>
      </w:r>
    </w:p>
    <w:p w14:paraId="6FA4C685" w14:textId="77777777" w:rsidR="00F85CA4" w:rsidRPr="00564245" w:rsidRDefault="00F85CA4" w:rsidP="00F85CA4">
      <w:pPr>
        <w:numPr>
          <w:ilvl w:val="0"/>
          <w:numId w:val="2"/>
        </w:numPr>
        <w:shd w:val="clear" w:color="auto" w:fill="FFFFFF"/>
        <w:spacing w:after="160" w:line="360" w:lineRule="auto"/>
        <w:ind w:left="0" w:firstLine="0"/>
        <w:jc w:val="both"/>
        <w:rPr>
          <w:rFonts w:ascii="Palatino Linotype" w:hAnsi="Palatino Linotype"/>
          <w:color w:val="222222"/>
          <w:sz w:val="24"/>
        </w:rPr>
      </w:pPr>
      <w:r w:rsidRPr="00564245">
        <w:rPr>
          <w:rFonts w:ascii="Palatino Linotype" w:hAnsi="Palatino Linotype"/>
          <w:color w:val="000000"/>
          <w:sz w:val="24"/>
          <w:lang w:val="es-ES_tradnl"/>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el criterio 0004-11 aprobado por el Pleno de este Órgano Garante, en la sesión ordinaria de fecha 25 de agosto del año 2011, que demuestran claramente el concepto de inexistencia, y en qué circunstancias debe emitirse la declaratoria respectiva:</w:t>
      </w:r>
    </w:p>
    <w:p w14:paraId="1F60DB8C" w14:textId="77777777" w:rsidR="00F85CA4" w:rsidRPr="00564245" w:rsidRDefault="00F85CA4" w:rsidP="00F85CA4">
      <w:pPr>
        <w:shd w:val="clear" w:color="auto" w:fill="FFFFFF"/>
        <w:spacing w:line="360" w:lineRule="auto"/>
        <w:ind w:left="567" w:right="567"/>
        <w:jc w:val="center"/>
        <w:rPr>
          <w:rFonts w:ascii="Palatino Linotype" w:eastAsia="MS Mincho" w:hAnsi="Palatino Linotype"/>
          <w:color w:val="222222"/>
          <w:sz w:val="22"/>
          <w:lang w:val="es-ES_tradnl"/>
        </w:rPr>
      </w:pPr>
      <w:r w:rsidRPr="00564245">
        <w:rPr>
          <w:rFonts w:ascii="Palatino Linotype" w:eastAsia="MS Mincho" w:hAnsi="Palatino Linotype"/>
          <w:b/>
          <w:bCs/>
          <w:i/>
          <w:iCs/>
          <w:color w:val="000000"/>
          <w:sz w:val="22"/>
          <w:lang w:val="es-ES_tradnl"/>
        </w:rPr>
        <w:t>“CRITERIO 0004-11</w:t>
      </w:r>
    </w:p>
    <w:p w14:paraId="61D34DD1" w14:textId="77777777" w:rsidR="00F85CA4" w:rsidRPr="00564245" w:rsidRDefault="00F85CA4" w:rsidP="00F85CA4">
      <w:pPr>
        <w:shd w:val="clear" w:color="auto" w:fill="FFFFFF"/>
        <w:spacing w:line="360" w:lineRule="auto"/>
        <w:ind w:left="567" w:right="567"/>
        <w:jc w:val="both"/>
        <w:rPr>
          <w:rFonts w:ascii="Palatino Linotype" w:eastAsia="MS Mincho" w:hAnsi="Palatino Linotype"/>
          <w:color w:val="222222"/>
          <w:sz w:val="22"/>
          <w:lang w:val="es-ES_tradnl"/>
        </w:rPr>
      </w:pPr>
      <w:r w:rsidRPr="00564245">
        <w:rPr>
          <w:rFonts w:ascii="Palatino Linotype" w:eastAsia="MS Mincho" w:hAnsi="Palatino Linotype"/>
          <w:b/>
          <w:bCs/>
          <w:i/>
          <w:iCs/>
          <w:color w:val="000000"/>
          <w:sz w:val="22"/>
          <w:lang w:val="es-ES_tradnl"/>
        </w:rPr>
        <w:t>INEXISTENCIA. DECLARATORIA DE LA. ALCANCES Y PROCEDIMIENTOS</w:t>
      </w:r>
      <w:r w:rsidRPr="00564245">
        <w:rPr>
          <w:rFonts w:ascii="Palatino Linotype" w:eastAsia="MS Mincho" w:hAnsi="Palatino Linotype"/>
          <w:i/>
          <w:iCs/>
          <w:color w:val="000000"/>
          <w:sz w:val="22"/>
          <w:lang w:val="es-ES_tradnl"/>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025D4177" w14:textId="77777777" w:rsidR="00F85CA4" w:rsidRPr="00564245" w:rsidRDefault="00F85CA4" w:rsidP="00F85CA4">
      <w:pPr>
        <w:shd w:val="clear" w:color="auto" w:fill="FFFFFF"/>
        <w:spacing w:line="360" w:lineRule="auto"/>
        <w:ind w:left="567" w:right="567"/>
        <w:jc w:val="both"/>
        <w:rPr>
          <w:rFonts w:ascii="Palatino Linotype" w:eastAsia="MS Mincho" w:hAnsi="Palatino Linotype"/>
          <w:color w:val="222222"/>
          <w:sz w:val="22"/>
          <w:lang w:val="es-ES_tradnl"/>
        </w:rPr>
      </w:pPr>
      <w:r w:rsidRPr="00564245">
        <w:rPr>
          <w:rFonts w:ascii="Palatino Linotype" w:eastAsia="MS Mincho" w:hAnsi="Palatino Linotype"/>
          <w:i/>
          <w:iCs/>
          <w:color w:val="000000"/>
          <w:sz w:val="22"/>
          <w:lang w:val="es-ES_tradnl"/>
        </w:rPr>
        <w:t>Bajo el entendido de que dicha búsqueda exhaustiva permitirá dos determinaciones:</w:t>
      </w:r>
    </w:p>
    <w:p w14:paraId="4EA53358" w14:textId="77777777" w:rsidR="00F85CA4" w:rsidRPr="00564245" w:rsidRDefault="00F85CA4" w:rsidP="00F85CA4">
      <w:pPr>
        <w:shd w:val="clear" w:color="auto" w:fill="FFFFFF"/>
        <w:spacing w:line="360" w:lineRule="auto"/>
        <w:ind w:left="567" w:right="567"/>
        <w:jc w:val="both"/>
        <w:rPr>
          <w:rFonts w:ascii="Palatino Linotype" w:eastAsia="MS Mincho" w:hAnsi="Palatino Linotype"/>
          <w:color w:val="222222"/>
          <w:sz w:val="22"/>
          <w:lang w:val="es-ES_tradnl"/>
        </w:rPr>
      </w:pPr>
      <w:r w:rsidRPr="00564245">
        <w:rPr>
          <w:rFonts w:ascii="Palatino Linotype" w:eastAsia="MS Mincho" w:hAnsi="Palatino Linotype"/>
          <w:i/>
          <w:iCs/>
          <w:color w:val="000000"/>
          <w:sz w:val="22"/>
          <w:lang w:val="es-ES_tradnl"/>
        </w:rPr>
        <w:t>1ª) Que se localice la documentación que contenga la información solicitada y de ser así la información pueda entregarse al solicitante en la forma en que se encuentra disponible, o</w:t>
      </w:r>
    </w:p>
    <w:p w14:paraId="32AF8AE4" w14:textId="77777777" w:rsidR="00F85CA4" w:rsidRPr="00564245" w:rsidRDefault="00F85CA4" w:rsidP="00F85CA4">
      <w:pPr>
        <w:shd w:val="clear" w:color="auto" w:fill="FFFFFF"/>
        <w:spacing w:line="360" w:lineRule="auto"/>
        <w:ind w:left="567" w:right="567"/>
        <w:jc w:val="both"/>
        <w:rPr>
          <w:rFonts w:ascii="Palatino Linotype" w:eastAsia="MS Mincho" w:hAnsi="Palatino Linotype"/>
          <w:color w:val="222222"/>
          <w:sz w:val="22"/>
          <w:lang w:val="es-ES_tradnl"/>
        </w:rPr>
      </w:pPr>
      <w:r w:rsidRPr="00564245">
        <w:rPr>
          <w:rFonts w:ascii="Palatino Linotype" w:eastAsia="MS Mincho" w:hAnsi="Palatino Linotype"/>
          <w:i/>
          <w:iCs/>
          <w:color w:val="000000"/>
          <w:sz w:val="22"/>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13702818" w14:textId="77777777" w:rsidR="00F85CA4" w:rsidRPr="00564245" w:rsidRDefault="00F85CA4" w:rsidP="00F85CA4">
      <w:pPr>
        <w:shd w:val="clear" w:color="auto" w:fill="FFFFFF"/>
        <w:spacing w:line="360" w:lineRule="auto"/>
        <w:ind w:left="567" w:right="567"/>
        <w:jc w:val="both"/>
        <w:rPr>
          <w:rFonts w:ascii="Palatino Linotype" w:eastAsia="MS Mincho" w:hAnsi="Palatino Linotype"/>
          <w:color w:val="222222"/>
          <w:sz w:val="22"/>
          <w:lang w:val="es-ES_tradnl"/>
        </w:rPr>
      </w:pPr>
      <w:r w:rsidRPr="00564245">
        <w:rPr>
          <w:rFonts w:ascii="Palatino Linotype" w:eastAsia="MS Mincho" w:hAnsi="Palatino Linotype"/>
          <w:i/>
          <w:iCs/>
          <w:color w:val="000000"/>
          <w:sz w:val="22"/>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 (Sic)</w:t>
      </w:r>
    </w:p>
    <w:p w14:paraId="50BEDD56" w14:textId="77777777" w:rsidR="00F85CA4" w:rsidRPr="00564245" w:rsidRDefault="00F85CA4" w:rsidP="00F85CA4">
      <w:pPr>
        <w:numPr>
          <w:ilvl w:val="0"/>
          <w:numId w:val="2"/>
        </w:numPr>
        <w:shd w:val="clear" w:color="auto" w:fill="FFFFFF"/>
        <w:spacing w:before="240" w:after="240" w:line="360" w:lineRule="auto"/>
        <w:ind w:left="0" w:firstLine="0"/>
        <w:jc w:val="both"/>
        <w:rPr>
          <w:rFonts w:ascii="Palatino Linotype" w:hAnsi="Palatino Linotype"/>
          <w:color w:val="222222"/>
          <w:sz w:val="24"/>
        </w:rPr>
      </w:pPr>
      <w:r w:rsidRPr="00564245">
        <w:rPr>
          <w:rFonts w:ascii="Palatino Linotype" w:hAnsi="Palatino Linotype"/>
          <w:color w:val="000000"/>
          <w:sz w:val="24"/>
          <w:lang w:val="es-ES_tradnl"/>
        </w:rPr>
        <w:t>Bajo éste tenor se debe destacar que para que se declare la inexistencia de la información, debió haber existencia previa de la documentación y la falta posterior de la misma en los archivos del </w:t>
      </w:r>
      <w:r w:rsidRPr="00564245">
        <w:rPr>
          <w:rFonts w:ascii="Palatino Linotype" w:hAnsi="Palatino Linotype"/>
          <w:b/>
          <w:bCs/>
          <w:color w:val="000000"/>
          <w:sz w:val="24"/>
          <w:lang w:val="es-ES_tradnl"/>
        </w:rPr>
        <w:t>SUJETO OBLIGADO</w:t>
      </w:r>
      <w:r w:rsidRPr="00564245">
        <w:rPr>
          <w:rFonts w:ascii="Palatino Linotype" w:hAnsi="Palatino Linotype"/>
          <w:color w:val="000000"/>
          <w:sz w:val="24"/>
          <w:lang w:val="es-ES_tradnl"/>
        </w:rPr>
        <w:t>, esto es que la información se generó, poseyó o administró en el marco de las atribuciones conferidas a al Sujeto Obligado, pero no la conserva por diversas razones (destrucción física, desaparición física, sustracción ilícita, baja documental, etcétera).</w:t>
      </w:r>
    </w:p>
    <w:p w14:paraId="453E040F" w14:textId="77777777" w:rsidR="00F85CA4" w:rsidRPr="00564245" w:rsidRDefault="00F85CA4" w:rsidP="00F85CA4">
      <w:pPr>
        <w:numPr>
          <w:ilvl w:val="0"/>
          <w:numId w:val="2"/>
        </w:numPr>
        <w:shd w:val="clear" w:color="auto" w:fill="FFFFFF"/>
        <w:spacing w:before="240" w:after="240" w:line="360" w:lineRule="auto"/>
        <w:ind w:left="0" w:firstLine="0"/>
        <w:jc w:val="both"/>
        <w:rPr>
          <w:rFonts w:ascii="Palatino Linotype" w:hAnsi="Palatino Linotype"/>
          <w:color w:val="222222"/>
          <w:sz w:val="24"/>
        </w:rPr>
      </w:pPr>
      <w:r w:rsidRPr="00564245">
        <w:rPr>
          <w:rFonts w:ascii="Palatino Linotype" w:hAnsi="Palatino Linotype"/>
          <w:color w:val="000000"/>
          <w:sz w:val="24"/>
          <w:lang w:val="es-ES_tradnl"/>
        </w:rPr>
        <w:t>En consecuencia, </w:t>
      </w:r>
      <w:r w:rsidRPr="00564245">
        <w:rPr>
          <w:rFonts w:ascii="Palatino Linotype" w:hAnsi="Palatino Linotype"/>
          <w:b/>
          <w:bCs/>
          <w:color w:val="000000"/>
          <w:sz w:val="24"/>
          <w:lang w:val="es-ES_tradnl"/>
        </w:rPr>
        <w:t>el SUJETO OBLIGADO </w:t>
      </w:r>
      <w:r w:rsidRPr="00564245">
        <w:rPr>
          <w:rFonts w:ascii="Palatino Linotype" w:hAnsi="Palatino Linotype"/>
          <w:color w:val="000000"/>
          <w:sz w:val="24"/>
          <w:lang w:val="es-ES_tradnl"/>
        </w:rPr>
        <w:t>en todo tiempo debió cumplir con las formalidades exigidas por el marco jurídico implicando fundar y motivar su respuesta, por lo que deberá emitir un Acuerdo del Comité de Transparencia, que se hará del conocimiento del particular, pero, en los siguientes términos:</w:t>
      </w:r>
    </w:p>
    <w:p w14:paraId="772E88CA" w14:textId="77777777" w:rsidR="00F85CA4" w:rsidRPr="00564245" w:rsidRDefault="00F85CA4" w:rsidP="00F85CA4">
      <w:pPr>
        <w:shd w:val="clear" w:color="auto" w:fill="FFFFFF"/>
        <w:spacing w:line="360" w:lineRule="auto"/>
        <w:ind w:left="567" w:right="567"/>
        <w:jc w:val="both"/>
        <w:rPr>
          <w:rFonts w:ascii="Palatino Linotype" w:hAnsi="Palatino Linotype" w:cs="Arial"/>
          <w:color w:val="222222"/>
          <w:sz w:val="22"/>
        </w:rPr>
      </w:pPr>
      <w:r w:rsidRPr="00564245">
        <w:rPr>
          <w:rFonts w:ascii="Palatino Linotype" w:hAnsi="Palatino Linotype" w:cs="Arial"/>
          <w:color w:val="000000"/>
          <w:sz w:val="22"/>
        </w:rPr>
        <w:t>·</w:t>
      </w:r>
      <w:r w:rsidRPr="00564245">
        <w:rPr>
          <w:rFonts w:ascii="Palatino Linotype" w:hAnsi="Palatino Linotype"/>
          <w:color w:val="000000"/>
          <w:sz w:val="22"/>
        </w:rPr>
        <w:t> </w:t>
      </w:r>
      <w:r w:rsidRPr="00564245">
        <w:rPr>
          <w:rFonts w:ascii="Palatino Linotype" w:hAnsi="Palatino Linotype" w:cs="Arial"/>
          <w:color w:val="000000"/>
          <w:sz w:val="22"/>
        </w:rPr>
        <w:t>Deberá emitir el acuerdo de inexistencia respectivo, en el entendido, que el acto de autoridad debe estar </w:t>
      </w:r>
      <w:r w:rsidRPr="00564245">
        <w:rPr>
          <w:rFonts w:ascii="Palatino Linotype" w:hAnsi="Palatino Linotype" w:cs="Arial"/>
          <w:b/>
          <w:bCs/>
          <w:color w:val="000000"/>
          <w:sz w:val="22"/>
        </w:rPr>
        <w:t>debidamente fundado y motivado.</w:t>
      </w:r>
    </w:p>
    <w:p w14:paraId="4F42A950" w14:textId="77777777" w:rsidR="00F85CA4" w:rsidRPr="00564245" w:rsidRDefault="00F85CA4" w:rsidP="00F85CA4">
      <w:pPr>
        <w:shd w:val="clear" w:color="auto" w:fill="FFFFFF"/>
        <w:spacing w:line="360" w:lineRule="auto"/>
        <w:ind w:left="567" w:right="567"/>
        <w:jc w:val="both"/>
        <w:rPr>
          <w:rFonts w:ascii="Palatino Linotype" w:hAnsi="Palatino Linotype" w:cs="Arial"/>
          <w:color w:val="222222"/>
          <w:sz w:val="22"/>
        </w:rPr>
      </w:pPr>
      <w:r w:rsidRPr="00564245">
        <w:rPr>
          <w:rFonts w:ascii="Palatino Linotype" w:hAnsi="Palatino Linotype" w:cs="Arial"/>
          <w:color w:val="000000"/>
          <w:sz w:val="22"/>
        </w:rPr>
        <w:t> </w:t>
      </w:r>
    </w:p>
    <w:p w14:paraId="4B664CAF" w14:textId="77777777" w:rsidR="00F85CA4" w:rsidRPr="00564245" w:rsidRDefault="00F85CA4" w:rsidP="00F85CA4">
      <w:pPr>
        <w:shd w:val="clear" w:color="auto" w:fill="FFFFFF"/>
        <w:spacing w:line="360" w:lineRule="auto"/>
        <w:ind w:left="567" w:right="567"/>
        <w:jc w:val="both"/>
        <w:rPr>
          <w:rFonts w:ascii="Palatino Linotype" w:hAnsi="Palatino Linotype" w:cs="Arial"/>
          <w:color w:val="222222"/>
          <w:sz w:val="22"/>
        </w:rPr>
      </w:pPr>
      <w:r w:rsidRPr="00564245">
        <w:rPr>
          <w:rFonts w:ascii="Palatino Linotype" w:hAnsi="Palatino Linotype" w:cs="Arial"/>
          <w:color w:val="000000"/>
          <w:sz w:val="22"/>
        </w:rPr>
        <w:t>·</w:t>
      </w:r>
      <w:r w:rsidRPr="00564245">
        <w:rPr>
          <w:rFonts w:ascii="Palatino Linotype" w:hAnsi="Palatino Linotype"/>
          <w:color w:val="000000"/>
          <w:sz w:val="22"/>
        </w:rPr>
        <w:t> </w:t>
      </w:r>
      <w:r w:rsidRPr="00564245">
        <w:rPr>
          <w:rFonts w:ascii="Palatino Linotype" w:hAnsi="Palatino Linotype" w:cs="Arial"/>
          <w:color w:val="000000"/>
          <w:sz w:val="22"/>
        </w:rPr>
        <w:t>Señalando el lugar y fecha de la resolución, el nombre del solicitante, la información solicitada, </w:t>
      </w:r>
      <w:r w:rsidRPr="00564245">
        <w:rPr>
          <w:rFonts w:ascii="Palatino Linotype" w:hAnsi="Palatino Linotype" w:cs="Arial"/>
          <w:b/>
          <w:bCs/>
          <w:color w:val="000000"/>
          <w:sz w:val="22"/>
        </w:rPr>
        <w:t>el fundamento y motivo por el cual se determina que la información solicitada no obra en sus archivos</w:t>
      </w:r>
      <w:r w:rsidRPr="00564245">
        <w:rPr>
          <w:rFonts w:ascii="Palatino Linotype" w:hAnsi="Palatino Linotype" w:cs="Arial"/>
          <w:color w:val="000000"/>
          <w:sz w:val="22"/>
        </w:rPr>
        <w:t>, los nombres y firmas autógrafas de los integrantes del Comité de Información.</w:t>
      </w:r>
    </w:p>
    <w:p w14:paraId="2E98C19F" w14:textId="77777777" w:rsidR="00F85CA4" w:rsidRPr="00564245" w:rsidRDefault="00F85CA4" w:rsidP="00F85CA4">
      <w:pPr>
        <w:numPr>
          <w:ilvl w:val="0"/>
          <w:numId w:val="2"/>
        </w:numPr>
        <w:shd w:val="clear" w:color="auto" w:fill="FFFFFF"/>
        <w:spacing w:before="240" w:after="240" w:line="360" w:lineRule="auto"/>
        <w:ind w:left="0" w:firstLine="0"/>
        <w:jc w:val="both"/>
        <w:rPr>
          <w:rFonts w:ascii="Palatino Linotype" w:hAnsi="Palatino Linotype"/>
          <w:color w:val="222222"/>
          <w:sz w:val="24"/>
          <w:szCs w:val="24"/>
        </w:rPr>
      </w:pPr>
      <w:r w:rsidRPr="00564245">
        <w:rPr>
          <w:rFonts w:ascii="Palatino Linotype" w:hAnsi="Palatino Linotype"/>
          <w:color w:val="000000"/>
          <w:sz w:val="24"/>
          <w:szCs w:val="24"/>
          <w:lang w:val="es-ES_tradnl"/>
        </w:rPr>
        <w:t>Lo anterior es así, toda vez que </w:t>
      </w:r>
      <w:r w:rsidRPr="00564245">
        <w:rPr>
          <w:rFonts w:ascii="Palatino Linotype" w:hAnsi="Palatino Linotype"/>
          <w:b/>
          <w:bCs/>
          <w:color w:val="000000"/>
          <w:sz w:val="24"/>
          <w:szCs w:val="24"/>
          <w:lang w:val="es-ES_tradnl"/>
        </w:rPr>
        <w:t>es necesaria</w:t>
      </w:r>
      <w:r w:rsidRPr="00564245">
        <w:rPr>
          <w:rFonts w:ascii="Palatino Linotype" w:hAnsi="Palatino Linotype"/>
          <w:color w:val="000000"/>
          <w:sz w:val="24"/>
          <w:szCs w:val="24"/>
          <w:lang w:val="es-ES_tradnl"/>
        </w:rPr>
        <w:t> la emisión del acuerdo de inexistencia en aquellos casos en que el </w:t>
      </w:r>
      <w:r w:rsidRPr="00564245">
        <w:rPr>
          <w:rFonts w:ascii="Palatino Linotype" w:hAnsi="Palatino Linotype"/>
          <w:b/>
          <w:bCs/>
          <w:color w:val="000000"/>
          <w:sz w:val="24"/>
          <w:szCs w:val="24"/>
          <w:lang w:val="es-ES_tradnl"/>
        </w:rPr>
        <w:t>SUJETO OBLIGADO generó, administró o poseyó </w:t>
      </w:r>
      <w:r w:rsidRPr="00564245">
        <w:rPr>
          <w:rFonts w:ascii="Palatino Linotype" w:hAnsi="Palatino Linotype"/>
          <w:color w:val="000000"/>
          <w:sz w:val="24"/>
          <w:szCs w:val="24"/>
          <w:lang w:val="es-ES_tradnl"/>
        </w:rPr>
        <w:t>la información solicitada empero previa búsqueda exhaustiva y minuciosa de la misma, no localiza la información requerida.</w:t>
      </w:r>
    </w:p>
    <w:p w14:paraId="3548C7C1" w14:textId="77777777" w:rsidR="00F85CA4" w:rsidRPr="00564245" w:rsidRDefault="00F85CA4" w:rsidP="00F85CA4">
      <w:pPr>
        <w:numPr>
          <w:ilvl w:val="0"/>
          <w:numId w:val="2"/>
        </w:numPr>
        <w:shd w:val="clear" w:color="auto" w:fill="FFFFFF"/>
        <w:spacing w:before="240" w:after="240" w:line="360" w:lineRule="auto"/>
        <w:ind w:left="0" w:firstLine="0"/>
        <w:jc w:val="both"/>
        <w:rPr>
          <w:rFonts w:ascii="Palatino Linotype" w:hAnsi="Palatino Linotype"/>
          <w:color w:val="222222"/>
          <w:sz w:val="24"/>
          <w:szCs w:val="24"/>
        </w:rPr>
      </w:pPr>
      <w:r w:rsidRPr="00564245">
        <w:rPr>
          <w:rFonts w:ascii="Palatino Linotype" w:hAnsi="Palatino Linotype"/>
          <w:b/>
          <w:bCs/>
          <w:color w:val="000000"/>
          <w:sz w:val="24"/>
          <w:szCs w:val="24"/>
          <w:lang w:val="es-ES_tradnl"/>
        </w:rPr>
        <w:t>En ese caso</w:t>
      </w:r>
      <w:r w:rsidRPr="00564245">
        <w:rPr>
          <w:rFonts w:ascii="Palatino Linotype" w:hAnsi="Palatino Linotype"/>
          <w:color w:val="000000"/>
          <w:sz w:val="24"/>
          <w:szCs w:val="24"/>
          <w:lang w:val="es-ES_tradnl"/>
        </w:rPr>
        <w:t> su Comité de Transparencia tiene el deber de emitir un acuerdo de inexistencia, el cual -se insiste-, se dicta en aquellos supuestos en los que si bien la información solicitada la genera, posee o administra el </w:t>
      </w:r>
      <w:r w:rsidRPr="00564245">
        <w:rPr>
          <w:rFonts w:ascii="Palatino Linotype" w:hAnsi="Palatino Linotype"/>
          <w:b/>
          <w:bCs/>
          <w:color w:val="000000"/>
          <w:sz w:val="24"/>
          <w:szCs w:val="24"/>
          <w:lang w:val="es-ES_tradnl"/>
        </w:rPr>
        <w:t>SUJETO OBLIGADO</w:t>
      </w:r>
      <w:r w:rsidRPr="00564245">
        <w:rPr>
          <w:rFonts w:ascii="Palatino Linotype" w:hAnsi="Palatino Linotype"/>
          <w:color w:val="000000"/>
          <w:sz w:val="24"/>
          <w:szCs w:val="24"/>
          <w:lang w:val="es-ES_tradnl"/>
        </w:rPr>
        <w:t> en el marco de las funciones de derecho público; sin embargo, éste no lo posee por la razones que se deben expresar </w:t>
      </w:r>
      <w:r w:rsidRPr="00564245">
        <w:rPr>
          <w:rFonts w:ascii="Palatino Linotype" w:hAnsi="Palatino Linotype"/>
          <w:b/>
          <w:bCs/>
          <w:color w:val="000000"/>
          <w:sz w:val="24"/>
          <w:szCs w:val="24"/>
          <w:lang w:val="es-ES_tradnl"/>
        </w:rPr>
        <w:t>a través de un acuerdo debidamente fundado y motivado </w:t>
      </w:r>
      <w:r w:rsidRPr="00564245">
        <w:rPr>
          <w:rFonts w:ascii="Palatino Linotype" w:hAnsi="Palatino Linotype"/>
          <w:color w:val="000000"/>
          <w:sz w:val="24"/>
          <w:szCs w:val="24"/>
          <w:lang w:val="es-ES_tradnl"/>
        </w:rPr>
        <w:t>esto en estricto apego a lo establecido en los artículos 169 y 170 de la Ley Estatal de Transparencia, situación que no ocurrió, por lo que, para dar cumplimiento a la resolución es necesario entregar el acuerdo emitido por el Comité de Transparencia mediante el cual se sustente la inexistencia de la información</w:t>
      </w:r>
    </w:p>
    <w:p w14:paraId="39CDB088" w14:textId="77777777" w:rsidR="007D79BD" w:rsidRPr="00564245" w:rsidRDefault="007D79BD" w:rsidP="007D79BD">
      <w:pPr>
        <w:pStyle w:val="Prrafodelista"/>
        <w:spacing w:line="360" w:lineRule="auto"/>
        <w:ind w:left="0"/>
        <w:jc w:val="both"/>
        <w:rPr>
          <w:rFonts w:ascii="Palatino Linotype" w:eastAsia="Palatino Linotype" w:hAnsi="Palatino Linotype" w:cs="Palatino Linotype"/>
          <w:sz w:val="24"/>
        </w:rPr>
      </w:pPr>
    </w:p>
    <w:p w14:paraId="2F5ABA1A" w14:textId="02E50778" w:rsidR="007D79BD" w:rsidRPr="00564245" w:rsidRDefault="00F85CA4" w:rsidP="00F85CA4">
      <w:pPr>
        <w:ind w:left="284"/>
        <w:rPr>
          <w:rFonts w:ascii="Palatino Linotype" w:eastAsia="Palatino Linotype" w:hAnsi="Palatino Linotype" w:cs="Palatino Linotype"/>
          <w:b/>
          <w:sz w:val="24"/>
        </w:rPr>
      </w:pPr>
      <w:r w:rsidRPr="00564245">
        <w:rPr>
          <w:rFonts w:ascii="Palatino Linotype" w:eastAsia="Palatino Linotype" w:hAnsi="Palatino Linotype" w:cs="Palatino Linotype"/>
          <w:b/>
          <w:sz w:val="24"/>
        </w:rPr>
        <w:t xml:space="preserve">ii. Del cambio de modalidad. </w:t>
      </w:r>
      <w:r w:rsidR="003A0C72" w:rsidRPr="00564245">
        <w:rPr>
          <w:rFonts w:ascii="Palatino Linotype" w:eastAsia="Palatino Linotype" w:hAnsi="Palatino Linotype" w:cs="Palatino Linotype"/>
          <w:b/>
          <w:sz w:val="24"/>
        </w:rPr>
        <w:t xml:space="preserve"> </w:t>
      </w:r>
    </w:p>
    <w:p w14:paraId="27A105A7" w14:textId="77777777" w:rsidR="007D79BD" w:rsidRPr="00564245" w:rsidRDefault="007D79BD" w:rsidP="00F85CA4">
      <w:pPr>
        <w:pStyle w:val="Prrafodelista"/>
        <w:spacing w:line="360" w:lineRule="auto"/>
        <w:ind w:left="0"/>
        <w:jc w:val="both"/>
        <w:rPr>
          <w:rFonts w:ascii="Palatino Linotype" w:eastAsia="Palatino Linotype" w:hAnsi="Palatino Linotype" w:cs="Palatino Linotype"/>
          <w:sz w:val="24"/>
        </w:rPr>
      </w:pPr>
    </w:p>
    <w:p w14:paraId="1605EBAD" w14:textId="49D65111" w:rsidR="008C2DDC" w:rsidRPr="00564245" w:rsidRDefault="008C2DDC" w:rsidP="007D79BD">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564245">
        <w:rPr>
          <w:rFonts w:ascii="Palatino Linotype" w:eastAsia="Palatino Linotype" w:hAnsi="Palatino Linotype" w:cs="Palatino Linotype"/>
          <w:sz w:val="24"/>
        </w:rPr>
        <w:t xml:space="preserve">Por lo que corresponde al Inventario de Concentración y de trámite, el Sujeto Obligado tanto en respuesta como en informe justificado manifestó que no cuenta con el equipo </w:t>
      </w:r>
      <w:r w:rsidR="003A0C72" w:rsidRPr="00564245">
        <w:rPr>
          <w:rFonts w:ascii="Palatino Linotype" w:eastAsia="Palatino Linotype" w:hAnsi="Palatino Linotype" w:cs="Palatino Linotype"/>
          <w:sz w:val="24"/>
        </w:rPr>
        <w:t>tecnológico</w:t>
      </w:r>
      <w:r w:rsidRPr="00564245">
        <w:rPr>
          <w:rFonts w:ascii="Palatino Linotype" w:eastAsia="Palatino Linotype" w:hAnsi="Palatino Linotype" w:cs="Palatino Linotype"/>
          <w:sz w:val="24"/>
        </w:rPr>
        <w:t xml:space="preserve"> para realizar el escaneo de la documentación, por lo que se entregará de manera personal en las oficinas del</w:t>
      </w:r>
      <w:r w:rsidR="00FB10B1" w:rsidRPr="00564245">
        <w:rPr>
          <w:rFonts w:ascii="Palatino Linotype" w:eastAsia="Palatino Linotype" w:hAnsi="Palatino Linotype" w:cs="Palatino Linotype"/>
          <w:sz w:val="24"/>
        </w:rPr>
        <w:t xml:space="preserve"> Archivo Municipal</w:t>
      </w:r>
      <w:r w:rsidR="003A0C72" w:rsidRPr="00564245">
        <w:rPr>
          <w:rFonts w:ascii="Palatino Linotype" w:eastAsia="Palatino Linotype" w:hAnsi="Palatino Linotype" w:cs="Palatino Linotype"/>
          <w:sz w:val="24"/>
        </w:rPr>
        <w:t xml:space="preserve">. </w:t>
      </w:r>
    </w:p>
    <w:p w14:paraId="31D50706" w14:textId="77777777" w:rsidR="008C2DDC" w:rsidRPr="00564245" w:rsidRDefault="008C2DDC" w:rsidP="003A0C72">
      <w:pPr>
        <w:pStyle w:val="Prrafodelista"/>
        <w:spacing w:line="360" w:lineRule="auto"/>
        <w:ind w:left="0"/>
        <w:jc w:val="both"/>
        <w:rPr>
          <w:rFonts w:ascii="Palatino Linotype" w:eastAsia="Palatino Linotype" w:hAnsi="Palatino Linotype" w:cs="Palatino Linotype"/>
          <w:sz w:val="24"/>
        </w:rPr>
      </w:pPr>
    </w:p>
    <w:p w14:paraId="233C67F8" w14:textId="6E59A5F6" w:rsidR="00790221" w:rsidRPr="00564245" w:rsidRDefault="00790221" w:rsidP="00790221">
      <w:pPr>
        <w:numPr>
          <w:ilvl w:val="0"/>
          <w:numId w:val="2"/>
        </w:numPr>
        <w:spacing w:line="360" w:lineRule="auto"/>
        <w:ind w:left="0" w:right="34" w:firstLine="0"/>
        <w:contextualSpacing/>
        <w:jc w:val="both"/>
        <w:rPr>
          <w:rFonts w:ascii="Palatino Linotype" w:eastAsia="MS Mincho" w:hAnsi="Palatino Linotype" w:cs="Arial"/>
          <w:sz w:val="24"/>
          <w:szCs w:val="24"/>
        </w:rPr>
      </w:pPr>
      <w:r w:rsidRPr="00564245">
        <w:rPr>
          <w:rFonts w:ascii="Palatino Linotype" w:eastAsia="MS Mincho" w:hAnsi="Palatino Linotype" w:cs="Arial"/>
          <w:sz w:val="24"/>
          <w:szCs w:val="24"/>
        </w:rPr>
        <w:t>De la respuesta del Sujeto Obligado, se advierte que al indicar que se presente de manera presencial en las oficinas del Archivo Municipal, se está solicitando un cambio de modalidad.</w:t>
      </w:r>
    </w:p>
    <w:p w14:paraId="5F6D6A23" w14:textId="77777777" w:rsidR="00790221" w:rsidRPr="00564245" w:rsidRDefault="00790221" w:rsidP="00790221">
      <w:pPr>
        <w:pStyle w:val="Prrafodelista"/>
        <w:rPr>
          <w:rFonts w:ascii="Palatino Linotype" w:hAnsi="Palatino Linotype"/>
          <w:sz w:val="24"/>
          <w:lang w:val="es-ES"/>
        </w:rPr>
      </w:pPr>
    </w:p>
    <w:p w14:paraId="265A8698" w14:textId="09C09AA0" w:rsidR="00790221" w:rsidRPr="00564245" w:rsidRDefault="00790221" w:rsidP="00790221">
      <w:pPr>
        <w:numPr>
          <w:ilvl w:val="0"/>
          <w:numId w:val="2"/>
        </w:numPr>
        <w:spacing w:line="360" w:lineRule="auto"/>
        <w:ind w:left="0" w:right="34" w:firstLine="0"/>
        <w:contextualSpacing/>
        <w:jc w:val="both"/>
        <w:rPr>
          <w:rFonts w:ascii="Palatino Linotype" w:eastAsia="MS Mincho" w:hAnsi="Palatino Linotype" w:cs="Arial"/>
          <w:sz w:val="32"/>
          <w:szCs w:val="24"/>
        </w:rPr>
      </w:pPr>
      <w:r w:rsidRPr="00564245">
        <w:rPr>
          <w:rFonts w:ascii="Palatino Linotype" w:hAnsi="Palatino Linotype"/>
          <w:sz w:val="24"/>
          <w:lang w:val="es-ES"/>
        </w:rPr>
        <w:t>Es necesario traer a contexto La Ley de Transparencia y Acceso a la Información Pública del Estado de México y Municipios establece en los artículos 155 fracción V, 158 y 164, que dispone lo siguiente:</w:t>
      </w:r>
    </w:p>
    <w:p w14:paraId="79EA3966" w14:textId="77777777" w:rsidR="00790221" w:rsidRPr="00564245" w:rsidRDefault="00790221" w:rsidP="00790221">
      <w:pPr>
        <w:pStyle w:val="Prrafodelista"/>
        <w:tabs>
          <w:tab w:val="left" w:pos="851"/>
        </w:tabs>
        <w:spacing w:before="240" w:after="240" w:line="360" w:lineRule="auto"/>
        <w:ind w:left="567" w:right="567"/>
        <w:jc w:val="both"/>
        <w:rPr>
          <w:rFonts w:ascii="Palatino Linotype" w:hAnsi="Palatino Linotype"/>
          <w:i/>
          <w:iCs/>
          <w:szCs w:val="22"/>
          <w:lang w:val="es-ES"/>
        </w:rPr>
      </w:pPr>
      <w:r w:rsidRPr="00564245">
        <w:rPr>
          <w:rFonts w:ascii="Palatino Linotype" w:hAnsi="Palatino Linotype"/>
          <w:i/>
          <w:iCs/>
          <w:szCs w:val="22"/>
          <w:lang w:val="es-ES"/>
        </w:rPr>
        <w:t>Artículo 155. Para presentar una solicitud por escrito, no se podrán exigir mayores requisitos que los siguientes:</w:t>
      </w:r>
    </w:p>
    <w:p w14:paraId="29A9097F" w14:textId="77777777" w:rsidR="00790221" w:rsidRPr="00564245" w:rsidRDefault="00790221" w:rsidP="00790221">
      <w:pPr>
        <w:pStyle w:val="Prrafodelista"/>
        <w:tabs>
          <w:tab w:val="left" w:pos="851"/>
        </w:tabs>
        <w:spacing w:before="240" w:after="240" w:line="360" w:lineRule="auto"/>
        <w:ind w:left="567" w:right="567"/>
        <w:jc w:val="both"/>
        <w:rPr>
          <w:rFonts w:ascii="Palatino Linotype" w:hAnsi="Palatino Linotype"/>
          <w:i/>
          <w:iCs/>
          <w:szCs w:val="22"/>
          <w:lang w:val="es-ES"/>
        </w:rPr>
      </w:pPr>
      <w:r w:rsidRPr="00564245">
        <w:rPr>
          <w:rFonts w:ascii="Palatino Linotype" w:hAnsi="Palatino Linotype"/>
          <w:i/>
          <w:iCs/>
          <w:szCs w:val="22"/>
          <w:lang w:val="es-ES"/>
        </w:rPr>
        <w:t>I. a IV. …</w:t>
      </w:r>
    </w:p>
    <w:p w14:paraId="54DE2853" w14:textId="77777777" w:rsidR="00790221" w:rsidRPr="00564245" w:rsidRDefault="00790221" w:rsidP="00790221">
      <w:pPr>
        <w:pStyle w:val="Prrafodelista"/>
        <w:tabs>
          <w:tab w:val="left" w:pos="851"/>
        </w:tabs>
        <w:spacing w:before="240" w:after="240" w:line="360" w:lineRule="auto"/>
        <w:ind w:left="567" w:right="567"/>
        <w:jc w:val="both"/>
        <w:rPr>
          <w:rFonts w:ascii="Palatino Linotype" w:hAnsi="Palatino Linotype"/>
          <w:i/>
          <w:iCs/>
          <w:szCs w:val="22"/>
          <w:lang w:val="es-ES"/>
        </w:rPr>
      </w:pPr>
      <w:r w:rsidRPr="00564245">
        <w:rPr>
          <w:rFonts w:ascii="Palatino Linotype" w:hAnsi="Palatino Linotype"/>
          <w:b/>
          <w:i/>
          <w:iCs/>
          <w:szCs w:val="22"/>
          <w:lang w:val="es-ES"/>
        </w:rPr>
        <w:t>V. La modalidad en la que prefiere se otorgue el acceso a la información</w:t>
      </w:r>
      <w:r w:rsidRPr="00564245">
        <w:rPr>
          <w:rFonts w:ascii="Palatino Linotype" w:hAnsi="Palatino Linotype"/>
          <w:i/>
          <w:iCs/>
          <w:szCs w:val="22"/>
          <w:lang w:val="es-ES"/>
        </w:rPr>
        <w:t>, la cual podrá ser verbal, siempre y cuando sea para fines de orientación, mediante consulta directa, mediante la expedición de copias simples o certificadas o la reproducción en cualquier otro medio, incluidos los electrónicos</w:t>
      </w:r>
    </w:p>
    <w:p w14:paraId="69BDD429" w14:textId="77777777" w:rsidR="00790221" w:rsidRPr="00564245" w:rsidRDefault="00790221" w:rsidP="00790221">
      <w:pPr>
        <w:pStyle w:val="Prrafodelista"/>
        <w:tabs>
          <w:tab w:val="left" w:pos="851"/>
        </w:tabs>
        <w:spacing w:before="240" w:after="240" w:line="360" w:lineRule="auto"/>
        <w:ind w:left="567" w:right="567"/>
        <w:jc w:val="both"/>
        <w:rPr>
          <w:rFonts w:ascii="Palatino Linotype" w:hAnsi="Palatino Linotype"/>
          <w:i/>
          <w:iCs/>
          <w:szCs w:val="22"/>
          <w:lang w:val="es-ES"/>
        </w:rPr>
      </w:pPr>
      <w:r w:rsidRPr="00564245">
        <w:rPr>
          <w:rFonts w:ascii="Palatino Linotype" w:hAnsi="Palatino Linotype"/>
          <w:i/>
          <w:iCs/>
          <w:szCs w:val="22"/>
          <w:lang w:val="es-ES"/>
        </w:rPr>
        <w:t>…</w:t>
      </w:r>
    </w:p>
    <w:p w14:paraId="32812B32" w14:textId="77777777" w:rsidR="00790221" w:rsidRPr="00564245" w:rsidRDefault="00790221" w:rsidP="00790221">
      <w:pPr>
        <w:pStyle w:val="Prrafodelista"/>
        <w:tabs>
          <w:tab w:val="left" w:pos="851"/>
        </w:tabs>
        <w:spacing w:before="240" w:after="240" w:line="360" w:lineRule="auto"/>
        <w:ind w:left="567" w:right="567"/>
        <w:jc w:val="both"/>
        <w:rPr>
          <w:rFonts w:ascii="Palatino Linotype" w:hAnsi="Palatino Linotype"/>
          <w:i/>
          <w:iCs/>
          <w:szCs w:val="22"/>
          <w:lang w:val="es-ES"/>
        </w:rPr>
      </w:pPr>
    </w:p>
    <w:p w14:paraId="2062F223" w14:textId="77777777" w:rsidR="00790221" w:rsidRPr="00564245" w:rsidRDefault="00790221" w:rsidP="00790221">
      <w:pPr>
        <w:pStyle w:val="Prrafodelista"/>
        <w:tabs>
          <w:tab w:val="left" w:pos="851"/>
        </w:tabs>
        <w:spacing w:before="240" w:after="240" w:line="360" w:lineRule="auto"/>
        <w:ind w:left="567" w:right="567"/>
        <w:jc w:val="both"/>
        <w:rPr>
          <w:rFonts w:ascii="Palatino Linotype" w:hAnsi="Palatino Linotype"/>
          <w:i/>
          <w:iCs/>
          <w:szCs w:val="22"/>
        </w:rPr>
      </w:pPr>
      <w:r w:rsidRPr="00564245">
        <w:rPr>
          <w:rFonts w:ascii="Palatino Linotype" w:hAnsi="Palatino Linotype"/>
          <w:i/>
          <w:iCs/>
          <w:szCs w:val="22"/>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0EEFDB72" w14:textId="77777777" w:rsidR="00790221" w:rsidRPr="00564245" w:rsidRDefault="00790221" w:rsidP="00790221">
      <w:pPr>
        <w:pStyle w:val="Prrafodelista"/>
        <w:tabs>
          <w:tab w:val="left" w:pos="851"/>
        </w:tabs>
        <w:spacing w:before="240" w:after="240" w:line="360" w:lineRule="auto"/>
        <w:ind w:left="567" w:right="567"/>
        <w:jc w:val="both"/>
        <w:rPr>
          <w:rFonts w:ascii="Palatino Linotype" w:hAnsi="Palatino Linotype"/>
          <w:i/>
          <w:iCs/>
          <w:szCs w:val="22"/>
          <w:lang w:val="es-ES"/>
        </w:rPr>
      </w:pPr>
      <w:r w:rsidRPr="00564245">
        <w:rPr>
          <w:rFonts w:ascii="Palatino Linotype" w:hAnsi="Palatino Linotype"/>
          <w:i/>
          <w:iCs/>
          <w:szCs w:val="22"/>
        </w:rPr>
        <w:t>En todo caso, se facilitará su copia simple o certificada, así como su reproducción por cualquier medio disponible en las instalaciones del sujeto obligado o que, en su caso, aporte el solicitante</w:t>
      </w:r>
    </w:p>
    <w:p w14:paraId="22C256C5" w14:textId="77777777" w:rsidR="00790221" w:rsidRPr="00564245" w:rsidRDefault="00790221" w:rsidP="00790221">
      <w:pPr>
        <w:pStyle w:val="Prrafodelista"/>
        <w:tabs>
          <w:tab w:val="left" w:pos="851"/>
        </w:tabs>
        <w:spacing w:before="240" w:after="240" w:line="360" w:lineRule="auto"/>
        <w:ind w:left="567" w:right="567"/>
        <w:jc w:val="both"/>
        <w:rPr>
          <w:rFonts w:ascii="Palatino Linotype" w:hAnsi="Palatino Linotype"/>
          <w:i/>
          <w:iCs/>
          <w:szCs w:val="22"/>
          <w:lang w:val="es-ES"/>
        </w:rPr>
      </w:pPr>
    </w:p>
    <w:p w14:paraId="14877971" w14:textId="77777777" w:rsidR="00790221" w:rsidRPr="00564245" w:rsidRDefault="00790221" w:rsidP="00790221">
      <w:pPr>
        <w:pStyle w:val="Prrafodelista"/>
        <w:tabs>
          <w:tab w:val="left" w:pos="851"/>
        </w:tabs>
        <w:spacing w:before="240" w:after="240" w:line="360" w:lineRule="auto"/>
        <w:ind w:left="567" w:right="567"/>
        <w:jc w:val="both"/>
        <w:rPr>
          <w:rFonts w:ascii="Palatino Linotype" w:hAnsi="Palatino Linotype"/>
          <w:i/>
          <w:iCs/>
          <w:szCs w:val="22"/>
          <w:lang w:val="es-ES"/>
        </w:rPr>
      </w:pPr>
      <w:r w:rsidRPr="00564245">
        <w:rPr>
          <w:rFonts w:ascii="Palatino Linotype" w:hAnsi="Palatino Linotype"/>
          <w:i/>
          <w:iCs/>
          <w:szCs w:val="22"/>
          <w:lang w:val="es-ES"/>
        </w:rPr>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2C4AAE88" w14:textId="77777777" w:rsidR="00790221" w:rsidRPr="00564245" w:rsidRDefault="00790221" w:rsidP="00790221">
      <w:pPr>
        <w:pStyle w:val="Prrafodelista"/>
        <w:tabs>
          <w:tab w:val="left" w:pos="851"/>
        </w:tabs>
        <w:spacing w:before="240" w:after="240" w:line="360" w:lineRule="auto"/>
        <w:ind w:left="0" w:right="49"/>
        <w:jc w:val="both"/>
        <w:rPr>
          <w:rFonts w:ascii="Palatino Linotype" w:hAnsi="Palatino Linotype"/>
          <w:lang w:val="es-ES"/>
        </w:rPr>
      </w:pPr>
    </w:p>
    <w:p w14:paraId="48166003" w14:textId="77777777" w:rsidR="00790221" w:rsidRPr="00564245" w:rsidRDefault="00790221" w:rsidP="00790221">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564245">
        <w:rPr>
          <w:rFonts w:ascii="Palatino Linotype" w:hAnsi="Palatino Linotype"/>
          <w:sz w:val="24"/>
          <w:lang w:val="es-ES"/>
        </w:rPr>
        <w:t xml:space="preserve">La normatividad en materia establece que se privilegiará la modalidad de entrega elegida por el Recurrente y será excepcional un cambio de modalidad cuando la información </w:t>
      </w:r>
      <w:r w:rsidRPr="00564245">
        <w:rPr>
          <w:rFonts w:ascii="Palatino Linotype" w:hAnsi="Palatino Linotype"/>
          <w:sz w:val="24"/>
        </w:rPr>
        <w:t>sobrepase las capacidades técnicas administrativas y humanas, dicho cambio será debidamente fundado y motivado.</w:t>
      </w:r>
    </w:p>
    <w:p w14:paraId="1D6E2D4E" w14:textId="77777777" w:rsidR="00790221" w:rsidRPr="00564245" w:rsidRDefault="00790221" w:rsidP="00790221">
      <w:pPr>
        <w:pStyle w:val="Prrafodelista"/>
        <w:tabs>
          <w:tab w:val="left" w:pos="851"/>
        </w:tabs>
        <w:spacing w:before="240" w:after="240" w:line="360" w:lineRule="auto"/>
        <w:ind w:left="0" w:right="49"/>
        <w:jc w:val="both"/>
        <w:rPr>
          <w:rFonts w:ascii="Palatino Linotype" w:hAnsi="Palatino Linotype"/>
          <w:sz w:val="24"/>
          <w:lang w:val="es-ES"/>
        </w:rPr>
      </w:pPr>
    </w:p>
    <w:p w14:paraId="26CCD77D" w14:textId="4349185D" w:rsidR="00790221" w:rsidRPr="00564245" w:rsidRDefault="000E33C9" w:rsidP="00790221">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564245">
        <w:rPr>
          <w:rFonts w:ascii="Palatino Linotype" w:hAnsi="Palatino Linotype"/>
          <w:iCs/>
          <w:sz w:val="24"/>
          <w:lang w:val="es-ES"/>
        </w:rPr>
        <w:t>S</w:t>
      </w:r>
      <w:r w:rsidR="00790221" w:rsidRPr="00564245">
        <w:rPr>
          <w:rFonts w:ascii="Palatino Linotype" w:hAnsi="Palatino Linotype"/>
          <w:iCs/>
          <w:sz w:val="24"/>
          <w:lang w:val="es-ES"/>
        </w:rPr>
        <w:t xml:space="preserve">in embargo, al momento de manifestar las razones que sustenten el cambio de modalidad, el Sujeto Obligado señaló </w:t>
      </w:r>
      <w:r w:rsidRPr="00564245">
        <w:rPr>
          <w:rFonts w:ascii="Palatino Linotype" w:hAnsi="Palatino Linotype"/>
          <w:iCs/>
          <w:sz w:val="24"/>
          <w:lang w:val="es-ES"/>
        </w:rPr>
        <w:t>que no cuenta con el equipo tecnológico para realizar el escaneo de la documentación.</w:t>
      </w:r>
    </w:p>
    <w:p w14:paraId="1B739B32" w14:textId="77777777" w:rsidR="00790221" w:rsidRPr="00564245" w:rsidRDefault="00790221" w:rsidP="00790221">
      <w:pPr>
        <w:pStyle w:val="Prrafodelista"/>
        <w:rPr>
          <w:rFonts w:ascii="Palatino Linotype" w:hAnsi="Palatino Linotype"/>
          <w:iCs/>
          <w:sz w:val="24"/>
          <w:lang w:val="es-ES"/>
        </w:rPr>
      </w:pPr>
    </w:p>
    <w:p w14:paraId="3D159D43" w14:textId="77777777" w:rsidR="00790221" w:rsidRPr="00564245" w:rsidRDefault="00790221" w:rsidP="00790221">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564245">
        <w:rPr>
          <w:rFonts w:ascii="Palatino Linotype" w:hAnsi="Palatino Linotype"/>
          <w:sz w:val="24"/>
          <w:lang w:val="es-ES"/>
        </w:rPr>
        <w:t xml:space="preserve">Es necesario precisar que la Ley en la materia establece que, </w:t>
      </w:r>
      <w:r w:rsidRPr="00564245">
        <w:rPr>
          <w:rFonts w:ascii="Palatino Linotype" w:hAnsi="Palatino Linotype"/>
          <w:i/>
          <w:sz w:val="24"/>
          <w:szCs w:val="22"/>
          <w:lang w:val="es-ES"/>
        </w:rPr>
        <w:t xml:space="preserve">de manera excepcional, cuando de forma fundada y motivada así lo determine el sujeto obligado, en aquellos </w:t>
      </w:r>
      <w:r w:rsidRPr="00564245">
        <w:rPr>
          <w:rFonts w:ascii="Palatino Linotype" w:hAnsi="Palatino Linotype"/>
          <w:i/>
          <w:sz w:val="24"/>
          <w:szCs w:val="22"/>
        </w:rPr>
        <w:t xml:space="preserve">casos en que la información solicitada que ya se encuentre en su posesión implique análisis, estudio o procesamiento de documentos cuya entrega o reproducción </w:t>
      </w:r>
      <w:r w:rsidRPr="00564245">
        <w:rPr>
          <w:rFonts w:ascii="Palatino Linotype" w:hAnsi="Palatino Linotype"/>
          <w:b/>
          <w:i/>
          <w:sz w:val="24"/>
          <w:szCs w:val="22"/>
        </w:rPr>
        <w:t>sobrepase las capacidades técnicas administrativas y humanas</w:t>
      </w:r>
      <w:r w:rsidRPr="00564245">
        <w:rPr>
          <w:rFonts w:ascii="Palatino Linotype" w:hAnsi="Palatino Linotype"/>
          <w:i/>
          <w:sz w:val="24"/>
          <w:szCs w:val="22"/>
        </w:rPr>
        <w:t xml:space="preserve"> del sujeto obligado para cumplir con la solicitud, en los plazos establecidos para dichos efectos, se podrá poner a disposición del solicitante los documentos en consulta directa, salvo la información clasificada.</w:t>
      </w:r>
    </w:p>
    <w:p w14:paraId="013EF3DA" w14:textId="77777777" w:rsidR="00790221" w:rsidRPr="00564245" w:rsidRDefault="00790221" w:rsidP="00790221">
      <w:pPr>
        <w:pStyle w:val="Prrafodelista"/>
        <w:ind w:left="0"/>
        <w:rPr>
          <w:rFonts w:ascii="Palatino Linotype" w:hAnsi="Palatino Linotype"/>
          <w:iCs/>
          <w:sz w:val="24"/>
          <w:lang w:val="es-ES"/>
        </w:rPr>
      </w:pPr>
    </w:p>
    <w:p w14:paraId="671DA3DF" w14:textId="77777777" w:rsidR="00790221" w:rsidRPr="00564245" w:rsidRDefault="00790221" w:rsidP="00790221">
      <w:pPr>
        <w:pStyle w:val="Prrafodelista"/>
        <w:numPr>
          <w:ilvl w:val="0"/>
          <w:numId w:val="2"/>
        </w:numPr>
        <w:tabs>
          <w:tab w:val="left" w:pos="426"/>
        </w:tabs>
        <w:spacing w:line="360" w:lineRule="auto"/>
        <w:ind w:left="0" w:right="51" w:firstLine="0"/>
        <w:jc w:val="both"/>
        <w:rPr>
          <w:rFonts w:ascii="Palatino Linotype" w:hAnsi="Palatino Linotype"/>
          <w:sz w:val="24"/>
          <w:lang w:val="es-ES"/>
        </w:rPr>
      </w:pPr>
      <w:r w:rsidRPr="00564245">
        <w:rPr>
          <w:rFonts w:ascii="Palatino Linotype" w:hAnsi="Palatino Linotype"/>
          <w:sz w:val="24"/>
          <w:lang w:val="es-ES"/>
        </w:rPr>
        <w:t xml:space="preserve"> Referente a la capacidad administrativa, ésta es definida como la habilidad institucional de un gobierno, para formular y realizar planes, políticas, programas, actividades, operaciones u otras medidas para cumplir con los propósitos de desarrollo. En palabras más simples, es la </w:t>
      </w:r>
      <w:r w:rsidRPr="00564245">
        <w:rPr>
          <w:rFonts w:ascii="Palatino Linotype" w:hAnsi="Palatino Linotype"/>
          <w:b/>
          <w:bCs/>
          <w:sz w:val="24"/>
          <w:lang w:val="es-ES"/>
        </w:rPr>
        <w:t>eficiencia organizacional para efectuar funciones esenciales</w:t>
      </w:r>
      <w:r w:rsidRPr="00564245">
        <w:rPr>
          <w:rFonts w:ascii="Palatino Linotype" w:hAnsi="Palatino Linotype"/>
          <w:sz w:val="24"/>
          <w:lang w:val="es-ES"/>
        </w:rPr>
        <w:t>.</w:t>
      </w:r>
    </w:p>
    <w:p w14:paraId="77248C42" w14:textId="77777777" w:rsidR="00790221" w:rsidRPr="00564245" w:rsidRDefault="00790221" w:rsidP="00790221">
      <w:pPr>
        <w:pStyle w:val="Prrafodelista"/>
        <w:tabs>
          <w:tab w:val="left" w:pos="426"/>
        </w:tabs>
        <w:spacing w:line="360" w:lineRule="auto"/>
        <w:ind w:left="0" w:right="51"/>
        <w:jc w:val="both"/>
        <w:rPr>
          <w:rFonts w:ascii="Palatino Linotype" w:hAnsi="Palatino Linotype"/>
          <w:sz w:val="24"/>
          <w:lang w:val="es-ES"/>
        </w:rPr>
      </w:pPr>
    </w:p>
    <w:p w14:paraId="5025BB02" w14:textId="77777777" w:rsidR="00790221" w:rsidRPr="00564245" w:rsidRDefault="00790221" w:rsidP="00790221">
      <w:pPr>
        <w:pStyle w:val="Prrafodelista"/>
        <w:numPr>
          <w:ilvl w:val="0"/>
          <w:numId w:val="2"/>
        </w:numPr>
        <w:tabs>
          <w:tab w:val="left" w:pos="426"/>
        </w:tabs>
        <w:spacing w:line="360" w:lineRule="auto"/>
        <w:ind w:left="0" w:right="51" w:firstLine="0"/>
        <w:jc w:val="both"/>
        <w:rPr>
          <w:rFonts w:ascii="Palatino Linotype" w:hAnsi="Palatino Linotype"/>
          <w:sz w:val="24"/>
          <w:lang w:val="es-ES"/>
        </w:rPr>
      </w:pPr>
      <w:r w:rsidRPr="00564245">
        <w:rPr>
          <w:rFonts w:ascii="Palatino Linotype" w:hAnsi="Palatino Linotype"/>
          <w:sz w:val="24"/>
          <w:lang w:val="es-ES"/>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52841F75" w14:textId="77777777" w:rsidR="00790221" w:rsidRPr="00564245" w:rsidRDefault="00790221" w:rsidP="00790221">
      <w:pPr>
        <w:pStyle w:val="Prrafodelista"/>
        <w:tabs>
          <w:tab w:val="left" w:pos="426"/>
        </w:tabs>
        <w:spacing w:line="360" w:lineRule="auto"/>
        <w:ind w:left="0" w:right="51"/>
        <w:jc w:val="both"/>
        <w:rPr>
          <w:rFonts w:ascii="Palatino Linotype" w:hAnsi="Palatino Linotype"/>
          <w:sz w:val="24"/>
          <w:lang w:val="es-ES"/>
        </w:rPr>
      </w:pPr>
    </w:p>
    <w:p w14:paraId="31B79C47" w14:textId="77777777" w:rsidR="00790221" w:rsidRPr="00564245" w:rsidRDefault="00790221" w:rsidP="00790221">
      <w:pPr>
        <w:pStyle w:val="Prrafodelista"/>
        <w:numPr>
          <w:ilvl w:val="0"/>
          <w:numId w:val="2"/>
        </w:numPr>
        <w:tabs>
          <w:tab w:val="left" w:pos="426"/>
        </w:tabs>
        <w:spacing w:line="360" w:lineRule="auto"/>
        <w:ind w:left="0" w:right="51" w:firstLine="0"/>
        <w:jc w:val="both"/>
        <w:rPr>
          <w:rFonts w:ascii="Palatino Linotype" w:hAnsi="Palatino Linotype"/>
          <w:sz w:val="24"/>
          <w:lang w:val="es-ES"/>
        </w:rPr>
      </w:pPr>
      <w:r w:rsidRPr="00564245">
        <w:rPr>
          <w:rFonts w:ascii="Palatino Linotype" w:hAnsi="Palatino Linotype"/>
          <w:sz w:val="24"/>
          <w:lang w:val="es-ES"/>
        </w:rPr>
        <w:t xml:space="preserve">Desde una perspectiva institucional, la </w:t>
      </w:r>
      <w:r w:rsidRPr="00564245">
        <w:rPr>
          <w:rFonts w:ascii="Palatino Linotype" w:hAnsi="Palatino Linotype"/>
          <w:b/>
          <w:bCs/>
          <w:sz w:val="24"/>
          <w:lang w:val="es-ES"/>
        </w:rPr>
        <w:t>capacidad administrativa</w:t>
      </w:r>
      <w:r w:rsidRPr="00564245">
        <w:rPr>
          <w:rFonts w:ascii="Palatino Linotype" w:hAnsi="Palatino Linotype"/>
          <w:sz w:val="24"/>
          <w:lang w:val="es-ES"/>
        </w:rPr>
        <w:t xml:space="preserve"> es entendida como “</w:t>
      </w:r>
      <w:r w:rsidRPr="00564245">
        <w:rPr>
          <w:rFonts w:ascii="Palatino Linotype" w:hAnsi="Palatino Linotype"/>
          <w:i/>
          <w:iCs/>
          <w:sz w:val="24"/>
          <w:lang w:val="es-ES"/>
        </w:rPr>
        <w:t xml:space="preserve">las habilidades técnico-burocráticas del aparato estatal requeridas para alcanzar sus objetos. En este componente se ubican el nivel micro y meso de la Capacidad Institucional. El </w:t>
      </w:r>
      <w:r w:rsidRPr="00564245">
        <w:rPr>
          <w:rFonts w:ascii="Palatino Linotype" w:hAnsi="Palatino Linotype"/>
          <w:b/>
          <w:bCs/>
          <w:i/>
          <w:iCs/>
          <w:sz w:val="24"/>
          <w:lang w:val="es-ES"/>
        </w:rPr>
        <w:t>primero</w:t>
      </w:r>
      <w:r w:rsidRPr="00564245">
        <w:rPr>
          <w:rFonts w:ascii="Palatino Linotype" w:hAnsi="Palatino Linotype"/>
          <w:i/>
          <w:iCs/>
          <w:sz w:val="24"/>
          <w:lang w:val="es-ES"/>
        </w:rPr>
        <w:t xml:space="preserve"> hace alusión al individuo, al </w:t>
      </w:r>
      <w:r w:rsidRPr="00564245">
        <w:rPr>
          <w:rFonts w:ascii="Palatino Linotype" w:hAnsi="Palatino Linotype"/>
          <w:b/>
          <w:bCs/>
          <w:i/>
          <w:iCs/>
          <w:sz w:val="24"/>
          <w:lang w:val="es-ES"/>
        </w:rPr>
        <w:t>recurso humano</w:t>
      </w:r>
      <w:r w:rsidRPr="00564245">
        <w:rPr>
          <w:rFonts w:ascii="Palatino Linotype" w:hAnsi="Palatino Linotype"/>
          <w:i/>
          <w:iCs/>
          <w:sz w:val="24"/>
          <w:lang w:val="es-ES"/>
        </w:rPr>
        <w:t xml:space="preserve">. En el segundo nivel, se ubica la </w:t>
      </w:r>
      <w:r w:rsidRPr="00564245">
        <w:rPr>
          <w:rFonts w:ascii="Palatino Linotype" w:hAnsi="Palatino Linotype"/>
          <w:b/>
          <w:bCs/>
          <w:i/>
          <w:iCs/>
          <w:sz w:val="24"/>
          <w:lang w:val="es-ES"/>
        </w:rPr>
        <w:t>capacidad de gestión</w:t>
      </w:r>
      <w:r w:rsidRPr="00564245">
        <w:rPr>
          <w:rFonts w:ascii="Palatino Linotype" w:hAnsi="Palatino Linotype"/>
          <w:i/>
          <w:iCs/>
          <w:sz w:val="24"/>
          <w:lang w:val="es-ES"/>
        </w:rPr>
        <w:t>, el cual se centra en el fortalecimiento organizacional como área de intervención para construir capacidad; cultura organizacional, sistemas de comunicación u organización</w:t>
      </w:r>
      <w:r w:rsidRPr="00564245">
        <w:rPr>
          <w:rFonts w:ascii="Palatino Linotype" w:hAnsi="Palatino Linotype"/>
          <w:sz w:val="24"/>
          <w:lang w:val="es-ES"/>
        </w:rPr>
        <w:t>”</w:t>
      </w:r>
      <w:r w:rsidRPr="00564245">
        <w:rPr>
          <w:rFonts w:ascii="Palatino Linotype" w:eastAsia="MS Mincho" w:hAnsi="Palatino Linotype" w:cs="Arial"/>
          <w:i/>
          <w:sz w:val="24"/>
          <w:vertAlign w:val="superscript"/>
          <w:lang w:eastAsia="es-MX"/>
        </w:rPr>
        <w:t xml:space="preserve"> </w:t>
      </w:r>
      <w:r w:rsidRPr="00564245">
        <w:rPr>
          <w:rFonts w:ascii="Palatino Linotype" w:eastAsia="MS Mincho" w:hAnsi="Palatino Linotype" w:cs="Arial"/>
          <w:i/>
          <w:sz w:val="24"/>
          <w:vertAlign w:val="superscript"/>
          <w:lang w:eastAsia="es-MX"/>
        </w:rPr>
        <w:footnoteReference w:id="7"/>
      </w:r>
      <w:r w:rsidRPr="00564245">
        <w:rPr>
          <w:rFonts w:ascii="Palatino Linotype" w:hAnsi="Palatino Linotype"/>
          <w:sz w:val="24"/>
          <w:lang w:val="es-ES"/>
        </w:rPr>
        <w:t xml:space="preserve">. </w:t>
      </w:r>
    </w:p>
    <w:p w14:paraId="6BF32249" w14:textId="77777777" w:rsidR="00790221" w:rsidRPr="00564245" w:rsidRDefault="00790221" w:rsidP="00790221">
      <w:pPr>
        <w:pStyle w:val="Prrafodelista"/>
        <w:tabs>
          <w:tab w:val="left" w:pos="426"/>
        </w:tabs>
        <w:spacing w:line="360" w:lineRule="auto"/>
        <w:ind w:left="0" w:right="51"/>
        <w:jc w:val="both"/>
        <w:rPr>
          <w:rFonts w:ascii="Palatino Linotype" w:hAnsi="Palatino Linotype"/>
          <w:sz w:val="24"/>
          <w:lang w:val="es-ES"/>
        </w:rPr>
      </w:pPr>
    </w:p>
    <w:p w14:paraId="69774A32" w14:textId="77777777" w:rsidR="00790221" w:rsidRPr="00564245" w:rsidRDefault="00790221" w:rsidP="00790221">
      <w:pPr>
        <w:pStyle w:val="Prrafodelista"/>
        <w:numPr>
          <w:ilvl w:val="0"/>
          <w:numId w:val="2"/>
        </w:numPr>
        <w:tabs>
          <w:tab w:val="left" w:pos="426"/>
        </w:tabs>
        <w:spacing w:line="360" w:lineRule="auto"/>
        <w:ind w:left="0" w:right="51" w:firstLine="0"/>
        <w:jc w:val="both"/>
        <w:rPr>
          <w:rFonts w:ascii="Palatino Linotype" w:hAnsi="Palatino Linotype"/>
          <w:sz w:val="24"/>
          <w:lang w:val="es-ES"/>
        </w:rPr>
      </w:pPr>
      <w:r w:rsidRPr="00564245">
        <w:rPr>
          <w:rFonts w:ascii="Palatino Linotype" w:hAnsi="Palatino Linotype"/>
          <w:sz w:val="24"/>
          <w:lang w:val="es-ES"/>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20664DC9" w14:textId="77777777" w:rsidR="00790221" w:rsidRPr="00564245" w:rsidRDefault="00790221" w:rsidP="00790221">
      <w:pPr>
        <w:pStyle w:val="Prrafodelista"/>
        <w:tabs>
          <w:tab w:val="left" w:pos="426"/>
        </w:tabs>
        <w:spacing w:line="360" w:lineRule="auto"/>
        <w:ind w:left="0" w:right="51"/>
        <w:jc w:val="both"/>
        <w:rPr>
          <w:rFonts w:ascii="Palatino Linotype" w:hAnsi="Palatino Linotype"/>
          <w:sz w:val="24"/>
          <w:lang w:val="es-ES"/>
        </w:rPr>
      </w:pPr>
    </w:p>
    <w:p w14:paraId="0FC2E7E5" w14:textId="77777777" w:rsidR="00790221" w:rsidRPr="00564245" w:rsidRDefault="00790221" w:rsidP="00790221">
      <w:pPr>
        <w:pStyle w:val="Prrafodelista"/>
        <w:numPr>
          <w:ilvl w:val="0"/>
          <w:numId w:val="2"/>
        </w:numPr>
        <w:tabs>
          <w:tab w:val="left" w:pos="426"/>
        </w:tabs>
        <w:spacing w:line="360" w:lineRule="auto"/>
        <w:ind w:left="0" w:right="51" w:firstLine="0"/>
        <w:jc w:val="both"/>
        <w:rPr>
          <w:rFonts w:ascii="Palatino Linotype" w:hAnsi="Palatino Linotype"/>
          <w:sz w:val="24"/>
          <w:lang w:val="es-ES"/>
        </w:rPr>
      </w:pPr>
      <w:r w:rsidRPr="00564245">
        <w:rPr>
          <w:rFonts w:ascii="Palatino Linotype" w:hAnsi="Palatino Linotype"/>
          <w:sz w:val="24"/>
          <w:lang w:val="es-ES"/>
        </w:rPr>
        <w:t xml:space="preserve">Ahora bien, respecto de las capacidades humanas, vale la pena precisar lo que se denomina por </w:t>
      </w:r>
      <w:r w:rsidRPr="00564245">
        <w:rPr>
          <w:rFonts w:ascii="Palatino Linotype" w:hAnsi="Palatino Linotype"/>
          <w:b/>
          <w:bCs/>
          <w:i/>
          <w:iCs/>
          <w:sz w:val="24"/>
          <w:lang w:val="es-ES"/>
        </w:rPr>
        <w:t>recursos humanos</w:t>
      </w:r>
      <w:r w:rsidRPr="00564245">
        <w:rPr>
          <w:rFonts w:ascii="Palatino Linotype" w:hAnsi="Palatino Linotype"/>
          <w:sz w:val="24"/>
          <w:lang w:val="es-ES"/>
        </w:rPr>
        <w:t xml:space="preserve">, lo cual podemos identificar como el conjunto de personas con las que cuenta una determinada organización, para desarrollar y ejecutar de manera correcta las acciones, actividades, labores y tareas que deben realizarse y que han sido solicitadas. </w:t>
      </w:r>
    </w:p>
    <w:p w14:paraId="434707CB" w14:textId="77777777" w:rsidR="00790221" w:rsidRPr="00564245" w:rsidRDefault="00790221" w:rsidP="00790221">
      <w:pPr>
        <w:pStyle w:val="Prrafodelista"/>
        <w:tabs>
          <w:tab w:val="left" w:pos="426"/>
        </w:tabs>
        <w:spacing w:line="360" w:lineRule="auto"/>
        <w:ind w:left="0" w:right="51"/>
        <w:jc w:val="both"/>
        <w:rPr>
          <w:rFonts w:ascii="Palatino Linotype" w:hAnsi="Palatino Linotype"/>
          <w:sz w:val="24"/>
          <w:lang w:val="es-ES"/>
        </w:rPr>
      </w:pPr>
    </w:p>
    <w:p w14:paraId="1702DB27" w14:textId="77777777" w:rsidR="00790221" w:rsidRPr="00564245" w:rsidRDefault="00790221" w:rsidP="00790221">
      <w:pPr>
        <w:pStyle w:val="Prrafodelista"/>
        <w:numPr>
          <w:ilvl w:val="0"/>
          <w:numId w:val="2"/>
        </w:numPr>
        <w:tabs>
          <w:tab w:val="left" w:pos="426"/>
        </w:tabs>
        <w:spacing w:line="360" w:lineRule="auto"/>
        <w:ind w:left="0" w:right="51" w:firstLine="0"/>
        <w:jc w:val="both"/>
        <w:rPr>
          <w:rFonts w:ascii="Palatino Linotype" w:hAnsi="Palatino Linotype"/>
          <w:sz w:val="24"/>
          <w:lang w:val="es-ES"/>
        </w:rPr>
      </w:pPr>
      <w:r w:rsidRPr="00564245">
        <w:rPr>
          <w:rFonts w:ascii="Palatino Linotype" w:hAnsi="Palatino Linotype"/>
          <w:sz w:val="24"/>
          <w:lang w:val="es-ES"/>
        </w:rPr>
        <w:t xml:space="preserve">Las personas son la parte fundamental de una organización, y junto con los recursos materiales, financieros e intangibles, conforman el “todo” que una organización necesita para el correcto funcionamiento, materialización y alcance de sus objetivos; los recursos deben coexistir uno con otro, de otra forma, el desarrollo no sería el apropiado y el cumplimiento de metas, inasequible. </w:t>
      </w:r>
    </w:p>
    <w:p w14:paraId="639E29ED" w14:textId="77777777" w:rsidR="00790221" w:rsidRPr="00564245" w:rsidRDefault="00790221" w:rsidP="00790221">
      <w:pPr>
        <w:pStyle w:val="Prrafodelista"/>
        <w:tabs>
          <w:tab w:val="left" w:pos="851"/>
        </w:tabs>
        <w:spacing w:before="240" w:after="240" w:line="360" w:lineRule="auto"/>
        <w:ind w:left="0" w:right="49"/>
        <w:jc w:val="both"/>
        <w:rPr>
          <w:rFonts w:ascii="Palatino Linotype" w:hAnsi="Palatino Linotype"/>
          <w:sz w:val="24"/>
          <w:lang w:val="es-ES"/>
        </w:rPr>
      </w:pPr>
    </w:p>
    <w:p w14:paraId="45BB633B" w14:textId="77777777" w:rsidR="00790221" w:rsidRPr="00564245" w:rsidRDefault="00790221" w:rsidP="00790221">
      <w:pPr>
        <w:pStyle w:val="Prrafodelista"/>
        <w:numPr>
          <w:ilvl w:val="0"/>
          <w:numId w:val="2"/>
        </w:numPr>
        <w:tabs>
          <w:tab w:val="left" w:pos="426"/>
        </w:tabs>
        <w:spacing w:line="360" w:lineRule="auto"/>
        <w:ind w:left="0" w:right="51" w:firstLine="0"/>
        <w:jc w:val="both"/>
        <w:rPr>
          <w:rFonts w:ascii="Palatino Linotype" w:hAnsi="Palatino Linotype"/>
          <w:color w:val="000000" w:themeColor="text1"/>
          <w:sz w:val="24"/>
        </w:rPr>
      </w:pPr>
      <w:r w:rsidRPr="00564245">
        <w:rPr>
          <w:rFonts w:ascii="Palatino Linotype" w:hAnsi="Palatino Linotype"/>
          <w:sz w:val="24"/>
          <w:lang w:val="es-ES"/>
        </w:rPr>
        <w:t xml:space="preserve">Es así que, el </w:t>
      </w:r>
      <w:r w:rsidRPr="00564245">
        <w:rPr>
          <w:rFonts w:ascii="Palatino Linotype" w:hAnsi="Palatino Linotype"/>
          <w:b/>
          <w:bCs/>
          <w:sz w:val="24"/>
          <w:lang w:val="es-ES"/>
        </w:rPr>
        <w:t>SUJETO OBLIGADO</w:t>
      </w:r>
      <w:r w:rsidRPr="00564245">
        <w:rPr>
          <w:rFonts w:ascii="Palatino Linotype" w:hAnsi="Palatino Linotype"/>
          <w:sz w:val="24"/>
          <w:lang w:val="es-ES"/>
        </w:rPr>
        <w:t xml:space="preserve"> pretendió realizar el cambio de modalidad ofreciendo consulta directa, sin embargo, es necesario traer a contexto </w:t>
      </w:r>
      <w:r w:rsidRPr="00564245">
        <w:rPr>
          <w:rFonts w:ascii="Palatino Linotype" w:hAnsi="Palatino Linotype"/>
          <w:color w:val="000000" w:themeColor="text1"/>
          <w:sz w:val="24"/>
        </w:rPr>
        <w:t>e</w:t>
      </w:r>
      <w:r w:rsidRPr="00564245">
        <w:rPr>
          <w:rFonts w:ascii="Palatino Linotype" w:hAnsi="Palatino Linotype"/>
          <w:sz w:val="24"/>
          <w:lang w:val="es-ES"/>
        </w:rPr>
        <w:t>l Criterio número 8/2013 del entonces Instituto Federal de Acceso a la Información, cuyo texto y sentido literal es el siguiente:</w:t>
      </w:r>
    </w:p>
    <w:p w14:paraId="40DAAB1F" w14:textId="77777777" w:rsidR="00790221" w:rsidRPr="00564245" w:rsidRDefault="00790221" w:rsidP="00790221">
      <w:pPr>
        <w:pStyle w:val="Prrafodelista"/>
        <w:ind w:left="0"/>
        <w:rPr>
          <w:rFonts w:ascii="Palatino Linotype" w:hAnsi="Palatino Linotype"/>
          <w:color w:val="000000" w:themeColor="text1"/>
        </w:rPr>
      </w:pPr>
    </w:p>
    <w:p w14:paraId="1FE39230" w14:textId="77777777" w:rsidR="00790221" w:rsidRPr="00564245" w:rsidRDefault="00790221" w:rsidP="00790221">
      <w:pPr>
        <w:spacing w:line="360" w:lineRule="auto"/>
        <w:ind w:left="567" w:right="567"/>
        <w:jc w:val="both"/>
        <w:rPr>
          <w:rFonts w:ascii="Palatino Linotype" w:hAnsi="Palatino Linotype"/>
          <w:i/>
          <w:sz w:val="22"/>
          <w:szCs w:val="22"/>
        </w:rPr>
      </w:pPr>
      <w:r w:rsidRPr="00564245">
        <w:rPr>
          <w:rFonts w:ascii="Palatino Linotype" w:hAnsi="Palatino Linotype"/>
          <w:b/>
          <w:bCs/>
          <w:i/>
          <w:sz w:val="22"/>
          <w:szCs w:val="22"/>
        </w:rPr>
        <w:t xml:space="preserve">Cuando exista impedimento justificado de atender la modalidad de entrega elegida por el solicitante, procede ofrecer </w:t>
      </w:r>
      <w:r w:rsidRPr="00564245">
        <w:rPr>
          <w:rFonts w:ascii="Palatino Linotype" w:hAnsi="Palatino Linotype" w:cs="Arial"/>
          <w:b/>
          <w:bCs/>
          <w:i/>
          <w:noProof/>
          <w:sz w:val="22"/>
          <w:szCs w:val="22"/>
        </w:rPr>
        <w:t>todas</w:t>
      </w:r>
      <w:r w:rsidRPr="00564245">
        <w:rPr>
          <w:rFonts w:ascii="Palatino Linotype" w:hAnsi="Palatino Linotype"/>
          <w:b/>
          <w:bCs/>
          <w:i/>
          <w:sz w:val="22"/>
          <w:szCs w:val="22"/>
        </w:rPr>
        <w:t xml:space="preserve"> las demás opciones previstas en la Ley.</w:t>
      </w:r>
      <w:r w:rsidRPr="00564245">
        <w:rPr>
          <w:rFonts w:ascii="Palatino Linotype" w:hAnsi="Palatino Linotype"/>
          <w:bCs/>
          <w:i/>
          <w:sz w:val="22"/>
          <w:szCs w:val="22"/>
        </w:rPr>
        <w:t xml:space="preserve"> </w:t>
      </w:r>
      <w:r w:rsidRPr="00564245">
        <w:rPr>
          <w:rFonts w:ascii="Palatino Linotype" w:hAnsi="Palatino Linotype"/>
          <w:i/>
          <w:sz w:val="22"/>
          <w:szCs w:val="22"/>
          <w:u w:val="single"/>
        </w:rPr>
        <w:t xml:space="preserve">De conformidad con lo dispuesto en los artículos 42 y 44 de la </w:t>
      </w:r>
      <w:r w:rsidRPr="00564245">
        <w:rPr>
          <w:rFonts w:ascii="Palatino Linotype" w:hAnsi="Palatino Linotype"/>
          <w:i/>
          <w:iCs/>
          <w:sz w:val="22"/>
          <w:szCs w:val="22"/>
          <w:u w:val="single"/>
        </w:rPr>
        <w:t>Ley Federal de Transparencia y Acceso a la Información Pública Gubernamental</w:t>
      </w:r>
      <w:r w:rsidRPr="00564245">
        <w:rPr>
          <w:rFonts w:ascii="Palatino Linotype" w:hAnsi="Palatino Linotype"/>
          <w:i/>
          <w:sz w:val="22"/>
          <w:szCs w:val="22"/>
          <w:u w:val="single"/>
        </w:rPr>
        <w:t>, y 54 de su Reglamento, la entrega de la información debe hacerse, en la medida de lo posible, en la forma solicitada por el interesado</w:t>
      </w:r>
      <w:r w:rsidRPr="00564245">
        <w:rPr>
          <w:rFonts w:ascii="Palatino Linotype" w:hAnsi="Palatino Linotype"/>
          <w:i/>
          <w:sz w:val="22"/>
          <w:szCs w:val="22"/>
        </w:rPr>
        <w:t xml:space="preserve">, salvo que exista un impedimento justificado para atenderla, en cuyo caso, deberán exponerse las razones por las cuales no es posible utilizar el medio de reproducción solicitado. </w:t>
      </w:r>
      <w:r w:rsidRPr="00564245">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564245">
        <w:rPr>
          <w:rFonts w:ascii="Palatino Linotype" w:hAnsi="Palatino Linotype"/>
          <w:i/>
          <w:sz w:val="22"/>
          <w:szCs w:val="22"/>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786C11AD" w14:textId="77777777" w:rsidR="00790221" w:rsidRPr="00564245" w:rsidRDefault="00790221" w:rsidP="00790221">
      <w:pPr>
        <w:spacing w:line="360" w:lineRule="auto"/>
        <w:ind w:left="567" w:right="567"/>
        <w:jc w:val="both"/>
        <w:rPr>
          <w:rFonts w:ascii="Palatino Linotype" w:hAnsi="Palatino Linotype"/>
          <w:i/>
          <w:sz w:val="22"/>
          <w:szCs w:val="22"/>
        </w:rPr>
      </w:pPr>
      <w:r w:rsidRPr="00564245">
        <w:rPr>
          <w:rFonts w:ascii="Palatino Linotype" w:hAnsi="Palatino Linotype"/>
          <w:i/>
          <w:sz w:val="22"/>
          <w:szCs w:val="22"/>
        </w:rPr>
        <w:t xml:space="preserve">Resoluciones </w:t>
      </w:r>
    </w:p>
    <w:p w14:paraId="64EF1CAC" w14:textId="77777777" w:rsidR="00790221" w:rsidRPr="00564245" w:rsidRDefault="00790221" w:rsidP="00790221">
      <w:pPr>
        <w:spacing w:line="360" w:lineRule="auto"/>
        <w:ind w:left="567" w:right="567"/>
        <w:jc w:val="both"/>
        <w:rPr>
          <w:rFonts w:ascii="Palatino Linotype" w:hAnsi="Palatino Linotype"/>
          <w:i/>
          <w:sz w:val="22"/>
          <w:szCs w:val="22"/>
        </w:rPr>
      </w:pPr>
      <w:r w:rsidRPr="00564245">
        <w:rPr>
          <w:rFonts w:ascii="Palatino Linotype" w:hAnsi="Palatino Linotype"/>
          <w:i/>
          <w:sz w:val="22"/>
          <w:szCs w:val="22"/>
        </w:rPr>
        <w:t xml:space="preserve">RDA 2012/12. Interpuesto en contra de la Secretaría de Comunicaciones y Transportes. Comisionada Ponente Jacqueline Peschard Mariscal. </w:t>
      </w:r>
    </w:p>
    <w:p w14:paraId="442BD205" w14:textId="77777777" w:rsidR="00790221" w:rsidRPr="00564245" w:rsidRDefault="00790221" w:rsidP="00790221">
      <w:pPr>
        <w:spacing w:line="360" w:lineRule="auto"/>
        <w:ind w:left="567" w:right="567"/>
        <w:jc w:val="both"/>
        <w:rPr>
          <w:rFonts w:ascii="Palatino Linotype" w:hAnsi="Palatino Linotype"/>
          <w:i/>
          <w:sz w:val="22"/>
          <w:szCs w:val="22"/>
        </w:rPr>
      </w:pPr>
      <w:r w:rsidRPr="00564245">
        <w:rPr>
          <w:rFonts w:ascii="Palatino Linotype" w:hAnsi="Palatino Linotype"/>
          <w:i/>
          <w:sz w:val="22"/>
          <w:szCs w:val="22"/>
        </w:rPr>
        <w:t xml:space="preserve">RDA 0973/12. Interpuesto en contra de la Secretaría de Educación Pública. Comisionada Ponente Sigrid Arzt Colunga. </w:t>
      </w:r>
    </w:p>
    <w:p w14:paraId="6024D3FE" w14:textId="77777777" w:rsidR="00790221" w:rsidRPr="00564245" w:rsidRDefault="00790221" w:rsidP="00790221">
      <w:pPr>
        <w:spacing w:line="360" w:lineRule="auto"/>
        <w:ind w:left="567" w:right="567"/>
        <w:jc w:val="both"/>
        <w:rPr>
          <w:rFonts w:ascii="Palatino Linotype" w:hAnsi="Palatino Linotype"/>
          <w:i/>
          <w:sz w:val="22"/>
          <w:szCs w:val="22"/>
        </w:rPr>
      </w:pPr>
      <w:r w:rsidRPr="00564245">
        <w:rPr>
          <w:rFonts w:ascii="Palatino Linotype" w:hAnsi="Palatino Linotype"/>
          <w:i/>
          <w:sz w:val="22"/>
          <w:szCs w:val="22"/>
        </w:rPr>
        <w:t xml:space="preserve">RDA 0112/12. Interpuesto en contra de Petróleos Mexicanos. Comisionado Ponente Ángel Trinidad Zaldívar. </w:t>
      </w:r>
    </w:p>
    <w:p w14:paraId="7FE5B0BB" w14:textId="77777777" w:rsidR="00790221" w:rsidRPr="00564245" w:rsidRDefault="00790221" w:rsidP="00790221">
      <w:pPr>
        <w:spacing w:line="360" w:lineRule="auto"/>
        <w:ind w:left="567" w:right="567"/>
        <w:jc w:val="both"/>
        <w:rPr>
          <w:rFonts w:ascii="Palatino Linotype" w:hAnsi="Palatino Linotype"/>
          <w:i/>
          <w:sz w:val="22"/>
          <w:szCs w:val="22"/>
        </w:rPr>
      </w:pPr>
      <w:r w:rsidRPr="00564245">
        <w:rPr>
          <w:rFonts w:ascii="Palatino Linotype" w:hAnsi="Palatino Linotype"/>
          <w:i/>
          <w:sz w:val="22"/>
          <w:szCs w:val="22"/>
        </w:rPr>
        <w:t xml:space="preserve">RDA 0085/12. Interpuesto en contra del Instituto Nacional de Ciencias Médicas y Nutrición Salvador Zubirán. Comisionada Ponente Sigrid Arzt Colunga. </w:t>
      </w:r>
    </w:p>
    <w:p w14:paraId="29B9E0A2" w14:textId="77777777" w:rsidR="00790221" w:rsidRPr="00564245" w:rsidRDefault="00790221" w:rsidP="00790221">
      <w:pPr>
        <w:spacing w:line="360" w:lineRule="auto"/>
        <w:ind w:left="567" w:right="567"/>
        <w:jc w:val="both"/>
        <w:rPr>
          <w:rFonts w:ascii="Palatino Linotype" w:hAnsi="Palatino Linotype"/>
          <w:i/>
          <w:sz w:val="22"/>
          <w:szCs w:val="22"/>
        </w:rPr>
      </w:pPr>
      <w:r w:rsidRPr="00564245">
        <w:rPr>
          <w:rFonts w:ascii="Palatino Linotype" w:hAnsi="Palatino Linotype"/>
          <w:i/>
          <w:sz w:val="22"/>
          <w:szCs w:val="22"/>
        </w:rPr>
        <w:t>3068/11. Interpuesto en contra de la Presidencia de la República. Comisionada Ponente María Elena Pérez-Jaén Zermeño. “</w:t>
      </w:r>
    </w:p>
    <w:p w14:paraId="5AEB7380" w14:textId="77777777" w:rsidR="00790221" w:rsidRPr="00564245" w:rsidRDefault="00790221" w:rsidP="00790221">
      <w:pPr>
        <w:spacing w:line="360" w:lineRule="auto"/>
        <w:ind w:left="567" w:right="567"/>
        <w:jc w:val="both"/>
        <w:rPr>
          <w:rFonts w:ascii="Palatino Linotype" w:hAnsi="Palatino Linotype"/>
          <w:i/>
          <w:sz w:val="22"/>
          <w:szCs w:val="22"/>
        </w:rPr>
      </w:pPr>
    </w:p>
    <w:p w14:paraId="15BAEEBD" w14:textId="77777777" w:rsidR="00790221" w:rsidRPr="00564245" w:rsidRDefault="00790221" w:rsidP="00790221">
      <w:pPr>
        <w:spacing w:line="360" w:lineRule="auto"/>
        <w:ind w:left="567" w:right="567"/>
        <w:jc w:val="both"/>
        <w:rPr>
          <w:rFonts w:ascii="Palatino Linotype" w:hAnsi="Palatino Linotype"/>
          <w:i/>
          <w:sz w:val="22"/>
          <w:szCs w:val="22"/>
        </w:rPr>
      </w:pPr>
      <w:r w:rsidRPr="00564245">
        <w:rPr>
          <w:rFonts w:ascii="Palatino Linotype" w:hAnsi="Palatino Linotype"/>
          <w:b/>
          <w:i/>
          <w:sz w:val="22"/>
          <w:szCs w:val="22"/>
        </w:rPr>
        <w:t>Criterio 02/2004 INFORMACIÓN DISPERSA</w:t>
      </w:r>
      <w:r w:rsidRPr="00564245">
        <w:rPr>
          <w:rFonts w:ascii="Palatino Linotype" w:hAnsi="Palatino Linotype"/>
          <w:b/>
          <w:sz w:val="22"/>
          <w:szCs w:val="22"/>
        </w:rPr>
        <w:t xml:space="preserve"> </w:t>
      </w:r>
      <w:r w:rsidRPr="00564245">
        <w:rPr>
          <w:rFonts w:ascii="Palatino Linotype" w:hAnsi="Palatino Linotype"/>
          <w:b/>
          <w:i/>
          <w:sz w:val="22"/>
          <w:szCs w:val="22"/>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564245">
        <w:rPr>
          <w:rFonts w:ascii="Palatino Linotype" w:hAnsi="Palatino Linotype"/>
          <w:i/>
          <w:sz w:val="22"/>
          <w:szCs w:val="22"/>
        </w:rPr>
        <w:t xml:space="preserve"> </w:t>
      </w:r>
      <w:r w:rsidRPr="00564245">
        <w:rPr>
          <w:rFonts w:ascii="Palatino Linotype" w:hAnsi="Palatino Linotype"/>
          <w:i/>
          <w:sz w:val="22"/>
          <w:szCs w:val="22"/>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564245">
        <w:rPr>
          <w:rFonts w:ascii="Palatino Linotype" w:hAnsi="Palatino Linotype"/>
          <w:i/>
          <w:sz w:val="22"/>
          <w:szCs w:val="22"/>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564245">
        <w:rPr>
          <w:rFonts w:ascii="Palatino Linotype" w:hAnsi="Palatino Linotype"/>
          <w:i/>
          <w:sz w:val="22"/>
          <w:szCs w:val="22"/>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564245">
        <w:rPr>
          <w:rFonts w:ascii="Palatino Linotype" w:hAnsi="Palatino Linotype"/>
          <w:i/>
          <w:sz w:val="22"/>
          <w:szCs w:val="22"/>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3F657817" w14:textId="77777777" w:rsidR="00790221" w:rsidRPr="00564245" w:rsidRDefault="00790221" w:rsidP="00790221">
      <w:pPr>
        <w:spacing w:line="360" w:lineRule="auto"/>
        <w:ind w:left="567" w:right="567"/>
        <w:jc w:val="both"/>
        <w:rPr>
          <w:rFonts w:ascii="Palatino Linotype" w:hAnsi="Palatino Linotype"/>
          <w:i/>
          <w:sz w:val="22"/>
          <w:szCs w:val="22"/>
        </w:rPr>
      </w:pPr>
      <w:r w:rsidRPr="00564245">
        <w:rPr>
          <w:rFonts w:ascii="Palatino Linotype" w:hAnsi="Palatino Linotype"/>
          <w:i/>
          <w:sz w:val="22"/>
          <w:szCs w:val="22"/>
        </w:rPr>
        <w:t>(Énfasis añadido)</w:t>
      </w:r>
    </w:p>
    <w:p w14:paraId="32BCE35F" w14:textId="77777777" w:rsidR="00790221" w:rsidRPr="00564245" w:rsidRDefault="00790221" w:rsidP="00790221">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564245">
        <w:rPr>
          <w:rFonts w:ascii="Palatino Linotype" w:hAnsi="Palatino Linotype"/>
          <w:sz w:val="24"/>
          <w:lang w:val="es-ES"/>
        </w:rPr>
        <w:t xml:space="preserve">Los criterios refieren puntualmente que, cuando exista </w:t>
      </w:r>
      <w:r w:rsidRPr="00564245">
        <w:rPr>
          <w:rFonts w:ascii="Palatino Linotype" w:hAnsi="Palatino Linotype"/>
          <w:b/>
          <w:sz w:val="24"/>
          <w:lang w:val="es-ES"/>
        </w:rPr>
        <w:t xml:space="preserve">impedimento justificado </w:t>
      </w:r>
      <w:r w:rsidRPr="00564245">
        <w:rPr>
          <w:rFonts w:ascii="Palatino Linotype" w:hAnsi="Palatino Linotype"/>
          <w:sz w:val="24"/>
          <w:lang w:val="es-ES"/>
        </w:rPr>
        <w:t>para entregar la información solicitada, sólo entonces se procederá a ofrecer otras modalidades.</w:t>
      </w:r>
    </w:p>
    <w:p w14:paraId="136B8543" w14:textId="77777777" w:rsidR="00790221" w:rsidRPr="00564245" w:rsidRDefault="00790221" w:rsidP="00790221">
      <w:pPr>
        <w:pStyle w:val="Prrafodelista"/>
        <w:tabs>
          <w:tab w:val="left" w:pos="851"/>
        </w:tabs>
        <w:spacing w:before="240" w:after="240" w:line="360" w:lineRule="auto"/>
        <w:ind w:left="0" w:right="49"/>
        <w:jc w:val="both"/>
        <w:rPr>
          <w:rFonts w:ascii="Palatino Linotype" w:hAnsi="Palatino Linotype"/>
          <w:sz w:val="24"/>
          <w:lang w:val="es-ES"/>
        </w:rPr>
      </w:pPr>
    </w:p>
    <w:p w14:paraId="1EE41556" w14:textId="77777777" w:rsidR="00790221" w:rsidRPr="00564245" w:rsidRDefault="00790221" w:rsidP="00790221">
      <w:pPr>
        <w:pStyle w:val="Prrafodelista"/>
        <w:numPr>
          <w:ilvl w:val="0"/>
          <w:numId w:val="2"/>
        </w:numPr>
        <w:tabs>
          <w:tab w:val="left" w:pos="426"/>
        </w:tabs>
        <w:spacing w:before="240" w:after="240" w:line="360" w:lineRule="auto"/>
        <w:ind w:left="0" w:right="51" w:firstLine="0"/>
        <w:jc w:val="both"/>
        <w:rPr>
          <w:rFonts w:ascii="Palatino Linotype" w:hAnsi="Palatino Linotype"/>
          <w:color w:val="000000" w:themeColor="text1"/>
          <w:sz w:val="24"/>
        </w:rPr>
      </w:pPr>
      <w:r w:rsidRPr="00564245">
        <w:rPr>
          <w:rFonts w:ascii="Palatino Linotype" w:hAnsi="Palatino Linotype"/>
          <w:sz w:val="24"/>
        </w:rPr>
        <w:t xml:space="preserve">Correlativo a lo anterior, los </w:t>
      </w:r>
      <w:r w:rsidRPr="00564245">
        <w:rPr>
          <w:rFonts w:ascii="Palatino Linotype" w:hAnsi="Palatino Linotype"/>
          <w:i/>
          <w:iCs/>
          <w:sz w:val="24"/>
        </w:rPr>
        <w:t>Lineamientos Generales en Materia de Clasificación y Desclasificación de la Información, así como para la Elaboración de Versiones Públicas</w:t>
      </w:r>
      <w:r w:rsidRPr="00564245">
        <w:rPr>
          <w:rFonts w:ascii="Palatino Linotype" w:hAnsi="Palatino Linotype"/>
          <w:sz w:val="24"/>
        </w:rPr>
        <w:t>, publicados por el Sistema Nacional de Transparencia, Acceso a la Información Pública y Protección de Datos Personales, en su Capítulo X, contemplan una serie de elementos, los cuales, los Sujetos Obligados deberán acreditar, a fin de realizar un cambio de modalidad a Consulta Directa apegada a derecho. A continuación, se vierten los Lineamientos aplicables:</w:t>
      </w:r>
    </w:p>
    <w:p w14:paraId="2F134E59" w14:textId="77777777" w:rsidR="00790221" w:rsidRPr="00564245" w:rsidRDefault="00790221" w:rsidP="00790221">
      <w:pPr>
        <w:pStyle w:val="Prrafodelista"/>
        <w:tabs>
          <w:tab w:val="left" w:pos="426"/>
        </w:tabs>
        <w:spacing w:before="240" w:after="240" w:line="360" w:lineRule="auto"/>
        <w:ind w:left="0" w:right="51"/>
        <w:jc w:val="both"/>
        <w:rPr>
          <w:rFonts w:ascii="Palatino Linotype" w:hAnsi="Palatino Linotype"/>
          <w:color w:val="000000" w:themeColor="text1"/>
        </w:rPr>
      </w:pPr>
    </w:p>
    <w:p w14:paraId="12B17876" w14:textId="77777777" w:rsidR="00790221" w:rsidRPr="00564245" w:rsidRDefault="00790221" w:rsidP="00790221">
      <w:pPr>
        <w:pStyle w:val="Prrafodelista"/>
        <w:tabs>
          <w:tab w:val="left" w:pos="426"/>
        </w:tabs>
        <w:spacing w:before="240" w:after="240" w:line="276" w:lineRule="auto"/>
        <w:ind w:left="567" w:right="567"/>
        <w:jc w:val="both"/>
        <w:rPr>
          <w:rFonts w:ascii="Palatino Linotype" w:hAnsi="Palatino Linotype"/>
          <w:i/>
          <w:iCs/>
          <w:color w:val="000000" w:themeColor="text1"/>
          <w:szCs w:val="22"/>
        </w:rPr>
      </w:pPr>
      <w:r w:rsidRPr="00564245">
        <w:rPr>
          <w:rFonts w:ascii="Palatino Linotype" w:hAnsi="Palatino Linotype"/>
          <w:i/>
          <w:iCs/>
          <w:color w:val="000000" w:themeColor="text1"/>
          <w:szCs w:val="22"/>
        </w:rPr>
        <w:t>“</w:t>
      </w:r>
      <w:r w:rsidRPr="00564245">
        <w:rPr>
          <w:rFonts w:ascii="Palatino Linotype" w:hAnsi="Palatino Linotype"/>
          <w:b/>
          <w:bCs/>
          <w:i/>
          <w:iCs/>
          <w:color w:val="000000" w:themeColor="text1"/>
          <w:szCs w:val="22"/>
        </w:rPr>
        <w:t>Sexagésimo séptimo. </w:t>
      </w:r>
      <w:r w:rsidRPr="00564245">
        <w:rPr>
          <w:rFonts w:ascii="Palatino Linotype" w:hAnsi="Palatino Linotype"/>
          <w:i/>
          <w:iCs/>
          <w:color w:val="000000" w:themeColor="text1"/>
          <w:szCs w:val="22"/>
        </w:rPr>
        <w:t>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p>
    <w:p w14:paraId="3D670F53" w14:textId="77777777" w:rsidR="00790221" w:rsidRPr="00564245" w:rsidRDefault="00790221" w:rsidP="00790221">
      <w:pPr>
        <w:pStyle w:val="Prrafodelista"/>
        <w:tabs>
          <w:tab w:val="left" w:pos="426"/>
        </w:tabs>
        <w:spacing w:before="240" w:after="240" w:line="276" w:lineRule="auto"/>
        <w:ind w:left="567" w:right="567"/>
        <w:jc w:val="both"/>
        <w:rPr>
          <w:rFonts w:ascii="Palatino Linotype" w:hAnsi="Palatino Linotype"/>
          <w:i/>
          <w:iCs/>
          <w:color w:val="000000" w:themeColor="text1"/>
          <w:szCs w:val="22"/>
        </w:rPr>
      </w:pPr>
    </w:p>
    <w:p w14:paraId="35C3AF6E" w14:textId="77777777" w:rsidR="00790221" w:rsidRPr="00564245" w:rsidRDefault="00790221" w:rsidP="00790221">
      <w:pPr>
        <w:pStyle w:val="Prrafodelista"/>
        <w:tabs>
          <w:tab w:val="left" w:pos="426"/>
        </w:tabs>
        <w:spacing w:before="240" w:after="240" w:line="276" w:lineRule="auto"/>
        <w:ind w:left="567" w:right="567"/>
        <w:jc w:val="both"/>
        <w:rPr>
          <w:rFonts w:ascii="Palatino Linotype" w:hAnsi="Palatino Linotype"/>
          <w:i/>
          <w:iCs/>
          <w:color w:val="000000" w:themeColor="text1"/>
          <w:szCs w:val="22"/>
        </w:rPr>
      </w:pPr>
      <w:r w:rsidRPr="00564245">
        <w:rPr>
          <w:rFonts w:ascii="Palatino Linotype" w:hAnsi="Palatino Linotype"/>
          <w:b/>
          <w:bCs/>
          <w:i/>
          <w:iCs/>
          <w:color w:val="000000" w:themeColor="text1"/>
          <w:szCs w:val="22"/>
        </w:rPr>
        <w:t>Sexagésimo octavo. </w:t>
      </w:r>
      <w:r w:rsidRPr="00564245">
        <w:rPr>
          <w:rFonts w:ascii="Palatino Linotype" w:hAnsi="Palatino Linotype"/>
          <w:i/>
          <w:iCs/>
          <w:color w:val="000000" w:themeColor="text1"/>
          <w:szCs w:val="22"/>
        </w:rPr>
        <w:t>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w:t>
      </w:r>
    </w:p>
    <w:p w14:paraId="2F2DE55B" w14:textId="77777777" w:rsidR="00790221" w:rsidRPr="00564245" w:rsidRDefault="00790221" w:rsidP="00790221">
      <w:pPr>
        <w:pStyle w:val="Prrafodelista"/>
        <w:tabs>
          <w:tab w:val="left" w:pos="426"/>
        </w:tabs>
        <w:spacing w:before="240" w:after="240" w:line="276" w:lineRule="auto"/>
        <w:ind w:left="567" w:right="567"/>
        <w:jc w:val="both"/>
        <w:rPr>
          <w:rFonts w:ascii="Palatino Linotype" w:hAnsi="Palatino Linotype"/>
          <w:i/>
          <w:iCs/>
          <w:color w:val="000000" w:themeColor="text1"/>
          <w:szCs w:val="22"/>
        </w:rPr>
      </w:pPr>
    </w:p>
    <w:p w14:paraId="0EC49819" w14:textId="77777777" w:rsidR="00790221" w:rsidRPr="00564245" w:rsidRDefault="00790221" w:rsidP="00790221">
      <w:pPr>
        <w:pStyle w:val="Prrafodelista"/>
        <w:tabs>
          <w:tab w:val="left" w:pos="426"/>
        </w:tabs>
        <w:spacing w:before="240" w:after="240" w:line="276" w:lineRule="auto"/>
        <w:ind w:left="567" w:right="567"/>
        <w:jc w:val="both"/>
        <w:rPr>
          <w:rFonts w:ascii="Palatino Linotype" w:hAnsi="Palatino Linotype"/>
          <w:i/>
          <w:iCs/>
          <w:color w:val="000000" w:themeColor="text1"/>
          <w:szCs w:val="22"/>
        </w:rPr>
      </w:pPr>
      <w:r w:rsidRPr="00564245">
        <w:rPr>
          <w:rFonts w:ascii="Palatino Linotype" w:hAnsi="Palatino Linotype"/>
          <w:b/>
          <w:bCs/>
          <w:i/>
          <w:iCs/>
          <w:color w:val="000000" w:themeColor="text1"/>
          <w:szCs w:val="22"/>
        </w:rPr>
        <w:t>Sexagésimo noveno. </w:t>
      </w:r>
      <w:r w:rsidRPr="00564245">
        <w:rPr>
          <w:rFonts w:ascii="Palatino Linotype" w:hAnsi="Palatino Linotype"/>
          <w:i/>
          <w:iCs/>
          <w:color w:val="000000" w:themeColor="text1"/>
          <w:szCs w:val="22"/>
        </w:rPr>
        <w:t>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w:t>
      </w:r>
    </w:p>
    <w:p w14:paraId="270BA7DD" w14:textId="77777777" w:rsidR="00790221" w:rsidRPr="00564245" w:rsidRDefault="00790221" w:rsidP="00790221">
      <w:pPr>
        <w:pStyle w:val="Prrafodelista"/>
        <w:tabs>
          <w:tab w:val="left" w:pos="426"/>
        </w:tabs>
        <w:spacing w:before="240" w:after="240" w:line="276" w:lineRule="auto"/>
        <w:ind w:left="567" w:right="567"/>
        <w:jc w:val="both"/>
        <w:rPr>
          <w:rFonts w:ascii="Palatino Linotype" w:hAnsi="Palatino Linotype"/>
          <w:i/>
          <w:iCs/>
          <w:color w:val="000000" w:themeColor="text1"/>
          <w:szCs w:val="22"/>
        </w:rPr>
      </w:pPr>
    </w:p>
    <w:p w14:paraId="05338648" w14:textId="77777777" w:rsidR="00790221" w:rsidRPr="00564245" w:rsidRDefault="00790221" w:rsidP="00790221">
      <w:pPr>
        <w:pStyle w:val="Prrafodelista"/>
        <w:tabs>
          <w:tab w:val="left" w:pos="426"/>
        </w:tabs>
        <w:spacing w:before="240" w:after="240" w:line="276" w:lineRule="auto"/>
        <w:ind w:left="567" w:right="567"/>
        <w:jc w:val="both"/>
        <w:rPr>
          <w:rFonts w:ascii="Palatino Linotype" w:hAnsi="Palatino Linotype"/>
          <w:i/>
          <w:iCs/>
          <w:color w:val="000000" w:themeColor="text1"/>
          <w:szCs w:val="22"/>
        </w:rPr>
      </w:pPr>
      <w:r w:rsidRPr="00564245">
        <w:rPr>
          <w:rFonts w:ascii="Palatino Linotype" w:hAnsi="Palatino Linotype"/>
          <w:b/>
          <w:bCs/>
          <w:i/>
          <w:iCs/>
          <w:color w:val="000000" w:themeColor="text1"/>
          <w:szCs w:val="22"/>
        </w:rPr>
        <w:t>Septuagésimo. </w:t>
      </w:r>
      <w:r w:rsidRPr="00564245">
        <w:rPr>
          <w:rFonts w:ascii="Palatino Linotype" w:hAnsi="Palatino Linotype"/>
          <w:i/>
          <w:iCs/>
          <w:color w:val="000000" w:themeColor="text1"/>
          <w:szCs w:val="22"/>
        </w:rPr>
        <w:t>Para el desahogo de las actuaciones tendientes a permitir la consulta directa, en los casos en que ésta resulte procedente, los sujetos obligados deberán observar lo siguiente:</w:t>
      </w:r>
    </w:p>
    <w:p w14:paraId="24B32617" w14:textId="77777777" w:rsidR="00790221" w:rsidRPr="00564245" w:rsidRDefault="00790221" w:rsidP="00790221">
      <w:pPr>
        <w:pStyle w:val="Prrafodelista"/>
        <w:tabs>
          <w:tab w:val="left" w:pos="426"/>
        </w:tabs>
        <w:spacing w:before="240" w:after="240" w:line="276" w:lineRule="auto"/>
        <w:ind w:left="851" w:right="567"/>
        <w:jc w:val="both"/>
        <w:rPr>
          <w:rFonts w:ascii="Palatino Linotype" w:hAnsi="Palatino Linotype"/>
          <w:i/>
          <w:iCs/>
          <w:color w:val="000000" w:themeColor="text1"/>
          <w:szCs w:val="22"/>
        </w:rPr>
      </w:pPr>
      <w:r w:rsidRPr="00564245">
        <w:rPr>
          <w:rFonts w:ascii="Palatino Linotype" w:hAnsi="Palatino Linotype"/>
          <w:b/>
          <w:bCs/>
          <w:i/>
          <w:iCs/>
          <w:color w:val="000000" w:themeColor="text1"/>
          <w:szCs w:val="22"/>
        </w:rPr>
        <w:t>I.</w:t>
      </w:r>
      <w:r w:rsidRPr="00564245">
        <w:rPr>
          <w:rFonts w:ascii="Palatino Linotype" w:hAnsi="Palatino Linotype"/>
          <w:i/>
          <w:iCs/>
          <w:color w:val="000000" w:themeColor="text1"/>
          <w:szCs w:val="22"/>
        </w:rPr>
        <w:t>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14:paraId="07C90119" w14:textId="77777777" w:rsidR="00790221" w:rsidRPr="00564245" w:rsidRDefault="00790221" w:rsidP="00790221">
      <w:pPr>
        <w:pStyle w:val="Prrafodelista"/>
        <w:tabs>
          <w:tab w:val="left" w:pos="426"/>
        </w:tabs>
        <w:spacing w:before="240" w:after="240" w:line="276" w:lineRule="auto"/>
        <w:ind w:left="851" w:right="567"/>
        <w:jc w:val="both"/>
        <w:rPr>
          <w:rFonts w:ascii="Palatino Linotype" w:hAnsi="Palatino Linotype"/>
          <w:i/>
          <w:iCs/>
          <w:color w:val="000000" w:themeColor="text1"/>
          <w:szCs w:val="22"/>
        </w:rPr>
      </w:pPr>
      <w:r w:rsidRPr="00564245">
        <w:rPr>
          <w:rFonts w:ascii="Palatino Linotype" w:hAnsi="Palatino Linotype"/>
          <w:b/>
          <w:bCs/>
          <w:i/>
          <w:iCs/>
          <w:color w:val="000000" w:themeColor="text1"/>
          <w:szCs w:val="22"/>
        </w:rPr>
        <w:t>II.</w:t>
      </w:r>
      <w:r w:rsidRPr="00564245">
        <w:rPr>
          <w:rFonts w:ascii="Palatino Linotype" w:hAnsi="Palatino Linotype"/>
          <w:i/>
          <w:iCs/>
          <w:color w:val="000000" w:themeColor="text1"/>
          <w:szCs w:val="22"/>
        </w:rPr>
        <w:t> En su caso, la procedencia de los ajustes razonables solicitados y/o la procedencia de acceso en la lengua indígena requerida;</w:t>
      </w:r>
    </w:p>
    <w:p w14:paraId="453BCD29" w14:textId="77777777" w:rsidR="00790221" w:rsidRPr="00564245" w:rsidRDefault="00790221" w:rsidP="00790221">
      <w:pPr>
        <w:pStyle w:val="Prrafodelista"/>
        <w:tabs>
          <w:tab w:val="left" w:pos="426"/>
        </w:tabs>
        <w:spacing w:before="240" w:after="240" w:line="276" w:lineRule="auto"/>
        <w:ind w:left="851" w:right="567"/>
        <w:jc w:val="both"/>
        <w:rPr>
          <w:rFonts w:ascii="Palatino Linotype" w:hAnsi="Palatino Linotype"/>
          <w:i/>
          <w:iCs/>
          <w:color w:val="000000" w:themeColor="text1"/>
          <w:szCs w:val="22"/>
        </w:rPr>
      </w:pPr>
      <w:r w:rsidRPr="00564245">
        <w:rPr>
          <w:rFonts w:ascii="Palatino Linotype" w:hAnsi="Palatino Linotype"/>
          <w:b/>
          <w:bCs/>
          <w:i/>
          <w:iCs/>
          <w:color w:val="000000" w:themeColor="text1"/>
          <w:szCs w:val="22"/>
        </w:rPr>
        <w:t>III.</w:t>
      </w:r>
      <w:r w:rsidRPr="00564245">
        <w:rPr>
          <w:rFonts w:ascii="Palatino Linotype" w:hAnsi="Palatino Linotype"/>
          <w:i/>
          <w:iCs/>
          <w:color w:val="000000" w:themeColor="text1"/>
          <w:szCs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14:paraId="223A76C3" w14:textId="77777777" w:rsidR="00790221" w:rsidRPr="00564245" w:rsidRDefault="00790221" w:rsidP="00790221">
      <w:pPr>
        <w:pStyle w:val="Prrafodelista"/>
        <w:tabs>
          <w:tab w:val="left" w:pos="426"/>
        </w:tabs>
        <w:spacing w:before="240" w:after="240" w:line="276" w:lineRule="auto"/>
        <w:ind w:left="851" w:right="567"/>
        <w:jc w:val="both"/>
        <w:rPr>
          <w:rFonts w:ascii="Palatino Linotype" w:hAnsi="Palatino Linotype"/>
          <w:i/>
          <w:iCs/>
          <w:color w:val="000000" w:themeColor="text1"/>
          <w:szCs w:val="22"/>
        </w:rPr>
      </w:pPr>
      <w:r w:rsidRPr="00564245">
        <w:rPr>
          <w:rFonts w:ascii="Palatino Linotype" w:hAnsi="Palatino Linotype"/>
          <w:b/>
          <w:bCs/>
          <w:i/>
          <w:iCs/>
          <w:color w:val="000000" w:themeColor="text1"/>
          <w:szCs w:val="22"/>
        </w:rPr>
        <w:t>IV.</w:t>
      </w:r>
      <w:r w:rsidRPr="00564245">
        <w:rPr>
          <w:rFonts w:ascii="Palatino Linotype" w:hAnsi="Palatino Linotype"/>
          <w:i/>
          <w:iCs/>
          <w:color w:val="000000" w:themeColor="text1"/>
          <w:szCs w:val="22"/>
        </w:rPr>
        <w:t xml:space="preserve"> Proporcionar al solicitante las facilidades y asistencia requerida para la consulta de los documentos;</w:t>
      </w:r>
    </w:p>
    <w:p w14:paraId="37EADAA7" w14:textId="77777777" w:rsidR="00790221" w:rsidRPr="00564245" w:rsidRDefault="00790221" w:rsidP="00790221">
      <w:pPr>
        <w:pStyle w:val="Prrafodelista"/>
        <w:tabs>
          <w:tab w:val="left" w:pos="426"/>
        </w:tabs>
        <w:spacing w:before="240" w:after="240" w:line="276" w:lineRule="auto"/>
        <w:ind w:left="851" w:right="567"/>
        <w:jc w:val="both"/>
        <w:rPr>
          <w:rFonts w:ascii="Palatino Linotype" w:hAnsi="Palatino Linotype"/>
          <w:i/>
          <w:iCs/>
          <w:color w:val="000000" w:themeColor="text1"/>
          <w:szCs w:val="22"/>
        </w:rPr>
      </w:pPr>
      <w:r w:rsidRPr="00564245">
        <w:rPr>
          <w:rFonts w:ascii="Palatino Linotype" w:hAnsi="Palatino Linotype"/>
          <w:b/>
          <w:bCs/>
          <w:i/>
          <w:iCs/>
          <w:color w:val="000000" w:themeColor="text1"/>
          <w:szCs w:val="22"/>
        </w:rPr>
        <w:t>V.</w:t>
      </w:r>
      <w:r w:rsidRPr="00564245">
        <w:rPr>
          <w:rFonts w:ascii="Palatino Linotype" w:hAnsi="Palatino Linotype"/>
          <w:i/>
          <w:iCs/>
          <w:color w:val="000000" w:themeColor="text1"/>
          <w:szCs w:val="22"/>
        </w:rPr>
        <w:t> Abstenerse de requerir al solicitante que acredite interés alguno;</w:t>
      </w:r>
    </w:p>
    <w:p w14:paraId="47D2FAE8" w14:textId="77777777" w:rsidR="00790221" w:rsidRPr="00564245" w:rsidRDefault="00790221" w:rsidP="00790221">
      <w:pPr>
        <w:pStyle w:val="Prrafodelista"/>
        <w:tabs>
          <w:tab w:val="left" w:pos="426"/>
        </w:tabs>
        <w:spacing w:before="240" w:after="240" w:line="276" w:lineRule="auto"/>
        <w:ind w:left="851" w:right="567"/>
        <w:jc w:val="both"/>
        <w:rPr>
          <w:rFonts w:ascii="Palatino Linotype" w:hAnsi="Palatino Linotype"/>
          <w:i/>
          <w:iCs/>
          <w:color w:val="000000" w:themeColor="text1"/>
          <w:szCs w:val="22"/>
        </w:rPr>
      </w:pPr>
      <w:r w:rsidRPr="00564245">
        <w:rPr>
          <w:rFonts w:ascii="Palatino Linotype" w:hAnsi="Palatino Linotype"/>
          <w:b/>
          <w:bCs/>
          <w:i/>
          <w:iCs/>
          <w:color w:val="000000" w:themeColor="text1"/>
          <w:szCs w:val="22"/>
        </w:rPr>
        <w:t>VI.</w:t>
      </w:r>
      <w:r w:rsidRPr="00564245">
        <w:rPr>
          <w:rFonts w:ascii="Palatino Linotype" w:hAnsi="Palatino Linotype"/>
          <w:i/>
          <w:iCs/>
          <w:color w:val="000000" w:themeColor="text1"/>
          <w:szCs w:val="22"/>
        </w:rPr>
        <w:t> Adoptar las medidas técnicas, físicas, administrativas y demás que resulten necesarias para</w:t>
      </w:r>
    </w:p>
    <w:p w14:paraId="03F05FA4" w14:textId="77777777" w:rsidR="00790221" w:rsidRPr="00564245" w:rsidRDefault="00790221" w:rsidP="00790221">
      <w:pPr>
        <w:pStyle w:val="Prrafodelista"/>
        <w:tabs>
          <w:tab w:val="left" w:pos="426"/>
        </w:tabs>
        <w:spacing w:before="240" w:after="240" w:line="276" w:lineRule="auto"/>
        <w:ind w:left="851" w:right="567"/>
        <w:jc w:val="both"/>
        <w:rPr>
          <w:rFonts w:ascii="Palatino Linotype" w:hAnsi="Palatino Linotype"/>
          <w:i/>
          <w:iCs/>
          <w:color w:val="000000" w:themeColor="text1"/>
          <w:szCs w:val="22"/>
        </w:rPr>
      </w:pPr>
      <w:r w:rsidRPr="00564245">
        <w:rPr>
          <w:rFonts w:ascii="Palatino Linotype" w:hAnsi="Palatino Linotype"/>
          <w:i/>
          <w:iCs/>
          <w:color w:val="000000" w:themeColor="text1"/>
          <w:szCs w:val="22"/>
        </w:rPr>
        <w:t>garantizar la integridad de la información a consultar, de conformidad con las características específicas del documento solicitado, tales como:</w:t>
      </w:r>
    </w:p>
    <w:p w14:paraId="3791C363" w14:textId="77777777" w:rsidR="00790221" w:rsidRPr="00564245" w:rsidRDefault="00790221" w:rsidP="00790221">
      <w:pPr>
        <w:pStyle w:val="Prrafodelista"/>
        <w:tabs>
          <w:tab w:val="left" w:pos="426"/>
        </w:tabs>
        <w:spacing w:before="240" w:after="240" w:line="276" w:lineRule="auto"/>
        <w:ind w:left="1134" w:right="567"/>
        <w:jc w:val="both"/>
        <w:rPr>
          <w:rFonts w:ascii="Palatino Linotype" w:hAnsi="Palatino Linotype"/>
          <w:i/>
          <w:iCs/>
          <w:color w:val="000000" w:themeColor="text1"/>
          <w:szCs w:val="22"/>
        </w:rPr>
      </w:pPr>
      <w:r w:rsidRPr="00564245">
        <w:rPr>
          <w:rFonts w:ascii="Palatino Linotype" w:hAnsi="Palatino Linotype"/>
          <w:b/>
          <w:bCs/>
          <w:i/>
          <w:iCs/>
          <w:color w:val="000000" w:themeColor="text1"/>
          <w:szCs w:val="22"/>
        </w:rPr>
        <w:t>a)</w:t>
      </w:r>
      <w:r w:rsidRPr="00564245">
        <w:rPr>
          <w:rFonts w:ascii="Palatino Linotype" w:hAnsi="Palatino Linotype"/>
          <w:i/>
          <w:iCs/>
          <w:color w:val="000000" w:themeColor="text1"/>
          <w:szCs w:val="22"/>
        </w:rPr>
        <w:t xml:space="preserve"> Contar con instalaciones y mobiliario adecuado para asegurar tanto la integridad del documento consultado, como para proporcionar al solicitante las mejores condiciones para poder llevar a cabo la consulta directa;</w:t>
      </w:r>
    </w:p>
    <w:p w14:paraId="6E017844" w14:textId="77777777" w:rsidR="00790221" w:rsidRPr="00564245" w:rsidRDefault="00790221" w:rsidP="00790221">
      <w:pPr>
        <w:pStyle w:val="Prrafodelista"/>
        <w:tabs>
          <w:tab w:val="left" w:pos="426"/>
        </w:tabs>
        <w:spacing w:before="240" w:after="240" w:line="276" w:lineRule="auto"/>
        <w:ind w:left="1134" w:right="567"/>
        <w:jc w:val="both"/>
        <w:rPr>
          <w:rFonts w:ascii="Palatino Linotype" w:hAnsi="Palatino Linotype"/>
          <w:i/>
          <w:iCs/>
          <w:color w:val="000000" w:themeColor="text1"/>
          <w:szCs w:val="22"/>
        </w:rPr>
      </w:pPr>
      <w:r w:rsidRPr="00564245">
        <w:rPr>
          <w:rFonts w:ascii="Palatino Linotype" w:hAnsi="Palatino Linotype"/>
          <w:b/>
          <w:bCs/>
          <w:i/>
          <w:iCs/>
          <w:color w:val="000000" w:themeColor="text1"/>
          <w:szCs w:val="22"/>
        </w:rPr>
        <w:t>b)</w:t>
      </w:r>
      <w:r w:rsidRPr="00564245">
        <w:rPr>
          <w:rFonts w:ascii="Palatino Linotype" w:hAnsi="Palatino Linotype"/>
          <w:i/>
          <w:iCs/>
          <w:color w:val="000000" w:themeColor="text1"/>
          <w:szCs w:val="22"/>
        </w:rPr>
        <w:t> Equipo y personal de vigilancia;</w:t>
      </w:r>
    </w:p>
    <w:p w14:paraId="496FB799" w14:textId="77777777" w:rsidR="00790221" w:rsidRPr="00564245" w:rsidRDefault="00790221" w:rsidP="00790221">
      <w:pPr>
        <w:pStyle w:val="Prrafodelista"/>
        <w:tabs>
          <w:tab w:val="left" w:pos="426"/>
        </w:tabs>
        <w:spacing w:before="240" w:after="240" w:line="276" w:lineRule="auto"/>
        <w:ind w:left="1134" w:right="567"/>
        <w:jc w:val="both"/>
        <w:rPr>
          <w:rFonts w:ascii="Palatino Linotype" w:hAnsi="Palatino Linotype"/>
          <w:i/>
          <w:iCs/>
          <w:color w:val="000000" w:themeColor="text1"/>
          <w:szCs w:val="22"/>
        </w:rPr>
      </w:pPr>
      <w:r w:rsidRPr="00564245">
        <w:rPr>
          <w:rFonts w:ascii="Palatino Linotype" w:hAnsi="Palatino Linotype"/>
          <w:b/>
          <w:bCs/>
          <w:i/>
          <w:iCs/>
          <w:color w:val="000000" w:themeColor="text1"/>
          <w:szCs w:val="22"/>
        </w:rPr>
        <w:t>c)</w:t>
      </w:r>
      <w:r w:rsidRPr="00564245">
        <w:rPr>
          <w:rFonts w:ascii="Palatino Linotype" w:hAnsi="Palatino Linotype"/>
          <w:i/>
          <w:iCs/>
          <w:color w:val="000000" w:themeColor="text1"/>
          <w:szCs w:val="22"/>
        </w:rPr>
        <w:t> Plan de acción contra robo o vandalismo;</w:t>
      </w:r>
    </w:p>
    <w:p w14:paraId="5DE33BD3" w14:textId="77777777" w:rsidR="00790221" w:rsidRPr="00564245" w:rsidRDefault="00790221" w:rsidP="00790221">
      <w:pPr>
        <w:pStyle w:val="Prrafodelista"/>
        <w:tabs>
          <w:tab w:val="left" w:pos="426"/>
        </w:tabs>
        <w:spacing w:before="240" w:after="240" w:line="276" w:lineRule="auto"/>
        <w:ind w:left="1134" w:right="567"/>
        <w:jc w:val="both"/>
        <w:rPr>
          <w:rFonts w:ascii="Palatino Linotype" w:hAnsi="Palatino Linotype"/>
          <w:i/>
          <w:iCs/>
          <w:color w:val="000000" w:themeColor="text1"/>
          <w:szCs w:val="22"/>
        </w:rPr>
      </w:pPr>
      <w:r w:rsidRPr="00564245">
        <w:rPr>
          <w:rFonts w:ascii="Palatino Linotype" w:hAnsi="Palatino Linotype"/>
          <w:b/>
          <w:bCs/>
          <w:i/>
          <w:iCs/>
          <w:color w:val="000000" w:themeColor="text1"/>
          <w:szCs w:val="22"/>
        </w:rPr>
        <w:t>d)</w:t>
      </w:r>
      <w:r w:rsidRPr="00564245">
        <w:rPr>
          <w:rFonts w:ascii="Palatino Linotype" w:hAnsi="Palatino Linotype"/>
          <w:i/>
          <w:iCs/>
          <w:color w:val="000000" w:themeColor="text1"/>
          <w:szCs w:val="22"/>
        </w:rPr>
        <w:t> Extintores de fuego de gas inocuo;</w:t>
      </w:r>
    </w:p>
    <w:p w14:paraId="717B0649" w14:textId="77777777" w:rsidR="00790221" w:rsidRPr="00564245" w:rsidRDefault="00790221" w:rsidP="00790221">
      <w:pPr>
        <w:pStyle w:val="Prrafodelista"/>
        <w:tabs>
          <w:tab w:val="left" w:pos="426"/>
        </w:tabs>
        <w:spacing w:before="240" w:after="240" w:line="276" w:lineRule="auto"/>
        <w:ind w:left="1134" w:right="567"/>
        <w:jc w:val="both"/>
        <w:rPr>
          <w:rFonts w:ascii="Palatino Linotype" w:hAnsi="Palatino Linotype"/>
          <w:i/>
          <w:iCs/>
          <w:color w:val="000000" w:themeColor="text1"/>
          <w:szCs w:val="22"/>
        </w:rPr>
      </w:pPr>
      <w:r w:rsidRPr="00564245">
        <w:rPr>
          <w:rFonts w:ascii="Palatino Linotype" w:hAnsi="Palatino Linotype"/>
          <w:b/>
          <w:bCs/>
          <w:i/>
          <w:iCs/>
          <w:color w:val="000000" w:themeColor="text1"/>
          <w:szCs w:val="22"/>
        </w:rPr>
        <w:t>e)</w:t>
      </w:r>
      <w:r w:rsidRPr="00564245">
        <w:rPr>
          <w:rFonts w:ascii="Palatino Linotype" w:hAnsi="Palatino Linotype"/>
          <w:i/>
          <w:iCs/>
          <w:color w:val="000000" w:themeColor="text1"/>
          <w:szCs w:val="22"/>
        </w:rPr>
        <w:t> Registro e identificación del personal autorizado para el tratamiento de los documentos o expedientes a revisar;</w:t>
      </w:r>
    </w:p>
    <w:p w14:paraId="17AD094C" w14:textId="77777777" w:rsidR="00790221" w:rsidRPr="00564245" w:rsidRDefault="00790221" w:rsidP="00790221">
      <w:pPr>
        <w:pStyle w:val="Prrafodelista"/>
        <w:tabs>
          <w:tab w:val="left" w:pos="426"/>
        </w:tabs>
        <w:spacing w:before="240" w:after="240" w:line="276" w:lineRule="auto"/>
        <w:ind w:left="1134" w:right="567"/>
        <w:jc w:val="both"/>
        <w:rPr>
          <w:rFonts w:ascii="Palatino Linotype" w:hAnsi="Palatino Linotype"/>
          <w:i/>
          <w:iCs/>
          <w:color w:val="000000" w:themeColor="text1"/>
          <w:szCs w:val="22"/>
        </w:rPr>
      </w:pPr>
      <w:r w:rsidRPr="00564245">
        <w:rPr>
          <w:rFonts w:ascii="Palatino Linotype" w:hAnsi="Palatino Linotype"/>
          <w:b/>
          <w:bCs/>
          <w:i/>
          <w:iCs/>
          <w:color w:val="000000" w:themeColor="text1"/>
          <w:szCs w:val="22"/>
        </w:rPr>
        <w:t>f)</w:t>
      </w:r>
      <w:r w:rsidRPr="00564245">
        <w:rPr>
          <w:rFonts w:ascii="Palatino Linotype" w:hAnsi="Palatino Linotype"/>
          <w:i/>
          <w:iCs/>
          <w:color w:val="000000" w:themeColor="text1"/>
          <w:szCs w:val="22"/>
        </w:rPr>
        <w:t> Registro e identificación de los particulares autorizados para llevar a cabo la consulta directa, y</w:t>
      </w:r>
    </w:p>
    <w:p w14:paraId="644A55F0" w14:textId="77777777" w:rsidR="00790221" w:rsidRPr="00564245" w:rsidRDefault="00790221" w:rsidP="00790221">
      <w:pPr>
        <w:pStyle w:val="Prrafodelista"/>
        <w:tabs>
          <w:tab w:val="left" w:pos="426"/>
        </w:tabs>
        <w:spacing w:before="240" w:after="240" w:line="276" w:lineRule="auto"/>
        <w:ind w:left="1134" w:right="567"/>
        <w:jc w:val="both"/>
        <w:rPr>
          <w:rFonts w:ascii="Palatino Linotype" w:hAnsi="Palatino Linotype"/>
          <w:i/>
          <w:iCs/>
          <w:color w:val="000000" w:themeColor="text1"/>
          <w:szCs w:val="22"/>
        </w:rPr>
      </w:pPr>
      <w:r w:rsidRPr="00564245">
        <w:rPr>
          <w:rFonts w:ascii="Palatino Linotype" w:hAnsi="Palatino Linotype"/>
          <w:b/>
          <w:bCs/>
          <w:i/>
          <w:iCs/>
          <w:color w:val="000000" w:themeColor="text1"/>
          <w:szCs w:val="22"/>
        </w:rPr>
        <w:t>g)</w:t>
      </w:r>
      <w:r w:rsidRPr="00564245">
        <w:rPr>
          <w:rFonts w:ascii="Palatino Linotype" w:hAnsi="Palatino Linotype"/>
          <w:i/>
          <w:iCs/>
          <w:color w:val="000000" w:themeColor="text1"/>
          <w:szCs w:val="22"/>
        </w:rPr>
        <w:t> Las demás que, a criterio de los sujetos obligados, resulten necesarias.</w:t>
      </w:r>
    </w:p>
    <w:p w14:paraId="12CFD446" w14:textId="77777777" w:rsidR="00790221" w:rsidRPr="00564245" w:rsidRDefault="00790221" w:rsidP="00790221">
      <w:pPr>
        <w:pStyle w:val="Prrafodelista"/>
        <w:tabs>
          <w:tab w:val="left" w:pos="426"/>
        </w:tabs>
        <w:spacing w:before="240" w:after="240" w:line="276" w:lineRule="auto"/>
        <w:ind w:left="851" w:right="567"/>
        <w:jc w:val="both"/>
        <w:rPr>
          <w:rFonts w:ascii="Palatino Linotype" w:hAnsi="Palatino Linotype"/>
          <w:i/>
          <w:iCs/>
          <w:color w:val="000000" w:themeColor="text1"/>
          <w:szCs w:val="22"/>
        </w:rPr>
      </w:pPr>
      <w:r w:rsidRPr="00564245">
        <w:rPr>
          <w:rFonts w:ascii="Palatino Linotype" w:hAnsi="Palatino Linotype"/>
          <w:b/>
          <w:bCs/>
          <w:i/>
          <w:iCs/>
          <w:color w:val="000000" w:themeColor="text1"/>
          <w:szCs w:val="22"/>
        </w:rPr>
        <w:t>VII. </w:t>
      </w:r>
      <w:r w:rsidRPr="00564245">
        <w:rPr>
          <w:rFonts w:ascii="Palatino Linotype" w:hAnsi="Palatino Linotype"/>
          <w:i/>
          <w:iCs/>
          <w:color w:val="000000" w:themeColor="text1"/>
          <w:szCs w:val="22"/>
        </w:rPr>
        <w:t>Hacer del conocimiento del solicitante, previo al acceso a la información, las reglas a que se sujetará la consulta para garantizar la integridad de los documentos, y</w:t>
      </w:r>
    </w:p>
    <w:p w14:paraId="4A0F2D1D" w14:textId="77777777" w:rsidR="00790221" w:rsidRPr="00564245" w:rsidRDefault="00790221" w:rsidP="00790221">
      <w:pPr>
        <w:pStyle w:val="Prrafodelista"/>
        <w:tabs>
          <w:tab w:val="left" w:pos="426"/>
        </w:tabs>
        <w:spacing w:before="240" w:after="240" w:line="276" w:lineRule="auto"/>
        <w:ind w:left="851" w:right="567"/>
        <w:jc w:val="both"/>
        <w:rPr>
          <w:rFonts w:ascii="Palatino Linotype" w:hAnsi="Palatino Linotype"/>
          <w:i/>
          <w:iCs/>
          <w:color w:val="000000" w:themeColor="text1"/>
          <w:szCs w:val="22"/>
        </w:rPr>
      </w:pPr>
      <w:r w:rsidRPr="00564245">
        <w:rPr>
          <w:rFonts w:ascii="Palatino Linotype" w:hAnsi="Palatino Linotype"/>
          <w:b/>
          <w:bCs/>
          <w:i/>
          <w:iCs/>
          <w:color w:val="000000" w:themeColor="text1"/>
          <w:szCs w:val="22"/>
        </w:rPr>
        <w:t>VIII.</w:t>
      </w:r>
      <w:r w:rsidRPr="00564245">
        <w:rPr>
          <w:rFonts w:ascii="Palatino Linotype" w:hAnsi="Palatino Linotype"/>
          <w:i/>
          <w:iCs/>
          <w:color w:val="000000" w:themeColor="text1"/>
          <w:szCs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14:paraId="43428767" w14:textId="77777777" w:rsidR="00790221" w:rsidRPr="00564245" w:rsidRDefault="00790221" w:rsidP="00790221">
      <w:pPr>
        <w:pStyle w:val="Prrafodelista"/>
        <w:tabs>
          <w:tab w:val="left" w:pos="426"/>
        </w:tabs>
        <w:spacing w:before="240" w:after="240" w:line="276" w:lineRule="auto"/>
        <w:ind w:left="567" w:right="567"/>
        <w:jc w:val="both"/>
        <w:rPr>
          <w:rFonts w:ascii="Palatino Linotype" w:hAnsi="Palatino Linotype"/>
          <w:b/>
          <w:bCs/>
          <w:i/>
          <w:iCs/>
          <w:color w:val="000000" w:themeColor="text1"/>
          <w:szCs w:val="22"/>
        </w:rPr>
      </w:pPr>
    </w:p>
    <w:p w14:paraId="6A515A66" w14:textId="77777777" w:rsidR="00790221" w:rsidRPr="00564245" w:rsidRDefault="00790221" w:rsidP="00790221">
      <w:pPr>
        <w:pStyle w:val="Prrafodelista"/>
        <w:tabs>
          <w:tab w:val="left" w:pos="426"/>
        </w:tabs>
        <w:spacing w:before="240" w:after="240" w:line="276" w:lineRule="auto"/>
        <w:ind w:left="567" w:right="567"/>
        <w:jc w:val="both"/>
        <w:rPr>
          <w:rFonts w:ascii="Palatino Linotype" w:hAnsi="Palatino Linotype"/>
          <w:i/>
          <w:iCs/>
          <w:color w:val="000000" w:themeColor="text1"/>
          <w:szCs w:val="22"/>
        </w:rPr>
      </w:pPr>
      <w:r w:rsidRPr="00564245">
        <w:rPr>
          <w:rFonts w:ascii="Palatino Linotype" w:hAnsi="Palatino Linotype"/>
          <w:b/>
          <w:bCs/>
          <w:i/>
          <w:iCs/>
          <w:color w:val="000000" w:themeColor="text1"/>
          <w:szCs w:val="22"/>
        </w:rPr>
        <w:t>Septuagésimo primero. </w:t>
      </w:r>
      <w:r w:rsidRPr="00564245">
        <w:rPr>
          <w:rFonts w:ascii="Palatino Linotype" w:hAnsi="Palatino Linotype"/>
          <w:i/>
          <w:iCs/>
          <w:color w:val="000000" w:themeColor="text1"/>
          <w:szCs w:val="22"/>
        </w:rPr>
        <w:t>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14:paraId="4E05EF0B" w14:textId="77777777" w:rsidR="00790221" w:rsidRPr="00564245" w:rsidRDefault="00790221" w:rsidP="00790221">
      <w:pPr>
        <w:pStyle w:val="Prrafodelista"/>
        <w:tabs>
          <w:tab w:val="left" w:pos="426"/>
        </w:tabs>
        <w:spacing w:before="240" w:after="240" w:line="276" w:lineRule="auto"/>
        <w:ind w:left="567" w:right="567"/>
        <w:jc w:val="both"/>
        <w:rPr>
          <w:rFonts w:ascii="Palatino Linotype" w:hAnsi="Palatino Linotype"/>
          <w:i/>
          <w:iCs/>
          <w:color w:val="000000" w:themeColor="text1"/>
          <w:szCs w:val="22"/>
        </w:rPr>
      </w:pPr>
      <w:r w:rsidRPr="00564245">
        <w:rPr>
          <w:rFonts w:ascii="Palatino Linotype" w:hAnsi="Palatino Linotype"/>
          <w:i/>
          <w:iCs/>
          <w:color w:val="000000" w:themeColor="text1"/>
          <w:szCs w:val="22"/>
        </w:rPr>
        <w:t>El solicitante deberá observar en todo momento las reglas que el sujeto obligado haya hecho de su conocimiento para efectos de la conservación de los documentos.</w:t>
      </w:r>
    </w:p>
    <w:p w14:paraId="54B059BA" w14:textId="77777777" w:rsidR="00790221" w:rsidRPr="00564245" w:rsidRDefault="00790221" w:rsidP="00790221">
      <w:pPr>
        <w:pStyle w:val="Prrafodelista"/>
        <w:tabs>
          <w:tab w:val="left" w:pos="426"/>
        </w:tabs>
        <w:spacing w:before="240" w:after="240" w:line="276" w:lineRule="auto"/>
        <w:ind w:left="567" w:right="567"/>
        <w:jc w:val="both"/>
        <w:rPr>
          <w:rFonts w:ascii="Palatino Linotype" w:hAnsi="Palatino Linotype"/>
          <w:i/>
          <w:iCs/>
          <w:color w:val="000000" w:themeColor="text1"/>
          <w:szCs w:val="22"/>
        </w:rPr>
      </w:pPr>
    </w:p>
    <w:p w14:paraId="0C6F2185" w14:textId="77777777" w:rsidR="00790221" w:rsidRPr="00564245" w:rsidRDefault="00790221" w:rsidP="00790221">
      <w:pPr>
        <w:pStyle w:val="Prrafodelista"/>
        <w:tabs>
          <w:tab w:val="left" w:pos="426"/>
        </w:tabs>
        <w:spacing w:before="240" w:after="240" w:line="276" w:lineRule="auto"/>
        <w:ind w:left="567" w:right="567"/>
        <w:jc w:val="both"/>
        <w:rPr>
          <w:rFonts w:ascii="Palatino Linotype" w:hAnsi="Palatino Linotype"/>
          <w:i/>
          <w:iCs/>
          <w:color w:val="000000" w:themeColor="text1"/>
          <w:szCs w:val="22"/>
        </w:rPr>
      </w:pPr>
      <w:r w:rsidRPr="00564245">
        <w:rPr>
          <w:rFonts w:ascii="Palatino Linotype" w:hAnsi="Palatino Linotype"/>
          <w:b/>
          <w:bCs/>
          <w:i/>
          <w:iCs/>
          <w:color w:val="000000" w:themeColor="text1"/>
          <w:szCs w:val="22"/>
        </w:rPr>
        <w:t>Septuagésimo segundo. </w:t>
      </w:r>
      <w:r w:rsidRPr="00564245">
        <w:rPr>
          <w:rFonts w:ascii="Palatino Linotype" w:hAnsi="Palatino Linotype"/>
          <w:i/>
          <w:iCs/>
          <w:color w:val="000000" w:themeColor="text1"/>
          <w:szCs w:val="22"/>
        </w:rPr>
        <w:t>El solicitante deberá realizar la consulta de los documentos requeridos en el lugar, horarios y con la persona destinada para tal efecto.</w:t>
      </w:r>
    </w:p>
    <w:p w14:paraId="1E65A2D7" w14:textId="77777777" w:rsidR="00790221" w:rsidRPr="00564245" w:rsidRDefault="00790221" w:rsidP="00790221">
      <w:pPr>
        <w:pStyle w:val="Prrafodelista"/>
        <w:tabs>
          <w:tab w:val="left" w:pos="426"/>
        </w:tabs>
        <w:spacing w:before="240" w:after="240" w:line="276" w:lineRule="auto"/>
        <w:ind w:left="567" w:right="567"/>
        <w:jc w:val="both"/>
        <w:rPr>
          <w:rFonts w:ascii="Palatino Linotype" w:hAnsi="Palatino Linotype"/>
          <w:i/>
          <w:iCs/>
          <w:color w:val="000000" w:themeColor="text1"/>
          <w:szCs w:val="22"/>
        </w:rPr>
      </w:pPr>
      <w:r w:rsidRPr="00564245">
        <w:rPr>
          <w:rFonts w:ascii="Palatino Linotype" w:hAnsi="Palatino Linotype"/>
          <w:i/>
          <w:iCs/>
          <w:color w:val="000000" w:themeColor="text1"/>
          <w:szCs w:val="22"/>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14:paraId="3C24DC6F" w14:textId="77777777" w:rsidR="00790221" w:rsidRPr="00564245" w:rsidRDefault="00790221" w:rsidP="00790221">
      <w:pPr>
        <w:pStyle w:val="Prrafodelista"/>
        <w:tabs>
          <w:tab w:val="left" w:pos="426"/>
        </w:tabs>
        <w:spacing w:before="240" w:after="240" w:line="276" w:lineRule="auto"/>
        <w:ind w:left="567" w:right="567"/>
        <w:jc w:val="both"/>
        <w:rPr>
          <w:rFonts w:ascii="Palatino Linotype" w:hAnsi="Palatino Linotype"/>
          <w:i/>
          <w:iCs/>
          <w:color w:val="000000" w:themeColor="text1"/>
          <w:szCs w:val="22"/>
        </w:rPr>
      </w:pPr>
    </w:p>
    <w:p w14:paraId="6D296F5B" w14:textId="77777777" w:rsidR="00790221" w:rsidRPr="00564245" w:rsidRDefault="00790221" w:rsidP="00790221">
      <w:pPr>
        <w:pStyle w:val="Prrafodelista"/>
        <w:tabs>
          <w:tab w:val="left" w:pos="426"/>
        </w:tabs>
        <w:spacing w:before="240" w:after="240" w:line="276" w:lineRule="auto"/>
        <w:ind w:left="567" w:right="567"/>
        <w:jc w:val="both"/>
        <w:rPr>
          <w:rFonts w:ascii="Palatino Linotype" w:hAnsi="Palatino Linotype"/>
          <w:i/>
          <w:iCs/>
          <w:color w:val="000000" w:themeColor="text1"/>
          <w:szCs w:val="22"/>
        </w:rPr>
      </w:pPr>
      <w:r w:rsidRPr="00564245">
        <w:rPr>
          <w:rFonts w:ascii="Palatino Linotype" w:hAnsi="Palatino Linotype"/>
          <w:b/>
          <w:bCs/>
          <w:i/>
          <w:iCs/>
          <w:color w:val="000000" w:themeColor="text1"/>
          <w:szCs w:val="22"/>
        </w:rPr>
        <w:t>Septuagésimo tercero. </w:t>
      </w:r>
      <w:r w:rsidRPr="00564245">
        <w:rPr>
          <w:rFonts w:ascii="Palatino Linotype" w:hAnsi="Palatino Linotype"/>
          <w:i/>
          <w:iCs/>
          <w:color w:val="000000" w:themeColor="text1"/>
          <w:szCs w:val="22"/>
        </w:rPr>
        <w:t>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w:t>
      </w:r>
    </w:p>
    <w:p w14:paraId="69A1D883" w14:textId="77777777" w:rsidR="00790221" w:rsidRPr="00564245" w:rsidRDefault="00790221" w:rsidP="00790221">
      <w:pPr>
        <w:pStyle w:val="Prrafodelista"/>
        <w:tabs>
          <w:tab w:val="left" w:pos="426"/>
        </w:tabs>
        <w:spacing w:before="240" w:after="240" w:line="276" w:lineRule="auto"/>
        <w:ind w:left="567" w:right="567"/>
        <w:jc w:val="both"/>
        <w:rPr>
          <w:rFonts w:ascii="Palatino Linotype" w:hAnsi="Palatino Linotype"/>
          <w:i/>
          <w:iCs/>
          <w:color w:val="000000" w:themeColor="text1"/>
          <w:szCs w:val="22"/>
        </w:rPr>
      </w:pPr>
      <w:r w:rsidRPr="00564245">
        <w:rPr>
          <w:rFonts w:ascii="Palatino Linotype" w:hAnsi="Palatino Linotype"/>
          <w:i/>
          <w:iCs/>
          <w:color w:val="000000" w:themeColor="text1"/>
          <w:szCs w:val="22"/>
        </w:rPr>
        <w:t>La información deberá ser entregada sin costo, cuando implique la entrega de no más de veinte hojas simples.”</w:t>
      </w:r>
    </w:p>
    <w:p w14:paraId="00FC0D82" w14:textId="77777777" w:rsidR="00790221" w:rsidRPr="00564245" w:rsidRDefault="00790221" w:rsidP="00790221">
      <w:pPr>
        <w:pStyle w:val="Prrafodelista"/>
        <w:tabs>
          <w:tab w:val="left" w:pos="851"/>
        </w:tabs>
        <w:spacing w:before="240" w:after="240" w:line="360" w:lineRule="auto"/>
        <w:ind w:left="0" w:right="49"/>
        <w:jc w:val="both"/>
        <w:rPr>
          <w:rFonts w:ascii="Palatino Linotype" w:hAnsi="Palatino Linotype"/>
          <w:sz w:val="24"/>
          <w:lang w:val="es-ES"/>
        </w:rPr>
      </w:pPr>
    </w:p>
    <w:p w14:paraId="609EE7A0" w14:textId="77777777" w:rsidR="00790221" w:rsidRPr="00564245" w:rsidRDefault="00790221" w:rsidP="00790221">
      <w:pPr>
        <w:pStyle w:val="Prrafodelista"/>
        <w:numPr>
          <w:ilvl w:val="0"/>
          <w:numId w:val="2"/>
        </w:numPr>
        <w:spacing w:before="240" w:after="360" w:line="360" w:lineRule="auto"/>
        <w:ind w:left="0" w:right="-93" w:firstLine="0"/>
        <w:jc w:val="both"/>
        <w:rPr>
          <w:rFonts w:ascii="Palatino Linotype" w:hAnsi="Palatino Linotype" w:cs="Arial"/>
          <w:i/>
          <w:sz w:val="24"/>
          <w:lang w:val="es-ES_tradnl"/>
        </w:rPr>
      </w:pPr>
      <w:r w:rsidRPr="00564245">
        <w:rPr>
          <w:rFonts w:ascii="Palatino Linotype" w:hAnsi="Palatino Linotype" w:cs="Arial"/>
          <w:sz w:val="24"/>
          <w:lang w:val="es-ES_tradnl"/>
        </w:rPr>
        <w:t>En el mismo sentido, se solicitó al área de Soporte Técnico indicara si existe reporte de incidencias por parte del Sujeto Obligado para justificar la necesidad de realizar un cambio de modalidad. El área referida respondió de la siguiente manera:</w:t>
      </w:r>
    </w:p>
    <w:p w14:paraId="4B28D631" w14:textId="6834EEEB" w:rsidR="00790221" w:rsidRPr="00564245" w:rsidRDefault="00790221" w:rsidP="00790221">
      <w:pPr>
        <w:pStyle w:val="Prrafodelista"/>
        <w:spacing w:line="360" w:lineRule="auto"/>
        <w:ind w:left="0"/>
        <w:jc w:val="both"/>
        <w:rPr>
          <w:rFonts w:ascii="Palatino Linotype" w:hAnsi="Palatino Linotype" w:cs="Arial"/>
          <w:b/>
          <w:noProof/>
          <w:sz w:val="24"/>
          <w:lang w:eastAsia="es-MX"/>
        </w:rPr>
      </w:pPr>
    </w:p>
    <w:p w14:paraId="78ADFEC6" w14:textId="7E01E2D1" w:rsidR="00790221" w:rsidRPr="00564245" w:rsidRDefault="00627310" w:rsidP="00627310">
      <w:pPr>
        <w:pStyle w:val="Prrafodelista"/>
        <w:spacing w:line="360" w:lineRule="auto"/>
        <w:ind w:left="0"/>
        <w:jc w:val="both"/>
        <w:rPr>
          <w:rFonts w:ascii="Palatino Linotype" w:eastAsia="MS Mincho" w:hAnsi="Palatino Linotype" w:cs="PalatinoLinotype-Roman"/>
          <w:sz w:val="24"/>
        </w:rPr>
      </w:pPr>
      <w:r w:rsidRPr="00564245">
        <w:rPr>
          <w:rFonts w:ascii="Palatino Linotype" w:eastAsia="MS Mincho" w:hAnsi="Palatino Linotype" w:cs="PalatinoLinotype-Roman"/>
          <w:noProof/>
          <w:sz w:val="24"/>
          <w:lang w:eastAsia="es-MX"/>
        </w:rPr>
        <w:drawing>
          <wp:inline distT="0" distB="0" distL="0" distR="0" wp14:anchorId="29677772" wp14:editId="265C9144">
            <wp:extent cx="5742940" cy="267843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2940" cy="2678430"/>
                    </a:xfrm>
                    <a:prstGeom prst="rect">
                      <a:avLst/>
                    </a:prstGeom>
                  </pic:spPr>
                </pic:pic>
              </a:graphicData>
            </a:graphic>
          </wp:inline>
        </w:drawing>
      </w:r>
    </w:p>
    <w:p w14:paraId="4613DE20" w14:textId="77777777" w:rsidR="00790221" w:rsidRPr="00564245" w:rsidRDefault="00790221" w:rsidP="00790221">
      <w:pPr>
        <w:pStyle w:val="Prrafodelista"/>
        <w:numPr>
          <w:ilvl w:val="0"/>
          <w:numId w:val="2"/>
        </w:numPr>
        <w:tabs>
          <w:tab w:val="left" w:pos="567"/>
        </w:tabs>
        <w:spacing w:line="360" w:lineRule="auto"/>
        <w:ind w:left="0" w:firstLine="0"/>
        <w:jc w:val="both"/>
        <w:rPr>
          <w:rFonts w:ascii="Palatino Linotype" w:hAnsi="Palatino Linotype" w:cs="Arial"/>
          <w:color w:val="000000" w:themeColor="text1"/>
          <w:sz w:val="24"/>
        </w:rPr>
      </w:pPr>
      <w:r w:rsidRPr="00564245">
        <w:rPr>
          <w:rFonts w:ascii="Palatino Linotype" w:eastAsia="Calibri" w:hAnsi="Palatino Linotype" w:cs="Arial"/>
          <w:sz w:val="24"/>
        </w:rPr>
        <w:t>Aunado a lo anterior, con la finalidad de que el Sujeto Obligado aportara mayores elementos, vía correo electrónico se envió el requerimiento de información adicional en los siguientes términos:</w:t>
      </w:r>
    </w:p>
    <w:p w14:paraId="632E52C3" w14:textId="125DB26B" w:rsidR="00790221" w:rsidRPr="00564245" w:rsidRDefault="00A915AB" w:rsidP="00A915AB">
      <w:pPr>
        <w:pStyle w:val="Prrafodelista"/>
        <w:tabs>
          <w:tab w:val="left" w:pos="567"/>
        </w:tabs>
        <w:spacing w:line="360" w:lineRule="auto"/>
        <w:ind w:left="0"/>
        <w:jc w:val="center"/>
        <w:rPr>
          <w:rFonts w:ascii="Palatino Linotype" w:hAnsi="Palatino Linotype" w:cs="Arial"/>
          <w:color w:val="000000" w:themeColor="text1"/>
          <w:sz w:val="24"/>
        </w:rPr>
      </w:pPr>
      <w:r w:rsidRPr="00564245">
        <w:rPr>
          <w:rFonts w:ascii="Palatino Linotype" w:hAnsi="Palatino Linotype" w:cs="Arial"/>
          <w:noProof/>
          <w:color w:val="000000" w:themeColor="text1"/>
          <w:sz w:val="24"/>
          <w:lang w:eastAsia="es-MX"/>
        </w:rPr>
        <w:drawing>
          <wp:inline distT="0" distB="0" distL="0" distR="0" wp14:anchorId="2F927DF3" wp14:editId="15438D5A">
            <wp:extent cx="4972050" cy="35272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6567" cy="3551762"/>
                    </a:xfrm>
                    <a:prstGeom prst="rect">
                      <a:avLst/>
                    </a:prstGeom>
                  </pic:spPr>
                </pic:pic>
              </a:graphicData>
            </a:graphic>
          </wp:inline>
        </w:drawing>
      </w:r>
    </w:p>
    <w:p w14:paraId="0329E022" w14:textId="5C02AA39" w:rsidR="00790221" w:rsidRPr="00564245" w:rsidRDefault="00A915AB" w:rsidP="00790221">
      <w:pPr>
        <w:autoSpaceDE w:val="0"/>
        <w:autoSpaceDN w:val="0"/>
        <w:adjustRightInd w:val="0"/>
        <w:spacing w:line="360" w:lineRule="auto"/>
        <w:jc w:val="center"/>
        <w:rPr>
          <w:rFonts w:ascii="Palatino Linotype" w:eastAsia="MS Mincho" w:hAnsi="Palatino Linotype" w:cs="PalatinoLinotype-Roman"/>
          <w:sz w:val="24"/>
        </w:rPr>
      </w:pPr>
      <w:r w:rsidRPr="00564245">
        <w:rPr>
          <w:rFonts w:ascii="Palatino Linotype" w:eastAsia="MS Mincho" w:hAnsi="Palatino Linotype" w:cs="PalatinoLinotype-Roman"/>
          <w:noProof/>
          <w:sz w:val="24"/>
          <w:lang w:eastAsia="es-MX"/>
        </w:rPr>
        <w:drawing>
          <wp:inline distT="0" distB="0" distL="0" distR="0" wp14:anchorId="6D494603" wp14:editId="2F0FE437">
            <wp:extent cx="4667901" cy="7163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67901" cy="7163800"/>
                    </a:xfrm>
                    <a:prstGeom prst="rect">
                      <a:avLst/>
                    </a:prstGeom>
                  </pic:spPr>
                </pic:pic>
              </a:graphicData>
            </a:graphic>
          </wp:inline>
        </w:drawing>
      </w:r>
    </w:p>
    <w:p w14:paraId="788821EF" w14:textId="1752D070" w:rsidR="00790221" w:rsidRPr="00564245" w:rsidRDefault="00A915AB" w:rsidP="00790221">
      <w:pPr>
        <w:autoSpaceDE w:val="0"/>
        <w:autoSpaceDN w:val="0"/>
        <w:adjustRightInd w:val="0"/>
        <w:spacing w:line="360" w:lineRule="auto"/>
        <w:jc w:val="center"/>
        <w:rPr>
          <w:rFonts w:ascii="Palatino Linotype" w:eastAsia="MS Mincho" w:hAnsi="Palatino Linotype" w:cs="PalatinoLinotype-Roman"/>
          <w:sz w:val="24"/>
        </w:rPr>
      </w:pPr>
      <w:r w:rsidRPr="00564245">
        <w:rPr>
          <w:rFonts w:ascii="Palatino Linotype" w:eastAsia="MS Mincho" w:hAnsi="Palatino Linotype" w:cs="PalatinoLinotype-Roman"/>
          <w:noProof/>
          <w:sz w:val="24"/>
          <w:lang w:eastAsia="es-MX"/>
        </w:rPr>
        <w:drawing>
          <wp:inline distT="0" distB="0" distL="0" distR="0" wp14:anchorId="5F130BC9" wp14:editId="78B81993">
            <wp:extent cx="4725059" cy="7001852"/>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5059" cy="7001852"/>
                    </a:xfrm>
                    <a:prstGeom prst="rect">
                      <a:avLst/>
                    </a:prstGeom>
                  </pic:spPr>
                </pic:pic>
              </a:graphicData>
            </a:graphic>
          </wp:inline>
        </w:drawing>
      </w:r>
    </w:p>
    <w:p w14:paraId="198AC6C3" w14:textId="5C832B9A" w:rsidR="00790221" w:rsidRPr="00564245" w:rsidRDefault="00790221" w:rsidP="00790221">
      <w:pPr>
        <w:pStyle w:val="Prrafodelista"/>
        <w:numPr>
          <w:ilvl w:val="0"/>
          <w:numId w:val="2"/>
        </w:numPr>
        <w:tabs>
          <w:tab w:val="left" w:pos="567"/>
        </w:tabs>
        <w:spacing w:line="360" w:lineRule="auto"/>
        <w:ind w:left="0" w:firstLine="0"/>
        <w:jc w:val="both"/>
        <w:rPr>
          <w:rFonts w:ascii="Palatino Linotype" w:hAnsi="Palatino Linotype" w:cs="Arial"/>
          <w:color w:val="000000" w:themeColor="text1"/>
          <w:sz w:val="24"/>
        </w:rPr>
      </w:pPr>
      <w:r w:rsidRPr="00564245">
        <w:rPr>
          <w:rFonts w:ascii="Palatino Linotype" w:eastAsia="Calibri" w:hAnsi="Palatino Linotype" w:cs="Arial"/>
          <w:sz w:val="24"/>
        </w:rPr>
        <w:t>De lo anterior, si bien es cierto, el Sujeto Obligado asumió contar con la información, también lo es que este Instituto debe garantizar el derecho de acceso a la información de los particulares, por lo que, tomando en consideración la información que fue solicitada, relativa a</w:t>
      </w:r>
      <w:r w:rsidR="00F20E28" w:rsidRPr="00564245">
        <w:rPr>
          <w:rFonts w:ascii="Palatino Linotype" w:eastAsia="Calibri" w:hAnsi="Palatino Linotype" w:cs="Arial"/>
          <w:sz w:val="24"/>
        </w:rPr>
        <w:t xml:space="preserve"> los inventarios de archivo de trámite y concentración, </w:t>
      </w:r>
      <w:r w:rsidRPr="00564245">
        <w:rPr>
          <w:rFonts w:ascii="Palatino Linotype" w:eastAsia="Calibri" w:hAnsi="Palatino Linotype" w:cs="Arial"/>
          <w:sz w:val="24"/>
        </w:rPr>
        <w:t>se determina que no existe una justificación que sustente la necesidad de realizar un cambio de modalidad, pues no hay impedimento técnico administrativo y humanas para tal acción, esto se sustenta por la falta de acuerdo del Comité de Transparencia, reporte de incidencias ante este Órgano Garante y el silencio administrativo en relación al requerimiento de información adicional.</w:t>
      </w:r>
    </w:p>
    <w:p w14:paraId="7BF7F7D6" w14:textId="77777777" w:rsidR="00790221" w:rsidRPr="00564245" w:rsidRDefault="00790221" w:rsidP="00790221">
      <w:pPr>
        <w:autoSpaceDE w:val="0"/>
        <w:autoSpaceDN w:val="0"/>
        <w:adjustRightInd w:val="0"/>
        <w:spacing w:line="360" w:lineRule="auto"/>
        <w:jc w:val="both"/>
        <w:rPr>
          <w:rFonts w:ascii="Palatino Linotype" w:eastAsia="MS Mincho" w:hAnsi="Palatino Linotype" w:cs="PalatinoLinotype-Roman"/>
          <w:sz w:val="24"/>
        </w:rPr>
      </w:pPr>
    </w:p>
    <w:p w14:paraId="379643DB" w14:textId="07B594B8" w:rsidR="00F20E28" w:rsidRPr="00564245" w:rsidRDefault="00790221" w:rsidP="00790221">
      <w:pPr>
        <w:numPr>
          <w:ilvl w:val="0"/>
          <w:numId w:val="2"/>
        </w:numPr>
        <w:autoSpaceDE w:val="0"/>
        <w:autoSpaceDN w:val="0"/>
        <w:adjustRightInd w:val="0"/>
        <w:spacing w:line="360" w:lineRule="auto"/>
        <w:ind w:left="0" w:firstLine="0"/>
        <w:jc w:val="both"/>
        <w:rPr>
          <w:rFonts w:ascii="Palatino Linotype" w:eastAsia="MS Mincho" w:hAnsi="Palatino Linotype" w:cs="PalatinoLinotype-Roman"/>
          <w:sz w:val="24"/>
        </w:rPr>
      </w:pPr>
      <w:r w:rsidRPr="00564245">
        <w:rPr>
          <w:rFonts w:ascii="Palatino Linotype" w:eastAsia="MS Mincho" w:hAnsi="Palatino Linotype" w:cs="PalatinoLinotype-Roman"/>
          <w:sz w:val="24"/>
        </w:rPr>
        <w:t xml:space="preserve">Por lo anteriormente referido, se </w:t>
      </w:r>
      <w:r w:rsidR="00F20E28" w:rsidRPr="00564245">
        <w:rPr>
          <w:rFonts w:ascii="Palatino Linotype" w:eastAsia="MS Mincho" w:hAnsi="Palatino Linotype" w:cs="PalatinoLinotype-Roman"/>
          <w:sz w:val="24"/>
        </w:rPr>
        <w:t>ordena entregar la información antes señalada a través del SAIMEX, ya que es la modalidad elegida por el Recurrente.</w:t>
      </w:r>
      <w:r w:rsidR="000810FA" w:rsidRPr="00564245">
        <w:rPr>
          <w:rFonts w:ascii="Palatino Linotype" w:eastAsia="MS Mincho" w:hAnsi="Palatino Linotype" w:cs="PalatinoLinotype-Roman"/>
          <w:sz w:val="24"/>
        </w:rPr>
        <w:t xml:space="preserve"> </w:t>
      </w:r>
    </w:p>
    <w:p w14:paraId="549AC84F" w14:textId="77777777" w:rsidR="00F20E28" w:rsidRPr="00564245" w:rsidRDefault="00F20E28" w:rsidP="00F20E28">
      <w:pPr>
        <w:pStyle w:val="Prrafodelista"/>
        <w:rPr>
          <w:rFonts w:ascii="Palatino Linotype" w:eastAsia="MS Mincho" w:hAnsi="Palatino Linotype" w:cs="PalatinoLinotype-Roman"/>
          <w:sz w:val="24"/>
        </w:rPr>
      </w:pPr>
    </w:p>
    <w:p w14:paraId="0E9C89AE" w14:textId="24AAE79A" w:rsidR="00790221" w:rsidRPr="00564245" w:rsidRDefault="00271F33" w:rsidP="00F10337">
      <w:pPr>
        <w:pStyle w:val="Prrafodelista"/>
        <w:numPr>
          <w:ilvl w:val="0"/>
          <w:numId w:val="11"/>
        </w:numPr>
        <w:spacing w:line="360" w:lineRule="auto"/>
        <w:jc w:val="both"/>
        <w:rPr>
          <w:rFonts w:ascii="Palatino Linotype" w:eastAsia="Palatino Linotype" w:hAnsi="Palatino Linotype" w:cs="Palatino Linotype"/>
          <w:b/>
          <w:sz w:val="24"/>
        </w:rPr>
      </w:pPr>
      <w:r w:rsidRPr="00564245">
        <w:rPr>
          <w:rFonts w:ascii="Palatino Linotype" w:eastAsia="Palatino Linotype" w:hAnsi="Palatino Linotype" w:cs="Palatino Linotype"/>
          <w:b/>
          <w:sz w:val="24"/>
        </w:rPr>
        <w:t>Información del Personal de Archivos</w:t>
      </w:r>
      <w:r w:rsidR="005D1886" w:rsidRPr="00564245">
        <w:rPr>
          <w:rFonts w:ascii="Palatino Linotype" w:eastAsia="Palatino Linotype" w:hAnsi="Palatino Linotype" w:cs="Palatino Linotype"/>
          <w:b/>
          <w:sz w:val="24"/>
        </w:rPr>
        <w:t xml:space="preserve"> (expediente de personal)</w:t>
      </w:r>
    </w:p>
    <w:p w14:paraId="13AC535C" w14:textId="77777777" w:rsidR="007D79BD" w:rsidRPr="00564245" w:rsidRDefault="007D79BD" w:rsidP="007D79BD">
      <w:pPr>
        <w:spacing w:line="360" w:lineRule="auto"/>
        <w:jc w:val="both"/>
        <w:rPr>
          <w:rFonts w:ascii="Palatino Linotype" w:eastAsia="Palatino Linotype" w:hAnsi="Palatino Linotype" w:cs="Palatino Linotype"/>
        </w:rPr>
      </w:pPr>
    </w:p>
    <w:p w14:paraId="59FA92E8" w14:textId="77777777" w:rsidR="00545E27" w:rsidRPr="00564245" w:rsidRDefault="00545E27" w:rsidP="00F10337">
      <w:pPr>
        <w:pStyle w:val="Prrafodelista"/>
        <w:numPr>
          <w:ilvl w:val="0"/>
          <w:numId w:val="12"/>
        </w:numPr>
        <w:spacing w:line="360" w:lineRule="auto"/>
        <w:ind w:left="1276"/>
        <w:jc w:val="both"/>
        <w:rPr>
          <w:rFonts w:ascii="Palatino Linotype" w:eastAsia="Yu Gothic UI Semilight" w:hAnsi="Palatino Linotype"/>
          <w:b/>
          <w:lang w:eastAsia="en-US"/>
        </w:rPr>
      </w:pPr>
      <w:r w:rsidRPr="00564245">
        <w:rPr>
          <w:rFonts w:ascii="Palatino Linotype" w:eastAsia="Yu Gothic UI Semilight" w:hAnsi="Palatino Linotype"/>
          <w:b/>
          <w:lang w:eastAsia="en-US"/>
        </w:rPr>
        <w:t>Del expediente de personal</w:t>
      </w:r>
    </w:p>
    <w:p w14:paraId="7CE2B647" w14:textId="77777777" w:rsidR="00545E27" w:rsidRPr="00564245" w:rsidRDefault="00545E27" w:rsidP="00545E27">
      <w:pPr>
        <w:pStyle w:val="Prrafodelista"/>
        <w:spacing w:line="360" w:lineRule="auto"/>
        <w:ind w:left="0"/>
        <w:jc w:val="both"/>
        <w:rPr>
          <w:lang w:eastAsia="en-US"/>
        </w:rPr>
      </w:pPr>
    </w:p>
    <w:p w14:paraId="2077C67E" w14:textId="77777777" w:rsidR="00545E27" w:rsidRPr="00564245" w:rsidRDefault="00545E27" w:rsidP="00545E27">
      <w:pPr>
        <w:pStyle w:val="Prrafodelista"/>
        <w:numPr>
          <w:ilvl w:val="0"/>
          <w:numId w:val="2"/>
        </w:numPr>
        <w:spacing w:line="360" w:lineRule="auto"/>
        <w:ind w:left="0" w:firstLine="0"/>
        <w:jc w:val="both"/>
        <w:rPr>
          <w:rFonts w:ascii="Palatino Linotype" w:hAnsi="Palatino Linotype"/>
          <w:sz w:val="24"/>
          <w:lang w:eastAsia="en-US"/>
        </w:rPr>
      </w:pPr>
      <w:r w:rsidRPr="00564245">
        <w:rPr>
          <w:rFonts w:ascii="Palatino Linotype" w:hAnsi="Palatino Linotype"/>
          <w:sz w:val="24"/>
          <w:lang w:eastAsia="en-US"/>
        </w:rPr>
        <w:t xml:space="preserve">De la lectura a la solicitud del particular, se aprecia que se requiere tener acceso a información que obra dentro del expediente de personal, por lo que es necesario traer a contexto </w:t>
      </w:r>
      <w:r w:rsidRPr="00564245">
        <w:rPr>
          <w:rFonts w:ascii="Palatino Linotype" w:hAnsi="Palatino Linotype" w:cs="Arial"/>
          <w:sz w:val="24"/>
        </w:rPr>
        <w:t xml:space="preserve">el artículo </w:t>
      </w:r>
      <w:r w:rsidRPr="00564245">
        <w:rPr>
          <w:rFonts w:ascii="Palatino Linotype" w:eastAsia="Calibri" w:hAnsi="Palatino Linotype"/>
          <w:sz w:val="24"/>
          <w:lang w:val="es-ES_tradnl"/>
        </w:rPr>
        <w:t xml:space="preserve">47, de la Ley del Trabajo de los Servidores Públicos del Estado de México y Municipios, el cual establece, que para ingresar al servicio público se requiere, entre otros, presentar una solicitud utilizando la forma oficial que se autorice por la dependencia correspondiente tal como se observa a continuación: </w:t>
      </w:r>
    </w:p>
    <w:p w14:paraId="4ED9D266" w14:textId="77777777" w:rsidR="00545E27" w:rsidRPr="00564245" w:rsidRDefault="00545E27" w:rsidP="00545E27">
      <w:pPr>
        <w:pStyle w:val="Prrafodelista"/>
        <w:tabs>
          <w:tab w:val="left" w:pos="567"/>
        </w:tabs>
        <w:spacing w:line="360" w:lineRule="auto"/>
        <w:ind w:left="567" w:right="822"/>
        <w:jc w:val="both"/>
        <w:rPr>
          <w:rFonts w:ascii="Palatino Linotype" w:hAnsi="Palatino Linotype"/>
          <w:i/>
        </w:rPr>
      </w:pPr>
      <w:r w:rsidRPr="00564245">
        <w:rPr>
          <w:rFonts w:ascii="Palatino Linotype" w:hAnsi="Palatino Linotype"/>
          <w:i/>
        </w:rPr>
        <w:t xml:space="preserve">ARTÍCULO 47. Para ingresar al servicio público se requiere: </w:t>
      </w:r>
    </w:p>
    <w:p w14:paraId="156973A4" w14:textId="77777777" w:rsidR="00545E27" w:rsidRPr="00564245" w:rsidRDefault="00545E27" w:rsidP="00545E27">
      <w:pPr>
        <w:pStyle w:val="Prrafodelista"/>
        <w:tabs>
          <w:tab w:val="left" w:pos="567"/>
        </w:tabs>
        <w:spacing w:line="360" w:lineRule="auto"/>
        <w:ind w:left="567" w:right="822"/>
        <w:jc w:val="both"/>
        <w:rPr>
          <w:rFonts w:ascii="Palatino Linotype" w:hAnsi="Palatino Linotype"/>
          <w:i/>
        </w:rPr>
      </w:pPr>
    </w:p>
    <w:p w14:paraId="0986133A" w14:textId="77777777" w:rsidR="00545E27" w:rsidRPr="00564245" w:rsidRDefault="00545E27" w:rsidP="00545E27">
      <w:pPr>
        <w:pStyle w:val="Prrafodelista"/>
        <w:tabs>
          <w:tab w:val="left" w:pos="567"/>
        </w:tabs>
        <w:spacing w:line="360" w:lineRule="auto"/>
        <w:ind w:left="567" w:right="822"/>
        <w:jc w:val="both"/>
        <w:rPr>
          <w:rFonts w:ascii="Palatino Linotype" w:hAnsi="Palatino Linotype"/>
          <w:b/>
          <w:i/>
        </w:rPr>
      </w:pPr>
      <w:r w:rsidRPr="00564245">
        <w:rPr>
          <w:rFonts w:ascii="Palatino Linotype" w:hAnsi="Palatino Linotype"/>
          <w:b/>
          <w:i/>
        </w:rPr>
        <w:t xml:space="preserve">I. Presentar una solicitud utilizando la forma oficial que se autorice por la institución pública o dependencia correspondiente; </w:t>
      </w:r>
    </w:p>
    <w:p w14:paraId="779C57D5" w14:textId="77777777" w:rsidR="00545E27" w:rsidRPr="00564245" w:rsidRDefault="00545E27" w:rsidP="00545E27">
      <w:pPr>
        <w:pStyle w:val="Prrafodelista"/>
        <w:tabs>
          <w:tab w:val="left" w:pos="567"/>
        </w:tabs>
        <w:spacing w:line="360" w:lineRule="auto"/>
        <w:ind w:left="567" w:right="822"/>
        <w:jc w:val="both"/>
        <w:rPr>
          <w:rFonts w:ascii="Palatino Linotype" w:hAnsi="Palatino Linotype"/>
          <w:b/>
          <w:i/>
        </w:rPr>
      </w:pPr>
      <w:r w:rsidRPr="00564245">
        <w:rPr>
          <w:rFonts w:ascii="Palatino Linotype" w:hAnsi="Palatino Linotype"/>
          <w:b/>
          <w:i/>
        </w:rPr>
        <w:t xml:space="preserve">II. Ser de nacionalidad mexicana, con la excepción prevista en el artículo 17 de la presente ley; </w:t>
      </w:r>
    </w:p>
    <w:p w14:paraId="43E27652" w14:textId="77777777" w:rsidR="00545E27" w:rsidRPr="00564245" w:rsidRDefault="00545E27" w:rsidP="00545E27">
      <w:pPr>
        <w:pStyle w:val="Prrafodelista"/>
        <w:tabs>
          <w:tab w:val="left" w:pos="567"/>
        </w:tabs>
        <w:spacing w:line="360" w:lineRule="auto"/>
        <w:ind w:left="567" w:right="822"/>
        <w:jc w:val="both"/>
        <w:rPr>
          <w:rFonts w:ascii="Palatino Linotype" w:hAnsi="Palatino Linotype"/>
          <w:b/>
          <w:i/>
        </w:rPr>
      </w:pPr>
      <w:r w:rsidRPr="00564245">
        <w:rPr>
          <w:rFonts w:ascii="Palatino Linotype" w:hAnsi="Palatino Linotype"/>
          <w:b/>
          <w:i/>
        </w:rPr>
        <w:t xml:space="preserve">III. Estar en pleno ejercicio de sus derechos civiles y políticos, en su caso; </w:t>
      </w:r>
    </w:p>
    <w:p w14:paraId="61E21003" w14:textId="77777777" w:rsidR="00545E27" w:rsidRPr="00564245" w:rsidRDefault="00545E27" w:rsidP="00545E27">
      <w:pPr>
        <w:pStyle w:val="Prrafodelista"/>
        <w:tabs>
          <w:tab w:val="left" w:pos="567"/>
        </w:tabs>
        <w:spacing w:line="360" w:lineRule="auto"/>
        <w:ind w:left="567" w:right="822"/>
        <w:jc w:val="both"/>
        <w:rPr>
          <w:rFonts w:ascii="Palatino Linotype" w:hAnsi="Palatino Linotype"/>
          <w:b/>
          <w:i/>
        </w:rPr>
      </w:pPr>
      <w:r w:rsidRPr="00564245">
        <w:rPr>
          <w:rFonts w:ascii="Palatino Linotype" w:hAnsi="Palatino Linotype"/>
          <w:b/>
          <w:i/>
        </w:rPr>
        <w:t xml:space="preserve">IV. Acreditar, cuando proceda, el cumplimiento de la Ley del Servicio Militar Nacional; </w:t>
      </w:r>
    </w:p>
    <w:p w14:paraId="388D3655" w14:textId="77777777" w:rsidR="00545E27" w:rsidRPr="00564245" w:rsidRDefault="00545E27" w:rsidP="00545E27">
      <w:pPr>
        <w:pStyle w:val="Prrafodelista"/>
        <w:tabs>
          <w:tab w:val="left" w:pos="567"/>
        </w:tabs>
        <w:spacing w:line="360" w:lineRule="auto"/>
        <w:ind w:left="567" w:right="822"/>
        <w:jc w:val="both"/>
        <w:rPr>
          <w:rFonts w:ascii="Palatino Linotype" w:hAnsi="Palatino Linotype"/>
          <w:b/>
          <w:i/>
        </w:rPr>
      </w:pPr>
      <w:r w:rsidRPr="00564245">
        <w:rPr>
          <w:rFonts w:ascii="Palatino Linotype" w:hAnsi="Palatino Linotype"/>
          <w:b/>
          <w:i/>
        </w:rPr>
        <w:t xml:space="preserve">V. Derogada. </w:t>
      </w:r>
    </w:p>
    <w:p w14:paraId="1C6A1C4B" w14:textId="77777777" w:rsidR="00545E27" w:rsidRPr="00564245" w:rsidRDefault="00545E27" w:rsidP="00545E27">
      <w:pPr>
        <w:pStyle w:val="Prrafodelista"/>
        <w:tabs>
          <w:tab w:val="left" w:pos="567"/>
        </w:tabs>
        <w:spacing w:line="360" w:lineRule="auto"/>
        <w:ind w:left="567" w:right="822"/>
        <w:jc w:val="both"/>
        <w:rPr>
          <w:rFonts w:ascii="Palatino Linotype" w:hAnsi="Palatino Linotype"/>
          <w:b/>
          <w:i/>
        </w:rPr>
      </w:pPr>
      <w:r w:rsidRPr="00564245">
        <w:rPr>
          <w:rFonts w:ascii="Palatino Linotype" w:hAnsi="Palatino Linotype"/>
          <w:b/>
          <w:i/>
        </w:rPr>
        <w:t xml:space="preserve">VI. No haber sido separado anteriormente del servicio por las causas previstas en el artículo 93 de la presente ley; </w:t>
      </w:r>
    </w:p>
    <w:p w14:paraId="2DCC32AD" w14:textId="77777777" w:rsidR="00545E27" w:rsidRPr="00564245" w:rsidRDefault="00545E27" w:rsidP="00545E27">
      <w:pPr>
        <w:pStyle w:val="Prrafodelista"/>
        <w:tabs>
          <w:tab w:val="left" w:pos="567"/>
        </w:tabs>
        <w:spacing w:line="360" w:lineRule="auto"/>
        <w:ind w:left="567" w:right="822"/>
        <w:jc w:val="both"/>
        <w:rPr>
          <w:rFonts w:ascii="Palatino Linotype" w:hAnsi="Palatino Linotype"/>
          <w:b/>
          <w:i/>
        </w:rPr>
      </w:pPr>
      <w:r w:rsidRPr="00564245">
        <w:rPr>
          <w:rFonts w:ascii="Palatino Linotype" w:hAnsi="Palatino Linotype"/>
          <w:b/>
          <w:i/>
        </w:rPr>
        <w:t xml:space="preserve">VII. Tener buena salud, lo que se comprobará con los certificados médicos correspondientes, en la forma en que se establezca en cada institución pública; </w:t>
      </w:r>
    </w:p>
    <w:p w14:paraId="0DC0F0FD" w14:textId="77777777" w:rsidR="00545E27" w:rsidRPr="00564245" w:rsidRDefault="00545E27" w:rsidP="00545E27">
      <w:pPr>
        <w:pStyle w:val="Prrafodelista"/>
        <w:tabs>
          <w:tab w:val="left" w:pos="567"/>
        </w:tabs>
        <w:spacing w:line="360" w:lineRule="auto"/>
        <w:ind w:left="567" w:right="822"/>
        <w:jc w:val="both"/>
        <w:rPr>
          <w:rFonts w:ascii="Palatino Linotype" w:hAnsi="Palatino Linotype"/>
          <w:b/>
          <w:i/>
        </w:rPr>
      </w:pPr>
      <w:r w:rsidRPr="00564245">
        <w:rPr>
          <w:rFonts w:ascii="Palatino Linotype" w:hAnsi="Palatino Linotype"/>
          <w:b/>
          <w:i/>
        </w:rPr>
        <w:t xml:space="preserve">VIII. Cumplir con los requisitos que se establezcan para los diferentes puestos; </w:t>
      </w:r>
    </w:p>
    <w:p w14:paraId="3DE9E118" w14:textId="77777777" w:rsidR="00545E27" w:rsidRPr="00564245" w:rsidRDefault="00545E27" w:rsidP="00545E27">
      <w:pPr>
        <w:pStyle w:val="Prrafodelista"/>
        <w:tabs>
          <w:tab w:val="left" w:pos="567"/>
        </w:tabs>
        <w:spacing w:line="360" w:lineRule="auto"/>
        <w:ind w:left="567" w:right="822"/>
        <w:jc w:val="both"/>
        <w:rPr>
          <w:rFonts w:ascii="Palatino Linotype" w:hAnsi="Palatino Linotype"/>
          <w:b/>
          <w:i/>
        </w:rPr>
      </w:pPr>
      <w:r w:rsidRPr="00564245">
        <w:rPr>
          <w:rFonts w:ascii="Palatino Linotype" w:hAnsi="Palatino Linotype"/>
          <w:b/>
          <w:i/>
        </w:rPr>
        <w:t xml:space="preserve">IX. Acreditar por medio de los exámenes correspondientes los conocimientos y aptitudes necesarios para el desempeño del puesto; y </w:t>
      </w:r>
    </w:p>
    <w:p w14:paraId="506D1EA0" w14:textId="77777777" w:rsidR="00545E27" w:rsidRPr="00564245" w:rsidRDefault="00545E27" w:rsidP="00545E27">
      <w:pPr>
        <w:pStyle w:val="Prrafodelista"/>
        <w:tabs>
          <w:tab w:val="left" w:pos="567"/>
        </w:tabs>
        <w:spacing w:line="360" w:lineRule="auto"/>
        <w:ind w:left="567" w:right="822"/>
        <w:jc w:val="both"/>
        <w:rPr>
          <w:rFonts w:ascii="Palatino Linotype" w:hAnsi="Palatino Linotype"/>
          <w:b/>
          <w:i/>
        </w:rPr>
      </w:pPr>
      <w:r w:rsidRPr="00564245">
        <w:rPr>
          <w:rFonts w:ascii="Palatino Linotype" w:hAnsi="Palatino Linotype"/>
          <w:b/>
          <w:i/>
        </w:rPr>
        <w:t xml:space="preserve">X. No estar inhabilitado para el ejercicio del servicio público. </w:t>
      </w:r>
    </w:p>
    <w:p w14:paraId="053CAFDA" w14:textId="77777777" w:rsidR="00545E27" w:rsidRPr="00564245" w:rsidRDefault="00545E27" w:rsidP="00545E27">
      <w:pPr>
        <w:pStyle w:val="Prrafodelista"/>
        <w:tabs>
          <w:tab w:val="left" w:pos="567"/>
        </w:tabs>
        <w:spacing w:line="360" w:lineRule="auto"/>
        <w:ind w:left="567" w:right="822"/>
        <w:jc w:val="both"/>
        <w:rPr>
          <w:rFonts w:ascii="Palatino Linotype" w:hAnsi="Palatino Linotype"/>
          <w:b/>
          <w:i/>
        </w:rPr>
      </w:pPr>
      <w:r w:rsidRPr="00564245">
        <w:rPr>
          <w:rFonts w:ascii="Palatino Linotype" w:hAnsi="Palatino Linotype"/>
          <w:b/>
          <w:i/>
        </w:rPr>
        <w:t xml:space="preserve">XI. Presentar certificado expedido por la Unidad del Registro de Deudores Alimentarios Morosos en el que conste, si se encuentra inscrito o no en el mismo. </w:t>
      </w:r>
    </w:p>
    <w:p w14:paraId="0432FBDE" w14:textId="77777777" w:rsidR="00545E27" w:rsidRPr="00564245" w:rsidRDefault="00545E27" w:rsidP="00545E27">
      <w:pPr>
        <w:pStyle w:val="Prrafodelista"/>
        <w:tabs>
          <w:tab w:val="left" w:pos="567"/>
        </w:tabs>
        <w:spacing w:line="360" w:lineRule="auto"/>
        <w:ind w:left="567" w:right="822"/>
        <w:jc w:val="both"/>
        <w:rPr>
          <w:rFonts w:ascii="Palatino Linotype" w:hAnsi="Palatino Linotype"/>
          <w:i/>
        </w:rPr>
      </w:pPr>
    </w:p>
    <w:p w14:paraId="32F51392" w14:textId="77777777" w:rsidR="00545E27" w:rsidRPr="00564245" w:rsidRDefault="00545E27" w:rsidP="00545E27">
      <w:pPr>
        <w:pStyle w:val="Prrafodelista"/>
        <w:tabs>
          <w:tab w:val="left" w:pos="567"/>
        </w:tabs>
        <w:spacing w:line="360" w:lineRule="auto"/>
        <w:ind w:left="567" w:right="822"/>
        <w:jc w:val="both"/>
        <w:rPr>
          <w:rFonts w:ascii="Palatino Linotype" w:eastAsia="Calibri" w:hAnsi="Palatino Linotype" w:cs="Arial"/>
          <w:i/>
        </w:rPr>
      </w:pPr>
      <w:r w:rsidRPr="00564245">
        <w:rPr>
          <w:rFonts w:ascii="Palatino Linotype" w:hAnsi="Palatino Linotype"/>
          <w:i/>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7EFC8A0C" w14:textId="77777777" w:rsidR="00545E27" w:rsidRPr="00564245" w:rsidRDefault="00545E27" w:rsidP="00545E27">
      <w:pPr>
        <w:pStyle w:val="Prrafodelista"/>
        <w:tabs>
          <w:tab w:val="left" w:pos="567"/>
        </w:tabs>
        <w:spacing w:line="360" w:lineRule="auto"/>
        <w:ind w:left="0"/>
        <w:jc w:val="both"/>
        <w:rPr>
          <w:rFonts w:ascii="Palatino Linotype" w:eastAsia="Calibri" w:hAnsi="Palatino Linotype" w:cs="Arial"/>
        </w:rPr>
      </w:pPr>
    </w:p>
    <w:p w14:paraId="3948EF89" w14:textId="77777777" w:rsidR="00545E27" w:rsidRPr="00564245" w:rsidRDefault="00545E27" w:rsidP="00545E27">
      <w:pPr>
        <w:pStyle w:val="Prrafodelista"/>
        <w:numPr>
          <w:ilvl w:val="0"/>
          <w:numId w:val="2"/>
        </w:numPr>
        <w:autoSpaceDE w:val="0"/>
        <w:autoSpaceDN w:val="0"/>
        <w:adjustRightInd w:val="0"/>
        <w:spacing w:line="360" w:lineRule="auto"/>
        <w:ind w:left="0" w:firstLine="0"/>
        <w:contextualSpacing w:val="0"/>
        <w:jc w:val="both"/>
        <w:rPr>
          <w:rFonts w:ascii="Palatino Linotype" w:eastAsia="Calibri" w:hAnsi="Palatino Linotype"/>
          <w:sz w:val="24"/>
          <w:lang w:val="es-ES_tradnl"/>
        </w:rPr>
      </w:pPr>
      <w:r w:rsidRPr="00564245">
        <w:rPr>
          <w:rFonts w:ascii="Palatino Linotype" w:eastAsia="Calibri" w:hAnsi="Palatino Linotype"/>
          <w:sz w:val="24"/>
          <w:lang w:val="es-ES_tradnl"/>
        </w:rPr>
        <w:t>Por su parte, los artículos 48, 49 y 50,  refieren lo siguiente:</w:t>
      </w:r>
    </w:p>
    <w:p w14:paraId="3E1A3A4E" w14:textId="77777777" w:rsidR="00545E27" w:rsidRPr="00564245" w:rsidRDefault="00545E27" w:rsidP="00545E27">
      <w:pPr>
        <w:pStyle w:val="Prrafodelista"/>
        <w:autoSpaceDE w:val="0"/>
        <w:autoSpaceDN w:val="0"/>
        <w:adjustRightInd w:val="0"/>
        <w:spacing w:line="360" w:lineRule="auto"/>
        <w:ind w:left="0"/>
        <w:contextualSpacing w:val="0"/>
        <w:jc w:val="both"/>
        <w:rPr>
          <w:rFonts w:ascii="Palatino Linotype" w:eastAsia="Calibri" w:hAnsi="Palatino Linotype"/>
          <w:lang w:val="es-ES_tradnl"/>
        </w:rPr>
      </w:pPr>
    </w:p>
    <w:p w14:paraId="0F3B8C85" w14:textId="77777777" w:rsidR="00545E27" w:rsidRPr="00564245" w:rsidRDefault="00545E27" w:rsidP="00545E27">
      <w:pPr>
        <w:pStyle w:val="Prrafodelista"/>
        <w:autoSpaceDE w:val="0"/>
        <w:autoSpaceDN w:val="0"/>
        <w:adjustRightInd w:val="0"/>
        <w:spacing w:line="360" w:lineRule="auto"/>
        <w:ind w:left="567" w:right="616"/>
        <w:contextualSpacing w:val="0"/>
        <w:jc w:val="both"/>
        <w:rPr>
          <w:rFonts w:ascii="Palatino Linotype" w:hAnsi="Palatino Linotype"/>
          <w:i/>
        </w:rPr>
      </w:pPr>
      <w:r w:rsidRPr="00564245">
        <w:rPr>
          <w:rFonts w:ascii="Palatino Linotype" w:hAnsi="Palatino Linotype"/>
          <w:i/>
        </w:rPr>
        <w:t xml:space="preserve">ARTÍCULO 48. Para iniciar la prestación de los servicios se requiere: </w:t>
      </w:r>
    </w:p>
    <w:p w14:paraId="7A8A770C" w14:textId="77777777" w:rsidR="00545E27" w:rsidRPr="00564245" w:rsidRDefault="00545E27" w:rsidP="00545E27">
      <w:pPr>
        <w:pStyle w:val="Prrafodelista"/>
        <w:autoSpaceDE w:val="0"/>
        <w:autoSpaceDN w:val="0"/>
        <w:adjustRightInd w:val="0"/>
        <w:spacing w:line="360" w:lineRule="auto"/>
        <w:ind w:left="567" w:right="616"/>
        <w:contextualSpacing w:val="0"/>
        <w:jc w:val="both"/>
        <w:rPr>
          <w:rFonts w:ascii="Palatino Linotype" w:hAnsi="Palatino Linotype"/>
          <w:b/>
          <w:i/>
        </w:rPr>
      </w:pPr>
      <w:r w:rsidRPr="00564245">
        <w:rPr>
          <w:rFonts w:ascii="Palatino Linotype" w:hAnsi="Palatino Linotype"/>
          <w:b/>
          <w:i/>
        </w:rPr>
        <w:t xml:space="preserve">I. Tener conferido el nombramiento, contrato respectivo o formato único de Movimientos de Personal; </w:t>
      </w:r>
    </w:p>
    <w:p w14:paraId="2D05F20F" w14:textId="77777777" w:rsidR="00545E27" w:rsidRPr="00564245" w:rsidRDefault="00545E27" w:rsidP="00545E27">
      <w:pPr>
        <w:pStyle w:val="Prrafodelista"/>
        <w:autoSpaceDE w:val="0"/>
        <w:autoSpaceDN w:val="0"/>
        <w:adjustRightInd w:val="0"/>
        <w:spacing w:line="360" w:lineRule="auto"/>
        <w:ind w:left="567" w:right="616"/>
        <w:contextualSpacing w:val="0"/>
        <w:jc w:val="both"/>
        <w:rPr>
          <w:rFonts w:ascii="Palatino Linotype" w:hAnsi="Palatino Linotype"/>
          <w:b/>
          <w:i/>
        </w:rPr>
      </w:pPr>
      <w:r w:rsidRPr="00564245">
        <w:rPr>
          <w:rFonts w:ascii="Palatino Linotype" w:hAnsi="Palatino Linotype"/>
          <w:b/>
          <w:i/>
        </w:rPr>
        <w:t xml:space="preserve">II. Rendir la protesta de ley en caso de nombramiento; y </w:t>
      </w:r>
    </w:p>
    <w:p w14:paraId="5823F61A" w14:textId="77777777" w:rsidR="00545E27" w:rsidRPr="00564245" w:rsidRDefault="00545E27" w:rsidP="00545E27">
      <w:pPr>
        <w:pStyle w:val="Prrafodelista"/>
        <w:autoSpaceDE w:val="0"/>
        <w:autoSpaceDN w:val="0"/>
        <w:adjustRightInd w:val="0"/>
        <w:spacing w:line="360" w:lineRule="auto"/>
        <w:ind w:left="567" w:right="616"/>
        <w:contextualSpacing w:val="0"/>
        <w:jc w:val="both"/>
        <w:rPr>
          <w:rFonts w:ascii="Palatino Linotype" w:hAnsi="Palatino Linotype"/>
          <w:b/>
          <w:i/>
        </w:rPr>
      </w:pPr>
      <w:r w:rsidRPr="00564245">
        <w:rPr>
          <w:rFonts w:ascii="Palatino Linotype" w:hAnsi="Palatino Linotype"/>
          <w:b/>
          <w:i/>
        </w:rPr>
        <w:t>III. Tomar posesión del cargo.</w:t>
      </w:r>
    </w:p>
    <w:p w14:paraId="76A51650" w14:textId="77777777" w:rsidR="00545E27" w:rsidRPr="00564245" w:rsidRDefault="00545E27" w:rsidP="00545E27">
      <w:pPr>
        <w:pStyle w:val="Prrafodelista"/>
        <w:autoSpaceDE w:val="0"/>
        <w:autoSpaceDN w:val="0"/>
        <w:adjustRightInd w:val="0"/>
        <w:spacing w:line="360" w:lineRule="auto"/>
        <w:ind w:left="567" w:right="616"/>
        <w:contextualSpacing w:val="0"/>
        <w:jc w:val="both"/>
        <w:rPr>
          <w:rFonts w:ascii="Palatino Linotype" w:hAnsi="Palatino Linotype"/>
          <w:i/>
        </w:rPr>
      </w:pPr>
    </w:p>
    <w:p w14:paraId="3655F738" w14:textId="77777777" w:rsidR="00545E27" w:rsidRPr="00564245" w:rsidRDefault="00545E27" w:rsidP="00545E27">
      <w:pPr>
        <w:pStyle w:val="Prrafodelista"/>
        <w:autoSpaceDE w:val="0"/>
        <w:autoSpaceDN w:val="0"/>
        <w:adjustRightInd w:val="0"/>
        <w:spacing w:line="360" w:lineRule="auto"/>
        <w:ind w:left="567" w:right="616"/>
        <w:contextualSpacing w:val="0"/>
        <w:jc w:val="center"/>
        <w:rPr>
          <w:rFonts w:ascii="Palatino Linotype" w:hAnsi="Palatino Linotype"/>
          <w:b/>
          <w:i/>
        </w:rPr>
      </w:pPr>
      <w:r w:rsidRPr="00564245">
        <w:rPr>
          <w:rFonts w:ascii="Palatino Linotype" w:hAnsi="Palatino Linotype"/>
          <w:b/>
          <w:i/>
        </w:rPr>
        <w:t>CAPITULO II</w:t>
      </w:r>
    </w:p>
    <w:p w14:paraId="1AF9F870" w14:textId="77777777" w:rsidR="00545E27" w:rsidRPr="00564245" w:rsidRDefault="00545E27" w:rsidP="00545E27">
      <w:pPr>
        <w:pStyle w:val="Prrafodelista"/>
        <w:autoSpaceDE w:val="0"/>
        <w:autoSpaceDN w:val="0"/>
        <w:adjustRightInd w:val="0"/>
        <w:spacing w:line="360" w:lineRule="auto"/>
        <w:ind w:left="567" w:right="616"/>
        <w:contextualSpacing w:val="0"/>
        <w:jc w:val="center"/>
        <w:rPr>
          <w:rFonts w:ascii="Palatino Linotype" w:hAnsi="Palatino Linotype"/>
          <w:b/>
          <w:i/>
        </w:rPr>
      </w:pPr>
      <w:r w:rsidRPr="00564245">
        <w:rPr>
          <w:rFonts w:ascii="Palatino Linotype" w:hAnsi="Palatino Linotype"/>
          <w:b/>
          <w:i/>
        </w:rPr>
        <w:t>De los Nombramientos</w:t>
      </w:r>
    </w:p>
    <w:p w14:paraId="02BC930B" w14:textId="77777777" w:rsidR="00545E27" w:rsidRPr="00564245" w:rsidRDefault="00545E27" w:rsidP="00545E27">
      <w:pPr>
        <w:pStyle w:val="Prrafodelista"/>
        <w:autoSpaceDE w:val="0"/>
        <w:autoSpaceDN w:val="0"/>
        <w:adjustRightInd w:val="0"/>
        <w:spacing w:line="360" w:lineRule="auto"/>
        <w:ind w:left="567" w:right="616"/>
        <w:contextualSpacing w:val="0"/>
        <w:jc w:val="both"/>
        <w:rPr>
          <w:rFonts w:ascii="Palatino Linotype" w:hAnsi="Palatino Linotype"/>
          <w:b/>
          <w:i/>
        </w:rPr>
      </w:pPr>
      <w:r w:rsidRPr="00564245">
        <w:rPr>
          <w:rFonts w:ascii="Palatino Linotype" w:hAnsi="Palatino Linotype"/>
          <w:b/>
          <w:i/>
        </w:rPr>
        <w:t>ARTÍCULO 49.- Los nombramientos, contratos o formato único de Movimientos de Personal de los servidores públicos deberán contener:</w:t>
      </w:r>
    </w:p>
    <w:p w14:paraId="1761C2DF" w14:textId="77777777" w:rsidR="00545E27" w:rsidRPr="00564245" w:rsidRDefault="00545E27" w:rsidP="00545E27">
      <w:pPr>
        <w:pStyle w:val="Prrafodelista"/>
        <w:autoSpaceDE w:val="0"/>
        <w:autoSpaceDN w:val="0"/>
        <w:adjustRightInd w:val="0"/>
        <w:spacing w:line="360" w:lineRule="auto"/>
        <w:ind w:left="567" w:right="616"/>
        <w:contextualSpacing w:val="0"/>
        <w:jc w:val="both"/>
        <w:rPr>
          <w:rFonts w:ascii="Palatino Linotype" w:hAnsi="Palatino Linotype"/>
          <w:b/>
          <w:i/>
        </w:rPr>
      </w:pPr>
      <w:r w:rsidRPr="00564245">
        <w:rPr>
          <w:rFonts w:ascii="Palatino Linotype" w:hAnsi="Palatino Linotype"/>
          <w:b/>
          <w:i/>
        </w:rPr>
        <w:t xml:space="preserve">I. Nombre completo del servidor público; </w:t>
      </w:r>
    </w:p>
    <w:p w14:paraId="1C7DAF7F" w14:textId="77777777" w:rsidR="00545E27" w:rsidRPr="00564245" w:rsidRDefault="00545E27" w:rsidP="00545E27">
      <w:pPr>
        <w:pStyle w:val="Prrafodelista"/>
        <w:autoSpaceDE w:val="0"/>
        <w:autoSpaceDN w:val="0"/>
        <w:adjustRightInd w:val="0"/>
        <w:spacing w:line="360" w:lineRule="auto"/>
        <w:ind w:left="567" w:right="616"/>
        <w:contextualSpacing w:val="0"/>
        <w:jc w:val="both"/>
        <w:rPr>
          <w:rFonts w:ascii="Palatino Linotype" w:hAnsi="Palatino Linotype"/>
          <w:b/>
          <w:i/>
        </w:rPr>
      </w:pPr>
      <w:r w:rsidRPr="00564245">
        <w:rPr>
          <w:rFonts w:ascii="Palatino Linotype" w:hAnsi="Palatino Linotype"/>
          <w:b/>
          <w:i/>
        </w:rPr>
        <w:t xml:space="preserve">II. Cargo para el que es designado, fecha de inicio de sus servicios y lugar de adscripción; </w:t>
      </w:r>
    </w:p>
    <w:p w14:paraId="1CC25462" w14:textId="77777777" w:rsidR="00545E27" w:rsidRPr="00564245" w:rsidRDefault="00545E27" w:rsidP="00545E27">
      <w:pPr>
        <w:pStyle w:val="Prrafodelista"/>
        <w:autoSpaceDE w:val="0"/>
        <w:autoSpaceDN w:val="0"/>
        <w:adjustRightInd w:val="0"/>
        <w:spacing w:line="360" w:lineRule="auto"/>
        <w:ind w:left="567" w:right="616"/>
        <w:contextualSpacing w:val="0"/>
        <w:jc w:val="both"/>
        <w:rPr>
          <w:rFonts w:ascii="Palatino Linotype" w:hAnsi="Palatino Linotype"/>
          <w:b/>
          <w:i/>
        </w:rPr>
      </w:pPr>
      <w:r w:rsidRPr="00564245">
        <w:rPr>
          <w:rFonts w:ascii="Palatino Linotype" w:hAnsi="Palatino Linotype"/>
          <w:b/>
          <w:i/>
        </w:rPr>
        <w:t xml:space="preserve">III. Carácter del nombramiento, ya sea de servidores públicos generales o de confianza, así como la temporalidad del mismo; </w:t>
      </w:r>
    </w:p>
    <w:p w14:paraId="662C04BF" w14:textId="77777777" w:rsidR="00545E27" w:rsidRPr="00564245" w:rsidRDefault="00545E27" w:rsidP="00545E27">
      <w:pPr>
        <w:pStyle w:val="Prrafodelista"/>
        <w:autoSpaceDE w:val="0"/>
        <w:autoSpaceDN w:val="0"/>
        <w:adjustRightInd w:val="0"/>
        <w:spacing w:line="360" w:lineRule="auto"/>
        <w:ind w:left="567" w:right="616"/>
        <w:contextualSpacing w:val="0"/>
        <w:jc w:val="both"/>
        <w:rPr>
          <w:rFonts w:ascii="Palatino Linotype" w:hAnsi="Palatino Linotype"/>
          <w:b/>
          <w:i/>
        </w:rPr>
      </w:pPr>
      <w:r w:rsidRPr="00564245">
        <w:rPr>
          <w:rFonts w:ascii="Palatino Linotype" w:hAnsi="Palatino Linotype"/>
          <w:b/>
          <w:i/>
        </w:rPr>
        <w:t xml:space="preserve">IV. Remuneración correspondiente al puesto; </w:t>
      </w:r>
    </w:p>
    <w:p w14:paraId="41BF08BA" w14:textId="77777777" w:rsidR="00545E27" w:rsidRPr="00564245" w:rsidRDefault="00545E27" w:rsidP="00545E27">
      <w:pPr>
        <w:pStyle w:val="Prrafodelista"/>
        <w:autoSpaceDE w:val="0"/>
        <w:autoSpaceDN w:val="0"/>
        <w:adjustRightInd w:val="0"/>
        <w:spacing w:line="360" w:lineRule="auto"/>
        <w:ind w:left="567" w:right="616"/>
        <w:contextualSpacing w:val="0"/>
        <w:jc w:val="both"/>
        <w:rPr>
          <w:rFonts w:ascii="Palatino Linotype" w:hAnsi="Palatino Linotype"/>
          <w:b/>
          <w:i/>
        </w:rPr>
      </w:pPr>
      <w:r w:rsidRPr="00564245">
        <w:rPr>
          <w:rFonts w:ascii="Palatino Linotype" w:hAnsi="Palatino Linotype"/>
          <w:b/>
          <w:i/>
        </w:rPr>
        <w:t xml:space="preserve">V. Jornada de trabajo; </w:t>
      </w:r>
    </w:p>
    <w:p w14:paraId="58BE8C47" w14:textId="77777777" w:rsidR="00545E27" w:rsidRPr="00564245" w:rsidRDefault="00545E27" w:rsidP="00545E27">
      <w:pPr>
        <w:pStyle w:val="Prrafodelista"/>
        <w:autoSpaceDE w:val="0"/>
        <w:autoSpaceDN w:val="0"/>
        <w:adjustRightInd w:val="0"/>
        <w:spacing w:line="360" w:lineRule="auto"/>
        <w:ind w:left="567" w:right="616"/>
        <w:contextualSpacing w:val="0"/>
        <w:jc w:val="both"/>
        <w:rPr>
          <w:rFonts w:ascii="Palatino Linotype" w:hAnsi="Palatino Linotype"/>
          <w:b/>
          <w:i/>
        </w:rPr>
      </w:pPr>
      <w:r w:rsidRPr="00564245">
        <w:rPr>
          <w:rFonts w:ascii="Palatino Linotype" w:hAnsi="Palatino Linotype"/>
          <w:b/>
          <w:i/>
        </w:rPr>
        <w:t xml:space="preserve">VI. Derogada; </w:t>
      </w:r>
    </w:p>
    <w:p w14:paraId="21186F4A" w14:textId="77777777" w:rsidR="00545E27" w:rsidRPr="00564245" w:rsidRDefault="00545E27" w:rsidP="00545E27">
      <w:pPr>
        <w:pStyle w:val="Prrafodelista"/>
        <w:autoSpaceDE w:val="0"/>
        <w:autoSpaceDN w:val="0"/>
        <w:adjustRightInd w:val="0"/>
        <w:spacing w:line="360" w:lineRule="auto"/>
        <w:ind w:left="567" w:right="616"/>
        <w:contextualSpacing w:val="0"/>
        <w:jc w:val="both"/>
        <w:rPr>
          <w:rFonts w:ascii="Palatino Linotype" w:hAnsi="Palatino Linotype"/>
          <w:b/>
          <w:i/>
        </w:rPr>
      </w:pPr>
      <w:r w:rsidRPr="00564245">
        <w:rPr>
          <w:rFonts w:ascii="Palatino Linotype" w:hAnsi="Palatino Linotype"/>
          <w:b/>
          <w:i/>
        </w:rPr>
        <w:t xml:space="preserve">VII. Firma del servidor público autorizado para emitir el nombramiento, contrato o formato único de Movimientos de Personal, así como el fundamento legal de esa atribución. </w:t>
      </w:r>
    </w:p>
    <w:p w14:paraId="41722826" w14:textId="77777777" w:rsidR="00545E27" w:rsidRPr="00564245" w:rsidRDefault="00545E27" w:rsidP="00545E27">
      <w:pPr>
        <w:pStyle w:val="Prrafodelista"/>
        <w:autoSpaceDE w:val="0"/>
        <w:autoSpaceDN w:val="0"/>
        <w:adjustRightInd w:val="0"/>
        <w:spacing w:line="360" w:lineRule="auto"/>
        <w:ind w:left="567" w:right="616"/>
        <w:contextualSpacing w:val="0"/>
        <w:jc w:val="both"/>
        <w:rPr>
          <w:rFonts w:ascii="Palatino Linotype" w:hAnsi="Palatino Linotype"/>
          <w:i/>
        </w:rPr>
      </w:pPr>
    </w:p>
    <w:p w14:paraId="537B1178" w14:textId="77777777" w:rsidR="00545E27" w:rsidRPr="00564245" w:rsidRDefault="00545E27" w:rsidP="00545E27">
      <w:pPr>
        <w:pStyle w:val="Prrafodelista"/>
        <w:autoSpaceDE w:val="0"/>
        <w:autoSpaceDN w:val="0"/>
        <w:adjustRightInd w:val="0"/>
        <w:spacing w:line="360" w:lineRule="auto"/>
        <w:ind w:left="567" w:right="616"/>
        <w:contextualSpacing w:val="0"/>
        <w:jc w:val="both"/>
        <w:rPr>
          <w:rFonts w:ascii="Palatino Linotype" w:hAnsi="Palatino Linotype"/>
          <w:i/>
        </w:rPr>
      </w:pPr>
      <w:r w:rsidRPr="00564245">
        <w:rPr>
          <w:rFonts w:ascii="Palatino Linotype" w:hAnsi="Palatino Linotype"/>
          <w:i/>
        </w:rPr>
        <w:t xml:space="preserve">ARTÍCULO 50.- El nombramiento, contrato o </w:t>
      </w:r>
      <w:r w:rsidRPr="00564245">
        <w:rPr>
          <w:rFonts w:ascii="Palatino Linotype" w:hAnsi="Palatino Linotype"/>
          <w:b/>
          <w:i/>
        </w:rPr>
        <w:t>formato único de Movimientos de Personal aceptado obliga al servidor público a cumplir con los deberes inherentes al puesto especificado</w:t>
      </w:r>
      <w:r w:rsidRPr="00564245">
        <w:rPr>
          <w:rFonts w:ascii="Palatino Linotype" w:hAnsi="Palatino Linotype"/>
          <w:i/>
        </w:rPr>
        <w:t xml:space="preserve"> en el mismo y a las consecuencias que sean conforme a la ley, al uso y a la buena fe. </w:t>
      </w:r>
    </w:p>
    <w:p w14:paraId="335A165D" w14:textId="77777777" w:rsidR="00545E27" w:rsidRPr="00564245" w:rsidRDefault="00545E27" w:rsidP="00545E27">
      <w:pPr>
        <w:pStyle w:val="Prrafodelista"/>
        <w:autoSpaceDE w:val="0"/>
        <w:autoSpaceDN w:val="0"/>
        <w:adjustRightInd w:val="0"/>
        <w:spacing w:line="360" w:lineRule="auto"/>
        <w:ind w:left="567" w:right="616"/>
        <w:contextualSpacing w:val="0"/>
        <w:jc w:val="both"/>
        <w:rPr>
          <w:rFonts w:ascii="Palatino Linotype" w:hAnsi="Palatino Linotype"/>
          <w:i/>
        </w:rPr>
      </w:pPr>
    </w:p>
    <w:p w14:paraId="2218CB99" w14:textId="77777777" w:rsidR="00545E27" w:rsidRPr="00564245" w:rsidRDefault="00545E27" w:rsidP="00545E27">
      <w:pPr>
        <w:pStyle w:val="Prrafodelista"/>
        <w:autoSpaceDE w:val="0"/>
        <w:autoSpaceDN w:val="0"/>
        <w:adjustRightInd w:val="0"/>
        <w:spacing w:line="360" w:lineRule="auto"/>
        <w:ind w:left="567" w:right="616"/>
        <w:contextualSpacing w:val="0"/>
        <w:jc w:val="both"/>
        <w:rPr>
          <w:rFonts w:ascii="Palatino Linotype" w:hAnsi="Palatino Linotype"/>
          <w:i/>
        </w:rPr>
      </w:pPr>
      <w:r w:rsidRPr="00564245">
        <w:rPr>
          <w:rFonts w:ascii="Palatino Linotype" w:hAnsi="Palatino Linotype"/>
          <w:i/>
        </w:rPr>
        <w:t>Iguales consecuencias se generarán para todos los servidores públicos, cuando la relación de trabajo se formalice mediante un contrato o por encontrarse en lista de raya.</w:t>
      </w:r>
    </w:p>
    <w:p w14:paraId="2C476FF2" w14:textId="77777777" w:rsidR="00545E27" w:rsidRPr="00564245" w:rsidRDefault="00545E27" w:rsidP="00545E27">
      <w:pPr>
        <w:pStyle w:val="Prrafodelista"/>
        <w:autoSpaceDE w:val="0"/>
        <w:autoSpaceDN w:val="0"/>
        <w:adjustRightInd w:val="0"/>
        <w:spacing w:line="360" w:lineRule="auto"/>
        <w:ind w:left="0"/>
        <w:contextualSpacing w:val="0"/>
        <w:jc w:val="both"/>
      </w:pPr>
    </w:p>
    <w:p w14:paraId="4B9E55B4" w14:textId="77777777" w:rsidR="00545E27" w:rsidRPr="00564245" w:rsidRDefault="00545E27" w:rsidP="00545E27">
      <w:pPr>
        <w:pStyle w:val="Prrafodelista"/>
        <w:numPr>
          <w:ilvl w:val="0"/>
          <w:numId w:val="2"/>
        </w:numPr>
        <w:autoSpaceDE w:val="0"/>
        <w:autoSpaceDN w:val="0"/>
        <w:adjustRightInd w:val="0"/>
        <w:spacing w:line="360" w:lineRule="auto"/>
        <w:ind w:left="0" w:firstLine="0"/>
        <w:contextualSpacing w:val="0"/>
        <w:jc w:val="both"/>
        <w:rPr>
          <w:rFonts w:ascii="Palatino Linotype" w:eastAsia="Calibri" w:hAnsi="Palatino Linotype"/>
          <w:i/>
          <w:lang w:val="es-ES_tradnl"/>
        </w:rPr>
      </w:pPr>
      <w:r w:rsidRPr="00564245">
        <w:rPr>
          <w:rFonts w:ascii="Palatino Linotype" w:eastAsia="Calibri" w:hAnsi="Palatino Linotype"/>
          <w:lang w:val="es-ES_tradnl"/>
        </w:rPr>
        <w:t xml:space="preserve">Es así que, para que un servidor público entre en funciones debe tener un nombramiento, contrato </w:t>
      </w:r>
      <w:r w:rsidRPr="00564245">
        <w:rPr>
          <w:rFonts w:ascii="Palatino Linotype" w:eastAsia="Calibri" w:hAnsi="Palatino Linotype"/>
          <w:b/>
          <w:lang w:val="es-ES_tradnl"/>
        </w:rPr>
        <w:t>o formato único de movimientos de personal</w:t>
      </w:r>
      <w:r w:rsidRPr="00564245">
        <w:rPr>
          <w:rFonts w:ascii="Palatino Linotype" w:eastAsia="Calibri" w:hAnsi="Palatino Linotype"/>
          <w:lang w:val="es-ES_tradnl"/>
        </w:rPr>
        <w:t>, el cual debe obrar en el expediente correspondiente. Sobre el expediente del personal de los Sujetos Obligados, es que resulta oportuno traer a contexto el contenido del artículo 98 fracción XVII, de la Ley anteriormente mencionada refiere que</w:t>
      </w:r>
      <w:r w:rsidRPr="00564245">
        <w:rPr>
          <w:rFonts w:ascii="Palatino Linotype" w:eastAsia="Calibri" w:hAnsi="Palatino Linotype"/>
        </w:rPr>
        <w:t xml:space="preserve"> son obligaciones de las instituciones públicas, el </w:t>
      </w:r>
      <w:r w:rsidRPr="00564245">
        <w:rPr>
          <w:rFonts w:ascii="Palatino Linotype" w:eastAsia="Calibri" w:hAnsi="Palatino Linotype"/>
          <w:b/>
          <w:u w:val="single"/>
        </w:rPr>
        <w:t>integrar los expedientes de los servidores públicos</w:t>
      </w:r>
      <w:r w:rsidRPr="00564245">
        <w:rPr>
          <w:rFonts w:ascii="Palatino Linotype" w:eastAsia="Calibri" w:hAnsi="Palatino Linotype"/>
        </w:rPr>
        <w:t xml:space="preserve"> y proporcionar las constancias que éstos soliciten para el trámite de los asuntos de su interés en los términos que señalen los ordenamientos respectivos, se inserta su contenido íntegro:</w:t>
      </w:r>
    </w:p>
    <w:p w14:paraId="144ABC7A" w14:textId="77777777" w:rsidR="00545E27" w:rsidRPr="00564245" w:rsidRDefault="00545E27" w:rsidP="00545E27">
      <w:pPr>
        <w:pStyle w:val="Prrafodelista"/>
        <w:autoSpaceDE w:val="0"/>
        <w:autoSpaceDN w:val="0"/>
        <w:adjustRightInd w:val="0"/>
        <w:spacing w:line="360" w:lineRule="auto"/>
        <w:ind w:left="0"/>
        <w:contextualSpacing w:val="0"/>
        <w:jc w:val="both"/>
        <w:rPr>
          <w:rFonts w:ascii="Palatino Linotype" w:eastAsia="Calibri" w:hAnsi="Palatino Linotype"/>
          <w:i/>
          <w:lang w:val="es-ES_tradnl"/>
        </w:rPr>
      </w:pPr>
    </w:p>
    <w:p w14:paraId="122D3EE2" w14:textId="77777777" w:rsidR="00545E27" w:rsidRPr="00564245" w:rsidRDefault="00545E27" w:rsidP="00545E27">
      <w:pPr>
        <w:pStyle w:val="Prrafodelista"/>
        <w:autoSpaceDE w:val="0"/>
        <w:autoSpaceDN w:val="0"/>
        <w:adjustRightInd w:val="0"/>
        <w:spacing w:line="360" w:lineRule="auto"/>
        <w:ind w:left="567" w:right="616"/>
        <w:contextualSpacing w:val="0"/>
        <w:jc w:val="center"/>
        <w:rPr>
          <w:rFonts w:ascii="Palatino Linotype" w:hAnsi="Palatino Linotype"/>
          <w:b/>
          <w:i/>
        </w:rPr>
      </w:pPr>
      <w:r w:rsidRPr="00564245">
        <w:rPr>
          <w:rFonts w:ascii="Palatino Linotype" w:hAnsi="Palatino Linotype"/>
          <w:b/>
          <w:i/>
        </w:rPr>
        <w:t>TITULO CUARTO</w:t>
      </w:r>
    </w:p>
    <w:p w14:paraId="6CD21E2B" w14:textId="77777777" w:rsidR="00545E27" w:rsidRPr="00564245" w:rsidRDefault="00545E27" w:rsidP="00545E27">
      <w:pPr>
        <w:pStyle w:val="Prrafodelista"/>
        <w:autoSpaceDE w:val="0"/>
        <w:autoSpaceDN w:val="0"/>
        <w:adjustRightInd w:val="0"/>
        <w:spacing w:line="360" w:lineRule="auto"/>
        <w:ind w:left="567" w:right="616"/>
        <w:contextualSpacing w:val="0"/>
        <w:jc w:val="center"/>
        <w:rPr>
          <w:rFonts w:ascii="Palatino Linotype" w:hAnsi="Palatino Linotype"/>
          <w:b/>
          <w:i/>
        </w:rPr>
      </w:pPr>
      <w:r w:rsidRPr="00564245">
        <w:rPr>
          <w:rFonts w:ascii="Palatino Linotype" w:hAnsi="Palatino Linotype"/>
          <w:b/>
          <w:i/>
        </w:rPr>
        <w:t>De las Obligaciones de las Instituciones Públicas</w:t>
      </w:r>
    </w:p>
    <w:p w14:paraId="53DC4F0E" w14:textId="77777777" w:rsidR="00545E27" w:rsidRPr="00564245" w:rsidRDefault="00545E27" w:rsidP="00545E27">
      <w:pPr>
        <w:pStyle w:val="Prrafodelista"/>
        <w:autoSpaceDE w:val="0"/>
        <w:autoSpaceDN w:val="0"/>
        <w:adjustRightInd w:val="0"/>
        <w:spacing w:line="360" w:lineRule="auto"/>
        <w:ind w:left="567" w:right="616"/>
        <w:contextualSpacing w:val="0"/>
        <w:jc w:val="center"/>
        <w:rPr>
          <w:rFonts w:ascii="Palatino Linotype" w:hAnsi="Palatino Linotype"/>
          <w:b/>
          <w:i/>
        </w:rPr>
      </w:pPr>
      <w:r w:rsidRPr="00564245">
        <w:rPr>
          <w:rFonts w:ascii="Palatino Linotype" w:hAnsi="Palatino Linotype"/>
          <w:b/>
          <w:i/>
        </w:rPr>
        <w:t>CAPITULO I</w:t>
      </w:r>
    </w:p>
    <w:p w14:paraId="45D1BA9B" w14:textId="77777777" w:rsidR="00545E27" w:rsidRPr="00564245" w:rsidRDefault="00545E27" w:rsidP="00545E27">
      <w:pPr>
        <w:pStyle w:val="Prrafodelista"/>
        <w:autoSpaceDE w:val="0"/>
        <w:autoSpaceDN w:val="0"/>
        <w:adjustRightInd w:val="0"/>
        <w:spacing w:line="360" w:lineRule="auto"/>
        <w:ind w:left="567" w:right="616"/>
        <w:contextualSpacing w:val="0"/>
        <w:jc w:val="center"/>
        <w:rPr>
          <w:rFonts w:ascii="Palatino Linotype" w:hAnsi="Palatino Linotype"/>
          <w:b/>
          <w:i/>
        </w:rPr>
      </w:pPr>
      <w:r w:rsidRPr="00564245">
        <w:rPr>
          <w:rFonts w:ascii="Palatino Linotype" w:hAnsi="Palatino Linotype"/>
          <w:b/>
          <w:i/>
        </w:rPr>
        <w:t>De las Obligaciones en General</w:t>
      </w:r>
    </w:p>
    <w:p w14:paraId="19F0A314" w14:textId="77777777" w:rsidR="00545E27" w:rsidRPr="00564245" w:rsidRDefault="00545E27" w:rsidP="00545E27">
      <w:pPr>
        <w:pStyle w:val="Prrafodelista"/>
        <w:autoSpaceDE w:val="0"/>
        <w:autoSpaceDN w:val="0"/>
        <w:adjustRightInd w:val="0"/>
        <w:spacing w:line="360" w:lineRule="auto"/>
        <w:ind w:left="567" w:right="616"/>
        <w:contextualSpacing w:val="0"/>
        <w:jc w:val="both"/>
        <w:rPr>
          <w:rFonts w:ascii="Palatino Linotype" w:hAnsi="Palatino Linotype"/>
          <w:i/>
        </w:rPr>
      </w:pPr>
      <w:r w:rsidRPr="00564245">
        <w:rPr>
          <w:rFonts w:ascii="Palatino Linotype" w:hAnsi="Palatino Linotype"/>
          <w:i/>
        </w:rPr>
        <w:t>ARTÍCULO 98. Son obligaciones de las instituciones públicas:</w:t>
      </w:r>
    </w:p>
    <w:p w14:paraId="3FACF6C7" w14:textId="77777777" w:rsidR="00545E27" w:rsidRPr="00564245" w:rsidRDefault="00545E27" w:rsidP="00545E27">
      <w:pPr>
        <w:pStyle w:val="Prrafodelista"/>
        <w:autoSpaceDE w:val="0"/>
        <w:autoSpaceDN w:val="0"/>
        <w:adjustRightInd w:val="0"/>
        <w:spacing w:line="360" w:lineRule="auto"/>
        <w:ind w:left="567" w:right="616"/>
        <w:contextualSpacing w:val="0"/>
        <w:jc w:val="both"/>
        <w:rPr>
          <w:rFonts w:ascii="Palatino Linotype" w:hAnsi="Palatino Linotype"/>
          <w:b/>
          <w:i/>
        </w:rPr>
      </w:pPr>
      <w:r w:rsidRPr="00564245">
        <w:rPr>
          <w:rFonts w:ascii="Palatino Linotype" w:hAnsi="Palatino Linotype"/>
          <w:b/>
          <w:i/>
        </w:rPr>
        <w:t>…</w:t>
      </w:r>
    </w:p>
    <w:p w14:paraId="69841931" w14:textId="77777777" w:rsidR="00545E27" w:rsidRPr="00564245" w:rsidRDefault="00545E27" w:rsidP="00545E27">
      <w:pPr>
        <w:pStyle w:val="Prrafodelista"/>
        <w:autoSpaceDE w:val="0"/>
        <w:autoSpaceDN w:val="0"/>
        <w:adjustRightInd w:val="0"/>
        <w:spacing w:line="360" w:lineRule="auto"/>
        <w:ind w:left="567" w:right="616"/>
        <w:contextualSpacing w:val="0"/>
        <w:jc w:val="both"/>
        <w:rPr>
          <w:rFonts w:ascii="Palatino Linotype" w:hAnsi="Palatino Linotype"/>
          <w:b/>
          <w:i/>
        </w:rPr>
      </w:pPr>
      <w:r w:rsidRPr="00564245">
        <w:rPr>
          <w:rFonts w:ascii="Palatino Linotype" w:hAnsi="Palatino Linotype"/>
          <w:b/>
          <w:i/>
        </w:rPr>
        <w:t xml:space="preserve">XVII. Integrar los expedientes de los servidores públicos </w:t>
      </w:r>
      <w:r w:rsidRPr="00564245">
        <w:rPr>
          <w:rFonts w:ascii="Palatino Linotype" w:hAnsi="Palatino Linotype"/>
          <w:i/>
        </w:rPr>
        <w:t>y proporcionar las constancias que éstos soliciten para el trámite de los asuntos de su interés en los términos que señalen los ordenamientos respectivos.</w:t>
      </w:r>
    </w:p>
    <w:p w14:paraId="0BC75208" w14:textId="77777777" w:rsidR="00545E27" w:rsidRPr="00564245" w:rsidRDefault="00545E27" w:rsidP="00545E27">
      <w:pPr>
        <w:pStyle w:val="Prrafodelista"/>
        <w:autoSpaceDE w:val="0"/>
        <w:autoSpaceDN w:val="0"/>
        <w:adjustRightInd w:val="0"/>
        <w:spacing w:line="360" w:lineRule="auto"/>
        <w:ind w:left="567" w:right="616"/>
        <w:contextualSpacing w:val="0"/>
        <w:jc w:val="both"/>
        <w:rPr>
          <w:rFonts w:ascii="Palatino Linotype" w:eastAsia="Calibri" w:hAnsi="Palatino Linotype"/>
          <w:i/>
          <w:lang w:val="es-ES_tradnl"/>
        </w:rPr>
      </w:pPr>
      <w:r w:rsidRPr="00564245">
        <w:rPr>
          <w:rFonts w:ascii="Palatino Linotype" w:hAnsi="Palatino Linotype"/>
          <w:i/>
        </w:rPr>
        <w:t>…</w:t>
      </w:r>
    </w:p>
    <w:p w14:paraId="78A2BF97" w14:textId="77777777" w:rsidR="00545E27" w:rsidRPr="00564245" w:rsidRDefault="00545E27" w:rsidP="00545E27">
      <w:pPr>
        <w:pStyle w:val="Prrafodelista"/>
        <w:tabs>
          <w:tab w:val="left" w:pos="567"/>
        </w:tabs>
        <w:spacing w:line="360" w:lineRule="auto"/>
        <w:ind w:left="0"/>
        <w:jc w:val="both"/>
        <w:rPr>
          <w:rFonts w:ascii="Palatino Linotype" w:eastAsia="Calibri" w:hAnsi="Palatino Linotype" w:cs="Arial"/>
          <w:i/>
        </w:rPr>
      </w:pPr>
    </w:p>
    <w:p w14:paraId="21DC0D16" w14:textId="77777777" w:rsidR="006636D5" w:rsidRPr="00564245" w:rsidRDefault="00545E27" w:rsidP="006636D5">
      <w:pPr>
        <w:pStyle w:val="Prrafodelista"/>
        <w:numPr>
          <w:ilvl w:val="0"/>
          <w:numId w:val="2"/>
        </w:numPr>
        <w:tabs>
          <w:tab w:val="left" w:pos="567"/>
        </w:tabs>
        <w:spacing w:line="360" w:lineRule="auto"/>
        <w:ind w:left="0" w:firstLine="0"/>
        <w:jc w:val="both"/>
        <w:rPr>
          <w:rFonts w:ascii="Palatino Linotype" w:eastAsia="Calibri" w:hAnsi="Palatino Linotype" w:cs="Arial"/>
          <w:i/>
          <w:sz w:val="24"/>
        </w:rPr>
      </w:pPr>
      <w:r w:rsidRPr="00564245">
        <w:rPr>
          <w:rFonts w:ascii="Palatino Linotype" w:eastAsia="Calibri" w:hAnsi="Palatino Linotype" w:cs="Arial"/>
          <w:sz w:val="24"/>
        </w:rPr>
        <w:t>Con lo expuesto hasta este punto, se tiene la obligación no sólo de integral el expediente de personal, donde obran todos aquellos documentos que se relacionan con cada uno de los servidores públicos, es decir, nombramiento, contrato, formato único de movimientos de personal, así como los documentos que amparen que se cumplieron los requisitos para ocupar el cargo, así como los que establece el artículo 47 de la Ley en Materia.</w:t>
      </w:r>
    </w:p>
    <w:p w14:paraId="0E27A545" w14:textId="77777777" w:rsidR="006636D5" w:rsidRPr="00564245" w:rsidRDefault="006636D5" w:rsidP="006636D5">
      <w:pPr>
        <w:pStyle w:val="Prrafodelista"/>
        <w:tabs>
          <w:tab w:val="left" w:pos="567"/>
        </w:tabs>
        <w:spacing w:line="360" w:lineRule="auto"/>
        <w:ind w:left="0"/>
        <w:jc w:val="both"/>
        <w:rPr>
          <w:rFonts w:ascii="Palatino Linotype" w:eastAsia="Calibri" w:hAnsi="Palatino Linotype" w:cs="Arial"/>
          <w:i/>
          <w:sz w:val="24"/>
        </w:rPr>
      </w:pPr>
    </w:p>
    <w:p w14:paraId="6CAA0A2E" w14:textId="11EEB879" w:rsidR="006636D5" w:rsidRPr="00564245" w:rsidRDefault="006636D5" w:rsidP="006636D5">
      <w:pPr>
        <w:pStyle w:val="Prrafodelista"/>
        <w:numPr>
          <w:ilvl w:val="0"/>
          <w:numId w:val="2"/>
        </w:numPr>
        <w:tabs>
          <w:tab w:val="left" w:pos="567"/>
        </w:tabs>
        <w:spacing w:line="360" w:lineRule="auto"/>
        <w:ind w:left="0" w:firstLine="0"/>
        <w:jc w:val="both"/>
        <w:rPr>
          <w:rFonts w:ascii="Palatino Linotype" w:eastAsia="Calibri" w:hAnsi="Palatino Linotype" w:cs="Arial"/>
          <w:i/>
          <w:sz w:val="24"/>
        </w:rPr>
      </w:pPr>
      <w:r w:rsidRPr="00564245">
        <w:rPr>
          <w:rFonts w:ascii="Palatino Linotype" w:eastAsia="Calibri" w:hAnsi="Palatino Linotype" w:cs="Arial"/>
        </w:rPr>
        <w:t xml:space="preserve">Respecto a los </w:t>
      </w:r>
      <w:r w:rsidRPr="00564245">
        <w:rPr>
          <w:rFonts w:ascii="Palatino Linotype" w:eastAsia="Calibri" w:hAnsi="Palatino Linotype" w:cs="Arial"/>
          <w:b/>
          <w:u w:val="single"/>
        </w:rPr>
        <w:t>documentos probatorios</w:t>
      </w:r>
      <w:r w:rsidRPr="00564245">
        <w:rPr>
          <w:rFonts w:ascii="Palatino Linotype" w:eastAsia="Calibri" w:hAnsi="Palatino Linotype" w:cs="Arial"/>
        </w:rPr>
        <w:t xml:space="preserve"> solicitados por la particular, </w:t>
      </w:r>
      <w:r w:rsidRPr="00564245">
        <w:rPr>
          <w:rFonts w:ascii="Palatino Linotype" w:hAnsi="Palatino Linotype" w:cs="Arial"/>
        </w:rPr>
        <w:t>se procede a señalar los requisitos generales contenidos en los articulados 47 de la Ley del Trabado de los Servidores Públicos del Estado de México y Municipios, así como el documento idóneo con el que se pudiera acreditar, son los siguientes:</w:t>
      </w:r>
    </w:p>
    <w:p w14:paraId="5ADC95F1" w14:textId="77777777" w:rsidR="006636D5" w:rsidRPr="00564245" w:rsidRDefault="006636D5" w:rsidP="006636D5">
      <w:pPr>
        <w:pStyle w:val="Prrafodelista"/>
        <w:rPr>
          <w:rFonts w:ascii="Palatino Linotype" w:eastAsia="Calibri" w:hAnsi="Palatino Linotype" w:cs="Arial"/>
          <w:i/>
          <w:sz w:val="24"/>
        </w:rPr>
      </w:pPr>
    </w:p>
    <w:tbl>
      <w:tblPr>
        <w:tblStyle w:val="Tablaconcuadrcula4"/>
        <w:tblW w:w="0" w:type="auto"/>
        <w:tblLook w:val="04A0" w:firstRow="1" w:lastRow="0" w:firstColumn="1" w:lastColumn="0" w:noHBand="0" w:noVBand="1"/>
      </w:tblPr>
      <w:tblGrid>
        <w:gridCol w:w="659"/>
        <w:gridCol w:w="3872"/>
        <w:gridCol w:w="2557"/>
        <w:gridCol w:w="1946"/>
      </w:tblGrid>
      <w:tr w:rsidR="006636D5" w:rsidRPr="00564245" w14:paraId="4B306299" w14:textId="77777777" w:rsidTr="006636D5">
        <w:tc>
          <w:tcPr>
            <w:tcW w:w="659" w:type="dxa"/>
            <w:shd w:val="clear" w:color="auto" w:fill="D9D9D9"/>
          </w:tcPr>
          <w:p w14:paraId="52556F16" w14:textId="77777777" w:rsidR="006636D5" w:rsidRPr="00564245" w:rsidRDefault="006636D5" w:rsidP="006636D5">
            <w:pPr>
              <w:tabs>
                <w:tab w:val="left" w:pos="284"/>
                <w:tab w:val="left" w:pos="426"/>
              </w:tabs>
              <w:ind w:right="49"/>
              <w:contextualSpacing/>
              <w:jc w:val="center"/>
              <w:rPr>
                <w:rFonts w:ascii="Palatino Linotype" w:hAnsi="Palatino Linotype" w:cs="Arial"/>
                <w:b/>
              </w:rPr>
            </w:pPr>
            <w:r w:rsidRPr="00564245">
              <w:rPr>
                <w:rFonts w:ascii="Palatino Linotype" w:hAnsi="Palatino Linotype" w:cs="Arial"/>
                <w:b/>
              </w:rPr>
              <w:t>No.</w:t>
            </w:r>
          </w:p>
        </w:tc>
        <w:tc>
          <w:tcPr>
            <w:tcW w:w="3872" w:type="dxa"/>
            <w:shd w:val="clear" w:color="auto" w:fill="D9D9D9"/>
            <w:vAlign w:val="center"/>
          </w:tcPr>
          <w:p w14:paraId="329379E2" w14:textId="77777777" w:rsidR="006636D5" w:rsidRPr="00564245" w:rsidRDefault="006636D5" w:rsidP="006636D5">
            <w:pPr>
              <w:tabs>
                <w:tab w:val="left" w:pos="284"/>
                <w:tab w:val="left" w:pos="426"/>
              </w:tabs>
              <w:ind w:right="49"/>
              <w:contextualSpacing/>
              <w:jc w:val="center"/>
              <w:rPr>
                <w:rFonts w:ascii="Palatino Linotype" w:hAnsi="Palatino Linotype" w:cs="Arial"/>
                <w:b/>
              </w:rPr>
            </w:pPr>
            <w:r w:rsidRPr="00564245">
              <w:rPr>
                <w:rFonts w:ascii="Palatino Linotype" w:hAnsi="Palatino Linotype" w:cs="Arial"/>
                <w:b/>
              </w:rPr>
              <w:t>Requisito establecido en la Ley del Trabajo de los Servidores Públicos del Estado y Municipios</w:t>
            </w:r>
          </w:p>
        </w:tc>
        <w:tc>
          <w:tcPr>
            <w:tcW w:w="2557" w:type="dxa"/>
            <w:shd w:val="clear" w:color="auto" w:fill="D9D9D9"/>
            <w:vAlign w:val="center"/>
          </w:tcPr>
          <w:p w14:paraId="5EB7933D" w14:textId="77777777" w:rsidR="006636D5" w:rsidRPr="00564245" w:rsidRDefault="006636D5" w:rsidP="006636D5">
            <w:pPr>
              <w:tabs>
                <w:tab w:val="left" w:pos="284"/>
                <w:tab w:val="left" w:pos="426"/>
              </w:tabs>
              <w:ind w:right="49"/>
              <w:contextualSpacing/>
              <w:jc w:val="center"/>
              <w:rPr>
                <w:rFonts w:ascii="Palatino Linotype" w:hAnsi="Palatino Linotype" w:cs="Arial"/>
                <w:b/>
              </w:rPr>
            </w:pPr>
            <w:r w:rsidRPr="00564245">
              <w:rPr>
                <w:rFonts w:ascii="Palatino Linotype" w:hAnsi="Palatino Linotype" w:cs="Arial"/>
                <w:b/>
              </w:rPr>
              <w:t>Documento que lo acredita</w:t>
            </w:r>
          </w:p>
        </w:tc>
        <w:tc>
          <w:tcPr>
            <w:tcW w:w="1946" w:type="dxa"/>
            <w:shd w:val="clear" w:color="auto" w:fill="D9D9D9"/>
            <w:vAlign w:val="center"/>
          </w:tcPr>
          <w:p w14:paraId="43987795" w14:textId="77777777" w:rsidR="006636D5" w:rsidRPr="00564245" w:rsidRDefault="006636D5" w:rsidP="006636D5">
            <w:pPr>
              <w:tabs>
                <w:tab w:val="left" w:pos="284"/>
                <w:tab w:val="left" w:pos="426"/>
              </w:tabs>
              <w:ind w:right="49"/>
              <w:contextualSpacing/>
              <w:jc w:val="center"/>
              <w:rPr>
                <w:rFonts w:ascii="Palatino Linotype" w:hAnsi="Palatino Linotype" w:cs="Arial"/>
                <w:b/>
              </w:rPr>
            </w:pPr>
            <w:r w:rsidRPr="00564245">
              <w:rPr>
                <w:rFonts w:ascii="Palatino Linotype" w:hAnsi="Palatino Linotype" w:cs="Arial"/>
                <w:b/>
              </w:rPr>
              <w:t>Clasificación de la Información</w:t>
            </w:r>
          </w:p>
        </w:tc>
      </w:tr>
      <w:tr w:rsidR="006636D5" w:rsidRPr="00564245" w14:paraId="4CDF0B8D" w14:textId="77777777" w:rsidTr="006636D5">
        <w:tc>
          <w:tcPr>
            <w:tcW w:w="659" w:type="dxa"/>
            <w:vAlign w:val="center"/>
          </w:tcPr>
          <w:p w14:paraId="1A436EC3" w14:textId="77777777" w:rsidR="006636D5" w:rsidRPr="00564245" w:rsidRDefault="006636D5" w:rsidP="006636D5">
            <w:pPr>
              <w:tabs>
                <w:tab w:val="left" w:pos="284"/>
                <w:tab w:val="left" w:pos="426"/>
              </w:tabs>
              <w:ind w:right="49"/>
              <w:contextualSpacing/>
              <w:jc w:val="center"/>
              <w:rPr>
                <w:rFonts w:ascii="Palatino Linotype" w:hAnsi="Palatino Linotype" w:cs="Arial"/>
                <w:b/>
              </w:rPr>
            </w:pPr>
            <w:r w:rsidRPr="00564245">
              <w:rPr>
                <w:rFonts w:ascii="Palatino Linotype" w:hAnsi="Palatino Linotype" w:cs="Arial"/>
                <w:b/>
              </w:rPr>
              <w:t>1</w:t>
            </w:r>
          </w:p>
        </w:tc>
        <w:tc>
          <w:tcPr>
            <w:tcW w:w="3872" w:type="dxa"/>
            <w:vAlign w:val="center"/>
          </w:tcPr>
          <w:p w14:paraId="27FCE6E3" w14:textId="77777777" w:rsidR="006636D5" w:rsidRPr="00564245" w:rsidRDefault="006636D5" w:rsidP="006636D5">
            <w:pPr>
              <w:tabs>
                <w:tab w:val="left" w:pos="284"/>
                <w:tab w:val="left" w:pos="426"/>
              </w:tabs>
              <w:ind w:right="49"/>
              <w:contextualSpacing/>
              <w:jc w:val="both"/>
              <w:rPr>
                <w:rFonts w:ascii="Palatino Linotype" w:hAnsi="Palatino Linotype" w:cs="Arial"/>
              </w:rPr>
            </w:pPr>
            <w:r w:rsidRPr="00564245">
              <w:rPr>
                <w:rFonts w:ascii="Palatino Linotype" w:hAnsi="Palatino Linotype" w:cs="Arial"/>
              </w:rPr>
              <w:t>Presentar una solicitud utilizando la forma oficial que se autorice por la institución pública o dependencia correspondiente.</w:t>
            </w:r>
          </w:p>
        </w:tc>
        <w:tc>
          <w:tcPr>
            <w:tcW w:w="2557" w:type="dxa"/>
            <w:vAlign w:val="center"/>
          </w:tcPr>
          <w:p w14:paraId="2C326736" w14:textId="77777777" w:rsidR="006636D5" w:rsidRPr="00564245" w:rsidRDefault="006636D5" w:rsidP="006636D5">
            <w:pPr>
              <w:tabs>
                <w:tab w:val="left" w:pos="284"/>
                <w:tab w:val="left" w:pos="426"/>
              </w:tabs>
              <w:ind w:right="49"/>
              <w:contextualSpacing/>
              <w:jc w:val="both"/>
              <w:rPr>
                <w:rFonts w:ascii="Palatino Linotype" w:hAnsi="Palatino Linotype" w:cs="Arial"/>
              </w:rPr>
            </w:pPr>
            <w:r w:rsidRPr="00564245">
              <w:rPr>
                <w:rFonts w:ascii="Palatino Linotype" w:hAnsi="Palatino Linotype" w:cs="Arial"/>
              </w:rPr>
              <w:t>Solicitud de empleo, ficha curricular, currículum vitae o documento análogo</w:t>
            </w:r>
          </w:p>
        </w:tc>
        <w:tc>
          <w:tcPr>
            <w:tcW w:w="1946" w:type="dxa"/>
            <w:vAlign w:val="center"/>
          </w:tcPr>
          <w:p w14:paraId="24AE46CE" w14:textId="77777777" w:rsidR="006636D5" w:rsidRPr="00564245" w:rsidRDefault="006636D5" w:rsidP="006636D5">
            <w:pPr>
              <w:tabs>
                <w:tab w:val="left" w:pos="284"/>
                <w:tab w:val="left" w:pos="426"/>
              </w:tabs>
              <w:ind w:right="49"/>
              <w:contextualSpacing/>
              <w:jc w:val="center"/>
              <w:rPr>
                <w:rFonts w:ascii="Palatino Linotype" w:hAnsi="Palatino Linotype" w:cs="Arial"/>
              </w:rPr>
            </w:pPr>
            <w:r w:rsidRPr="00564245">
              <w:rPr>
                <w:rFonts w:ascii="Palatino Linotype" w:hAnsi="Palatino Linotype" w:cs="Arial"/>
              </w:rPr>
              <w:t>En versión Pública.</w:t>
            </w:r>
          </w:p>
        </w:tc>
      </w:tr>
      <w:tr w:rsidR="006636D5" w:rsidRPr="00564245" w14:paraId="3E55331C" w14:textId="77777777" w:rsidTr="006636D5">
        <w:trPr>
          <w:trHeight w:val="517"/>
        </w:trPr>
        <w:tc>
          <w:tcPr>
            <w:tcW w:w="659" w:type="dxa"/>
            <w:vAlign w:val="center"/>
          </w:tcPr>
          <w:p w14:paraId="23CAFB56" w14:textId="77777777" w:rsidR="006636D5" w:rsidRPr="00564245" w:rsidRDefault="006636D5" w:rsidP="006636D5">
            <w:pPr>
              <w:tabs>
                <w:tab w:val="left" w:pos="284"/>
                <w:tab w:val="left" w:pos="426"/>
              </w:tabs>
              <w:ind w:right="49"/>
              <w:contextualSpacing/>
              <w:jc w:val="center"/>
              <w:rPr>
                <w:rFonts w:ascii="Palatino Linotype" w:hAnsi="Palatino Linotype" w:cs="Arial"/>
                <w:b/>
              </w:rPr>
            </w:pPr>
            <w:r w:rsidRPr="00564245">
              <w:rPr>
                <w:rFonts w:ascii="Palatino Linotype" w:hAnsi="Palatino Linotype" w:cs="Arial"/>
                <w:b/>
              </w:rPr>
              <w:t>2</w:t>
            </w:r>
          </w:p>
        </w:tc>
        <w:tc>
          <w:tcPr>
            <w:tcW w:w="3872" w:type="dxa"/>
            <w:vAlign w:val="center"/>
          </w:tcPr>
          <w:p w14:paraId="3D18E749" w14:textId="77777777" w:rsidR="006636D5" w:rsidRPr="00564245" w:rsidRDefault="006636D5" w:rsidP="006636D5">
            <w:pPr>
              <w:tabs>
                <w:tab w:val="left" w:pos="284"/>
                <w:tab w:val="left" w:pos="426"/>
              </w:tabs>
              <w:ind w:right="49"/>
              <w:contextualSpacing/>
              <w:jc w:val="both"/>
              <w:rPr>
                <w:rFonts w:ascii="Palatino Linotype" w:hAnsi="Palatino Linotype" w:cs="Arial"/>
              </w:rPr>
            </w:pPr>
            <w:r w:rsidRPr="00564245">
              <w:rPr>
                <w:rFonts w:ascii="Palatino Linotype" w:hAnsi="Palatino Linotype" w:cs="Arial"/>
              </w:rPr>
              <w:t>Ser de nacionalidad mexicana.</w:t>
            </w:r>
          </w:p>
        </w:tc>
        <w:tc>
          <w:tcPr>
            <w:tcW w:w="2557" w:type="dxa"/>
            <w:vAlign w:val="center"/>
          </w:tcPr>
          <w:p w14:paraId="7F6DBB93" w14:textId="77777777" w:rsidR="006636D5" w:rsidRPr="00564245" w:rsidRDefault="006636D5" w:rsidP="006636D5">
            <w:pPr>
              <w:tabs>
                <w:tab w:val="left" w:pos="284"/>
                <w:tab w:val="left" w:pos="426"/>
              </w:tabs>
              <w:ind w:right="49"/>
              <w:contextualSpacing/>
              <w:jc w:val="both"/>
              <w:rPr>
                <w:rFonts w:ascii="Palatino Linotype" w:hAnsi="Palatino Linotype" w:cs="Arial"/>
              </w:rPr>
            </w:pPr>
            <w:r w:rsidRPr="00564245">
              <w:rPr>
                <w:rFonts w:ascii="Palatino Linotype" w:hAnsi="Palatino Linotype" w:cs="Arial"/>
              </w:rPr>
              <w:t>Acta de nacimiento</w:t>
            </w:r>
          </w:p>
        </w:tc>
        <w:tc>
          <w:tcPr>
            <w:tcW w:w="1946" w:type="dxa"/>
            <w:vAlign w:val="center"/>
          </w:tcPr>
          <w:p w14:paraId="2FC1F15C" w14:textId="77777777" w:rsidR="006636D5" w:rsidRPr="00564245" w:rsidRDefault="006636D5" w:rsidP="006636D5">
            <w:pPr>
              <w:tabs>
                <w:tab w:val="left" w:pos="284"/>
                <w:tab w:val="left" w:pos="426"/>
              </w:tabs>
              <w:ind w:right="49"/>
              <w:contextualSpacing/>
              <w:jc w:val="center"/>
              <w:rPr>
                <w:rFonts w:ascii="Palatino Linotype" w:hAnsi="Palatino Linotype" w:cs="Arial"/>
              </w:rPr>
            </w:pPr>
            <w:r w:rsidRPr="00564245">
              <w:rPr>
                <w:rFonts w:ascii="Palatino Linotype" w:hAnsi="Palatino Linotype" w:cs="Arial"/>
              </w:rPr>
              <w:t>Confidencial</w:t>
            </w:r>
          </w:p>
        </w:tc>
      </w:tr>
      <w:tr w:rsidR="006636D5" w:rsidRPr="00564245" w14:paraId="3162C57A" w14:textId="77777777" w:rsidTr="006636D5">
        <w:tc>
          <w:tcPr>
            <w:tcW w:w="659" w:type="dxa"/>
            <w:vAlign w:val="center"/>
          </w:tcPr>
          <w:p w14:paraId="65968718" w14:textId="77777777" w:rsidR="006636D5" w:rsidRPr="00564245" w:rsidRDefault="006636D5" w:rsidP="006636D5">
            <w:pPr>
              <w:tabs>
                <w:tab w:val="left" w:pos="284"/>
                <w:tab w:val="left" w:pos="426"/>
              </w:tabs>
              <w:ind w:right="49"/>
              <w:contextualSpacing/>
              <w:jc w:val="center"/>
              <w:rPr>
                <w:rFonts w:ascii="Palatino Linotype" w:hAnsi="Palatino Linotype" w:cs="Arial"/>
                <w:b/>
              </w:rPr>
            </w:pPr>
            <w:r w:rsidRPr="00564245">
              <w:rPr>
                <w:rFonts w:ascii="Palatino Linotype" w:hAnsi="Palatino Linotype" w:cs="Arial"/>
                <w:b/>
              </w:rPr>
              <w:t>3</w:t>
            </w:r>
          </w:p>
        </w:tc>
        <w:tc>
          <w:tcPr>
            <w:tcW w:w="3872" w:type="dxa"/>
            <w:vAlign w:val="center"/>
          </w:tcPr>
          <w:p w14:paraId="5AC9A053" w14:textId="77777777" w:rsidR="006636D5" w:rsidRPr="00564245" w:rsidRDefault="006636D5" w:rsidP="006636D5">
            <w:pPr>
              <w:tabs>
                <w:tab w:val="left" w:pos="284"/>
                <w:tab w:val="left" w:pos="426"/>
              </w:tabs>
              <w:ind w:right="49"/>
              <w:contextualSpacing/>
              <w:jc w:val="both"/>
              <w:rPr>
                <w:rFonts w:ascii="Palatino Linotype" w:hAnsi="Palatino Linotype" w:cs="Arial"/>
              </w:rPr>
            </w:pPr>
            <w:r w:rsidRPr="00564245">
              <w:rPr>
                <w:rFonts w:ascii="Palatino Linotype" w:hAnsi="Palatino Linotype" w:cs="Arial"/>
              </w:rPr>
              <w:t>Estar en pleno ejercicio de sus derechos civiles y políticos.</w:t>
            </w:r>
          </w:p>
        </w:tc>
        <w:tc>
          <w:tcPr>
            <w:tcW w:w="2557" w:type="dxa"/>
            <w:vAlign w:val="center"/>
          </w:tcPr>
          <w:p w14:paraId="04186C9E" w14:textId="77777777" w:rsidR="006636D5" w:rsidRPr="00564245" w:rsidRDefault="006636D5" w:rsidP="006636D5">
            <w:pPr>
              <w:tabs>
                <w:tab w:val="left" w:pos="284"/>
                <w:tab w:val="left" w:pos="426"/>
              </w:tabs>
              <w:ind w:right="49"/>
              <w:contextualSpacing/>
              <w:jc w:val="both"/>
              <w:rPr>
                <w:rFonts w:ascii="Palatino Linotype" w:hAnsi="Palatino Linotype" w:cs="Arial"/>
              </w:rPr>
            </w:pPr>
            <w:r w:rsidRPr="00564245">
              <w:rPr>
                <w:rFonts w:ascii="Palatino Linotype" w:hAnsi="Palatino Linotype" w:cs="Arial"/>
              </w:rPr>
              <w:t>Derogado</w:t>
            </w:r>
          </w:p>
        </w:tc>
        <w:tc>
          <w:tcPr>
            <w:tcW w:w="1946" w:type="dxa"/>
            <w:vAlign w:val="center"/>
          </w:tcPr>
          <w:p w14:paraId="380BA26B" w14:textId="77777777" w:rsidR="006636D5" w:rsidRPr="00564245" w:rsidRDefault="006636D5" w:rsidP="006636D5">
            <w:pPr>
              <w:tabs>
                <w:tab w:val="left" w:pos="284"/>
                <w:tab w:val="left" w:pos="426"/>
              </w:tabs>
              <w:ind w:right="49"/>
              <w:contextualSpacing/>
              <w:jc w:val="center"/>
              <w:rPr>
                <w:rFonts w:ascii="Palatino Linotype" w:hAnsi="Palatino Linotype" w:cs="Arial"/>
              </w:rPr>
            </w:pPr>
            <w:r w:rsidRPr="00564245">
              <w:rPr>
                <w:rFonts w:ascii="Palatino Linotype" w:hAnsi="Palatino Linotype" w:cs="Arial"/>
              </w:rPr>
              <w:t>N/A</w:t>
            </w:r>
          </w:p>
        </w:tc>
      </w:tr>
      <w:tr w:rsidR="006636D5" w:rsidRPr="00564245" w14:paraId="28CAE58D" w14:textId="77777777" w:rsidTr="006636D5">
        <w:tc>
          <w:tcPr>
            <w:tcW w:w="659" w:type="dxa"/>
            <w:vAlign w:val="center"/>
          </w:tcPr>
          <w:p w14:paraId="353EB4A9" w14:textId="77777777" w:rsidR="006636D5" w:rsidRPr="00564245" w:rsidRDefault="006636D5" w:rsidP="006636D5">
            <w:pPr>
              <w:tabs>
                <w:tab w:val="left" w:pos="284"/>
                <w:tab w:val="left" w:pos="426"/>
              </w:tabs>
              <w:ind w:right="49"/>
              <w:contextualSpacing/>
              <w:jc w:val="center"/>
              <w:rPr>
                <w:rFonts w:ascii="Palatino Linotype" w:hAnsi="Palatino Linotype" w:cs="Arial"/>
                <w:b/>
              </w:rPr>
            </w:pPr>
            <w:r w:rsidRPr="00564245">
              <w:rPr>
                <w:rFonts w:ascii="Palatino Linotype" w:hAnsi="Palatino Linotype" w:cs="Arial"/>
                <w:b/>
              </w:rPr>
              <w:t>4</w:t>
            </w:r>
          </w:p>
        </w:tc>
        <w:tc>
          <w:tcPr>
            <w:tcW w:w="3872" w:type="dxa"/>
            <w:vAlign w:val="center"/>
          </w:tcPr>
          <w:p w14:paraId="41A57AFB" w14:textId="77777777" w:rsidR="006636D5" w:rsidRPr="00564245" w:rsidRDefault="006636D5" w:rsidP="006636D5">
            <w:pPr>
              <w:tabs>
                <w:tab w:val="left" w:pos="284"/>
                <w:tab w:val="left" w:pos="426"/>
              </w:tabs>
              <w:ind w:right="49"/>
              <w:contextualSpacing/>
              <w:jc w:val="both"/>
              <w:rPr>
                <w:rFonts w:ascii="Palatino Linotype" w:hAnsi="Palatino Linotype" w:cs="Arial"/>
              </w:rPr>
            </w:pPr>
            <w:r w:rsidRPr="00564245">
              <w:rPr>
                <w:rFonts w:ascii="Palatino Linotype" w:hAnsi="Palatino Linotype" w:cs="Arial"/>
              </w:rPr>
              <w:t>Acreditar, cuando proceda, el cumplimiento de la Ley del Servicio Militar Nacional.</w:t>
            </w:r>
          </w:p>
        </w:tc>
        <w:tc>
          <w:tcPr>
            <w:tcW w:w="2557" w:type="dxa"/>
            <w:vAlign w:val="center"/>
          </w:tcPr>
          <w:p w14:paraId="046BC2E2" w14:textId="77777777" w:rsidR="006636D5" w:rsidRPr="00564245" w:rsidRDefault="006636D5" w:rsidP="006636D5">
            <w:pPr>
              <w:tabs>
                <w:tab w:val="left" w:pos="284"/>
                <w:tab w:val="left" w:pos="426"/>
              </w:tabs>
              <w:ind w:right="49"/>
              <w:contextualSpacing/>
              <w:jc w:val="both"/>
              <w:rPr>
                <w:rFonts w:ascii="Palatino Linotype" w:hAnsi="Palatino Linotype" w:cs="Arial"/>
              </w:rPr>
            </w:pPr>
            <w:r w:rsidRPr="00564245">
              <w:rPr>
                <w:rFonts w:ascii="Palatino Linotype" w:hAnsi="Palatino Linotype" w:cs="Arial"/>
              </w:rPr>
              <w:t>Cartilla de Servicio Militar</w:t>
            </w:r>
          </w:p>
        </w:tc>
        <w:tc>
          <w:tcPr>
            <w:tcW w:w="1946" w:type="dxa"/>
            <w:vAlign w:val="center"/>
          </w:tcPr>
          <w:p w14:paraId="35200775" w14:textId="77777777" w:rsidR="006636D5" w:rsidRPr="00564245" w:rsidRDefault="006636D5" w:rsidP="006636D5">
            <w:pPr>
              <w:tabs>
                <w:tab w:val="left" w:pos="284"/>
                <w:tab w:val="left" w:pos="426"/>
              </w:tabs>
              <w:ind w:right="49"/>
              <w:contextualSpacing/>
              <w:jc w:val="center"/>
              <w:rPr>
                <w:rFonts w:ascii="Palatino Linotype" w:hAnsi="Palatino Linotype" w:cs="Arial"/>
              </w:rPr>
            </w:pPr>
            <w:r w:rsidRPr="00564245">
              <w:rPr>
                <w:rFonts w:ascii="Palatino Linotype" w:hAnsi="Palatino Linotype" w:cs="Arial"/>
              </w:rPr>
              <w:t>Confidencial</w:t>
            </w:r>
          </w:p>
        </w:tc>
      </w:tr>
      <w:tr w:rsidR="006636D5" w:rsidRPr="00564245" w14:paraId="67CB2134" w14:textId="77777777" w:rsidTr="006636D5">
        <w:tc>
          <w:tcPr>
            <w:tcW w:w="659" w:type="dxa"/>
            <w:vAlign w:val="center"/>
          </w:tcPr>
          <w:p w14:paraId="0AD52818" w14:textId="77777777" w:rsidR="006636D5" w:rsidRPr="00564245" w:rsidRDefault="006636D5" w:rsidP="006636D5">
            <w:pPr>
              <w:tabs>
                <w:tab w:val="left" w:pos="284"/>
                <w:tab w:val="left" w:pos="426"/>
              </w:tabs>
              <w:ind w:right="49"/>
              <w:contextualSpacing/>
              <w:jc w:val="center"/>
              <w:rPr>
                <w:rFonts w:ascii="Palatino Linotype" w:hAnsi="Palatino Linotype" w:cs="Arial"/>
                <w:b/>
              </w:rPr>
            </w:pPr>
            <w:r w:rsidRPr="00564245">
              <w:rPr>
                <w:rFonts w:ascii="Palatino Linotype" w:hAnsi="Palatino Linotype" w:cs="Arial"/>
                <w:b/>
              </w:rPr>
              <w:t>5</w:t>
            </w:r>
          </w:p>
        </w:tc>
        <w:tc>
          <w:tcPr>
            <w:tcW w:w="3872" w:type="dxa"/>
            <w:vAlign w:val="center"/>
          </w:tcPr>
          <w:p w14:paraId="2E6FDA57" w14:textId="77777777" w:rsidR="006636D5" w:rsidRPr="00564245" w:rsidRDefault="006636D5" w:rsidP="006636D5">
            <w:pPr>
              <w:tabs>
                <w:tab w:val="left" w:pos="284"/>
                <w:tab w:val="left" w:pos="426"/>
              </w:tabs>
              <w:ind w:right="49"/>
              <w:contextualSpacing/>
              <w:jc w:val="both"/>
              <w:rPr>
                <w:rFonts w:ascii="Palatino Linotype" w:hAnsi="Palatino Linotype" w:cs="Arial"/>
              </w:rPr>
            </w:pPr>
            <w:r w:rsidRPr="00564245">
              <w:rPr>
                <w:rFonts w:ascii="Palatino Linotype" w:hAnsi="Palatino Linotype" w:cs="Arial"/>
              </w:rPr>
              <w:t>DEROGADO</w:t>
            </w:r>
          </w:p>
        </w:tc>
        <w:tc>
          <w:tcPr>
            <w:tcW w:w="2557" w:type="dxa"/>
            <w:vAlign w:val="center"/>
          </w:tcPr>
          <w:p w14:paraId="1418093C" w14:textId="77777777" w:rsidR="006636D5" w:rsidRPr="00564245" w:rsidRDefault="006636D5" w:rsidP="006636D5">
            <w:pPr>
              <w:tabs>
                <w:tab w:val="left" w:pos="284"/>
                <w:tab w:val="left" w:pos="426"/>
              </w:tabs>
              <w:ind w:right="49"/>
              <w:contextualSpacing/>
              <w:jc w:val="both"/>
              <w:rPr>
                <w:rFonts w:ascii="Palatino Linotype" w:hAnsi="Palatino Linotype" w:cs="Arial"/>
              </w:rPr>
            </w:pPr>
            <w:r w:rsidRPr="00564245">
              <w:rPr>
                <w:rFonts w:ascii="Palatino Linotype" w:hAnsi="Palatino Linotype" w:cs="Arial"/>
              </w:rPr>
              <w:t>DEROGADO</w:t>
            </w:r>
          </w:p>
        </w:tc>
        <w:tc>
          <w:tcPr>
            <w:tcW w:w="1946" w:type="dxa"/>
            <w:vAlign w:val="center"/>
          </w:tcPr>
          <w:p w14:paraId="7926FD2A" w14:textId="77777777" w:rsidR="006636D5" w:rsidRPr="00564245" w:rsidRDefault="006636D5" w:rsidP="006636D5">
            <w:pPr>
              <w:tabs>
                <w:tab w:val="left" w:pos="284"/>
                <w:tab w:val="left" w:pos="426"/>
              </w:tabs>
              <w:ind w:right="49"/>
              <w:contextualSpacing/>
              <w:jc w:val="center"/>
              <w:rPr>
                <w:rFonts w:ascii="Palatino Linotype" w:hAnsi="Palatino Linotype" w:cs="Arial"/>
              </w:rPr>
            </w:pPr>
            <w:r w:rsidRPr="00564245">
              <w:rPr>
                <w:rFonts w:ascii="Palatino Linotype" w:hAnsi="Palatino Linotype" w:cs="Arial"/>
              </w:rPr>
              <w:t>N/A</w:t>
            </w:r>
          </w:p>
        </w:tc>
      </w:tr>
      <w:tr w:rsidR="006636D5" w:rsidRPr="00564245" w14:paraId="085B85F7" w14:textId="77777777" w:rsidTr="006636D5">
        <w:tc>
          <w:tcPr>
            <w:tcW w:w="659" w:type="dxa"/>
            <w:vAlign w:val="center"/>
          </w:tcPr>
          <w:p w14:paraId="76C5A5EC" w14:textId="77777777" w:rsidR="006636D5" w:rsidRPr="00564245" w:rsidRDefault="006636D5" w:rsidP="006636D5">
            <w:pPr>
              <w:tabs>
                <w:tab w:val="left" w:pos="284"/>
                <w:tab w:val="left" w:pos="426"/>
              </w:tabs>
              <w:ind w:right="49"/>
              <w:contextualSpacing/>
              <w:jc w:val="center"/>
              <w:rPr>
                <w:rFonts w:ascii="Palatino Linotype" w:hAnsi="Palatino Linotype" w:cs="Arial"/>
                <w:b/>
              </w:rPr>
            </w:pPr>
            <w:r w:rsidRPr="00564245">
              <w:rPr>
                <w:rFonts w:ascii="Palatino Linotype" w:hAnsi="Palatino Linotype" w:cs="Arial"/>
                <w:b/>
              </w:rPr>
              <w:t>6</w:t>
            </w:r>
          </w:p>
        </w:tc>
        <w:tc>
          <w:tcPr>
            <w:tcW w:w="3872" w:type="dxa"/>
            <w:vAlign w:val="center"/>
          </w:tcPr>
          <w:p w14:paraId="177B4D5E" w14:textId="77777777" w:rsidR="006636D5" w:rsidRPr="00564245" w:rsidRDefault="006636D5" w:rsidP="006636D5">
            <w:pPr>
              <w:tabs>
                <w:tab w:val="left" w:pos="284"/>
                <w:tab w:val="left" w:pos="426"/>
              </w:tabs>
              <w:ind w:right="49"/>
              <w:jc w:val="both"/>
              <w:rPr>
                <w:rFonts w:ascii="Palatino Linotype" w:hAnsi="Palatino Linotype" w:cs="Arial"/>
              </w:rPr>
            </w:pPr>
            <w:r w:rsidRPr="00564245">
              <w:rPr>
                <w:rFonts w:ascii="Palatino Linotype" w:hAnsi="Palatino Linotype" w:cs="Arial"/>
              </w:rPr>
              <w:t>No haber sido separado anteriormente del servicio por las causas previstas en el artículo 93 de la presente ley</w:t>
            </w:r>
          </w:p>
        </w:tc>
        <w:tc>
          <w:tcPr>
            <w:tcW w:w="2557" w:type="dxa"/>
            <w:vAlign w:val="center"/>
          </w:tcPr>
          <w:p w14:paraId="7053C1B9" w14:textId="77777777" w:rsidR="006636D5" w:rsidRPr="00564245" w:rsidRDefault="006636D5" w:rsidP="006636D5">
            <w:pPr>
              <w:tabs>
                <w:tab w:val="left" w:pos="284"/>
                <w:tab w:val="left" w:pos="426"/>
              </w:tabs>
              <w:ind w:right="49"/>
              <w:contextualSpacing/>
              <w:jc w:val="both"/>
              <w:rPr>
                <w:rFonts w:ascii="Palatino Linotype" w:hAnsi="Palatino Linotype" w:cs="Arial"/>
              </w:rPr>
            </w:pPr>
            <w:r w:rsidRPr="00564245">
              <w:rPr>
                <w:rFonts w:ascii="Palatino Linotype" w:hAnsi="Palatino Linotype" w:cs="Arial"/>
              </w:rPr>
              <w:t>Manifestación bajo protesta de decir verdad.</w:t>
            </w:r>
          </w:p>
        </w:tc>
        <w:tc>
          <w:tcPr>
            <w:tcW w:w="1946" w:type="dxa"/>
            <w:vAlign w:val="center"/>
          </w:tcPr>
          <w:p w14:paraId="583BC759" w14:textId="77777777" w:rsidR="006636D5" w:rsidRPr="00564245" w:rsidRDefault="006636D5" w:rsidP="006636D5">
            <w:pPr>
              <w:tabs>
                <w:tab w:val="left" w:pos="284"/>
                <w:tab w:val="left" w:pos="426"/>
              </w:tabs>
              <w:ind w:right="49"/>
              <w:contextualSpacing/>
              <w:jc w:val="center"/>
              <w:rPr>
                <w:rFonts w:ascii="Palatino Linotype" w:hAnsi="Palatino Linotype" w:cs="Arial"/>
              </w:rPr>
            </w:pPr>
            <w:r w:rsidRPr="00564245">
              <w:rPr>
                <w:rFonts w:ascii="Palatino Linotype" w:hAnsi="Palatino Linotype" w:cs="Arial"/>
              </w:rPr>
              <w:t>Documento íntegro</w:t>
            </w:r>
          </w:p>
        </w:tc>
      </w:tr>
      <w:tr w:rsidR="006636D5" w:rsidRPr="00564245" w14:paraId="65EEEF44" w14:textId="77777777" w:rsidTr="006636D5">
        <w:tc>
          <w:tcPr>
            <w:tcW w:w="659" w:type="dxa"/>
            <w:vAlign w:val="center"/>
          </w:tcPr>
          <w:p w14:paraId="3A2F0609" w14:textId="77777777" w:rsidR="006636D5" w:rsidRPr="00564245" w:rsidRDefault="006636D5" w:rsidP="006636D5">
            <w:pPr>
              <w:tabs>
                <w:tab w:val="left" w:pos="284"/>
                <w:tab w:val="left" w:pos="426"/>
              </w:tabs>
              <w:ind w:right="49"/>
              <w:contextualSpacing/>
              <w:jc w:val="center"/>
              <w:rPr>
                <w:rFonts w:ascii="Palatino Linotype" w:hAnsi="Palatino Linotype" w:cs="Arial"/>
                <w:b/>
              </w:rPr>
            </w:pPr>
            <w:r w:rsidRPr="00564245">
              <w:rPr>
                <w:rFonts w:ascii="Palatino Linotype" w:hAnsi="Palatino Linotype" w:cs="Arial"/>
                <w:b/>
              </w:rPr>
              <w:t>7</w:t>
            </w:r>
          </w:p>
        </w:tc>
        <w:tc>
          <w:tcPr>
            <w:tcW w:w="3872" w:type="dxa"/>
            <w:vAlign w:val="center"/>
          </w:tcPr>
          <w:p w14:paraId="39074EAD" w14:textId="77777777" w:rsidR="006636D5" w:rsidRPr="00564245" w:rsidRDefault="006636D5" w:rsidP="006636D5">
            <w:pPr>
              <w:tabs>
                <w:tab w:val="left" w:pos="284"/>
                <w:tab w:val="left" w:pos="426"/>
              </w:tabs>
              <w:ind w:right="49"/>
              <w:contextualSpacing/>
              <w:jc w:val="both"/>
              <w:rPr>
                <w:rFonts w:ascii="Palatino Linotype" w:hAnsi="Palatino Linotype" w:cs="Arial"/>
                <w:b/>
              </w:rPr>
            </w:pPr>
            <w:r w:rsidRPr="00564245">
              <w:rPr>
                <w:rFonts w:ascii="Palatino Linotype" w:hAnsi="Palatino Linotype" w:cs="Arial"/>
                <w:b/>
              </w:rPr>
              <w:t>Tener buena salud, lo que se comprobará con los certificados médicos.</w:t>
            </w:r>
          </w:p>
        </w:tc>
        <w:tc>
          <w:tcPr>
            <w:tcW w:w="2557" w:type="dxa"/>
            <w:vAlign w:val="center"/>
          </w:tcPr>
          <w:p w14:paraId="686220A8" w14:textId="77777777" w:rsidR="006636D5" w:rsidRPr="00564245" w:rsidRDefault="006636D5" w:rsidP="006636D5">
            <w:pPr>
              <w:tabs>
                <w:tab w:val="left" w:pos="284"/>
                <w:tab w:val="left" w:pos="426"/>
              </w:tabs>
              <w:ind w:right="49"/>
              <w:contextualSpacing/>
              <w:jc w:val="both"/>
              <w:rPr>
                <w:rFonts w:ascii="Palatino Linotype" w:hAnsi="Palatino Linotype" w:cs="Arial"/>
                <w:b/>
              </w:rPr>
            </w:pPr>
            <w:r w:rsidRPr="00564245">
              <w:rPr>
                <w:rFonts w:ascii="Palatino Linotype" w:hAnsi="Palatino Linotype" w:cs="Arial"/>
                <w:b/>
              </w:rPr>
              <w:t>Certificado Médico</w:t>
            </w:r>
          </w:p>
        </w:tc>
        <w:tc>
          <w:tcPr>
            <w:tcW w:w="1946" w:type="dxa"/>
            <w:vAlign w:val="center"/>
          </w:tcPr>
          <w:p w14:paraId="178BB6C2" w14:textId="77777777" w:rsidR="006636D5" w:rsidRPr="00564245" w:rsidRDefault="006636D5" w:rsidP="006636D5">
            <w:pPr>
              <w:tabs>
                <w:tab w:val="left" w:pos="284"/>
                <w:tab w:val="left" w:pos="426"/>
              </w:tabs>
              <w:ind w:right="49"/>
              <w:contextualSpacing/>
              <w:jc w:val="center"/>
              <w:rPr>
                <w:rFonts w:ascii="Palatino Linotype" w:hAnsi="Palatino Linotype" w:cs="Arial"/>
                <w:b/>
              </w:rPr>
            </w:pPr>
            <w:r w:rsidRPr="00564245">
              <w:rPr>
                <w:rFonts w:ascii="Palatino Linotype" w:hAnsi="Palatino Linotype" w:cs="Arial"/>
                <w:b/>
              </w:rPr>
              <w:t>Confidencial</w:t>
            </w:r>
          </w:p>
        </w:tc>
      </w:tr>
      <w:tr w:rsidR="006636D5" w:rsidRPr="00564245" w14:paraId="4315A4C5" w14:textId="77777777" w:rsidTr="006636D5">
        <w:tc>
          <w:tcPr>
            <w:tcW w:w="659" w:type="dxa"/>
            <w:vAlign w:val="center"/>
          </w:tcPr>
          <w:p w14:paraId="1A5DE5C9" w14:textId="77777777" w:rsidR="006636D5" w:rsidRPr="00564245" w:rsidRDefault="006636D5" w:rsidP="006636D5">
            <w:pPr>
              <w:tabs>
                <w:tab w:val="left" w:pos="284"/>
                <w:tab w:val="left" w:pos="426"/>
              </w:tabs>
              <w:ind w:right="49"/>
              <w:contextualSpacing/>
              <w:jc w:val="center"/>
              <w:rPr>
                <w:rFonts w:ascii="Palatino Linotype" w:hAnsi="Palatino Linotype" w:cs="Arial"/>
                <w:b/>
              </w:rPr>
            </w:pPr>
            <w:r w:rsidRPr="00564245">
              <w:rPr>
                <w:rFonts w:ascii="Palatino Linotype" w:hAnsi="Palatino Linotype" w:cs="Arial"/>
                <w:b/>
              </w:rPr>
              <w:t>8</w:t>
            </w:r>
          </w:p>
        </w:tc>
        <w:tc>
          <w:tcPr>
            <w:tcW w:w="3872" w:type="dxa"/>
            <w:vAlign w:val="center"/>
          </w:tcPr>
          <w:p w14:paraId="1F4520F2" w14:textId="77777777" w:rsidR="006636D5" w:rsidRPr="00564245" w:rsidRDefault="006636D5" w:rsidP="006636D5">
            <w:pPr>
              <w:tabs>
                <w:tab w:val="left" w:pos="284"/>
                <w:tab w:val="left" w:pos="426"/>
              </w:tabs>
              <w:ind w:right="49"/>
              <w:contextualSpacing/>
              <w:jc w:val="both"/>
              <w:rPr>
                <w:rFonts w:ascii="Palatino Linotype" w:hAnsi="Palatino Linotype" w:cs="Arial"/>
              </w:rPr>
            </w:pPr>
            <w:r w:rsidRPr="00564245">
              <w:rPr>
                <w:rFonts w:ascii="Palatino Linotype" w:hAnsi="Palatino Linotype" w:cs="Arial"/>
              </w:rPr>
              <w:t>Cumplir con los requisitos que se establezcan para los diferentes puestos.</w:t>
            </w:r>
          </w:p>
        </w:tc>
        <w:tc>
          <w:tcPr>
            <w:tcW w:w="2557" w:type="dxa"/>
            <w:vAlign w:val="center"/>
          </w:tcPr>
          <w:p w14:paraId="3A0D9DFC" w14:textId="77777777" w:rsidR="006636D5" w:rsidRPr="00564245" w:rsidRDefault="006636D5" w:rsidP="006636D5">
            <w:pPr>
              <w:tabs>
                <w:tab w:val="left" w:pos="284"/>
                <w:tab w:val="left" w:pos="426"/>
              </w:tabs>
              <w:ind w:right="49"/>
              <w:contextualSpacing/>
              <w:jc w:val="both"/>
              <w:rPr>
                <w:rFonts w:ascii="Palatino Linotype" w:hAnsi="Palatino Linotype" w:cs="Arial"/>
              </w:rPr>
            </w:pPr>
            <w:r w:rsidRPr="00564245">
              <w:rPr>
                <w:rFonts w:ascii="Palatino Linotype" w:hAnsi="Palatino Linotype" w:cs="Arial"/>
              </w:rPr>
              <w:t>Ley Orgánica Municipal del Estado de México</w:t>
            </w:r>
          </w:p>
        </w:tc>
        <w:tc>
          <w:tcPr>
            <w:tcW w:w="1946" w:type="dxa"/>
            <w:vAlign w:val="center"/>
          </w:tcPr>
          <w:p w14:paraId="37729D9F" w14:textId="77777777" w:rsidR="006636D5" w:rsidRPr="00564245" w:rsidRDefault="006636D5" w:rsidP="006636D5">
            <w:pPr>
              <w:tabs>
                <w:tab w:val="left" w:pos="284"/>
                <w:tab w:val="left" w:pos="426"/>
              </w:tabs>
              <w:ind w:right="49"/>
              <w:contextualSpacing/>
              <w:jc w:val="center"/>
              <w:rPr>
                <w:rFonts w:ascii="Palatino Linotype" w:hAnsi="Palatino Linotype" w:cs="Arial"/>
              </w:rPr>
            </w:pPr>
            <w:r w:rsidRPr="00564245">
              <w:rPr>
                <w:rFonts w:ascii="Palatino Linotype" w:hAnsi="Palatino Linotype" w:cs="Arial"/>
              </w:rPr>
              <w:t>Documento íntegro</w:t>
            </w:r>
          </w:p>
        </w:tc>
      </w:tr>
      <w:tr w:rsidR="006636D5" w:rsidRPr="00564245" w14:paraId="5228E5D7" w14:textId="77777777" w:rsidTr="006636D5">
        <w:tc>
          <w:tcPr>
            <w:tcW w:w="659" w:type="dxa"/>
            <w:vAlign w:val="center"/>
          </w:tcPr>
          <w:p w14:paraId="305EE266" w14:textId="77777777" w:rsidR="006636D5" w:rsidRPr="00564245" w:rsidRDefault="006636D5" w:rsidP="006636D5">
            <w:pPr>
              <w:tabs>
                <w:tab w:val="left" w:pos="284"/>
                <w:tab w:val="left" w:pos="426"/>
              </w:tabs>
              <w:ind w:right="49"/>
              <w:contextualSpacing/>
              <w:jc w:val="center"/>
              <w:rPr>
                <w:rFonts w:ascii="Palatino Linotype" w:hAnsi="Palatino Linotype" w:cs="Arial"/>
                <w:b/>
              </w:rPr>
            </w:pPr>
            <w:r w:rsidRPr="00564245">
              <w:rPr>
                <w:rFonts w:ascii="Palatino Linotype" w:hAnsi="Palatino Linotype" w:cs="Arial"/>
                <w:b/>
              </w:rPr>
              <w:t>9</w:t>
            </w:r>
          </w:p>
        </w:tc>
        <w:tc>
          <w:tcPr>
            <w:tcW w:w="3872" w:type="dxa"/>
            <w:vAlign w:val="center"/>
          </w:tcPr>
          <w:p w14:paraId="43202BCF" w14:textId="77777777" w:rsidR="006636D5" w:rsidRPr="00564245" w:rsidRDefault="006636D5" w:rsidP="006636D5">
            <w:pPr>
              <w:tabs>
                <w:tab w:val="left" w:pos="284"/>
                <w:tab w:val="left" w:pos="426"/>
              </w:tabs>
              <w:ind w:right="49"/>
              <w:contextualSpacing/>
              <w:jc w:val="both"/>
              <w:rPr>
                <w:rFonts w:ascii="Palatino Linotype" w:hAnsi="Palatino Linotype" w:cs="Arial"/>
              </w:rPr>
            </w:pPr>
            <w:r w:rsidRPr="00564245">
              <w:rPr>
                <w:rFonts w:ascii="Palatino Linotype" w:hAnsi="Palatino Linotype" w:cs="Arial"/>
              </w:rPr>
              <w:t>Acreditar por medio de los exámenes correspondientes los conocimientos y aptitudes necesarios para el desempeño del puesto.</w:t>
            </w:r>
          </w:p>
        </w:tc>
        <w:tc>
          <w:tcPr>
            <w:tcW w:w="2557" w:type="dxa"/>
            <w:vAlign w:val="center"/>
          </w:tcPr>
          <w:p w14:paraId="443D8C5A" w14:textId="77777777" w:rsidR="006636D5" w:rsidRPr="00564245" w:rsidRDefault="006636D5" w:rsidP="006636D5">
            <w:pPr>
              <w:tabs>
                <w:tab w:val="left" w:pos="284"/>
                <w:tab w:val="left" w:pos="426"/>
              </w:tabs>
              <w:ind w:right="49"/>
              <w:contextualSpacing/>
              <w:jc w:val="both"/>
              <w:rPr>
                <w:rFonts w:ascii="Palatino Linotype" w:hAnsi="Palatino Linotype" w:cs="Arial"/>
              </w:rPr>
            </w:pPr>
            <w:r w:rsidRPr="00564245">
              <w:rPr>
                <w:rFonts w:ascii="Palatino Linotype" w:hAnsi="Palatino Linotype" w:cs="Arial"/>
              </w:rPr>
              <w:t>El documento obtenido por haber acreditado los exámenes de oposición o de conocimientos o aptitudes necesarios para ejercer el cargo.</w:t>
            </w:r>
          </w:p>
        </w:tc>
        <w:tc>
          <w:tcPr>
            <w:tcW w:w="1946" w:type="dxa"/>
            <w:vAlign w:val="center"/>
          </w:tcPr>
          <w:p w14:paraId="083E1E9B" w14:textId="77777777" w:rsidR="006636D5" w:rsidRPr="00564245" w:rsidRDefault="006636D5" w:rsidP="006636D5">
            <w:pPr>
              <w:tabs>
                <w:tab w:val="left" w:pos="284"/>
                <w:tab w:val="left" w:pos="426"/>
              </w:tabs>
              <w:ind w:right="49"/>
              <w:contextualSpacing/>
              <w:jc w:val="center"/>
              <w:rPr>
                <w:rFonts w:ascii="Palatino Linotype" w:hAnsi="Palatino Linotype" w:cs="Arial"/>
              </w:rPr>
            </w:pPr>
            <w:r w:rsidRPr="00564245">
              <w:rPr>
                <w:rFonts w:ascii="Palatino Linotype" w:hAnsi="Palatino Linotype" w:cs="Arial"/>
              </w:rPr>
              <w:t>En versión Pública.</w:t>
            </w:r>
          </w:p>
        </w:tc>
      </w:tr>
      <w:tr w:rsidR="006636D5" w:rsidRPr="00564245" w14:paraId="0C929E8B" w14:textId="77777777" w:rsidTr="006636D5">
        <w:tc>
          <w:tcPr>
            <w:tcW w:w="659" w:type="dxa"/>
            <w:vAlign w:val="center"/>
          </w:tcPr>
          <w:p w14:paraId="06065887" w14:textId="77777777" w:rsidR="006636D5" w:rsidRPr="00564245" w:rsidRDefault="006636D5" w:rsidP="006636D5">
            <w:pPr>
              <w:tabs>
                <w:tab w:val="left" w:pos="284"/>
                <w:tab w:val="left" w:pos="426"/>
              </w:tabs>
              <w:ind w:right="49"/>
              <w:contextualSpacing/>
              <w:jc w:val="center"/>
              <w:rPr>
                <w:rFonts w:ascii="Palatino Linotype" w:hAnsi="Palatino Linotype" w:cs="Arial"/>
                <w:b/>
              </w:rPr>
            </w:pPr>
            <w:r w:rsidRPr="00564245">
              <w:rPr>
                <w:rFonts w:ascii="Palatino Linotype" w:hAnsi="Palatino Linotype" w:cs="Arial"/>
                <w:b/>
              </w:rPr>
              <w:t>10</w:t>
            </w:r>
          </w:p>
        </w:tc>
        <w:tc>
          <w:tcPr>
            <w:tcW w:w="3872" w:type="dxa"/>
            <w:vAlign w:val="center"/>
          </w:tcPr>
          <w:p w14:paraId="3C7EEA57" w14:textId="77777777" w:rsidR="006636D5" w:rsidRPr="00564245" w:rsidRDefault="006636D5" w:rsidP="006636D5">
            <w:pPr>
              <w:tabs>
                <w:tab w:val="left" w:pos="284"/>
                <w:tab w:val="left" w:pos="426"/>
              </w:tabs>
              <w:ind w:right="49"/>
              <w:contextualSpacing/>
              <w:jc w:val="both"/>
              <w:rPr>
                <w:rFonts w:ascii="Palatino Linotype" w:hAnsi="Palatino Linotype" w:cs="Arial"/>
              </w:rPr>
            </w:pPr>
            <w:r w:rsidRPr="00564245">
              <w:rPr>
                <w:rFonts w:ascii="Palatino Linotype" w:hAnsi="Palatino Linotype" w:cs="Arial"/>
              </w:rPr>
              <w:t>No estar inhabilitado para el ejercicio del servicio público.</w:t>
            </w:r>
          </w:p>
        </w:tc>
        <w:tc>
          <w:tcPr>
            <w:tcW w:w="2557" w:type="dxa"/>
            <w:vAlign w:val="center"/>
          </w:tcPr>
          <w:p w14:paraId="6BF0E764" w14:textId="77777777" w:rsidR="006636D5" w:rsidRPr="00564245" w:rsidRDefault="006636D5" w:rsidP="006636D5">
            <w:pPr>
              <w:tabs>
                <w:tab w:val="left" w:pos="284"/>
                <w:tab w:val="left" w:pos="426"/>
              </w:tabs>
              <w:ind w:right="49"/>
              <w:contextualSpacing/>
              <w:jc w:val="both"/>
              <w:rPr>
                <w:rFonts w:ascii="Palatino Linotype" w:hAnsi="Palatino Linotype" w:cs="Arial"/>
              </w:rPr>
            </w:pPr>
            <w:r w:rsidRPr="00564245">
              <w:rPr>
                <w:rFonts w:ascii="Palatino Linotype" w:hAnsi="Palatino Linotype" w:cs="Arial"/>
              </w:rPr>
              <w:t>Constancia de no inhabilitación.</w:t>
            </w:r>
          </w:p>
        </w:tc>
        <w:tc>
          <w:tcPr>
            <w:tcW w:w="1946" w:type="dxa"/>
            <w:vAlign w:val="center"/>
          </w:tcPr>
          <w:p w14:paraId="13E9D4BA" w14:textId="7BC82C84" w:rsidR="006636D5" w:rsidRPr="00564245" w:rsidRDefault="0095089D" w:rsidP="006636D5">
            <w:pPr>
              <w:tabs>
                <w:tab w:val="left" w:pos="284"/>
                <w:tab w:val="left" w:pos="426"/>
              </w:tabs>
              <w:ind w:right="49"/>
              <w:contextualSpacing/>
              <w:jc w:val="center"/>
              <w:rPr>
                <w:rFonts w:ascii="Palatino Linotype" w:hAnsi="Palatino Linotype" w:cs="Arial"/>
              </w:rPr>
            </w:pPr>
            <w:r w:rsidRPr="00562FA9">
              <w:rPr>
                <w:rFonts w:ascii="Palatino Linotype" w:hAnsi="Palatino Linotype" w:cs="Arial"/>
              </w:rPr>
              <w:t>En versión Pública.</w:t>
            </w:r>
          </w:p>
        </w:tc>
      </w:tr>
      <w:tr w:rsidR="006636D5" w:rsidRPr="00564245" w14:paraId="14620799" w14:textId="77777777" w:rsidTr="006636D5">
        <w:tc>
          <w:tcPr>
            <w:tcW w:w="659" w:type="dxa"/>
            <w:vAlign w:val="center"/>
          </w:tcPr>
          <w:p w14:paraId="6FD8EC19" w14:textId="77777777" w:rsidR="006636D5" w:rsidRPr="00564245" w:rsidRDefault="006636D5" w:rsidP="006636D5">
            <w:pPr>
              <w:tabs>
                <w:tab w:val="left" w:pos="284"/>
                <w:tab w:val="left" w:pos="426"/>
              </w:tabs>
              <w:ind w:right="49"/>
              <w:contextualSpacing/>
              <w:jc w:val="center"/>
              <w:rPr>
                <w:rFonts w:ascii="Palatino Linotype" w:hAnsi="Palatino Linotype" w:cs="Arial"/>
                <w:b/>
              </w:rPr>
            </w:pPr>
            <w:r w:rsidRPr="00564245">
              <w:rPr>
                <w:rFonts w:ascii="Palatino Linotype" w:hAnsi="Palatino Linotype" w:cs="Arial"/>
                <w:b/>
              </w:rPr>
              <w:t>11</w:t>
            </w:r>
          </w:p>
        </w:tc>
        <w:tc>
          <w:tcPr>
            <w:tcW w:w="3872" w:type="dxa"/>
            <w:vAlign w:val="center"/>
          </w:tcPr>
          <w:p w14:paraId="6FE65E5C" w14:textId="77777777" w:rsidR="006636D5" w:rsidRPr="00564245" w:rsidRDefault="006636D5" w:rsidP="006636D5">
            <w:pPr>
              <w:tabs>
                <w:tab w:val="left" w:pos="284"/>
                <w:tab w:val="left" w:pos="426"/>
              </w:tabs>
              <w:ind w:right="49"/>
              <w:contextualSpacing/>
              <w:jc w:val="both"/>
              <w:rPr>
                <w:rFonts w:ascii="Palatino Linotype" w:hAnsi="Palatino Linotype" w:cs="Arial"/>
              </w:rPr>
            </w:pPr>
            <w:r w:rsidRPr="00564245">
              <w:rPr>
                <w:rFonts w:ascii="Palatino Linotype" w:hAnsi="Palatino Linotype" w:cs="Arial"/>
              </w:rPr>
              <w:t>Presentar certificado expedido por la Unidad del Registro de Deudores Alimentarios Morosos en el que conste, si se encuentra inscrito o no en el mismo.</w:t>
            </w:r>
          </w:p>
        </w:tc>
        <w:tc>
          <w:tcPr>
            <w:tcW w:w="2557" w:type="dxa"/>
            <w:vAlign w:val="center"/>
          </w:tcPr>
          <w:p w14:paraId="73BEE32F" w14:textId="77777777" w:rsidR="006636D5" w:rsidRPr="00564245" w:rsidRDefault="006636D5" w:rsidP="006636D5">
            <w:pPr>
              <w:tabs>
                <w:tab w:val="left" w:pos="284"/>
                <w:tab w:val="left" w:pos="426"/>
              </w:tabs>
              <w:ind w:right="49"/>
              <w:contextualSpacing/>
              <w:jc w:val="both"/>
              <w:rPr>
                <w:rFonts w:ascii="Palatino Linotype" w:hAnsi="Palatino Linotype" w:cs="Arial"/>
              </w:rPr>
            </w:pPr>
            <w:r w:rsidRPr="00564245">
              <w:rPr>
                <w:rFonts w:ascii="Palatino Linotype" w:hAnsi="Palatino Linotype" w:cs="Arial"/>
              </w:rPr>
              <w:t>Certificado de No Deudor Alimentario Moroso.</w:t>
            </w:r>
          </w:p>
        </w:tc>
        <w:tc>
          <w:tcPr>
            <w:tcW w:w="1946" w:type="dxa"/>
            <w:vAlign w:val="center"/>
          </w:tcPr>
          <w:p w14:paraId="7D1E7456" w14:textId="77777777" w:rsidR="006636D5" w:rsidRPr="00564245" w:rsidRDefault="006636D5" w:rsidP="006636D5">
            <w:pPr>
              <w:tabs>
                <w:tab w:val="left" w:pos="284"/>
                <w:tab w:val="left" w:pos="426"/>
              </w:tabs>
              <w:ind w:right="49"/>
              <w:contextualSpacing/>
              <w:jc w:val="center"/>
              <w:rPr>
                <w:rFonts w:ascii="Palatino Linotype" w:hAnsi="Palatino Linotype" w:cs="Arial"/>
              </w:rPr>
            </w:pPr>
            <w:r w:rsidRPr="00564245">
              <w:rPr>
                <w:rFonts w:ascii="Palatino Linotype" w:hAnsi="Palatino Linotype" w:cs="Arial"/>
              </w:rPr>
              <w:t>En versión pública</w:t>
            </w:r>
          </w:p>
        </w:tc>
      </w:tr>
    </w:tbl>
    <w:p w14:paraId="0FCA31E8" w14:textId="77777777" w:rsidR="006636D5" w:rsidRPr="00564245" w:rsidRDefault="006636D5" w:rsidP="006636D5">
      <w:pPr>
        <w:spacing w:line="360" w:lineRule="auto"/>
        <w:jc w:val="both"/>
        <w:rPr>
          <w:rFonts w:ascii="Palatino Linotype" w:eastAsia="Palatino Linotype" w:hAnsi="Palatino Linotype" w:cs="Palatino Linotype"/>
          <w:color w:val="000000"/>
        </w:rPr>
      </w:pPr>
    </w:p>
    <w:p w14:paraId="7B1B982E" w14:textId="61413617" w:rsidR="006636D5" w:rsidRPr="00564245" w:rsidRDefault="006636D5" w:rsidP="006636D5">
      <w:pPr>
        <w:pStyle w:val="Prrafodelista"/>
        <w:numPr>
          <w:ilvl w:val="0"/>
          <w:numId w:val="2"/>
        </w:numPr>
        <w:spacing w:line="360" w:lineRule="auto"/>
        <w:ind w:left="0" w:firstLine="0"/>
        <w:jc w:val="both"/>
        <w:rPr>
          <w:rFonts w:ascii="Palatino Linotype" w:eastAsia="Calibri" w:hAnsi="Palatino Linotype" w:cs="Arial"/>
          <w:i/>
          <w:sz w:val="24"/>
        </w:rPr>
      </w:pPr>
      <w:r w:rsidRPr="00564245">
        <w:rPr>
          <w:rFonts w:ascii="Palatino Linotype" w:hAnsi="Palatino Linotype" w:cs="Arial"/>
        </w:rPr>
        <w:t>De lo antes mencionado se advierte que, para formar parte del servicio público, los interesados deben cumplir con los elementos señalados, entre los que se encuentran documentos que son susceptibles de proporcionarse en versión pública, mientras que otros, como lo es el certificado médico, deben ser clasificados en su totalidad.</w:t>
      </w:r>
    </w:p>
    <w:p w14:paraId="52D9EFE8" w14:textId="77777777" w:rsidR="00977E55" w:rsidRPr="00564245" w:rsidRDefault="00977E55" w:rsidP="00977E55">
      <w:pPr>
        <w:pStyle w:val="Prrafodelista"/>
        <w:spacing w:line="360" w:lineRule="auto"/>
        <w:ind w:left="0"/>
        <w:jc w:val="both"/>
        <w:rPr>
          <w:rFonts w:ascii="Palatino Linotype" w:eastAsia="Calibri" w:hAnsi="Palatino Linotype" w:cs="Arial"/>
          <w:i/>
          <w:sz w:val="24"/>
        </w:rPr>
      </w:pPr>
    </w:p>
    <w:p w14:paraId="5FAB11FC" w14:textId="77777777" w:rsidR="00477BD8" w:rsidRPr="00564245" w:rsidRDefault="00977E55" w:rsidP="006636D5">
      <w:pPr>
        <w:pStyle w:val="Prrafodelista"/>
        <w:numPr>
          <w:ilvl w:val="0"/>
          <w:numId w:val="2"/>
        </w:numPr>
        <w:spacing w:line="360" w:lineRule="auto"/>
        <w:ind w:left="0" w:firstLine="0"/>
        <w:jc w:val="both"/>
        <w:rPr>
          <w:rFonts w:ascii="Palatino Linotype" w:eastAsia="Calibri" w:hAnsi="Palatino Linotype" w:cs="Arial"/>
          <w:i/>
          <w:sz w:val="28"/>
        </w:rPr>
      </w:pPr>
      <w:r w:rsidRPr="00564245">
        <w:rPr>
          <w:rFonts w:ascii="Palatino Linotype" w:hAnsi="Palatino Linotype" w:cs="Arial"/>
          <w:sz w:val="24"/>
        </w:rPr>
        <w:t>No escapa de la óptica de este Órgano Garante que el requerimiento identificado con el numeral 9</w:t>
      </w:r>
      <w:r w:rsidR="00477BD8" w:rsidRPr="00564245">
        <w:rPr>
          <w:rFonts w:ascii="Palatino Linotype" w:hAnsi="Palatino Linotype" w:cs="Arial"/>
          <w:sz w:val="24"/>
        </w:rPr>
        <w:t xml:space="preserve"> y 11 se relacionan con nombramientos del personal de la Coordinación General de Archivos y de los últimos 3 encargados de dicha área. No se omite mencionar que los nombramientos</w:t>
      </w:r>
      <w:r w:rsidRPr="00564245">
        <w:rPr>
          <w:rFonts w:ascii="Palatino Linotype" w:hAnsi="Palatino Linotype" w:cs="Arial"/>
          <w:sz w:val="24"/>
        </w:rPr>
        <w:t xml:space="preserve"> forma</w:t>
      </w:r>
      <w:r w:rsidR="00477BD8" w:rsidRPr="00564245">
        <w:rPr>
          <w:rFonts w:ascii="Palatino Linotype" w:hAnsi="Palatino Linotype" w:cs="Arial"/>
          <w:sz w:val="24"/>
        </w:rPr>
        <w:t>n</w:t>
      </w:r>
      <w:r w:rsidRPr="00564245">
        <w:rPr>
          <w:rFonts w:ascii="Palatino Linotype" w:hAnsi="Palatino Linotype" w:cs="Arial"/>
          <w:sz w:val="24"/>
        </w:rPr>
        <w:t xml:space="preserve"> parte de los expedientes de personal, ya que son requisitos para el ingreso al servicio público</w:t>
      </w:r>
      <w:r w:rsidR="00477BD8" w:rsidRPr="00564245">
        <w:rPr>
          <w:rFonts w:ascii="Palatino Linotype" w:hAnsi="Palatino Linotype" w:cs="Arial"/>
          <w:sz w:val="24"/>
        </w:rPr>
        <w:t xml:space="preserve">, conforme al artículo 48 de la Ley citada. </w:t>
      </w:r>
    </w:p>
    <w:p w14:paraId="1784AB52" w14:textId="77777777" w:rsidR="00477BD8" w:rsidRPr="00564245" w:rsidRDefault="00477BD8" w:rsidP="00477BD8">
      <w:pPr>
        <w:pStyle w:val="Prrafodelista"/>
        <w:rPr>
          <w:rFonts w:ascii="Palatino Linotype" w:hAnsi="Palatino Linotype" w:cs="Arial"/>
          <w:sz w:val="24"/>
        </w:rPr>
      </w:pPr>
    </w:p>
    <w:p w14:paraId="02C3DC2C" w14:textId="6F621A38" w:rsidR="00977E55" w:rsidRPr="00564245" w:rsidRDefault="00477BD8" w:rsidP="006636D5">
      <w:pPr>
        <w:pStyle w:val="Prrafodelista"/>
        <w:numPr>
          <w:ilvl w:val="0"/>
          <w:numId w:val="2"/>
        </w:numPr>
        <w:spacing w:line="360" w:lineRule="auto"/>
        <w:ind w:left="0" w:firstLine="0"/>
        <w:jc w:val="both"/>
        <w:rPr>
          <w:rFonts w:ascii="Palatino Linotype" w:eastAsia="Calibri" w:hAnsi="Palatino Linotype" w:cs="Arial"/>
          <w:i/>
          <w:sz w:val="28"/>
        </w:rPr>
      </w:pPr>
      <w:r w:rsidRPr="00564245">
        <w:rPr>
          <w:rFonts w:ascii="Palatino Linotype" w:hAnsi="Palatino Linotype" w:cs="Arial"/>
          <w:sz w:val="24"/>
        </w:rPr>
        <w:t xml:space="preserve">Sobre el requerimiento únicamente se entregó el nombramiento de la Coordinadora General de Archivo, sin que medie un pronunciamiento en el sentido de que sea el único nombramiento emitido al personal de la Coordinación General de Archivo a la fecha de la solicitud. Asimismo, no se entregó los nombramientos de los dos encargados anteriores al actual. </w:t>
      </w:r>
    </w:p>
    <w:p w14:paraId="62E3FC6D" w14:textId="77777777" w:rsidR="00477BD8" w:rsidRPr="00564245" w:rsidRDefault="00477BD8" w:rsidP="00477BD8">
      <w:pPr>
        <w:pStyle w:val="Prrafodelista"/>
        <w:rPr>
          <w:rFonts w:ascii="Palatino Linotype" w:eastAsia="Calibri" w:hAnsi="Palatino Linotype" w:cs="Arial"/>
          <w:i/>
          <w:sz w:val="28"/>
        </w:rPr>
      </w:pPr>
    </w:p>
    <w:p w14:paraId="2194C205" w14:textId="19828B3A" w:rsidR="00477BD8" w:rsidRPr="00564245" w:rsidRDefault="00477BD8" w:rsidP="006636D5">
      <w:pPr>
        <w:pStyle w:val="Prrafodelista"/>
        <w:numPr>
          <w:ilvl w:val="0"/>
          <w:numId w:val="2"/>
        </w:numPr>
        <w:spacing w:line="360" w:lineRule="auto"/>
        <w:ind w:left="0" w:firstLine="0"/>
        <w:jc w:val="both"/>
        <w:rPr>
          <w:rFonts w:ascii="Palatino Linotype" w:eastAsia="Calibri" w:hAnsi="Palatino Linotype" w:cs="Arial"/>
          <w:sz w:val="24"/>
        </w:rPr>
      </w:pPr>
      <w:r w:rsidRPr="00564245">
        <w:rPr>
          <w:rFonts w:ascii="Palatino Linotype" w:eastAsia="Calibri" w:hAnsi="Palatino Linotype" w:cs="Arial"/>
          <w:sz w:val="24"/>
        </w:rPr>
        <w:t>Por lo anterior, se ordena realizar una búsqueda exhaustiva y razonable a efecto de localizar y poner a disposición del recurrente los nombramientos faltantes del personal adscrito a la Coordinación General de Archivos a la fecha de la solicitud; así como los nombramientos de los dos servidores públicos anteriores al actual que estuvieron a cargo de la coordinación referida.</w:t>
      </w:r>
    </w:p>
    <w:p w14:paraId="3FEDE25F" w14:textId="77777777" w:rsidR="00477BD8" w:rsidRPr="00564245" w:rsidRDefault="00477BD8" w:rsidP="00477BD8">
      <w:pPr>
        <w:pStyle w:val="Prrafodelista"/>
        <w:rPr>
          <w:rFonts w:ascii="Palatino Linotype" w:eastAsia="Calibri" w:hAnsi="Palatino Linotype" w:cs="Arial"/>
          <w:sz w:val="24"/>
        </w:rPr>
      </w:pPr>
    </w:p>
    <w:p w14:paraId="4023FEAC" w14:textId="6E0078CE" w:rsidR="00477BD8" w:rsidRPr="00564245" w:rsidRDefault="00477BD8" w:rsidP="006636D5">
      <w:pPr>
        <w:pStyle w:val="Prrafodelista"/>
        <w:numPr>
          <w:ilvl w:val="0"/>
          <w:numId w:val="2"/>
        </w:numPr>
        <w:spacing w:line="360" w:lineRule="auto"/>
        <w:ind w:left="0" w:firstLine="0"/>
        <w:jc w:val="both"/>
        <w:rPr>
          <w:rFonts w:ascii="Palatino Linotype" w:eastAsia="Calibri" w:hAnsi="Palatino Linotype" w:cs="Arial"/>
          <w:sz w:val="24"/>
        </w:rPr>
      </w:pPr>
      <w:r w:rsidRPr="00564245">
        <w:rPr>
          <w:rFonts w:ascii="Palatino Linotype" w:eastAsia="Calibri" w:hAnsi="Palatino Linotype" w:cs="Arial"/>
          <w:sz w:val="24"/>
        </w:rPr>
        <w:t>De ser el caso de que el nombramiento entregado en respuesta sea el único que se emitió al personal adscrito a la Coordinación General de Archivos a la fecha de la solicitud, el Sujeto Obligado deberá de manifestar las causas por las que no se cuenta con la información en términos del artículo 19, segundo párrafo de la Ley de Transparencia y Acceso a la Información Pública del Estado de México y Municipios.</w:t>
      </w:r>
    </w:p>
    <w:p w14:paraId="24B059B7" w14:textId="77777777" w:rsidR="006653D2" w:rsidRPr="00564245" w:rsidRDefault="006653D2" w:rsidP="006653D2">
      <w:pPr>
        <w:pStyle w:val="Prrafodelista"/>
        <w:tabs>
          <w:tab w:val="left" w:pos="567"/>
        </w:tabs>
        <w:spacing w:line="360" w:lineRule="auto"/>
        <w:ind w:left="0"/>
        <w:jc w:val="both"/>
        <w:rPr>
          <w:rFonts w:ascii="Palatino Linotype" w:eastAsia="Calibri" w:hAnsi="Palatino Linotype" w:cs="Arial"/>
          <w:i/>
          <w:sz w:val="24"/>
        </w:rPr>
      </w:pPr>
    </w:p>
    <w:p w14:paraId="6F1C4CC5" w14:textId="1C6A3F24" w:rsidR="006653D2" w:rsidRPr="00564245" w:rsidRDefault="006653D2" w:rsidP="00545E27">
      <w:pPr>
        <w:pStyle w:val="Prrafodelista"/>
        <w:numPr>
          <w:ilvl w:val="0"/>
          <w:numId w:val="2"/>
        </w:numPr>
        <w:tabs>
          <w:tab w:val="left" w:pos="567"/>
        </w:tabs>
        <w:spacing w:line="360" w:lineRule="auto"/>
        <w:ind w:left="0" w:firstLine="0"/>
        <w:jc w:val="both"/>
        <w:rPr>
          <w:rFonts w:ascii="Palatino Linotype" w:eastAsia="Calibri" w:hAnsi="Palatino Linotype" w:cs="Arial"/>
          <w:i/>
          <w:sz w:val="24"/>
        </w:rPr>
      </w:pPr>
      <w:r w:rsidRPr="00564245">
        <w:rPr>
          <w:rFonts w:ascii="Palatino Linotype" w:eastAsia="Calibri" w:hAnsi="Palatino Linotype" w:cs="Arial"/>
          <w:sz w:val="24"/>
        </w:rPr>
        <w:t>Por lo que al tener la obligación de generar los expedientes correspondientes, se ordena a entregar la información del personal adscrito a la Coordinación General de Archivos, para lo cual deberá estar a lo dispuesto en el Considerando QUINTO de la presente resolución.</w:t>
      </w:r>
    </w:p>
    <w:p w14:paraId="2719E92C" w14:textId="77777777" w:rsidR="006636D5" w:rsidRPr="00564245" w:rsidRDefault="006636D5" w:rsidP="006636D5">
      <w:pPr>
        <w:pStyle w:val="Prrafodelista"/>
        <w:rPr>
          <w:rFonts w:ascii="Palatino Linotype" w:eastAsia="Calibri" w:hAnsi="Palatino Linotype" w:cs="Arial"/>
          <w:i/>
          <w:sz w:val="24"/>
        </w:rPr>
      </w:pPr>
    </w:p>
    <w:p w14:paraId="163CE2A6" w14:textId="042987E1" w:rsidR="009B2996" w:rsidRPr="00564245" w:rsidRDefault="00294534" w:rsidP="00F10337">
      <w:pPr>
        <w:pStyle w:val="Prrafodelista"/>
        <w:numPr>
          <w:ilvl w:val="0"/>
          <w:numId w:val="11"/>
        </w:numPr>
        <w:spacing w:line="360" w:lineRule="auto"/>
        <w:jc w:val="both"/>
        <w:rPr>
          <w:rFonts w:ascii="Palatino Linotype" w:eastAsia="Palatino Linotype" w:hAnsi="Palatino Linotype" w:cs="Palatino Linotype"/>
          <w:b/>
        </w:rPr>
      </w:pPr>
      <w:r w:rsidRPr="00564245">
        <w:rPr>
          <w:rFonts w:ascii="Palatino Linotype" w:eastAsia="Palatino Linotype" w:hAnsi="Palatino Linotype" w:cs="Palatino Linotype"/>
          <w:b/>
        </w:rPr>
        <w:t>De las capacitaciones.</w:t>
      </w:r>
    </w:p>
    <w:p w14:paraId="38CFC10A" w14:textId="77777777" w:rsidR="009B2996" w:rsidRPr="00564245" w:rsidRDefault="009B2996" w:rsidP="009B2996">
      <w:pPr>
        <w:pStyle w:val="Prrafodelista"/>
        <w:rPr>
          <w:rFonts w:ascii="Palatino Linotype" w:eastAsia="Palatino Linotype" w:hAnsi="Palatino Linotype" w:cs="Palatino Linotype"/>
        </w:rPr>
      </w:pPr>
    </w:p>
    <w:p w14:paraId="2E0A6879" w14:textId="00DA0ECC" w:rsidR="009B2996" w:rsidRPr="00564245" w:rsidRDefault="00734B7D" w:rsidP="007D79BD">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564245">
        <w:rPr>
          <w:rFonts w:ascii="Palatino Linotype" w:eastAsia="Palatino Linotype" w:hAnsi="Palatino Linotype" w:cs="Palatino Linotype"/>
          <w:sz w:val="24"/>
        </w:rPr>
        <w:t>Ahora bien, respecto a los puntos 7 y 17, el Recurrente solicitó información respecto a las capacitaciones del personal que maneja el archivo municipal y las constancias de actualización del personal de la Coordinación General de Archivos.</w:t>
      </w:r>
    </w:p>
    <w:p w14:paraId="48764927" w14:textId="77777777" w:rsidR="00734B7D" w:rsidRPr="00564245" w:rsidRDefault="00734B7D" w:rsidP="00734B7D">
      <w:pPr>
        <w:pStyle w:val="Prrafodelista"/>
        <w:spacing w:line="360" w:lineRule="auto"/>
        <w:ind w:left="0"/>
        <w:jc w:val="both"/>
        <w:rPr>
          <w:rFonts w:ascii="Palatino Linotype" w:eastAsia="Palatino Linotype" w:hAnsi="Palatino Linotype" w:cs="Palatino Linotype"/>
          <w:sz w:val="24"/>
        </w:rPr>
      </w:pPr>
    </w:p>
    <w:p w14:paraId="6056C00C" w14:textId="27564843" w:rsidR="009B2996" w:rsidRPr="00564245" w:rsidRDefault="00734B7D" w:rsidP="007D79BD">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564245">
        <w:rPr>
          <w:rFonts w:ascii="Palatino Linotype" w:eastAsia="Palatino Linotype" w:hAnsi="Palatino Linotype" w:cs="Palatino Linotype"/>
          <w:sz w:val="24"/>
        </w:rPr>
        <w:t>El Sujeto Obligado entregó diversas fichas de registro de capacitaciones</w:t>
      </w:r>
      <w:r w:rsidR="00670DF6" w:rsidRPr="00564245">
        <w:rPr>
          <w:rFonts w:ascii="Palatino Linotype" w:eastAsia="Palatino Linotype" w:hAnsi="Palatino Linotype" w:cs="Palatino Linotype"/>
          <w:sz w:val="24"/>
        </w:rPr>
        <w:t xml:space="preserve"> y fotografías de capacitaciones del personal, por lo que se colma parcialmente la solicitud; sin embargo, es conveniente traer a contexto la siguiente normatividad:</w:t>
      </w:r>
    </w:p>
    <w:p w14:paraId="25991898" w14:textId="77777777" w:rsidR="00670DF6" w:rsidRPr="00564245" w:rsidRDefault="00670DF6" w:rsidP="00670DF6">
      <w:pPr>
        <w:pStyle w:val="Prrafodelista"/>
        <w:rPr>
          <w:rFonts w:ascii="Palatino Linotype" w:eastAsia="Palatino Linotype" w:hAnsi="Palatino Linotype" w:cs="Palatino Linotype"/>
        </w:rPr>
      </w:pPr>
    </w:p>
    <w:p w14:paraId="3B27DAB1" w14:textId="77777777" w:rsidR="00670DF6" w:rsidRPr="00564245" w:rsidRDefault="00670DF6" w:rsidP="00670DF6">
      <w:pPr>
        <w:pStyle w:val="Prrafodelista"/>
        <w:spacing w:line="360" w:lineRule="auto"/>
        <w:ind w:left="567" w:right="567"/>
        <w:jc w:val="center"/>
        <w:rPr>
          <w:rFonts w:ascii="Palatino Linotype" w:hAnsi="Palatino Linotype" w:cs="Arial"/>
          <w:b/>
          <w:i/>
          <w:color w:val="000000" w:themeColor="text1"/>
        </w:rPr>
      </w:pPr>
      <w:r w:rsidRPr="00564245">
        <w:rPr>
          <w:rFonts w:ascii="Palatino Linotype" w:hAnsi="Palatino Linotype" w:cs="Arial"/>
          <w:b/>
          <w:i/>
          <w:color w:val="000000" w:themeColor="text1"/>
        </w:rPr>
        <w:t>“Ley General de Archivos</w:t>
      </w:r>
    </w:p>
    <w:p w14:paraId="02FD7D8A" w14:textId="77777777" w:rsidR="00670DF6" w:rsidRPr="00564245" w:rsidRDefault="00670DF6" w:rsidP="00670DF6">
      <w:pPr>
        <w:pStyle w:val="Prrafodelista"/>
        <w:spacing w:line="360" w:lineRule="auto"/>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Artículo 99.</w:t>
      </w:r>
      <w:r w:rsidRPr="00564245">
        <w:rPr>
          <w:rFonts w:ascii="Palatino Linotype" w:hAnsi="Palatino Linotype" w:cs="Arial"/>
          <w:i/>
          <w:color w:val="000000" w:themeColor="text1"/>
        </w:rPr>
        <w:t xml:space="preserve"> Los sujetos obligados deberán promover la capacitación en las competencias laborales en la materia y la profesionalización de los responsables de las áreas de archivo. </w:t>
      </w:r>
    </w:p>
    <w:p w14:paraId="51C5C450" w14:textId="77777777" w:rsidR="00670DF6" w:rsidRPr="00564245" w:rsidRDefault="00670DF6" w:rsidP="00670DF6">
      <w:pPr>
        <w:pStyle w:val="Prrafodelista"/>
        <w:spacing w:line="360" w:lineRule="auto"/>
        <w:ind w:left="567" w:right="567"/>
        <w:jc w:val="both"/>
        <w:rPr>
          <w:rFonts w:ascii="Palatino Linotype" w:hAnsi="Palatino Linotype" w:cs="Arial"/>
          <w:i/>
          <w:color w:val="000000" w:themeColor="text1"/>
        </w:rPr>
      </w:pPr>
    </w:p>
    <w:p w14:paraId="2B091F36" w14:textId="77777777" w:rsidR="00670DF6" w:rsidRPr="00564245" w:rsidRDefault="00670DF6" w:rsidP="00670DF6">
      <w:pPr>
        <w:pStyle w:val="Prrafodelista"/>
        <w:spacing w:line="360" w:lineRule="auto"/>
        <w:ind w:left="567" w:right="567"/>
        <w:jc w:val="center"/>
        <w:rPr>
          <w:rFonts w:ascii="Palatino Linotype" w:hAnsi="Palatino Linotype" w:cs="Arial"/>
          <w:b/>
          <w:i/>
          <w:color w:val="000000" w:themeColor="text1"/>
        </w:rPr>
      </w:pPr>
      <w:r w:rsidRPr="00564245">
        <w:rPr>
          <w:rFonts w:ascii="Palatino Linotype" w:hAnsi="Palatino Linotype" w:cs="Arial"/>
          <w:b/>
          <w:i/>
          <w:color w:val="000000" w:themeColor="text1"/>
        </w:rPr>
        <w:t>Lineamientos para la Organización y Conservación de Archivos</w:t>
      </w:r>
    </w:p>
    <w:p w14:paraId="17FF258C" w14:textId="77777777" w:rsidR="00670DF6" w:rsidRPr="00564245" w:rsidRDefault="00670DF6" w:rsidP="00670DF6">
      <w:pPr>
        <w:pStyle w:val="Prrafodelista"/>
        <w:spacing w:line="360" w:lineRule="auto"/>
        <w:ind w:left="567" w:right="567"/>
        <w:jc w:val="center"/>
        <w:rPr>
          <w:rFonts w:ascii="Palatino Linotype" w:hAnsi="Palatino Linotype" w:cs="Arial"/>
          <w:b/>
          <w:i/>
          <w:color w:val="000000" w:themeColor="text1"/>
        </w:rPr>
      </w:pPr>
      <w:r w:rsidRPr="00564245">
        <w:rPr>
          <w:rFonts w:ascii="Palatino Linotype" w:hAnsi="Palatino Linotype" w:cs="Arial"/>
          <w:b/>
          <w:i/>
          <w:color w:val="000000" w:themeColor="text1"/>
        </w:rPr>
        <w:t xml:space="preserve">CAPÍTULO II </w:t>
      </w:r>
    </w:p>
    <w:p w14:paraId="325037EA" w14:textId="77777777" w:rsidR="00670DF6" w:rsidRPr="00564245" w:rsidRDefault="00670DF6" w:rsidP="00670DF6">
      <w:pPr>
        <w:pStyle w:val="Prrafodelista"/>
        <w:spacing w:line="360" w:lineRule="auto"/>
        <w:ind w:left="567" w:right="567"/>
        <w:jc w:val="center"/>
        <w:rPr>
          <w:rFonts w:ascii="Palatino Linotype" w:hAnsi="Palatino Linotype" w:cs="Arial"/>
          <w:b/>
          <w:i/>
          <w:color w:val="000000" w:themeColor="text1"/>
        </w:rPr>
      </w:pPr>
      <w:r w:rsidRPr="00564245">
        <w:rPr>
          <w:rFonts w:ascii="Palatino Linotype" w:hAnsi="Palatino Linotype" w:cs="Arial"/>
          <w:b/>
          <w:i/>
          <w:color w:val="000000" w:themeColor="text1"/>
        </w:rPr>
        <w:t xml:space="preserve">DE LOS CRITERIOS PARA LA SISTEMATIZACIÓN </w:t>
      </w:r>
    </w:p>
    <w:p w14:paraId="4A7DCD7F" w14:textId="77777777" w:rsidR="00670DF6" w:rsidRPr="00564245" w:rsidRDefault="00670DF6" w:rsidP="00670DF6">
      <w:pPr>
        <w:pStyle w:val="Prrafodelista"/>
        <w:spacing w:line="360" w:lineRule="auto"/>
        <w:ind w:left="567" w:right="567"/>
        <w:jc w:val="center"/>
        <w:rPr>
          <w:rFonts w:ascii="Palatino Linotype" w:hAnsi="Palatino Linotype" w:cs="Arial"/>
          <w:b/>
          <w:i/>
          <w:color w:val="000000" w:themeColor="text1"/>
        </w:rPr>
      </w:pPr>
      <w:r w:rsidRPr="00564245">
        <w:rPr>
          <w:rFonts w:ascii="Palatino Linotype" w:hAnsi="Palatino Linotype" w:cs="Arial"/>
          <w:b/>
          <w:i/>
          <w:color w:val="000000" w:themeColor="text1"/>
        </w:rPr>
        <w:t xml:space="preserve">SECCIÓN PRIMERA </w:t>
      </w:r>
    </w:p>
    <w:p w14:paraId="57415189" w14:textId="77777777" w:rsidR="00670DF6" w:rsidRPr="00564245" w:rsidRDefault="00670DF6" w:rsidP="00670DF6">
      <w:pPr>
        <w:pStyle w:val="Prrafodelista"/>
        <w:spacing w:line="360" w:lineRule="auto"/>
        <w:ind w:left="567" w:right="567"/>
        <w:jc w:val="center"/>
        <w:rPr>
          <w:rFonts w:ascii="Palatino Linotype" w:hAnsi="Palatino Linotype" w:cs="Arial"/>
          <w:b/>
          <w:i/>
          <w:color w:val="000000" w:themeColor="text1"/>
        </w:rPr>
      </w:pPr>
      <w:r w:rsidRPr="00564245">
        <w:rPr>
          <w:rFonts w:ascii="Palatino Linotype" w:hAnsi="Palatino Linotype" w:cs="Arial"/>
          <w:b/>
          <w:i/>
          <w:color w:val="000000" w:themeColor="text1"/>
        </w:rPr>
        <w:t>De las obligaciones de los Sujetos obligados</w:t>
      </w:r>
    </w:p>
    <w:p w14:paraId="7FE1CAC9" w14:textId="77777777" w:rsidR="00670DF6" w:rsidRPr="00564245" w:rsidRDefault="00670DF6" w:rsidP="00670DF6">
      <w:pPr>
        <w:pStyle w:val="Prrafodelista"/>
        <w:spacing w:line="360" w:lineRule="auto"/>
        <w:ind w:left="567" w:right="567"/>
        <w:jc w:val="both"/>
        <w:rPr>
          <w:rFonts w:ascii="Palatino Linotype" w:hAnsi="Palatino Linotype" w:cs="Arial"/>
          <w:b/>
          <w:i/>
          <w:color w:val="000000" w:themeColor="text1"/>
        </w:rPr>
      </w:pPr>
    </w:p>
    <w:p w14:paraId="142D6EF1" w14:textId="77777777" w:rsidR="00670DF6" w:rsidRPr="00564245" w:rsidRDefault="00670DF6" w:rsidP="00670DF6">
      <w:pPr>
        <w:pStyle w:val="Prrafodelista"/>
        <w:spacing w:line="360" w:lineRule="auto"/>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Sexto.</w:t>
      </w:r>
      <w:r w:rsidRPr="00564245">
        <w:rPr>
          <w:rFonts w:ascii="Palatino Linotype" w:hAnsi="Palatino Linotype" w:cs="Arial"/>
          <w:i/>
          <w:color w:val="000000" w:themeColor="text1"/>
        </w:rPr>
        <w:t xml:space="preserve"> Para la sistematización de los archivos los Sujetos obligados deberán: </w:t>
      </w:r>
    </w:p>
    <w:p w14:paraId="2E05D903" w14:textId="77777777" w:rsidR="00670DF6" w:rsidRPr="00564245" w:rsidRDefault="00670DF6" w:rsidP="00670DF6">
      <w:pPr>
        <w:pStyle w:val="Prrafodelista"/>
        <w:spacing w:line="360" w:lineRule="auto"/>
        <w:ind w:left="567" w:right="567"/>
        <w:jc w:val="both"/>
        <w:rPr>
          <w:rFonts w:ascii="Palatino Linotype" w:hAnsi="Palatino Linotype" w:cs="Arial"/>
          <w:b/>
          <w:i/>
          <w:color w:val="000000" w:themeColor="text1"/>
        </w:rPr>
      </w:pPr>
      <w:r w:rsidRPr="00564245">
        <w:rPr>
          <w:rFonts w:ascii="Palatino Linotype" w:hAnsi="Palatino Linotype" w:cs="Arial"/>
          <w:b/>
          <w:i/>
          <w:color w:val="000000" w:themeColor="text1"/>
        </w:rPr>
        <w:t xml:space="preserve">I a IX … </w:t>
      </w:r>
    </w:p>
    <w:p w14:paraId="31630A2E" w14:textId="77777777" w:rsidR="00670DF6" w:rsidRPr="00564245" w:rsidRDefault="00670DF6" w:rsidP="00670DF6">
      <w:pPr>
        <w:pStyle w:val="Prrafodelista"/>
        <w:spacing w:line="360" w:lineRule="auto"/>
        <w:ind w:left="567" w:right="567"/>
        <w:jc w:val="both"/>
        <w:rPr>
          <w:rFonts w:ascii="Palatino Linotype" w:hAnsi="Palatino Linotype" w:cs="Arial"/>
          <w:b/>
          <w:i/>
          <w:color w:val="000000" w:themeColor="text1"/>
        </w:rPr>
      </w:pPr>
    </w:p>
    <w:p w14:paraId="3F8A4221" w14:textId="77777777" w:rsidR="00670DF6" w:rsidRPr="00564245" w:rsidRDefault="00670DF6" w:rsidP="00670DF6">
      <w:pPr>
        <w:pStyle w:val="Prrafodelista"/>
        <w:spacing w:line="360" w:lineRule="auto"/>
        <w:ind w:left="567" w:right="567"/>
        <w:jc w:val="both"/>
        <w:rPr>
          <w:rFonts w:ascii="Palatino Linotype" w:hAnsi="Palatino Linotype" w:cs="Arial"/>
          <w:b/>
          <w:i/>
          <w:color w:val="000000" w:themeColor="text1"/>
        </w:rPr>
      </w:pPr>
      <w:r w:rsidRPr="00564245">
        <w:rPr>
          <w:rFonts w:ascii="Palatino Linotype" w:hAnsi="Palatino Linotype" w:cs="Arial"/>
          <w:b/>
          <w:i/>
          <w:color w:val="000000" w:themeColor="text1"/>
        </w:rPr>
        <w:t>X Capacitar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 XI a XII … “</w:t>
      </w:r>
    </w:p>
    <w:p w14:paraId="3617C767" w14:textId="77777777" w:rsidR="00670DF6" w:rsidRPr="00564245" w:rsidRDefault="00670DF6" w:rsidP="00670DF6">
      <w:pPr>
        <w:ind w:right="1134"/>
        <w:jc w:val="both"/>
        <w:rPr>
          <w:rFonts w:ascii="Palatino Linotype" w:hAnsi="Palatino Linotype"/>
          <w:b/>
          <w:i/>
          <w:color w:val="000000" w:themeColor="text1"/>
        </w:rPr>
      </w:pPr>
    </w:p>
    <w:p w14:paraId="494984F9" w14:textId="77777777" w:rsidR="00670DF6" w:rsidRPr="00564245" w:rsidRDefault="00670DF6" w:rsidP="00670DF6">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564245">
        <w:rPr>
          <w:rFonts w:ascii="Palatino Linotype" w:eastAsia="Palatino Linotype" w:hAnsi="Palatino Linotype" w:cs="Palatino Linotype"/>
          <w:sz w:val="24"/>
        </w:rPr>
        <w:t xml:space="preserve">Es así que, con el objetivo de llevar de manera eficiente y óptima, las cuestiones relacionadas con los archivos de trámite, concentración y/o históricos, entre las demás ámbitos correspondientes a la materia, los Sujetos Obligados tienen como función, el mantener de forma constante, capacitación a sus servidores públicos respecto a las competencias laborales de la materia, puntualmente, en administración de archivos y gestión documental, así como en acceso a la información y protección de datos personales a los responsables. </w:t>
      </w:r>
    </w:p>
    <w:p w14:paraId="247F1408" w14:textId="77777777" w:rsidR="00670DF6" w:rsidRPr="00564245" w:rsidRDefault="00670DF6" w:rsidP="00670DF6">
      <w:pPr>
        <w:spacing w:line="360" w:lineRule="auto"/>
        <w:jc w:val="both"/>
        <w:rPr>
          <w:rFonts w:ascii="Palatino Linotype" w:eastAsia="Palatino Linotype" w:hAnsi="Palatino Linotype" w:cs="Palatino Linotype"/>
          <w:sz w:val="22"/>
        </w:rPr>
      </w:pPr>
    </w:p>
    <w:p w14:paraId="6A06C786" w14:textId="0C5844BE" w:rsidR="00670DF6" w:rsidRPr="00564245" w:rsidRDefault="00670DF6" w:rsidP="00FC2EE3">
      <w:pPr>
        <w:pStyle w:val="Prrafodelista"/>
        <w:numPr>
          <w:ilvl w:val="0"/>
          <w:numId w:val="2"/>
        </w:numPr>
        <w:spacing w:line="360" w:lineRule="auto"/>
        <w:ind w:left="0" w:firstLine="0"/>
        <w:jc w:val="both"/>
        <w:rPr>
          <w:rFonts w:ascii="Palatino Linotype" w:eastAsia="Palatino Linotype" w:hAnsi="Palatino Linotype" w:cs="Palatino Linotype"/>
        </w:rPr>
      </w:pPr>
      <w:r w:rsidRPr="00564245">
        <w:rPr>
          <w:rFonts w:ascii="Palatino Linotype" w:eastAsia="Palatino Linotype" w:hAnsi="Palatino Linotype" w:cs="Palatino Linotype"/>
          <w:sz w:val="24"/>
        </w:rPr>
        <w:t xml:space="preserve">Conforme a lo expuesto, queda en evidencia que </w:t>
      </w:r>
      <w:r w:rsidRPr="00564245">
        <w:rPr>
          <w:rFonts w:ascii="Palatino Linotype" w:eastAsia="Palatino Linotype" w:hAnsi="Palatino Linotype" w:cs="Palatino Linotype"/>
          <w:b/>
          <w:sz w:val="24"/>
        </w:rPr>
        <w:t xml:space="preserve">EL SUJETO OBLIGADO </w:t>
      </w:r>
      <w:r w:rsidRPr="00564245">
        <w:rPr>
          <w:rFonts w:ascii="Palatino Linotype" w:eastAsia="Palatino Linotype" w:hAnsi="Palatino Linotype" w:cs="Palatino Linotype"/>
          <w:sz w:val="24"/>
        </w:rPr>
        <w:t xml:space="preserve">cuenta con atribuciones específicas que pueden ser relacionadas con la pretensión de la particular, esto es, acceder a información respecto a las capacitaciones en materia de archivo, que pudieron tener verificativo al interior del </w:t>
      </w:r>
      <w:r w:rsidRPr="00564245">
        <w:rPr>
          <w:rFonts w:ascii="Palatino Linotype" w:eastAsia="Palatino Linotype" w:hAnsi="Palatino Linotype" w:cs="Palatino Linotype"/>
          <w:b/>
          <w:sz w:val="24"/>
        </w:rPr>
        <w:t>SUJETO OBLIGADO</w:t>
      </w:r>
      <w:r w:rsidRPr="00564245">
        <w:rPr>
          <w:rFonts w:ascii="Palatino Linotype" w:eastAsia="Palatino Linotype" w:hAnsi="Palatino Linotype" w:cs="Palatino Linotype"/>
          <w:sz w:val="24"/>
        </w:rPr>
        <w:t xml:space="preserve">, por lo tanto, a fin de satisfacer por completo la solicitud de acceso de la Particular, </w:t>
      </w:r>
      <w:r w:rsidR="00763057" w:rsidRPr="00564245">
        <w:rPr>
          <w:rFonts w:ascii="Palatino Linotype" w:eastAsia="Palatino Linotype" w:hAnsi="Palatino Linotype" w:cs="Palatino Linotype"/>
          <w:sz w:val="24"/>
        </w:rPr>
        <w:t xml:space="preserve">se debe entregar los documentos que acrediten que se realizaron las capacitaciones el personal encargado del archivos. </w:t>
      </w:r>
    </w:p>
    <w:p w14:paraId="2FADC2B0" w14:textId="77777777" w:rsidR="00763057" w:rsidRPr="00564245" w:rsidRDefault="00763057" w:rsidP="00763057">
      <w:pPr>
        <w:pStyle w:val="Prrafodelista"/>
        <w:rPr>
          <w:rFonts w:ascii="Palatino Linotype" w:eastAsia="Palatino Linotype" w:hAnsi="Palatino Linotype" w:cs="Palatino Linotype"/>
        </w:rPr>
      </w:pPr>
    </w:p>
    <w:p w14:paraId="2121474F" w14:textId="77777777" w:rsidR="00670DF6" w:rsidRPr="00564245" w:rsidRDefault="00670DF6" w:rsidP="00670DF6">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564245">
        <w:rPr>
          <w:rFonts w:ascii="Palatino Linotype" w:eastAsia="Palatino Linotype" w:hAnsi="Palatino Linotype" w:cs="Palatino Linotype"/>
          <w:sz w:val="24"/>
        </w:rPr>
        <w:t xml:space="preserve">Ahora bien, el Lineamiento Sexto, fracción X de los Lineamientos, así como los artículos 99 de la Ley General de Archivos, y 94 de la Ley Local, establecen la obligación de los Sujetos Obligados de promover la capacitación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 </w:t>
      </w:r>
    </w:p>
    <w:p w14:paraId="14B95D32" w14:textId="77777777" w:rsidR="00670DF6" w:rsidRPr="00564245" w:rsidRDefault="00670DF6" w:rsidP="00670DF6">
      <w:pPr>
        <w:spacing w:line="360" w:lineRule="auto"/>
        <w:jc w:val="both"/>
        <w:rPr>
          <w:rFonts w:ascii="Palatino Linotype" w:eastAsia="Palatino Linotype" w:hAnsi="Palatino Linotype" w:cs="Palatino Linotype"/>
          <w:sz w:val="22"/>
        </w:rPr>
      </w:pPr>
    </w:p>
    <w:p w14:paraId="2639032F" w14:textId="77777777" w:rsidR="00670DF6" w:rsidRPr="00564245" w:rsidRDefault="00670DF6" w:rsidP="00670DF6">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564245">
        <w:rPr>
          <w:rFonts w:ascii="Palatino Linotype" w:eastAsia="Palatino Linotype" w:hAnsi="Palatino Linotype" w:cs="Palatino Linotype"/>
          <w:sz w:val="24"/>
        </w:rPr>
        <w:t xml:space="preserve">Asimismo, de conformidad con el artículo 28, fracción VII de la Ley General de Archivos y la Ley de Archivos y Administración de Documentos del Estado de México y Municipios, el Área Coordinadora de Archivos está facultada para elaborar programas de capacitación en Gestión Documental y Administración de Archivos para las Áreas Operativas, a saber: </w:t>
      </w:r>
    </w:p>
    <w:p w14:paraId="743BE881" w14:textId="77777777" w:rsidR="00670DF6" w:rsidRPr="00564245" w:rsidRDefault="00670DF6" w:rsidP="00670DF6">
      <w:pPr>
        <w:jc w:val="both"/>
        <w:rPr>
          <w:rFonts w:ascii="Palatino Linotype" w:eastAsia="Palatino Linotype" w:hAnsi="Palatino Linotype" w:cs="Palatino Linotype"/>
        </w:rPr>
      </w:pPr>
    </w:p>
    <w:p w14:paraId="3953932D" w14:textId="77777777" w:rsidR="00670DF6" w:rsidRPr="00564245" w:rsidRDefault="00670DF6" w:rsidP="00670DF6">
      <w:pPr>
        <w:pStyle w:val="Prrafodelista"/>
        <w:ind w:left="567" w:right="567"/>
        <w:jc w:val="both"/>
        <w:rPr>
          <w:rFonts w:ascii="Palatino Linotype" w:hAnsi="Palatino Linotype" w:cs="Arial"/>
          <w:i/>
          <w:color w:val="000000" w:themeColor="text1"/>
        </w:rPr>
      </w:pPr>
      <w:r w:rsidRPr="00564245">
        <w:rPr>
          <w:rFonts w:ascii="Palatino Linotype" w:hAnsi="Palatino Linotype" w:cs="Arial"/>
          <w:i/>
          <w:color w:val="000000" w:themeColor="text1"/>
        </w:rPr>
        <w:t>“</w:t>
      </w:r>
      <w:r w:rsidRPr="00564245">
        <w:rPr>
          <w:rFonts w:ascii="Palatino Linotype" w:hAnsi="Palatino Linotype" w:cs="Arial"/>
          <w:b/>
          <w:i/>
          <w:color w:val="000000" w:themeColor="text1"/>
        </w:rPr>
        <w:t>Artículo 28.</w:t>
      </w:r>
      <w:r w:rsidRPr="00564245">
        <w:rPr>
          <w:rFonts w:ascii="Palatino Linotype" w:hAnsi="Palatino Linotype" w:cs="Arial"/>
          <w:i/>
          <w:color w:val="000000" w:themeColor="text1"/>
        </w:rPr>
        <w:t xml:space="preserve"> El Área Coordinadora de Archivos tendrá las siguientes funciones: </w:t>
      </w:r>
    </w:p>
    <w:p w14:paraId="5641F7FE" w14:textId="77777777" w:rsidR="00670DF6" w:rsidRPr="00564245" w:rsidRDefault="00670DF6" w:rsidP="00670DF6">
      <w:pPr>
        <w:pStyle w:val="Prrafodelista"/>
        <w:ind w:left="567" w:right="567"/>
        <w:jc w:val="both"/>
        <w:rPr>
          <w:rFonts w:ascii="Palatino Linotype" w:hAnsi="Palatino Linotype" w:cs="Arial"/>
          <w:i/>
          <w:color w:val="000000" w:themeColor="text1"/>
        </w:rPr>
      </w:pPr>
      <w:r w:rsidRPr="00564245">
        <w:rPr>
          <w:rFonts w:ascii="Palatino Linotype" w:hAnsi="Palatino Linotype" w:cs="Arial"/>
          <w:i/>
          <w:color w:val="000000" w:themeColor="text1"/>
        </w:rPr>
        <w:t xml:space="preserve">… </w:t>
      </w:r>
    </w:p>
    <w:p w14:paraId="3BD3B286" w14:textId="77777777" w:rsidR="00670DF6" w:rsidRPr="00564245" w:rsidRDefault="00670DF6" w:rsidP="00670DF6">
      <w:pPr>
        <w:pStyle w:val="Prrafodelista"/>
        <w:ind w:left="567" w:right="567"/>
        <w:jc w:val="both"/>
        <w:rPr>
          <w:rFonts w:ascii="Palatino Linotype" w:hAnsi="Palatino Linotype" w:cs="Arial"/>
          <w:i/>
          <w:color w:val="000000" w:themeColor="text1"/>
        </w:rPr>
      </w:pPr>
    </w:p>
    <w:p w14:paraId="4374A40F" w14:textId="77777777" w:rsidR="00670DF6" w:rsidRPr="00564245" w:rsidRDefault="00670DF6" w:rsidP="00670DF6">
      <w:pPr>
        <w:pStyle w:val="Prrafodelista"/>
        <w:ind w:left="567" w:right="567"/>
        <w:jc w:val="both"/>
        <w:rPr>
          <w:rFonts w:ascii="Palatino Linotype" w:eastAsia="Palatino Linotype" w:hAnsi="Palatino Linotype" w:cs="Palatino Linotype"/>
        </w:rPr>
      </w:pPr>
      <w:r w:rsidRPr="00564245">
        <w:rPr>
          <w:rFonts w:ascii="Palatino Linotype" w:hAnsi="Palatino Linotype" w:cs="Arial"/>
          <w:b/>
          <w:i/>
          <w:color w:val="000000" w:themeColor="text1"/>
        </w:rPr>
        <w:t>VII. Elaborar programas de capacitación</w:t>
      </w:r>
      <w:r w:rsidRPr="00564245">
        <w:rPr>
          <w:rFonts w:ascii="Palatino Linotype" w:hAnsi="Palatino Linotype" w:cs="Arial"/>
          <w:i/>
          <w:color w:val="000000" w:themeColor="text1"/>
        </w:rPr>
        <w:t xml:space="preserve"> en Gestión Documental y Administración de Archivos para las Áreas Operativas con las cuales se coordina;”</w:t>
      </w:r>
      <w:r w:rsidRPr="00564245">
        <w:rPr>
          <w:rFonts w:ascii="Palatino Linotype" w:eastAsia="Palatino Linotype" w:hAnsi="Palatino Linotype" w:cs="Palatino Linotype"/>
        </w:rPr>
        <w:t xml:space="preserve"> </w:t>
      </w:r>
    </w:p>
    <w:p w14:paraId="6CC6A412" w14:textId="77777777" w:rsidR="00670DF6" w:rsidRPr="00564245" w:rsidRDefault="00670DF6" w:rsidP="00670DF6">
      <w:pPr>
        <w:jc w:val="both"/>
        <w:rPr>
          <w:rFonts w:ascii="Palatino Linotype" w:eastAsia="Palatino Linotype" w:hAnsi="Palatino Linotype" w:cs="Palatino Linotype"/>
        </w:rPr>
      </w:pPr>
    </w:p>
    <w:p w14:paraId="1B913177" w14:textId="77777777" w:rsidR="00670DF6" w:rsidRPr="00564245" w:rsidRDefault="00670DF6" w:rsidP="00670DF6">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564245">
        <w:rPr>
          <w:rFonts w:ascii="Palatino Linotype" w:eastAsia="Palatino Linotype" w:hAnsi="Palatino Linotype" w:cs="Palatino Linotype"/>
          <w:sz w:val="24"/>
        </w:rPr>
        <w:t xml:space="preserve">En tal tesitura, podemos advertir la fuente obligacional que constriñe al </w:t>
      </w:r>
      <w:r w:rsidRPr="00564245">
        <w:rPr>
          <w:rFonts w:ascii="Palatino Linotype" w:eastAsia="Palatino Linotype" w:hAnsi="Palatino Linotype" w:cs="Palatino Linotype"/>
          <w:b/>
          <w:sz w:val="24"/>
        </w:rPr>
        <w:t>SUJETO OBLIGADO</w:t>
      </w:r>
      <w:r w:rsidRPr="00564245">
        <w:rPr>
          <w:rFonts w:ascii="Palatino Linotype" w:eastAsia="Palatino Linotype" w:hAnsi="Palatino Linotype" w:cs="Palatino Linotype"/>
          <w:sz w:val="24"/>
        </w:rPr>
        <w:t xml:space="preserve"> para contar con un programa de capacitación archivística, en consecuencia es procedente ordenar la entrega, sin embargo, no debe pasarse por alto que en el ámbito Local, los Sujetos Obligados cuentan con un plazo de un año a partir de la entrada en vigor de la Ley de Archivos y Administración de Documentos del Estado de México y Municipios, para establecer dichos programas, es decir, dicha obligación es exigible a partir del veintiséis de noviembre de dos mil veintidós, tal y como se desprende del Transitorio Décimo Tercero de la misma Ley, a saber:</w:t>
      </w:r>
    </w:p>
    <w:p w14:paraId="2C235D80" w14:textId="77777777" w:rsidR="00670DF6" w:rsidRPr="00564245" w:rsidRDefault="00670DF6" w:rsidP="00670DF6">
      <w:pPr>
        <w:jc w:val="both"/>
        <w:rPr>
          <w:rFonts w:ascii="Palatino Linotype" w:eastAsia="Palatino Linotype" w:hAnsi="Palatino Linotype" w:cs="Palatino Linotype"/>
        </w:rPr>
      </w:pPr>
    </w:p>
    <w:p w14:paraId="63C6C4F9" w14:textId="77777777" w:rsidR="00670DF6" w:rsidRPr="00564245" w:rsidRDefault="00670DF6" w:rsidP="00670DF6">
      <w:pPr>
        <w:pStyle w:val="Prrafodelista"/>
        <w:ind w:left="567" w:right="567"/>
        <w:jc w:val="both"/>
        <w:rPr>
          <w:rFonts w:ascii="Palatino Linotype" w:hAnsi="Palatino Linotype" w:cs="Arial"/>
          <w:i/>
          <w:color w:val="000000" w:themeColor="text1"/>
        </w:rPr>
      </w:pPr>
      <w:r w:rsidRPr="00564245">
        <w:rPr>
          <w:rFonts w:ascii="Palatino Linotype" w:hAnsi="Palatino Linotype" w:cs="Arial"/>
          <w:i/>
          <w:color w:val="000000" w:themeColor="text1"/>
        </w:rPr>
        <w:t>“</w:t>
      </w:r>
      <w:r w:rsidRPr="00564245">
        <w:rPr>
          <w:rFonts w:ascii="Palatino Linotype" w:hAnsi="Palatino Linotype" w:cs="Arial"/>
          <w:b/>
          <w:i/>
          <w:color w:val="000000" w:themeColor="text1"/>
        </w:rPr>
        <w:t xml:space="preserve">DÉCIMO TERCERO. En un plazo de un año, contado a partir de la entrada en vigor de la presente Ley, los Sujetos Obligados deberán establecer </w:t>
      </w:r>
      <w:r w:rsidRPr="00564245">
        <w:rPr>
          <w:rFonts w:ascii="Palatino Linotype" w:hAnsi="Palatino Linotype" w:cs="Arial"/>
          <w:i/>
          <w:color w:val="000000" w:themeColor="text1"/>
        </w:rPr>
        <w:t xml:space="preserve">programas de capacitación en materia de Gestión Documental y Administración de Archivos.” </w:t>
      </w:r>
    </w:p>
    <w:p w14:paraId="5B7F7D9D" w14:textId="77777777" w:rsidR="00670DF6" w:rsidRPr="00564245" w:rsidRDefault="00670DF6" w:rsidP="00670DF6">
      <w:pPr>
        <w:jc w:val="both"/>
        <w:rPr>
          <w:rFonts w:ascii="Palatino Linotype" w:eastAsia="Palatino Linotype" w:hAnsi="Palatino Linotype" w:cs="Palatino Linotype"/>
        </w:rPr>
      </w:pPr>
    </w:p>
    <w:p w14:paraId="1B2098D8" w14:textId="5F73D4A2" w:rsidR="00670DF6" w:rsidRPr="00564245" w:rsidRDefault="00670DF6" w:rsidP="00FC2EE3">
      <w:pPr>
        <w:pStyle w:val="Prrafodelista"/>
        <w:numPr>
          <w:ilvl w:val="0"/>
          <w:numId w:val="2"/>
        </w:numPr>
        <w:spacing w:line="360" w:lineRule="auto"/>
        <w:ind w:left="0" w:firstLine="0"/>
        <w:jc w:val="both"/>
        <w:rPr>
          <w:rFonts w:ascii="Palatino Linotype" w:eastAsia="Palatino Linotype" w:hAnsi="Palatino Linotype" w:cs="Palatino Linotype"/>
        </w:rPr>
      </w:pPr>
      <w:r w:rsidRPr="00564245">
        <w:rPr>
          <w:rFonts w:ascii="Palatino Linotype" w:eastAsia="Palatino Linotype" w:hAnsi="Palatino Linotype" w:cs="Palatino Linotype"/>
        </w:rPr>
        <w:t xml:space="preserve">En consecuencia, toda vez que el plazo establecido para contar con el referido programa de capacitación </w:t>
      </w:r>
      <w:r w:rsidR="00763057" w:rsidRPr="00564245">
        <w:rPr>
          <w:rFonts w:ascii="Palatino Linotype" w:eastAsia="Palatino Linotype" w:hAnsi="Palatino Linotype" w:cs="Palatino Linotype"/>
        </w:rPr>
        <w:t xml:space="preserve">ya transcurrió, </w:t>
      </w:r>
      <w:r w:rsidRPr="00564245">
        <w:rPr>
          <w:rFonts w:ascii="Palatino Linotype" w:eastAsia="Palatino Linotype" w:hAnsi="Palatino Linotype" w:cs="Palatino Linotype"/>
          <w:b/>
        </w:rPr>
        <w:t>EL SUJETO OBLIGADO</w:t>
      </w:r>
      <w:r w:rsidRPr="00564245">
        <w:rPr>
          <w:rFonts w:ascii="Palatino Linotype" w:eastAsia="Palatino Linotype" w:hAnsi="Palatino Linotype" w:cs="Palatino Linotype"/>
        </w:rPr>
        <w:t xml:space="preserve"> </w:t>
      </w:r>
      <w:r w:rsidR="00763057" w:rsidRPr="00564245">
        <w:rPr>
          <w:rFonts w:ascii="Palatino Linotype" w:eastAsia="Palatino Linotype" w:hAnsi="Palatino Linotype" w:cs="Palatino Linotype"/>
        </w:rPr>
        <w:t xml:space="preserve">debe </w:t>
      </w:r>
      <w:r w:rsidRPr="00564245">
        <w:rPr>
          <w:rFonts w:ascii="Palatino Linotype" w:eastAsia="Palatino Linotype" w:hAnsi="Palatino Linotype" w:cs="Palatino Linotype"/>
        </w:rPr>
        <w:t>contar con el soporte documental que satisfaga l</w:t>
      </w:r>
      <w:r w:rsidR="00763057" w:rsidRPr="00564245">
        <w:rPr>
          <w:rFonts w:ascii="Palatino Linotype" w:eastAsia="Palatino Linotype" w:hAnsi="Palatino Linotype" w:cs="Palatino Linotype"/>
        </w:rPr>
        <w:t>o solicitado de forma positiva, además de las constancias, certificados, diplomas, entre otros.</w:t>
      </w:r>
    </w:p>
    <w:p w14:paraId="50B5EE41" w14:textId="77777777" w:rsidR="00763057" w:rsidRPr="00564245" w:rsidRDefault="00763057" w:rsidP="00763057">
      <w:pPr>
        <w:pStyle w:val="Prrafodelista"/>
        <w:spacing w:line="360" w:lineRule="auto"/>
        <w:ind w:left="0"/>
        <w:jc w:val="both"/>
        <w:rPr>
          <w:rFonts w:ascii="Palatino Linotype" w:eastAsia="Palatino Linotype" w:hAnsi="Palatino Linotype" w:cs="Palatino Linotype"/>
        </w:rPr>
      </w:pPr>
    </w:p>
    <w:p w14:paraId="3CC12B77" w14:textId="38CF49E0" w:rsidR="00763057" w:rsidRPr="00564245" w:rsidRDefault="00763057" w:rsidP="00FC2EE3">
      <w:pPr>
        <w:pStyle w:val="Prrafodelista"/>
        <w:numPr>
          <w:ilvl w:val="0"/>
          <w:numId w:val="2"/>
        </w:numPr>
        <w:spacing w:line="360" w:lineRule="auto"/>
        <w:ind w:left="0" w:firstLine="0"/>
        <w:jc w:val="both"/>
        <w:rPr>
          <w:rFonts w:ascii="Palatino Linotype" w:eastAsia="Palatino Linotype" w:hAnsi="Palatino Linotype" w:cs="Palatino Linotype"/>
        </w:rPr>
      </w:pPr>
      <w:r w:rsidRPr="00564245">
        <w:rPr>
          <w:rFonts w:ascii="Palatino Linotype" w:eastAsia="Palatino Linotype" w:hAnsi="Palatino Linotype" w:cs="Palatino Linotype"/>
        </w:rPr>
        <w:t>Por lo anterior, se ordena entregar los documentos donde consten las capacitaciones con las que cuenta el personal adscrito a la Coordinación General de Archivo al treinta y uno (31) de agosto de dos mil veintitrés.</w:t>
      </w:r>
    </w:p>
    <w:p w14:paraId="6EA9EDBE" w14:textId="77777777" w:rsidR="00763057" w:rsidRPr="00564245" w:rsidRDefault="00763057" w:rsidP="00763057">
      <w:pPr>
        <w:pStyle w:val="Prrafodelista"/>
        <w:spacing w:line="360" w:lineRule="auto"/>
        <w:ind w:left="0"/>
        <w:jc w:val="both"/>
        <w:rPr>
          <w:rFonts w:ascii="Palatino Linotype" w:eastAsia="Palatino Linotype" w:hAnsi="Palatino Linotype" w:cs="Palatino Linotype"/>
        </w:rPr>
      </w:pPr>
    </w:p>
    <w:p w14:paraId="04F8FD83" w14:textId="3188693F" w:rsidR="000F06C9" w:rsidRPr="00564245" w:rsidRDefault="000F06C9" w:rsidP="00F10337">
      <w:pPr>
        <w:pStyle w:val="Prrafodelista"/>
        <w:numPr>
          <w:ilvl w:val="0"/>
          <w:numId w:val="11"/>
        </w:numPr>
        <w:spacing w:line="360" w:lineRule="auto"/>
        <w:jc w:val="both"/>
        <w:rPr>
          <w:rFonts w:ascii="Palatino Linotype" w:eastAsia="Palatino Linotype" w:hAnsi="Palatino Linotype" w:cs="Palatino Linotype"/>
          <w:b/>
        </w:rPr>
      </w:pPr>
      <w:r w:rsidRPr="00564245">
        <w:rPr>
          <w:rFonts w:ascii="Palatino Linotype" w:eastAsia="Palatino Linotype" w:hAnsi="Palatino Linotype" w:cs="Palatino Linotype"/>
          <w:b/>
        </w:rPr>
        <w:t xml:space="preserve">Recibos de nómina. </w:t>
      </w:r>
    </w:p>
    <w:p w14:paraId="5F223D8A" w14:textId="77777777" w:rsidR="000F06C9" w:rsidRPr="00564245" w:rsidRDefault="000F06C9" w:rsidP="000F06C9">
      <w:pPr>
        <w:pStyle w:val="Prrafodelista"/>
        <w:rPr>
          <w:rFonts w:ascii="Palatino Linotype" w:eastAsia="Palatino Linotype" w:hAnsi="Palatino Linotype" w:cs="Palatino Linotype"/>
        </w:rPr>
      </w:pPr>
    </w:p>
    <w:p w14:paraId="2946C7AA" w14:textId="18D451AD" w:rsidR="00FC2EE3" w:rsidRPr="00564245" w:rsidRDefault="00FC2EE3" w:rsidP="00FC2EE3">
      <w:pPr>
        <w:pStyle w:val="Prrafodelista"/>
        <w:numPr>
          <w:ilvl w:val="0"/>
          <w:numId w:val="2"/>
        </w:numPr>
        <w:spacing w:line="360" w:lineRule="auto"/>
        <w:ind w:left="0" w:firstLine="0"/>
        <w:jc w:val="both"/>
        <w:rPr>
          <w:rFonts w:ascii="Palatino Linotype" w:hAnsi="Palatino Linotype" w:cs="Palatino Linotype"/>
          <w:sz w:val="24"/>
        </w:rPr>
      </w:pPr>
      <w:r w:rsidRPr="00564245">
        <w:rPr>
          <w:rFonts w:ascii="Palatino Linotype" w:hAnsi="Palatino Linotype" w:cs="Palatino Linotype"/>
          <w:sz w:val="24"/>
        </w:rPr>
        <w:t xml:space="preserve">Para analizar la fuente obligacional para generar, administrar o poseer la información requerida por el particular, relativo a los recibos de nómina, es necesario traer a contexto el artículo </w:t>
      </w:r>
      <w:r w:rsidRPr="00564245">
        <w:rPr>
          <w:rFonts w:ascii="Palatino Linotype" w:eastAsia="MS Gothic" w:hAnsi="Palatino Linotype"/>
          <w:sz w:val="24"/>
        </w:rPr>
        <w:t xml:space="preserve">804 fracción II, de la Ley Federal de Trabajo a la letra dice que: </w:t>
      </w:r>
    </w:p>
    <w:p w14:paraId="1B667B4F" w14:textId="77777777" w:rsidR="00FC2EE3" w:rsidRPr="00564245" w:rsidRDefault="00FC2EE3" w:rsidP="00FC2EE3">
      <w:pPr>
        <w:spacing w:line="360" w:lineRule="auto"/>
        <w:ind w:left="567" w:right="616"/>
        <w:jc w:val="both"/>
        <w:rPr>
          <w:rFonts w:ascii="Palatino Linotype" w:hAnsi="Palatino Linotype" w:cs="Arial"/>
          <w:iCs/>
        </w:rPr>
      </w:pPr>
    </w:p>
    <w:p w14:paraId="4595422B" w14:textId="77777777" w:rsidR="00FC2EE3" w:rsidRPr="00564245" w:rsidRDefault="00FC2EE3" w:rsidP="00FC2EE3">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564245">
        <w:rPr>
          <w:rFonts w:ascii="Palatino Linotype" w:eastAsia="MS Mincho" w:hAnsi="Palatino Linotype" w:cs="Arial"/>
          <w:i/>
          <w:sz w:val="22"/>
          <w:szCs w:val="22"/>
          <w:lang w:val="es-MX"/>
        </w:rPr>
        <w:t>“</w:t>
      </w:r>
      <w:r w:rsidRPr="00564245">
        <w:rPr>
          <w:rFonts w:ascii="Palatino Linotype" w:eastAsia="MS Mincho" w:hAnsi="Palatino Linotype" w:cs="Arial"/>
          <w:b/>
          <w:bCs/>
          <w:i/>
          <w:sz w:val="22"/>
          <w:szCs w:val="22"/>
          <w:lang w:val="es-MX"/>
        </w:rPr>
        <w:t>Artículo 804.-</w:t>
      </w:r>
      <w:r w:rsidRPr="00564245">
        <w:rPr>
          <w:rFonts w:ascii="Palatino Linotype" w:eastAsia="MS Mincho" w:hAnsi="Palatino Linotype" w:cs="Arial"/>
          <w:i/>
          <w:sz w:val="22"/>
          <w:szCs w:val="22"/>
          <w:lang w:val="es-MX"/>
        </w:rPr>
        <w:t xml:space="preserve"> El patrón tiene obligación de conservar y exhibir en juicio los documentos que a continuación se precisan:</w:t>
      </w:r>
    </w:p>
    <w:p w14:paraId="0A183581" w14:textId="77777777" w:rsidR="00FC2EE3" w:rsidRPr="00564245" w:rsidRDefault="00FC2EE3" w:rsidP="00FC2EE3">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5DC94D15" w14:textId="77777777" w:rsidR="00FC2EE3" w:rsidRPr="00564245" w:rsidRDefault="00FC2EE3" w:rsidP="00FC2EE3">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564245">
        <w:rPr>
          <w:rFonts w:ascii="Palatino Linotype" w:eastAsia="MS Mincho" w:hAnsi="Palatino Linotype" w:cs="Arial"/>
          <w:b/>
          <w:i/>
          <w:sz w:val="22"/>
          <w:szCs w:val="22"/>
          <w:lang w:val="es-MX"/>
        </w:rPr>
        <w:t>I.</w:t>
      </w:r>
      <w:r w:rsidRPr="00564245">
        <w:rPr>
          <w:rFonts w:ascii="Palatino Linotype" w:eastAsia="MS Mincho" w:hAnsi="Palatino Linotype" w:cs="Arial"/>
          <w:i/>
          <w:sz w:val="22"/>
          <w:szCs w:val="22"/>
          <w:lang w:val="es-MX"/>
        </w:rPr>
        <w:t xml:space="preserve"> </w:t>
      </w:r>
      <w:r w:rsidRPr="00564245">
        <w:rPr>
          <w:rFonts w:ascii="Palatino Linotype" w:eastAsia="MS Mincho" w:hAnsi="Palatino Linotype" w:cs="Arial"/>
          <w:i/>
          <w:sz w:val="22"/>
          <w:szCs w:val="22"/>
          <w:lang w:val="es-MX"/>
        </w:rPr>
        <w:tab/>
        <w:t>Contratos individuales de trabajo que se celebren, cuando no exista contrato colectivo o contrato Ley aplicable;</w:t>
      </w:r>
    </w:p>
    <w:p w14:paraId="0E9F19D0" w14:textId="77777777" w:rsidR="00FC2EE3" w:rsidRPr="00564245" w:rsidRDefault="00FC2EE3" w:rsidP="00FC2EE3">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08AE0BB8" w14:textId="77777777" w:rsidR="00FC2EE3" w:rsidRPr="00564245" w:rsidRDefault="00FC2EE3" w:rsidP="00FC2EE3">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564245">
        <w:rPr>
          <w:rFonts w:ascii="Palatino Linotype" w:eastAsia="MS Mincho" w:hAnsi="Palatino Linotype" w:cs="Arial"/>
          <w:b/>
          <w:i/>
          <w:sz w:val="22"/>
          <w:szCs w:val="22"/>
          <w:lang w:val="es-MX"/>
        </w:rPr>
        <w:t>II.</w:t>
      </w:r>
      <w:r w:rsidRPr="00564245">
        <w:rPr>
          <w:rFonts w:ascii="Palatino Linotype" w:eastAsia="MS Mincho" w:hAnsi="Palatino Linotype" w:cs="Arial"/>
          <w:i/>
          <w:sz w:val="22"/>
          <w:szCs w:val="22"/>
          <w:lang w:val="es-MX"/>
        </w:rPr>
        <w:t xml:space="preserve"> </w:t>
      </w:r>
      <w:r w:rsidRPr="00564245">
        <w:rPr>
          <w:rFonts w:ascii="Palatino Linotype" w:eastAsia="MS Mincho" w:hAnsi="Palatino Linotype" w:cs="Arial"/>
          <w:i/>
          <w:sz w:val="22"/>
          <w:szCs w:val="22"/>
          <w:lang w:val="es-MX"/>
        </w:rPr>
        <w:tab/>
        <w:t xml:space="preserve">Listas de raya o </w:t>
      </w:r>
      <w:r w:rsidRPr="00564245">
        <w:rPr>
          <w:rFonts w:ascii="Palatino Linotype" w:eastAsia="MS Mincho" w:hAnsi="Palatino Linotype" w:cs="Arial"/>
          <w:b/>
          <w:i/>
          <w:sz w:val="22"/>
          <w:szCs w:val="22"/>
          <w:lang w:val="es-MX"/>
        </w:rPr>
        <w:t>nómina de personal</w:t>
      </w:r>
      <w:r w:rsidRPr="00564245">
        <w:rPr>
          <w:rFonts w:ascii="Palatino Linotype" w:eastAsia="MS Mincho" w:hAnsi="Palatino Linotype" w:cs="Arial"/>
          <w:i/>
          <w:sz w:val="22"/>
          <w:szCs w:val="22"/>
          <w:lang w:val="es-MX"/>
        </w:rPr>
        <w:t>, cuando se lleven en el centro de trabajo; o recibos de pagos de salarios;</w:t>
      </w:r>
    </w:p>
    <w:p w14:paraId="18044C71" w14:textId="77777777" w:rsidR="00FC2EE3" w:rsidRPr="00564245" w:rsidRDefault="00FC2EE3" w:rsidP="00FC2EE3">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77F5402C" w14:textId="77777777" w:rsidR="00FC2EE3" w:rsidRPr="00564245" w:rsidRDefault="00FC2EE3" w:rsidP="00FC2EE3">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564245">
        <w:rPr>
          <w:rFonts w:ascii="Palatino Linotype" w:eastAsia="MS Mincho" w:hAnsi="Palatino Linotype" w:cs="Arial"/>
          <w:b/>
          <w:i/>
          <w:sz w:val="22"/>
          <w:szCs w:val="22"/>
          <w:lang w:val="es-MX"/>
        </w:rPr>
        <w:t>III.</w:t>
      </w:r>
      <w:r w:rsidRPr="00564245">
        <w:rPr>
          <w:rFonts w:ascii="Palatino Linotype" w:eastAsia="MS Mincho" w:hAnsi="Palatino Linotype" w:cs="Arial"/>
          <w:i/>
          <w:sz w:val="22"/>
          <w:szCs w:val="22"/>
          <w:lang w:val="es-MX"/>
        </w:rPr>
        <w:t xml:space="preserve"> </w:t>
      </w:r>
      <w:r w:rsidRPr="00564245">
        <w:rPr>
          <w:rFonts w:ascii="Palatino Linotype" w:eastAsia="MS Mincho" w:hAnsi="Palatino Linotype" w:cs="Arial"/>
          <w:i/>
          <w:sz w:val="22"/>
          <w:szCs w:val="22"/>
          <w:lang w:val="es-MX"/>
        </w:rPr>
        <w:tab/>
        <w:t>Controles de asistencia, cuando se lleven en el centro de trabajo;</w:t>
      </w:r>
    </w:p>
    <w:p w14:paraId="16ABCFDF" w14:textId="77777777" w:rsidR="00FC2EE3" w:rsidRPr="00564245" w:rsidRDefault="00FC2EE3" w:rsidP="00FC2EE3">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58526977" w14:textId="77777777" w:rsidR="00FC2EE3" w:rsidRPr="00564245" w:rsidRDefault="00FC2EE3" w:rsidP="00FC2EE3">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564245">
        <w:rPr>
          <w:rFonts w:ascii="Palatino Linotype" w:eastAsia="MS Mincho" w:hAnsi="Palatino Linotype" w:cs="Arial"/>
          <w:b/>
          <w:i/>
          <w:sz w:val="22"/>
          <w:szCs w:val="22"/>
          <w:lang w:val="es-MX"/>
        </w:rPr>
        <w:t>IV.</w:t>
      </w:r>
      <w:r w:rsidRPr="00564245">
        <w:rPr>
          <w:rFonts w:ascii="Palatino Linotype" w:eastAsia="MS Mincho" w:hAnsi="Palatino Linotype" w:cs="Arial"/>
          <w:i/>
          <w:sz w:val="22"/>
          <w:szCs w:val="22"/>
          <w:lang w:val="es-MX"/>
        </w:rPr>
        <w:t xml:space="preserve"> </w:t>
      </w:r>
      <w:r w:rsidRPr="00564245">
        <w:rPr>
          <w:rFonts w:ascii="Palatino Linotype" w:eastAsia="MS Mincho" w:hAnsi="Palatino Linotype" w:cs="Arial"/>
          <w:i/>
          <w:sz w:val="22"/>
          <w:szCs w:val="22"/>
          <w:lang w:val="es-MX"/>
        </w:rPr>
        <w:tab/>
        <w:t>Comprobantes de pago de participación de utilidades, de vacaciones y de aguinaldos, así como las primas a que se refiere esta Ley, y pagos, aportaciones y cuotas de seguridad social; y</w:t>
      </w:r>
    </w:p>
    <w:p w14:paraId="6CA4D0B2" w14:textId="77777777" w:rsidR="00FC2EE3" w:rsidRPr="00564245" w:rsidRDefault="00FC2EE3" w:rsidP="00FC2EE3">
      <w:pPr>
        <w:pStyle w:val="Textosinformato"/>
        <w:tabs>
          <w:tab w:val="right" w:leader="dot" w:pos="567"/>
        </w:tabs>
        <w:spacing w:line="360" w:lineRule="auto"/>
        <w:ind w:left="567" w:right="616"/>
        <w:jc w:val="both"/>
        <w:rPr>
          <w:rFonts w:ascii="Palatino Linotype" w:eastAsia="MS Mincho" w:hAnsi="Palatino Linotype" w:cs="Arial"/>
          <w:i/>
          <w:sz w:val="10"/>
          <w:szCs w:val="10"/>
        </w:rPr>
      </w:pPr>
    </w:p>
    <w:p w14:paraId="09E72E09" w14:textId="77777777" w:rsidR="00FC2EE3" w:rsidRPr="00564245" w:rsidRDefault="00FC2EE3" w:rsidP="00FC2EE3">
      <w:pPr>
        <w:pStyle w:val="Textosinformato"/>
        <w:tabs>
          <w:tab w:val="right" w:leader="dot" w:pos="567"/>
        </w:tabs>
        <w:spacing w:line="360" w:lineRule="auto"/>
        <w:ind w:left="567" w:right="616"/>
        <w:jc w:val="both"/>
        <w:rPr>
          <w:rFonts w:ascii="Palatino Linotype" w:eastAsia="MS Mincho" w:hAnsi="Palatino Linotype" w:cs="Arial"/>
          <w:i/>
          <w:sz w:val="22"/>
          <w:szCs w:val="22"/>
        </w:rPr>
      </w:pPr>
      <w:r w:rsidRPr="00564245">
        <w:rPr>
          <w:rFonts w:ascii="Palatino Linotype" w:eastAsia="MS Mincho" w:hAnsi="Palatino Linotype" w:cs="Arial"/>
          <w:b/>
          <w:i/>
          <w:sz w:val="22"/>
          <w:szCs w:val="22"/>
          <w:lang w:val="es-MX"/>
        </w:rPr>
        <w:t>V.</w:t>
      </w:r>
      <w:r w:rsidRPr="00564245">
        <w:rPr>
          <w:rFonts w:ascii="Palatino Linotype" w:eastAsia="MS Mincho" w:hAnsi="Palatino Linotype" w:cs="Arial"/>
          <w:i/>
          <w:sz w:val="22"/>
          <w:szCs w:val="22"/>
          <w:lang w:val="es-MX"/>
        </w:rPr>
        <w:t xml:space="preserve"> </w:t>
      </w:r>
      <w:r w:rsidRPr="00564245">
        <w:rPr>
          <w:rFonts w:ascii="Palatino Linotype" w:eastAsia="MS Mincho" w:hAnsi="Palatino Linotype" w:cs="Arial"/>
          <w:i/>
          <w:sz w:val="22"/>
          <w:szCs w:val="22"/>
          <w:lang w:val="es-MX"/>
        </w:rPr>
        <w:tab/>
        <w:t>Los demás que señalen las leyes.</w:t>
      </w:r>
    </w:p>
    <w:p w14:paraId="04DDBC01" w14:textId="77777777" w:rsidR="00FC2EE3" w:rsidRPr="00564245" w:rsidRDefault="00FC2EE3" w:rsidP="00FC2EE3">
      <w:pPr>
        <w:pStyle w:val="Texto"/>
        <w:tabs>
          <w:tab w:val="right" w:leader="dot" w:pos="567"/>
        </w:tabs>
        <w:spacing w:after="0" w:line="360" w:lineRule="auto"/>
        <w:ind w:left="567" w:right="616" w:firstLine="0"/>
        <w:rPr>
          <w:rFonts w:ascii="Palatino Linotype" w:hAnsi="Palatino Linotype"/>
          <w:i/>
          <w:sz w:val="22"/>
          <w:szCs w:val="22"/>
        </w:rPr>
      </w:pPr>
      <w:r w:rsidRPr="00564245">
        <w:rPr>
          <w:rFonts w:ascii="Palatino Linotype" w:hAnsi="Palatino Linotype"/>
          <w:i/>
          <w:sz w:val="22"/>
          <w:szCs w:val="22"/>
        </w:rPr>
        <w:t xml:space="preserve">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 </w:t>
      </w:r>
    </w:p>
    <w:p w14:paraId="498236B3" w14:textId="77777777" w:rsidR="00FC2EE3" w:rsidRPr="00564245" w:rsidRDefault="00FC2EE3" w:rsidP="00FC2EE3">
      <w:pPr>
        <w:pStyle w:val="Prrafodelista"/>
        <w:spacing w:line="360" w:lineRule="auto"/>
        <w:ind w:left="0" w:right="49"/>
        <w:jc w:val="both"/>
        <w:rPr>
          <w:rFonts w:ascii="Palatino Linotype" w:eastAsia="MS Gothic" w:hAnsi="Palatino Linotype"/>
          <w:szCs w:val="26"/>
        </w:rPr>
      </w:pPr>
    </w:p>
    <w:p w14:paraId="23793DAE" w14:textId="77777777" w:rsidR="00FC2EE3" w:rsidRPr="00564245" w:rsidRDefault="00FC2EE3" w:rsidP="00FC2EE3">
      <w:pPr>
        <w:pStyle w:val="Prrafodelista"/>
        <w:numPr>
          <w:ilvl w:val="0"/>
          <w:numId w:val="2"/>
        </w:numPr>
        <w:spacing w:line="360" w:lineRule="auto"/>
        <w:ind w:left="0" w:right="49" w:firstLine="0"/>
        <w:jc w:val="both"/>
        <w:rPr>
          <w:rFonts w:ascii="Palatino Linotype" w:eastAsia="MS Gothic" w:hAnsi="Palatino Linotype"/>
          <w:sz w:val="24"/>
          <w:szCs w:val="26"/>
        </w:rPr>
      </w:pPr>
      <w:r w:rsidRPr="00564245">
        <w:rPr>
          <w:rFonts w:ascii="Palatino Linotype" w:eastAsia="MS Gothic" w:hAnsi="Palatino Linotype"/>
          <w:sz w:val="24"/>
          <w:szCs w:val="26"/>
        </w:rPr>
        <w:t xml:space="preserve">De lo establecido en el precepto legal anteriormente citado, se puede llegar a la conclusión de que la nómina consiste en registros conformados por el conjunto de trabajadores de los cuales se les remunerará por los servicios que éstos le prestan al patrón, en el cual se asientan las percepciones brutas, deducciones y el neto a recibir. </w:t>
      </w:r>
    </w:p>
    <w:p w14:paraId="7D400F14" w14:textId="77777777" w:rsidR="00FC2EE3" w:rsidRPr="00564245" w:rsidRDefault="00FC2EE3" w:rsidP="00FC2EE3">
      <w:pPr>
        <w:pStyle w:val="Prrafodelista"/>
        <w:spacing w:line="360" w:lineRule="auto"/>
        <w:ind w:left="0" w:right="49"/>
        <w:jc w:val="both"/>
        <w:rPr>
          <w:rFonts w:ascii="Palatino Linotype" w:eastAsia="MS Gothic" w:hAnsi="Palatino Linotype"/>
          <w:sz w:val="24"/>
          <w:szCs w:val="26"/>
        </w:rPr>
      </w:pPr>
    </w:p>
    <w:p w14:paraId="1D8F6E6D" w14:textId="77777777" w:rsidR="00FC2EE3" w:rsidRPr="00564245" w:rsidRDefault="00FC2EE3" w:rsidP="00FC2EE3">
      <w:pPr>
        <w:pStyle w:val="Prrafodelista"/>
        <w:numPr>
          <w:ilvl w:val="0"/>
          <w:numId w:val="2"/>
        </w:numPr>
        <w:spacing w:line="360" w:lineRule="auto"/>
        <w:ind w:left="0" w:right="49" w:firstLine="0"/>
        <w:jc w:val="both"/>
        <w:rPr>
          <w:rFonts w:ascii="Palatino Linotype" w:eastAsia="MS Gothic" w:hAnsi="Palatino Linotype"/>
          <w:sz w:val="24"/>
          <w:szCs w:val="26"/>
        </w:rPr>
      </w:pPr>
      <w:r w:rsidRPr="00564245">
        <w:rPr>
          <w:rFonts w:ascii="Palatino Linotype" w:eastAsia="MS Gothic" w:hAnsi="Palatino Linotype"/>
          <w:sz w:val="24"/>
          <w:szCs w:val="26"/>
        </w:rPr>
        <w:t xml:space="preserve">Concorde a ello, la Ley del Trabajo de los Servidores Públicos del Estado y Municipios, en sus artículos 45 y 50 del ordenamiento legal en cita, señalan que: </w:t>
      </w:r>
    </w:p>
    <w:p w14:paraId="228BFE54" w14:textId="77777777" w:rsidR="00FC2EE3" w:rsidRPr="00564245" w:rsidRDefault="00FC2EE3" w:rsidP="00FC2EE3">
      <w:pPr>
        <w:pStyle w:val="Prrafodelista"/>
        <w:spacing w:line="360" w:lineRule="auto"/>
        <w:ind w:left="0" w:right="49"/>
        <w:jc w:val="both"/>
        <w:rPr>
          <w:rFonts w:ascii="Palatino Linotype" w:eastAsia="MS Gothic" w:hAnsi="Palatino Linotype"/>
          <w:szCs w:val="26"/>
        </w:rPr>
      </w:pPr>
    </w:p>
    <w:p w14:paraId="6FA88EDD" w14:textId="77777777" w:rsidR="00FC2EE3" w:rsidRPr="00564245" w:rsidRDefault="00FC2EE3" w:rsidP="00FC2EE3">
      <w:pPr>
        <w:pStyle w:val="Prrafodelista"/>
        <w:autoSpaceDE w:val="0"/>
        <w:autoSpaceDN w:val="0"/>
        <w:adjustRightInd w:val="0"/>
        <w:spacing w:line="360" w:lineRule="auto"/>
        <w:ind w:left="567" w:right="616"/>
        <w:jc w:val="both"/>
        <w:rPr>
          <w:rFonts w:ascii="Palatino Linotype" w:hAnsi="Palatino Linotype"/>
          <w:i/>
          <w:szCs w:val="22"/>
        </w:rPr>
      </w:pPr>
      <w:r w:rsidRPr="00564245">
        <w:rPr>
          <w:rFonts w:ascii="Palatino Linotype" w:hAnsi="Palatino Linotype"/>
          <w:bCs/>
          <w:i/>
          <w:szCs w:val="22"/>
        </w:rPr>
        <w:t>“</w:t>
      </w:r>
      <w:r w:rsidRPr="00564245">
        <w:rPr>
          <w:rFonts w:ascii="Palatino Linotype" w:hAnsi="Palatino Linotype"/>
          <w:b/>
          <w:i/>
          <w:szCs w:val="22"/>
        </w:rPr>
        <w:t>ARTÍCULO 45</w:t>
      </w:r>
      <w:r w:rsidRPr="00564245">
        <w:rPr>
          <w:rFonts w:ascii="Palatino Linotype" w:hAnsi="Palatino Linotype"/>
          <w:i/>
          <w:szCs w:val="22"/>
        </w:rPr>
        <w:t>.- Los servidores públicos prestarán sus servicios mediante nombramiento, contrato o formato único de Movimientos de Personal expedidos por quien estuviere facultado legalmente para extenderlo.</w:t>
      </w:r>
    </w:p>
    <w:p w14:paraId="307DB6E3" w14:textId="77777777" w:rsidR="00FC2EE3" w:rsidRPr="00564245" w:rsidRDefault="00FC2EE3" w:rsidP="00FC2EE3">
      <w:pPr>
        <w:pStyle w:val="Prrafodelista"/>
        <w:autoSpaceDE w:val="0"/>
        <w:autoSpaceDN w:val="0"/>
        <w:adjustRightInd w:val="0"/>
        <w:spacing w:line="360" w:lineRule="auto"/>
        <w:ind w:left="567" w:right="616"/>
        <w:jc w:val="both"/>
        <w:rPr>
          <w:rFonts w:ascii="Palatino Linotype" w:hAnsi="Palatino Linotype"/>
          <w:i/>
          <w:szCs w:val="22"/>
        </w:rPr>
      </w:pPr>
    </w:p>
    <w:p w14:paraId="61DDED04" w14:textId="77777777" w:rsidR="00FC2EE3" w:rsidRPr="00564245" w:rsidRDefault="00FC2EE3" w:rsidP="00FC2EE3">
      <w:pPr>
        <w:pStyle w:val="Prrafodelista"/>
        <w:spacing w:line="360" w:lineRule="auto"/>
        <w:ind w:left="567" w:right="616"/>
        <w:jc w:val="both"/>
        <w:rPr>
          <w:rFonts w:ascii="Palatino Linotype" w:hAnsi="Palatino Linotype"/>
          <w:i/>
          <w:szCs w:val="22"/>
        </w:rPr>
      </w:pPr>
      <w:r w:rsidRPr="00564245">
        <w:rPr>
          <w:rFonts w:ascii="Palatino Linotype" w:hAnsi="Palatino Linotype"/>
          <w:b/>
          <w:i/>
          <w:szCs w:val="22"/>
        </w:rPr>
        <w:t>ARTÍCULO 50</w:t>
      </w:r>
      <w:r w:rsidRPr="00564245">
        <w:rPr>
          <w:rFonts w:ascii="Palatino Linotype" w:hAnsi="Palatino Linotype"/>
          <w:i/>
          <w:szCs w:val="22"/>
        </w:rPr>
        <w:t>.- El nombramiento, contrato o formato único de Movimientos de Personal aceptado obliga al servidor público a cumplir con los deberes inherentes al puesto especificado en el mismo y a las consecuencias que sean conforme a la ley, al uso y a la buena fe.</w:t>
      </w:r>
    </w:p>
    <w:p w14:paraId="19DAA865" w14:textId="77777777" w:rsidR="00FC2EE3" w:rsidRPr="00564245" w:rsidRDefault="00FC2EE3" w:rsidP="00FC2EE3">
      <w:pPr>
        <w:pStyle w:val="Prrafodelista"/>
        <w:spacing w:line="360" w:lineRule="auto"/>
        <w:ind w:left="567" w:right="616"/>
        <w:jc w:val="both"/>
        <w:rPr>
          <w:rFonts w:ascii="Palatino Linotype" w:hAnsi="Palatino Linotype"/>
          <w:i/>
          <w:szCs w:val="22"/>
        </w:rPr>
      </w:pPr>
    </w:p>
    <w:p w14:paraId="747ADA6B" w14:textId="77777777" w:rsidR="00FC2EE3" w:rsidRPr="00564245" w:rsidRDefault="00FC2EE3" w:rsidP="00FC2EE3">
      <w:pPr>
        <w:pStyle w:val="Prrafodelista"/>
        <w:autoSpaceDE w:val="0"/>
        <w:autoSpaceDN w:val="0"/>
        <w:adjustRightInd w:val="0"/>
        <w:spacing w:before="240" w:after="240" w:line="360" w:lineRule="auto"/>
        <w:ind w:left="567" w:right="567"/>
        <w:jc w:val="both"/>
        <w:rPr>
          <w:rFonts w:ascii="Palatino Linotype" w:hAnsi="Palatino Linotype" w:cs="Arial"/>
          <w:i/>
          <w:szCs w:val="22"/>
          <w:lang w:eastAsia="es-MX"/>
        </w:rPr>
      </w:pPr>
      <w:r w:rsidRPr="00564245">
        <w:rPr>
          <w:rFonts w:ascii="Palatino Linotype" w:hAnsi="Palatino Linotype"/>
          <w:b/>
          <w:i/>
          <w:szCs w:val="22"/>
        </w:rPr>
        <w:t>Iguales consecuencias se generarán para todos los servidores públicos, cuando la relación de trabajo se formalice mediante un contrato o por encontrarse en lista de raya</w:t>
      </w:r>
      <w:r w:rsidRPr="00564245">
        <w:rPr>
          <w:rFonts w:ascii="Palatino Linotype" w:hAnsi="Palatino Linotype"/>
          <w:i/>
          <w:szCs w:val="22"/>
        </w:rPr>
        <w:t>.</w:t>
      </w:r>
    </w:p>
    <w:p w14:paraId="281A2FC3" w14:textId="77777777" w:rsidR="00FC2EE3" w:rsidRPr="00564245" w:rsidRDefault="00FC2EE3" w:rsidP="00FC2EE3">
      <w:pPr>
        <w:pStyle w:val="Prrafodelista"/>
        <w:spacing w:line="360" w:lineRule="auto"/>
        <w:ind w:left="567" w:right="616"/>
        <w:jc w:val="both"/>
        <w:rPr>
          <w:rFonts w:ascii="Palatino Linotype" w:hAnsi="Palatino Linotype"/>
          <w:i/>
          <w:szCs w:val="22"/>
        </w:rPr>
      </w:pPr>
      <w:r w:rsidRPr="00564245">
        <w:rPr>
          <w:rFonts w:ascii="Palatino Linotype" w:hAnsi="Palatino Linotype"/>
          <w:i/>
          <w:szCs w:val="22"/>
        </w:rPr>
        <w:t xml:space="preserve"> </w:t>
      </w:r>
    </w:p>
    <w:p w14:paraId="0FA70D1B" w14:textId="77777777" w:rsidR="00FC2EE3" w:rsidRPr="00564245" w:rsidRDefault="00FC2EE3" w:rsidP="00FC2EE3">
      <w:pPr>
        <w:pStyle w:val="Prrafodelista"/>
        <w:numPr>
          <w:ilvl w:val="0"/>
          <w:numId w:val="2"/>
        </w:numPr>
        <w:spacing w:line="360" w:lineRule="auto"/>
        <w:ind w:left="0" w:right="49" w:firstLine="0"/>
        <w:jc w:val="both"/>
        <w:rPr>
          <w:rFonts w:ascii="Palatino Linotype" w:eastAsia="MS Gothic" w:hAnsi="Palatino Linotype"/>
          <w:sz w:val="24"/>
        </w:rPr>
      </w:pPr>
      <w:r w:rsidRPr="00564245">
        <w:rPr>
          <w:rFonts w:ascii="Palatino Linotype" w:eastAsia="MS Gothic" w:hAnsi="Palatino Linotype"/>
          <w:sz w:val="24"/>
        </w:rPr>
        <w:t>De lo anterior, se advierte que la relación de trabajo con el Municipio se formaliza mediante nombramiento o contrato.</w:t>
      </w:r>
    </w:p>
    <w:p w14:paraId="16AE804E" w14:textId="77777777" w:rsidR="00FC2EE3" w:rsidRPr="00564245" w:rsidRDefault="00FC2EE3" w:rsidP="00FC2EE3">
      <w:pPr>
        <w:pStyle w:val="Prrafodelista"/>
        <w:spacing w:line="360" w:lineRule="auto"/>
        <w:ind w:left="0" w:right="49"/>
        <w:jc w:val="both"/>
        <w:rPr>
          <w:rFonts w:ascii="Palatino Linotype" w:eastAsia="MS Gothic" w:hAnsi="Palatino Linotype"/>
          <w:sz w:val="24"/>
        </w:rPr>
      </w:pPr>
    </w:p>
    <w:p w14:paraId="3F7CEC5B" w14:textId="77777777" w:rsidR="00FC2EE3" w:rsidRPr="00564245" w:rsidRDefault="00FC2EE3" w:rsidP="00FC2EE3">
      <w:pPr>
        <w:pStyle w:val="Prrafodelista"/>
        <w:numPr>
          <w:ilvl w:val="0"/>
          <w:numId w:val="2"/>
        </w:numPr>
        <w:spacing w:line="360" w:lineRule="auto"/>
        <w:ind w:left="0" w:right="49" w:firstLine="0"/>
        <w:jc w:val="both"/>
        <w:rPr>
          <w:rFonts w:ascii="Palatino Linotype" w:eastAsia="MS Gothic" w:hAnsi="Palatino Linotype"/>
          <w:sz w:val="24"/>
        </w:rPr>
      </w:pPr>
      <w:r w:rsidRPr="00564245">
        <w:rPr>
          <w:rFonts w:ascii="Palatino Linotype" w:eastAsia="MS Gothic" w:hAnsi="Palatino Linotype"/>
          <w:sz w:val="24"/>
        </w:rPr>
        <w:t xml:space="preserve">Una vez puntualizado lo anterior, se colige que la nómina de los servidores públicos contienen la información relativa a las remuneraciones de éstos, ahora bien, los artículos 82, 83 y 84 de la Constitución Política de los Estados Unidos Mexicanos establecen al respecto que: </w:t>
      </w:r>
    </w:p>
    <w:p w14:paraId="3684257E" w14:textId="77777777" w:rsidR="00FC2EE3" w:rsidRPr="00564245" w:rsidRDefault="00FC2EE3" w:rsidP="00FC2EE3">
      <w:pPr>
        <w:pStyle w:val="Prrafodelista"/>
        <w:spacing w:line="360" w:lineRule="auto"/>
        <w:ind w:left="0" w:right="49"/>
        <w:jc w:val="both"/>
        <w:rPr>
          <w:rFonts w:ascii="Palatino Linotype" w:eastAsia="MS Gothic" w:hAnsi="Palatino Linotype"/>
          <w:szCs w:val="26"/>
        </w:rPr>
      </w:pPr>
    </w:p>
    <w:p w14:paraId="069F22BA" w14:textId="77777777" w:rsidR="00FC2EE3" w:rsidRPr="00564245" w:rsidRDefault="00FC2EE3" w:rsidP="00FC2EE3">
      <w:pPr>
        <w:pStyle w:val="Textosinformato"/>
        <w:spacing w:line="360" w:lineRule="auto"/>
        <w:ind w:left="567" w:right="822"/>
        <w:jc w:val="both"/>
        <w:rPr>
          <w:rFonts w:ascii="Palatino Linotype" w:eastAsia="MS Mincho" w:hAnsi="Palatino Linotype" w:cs="Arial"/>
          <w:i/>
          <w:sz w:val="22"/>
          <w:szCs w:val="22"/>
        </w:rPr>
      </w:pPr>
      <w:r w:rsidRPr="00564245">
        <w:rPr>
          <w:rFonts w:ascii="Palatino Linotype" w:eastAsia="MS Mincho" w:hAnsi="Palatino Linotype" w:cs="Arial"/>
          <w:i/>
          <w:sz w:val="22"/>
          <w:szCs w:val="22"/>
          <w:lang w:val="es-MX"/>
        </w:rPr>
        <w:t>“</w:t>
      </w:r>
      <w:r w:rsidRPr="00564245">
        <w:rPr>
          <w:rFonts w:ascii="Palatino Linotype" w:eastAsia="MS Mincho" w:hAnsi="Palatino Linotype" w:cs="Arial"/>
          <w:b/>
          <w:bCs/>
          <w:i/>
          <w:sz w:val="22"/>
          <w:szCs w:val="22"/>
          <w:lang w:val="es-MX"/>
        </w:rPr>
        <w:t xml:space="preserve">Artículo 82.- </w:t>
      </w:r>
      <w:r w:rsidRPr="00564245">
        <w:rPr>
          <w:rFonts w:ascii="Palatino Linotype" w:eastAsia="MS Mincho" w:hAnsi="Palatino Linotype" w:cs="Arial"/>
          <w:i/>
          <w:sz w:val="22"/>
          <w:szCs w:val="22"/>
          <w:lang w:val="es-MX"/>
        </w:rPr>
        <w:t>Salario es la retribución que debe pagar el patrón al trabajador por su trabajo.</w:t>
      </w:r>
    </w:p>
    <w:p w14:paraId="2203E5C8" w14:textId="77777777" w:rsidR="00FC2EE3" w:rsidRPr="00564245" w:rsidRDefault="00FC2EE3" w:rsidP="00FC2EE3">
      <w:pPr>
        <w:pStyle w:val="Textosinformato"/>
        <w:spacing w:line="360" w:lineRule="auto"/>
        <w:ind w:left="567" w:right="822"/>
        <w:jc w:val="both"/>
        <w:rPr>
          <w:rFonts w:ascii="Palatino Linotype" w:eastAsia="MS Mincho" w:hAnsi="Palatino Linotype" w:cs="Arial"/>
          <w:i/>
          <w:sz w:val="22"/>
          <w:szCs w:val="22"/>
        </w:rPr>
      </w:pPr>
    </w:p>
    <w:p w14:paraId="0A92E394" w14:textId="77777777" w:rsidR="00FC2EE3" w:rsidRPr="00564245" w:rsidRDefault="00FC2EE3" w:rsidP="00FC2EE3">
      <w:pPr>
        <w:pStyle w:val="Textosinformato"/>
        <w:spacing w:line="360" w:lineRule="auto"/>
        <w:ind w:left="567" w:right="822"/>
        <w:jc w:val="both"/>
        <w:rPr>
          <w:rFonts w:ascii="Palatino Linotype" w:eastAsia="MS Mincho" w:hAnsi="Palatino Linotype" w:cs="Arial"/>
          <w:i/>
          <w:sz w:val="22"/>
          <w:szCs w:val="22"/>
        </w:rPr>
      </w:pPr>
      <w:r w:rsidRPr="00564245">
        <w:rPr>
          <w:rFonts w:ascii="Palatino Linotype" w:eastAsia="MS Mincho" w:hAnsi="Palatino Linotype" w:cs="Arial"/>
          <w:b/>
          <w:bCs/>
          <w:i/>
          <w:sz w:val="22"/>
          <w:szCs w:val="22"/>
          <w:lang w:val="es-MX"/>
        </w:rPr>
        <w:t xml:space="preserve">Artículo 83.- </w:t>
      </w:r>
      <w:r w:rsidRPr="00564245">
        <w:rPr>
          <w:rFonts w:ascii="Palatino Linotype" w:eastAsia="MS Mincho" w:hAnsi="Palatino Linotype" w:cs="Arial"/>
          <w:i/>
          <w:sz w:val="22"/>
          <w:szCs w:val="22"/>
          <w:lang w:val="es-MX"/>
        </w:rPr>
        <w:t>El salario puede fijarse por unidad de tiempo, por unidad de obra, por comisión, a precio alzado o de cualquier otra manera.</w:t>
      </w:r>
    </w:p>
    <w:p w14:paraId="403167E7" w14:textId="77777777" w:rsidR="00FC2EE3" w:rsidRPr="00564245" w:rsidRDefault="00FC2EE3" w:rsidP="00FC2EE3">
      <w:pPr>
        <w:pStyle w:val="Textosinformato"/>
        <w:spacing w:line="360" w:lineRule="auto"/>
        <w:ind w:left="567" w:right="822"/>
        <w:jc w:val="both"/>
        <w:rPr>
          <w:rFonts w:ascii="Palatino Linotype" w:eastAsia="MS Mincho" w:hAnsi="Palatino Linotype" w:cs="Arial"/>
          <w:i/>
          <w:sz w:val="22"/>
          <w:szCs w:val="22"/>
        </w:rPr>
      </w:pPr>
    </w:p>
    <w:p w14:paraId="426BD92B" w14:textId="77777777" w:rsidR="00FC2EE3" w:rsidRPr="00564245" w:rsidRDefault="00FC2EE3" w:rsidP="00FC2EE3">
      <w:pPr>
        <w:pStyle w:val="Texto"/>
        <w:spacing w:after="0" w:line="360" w:lineRule="auto"/>
        <w:ind w:left="567" w:right="822" w:firstLine="0"/>
        <w:rPr>
          <w:rFonts w:ascii="Palatino Linotype" w:hAnsi="Palatino Linotype"/>
          <w:i/>
          <w:sz w:val="22"/>
          <w:szCs w:val="22"/>
        </w:rPr>
      </w:pPr>
      <w:r w:rsidRPr="00564245">
        <w:rPr>
          <w:rFonts w:ascii="Palatino Linotype" w:hAnsi="Palatino Linotype"/>
          <w:i/>
          <w:sz w:val="22"/>
          <w:szCs w:val="22"/>
        </w:rPr>
        <w:t>Tratándose de salario por unidad de tiempo, se establecerá específicamente esa naturaleza. El trabajador y el patrón podrán convenir el monto, siempre que se trate de un salario remunerador, así como el pago por cada hora de prestación de servicio, siempre y cuando no se exceda la jornada máxima legal y se respeten los derechos laborales y de seguridad social que correspondan a la plaza de que se trate. El ingreso que perciban los trabajadores por esta modalidad, en ningún caso será inferior al que corresponda a una jornada diaria.</w:t>
      </w:r>
    </w:p>
    <w:p w14:paraId="3E770EB4" w14:textId="77777777" w:rsidR="00FC2EE3" w:rsidRPr="00564245" w:rsidRDefault="00FC2EE3" w:rsidP="00FC2EE3">
      <w:pPr>
        <w:pStyle w:val="Textosinformato"/>
        <w:spacing w:line="360" w:lineRule="auto"/>
        <w:ind w:left="567" w:right="822"/>
        <w:jc w:val="both"/>
        <w:rPr>
          <w:rFonts w:ascii="Palatino Linotype" w:eastAsia="MS Mincho" w:hAnsi="Palatino Linotype" w:cs="Arial"/>
          <w:i/>
          <w:sz w:val="22"/>
          <w:szCs w:val="22"/>
        </w:rPr>
      </w:pPr>
    </w:p>
    <w:p w14:paraId="787BDF30" w14:textId="77777777" w:rsidR="00FC2EE3" w:rsidRPr="00564245" w:rsidRDefault="00FC2EE3" w:rsidP="00FC2EE3">
      <w:pPr>
        <w:pStyle w:val="Textosinformato"/>
        <w:spacing w:line="360" w:lineRule="auto"/>
        <w:ind w:left="567" w:right="822"/>
        <w:jc w:val="both"/>
        <w:rPr>
          <w:rFonts w:ascii="Palatino Linotype" w:eastAsia="MS Mincho" w:hAnsi="Palatino Linotype" w:cs="Arial"/>
          <w:i/>
          <w:sz w:val="22"/>
          <w:szCs w:val="22"/>
        </w:rPr>
      </w:pPr>
      <w:r w:rsidRPr="00564245">
        <w:rPr>
          <w:rFonts w:ascii="Palatino Linotype" w:eastAsia="MS Mincho" w:hAnsi="Palatino Linotype" w:cs="Arial"/>
          <w:i/>
          <w:sz w:val="22"/>
          <w:szCs w:val="22"/>
          <w:lang w:val="es-MX"/>
        </w:rPr>
        <w:t>Cuando el salario se fije por unidad de obra, además de especificarse la naturaleza de ésta, se hará constar la cantidad y calidad del material, el estado de la herramienta y útiles que el patrón, en su caso, proporcione para ejecutar la obra, y el tiempo por el que los pondrá a disposición del trabajador, sin que pueda exigir cantidad alguna por concepto del desgaste natural que sufra la herramienta como consecuencia del trabajo.</w:t>
      </w:r>
    </w:p>
    <w:p w14:paraId="432E1F6F" w14:textId="77777777" w:rsidR="00FC2EE3" w:rsidRPr="00564245" w:rsidRDefault="00FC2EE3" w:rsidP="00FC2EE3">
      <w:pPr>
        <w:pStyle w:val="Textosinformato"/>
        <w:spacing w:line="360" w:lineRule="auto"/>
        <w:ind w:left="567" w:right="822"/>
        <w:jc w:val="both"/>
        <w:rPr>
          <w:rFonts w:ascii="Palatino Linotype" w:eastAsia="MS Mincho" w:hAnsi="Palatino Linotype" w:cs="Arial"/>
          <w:i/>
          <w:sz w:val="22"/>
          <w:szCs w:val="22"/>
        </w:rPr>
      </w:pPr>
    </w:p>
    <w:p w14:paraId="5B78CDD9" w14:textId="77777777" w:rsidR="00FC2EE3" w:rsidRPr="00564245" w:rsidRDefault="00FC2EE3" w:rsidP="00FC2EE3">
      <w:pPr>
        <w:pStyle w:val="Textosinformato"/>
        <w:spacing w:line="360" w:lineRule="auto"/>
        <w:ind w:left="567" w:right="822"/>
        <w:jc w:val="both"/>
        <w:rPr>
          <w:rFonts w:ascii="Palatino Linotype" w:eastAsia="MS Mincho" w:hAnsi="Palatino Linotype" w:cs="Arial"/>
          <w:i/>
          <w:sz w:val="22"/>
          <w:szCs w:val="22"/>
        </w:rPr>
      </w:pPr>
      <w:r w:rsidRPr="00564245">
        <w:rPr>
          <w:rFonts w:ascii="Palatino Linotype" w:eastAsia="MS Mincho" w:hAnsi="Palatino Linotype" w:cs="Arial"/>
          <w:b/>
          <w:bCs/>
          <w:i/>
          <w:sz w:val="22"/>
          <w:szCs w:val="22"/>
          <w:lang w:val="es-MX"/>
        </w:rPr>
        <w:t>Artículo 84.- El salario se integra con los pagos hechos en efectivo por cuota diaria, gratificaciones, percepciones, habitación, primas, comisiones, prestaciones en especie y cualquiera otra cantidad o prestación que se entregue al trabajador por su trabajo</w:t>
      </w:r>
      <w:r w:rsidRPr="00564245">
        <w:rPr>
          <w:rFonts w:ascii="Palatino Linotype" w:eastAsia="MS Mincho" w:hAnsi="Palatino Linotype" w:cs="Arial"/>
          <w:i/>
          <w:sz w:val="22"/>
          <w:szCs w:val="22"/>
          <w:lang w:val="es-MX"/>
        </w:rPr>
        <w:t>”.</w:t>
      </w:r>
    </w:p>
    <w:p w14:paraId="447DE695" w14:textId="77777777" w:rsidR="00FC2EE3" w:rsidRPr="00564245" w:rsidRDefault="00FC2EE3" w:rsidP="00FC2EE3">
      <w:pPr>
        <w:pStyle w:val="Prrafodelista"/>
        <w:spacing w:line="360" w:lineRule="auto"/>
        <w:ind w:left="0" w:right="49"/>
        <w:jc w:val="both"/>
        <w:rPr>
          <w:rFonts w:ascii="Palatino Linotype" w:eastAsia="MS Gothic" w:hAnsi="Palatino Linotype"/>
          <w:szCs w:val="26"/>
        </w:rPr>
      </w:pPr>
    </w:p>
    <w:p w14:paraId="2D03B96C" w14:textId="77777777" w:rsidR="00FC2EE3" w:rsidRPr="00564245" w:rsidRDefault="00FC2EE3" w:rsidP="00FC2EE3">
      <w:pPr>
        <w:pStyle w:val="Prrafodelista"/>
        <w:numPr>
          <w:ilvl w:val="0"/>
          <w:numId w:val="2"/>
        </w:numPr>
        <w:spacing w:line="360" w:lineRule="auto"/>
        <w:ind w:left="0" w:right="49" w:firstLine="0"/>
        <w:jc w:val="both"/>
        <w:rPr>
          <w:rFonts w:ascii="Palatino Linotype" w:eastAsia="MS Gothic" w:hAnsi="Palatino Linotype"/>
          <w:sz w:val="24"/>
          <w:szCs w:val="26"/>
        </w:rPr>
      </w:pPr>
      <w:r w:rsidRPr="00564245">
        <w:rPr>
          <w:rFonts w:ascii="Palatino Linotype" w:eastAsia="MS Gothic" w:hAnsi="Palatino Linotype"/>
          <w:sz w:val="24"/>
          <w:szCs w:val="26"/>
        </w:rPr>
        <w:t xml:space="preserve">Por su parte el artículo 71 de la Constitución Política del Estado Libre y Soberano de México dispone en lo relativo al sueldo de los servidores públicos lo siguiente: </w:t>
      </w:r>
    </w:p>
    <w:p w14:paraId="02ED2F2B" w14:textId="77777777" w:rsidR="00FC2EE3" w:rsidRPr="00564245" w:rsidRDefault="00FC2EE3" w:rsidP="00FC2EE3">
      <w:pPr>
        <w:pStyle w:val="Prrafodelista"/>
        <w:spacing w:line="360" w:lineRule="auto"/>
        <w:ind w:left="0" w:right="49"/>
        <w:jc w:val="both"/>
        <w:rPr>
          <w:rFonts w:ascii="Palatino Linotype" w:eastAsia="MS Gothic" w:hAnsi="Palatino Linotype"/>
          <w:szCs w:val="26"/>
        </w:rPr>
      </w:pPr>
    </w:p>
    <w:p w14:paraId="60372A4F" w14:textId="77777777" w:rsidR="00FC2EE3" w:rsidRPr="00564245" w:rsidRDefault="00FC2EE3" w:rsidP="00FC2EE3">
      <w:pPr>
        <w:pStyle w:val="Prrafodelista"/>
        <w:spacing w:before="240" w:after="240" w:line="360" w:lineRule="auto"/>
        <w:ind w:left="567" w:right="567"/>
        <w:jc w:val="both"/>
        <w:rPr>
          <w:rFonts w:ascii="Palatino Linotype" w:hAnsi="Palatino Linotype" w:cs="Arial"/>
          <w:i/>
          <w:szCs w:val="22"/>
        </w:rPr>
      </w:pPr>
      <w:r w:rsidRPr="00564245">
        <w:rPr>
          <w:rFonts w:ascii="Palatino Linotype" w:hAnsi="Palatino Linotype"/>
          <w:i/>
          <w:szCs w:val="22"/>
        </w:rPr>
        <w:t>“</w:t>
      </w:r>
      <w:r w:rsidRPr="00564245">
        <w:rPr>
          <w:rFonts w:ascii="Palatino Linotype" w:hAnsi="Palatino Linotype"/>
          <w:b/>
          <w:bCs/>
          <w:i/>
          <w:szCs w:val="22"/>
        </w:rPr>
        <w:t>ARTÍCULO 71.</w:t>
      </w:r>
      <w:r w:rsidRPr="00564245">
        <w:rPr>
          <w:rFonts w:ascii="Palatino Linotype" w:hAnsi="Palatino Linotype"/>
          <w:i/>
          <w:szCs w:val="22"/>
        </w:rPr>
        <w:t xml:space="preserve"> El sueldo es la retribución que la institución pública debe pagar al servidor público por los servicios prestados”.</w:t>
      </w:r>
    </w:p>
    <w:p w14:paraId="3F5F008D" w14:textId="77777777" w:rsidR="00FC2EE3" w:rsidRPr="00564245" w:rsidRDefault="00FC2EE3" w:rsidP="00FC2EE3">
      <w:pPr>
        <w:pStyle w:val="Prrafodelista"/>
        <w:tabs>
          <w:tab w:val="left" w:pos="567"/>
        </w:tabs>
        <w:spacing w:line="360" w:lineRule="auto"/>
        <w:ind w:left="0"/>
        <w:jc w:val="both"/>
        <w:rPr>
          <w:rFonts w:ascii="Palatino Linotype" w:eastAsia="Calibri" w:hAnsi="Palatino Linotype" w:cs="Arial"/>
        </w:rPr>
      </w:pPr>
    </w:p>
    <w:p w14:paraId="3AA508A0" w14:textId="77777777" w:rsidR="00FC2EE3" w:rsidRPr="00564245" w:rsidRDefault="00FC2EE3" w:rsidP="00FC2EE3">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564245">
        <w:rPr>
          <w:rFonts w:ascii="Palatino Linotype" w:eastAsia="Calibri" w:hAnsi="Palatino Linotype" w:cs="Arial"/>
          <w:sz w:val="24"/>
        </w:rPr>
        <w:t xml:space="preserve">Por su parte, </w:t>
      </w:r>
      <w:r w:rsidRPr="00564245">
        <w:rPr>
          <w:rFonts w:ascii="Palatino Linotype" w:eastAsia="Palatino Linotype" w:hAnsi="Palatino Linotype" w:cs="Palatino Linotype"/>
          <w:sz w:val="24"/>
        </w:rPr>
        <w:t>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bookmarkStart w:id="18" w:name="_heading=h.gjdgxs" w:colFirst="0" w:colLast="0"/>
      <w:bookmarkEnd w:id="18"/>
    </w:p>
    <w:p w14:paraId="6848AF13" w14:textId="77777777" w:rsidR="00FC2EE3" w:rsidRPr="00564245" w:rsidRDefault="00FC2EE3" w:rsidP="00FC2EE3">
      <w:pPr>
        <w:pStyle w:val="Prrafodelista"/>
        <w:ind w:left="0"/>
        <w:rPr>
          <w:rFonts w:ascii="Palatino Linotype" w:eastAsia="Palatino Linotype" w:hAnsi="Palatino Linotype" w:cs="Palatino Linotype"/>
          <w:sz w:val="24"/>
        </w:rPr>
      </w:pPr>
    </w:p>
    <w:p w14:paraId="47715AA5" w14:textId="77777777" w:rsidR="00FC2EE3" w:rsidRPr="00564245" w:rsidRDefault="00FC2EE3" w:rsidP="00FC2EE3">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564245">
        <w:rPr>
          <w:rFonts w:ascii="Palatino Linotype" w:eastAsia="Palatino Linotype" w:hAnsi="Palatino Linotype" w:cs="Palatino Linotype"/>
          <w:sz w:val="24"/>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62AF579D" w14:textId="77777777" w:rsidR="00FC2EE3" w:rsidRPr="00564245" w:rsidRDefault="00FC2EE3" w:rsidP="00FC2EE3">
      <w:pPr>
        <w:spacing w:line="360" w:lineRule="auto"/>
        <w:jc w:val="both"/>
        <w:rPr>
          <w:rFonts w:ascii="Palatino Linotype" w:eastAsia="Palatino Linotype" w:hAnsi="Palatino Linotype" w:cs="Palatino Linotype"/>
        </w:rPr>
      </w:pPr>
    </w:p>
    <w:p w14:paraId="7BC0FC8C" w14:textId="77777777" w:rsidR="00FC2EE3" w:rsidRPr="00564245" w:rsidRDefault="00FC2EE3" w:rsidP="00FC2EE3">
      <w:pPr>
        <w:spacing w:line="360" w:lineRule="auto"/>
        <w:ind w:left="851" w:right="900"/>
        <w:jc w:val="both"/>
        <w:rPr>
          <w:rFonts w:ascii="Palatino Linotype" w:eastAsia="Palatino Linotype" w:hAnsi="Palatino Linotype" w:cs="Palatino Linotype"/>
          <w:i/>
          <w:sz w:val="22"/>
        </w:rPr>
      </w:pPr>
      <w:r w:rsidRPr="00564245">
        <w:rPr>
          <w:rFonts w:ascii="Palatino Linotype" w:eastAsia="Palatino Linotype" w:hAnsi="Palatino Linotype" w:cs="Palatino Linotype"/>
          <w:b/>
          <w:i/>
          <w:sz w:val="22"/>
        </w:rPr>
        <w:t>ARTÍCULO 220 K.-</w:t>
      </w:r>
      <w:r w:rsidRPr="00564245">
        <w:rPr>
          <w:rFonts w:ascii="Palatino Linotype" w:eastAsia="Palatino Linotype" w:hAnsi="Palatino Linotype" w:cs="Palatino Linotype"/>
          <w:i/>
          <w:sz w:val="22"/>
        </w:rPr>
        <w:t xml:space="preserve"> La institución o dependencia pública tiene la obligación de conservar y exhibir en el proceso los documentos que a continuación se precisan:</w:t>
      </w:r>
    </w:p>
    <w:p w14:paraId="35A570E2" w14:textId="77777777" w:rsidR="00FC2EE3" w:rsidRPr="00564245" w:rsidRDefault="00FC2EE3" w:rsidP="00FC2EE3">
      <w:pPr>
        <w:spacing w:line="360" w:lineRule="auto"/>
        <w:ind w:left="851" w:right="900"/>
        <w:jc w:val="both"/>
        <w:rPr>
          <w:rFonts w:ascii="Palatino Linotype" w:eastAsia="Palatino Linotype" w:hAnsi="Palatino Linotype" w:cs="Palatino Linotype"/>
          <w:i/>
          <w:sz w:val="22"/>
        </w:rPr>
      </w:pPr>
      <w:r w:rsidRPr="00564245">
        <w:rPr>
          <w:rFonts w:ascii="Palatino Linotype" w:eastAsia="Palatino Linotype" w:hAnsi="Palatino Linotype" w:cs="Palatino Linotype"/>
          <w:i/>
          <w:sz w:val="22"/>
        </w:rPr>
        <w:t>I. Contratos, Nombramientos o Formato Único de Movimientos de Personal, cuando no exista Convenio de condiciones generales de trabajo aplicable;</w:t>
      </w:r>
    </w:p>
    <w:p w14:paraId="26E868D7" w14:textId="77777777" w:rsidR="00FC2EE3" w:rsidRPr="00564245" w:rsidRDefault="00FC2EE3" w:rsidP="00FC2EE3">
      <w:pPr>
        <w:spacing w:line="360" w:lineRule="auto"/>
        <w:ind w:left="851" w:right="900"/>
        <w:jc w:val="both"/>
        <w:rPr>
          <w:rFonts w:ascii="Palatino Linotype" w:eastAsia="Palatino Linotype" w:hAnsi="Palatino Linotype" w:cs="Palatino Linotype"/>
          <w:i/>
          <w:sz w:val="22"/>
        </w:rPr>
      </w:pPr>
      <w:r w:rsidRPr="00564245">
        <w:rPr>
          <w:rFonts w:ascii="Palatino Linotype" w:eastAsia="Palatino Linotype" w:hAnsi="Palatino Linotype" w:cs="Palatino Linotype"/>
          <w:i/>
          <w:sz w:val="22"/>
        </w:rPr>
        <w:t xml:space="preserve">II. </w:t>
      </w:r>
      <w:r w:rsidRPr="00564245">
        <w:rPr>
          <w:rFonts w:ascii="Palatino Linotype" w:eastAsia="Palatino Linotype" w:hAnsi="Palatino Linotype" w:cs="Palatino Linotype"/>
          <w:i/>
          <w:sz w:val="22"/>
          <w:u w:val="single"/>
        </w:rPr>
        <w:t>Recibos de pagos</w:t>
      </w:r>
      <w:r w:rsidRPr="00564245">
        <w:rPr>
          <w:rFonts w:ascii="Palatino Linotype" w:eastAsia="Palatino Linotype" w:hAnsi="Palatino Linotype" w:cs="Palatino Linotype"/>
          <w:i/>
          <w:sz w:val="22"/>
        </w:rPr>
        <w:t xml:space="preserve"> de salarios o las constancias documentales del pago de salario cuando sea por depósito o mediante información electrónica;</w:t>
      </w:r>
    </w:p>
    <w:p w14:paraId="3D0AD8AC" w14:textId="77777777" w:rsidR="00FC2EE3" w:rsidRPr="00564245" w:rsidRDefault="00FC2EE3" w:rsidP="00FC2EE3">
      <w:pPr>
        <w:spacing w:line="360" w:lineRule="auto"/>
        <w:ind w:left="851" w:right="900"/>
        <w:jc w:val="both"/>
        <w:rPr>
          <w:rFonts w:ascii="Palatino Linotype" w:eastAsia="Palatino Linotype" w:hAnsi="Palatino Linotype" w:cs="Palatino Linotype"/>
          <w:i/>
          <w:sz w:val="22"/>
        </w:rPr>
      </w:pPr>
      <w:r w:rsidRPr="00564245">
        <w:rPr>
          <w:rFonts w:ascii="Palatino Linotype" w:eastAsia="Palatino Linotype" w:hAnsi="Palatino Linotype" w:cs="Palatino Linotype"/>
          <w:i/>
          <w:sz w:val="22"/>
        </w:rPr>
        <w:t>III. Controles de asistencia o la información magnética o electrónica de asistencia de los servidores públicos;</w:t>
      </w:r>
    </w:p>
    <w:p w14:paraId="64270CC8" w14:textId="77777777" w:rsidR="00FC2EE3" w:rsidRPr="00564245" w:rsidRDefault="00FC2EE3" w:rsidP="00FC2EE3">
      <w:pPr>
        <w:spacing w:line="360" w:lineRule="auto"/>
        <w:ind w:left="851" w:right="900"/>
        <w:jc w:val="both"/>
        <w:rPr>
          <w:rFonts w:ascii="Palatino Linotype" w:eastAsia="Palatino Linotype" w:hAnsi="Palatino Linotype" w:cs="Palatino Linotype"/>
          <w:i/>
          <w:sz w:val="22"/>
        </w:rPr>
      </w:pPr>
      <w:r w:rsidRPr="00564245">
        <w:rPr>
          <w:rFonts w:ascii="Palatino Linotype" w:eastAsia="Palatino Linotype" w:hAnsi="Palatino Linotype" w:cs="Palatino Linotype"/>
          <w:i/>
          <w:sz w:val="22"/>
        </w:rPr>
        <w:t>IV. Recibos o las constancias de depósito o del medio de información magnética o electrónica que sean utilizadas para el pago de salarios, prima vacacional, aguinaldo y demás prestaciones establecidas en la presente ley; y</w:t>
      </w:r>
    </w:p>
    <w:p w14:paraId="49224DBD" w14:textId="77777777" w:rsidR="00FC2EE3" w:rsidRPr="00564245" w:rsidRDefault="00FC2EE3" w:rsidP="00FC2EE3">
      <w:pPr>
        <w:spacing w:line="360" w:lineRule="auto"/>
        <w:ind w:left="851" w:right="900"/>
        <w:jc w:val="both"/>
        <w:rPr>
          <w:rFonts w:ascii="Palatino Linotype" w:eastAsia="Palatino Linotype" w:hAnsi="Palatino Linotype" w:cs="Palatino Linotype"/>
          <w:i/>
          <w:sz w:val="22"/>
        </w:rPr>
      </w:pPr>
      <w:r w:rsidRPr="00564245">
        <w:rPr>
          <w:rFonts w:ascii="Palatino Linotype" w:eastAsia="Palatino Linotype" w:hAnsi="Palatino Linotype" w:cs="Palatino Linotype"/>
          <w:i/>
          <w:sz w:val="22"/>
        </w:rPr>
        <w:t>V. Los demás que señalen las leyes.</w:t>
      </w:r>
    </w:p>
    <w:p w14:paraId="440D39E1" w14:textId="77777777" w:rsidR="00FC2EE3" w:rsidRPr="00564245" w:rsidRDefault="00FC2EE3" w:rsidP="00FC2EE3">
      <w:pPr>
        <w:spacing w:line="360" w:lineRule="auto"/>
        <w:ind w:left="851" w:right="900"/>
        <w:jc w:val="both"/>
        <w:rPr>
          <w:rFonts w:ascii="Palatino Linotype" w:eastAsia="Palatino Linotype" w:hAnsi="Palatino Linotype" w:cs="Palatino Linotype"/>
          <w:i/>
          <w:sz w:val="22"/>
        </w:rPr>
      </w:pPr>
      <w:r w:rsidRPr="00564245">
        <w:rPr>
          <w:rFonts w:ascii="Palatino Linotype" w:eastAsia="Palatino Linotype" w:hAnsi="Palatino Linotype" w:cs="Palatino Linotype"/>
          <w:i/>
          <w:sz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4A724DFF" w14:textId="77777777" w:rsidR="00FC2EE3" w:rsidRPr="00564245" w:rsidRDefault="00FC2EE3" w:rsidP="00FC2EE3">
      <w:pPr>
        <w:spacing w:line="360" w:lineRule="auto"/>
        <w:jc w:val="both"/>
        <w:rPr>
          <w:rFonts w:ascii="Palatino Linotype" w:eastAsia="Palatino Linotype" w:hAnsi="Palatino Linotype" w:cs="Palatino Linotype"/>
        </w:rPr>
      </w:pPr>
    </w:p>
    <w:p w14:paraId="1E2700A3" w14:textId="77777777" w:rsidR="00FC2EE3" w:rsidRPr="00564245" w:rsidRDefault="00FC2EE3" w:rsidP="00FC2EE3">
      <w:pPr>
        <w:pStyle w:val="Prrafodelista"/>
        <w:numPr>
          <w:ilvl w:val="0"/>
          <w:numId w:val="2"/>
        </w:numPr>
        <w:spacing w:line="360" w:lineRule="auto"/>
        <w:ind w:left="0" w:firstLine="0"/>
        <w:jc w:val="both"/>
        <w:rPr>
          <w:rFonts w:ascii="Palatino Linotype" w:eastAsia="Palatino Linotype" w:hAnsi="Palatino Linotype" w:cs="Palatino Linotype"/>
          <w:b/>
          <w:sz w:val="24"/>
        </w:rPr>
      </w:pPr>
      <w:r w:rsidRPr="00564245">
        <w:rPr>
          <w:rFonts w:ascii="Palatino Linotype" w:eastAsia="Palatino Linotype" w:hAnsi="Palatino Linotype" w:cs="Palatino Linotype"/>
          <w:sz w:val="24"/>
        </w:rPr>
        <w:t xml:space="preserve">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w:t>
      </w:r>
      <w:r w:rsidRPr="00564245">
        <w:rPr>
          <w:rFonts w:ascii="Palatino Linotype" w:eastAsia="Palatino Linotype" w:hAnsi="Palatino Linotype" w:cs="Palatino Linotype"/>
          <w:b/>
          <w:sz w:val="24"/>
        </w:rPr>
        <w:t>a través de los sistemas de digitalización o de información magnética o electrónica.</w:t>
      </w:r>
    </w:p>
    <w:p w14:paraId="59502E40" w14:textId="77777777" w:rsidR="00FC2EE3" w:rsidRPr="00564245" w:rsidRDefault="00FC2EE3" w:rsidP="00FC2EE3">
      <w:pPr>
        <w:pStyle w:val="Prrafodelista"/>
        <w:spacing w:line="360" w:lineRule="auto"/>
        <w:ind w:left="0"/>
        <w:jc w:val="both"/>
        <w:rPr>
          <w:rFonts w:ascii="Palatino Linotype" w:eastAsia="Palatino Linotype" w:hAnsi="Palatino Linotype" w:cs="Palatino Linotype"/>
          <w:sz w:val="24"/>
        </w:rPr>
      </w:pPr>
    </w:p>
    <w:p w14:paraId="740B4090" w14:textId="77777777" w:rsidR="00FC2EE3" w:rsidRPr="00564245" w:rsidRDefault="00FC2EE3" w:rsidP="00FC2EE3">
      <w:pPr>
        <w:pStyle w:val="Prrafodelista"/>
        <w:numPr>
          <w:ilvl w:val="0"/>
          <w:numId w:val="2"/>
        </w:numPr>
        <w:spacing w:line="360" w:lineRule="auto"/>
        <w:ind w:left="0" w:right="-91" w:firstLine="0"/>
        <w:jc w:val="both"/>
        <w:rPr>
          <w:rFonts w:ascii="Palatino Linotype" w:eastAsia="Palatino Linotype" w:hAnsi="Palatino Linotype" w:cs="Palatino Linotype"/>
          <w:b/>
          <w:sz w:val="24"/>
        </w:rPr>
      </w:pPr>
      <w:r w:rsidRPr="00564245">
        <w:rPr>
          <w:rFonts w:ascii="Palatino Linotype" w:eastAsia="Palatino Linotype" w:hAnsi="Palatino Linotype" w:cs="Palatino Linotype"/>
          <w:sz w:val="24"/>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6EB8C30E" w14:textId="77777777" w:rsidR="00FC2EE3" w:rsidRPr="00564245" w:rsidRDefault="00FC2EE3" w:rsidP="00FC2EE3">
      <w:pPr>
        <w:spacing w:line="360" w:lineRule="auto"/>
        <w:jc w:val="both"/>
        <w:rPr>
          <w:rFonts w:ascii="Palatino Linotype" w:eastAsia="Palatino Linotype" w:hAnsi="Palatino Linotype" w:cs="Palatino Linotype"/>
        </w:rPr>
      </w:pPr>
    </w:p>
    <w:p w14:paraId="411FDBE8" w14:textId="77777777" w:rsidR="00FC2EE3" w:rsidRPr="00564245" w:rsidRDefault="00FC2EE3" w:rsidP="00FC2EE3">
      <w:pPr>
        <w:spacing w:line="360" w:lineRule="auto"/>
        <w:ind w:left="851" w:right="851"/>
        <w:jc w:val="both"/>
        <w:rPr>
          <w:rFonts w:ascii="Palatino Linotype" w:eastAsia="Palatino Linotype" w:hAnsi="Palatino Linotype" w:cs="Palatino Linotype"/>
          <w:i/>
          <w:sz w:val="22"/>
          <w:u w:val="single"/>
        </w:rPr>
      </w:pPr>
      <w:r w:rsidRPr="00564245">
        <w:rPr>
          <w:rFonts w:ascii="Palatino Linotype" w:eastAsia="Palatino Linotype" w:hAnsi="Palatino Linotype" w:cs="Palatino Linotype"/>
          <w:b/>
          <w:i/>
          <w:sz w:val="22"/>
          <w:u w:val="single"/>
        </w:rPr>
        <w:t>“Artículo 7. El Estado de México garantizará el efectivo acceso de toda persona a la información en posesión de cualquier entidad,</w:t>
      </w:r>
      <w:r w:rsidRPr="00564245">
        <w:rPr>
          <w:rFonts w:ascii="Palatino Linotype" w:eastAsia="Palatino Linotype" w:hAnsi="Palatino Linotype" w:cs="Palatino Linotype"/>
          <w:i/>
          <w:sz w:val="22"/>
        </w:rPr>
        <w:t xml:space="preserve"> autoridad, órgano y organismo de los poderes Ejecutivo, Legislativo y Judicial, órganos autónomos, partidos políticos, fideicomisos y fondos públicos, así como de cualquier persona física, jurídico colectiva o sindicato </w:t>
      </w:r>
      <w:r w:rsidRPr="00564245">
        <w:rPr>
          <w:rFonts w:ascii="Palatino Linotype" w:eastAsia="Palatino Linotype" w:hAnsi="Palatino Linotype" w:cs="Palatino Linotype"/>
          <w:b/>
          <w:i/>
          <w:sz w:val="22"/>
          <w:u w:val="single"/>
        </w:rPr>
        <w:t>que reciba y ejerza recursos públicos</w:t>
      </w:r>
      <w:r w:rsidRPr="00564245">
        <w:rPr>
          <w:rFonts w:ascii="Palatino Linotype" w:eastAsia="Palatino Linotype" w:hAnsi="Palatino Linotype" w:cs="Palatino Linotype"/>
          <w:i/>
          <w:sz w:val="22"/>
        </w:rPr>
        <w:t xml:space="preserve"> o realice actos de autoridad </w:t>
      </w:r>
      <w:r w:rsidRPr="00564245">
        <w:rPr>
          <w:rFonts w:ascii="Palatino Linotype" w:eastAsia="Palatino Linotype" w:hAnsi="Palatino Linotype" w:cs="Palatino Linotype"/>
          <w:b/>
          <w:i/>
          <w:sz w:val="22"/>
          <w:u w:val="single"/>
        </w:rPr>
        <w:t>en el ámbito de competencia del Estado de México y sus municipios</w:t>
      </w:r>
      <w:r w:rsidRPr="00564245">
        <w:rPr>
          <w:rFonts w:ascii="Palatino Linotype" w:eastAsia="Palatino Linotype" w:hAnsi="Palatino Linotype" w:cs="Palatino Linotype"/>
          <w:i/>
          <w:sz w:val="22"/>
          <w:u w:val="single"/>
        </w:rPr>
        <w:t>.</w:t>
      </w:r>
    </w:p>
    <w:p w14:paraId="7E443BCE" w14:textId="77777777" w:rsidR="00FC2EE3" w:rsidRPr="00564245" w:rsidRDefault="00FC2EE3" w:rsidP="00FC2EE3">
      <w:pPr>
        <w:spacing w:line="360" w:lineRule="auto"/>
        <w:ind w:left="851" w:right="851"/>
        <w:jc w:val="both"/>
        <w:rPr>
          <w:rFonts w:ascii="Palatino Linotype" w:eastAsia="Palatino Linotype" w:hAnsi="Palatino Linotype" w:cs="Palatino Linotype"/>
          <w:i/>
          <w:sz w:val="22"/>
        </w:rPr>
      </w:pPr>
      <w:r w:rsidRPr="00564245">
        <w:rPr>
          <w:rFonts w:ascii="Palatino Linotype" w:eastAsia="Palatino Linotype" w:hAnsi="Palatino Linotype" w:cs="Palatino Linotype"/>
          <w:i/>
          <w:sz w:val="22"/>
        </w:rPr>
        <w:t>Artículo 23. Son sujetos obligados a transparentar y permitir el acceso a su información y proteger los datos personales que obren en su poder:</w:t>
      </w:r>
    </w:p>
    <w:p w14:paraId="1AB73697" w14:textId="77777777" w:rsidR="00FC2EE3" w:rsidRPr="00564245" w:rsidRDefault="00FC2EE3" w:rsidP="00FC2EE3">
      <w:pPr>
        <w:spacing w:line="360" w:lineRule="auto"/>
        <w:ind w:left="851" w:right="851"/>
        <w:jc w:val="both"/>
        <w:rPr>
          <w:rFonts w:ascii="Palatino Linotype" w:eastAsia="Palatino Linotype" w:hAnsi="Palatino Linotype" w:cs="Palatino Linotype"/>
          <w:i/>
          <w:sz w:val="22"/>
        </w:rPr>
      </w:pPr>
      <w:r w:rsidRPr="00564245">
        <w:rPr>
          <w:rFonts w:ascii="Palatino Linotype" w:eastAsia="Palatino Linotype" w:hAnsi="Palatino Linotype" w:cs="Palatino Linotype"/>
          <w:i/>
          <w:sz w:val="22"/>
        </w:rPr>
        <w:t>(…)</w:t>
      </w:r>
    </w:p>
    <w:p w14:paraId="01B5EFF0" w14:textId="77777777" w:rsidR="00FC2EE3" w:rsidRPr="00564245" w:rsidRDefault="00FC2EE3" w:rsidP="00FC2EE3">
      <w:pPr>
        <w:spacing w:line="360" w:lineRule="auto"/>
        <w:ind w:left="851" w:right="851"/>
        <w:jc w:val="both"/>
        <w:rPr>
          <w:rFonts w:ascii="Palatino Linotype" w:eastAsia="Palatino Linotype" w:hAnsi="Palatino Linotype" w:cs="Palatino Linotype"/>
          <w:b/>
          <w:i/>
          <w:sz w:val="22"/>
          <w:u w:val="single"/>
        </w:rPr>
      </w:pPr>
      <w:r w:rsidRPr="00564245">
        <w:rPr>
          <w:rFonts w:ascii="Palatino Linotype" w:eastAsia="Palatino Linotype" w:hAnsi="Palatino Linotype" w:cs="Palatino Linotype"/>
          <w:b/>
          <w:i/>
          <w:sz w:val="22"/>
          <w:u w:val="single"/>
        </w:rPr>
        <w:t>IV. Los ayuntamientos y las dependencias, organismos, órganos y entidades de la administración municipal;</w:t>
      </w:r>
    </w:p>
    <w:p w14:paraId="3BC27CB1" w14:textId="77777777" w:rsidR="00FC2EE3" w:rsidRPr="00564245" w:rsidRDefault="00FC2EE3" w:rsidP="00FC2EE3">
      <w:pPr>
        <w:spacing w:line="360" w:lineRule="auto"/>
        <w:ind w:left="851" w:right="851"/>
        <w:jc w:val="both"/>
        <w:rPr>
          <w:rFonts w:ascii="Palatino Linotype" w:eastAsia="Palatino Linotype" w:hAnsi="Palatino Linotype" w:cs="Palatino Linotype"/>
          <w:i/>
          <w:sz w:val="22"/>
        </w:rPr>
      </w:pPr>
      <w:r w:rsidRPr="00564245">
        <w:rPr>
          <w:rFonts w:ascii="Palatino Linotype" w:eastAsia="Palatino Linotype" w:hAnsi="Palatino Linotype" w:cs="Palatino Linotype"/>
          <w:i/>
          <w:sz w:val="22"/>
        </w:rPr>
        <w:t>(…)</w:t>
      </w:r>
    </w:p>
    <w:p w14:paraId="2F36561D" w14:textId="77777777" w:rsidR="00FC2EE3" w:rsidRPr="00564245" w:rsidRDefault="00FC2EE3" w:rsidP="00FC2EE3">
      <w:pPr>
        <w:spacing w:line="360" w:lineRule="auto"/>
        <w:ind w:left="851" w:right="851"/>
        <w:jc w:val="both"/>
        <w:rPr>
          <w:rFonts w:ascii="Palatino Linotype" w:eastAsia="Palatino Linotype" w:hAnsi="Palatino Linotype" w:cs="Palatino Linotype"/>
          <w:b/>
          <w:i/>
          <w:sz w:val="22"/>
          <w:u w:val="single"/>
        </w:rPr>
      </w:pPr>
      <w:r w:rsidRPr="00564245">
        <w:rPr>
          <w:rFonts w:ascii="Palatino Linotype" w:eastAsia="Palatino Linotype" w:hAnsi="Palatino Linotype" w:cs="Palatino Linotype"/>
          <w:b/>
          <w:i/>
          <w:sz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2926FC6" w14:textId="77777777" w:rsidR="00FC2EE3" w:rsidRPr="00564245" w:rsidRDefault="00FC2EE3" w:rsidP="00FC2EE3">
      <w:pPr>
        <w:spacing w:line="360" w:lineRule="auto"/>
        <w:ind w:left="851" w:right="851"/>
        <w:jc w:val="both"/>
        <w:rPr>
          <w:rFonts w:ascii="Palatino Linotype" w:eastAsia="Palatino Linotype" w:hAnsi="Palatino Linotype" w:cs="Palatino Linotype"/>
          <w:b/>
          <w:i/>
          <w:sz w:val="22"/>
        </w:rPr>
      </w:pPr>
      <w:r w:rsidRPr="00564245">
        <w:rPr>
          <w:rFonts w:ascii="Palatino Linotype" w:eastAsia="Palatino Linotype" w:hAnsi="Palatino Linotype" w:cs="Palatino Linotype"/>
          <w:i/>
          <w:sz w:val="22"/>
        </w:rPr>
        <w:t>Los servidores públicos deberán transparentar sus acciones así como garantizar y respetar el derecho de acceso a la información pública.”</w:t>
      </w:r>
      <w:r w:rsidRPr="00564245">
        <w:rPr>
          <w:rFonts w:ascii="Palatino Linotype" w:eastAsia="Palatino Linotype" w:hAnsi="Palatino Linotype" w:cs="Palatino Linotype"/>
          <w:b/>
          <w:i/>
          <w:sz w:val="22"/>
        </w:rPr>
        <w:t xml:space="preserve"> [Sic]</w:t>
      </w:r>
    </w:p>
    <w:p w14:paraId="56D6E595" w14:textId="77777777" w:rsidR="00FC2EE3" w:rsidRPr="00564245" w:rsidRDefault="00FC2EE3" w:rsidP="00FC2EE3">
      <w:pPr>
        <w:spacing w:line="360" w:lineRule="auto"/>
        <w:jc w:val="both"/>
        <w:rPr>
          <w:rFonts w:ascii="Palatino Linotype" w:eastAsia="Palatino Linotype" w:hAnsi="Palatino Linotype" w:cs="Palatino Linotype"/>
        </w:rPr>
      </w:pPr>
    </w:p>
    <w:p w14:paraId="0D325920" w14:textId="77777777" w:rsidR="00FC2EE3" w:rsidRPr="00564245" w:rsidRDefault="00FC2EE3" w:rsidP="00FC2EE3">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564245">
        <w:rPr>
          <w:rFonts w:ascii="Palatino Linotype" w:eastAsia="Palatino Linotype" w:hAnsi="Palatino Linotype" w:cs="Palatino Linotype"/>
          <w:sz w:val="24"/>
        </w:rPr>
        <w:t xml:space="preserve">Sirve de sustento por analogía, para justificar la publicidad sobre los datos relativos a los montos por concepto de pago de las remuneraciones, los criterios </w:t>
      </w:r>
      <w:r w:rsidRPr="00564245">
        <w:rPr>
          <w:rFonts w:ascii="Palatino Linotype" w:eastAsia="Palatino Linotype" w:hAnsi="Palatino Linotype" w:cs="Palatino Linotype"/>
          <w:b/>
          <w:sz w:val="24"/>
        </w:rPr>
        <w:t>01/2003</w:t>
      </w:r>
      <w:r w:rsidRPr="00564245">
        <w:rPr>
          <w:rFonts w:ascii="Palatino Linotype" w:eastAsia="Palatino Linotype" w:hAnsi="Palatino Linotype" w:cs="Palatino Linotype"/>
          <w:sz w:val="24"/>
        </w:rPr>
        <w:t xml:space="preserve"> y </w:t>
      </w:r>
      <w:r w:rsidRPr="00564245">
        <w:rPr>
          <w:rFonts w:ascii="Palatino Linotype" w:eastAsia="Palatino Linotype" w:hAnsi="Palatino Linotype" w:cs="Palatino Linotype"/>
          <w:b/>
          <w:sz w:val="24"/>
        </w:rPr>
        <w:t>02/2003</w:t>
      </w:r>
      <w:r w:rsidRPr="00564245">
        <w:rPr>
          <w:rFonts w:ascii="Palatino Linotype" w:eastAsia="Palatino Linotype" w:hAnsi="Palatino Linotype" w:cs="Palatino Linotype"/>
          <w:sz w:val="24"/>
        </w:rPr>
        <w:t xml:space="preserve"> emitidos por el Comité de Acceso a la Información Pública y Protección de Datos Personales de la Suprema Corte de Justicia de la Nación que a continuación se citan: </w:t>
      </w:r>
    </w:p>
    <w:p w14:paraId="5F91EBDA" w14:textId="77777777" w:rsidR="00FC2EE3" w:rsidRPr="00564245" w:rsidRDefault="00FC2EE3" w:rsidP="00FC2EE3">
      <w:pPr>
        <w:spacing w:line="360" w:lineRule="auto"/>
        <w:jc w:val="both"/>
        <w:rPr>
          <w:rFonts w:ascii="Palatino Linotype" w:eastAsia="Palatino Linotype" w:hAnsi="Palatino Linotype" w:cs="Palatino Linotype"/>
        </w:rPr>
      </w:pPr>
    </w:p>
    <w:p w14:paraId="7C11F21E" w14:textId="77777777" w:rsidR="00FC2EE3" w:rsidRPr="00564245" w:rsidRDefault="00FC2EE3" w:rsidP="00FC2EE3">
      <w:pPr>
        <w:spacing w:line="360" w:lineRule="auto"/>
        <w:ind w:left="567" w:right="616"/>
        <w:rPr>
          <w:rFonts w:ascii="Palatino Linotype" w:eastAsia="Palatino Linotype" w:hAnsi="Palatino Linotype" w:cs="Palatino Linotype"/>
          <w:b/>
          <w:i/>
          <w:sz w:val="22"/>
        </w:rPr>
      </w:pPr>
      <w:r w:rsidRPr="00564245">
        <w:rPr>
          <w:rFonts w:ascii="Palatino Linotype" w:eastAsia="Palatino Linotype" w:hAnsi="Palatino Linotype" w:cs="Palatino Linotype"/>
          <w:b/>
          <w:i/>
          <w:sz w:val="22"/>
        </w:rPr>
        <w:t>“Criterio 01/2003.</w:t>
      </w:r>
    </w:p>
    <w:p w14:paraId="578266A1" w14:textId="77777777" w:rsidR="00FC2EE3" w:rsidRPr="00564245" w:rsidRDefault="00FC2EE3" w:rsidP="00FC2EE3">
      <w:pPr>
        <w:spacing w:line="360" w:lineRule="auto"/>
        <w:ind w:left="567" w:right="616"/>
        <w:jc w:val="both"/>
        <w:rPr>
          <w:rFonts w:ascii="Palatino Linotype" w:eastAsia="Palatino Linotype" w:hAnsi="Palatino Linotype" w:cs="Palatino Linotype"/>
          <w:i/>
          <w:sz w:val="22"/>
        </w:rPr>
      </w:pPr>
      <w:r w:rsidRPr="00564245">
        <w:rPr>
          <w:rFonts w:ascii="Palatino Linotype" w:eastAsia="Palatino Linotype" w:hAnsi="Palatino Linotype" w:cs="Palatino Linotype"/>
          <w:b/>
          <w:i/>
          <w:sz w:val="22"/>
        </w:rPr>
        <w:t>INGRESOS DE LOS SERVIDORES PÚBLICOS. CONSTITUYEN INFORMACIÓN PÚBLICA AÚN Y CUANDO SU DIFUSIÓN PUEDE AFECTAR LA VIDA O LA SEGURIDAD DE AQUELLOS.</w:t>
      </w:r>
      <w:r w:rsidRPr="00564245">
        <w:rPr>
          <w:rFonts w:ascii="Palatino Linotype" w:eastAsia="Palatino Linotype" w:hAnsi="Palatino Linotype" w:cs="Palatino Linotype"/>
          <w:i/>
          <w:sz w:val="22"/>
        </w:rPr>
        <w:t xml:space="preserve"> </w:t>
      </w:r>
    </w:p>
    <w:p w14:paraId="40A80089" w14:textId="77777777" w:rsidR="00FC2EE3" w:rsidRPr="00564245" w:rsidRDefault="00FC2EE3" w:rsidP="00FC2EE3">
      <w:pPr>
        <w:spacing w:line="360" w:lineRule="auto"/>
        <w:ind w:left="567" w:right="616"/>
        <w:jc w:val="both"/>
        <w:rPr>
          <w:rFonts w:ascii="Palatino Linotype" w:eastAsia="Palatino Linotype" w:hAnsi="Palatino Linotype" w:cs="Palatino Linotype"/>
          <w:i/>
          <w:sz w:val="22"/>
          <w:u w:val="single"/>
        </w:rPr>
      </w:pPr>
      <w:r w:rsidRPr="00564245">
        <w:rPr>
          <w:rFonts w:ascii="Palatino Linotype" w:eastAsia="Palatino Linotype" w:hAnsi="Palatino Linotype" w:cs="Palatino Linotype"/>
          <w:i/>
          <w:sz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564245">
        <w:rPr>
          <w:rFonts w:ascii="Palatino Linotype" w:eastAsia="Palatino Linotype" w:hAnsi="Palatino Linotype" w:cs="Palatino Linotype"/>
          <w:b/>
          <w:i/>
          <w:sz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564245">
        <w:rPr>
          <w:rFonts w:ascii="Palatino Linotype" w:eastAsia="Palatino Linotype" w:hAnsi="Palatino Linotype" w:cs="Palatino Linotype"/>
          <w:i/>
          <w:sz w:val="22"/>
          <w:u w:val="single"/>
        </w:rPr>
        <w:t>…”</w:t>
      </w:r>
    </w:p>
    <w:p w14:paraId="08295DA4" w14:textId="77777777" w:rsidR="00FC2EE3" w:rsidRPr="00564245" w:rsidRDefault="00FC2EE3" w:rsidP="00FC2EE3">
      <w:pPr>
        <w:spacing w:line="360" w:lineRule="auto"/>
        <w:ind w:left="567" w:right="616"/>
        <w:jc w:val="both"/>
        <w:rPr>
          <w:rFonts w:ascii="Palatino Linotype" w:eastAsia="Palatino Linotype" w:hAnsi="Palatino Linotype" w:cs="Palatino Linotype"/>
          <w:i/>
          <w:sz w:val="22"/>
        </w:rPr>
      </w:pPr>
    </w:p>
    <w:p w14:paraId="35FA1633" w14:textId="77777777" w:rsidR="00FC2EE3" w:rsidRPr="00564245" w:rsidRDefault="00FC2EE3" w:rsidP="00FC2EE3">
      <w:pPr>
        <w:spacing w:line="360" w:lineRule="auto"/>
        <w:ind w:left="567" w:right="616"/>
        <w:rPr>
          <w:rFonts w:ascii="Palatino Linotype" w:eastAsia="Palatino Linotype" w:hAnsi="Palatino Linotype" w:cs="Palatino Linotype"/>
          <w:b/>
          <w:i/>
          <w:sz w:val="22"/>
        </w:rPr>
      </w:pPr>
      <w:r w:rsidRPr="00564245">
        <w:rPr>
          <w:rFonts w:ascii="Palatino Linotype" w:eastAsia="Palatino Linotype" w:hAnsi="Palatino Linotype" w:cs="Palatino Linotype"/>
          <w:b/>
          <w:i/>
          <w:sz w:val="22"/>
        </w:rPr>
        <w:t>“Criterio 02/2003.</w:t>
      </w:r>
    </w:p>
    <w:p w14:paraId="56327027" w14:textId="77777777" w:rsidR="00FC2EE3" w:rsidRPr="00564245" w:rsidRDefault="00FC2EE3" w:rsidP="00FC2EE3">
      <w:pPr>
        <w:spacing w:line="360" w:lineRule="auto"/>
        <w:ind w:left="567" w:right="616"/>
        <w:jc w:val="both"/>
        <w:rPr>
          <w:rFonts w:ascii="Palatino Linotype" w:eastAsia="Palatino Linotype" w:hAnsi="Palatino Linotype" w:cs="Palatino Linotype"/>
          <w:i/>
          <w:sz w:val="22"/>
        </w:rPr>
      </w:pPr>
      <w:r w:rsidRPr="00564245">
        <w:rPr>
          <w:rFonts w:ascii="Palatino Linotype" w:eastAsia="Palatino Linotype" w:hAnsi="Palatino Linotype" w:cs="Palatino Linotype"/>
          <w:b/>
          <w:i/>
          <w:sz w:val="22"/>
        </w:rPr>
        <w:t>INGRESOS DE LOS SERVIDORES PÚBLICOS, SON INFORMACIÓN PÚBLICA AÚN Y CUANDO CONSTITUYEN DATOS PERSONALES QUE SE REFIEREN AL PATRIMONIO DE AQUÉLLOS.</w:t>
      </w:r>
      <w:r w:rsidRPr="00564245">
        <w:rPr>
          <w:rFonts w:ascii="Palatino Linotype" w:eastAsia="Palatino Linotype" w:hAnsi="Palatino Linotype" w:cs="Palatino Linotype"/>
          <w:i/>
          <w:sz w:val="22"/>
        </w:rPr>
        <w:t xml:space="preserve"> </w:t>
      </w:r>
    </w:p>
    <w:p w14:paraId="680568E6" w14:textId="77777777" w:rsidR="00FC2EE3" w:rsidRPr="00564245" w:rsidRDefault="00FC2EE3" w:rsidP="00FC2EE3">
      <w:pPr>
        <w:spacing w:line="360" w:lineRule="auto"/>
        <w:ind w:left="567" w:right="616"/>
        <w:jc w:val="both"/>
        <w:rPr>
          <w:rFonts w:ascii="Palatino Linotype" w:eastAsia="Palatino Linotype" w:hAnsi="Palatino Linotype" w:cs="Palatino Linotype"/>
          <w:b/>
          <w:i/>
          <w:sz w:val="22"/>
        </w:rPr>
      </w:pPr>
      <w:r w:rsidRPr="00564245">
        <w:rPr>
          <w:rFonts w:ascii="Palatino Linotype" w:eastAsia="Palatino Linotype" w:hAnsi="Palatino Linotype" w:cs="Palatino Linotype"/>
          <w:i/>
          <w:sz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564245">
        <w:rPr>
          <w:rFonts w:ascii="Palatino Linotype" w:eastAsia="Palatino Linotype" w:hAnsi="Palatino Linotype" w:cs="Palatino Linotype"/>
          <w:b/>
          <w:i/>
          <w:sz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564245">
        <w:rPr>
          <w:rFonts w:ascii="Palatino Linotype" w:eastAsia="Palatino Linotype" w:hAnsi="Palatino Linotype" w:cs="Palatino Linotype"/>
          <w:i/>
          <w:sz w:val="22"/>
        </w:rPr>
        <w:t xml:space="preserve"> el sistema de compensación…” </w:t>
      </w:r>
      <w:r w:rsidRPr="00564245">
        <w:rPr>
          <w:rFonts w:ascii="Palatino Linotype" w:eastAsia="Palatino Linotype" w:hAnsi="Palatino Linotype" w:cs="Palatino Linotype"/>
          <w:b/>
          <w:i/>
          <w:sz w:val="22"/>
        </w:rPr>
        <w:t>[Sic]</w:t>
      </w:r>
    </w:p>
    <w:p w14:paraId="32962C80" w14:textId="77777777" w:rsidR="00FC2EE3" w:rsidRPr="00564245" w:rsidRDefault="00FC2EE3" w:rsidP="00FC2EE3">
      <w:pPr>
        <w:pStyle w:val="Prrafodelista"/>
        <w:numPr>
          <w:ilvl w:val="0"/>
          <w:numId w:val="2"/>
        </w:numPr>
        <w:spacing w:line="360" w:lineRule="auto"/>
        <w:ind w:left="0" w:firstLine="0"/>
        <w:jc w:val="both"/>
        <w:rPr>
          <w:rFonts w:ascii="Palatino Linotype" w:eastAsia="Palatino Linotype" w:hAnsi="Palatino Linotype" w:cs="Palatino Linotype"/>
          <w:sz w:val="24"/>
        </w:rPr>
      </w:pPr>
      <w:r w:rsidRPr="00564245">
        <w:rPr>
          <w:rFonts w:ascii="Palatino Linotype" w:eastAsia="Palatino Linotype" w:hAnsi="Palatino Linotype" w:cs="Palatino Linotype"/>
          <w:sz w:val="24"/>
        </w:rPr>
        <w:t xml:space="preserve">Ahora bien, el artículo 70 de la Ley General de Transparencia y Acceso a la Información Pública dispone lo siguiente: </w:t>
      </w:r>
    </w:p>
    <w:p w14:paraId="46360863" w14:textId="77777777" w:rsidR="00FC2EE3" w:rsidRPr="00564245" w:rsidRDefault="00FC2EE3" w:rsidP="00FC2EE3">
      <w:pPr>
        <w:spacing w:line="360" w:lineRule="auto"/>
        <w:jc w:val="both"/>
        <w:rPr>
          <w:rFonts w:ascii="Palatino Linotype" w:eastAsia="Palatino Linotype" w:hAnsi="Palatino Linotype" w:cs="Palatino Linotype"/>
          <w:sz w:val="22"/>
        </w:rPr>
      </w:pPr>
    </w:p>
    <w:p w14:paraId="21EC884C" w14:textId="77777777" w:rsidR="00FC2EE3" w:rsidRPr="00564245" w:rsidRDefault="00FC2EE3" w:rsidP="00FC2EE3">
      <w:pPr>
        <w:spacing w:line="360" w:lineRule="auto"/>
        <w:ind w:left="851" w:right="900"/>
        <w:jc w:val="both"/>
        <w:rPr>
          <w:rFonts w:ascii="Palatino Linotype" w:eastAsia="Palatino Linotype" w:hAnsi="Palatino Linotype" w:cs="Palatino Linotype"/>
          <w:i/>
          <w:sz w:val="22"/>
        </w:rPr>
      </w:pPr>
      <w:r w:rsidRPr="00564245">
        <w:rPr>
          <w:rFonts w:ascii="Palatino Linotype" w:eastAsia="Palatino Linotype" w:hAnsi="Palatino Linotype" w:cs="Palatino Linotype"/>
          <w:i/>
          <w:sz w:val="22"/>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0A358648" w14:textId="77777777" w:rsidR="00FC2EE3" w:rsidRPr="00564245" w:rsidRDefault="00FC2EE3" w:rsidP="00FC2EE3">
      <w:pPr>
        <w:spacing w:line="360" w:lineRule="auto"/>
        <w:ind w:left="851" w:right="900"/>
        <w:jc w:val="both"/>
        <w:rPr>
          <w:rFonts w:ascii="Palatino Linotype" w:eastAsia="Palatino Linotype" w:hAnsi="Palatino Linotype" w:cs="Palatino Linotype"/>
          <w:i/>
          <w:sz w:val="22"/>
        </w:rPr>
      </w:pPr>
      <w:r w:rsidRPr="00564245">
        <w:rPr>
          <w:rFonts w:ascii="Palatino Linotype" w:eastAsia="Palatino Linotype" w:hAnsi="Palatino Linotype" w:cs="Palatino Linotype"/>
          <w:i/>
          <w:sz w:val="22"/>
        </w:rPr>
        <w:t xml:space="preserve">… </w:t>
      </w:r>
    </w:p>
    <w:p w14:paraId="426D3440" w14:textId="77777777" w:rsidR="00FC2EE3" w:rsidRPr="00564245" w:rsidRDefault="00FC2EE3" w:rsidP="00FC2EE3">
      <w:pPr>
        <w:spacing w:line="360" w:lineRule="auto"/>
        <w:ind w:left="851" w:right="900"/>
        <w:jc w:val="both"/>
        <w:rPr>
          <w:rFonts w:ascii="Palatino Linotype" w:eastAsia="Palatino Linotype" w:hAnsi="Palatino Linotype" w:cs="Palatino Linotype"/>
          <w:i/>
          <w:sz w:val="22"/>
        </w:rPr>
      </w:pPr>
      <w:r w:rsidRPr="00564245">
        <w:rPr>
          <w:rFonts w:ascii="Palatino Linotype" w:eastAsia="Palatino Linotype" w:hAnsi="Palatino Linotype" w:cs="Palatino Linotype"/>
          <w:i/>
          <w:sz w:val="22"/>
        </w:rPr>
        <w:t xml:space="preserve">VIII. La remuneración bruta y neta de todos los Servidores Públicos de base o de confianza, </w:t>
      </w:r>
      <w:r w:rsidRPr="00564245">
        <w:rPr>
          <w:rFonts w:ascii="Palatino Linotype" w:eastAsia="Palatino Linotype" w:hAnsi="Palatino Linotype" w:cs="Palatino Linotype"/>
          <w:b/>
          <w:i/>
          <w:sz w:val="22"/>
        </w:rPr>
        <w:t>de todas las percepciones</w:t>
      </w:r>
      <w:r w:rsidRPr="00564245">
        <w:rPr>
          <w:rFonts w:ascii="Palatino Linotype" w:eastAsia="Palatino Linotype" w:hAnsi="Palatino Linotype" w:cs="Palatino Linotype"/>
          <w:i/>
          <w:sz w:val="22"/>
        </w:rPr>
        <w:t xml:space="preserve">, incluyendo sueldos, prestaciones, gratificaciones, primas, comisiones, dietas, bonos, estímulos, ingresos y sistemas de compensación, señalando la periodicidad de dicha remuneración; </w:t>
      </w:r>
    </w:p>
    <w:p w14:paraId="727A48A6" w14:textId="77777777" w:rsidR="00FC2EE3" w:rsidRPr="00564245" w:rsidRDefault="00FC2EE3" w:rsidP="00FC2EE3">
      <w:pPr>
        <w:spacing w:line="360" w:lineRule="auto"/>
        <w:jc w:val="both"/>
      </w:pPr>
    </w:p>
    <w:p w14:paraId="5841FA7F" w14:textId="77777777" w:rsidR="00FC2EE3" w:rsidRPr="00564245" w:rsidRDefault="00FC2EE3" w:rsidP="00FC2EE3">
      <w:pPr>
        <w:pStyle w:val="Prrafodelista"/>
        <w:numPr>
          <w:ilvl w:val="0"/>
          <w:numId w:val="2"/>
        </w:numPr>
        <w:spacing w:line="360" w:lineRule="auto"/>
        <w:ind w:left="0" w:right="49" w:firstLine="0"/>
        <w:jc w:val="both"/>
        <w:rPr>
          <w:rFonts w:ascii="Palatino Linotype" w:eastAsia="Palatino Linotype" w:hAnsi="Palatino Linotype" w:cs="Palatino Linotype"/>
          <w:sz w:val="24"/>
        </w:rPr>
      </w:pPr>
      <w:r w:rsidRPr="00564245">
        <w:rPr>
          <w:rFonts w:ascii="Palatino Linotype" w:eastAsia="Palatino Linotype" w:hAnsi="Palatino Linotype" w:cs="Palatino Linotype"/>
          <w:sz w:val="24"/>
        </w:rPr>
        <w:t xml:space="preserve">Robustece lo anterior, el artículo 92, fracción VIII de la Ley de Transparencia y Acceso a la Información Pública del Estado de México y Municipios, señala: </w:t>
      </w:r>
    </w:p>
    <w:p w14:paraId="7633AD14" w14:textId="77777777" w:rsidR="00FC2EE3" w:rsidRPr="00564245" w:rsidRDefault="00FC2EE3" w:rsidP="00FC2EE3">
      <w:pPr>
        <w:spacing w:line="360" w:lineRule="auto"/>
        <w:ind w:right="49"/>
        <w:jc w:val="both"/>
        <w:rPr>
          <w:rFonts w:ascii="Palatino Linotype" w:eastAsia="Palatino Linotype" w:hAnsi="Palatino Linotype" w:cs="Palatino Linotype"/>
        </w:rPr>
      </w:pPr>
    </w:p>
    <w:p w14:paraId="3783DB64" w14:textId="77777777" w:rsidR="00FC2EE3" w:rsidRPr="00564245" w:rsidRDefault="00FC2EE3" w:rsidP="00FC2EE3">
      <w:pPr>
        <w:spacing w:line="360" w:lineRule="auto"/>
        <w:ind w:left="567" w:right="900"/>
        <w:jc w:val="both"/>
        <w:rPr>
          <w:rFonts w:ascii="Palatino Linotype" w:eastAsia="Palatino Linotype" w:hAnsi="Palatino Linotype" w:cs="Palatino Linotype"/>
          <w:i/>
          <w:sz w:val="22"/>
        </w:rPr>
      </w:pPr>
      <w:r w:rsidRPr="00564245">
        <w:rPr>
          <w:rFonts w:ascii="Palatino Linotype" w:eastAsia="Palatino Linotype" w:hAnsi="Palatino Linotype" w:cs="Palatino Linotype"/>
          <w:i/>
          <w:sz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5884605F" w14:textId="77777777" w:rsidR="00FC2EE3" w:rsidRPr="00564245" w:rsidRDefault="00FC2EE3" w:rsidP="00FC2EE3">
      <w:pPr>
        <w:spacing w:line="360" w:lineRule="auto"/>
        <w:ind w:left="567" w:right="900"/>
        <w:jc w:val="both"/>
        <w:rPr>
          <w:rFonts w:ascii="Palatino Linotype" w:eastAsia="Palatino Linotype" w:hAnsi="Palatino Linotype" w:cs="Palatino Linotype"/>
          <w:i/>
          <w:sz w:val="22"/>
        </w:rPr>
      </w:pPr>
      <w:r w:rsidRPr="00564245">
        <w:rPr>
          <w:rFonts w:ascii="Palatino Linotype" w:eastAsia="Palatino Linotype" w:hAnsi="Palatino Linotype" w:cs="Palatino Linotype"/>
          <w:i/>
          <w:sz w:val="22"/>
        </w:rPr>
        <w:t>(…)</w:t>
      </w:r>
    </w:p>
    <w:p w14:paraId="6971FC91" w14:textId="77777777" w:rsidR="00FC2EE3" w:rsidRPr="00564245" w:rsidRDefault="00FC2EE3" w:rsidP="00FC2EE3">
      <w:pPr>
        <w:spacing w:line="360" w:lineRule="auto"/>
        <w:ind w:left="567" w:right="900"/>
        <w:jc w:val="both"/>
        <w:rPr>
          <w:rFonts w:ascii="Palatino Linotype" w:eastAsia="Palatino Linotype" w:hAnsi="Palatino Linotype" w:cs="Palatino Linotype"/>
          <w:b/>
          <w:i/>
          <w:sz w:val="22"/>
        </w:rPr>
      </w:pPr>
      <w:r w:rsidRPr="00564245">
        <w:rPr>
          <w:rFonts w:ascii="Palatino Linotype" w:eastAsia="Palatino Linotype" w:hAnsi="Palatino Linotype" w:cs="Palatino Linotype"/>
          <w:i/>
          <w:sz w:val="22"/>
        </w:rPr>
        <w:t xml:space="preserve">VIII. La remuneración bruta y neta de todos los servidores públicos de base o de confianza, </w:t>
      </w:r>
      <w:r w:rsidRPr="00564245">
        <w:rPr>
          <w:rFonts w:ascii="Palatino Linotype" w:eastAsia="Palatino Linotype" w:hAnsi="Palatino Linotype" w:cs="Palatino Linotype"/>
          <w:b/>
          <w:i/>
          <w:sz w:val="22"/>
        </w:rPr>
        <w:t>de todas las percepciones, incluyendo sueldos, prestaciones, gratificaciones, primas, comisiones, dietas, bonos, estímulos, ingresos y sistemas de compensación, señalando la periodicidad de dicha remuneración;”</w:t>
      </w:r>
    </w:p>
    <w:p w14:paraId="54F341A2" w14:textId="77777777" w:rsidR="00FC2EE3" w:rsidRPr="00564245" w:rsidRDefault="00FC2EE3" w:rsidP="00FC2EE3">
      <w:pPr>
        <w:spacing w:line="360" w:lineRule="auto"/>
        <w:jc w:val="both"/>
      </w:pPr>
    </w:p>
    <w:p w14:paraId="1329C077" w14:textId="1E09EA8B" w:rsidR="00FC2EE3" w:rsidRPr="00564245" w:rsidRDefault="00FC2EE3" w:rsidP="0095089D">
      <w:pPr>
        <w:pStyle w:val="Prrafodelista"/>
        <w:numPr>
          <w:ilvl w:val="0"/>
          <w:numId w:val="2"/>
        </w:numPr>
        <w:spacing w:line="360" w:lineRule="auto"/>
        <w:ind w:left="0" w:firstLine="0"/>
        <w:jc w:val="both"/>
        <w:rPr>
          <w:rFonts w:ascii="Palatino Linotype" w:hAnsi="Palatino Linotype"/>
          <w:sz w:val="24"/>
        </w:rPr>
      </w:pPr>
      <w:r w:rsidRPr="00564245">
        <w:rPr>
          <w:rFonts w:ascii="Palatino Linotype" w:eastAsia="Palatino Linotype" w:hAnsi="Palatino Linotype" w:cs="Palatino Linotype"/>
          <w:sz w:val="24"/>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r w:rsidRPr="00564245">
        <w:rPr>
          <w:rFonts w:ascii="Palatino Linotype" w:hAnsi="Palatino Linotype"/>
          <w:sz w:val="24"/>
        </w:rPr>
        <w:t xml:space="preserve"> En consecuencia, se determina que la información relativa a los recibos de nómina es información pública. Por lo que se ORDENA entregar el recibo de nómina correspondiente a la primera y segunda quincena del mes </w:t>
      </w:r>
      <w:r w:rsidR="0095089D">
        <w:rPr>
          <w:rFonts w:ascii="Palatino Linotype" w:hAnsi="Palatino Linotype"/>
          <w:sz w:val="24"/>
        </w:rPr>
        <w:t>de agosto de dos mil veintitrés</w:t>
      </w:r>
      <w:r w:rsidR="0095089D" w:rsidRPr="00562FA9">
        <w:rPr>
          <w:rFonts w:ascii="Palatino Linotype" w:hAnsi="Palatino Linotype"/>
          <w:sz w:val="24"/>
        </w:rPr>
        <w:t>, del personal adscrito a la Coordinación General de Archivo.</w:t>
      </w:r>
    </w:p>
    <w:p w14:paraId="34830E89" w14:textId="77777777" w:rsidR="00FC2EE3" w:rsidRPr="00564245" w:rsidRDefault="00FC2EE3" w:rsidP="00FC2EE3">
      <w:pPr>
        <w:pStyle w:val="Prrafodelista"/>
        <w:spacing w:line="360" w:lineRule="auto"/>
        <w:ind w:left="0"/>
        <w:jc w:val="both"/>
        <w:rPr>
          <w:rFonts w:ascii="Palatino Linotype" w:eastAsia="Palatino Linotype" w:hAnsi="Palatino Linotype" w:cs="Palatino Linotype"/>
        </w:rPr>
      </w:pPr>
    </w:p>
    <w:p w14:paraId="2BE406E2" w14:textId="1A43CE43" w:rsidR="009C336D" w:rsidRPr="00564245" w:rsidRDefault="00210BA5" w:rsidP="00F10337">
      <w:pPr>
        <w:pStyle w:val="Prrafodelista"/>
        <w:numPr>
          <w:ilvl w:val="0"/>
          <w:numId w:val="11"/>
        </w:numPr>
        <w:spacing w:line="360" w:lineRule="auto"/>
        <w:jc w:val="both"/>
        <w:rPr>
          <w:rFonts w:ascii="Palatino Linotype" w:eastAsia="Palatino Linotype" w:hAnsi="Palatino Linotype" w:cs="Palatino Linotype"/>
          <w:b/>
          <w:sz w:val="24"/>
        </w:rPr>
      </w:pPr>
      <w:r w:rsidRPr="00564245">
        <w:rPr>
          <w:rFonts w:ascii="Palatino Linotype" w:eastAsia="Palatino Linotype" w:hAnsi="Palatino Linotype" w:cs="Palatino Linotype"/>
          <w:b/>
          <w:sz w:val="24"/>
        </w:rPr>
        <w:t>Actas de Sesiones</w:t>
      </w:r>
      <w:r w:rsidR="009C336D" w:rsidRPr="00564245">
        <w:rPr>
          <w:rFonts w:ascii="Palatino Linotype" w:eastAsia="Palatino Linotype" w:hAnsi="Palatino Linotype" w:cs="Palatino Linotype"/>
          <w:b/>
          <w:sz w:val="24"/>
        </w:rPr>
        <w:t>.</w:t>
      </w:r>
    </w:p>
    <w:p w14:paraId="2FB96F08" w14:textId="77777777" w:rsidR="009C336D" w:rsidRPr="00564245" w:rsidRDefault="009C336D" w:rsidP="00210BA5">
      <w:pPr>
        <w:pStyle w:val="Prrafodelista"/>
        <w:spacing w:line="360" w:lineRule="auto"/>
        <w:ind w:left="0"/>
        <w:jc w:val="both"/>
        <w:rPr>
          <w:rFonts w:ascii="Palatino Linotype" w:eastAsia="Palatino Linotype" w:hAnsi="Palatino Linotype" w:cs="Palatino Linotype"/>
        </w:rPr>
      </w:pPr>
    </w:p>
    <w:p w14:paraId="2E6F91DC" w14:textId="4B9846C3" w:rsidR="005F570F" w:rsidRPr="00564245" w:rsidRDefault="009C336D" w:rsidP="004B0BFA">
      <w:pPr>
        <w:pStyle w:val="Prrafodelista"/>
        <w:numPr>
          <w:ilvl w:val="0"/>
          <w:numId w:val="2"/>
        </w:numPr>
        <w:spacing w:line="360" w:lineRule="auto"/>
        <w:ind w:left="0" w:firstLine="0"/>
        <w:jc w:val="both"/>
        <w:rPr>
          <w:rFonts w:ascii="Palatino Linotype" w:eastAsia="Palatino Linotype" w:hAnsi="Palatino Linotype" w:cs="Palatino Linotype"/>
        </w:rPr>
      </w:pPr>
      <w:r w:rsidRPr="00564245">
        <w:rPr>
          <w:rFonts w:ascii="Palatino Linotype" w:eastAsia="Palatino Linotype" w:hAnsi="Palatino Linotype" w:cs="Palatino Linotype"/>
        </w:rPr>
        <w:t xml:space="preserve">Sobre </w:t>
      </w:r>
      <w:r w:rsidR="004B0BFA" w:rsidRPr="00564245">
        <w:rPr>
          <w:rFonts w:ascii="Palatino Linotype" w:eastAsia="Palatino Linotype" w:hAnsi="Palatino Linotype" w:cs="Palatino Linotype"/>
        </w:rPr>
        <w:t>el</w:t>
      </w:r>
      <w:r w:rsidRPr="00564245">
        <w:rPr>
          <w:rFonts w:ascii="Palatino Linotype" w:eastAsia="Palatino Linotype" w:hAnsi="Palatino Linotype" w:cs="Palatino Linotype"/>
        </w:rPr>
        <w:t xml:space="preserve"> punto identificado con </w:t>
      </w:r>
      <w:r w:rsidR="004B0BFA" w:rsidRPr="00564245">
        <w:rPr>
          <w:rFonts w:ascii="Palatino Linotype" w:eastAsia="Palatino Linotype" w:hAnsi="Palatino Linotype" w:cs="Palatino Linotype"/>
        </w:rPr>
        <w:t>el</w:t>
      </w:r>
      <w:r w:rsidRPr="00564245">
        <w:rPr>
          <w:rFonts w:ascii="Palatino Linotype" w:eastAsia="Palatino Linotype" w:hAnsi="Palatino Linotype" w:cs="Palatino Linotype"/>
        </w:rPr>
        <w:t xml:space="preserve"> numeral 10</w:t>
      </w:r>
      <w:r w:rsidR="004B0BFA" w:rsidRPr="00564245">
        <w:rPr>
          <w:rFonts w:ascii="Palatino Linotype" w:eastAsia="Palatino Linotype" w:hAnsi="Palatino Linotype" w:cs="Palatino Linotype"/>
        </w:rPr>
        <w:t>, en el cual se requiere las a</w:t>
      </w:r>
      <w:r w:rsidR="005F570F" w:rsidRPr="00564245">
        <w:rPr>
          <w:rFonts w:ascii="Palatino Linotype" w:hAnsi="Palatino Linotype"/>
          <w:b/>
          <w:bCs/>
          <w:sz w:val="24"/>
        </w:rPr>
        <w:t>ctas de sesiones y sesiones grabadas o evidencias fotográficas;</w:t>
      </w:r>
    </w:p>
    <w:p w14:paraId="2BDF8D6B" w14:textId="77777777" w:rsidR="004B0BFA" w:rsidRPr="00564245" w:rsidRDefault="004B0BFA" w:rsidP="004B0BFA">
      <w:pPr>
        <w:pStyle w:val="Prrafodelista"/>
        <w:spacing w:line="360" w:lineRule="auto"/>
        <w:ind w:left="0"/>
        <w:jc w:val="both"/>
        <w:rPr>
          <w:rFonts w:ascii="Palatino Linotype" w:eastAsia="Palatino Linotype" w:hAnsi="Palatino Linotype" w:cs="Palatino Linotype"/>
        </w:rPr>
      </w:pPr>
    </w:p>
    <w:p w14:paraId="448F66A1" w14:textId="227784C1" w:rsidR="000F06C9" w:rsidRPr="00564245" w:rsidRDefault="005F570F" w:rsidP="007D79BD">
      <w:pPr>
        <w:pStyle w:val="Prrafodelista"/>
        <w:numPr>
          <w:ilvl w:val="0"/>
          <w:numId w:val="2"/>
        </w:numPr>
        <w:spacing w:line="360" w:lineRule="auto"/>
        <w:ind w:left="0" w:firstLine="0"/>
        <w:jc w:val="both"/>
        <w:rPr>
          <w:rFonts w:ascii="Palatino Linotype" w:eastAsia="Palatino Linotype" w:hAnsi="Palatino Linotype" w:cs="Palatino Linotype"/>
        </w:rPr>
      </w:pPr>
      <w:r w:rsidRPr="00564245">
        <w:rPr>
          <w:rFonts w:ascii="Palatino Linotype" w:eastAsia="Palatino Linotype" w:hAnsi="Palatino Linotype" w:cs="Palatino Linotype"/>
        </w:rPr>
        <w:t>El Sujeto Obligado entregó lo siguiente:</w:t>
      </w:r>
    </w:p>
    <w:p w14:paraId="5E2C9443" w14:textId="77777777" w:rsidR="005F570F" w:rsidRPr="00564245" w:rsidRDefault="005F570F" w:rsidP="005F570F">
      <w:pPr>
        <w:pStyle w:val="Prrafodelista"/>
        <w:spacing w:line="360" w:lineRule="auto"/>
        <w:ind w:left="0"/>
        <w:jc w:val="both"/>
        <w:rPr>
          <w:rFonts w:ascii="Palatino Linotype" w:eastAsia="Palatino Linotype" w:hAnsi="Palatino Linotype" w:cs="Palatino Linotype"/>
        </w:rPr>
      </w:pPr>
    </w:p>
    <w:p w14:paraId="3C58AA35" w14:textId="77777777" w:rsidR="005F570F" w:rsidRPr="00564245" w:rsidRDefault="005F570F" w:rsidP="00F10337">
      <w:pPr>
        <w:pStyle w:val="Prrafodelista"/>
        <w:numPr>
          <w:ilvl w:val="0"/>
          <w:numId w:val="13"/>
        </w:numPr>
        <w:spacing w:line="360" w:lineRule="auto"/>
        <w:jc w:val="both"/>
        <w:rPr>
          <w:rFonts w:ascii="Palatino Linotype" w:hAnsi="Palatino Linotype" w:cs="Arial"/>
          <w:sz w:val="24"/>
        </w:rPr>
      </w:pPr>
      <w:r w:rsidRPr="00564245">
        <w:rPr>
          <w:rFonts w:ascii="Palatino Linotype" w:hAnsi="Palatino Linotype" w:cs="Arial"/>
          <w:sz w:val="24"/>
        </w:rPr>
        <w:t>No se cuenta con evidencia fotográfica de sesiones o sesiones grabadas.</w:t>
      </w:r>
    </w:p>
    <w:p w14:paraId="31420D09" w14:textId="77777777" w:rsidR="005F570F" w:rsidRPr="00564245" w:rsidRDefault="005F570F" w:rsidP="00F10337">
      <w:pPr>
        <w:pStyle w:val="Prrafodelista"/>
        <w:numPr>
          <w:ilvl w:val="0"/>
          <w:numId w:val="13"/>
        </w:numPr>
        <w:spacing w:line="360" w:lineRule="auto"/>
        <w:jc w:val="both"/>
        <w:rPr>
          <w:rFonts w:ascii="Palatino Linotype" w:hAnsi="Palatino Linotype" w:cs="Arial"/>
          <w:sz w:val="24"/>
        </w:rPr>
      </w:pPr>
      <w:r w:rsidRPr="00564245">
        <w:rPr>
          <w:rFonts w:ascii="Palatino Linotype" w:hAnsi="Palatino Linotype" w:cs="Arial"/>
          <w:sz w:val="24"/>
        </w:rPr>
        <w:t>Acta de Instalación y Formalización del Sistema Institucional de Archivos.</w:t>
      </w:r>
    </w:p>
    <w:p w14:paraId="2BD3DBC8" w14:textId="77777777" w:rsidR="005F570F" w:rsidRPr="00564245" w:rsidRDefault="005F570F" w:rsidP="00F10337">
      <w:pPr>
        <w:pStyle w:val="Prrafodelista"/>
        <w:numPr>
          <w:ilvl w:val="0"/>
          <w:numId w:val="13"/>
        </w:numPr>
        <w:spacing w:line="360" w:lineRule="auto"/>
        <w:jc w:val="both"/>
        <w:rPr>
          <w:rFonts w:ascii="Palatino Linotype" w:hAnsi="Palatino Linotype" w:cs="Arial"/>
          <w:sz w:val="24"/>
        </w:rPr>
      </w:pPr>
      <w:r w:rsidRPr="00564245">
        <w:rPr>
          <w:rFonts w:ascii="Palatino Linotype" w:hAnsi="Palatino Linotype" w:cs="Arial"/>
          <w:sz w:val="24"/>
        </w:rPr>
        <w:t>Contiene el Acta de la Segunda Sesión Ordinaria del Grupo Interdisciplinario.</w:t>
      </w:r>
    </w:p>
    <w:p w14:paraId="073A0C5A" w14:textId="77777777" w:rsidR="005F570F" w:rsidRPr="00564245" w:rsidRDefault="005F570F" w:rsidP="00F10337">
      <w:pPr>
        <w:pStyle w:val="Prrafodelista"/>
        <w:numPr>
          <w:ilvl w:val="0"/>
          <w:numId w:val="13"/>
        </w:numPr>
        <w:spacing w:line="360" w:lineRule="auto"/>
        <w:jc w:val="both"/>
        <w:rPr>
          <w:rFonts w:ascii="Palatino Linotype" w:hAnsi="Palatino Linotype" w:cs="Arial"/>
          <w:sz w:val="24"/>
        </w:rPr>
      </w:pPr>
      <w:r w:rsidRPr="00564245">
        <w:rPr>
          <w:rFonts w:ascii="Palatino Linotype" w:hAnsi="Palatino Linotype" w:cs="Arial"/>
          <w:sz w:val="24"/>
        </w:rPr>
        <w:t>Primera Sesión Ordinaria del Grupo Interdisciplinario de fecha 18 de marzo de dos mil veintitrés.</w:t>
      </w:r>
    </w:p>
    <w:p w14:paraId="6F40B85C" w14:textId="54CCA722" w:rsidR="005F570F" w:rsidRPr="00564245" w:rsidRDefault="005F570F" w:rsidP="00F10337">
      <w:pPr>
        <w:pStyle w:val="Prrafodelista"/>
        <w:numPr>
          <w:ilvl w:val="0"/>
          <w:numId w:val="13"/>
        </w:numPr>
        <w:spacing w:line="360" w:lineRule="auto"/>
        <w:jc w:val="both"/>
        <w:rPr>
          <w:rFonts w:ascii="Palatino Linotype" w:hAnsi="Palatino Linotype" w:cs="Arial"/>
          <w:sz w:val="24"/>
        </w:rPr>
      </w:pPr>
      <w:r w:rsidRPr="00564245">
        <w:rPr>
          <w:rFonts w:ascii="Palatino Linotype" w:hAnsi="Palatino Linotype" w:cs="Arial"/>
          <w:sz w:val="24"/>
        </w:rPr>
        <w:t>Acta de la Tercera Sesión Ordinaria del Grupo Interdisciplinario del 17 de julio de dos mil veintitrés.</w:t>
      </w:r>
    </w:p>
    <w:p w14:paraId="7293B7A8" w14:textId="238E35E7" w:rsidR="005F570F" w:rsidRPr="00564245" w:rsidRDefault="005F570F" w:rsidP="00F10337">
      <w:pPr>
        <w:pStyle w:val="Prrafodelista"/>
        <w:numPr>
          <w:ilvl w:val="0"/>
          <w:numId w:val="13"/>
        </w:numPr>
        <w:spacing w:line="360" w:lineRule="auto"/>
        <w:jc w:val="both"/>
        <w:rPr>
          <w:rFonts w:ascii="Palatino Linotype" w:hAnsi="Palatino Linotype" w:cs="Arial"/>
          <w:sz w:val="24"/>
        </w:rPr>
      </w:pPr>
      <w:r w:rsidRPr="00564245">
        <w:rPr>
          <w:rFonts w:ascii="Palatino Linotype" w:hAnsi="Palatino Linotype" w:cs="Arial"/>
          <w:sz w:val="24"/>
        </w:rPr>
        <w:t>Acta de Instalación y Formalización del Sistema Institucional de Archivos</w:t>
      </w:r>
      <w:r w:rsidR="004B0BFA" w:rsidRPr="00564245">
        <w:rPr>
          <w:rFonts w:ascii="Palatino Linotype" w:hAnsi="Palatino Linotype" w:cs="Arial"/>
          <w:sz w:val="24"/>
        </w:rPr>
        <w:t>.</w:t>
      </w:r>
    </w:p>
    <w:p w14:paraId="4A34B59E" w14:textId="77777777" w:rsidR="005F570F" w:rsidRPr="00564245" w:rsidRDefault="005F570F" w:rsidP="005F570F">
      <w:pPr>
        <w:pStyle w:val="Prrafodelista"/>
        <w:spacing w:line="360" w:lineRule="auto"/>
        <w:ind w:left="0"/>
        <w:jc w:val="both"/>
        <w:rPr>
          <w:rFonts w:ascii="Palatino Linotype" w:eastAsia="Palatino Linotype" w:hAnsi="Palatino Linotype" w:cs="Palatino Linotype"/>
        </w:rPr>
      </w:pPr>
    </w:p>
    <w:p w14:paraId="2140C6EE" w14:textId="77777777" w:rsidR="00425026" w:rsidRPr="00564245" w:rsidRDefault="005F570F" w:rsidP="007D79BD">
      <w:pPr>
        <w:pStyle w:val="Prrafodelista"/>
        <w:numPr>
          <w:ilvl w:val="0"/>
          <w:numId w:val="2"/>
        </w:numPr>
        <w:spacing w:line="360" w:lineRule="auto"/>
        <w:ind w:left="0" w:firstLine="0"/>
        <w:jc w:val="both"/>
        <w:rPr>
          <w:rFonts w:ascii="Palatino Linotype" w:eastAsia="Palatino Linotype" w:hAnsi="Palatino Linotype" w:cs="Palatino Linotype"/>
        </w:rPr>
      </w:pPr>
      <w:r w:rsidRPr="00564245">
        <w:rPr>
          <w:rFonts w:ascii="Palatino Linotype" w:eastAsia="Palatino Linotype" w:hAnsi="Palatino Linotype" w:cs="Palatino Linotype"/>
        </w:rPr>
        <w:t>Si bien es cierto, el Sujeto Obligado asume contar con la información por haber entregado parcialmente</w:t>
      </w:r>
      <w:r w:rsidR="004B0BFA" w:rsidRPr="00564245">
        <w:rPr>
          <w:rFonts w:ascii="Palatino Linotype" w:eastAsia="Palatino Linotype" w:hAnsi="Palatino Linotype" w:cs="Palatino Linotype"/>
        </w:rPr>
        <w:t xml:space="preserve"> las actas del grupo interdisciplinario  y del Sistema Institucional de Archivos</w:t>
      </w:r>
    </w:p>
    <w:p w14:paraId="5354B3F1" w14:textId="77777777" w:rsidR="00425026" w:rsidRPr="00564245" w:rsidRDefault="00425026" w:rsidP="00425026">
      <w:pPr>
        <w:pStyle w:val="Prrafodelista"/>
        <w:spacing w:line="360" w:lineRule="auto"/>
        <w:ind w:left="0"/>
        <w:jc w:val="both"/>
        <w:rPr>
          <w:rFonts w:ascii="Palatino Linotype" w:eastAsia="Palatino Linotype" w:hAnsi="Palatino Linotype" w:cs="Palatino Linotype"/>
        </w:rPr>
      </w:pPr>
    </w:p>
    <w:p w14:paraId="355CB365" w14:textId="77777777" w:rsidR="00425026" w:rsidRPr="00564245" w:rsidRDefault="00425026" w:rsidP="00425026">
      <w:pPr>
        <w:pStyle w:val="Prrafodelista"/>
        <w:widowControl w:val="0"/>
        <w:numPr>
          <w:ilvl w:val="0"/>
          <w:numId w:val="2"/>
        </w:numPr>
        <w:autoSpaceDE w:val="0"/>
        <w:autoSpaceDN w:val="0"/>
        <w:adjustRightInd w:val="0"/>
        <w:spacing w:line="360" w:lineRule="auto"/>
        <w:ind w:left="0" w:firstLine="0"/>
        <w:jc w:val="both"/>
        <w:rPr>
          <w:rFonts w:ascii="Palatino Linotype" w:eastAsia="Calibri" w:hAnsi="Palatino Linotype" w:cs="Arial"/>
          <w:lang w:eastAsia="es-MX"/>
        </w:rPr>
      </w:pPr>
      <w:r w:rsidRPr="00564245">
        <w:rPr>
          <w:rFonts w:ascii="Palatino Linotype" w:eastAsia="Calibri" w:hAnsi="Palatino Linotype" w:cs="Arial"/>
          <w:lang w:eastAsia="es-MX"/>
        </w:rPr>
        <w:t xml:space="preserve">Al respecto, es de señalar que, de conformidad con el Lineamiento Sexto, fracción IV de los Lineamientos para la Organización y Conservación de los Archivos, y los artículos 11 fracción V de la Ley General de Archivos y 11 fracción V de la Ley de Archivos y Administración de Documentos del Estado de México y Municipios, es obligación de los Sujetos Obligados establecer un grupo interdisciplinario para que, mediante el análisis de los procesos y procedimientos institucionales que dan origen a la documentación que integra los expedientes de cada serie, permita establecer los valores documentales, plazos de conservación y políticas que garanticen el acceso a la información, así como la disposición documental. Dicho Grupo interdisciplinario se integra de la siguiente forma, según establece la Ley General de Archivos y la Ley Local en su artículo 50, respectivamente: </w:t>
      </w:r>
    </w:p>
    <w:p w14:paraId="405AF764" w14:textId="77777777" w:rsidR="00425026" w:rsidRPr="00564245" w:rsidRDefault="00425026" w:rsidP="00425026">
      <w:pPr>
        <w:widowControl w:val="0"/>
        <w:autoSpaceDE w:val="0"/>
        <w:autoSpaceDN w:val="0"/>
        <w:adjustRightInd w:val="0"/>
        <w:jc w:val="both"/>
        <w:rPr>
          <w:rFonts w:ascii="Palatino Linotype" w:eastAsia="Calibri" w:hAnsi="Palatino Linotype" w:cs="Arial"/>
          <w:lang w:eastAsia="es-MX"/>
        </w:rPr>
      </w:pPr>
    </w:p>
    <w:p w14:paraId="7CD19F07" w14:textId="77777777" w:rsidR="00425026" w:rsidRPr="00564245" w:rsidRDefault="00425026" w:rsidP="00425026">
      <w:pPr>
        <w:pStyle w:val="Prrafodelista"/>
        <w:ind w:left="567" w:right="567"/>
        <w:jc w:val="both"/>
        <w:rPr>
          <w:rFonts w:ascii="Palatino Linotype" w:hAnsi="Palatino Linotype" w:cs="Arial"/>
          <w:i/>
          <w:color w:val="000000" w:themeColor="text1"/>
        </w:rPr>
      </w:pPr>
      <w:r w:rsidRPr="00564245">
        <w:rPr>
          <w:rFonts w:ascii="Palatino Linotype" w:hAnsi="Palatino Linotype" w:cs="Arial"/>
          <w:i/>
          <w:color w:val="000000" w:themeColor="text1"/>
        </w:rPr>
        <w:t>“</w:t>
      </w:r>
      <w:r w:rsidRPr="00564245">
        <w:rPr>
          <w:rFonts w:ascii="Palatino Linotype" w:hAnsi="Palatino Linotype" w:cs="Arial"/>
          <w:b/>
          <w:i/>
          <w:color w:val="000000" w:themeColor="text1"/>
        </w:rPr>
        <w:t>Artículo 50. En cada Ente Público deberá existir un Grupo Interdisciplinario</w:t>
      </w:r>
      <w:r w:rsidRPr="00564245">
        <w:rPr>
          <w:rFonts w:ascii="Palatino Linotype" w:hAnsi="Palatino Linotype" w:cs="Arial"/>
          <w:i/>
          <w:color w:val="000000" w:themeColor="text1"/>
        </w:rPr>
        <w:t xml:space="preserve">, que es un equipo de profesionales de la misma institución, integrado por las personas titulares de las unidades administrativas con las funciones o atribuciones homólogas siguientes: </w:t>
      </w:r>
    </w:p>
    <w:p w14:paraId="10CEB85F" w14:textId="77777777" w:rsidR="00425026" w:rsidRPr="00564245" w:rsidRDefault="00425026" w:rsidP="00425026">
      <w:pPr>
        <w:pStyle w:val="Prrafodelista"/>
        <w:ind w:left="567" w:right="567"/>
        <w:jc w:val="both"/>
        <w:rPr>
          <w:rFonts w:ascii="Palatino Linotype" w:hAnsi="Palatino Linotype" w:cs="Arial"/>
          <w:b/>
          <w:i/>
          <w:color w:val="000000" w:themeColor="text1"/>
        </w:rPr>
      </w:pPr>
      <w:r w:rsidRPr="00564245">
        <w:rPr>
          <w:rFonts w:ascii="Palatino Linotype" w:hAnsi="Palatino Linotype" w:cs="Arial"/>
          <w:b/>
          <w:i/>
          <w:color w:val="000000" w:themeColor="text1"/>
        </w:rPr>
        <w:t xml:space="preserve">I. Jurídica; </w:t>
      </w:r>
    </w:p>
    <w:p w14:paraId="6583CC7B" w14:textId="77777777" w:rsidR="00425026" w:rsidRPr="00564245" w:rsidRDefault="00425026" w:rsidP="00425026">
      <w:pPr>
        <w:pStyle w:val="Prrafodelista"/>
        <w:ind w:left="567" w:right="567"/>
        <w:jc w:val="both"/>
        <w:rPr>
          <w:rFonts w:ascii="Palatino Linotype" w:hAnsi="Palatino Linotype" w:cs="Arial"/>
          <w:b/>
          <w:i/>
          <w:color w:val="000000" w:themeColor="text1"/>
        </w:rPr>
      </w:pPr>
      <w:r w:rsidRPr="00564245">
        <w:rPr>
          <w:rFonts w:ascii="Palatino Linotype" w:hAnsi="Palatino Linotype" w:cs="Arial"/>
          <w:b/>
          <w:i/>
          <w:color w:val="000000" w:themeColor="text1"/>
        </w:rPr>
        <w:t xml:space="preserve">II. Planeación y/o mejora regulatoria; </w:t>
      </w:r>
    </w:p>
    <w:p w14:paraId="0C487ED3" w14:textId="77777777" w:rsidR="00425026" w:rsidRPr="00564245" w:rsidRDefault="00425026" w:rsidP="00425026">
      <w:pPr>
        <w:pStyle w:val="Prrafodelista"/>
        <w:ind w:left="567" w:right="567"/>
        <w:jc w:val="both"/>
        <w:rPr>
          <w:rFonts w:ascii="Palatino Linotype" w:hAnsi="Palatino Linotype" w:cs="Arial"/>
          <w:b/>
          <w:i/>
          <w:color w:val="000000" w:themeColor="text1"/>
        </w:rPr>
      </w:pPr>
      <w:r w:rsidRPr="00564245">
        <w:rPr>
          <w:rFonts w:ascii="Palatino Linotype" w:hAnsi="Palatino Linotype" w:cs="Arial"/>
          <w:b/>
          <w:i/>
          <w:color w:val="000000" w:themeColor="text1"/>
        </w:rPr>
        <w:t xml:space="preserve">III. Coordinación de Archivos; </w:t>
      </w:r>
    </w:p>
    <w:p w14:paraId="54362CF5" w14:textId="77777777" w:rsidR="00425026" w:rsidRPr="00564245" w:rsidRDefault="00425026" w:rsidP="00425026">
      <w:pPr>
        <w:pStyle w:val="Prrafodelista"/>
        <w:ind w:left="567" w:right="567"/>
        <w:jc w:val="both"/>
        <w:rPr>
          <w:rFonts w:ascii="Palatino Linotype" w:hAnsi="Palatino Linotype" w:cs="Arial"/>
          <w:b/>
          <w:i/>
          <w:color w:val="000000" w:themeColor="text1"/>
        </w:rPr>
      </w:pPr>
      <w:r w:rsidRPr="00564245">
        <w:rPr>
          <w:rFonts w:ascii="Palatino Linotype" w:hAnsi="Palatino Linotype" w:cs="Arial"/>
          <w:b/>
          <w:i/>
          <w:color w:val="000000" w:themeColor="text1"/>
        </w:rPr>
        <w:t xml:space="preserve">IV. Tecnologías de la información; </w:t>
      </w:r>
    </w:p>
    <w:p w14:paraId="3D6797B5" w14:textId="77777777" w:rsidR="00425026" w:rsidRPr="00564245" w:rsidRDefault="00425026" w:rsidP="00425026">
      <w:pPr>
        <w:pStyle w:val="Prrafodelista"/>
        <w:ind w:left="567" w:right="567"/>
        <w:jc w:val="both"/>
        <w:rPr>
          <w:rFonts w:ascii="Palatino Linotype" w:hAnsi="Palatino Linotype" w:cs="Arial"/>
          <w:b/>
          <w:i/>
          <w:color w:val="000000" w:themeColor="text1"/>
        </w:rPr>
      </w:pPr>
      <w:r w:rsidRPr="00564245">
        <w:rPr>
          <w:rFonts w:ascii="Palatino Linotype" w:hAnsi="Palatino Linotype" w:cs="Arial"/>
          <w:b/>
          <w:i/>
          <w:color w:val="000000" w:themeColor="text1"/>
        </w:rPr>
        <w:t xml:space="preserve">V. Transparencia; </w:t>
      </w:r>
    </w:p>
    <w:p w14:paraId="4A33D963" w14:textId="77777777" w:rsidR="00425026" w:rsidRPr="00564245" w:rsidRDefault="00425026" w:rsidP="00425026">
      <w:pPr>
        <w:pStyle w:val="Prrafodelista"/>
        <w:ind w:left="567" w:right="567"/>
        <w:jc w:val="both"/>
        <w:rPr>
          <w:rFonts w:ascii="Palatino Linotype" w:hAnsi="Palatino Linotype" w:cs="Arial"/>
          <w:b/>
          <w:i/>
          <w:color w:val="000000" w:themeColor="text1"/>
        </w:rPr>
      </w:pPr>
      <w:r w:rsidRPr="00564245">
        <w:rPr>
          <w:rFonts w:ascii="Palatino Linotype" w:hAnsi="Palatino Linotype" w:cs="Arial"/>
          <w:b/>
          <w:i/>
          <w:color w:val="000000" w:themeColor="text1"/>
        </w:rPr>
        <w:t xml:space="preserve">VI. Órgano Interno de Control, y </w:t>
      </w:r>
    </w:p>
    <w:p w14:paraId="4227949D" w14:textId="77777777" w:rsidR="00425026" w:rsidRPr="00564245" w:rsidRDefault="00425026" w:rsidP="00425026">
      <w:pPr>
        <w:pStyle w:val="Prrafodelista"/>
        <w:ind w:left="567" w:right="567"/>
        <w:jc w:val="both"/>
        <w:rPr>
          <w:rFonts w:ascii="Palatino Linotype" w:hAnsi="Palatino Linotype" w:cs="Arial"/>
          <w:b/>
          <w:i/>
          <w:color w:val="000000" w:themeColor="text1"/>
        </w:rPr>
      </w:pPr>
      <w:r w:rsidRPr="00564245">
        <w:rPr>
          <w:rFonts w:ascii="Palatino Linotype" w:hAnsi="Palatino Linotype" w:cs="Arial"/>
          <w:b/>
          <w:i/>
          <w:color w:val="000000" w:themeColor="text1"/>
        </w:rPr>
        <w:t>VII. Las áreas o unidades administrativas productoras de la documentación.”</w:t>
      </w:r>
    </w:p>
    <w:p w14:paraId="037D2939" w14:textId="77777777" w:rsidR="00425026" w:rsidRPr="00564245" w:rsidRDefault="00425026" w:rsidP="00425026">
      <w:pPr>
        <w:widowControl w:val="0"/>
        <w:autoSpaceDE w:val="0"/>
        <w:autoSpaceDN w:val="0"/>
        <w:adjustRightInd w:val="0"/>
        <w:jc w:val="both"/>
        <w:rPr>
          <w:rFonts w:ascii="Palatino Linotype" w:eastAsia="Calibri" w:hAnsi="Palatino Linotype" w:cs="Arial"/>
          <w:lang w:eastAsia="es-MX"/>
        </w:rPr>
      </w:pPr>
    </w:p>
    <w:p w14:paraId="73A32F8B" w14:textId="041C50F8" w:rsidR="00425026" w:rsidRPr="00564245" w:rsidRDefault="00425026" w:rsidP="00425026">
      <w:pPr>
        <w:pStyle w:val="Prrafodelista"/>
        <w:widowControl w:val="0"/>
        <w:numPr>
          <w:ilvl w:val="0"/>
          <w:numId w:val="2"/>
        </w:numPr>
        <w:autoSpaceDE w:val="0"/>
        <w:autoSpaceDN w:val="0"/>
        <w:adjustRightInd w:val="0"/>
        <w:spacing w:line="360" w:lineRule="auto"/>
        <w:ind w:left="0" w:firstLine="0"/>
        <w:jc w:val="both"/>
        <w:rPr>
          <w:rFonts w:ascii="Palatino Linotype" w:eastAsia="Calibri" w:hAnsi="Palatino Linotype" w:cs="Arial"/>
          <w:lang w:eastAsia="es-MX"/>
        </w:rPr>
      </w:pPr>
      <w:r w:rsidRPr="00564245">
        <w:rPr>
          <w:rFonts w:ascii="Palatino Linotype" w:eastAsia="Calibri" w:hAnsi="Palatino Linotype" w:cs="Arial"/>
          <w:lang w:eastAsia="es-MX"/>
        </w:rPr>
        <w:t>En el caso concreto, es de señalar que, de conformidad con el Transitorio Séptimo de los Lineamientos, los Sujetos Obligados debían contar con un Grupo interdisciplinario a más tardar a los doce meses posteriores a la entrada en vigor de los mismos.</w:t>
      </w:r>
    </w:p>
    <w:p w14:paraId="5663DE68" w14:textId="77777777" w:rsidR="00425026" w:rsidRPr="00564245" w:rsidRDefault="00425026" w:rsidP="00425026">
      <w:pPr>
        <w:pStyle w:val="Prrafodelista"/>
        <w:widowControl w:val="0"/>
        <w:autoSpaceDE w:val="0"/>
        <w:autoSpaceDN w:val="0"/>
        <w:adjustRightInd w:val="0"/>
        <w:spacing w:line="360" w:lineRule="auto"/>
        <w:ind w:left="0"/>
        <w:jc w:val="both"/>
        <w:rPr>
          <w:rFonts w:ascii="Palatino Linotype" w:eastAsia="Calibri" w:hAnsi="Palatino Linotype" w:cs="Arial"/>
          <w:lang w:eastAsia="es-MX"/>
        </w:rPr>
      </w:pPr>
    </w:p>
    <w:p w14:paraId="50581FCF" w14:textId="77777777" w:rsidR="00425026" w:rsidRPr="00564245" w:rsidRDefault="00425026" w:rsidP="00425026">
      <w:pPr>
        <w:pStyle w:val="Prrafodelista"/>
        <w:widowControl w:val="0"/>
        <w:numPr>
          <w:ilvl w:val="0"/>
          <w:numId w:val="2"/>
        </w:numPr>
        <w:autoSpaceDE w:val="0"/>
        <w:autoSpaceDN w:val="0"/>
        <w:adjustRightInd w:val="0"/>
        <w:spacing w:line="360" w:lineRule="auto"/>
        <w:ind w:left="0" w:firstLine="0"/>
        <w:jc w:val="both"/>
        <w:rPr>
          <w:rFonts w:ascii="Palatino Linotype" w:eastAsia="Calibri" w:hAnsi="Palatino Linotype" w:cs="Arial"/>
          <w:lang w:eastAsia="es-MX"/>
        </w:rPr>
      </w:pPr>
      <w:r w:rsidRPr="00564245">
        <w:rPr>
          <w:rFonts w:ascii="Palatino Linotype" w:eastAsia="Calibri" w:hAnsi="Palatino Linotype" w:cs="Arial"/>
          <w:lang w:eastAsia="es-MX"/>
        </w:rPr>
        <w:t>Asimismo, no obsta mencionar que dichos Lineamientos, de conformidad con el Lineamiento Segundo, son de observancia obligatoria y de aplicación general para los sujetos obligados señalados en el artículo 1 de la Ley General de Transparencia y Acceso a la Información Pública, a saber:</w:t>
      </w:r>
    </w:p>
    <w:p w14:paraId="5FC934D8" w14:textId="77777777" w:rsidR="00425026" w:rsidRPr="00564245" w:rsidRDefault="00425026" w:rsidP="00425026">
      <w:pPr>
        <w:widowControl w:val="0"/>
        <w:autoSpaceDE w:val="0"/>
        <w:autoSpaceDN w:val="0"/>
        <w:adjustRightInd w:val="0"/>
        <w:ind w:right="899"/>
        <w:jc w:val="both"/>
        <w:rPr>
          <w:rFonts w:ascii="Palatino Linotype" w:eastAsia="Calibri" w:hAnsi="Palatino Linotype" w:cs="Arial"/>
          <w:lang w:eastAsia="es-MX"/>
        </w:rPr>
      </w:pPr>
    </w:p>
    <w:p w14:paraId="44FD2AD8" w14:textId="77777777" w:rsidR="00425026" w:rsidRPr="00564245" w:rsidRDefault="00425026" w:rsidP="00425026">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 xml:space="preserve">Lineamientos para la Organización y Conservación de los Archivos </w:t>
      </w:r>
      <w:r w:rsidRPr="00564245">
        <w:rPr>
          <w:rFonts w:ascii="Palatino Linotype" w:hAnsi="Palatino Linotype" w:cs="Arial"/>
          <w:i/>
          <w:color w:val="000000" w:themeColor="text1"/>
        </w:rPr>
        <w:t>S</w:t>
      </w:r>
      <w:r w:rsidRPr="00564245">
        <w:rPr>
          <w:rFonts w:ascii="Palatino Linotype" w:hAnsi="Palatino Linotype" w:cs="Arial"/>
          <w:b/>
          <w:i/>
          <w:color w:val="000000" w:themeColor="text1"/>
        </w:rPr>
        <w:t>egundo</w:t>
      </w:r>
      <w:r w:rsidRPr="00564245">
        <w:rPr>
          <w:rFonts w:ascii="Palatino Linotype" w:hAnsi="Palatino Linotype" w:cs="Arial"/>
          <w:i/>
          <w:color w:val="000000" w:themeColor="text1"/>
        </w:rPr>
        <w:t>. Los presentes lineamientos, son de observancia obligatoria y de aplicación general para los sujetos obligados señalados en el artículo 1 de la Ley General de Transparencia y Acceso a la Información Pública.</w:t>
      </w:r>
    </w:p>
    <w:p w14:paraId="3F617B48" w14:textId="77777777" w:rsidR="00425026" w:rsidRPr="00564245" w:rsidRDefault="00425026" w:rsidP="00425026">
      <w:pPr>
        <w:pStyle w:val="Prrafodelista"/>
        <w:ind w:left="567" w:right="567"/>
        <w:jc w:val="both"/>
        <w:rPr>
          <w:rFonts w:ascii="Palatino Linotype" w:hAnsi="Palatino Linotype" w:cs="Arial"/>
          <w:i/>
          <w:color w:val="000000" w:themeColor="text1"/>
        </w:rPr>
      </w:pPr>
    </w:p>
    <w:p w14:paraId="19C358B1" w14:textId="77777777" w:rsidR="00425026" w:rsidRPr="00564245" w:rsidRDefault="00425026" w:rsidP="00425026">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Ley General de Transparencia y Acceso a la Información Pública</w:t>
      </w:r>
      <w:r w:rsidRPr="00564245">
        <w:rPr>
          <w:rFonts w:ascii="Palatino Linotype" w:hAnsi="Palatino Linotype" w:cs="Arial"/>
          <w:i/>
          <w:color w:val="000000" w:themeColor="text1"/>
        </w:rPr>
        <w:t xml:space="preserve"> </w:t>
      </w:r>
    </w:p>
    <w:p w14:paraId="762E487A" w14:textId="77777777" w:rsidR="00425026" w:rsidRPr="00564245" w:rsidRDefault="00425026" w:rsidP="00425026">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Artículo 1.</w:t>
      </w:r>
      <w:r w:rsidRPr="00564245">
        <w:rPr>
          <w:rFonts w:ascii="Palatino Linotype" w:hAnsi="Palatino Linotype" w:cs="Arial"/>
          <w:i/>
          <w:color w:val="000000" w:themeColor="text1"/>
        </w:rPr>
        <w:t xml:space="preserve"> La presente Ley es de orden público y de observancia general en toda la República, es reglamentaria del artículo 6o. de la Constitución Política de los Estados Unidos Mexicanos, en materia de transparencia y acceso a la información. </w:t>
      </w:r>
    </w:p>
    <w:p w14:paraId="689F69C7" w14:textId="77777777" w:rsidR="00425026" w:rsidRPr="00564245" w:rsidRDefault="00425026" w:rsidP="00425026">
      <w:pPr>
        <w:pStyle w:val="Prrafodelista"/>
        <w:ind w:left="567" w:right="567"/>
        <w:jc w:val="both"/>
        <w:rPr>
          <w:rFonts w:ascii="Palatino Linotype" w:hAnsi="Palatino Linotype" w:cs="Arial"/>
          <w:i/>
          <w:color w:val="000000" w:themeColor="text1"/>
        </w:rPr>
      </w:pPr>
    </w:p>
    <w:p w14:paraId="46A9E211" w14:textId="77777777" w:rsidR="00425026" w:rsidRPr="00564245" w:rsidRDefault="00425026" w:rsidP="00425026">
      <w:pPr>
        <w:pStyle w:val="Prrafodelista"/>
        <w:ind w:left="567" w:right="567"/>
        <w:jc w:val="both"/>
        <w:rPr>
          <w:rFonts w:ascii="Palatino Linotype" w:hAnsi="Palatino Linotype" w:cs="Arial"/>
          <w:i/>
          <w:color w:val="000000" w:themeColor="text1"/>
        </w:rPr>
      </w:pPr>
      <w:r w:rsidRPr="00564245">
        <w:rPr>
          <w:rFonts w:ascii="Palatino Linotype" w:hAnsi="Palatino Linotype" w:cs="Arial"/>
          <w:i/>
          <w:color w:val="000000" w:themeColor="text1"/>
        </w:rPr>
        <w:t xml:space="preserve">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w:t>
      </w:r>
      <w:r w:rsidRPr="00564245">
        <w:rPr>
          <w:rFonts w:ascii="Palatino Linotype" w:hAnsi="Palatino Linotype" w:cs="Arial"/>
          <w:b/>
          <w:i/>
          <w:color w:val="000000" w:themeColor="text1"/>
        </w:rPr>
        <w:t>municipios</w:t>
      </w:r>
      <w:r w:rsidRPr="00564245">
        <w:rPr>
          <w:rFonts w:ascii="Palatino Linotype" w:hAnsi="Palatino Linotype" w:cs="Arial"/>
          <w:i/>
          <w:color w:val="000000" w:themeColor="text1"/>
        </w:rPr>
        <w:t>.”</w:t>
      </w:r>
    </w:p>
    <w:p w14:paraId="1559E96D" w14:textId="77777777" w:rsidR="00425026" w:rsidRPr="00564245" w:rsidRDefault="00425026" w:rsidP="00425026">
      <w:pPr>
        <w:pStyle w:val="Prrafodelista"/>
        <w:spacing w:line="360" w:lineRule="auto"/>
        <w:ind w:left="0"/>
        <w:jc w:val="both"/>
        <w:rPr>
          <w:rFonts w:ascii="Palatino Linotype" w:eastAsia="Palatino Linotype" w:hAnsi="Palatino Linotype" w:cs="Palatino Linotype"/>
        </w:rPr>
      </w:pPr>
    </w:p>
    <w:p w14:paraId="4946EEDC" w14:textId="1AA203F8" w:rsidR="00425026" w:rsidRPr="00564245" w:rsidRDefault="00425026" w:rsidP="00425026">
      <w:pPr>
        <w:pStyle w:val="Prrafodelista"/>
        <w:numPr>
          <w:ilvl w:val="0"/>
          <w:numId w:val="2"/>
        </w:numPr>
        <w:spacing w:line="360" w:lineRule="auto"/>
        <w:ind w:left="0" w:firstLine="0"/>
        <w:jc w:val="both"/>
        <w:rPr>
          <w:rFonts w:ascii="Palatino Linotype" w:eastAsia="Palatino Linotype" w:hAnsi="Palatino Linotype" w:cs="Palatino Linotype"/>
        </w:rPr>
      </w:pPr>
      <w:r w:rsidRPr="00564245">
        <w:rPr>
          <w:rFonts w:ascii="Palatino Linotype" w:eastAsia="Palatino Linotype" w:hAnsi="Palatino Linotype" w:cs="Palatino Linotype"/>
        </w:rPr>
        <w:t xml:space="preserve">Por lo que corresponde al sistema Institucional de Archivos, </w:t>
      </w:r>
      <w:r w:rsidRPr="00564245">
        <w:rPr>
          <w:rFonts w:ascii="Palatino Linotype" w:hAnsi="Palatino Linotype" w:cs="Arial"/>
        </w:rPr>
        <w:t xml:space="preserve">es necesario señalar que el artículo 21, fracción II, inciso b) de la Ley General de Archivos y la Ley de Archivos y Administración de Documentos del Estado de México y Municipios, establece que el Sistema Institucional de Archivos debe integrarse por el archivo de trámite de cada área o unidad administrativa, como área operativa del dicho sistema, asimismo, el párrafo segundo del precepto legal referido dispone que los responsables de los archivos de trámite, son nombrados por el titular de cada área o unidad. </w:t>
      </w:r>
    </w:p>
    <w:p w14:paraId="41465061" w14:textId="77777777" w:rsidR="00425026" w:rsidRPr="00564245" w:rsidRDefault="00425026" w:rsidP="00425026">
      <w:pPr>
        <w:spacing w:line="360" w:lineRule="auto"/>
        <w:jc w:val="both"/>
        <w:rPr>
          <w:rFonts w:ascii="Palatino Linotype" w:hAnsi="Palatino Linotype" w:cs="Arial"/>
        </w:rPr>
      </w:pPr>
    </w:p>
    <w:p w14:paraId="418666A4" w14:textId="77777777" w:rsidR="00425026" w:rsidRPr="00564245" w:rsidRDefault="00425026" w:rsidP="00425026">
      <w:pPr>
        <w:pStyle w:val="Prrafodelista"/>
        <w:numPr>
          <w:ilvl w:val="0"/>
          <w:numId w:val="2"/>
        </w:numPr>
        <w:spacing w:line="360" w:lineRule="auto"/>
        <w:ind w:left="0" w:firstLine="0"/>
        <w:jc w:val="both"/>
        <w:rPr>
          <w:rFonts w:ascii="Palatino Linotype" w:hAnsi="Palatino Linotype" w:cs="Arial"/>
        </w:rPr>
      </w:pPr>
      <w:r w:rsidRPr="00564245">
        <w:rPr>
          <w:rFonts w:ascii="Palatino Linotype" w:hAnsi="Palatino Linotype" w:cs="Arial"/>
        </w:rPr>
        <w:t>Por su parte, el artículo 28 fracción IX de la Ley General de Archivos y la Ley de Archivos y Administración de Documentos del Estado de México y Municipios, dispone que el Área Coordinadora de Archivos, debe coordinar la operación de los archivos de trámite, concentración, y en su caso, histórico, como parte de sus funciones.</w:t>
      </w:r>
    </w:p>
    <w:p w14:paraId="5C1C6D67" w14:textId="77777777" w:rsidR="00425026" w:rsidRPr="00564245" w:rsidRDefault="00425026" w:rsidP="00425026">
      <w:pPr>
        <w:spacing w:line="360" w:lineRule="auto"/>
        <w:jc w:val="both"/>
        <w:rPr>
          <w:rFonts w:ascii="Palatino Linotype" w:hAnsi="Palatino Linotype" w:cs="Arial"/>
        </w:rPr>
      </w:pPr>
    </w:p>
    <w:p w14:paraId="499E01BA" w14:textId="77777777" w:rsidR="00425026" w:rsidRPr="00564245" w:rsidRDefault="00425026" w:rsidP="00425026">
      <w:pPr>
        <w:pStyle w:val="Prrafodelista"/>
        <w:numPr>
          <w:ilvl w:val="0"/>
          <w:numId w:val="2"/>
        </w:numPr>
        <w:spacing w:line="360" w:lineRule="auto"/>
        <w:ind w:left="0" w:firstLine="0"/>
        <w:jc w:val="both"/>
        <w:rPr>
          <w:rFonts w:ascii="Palatino Linotype" w:hAnsi="Palatino Linotype" w:cs="Arial"/>
        </w:rPr>
      </w:pPr>
      <w:r w:rsidRPr="00564245">
        <w:rPr>
          <w:rFonts w:ascii="Palatino Linotype" w:hAnsi="Palatino Linotype" w:cs="Arial"/>
        </w:rPr>
        <w:t xml:space="preserve">Ahora bien, respecto de la representación del archivo de trámite del Sistema Institucional de Archivos; al respecto la Ley General de Archivos y la Ley Local, en su artículo 21, párrafo primero señalan que el Sistema Institucional de Archivos debe integrarse de la siguiente forma: </w:t>
      </w:r>
    </w:p>
    <w:p w14:paraId="4DB51955" w14:textId="77777777" w:rsidR="00425026" w:rsidRPr="00564245" w:rsidRDefault="00425026" w:rsidP="00425026">
      <w:pPr>
        <w:jc w:val="both"/>
        <w:rPr>
          <w:rFonts w:ascii="Palatino Linotype" w:hAnsi="Palatino Linotype" w:cs="Arial"/>
        </w:rPr>
      </w:pPr>
    </w:p>
    <w:p w14:paraId="3799A6C6" w14:textId="77777777" w:rsidR="00425026" w:rsidRPr="00564245" w:rsidRDefault="00425026" w:rsidP="00425026">
      <w:pPr>
        <w:pStyle w:val="Prrafodelista"/>
        <w:ind w:left="567" w:right="567"/>
        <w:jc w:val="both"/>
        <w:rPr>
          <w:rFonts w:ascii="Palatino Linotype" w:hAnsi="Palatino Linotype" w:cs="Arial"/>
          <w:i/>
          <w:color w:val="000000" w:themeColor="text1"/>
        </w:rPr>
      </w:pPr>
      <w:r w:rsidRPr="00564245">
        <w:rPr>
          <w:rFonts w:ascii="Palatino Linotype" w:hAnsi="Palatino Linotype" w:cs="Arial"/>
          <w:i/>
          <w:color w:val="000000" w:themeColor="text1"/>
        </w:rPr>
        <w:t>“</w:t>
      </w:r>
      <w:r w:rsidRPr="00564245">
        <w:rPr>
          <w:rFonts w:ascii="Palatino Linotype" w:hAnsi="Palatino Linotype" w:cs="Arial"/>
          <w:b/>
          <w:i/>
          <w:color w:val="000000" w:themeColor="text1"/>
        </w:rPr>
        <w:t>Artículo 21.</w:t>
      </w:r>
      <w:r w:rsidRPr="00564245">
        <w:rPr>
          <w:rFonts w:ascii="Palatino Linotype" w:hAnsi="Palatino Linotype" w:cs="Arial"/>
          <w:i/>
          <w:color w:val="000000" w:themeColor="text1"/>
        </w:rPr>
        <w:t xml:space="preserve"> El Sistema Institucional de cada Sujeto Obligado deberá integrarse por: </w:t>
      </w:r>
    </w:p>
    <w:p w14:paraId="1C9FCC0E" w14:textId="77777777" w:rsidR="00425026" w:rsidRPr="00564245" w:rsidRDefault="00425026" w:rsidP="00425026">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I.</w:t>
      </w:r>
      <w:r w:rsidRPr="00564245">
        <w:rPr>
          <w:rFonts w:ascii="Palatino Linotype" w:hAnsi="Palatino Linotype" w:cs="Arial"/>
          <w:i/>
          <w:color w:val="000000" w:themeColor="text1"/>
        </w:rPr>
        <w:t xml:space="preserve"> Un Área Coordinadora de Archivos, y </w:t>
      </w:r>
    </w:p>
    <w:p w14:paraId="3963EB8F" w14:textId="77777777" w:rsidR="00425026" w:rsidRPr="00564245" w:rsidRDefault="00425026" w:rsidP="00425026">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II.</w:t>
      </w:r>
      <w:r w:rsidRPr="00564245">
        <w:rPr>
          <w:rFonts w:ascii="Palatino Linotype" w:hAnsi="Palatino Linotype" w:cs="Arial"/>
          <w:i/>
          <w:color w:val="000000" w:themeColor="text1"/>
        </w:rPr>
        <w:t xml:space="preserve"> Las Áreas Operativas siguientes: </w:t>
      </w:r>
    </w:p>
    <w:p w14:paraId="4950A8D0" w14:textId="77777777" w:rsidR="00425026" w:rsidRPr="00564245" w:rsidRDefault="00425026" w:rsidP="00425026">
      <w:pPr>
        <w:pStyle w:val="Prrafodelista"/>
        <w:ind w:left="567" w:right="567"/>
        <w:jc w:val="both"/>
        <w:rPr>
          <w:rFonts w:ascii="Palatino Linotype" w:hAnsi="Palatino Linotype" w:cs="Arial"/>
          <w:i/>
          <w:color w:val="000000" w:themeColor="text1"/>
        </w:rPr>
      </w:pPr>
      <w:r w:rsidRPr="00564245">
        <w:rPr>
          <w:rFonts w:ascii="Palatino Linotype" w:hAnsi="Palatino Linotype" w:cs="Arial"/>
          <w:i/>
          <w:color w:val="000000" w:themeColor="text1"/>
        </w:rPr>
        <w:t xml:space="preserve">a) De correspondencia; </w:t>
      </w:r>
    </w:p>
    <w:p w14:paraId="36690190" w14:textId="77777777" w:rsidR="00425026" w:rsidRPr="00564245" w:rsidRDefault="00425026" w:rsidP="00425026">
      <w:pPr>
        <w:pStyle w:val="Prrafodelista"/>
        <w:ind w:left="567" w:right="567"/>
        <w:jc w:val="both"/>
        <w:rPr>
          <w:rFonts w:ascii="Palatino Linotype" w:hAnsi="Palatino Linotype" w:cs="Arial"/>
          <w:b/>
          <w:i/>
          <w:color w:val="000000" w:themeColor="text1"/>
        </w:rPr>
      </w:pPr>
      <w:r w:rsidRPr="00564245">
        <w:rPr>
          <w:rFonts w:ascii="Palatino Linotype" w:hAnsi="Palatino Linotype" w:cs="Arial"/>
          <w:b/>
          <w:i/>
          <w:color w:val="000000" w:themeColor="text1"/>
        </w:rPr>
        <w:t xml:space="preserve">b) Archivo de Trámite, por área o unidad administrativa; </w:t>
      </w:r>
    </w:p>
    <w:p w14:paraId="756DCE85" w14:textId="77777777" w:rsidR="00425026" w:rsidRPr="00564245" w:rsidRDefault="00425026" w:rsidP="00425026">
      <w:pPr>
        <w:pStyle w:val="Prrafodelista"/>
        <w:ind w:left="567" w:right="567"/>
        <w:jc w:val="both"/>
        <w:rPr>
          <w:rFonts w:ascii="Palatino Linotype" w:hAnsi="Palatino Linotype" w:cs="Arial"/>
          <w:b/>
          <w:i/>
          <w:color w:val="000000" w:themeColor="text1"/>
        </w:rPr>
      </w:pPr>
      <w:r w:rsidRPr="00564245">
        <w:rPr>
          <w:rFonts w:ascii="Palatino Linotype" w:hAnsi="Palatino Linotype" w:cs="Arial"/>
          <w:b/>
          <w:i/>
          <w:color w:val="000000" w:themeColor="text1"/>
        </w:rPr>
        <w:t xml:space="preserve">c) Archivo de Concentración, y </w:t>
      </w:r>
    </w:p>
    <w:p w14:paraId="1098C306" w14:textId="77777777" w:rsidR="00425026" w:rsidRPr="00564245" w:rsidRDefault="00425026" w:rsidP="00425026">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d) Archivo Histórico</w:t>
      </w:r>
      <w:r w:rsidRPr="00564245">
        <w:rPr>
          <w:rFonts w:ascii="Palatino Linotype" w:hAnsi="Palatino Linotype" w:cs="Arial"/>
          <w:i/>
          <w:color w:val="000000" w:themeColor="text1"/>
        </w:rPr>
        <w:t>, en su caso, sujeto a la capacidad presupuestal y técnica del Sujeto Obligado.</w:t>
      </w:r>
    </w:p>
    <w:p w14:paraId="4F7E76A6" w14:textId="77777777" w:rsidR="00425026" w:rsidRPr="00564245" w:rsidRDefault="00425026" w:rsidP="00425026">
      <w:pPr>
        <w:pStyle w:val="Prrafodelista"/>
        <w:ind w:left="567" w:right="567"/>
        <w:jc w:val="both"/>
        <w:rPr>
          <w:rFonts w:ascii="Palatino Linotype" w:hAnsi="Palatino Linotype" w:cs="Arial"/>
          <w:i/>
          <w:color w:val="000000" w:themeColor="text1"/>
        </w:rPr>
      </w:pPr>
    </w:p>
    <w:p w14:paraId="419AA45B" w14:textId="77777777" w:rsidR="00425026" w:rsidRPr="00564245" w:rsidRDefault="00425026" w:rsidP="00425026">
      <w:pPr>
        <w:pStyle w:val="Prrafodelista"/>
        <w:ind w:left="567" w:right="567"/>
        <w:jc w:val="both"/>
        <w:rPr>
          <w:rFonts w:ascii="Palatino Linotype" w:hAnsi="Palatino Linotype" w:cs="Arial"/>
          <w:i/>
          <w:color w:val="000000" w:themeColor="text1"/>
        </w:rPr>
      </w:pPr>
      <w:r w:rsidRPr="00564245">
        <w:rPr>
          <w:rFonts w:ascii="Palatino Linotype" w:hAnsi="Palatino Linotype" w:cs="Arial"/>
          <w:b/>
          <w:i/>
          <w:color w:val="000000" w:themeColor="text1"/>
        </w:rPr>
        <w:t>Los responsables de los archivos referidos en la fracción II, inciso b), serán nombrados por el titular de cada área o unidad; los responsables del archivo de concentración y del archivo histórico serán nombrados por el titular del sujeto obligado de que se trate</w:t>
      </w:r>
      <w:r w:rsidRPr="00564245">
        <w:rPr>
          <w:rFonts w:ascii="Palatino Linotype" w:hAnsi="Palatino Linotype" w:cs="Arial"/>
          <w:i/>
          <w:color w:val="000000" w:themeColor="text1"/>
        </w:rPr>
        <w:t>.”</w:t>
      </w:r>
    </w:p>
    <w:p w14:paraId="64A02008" w14:textId="77777777" w:rsidR="00425026" w:rsidRPr="00564245" w:rsidRDefault="00425026" w:rsidP="00425026">
      <w:pPr>
        <w:pStyle w:val="Prrafodelista"/>
        <w:ind w:left="567" w:right="567"/>
        <w:jc w:val="both"/>
        <w:rPr>
          <w:rFonts w:ascii="Palatino Linotype" w:hAnsi="Palatino Linotype" w:cs="Arial"/>
          <w:i/>
          <w:color w:val="000000" w:themeColor="text1"/>
        </w:rPr>
      </w:pPr>
      <w:r w:rsidRPr="00564245">
        <w:rPr>
          <w:rFonts w:ascii="Palatino Linotype" w:hAnsi="Palatino Linotype" w:cs="Arial"/>
          <w:i/>
          <w:color w:val="000000" w:themeColor="text1"/>
        </w:rPr>
        <w:t>(Énfasis añadido)</w:t>
      </w:r>
    </w:p>
    <w:p w14:paraId="3ED33FE4" w14:textId="77777777" w:rsidR="00425026" w:rsidRPr="00564245" w:rsidRDefault="00425026" w:rsidP="00425026">
      <w:pPr>
        <w:pStyle w:val="Prrafodelista"/>
        <w:spacing w:line="360" w:lineRule="auto"/>
        <w:ind w:left="0"/>
        <w:jc w:val="both"/>
        <w:rPr>
          <w:rFonts w:ascii="Palatino Linotype" w:eastAsia="Palatino Linotype" w:hAnsi="Palatino Linotype" w:cs="Palatino Linotype"/>
        </w:rPr>
      </w:pPr>
    </w:p>
    <w:p w14:paraId="4C6113CA" w14:textId="71682703" w:rsidR="000F06C9" w:rsidRPr="00564245" w:rsidRDefault="00425026" w:rsidP="00425026">
      <w:pPr>
        <w:pStyle w:val="Prrafodelista"/>
        <w:numPr>
          <w:ilvl w:val="0"/>
          <w:numId w:val="2"/>
        </w:numPr>
        <w:spacing w:line="360" w:lineRule="auto"/>
        <w:ind w:left="0" w:firstLine="0"/>
        <w:jc w:val="both"/>
        <w:rPr>
          <w:rFonts w:ascii="Palatino Linotype" w:eastAsia="Palatino Linotype" w:hAnsi="Palatino Linotype" w:cs="Palatino Linotype"/>
        </w:rPr>
      </w:pPr>
      <w:r w:rsidRPr="00564245">
        <w:rPr>
          <w:rFonts w:ascii="Palatino Linotype" w:eastAsia="Palatino Linotype" w:hAnsi="Palatino Linotype" w:cs="Palatino Linotype"/>
        </w:rPr>
        <w:t xml:space="preserve">Lo anterior se refuerza con la respuesta del Sujeto Obligado, pues entregó información relativa a las actas tanto del Sistema Institucional de Archivos y del Grupo interdisciplinario; sobre este último, </w:t>
      </w:r>
      <w:r w:rsidR="004B0BFA" w:rsidRPr="00564245">
        <w:rPr>
          <w:rFonts w:ascii="Palatino Linotype" w:eastAsia="Palatino Linotype" w:hAnsi="Palatino Linotype" w:cs="Palatino Linotype"/>
        </w:rPr>
        <w:t>se tiene el siguiente calendario de sesiones:</w:t>
      </w:r>
    </w:p>
    <w:p w14:paraId="539FAC2B" w14:textId="77777777" w:rsidR="004B0BFA" w:rsidRPr="00564245" w:rsidRDefault="004B0BFA" w:rsidP="004B0BFA">
      <w:pPr>
        <w:pStyle w:val="Prrafodelista"/>
        <w:spacing w:line="360" w:lineRule="auto"/>
        <w:ind w:left="0"/>
        <w:jc w:val="both"/>
        <w:rPr>
          <w:rFonts w:ascii="Palatino Linotype" w:eastAsia="Palatino Linotype" w:hAnsi="Palatino Linotype" w:cs="Palatino Linotype"/>
        </w:rPr>
      </w:pPr>
    </w:p>
    <w:p w14:paraId="2F9CD566" w14:textId="606BB5AC" w:rsidR="004B0BFA" w:rsidRPr="00564245" w:rsidRDefault="004B0BFA" w:rsidP="004B0BFA">
      <w:pPr>
        <w:pStyle w:val="Prrafodelista"/>
        <w:spacing w:line="360" w:lineRule="auto"/>
        <w:ind w:left="0"/>
        <w:jc w:val="both"/>
        <w:rPr>
          <w:rFonts w:ascii="Palatino Linotype" w:eastAsia="Palatino Linotype" w:hAnsi="Palatino Linotype" w:cs="Palatino Linotype"/>
        </w:rPr>
      </w:pPr>
      <w:r w:rsidRPr="00564245">
        <w:rPr>
          <w:rFonts w:ascii="Palatino Linotype" w:eastAsia="Palatino Linotype" w:hAnsi="Palatino Linotype" w:cs="Palatino Linotype"/>
          <w:noProof/>
          <w:lang w:eastAsia="es-MX"/>
        </w:rPr>
        <w:drawing>
          <wp:inline distT="0" distB="0" distL="0" distR="0" wp14:anchorId="1F255F87" wp14:editId="14CFD77A">
            <wp:extent cx="5742940" cy="609346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6093460"/>
                    </a:xfrm>
                    <a:prstGeom prst="rect">
                      <a:avLst/>
                    </a:prstGeom>
                  </pic:spPr>
                </pic:pic>
              </a:graphicData>
            </a:graphic>
          </wp:inline>
        </w:drawing>
      </w:r>
    </w:p>
    <w:p w14:paraId="43411C67" w14:textId="77777777" w:rsidR="000F06C9" w:rsidRPr="00564245" w:rsidRDefault="000F06C9" w:rsidP="004B0BFA">
      <w:pPr>
        <w:pStyle w:val="Prrafodelista"/>
        <w:spacing w:line="360" w:lineRule="auto"/>
        <w:ind w:left="0"/>
        <w:jc w:val="both"/>
        <w:rPr>
          <w:rFonts w:ascii="Palatino Linotype" w:eastAsia="Palatino Linotype" w:hAnsi="Palatino Linotype" w:cs="Palatino Linotype"/>
        </w:rPr>
      </w:pPr>
    </w:p>
    <w:p w14:paraId="33EB6419" w14:textId="53BE1CD6" w:rsidR="000F06C9" w:rsidRPr="00564245" w:rsidRDefault="00FD28EA" w:rsidP="007D79BD">
      <w:pPr>
        <w:pStyle w:val="Prrafodelista"/>
        <w:numPr>
          <w:ilvl w:val="0"/>
          <w:numId w:val="2"/>
        </w:numPr>
        <w:spacing w:line="360" w:lineRule="auto"/>
        <w:ind w:left="0" w:firstLine="0"/>
        <w:jc w:val="both"/>
        <w:rPr>
          <w:rFonts w:ascii="Palatino Linotype" w:eastAsia="Palatino Linotype" w:hAnsi="Palatino Linotype" w:cs="Palatino Linotype"/>
        </w:rPr>
      </w:pPr>
      <w:r w:rsidRPr="00562FA9">
        <w:rPr>
          <w:rFonts w:ascii="Palatino Linotype" w:eastAsia="Palatino Linotype" w:hAnsi="Palatino Linotype" w:cs="Palatino Linotype"/>
        </w:rPr>
        <w:t>Por lo que a la fecha de la solicitud ya se tuvo que haber generado la cuarta sesión ordinaria de fecha catorce de julio de dos mil veintitrés, asimismo, tampoco hay pronunciamiento respecto a las sesiones extraordinarias del</w:t>
      </w:r>
      <w:r w:rsidRPr="00564245">
        <w:rPr>
          <w:rFonts w:ascii="Palatino Linotype" w:eastAsia="Palatino Linotype" w:hAnsi="Palatino Linotype" w:cs="Palatino Linotype"/>
        </w:rPr>
        <w:t xml:space="preserve"> Grupo Interdisciplinario, por lo que no se brinda total certeza al Recurrente. </w:t>
      </w:r>
      <w:r w:rsidR="00C15E77" w:rsidRPr="00564245">
        <w:rPr>
          <w:rFonts w:ascii="Palatino Linotype" w:eastAsia="Palatino Linotype" w:hAnsi="Palatino Linotype" w:cs="Palatino Linotype"/>
        </w:rPr>
        <w:t xml:space="preserve"> </w:t>
      </w:r>
    </w:p>
    <w:p w14:paraId="1D39E35F" w14:textId="77777777" w:rsidR="00DD1743" w:rsidRPr="00564245" w:rsidRDefault="00DD1743" w:rsidP="00DD1743">
      <w:pPr>
        <w:pStyle w:val="Prrafodelista"/>
        <w:spacing w:line="360" w:lineRule="auto"/>
        <w:ind w:left="0"/>
        <w:jc w:val="both"/>
        <w:rPr>
          <w:rFonts w:ascii="Palatino Linotype" w:eastAsia="Palatino Linotype" w:hAnsi="Palatino Linotype" w:cs="Palatino Linotype"/>
        </w:rPr>
      </w:pPr>
    </w:p>
    <w:p w14:paraId="019F1125" w14:textId="77777777" w:rsidR="00DD1743" w:rsidRPr="00564245" w:rsidRDefault="00DD1743" w:rsidP="00DD1743">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564245">
        <w:rPr>
          <w:rFonts w:ascii="Palatino Linotype" w:hAnsi="Palatino Linotype"/>
          <w:sz w:val="24"/>
          <w:lang w:val="es-ES"/>
        </w:rPr>
        <w:t>Se enfatiza el hecho de verificar que la información a entregar cumpla con las características y cualidades que establece el referido artículo 11 de la Ley de Transparencia Local, el cual contiene lo siguiente:</w:t>
      </w:r>
    </w:p>
    <w:p w14:paraId="4E615FDA" w14:textId="77777777" w:rsidR="00DD1743" w:rsidRPr="00564245" w:rsidRDefault="00DD1743" w:rsidP="00DD1743">
      <w:pPr>
        <w:pStyle w:val="Prrafodelista"/>
        <w:rPr>
          <w:rFonts w:ascii="Palatino Linotype" w:hAnsi="Palatino Linotype" w:cs="Arial"/>
          <w:sz w:val="28"/>
          <w:lang w:val="es-ES"/>
        </w:rPr>
      </w:pPr>
    </w:p>
    <w:p w14:paraId="08A71CDF" w14:textId="77777777" w:rsidR="00DD1743" w:rsidRPr="00564245" w:rsidRDefault="00DD1743" w:rsidP="00DD1743">
      <w:pPr>
        <w:pStyle w:val="Prrafodelista"/>
        <w:spacing w:line="360" w:lineRule="auto"/>
        <w:ind w:left="567" w:right="822"/>
        <w:jc w:val="both"/>
        <w:rPr>
          <w:rFonts w:ascii="Palatino Linotype" w:hAnsi="Palatino Linotype" w:cs="Arial"/>
          <w:i/>
          <w:lang w:val="es-ES"/>
        </w:rPr>
      </w:pPr>
      <w:r w:rsidRPr="00564245">
        <w:rPr>
          <w:rFonts w:ascii="Palatino Linotype" w:hAnsi="Palatino Linotype" w:cs="Arial"/>
          <w:b/>
          <w:i/>
          <w:lang w:val="es-ES"/>
        </w:rPr>
        <w:t>Artículo 11. En la generación, publicación y entrega de información se deberá garantizar que ésta sea accesible,</w:t>
      </w:r>
      <w:r w:rsidRPr="00564245">
        <w:rPr>
          <w:rFonts w:ascii="Palatino Linotype" w:hAnsi="Palatino Linotype" w:cs="Arial"/>
          <w:i/>
          <w:lang w:val="es-ES"/>
        </w:rPr>
        <w:t xml:space="preserve"> actualizada, </w:t>
      </w:r>
      <w:r w:rsidRPr="00564245">
        <w:rPr>
          <w:rFonts w:ascii="Palatino Linotype" w:hAnsi="Palatino Linotype" w:cs="Arial"/>
          <w:b/>
          <w:i/>
          <w:lang w:val="es-ES"/>
        </w:rPr>
        <w:t>completa</w:t>
      </w:r>
      <w:r w:rsidRPr="00564245">
        <w:rPr>
          <w:rFonts w:ascii="Palatino Linotype" w:hAnsi="Palatino Linotype" w:cs="Arial"/>
          <w:i/>
          <w:lang w:val="es-ES"/>
        </w:rPr>
        <w:t>,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0E0B3A75" w14:textId="77777777" w:rsidR="00DD1743" w:rsidRPr="00564245" w:rsidRDefault="00DD1743" w:rsidP="00DD1743">
      <w:pPr>
        <w:pStyle w:val="Prrafodelista"/>
        <w:rPr>
          <w:rFonts w:ascii="Palatino Linotype" w:hAnsi="Palatino Linotype"/>
          <w:lang w:val="es-ES"/>
        </w:rPr>
      </w:pPr>
    </w:p>
    <w:p w14:paraId="5FCE4AC2" w14:textId="77777777" w:rsidR="00DD1743" w:rsidRPr="00564245" w:rsidRDefault="00DD1743" w:rsidP="00DD1743">
      <w:pPr>
        <w:pStyle w:val="Prrafodelista"/>
        <w:numPr>
          <w:ilvl w:val="0"/>
          <w:numId w:val="2"/>
        </w:numPr>
        <w:spacing w:line="360" w:lineRule="auto"/>
        <w:ind w:left="0" w:firstLine="0"/>
        <w:jc w:val="both"/>
        <w:rPr>
          <w:rFonts w:ascii="Palatino Linotype" w:hAnsi="Palatino Linotype" w:cs="Arial"/>
          <w:sz w:val="32"/>
          <w:lang w:val="es-ES"/>
        </w:rPr>
      </w:pPr>
      <w:r w:rsidRPr="00564245">
        <w:rPr>
          <w:rFonts w:ascii="Palatino Linotype" w:hAnsi="Palatino Linotype"/>
          <w:sz w:val="24"/>
          <w:lang w:val="es-ES"/>
        </w:rPr>
        <w:t>Tal y como se muestra en el precepto legal citado, en la entrega de la información se debe garantizar que esta sea accesible, lo cual se relaciona con el artículo 22 del mismo cuerpo normativo, el cual refiere lo siguiente:</w:t>
      </w:r>
    </w:p>
    <w:p w14:paraId="0816CD6C" w14:textId="77777777" w:rsidR="00DD1743" w:rsidRPr="00564245" w:rsidRDefault="00DD1743" w:rsidP="00DD1743">
      <w:pPr>
        <w:pStyle w:val="Prrafodelista"/>
        <w:ind w:left="0"/>
        <w:rPr>
          <w:rFonts w:ascii="Palatino Linotype" w:hAnsi="Palatino Linotype"/>
          <w:lang w:val="es-ES"/>
        </w:rPr>
      </w:pPr>
    </w:p>
    <w:p w14:paraId="6DD34CA6" w14:textId="77777777" w:rsidR="00DD1743" w:rsidRPr="00564245" w:rsidRDefault="00DD1743" w:rsidP="00DD1743">
      <w:pPr>
        <w:pStyle w:val="Prrafodelista"/>
        <w:tabs>
          <w:tab w:val="left" w:pos="426"/>
          <w:tab w:val="left" w:pos="851"/>
        </w:tabs>
        <w:spacing w:before="240" w:after="240" w:line="360" w:lineRule="auto"/>
        <w:ind w:left="567" w:right="616"/>
        <w:jc w:val="both"/>
        <w:rPr>
          <w:rFonts w:ascii="Palatino Linotype" w:hAnsi="Palatino Linotype"/>
          <w:i/>
          <w:lang w:val="es-ES"/>
        </w:rPr>
      </w:pPr>
      <w:r w:rsidRPr="00564245">
        <w:rPr>
          <w:rFonts w:ascii="Palatino Linotype" w:hAnsi="Palatino Linotype"/>
          <w:b/>
          <w:i/>
          <w:lang w:val="es-ES"/>
        </w:rPr>
        <w:t>Artículo 22. En el procedimiento de acceso, entrega y publicación de la información se propiciarán las condiciones necesarias para que ésta sea accesible a cualquier persona</w:t>
      </w:r>
      <w:r w:rsidRPr="00564245">
        <w:rPr>
          <w:rFonts w:ascii="Palatino Linotype" w:hAnsi="Palatino Linotype"/>
          <w:i/>
          <w:lang w:val="es-ES"/>
        </w:rPr>
        <w:t>, de conformidad con el artículo 5 de la Constitución Local y demás disposiciones de la materia.</w:t>
      </w:r>
    </w:p>
    <w:p w14:paraId="5E3060C8" w14:textId="77777777" w:rsidR="00DD1743" w:rsidRPr="00564245" w:rsidRDefault="00DD1743" w:rsidP="00DD1743">
      <w:pPr>
        <w:pStyle w:val="Prrafodelista"/>
        <w:tabs>
          <w:tab w:val="left" w:pos="851"/>
        </w:tabs>
        <w:spacing w:before="240" w:after="240" w:line="360" w:lineRule="auto"/>
        <w:ind w:left="0" w:right="49"/>
        <w:jc w:val="both"/>
        <w:rPr>
          <w:rFonts w:ascii="Palatino Linotype" w:hAnsi="Palatino Linotype"/>
          <w:lang w:val="es-ES"/>
        </w:rPr>
      </w:pPr>
    </w:p>
    <w:p w14:paraId="00FDC8D4" w14:textId="77777777" w:rsidR="00DD1743" w:rsidRPr="00564245" w:rsidRDefault="00DD1743" w:rsidP="00DD1743">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564245">
        <w:rPr>
          <w:rFonts w:ascii="Palatino Linotype" w:hAnsi="Palatino Linotype"/>
          <w:sz w:val="24"/>
          <w:lang w:val="es-ES"/>
        </w:rPr>
        <w:t>Al establecer “</w:t>
      </w:r>
      <w:r w:rsidRPr="00564245">
        <w:rPr>
          <w:rFonts w:ascii="Palatino Linotype" w:hAnsi="Palatino Linotype"/>
          <w:i/>
          <w:sz w:val="24"/>
          <w:lang w:val="es-ES"/>
        </w:rPr>
        <w:t>condiciones necesarias para que esta sea accesible</w:t>
      </w:r>
      <w:r w:rsidRPr="00564245">
        <w:rPr>
          <w:rFonts w:ascii="Palatino Linotype" w:hAnsi="Palatino Linotype"/>
          <w:sz w:val="24"/>
          <w:lang w:val="es-ES"/>
        </w:rPr>
        <w:t>”, abarca muchos factores, algunos más complejos y específicos como accesibilidad a personas con discapacidad o lenguas indígenas, como algunos más simples, como en el presente asunto en particular, que la entrega de la información completa.</w:t>
      </w:r>
    </w:p>
    <w:p w14:paraId="230E1D46" w14:textId="77777777" w:rsidR="00DD1743" w:rsidRPr="00564245" w:rsidRDefault="00DD1743" w:rsidP="00DD1743">
      <w:pPr>
        <w:pStyle w:val="Prrafodelista"/>
        <w:tabs>
          <w:tab w:val="left" w:pos="851"/>
        </w:tabs>
        <w:spacing w:before="240" w:after="240" w:line="360" w:lineRule="auto"/>
        <w:ind w:left="0" w:right="49"/>
        <w:jc w:val="both"/>
        <w:rPr>
          <w:rFonts w:ascii="Palatino Linotype" w:hAnsi="Palatino Linotype"/>
          <w:sz w:val="24"/>
          <w:lang w:val="es-ES"/>
        </w:rPr>
      </w:pPr>
    </w:p>
    <w:p w14:paraId="6F85B901" w14:textId="77777777" w:rsidR="00DD1743" w:rsidRPr="00564245" w:rsidRDefault="00DD1743" w:rsidP="00DD1743">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564245">
        <w:rPr>
          <w:rFonts w:ascii="Palatino Linotype" w:eastAsia="Calibri" w:hAnsi="Palatino Linotype" w:cs="Arial"/>
          <w:sz w:val="24"/>
        </w:rPr>
        <w:t>La información que proporcionen los Sujetos Obligados para dar cumplimiento al derecho de acceso a la información debe ser clara, precisa y completa, para cumplir en estricto sentido con el principio de accesibilidad, puesto que de lo contrario se restringe de manera ilegítima el derecho de los particulares al impedirles conocer el contenido de los documentos solicitados.</w:t>
      </w:r>
    </w:p>
    <w:p w14:paraId="14D80A7B" w14:textId="77777777" w:rsidR="005F3A3E" w:rsidRPr="00564245" w:rsidRDefault="005F3A3E" w:rsidP="005F3A3E">
      <w:pPr>
        <w:pStyle w:val="Prrafodelista"/>
        <w:rPr>
          <w:rFonts w:ascii="Palatino Linotype" w:hAnsi="Palatino Linotype"/>
          <w:sz w:val="24"/>
          <w:lang w:val="es-ES"/>
        </w:rPr>
      </w:pPr>
    </w:p>
    <w:p w14:paraId="109E5705" w14:textId="632901BF" w:rsidR="00CA5E4E" w:rsidRPr="00564245" w:rsidRDefault="005F3A3E" w:rsidP="00D67376">
      <w:pPr>
        <w:pStyle w:val="Prrafodelista"/>
        <w:numPr>
          <w:ilvl w:val="0"/>
          <w:numId w:val="2"/>
        </w:numPr>
        <w:tabs>
          <w:tab w:val="left" w:pos="851"/>
        </w:tabs>
        <w:spacing w:before="240" w:after="240" w:line="360" w:lineRule="auto"/>
        <w:ind w:left="0" w:right="49" w:firstLine="0"/>
        <w:jc w:val="both"/>
        <w:rPr>
          <w:rFonts w:ascii="Palatino Linotype" w:hAnsi="Palatino Linotype" w:cs="Arial"/>
          <w:sz w:val="24"/>
          <w:lang w:val="es-ES"/>
        </w:rPr>
      </w:pPr>
      <w:r w:rsidRPr="00564245">
        <w:rPr>
          <w:rFonts w:ascii="Palatino Linotype" w:hAnsi="Palatino Linotype"/>
          <w:sz w:val="24"/>
          <w:lang w:val="es-ES"/>
        </w:rPr>
        <w:t xml:space="preserve">No </w:t>
      </w:r>
      <w:r w:rsidR="00866966" w:rsidRPr="00564245">
        <w:rPr>
          <w:rFonts w:ascii="Palatino Linotype" w:hAnsi="Palatino Linotype"/>
          <w:sz w:val="24"/>
          <w:lang w:val="es-ES"/>
        </w:rPr>
        <w:t xml:space="preserve">pasa desapercibido que, en cuanto a las grabaciones o sesiones fotográficas, el Sujeto Obligado manifestó que no se cuenta con la información, esto se robustece al carecer elementos normativos que establezcan como obligación video </w:t>
      </w:r>
      <w:r w:rsidR="00CA5E4E" w:rsidRPr="00564245">
        <w:rPr>
          <w:rFonts w:ascii="Palatino Linotype" w:hAnsi="Palatino Linotype"/>
          <w:sz w:val="24"/>
          <w:lang w:val="es-ES"/>
        </w:rPr>
        <w:t xml:space="preserve">grabar las sesiones o guardar evidencia fotográfica, por lo que al haber señalado que no se cuenta con la información, es que se determina la presencia de lo que jurídicamente se conoce como hechos negativos.  </w:t>
      </w:r>
    </w:p>
    <w:p w14:paraId="03571643" w14:textId="77777777" w:rsidR="00D67376" w:rsidRPr="00564245" w:rsidRDefault="00D67376" w:rsidP="00D67376">
      <w:pPr>
        <w:pStyle w:val="Prrafodelista"/>
        <w:rPr>
          <w:rFonts w:ascii="Palatino Linotype" w:hAnsi="Palatino Linotype" w:cs="Arial"/>
          <w:sz w:val="24"/>
          <w:lang w:val="es-ES"/>
        </w:rPr>
      </w:pPr>
    </w:p>
    <w:p w14:paraId="257D1317" w14:textId="52B638B7" w:rsidR="00CA5E4E" w:rsidRPr="00564245" w:rsidRDefault="00CA5E4E" w:rsidP="00CA5E4E">
      <w:pPr>
        <w:pStyle w:val="Prrafodelista"/>
        <w:numPr>
          <w:ilvl w:val="0"/>
          <w:numId w:val="2"/>
        </w:numPr>
        <w:spacing w:line="360" w:lineRule="auto"/>
        <w:ind w:left="0" w:firstLine="0"/>
        <w:jc w:val="both"/>
        <w:rPr>
          <w:rFonts w:ascii="Palatino Linotype" w:hAnsi="Palatino Linotype" w:cs="Arial"/>
          <w:sz w:val="24"/>
          <w:lang w:val="es-ES"/>
        </w:rPr>
      </w:pPr>
      <w:r w:rsidRPr="00564245">
        <w:rPr>
          <w:rFonts w:ascii="Palatino Linotype" w:eastAsia="MS Mincho" w:hAnsi="Palatino Linotype"/>
          <w:sz w:val="24"/>
        </w:rPr>
        <w:t>En consecuencia, al haber existido un pronunciamiento del Sujeto Obligado señalando que no se cuenta con sesiones grabadas o fotografías, es que se determina que se da cumplimiento a los requerimientos sobre los elementos señalados.</w:t>
      </w:r>
    </w:p>
    <w:p w14:paraId="32981187" w14:textId="77777777" w:rsidR="00DD1743" w:rsidRPr="00564245" w:rsidRDefault="00DD1743" w:rsidP="00DD1743">
      <w:pPr>
        <w:pStyle w:val="Prrafodelista"/>
        <w:rPr>
          <w:rFonts w:ascii="Palatino Linotype" w:hAnsi="Palatino Linotype"/>
          <w:sz w:val="24"/>
          <w:lang w:val="es-ES"/>
        </w:rPr>
      </w:pPr>
    </w:p>
    <w:p w14:paraId="78175801" w14:textId="154F7CAF" w:rsidR="00DD1743" w:rsidRPr="00564245" w:rsidRDefault="00DD1743" w:rsidP="00DD1743">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564245">
        <w:rPr>
          <w:rFonts w:ascii="Palatino Linotype" w:hAnsi="Palatino Linotype"/>
          <w:sz w:val="24"/>
          <w:lang w:val="es-ES"/>
        </w:rPr>
        <w:t>Por lo anterior, se ORDENA al Sujeto Obligado entregar las actas de sesiones faltantes del Grupo Interdisciplinario y del Sistema Institucional de Archivos, desde su instalación a la fecha de la se</w:t>
      </w:r>
      <w:r w:rsidRPr="00562FA9">
        <w:rPr>
          <w:rFonts w:ascii="Palatino Linotype" w:hAnsi="Palatino Linotype"/>
          <w:sz w:val="24"/>
          <w:lang w:val="es-ES"/>
        </w:rPr>
        <w:t>sión</w:t>
      </w:r>
      <w:r w:rsidR="00BE7C7D" w:rsidRPr="00562FA9">
        <w:rPr>
          <w:rFonts w:ascii="Palatino Linotype" w:hAnsi="Palatino Linotype"/>
          <w:sz w:val="24"/>
          <w:lang w:val="es-ES"/>
        </w:rPr>
        <w:t>, incluida la cuarta a la que ya se ha hecho referencia</w:t>
      </w:r>
      <w:r w:rsidRPr="00562FA9">
        <w:rPr>
          <w:rFonts w:ascii="Palatino Linotype" w:hAnsi="Palatino Linotype"/>
          <w:sz w:val="24"/>
          <w:lang w:val="es-ES"/>
        </w:rPr>
        <w:t>.</w:t>
      </w:r>
    </w:p>
    <w:p w14:paraId="1A79A878" w14:textId="77777777" w:rsidR="00DD1743" w:rsidRPr="00564245" w:rsidRDefault="00DD1743" w:rsidP="00DD1743">
      <w:pPr>
        <w:pStyle w:val="Prrafodelista"/>
        <w:rPr>
          <w:rFonts w:ascii="Palatino Linotype" w:hAnsi="Palatino Linotype"/>
          <w:sz w:val="24"/>
          <w:lang w:val="es-ES"/>
        </w:rPr>
      </w:pPr>
    </w:p>
    <w:p w14:paraId="183DEB54" w14:textId="65C6B8BE" w:rsidR="00DD1743" w:rsidRPr="00564245" w:rsidRDefault="00DD1743" w:rsidP="00DD1743">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564245">
        <w:rPr>
          <w:rFonts w:ascii="Palatino Linotype" w:hAnsi="Palatino Linotype"/>
          <w:sz w:val="24"/>
          <w:lang w:val="es-ES"/>
        </w:rPr>
        <w:t>Ahora bien, de ser el caso de que las actas remitidas en respuesta sean todas con las que se cuentan, el Sujeto Obligado deberá señalar tal circunstancia en términos del artículo 19, segundo párrafo de la Ley de Transparencia y Acceso a la Información Pública del Estado de México y Municipios.</w:t>
      </w:r>
    </w:p>
    <w:p w14:paraId="50D47526" w14:textId="77777777" w:rsidR="00DD1743" w:rsidRPr="00564245" w:rsidRDefault="00DD1743" w:rsidP="00DD1743">
      <w:pPr>
        <w:pStyle w:val="Prrafodelista"/>
        <w:spacing w:line="360" w:lineRule="auto"/>
        <w:ind w:left="0"/>
        <w:jc w:val="both"/>
        <w:rPr>
          <w:rFonts w:ascii="Palatino Linotype" w:eastAsia="Palatino Linotype" w:hAnsi="Palatino Linotype" w:cs="Palatino Linotype"/>
        </w:rPr>
      </w:pPr>
    </w:p>
    <w:p w14:paraId="22E4A175" w14:textId="41791464" w:rsidR="00FD28EA" w:rsidRPr="00564245" w:rsidRDefault="008C3AEC" w:rsidP="00F10337">
      <w:pPr>
        <w:pStyle w:val="Prrafodelista"/>
        <w:numPr>
          <w:ilvl w:val="0"/>
          <w:numId w:val="11"/>
        </w:numPr>
        <w:spacing w:line="360" w:lineRule="auto"/>
        <w:jc w:val="both"/>
        <w:rPr>
          <w:rFonts w:ascii="Palatino Linotype" w:eastAsia="Palatino Linotype" w:hAnsi="Palatino Linotype" w:cs="Palatino Linotype"/>
          <w:b/>
        </w:rPr>
      </w:pPr>
      <w:r w:rsidRPr="00564245">
        <w:rPr>
          <w:rFonts w:ascii="Palatino Linotype" w:eastAsia="Palatino Linotype" w:hAnsi="Palatino Linotype" w:cs="Palatino Linotype"/>
          <w:b/>
        </w:rPr>
        <w:t>Bitácora de trabajo.</w:t>
      </w:r>
    </w:p>
    <w:p w14:paraId="686BF443" w14:textId="3C5DAE96" w:rsidR="000F06C9" w:rsidRPr="00564245" w:rsidRDefault="008C3AEC" w:rsidP="007D79BD">
      <w:pPr>
        <w:pStyle w:val="Prrafodelista"/>
        <w:numPr>
          <w:ilvl w:val="0"/>
          <w:numId w:val="2"/>
        </w:numPr>
        <w:spacing w:line="360" w:lineRule="auto"/>
        <w:ind w:left="0" w:firstLine="0"/>
        <w:jc w:val="both"/>
        <w:rPr>
          <w:rFonts w:ascii="Palatino Linotype" w:eastAsia="Palatino Linotype" w:hAnsi="Palatino Linotype" w:cs="Palatino Linotype"/>
        </w:rPr>
      </w:pPr>
      <w:r w:rsidRPr="00564245">
        <w:rPr>
          <w:rFonts w:ascii="Palatino Linotype" w:eastAsia="Palatino Linotype" w:hAnsi="Palatino Linotype" w:cs="Palatino Linotype"/>
        </w:rPr>
        <w:t>Por lo que corresponde al numeral 12, bitácora de trabajo de los últimos seis (6 meses en el archivo histórico y de concentración, el Sujeto Obligado señaló que no se cuenta con la información.</w:t>
      </w:r>
    </w:p>
    <w:p w14:paraId="10869EBC" w14:textId="77777777" w:rsidR="000F06C9" w:rsidRPr="00564245" w:rsidRDefault="000F06C9" w:rsidP="008C3AEC">
      <w:pPr>
        <w:pStyle w:val="Prrafodelista"/>
        <w:spacing w:line="360" w:lineRule="auto"/>
        <w:ind w:left="0"/>
        <w:jc w:val="both"/>
        <w:rPr>
          <w:rFonts w:ascii="Palatino Linotype" w:eastAsia="Palatino Linotype" w:hAnsi="Palatino Linotype" w:cs="Palatino Linotype"/>
        </w:rPr>
      </w:pPr>
    </w:p>
    <w:p w14:paraId="17845775" w14:textId="79B18B7F" w:rsidR="000F06C9" w:rsidRPr="00564245" w:rsidRDefault="008C3AEC" w:rsidP="007D79BD">
      <w:pPr>
        <w:pStyle w:val="Prrafodelista"/>
        <w:numPr>
          <w:ilvl w:val="0"/>
          <w:numId w:val="2"/>
        </w:numPr>
        <w:spacing w:line="360" w:lineRule="auto"/>
        <w:ind w:left="0" w:firstLine="0"/>
        <w:jc w:val="both"/>
        <w:rPr>
          <w:rFonts w:ascii="Palatino Linotype" w:eastAsia="Palatino Linotype" w:hAnsi="Palatino Linotype" w:cs="Palatino Linotype"/>
        </w:rPr>
      </w:pPr>
      <w:r w:rsidRPr="00564245">
        <w:rPr>
          <w:rFonts w:ascii="Palatino Linotype" w:eastAsia="Palatino Linotype" w:hAnsi="Palatino Linotype" w:cs="Palatino Linotype"/>
        </w:rPr>
        <w:t>Por lo anterior, es necesario traer a contexto la Ley General de Archivo, la cual establece lo siguiente:</w:t>
      </w:r>
    </w:p>
    <w:p w14:paraId="09E6BDE5" w14:textId="77A9C2AE" w:rsidR="008C3AEC" w:rsidRPr="00564245" w:rsidRDefault="008C3AEC" w:rsidP="008C3AEC">
      <w:pPr>
        <w:ind w:left="567" w:right="822"/>
        <w:rPr>
          <w:rFonts w:ascii="Palatino Linotype" w:eastAsia="Palatino Linotype" w:hAnsi="Palatino Linotype" w:cs="Palatino Linotype"/>
          <w:i/>
          <w:sz w:val="22"/>
          <w:szCs w:val="22"/>
        </w:rPr>
      </w:pPr>
      <w:r w:rsidRPr="00564245">
        <w:rPr>
          <w:rFonts w:ascii="Palatino Linotype" w:eastAsia="Palatino Linotype" w:hAnsi="Palatino Linotype" w:cs="Palatino Linotype"/>
          <w:i/>
          <w:sz w:val="22"/>
          <w:szCs w:val="22"/>
        </w:rPr>
        <w:t>Artículo 4. Para los efectos de esta Ley se entenderá por:</w:t>
      </w:r>
    </w:p>
    <w:p w14:paraId="469E8FD0" w14:textId="4973EC83" w:rsidR="008C3AEC" w:rsidRPr="00564245" w:rsidRDefault="008C3AEC" w:rsidP="008C3AEC">
      <w:pPr>
        <w:ind w:left="567" w:right="822"/>
        <w:rPr>
          <w:rFonts w:ascii="Palatino Linotype" w:eastAsia="Palatino Linotype" w:hAnsi="Palatino Linotype" w:cs="Palatino Linotype"/>
          <w:i/>
          <w:sz w:val="22"/>
          <w:szCs w:val="22"/>
        </w:rPr>
      </w:pPr>
      <w:r w:rsidRPr="00564245">
        <w:rPr>
          <w:rFonts w:ascii="Palatino Linotype" w:eastAsia="Palatino Linotype" w:hAnsi="Palatino Linotype" w:cs="Palatino Linotype"/>
          <w:i/>
          <w:sz w:val="22"/>
          <w:szCs w:val="22"/>
        </w:rPr>
        <w:t>…</w:t>
      </w:r>
    </w:p>
    <w:p w14:paraId="2B4179B4" w14:textId="69937D30" w:rsidR="008C3AEC" w:rsidRPr="00564245" w:rsidRDefault="008C3AEC" w:rsidP="008C3AEC">
      <w:pPr>
        <w:pStyle w:val="Prrafodelista"/>
        <w:spacing w:line="360" w:lineRule="auto"/>
        <w:ind w:left="567" w:right="822"/>
        <w:jc w:val="both"/>
        <w:rPr>
          <w:rFonts w:ascii="Palatino Linotype" w:eastAsia="Palatino Linotype" w:hAnsi="Palatino Linotype" w:cs="Palatino Linotype"/>
          <w:i/>
          <w:szCs w:val="22"/>
        </w:rPr>
      </w:pPr>
      <w:r w:rsidRPr="00564245">
        <w:rPr>
          <w:rFonts w:ascii="Palatino Linotype" w:eastAsia="Palatino Linotype" w:hAnsi="Palatino Linotype" w:cs="Palatino Linotype"/>
          <w:i/>
          <w:szCs w:val="22"/>
        </w:rPr>
        <w:t>X. Área coordinadora de archivos: A la instancia encargada de promover y vigilar el cumplimiento de las disposiciones en materia de gestión documental y administración de archivos, así como de coordinar las áreas operativas del sistema institucional de archivos;</w:t>
      </w:r>
    </w:p>
    <w:p w14:paraId="43277E93" w14:textId="77777777" w:rsidR="008C3AEC" w:rsidRPr="00564245" w:rsidRDefault="008C3AEC" w:rsidP="008C3AEC">
      <w:pPr>
        <w:pStyle w:val="Prrafodelista"/>
        <w:ind w:left="567" w:right="822"/>
        <w:rPr>
          <w:rFonts w:ascii="Palatino Linotype" w:eastAsia="Palatino Linotype" w:hAnsi="Palatino Linotype" w:cs="Palatino Linotype"/>
          <w:i/>
          <w:szCs w:val="22"/>
        </w:rPr>
      </w:pPr>
    </w:p>
    <w:p w14:paraId="4311F9E2" w14:textId="6E33025E" w:rsidR="008C3AEC" w:rsidRPr="00564245" w:rsidRDefault="008C3AEC" w:rsidP="008C3AEC">
      <w:pPr>
        <w:pStyle w:val="Prrafodelista"/>
        <w:spacing w:line="360" w:lineRule="auto"/>
        <w:ind w:left="567" w:right="822"/>
        <w:jc w:val="center"/>
        <w:rPr>
          <w:rFonts w:ascii="Palatino Linotype" w:eastAsia="Palatino Linotype" w:hAnsi="Palatino Linotype" w:cs="Palatino Linotype"/>
          <w:i/>
          <w:szCs w:val="22"/>
        </w:rPr>
      </w:pPr>
      <w:r w:rsidRPr="00564245">
        <w:rPr>
          <w:rFonts w:ascii="Palatino Linotype" w:eastAsia="Palatino Linotype" w:hAnsi="Palatino Linotype" w:cs="Palatino Linotype"/>
          <w:i/>
          <w:szCs w:val="22"/>
        </w:rPr>
        <w:t>CAPÍTULO VI</w:t>
      </w:r>
    </w:p>
    <w:p w14:paraId="207E3D21" w14:textId="35EEBC7F" w:rsidR="008C3AEC" w:rsidRPr="00564245" w:rsidRDefault="008C3AEC" w:rsidP="008C3AEC">
      <w:pPr>
        <w:pStyle w:val="Prrafodelista"/>
        <w:spacing w:line="360" w:lineRule="auto"/>
        <w:ind w:left="567" w:right="822"/>
        <w:jc w:val="center"/>
        <w:rPr>
          <w:rFonts w:ascii="Palatino Linotype" w:eastAsia="Palatino Linotype" w:hAnsi="Palatino Linotype" w:cs="Palatino Linotype"/>
          <w:i/>
          <w:szCs w:val="22"/>
        </w:rPr>
      </w:pPr>
      <w:r w:rsidRPr="00564245">
        <w:rPr>
          <w:rFonts w:ascii="Palatino Linotype" w:eastAsia="Palatino Linotype" w:hAnsi="Palatino Linotype" w:cs="Palatino Linotype"/>
          <w:i/>
          <w:szCs w:val="22"/>
        </w:rPr>
        <w:t>DEL ÁREA COORDINADORA DE ARCHIVOS</w:t>
      </w:r>
    </w:p>
    <w:p w14:paraId="04808D07" w14:textId="77777777" w:rsidR="008C3AEC" w:rsidRPr="00564245" w:rsidRDefault="008C3AEC" w:rsidP="008C3AEC">
      <w:pPr>
        <w:pStyle w:val="Prrafodelista"/>
        <w:spacing w:line="360" w:lineRule="auto"/>
        <w:ind w:left="567" w:right="822"/>
        <w:jc w:val="both"/>
        <w:rPr>
          <w:rFonts w:ascii="Palatino Linotype" w:eastAsia="Palatino Linotype" w:hAnsi="Palatino Linotype" w:cs="Palatino Linotype"/>
          <w:i/>
          <w:szCs w:val="22"/>
        </w:rPr>
      </w:pPr>
      <w:r w:rsidRPr="00564245">
        <w:rPr>
          <w:rFonts w:ascii="Palatino Linotype" w:eastAsia="Palatino Linotype" w:hAnsi="Palatino Linotype" w:cs="Palatino Linotype"/>
          <w:i/>
          <w:szCs w:val="22"/>
        </w:rPr>
        <w:t xml:space="preserve">Artículo 27. El área coordinadora de archivos promoverá que las áreas operativas lleven a cabo las acciones de gestión documental y administración de los archivos, de manera conjunta con las unidades administrativas o áreas competentes de cada sujeto obligado. </w:t>
      </w:r>
    </w:p>
    <w:p w14:paraId="202648E0" w14:textId="77777777" w:rsidR="008C3AEC" w:rsidRPr="00564245" w:rsidRDefault="008C3AEC" w:rsidP="008C3AEC">
      <w:pPr>
        <w:pStyle w:val="Prrafodelista"/>
        <w:spacing w:line="360" w:lineRule="auto"/>
        <w:ind w:left="567" w:right="822"/>
        <w:jc w:val="both"/>
        <w:rPr>
          <w:rFonts w:ascii="Palatino Linotype" w:eastAsia="Palatino Linotype" w:hAnsi="Palatino Linotype" w:cs="Palatino Linotype"/>
          <w:i/>
          <w:szCs w:val="22"/>
        </w:rPr>
      </w:pPr>
    </w:p>
    <w:p w14:paraId="51A85DE8" w14:textId="52AF0A2D" w:rsidR="008C3AEC" w:rsidRPr="00564245" w:rsidRDefault="008C3AEC" w:rsidP="008C3AEC">
      <w:pPr>
        <w:pStyle w:val="Prrafodelista"/>
        <w:spacing w:line="360" w:lineRule="auto"/>
        <w:ind w:left="567" w:right="822"/>
        <w:jc w:val="both"/>
        <w:rPr>
          <w:rFonts w:ascii="Palatino Linotype" w:eastAsia="Palatino Linotype" w:hAnsi="Palatino Linotype" w:cs="Palatino Linotype"/>
          <w:i/>
          <w:szCs w:val="22"/>
        </w:rPr>
      </w:pPr>
      <w:r w:rsidRPr="00564245">
        <w:rPr>
          <w:rFonts w:ascii="Palatino Linotype" w:eastAsia="Palatino Linotype" w:hAnsi="Palatino Linotype" w:cs="Palatino Linotype"/>
          <w:i/>
          <w:szCs w:val="22"/>
        </w:rPr>
        <w:t>El titular del área coordinadora de archivos deberá tener al menos nivel de director general o su equivalente dentro de la estructura orgánica del sujeto obligado. La persona designada deberá dedicarse específicamente a las funciones establecidas en esta Ley y la de la entidad federativa en esta materia.</w:t>
      </w:r>
    </w:p>
    <w:p w14:paraId="49C78A69" w14:textId="77777777" w:rsidR="008C3AEC" w:rsidRPr="00564245" w:rsidRDefault="008C3AEC" w:rsidP="008C3AEC">
      <w:pPr>
        <w:pStyle w:val="Prrafodelista"/>
        <w:spacing w:line="360" w:lineRule="auto"/>
        <w:ind w:left="567" w:right="822"/>
        <w:jc w:val="both"/>
        <w:rPr>
          <w:rFonts w:ascii="Palatino Linotype" w:eastAsia="Palatino Linotype" w:hAnsi="Palatino Linotype" w:cs="Palatino Linotype"/>
          <w:i/>
          <w:szCs w:val="22"/>
        </w:rPr>
      </w:pPr>
    </w:p>
    <w:p w14:paraId="77C67BC2" w14:textId="77777777" w:rsidR="008C3AEC" w:rsidRPr="00564245" w:rsidRDefault="008C3AEC" w:rsidP="008C3AEC">
      <w:pPr>
        <w:pStyle w:val="Prrafodelista"/>
        <w:spacing w:line="360" w:lineRule="auto"/>
        <w:ind w:left="567" w:right="822"/>
        <w:jc w:val="both"/>
        <w:rPr>
          <w:rFonts w:ascii="Palatino Linotype" w:eastAsia="Palatino Linotype" w:hAnsi="Palatino Linotype" w:cs="Palatino Linotype"/>
          <w:i/>
          <w:szCs w:val="22"/>
        </w:rPr>
      </w:pPr>
      <w:r w:rsidRPr="00564245">
        <w:rPr>
          <w:rFonts w:ascii="Palatino Linotype" w:eastAsia="Palatino Linotype" w:hAnsi="Palatino Linotype" w:cs="Palatino Linotype"/>
          <w:i/>
          <w:szCs w:val="22"/>
        </w:rPr>
        <w:t xml:space="preserve">Artículo 28. El área coordinadora de archivos tendrá las siguientes funciones: </w:t>
      </w:r>
    </w:p>
    <w:p w14:paraId="2C39009D" w14:textId="77777777" w:rsidR="008C3AEC" w:rsidRPr="00564245" w:rsidRDefault="008C3AEC" w:rsidP="008C3AEC">
      <w:pPr>
        <w:pStyle w:val="Prrafodelista"/>
        <w:spacing w:line="360" w:lineRule="auto"/>
        <w:ind w:left="567" w:right="822"/>
        <w:jc w:val="both"/>
        <w:rPr>
          <w:rFonts w:ascii="Palatino Linotype" w:eastAsia="Palatino Linotype" w:hAnsi="Palatino Linotype" w:cs="Palatino Linotype"/>
          <w:i/>
          <w:szCs w:val="22"/>
        </w:rPr>
      </w:pPr>
      <w:r w:rsidRPr="00564245">
        <w:rPr>
          <w:rFonts w:ascii="Palatino Linotype" w:eastAsia="Palatino Linotype" w:hAnsi="Palatino Linotype" w:cs="Palatino Linotype"/>
          <w:i/>
          <w:szCs w:val="22"/>
        </w:rPr>
        <w:t xml:space="preserve">I. Elaborar, con la colaboración de los responsables de los archivos de trámite, de concentración y en su caso histórico, los instrumentos de control archivístico previstos en esta Ley, las leyes locales y sus disposiciones reglamentarias, así como la normativa que derive de ellos; </w:t>
      </w:r>
    </w:p>
    <w:p w14:paraId="718D2B1C" w14:textId="77777777" w:rsidR="008C3AEC" w:rsidRPr="00564245" w:rsidRDefault="008C3AEC" w:rsidP="008C3AEC">
      <w:pPr>
        <w:pStyle w:val="Prrafodelista"/>
        <w:spacing w:line="360" w:lineRule="auto"/>
        <w:ind w:left="567" w:right="822"/>
        <w:jc w:val="both"/>
        <w:rPr>
          <w:rFonts w:ascii="Palatino Linotype" w:eastAsia="Palatino Linotype" w:hAnsi="Palatino Linotype" w:cs="Palatino Linotype"/>
          <w:i/>
          <w:szCs w:val="22"/>
        </w:rPr>
      </w:pPr>
      <w:r w:rsidRPr="00564245">
        <w:rPr>
          <w:rFonts w:ascii="Palatino Linotype" w:eastAsia="Palatino Linotype" w:hAnsi="Palatino Linotype" w:cs="Palatino Linotype"/>
          <w:i/>
          <w:szCs w:val="22"/>
        </w:rPr>
        <w:t xml:space="preserve">II. Elaborar criterios específicos y recomendaciones en materia de organización y conservación de archivos, cuando la especialidad del sujeto obligado así lo requiera; </w:t>
      </w:r>
    </w:p>
    <w:p w14:paraId="626AFEA0" w14:textId="77777777" w:rsidR="008C3AEC" w:rsidRPr="00564245" w:rsidRDefault="008C3AEC" w:rsidP="008C3AEC">
      <w:pPr>
        <w:pStyle w:val="Prrafodelista"/>
        <w:spacing w:line="360" w:lineRule="auto"/>
        <w:ind w:left="567" w:right="822"/>
        <w:jc w:val="both"/>
        <w:rPr>
          <w:rFonts w:ascii="Palatino Linotype" w:eastAsia="Palatino Linotype" w:hAnsi="Palatino Linotype" w:cs="Palatino Linotype"/>
          <w:i/>
          <w:szCs w:val="22"/>
        </w:rPr>
      </w:pPr>
      <w:r w:rsidRPr="00564245">
        <w:rPr>
          <w:rFonts w:ascii="Palatino Linotype" w:eastAsia="Palatino Linotype" w:hAnsi="Palatino Linotype" w:cs="Palatino Linotype"/>
          <w:i/>
          <w:szCs w:val="22"/>
        </w:rPr>
        <w:t xml:space="preserve">III. Elaborar y someter a consideración del titular del sujeto obligado o a quien éste designe, el programa anual; </w:t>
      </w:r>
    </w:p>
    <w:p w14:paraId="5BF618AB" w14:textId="77777777" w:rsidR="008C3AEC" w:rsidRPr="00564245" w:rsidRDefault="008C3AEC" w:rsidP="008C3AEC">
      <w:pPr>
        <w:pStyle w:val="Prrafodelista"/>
        <w:spacing w:line="360" w:lineRule="auto"/>
        <w:ind w:left="567" w:right="822"/>
        <w:jc w:val="both"/>
        <w:rPr>
          <w:rFonts w:ascii="Palatino Linotype" w:eastAsia="Palatino Linotype" w:hAnsi="Palatino Linotype" w:cs="Palatino Linotype"/>
          <w:i/>
          <w:szCs w:val="22"/>
        </w:rPr>
      </w:pPr>
      <w:r w:rsidRPr="00564245">
        <w:rPr>
          <w:rFonts w:ascii="Palatino Linotype" w:eastAsia="Palatino Linotype" w:hAnsi="Palatino Linotype" w:cs="Palatino Linotype"/>
          <w:i/>
          <w:szCs w:val="22"/>
        </w:rPr>
        <w:t xml:space="preserve">IV. Coordinar los procesos de valoración y disposición documental que realicen las áreas operativas; </w:t>
      </w:r>
    </w:p>
    <w:p w14:paraId="1D84A22D" w14:textId="77777777" w:rsidR="008C3AEC" w:rsidRPr="00564245" w:rsidRDefault="008C3AEC" w:rsidP="008C3AEC">
      <w:pPr>
        <w:pStyle w:val="Prrafodelista"/>
        <w:spacing w:line="360" w:lineRule="auto"/>
        <w:ind w:left="567" w:right="822"/>
        <w:jc w:val="both"/>
        <w:rPr>
          <w:rFonts w:ascii="Palatino Linotype" w:eastAsia="Palatino Linotype" w:hAnsi="Palatino Linotype" w:cs="Palatino Linotype"/>
          <w:i/>
          <w:szCs w:val="22"/>
        </w:rPr>
      </w:pPr>
      <w:r w:rsidRPr="00564245">
        <w:rPr>
          <w:rFonts w:ascii="Palatino Linotype" w:eastAsia="Palatino Linotype" w:hAnsi="Palatino Linotype" w:cs="Palatino Linotype"/>
          <w:i/>
          <w:szCs w:val="22"/>
        </w:rPr>
        <w:t xml:space="preserve">V. Coordinar las actividades destinadas a la modernización y automatización de los procesos archivísticos y a la gestión de documentos electrónicos de las áreas operativas; </w:t>
      </w:r>
    </w:p>
    <w:p w14:paraId="2222A9AB" w14:textId="77777777" w:rsidR="008C3AEC" w:rsidRPr="00564245" w:rsidRDefault="008C3AEC" w:rsidP="008C3AEC">
      <w:pPr>
        <w:pStyle w:val="Prrafodelista"/>
        <w:spacing w:line="360" w:lineRule="auto"/>
        <w:ind w:left="567" w:right="822"/>
        <w:jc w:val="both"/>
        <w:rPr>
          <w:rFonts w:ascii="Palatino Linotype" w:eastAsia="Palatino Linotype" w:hAnsi="Palatino Linotype" w:cs="Palatino Linotype"/>
          <w:i/>
          <w:szCs w:val="22"/>
        </w:rPr>
      </w:pPr>
      <w:r w:rsidRPr="00564245">
        <w:rPr>
          <w:rFonts w:ascii="Palatino Linotype" w:eastAsia="Palatino Linotype" w:hAnsi="Palatino Linotype" w:cs="Palatino Linotype"/>
          <w:i/>
          <w:szCs w:val="22"/>
        </w:rPr>
        <w:t xml:space="preserve">VI. Brindar asesoría técnica para la operación de los archivos; </w:t>
      </w:r>
    </w:p>
    <w:p w14:paraId="10AC471E" w14:textId="77777777" w:rsidR="008C3AEC" w:rsidRPr="00564245" w:rsidRDefault="008C3AEC" w:rsidP="008C3AEC">
      <w:pPr>
        <w:pStyle w:val="Prrafodelista"/>
        <w:spacing w:line="360" w:lineRule="auto"/>
        <w:ind w:left="567" w:right="822"/>
        <w:jc w:val="both"/>
        <w:rPr>
          <w:rFonts w:ascii="Palatino Linotype" w:eastAsia="Palatino Linotype" w:hAnsi="Palatino Linotype" w:cs="Palatino Linotype"/>
          <w:i/>
          <w:szCs w:val="22"/>
        </w:rPr>
      </w:pPr>
      <w:r w:rsidRPr="00564245">
        <w:rPr>
          <w:rFonts w:ascii="Palatino Linotype" w:eastAsia="Palatino Linotype" w:hAnsi="Palatino Linotype" w:cs="Palatino Linotype"/>
          <w:i/>
          <w:szCs w:val="22"/>
        </w:rPr>
        <w:t xml:space="preserve">VII. Elaborar programas de capacitación en gestión documental y administración de archivos; </w:t>
      </w:r>
    </w:p>
    <w:p w14:paraId="00C2A336" w14:textId="77777777" w:rsidR="008C3AEC" w:rsidRPr="00564245" w:rsidRDefault="008C3AEC" w:rsidP="008C3AEC">
      <w:pPr>
        <w:pStyle w:val="Prrafodelista"/>
        <w:spacing w:line="360" w:lineRule="auto"/>
        <w:ind w:left="567" w:right="822"/>
        <w:jc w:val="both"/>
        <w:rPr>
          <w:rFonts w:ascii="Palatino Linotype" w:eastAsia="Palatino Linotype" w:hAnsi="Palatino Linotype" w:cs="Palatino Linotype"/>
          <w:i/>
          <w:szCs w:val="22"/>
        </w:rPr>
      </w:pPr>
      <w:r w:rsidRPr="00564245">
        <w:rPr>
          <w:rFonts w:ascii="Palatino Linotype" w:eastAsia="Palatino Linotype" w:hAnsi="Palatino Linotype" w:cs="Palatino Linotype"/>
          <w:i/>
          <w:szCs w:val="22"/>
        </w:rPr>
        <w:t xml:space="preserve">VIII. Coordinar, con las áreas o unidades administrativas, las políticas de acceso y la conservación de los archivos; </w:t>
      </w:r>
    </w:p>
    <w:p w14:paraId="1BA679B6" w14:textId="77777777" w:rsidR="008C3AEC" w:rsidRPr="00564245" w:rsidRDefault="008C3AEC" w:rsidP="008C3AEC">
      <w:pPr>
        <w:pStyle w:val="Prrafodelista"/>
        <w:spacing w:line="360" w:lineRule="auto"/>
        <w:ind w:left="567" w:right="822"/>
        <w:jc w:val="both"/>
        <w:rPr>
          <w:rFonts w:ascii="Palatino Linotype" w:eastAsia="Palatino Linotype" w:hAnsi="Palatino Linotype" w:cs="Palatino Linotype"/>
          <w:i/>
          <w:szCs w:val="22"/>
        </w:rPr>
      </w:pPr>
      <w:r w:rsidRPr="00564245">
        <w:rPr>
          <w:rFonts w:ascii="Palatino Linotype" w:eastAsia="Palatino Linotype" w:hAnsi="Palatino Linotype" w:cs="Palatino Linotype"/>
          <w:i/>
          <w:szCs w:val="22"/>
        </w:rPr>
        <w:t xml:space="preserve">IX. Coordinar la operación de los archivos de trámite, concentración y, en su caso, histórico, de acuerdo con la normatividad; </w:t>
      </w:r>
    </w:p>
    <w:p w14:paraId="08C6CB00" w14:textId="77777777" w:rsidR="008C3AEC" w:rsidRPr="00564245" w:rsidRDefault="008C3AEC" w:rsidP="008C3AEC">
      <w:pPr>
        <w:pStyle w:val="Prrafodelista"/>
        <w:spacing w:line="360" w:lineRule="auto"/>
        <w:ind w:left="567" w:right="822"/>
        <w:jc w:val="both"/>
        <w:rPr>
          <w:rFonts w:ascii="Palatino Linotype" w:eastAsia="Palatino Linotype" w:hAnsi="Palatino Linotype" w:cs="Palatino Linotype"/>
          <w:i/>
          <w:szCs w:val="22"/>
        </w:rPr>
      </w:pPr>
      <w:r w:rsidRPr="00564245">
        <w:rPr>
          <w:rFonts w:ascii="Palatino Linotype" w:eastAsia="Palatino Linotype" w:hAnsi="Palatino Linotype" w:cs="Palatino Linotype"/>
          <w:i/>
          <w:szCs w:val="22"/>
        </w:rPr>
        <w:t xml:space="preserve">X. Autorizar la transferencia de los archivos cuando un área o unidad del sujeto obligado sea sometida a procesos de fusión, escisión, extinción o cambio de adscripción; o cualquier modificación de conformidad con las disposiciones legales aplicables, y </w:t>
      </w:r>
    </w:p>
    <w:p w14:paraId="0715A9AD" w14:textId="38FE12EB" w:rsidR="008C3AEC" w:rsidRPr="00564245" w:rsidRDefault="008C3AEC" w:rsidP="008C3AEC">
      <w:pPr>
        <w:pStyle w:val="Prrafodelista"/>
        <w:spacing w:line="360" w:lineRule="auto"/>
        <w:ind w:left="567" w:right="822"/>
        <w:jc w:val="both"/>
        <w:rPr>
          <w:rFonts w:ascii="Palatino Linotype" w:eastAsia="Palatino Linotype" w:hAnsi="Palatino Linotype" w:cs="Palatino Linotype"/>
          <w:i/>
          <w:szCs w:val="22"/>
        </w:rPr>
      </w:pPr>
      <w:r w:rsidRPr="00564245">
        <w:rPr>
          <w:rFonts w:ascii="Palatino Linotype" w:eastAsia="Palatino Linotype" w:hAnsi="Palatino Linotype" w:cs="Palatino Linotype"/>
          <w:i/>
          <w:szCs w:val="22"/>
        </w:rPr>
        <w:t>XI. Las que establezcan las demás disposiciones jurídicas aplicables.</w:t>
      </w:r>
    </w:p>
    <w:p w14:paraId="7F453F71" w14:textId="77777777" w:rsidR="008C3AEC" w:rsidRPr="00564245" w:rsidRDefault="008C3AEC" w:rsidP="008C3AEC">
      <w:pPr>
        <w:pStyle w:val="Prrafodelista"/>
        <w:spacing w:line="360" w:lineRule="auto"/>
        <w:ind w:left="0"/>
        <w:jc w:val="both"/>
        <w:rPr>
          <w:rFonts w:ascii="Palatino Linotype" w:eastAsia="Palatino Linotype" w:hAnsi="Palatino Linotype" w:cs="Palatino Linotype"/>
        </w:rPr>
      </w:pPr>
    </w:p>
    <w:p w14:paraId="4B1BF015" w14:textId="3AD19077" w:rsidR="000F06C9" w:rsidRPr="00564245" w:rsidRDefault="008C3AEC" w:rsidP="007D79BD">
      <w:pPr>
        <w:pStyle w:val="Prrafodelista"/>
        <w:numPr>
          <w:ilvl w:val="0"/>
          <w:numId w:val="2"/>
        </w:numPr>
        <w:spacing w:line="360" w:lineRule="auto"/>
        <w:ind w:left="0" w:firstLine="0"/>
        <w:jc w:val="both"/>
        <w:rPr>
          <w:rFonts w:ascii="Palatino Linotype" w:eastAsia="Palatino Linotype" w:hAnsi="Palatino Linotype" w:cs="Palatino Linotype"/>
        </w:rPr>
      </w:pPr>
      <w:r w:rsidRPr="00564245">
        <w:rPr>
          <w:rFonts w:ascii="Palatino Linotype" w:eastAsia="Palatino Linotype" w:hAnsi="Palatino Linotype" w:cs="Palatino Linotype"/>
        </w:rPr>
        <w:t>El área coordinadora de archivos es el área encargada de promover y vigilar el cumplimiento de disposiciones en materia de gestión documental y administración de archivos, así como coordinar las áreas operativas del sistema institucional de arc</w:t>
      </w:r>
      <w:r w:rsidR="000A2F57" w:rsidRPr="00564245">
        <w:rPr>
          <w:rFonts w:ascii="Palatino Linotype" w:eastAsia="Palatino Linotype" w:hAnsi="Palatino Linotype" w:cs="Palatino Linotype"/>
        </w:rPr>
        <w:t>hivos, administrando que las área</w:t>
      </w:r>
      <w:r w:rsidRPr="00564245">
        <w:rPr>
          <w:rFonts w:ascii="Palatino Linotype" w:eastAsia="Palatino Linotype" w:hAnsi="Palatino Linotype" w:cs="Palatino Linotype"/>
        </w:rPr>
        <w:t>s operativas lleven a cabo las acciones de gestión documental y administración de archivos.</w:t>
      </w:r>
    </w:p>
    <w:p w14:paraId="5ADE715F" w14:textId="77777777" w:rsidR="000A2F57" w:rsidRPr="00564245" w:rsidRDefault="000A2F57" w:rsidP="000A2F57">
      <w:pPr>
        <w:pStyle w:val="Prrafodelista"/>
        <w:spacing w:line="360" w:lineRule="auto"/>
        <w:ind w:left="0"/>
        <w:jc w:val="both"/>
        <w:rPr>
          <w:rFonts w:ascii="Palatino Linotype" w:eastAsia="Palatino Linotype" w:hAnsi="Palatino Linotype" w:cs="Palatino Linotype"/>
        </w:rPr>
      </w:pPr>
    </w:p>
    <w:p w14:paraId="09D62189" w14:textId="68298219" w:rsidR="000F06C9" w:rsidRPr="00564245" w:rsidRDefault="000A2F57" w:rsidP="007D79BD">
      <w:pPr>
        <w:pStyle w:val="Prrafodelista"/>
        <w:numPr>
          <w:ilvl w:val="0"/>
          <w:numId w:val="2"/>
        </w:numPr>
        <w:spacing w:line="360" w:lineRule="auto"/>
        <w:ind w:left="0" w:firstLine="0"/>
        <w:jc w:val="both"/>
        <w:rPr>
          <w:rFonts w:ascii="Palatino Linotype" w:eastAsia="Palatino Linotype" w:hAnsi="Palatino Linotype" w:cs="Palatino Linotype"/>
        </w:rPr>
      </w:pPr>
      <w:r w:rsidRPr="00564245">
        <w:rPr>
          <w:rFonts w:ascii="Palatino Linotype" w:eastAsia="Palatino Linotype" w:hAnsi="Palatino Linotype" w:cs="Palatino Linotype"/>
        </w:rPr>
        <w:t>Por lo anterior, si bien, no existe la obligación específica de elaborar bitácoras, se deben generar los documentos donde consten los trabajos o acciones del archivo histórico y de concentración de los últimos seis meses previos a la fecha de la solicitud</w:t>
      </w:r>
      <w:r w:rsidR="00131832" w:rsidRPr="00564245">
        <w:rPr>
          <w:rFonts w:ascii="Palatino Linotype" w:eastAsia="Palatino Linotype" w:hAnsi="Palatino Linotype" w:cs="Palatino Linotype"/>
        </w:rPr>
        <w:t xml:space="preserve">, es decir, del veintiocho (28) de febrero al treinta y uno (31) de agosto de dos mil veintitrés. </w:t>
      </w:r>
    </w:p>
    <w:p w14:paraId="76D13851" w14:textId="77777777" w:rsidR="000F06C9" w:rsidRPr="00564245" w:rsidRDefault="000F06C9" w:rsidP="00131832">
      <w:pPr>
        <w:pStyle w:val="Prrafodelista"/>
        <w:spacing w:line="360" w:lineRule="auto"/>
        <w:ind w:left="0"/>
        <w:jc w:val="both"/>
        <w:rPr>
          <w:rFonts w:ascii="Palatino Linotype" w:eastAsia="Palatino Linotype" w:hAnsi="Palatino Linotype" w:cs="Palatino Linotype"/>
        </w:rPr>
      </w:pPr>
    </w:p>
    <w:p w14:paraId="536A7A6E" w14:textId="69BD7F87" w:rsidR="000F06C9" w:rsidRPr="00564245" w:rsidRDefault="00F908A9" w:rsidP="00F10337">
      <w:pPr>
        <w:pStyle w:val="Prrafodelista"/>
        <w:numPr>
          <w:ilvl w:val="0"/>
          <w:numId w:val="11"/>
        </w:numPr>
        <w:spacing w:line="360" w:lineRule="auto"/>
        <w:jc w:val="both"/>
        <w:rPr>
          <w:rFonts w:ascii="Palatino Linotype" w:eastAsia="Palatino Linotype" w:hAnsi="Palatino Linotype" w:cs="Palatino Linotype"/>
          <w:b/>
        </w:rPr>
      </w:pPr>
      <w:r w:rsidRPr="00564245">
        <w:rPr>
          <w:rFonts w:ascii="Palatino Linotype" w:eastAsia="Palatino Linotype" w:hAnsi="Palatino Linotype" w:cs="Palatino Linotype"/>
          <w:b/>
        </w:rPr>
        <w:t>Dirección electrónica del Área Coordinadora de Archivos.</w:t>
      </w:r>
    </w:p>
    <w:p w14:paraId="25D24D3D" w14:textId="77777777" w:rsidR="00F908A9" w:rsidRPr="00564245" w:rsidRDefault="00F908A9" w:rsidP="00F908A9">
      <w:pPr>
        <w:pStyle w:val="Prrafodelista"/>
        <w:spacing w:line="360" w:lineRule="auto"/>
        <w:jc w:val="both"/>
        <w:rPr>
          <w:rFonts w:ascii="Palatino Linotype" w:eastAsia="Palatino Linotype" w:hAnsi="Palatino Linotype" w:cs="Palatino Linotype"/>
          <w:b/>
        </w:rPr>
      </w:pPr>
    </w:p>
    <w:p w14:paraId="4ACDC398" w14:textId="3CA8F11C" w:rsidR="003A7B46" w:rsidRPr="00564245" w:rsidRDefault="00F908A9" w:rsidP="003A7B46">
      <w:pPr>
        <w:pStyle w:val="Prrafodelista"/>
        <w:numPr>
          <w:ilvl w:val="0"/>
          <w:numId w:val="2"/>
        </w:numPr>
        <w:spacing w:line="360" w:lineRule="auto"/>
        <w:ind w:left="0" w:firstLine="0"/>
        <w:jc w:val="both"/>
        <w:rPr>
          <w:rFonts w:ascii="Palatino Linotype" w:eastAsia="Palatino Linotype" w:hAnsi="Palatino Linotype" w:cs="Palatino Linotype"/>
        </w:rPr>
      </w:pPr>
      <w:r w:rsidRPr="00564245">
        <w:rPr>
          <w:rFonts w:ascii="Palatino Linotype" w:eastAsia="Palatino Linotype" w:hAnsi="Palatino Linotype" w:cs="Palatino Linotype"/>
        </w:rPr>
        <w:t xml:space="preserve">Por lo que corresponde al punto 15, respecto al </w:t>
      </w:r>
      <w:r w:rsidRPr="00564245">
        <w:rPr>
          <w:rFonts w:ascii="Palatino Linotype" w:hAnsi="Palatino Linotype"/>
          <w:bCs/>
          <w:i/>
          <w:sz w:val="24"/>
        </w:rPr>
        <w:t>Link de la página del área coordinadora de archivos en la que se encuentra el contenido público generad</w:t>
      </w:r>
      <w:r w:rsidR="003A7B46" w:rsidRPr="00564245">
        <w:rPr>
          <w:rFonts w:ascii="Palatino Linotype" w:hAnsi="Palatino Linotype"/>
          <w:bCs/>
          <w:i/>
          <w:sz w:val="24"/>
        </w:rPr>
        <w:t xml:space="preserve">o a partir de la Ley de archivo. </w:t>
      </w:r>
      <w:r w:rsidR="003A7B46" w:rsidRPr="00564245">
        <w:rPr>
          <w:rFonts w:ascii="Palatino Linotype" w:eastAsia="MS Mincho" w:hAnsi="Palatino Linotype"/>
          <w:sz w:val="24"/>
        </w:rPr>
        <w:t xml:space="preserve">El Sujeto Obligado a través de su respuesta refirió que la información se encuentra </w:t>
      </w:r>
      <w:r w:rsidR="00C364F1" w:rsidRPr="00564245">
        <w:rPr>
          <w:rFonts w:ascii="Palatino Linotype" w:eastAsia="MS Mincho" w:hAnsi="Palatino Linotype"/>
          <w:sz w:val="24"/>
        </w:rPr>
        <w:t>en la siguiente dirección electrónica:</w:t>
      </w:r>
    </w:p>
    <w:p w14:paraId="52D57E20" w14:textId="77777777" w:rsidR="003A7B46" w:rsidRPr="00564245" w:rsidRDefault="003A7B46" w:rsidP="003A7B46">
      <w:pPr>
        <w:pStyle w:val="Prrafodelista"/>
        <w:rPr>
          <w:rFonts w:ascii="Palatino Linotype" w:eastAsia="MS Mincho" w:hAnsi="Palatino Linotype"/>
          <w:sz w:val="24"/>
        </w:rPr>
      </w:pPr>
    </w:p>
    <w:p w14:paraId="6DA6AC51" w14:textId="004596DF" w:rsidR="003A7B46" w:rsidRPr="00564245" w:rsidRDefault="003A7B46" w:rsidP="00C364F1">
      <w:pPr>
        <w:pStyle w:val="Prrafodelista"/>
        <w:tabs>
          <w:tab w:val="left" w:pos="567"/>
        </w:tabs>
        <w:spacing w:line="360" w:lineRule="auto"/>
        <w:ind w:left="0"/>
        <w:jc w:val="center"/>
        <w:rPr>
          <w:rFonts w:ascii="Palatino Linotype" w:eastAsia="MS Mincho" w:hAnsi="Palatino Linotype"/>
          <w:sz w:val="24"/>
        </w:rPr>
      </w:pPr>
      <w:r w:rsidRPr="00564245">
        <w:rPr>
          <w:rFonts w:ascii="Palatino Linotype" w:eastAsia="MS Mincho" w:hAnsi="Palatino Linotype"/>
          <w:noProof/>
          <w:sz w:val="24"/>
          <w:lang w:eastAsia="es-MX"/>
        </w:rPr>
        <w:drawing>
          <wp:inline distT="0" distB="0" distL="0" distR="0" wp14:anchorId="08B9A961" wp14:editId="0F09990A">
            <wp:extent cx="5742940" cy="4578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457835"/>
                    </a:xfrm>
                    <a:prstGeom prst="rect">
                      <a:avLst/>
                    </a:prstGeom>
                  </pic:spPr>
                </pic:pic>
              </a:graphicData>
            </a:graphic>
          </wp:inline>
        </w:drawing>
      </w:r>
    </w:p>
    <w:p w14:paraId="2E2D80D5" w14:textId="72D030EE" w:rsidR="003A7B46" w:rsidRPr="00564245" w:rsidRDefault="003A7B46" w:rsidP="003A7B46">
      <w:pPr>
        <w:pStyle w:val="Prrafodelista"/>
        <w:numPr>
          <w:ilvl w:val="0"/>
          <w:numId w:val="2"/>
        </w:numPr>
        <w:tabs>
          <w:tab w:val="left" w:pos="567"/>
        </w:tabs>
        <w:spacing w:line="360" w:lineRule="auto"/>
        <w:ind w:left="0" w:firstLine="0"/>
        <w:jc w:val="both"/>
        <w:rPr>
          <w:rFonts w:ascii="Palatino Linotype" w:eastAsia="Calibri" w:hAnsi="Palatino Linotype" w:cs="Arial"/>
          <w:sz w:val="28"/>
        </w:rPr>
      </w:pPr>
      <w:r w:rsidRPr="00564245">
        <w:rPr>
          <w:rFonts w:ascii="Palatino Linotype" w:eastAsia="MS Mincho" w:hAnsi="Palatino Linotype"/>
          <w:sz w:val="24"/>
        </w:rPr>
        <w:t>Es necesario precisar que l</w:t>
      </w:r>
      <w:r w:rsidRPr="00564245">
        <w:rPr>
          <w:rFonts w:ascii="Palatino Linotype" w:hAnsi="Palatino Linotype"/>
          <w:sz w:val="24"/>
          <w:lang w:val="es-ES"/>
        </w:rPr>
        <w:t xml:space="preserve">a Ley de Transparencia y Acceso a la Información Pública del Estado de México y Municipios establece en su artículo 11 que en </w:t>
      </w:r>
      <w:r w:rsidRPr="00564245">
        <w:rPr>
          <w:rFonts w:ascii="Palatino Linotype" w:hAnsi="Palatino Linotype"/>
          <w:i/>
          <w:sz w:val="24"/>
          <w:lang w:val="es-ES"/>
        </w:rPr>
        <w:t xml:space="preserve">la entrega de la información se deberá garantizar que ésta sea accesible, actualizada, completa, congruente, confiable, verificable, veraz, integral, oportuna y expedita. </w:t>
      </w:r>
      <w:r w:rsidR="00C364F1" w:rsidRPr="00564245">
        <w:rPr>
          <w:rFonts w:ascii="Palatino Linotype" w:hAnsi="Palatino Linotype"/>
          <w:sz w:val="24"/>
          <w:lang w:val="es-ES"/>
        </w:rPr>
        <w:t>Mientras que e</w:t>
      </w:r>
      <w:r w:rsidRPr="00564245">
        <w:rPr>
          <w:rFonts w:ascii="Palatino Linotype" w:hAnsi="Palatino Linotype"/>
          <w:sz w:val="24"/>
          <w:lang w:val="es-ES"/>
        </w:rPr>
        <w:t>l artículo 161 de la Ley en comento, refiere lo siguiente:</w:t>
      </w:r>
    </w:p>
    <w:p w14:paraId="22B44A51" w14:textId="77777777" w:rsidR="003A7B46" w:rsidRPr="00564245" w:rsidRDefault="003A7B46" w:rsidP="003A7B46">
      <w:pPr>
        <w:pStyle w:val="Prrafodelista"/>
        <w:rPr>
          <w:rFonts w:ascii="Palatino Linotype" w:hAnsi="Palatino Linotype"/>
          <w:lang w:val="es-ES"/>
        </w:rPr>
      </w:pPr>
    </w:p>
    <w:p w14:paraId="7993BE38" w14:textId="77777777" w:rsidR="003A7B46" w:rsidRPr="00564245" w:rsidRDefault="003A7B46" w:rsidP="003A7B46">
      <w:pPr>
        <w:autoSpaceDE w:val="0"/>
        <w:autoSpaceDN w:val="0"/>
        <w:adjustRightInd w:val="0"/>
        <w:spacing w:line="360" w:lineRule="auto"/>
        <w:ind w:left="567" w:right="567"/>
        <w:jc w:val="both"/>
        <w:rPr>
          <w:rFonts w:ascii="Palatino Linotype" w:hAnsi="Palatino Linotype" w:cs="Bookman Old Style"/>
          <w:b/>
          <w:i/>
          <w:sz w:val="22"/>
        </w:rPr>
      </w:pPr>
      <w:r w:rsidRPr="00564245">
        <w:rPr>
          <w:rFonts w:ascii="Palatino Linotype" w:hAnsi="Palatino Linotype" w:cs="Bookman Old Style,Bold"/>
          <w:b/>
          <w:bCs/>
          <w:i/>
          <w:sz w:val="22"/>
        </w:rPr>
        <w:t xml:space="preserve">Artículo 161. </w:t>
      </w:r>
      <w:r w:rsidRPr="00564245">
        <w:rPr>
          <w:rFonts w:ascii="Palatino Linotype" w:hAnsi="Palatino Linotype" w:cs="Bookman Old Style"/>
          <w:b/>
          <w:i/>
          <w:sz w:val="22"/>
        </w:rPr>
        <w:t xml:space="preserve">Cuando la información requerida por el solicitante ya esté disponible al público </w:t>
      </w:r>
      <w:r w:rsidRPr="00564245">
        <w:rPr>
          <w:rFonts w:ascii="Palatino Linotype" w:hAnsi="Palatino Linotype" w:cs="Bookman Old Style"/>
          <w:i/>
          <w:sz w:val="22"/>
        </w:rPr>
        <w:t xml:space="preserve">en medios impresos, tales como libros, compendios, trípticos, registros públicos, </w:t>
      </w:r>
      <w:r w:rsidRPr="00564245">
        <w:rPr>
          <w:rFonts w:ascii="Palatino Linotype" w:hAnsi="Palatino Linotype" w:cs="Bookman Old Style"/>
          <w:b/>
          <w:i/>
          <w:sz w:val="22"/>
        </w:rPr>
        <w:t>en formatos electrónicos</w:t>
      </w:r>
      <w:r w:rsidRPr="00564245">
        <w:rPr>
          <w:rFonts w:ascii="Palatino Linotype" w:hAnsi="Palatino Linotype" w:cs="Bookman Old Style"/>
          <w:i/>
          <w:sz w:val="22"/>
        </w:rPr>
        <w:t xml:space="preserve"> disponibles en Internet o en cualquier otro medio, </w:t>
      </w:r>
      <w:r w:rsidRPr="00564245">
        <w:rPr>
          <w:rFonts w:ascii="Palatino Linotype" w:hAnsi="Palatino Linotype" w:cs="Bookman Old Style"/>
          <w:b/>
          <w:i/>
          <w:sz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3F55E69" w14:textId="77777777" w:rsidR="003A7B46" w:rsidRPr="00564245" w:rsidRDefault="003A7B46" w:rsidP="003A7B46">
      <w:pPr>
        <w:autoSpaceDE w:val="0"/>
        <w:autoSpaceDN w:val="0"/>
        <w:adjustRightInd w:val="0"/>
        <w:spacing w:line="360" w:lineRule="auto"/>
        <w:ind w:left="567" w:right="567"/>
        <w:jc w:val="both"/>
        <w:rPr>
          <w:rFonts w:ascii="Palatino Linotype" w:hAnsi="Palatino Linotype" w:cs="Bookman Old Style,Bold"/>
          <w:b/>
          <w:bCs/>
          <w:i/>
          <w:sz w:val="22"/>
        </w:rPr>
      </w:pPr>
      <w:r w:rsidRPr="00564245">
        <w:rPr>
          <w:rFonts w:ascii="Palatino Linotype" w:hAnsi="Palatino Linotype" w:cs="Bookman Old Style,Bold"/>
          <w:b/>
          <w:bCs/>
          <w:i/>
          <w:sz w:val="22"/>
        </w:rPr>
        <w:t>(Énfasis añadido)</w:t>
      </w:r>
    </w:p>
    <w:p w14:paraId="6733A38E" w14:textId="77777777" w:rsidR="003A7B46" w:rsidRPr="00564245" w:rsidRDefault="003A7B46" w:rsidP="003A7B46">
      <w:pPr>
        <w:autoSpaceDE w:val="0"/>
        <w:autoSpaceDN w:val="0"/>
        <w:adjustRightInd w:val="0"/>
        <w:spacing w:line="360" w:lineRule="auto"/>
        <w:ind w:left="567" w:right="567"/>
        <w:jc w:val="both"/>
        <w:rPr>
          <w:rFonts w:ascii="Palatino Linotype" w:hAnsi="Palatino Linotype"/>
          <w:b/>
          <w:i/>
          <w:sz w:val="28"/>
          <w:lang w:val="es-ES"/>
        </w:rPr>
      </w:pPr>
    </w:p>
    <w:p w14:paraId="43166E61" w14:textId="77777777" w:rsidR="003A7B46" w:rsidRPr="00564245" w:rsidRDefault="003A7B46" w:rsidP="003A7B46">
      <w:pPr>
        <w:pStyle w:val="Prrafodelista"/>
        <w:numPr>
          <w:ilvl w:val="0"/>
          <w:numId w:val="2"/>
        </w:numPr>
        <w:spacing w:line="360" w:lineRule="auto"/>
        <w:ind w:left="0" w:firstLine="0"/>
        <w:jc w:val="both"/>
        <w:rPr>
          <w:rFonts w:ascii="Palatino Linotype" w:hAnsi="Palatino Linotype"/>
          <w:color w:val="000000"/>
          <w:sz w:val="24"/>
          <w:szCs w:val="22"/>
        </w:rPr>
      </w:pPr>
      <w:r w:rsidRPr="00564245">
        <w:rPr>
          <w:rFonts w:ascii="Palatino Linotype" w:hAnsi="Palatino Linotype"/>
          <w:sz w:val="24"/>
          <w:lang w:val="es-ES"/>
        </w:rPr>
        <w:t xml:space="preserve">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w:t>
      </w:r>
      <w:r w:rsidRPr="00564245">
        <w:rPr>
          <w:rFonts w:ascii="Palatino Linotype" w:hAnsi="Palatino Linotype"/>
          <w:b/>
          <w:sz w:val="24"/>
          <w:lang w:val="es-ES"/>
        </w:rPr>
        <w:t xml:space="preserve">Esta dirección electrónica debe ser precisa, de tal modo que no implique realizar una búsqueda en toda la información que ahí se encuentre, o bien, </w:t>
      </w:r>
      <w:r w:rsidRPr="00564245">
        <w:rPr>
          <w:rFonts w:ascii="Palatino Linotype" w:hAnsi="Palatino Linotype"/>
          <w:sz w:val="24"/>
          <w:lang w:val="es-ES"/>
        </w:rPr>
        <w:t>acompañada del procedimiento a seguir, en caso de que la información se encuentre en distintos puntos del sitio electrónico referido.</w:t>
      </w:r>
    </w:p>
    <w:p w14:paraId="4E955960" w14:textId="77777777" w:rsidR="003A7B46" w:rsidRPr="00564245" w:rsidRDefault="003A7B46" w:rsidP="003A7B46">
      <w:pPr>
        <w:pStyle w:val="Prrafodelista"/>
        <w:spacing w:line="360" w:lineRule="auto"/>
        <w:ind w:left="0"/>
        <w:jc w:val="both"/>
        <w:rPr>
          <w:rFonts w:ascii="Palatino Linotype" w:hAnsi="Palatino Linotype"/>
          <w:sz w:val="24"/>
          <w:lang w:val="es-ES"/>
        </w:rPr>
      </w:pPr>
    </w:p>
    <w:p w14:paraId="5292A56B" w14:textId="77777777" w:rsidR="003A7B46" w:rsidRPr="00564245" w:rsidRDefault="003A7B46" w:rsidP="003A7B46">
      <w:pPr>
        <w:pStyle w:val="Prrafodelista"/>
        <w:numPr>
          <w:ilvl w:val="0"/>
          <w:numId w:val="2"/>
        </w:numPr>
        <w:spacing w:before="240" w:after="240" w:line="360" w:lineRule="auto"/>
        <w:ind w:left="0" w:right="48" w:firstLine="0"/>
        <w:jc w:val="both"/>
        <w:rPr>
          <w:rFonts w:ascii="Palatino Linotype" w:eastAsia="MS Gothic" w:hAnsi="Palatino Linotype"/>
          <w:sz w:val="24"/>
        </w:rPr>
      </w:pPr>
      <w:r w:rsidRPr="00564245">
        <w:rPr>
          <w:rFonts w:ascii="Palatino Linotype" w:eastAsia="MS Gothic" w:hAnsi="Palatino Linotype"/>
          <w:sz w:val="24"/>
        </w:rPr>
        <w:t xml:space="preserve">En este sentido, </w:t>
      </w:r>
      <w:r w:rsidRPr="00564245">
        <w:rPr>
          <w:rFonts w:ascii="Palatino Linotype" w:hAnsi="Palatino Linotype"/>
          <w:sz w:val="24"/>
          <w:lang w:val="es-ES"/>
        </w:rPr>
        <w:t xml:space="preserve">toda aquella información que sea requerida por los Particulares pero que, previamente se encuentre disponible en sitios electrónicos, como puede ser de manera enunciativa más no limitativa, el sitio oficial del </w:t>
      </w:r>
      <w:r w:rsidRPr="00564245">
        <w:rPr>
          <w:rFonts w:ascii="Palatino Linotype" w:hAnsi="Palatino Linotype"/>
          <w:b/>
          <w:bCs/>
          <w:sz w:val="24"/>
          <w:lang w:val="es-ES"/>
        </w:rPr>
        <w:t>SUJETO OBLIGADO</w:t>
      </w:r>
      <w:r w:rsidRPr="00564245">
        <w:rPr>
          <w:rFonts w:ascii="Palatino Linotype" w:hAnsi="Palatino Linotype"/>
          <w:sz w:val="24"/>
          <w:lang w:val="es-ES"/>
        </w:rPr>
        <w:t xml:space="preserve"> o el portal IPOMEX o </w:t>
      </w:r>
      <w:r w:rsidRPr="00564245">
        <w:rPr>
          <w:rFonts w:ascii="Palatino Linotype" w:hAnsi="Palatino Linotype"/>
          <w:bCs/>
          <w:sz w:val="24"/>
          <w:lang w:val="es-ES"/>
        </w:rPr>
        <w:t>las páginas institucionales</w:t>
      </w:r>
      <w:r w:rsidRPr="00564245">
        <w:rPr>
          <w:rFonts w:ascii="Palatino Linotype" w:hAnsi="Palatino Linotype"/>
          <w:sz w:val="24"/>
          <w:lang w:val="es-ES"/>
        </w:rPr>
        <w:t>. Los Sujetos Obligado pueden indicar la dirección electrónica donde obra la información solicitada, debiendo cumplir una serie de requisitos a saber:</w:t>
      </w:r>
    </w:p>
    <w:p w14:paraId="5EE0E923" w14:textId="77777777" w:rsidR="003A7B46" w:rsidRPr="00564245" w:rsidRDefault="003A7B46" w:rsidP="003A7B46">
      <w:pPr>
        <w:pStyle w:val="Prrafodelista"/>
        <w:spacing w:before="240" w:after="240" w:line="360" w:lineRule="auto"/>
        <w:ind w:left="0" w:right="48"/>
        <w:jc w:val="both"/>
        <w:rPr>
          <w:rFonts w:ascii="Palatino Linotype" w:eastAsia="MS Gothic" w:hAnsi="Palatino Linotype"/>
          <w:sz w:val="24"/>
        </w:rPr>
      </w:pPr>
    </w:p>
    <w:p w14:paraId="755CD9CD" w14:textId="77777777" w:rsidR="003A7B46" w:rsidRPr="00564245" w:rsidRDefault="003A7B46" w:rsidP="00F10337">
      <w:pPr>
        <w:pStyle w:val="Prrafodelista"/>
        <w:numPr>
          <w:ilvl w:val="0"/>
          <w:numId w:val="14"/>
        </w:numPr>
        <w:spacing w:before="240" w:after="240" w:line="360" w:lineRule="auto"/>
        <w:ind w:right="48"/>
        <w:jc w:val="both"/>
        <w:rPr>
          <w:rFonts w:ascii="Palatino Linotype" w:hAnsi="Palatino Linotype"/>
          <w:b/>
          <w:sz w:val="24"/>
          <w:lang w:val="es-ES"/>
        </w:rPr>
      </w:pPr>
      <w:r w:rsidRPr="00564245">
        <w:rPr>
          <w:rFonts w:ascii="Palatino Linotype" w:hAnsi="Palatino Linotype"/>
          <w:b/>
          <w:sz w:val="24"/>
          <w:lang w:val="es-ES"/>
        </w:rPr>
        <w:t>La dirección electrónica debe señalarse en un plazo no mayor a cinco días hábiles;</w:t>
      </w:r>
    </w:p>
    <w:p w14:paraId="061C7181" w14:textId="77777777" w:rsidR="003A7B46" w:rsidRPr="00564245" w:rsidRDefault="003A7B46" w:rsidP="00F10337">
      <w:pPr>
        <w:pStyle w:val="Prrafodelista"/>
        <w:numPr>
          <w:ilvl w:val="0"/>
          <w:numId w:val="14"/>
        </w:numPr>
        <w:spacing w:before="240" w:after="240" w:line="360" w:lineRule="auto"/>
        <w:ind w:right="48"/>
        <w:jc w:val="both"/>
        <w:rPr>
          <w:rFonts w:ascii="Palatino Linotype" w:hAnsi="Palatino Linotype"/>
          <w:b/>
          <w:sz w:val="24"/>
          <w:lang w:val="es-ES"/>
        </w:rPr>
      </w:pPr>
      <w:r w:rsidRPr="00564245">
        <w:rPr>
          <w:rFonts w:ascii="Palatino Linotype" w:hAnsi="Palatino Linotype"/>
          <w:b/>
          <w:sz w:val="24"/>
          <w:lang w:val="es-ES"/>
        </w:rPr>
        <w:t>La dirección electrónica debe ser precisa, de tal modo que no implique realizar una búsqueda en toda la información que ahí se encuentre; y,</w:t>
      </w:r>
    </w:p>
    <w:p w14:paraId="0C3B2839" w14:textId="77777777" w:rsidR="003A7B46" w:rsidRPr="00564245" w:rsidRDefault="003A7B46" w:rsidP="00F10337">
      <w:pPr>
        <w:pStyle w:val="Prrafodelista"/>
        <w:numPr>
          <w:ilvl w:val="0"/>
          <w:numId w:val="14"/>
        </w:numPr>
        <w:spacing w:before="240" w:after="240" w:line="360" w:lineRule="auto"/>
        <w:ind w:right="48"/>
        <w:jc w:val="both"/>
        <w:rPr>
          <w:rFonts w:ascii="Palatino Linotype" w:eastAsia="MS Gothic" w:hAnsi="Palatino Linotype"/>
          <w:sz w:val="24"/>
        </w:rPr>
      </w:pPr>
      <w:r w:rsidRPr="00564245">
        <w:rPr>
          <w:rFonts w:ascii="Palatino Linotype" w:hAnsi="Palatino Linotype"/>
          <w:b/>
          <w:sz w:val="24"/>
          <w:lang w:val="es-ES"/>
        </w:rPr>
        <w:t>La dirección electrónica debe ir acompañada del procedimiento a seguir, en caso de que la información se encuentre en distintos puntos del sitio electrónico referido; y,</w:t>
      </w:r>
    </w:p>
    <w:p w14:paraId="5482DBB0" w14:textId="77777777" w:rsidR="003A7B46" w:rsidRPr="00564245" w:rsidRDefault="003A7B46" w:rsidP="00F10337">
      <w:pPr>
        <w:pStyle w:val="Prrafodelista"/>
        <w:numPr>
          <w:ilvl w:val="0"/>
          <w:numId w:val="14"/>
        </w:numPr>
        <w:spacing w:before="240" w:after="240" w:line="360" w:lineRule="auto"/>
        <w:ind w:right="48"/>
        <w:jc w:val="both"/>
        <w:rPr>
          <w:rFonts w:ascii="Palatino Linotype" w:eastAsia="MS Gothic" w:hAnsi="Palatino Linotype"/>
          <w:sz w:val="24"/>
        </w:rPr>
      </w:pPr>
      <w:r w:rsidRPr="00564245">
        <w:rPr>
          <w:rFonts w:ascii="Palatino Linotype" w:hAnsi="Palatino Linotype"/>
          <w:b/>
          <w:sz w:val="24"/>
          <w:lang w:val="es-ES"/>
        </w:rPr>
        <w:t>La dirección electrónica se debe entregar en formato abierto, para que el Recurrente pueda copiar y pegar sin la necesidad de transcribir la liga electrónica.</w:t>
      </w:r>
    </w:p>
    <w:p w14:paraId="3B32C5A1" w14:textId="77777777" w:rsidR="003A7B46" w:rsidRPr="00564245" w:rsidRDefault="003A7B46" w:rsidP="003A7B46">
      <w:pPr>
        <w:pStyle w:val="Prrafodelista"/>
        <w:spacing w:line="360" w:lineRule="auto"/>
        <w:ind w:left="0"/>
        <w:jc w:val="both"/>
        <w:rPr>
          <w:rFonts w:ascii="Palatino Linotype" w:hAnsi="Palatino Linotype" w:cs="Arial"/>
          <w:sz w:val="24"/>
          <w:lang w:val="es-ES"/>
        </w:rPr>
      </w:pPr>
    </w:p>
    <w:p w14:paraId="25D49166" w14:textId="2AD063EF" w:rsidR="003A7B46" w:rsidRPr="00564245" w:rsidRDefault="003A7B46" w:rsidP="003A7B46">
      <w:pPr>
        <w:pStyle w:val="Prrafodelista"/>
        <w:numPr>
          <w:ilvl w:val="0"/>
          <w:numId w:val="2"/>
        </w:numPr>
        <w:spacing w:line="360" w:lineRule="auto"/>
        <w:ind w:left="0" w:firstLine="0"/>
        <w:jc w:val="both"/>
        <w:rPr>
          <w:rFonts w:ascii="Palatino Linotype" w:hAnsi="Palatino Linotype" w:cs="Arial"/>
          <w:sz w:val="24"/>
          <w:lang w:val="es-ES"/>
        </w:rPr>
      </w:pPr>
      <w:r w:rsidRPr="00564245">
        <w:rPr>
          <w:rFonts w:ascii="Palatino Linotype" w:eastAsia="MS Gothic" w:hAnsi="Palatino Linotype"/>
          <w:sz w:val="24"/>
        </w:rPr>
        <w:t xml:space="preserve">Precisado lo anterior, </w:t>
      </w:r>
      <w:r w:rsidRPr="00564245">
        <w:rPr>
          <w:rFonts w:ascii="Palatino Linotype" w:eastAsia="Calibri" w:hAnsi="Palatino Linotype" w:cs="Tahoma"/>
          <w:b/>
          <w:bCs/>
          <w:sz w:val="24"/>
        </w:rPr>
        <w:t>no se advierte</w:t>
      </w:r>
      <w:r w:rsidR="00C364F1" w:rsidRPr="00564245">
        <w:rPr>
          <w:rFonts w:ascii="Palatino Linotype" w:eastAsia="Calibri" w:hAnsi="Palatino Linotype" w:cs="Tahoma"/>
          <w:bCs/>
          <w:sz w:val="24"/>
        </w:rPr>
        <w:t xml:space="preserve"> que la información remitida sea suficiente</w:t>
      </w:r>
      <w:r w:rsidRPr="00564245">
        <w:rPr>
          <w:rFonts w:ascii="Palatino Linotype" w:eastAsia="Calibri" w:hAnsi="Palatino Linotype" w:cs="Tahoma"/>
          <w:bCs/>
          <w:sz w:val="24"/>
        </w:rPr>
        <w:t xml:space="preserve"> para atender a la solicitud de información. Toda vez que, el </w:t>
      </w:r>
      <w:r w:rsidRPr="00564245">
        <w:rPr>
          <w:rFonts w:ascii="Palatino Linotype" w:eastAsia="Calibri" w:hAnsi="Palatino Linotype" w:cs="Tahoma"/>
          <w:b/>
          <w:bCs/>
          <w:sz w:val="24"/>
        </w:rPr>
        <w:t>SUJETO OBLIGADO</w:t>
      </w:r>
      <w:r w:rsidRPr="00564245">
        <w:rPr>
          <w:rFonts w:ascii="Palatino Linotype" w:eastAsia="Calibri" w:hAnsi="Palatino Linotype" w:cs="Tahoma"/>
          <w:bCs/>
          <w:sz w:val="24"/>
        </w:rPr>
        <w:t xml:space="preserve"> remitió las ligas de acceso directo </w:t>
      </w:r>
      <w:r w:rsidRPr="00564245">
        <w:rPr>
          <w:rFonts w:ascii="Palatino Linotype" w:eastAsia="Calibri" w:hAnsi="Palatino Linotype" w:cs="Tahoma"/>
          <w:b/>
          <w:bCs/>
          <w:sz w:val="24"/>
        </w:rPr>
        <w:t>en formato cerrado</w:t>
      </w:r>
      <w:r w:rsidRPr="00564245">
        <w:rPr>
          <w:rFonts w:ascii="Palatino Linotype" w:eastAsia="Calibri" w:hAnsi="Palatino Linotype" w:cs="Tahoma"/>
          <w:bCs/>
          <w:sz w:val="24"/>
        </w:rPr>
        <w:t xml:space="preserve">, en este sentido, para su reproducción sería necesario la digitalización de cada uno de los caracteres, lo que facilita la existencia del error humano; por lo cual, en atención a los artículos 3° fracción VIII, XVI, 24, fracción V, 41 y 160 de la Ley de Transparencia vigente en la Entidad, los Sujetos Obligados y este Organismo Garante, deben velar por la generación y entrega de la información a los Particulares </w:t>
      </w:r>
      <w:r w:rsidRPr="00564245">
        <w:rPr>
          <w:rFonts w:ascii="Palatino Linotype" w:eastAsia="Calibri" w:hAnsi="Palatino Linotype" w:cs="Tahoma"/>
          <w:b/>
          <w:bCs/>
          <w:sz w:val="24"/>
        </w:rPr>
        <w:t>en formatos abiertos, con los efectos de facilitar la reutilización de la información. Además de que se proporciona fuera del plazo que establece el artículo 161 antes citado.</w:t>
      </w:r>
    </w:p>
    <w:p w14:paraId="66DABCB6" w14:textId="77777777" w:rsidR="003A7B46" w:rsidRPr="00564245" w:rsidRDefault="003A7B46" w:rsidP="003A7B46">
      <w:pPr>
        <w:pStyle w:val="Prrafodelista"/>
        <w:spacing w:line="360" w:lineRule="auto"/>
        <w:ind w:left="0"/>
        <w:jc w:val="both"/>
        <w:rPr>
          <w:rFonts w:ascii="Palatino Linotype" w:eastAsia="Calibri" w:hAnsi="Palatino Linotype" w:cs="Tahoma"/>
          <w:b/>
          <w:bCs/>
          <w:sz w:val="24"/>
        </w:rPr>
      </w:pPr>
    </w:p>
    <w:p w14:paraId="708676F8" w14:textId="77777777" w:rsidR="003A7B46" w:rsidRPr="00564245" w:rsidRDefault="003A7B46" w:rsidP="003A7B46">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564245">
        <w:rPr>
          <w:rFonts w:ascii="Palatino Linotype" w:eastAsia="Calibri" w:hAnsi="Palatino Linotype" w:cs="Tahoma"/>
          <w:bCs/>
          <w:sz w:val="24"/>
        </w:rPr>
        <w:t xml:space="preserve">Se informa al </w:t>
      </w:r>
      <w:r w:rsidRPr="00564245">
        <w:rPr>
          <w:rFonts w:ascii="Palatino Linotype" w:eastAsia="Calibri" w:hAnsi="Palatino Linotype" w:cs="Tahoma"/>
          <w:b/>
          <w:bCs/>
          <w:sz w:val="24"/>
        </w:rPr>
        <w:t>SUJETO OBLIGADO</w:t>
      </w:r>
      <w:r w:rsidRPr="00564245">
        <w:rPr>
          <w:rFonts w:ascii="Palatino Linotype" w:eastAsia="Calibri" w:hAnsi="Palatino Linotype" w:cs="Tahoma"/>
          <w:bCs/>
          <w:sz w:val="24"/>
        </w:rPr>
        <w:t>, que, cuando realice la entrega de la información a través de links o enlaces electrónicos para el acceso directo, no medie la digitación, que permita al usuario a cometer un error humano en la misma transcripción de la información.</w:t>
      </w:r>
    </w:p>
    <w:p w14:paraId="718EF4AA" w14:textId="77777777" w:rsidR="003A7B46" w:rsidRPr="00564245" w:rsidRDefault="003A7B46" w:rsidP="003A7B46">
      <w:pPr>
        <w:pStyle w:val="Prrafodelista"/>
        <w:rPr>
          <w:rFonts w:ascii="Palatino Linotype" w:hAnsi="Palatino Linotype"/>
          <w:sz w:val="24"/>
          <w:lang w:val="es-ES"/>
        </w:rPr>
      </w:pPr>
    </w:p>
    <w:p w14:paraId="636A166F" w14:textId="77777777" w:rsidR="003A7B46" w:rsidRPr="00562FA9" w:rsidRDefault="003A7B46" w:rsidP="003A7B46">
      <w:pPr>
        <w:pStyle w:val="Prrafodelista"/>
        <w:numPr>
          <w:ilvl w:val="0"/>
          <w:numId w:val="2"/>
        </w:numPr>
        <w:spacing w:line="360" w:lineRule="auto"/>
        <w:ind w:left="0" w:firstLine="0"/>
        <w:jc w:val="both"/>
        <w:rPr>
          <w:rFonts w:ascii="Palatino Linotype" w:eastAsia="Calibri" w:hAnsi="Palatino Linotype" w:cs="Arial"/>
          <w:sz w:val="24"/>
        </w:rPr>
      </w:pPr>
      <w:r w:rsidRPr="00564245">
        <w:rPr>
          <w:rFonts w:ascii="Palatino Linotype" w:eastAsia="Calibri" w:hAnsi="Palatino Linotype" w:cs="Arial"/>
          <w:sz w:val="24"/>
        </w:rPr>
        <w:t xml:space="preserve">La información que proporcionen los Sujetos Obligados para dar cumplimiento al derecho de acceso a la información debe ser clara, precisa y completa, para cumplir en estricto sentido con el principio de </w:t>
      </w:r>
      <w:r w:rsidRPr="00564245">
        <w:rPr>
          <w:rFonts w:ascii="Palatino Linotype" w:eastAsia="Calibri" w:hAnsi="Palatino Linotype" w:cs="Arial"/>
          <w:b/>
          <w:i/>
          <w:sz w:val="24"/>
        </w:rPr>
        <w:t>accesibilidad</w:t>
      </w:r>
      <w:r w:rsidRPr="00564245">
        <w:rPr>
          <w:rFonts w:ascii="Palatino Linotype" w:eastAsia="Calibri" w:hAnsi="Palatino Linotype" w:cs="Arial"/>
          <w:sz w:val="24"/>
        </w:rPr>
        <w:t xml:space="preserve">, puesto que de lo contrario se </w:t>
      </w:r>
      <w:r w:rsidRPr="00562FA9">
        <w:rPr>
          <w:rFonts w:ascii="Palatino Linotype" w:eastAsia="Calibri" w:hAnsi="Palatino Linotype" w:cs="Arial"/>
          <w:sz w:val="24"/>
        </w:rPr>
        <w:t>restringe de manera ilegítima el derecho de los particulares al impedirles conocer el contenido de los documentos solicitados.</w:t>
      </w:r>
    </w:p>
    <w:p w14:paraId="77EB7A9C" w14:textId="77777777" w:rsidR="003A7B46" w:rsidRPr="00562FA9" w:rsidRDefault="003A7B46" w:rsidP="003A7B46">
      <w:pPr>
        <w:pStyle w:val="Prrafodelista"/>
        <w:rPr>
          <w:rFonts w:ascii="Palatino Linotype" w:eastAsia="Calibri" w:hAnsi="Palatino Linotype" w:cs="Arial"/>
          <w:sz w:val="24"/>
        </w:rPr>
      </w:pPr>
    </w:p>
    <w:p w14:paraId="1FCBAE28" w14:textId="165054CE" w:rsidR="003A7B46" w:rsidRPr="00562FA9" w:rsidRDefault="003A7B46" w:rsidP="003A7B46">
      <w:pPr>
        <w:pStyle w:val="Prrafodelista"/>
        <w:numPr>
          <w:ilvl w:val="0"/>
          <w:numId w:val="2"/>
        </w:numPr>
        <w:spacing w:line="360" w:lineRule="auto"/>
        <w:ind w:left="0" w:firstLine="0"/>
        <w:jc w:val="both"/>
        <w:rPr>
          <w:rFonts w:ascii="Palatino Linotype" w:eastAsia="Calibri" w:hAnsi="Palatino Linotype" w:cs="Arial"/>
          <w:sz w:val="24"/>
        </w:rPr>
      </w:pPr>
      <w:r w:rsidRPr="00562FA9">
        <w:rPr>
          <w:rFonts w:ascii="Palatino Linotype" w:eastAsia="Calibri" w:hAnsi="Palatino Linotype" w:cs="Arial"/>
          <w:sz w:val="24"/>
        </w:rPr>
        <w:t xml:space="preserve">En consecuencia, al no encontrarse en datos abiertos, impide que el Recurrente tenga acceso a la información que fue solicitada, sin embargo al señalar la dirección electrónica por ser el lugar donde se encuentra la información requerida, </w:t>
      </w:r>
      <w:r w:rsidR="00BE7C7D" w:rsidRPr="00562FA9">
        <w:rPr>
          <w:rFonts w:ascii="Palatino Linotype" w:eastAsia="Calibri" w:hAnsi="Palatino Linotype" w:cs="Arial"/>
          <w:sz w:val="24"/>
        </w:rPr>
        <w:t>supondría que se</w:t>
      </w:r>
      <w:r w:rsidRPr="00562FA9">
        <w:rPr>
          <w:rFonts w:ascii="Palatino Linotype" w:eastAsia="Calibri" w:hAnsi="Palatino Linotype" w:cs="Arial"/>
          <w:sz w:val="24"/>
        </w:rPr>
        <w:t xml:space="preserve"> entiende que asume que la genera, posee y administra.</w:t>
      </w:r>
      <w:r w:rsidR="00BE7C7D" w:rsidRPr="00562FA9">
        <w:rPr>
          <w:rFonts w:ascii="Palatino Linotype" w:eastAsia="Calibri" w:hAnsi="Palatino Linotype" w:cs="Arial"/>
          <w:sz w:val="24"/>
        </w:rPr>
        <w:t xml:space="preserve"> No obstante de su análisis se advierte que corresponde a información diversa, por lo que si luego de la nueva búsqueda exhaustiva no se localizara la información, bastará con que lo haga del c</w:t>
      </w:r>
      <w:r w:rsidR="0095089D" w:rsidRPr="00562FA9">
        <w:rPr>
          <w:rFonts w:ascii="Palatino Linotype" w:eastAsia="Calibri" w:hAnsi="Palatino Linotype" w:cs="Arial"/>
          <w:sz w:val="24"/>
        </w:rPr>
        <w:t>onocimiento del Particular al momento de dar cumplimiento a la presente Resolución.</w:t>
      </w:r>
    </w:p>
    <w:p w14:paraId="63E4F531" w14:textId="77777777" w:rsidR="003A7B46" w:rsidRPr="00564245" w:rsidRDefault="003A7B46" w:rsidP="003A7B46">
      <w:pPr>
        <w:pStyle w:val="Prrafodelista"/>
        <w:rPr>
          <w:rFonts w:ascii="Palatino Linotype" w:eastAsia="Calibri" w:hAnsi="Palatino Linotype" w:cs="Arial"/>
          <w:sz w:val="24"/>
        </w:rPr>
      </w:pPr>
    </w:p>
    <w:p w14:paraId="482899E9" w14:textId="23EB9BE0" w:rsidR="00C364F1" w:rsidRPr="00564245" w:rsidRDefault="00C364F1" w:rsidP="003A7B46">
      <w:pPr>
        <w:pStyle w:val="Prrafodelista"/>
        <w:numPr>
          <w:ilvl w:val="0"/>
          <w:numId w:val="2"/>
        </w:numPr>
        <w:spacing w:line="360" w:lineRule="auto"/>
        <w:ind w:left="0" w:firstLine="0"/>
        <w:jc w:val="both"/>
        <w:rPr>
          <w:rFonts w:ascii="Palatino Linotype" w:eastAsia="Calibri" w:hAnsi="Palatino Linotype" w:cs="Arial"/>
          <w:sz w:val="24"/>
        </w:rPr>
      </w:pPr>
      <w:r w:rsidRPr="00564245">
        <w:rPr>
          <w:rFonts w:ascii="Palatino Linotype" w:eastAsia="Calibri" w:hAnsi="Palatino Linotype" w:cs="Arial"/>
          <w:sz w:val="24"/>
        </w:rPr>
        <w:t>Por lo anterior, se ordena entregar la dirección electrónica de la Coordinación General de Archivo Municipal donde conste el contenido público, en un formato abierto.</w:t>
      </w:r>
    </w:p>
    <w:p w14:paraId="5D69190F" w14:textId="77777777" w:rsidR="00C364F1" w:rsidRPr="00564245" w:rsidRDefault="00C364F1" w:rsidP="00C364F1">
      <w:pPr>
        <w:pStyle w:val="Prrafodelista"/>
        <w:rPr>
          <w:rFonts w:ascii="Palatino Linotype" w:eastAsia="Calibri" w:hAnsi="Palatino Linotype" w:cs="Arial"/>
          <w:sz w:val="24"/>
        </w:rPr>
      </w:pPr>
    </w:p>
    <w:p w14:paraId="38E1CB25" w14:textId="09EF9E57" w:rsidR="00D67376" w:rsidRPr="00564245" w:rsidRDefault="00D67376" w:rsidP="00F10337">
      <w:pPr>
        <w:pStyle w:val="Prrafodelista"/>
        <w:numPr>
          <w:ilvl w:val="0"/>
          <w:numId w:val="11"/>
        </w:numPr>
        <w:spacing w:line="360" w:lineRule="auto"/>
        <w:jc w:val="both"/>
        <w:rPr>
          <w:rFonts w:ascii="Palatino Linotype" w:eastAsia="Calibri" w:hAnsi="Palatino Linotype" w:cs="Arial"/>
          <w:b/>
          <w:sz w:val="24"/>
        </w:rPr>
      </w:pPr>
      <w:r w:rsidRPr="00564245">
        <w:rPr>
          <w:rFonts w:ascii="Palatino Linotype" w:eastAsia="Calibri" w:hAnsi="Palatino Linotype" w:cs="Arial"/>
          <w:b/>
          <w:sz w:val="24"/>
        </w:rPr>
        <w:t>Fichas de confidencialidad.</w:t>
      </w:r>
    </w:p>
    <w:p w14:paraId="489A2913" w14:textId="77777777" w:rsidR="00D67376" w:rsidRPr="00564245" w:rsidRDefault="00D67376" w:rsidP="00D67376">
      <w:pPr>
        <w:pStyle w:val="Prrafodelista"/>
        <w:spacing w:line="360" w:lineRule="auto"/>
        <w:jc w:val="both"/>
        <w:rPr>
          <w:rFonts w:ascii="Palatino Linotype" w:eastAsia="Calibri" w:hAnsi="Palatino Linotype" w:cs="Arial"/>
          <w:sz w:val="24"/>
        </w:rPr>
      </w:pPr>
    </w:p>
    <w:p w14:paraId="130CC3F7" w14:textId="7A61BA3F" w:rsidR="00D67376" w:rsidRPr="00564245" w:rsidRDefault="00D67376" w:rsidP="001376BD">
      <w:pPr>
        <w:pStyle w:val="Prrafodelista"/>
        <w:numPr>
          <w:ilvl w:val="0"/>
          <w:numId w:val="2"/>
        </w:numPr>
        <w:spacing w:line="360" w:lineRule="auto"/>
        <w:ind w:left="0" w:firstLine="0"/>
        <w:jc w:val="both"/>
        <w:rPr>
          <w:rFonts w:ascii="Palatino Linotype" w:eastAsia="Calibri" w:hAnsi="Palatino Linotype" w:cs="Arial"/>
          <w:sz w:val="24"/>
        </w:rPr>
      </w:pPr>
      <w:r w:rsidRPr="00564245">
        <w:rPr>
          <w:rFonts w:ascii="Palatino Linotype" w:eastAsia="Calibri" w:hAnsi="Palatino Linotype" w:cs="Arial"/>
          <w:sz w:val="24"/>
        </w:rPr>
        <w:t>Por lo que corresponde al requerimiento identificado con el numeral 16, f</w:t>
      </w:r>
      <w:r w:rsidRPr="00564245">
        <w:rPr>
          <w:rFonts w:ascii="Palatino Linotype" w:hAnsi="Palatino Linotype"/>
          <w:bCs/>
          <w:sz w:val="24"/>
        </w:rPr>
        <w:t>ichas de confidencialidad de los documentos con candado de confidencialidad y tiempo de resguardo, el Sujeto Obligado señaló que no cuenta con la información</w:t>
      </w:r>
      <w:r w:rsidR="001376BD" w:rsidRPr="00564245">
        <w:rPr>
          <w:rFonts w:ascii="Palatino Linotype" w:hAnsi="Palatino Linotype"/>
          <w:bCs/>
          <w:sz w:val="24"/>
        </w:rPr>
        <w:t>, por lo que nos encontramos ante lo que se jurídicamente como hechos negativos.</w:t>
      </w:r>
      <w:r w:rsidR="001376BD" w:rsidRPr="00564245">
        <w:rPr>
          <w:rFonts w:ascii="Palatino Linotype" w:hAnsi="Palatino Linotype"/>
          <w:b/>
          <w:bCs/>
          <w:sz w:val="24"/>
        </w:rPr>
        <w:t xml:space="preserve"> </w:t>
      </w:r>
      <w:r w:rsidRPr="00564245">
        <w:rPr>
          <w:rFonts w:ascii="Palatino Linotype" w:hAnsi="Palatino Linotype" w:cs="Arial"/>
          <w:color w:val="000000" w:themeColor="text1"/>
          <w:sz w:val="24"/>
        </w:rPr>
        <w:t>Lo anterior encuentra sustento con la Jurisprudencia 267,287 y el Criterio 10/2004 emitidos por el Máximo Juzgador del país, Tesis que determinan lo siguiente:</w:t>
      </w:r>
    </w:p>
    <w:p w14:paraId="6BC691A7" w14:textId="77777777" w:rsidR="00D67376" w:rsidRPr="00564245" w:rsidRDefault="00D67376" w:rsidP="00D67376">
      <w:pPr>
        <w:pStyle w:val="Prrafodelista"/>
        <w:rPr>
          <w:rFonts w:ascii="Palatino Linotype" w:hAnsi="Palatino Linotype"/>
          <w:i/>
          <w:iCs/>
        </w:rPr>
      </w:pPr>
    </w:p>
    <w:p w14:paraId="3BCE92FA" w14:textId="77777777" w:rsidR="00D67376" w:rsidRPr="00564245" w:rsidRDefault="00D67376" w:rsidP="00D67376">
      <w:pPr>
        <w:pStyle w:val="Prrafodelista"/>
        <w:tabs>
          <w:tab w:val="left" w:pos="426"/>
        </w:tabs>
        <w:spacing w:before="240" w:after="240" w:line="360" w:lineRule="auto"/>
        <w:ind w:left="567" w:right="567"/>
        <w:jc w:val="both"/>
        <w:rPr>
          <w:rFonts w:ascii="Palatino Linotype" w:hAnsi="Palatino Linotype" w:cs="Arial"/>
          <w:i/>
        </w:rPr>
      </w:pPr>
      <w:r w:rsidRPr="00564245">
        <w:rPr>
          <w:rFonts w:ascii="Palatino Linotype" w:hAnsi="Palatino Linotype" w:cs="Arial"/>
          <w:i/>
        </w:rPr>
        <w:t>“</w:t>
      </w:r>
      <w:r w:rsidRPr="00564245">
        <w:rPr>
          <w:rFonts w:ascii="Palatino Linotype" w:hAnsi="Palatino Linotype" w:cs="Arial"/>
          <w:b/>
          <w:i/>
        </w:rPr>
        <w:t>HECHOS NEGATIVOS, NO SON SUSCEPTIBLES DE DEMOSTRACION.</w:t>
      </w:r>
      <w:r w:rsidRPr="00564245">
        <w:rPr>
          <w:rFonts w:ascii="Palatino Linotype" w:hAnsi="Palatino Linotype" w:cs="Arial"/>
          <w:i/>
        </w:rPr>
        <w:t xml:space="preserve"> </w:t>
      </w:r>
      <w:r w:rsidRPr="00564245">
        <w:rPr>
          <w:rFonts w:ascii="Palatino Linotype" w:hAnsi="Palatino Linotype" w:cs="Arial"/>
          <w:b/>
          <w:i/>
        </w:rPr>
        <w:t>Tratándose de un hecho negativo, el Juez no tiene por que invocar prueba alguna de la que se desprenda</w:t>
      </w:r>
      <w:r w:rsidRPr="00564245">
        <w:rPr>
          <w:rFonts w:ascii="Palatino Linotype" w:hAnsi="Palatino Linotype" w:cs="Arial"/>
          <w:i/>
        </w:rPr>
        <w:t>, ya que es bien sabido que esta clase de hechos no son susceptibles de demostración.”</w:t>
      </w:r>
    </w:p>
    <w:p w14:paraId="7EE95C74" w14:textId="77777777" w:rsidR="00D67376" w:rsidRPr="00564245" w:rsidRDefault="00D67376" w:rsidP="00D67376">
      <w:pPr>
        <w:pStyle w:val="Prrafodelista"/>
        <w:tabs>
          <w:tab w:val="left" w:pos="426"/>
        </w:tabs>
        <w:spacing w:before="240" w:after="240" w:line="360" w:lineRule="auto"/>
        <w:ind w:left="567" w:right="567"/>
        <w:jc w:val="both"/>
        <w:rPr>
          <w:rFonts w:ascii="Palatino Linotype" w:hAnsi="Palatino Linotype" w:cs="Arial"/>
          <w:i/>
        </w:rPr>
      </w:pPr>
    </w:p>
    <w:p w14:paraId="598CD3F6" w14:textId="77777777" w:rsidR="00D67376" w:rsidRPr="00564245" w:rsidRDefault="00D67376" w:rsidP="00D67376">
      <w:pPr>
        <w:pStyle w:val="Prrafodelista"/>
        <w:tabs>
          <w:tab w:val="left" w:pos="426"/>
        </w:tabs>
        <w:spacing w:before="240" w:after="240" w:line="360" w:lineRule="auto"/>
        <w:ind w:left="567" w:right="567"/>
        <w:jc w:val="both"/>
        <w:rPr>
          <w:rFonts w:ascii="Palatino Linotype" w:hAnsi="Palatino Linotype" w:cs="Arial"/>
          <w:i/>
        </w:rPr>
      </w:pPr>
      <w:r w:rsidRPr="00564245">
        <w:rPr>
          <w:rFonts w:ascii="Palatino Linotype" w:hAnsi="Palatino Linotype" w:cs="Arial"/>
          <w:i/>
        </w:rPr>
        <w:t>“</w:t>
      </w:r>
      <w:r w:rsidRPr="00564245">
        <w:rPr>
          <w:rFonts w:ascii="Palatino Linotype" w:hAnsi="Palatino Linotype" w:cs="Arial"/>
          <w:b/>
          <w:i/>
        </w:rPr>
        <w:t>INEXISTENCIA DE LA INFORMACIÓN. EL COMITÉ DE ACCESO A LA INFORMACIÓN PUEDE DECLARARLA ANTE SU EVIDENCIA, SIN NECESIDAD DE DICTAR MEDIDAS PARA SU LOCALIZACIÓN.</w:t>
      </w:r>
      <w:r w:rsidRPr="00564245">
        <w:rPr>
          <w:rFonts w:ascii="Palatino Linotype" w:hAnsi="Palatino Linotype" w:cs="Arial"/>
          <w:i/>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Ello no obsta para concluir que cua</w:t>
      </w:r>
      <w:r w:rsidRPr="00564245">
        <w:rPr>
          <w:rFonts w:ascii="Palatino Linotype" w:hAnsi="Palatino Linotype" w:cs="Arial"/>
          <w:b/>
          <w:i/>
        </w:rPr>
        <w:t>ndo la referida Unidad señala, o</w:t>
      </w:r>
      <w:r w:rsidRPr="00564245">
        <w:rPr>
          <w:rFonts w:ascii="Palatino Linotype" w:hAnsi="Palatino Linotype" w:cs="Arial"/>
          <w:i/>
        </w:rPr>
        <w:t xml:space="preserve"> el mencionado Comité </w:t>
      </w:r>
      <w:r w:rsidRPr="00564245">
        <w:rPr>
          <w:rFonts w:ascii="Palatino Linotype" w:hAnsi="Palatino Linotype" w:cs="Arial"/>
          <w:b/>
          <w:i/>
        </w:rPr>
        <w:t>advierte que el documento solicitado no existe en virtud de que no tuvo lugar el acto cuya realización supuestamente se reflejó en aquél, resulta innecesario dictar alguna medida para localizar la información respectiva, al evidenciarse su inexistencia.</w:t>
      </w:r>
      <w:r w:rsidRPr="00564245">
        <w:rPr>
          <w:rFonts w:ascii="Palatino Linotype" w:hAnsi="Palatino Linotype" w:cs="Arial"/>
          <w:i/>
        </w:rPr>
        <w:t>”</w:t>
      </w:r>
    </w:p>
    <w:p w14:paraId="0AAC6E18" w14:textId="77777777" w:rsidR="00D67376" w:rsidRPr="00564245" w:rsidRDefault="00D67376" w:rsidP="00D67376">
      <w:pPr>
        <w:pStyle w:val="Prrafodelista"/>
        <w:tabs>
          <w:tab w:val="left" w:pos="426"/>
        </w:tabs>
        <w:spacing w:line="360" w:lineRule="auto"/>
        <w:ind w:left="567" w:right="567"/>
        <w:jc w:val="both"/>
        <w:rPr>
          <w:rFonts w:ascii="Palatino Linotype" w:hAnsi="Palatino Linotype" w:cs="Arial"/>
          <w:iCs/>
        </w:rPr>
      </w:pPr>
      <w:r w:rsidRPr="00564245">
        <w:rPr>
          <w:rFonts w:ascii="Palatino Linotype" w:hAnsi="Palatino Linotype" w:cs="Arial"/>
          <w:iCs/>
        </w:rPr>
        <w:t>(Énfasis añadido)</w:t>
      </w:r>
    </w:p>
    <w:p w14:paraId="14084D83" w14:textId="77777777" w:rsidR="00D67376" w:rsidRPr="00564245" w:rsidRDefault="00D67376" w:rsidP="00D67376">
      <w:pPr>
        <w:tabs>
          <w:tab w:val="left" w:pos="426"/>
        </w:tabs>
        <w:spacing w:line="360" w:lineRule="auto"/>
        <w:ind w:right="49"/>
        <w:contextualSpacing/>
        <w:jc w:val="both"/>
        <w:rPr>
          <w:rFonts w:ascii="Palatino Linotype" w:hAnsi="Palatino Linotype" w:cs="Arial"/>
          <w:color w:val="000000" w:themeColor="text1"/>
        </w:rPr>
      </w:pPr>
    </w:p>
    <w:p w14:paraId="1D92564F" w14:textId="77777777" w:rsidR="00D67376" w:rsidRPr="00564245" w:rsidRDefault="00D67376" w:rsidP="00D67376">
      <w:pPr>
        <w:pStyle w:val="Prrafodelista"/>
        <w:numPr>
          <w:ilvl w:val="0"/>
          <w:numId w:val="2"/>
        </w:numPr>
        <w:tabs>
          <w:tab w:val="left" w:pos="426"/>
        </w:tabs>
        <w:autoSpaceDE w:val="0"/>
        <w:autoSpaceDN w:val="0"/>
        <w:adjustRightInd w:val="0"/>
        <w:spacing w:line="360" w:lineRule="auto"/>
        <w:ind w:left="0" w:right="-28" w:firstLine="0"/>
        <w:jc w:val="both"/>
        <w:rPr>
          <w:rFonts w:ascii="Palatino Linotype" w:eastAsia="Calibri" w:hAnsi="Palatino Linotype" w:cs="Arial"/>
          <w:sz w:val="24"/>
        </w:rPr>
      </w:pPr>
      <w:r w:rsidRPr="00564245">
        <w:rPr>
          <w:rFonts w:ascii="Palatino Linotype" w:hAnsi="Palatino Linotype" w:cs="Arial"/>
          <w:b/>
          <w:color w:val="000000" w:themeColor="text1"/>
          <w:sz w:val="24"/>
        </w:rPr>
        <w:t>Razones por las que no ha lugar a ordenar un Acuerdo de Inexistencia</w:t>
      </w:r>
      <w:r w:rsidRPr="00564245">
        <w:rPr>
          <w:rFonts w:ascii="Palatino Linotype" w:hAnsi="Palatino Linotype" w:cs="Arial"/>
          <w:color w:val="000000" w:themeColor="text1"/>
          <w:sz w:val="24"/>
        </w:rPr>
        <w:t>, ya que como lo señaló el Sujeto Obligado, no se cuenta con la información requerida por el particular. No se trata de información que haya existido y por alguna razón ya no exista, o bien, se trate de información que de manera obligatoria deba generar el Sujeto Obligado.</w:t>
      </w:r>
    </w:p>
    <w:p w14:paraId="1AC0633C" w14:textId="77777777" w:rsidR="00D67376" w:rsidRPr="00564245" w:rsidRDefault="00D67376" w:rsidP="00D67376">
      <w:pPr>
        <w:pStyle w:val="Prrafodelista"/>
        <w:spacing w:line="360" w:lineRule="auto"/>
        <w:ind w:left="0"/>
        <w:jc w:val="both"/>
        <w:rPr>
          <w:rFonts w:ascii="Palatino Linotype" w:eastAsia="Calibri" w:hAnsi="Palatino Linotype" w:cs="Arial"/>
          <w:sz w:val="24"/>
        </w:rPr>
      </w:pPr>
    </w:p>
    <w:p w14:paraId="46AADAF4" w14:textId="2DD6D473" w:rsidR="003211F2" w:rsidRPr="00564245" w:rsidRDefault="003211F2" w:rsidP="001376BD">
      <w:pPr>
        <w:pStyle w:val="Prrafodelista"/>
        <w:numPr>
          <w:ilvl w:val="1"/>
          <w:numId w:val="2"/>
        </w:numPr>
        <w:spacing w:line="360" w:lineRule="auto"/>
        <w:ind w:left="1134"/>
        <w:jc w:val="both"/>
        <w:rPr>
          <w:rFonts w:ascii="Palatino Linotype" w:hAnsi="Palatino Linotype" w:cs="Arial"/>
          <w:b/>
          <w:sz w:val="24"/>
          <w:lang w:val="es-ES"/>
        </w:rPr>
      </w:pPr>
      <w:r w:rsidRPr="00564245">
        <w:rPr>
          <w:rFonts w:ascii="Palatino Linotype" w:hAnsi="Palatino Linotype" w:cs="Arial"/>
          <w:b/>
          <w:sz w:val="24"/>
          <w:lang w:val="es-ES"/>
        </w:rPr>
        <w:t>FICHA CURRICULAR O CURRICULUM VITAE</w:t>
      </w:r>
    </w:p>
    <w:p w14:paraId="5A2D7532" w14:textId="77777777" w:rsidR="00CC3EAB" w:rsidRPr="00564245" w:rsidRDefault="00CC3EAB" w:rsidP="00CD17F0">
      <w:pPr>
        <w:pStyle w:val="Prrafodelista"/>
        <w:rPr>
          <w:rFonts w:ascii="Palatino Linotype" w:eastAsia="MS Mincho" w:hAnsi="Palatino Linotype"/>
          <w:sz w:val="24"/>
        </w:rPr>
      </w:pPr>
    </w:p>
    <w:p w14:paraId="1ADD33DB" w14:textId="169604B0" w:rsidR="00DA004B" w:rsidRPr="00564245" w:rsidRDefault="00CC3EAB" w:rsidP="00CD17F0">
      <w:pPr>
        <w:pStyle w:val="Prrafodelista"/>
        <w:numPr>
          <w:ilvl w:val="0"/>
          <w:numId w:val="2"/>
        </w:numPr>
        <w:spacing w:line="360" w:lineRule="auto"/>
        <w:ind w:left="0" w:firstLine="0"/>
        <w:jc w:val="both"/>
        <w:rPr>
          <w:rFonts w:ascii="Palatino Linotype" w:hAnsi="Palatino Linotype" w:cs="Arial"/>
          <w:sz w:val="24"/>
          <w:lang w:val="es-ES"/>
        </w:rPr>
      </w:pPr>
      <w:r w:rsidRPr="00564245">
        <w:rPr>
          <w:rFonts w:ascii="Palatino Linotype" w:hAnsi="Palatino Linotype" w:cs="Arial"/>
          <w:sz w:val="24"/>
          <w:lang w:val="es-ES"/>
        </w:rPr>
        <w:t xml:space="preserve">Por lo que corresponde al punto </w:t>
      </w:r>
      <w:r w:rsidR="00DA004B" w:rsidRPr="00564245">
        <w:rPr>
          <w:rFonts w:ascii="Palatino Linotype" w:hAnsi="Palatino Linotype" w:cs="Arial"/>
          <w:sz w:val="24"/>
          <w:lang w:val="es-ES"/>
        </w:rPr>
        <w:t>21</w:t>
      </w:r>
      <w:r w:rsidRPr="00564245">
        <w:rPr>
          <w:rFonts w:ascii="Palatino Linotype" w:hAnsi="Palatino Linotype" w:cs="Arial"/>
          <w:sz w:val="24"/>
          <w:lang w:val="es-ES"/>
        </w:rPr>
        <w:t>, relativo a currículum vitae</w:t>
      </w:r>
      <w:r w:rsidR="00DA004B" w:rsidRPr="00564245">
        <w:rPr>
          <w:rFonts w:ascii="Palatino Linotype" w:hAnsi="Palatino Linotype" w:cs="Arial"/>
          <w:sz w:val="24"/>
          <w:lang w:val="es-ES"/>
        </w:rPr>
        <w:t xml:space="preserve"> del personal adscrito a la Coordinación General de Archivo, el Sujeto Obligado entregó lo siguiente:</w:t>
      </w:r>
    </w:p>
    <w:p w14:paraId="143E8A0A" w14:textId="77777777" w:rsidR="00DA004B" w:rsidRPr="00564245" w:rsidRDefault="00DA004B" w:rsidP="00DA004B">
      <w:pPr>
        <w:pStyle w:val="Prrafodelista"/>
        <w:spacing w:line="360" w:lineRule="auto"/>
        <w:ind w:left="0"/>
        <w:jc w:val="both"/>
        <w:rPr>
          <w:rFonts w:ascii="Palatino Linotype" w:hAnsi="Palatino Linotype" w:cs="Arial"/>
          <w:sz w:val="24"/>
          <w:lang w:val="es-ES"/>
        </w:rPr>
      </w:pPr>
    </w:p>
    <w:p w14:paraId="40FFA369" w14:textId="77777777" w:rsidR="00DA004B" w:rsidRPr="00564245" w:rsidRDefault="00DA004B" w:rsidP="00F10337">
      <w:pPr>
        <w:pStyle w:val="Prrafodelista"/>
        <w:numPr>
          <w:ilvl w:val="0"/>
          <w:numId w:val="15"/>
        </w:numPr>
        <w:spacing w:line="360" w:lineRule="auto"/>
        <w:jc w:val="both"/>
        <w:rPr>
          <w:rFonts w:ascii="Palatino Linotype" w:hAnsi="Palatino Linotype" w:cs="Arial"/>
          <w:sz w:val="24"/>
        </w:rPr>
      </w:pPr>
      <w:r w:rsidRPr="00564245">
        <w:rPr>
          <w:rFonts w:ascii="Palatino Linotype" w:hAnsi="Palatino Linotype" w:cs="Arial"/>
          <w:sz w:val="24"/>
        </w:rPr>
        <w:t>Curriculum vitae de la Coordinadora General Municipal de Mejora Regulatoria;</w:t>
      </w:r>
    </w:p>
    <w:p w14:paraId="3E425AA7" w14:textId="1E83F231" w:rsidR="00DA004B" w:rsidRPr="00564245" w:rsidRDefault="00DA004B" w:rsidP="00F10337">
      <w:pPr>
        <w:pStyle w:val="Prrafodelista"/>
        <w:numPr>
          <w:ilvl w:val="0"/>
          <w:numId w:val="15"/>
        </w:numPr>
        <w:spacing w:line="360" w:lineRule="auto"/>
        <w:jc w:val="both"/>
        <w:rPr>
          <w:rFonts w:ascii="Palatino Linotype" w:hAnsi="Palatino Linotype" w:cs="Arial"/>
          <w:sz w:val="24"/>
          <w:lang w:val="es-ES"/>
        </w:rPr>
      </w:pPr>
      <w:r w:rsidRPr="00564245">
        <w:rPr>
          <w:rFonts w:ascii="Palatino Linotype" w:hAnsi="Palatino Linotype" w:cs="Arial"/>
          <w:sz w:val="24"/>
        </w:rPr>
        <w:t>Currículum vitae de la Contralora Interna Municipal.</w:t>
      </w:r>
    </w:p>
    <w:p w14:paraId="129C9B47" w14:textId="77777777" w:rsidR="00DA004B" w:rsidRPr="00564245" w:rsidRDefault="00DA004B" w:rsidP="00DA004B">
      <w:pPr>
        <w:pStyle w:val="Prrafodelista"/>
        <w:spacing w:line="360" w:lineRule="auto"/>
        <w:ind w:left="0"/>
        <w:jc w:val="both"/>
        <w:rPr>
          <w:rFonts w:ascii="Palatino Linotype" w:hAnsi="Palatino Linotype" w:cs="Arial"/>
          <w:sz w:val="24"/>
          <w:lang w:val="es-ES"/>
        </w:rPr>
      </w:pPr>
    </w:p>
    <w:p w14:paraId="234D6A8F" w14:textId="6ACB798B" w:rsidR="002923D2" w:rsidRPr="00564245" w:rsidRDefault="00DA004B" w:rsidP="00CD17F0">
      <w:pPr>
        <w:pStyle w:val="Prrafodelista"/>
        <w:numPr>
          <w:ilvl w:val="0"/>
          <w:numId w:val="2"/>
        </w:numPr>
        <w:spacing w:line="360" w:lineRule="auto"/>
        <w:ind w:left="0" w:firstLine="0"/>
        <w:jc w:val="both"/>
        <w:rPr>
          <w:rFonts w:ascii="Palatino Linotype" w:hAnsi="Palatino Linotype" w:cs="Arial"/>
          <w:sz w:val="24"/>
          <w:lang w:val="es-ES"/>
        </w:rPr>
      </w:pPr>
      <w:r w:rsidRPr="00564245">
        <w:rPr>
          <w:rFonts w:ascii="Palatino Linotype" w:eastAsia="MS Mincho" w:hAnsi="Palatino Linotype" w:cs="Arial"/>
          <w:sz w:val="24"/>
        </w:rPr>
        <w:t>E</w:t>
      </w:r>
      <w:r w:rsidR="002923D2" w:rsidRPr="00564245">
        <w:rPr>
          <w:rFonts w:ascii="Palatino Linotype" w:eastAsia="MS Mincho" w:hAnsi="Palatino Linotype" w:cs="Arial"/>
          <w:sz w:val="24"/>
        </w:rPr>
        <w:t xml:space="preserve">s importante mencionar que la ficha curricular o curriculum vitae contienen entre otra información, </w:t>
      </w:r>
      <w:r w:rsidR="002923D2" w:rsidRPr="00564245">
        <w:rPr>
          <w:rFonts w:ascii="Palatino Linotype" w:eastAsia="MS Mincho" w:hAnsi="Palatino Linotype" w:cs="Arial"/>
          <w:b/>
          <w:sz w:val="24"/>
        </w:rPr>
        <w:t>la preparación académica, laboral y méritos con los que cuentan los servidores públicos</w:t>
      </w:r>
      <w:r w:rsidR="002923D2" w:rsidRPr="00564245">
        <w:rPr>
          <w:rFonts w:ascii="Palatino Linotype" w:eastAsia="MS Mincho" w:hAnsi="Palatino Linotype" w:cs="Arial"/>
          <w:sz w:val="24"/>
        </w:rPr>
        <w:t xml:space="preserve"> para ocupar un cargo público.</w:t>
      </w:r>
      <w:r w:rsidR="002923D2" w:rsidRPr="00564245">
        <w:rPr>
          <w:rFonts w:ascii="Palatino Linotype" w:hAnsi="Palatino Linotype"/>
          <w:sz w:val="24"/>
          <w:lang w:val="es-ES"/>
        </w:rPr>
        <w:t xml:space="preserve"> Se cita lo que dispone la </w:t>
      </w:r>
      <w:r w:rsidR="002923D2" w:rsidRPr="00564245">
        <w:rPr>
          <w:rFonts w:ascii="Palatino Linotype" w:eastAsia="Calibri" w:hAnsi="Palatino Linotype" w:cs="Arial"/>
          <w:sz w:val="24"/>
          <w:lang w:val="es-ES"/>
        </w:rPr>
        <w:t xml:space="preserve"> Real Academia de la Lengua Española define como currículum vitae: </w:t>
      </w:r>
    </w:p>
    <w:p w14:paraId="6BFDAD8A" w14:textId="77777777" w:rsidR="002923D2" w:rsidRPr="00564245" w:rsidRDefault="002923D2" w:rsidP="00CD17F0">
      <w:pPr>
        <w:pStyle w:val="Prrafodelista"/>
        <w:tabs>
          <w:tab w:val="left" w:pos="426"/>
        </w:tabs>
        <w:spacing w:line="360" w:lineRule="auto"/>
        <w:ind w:left="0"/>
        <w:jc w:val="both"/>
        <w:rPr>
          <w:rFonts w:ascii="Palatino Linotype" w:eastAsia="MS Mincho" w:hAnsi="Palatino Linotype" w:cs="Arial"/>
          <w:sz w:val="8"/>
        </w:rPr>
      </w:pPr>
    </w:p>
    <w:p w14:paraId="7DF76CCF" w14:textId="77777777" w:rsidR="002923D2" w:rsidRPr="00564245" w:rsidRDefault="002923D2" w:rsidP="00CD17F0">
      <w:pPr>
        <w:tabs>
          <w:tab w:val="left" w:pos="426"/>
        </w:tabs>
        <w:spacing w:line="360" w:lineRule="auto"/>
        <w:ind w:left="567" w:right="616"/>
        <w:jc w:val="both"/>
        <w:rPr>
          <w:rFonts w:ascii="Palatino Linotype" w:eastAsia="MS Mincho" w:hAnsi="Palatino Linotype" w:cs="Arial"/>
        </w:rPr>
      </w:pPr>
      <w:r w:rsidRPr="00564245">
        <w:rPr>
          <w:rFonts w:ascii="Palatino Linotype" w:eastAsia="Calibri" w:hAnsi="Palatino Linotype" w:cs="Arial"/>
          <w:b/>
          <w:bCs/>
          <w:sz w:val="22"/>
        </w:rPr>
        <w:t>“</w:t>
      </w:r>
      <w:r w:rsidRPr="00564245">
        <w:rPr>
          <w:rFonts w:ascii="Palatino Linotype" w:eastAsia="Calibri" w:hAnsi="Palatino Linotype" w:cs="Arial"/>
          <w:b/>
          <w:bCs/>
          <w:i/>
          <w:sz w:val="22"/>
        </w:rPr>
        <w:t>currículum vítae</w:t>
      </w:r>
      <w:r w:rsidRPr="00564245">
        <w:rPr>
          <w:rFonts w:ascii="Palatino Linotype" w:eastAsia="Calibri" w:hAnsi="Palatino Linotype" w:cs="Arial"/>
          <w:i/>
          <w:sz w:val="22"/>
        </w:rPr>
        <w:t>. </w:t>
      </w:r>
      <w:r w:rsidRPr="00564245">
        <w:rPr>
          <w:rFonts w:ascii="Palatino Linotype" w:eastAsia="Calibri" w:hAnsi="Palatino Linotype" w:cs="Arial"/>
          <w:b/>
          <w:bCs/>
          <w:i/>
          <w:sz w:val="22"/>
        </w:rPr>
        <w:t>1.</w:t>
      </w:r>
      <w:r w:rsidRPr="00564245">
        <w:rPr>
          <w:rFonts w:ascii="Palatino Linotype" w:eastAsia="Calibri" w:hAnsi="Palatino Linotype" w:cs="Arial"/>
          <w:i/>
          <w:sz w:val="22"/>
        </w:rPr>
        <w:t xml:space="preserve"> Loc. lat. que significa literalmente ‘carrera de la vida’. Se usa como locución nominal masculina para designar la relación de los datos personales, </w:t>
      </w:r>
      <w:r w:rsidRPr="00564245">
        <w:rPr>
          <w:rFonts w:ascii="Palatino Linotype" w:eastAsia="Calibri" w:hAnsi="Palatino Linotype" w:cs="Arial"/>
          <w:b/>
          <w:i/>
          <w:sz w:val="22"/>
        </w:rPr>
        <w:t>formación académica</w:t>
      </w:r>
      <w:r w:rsidRPr="00564245">
        <w:rPr>
          <w:rFonts w:ascii="Palatino Linotype" w:eastAsia="Calibri" w:hAnsi="Palatino Linotype" w:cs="Arial"/>
          <w:i/>
          <w:sz w:val="22"/>
        </w:rPr>
        <w:t>, actividad laboral y méritos de una persona.</w:t>
      </w:r>
      <w:r w:rsidRPr="00564245">
        <w:rPr>
          <w:rFonts w:ascii="Palatino Linotype" w:eastAsia="Calibri" w:hAnsi="Palatino Linotype" w:cs="Arial"/>
          <w:sz w:val="22"/>
        </w:rPr>
        <w:t>”</w:t>
      </w:r>
    </w:p>
    <w:p w14:paraId="18162DC6" w14:textId="77777777" w:rsidR="002923D2" w:rsidRPr="00564245" w:rsidRDefault="002923D2" w:rsidP="00CD17F0">
      <w:pPr>
        <w:pStyle w:val="Prrafodelista"/>
        <w:tabs>
          <w:tab w:val="left" w:pos="426"/>
        </w:tabs>
        <w:spacing w:line="360" w:lineRule="auto"/>
        <w:ind w:left="0"/>
        <w:jc w:val="both"/>
        <w:rPr>
          <w:rFonts w:ascii="Palatino Linotype" w:eastAsia="MS Mincho" w:hAnsi="Palatino Linotype" w:cs="Arial"/>
        </w:rPr>
      </w:pPr>
    </w:p>
    <w:p w14:paraId="25E6C00D" w14:textId="77777777" w:rsidR="002923D2" w:rsidRPr="00564245" w:rsidRDefault="002923D2" w:rsidP="00CD17F0">
      <w:pPr>
        <w:pStyle w:val="Prrafodelista"/>
        <w:numPr>
          <w:ilvl w:val="0"/>
          <w:numId w:val="2"/>
        </w:numPr>
        <w:tabs>
          <w:tab w:val="left" w:pos="567"/>
        </w:tabs>
        <w:spacing w:line="360" w:lineRule="auto"/>
        <w:ind w:left="0" w:firstLine="0"/>
        <w:jc w:val="both"/>
        <w:rPr>
          <w:rFonts w:ascii="Palatino Linotype" w:eastAsia="MS Mincho" w:hAnsi="Palatino Linotype" w:cs="Arial"/>
          <w:sz w:val="24"/>
        </w:rPr>
      </w:pPr>
      <w:r w:rsidRPr="00564245">
        <w:rPr>
          <w:rFonts w:ascii="Palatino Linotype" w:eastAsia="MS Mincho" w:hAnsi="Palatino Linotype" w:cs="Arial"/>
          <w:sz w:val="24"/>
        </w:rPr>
        <w:t>De la interpretación a esta definición se desprende que tanto la ficha curricular como el curriculum vitae están relacionados con la hoja de vida, carrera de vida o currícula de una persona, donde se podría apreciar la preparación académica y laboral que tiene, además de los méritos como bien lo podrían ser cursos o certificaciones.</w:t>
      </w:r>
    </w:p>
    <w:p w14:paraId="20627244" w14:textId="77777777" w:rsidR="002923D2" w:rsidRPr="00564245" w:rsidRDefault="002923D2" w:rsidP="00CD17F0">
      <w:pPr>
        <w:pStyle w:val="Prrafodelista"/>
        <w:tabs>
          <w:tab w:val="left" w:pos="426"/>
        </w:tabs>
        <w:spacing w:line="360" w:lineRule="auto"/>
        <w:ind w:left="0"/>
        <w:jc w:val="both"/>
        <w:rPr>
          <w:rFonts w:ascii="Palatino Linotype" w:eastAsia="MS Mincho" w:hAnsi="Palatino Linotype" w:cs="Arial"/>
          <w:sz w:val="24"/>
        </w:rPr>
      </w:pPr>
    </w:p>
    <w:p w14:paraId="7BC64F60" w14:textId="77777777" w:rsidR="002923D2" w:rsidRPr="00564245" w:rsidRDefault="002923D2" w:rsidP="00CD17F0">
      <w:pPr>
        <w:pStyle w:val="Prrafodelista"/>
        <w:numPr>
          <w:ilvl w:val="0"/>
          <w:numId w:val="2"/>
        </w:numPr>
        <w:tabs>
          <w:tab w:val="left" w:pos="567"/>
        </w:tabs>
        <w:spacing w:line="360" w:lineRule="auto"/>
        <w:ind w:left="0" w:firstLine="0"/>
        <w:jc w:val="both"/>
        <w:rPr>
          <w:rFonts w:ascii="Palatino Linotype" w:eastAsia="MS Mincho" w:hAnsi="Palatino Linotype" w:cs="Arial"/>
          <w:sz w:val="24"/>
        </w:rPr>
      </w:pPr>
      <w:r w:rsidRPr="00564245">
        <w:rPr>
          <w:rFonts w:ascii="Palatino Linotype" w:eastAsia="MS Mincho" w:hAnsi="Palatino Linotype" w:cs="Arial"/>
          <w:sz w:val="24"/>
        </w:rPr>
        <w:t xml:space="preserve">Por ende, la </w:t>
      </w:r>
      <w:r w:rsidRPr="00564245">
        <w:rPr>
          <w:rFonts w:ascii="Palatino Linotype" w:eastAsia="Calibri" w:hAnsi="Palatino Linotype" w:cs="Arial"/>
          <w:sz w:val="24"/>
          <w:lang w:val="es-ES"/>
        </w:rPr>
        <w:t xml:space="preserve">ficha curricular o currículum vítae puede existir información más detallada y relacionada con la </w:t>
      </w:r>
      <w:r w:rsidRPr="00564245">
        <w:rPr>
          <w:rFonts w:ascii="Palatino Linotype" w:eastAsia="Calibri" w:hAnsi="Palatino Linotype" w:cs="Arial"/>
          <w:b/>
          <w:sz w:val="24"/>
          <w:lang w:val="es-ES"/>
        </w:rPr>
        <w:t xml:space="preserve">trayectoria académica o profesional, </w:t>
      </w:r>
      <w:r w:rsidRPr="00564245">
        <w:rPr>
          <w:rFonts w:ascii="Palatino Linotype" w:eastAsia="Calibri" w:hAnsi="Palatino Linotype" w:cs="Arial"/>
          <w:sz w:val="24"/>
          <w:lang w:val="es-ES"/>
        </w:rPr>
        <w:t xml:space="preserve">debiendo conservar los documentos soporte como puede ser </w:t>
      </w:r>
      <w:r w:rsidRPr="00564245">
        <w:rPr>
          <w:rFonts w:ascii="Palatino Linotype" w:eastAsia="Calibri" w:hAnsi="Palatino Linotype" w:cs="Arial"/>
          <w:b/>
          <w:sz w:val="24"/>
          <w:lang w:val="es-ES"/>
        </w:rPr>
        <w:t>el título profesional o cédula profesional</w:t>
      </w:r>
      <w:r w:rsidRPr="00564245">
        <w:rPr>
          <w:rFonts w:ascii="Palatino Linotype" w:eastAsia="Calibri" w:hAnsi="Palatino Linotype" w:cs="Arial"/>
          <w:sz w:val="24"/>
          <w:lang w:val="es-ES"/>
        </w:rPr>
        <w:t xml:space="preserve"> o el documento que avale el grado académico de los servidores públicos, los cuales son susceptibles de proporcionarse en versión pública.</w:t>
      </w:r>
    </w:p>
    <w:p w14:paraId="01E00A51" w14:textId="77777777" w:rsidR="002923D2" w:rsidRPr="00564245" w:rsidRDefault="002923D2" w:rsidP="00CD17F0">
      <w:pPr>
        <w:pStyle w:val="Prrafodelista"/>
        <w:rPr>
          <w:rFonts w:ascii="Palatino Linotype" w:eastAsia="MS Mincho" w:hAnsi="Palatino Linotype" w:cs="Arial"/>
          <w:sz w:val="24"/>
        </w:rPr>
      </w:pPr>
    </w:p>
    <w:p w14:paraId="0AF88365" w14:textId="77777777" w:rsidR="002923D2" w:rsidRPr="00564245" w:rsidRDefault="002923D2" w:rsidP="00CD17F0">
      <w:pPr>
        <w:pStyle w:val="Prrafodelista"/>
        <w:numPr>
          <w:ilvl w:val="0"/>
          <w:numId w:val="2"/>
        </w:numPr>
        <w:tabs>
          <w:tab w:val="left" w:pos="567"/>
        </w:tabs>
        <w:spacing w:line="360" w:lineRule="auto"/>
        <w:ind w:left="0" w:firstLine="0"/>
        <w:jc w:val="both"/>
        <w:rPr>
          <w:rFonts w:ascii="Palatino Linotype" w:eastAsia="MS Mincho" w:hAnsi="Palatino Linotype" w:cs="Arial"/>
          <w:sz w:val="24"/>
        </w:rPr>
      </w:pPr>
      <w:r w:rsidRPr="00564245">
        <w:rPr>
          <w:rFonts w:ascii="Palatino Linotype" w:eastAsia="MS Mincho" w:hAnsi="Palatino Linotype" w:cs="Arial"/>
          <w:sz w:val="24"/>
        </w:rPr>
        <w:t>Es así que, la información contenida en el currículum vitae proporcionado por el Sujeto Obligado permite conocer el perfil profesional del servidor público.</w:t>
      </w:r>
    </w:p>
    <w:p w14:paraId="7AD5757C" w14:textId="77777777" w:rsidR="002923D2" w:rsidRPr="00564245" w:rsidRDefault="002923D2" w:rsidP="00CD17F0">
      <w:pPr>
        <w:tabs>
          <w:tab w:val="left" w:pos="567"/>
        </w:tabs>
        <w:spacing w:line="360" w:lineRule="auto"/>
        <w:jc w:val="both"/>
        <w:rPr>
          <w:rFonts w:ascii="Palatino Linotype" w:eastAsia="MS Mincho" w:hAnsi="Palatino Linotype" w:cs="Arial"/>
          <w:sz w:val="24"/>
          <w:szCs w:val="24"/>
        </w:rPr>
      </w:pPr>
    </w:p>
    <w:p w14:paraId="6A0904EE" w14:textId="77777777" w:rsidR="002923D2" w:rsidRPr="00564245" w:rsidRDefault="002923D2" w:rsidP="00CD17F0">
      <w:pPr>
        <w:numPr>
          <w:ilvl w:val="0"/>
          <w:numId w:val="2"/>
        </w:numPr>
        <w:tabs>
          <w:tab w:val="left" w:pos="567"/>
        </w:tabs>
        <w:spacing w:line="360" w:lineRule="auto"/>
        <w:ind w:left="0" w:firstLine="0"/>
        <w:contextualSpacing/>
        <w:jc w:val="both"/>
        <w:rPr>
          <w:rFonts w:ascii="Palatino Linotype" w:hAnsi="Palatino Linotype" w:cs="Arial"/>
          <w:sz w:val="24"/>
          <w:szCs w:val="24"/>
          <w:lang w:val="es-ES"/>
        </w:rPr>
      </w:pPr>
      <w:r w:rsidRPr="00564245">
        <w:rPr>
          <w:rFonts w:ascii="Palatino Linotype" w:hAnsi="Palatino Linotype"/>
          <w:sz w:val="24"/>
          <w:szCs w:val="24"/>
        </w:rPr>
        <w:t>Además, el currículum vitae o ficha curricular forman parte de las obligaciones d transparencia común que todos los Sujetos Obligados deben publicar periódicamente en sus portales IPOMEX, según lo dispuesto en el artículo 92, fracción XXI, de la Ley de Transparencia y Acceso a la Información del Estado de México y Municipios, disponen lo siguiente:</w:t>
      </w:r>
    </w:p>
    <w:p w14:paraId="770F08EE" w14:textId="77777777" w:rsidR="002923D2" w:rsidRPr="00564245" w:rsidRDefault="002923D2" w:rsidP="00CD17F0">
      <w:pPr>
        <w:ind w:left="851" w:right="851"/>
        <w:jc w:val="center"/>
        <w:rPr>
          <w:rFonts w:ascii="Palatino Linotype" w:hAnsi="Palatino Linotype" w:cs="Arial"/>
          <w:b/>
          <w:i/>
        </w:rPr>
      </w:pPr>
    </w:p>
    <w:p w14:paraId="16D696F0" w14:textId="77777777" w:rsidR="002923D2" w:rsidRPr="00564245" w:rsidRDefault="002923D2" w:rsidP="00CD17F0">
      <w:pPr>
        <w:spacing w:line="360" w:lineRule="auto"/>
        <w:ind w:left="851" w:right="851"/>
        <w:jc w:val="center"/>
        <w:rPr>
          <w:rFonts w:ascii="Palatino Linotype" w:hAnsi="Palatino Linotype" w:cs="Arial"/>
          <w:b/>
          <w:i/>
          <w:sz w:val="22"/>
        </w:rPr>
      </w:pPr>
      <w:r w:rsidRPr="00564245">
        <w:rPr>
          <w:rFonts w:ascii="Palatino Linotype" w:hAnsi="Palatino Linotype" w:cs="Arial"/>
          <w:b/>
          <w:i/>
          <w:sz w:val="22"/>
        </w:rPr>
        <w:t>Ley de Transparencia y Acceso a la Información Pública del Estado de México y Municipios</w:t>
      </w:r>
    </w:p>
    <w:p w14:paraId="41692E0F" w14:textId="77777777" w:rsidR="002923D2" w:rsidRPr="00564245" w:rsidRDefault="002923D2" w:rsidP="00CD17F0">
      <w:pPr>
        <w:spacing w:line="360" w:lineRule="auto"/>
        <w:ind w:left="851" w:right="851"/>
        <w:jc w:val="both"/>
        <w:rPr>
          <w:rFonts w:ascii="Palatino Linotype" w:hAnsi="Palatino Linotype" w:cs="Arial"/>
          <w:i/>
          <w:sz w:val="22"/>
        </w:rPr>
      </w:pPr>
      <w:r w:rsidRPr="00564245">
        <w:rPr>
          <w:rFonts w:ascii="Palatino Linotype" w:hAnsi="Palatino Linotype" w:cs="Arial"/>
          <w:i/>
          <w:sz w:val="22"/>
        </w:rPr>
        <w:t>“</w:t>
      </w:r>
      <w:r w:rsidRPr="00564245">
        <w:rPr>
          <w:rFonts w:ascii="Palatino Linotype" w:hAnsi="Palatino Linotype" w:cs="Arial"/>
          <w:b/>
          <w:i/>
          <w:sz w:val="22"/>
        </w:rPr>
        <w:t>Artículo 92</w:t>
      </w:r>
      <w:r w:rsidRPr="00564245">
        <w:rPr>
          <w:rFonts w:ascii="Palatino Linotype" w:hAnsi="Palatino Linotype" w:cs="Arial"/>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B18CA1D" w14:textId="77777777" w:rsidR="002923D2" w:rsidRPr="00564245" w:rsidRDefault="002923D2" w:rsidP="00CD17F0">
      <w:pPr>
        <w:spacing w:line="360" w:lineRule="auto"/>
        <w:ind w:left="851" w:right="851"/>
        <w:jc w:val="both"/>
        <w:rPr>
          <w:rFonts w:ascii="Palatino Linotype" w:hAnsi="Palatino Linotype" w:cs="Arial"/>
          <w:i/>
          <w:sz w:val="22"/>
        </w:rPr>
      </w:pPr>
      <w:r w:rsidRPr="00564245">
        <w:rPr>
          <w:rFonts w:ascii="Palatino Linotype" w:hAnsi="Palatino Linotype" w:cs="Arial"/>
          <w:i/>
          <w:sz w:val="22"/>
        </w:rPr>
        <w:t>(…)</w:t>
      </w:r>
    </w:p>
    <w:p w14:paraId="010EC47B" w14:textId="77777777" w:rsidR="002923D2" w:rsidRPr="00564245" w:rsidRDefault="002923D2" w:rsidP="00CD17F0">
      <w:pPr>
        <w:spacing w:line="360" w:lineRule="auto"/>
        <w:ind w:left="851" w:right="851"/>
        <w:jc w:val="both"/>
        <w:rPr>
          <w:rFonts w:ascii="Palatino Linotype" w:hAnsi="Palatino Linotype" w:cs="Arial"/>
          <w:i/>
          <w:sz w:val="22"/>
        </w:rPr>
      </w:pPr>
      <w:r w:rsidRPr="00564245">
        <w:rPr>
          <w:rFonts w:ascii="Palatino Linotype" w:hAnsi="Palatino Linotype" w:cs="Arial"/>
          <w:b/>
          <w:i/>
          <w:sz w:val="22"/>
        </w:rPr>
        <w:t>XXI.</w:t>
      </w:r>
      <w:r w:rsidRPr="00564245">
        <w:rPr>
          <w:rFonts w:ascii="Palatino Linotype" w:hAnsi="Palatino Linotype" w:cs="Arial"/>
          <w:i/>
          <w:sz w:val="22"/>
        </w:rPr>
        <w:t xml:space="preserve"> </w:t>
      </w:r>
      <w:r w:rsidRPr="00564245">
        <w:rPr>
          <w:rFonts w:ascii="Palatino Linotype" w:hAnsi="Palatino Linotype" w:cs="Arial"/>
          <w:b/>
          <w:i/>
          <w:sz w:val="22"/>
          <w:u w:val="single"/>
        </w:rPr>
        <w:t>La información curricular</w:t>
      </w:r>
      <w:r w:rsidRPr="00564245">
        <w:rPr>
          <w:rFonts w:ascii="Palatino Linotype" w:hAnsi="Palatino Linotype" w:cs="Arial"/>
          <w:i/>
          <w:sz w:val="22"/>
        </w:rPr>
        <w:t>, desde el nivel de jefe de departamento o equivalente, hasta el titular del sujeto obligado, así como, en su caso, las sanciones administrativas de que haya sido objeto;</w:t>
      </w:r>
    </w:p>
    <w:p w14:paraId="2E946599" w14:textId="77777777" w:rsidR="002923D2" w:rsidRPr="00564245" w:rsidRDefault="002923D2" w:rsidP="00CD17F0">
      <w:pPr>
        <w:spacing w:line="360" w:lineRule="auto"/>
        <w:ind w:left="851" w:right="851"/>
        <w:jc w:val="both"/>
        <w:rPr>
          <w:rFonts w:ascii="Palatino Linotype" w:hAnsi="Palatino Linotype" w:cs="Arial"/>
          <w:sz w:val="22"/>
        </w:rPr>
      </w:pPr>
      <w:r w:rsidRPr="00564245">
        <w:rPr>
          <w:rFonts w:ascii="Palatino Linotype" w:hAnsi="Palatino Linotype" w:cs="Arial"/>
          <w:sz w:val="22"/>
        </w:rPr>
        <w:t>(Énfasis añadido)”</w:t>
      </w:r>
    </w:p>
    <w:p w14:paraId="0E0A59EE" w14:textId="77777777" w:rsidR="002923D2" w:rsidRPr="00564245" w:rsidRDefault="002923D2" w:rsidP="00CD17F0">
      <w:pPr>
        <w:tabs>
          <w:tab w:val="left" w:pos="426"/>
        </w:tabs>
        <w:spacing w:line="360" w:lineRule="auto"/>
        <w:ind w:right="567"/>
        <w:contextualSpacing/>
        <w:jc w:val="both"/>
        <w:rPr>
          <w:rFonts w:ascii="Palatino Linotype" w:hAnsi="Palatino Linotype" w:cs="Arial"/>
          <w:lang w:val="es-ES"/>
        </w:rPr>
      </w:pPr>
    </w:p>
    <w:p w14:paraId="3E28B90B" w14:textId="77777777" w:rsidR="002923D2" w:rsidRPr="00564245" w:rsidRDefault="002923D2" w:rsidP="00CD17F0">
      <w:pPr>
        <w:numPr>
          <w:ilvl w:val="0"/>
          <w:numId w:val="2"/>
        </w:numPr>
        <w:tabs>
          <w:tab w:val="left" w:pos="426"/>
        </w:tabs>
        <w:spacing w:before="240" w:after="240" w:line="360" w:lineRule="auto"/>
        <w:ind w:left="0" w:right="48" w:firstLine="0"/>
        <w:contextualSpacing/>
        <w:jc w:val="both"/>
        <w:rPr>
          <w:rFonts w:ascii="Palatino Linotype" w:eastAsia="MS Mincho" w:hAnsi="Palatino Linotype" w:cs="Arial"/>
          <w:iCs/>
          <w:lang w:val="es-ES_tradnl"/>
        </w:rPr>
      </w:pPr>
      <w:r w:rsidRPr="00564245">
        <w:rPr>
          <w:rFonts w:ascii="Palatino Linotype" w:hAnsi="Palatino Linotype"/>
          <w:sz w:val="24"/>
        </w:rPr>
        <w:t xml:space="preserve">De lo anterior se coligue que, el Sujeto Obligado cuenta con fuente obligacional para generar, administrar y poseer la información requerida por el Particular, además, los </w:t>
      </w:r>
      <w:r w:rsidRPr="00564245">
        <w:rPr>
          <w:rFonts w:ascii="Palatino Linotype" w:eastAsia="MS Mincho" w:hAnsi="Palatino Linotype" w:cs="Arial"/>
          <w:i/>
          <w:iCs/>
          <w:sz w:val="22"/>
          <w:lang w:val="es-ES_tradnl"/>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3B4FB852" w14:textId="77777777" w:rsidR="002923D2" w:rsidRPr="00564245" w:rsidRDefault="002923D2" w:rsidP="00CD17F0">
      <w:pPr>
        <w:pStyle w:val="Prrafodelista"/>
        <w:rPr>
          <w:rFonts w:ascii="Palatino Linotype" w:eastAsia="MS Mincho" w:hAnsi="Palatino Linotype" w:cs="Arial"/>
          <w:iCs/>
          <w:lang w:val="es-ES_tradnl"/>
        </w:rPr>
      </w:pPr>
    </w:p>
    <w:p w14:paraId="7C5EF15C" w14:textId="77777777" w:rsidR="002923D2" w:rsidRPr="00564245" w:rsidRDefault="002923D2" w:rsidP="00CD17F0">
      <w:pPr>
        <w:pStyle w:val="Prrafodelista"/>
        <w:spacing w:before="240" w:after="240" w:line="360" w:lineRule="auto"/>
        <w:ind w:left="567" w:right="616"/>
        <w:jc w:val="both"/>
        <w:rPr>
          <w:rFonts w:ascii="Palatino Linotype" w:eastAsia="MS Mincho" w:hAnsi="Palatino Linotype" w:cs="Arial"/>
          <w:i/>
          <w:iCs/>
          <w:lang w:val="es-ES_tradnl"/>
        </w:rPr>
      </w:pPr>
      <w:r w:rsidRPr="00564245">
        <w:rPr>
          <w:rFonts w:ascii="Palatino Linotype" w:eastAsia="MS Mincho" w:hAnsi="Palatino Linotype" w:cs="Arial"/>
          <w:i/>
          <w:iCs/>
          <w:lang w:val="es-ES_tradnl"/>
        </w:rPr>
        <w:t xml:space="preserve">XVII. La información curricular desde el nivel de jefe de departamento o equivalente    hasta el titular del sujeto obligado, así como, en su caso, las sanciones administrativas de que haya sido objeto  </w:t>
      </w:r>
    </w:p>
    <w:p w14:paraId="615E52E0" w14:textId="77777777" w:rsidR="002923D2" w:rsidRPr="00564245" w:rsidRDefault="002923D2" w:rsidP="00CD17F0">
      <w:pPr>
        <w:pStyle w:val="Prrafodelista"/>
        <w:spacing w:before="240" w:after="240" w:line="360" w:lineRule="auto"/>
        <w:ind w:left="567" w:right="616"/>
        <w:jc w:val="both"/>
        <w:rPr>
          <w:rFonts w:ascii="Palatino Linotype" w:eastAsia="MS Mincho" w:hAnsi="Palatino Linotype" w:cs="Arial"/>
          <w:i/>
          <w:iCs/>
          <w:lang w:val="es-ES_tradnl"/>
        </w:rPr>
      </w:pPr>
    </w:p>
    <w:p w14:paraId="7A9E5056" w14:textId="77777777" w:rsidR="002923D2" w:rsidRPr="00564245" w:rsidRDefault="002923D2" w:rsidP="00CD17F0">
      <w:pPr>
        <w:pStyle w:val="Prrafodelista"/>
        <w:spacing w:before="240" w:after="240" w:line="360" w:lineRule="auto"/>
        <w:ind w:left="567" w:right="616"/>
        <w:jc w:val="both"/>
        <w:rPr>
          <w:rFonts w:ascii="Palatino Linotype" w:eastAsia="MS Mincho" w:hAnsi="Palatino Linotype" w:cs="Arial"/>
          <w:i/>
          <w:iCs/>
          <w:lang w:val="es-ES_tradnl"/>
        </w:rPr>
      </w:pPr>
      <w:r w:rsidRPr="00564245">
        <w:rPr>
          <w:rFonts w:ascii="Palatino Linotype" w:eastAsia="MS Mincho" w:hAnsi="Palatino Linotype" w:cs="Arial"/>
          <w:i/>
          <w:iCs/>
          <w:lang w:val="es-ES_tradnl"/>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 Por cada servidor(a) público(a) se deberá especificar si ha sido acreedor a sanciones administrativas definitivas y que hayan sido aplicadas por autoridad u organismo competente.</w:t>
      </w:r>
    </w:p>
    <w:p w14:paraId="267CE1D7" w14:textId="77777777" w:rsidR="002923D2" w:rsidRPr="00564245" w:rsidRDefault="002923D2" w:rsidP="00CD17F0">
      <w:pPr>
        <w:pStyle w:val="Prrafodelista"/>
        <w:spacing w:before="240" w:after="240" w:line="360" w:lineRule="auto"/>
        <w:ind w:left="567" w:right="616"/>
        <w:jc w:val="both"/>
        <w:rPr>
          <w:rFonts w:ascii="Palatino Linotype" w:eastAsia="MS Mincho" w:hAnsi="Palatino Linotype" w:cs="Arial"/>
          <w:i/>
          <w:iCs/>
          <w:lang w:val="es-ES_tradnl"/>
        </w:rPr>
      </w:pPr>
    </w:p>
    <w:p w14:paraId="1FF0AC7B" w14:textId="77777777" w:rsidR="002923D2" w:rsidRPr="00564245" w:rsidRDefault="002923D2" w:rsidP="00CD17F0">
      <w:pPr>
        <w:pStyle w:val="Prrafodelista"/>
        <w:spacing w:before="240" w:after="240" w:line="360" w:lineRule="auto"/>
        <w:ind w:left="567" w:right="616"/>
        <w:jc w:val="both"/>
        <w:rPr>
          <w:rFonts w:ascii="Palatino Linotype" w:eastAsia="MS Mincho" w:hAnsi="Palatino Linotype" w:cs="Arial"/>
          <w:i/>
          <w:iCs/>
          <w:lang w:val="es-ES_tradnl"/>
        </w:rPr>
      </w:pPr>
      <w:r w:rsidRPr="00564245">
        <w:rPr>
          <w:rFonts w:ascii="Palatino Linotype" w:eastAsia="MS Mincho" w:hAnsi="Palatino Linotype" w:cs="Arial"/>
          <w:i/>
          <w:iCs/>
          <w:lang w:val="es-ES_tradnl"/>
        </w:rPr>
        <w:t xml:space="preserve">Criterios sustantivos de contenido </w:t>
      </w:r>
    </w:p>
    <w:p w14:paraId="6F15A713" w14:textId="77777777" w:rsidR="002923D2" w:rsidRPr="00564245" w:rsidRDefault="002923D2" w:rsidP="00CD17F0">
      <w:pPr>
        <w:pStyle w:val="Prrafodelista"/>
        <w:spacing w:before="240" w:after="240" w:line="360" w:lineRule="auto"/>
        <w:ind w:left="567" w:right="616"/>
        <w:jc w:val="both"/>
        <w:rPr>
          <w:rFonts w:ascii="Palatino Linotype" w:eastAsia="MS Mincho" w:hAnsi="Palatino Linotype" w:cs="Arial"/>
          <w:i/>
          <w:iCs/>
          <w:lang w:val="es-ES_tradnl"/>
        </w:rPr>
      </w:pPr>
      <w:r w:rsidRPr="00564245">
        <w:rPr>
          <w:rFonts w:ascii="Palatino Linotype" w:eastAsia="MS Mincho" w:hAnsi="Palatino Linotype" w:cs="Arial"/>
          <w:i/>
          <w:iCs/>
          <w:lang w:val="es-ES_tradnl"/>
        </w:rPr>
        <w:t xml:space="preserve">Criterio 1 Ejercicio </w:t>
      </w:r>
    </w:p>
    <w:p w14:paraId="2CB76D2E" w14:textId="77777777" w:rsidR="002923D2" w:rsidRPr="00564245" w:rsidRDefault="002923D2" w:rsidP="00CD17F0">
      <w:pPr>
        <w:pStyle w:val="Prrafodelista"/>
        <w:spacing w:before="240" w:after="240" w:line="360" w:lineRule="auto"/>
        <w:ind w:left="567" w:right="616"/>
        <w:jc w:val="both"/>
        <w:rPr>
          <w:rFonts w:ascii="Palatino Linotype" w:eastAsia="MS Mincho" w:hAnsi="Palatino Linotype" w:cs="Arial"/>
          <w:i/>
          <w:iCs/>
          <w:lang w:val="es-ES_tradnl"/>
        </w:rPr>
      </w:pPr>
      <w:r w:rsidRPr="00564245">
        <w:rPr>
          <w:rFonts w:ascii="Palatino Linotype" w:eastAsia="MS Mincho" w:hAnsi="Palatino Linotype" w:cs="Arial"/>
          <w:i/>
          <w:iCs/>
          <w:lang w:val="es-ES_tradnl"/>
        </w:rPr>
        <w:t xml:space="preserve">Criterio 2 Periodo que se informa (fecha de inicio y fecha de término con el formato día/mes/año) </w:t>
      </w:r>
    </w:p>
    <w:p w14:paraId="13E43922" w14:textId="77777777" w:rsidR="002923D2" w:rsidRPr="00564245" w:rsidRDefault="002923D2" w:rsidP="00CD17F0">
      <w:pPr>
        <w:pStyle w:val="Prrafodelista"/>
        <w:spacing w:before="240" w:after="240" w:line="360" w:lineRule="auto"/>
        <w:ind w:left="567" w:right="616"/>
        <w:jc w:val="both"/>
        <w:rPr>
          <w:rFonts w:ascii="Palatino Linotype" w:eastAsia="MS Mincho" w:hAnsi="Palatino Linotype" w:cs="Arial"/>
          <w:i/>
          <w:iCs/>
          <w:lang w:val="es-ES_tradnl"/>
        </w:rPr>
      </w:pPr>
      <w:r w:rsidRPr="00564245">
        <w:rPr>
          <w:rFonts w:ascii="Palatino Linotype" w:eastAsia="MS Mincho" w:hAnsi="Palatino Linotype" w:cs="Arial"/>
          <w:i/>
          <w:iCs/>
          <w:lang w:val="es-ES_tradnl"/>
        </w:rPr>
        <w:t xml:space="preserve">Criterio 3 Denominación del puesto (de acuerdo con el catálogo que en su caso regule la actividad del sujeto obligado) </w:t>
      </w:r>
    </w:p>
    <w:p w14:paraId="35708267" w14:textId="77777777" w:rsidR="002923D2" w:rsidRPr="00564245" w:rsidRDefault="002923D2" w:rsidP="00CD17F0">
      <w:pPr>
        <w:pStyle w:val="Prrafodelista"/>
        <w:spacing w:before="240" w:after="240" w:line="360" w:lineRule="auto"/>
        <w:ind w:left="567" w:right="616"/>
        <w:jc w:val="both"/>
        <w:rPr>
          <w:rFonts w:ascii="Palatino Linotype" w:eastAsia="MS Mincho" w:hAnsi="Palatino Linotype" w:cs="Arial"/>
          <w:i/>
          <w:iCs/>
          <w:lang w:val="es-ES_tradnl"/>
        </w:rPr>
      </w:pPr>
      <w:r w:rsidRPr="00564245">
        <w:rPr>
          <w:rFonts w:ascii="Palatino Linotype" w:eastAsia="MS Mincho" w:hAnsi="Palatino Linotype" w:cs="Arial"/>
          <w:i/>
          <w:iCs/>
          <w:lang w:val="es-ES_tradnl"/>
        </w:rPr>
        <w:t xml:space="preserve">Criterio 4 Denominación del cargo (de conformidad con nombramiento otorgado) </w:t>
      </w:r>
    </w:p>
    <w:p w14:paraId="384773F9" w14:textId="77777777" w:rsidR="002923D2" w:rsidRPr="00564245" w:rsidRDefault="002923D2" w:rsidP="00CD17F0">
      <w:pPr>
        <w:pStyle w:val="Prrafodelista"/>
        <w:spacing w:before="240" w:after="240" w:line="360" w:lineRule="auto"/>
        <w:ind w:left="567" w:right="616"/>
        <w:jc w:val="both"/>
        <w:rPr>
          <w:rFonts w:ascii="Palatino Linotype" w:eastAsia="MS Mincho" w:hAnsi="Palatino Linotype" w:cs="Arial"/>
          <w:b/>
          <w:i/>
          <w:iCs/>
          <w:lang w:val="es-ES_tradnl"/>
        </w:rPr>
      </w:pPr>
      <w:r w:rsidRPr="00564245">
        <w:rPr>
          <w:rFonts w:ascii="Palatino Linotype" w:eastAsia="MS Mincho" w:hAnsi="Palatino Linotype" w:cs="Arial"/>
          <w:b/>
          <w:i/>
          <w:iCs/>
          <w:lang w:val="es-ES_tradnl"/>
        </w:rPr>
        <w:t xml:space="preserve">Criterio 5 Nombre del servidor(a) público(a), integrante y/o, miembro del sujeto obligado, y/o persona que desempeñe un empleo, cargo o comisión y/o ejerza actos de autoridad (nombre[s], primer apellido, segundo apellido) </w:t>
      </w:r>
    </w:p>
    <w:p w14:paraId="2838E708" w14:textId="77777777" w:rsidR="002923D2" w:rsidRPr="00564245" w:rsidRDefault="002923D2" w:rsidP="00CD17F0">
      <w:pPr>
        <w:pStyle w:val="Prrafodelista"/>
        <w:spacing w:before="240" w:after="240" w:line="360" w:lineRule="auto"/>
        <w:ind w:left="567" w:right="616"/>
        <w:jc w:val="both"/>
        <w:rPr>
          <w:rFonts w:ascii="Palatino Linotype" w:eastAsia="MS Mincho" w:hAnsi="Palatino Linotype" w:cs="Arial"/>
          <w:i/>
          <w:iCs/>
          <w:lang w:val="es-ES_tradnl"/>
        </w:rPr>
      </w:pPr>
      <w:r w:rsidRPr="00564245">
        <w:rPr>
          <w:rFonts w:ascii="Palatino Linotype" w:eastAsia="MS Mincho" w:hAnsi="Palatino Linotype" w:cs="Arial"/>
          <w:i/>
          <w:iCs/>
          <w:lang w:val="es-ES_tradnl"/>
        </w:rPr>
        <w:t xml:space="preserve">Criterio 6 Área de adscripción (de acuerdo con el catálogo que en su caso regule la actividad del sujeto obligado) Respecto a la información curricular del (la) servidor(a) público(a) y/o persona que desempeñe un empleo, cargo o comisión en el sujeto obligado se deberá publicar: </w:t>
      </w:r>
    </w:p>
    <w:p w14:paraId="2A03F400" w14:textId="77777777" w:rsidR="002923D2" w:rsidRPr="00564245" w:rsidRDefault="002923D2" w:rsidP="00CD17F0">
      <w:pPr>
        <w:pStyle w:val="Prrafodelista"/>
        <w:spacing w:before="240" w:after="240" w:line="360" w:lineRule="auto"/>
        <w:ind w:left="567" w:right="616"/>
        <w:jc w:val="both"/>
        <w:rPr>
          <w:rFonts w:ascii="Palatino Linotype" w:eastAsia="MS Mincho" w:hAnsi="Palatino Linotype" w:cs="Arial"/>
          <w:i/>
          <w:iCs/>
          <w:lang w:val="es-ES_tradnl"/>
        </w:rPr>
      </w:pPr>
      <w:r w:rsidRPr="00564245">
        <w:rPr>
          <w:rFonts w:ascii="Palatino Linotype" w:eastAsia="MS Mincho" w:hAnsi="Palatino Linotype" w:cs="Arial"/>
          <w:i/>
          <w:iCs/>
          <w:lang w:val="es-ES_tradnl"/>
        </w:rPr>
        <w:t xml:space="preserve">Criterio 7 Escolaridad, nivel máximo de estudios concluido y comprobable (catálogo): Ninguno/Primaria/Secundaria/Bachillerato/Carrera técnica/Licenciatura/Maestría/Doctorado/Posdoctorado/Especialización </w:t>
      </w:r>
    </w:p>
    <w:p w14:paraId="74B47286" w14:textId="77777777" w:rsidR="002923D2" w:rsidRPr="00564245" w:rsidRDefault="002923D2" w:rsidP="00CD17F0">
      <w:pPr>
        <w:pStyle w:val="Prrafodelista"/>
        <w:spacing w:before="240" w:after="240" w:line="360" w:lineRule="auto"/>
        <w:ind w:left="567" w:right="616"/>
        <w:jc w:val="both"/>
        <w:rPr>
          <w:rFonts w:ascii="Palatino Linotype" w:eastAsia="MS Mincho" w:hAnsi="Palatino Linotype" w:cs="Arial"/>
          <w:i/>
          <w:iCs/>
          <w:lang w:val="es-ES_tradnl"/>
        </w:rPr>
      </w:pPr>
      <w:r w:rsidRPr="00564245">
        <w:rPr>
          <w:rFonts w:ascii="Palatino Linotype" w:eastAsia="MS Mincho" w:hAnsi="Palatino Linotype" w:cs="Arial"/>
          <w:i/>
          <w:iCs/>
          <w:lang w:val="es-ES_tradnl"/>
        </w:rPr>
        <w:t>Criterio 8 Carrera genérica, en su caso</w:t>
      </w:r>
    </w:p>
    <w:p w14:paraId="499A664E" w14:textId="77777777" w:rsidR="002923D2" w:rsidRPr="00564245" w:rsidRDefault="002923D2" w:rsidP="00CD17F0">
      <w:pPr>
        <w:pStyle w:val="Prrafodelista"/>
        <w:spacing w:before="240" w:after="240" w:line="360" w:lineRule="auto"/>
        <w:ind w:left="567" w:right="616"/>
        <w:jc w:val="both"/>
        <w:rPr>
          <w:rFonts w:ascii="Palatino Linotype" w:eastAsia="MS Mincho" w:hAnsi="Palatino Linotype" w:cs="Arial"/>
          <w:i/>
          <w:iCs/>
          <w:lang w:val="es-ES_tradnl"/>
        </w:rPr>
      </w:pPr>
      <w:r w:rsidRPr="00564245">
        <w:rPr>
          <w:rFonts w:ascii="Palatino Linotype" w:eastAsia="MS Mincho" w:hAnsi="Palatino Linotype" w:cs="Arial"/>
          <w:i/>
          <w:iCs/>
          <w:lang w:val="es-ES_tradnl"/>
        </w:rPr>
        <w:t>…</w:t>
      </w:r>
    </w:p>
    <w:p w14:paraId="70EF6F2E" w14:textId="77777777" w:rsidR="002923D2" w:rsidRPr="00564245" w:rsidRDefault="002923D2" w:rsidP="00CD17F0">
      <w:pPr>
        <w:pStyle w:val="Prrafodelista"/>
        <w:spacing w:line="360" w:lineRule="auto"/>
        <w:ind w:left="0"/>
        <w:jc w:val="both"/>
        <w:rPr>
          <w:rFonts w:ascii="Palatino Linotype" w:hAnsi="Palatino Linotype" w:cs="Arial"/>
          <w:sz w:val="24"/>
          <w:lang w:val="es-ES"/>
        </w:rPr>
      </w:pPr>
    </w:p>
    <w:p w14:paraId="49C6498E" w14:textId="77777777" w:rsidR="00364C21" w:rsidRPr="00564245" w:rsidRDefault="002923D2" w:rsidP="00364C21">
      <w:pPr>
        <w:pStyle w:val="Prrafodelista"/>
        <w:numPr>
          <w:ilvl w:val="0"/>
          <w:numId w:val="2"/>
        </w:numPr>
        <w:spacing w:line="360" w:lineRule="auto"/>
        <w:ind w:left="0" w:firstLine="0"/>
        <w:jc w:val="both"/>
        <w:rPr>
          <w:rFonts w:ascii="Palatino Linotype" w:hAnsi="Palatino Linotype" w:cs="Arial"/>
          <w:sz w:val="24"/>
          <w:lang w:val="es-ES"/>
        </w:rPr>
      </w:pPr>
      <w:r w:rsidRPr="00564245">
        <w:rPr>
          <w:rFonts w:ascii="Palatino Linotype" w:hAnsi="Palatino Linotype" w:cs="Arial"/>
          <w:sz w:val="24"/>
          <w:lang w:val="es-ES"/>
        </w:rPr>
        <w:t xml:space="preserve">Dicho lo anterior, </w:t>
      </w:r>
      <w:r w:rsidR="00CC3EAB" w:rsidRPr="00564245">
        <w:rPr>
          <w:rFonts w:ascii="Palatino Linotype" w:hAnsi="Palatino Linotype" w:cs="Arial"/>
          <w:sz w:val="24"/>
          <w:lang w:val="es-ES"/>
        </w:rPr>
        <w:t xml:space="preserve">el Sujeto Obligado entregó dos </w:t>
      </w:r>
      <w:r w:rsidR="00626A92" w:rsidRPr="00564245">
        <w:rPr>
          <w:rFonts w:ascii="Palatino Linotype" w:hAnsi="Palatino Linotype" w:cs="Arial"/>
          <w:sz w:val="24"/>
          <w:lang w:val="es-ES"/>
        </w:rPr>
        <w:t>curriculum vitae de servidores públicos que no forman parte de la Coordinación General de Archivos, por lo que se ORDENA entregar el currículum vitae o ficha curricular del personal adscrito a la Coordinación General de Archivos al treinta y uno (31) de agosto de dos mil veintitrés.</w:t>
      </w:r>
    </w:p>
    <w:p w14:paraId="4909ED78" w14:textId="5700AD2B" w:rsidR="00364C21" w:rsidRPr="00564245" w:rsidRDefault="00626A92" w:rsidP="00364C21">
      <w:pPr>
        <w:pStyle w:val="Prrafodelista"/>
        <w:spacing w:line="360" w:lineRule="auto"/>
        <w:ind w:left="0"/>
        <w:jc w:val="both"/>
        <w:rPr>
          <w:rFonts w:ascii="Palatino Linotype" w:hAnsi="Palatino Linotype" w:cs="Arial"/>
          <w:sz w:val="24"/>
          <w:lang w:val="es-ES"/>
        </w:rPr>
      </w:pPr>
      <w:r w:rsidRPr="00564245">
        <w:rPr>
          <w:rFonts w:ascii="Palatino Linotype" w:hAnsi="Palatino Linotype" w:cs="Arial"/>
          <w:sz w:val="24"/>
          <w:lang w:val="es-ES"/>
        </w:rPr>
        <w:t xml:space="preserve"> </w:t>
      </w:r>
    </w:p>
    <w:p w14:paraId="77BD4F90" w14:textId="275A2EE8" w:rsidR="00364C21" w:rsidRPr="00564245" w:rsidRDefault="00364C21" w:rsidP="00364C21">
      <w:pPr>
        <w:pStyle w:val="Prrafodelista"/>
        <w:numPr>
          <w:ilvl w:val="0"/>
          <w:numId w:val="2"/>
        </w:numPr>
        <w:spacing w:line="360" w:lineRule="auto"/>
        <w:ind w:left="0" w:firstLine="0"/>
        <w:jc w:val="both"/>
        <w:rPr>
          <w:rFonts w:ascii="Palatino Linotype" w:hAnsi="Palatino Linotype" w:cs="Arial"/>
          <w:sz w:val="24"/>
          <w:lang w:val="es-ES"/>
        </w:rPr>
      </w:pPr>
      <w:r w:rsidRPr="00564245">
        <w:rPr>
          <w:rFonts w:ascii="Palatino Linotype" w:hAnsi="Palatino Linotype" w:cs="Arial"/>
          <w:sz w:val="24"/>
          <w:lang w:val="es-ES"/>
        </w:rPr>
        <w:t>De ser el caso de que la información que se ordena entregar contenga datos personales susceptibles de clasificarse como información confidencial, el Sujeto Obligado estará a lo dispuesto en el Considerando QUINTO de la presente resolución.</w:t>
      </w:r>
    </w:p>
    <w:p w14:paraId="74DA2A4A" w14:textId="4A575CF7" w:rsidR="00571EF1" w:rsidRPr="00564245" w:rsidRDefault="00571EF1" w:rsidP="00CD17F0">
      <w:pPr>
        <w:pStyle w:val="Ttulo1"/>
        <w:rPr>
          <w:rFonts w:ascii="Palatino Linotype" w:hAnsi="Palatino Linotype"/>
          <w:b/>
          <w:color w:val="auto"/>
          <w:sz w:val="24"/>
          <w:lang w:val="es-ES_tradnl"/>
        </w:rPr>
      </w:pPr>
      <w:bookmarkStart w:id="19" w:name="_Toc87549682"/>
      <w:r w:rsidRPr="00564245">
        <w:rPr>
          <w:rFonts w:ascii="Palatino Linotype" w:hAnsi="Palatino Linotype"/>
          <w:b/>
          <w:color w:val="auto"/>
          <w:sz w:val="24"/>
          <w:lang w:val="es-ES_tradnl"/>
        </w:rPr>
        <w:t>QUINTO. De la versión pública.</w:t>
      </w:r>
      <w:bookmarkEnd w:id="19"/>
      <w:r w:rsidR="00623E64" w:rsidRPr="00564245">
        <w:rPr>
          <w:rFonts w:ascii="Palatino Linotype" w:hAnsi="Palatino Linotype"/>
          <w:b/>
          <w:color w:val="auto"/>
          <w:sz w:val="24"/>
          <w:lang w:val="es-ES_tradnl"/>
        </w:rPr>
        <w:t xml:space="preserve"> </w:t>
      </w:r>
    </w:p>
    <w:p w14:paraId="70953C4F" w14:textId="77777777" w:rsidR="00571EF1" w:rsidRPr="00564245" w:rsidRDefault="00571EF1" w:rsidP="00CD17F0">
      <w:pPr>
        <w:rPr>
          <w:rFonts w:ascii="Palatino Linotype" w:hAnsi="Palatino Linotype"/>
          <w:sz w:val="16"/>
          <w:lang w:val="es-ES_tradnl"/>
        </w:rPr>
      </w:pPr>
    </w:p>
    <w:p w14:paraId="2837A467" w14:textId="77777777" w:rsidR="00571EF1" w:rsidRPr="00564245" w:rsidRDefault="00571EF1" w:rsidP="00F10337">
      <w:pPr>
        <w:pStyle w:val="Ttulo1"/>
        <w:numPr>
          <w:ilvl w:val="0"/>
          <w:numId w:val="5"/>
        </w:numPr>
        <w:tabs>
          <w:tab w:val="left" w:pos="284"/>
          <w:tab w:val="num" w:pos="360"/>
        </w:tabs>
        <w:spacing w:before="0" w:line="360" w:lineRule="auto"/>
        <w:ind w:left="0" w:firstLine="0"/>
        <w:rPr>
          <w:rFonts w:ascii="Palatino Linotype" w:hAnsi="Palatino Linotype" w:cs="Times New Roman"/>
          <w:b/>
          <w:color w:val="auto"/>
          <w:sz w:val="24"/>
          <w:szCs w:val="24"/>
          <w:lang w:eastAsia="es-ES_tradnl"/>
        </w:rPr>
      </w:pPr>
      <w:bookmarkStart w:id="20" w:name="_Toc48135362"/>
      <w:bookmarkStart w:id="21" w:name="_Toc72309902"/>
      <w:bookmarkStart w:id="22" w:name="_Toc73643041"/>
      <w:bookmarkStart w:id="23" w:name="_Toc73911519"/>
      <w:bookmarkStart w:id="24" w:name="_Toc87549683"/>
      <w:r w:rsidRPr="00564245">
        <w:rPr>
          <w:rFonts w:ascii="Palatino Linotype" w:hAnsi="Palatino Linotype" w:cs="Times New Roman"/>
          <w:b/>
          <w:color w:val="auto"/>
          <w:sz w:val="24"/>
          <w:szCs w:val="24"/>
          <w:lang w:eastAsia="es-ES_tradnl"/>
        </w:rPr>
        <w:t>Nociones generales.</w:t>
      </w:r>
      <w:bookmarkEnd w:id="20"/>
      <w:bookmarkEnd w:id="21"/>
      <w:bookmarkEnd w:id="22"/>
      <w:bookmarkEnd w:id="23"/>
      <w:bookmarkEnd w:id="24"/>
      <w:r w:rsidRPr="00564245">
        <w:rPr>
          <w:rFonts w:ascii="Palatino Linotype" w:hAnsi="Palatino Linotype" w:cs="Times New Roman"/>
          <w:b/>
          <w:color w:val="auto"/>
          <w:sz w:val="24"/>
          <w:szCs w:val="24"/>
          <w:lang w:eastAsia="es-ES_tradnl"/>
        </w:rPr>
        <w:t xml:space="preserve"> </w:t>
      </w:r>
    </w:p>
    <w:p w14:paraId="79AAC713" w14:textId="77777777" w:rsidR="00571EF1" w:rsidRPr="00564245" w:rsidRDefault="00571EF1" w:rsidP="00CD17F0">
      <w:pPr>
        <w:rPr>
          <w:rFonts w:ascii="Palatino Linotype" w:hAnsi="Palatino Linotype"/>
          <w:lang w:eastAsia="es-ES_tradnl"/>
        </w:rPr>
      </w:pPr>
    </w:p>
    <w:p w14:paraId="27A424EE" w14:textId="77777777" w:rsidR="00571EF1" w:rsidRPr="00564245" w:rsidRDefault="00571EF1" w:rsidP="00CD17F0">
      <w:pPr>
        <w:pStyle w:val="Prrafodelista"/>
        <w:numPr>
          <w:ilvl w:val="0"/>
          <w:numId w:val="2"/>
        </w:numPr>
        <w:tabs>
          <w:tab w:val="left" w:pos="284"/>
        </w:tabs>
        <w:spacing w:line="360" w:lineRule="auto"/>
        <w:ind w:left="0" w:right="49" w:firstLine="0"/>
        <w:jc w:val="both"/>
        <w:rPr>
          <w:rFonts w:ascii="Palatino Linotype" w:hAnsi="Palatino Linotype" w:cs="Arial"/>
          <w:color w:val="000000"/>
          <w:sz w:val="24"/>
        </w:rPr>
      </w:pPr>
      <w:r w:rsidRPr="00564245">
        <w:rPr>
          <w:rFonts w:ascii="Palatino Linotype" w:hAnsi="Palatino Linotype" w:cs="Arial"/>
          <w:color w:val="000000"/>
          <w:sz w:val="24"/>
        </w:rPr>
        <w:t>Debe destacarse que, debido a la naturaleza de la información solicitada</w:t>
      </w:r>
      <w:r w:rsidRPr="00564245">
        <w:rPr>
          <w:rFonts w:ascii="Palatino Linotype" w:hAnsi="Palatino Linotype" w:cs="Arial"/>
          <w:b/>
          <w:color w:val="000000"/>
          <w:sz w:val="24"/>
        </w:rPr>
        <w:t xml:space="preserve">, </w:t>
      </w:r>
      <w:r w:rsidRPr="00564245">
        <w:rPr>
          <w:rFonts w:ascii="Palatino Linotype" w:hAnsi="Palatino Linotype" w:cs="Arial"/>
          <w:color w:val="000000"/>
          <w:sz w:val="24"/>
        </w:rPr>
        <w:t xml:space="preserve">eventualmente pudiera obrar datos personales susceptibles de protegerse, así como información susceptible de clasificarse como reservada, el </w:t>
      </w:r>
      <w:r w:rsidRPr="00564245">
        <w:rPr>
          <w:rFonts w:ascii="Palatino Linotype" w:hAnsi="Palatino Linotype" w:cs="Arial"/>
          <w:b/>
          <w:bCs/>
          <w:color w:val="000000"/>
          <w:sz w:val="24"/>
        </w:rPr>
        <w:t xml:space="preserve">Sujeto Obligado </w:t>
      </w:r>
      <w:r w:rsidRPr="00564245">
        <w:rPr>
          <w:rFonts w:ascii="Palatino Linotype" w:hAnsi="Palatino Linotype" w:cs="Arial"/>
          <w:color w:val="000000"/>
          <w:sz w:val="24"/>
        </w:rPr>
        <w:t xml:space="preserve">deberá de hacer la adecuada versión pública, protegiendo los datos que no son susceptibles de ser proporcionados. </w:t>
      </w:r>
    </w:p>
    <w:p w14:paraId="5F299035" w14:textId="77777777" w:rsidR="00571EF1" w:rsidRPr="00564245" w:rsidRDefault="00571EF1" w:rsidP="00CD17F0">
      <w:pPr>
        <w:pStyle w:val="Prrafodelista"/>
        <w:tabs>
          <w:tab w:val="left" w:pos="0"/>
          <w:tab w:val="left" w:pos="284"/>
        </w:tabs>
        <w:spacing w:line="360" w:lineRule="auto"/>
        <w:ind w:left="0" w:right="49"/>
        <w:jc w:val="both"/>
        <w:rPr>
          <w:rFonts w:ascii="Palatino Linotype" w:eastAsia="MS Mincho" w:hAnsi="Palatino Linotype"/>
          <w:sz w:val="24"/>
          <w:lang w:val="es-ES"/>
        </w:rPr>
      </w:pPr>
    </w:p>
    <w:p w14:paraId="588E219C" w14:textId="23315FB9" w:rsidR="00571EF1" w:rsidRPr="00564245" w:rsidRDefault="00571EF1" w:rsidP="00CD17F0">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rPr>
      </w:pPr>
      <w:r w:rsidRPr="00564245">
        <w:rPr>
          <w:rFonts w:ascii="Palatino Linotype" w:hAnsi="Palatino Linotype" w:cs="Arial"/>
          <w:color w:val="000000"/>
          <w:sz w:val="24"/>
          <w:szCs w:val="24"/>
        </w:rPr>
        <w:t xml:space="preserve">No pasa desapercibido para este Órgano Garante que los </w:t>
      </w:r>
      <w:r w:rsidRPr="00564245">
        <w:rPr>
          <w:rFonts w:ascii="Palatino Linotype" w:hAnsi="Palatino Linotype" w:cs="Arial"/>
          <w:b/>
          <w:bCs/>
          <w:color w:val="000000"/>
          <w:sz w:val="24"/>
          <w:szCs w:val="24"/>
        </w:rPr>
        <w:t xml:space="preserve">Sujetos Obligados </w:t>
      </w:r>
      <w:r w:rsidRPr="00564245">
        <w:rPr>
          <w:rFonts w:ascii="Palatino Linotype" w:hAnsi="Palatino Linotype" w:cs="Arial"/>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FAC4E23" w14:textId="77777777" w:rsidR="00571EF1" w:rsidRPr="00564245" w:rsidRDefault="00571EF1" w:rsidP="00CD17F0">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571EF1" w:rsidRPr="00564245" w14:paraId="6194E2E3" w14:textId="77777777" w:rsidTr="00114C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703E8734" w14:textId="77777777" w:rsidR="00571EF1" w:rsidRPr="00564245" w:rsidRDefault="00571EF1" w:rsidP="00CD17F0">
            <w:pPr>
              <w:tabs>
                <w:tab w:val="left" w:pos="284"/>
              </w:tabs>
              <w:spacing w:line="360" w:lineRule="auto"/>
              <w:rPr>
                <w:rFonts w:ascii="Palatino Linotype" w:hAnsi="Palatino Linotype"/>
                <w:bCs w:val="0"/>
                <w:sz w:val="20"/>
              </w:rPr>
            </w:pPr>
            <w:r w:rsidRPr="00564245">
              <w:rPr>
                <w:rFonts w:ascii="Palatino Linotype" w:hAnsi="Palatino Linotype" w:cstheme="majorBidi"/>
                <w:sz w:val="20"/>
              </w:rPr>
              <w:t>a) Requisitos previos.</w:t>
            </w:r>
          </w:p>
        </w:tc>
        <w:tc>
          <w:tcPr>
            <w:tcW w:w="6667" w:type="dxa"/>
            <w:hideMark/>
          </w:tcPr>
          <w:p w14:paraId="29D5C4B6" w14:textId="77777777" w:rsidR="00571EF1" w:rsidRPr="00564245" w:rsidRDefault="00571EF1" w:rsidP="00CD17F0">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564245">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8E84679" w14:textId="77777777" w:rsidR="00571EF1" w:rsidRPr="00564245" w:rsidRDefault="00571EF1" w:rsidP="00CD17F0">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564245">
              <w:rPr>
                <w:rFonts w:ascii="Palatino Linotype" w:hAnsi="Palatino Linotype" w:cs="Arial"/>
                <w:color w:val="000000"/>
                <w:sz w:val="20"/>
              </w:rPr>
              <w:t>Al hacerlo tienen que precisar de qué información se trata, señalando el supuesto de clasificación (confidencialidad o reserva).</w:t>
            </w:r>
          </w:p>
          <w:p w14:paraId="51E446F4" w14:textId="77777777" w:rsidR="00571EF1" w:rsidRPr="00564245" w:rsidRDefault="00571EF1" w:rsidP="00CD17F0">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564245">
              <w:rPr>
                <w:rFonts w:ascii="Palatino Linotype" w:hAnsi="Palatino Linotype" w:cs="Arial"/>
                <w:color w:val="000000"/>
                <w:sz w:val="20"/>
              </w:rPr>
              <w:t>Además, se debe señalar el procedimiento, de los tres que establecen los artículos 132 y 106 de la Ley Estatal y General, respectivamente.</w:t>
            </w:r>
          </w:p>
          <w:p w14:paraId="3D82E4EB" w14:textId="77777777" w:rsidR="00571EF1" w:rsidRPr="00564245" w:rsidRDefault="00571EF1" w:rsidP="00CD17F0">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564245">
              <w:rPr>
                <w:rFonts w:ascii="Palatino Linotype" w:hAnsi="Palatino Linotype" w:cs="Arial"/>
                <w:color w:val="000000"/>
                <w:sz w:val="20"/>
              </w:rPr>
              <w:t xml:space="preserve">El último de estos requisitos previos consiste en que no se pueden emitir acuerdos de carácter general ni particular, esto es, </w:t>
            </w:r>
            <w:r w:rsidRPr="00564245">
              <w:rPr>
                <w:rFonts w:ascii="Palatino Linotype" w:hAnsi="Palatino Linotype" w:cs="Arial"/>
                <w:color w:val="000000"/>
                <w:sz w:val="20"/>
                <w:u w:val="single"/>
              </w:rPr>
              <w:t>no se puede hacer un acuerdo para clasificar de manera general todos los documentos de un expediente o área, sin</w:t>
            </w:r>
            <w:r w:rsidRPr="00564245">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571EF1" w:rsidRPr="00564245" w14:paraId="48D9B5E6" w14:textId="77777777" w:rsidTr="00114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7D0FE4D" w14:textId="77777777" w:rsidR="00571EF1" w:rsidRPr="00564245" w:rsidRDefault="00571EF1" w:rsidP="00CD17F0">
            <w:pPr>
              <w:tabs>
                <w:tab w:val="left" w:pos="284"/>
              </w:tabs>
              <w:spacing w:line="360" w:lineRule="auto"/>
              <w:rPr>
                <w:rFonts w:ascii="Palatino Linotype" w:hAnsi="Palatino Linotype"/>
                <w:bCs w:val="0"/>
                <w:sz w:val="20"/>
              </w:rPr>
            </w:pPr>
            <w:r w:rsidRPr="00564245">
              <w:rPr>
                <w:rFonts w:ascii="Palatino Linotype" w:hAnsi="Palatino Linotype" w:cstheme="majorBidi"/>
                <w:sz w:val="20"/>
              </w:rPr>
              <w:t>b) Supuestos de clasificación.</w:t>
            </w:r>
          </w:p>
        </w:tc>
        <w:tc>
          <w:tcPr>
            <w:tcW w:w="6667" w:type="dxa"/>
            <w:hideMark/>
          </w:tcPr>
          <w:p w14:paraId="17B88FAA" w14:textId="77777777" w:rsidR="00571EF1" w:rsidRPr="00564245" w:rsidRDefault="00571EF1" w:rsidP="00CD17F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64245">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1E6C2F5F" w14:textId="77777777" w:rsidR="00571EF1" w:rsidRPr="00564245" w:rsidRDefault="00571EF1" w:rsidP="00CD17F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64245">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7621559" w14:textId="77777777" w:rsidR="00571EF1" w:rsidRPr="00564245" w:rsidRDefault="00571EF1" w:rsidP="00CD17F0">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564245">
              <w:rPr>
                <w:rFonts w:ascii="Palatino Linotype" w:hAnsi="Palatino Linotype" w:cs="Arial"/>
                <w:color w:val="000000"/>
                <w:sz w:val="20"/>
              </w:rPr>
              <w:t xml:space="preserve">El </w:t>
            </w:r>
            <w:r w:rsidRPr="00564245">
              <w:rPr>
                <w:rFonts w:ascii="Palatino Linotype" w:hAnsi="Palatino Linotype" w:cs="Arial"/>
                <w:b/>
                <w:color w:val="000000"/>
                <w:sz w:val="20"/>
              </w:rPr>
              <w:t>Sujeto Obligado</w:t>
            </w:r>
            <w:r w:rsidRPr="00564245">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571EF1" w:rsidRPr="00564245" w14:paraId="2B1FC8CC" w14:textId="77777777" w:rsidTr="00114C94">
        <w:tc>
          <w:tcPr>
            <w:cnfStyle w:val="001000000000" w:firstRow="0" w:lastRow="0" w:firstColumn="1" w:lastColumn="0" w:oddVBand="0" w:evenVBand="0" w:oddHBand="0" w:evenHBand="0" w:firstRowFirstColumn="0" w:firstRowLastColumn="0" w:lastRowFirstColumn="0" w:lastRowLastColumn="0"/>
            <w:tcW w:w="1838" w:type="dxa"/>
            <w:hideMark/>
          </w:tcPr>
          <w:p w14:paraId="632405BB" w14:textId="77777777" w:rsidR="00571EF1" w:rsidRPr="00564245" w:rsidRDefault="00571EF1" w:rsidP="00CD17F0">
            <w:pPr>
              <w:tabs>
                <w:tab w:val="left" w:pos="284"/>
              </w:tabs>
              <w:spacing w:line="360" w:lineRule="auto"/>
              <w:rPr>
                <w:rFonts w:ascii="Palatino Linotype" w:hAnsi="Palatino Linotype"/>
                <w:bCs w:val="0"/>
                <w:sz w:val="20"/>
              </w:rPr>
            </w:pPr>
            <w:r w:rsidRPr="00564245">
              <w:rPr>
                <w:rFonts w:ascii="Palatino Linotype" w:hAnsi="Palatino Linotype" w:cstheme="majorBidi"/>
                <w:sz w:val="20"/>
              </w:rPr>
              <w:t>c) Formalidades para emitir el acuerdo de clasificación.</w:t>
            </w:r>
          </w:p>
        </w:tc>
        <w:tc>
          <w:tcPr>
            <w:tcW w:w="6667" w:type="dxa"/>
            <w:hideMark/>
          </w:tcPr>
          <w:p w14:paraId="77FCB437" w14:textId="77777777" w:rsidR="00571EF1" w:rsidRPr="00564245" w:rsidRDefault="00571EF1" w:rsidP="00CD17F0">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564245">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349AA7A7" w14:textId="77777777" w:rsidR="00571EF1" w:rsidRPr="00564245" w:rsidRDefault="00571EF1" w:rsidP="00CD17F0">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564245">
              <w:rPr>
                <w:rFonts w:ascii="Palatino Linotype" w:hAnsi="Palatino Linotype" w:cs="Arial"/>
                <w:color w:val="000000"/>
                <w:sz w:val="20"/>
              </w:rPr>
              <w:t xml:space="preserve">Es necesario que </w:t>
            </w:r>
            <w:r w:rsidRPr="00564245">
              <w:rPr>
                <w:rFonts w:ascii="Palatino Linotype" w:hAnsi="Palatino Linotype" w:cs="Arial"/>
                <w:b/>
                <w:color w:val="000000"/>
                <w:sz w:val="20"/>
                <w:u w:val="single"/>
              </w:rPr>
              <w:t>el acto reúna con los requisitos elementales</w:t>
            </w:r>
            <w:r w:rsidRPr="00564245">
              <w:rPr>
                <w:rFonts w:ascii="Palatino Linotype" w:hAnsi="Palatino Linotype" w:cs="Arial"/>
                <w:color w:val="000000"/>
                <w:sz w:val="20"/>
              </w:rPr>
              <w:t>, entre ellos, que la autoridad que va a emitir el acto de autoridad sea la legalmente facultada para ello.</w:t>
            </w:r>
          </w:p>
          <w:p w14:paraId="2C1E8D4F" w14:textId="77777777" w:rsidR="00571EF1" w:rsidRPr="00564245" w:rsidRDefault="00571EF1" w:rsidP="00CD17F0">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564245">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71EF1" w:rsidRPr="00564245" w14:paraId="547BF635" w14:textId="77777777" w:rsidTr="00114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D66FD51" w14:textId="77777777" w:rsidR="00571EF1" w:rsidRPr="00564245" w:rsidRDefault="00571EF1" w:rsidP="00CD17F0">
            <w:pPr>
              <w:tabs>
                <w:tab w:val="left" w:pos="284"/>
              </w:tabs>
              <w:spacing w:line="360" w:lineRule="auto"/>
              <w:rPr>
                <w:rFonts w:ascii="Palatino Linotype" w:hAnsi="Palatino Linotype"/>
                <w:b w:val="0"/>
                <w:sz w:val="20"/>
              </w:rPr>
            </w:pPr>
          </w:p>
          <w:p w14:paraId="73110A01" w14:textId="77777777" w:rsidR="00571EF1" w:rsidRPr="00564245" w:rsidRDefault="00571EF1" w:rsidP="00CD17F0">
            <w:pPr>
              <w:tabs>
                <w:tab w:val="left" w:pos="284"/>
              </w:tabs>
              <w:spacing w:line="360" w:lineRule="auto"/>
              <w:jc w:val="both"/>
              <w:rPr>
                <w:rFonts w:ascii="Palatino Linotype" w:hAnsi="Palatino Linotype"/>
                <w:bCs w:val="0"/>
                <w:sz w:val="20"/>
              </w:rPr>
            </w:pPr>
            <w:r w:rsidRPr="00564245">
              <w:rPr>
                <w:rFonts w:ascii="Palatino Linotype" w:hAnsi="Palatino Linotype" w:cs="Arial"/>
                <w:color w:val="000000"/>
                <w:sz w:val="20"/>
              </w:rPr>
              <w:t xml:space="preserve">d) Requisitos de fondo del acuerdo de clasificación. </w:t>
            </w:r>
          </w:p>
        </w:tc>
        <w:tc>
          <w:tcPr>
            <w:tcW w:w="6667" w:type="dxa"/>
            <w:hideMark/>
          </w:tcPr>
          <w:p w14:paraId="6FB9B2AF" w14:textId="77777777" w:rsidR="00571EF1" w:rsidRPr="00564245" w:rsidRDefault="00571EF1" w:rsidP="00CD17F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64245">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64245">
              <w:rPr>
                <w:rFonts w:ascii="Palatino Linotype" w:hAnsi="Palatino Linotype" w:cs="Arial"/>
                <w:b/>
                <w:color w:val="000000"/>
                <w:sz w:val="20"/>
              </w:rPr>
              <w:t>Sujetos Obligados</w:t>
            </w:r>
            <w:r w:rsidRPr="00564245">
              <w:rPr>
                <w:rFonts w:ascii="Palatino Linotype" w:hAnsi="Palatino Linotype" w:cs="Arial"/>
                <w:color w:val="000000"/>
                <w:sz w:val="20"/>
              </w:rPr>
              <w:t xml:space="preserve">, por lo que deberán fundar y motivar debidamente la clasificación. </w:t>
            </w:r>
          </w:p>
          <w:p w14:paraId="4208DA30" w14:textId="77777777" w:rsidR="00571EF1" w:rsidRPr="00564245" w:rsidRDefault="00571EF1" w:rsidP="00CD17F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64245">
              <w:rPr>
                <w:rFonts w:ascii="Palatino Linotype" w:hAnsi="Palatino Linotype" w:cs="Arial"/>
                <w:color w:val="000000"/>
                <w:sz w:val="20"/>
              </w:rPr>
              <w:t xml:space="preserve">De lo anterior, se desprende que para una correcta </w:t>
            </w:r>
            <w:r w:rsidRPr="00564245">
              <w:rPr>
                <w:rFonts w:ascii="Palatino Linotype" w:hAnsi="Palatino Linotype" w:cs="Arial"/>
                <w:b/>
                <w:color w:val="000000"/>
                <w:sz w:val="20"/>
              </w:rPr>
              <w:t>clasificación total o parcial</w:t>
            </w:r>
            <w:r w:rsidRPr="00564245">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8A72B97" w14:textId="77777777" w:rsidR="00571EF1" w:rsidRPr="00564245" w:rsidRDefault="00571EF1" w:rsidP="00CD17F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64245">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0403CFC" w14:textId="77777777" w:rsidR="00571EF1" w:rsidRPr="00564245" w:rsidRDefault="00571EF1" w:rsidP="00CD17F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64245">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6B70766C" w14:textId="77777777" w:rsidR="00571EF1" w:rsidRPr="00564245" w:rsidRDefault="00571EF1" w:rsidP="00CD17F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564245">
              <w:rPr>
                <w:rFonts w:ascii="Palatino Linotype" w:hAnsi="Palatino Linotype" w:cs="Arial"/>
                <w:color w:val="000000"/>
                <w:sz w:val="20"/>
              </w:rPr>
              <w:t xml:space="preserve">Ahora bien, </w:t>
            </w:r>
            <w:r w:rsidRPr="00564245">
              <w:rPr>
                <w:rFonts w:ascii="Palatino Linotype" w:hAnsi="Palatino Linotype" w:cs="Arial"/>
                <w:b/>
                <w:color w:val="000000"/>
                <w:sz w:val="20"/>
                <w:u w:val="single"/>
              </w:rPr>
              <w:t>para cada caso además de fundar y motivar</w:t>
            </w:r>
            <w:r w:rsidRPr="00564245">
              <w:rPr>
                <w:rFonts w:ascii="Palatino Linotype" w:hAnsi="Palatino Linotype" w:cs="Arial"/>
                <w:color w:val="000000"/>
                <w:sz w:val="20"/>
              </w:rPr>
              <w:t xml:space="preserve">, se debe identificar con claridad que datos contenidos en las documentales que son susceptibles de suprimirse, por ejemplo; </w:t>
            </w:r>
            <w:r w:rsidRPr="00564245">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71EF1" w:rsidRPr="00564245" w14:paraId="1B0157F0" w14:textId="77777777" w:rsidTr="00114C94">
        <w:tc>
          <w:tcPr>
            <w:cnfStyle w:val="001000000000" w:firstRow="0" w:lastRow="0" w:firstColumn="1" w:lastColumn="0" w:oddVBand="0" w:evenVBand="0" w:oddHBand="0" w:evenHBand="0" w:firstRowFirstColumn="0" w:firstRowLastColumn="0" w:lastRowFirstColumn="0" w:lastRowLastColumn="0"/>
            <w:tcW w:w="1838" w:type="dxa"/>
          </w:tcPr>
          <w:p w14:paraId="32A13B87" w14:textId="77777777" w:rsidR="00571EF1" w:rsidRPr="00564245" w:rsidRDefault="00571EF1" w:rsidP="00CD17F0">
            <w:pPr>
              <w:tabs>
                <w:tab w:val="left" w:pos="284"/>
              </w:tabs>
              <w:spacing w:line="360" w:lineRule="auto"/>
              <w:ind w:right="49"/>
              <w:jc w:val="both"/>
              <w:rPr>
                <w:rFonts w:ascii="Palatino Linotype" w:hAnsi="Palatino Linotype" w:cs="Arial"/>
                <w:bCs w:val="0"/>
                <w:sz w:val="20"/>
              </w:rPr>
            </w:pPr>
            <w:r w:rsidRPr="00564245">
              <w:rPr>
                <w:rFonts w:ascii="Palatino Linotype" w:eastAsia="MS Gothic" w:hAnsi="Palatino Linotype" w:cs="Times New Roman"/>
                <w:sz w:val="20"/>
              </w:rPr>
              <w:t xml:space="preserve">e) Condiciones especiales de la clasificación de la información como confidencial. </w:t>
            </w:r>
          </w:p>
        </w:tc>
        <w:tc>
          <w:tcPr>
            <w:tcW w:w="6667" w:type="dxa"/>
            <w:hideMark/>
          </w:tcPr>
          <w:p w14:paraId="6E756F93" w14:textId="77777777" w:rsidR="00571EF1" w:rsidRPr="00564245" w:rsidRDefault="00571EF1" w:rsidP="00CD17F0">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564245">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2A4649D3" w14:textId="77777777" w:rsidR="00571EF1" w:rsidRPr="00564245" w:rsidRDefault="00571EF1" w:rsidP="00CD17F0">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564245">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58ADB06" w14:textId="77777777" w:rsidR="00571EF1" w:rsidRPr="00564245" w:rsidRDefault="00571EF1" w:rsidP="00CD17F0">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564245">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076496C" w14:textId="77777777" w:rsidR="00796CBF" w:rsidRPr="00796CBF" w:rsidRDefault="00796CBF" w:rsidP="00796CBF">
      <w:pPr>
        <w:pStyle w:val="Prrafodelista"/>
        <w:numPr>
          <w:ilvl w:val="0"/>
          <w:numId w:val="2"/>
        </w:numPr>
        <w:spacing w:line="360" w:lineRule="auto"/>
        <w:ind w:left="0" w:firstLine="0"/>
        <w:jc w:val="both"/>
        <w:rPr>
          <w:rFonts w:ascii="Palatino Linotype" w:hAnsi="Palatino Linotype" w:cs="Arial"/>
          <w:sz w:val="24"/>
          <w:lang w:val="es-ES"/>
        </w:rPr>
      </w:pPr>
      <w:r w:rsidRPr="00796CBF">
        <w:rPr>
          <w:rFonts w:ascii="Palatino Linotype" w:hAnsi="Palatino Linotype" w:cs="Arial"/>
          <w:color w:val="000000"/>
          <w:sz w:val="24"/>
        </w:rPr>
        <w:t>Entre los datos personales que se localizan en el documento que se ordena entregar, se encuentran la fotografía y la firma de los servidores públicos, por lo que se analizará si procede su clasificación o, si por el contrario, su publicidad.</w:t>
      </w:r>
    </w:p>
    <w:p w14:paraId="63AEFD0B" w14:textId="77777777" w:rsidR="00796CBF" w:rsidRPr="00796CBF" w:rsidRDefault="00796CBF" w:rsidP="00796CBF">
      <w:pPr>
        <w:pStyle w:val="Prrafodelista"/>
        <w:spacing w:line="360" w:lineRule="auto"/>
        <w:ind w:left="0"/>
        <w:jc w:val="both"/>
        <w:rPr>
          <w:rFonts w:ascii="Palatino Linotype" w:hAnsi="Palatino Linotype" w:cs="Arial"/>
          <w:sz w:val="24"/>
          <w:lang w:val="es-ES"/>
        </w:rPr>
      </w:pPr>
    </w:p>
    <w:p w14:paraId="153E5F13" w14:textId="54EB5880" w:rsidR="00796CBF" w:rsidRPr="00796CBF" w:rsidRDefault="00796CBF" w:rsidP="00796CBF">
      <w:pPr>
        <w:pStyle w:val="Prrafodelista"/>
        <w:numPr>
          <w:ilvl w:val="0"/>
          <w:numId w:val="2"/>
        </w:numPr>
        <w:spacing w:line="360" w:lineRule="auto"/>
        <w:ind w:left="0" w:firstLine="0"/>
        <w:jc w:val="both"/>
        <w:rPr>
          <w:rFonts w:ascii="Palatino Linotype" w:hAnsi="Palatino Linotype" w:cs="Arial"/>
          <w:sz w:val="24"/>
          <w:lang w:val="es-ES"/>
        </w:rPr>
      </w:pPr>
      <w:r w:rsidRPr="00796CBF">
        <w:rPr>
          <w:rFonts w:ascii="Palatino Linotype" w:eastAsia="Palatino Linotype" w:hAnsi="Palatino Linotype" w:cs="Palatino Linotype"/>
          <w:b/>
          <w:sz w:val="24"/>
        </w:rPr>
        <w:t>Fotografía de servidores públicos</w:t>
      </w:r>
      <w:r w:rsidRPr="00796CBF">
        <w:rPr>
          <w:rFonts w:ascii="Palatino Linotype" w:eastAsia="Palatino Linotype" w:hAnsi="Palatino Linotype" w:cs="Palatino Linotype"/>
          <w:sz w:val="24"/>
        </w:rPr>
        <w:t>: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14D21932" w14:textId="77777777" w:rsidR="00796CBF" w:rsidRPr="00796CBF" w:rsidRDefault="00796CBF" w:rsidP="00796CBF">
      <w:pPr>
        <w:pStyle w:val="Prrafodelista"/>
        <w:rPr>
          <w:rFonts w:ascii="Palatino Linotype" w:eastAsia="Palatino Linotype" w:hAnsi="Palatino Linotype" w:cs="Palatino Linotype"/>
          <w:sz w:val="24"/>
        </w:rPr>
      </w:pPr>
    </w:p>
    <w:p w14:paraId="5B1D5CF8" w14:textId="36F0B6A2" w:rsidR="00796CBF" w:rsidRPr="00796CBF" w:rsidRDefault="00796CBF" w:rsidP="00796CBF">
      <w:pPr>
        <w:pStyle w:val="Prrafodelista"/>
        <w:numPr>
          <w:ilvl w:val="0"/>
          <w:numId w:val="2"/>
        </w:numPr>
        <w:tabs>
          <w:tab w:val="left" w:pos="284"/>
        </w:tabs>
        <w:spacing w:line="360" w:lineRule="auto"/>
        <w:ind w:left="0" w:firstLine="0"/>
        <w:jc w:val="both"/>
        <w:rPr>
          <w:rFonts w:ascii="Palatino Linotype" w:hAnsi="Palatino Linotype" w:cs="Arial"/>
          <w:color w:val="000000"/>
          <w:sz w:val="24"/>
        </w:rPr>
      </w:pPr>
      <w:r w:rsidRPr="00796CBF">
        <w:rPr>
          <w:rFonts w:ascii="Palatino Linotype" w:eastAsia="Palatino Linotype" w:hAnsi="Palatino Linotype" w:cs="Palatino Linotype"/>
          <w:sz w:val="24"/>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10846CB7" w14:textId="77777777" w:rsidR="00796CBF" w:rsidRPr="00796CBF" w:rsidRDefault="00796CBF" w:rsidP="00796CBF">
      <w:pPr>
        <w:pStyle w:val="Prrafodelista"/>
        <w:rPr>
          <w:rFonts w:ascii="Palatino Linotype" w:eastAsia="Palatino Linotype" w:hAnsi="Palatino Linotype" w:cs="Palatino Linotype"/>
          <w:sz w:val="24"/>
        </w:rPr>
      </w:pPr>
    </w:p>
    <w:p w14:paraId="434B5B0F" w14:textId="77777777" w:rsidR="00796CBF" w:rsidRPr="00796CBF" w:rsidRDefault="00796CBF" w:rsidP="00F10337">
      <w:pPr>
        <w:pStyle w:val="Prrafodelista"/>
        <w:numPr>
          <w:ilvl w:val="0"/>
          <w:numId w:val="16"/>
        </w:numPr>
        <w:tabs>
          <w:tab w:val="left" w:pos="284"/>
        </w:tabs>
        <w:spacing w:line="360" w:lineRule="auto"/>
        <w:ind w:left="0" w:firstLine="0"/>
        <w:jc w:val="both"/>
        <w:rPr>
          <w:rFonts w:ascii="Palatino Linotype" w:hAnsi="Palatino Linotype" w:cs="Arial"/>
          <w:color w:val="000000"/>
          <w:sz w:val="24"/>
        </w:rPr>
      </w:pPr>
      <w:r w:rsidRPr="00796CBF">
        <w:rPr>
          <w:rFonts w:ascii="Palatino Linotype" w:eastAsia="Palatino Linotype" w:hAnsi="Palatino Linotype" w:cs="Palatino Linotype"/>
          <w:sz w:val="24"/>
        </w:rPr>
        <w:t>Por lo anterior, cuando las fotografías de los servidores públicos obran en documentos que dan cuenta del cumplimiento de funciones, requisitos legales o los acredita como servidores públicos,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3CF1193A" w14:textId="77777777" w:rsidR="00796CBF" w:rsidRPr="00796CBF" w:rsidRDefault="00796CBF" w:rsidP="00796CBF">
      <w:pPr>
        <w:pStyle w:val="Prrafodelista"/>
        <w:rPr>
          <w:rFonts w:ascii="Palatino Linotype" w:eastAsia="Palatino Linotype" w:hAnsi="Palatino Linotype" w:cs="Palatino Linotype"/>
          <w:sz w:val="24"/>
        </w:rPr>
      </w:pPr>
    </w:p>
    <w:p w14:paraId="0861AA8E" w14:textId="77777777" w:rsidR="00796CBF" w:rsidRPr="00796CBF" w:rsidRDefault="00796CBF" w:rsidP="00796CBF">
      <w:pPr>
        <w:pStyle w:val="Prrafodelista"/>
        <w:rPr>
          <w:rFonts w:ascii="Palatino Linotype" w:eastAsia="Palatino Linotype" w:hAnsi="Palatino Linotype" w:cs="Palatino Linotype"/>
          <w:sz w:val="24"/>
        </w:rPr>
      </w:pPr>
    </w:p>
    <w:p w14:paraId="25D8ACF4" w14:textId="77777777" w:rsidR="00796CBF" w:rsidRPr="00796CBF" w:rsidRDefault="00796CBF" w:rsidP="00F10337">
      <w:pPr>
        <w:pStyle w:val="Prrafodelista"/>
        <w:numPr>
          <w:ilvl w:val="0"/>
          <w:numId w:val="16"/>
        </w:numPr>
        <w:tabs>
          <w:tab w:val="left" w:pos="284"/>
        </w:tabs>
        <w:spacing w:line="360" w:lineRule="auto"/>
        <w:ind w:left="0" w:firstLine="0"/>
        <w:jc w:val="both"/>
        <w:rPr>
          <w:rFonts w:ascii="Palatino Linotype" w:hAnsi="Palatino Linotype" w:cs="Arial"/>
          <w:color w:val="000000"/>
          <w:sz w:val="24"/>
        </w:rPr>
      </w:pPr>
      <w:r w:rsidRPr="00796CBF">
        <w:rPr>
          <w:rFonts w:ascii="Palatino Linotype" w:eastAsia="Palatino Linotype" w:hAnsi="Palatino Linotype" w:cs="Palatino Linotype"/>
          <w:sz w:val="24"/>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046FDC4B" w14:textId="77777777" w:rsidR="00796CBF" w:rsidRPr="00796CBF" w:rsidRDefault="00796CBF" w:rsidP="00796CBF">
      <w:pPr>
        <w:pStyle w:val="Prrafodelista"/>
        <w:tabs>
          <w:tab w:val="left" w:pos="284"/>
        </w:tabs>
        <w:spacing w:line="360" w:lineRule="auto"/>
        <w:ind w:left="0"/>
        <w:jc w:val="both"/>
        <w:rPr>
          <w:rFonts w:ascii="Palatino Linotype" w:hAnsi="Palatino Linotype" w:cs="Arial"/>
          <w:color w:val="000000"/>
          <w:sz w:val="24"/>
        </w:rPr>
      </w:pPr>
    </w:p>
    <w:p w14:paraId="5262DFF1" w14:textId="77777777" w:rsidR="00796CBF" w:rsidRPr="00796CBF" w:rsidRDefault="00796CBF" w:rsidP="00F10337">
      <w:pPr>
        <w:pStyle w:val="Prrafodelista"/>
        <w:numPr>
          <w:ilvl w:val="0"/>
          <w:numId w:val="16"/>
        </w:numPr>
        <w:tabs>
          <w:tab w:val="left" w:pos="284"/>
        </w:tabs>
        <w:spacing w:line="360" w:lineRule="auto"/>
        <w:ind w:left="0" w:firstLine="0"/>
        <w:jc w:val="both"/>
        <w:rPr>
          <w:rFonts w:ascii="Palatino Linotype" w:hAnsi="Palatino Linotype" w:cs="Arial"/>
          <w:color w:val="000000"/>
          <w:sz w:val="24"/>
        </w:rPr>
      </w:pPr>
      <w:r w:rsidRPr="00796CBF">
        <w:rPr>
          <w:rFonts w:ascii="Palatino Linotype" w:eastAsia="Palatino Linotype" w:hAnsi="Palatino Linotype" w:cs="Palatino Linotype"/>
          <w:sz w:val="24"/>
        </w:rPr>
        <w:t>Además, no escapa de la óptica de éste órgano garante que el documento que da cuenta de lo requerido es un título o cédula profesional, por lo que resulta conveniente traer a contexto el criterio 001/2013 y 015/2017 del Instituto Nacional de Transparencia, Acceso a la Información y Protección de Datos Personales, cuyo rubro y contenido son los siguientes:</w:t>
      </w:r>
    </w:p>
    <w:p w14:paraId="36361152" w14:textId="77777777" w:rsidR="00796CBF" w:rsidRDefault="00796CBF" w:rsidP="00796CBF">
      <w:pPr>
        <w:pStyle w:val="Prrafodelista"/>
        <w:rPr>
          <w:rFonts w:ascii="Palatino Linotype" w:hAnsi="Palatino Linotype" w:cs="Arial"/>
          <w:color w:val="000000"/>
          <w:sz w:val="28"/>
        </w:rPr>
      </w:pPr>
    </w:p>
    <w:p w14:paraId="5343386D" w14:textId="77777777" w:rsidR="00796CBF" w:rsidRDefault="00796CBF" w:rsidP="00796CBF">
      <w:pPr>
        <w:spacing w:line="360" w:lineRule="auto"/>
        <w:ind w:left="567" w:right="822"/>
        <w:jc w:val="both"/>
        <w:rPr>
          <w:rFonts w:ascii="Palatino Linotype" w:hAnsi="Palatino Linotype" w:cs="Arial"/>
          <w:i/>
          <w:color w:val="000000"/>
          <w:sz w:val="22"/>
          <w:szCs w:val="24"/>
        </w:rPr>
      </w:pPr>
      <w:r>
        <w:rPr>
          <w:rFonts w:ascii="Palatino Linotype" w:hAnsi="Palatino Linotype" w:cs="Arial"/>
          <w:b/>
          <w:i/>
          <w:color w:val="000000"/>
          <w:sz w:val="22"/>
          <w:szCs w:val="24"/>
        </w:rPr>
        <w:t xml:space="preserve">Fotografía de una persona física que conste en su título o cédula profesional no es susceptible de clasificarse con carácter de confidencial. </w:t>
      </w:r>
      <w:r>
        <w:rPr>
          <w:rFonts w:ascii="Palatino Linotype" w:hAnsi="Palatino Linotype" w:cs="Arial"/>
          <w:i/>
          <w:color w:val="000000"/>
          <w:sz w:val="22"/>
          <w:szCs w:val="24"/>
        </w:rPr>
        <w:t>La fotografía contenida en un título o cédula profesional no es susceptible de clasificarse con el carácter de confidencial, en términos de lo dispuesto en el artículo 18, fracción II de la Ley Federal de Transparencia y Acceso a la información Pública Gubernamental, no obstante ser un dato personal, en virtud del interés público que existe de conocer que la persona que se ostenta con una calidad profesional determinada es la misma que aparece en los documentos oficiales de referencia. Lo anterior es así, ya que en el momento en que una persona se somete a un registro fotográfico con el objetivo de recibir una identificación oficial que lo avala como profesionista, consiente que tanto la imagen de su rostro como su nombre y profesión, sean elementos de acreditación e identificación frente a terceros.</w:t>
      </w:r>
    </w:p>
    <w:p w14:paraId="54D88BEE" w14:textId="77777777" w:rsidR="00796CBF" w:rsidRDefault="00796CBF" w:rsidP="00796CBF">
      <w:pPr>
        <w:spacing w:line="360" w:lineRule="auto"/>
        <w:ind w:left="567" w:right="822"/>
        <w:jc w:val="both"/>
        <w:rPr>
          <w:rFonts w:ascii="Palatino Linotype" w:hAnsi="Palatino Linotype" w:cs="Arial"/>
          <w:i/>
          <w:color w:val="000000"/>
          <w:sz w:val="22"/>
          <w:szCs w:val="24"/>
        </w:rPr>
      </w:pPr>
    </w:p>
    <w:p w14:paraId="127D1D9A" w14:textId="77777777" w:rsidR="00796CBF" w:rsidRDefault="00796CBF" w:rsidP="00796CBF">
      <w:pPr>
        <w:spacing w:line="360" w:lineRule="auto"/>
        <w:ind w:left="567" w:right="822"/>
        <w:jc w:val="both"/>
        <w:rPr>
          <w:rFonts w:ascii="Palatino Linotype" w:eastAsiaTheme="minorHAnsi" w:hAnsi="Palatino Linotype" w:cs="Arial"/>
          <w:bCs/>
          <w:i/>
          <w:sz w:val="22"/>
          <w:szCs w:val="24"/>
        </w:rPr>
      </w:pPr>
      <w:r>
        <w:rPr>
          <w:rFonts w:ascii="Palatino Linotype" w:hAnsi="Palatino Linotype" w:cs="Arial"/>
          <w:b/>
          <w:bCs/>
          <w:i/>
          <w:sz w:val="22"/>
          <w:szCs w:val="24"/>
        </w:rPr>
        <w:t>Fotografía en título o cédula profesional es de acceso público.</w:t>
      </w:r>
      <w:r>
        <w:rPr>
          <w:rFonts w:ascii="Palatino Linotype" w:hAnsi="Palatino Linotype" w:cs="Arial"/>
          <w:bCs/>
          <w:i/>
          <w:sz w:val="22"/>
          <w:szCs w:val="24"/>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64E56540" w14:textId="77777777" w:rsidR="00796CBF" w:rsidRDefault="00796CBF" w:rsidP="00796CBF">
      <w:pPr>
        <w:jc w:val="both"/>
        <w:rPr>
          <w:rFonts w:ascii="Arial" w:hAnsi="Arial" w:cs="Arial"/>
          <w:color w:val="000000"/>
          <w:sz w:val="24"/>
          <w:szCs w:val="24"/>
        </w:rPr>
      </w:pPr>
    </w:p>
    <w:p w14:paraId="635F4614" w14:textId="77777777" w:rsidR="00796CBF" w:rsidRPr="00796CBF" w:rsidRDefault="00796CBF" w:rsidP="00F10337">
      <w:pPr>
        <w:pStyle w:val="Prrafodelista"/>
        <w:numPr>
          <w:ilvl w:val="0"/>
          <w:numId w:val="16"/>
        </w:numPr>
        <w:tabs>
          <w:tab w:val="left" w:pos="284"/>
        </w:tabs>
        <w:spacing w:line="360" w:lineRule="auto"/>
        <w:ind w:left="0" w:firstLine="0"/>
        <w:jc w:val="both"/>
        <w:rPr>
          <w:rFonts w:ascii="Palatino Linotype" w:hAnsi="Palatino Linotype" w:cs="Arial"/>
          <w:color w:val="000000"/>
          <w:sz w:val="24"/>
        </w:rPr>
      </w:pPr>
      <w:r w:rsidRPr="00796CBF">
        <w:rPr>
          <w:rFonts w:ascii="Palatino Linotype" w:hAnsi="Palatino Linotype" w:cs="Arial"/>
          <w:color w:val="000000"/>
          <w:sz w:val="24"/>
        </w:rPr>
        <w:t>Resultando así que, la fotografía de los servidores públicos, cuando obre en título o cédula profesional es de acceso público y no procede su clasificación como información confidencial, aún y cuando corresponde a un dato personal.</w:t>
      </w:r>
    </w:p>
    <w:p w14:paraId="59104B73" w14:textId="77777777" w:rsidR="00796CBF" w:rsidRPr="00796CBF" w:rsidRDefault="00796CBF" w:rsidP="00796CBF">
      <w:pPr>
        <w:pStyle w:val="Prrafodelista"/>
        <w:tabs>
          <w:tab w:val="left" w:pos="284"/>
        </w:tabs>
        <w:spacing w:line="360" w:lineRule="auto"/>
        <w:ind w:left="0"/>
        <w:jc w:val="both"/>
        <w:rPr>
          <w:rFonts w:ascii="Palatino Linotype" w:hAnsi="Palatino Linotype" w:cs="Arial"/>
          <w:color w:val="000000"/>
          <w:sz w:val="24"/>
        </w:rPr>
      </w:pPr>
    </w:p>
    <w:p w14:paraId="612B60FA" w14:textId="77777777" w:rsidR="00796CBF" w:rsidRPr="00796CBF" w:rsidRDefault="00796CBF" w:rsidP="00F10337">
      <w:pPr>
        <w:pStyle w:val="Prrafodelista"/>
        <w:numPr>
          <w:ilvl w:val="0"/>
          <w:numId w:val="16"/>
        </w:numPr>
        <w:tabs>
          <w:tab w:val="left" w:pos="284"/>
        </w:tabs>
        <w:spacing w:line="360" w:lineRule="auto"/>
        <w:ind w:left="0" w:firstLine="0"/>
        <w:jc w:val="both"/>
        <w:rPr>
          <w:rFonts w:ascii="Palatino Linotype" w:hAnsi="Palatino Linotype" w:cs="Arial"/>
          <w:color w:val="000000"/>
          <w:sz w:val="24"/>
        </w:rPr>
      </w:pPr>
      <w:r w:rsidRPr="00796CBF">
        <w:rPr>
          <w:rFonts w:ascii="Palatino Linotype" w:eastAsia="Palatino Linotype" w:hAnsi="Palatino Linotype" w:cs="Palatino Linotype"/>
          <w:b/>
          <w:sz w:val="24"/>
        </w:rPr>
        <w:t>Por lo que corresponde a la Firma</w:t>
      </w:r>
      <w:r w:rsidRPr="00796CBF">
        <w:rPr>
          <w:rFonts w:ascii="Palatino Linotype" w:eastAsia="Palatino Linotype" w:hAnsi="Palatino Linotype" w:cs="Palatino Linotype"/>
          <w:sz w:val="24"/>
        </w:rPr>
        <w:t xml:space="preserve">: En relación con la firma, ésta es considerada un dato personal concerniente a una persona física identificada o identificable, al tratarse de información gráfica a través de la cual su titular exterioriza su voluntad en actos públicos y privados. </w:t>
      </w:r>
    </w:p>
    <w:p w14:paraId="58344DBB" w14:textId="77777777" w:rsidR="00796CBF" w:rsidRDefault="00796CBF" w:rsidP="00796CBF">
      <w:pPr>
        <w:pStyle w:val="Prrafodelista"/>
        <w:rPr>
          <w:rFonts w:ascii="Palatino Linotype" w:eastAsia="Palatino Linotype" w:hAnsi="Palatino Linotype" w:cs="Palatino Linotype"/>
        </w:rPr>
      </w:pPr>
    </w:p>
    <w:p w14:paraId="6996E2E3" w14:textId="4DED7CC7" w:rsidR="00796CBF" w:rsidRPr="00796CBF" w:rsidRDefault="00796CBF" w:rsidP="00F10337">
      <w:pPr>
        <w:pStyle w:val="Prrafodelista"/>
        <w:numPr>
          <w:ilvl w:val="0"/>
          <w:numId w:val="16"/>
        </w:numPr>
        <w:tabs>
          <w:tab w:val="left" w:pos="284"/>
        </w:tabs>
        <w:spacing w:line="360" w:lineRule="auto"/>
        <w:ind w:left="0" w:firstLine="0"/>
        <w:jc w:val="both"/>
        <w:rPr>
          <w:rFonts w:ascii="Palatino Linotype" w:hAnsi="Palatino Linotype" w:cs="Arial"/>
          <w:color w:val="000000"/>
          <w:sz w:val="28"/>
        </w:rPr>
      </w:pPr>
      <w:r w:rsidRPr="00796CBF">
        <w:rPr>
          <w:rFonts w:ascii="Palatino Linotype" w:eastAsia="Palatino Linotype" w:hAnsi="Palatino Linotype" w:cs="Palatino Linotype"/>
          <w:sz w:val="24"/>
        </w:rPr>
        <w:t xml:space="preserve">Ahora bien, aún y cuando la firma en cuestión sea de un servidor público, se advierte que en los documentos que integran el expediente de personal no se relacionan con el cargo que ostenta o bien, no corresponden a documentos que se deriven de las funciones de su puesto, por lo que son susceptibles de clasificación como lo consideró el INAI en su resolución RRA 7562-17.   </w:t>
      </w:r>
    </w:p>
    <w:p w14:paraId="5C8B0424" w14:textId="77777777" w:rsidR="00796CBF" w:rsidRPr="00796CBF" w:rsidRDefault="00796CBF" w:rsidP="00796CBF">
      <w:pPr>
        <w:pStyle w:val="Prrafodelista"/>
        <w:rPr>
          <w:rFonts w:ascii="Palatino Linotype" w:eastAsia="Palatino Linotype" w:hAnsi="Palatino Linotype" w:cs="Palatino Linotype"/>
          <w:sz w:val="24"/>
        </w:rPr>
      </w:pPr>
    </w:p>
    <w:p w14:paraId="5C2AC593" w14:textId="77777777" w:rsidR="00796CBF" w:rsidRPr="00796CBF" w:rsidRDefault="00796CBF" w:rsidP="00F10337">
      <w:pPr>
        <w:pStyle w:val="Prrafodelista"/>
        <w:numPr>
          <w:ilvl w:val="0"/>
          <w:numId w:val="16"/>
        </w:numPr>
        <w:tabs>
          <w:tab w:val="left" w:pos="284"/>
        </w:tabs>
        <w:spacing w:line="360" w:lineRule="auto"/>
        <w:ind w:left="0" w:firstLine="0"/>
        <w:jc w:val="both"/>
        <w:rPr>
          <w:rFonts w:ascii="Palatino Linotype" w:hAnsi="Palatino Linotype" w:cs="Arial"/>
          <w:color w:val="000000"/>
          <w:sz w:val="28"/>
        </w:rPr>
      </w:pPr>
      <w:r w:rsidRPr="00796CBF">
        <w:rPr>
          <w:rFonts w:ascii="Palatino Linotype" w:eastAsia="Palatino Linotype" w:hAnsi="Palatino Linotype" w:cs="Palatino Linotype"/>
          <w:sz w:val="24"/>
        </w:rPr>
        <w:t>Respecto de este dato, resulta aplicable a contrario sensu el Criterio 10/10 del entonces  IFAI, hoy INAI, en donde señala lo siguiente:</w:t>
      </w:r>
    </w:p>
    <w:p w14:paraId="6FEA72D7" w14:textId="77777777" w:rsidR="00796CBF" w:rsidRDefault="00796CBF" w:rsidP="00796CBF">
      <w:pPr>
        <w:spacing w:line="360" w:lineRule="auto"/>
        <w:jc w:val="both"/>
        <w:rPr>
          <w:rFonts w:ascii="Palatino Linotype" w:eastAsia="Palatino Linotype" w:hAnsi="Palatino Linotype" w:cs="Palatino Linotype"/>
        </w:rPr>
      </w:pPr>
    </w:p>
    <w:p w14:paraId="1044852A" w14:textId="77777777" w:rsidR="00796CBF" w:rsidRDefault="00796CBF" w:rsidP="00796CBF">
      <w:pPr>
        <w:spacing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La firma de los servidores públicos es información de carácter público cuando ésta es utilizada en el ejercicio de las facultades conferidas para el desempeño del servicio público. </w:t>
      </w:r>
      <w:r>
        <w:rPr>
          <w:rFonts w:ascii="Palatino Linotype" w:eastAsia="Palatino Linotype" w:hAnsi="Palatino Linotype" w:cs="Palatino Linotype"/>
          <w:i/>
        </w:rPr>
        <w:t>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 (Sic)</w:t>
      </w:r>
    </w:p>
    <w:p w14:paraId="5A84282C" w14:textId="77777777" w:rsidR="00796CBF" w:rsidRDefault="00796CBF" w:rsidP="00796CBF">
      <w:pPr>
        <w:rPr>
          <w:rFonts w:ascii="Palatino Linotype" w:hAnsi="Palatino Linotype" w:cs="Arial"/>
          <w:sz w:val="24"/>
        </w:rPr>
      </w:pPr>
    </w:p>
    <w:p w14:paraId="1B06140D" w14:textId="77777777" w:rsidR="00796CBF" w:rsidRDefault="00796CBF" w:rsidP="00F10337">
      <w:pPr>
        <w:pStyle w:val="Prrafodelista"/>
        <w:numPr>
          <w:ilvl w:val="0"/>
          <w:numId w:val="16"/>
        </w:numPr>
        <w:tabs>
          <w:tab w:val="left" w:pos="284"/>
        </w:tabs>
        <w:spacing w:line="360" w:lineRule="auto"/>
        <w:ind w:left="0" w:firstLine="0"/>
        <w:jc w:val="both"/>
        <w:rPr>
          <w:rFonts w:ascii="Palatino Linotype" w:hAnsi="Palatino Linotype" w:cs="Arial"/>
          <w:color w:val="000000"/>
          <w:sz w:val="24"/>
        </w:rPr>
      </w:pPr>
      <w:r>
        <w:rPr>
          <w:rFonts w:ascii="Palatino Linotype" w:hAnsi="Palatino Linotype" w:cs="Arial"/>
          <w:sz w:val="24"/>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bookmarkEnd w:id="10"/>
    <w:p w14:paraId="173AE377" w14:textId="77777777" w:rsidR="000E56F3" w:rsidRPr="00564245" w:rsidRDefault="000E56F3" w:rsidP="00CD17F0">
      <w:pPr>
        <w:pStyle w:val="Prrafodelista"/>
        <w:numPr>
          <w:ilvl w:val="0"/>
          <w:numId w:val="2"/>
        </w:numPr>
        <w:spacing w:line="360" w:lineRule="auto"/>
        <w:ind w:left="0" w:firstLine="0"/>
        <w:jc w:val="both"/>
        <w:rPr>
          <w:rFonts w:ascii="Palatino Linotype" w:hAnsi="Palatino Linotype" w:cs="Arial"/>
          <w:sz w:val="24"/>
        </w:rPr>
      </w:pPr>
      <w:r w:rsidRPr="00564245">
        <w:rPr>
          <w:rFonts w:ascii="Palatino Linotype" w:hAnsi="Palatino Linotype" w:cs="Arial"/>
          <w:color w:val="222222"/>
          <w:sz w:val="24"/>
          <w:lang w:eastAsia="es-MX"/>
        </w:rPr>
        <w:t xml:space="preserve">Por lo anteriormente expuesto y fundado, este </w:t>
      </w:r>
      <w:r w:rsidRPr="00564245">
        <w:rPr>
          <w:rFonts w:ascii="Palatino Linotype" w:hAnsi="Palatino Linotype" w:cs="Arial"/>
          <w:b/>
          <w:bCs/>
          <w:color w:val="222222"/>
          <w:sz w:val="24"/>
          <w:lang w:eastAsia="es-MX"/>
        </w:rPr>
        <w:t>ÓRGANO GARANTE</w:t>
      </w:r>
      <w:r w:rsidRPr="00564245">
        <w:rPr>
          <w:rFonts w:ascii="Palatino Linotype" w:hAnsi="Palatino Linotype" w:cs="Arial"/>
          <w:color w:val="222222"/>
          <w:sz w:val="24"/>
          <w:lang w:eastAsia="es-MX"/>
        </w:rPr>
        <w:t xml:space="preserve"> emite los siguientes:</w:t>
      </w:r>
    </w:p>
    <w:p w14:paraId="15F72B0A" w14:textId="77777777" w:rsidR="005000AA" w:rsidRPr="00564245" w:rsidRDefault="005000AA" w:rsidP="00CD17F0">
      <w:pPr>
        <w:pStyle w:val="Ttulo1"/>
        <w:jc w:val="center"/>
        <w:rPr>
          <w:rFonts w:ascii="Palatino Linotype" w:hAnsi="Palatino Linotype"/>
          <w:b/>
          <w:color w:val="auto"/>
          <w:sz w:val="24"/>
          <w:szCs w:val="24"/>
        </w:rPr>
      </w:pPr>
      <w:bookmarkStart w:id="25" w:name="_Toc4061692"/>
      <w:bookmarkStart w:id="26" w:name="_Toc486525261"/>
      <w:bookmarkStart w:id="27" w:name="_Toc445745148"/>
      <w:bookmarkStart w:id="28" w:name="_Toc447699324"/>
      <w:bookmarkStart w:id="29" w:name="_Toc87549684"/>
      <w:r w:rsidRPr="00564245">
        <w:rPr>
          <w:rFonts w:ascii="Palatino Linotype" w:hAnsi="Palatino Linotype"/>
          <w:b/>
          <w:color w:val="auto"/>
          <w:sz w:val="24"/>
          <w:szCs w:val="24"/>
        </w:rPr>
        <w:t>R E S O L U T I V O S</w:t>
      </w:r>
      <w:bookmarkEnd w:id="25"/>
      <w:bookmarkEnd w:id="26"/>
      <w:bookmarkEnd w:id="27"/>
      <w:bookmarkEnd w:id="28"/>
      <w:bookmarkEnd w:id="29"/>
    </w:p>
    <w:p w14:paraId="463AEB82" w14:textId="77777777" w:rsidR="005000AA" w:rsidRPr="00564245" w:rsidRDefault="005000AA" w:rsidP="00CD17F0">
      <w:pPr>
        <w:keepNext/>
        <w:keepLines/>
        <w:spacing w:line="360" w:lineRule="auto"/>
        <w:jc w:val="center"/>
        <w:outlineLvl w:val="0"/>
        <w:rPr>
          <w:rFonts w:ascii="Palatino Linotype" w:hAnsi="Palatino Linotype" w:cstheme="majorBidi"/>
          <w:b/>
          <w:bCs/>
          <w:sz w:val="24"/>
          <w:szCs w:val="24"/>
        </w:rPr>
      </w:pPr>
    </w:p>
    <w:p w14:paraId="00B13E62" w14:textId="08A10BB9" w:rsidR="00CB2836" w:rsidRPr="00564245" w:rsidRDefault="00CB2836" w:rsidP="00CD17F0">
      <w:pPr>
        <w:spacing w:line="360" w:lineRule="auto"/>
        <w:jc w:val="both"/>
        <w:rPr>
          <w:rFonts w:ascii="Palatino Linotype" w:hAnsi="Palatino Linotype"/>
          <w:sz w:val="24"/>
          <w:szCs w:val="24"/>
        </w:rPr>
      </w:pPr>
      <w:r w:rsidRPr="00564245">
        <w:rPr>
          <w:rFonts w:ascii="Palatino Linotype" w:hAnsi="Palatino Linotype" w:cs="Arial"/>
          <w:b/>
          <w:sz w:val="24"/>
          <w:szCs w:val="24"/>
        </w:rPr>
        <w:t xml:space="preserve">PRIMERO. </w:t>
      </w:r>
      <w:r w:rsidRPr="00564245">
        <w:rPr>
          <w:rFonts w:ascii="Palatino Linotype" w:hAnsi="Palatino Linotype" w:cs="Arial"/>
          <w:sz w:val="24"/>
          <w:szCs w:val="24"/>
        </w:rPr>
        <w:t>Resultan fundadas las</w:t>
      </w:r>
      <w:r w:rsidRPr="00564245">
        <w:rPr>
          <w:rFonts w:ascii="Palatino Linotype" w:hAnsi="Palatino Linotype" w:cs="Arial"/>
          <w:b/>
          <w:sz w:val="24"/>
          <w:szCs w:val="24"/>
        </w:rPr>
        <w:t xml:space="preserve"> </w:t>
      </w:r>
      <w:r w:rsidRPr="00564245">
        <w:rPr>
          <w:rFonts w:ascii="Palatino Linotype" w:hAnsi="Palatino Linotype" w:cs="Arial"/>
          <w:sz w:val="24"/>
          <w:szCs w:val="24"/>
          <w:lang w:val="es-ES"/>
        </w:rPr>
        <w:t xml:space="preserve">razones o motivos de inconformidad hechos valer </w:t>
      </w:r>
      <w:r w:rsidRPr="00564245">
        <w:rPr>
          <w:rFonts w:ascii="Palatino Linotype" w:eastAsia="Calibri" w:hAnsi="Palatino Linotype" w:cs="Arial"/>
          <w:sz w:val="24"/>
          <w:szCs w:val="24"/>
          <w:lang w:val="es-ES"/>
        </w:rPr>
        <w:t xml:space="preserve">en </w:t>
      </w:r>
      <w:r w:rsidR="00B13121" w:rsidRPr="00564245">
        <w:rPr>
          <w:rFonts w:ascii="Palatino Linotype" w:eastAsia="Calibri" w:hAnsi="Palatino Linotype" w:cs="Arial"/>
          <w:sz w:val="24"/>
          <w:szCs w:val="24"/>
          <w:lang w:val="es-ES"/>
        </w:rPr>
        <w:t>el recurso</w:t>
      </w:r>
      <w:r w:rsidRPr="00564245">
        <w:rPr>
          <w:rFonts w:ascii="Palatino Linotype" w:eastAsia="Calibri" w:hAnsi="Palatino Linotype" w:cs="Arial"/>
          <w:sz w:val="24"/>
          <w:szCs w:val="24"/>
          <w:lang w:val="es-ES"/>
        </w:rPr>
        <w:t xml:space="preserve"> de revisión </w:t>
      </w:r>
      <w:r w:rsidR="00204CB4" w:rsidRPr="00564245">
        <w:rPr>
          <w:rFonts w:ascii="Palatino Linotype" w:eastAsia="Calibri" w:hAnsi="Palatino Linotype" w:cs="Tahoma"/>
          <w:b/>
          <w:sz w:val="24"/>
          <w:lang w:eastAsia="en-US"/>
        </w:rPr>
        <w:t>0</w:t>
      </w:r>
      <w:r w:rsidR="00FC7F6B" w:rsidRPr="00564245">
        <w:rPr>
          <w:rFonts w:ascii="Palatino Linotype" w:eastAsia="Calibri" w:hAnsi="Palatino Linotype" w:cs="Tahoma"/>
          <w:b/>
          <w:sz w:val="24"/>
          <w:lang w:eastAsia="en-US"/>
        </w:rPr>
        <w:t>6</w:t>
      </w:r>
      <w:r w:rsidR="001D2719" w:rsidRPr="00564245">
        <w:rPr>
          <w:rFonts w:ascii="Palatino Linotype" w:eastAsia="Calibri" w:hAnsi="Palatino Linotype" w:cs="Tahoma"/>
          <w:b/>
          <w:sz w:val="24"/>
          <w:lang w:eastAsia="en-US"/>
        </w:rPr>
        <w:t>863</w:t>
      </w:r>
      <w:r w:rsidR="00204CB4" w:rsidRPr="00564245">
        <w:rPr>
          <w:rFonts w:ascii="Palatino Linotype" w:eastAsia="Calibri" w:hAnsi="Palatino Linotype" w:cs="Tahoma"/>
          <w:b/>
          <w:sz w:val="24"/>
          <w:lang w:eastAsia="en-US"/>
        </w:rPr>
        <w:t>/INFOEM/IP/RR/2023</w:t>
      </w:r>
      <w:r w:rsidRPr="00564245">
        <w:rPr>
          <w:rFonts w:ascii="Palatino Linotype" w:hAnsi="Palatino Linotype"/>
          <w:b/>
          <w:sz w:val="24"/>
          <w:szCs w:val="24"/>
        </w:rPr>
        <w:t xml:space="preserve"> </w:t>
      </w:r>
      <w:r w:rsidRPr="00564245">
        <w:rPr>
          <w:rFonts w:ascii="Palatino Linotype" w:hAnsi="Palatino Linotype"/>
          <w:sz w:val="24"/>
          <w:szCs w:val="24"/>
        </w:rPr>
        <w:t>en términos de los</w:t>
      </w:r>
      <w:r w:rsidRPr="00564245">
        <w:rPr>
          <w:rFonts w:ascii="Palatino Linotype" w:hAnsi="Palatino Linotype"/>
          <w:b/>
          <w:bCs/>
          <w:sz w:val="24"/>
          <w:szCs w:val="24"/>
        </w:rPr>
        <w:t xml:space="preserve"> Considerandos</w:t>
      </w:r>
      <w:r w:rsidRPr="00564245">
        <w:rPr>
          <w:rFonts w:ascii="Palatino Linotype" w:hAnsi="Palatino Linotype"/>
          <w:sz w:val="24"/>
          <w:szCs w:val="24"/>
        </w:rPr>
        <w:t xml:space="preserve"> </w:t>
      </w:r>
      <w:r w:rsidRPr="00564245">
        <w:rPr>
          <w:rFonts w:ascii="Palatino Linotype" w:hAnsi="Palatino Linotype"/>
          <w:b/>
          <w:sz w:val="24"/>
          <w:szCs w:val="24"/>
        </w:rPr>
        <w:t>CUARTO y QUINTO</w:t>
      </w:r>
      <w:r w:rsidRPr="00564245">
        <w:rPr>
          <w:rFonts w:ascii="Palatino Linotype" w:hAnsi="Palatino Linotype"/>
          <w:sz w:val="24"/>
          <w:szCs w:val="24"/>
        </w:rPr>
        <w:t xml:space="preserve"> de la presente resolución.</w:t>
      </w:r>
    </w:p>
    <w:p w14:paraId="2AB2F298" w14:textId="77777777" w:rsidR="00CB2836" w:rsidRPr="00564245" w:rsidRDefault="00CB2836" w:rsidP="00CD17F0">
      <w:pPr>
        <w:spacing w:line="360" w:lineRule="auto"/>
        <w:contextualSpacing/>
        <w:jc w:val="both"/>
        <w:rPr>
          <w:rFonts w:ascii="Palatino Linotype" w:eastAsia="Calibri" w:hAnsi="Palatino Linotype" w:cs="Arial"/>
          <w:b/>
          <w:bCs/>
          <w:sz w:val="24"/>
          <w:szCs w:val="24"/>
          <w:lang w:val="es-ES"/>
        </w:rPr>
      </w:pPr>
    </w:p>
    <w:p w14:paraId="25AD1CCD" w14:textId="39E6C8BF" w:rsidR="008047B6" w:rsidRPr="00564245" w:rsidRDefault="00CB2836" w:rsidP="00CD17F0">
      <w:pPr>
        <w:pStyle w:val="Sinespaciado"/>
        <w:spacing w:line="360" w:lineRule="auto"/>
        <w:ind w:left="0" w:right="0"/>
        <w:rPr>
          <w:rFonts w:ascii="Palatino Linotype" w:eastAsia="Calibri" w:hAnsi="Palatino Linotype" w:cs="Arial"/>
          <w:bCs/>
          <w:sz w:val="24"/>
          <w:lang w:val="es-ES"/>
        </w:rPr>
      </w:pPr>
      <w:r w:rsidRPr="00564245">
        <w:rPr>
          <w:rFonts w:ascii="Palatino Linotype" w:eastAsia="Calibri" w:hAnsi="Palatino Linotype" w:cs="Arial"/>
          <w:b/>
          <w:bCs/>
          <w:sz w:val="24"/>
          <w:lang w:val="es-ES"/>
        </w:rPr>
        <w:t xml:space="preserve">SEGUNDO. </w:t>
      </w:r>
      <w:r w:rsidR="00C13112" w:rsidRPr="00564245">
        <w:rPr>
          <w:rFonts w:ascii="Palatino Linotype" w:eastAsia="Calibri" w:hAnsi="Palatino Linotype" w:cs="Arial"/>
          <w:bCs/>
          <w:sz w:val="24"/>
          <w:lang w:val="es-ES"/>
        </w:rPr>
        <w:t xml:space="preserve">Se </w:t>
      </w:r>
      <w:r w:rsidR="007B54CC" w:rsidRPr="00564245">
        <w:rPr>
          <w:rFonts w:ascii="Palatino Linotype" w:eastAsia="Calibri" w:hAnsi="Palatino Linotype" w:cs="Arial"/>
          <w:b/>
          <w:bCs/>
          <w:sz w:val="24"/>
          <w:lang w:val="es-ES"/>
        </w:rPr>
        <w:t>MODIFICA</w:t>
      </w:r>
      <w:r w:rsidR="00C13112" w:rsidRPr="00564245">
        <w:rPr>
          <w:rFonts w:ascii="Palatino Linotype" w:eastAsia="Calibri" w:hAnsi="Palatino Linotype" w:cs="Arial"/>
          <w:bCs/>
          <w:sz w:val="24"/>
          <w:lang w:val="es-ES"/>
        </w:rPr>
        <w:t xml:space="preserve"> la respuesta y se </w:t>
      </w:r>
      <w:r w:rsidRPr="00564245">
        <w:rPr>
          <w:rFonts w:ascii="Palatino Linotype" w:eastAsia="Calibri" w:hAnsi="Palatino Linotype" w:cs="Arial"/>
          <w:b/>
          <w:bCs/>
          <w:sz w:val="24"/>
          <w:lang w:val="es-ES"/>
        </w:rPr>
        <w:t xml:space="preserve">ORDENA </w:t>
      </w:r>
      <w:r w:rsidRPr="00564245">
        <w:rPr>
          <w:rFonts w:ascii="Palatino Linotype" w:eastAsia="Calibri" w:hAnsi="Palatino Linotype" w:cs="Arial"/>
          <w:bCs/>
          <w:sz w:val="24"/>
          <w:lang w:val="es-ES"/>
        </w:rPr>
        <w:t xml:space="preserve">al </w:t>
      </w:r>
      <w:r w:rsidR="001D2719" w:rsidRPr="00564245">
        <w:rPr>
          <w:rFonts w:ascii="Palatino Linotype" w:eastAsia="Calibri" w:hAnsi="Palatino Linotype" w:cs="Arial"/>
          <w:b/>
          <w:sz w:val="24"/>
        </w:rPr>
        <w:t>Ayuntamiento de Zumpango</w:t>
      </w:r>
      <w:r w:rsidR="00522080" w:rsidRPr="00564245">
        <w:rPr>
          <w:rFonts w:ascii="Palatino Linotype" w:eastAsia="Calibri" w:hAnsi="Palatino Linotype" w:cs="Arial"/>
          <w:b/>
          <w:sz w:val="28"/>
        </w:rPr>
        <w:t xml:space="preserve"> </w:t>
      </w:r>
      <w:r w:rsidR="0098072E" w:rsidRPr="00564245">
        <w:rPr>
          <w:rFonts w:ascii="Palatino Linotype" w:eastAsia="Calibri" w:hAnsi="Palatino Linotype" w:cs="Arial"/>
          <w:bCs/>
          <w:sz w:val="24"/>
          <w:lang w:val="es-ES"/>
        </w:rPr>
        <w:t>entregar</w:t>
      </w:r>
      <w:r w:rsidR="007C6589" w:rsidRPr="00564245">
        <w:rPr>
          <w:rFonts w:ascii="Palatino Linotype" w:eastAsia="Calibri" w:hAnsi="Palatino Linotype" w:cs="Arial"/>
          <w:bCs/>
          <w:sz w:val="24"/>
          <w:lang w:val="es-ES"/>
        </w:rPr>
        <w:t>, vía Sistema de Acceso a la Información Mexiquense (SAIMEX),</w:t>
      </w:r>
      <w:r w:rsidR="00AD390B" w:rsidRPr="00564245">
        <w:rPr>
          <w:rFonts w:ascii="Palatino Linotype" w:eastAsia="Calibri" w:hAnsi="Palatino Linotype" w:cs="Arial"/>
          <w:bCs/>
          <w:sz w:val="24"/>
          <w:lang w:val="es-ES"/>
        </w:rPr>
        <w:t xml:space="preserve"> en versión pública, </w:t>
      </w:r>
      <w:r w:rsidR="000D67AF" w:rsidRPr="00564245">
        <w:rPr>
          <w:rFonts w:ascii="Palatino Linotype" w:eastAsia="Calibri" w:hAnsi="Palatino Linotype" w:cs="Arial"/>
          <w:bCs/>
          <w:sz w:val="24"/>
          <w:lang w:val="es-ES"/>
        </w:rPr>
        <w:t>la siguiente información</w:t>
      </w:r>
      <w:r w:rsidR="007C6589" w:rsidRPr="00564245">
        <w:rPr>
          <w:rFonts w:ascii="Palatino Linotype" w:eastAsia="Calibri" w:hAnsi="Palatino Linotype" w:cs="Arial"/>
          <w:bCs/>
          <w:sz w:val="24"/>
          <w:lang w:val="es-ES"/>
        </w:rPr>
        <w:t>:</w:t>
      </w:r>
    </w:p>
    <w:p w14:paraId="7D36AE0D" w14:textId="77777777" w:rsidR="008047B6" w:rsidRPr="00564245" w:rsidRDefault="008047B6" w:rsidP="00CD17F0">
      <w:pPr>
        <w:pStyle w:val="Sinespaciado"/>
        <w:spacing w:line="360" w:lineRule="auto"/>
        <w:ind w:left="0" w:right="0"/>
        <w:rPr>
          <w:rFonts w:ascii="Palatino Linotype" w:eastAsia="Calibri" w:hAnsi="Palatino Linotype" w:cs="Arial"/>
          <w:bCs/>
          <w:sz w:val="24"/>
          <w:lang w:val="es-ES"/>
        </w:rPr>
      </w:pPr>
    </w:p>
    <w:p w14:paraId="24EE5D55" w14:textId="3F7C982D" w:rsidR="007D79BD" w:rsidRPr="00762CDD" w:rsidRDefault="007D79BD" w:rsidP="00CD17F0">
      <w:pPr>
        <w:pStyle w:val="Prrafodelista"/>
        <w:numPr>
          <w:ilvl w:val="0"/>
          <w:numId w:val="4"/>
        </w:numPr>
        <w:spacing w:line="360" w:lineRule="auto"/>
        <w:ind w:left="426"/>
        <w:jc w:val="both"/>
        <w:rPr>
          <w:rFonts w:ascii="Palatino Linotype" w:hAnsi="Palatino Linotype" w:cs="Arial"/>
          <w:b/>
          <w:sz w:val="24"/>
          <w:lang w:val="es-ES"/>
        </w:rPr>
      </w:pPr>
      <w:r w:rsidRPr="00762CDD">
        <w:rPr>
          <w:rFonts w:ascii="Palatino Linotype" w:hAnsi="Palatino Linotype" w:cs="Arial"/>
          <w:b/>
          <w:sz w:val="24"/>
          <w:lang w:val="es-ES"/>
        </w:rPr>
        <w:t>Inventario del archivo de trámite y de concentración al treinta y uno (31) de agosto de dos mil veintitrés;</w:t>
      </w:r>
    </w:p>
    <w:p w14:paraId="29E6C972" w14:textId="13964EEE" w:rsidR="007D79BD" w:rsidRPr="00762CDD" w:rsidRDefault="007D79BD" w:rsidP="00CD17F0">
      <w:pPr>
        <w:pStyle w:val="Prrafodelista"/>
        <w:numPr>
          <w:ilvl w:val="0"/>
          <w:numId w:val="4"/>
        </w:numPr>
        <w:spacing w:line="360" w:lineRule="auto"/>
        <w:ind w:left="426"/>
        <w:jc w:val="both"/>
        <w:rPr>
          <w:rFonts w:ascii="Palatino Linotype" w:hAnsi="Palatino Linotype" w:cs="Arial"/>
          <w:b/>
          <w:sz w:val="24"/>
          <w:lang w:val="es-ES"/>
        </w:rPr>
      </w:pPr>
      <w:r w:rsidRPr="00762CDD">
        <w:rPr>
          <w:rFonts w:ascii="Palatino Linotype" w:hAnsi="Palatino Linotype" w:cs="Arial"/>
          <w:b/>
          <w:sz w:val="24"/>
          <w:lang w:val="es-ES"/>
        </w:rPr>
        <w:t>Acuerdo emitido por el Comité de Transparencia en el que se declare la inexistencia del i</w:t>
      </w:r>
      <w:r w:rsidR="00564245" w:rsidRPr="00762CDD">
        <w:rPr>
          <w:rFonts w:ascii="Palatino Linotype" w:hAnsi="Palatino Linotype" w:cs="Arial"/>
          <w:b/>
          <w:sz w:val="24"/>
          <w:lang w:val="es-ES"/>
        </w:rPr>
        <w:t>nventario del archivo histórico al treinta y uno (31) de agosto de dos mil veintitrés;</w:t>
      </w:r>
    </w:p>
    <w:p w14:paraId="677F4215" w14:textId="72A16CCC" w:rsidR="007D79BD" w:rsidRPr="00762CDD" w:rsidRDefault="00477BD8" w:rsidP="00CD17F0">
      <w:pPr>
        <w:pStyle w:val="Prrafodelista"/>
        <w:numPr>
          <w:ilvl w:val="0"/>
          <w:numId w:val="4"/>
        </w:numPr>
        <w:spacing w:line="360" w:lineRule="auto"/>
        <w:ind w:left="426"/>
        <w:jc w:val="both"/>
        <w:rPr>
          <w:rFonts w:ascii="Palatino Linotype" w:hAnsi="Palatino Linotype" w:cs="Arial"/>
          <w:b/>
          <w:sz w:val="24"/>
          <w:lang w:val="es-ES"/>
        </w:rPr>
      </w:pPr>
      <w:r w:rsidRPr="00762CDD">
        <w:rPr>
          <w:rFonts w:ascii="Palatino Linotype" w:hAnsi="Palatino Linotype" w:cs="Arial"/>
          <w:b/>
          <w:sz w:val="24"/>
          <w:lang w:val="es-ES"/>
        </w:rPr>
        <w:t>Expediente del Personal adscrito a la Coordinación General de Archivos al treinta y uno (31) de agosto de dos mil veintitrés;</w:t>
      </w:r>
    </w:p>
    <w:p w14:paraId="18170AAB" w14:textId="70895576" w:rsidR="007D79BD" w:rsidRPr="00762CDD" w:rsidRDefault="00477BD8" w:rsidP="00CD17F0">
      <w:pPr>
        <w:pStyle w:val="Prrafodelista"/>
        <w:numPr>
          <w:ilvl w:val="0"/>
          <w:numId w:val="4"/>
        </w:numPr>
        <w:spacing w:line="360" w:lineRule="auto"/>
        <w:ind w:left="426"/>
        <w:jc w:val="both"/>
        <w:rPr>
          <w:rFonts w:ascii="Palatino Linotype" w:hAnsi="Palatino Linotype" w:cs="Arial"/>
          <w:b/>
          <w:sz w:val="24"/>
          <w:lang w:val="es-ES"/>
        </w:rPr>
      </w:pPr>
      <w:r w:rsidRPr="00762CDD">
        <w:rPr>
          <w:rFonts w:ascii="Palatino Linotype" w:hAnsi="Palatino Linotype" w:cs="Arial"/>
          <w:b/>
          <w:sz w:val="24"/>
          <w:lang w:val="es-ES"/>
        </w:rPr>
        <w:t>Nombramientos faltantes del Personal adscrito a la Coordinación General de Archivos al treinta y uno (31) de agosto de dos mil veintitrés;</w:t>
      </w:r>
    </w:p>
    <w:p w14:paraId="0290FBF0" w14:textId="5B239B13" w:rsidR="00E94F6A" w:rsidRPr="00762CDD" w:rsidRDefault="00E94F6A" w:rsidP="00CD17F0">
      <w:pPr>
        <w:pStyle w:val="Prrafodelista"/>
        <w:numPr>
          <w:ilvl w:val="0"/>
          <w:numId w:val="4"/>
        </w:numPr>
        <w:spacing w:line="360" w:lineRule="auto"/>
        <w:ind w:left="426"/>
        <w:jc w:val="both"/>
        <w:rPr>
          <w:rFonts w:ascii="Palatino Linotype" w:hAnsi="Palatino Linotype" w:cs="Arial"/>
          <w:b/>
          <w:sz w:val="24"/>
          <w:lang w:val="es-ES"/>
        </w:rPr>
      </w:pPr>
      <w:r w:rsidRPr="00762CDD">
        <w:rPr>
          <w:rFonts w:ascii="Palatino Linotype" w:hAnsi="Palatino Linotype" w:cs="Arial"/>
          <w:b/>
          <w:sz w:val="24"/>
          <w:lang w:val="es-ES"/>
        </w:rPr>
        <w:t xml:space="preserve">Nombramientos de los </w:t>
      </w:r>
      <w:r w:rsidR="00564245" w:rsidRPr="00762CDD">
        <w:rPr>
          <w:rFonts w:ascii="Palatino Linotype" w:hAnsi="Palatino Linotype" w:cs="Arial"/>
          <w:b/>
          <w:sz w:val="24"/>
          <w:lang w:val="es-ES"/>
        </w:rPr>
        <w:t xml:space="preserve">dos </w:t>
      </w:r>
      <w:r w:rsidRPr="00762CDD">
        <w:rPr>
          <w:rFonts w:ascii="Palatino Linotype" w:hAnsi="Palatino Linotype" w:cs="Arial"/>
          <w:b/>
          <w:sz w:val="24"/>
          <w:lang w:val="es-ES"/>
        </w:rPr>
        <w:t>anteriores Servidores Públicos encargados de la Coordinación General de Archivos</w:t>
      </w:r>
      <w:r w:rsidR="001A349F">
        <w:rPr>
          <w:rFonts w:ascii="Palatino Linotype" w:hAnsi="Palatino Linotype" w:cs="Arial"/>
          <w:b/>
          <w:sz w:val="24"/>
          <w:lang w:val="es-ES"/>
        </w:rPr>
        <w:t xml:space="preserve"> o equivalente</w:t>
      </w:r>
      <w:r w:rsidR="00D92450" w:rsidRPr="00762CDD">
        <w:rPr>
          <w:rFonts w:ascii="Palatino Linotype" w:hAnsi="Palatino Linotype" w:cs="Arial"/>
          <w:b/>
          <w:sz w:val="24"/>
          <w:lang w:val="es-ES"/>
        </w:rPr>
        <w:t>;</w:t>
      </w:r>
    </w:p>
    <w:p w14:paraId="375F4B98" w14:textId="2554A050" w:rsidR="0032340D" w:rsidRPr="00562FA9" w:rsidRDefault="0032340D" w:rsidP="0032340D">
      <w:pPr>
        <w:pStyle w:val="Prrafodelista"/>
        <w:numPr>
          <w:ilvl w:val="0"/>
          <w:numId w:val="4"/>
        </w:numPr>
        <w:spacing w:line="360" w:lineRule="auto"/>
        <w:ind w:left="426"/>
        <w:jc w:val="both"/>
        <w:rPr>
          <w:rFonts w:ascii="Palatino Linotype" w:hAnsi="Palatino Linotype" w:cs="Arial"/>
          <w:b/>
          <w:sz w:val="24"/>
          <w:lang w:val="es-ES"/>
        </w:rPr>
      </w:pPr>
      <w:r w:rsidRPr="00562FA9">
        <w:rPr>
          <w:rFonts w:ascii="Palatino Linotype" w:hAnsi="Palatino Linotype"/>
          <w:b/>
          <w:color w:val="000000"/>
          <w:sz w:val="24"/>
        </w:rPr>
        <w:t xml:space="preserve">Documentos </w:t>
      </w:r>
      <w:r w:rsidRPr="00562FA9">
        <w:rPr>
          <w:rFonts w:ascii="Palatino Linotype" w:hAnsi="Palatino Linotype" w:cs="Arial"/>
          <w:b/>
          <w:sz w:val="24"/>
          <w:lang w:val="es-ES"/>
        </w:rPr>
        <w:t>en</w:t>
      </w:r>
      <w:r w:rsidRPr="00562FA9">
        <w:rPr>
          <w:rFonts w:ascii="Palatino Linotype" w:hAnsi="Palatino Linotype"/>
          <w:b/>
          <w:color w:val="000000"/>
          <w:sz w:val="24"/>
        </w:rPr>
        <w:t xml:space="preserve"> que consten las capacitaciones con las que cuenta el personal adscrito a la Coordinación General de Archivo, remitidos en informe </w:t>
      </w:r>
      <w:r w:rsidRPr="00562FA9">
        <w:rPr>
          <w:rFonts w:ascii="Palatino Linotype" w:hAnsi="Palatino Linotype" w:cs="Arial"/>
          <w:b/>
          <w:sz w:val="24"/>
          <w:lang w:val="es-ES"/>
        </w:rPr>
        <w:t>justificado</w:t>
      </w:r>
      <w:r w:rsidRPr="00562FA9">
        <w:rPr>
          <w:rFonts w:ascii="Palatino Linotype" w:hAnsi="Palatino Linotype"/>
          <w:b/>
          <w:color w:val="000000"/>
          <w:sz w:val="24"/>
        </w:rPr>
        <w:t>.</w:t>
      </w:r>
    </w:p>
    <w:p w14:paraId="43F5C46F" w14:textId="0B75DE5E" w:rsidR="0065630C" w:rsidRPr="00762CDD" w:rsidRDefault="00FC2EE3" w:rsidP="008C3AEC">
      <w:pPr>
        <w:pStyle w:val="Prrafodelista"/>
        <w:numPr>
          <w:ilvl w:val="0"/>
          <w:numId w:val="4"/>
        </w:numPr>
        <w:spacing w:line="360" w:lineRule="auto"/>
        <w:ind w:left="426" w:right="397"/>
        <w:jc w:val="both"/>
        <w:rPr>
          <w:rFonts w:ascii="Palatino Linotype" w:hAnsi="Palatino Linotype" w:cs="Arial"/>
          <w:b/>
          <w:bCs/>
          <w:sz w:val="24"/>
          <w:lang w:eastAsia="es-MX"/>
        </w:rPr>
      </w:pPr>
      <w:r w:rsidRPr="00762CDD">
        <w:rPr>
          <w:rFonts w:ascii="Palatino Linotype" w:eastAsia="Palatino Linotype" w:hAnsi="Palatino Linotype" w:cs="Palatino Linotype"/>
          <w:b/>
          <w:sz w:val="24"/>
        </w:rPr>
        <w:t xml:space="preserve">Recibos de nómina del personal adscrito a la Coordinación General </w:t>
      </w:r>
      <w:r w:rsidR="00210BA5" w:rsidRPr="00762CDD">
        <w:rPr>
          <w:rFonts w:ascii="Palatino Linotype" w:eastAsia="Palatino Linotype" w:hAnsi="Palatino Linotype" w:cs="Palatino Linotype"/>
          <w:b/>
          <w:sz w:val="24"/>
        </w:rPr>
        <w:t xml:space="preserve">de Archivo Municipal de la primera y segunda quincena del mes </w:t>
      </w:r>
      <w:r w:rsidR="00564245" w:rsidRPr="00762CDD">
        <w:rPr>
          <w:rFonts w:ascii="Palatino Linotype" w:eastAsia="Palatino Linotype" w:hAnsi="Palatino Linotype" w:cs="Palatino Linotype"/>
          <w:b/>
          <w:sz w:val="24"/>
        </w:rPr>
        <w:t>de agosto de dos mil veintitrés;</w:t>
      </w:r>
    </w:p>
    <w:p w14:paraId="35306217" w14:textId="2022C460" w:rsidR="005F3A3E" w:rsidRPr="00762CDD" w:rsidRDefault="005F3A3E" w:rsidP="008C3AEC">
      <w:pPr>
        <w:pStyle w:val="Prrafodelista"/>
        <w:numPr>
          <w:ilvl w:val="0"/>
          <w:numId w:val="4"/>
        </w:numPr>
        <w:spacing w:line="360" w:lineRule="auto"/>
        <w:ind w:left="426" w:right="397"/>
        <w:jc w:val="both"/>
        <w:rPr>
          <w:rFonts w:ascii="Palatino Linotype" w:hAnsi="Palatino Linotype" w:cs="Arial"/>
          <w:b/>
          <w:bCs/>
          <w:sz w:val="24"/>
          <w:lang w:eastAsia="es-MX"/>
        </w:rPr>
      </w:pPr>
      <w:r w:rsidRPr="00762CDD">
        <w:rPr>
          <w:rFonts w:ascii="Palatino Linotype" w:eastAsia="Palatino Linotype" w:hAnsi="Palatino Linotype" w:cs="Palatino Linotype"/>
          <w:b/>
          <w:sz w:val="24"/>
        </w:rPr>
        <w:t>Actas de sesiones faltantes del Sistema Institucional de Archivos y del Grupo Interdisciplinario desde su instalación al treinta y uno (31) de agosto de dos mil veintitrés</w:t>
      </w:r>
      <w:r w:rsidR="00F908A9" w:rsidRPr="00762CDD">
        <w:rPr>
          <w:rFonts w:ascii="Palatino Linotype" w:eastAsia="Palatino Linotype" w:hAnsi="Palatino Linotype" w:cs="Palatino Linotype"/>
          <w:b/>
          <w:sz w:val="24"/>
        </w:rPr>
        <w:t>;</w:t>
      </w:r>
    </w:p>
    <w:p w14:paraId="2ED07E1A" w14:textId="2BE35141" w:rsidR="00C364F1" w:rsidRPr="00762CDD" w:rsidRDefault="00F908A9" w:rsidP="00C364F1">
      <w:pPr>
        <w:pStyle w:val="Prrafodelista"/>
        <w:numPr>
          <w:ilvl w:val="0"/>
          <w:numId w:val="4"/>
        </w:numPr>
        <w:spacing w:line="360" w:lineRule="auto"/>
        <w:ind w:left="426" w:right="397"/>
        <w:jc w:val="both"/>
        <w:rPr>
          <w:rFonts w:ascii="Palatino Linotype" w:hAnsi="Palatino Linotype" w:cs="Arial"/>
          <w:b/>
          <w:bCs/>
          <w:sz w:val="24"/>
          <w:lang w:eastAsia="es-MX"/>
        </w:rPr>
      </w:pPr>
      <w:r w:rsidRPr="00762CDD">
        <w:rPr>
          <w:rFonts w:ascii="Palatino Linotype" w:eastAsia="Palatino Linotype" w:hAnsi="Palatino Linotype" w:cs="Palatino Linotype"/>
          <w:b/>
          <w:sz w:val="24"/>
        </w:rPr>
        <w:t xml:space="preserve">Documento donde consten los trabajos o acciones del archivo histórico y de concentración, del veintiocho (28) de febrero al treinta y uno (31) </w:t>
      </w:r>
      <w:r w:rsidR="00564245" w:rsidRPr="00762CDD">
        <w:rPr>
          <w:rFonts w:ascii="Palatino Linotype" w:eastAsia="Palatino Linotype" w:hAnsi="Palatino Linotype" w:cs="Palatino Linotype"/>
          <w:b/>
          <w:sz w:val="24"/>
        </w:rPr>
        <w:t>de agosto de dos mil veintitrés;</w:t>
      </w:r>
    </w:p>
    <w:p w14:paraId="69E15049" w14:textId="393C54E8" w:rsidR="00C364F1" w:rsidRPr="00762CDD" w:rsidRDefault="00C364F1" w:rsidP="00C364F1">
      <w:pPr>
        <w:pStyle w:val="Prrafodelista"/>
        <w:numPr>
          <w:ilvl w:val="0"/>
          <w:numId w:val="4"/>
        </w:numPr>
        <w:spacing w:line="360" w:lineRule="auto"/>
        <w:ind w:left="426" w:right="397"/>
        <w:jc w:val="both"/>
        <w:rPr>
          <w:rFonts w:ascii="Palatino Linotype" w:hAnsi="Palatino Linotype" w:cs="Arial"/>
          <w:b/>
          <w:bCs/>
          <w:sz w:val="24"/>
          <w:lang w:eastAsia="es-MX"/>
        </w:rPr>
      </w:pPr>
      <w:r w:rsidRPr="00762CDD">
        <w:rPr>
          <w:rFonts w:ascii="Palatino Linotype" w:eastAsia="Calibri" w:hAnsi="Palatino Linotype" w:cs="Arial"/>
          <w:b/>
          <w:sz w:val="24"/>
        </w:rPr>
        <w:t>Dirección electrónica en un formato abierto, de la Coordinación General de Archivo Municipal</w:t>
      </w:r>
      <w:r w:rsidR="00564245" w:rsidRPr="00762CDD">
        <w:rPr>
          <w:rFonts w:ascii="Palatino Linotype" w:eastAsia="Calibri" w:hAnsi="Palatino Linotype" w:cs="Arial"/>
          <w:b/>
          <w:sz w:val="24"/>
        </w:rPr>
        <w:t>, conforme al artículo 161 de la Ley de Transparencia y Acceso a la Información Pública del Estado de México y Municipios;</w:t>
      </w:r>
    </w:p>
    <w:p w14:paraId="4A77A3E8" w14:textId="54891007" w:rsidR="00C364F1" w:rsidRPr="00762CDD" w:rsidRDefault="00564245" w:rsidP="00C364F1">
      <w:pPr>
        <w:pStyle w:val="Prrafodelista"/>
        <w:numPr>
          <w:ilvl w:val="0"/>
          <w:numId w:val="4"/>
        </w:numPr>
        <w:spacing w:line="360" w:lineRule="auto"/>
        <w:ind w:left="426" w:right="397"/>
        <w:jc w:val="both"/>
        <w:rPr>
          <w:rFonts w:ascii="Palatino Linotype" w:hAnsi="Palatino Linotype" w:cs="Arial"/>
          <w:b/>
          <w:bCs/>
          <w:sz w:val="24"/>
          <w:lang w:eastAsia="es-MX"/>
        </w:rPr>
      </w:pPr>
      <w:r w:rsidRPr="00762CDD">
        <w:rPr>
          <w:rFonts w:ascii="Palatino Linotype" w:hAnsi="Palatino Linotype" w:cs="Arial"/>
          <w:b/>
          <w:bCs/>
          <w:sz w:val="24"/>
          <w:lang w:eastAsia="es-MX"/>
        </w:rPr>
        <w:t>Ficha curricular o currículum vitae del Personal Adscrito a la Coordinación General de Archivo al treinta y uno (31) de agosto de dos mil veintitrés.</w:t>
      </w:r>
    </w:p>
    <w:p w14:paraId="59FCE374" w14:textId="77777777" w:rsidR="005F3A3E" w:rsidRPr="00564245" w:rsidRDefault="005F3A3E" w:rsidP="005F3A3E">
      <w:pPr>
        <w:pStyle w:val="Prrafodelista"/>
        <w:spacing w:line="360" w:lineRule="auto"/>
        <w:ind w:left="426" w:right="397"/>
        <w:jc w:val="both"/>
        <w:rPr>
          <w:rFonts w:ascii="Palatino Linotype" w:hAnsi="Palatino Linotype" w:cs="Arial"/>
          <w:b/>
          <w:bCs/>
          <w:sz w:val="24"/>
          <w:lang w:eastAsia="es-MX"/>
        </w:rPr>
      </w:pPr>
    </w:p>
    <w:p w14:paraId="5FA0807C" w14:textId="2B6DEF30" w:rsidR="00477BD8" w:rsidRPr="00564245" w:rsidRDefault="009401A8" w:rsidP="00CD17F0">
      <w:pPr>
        <w:spacing w:line="360" w:lineRule="auto"/>
        <w:jc w:val="both"/>
        <w:rPr>
          <w:rFonts w:ascii="Palatino Linotype" w:eastAsia="Calibri" w:hAnsi="Palatino Linotype" w:cs="Arial"/>
          <w:sz w:val="24"/>
        </w:rPr>
      </w:pPr>
      <w:r w:rsidRPr="00564245">
        <w:rPr>
          <w:rFonts w:ascii="Palatino Linotype" w:eastAsia="Calibri" w:hAnsi="Palatino Linotype" w:cs="Arial"/>
          <w:sz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 </w:t>
      </w:r>
    </w:p>
    <w:p w14:paraId="337DCB9F" w14:textId="77777777" w:rsidR="00477BD8" w:rsidRPr="00564245" w:rsidRDefault="00477BD8" w:rsidP="00CD17F0">
      <w:pPr>
        <w:spacing w:line="360" w:lineRule="auto"/>
        <w:jc w:val="both"/>
        <w:rPr>
          <w:rFonts w:ascii="Palatino Linotype" w:eastAsia="Calibri" w:hAnsi="Palatino Linotype" w:cs="Arial"/>
          <w:sz w:val="24"/>
        </w:rPr>
      </w:pPr>
    </w:p>
    <w:p w14:paraId="7073DCC8" w14:textId="5ECBE7D6" w:rsidR="00477BD8" w:rsidRPr="00564245" w:rsidRDefault="00477BD8" w:rsidP="00477BD8">
      <w:pPr>
        <w:pStyle w:val="Prrafodelista"/>
        <w:spacing w:line="360" w:lineRule="auto"/>
        <w:ind w:left="0"/>
        <w:jc w:val="both"/>
        <w:rPr>
          <w:rFonts w:ascii="Palatino Linotype" w:eastAsia="Calibri" w:hAnsi="Palatino Linotype" w:cs="Arial"/>
          <w:sz w:val="24"/>
        </w:rPr>
      </w:pPr>
      <w:r w:rsidRPr="00564245">
        <w:rPr>
          <w:rFonts w:ascii="Palatino Linotype" w:eastAsia="Calibri" w:hAnsi="Palatino Linotype" w:cs="Arial"/>
          <w:sz w:val="24"/>
        </w:rPr>
        <w:t xml:space="preserve">De ser el caso de que </w:t>
      </w:r>
      <w:r w:rsidR="00E94F6A" w:rsidRPr="00564245">
        <w:rPr>
          <w:rFonts w:ascii="Palatino Linotype" w:eastAsia="Calibri" w:hAnsi="Palatino Linotype" w:cs="Arial"/>
          <w:sz w:val="24"/>
        </w:rPr>
        <w:t>no se cuente con la información de</w:t>
      </w:r>
      <w:r w:rsidR="0095089D">
        <w:rPr>
          <w:rFonts w:ascii="Palatino Linotype" w:eastAsia="Calibri" w:hAnsi="Palatino Linotype" w:cs="Arial"/>
          <w:sz w:val="24"/>
        </w:rPr>
        <w:t xml:space="preserve"> </w:t>
      </w:r>
      <w:r w:rsidR="00E94F6A" w:rsidRPr="00564245">
        <w:rPr>
          <w:rFonts w:ascii="Palatino Linotype" w:eastAsia="Calibri" w:hAnsi="Palatino Linotype" w:cs="Arial"/>
          <w:sz w:val="24"/>
        </w:rPr>
        <w:t>l</w:t>
      </w:r>
      <w:r w:rsidR="0095089D">
        <w:rPr>
          <w:rFonts w:ascii="Palatino Linotype" w:eastAsia="Calibri" w:hAnsi="Palatino Linotype" w:cs="Arial"/>
          <w:sz w:val="24"/>
        </w:rPr>
        <w:t>os</w:t>
      </w:r>
      <w:r w:rsidR="00E94F6A" w:rsidRPr="00564245">
        <w:rPr>
          <w:rFonts w:ascii="Palatino Linotype" w:eastAsia="Calibri" w:hAnsi="Palatino Linotype" w:cs="Arial"/>
          <w:sz w:val="24"/>
        </w:rPr>
        <w:t xml:space="preserve"> numeral</w:t>
      </w:r>
      <w:r w:rsidR="0095089D">
        <w:rPr>
          <w:rFonts w:ascii="Palatino Linotype" w:eastAsia="Calibri" w:hAnsi="Palatino Linotype" w:cs="Arial"/>
          <w:sz w:val="24"/>
        </w:rPr>
        <w:t>es</w:t>
      </w:r>
      <w:r w:rsidR="00E94F6A" w:rsidRPr="00564245">
        <w:rPr>
          <w:rFonts w:ascii="Palatino Linotype" w:eastAsia="Calibri" w:hAnsi="Palatino Linotype" w:cs="Arial"/>
          <w:sz w:val="24"/>
        </w:rPr>
        <w:t xml:space="preserve"> 4, por no haberse expedido más nombramientos que el entregado en respuesta</w:t>
      </w:r>
      <w:r w:rsidRPr="00564245">
        <w:rPr>
          <w:rFonts w:ascii="Palatino Linotype" w:eastAsia="Calibri" w:hAnsi="Palatino Linotype" w:cs="Arial"/>
          <w:sz w:val="24"/>
        </w:rPr>
        <w:t>,</w:t>
      </w:r>
      <w:r w:rsidR="005F3A3E" w:rsidRPr="00564245">
        <w:rPr>
          <w:rFonts w:ascii="Palatino Linotype" w:eastAsia="Calibri" w:hAnsi="Palatino Linotype" w:cs="Arial"/>
          <w:sz w:val="24"/>
        </w:rPr>
        <w:t xml:space="preserve"> así como l</w:t>
      </w:r>
      <w:r w:rsidR="0066330E">
        <w:rPr>
          <w:rFonts w:ascii="Palatino Linotype" w:eastAsia="Calibri" w:hAnsi="Palatino Linotype" w:cs="Arial"/>
          <w:sz w:val="24"/>
        </w:rPr>
        <w:t>os</w:t>
      </w:r>
      <w:r w:rsidR="005F3A3E" w:rsidRPr="00564245">
        <w:rPr>
          <w:rFonts w:ascii="Palatino Linotype" w:eastAsia="Calibri" w:hAnsi="Palatino Linotype" w:cs="Arial"/>
          <w:sz w:val="24"/>
        </w:rPr>
        <w:t xml:space="preserve"> numeral 8, por no haberse celebrado más sesiones,</w:t>
      </w:r>
      <w:r w:rsidRPr="00564245">
        <w:rPr>
          <w:rFonts w:ascii="Palatino Linotype" w:eastAsia="Calibri" w:hAnsi="Palatino Linotype" w:cs="Arial"/>
          <w:sz w:val="24"/>
        </w:rPr>
        <w:t xml:space="preserve"> </w:t>
      </w:r>
      <w:r w:rsidR="0066330E" w:rsidRPr="00562FA9">
        <w:rPr>
          <w:rFonts w:ascii="Palatino Linotype" w:eastAsia="Calibri" w:hAnsi="Palatino Linotype" w:cs="Arial"/>
          <w:sz w:val="24"/>
        </w:rPr>
        <w:t xml:space="preserve">y numeral 10,por no haberse generado poseído o administrado, </w:t>
      </w:r>
      <w:r w:rsidRPr="00562FA9">
        <w:rPr>
          <w:rFonts w:ascii="Palatino Linotype" w:eastAsia="Calibri" w:hAnsi="Palatino Linotype" w:cs="Arial"/>
          <w:sz w:val="24"/>
        </w:rPr>
        <w:t>el Sujeto</w:t>
      </w:r>
      <w:r w:rsidRPr="00564245">
        <w:rPr>
          <w:rFonts w:ascii="Palatino Linotype" w:eastAsia="Calibri" w:hAnsi="Palatino Linotype" w:cs="Arial"/>
          <w:sz w:val="24"/>
        </w:rPr>
        <w:t xml:space="preserve"> Obligado deberá de manifestar las causas por las que no se cuenta con la información en términos del artículo 19, segundo párrafo de la Ley de Transparencia y Acceso a la Información Pública del Estado de México y Municipios.</w:t>
      </w:r>
    </w:p>
    <w:p w14:paraId="6E0B2C01" w14:textId="77777777" w:rsidR="00AD390B" w:rsidRPr="00564245" w:rsidRDefault="00AD390B" w:rsidP="00CD17F0">
      <w:pPr>
        <w:pStyle w:val="Prrafodelista"/>
        <w:spacing w:line="360" w:lineRule="auto"/>
        <w:ind w:left="284" w:right="397"/>
        <w:jc w:val="both"/>
        <w:rPr>
          <w:rFonts w:ascii="Palatino Linotype" w:hAnsi="Palatino Linotype" w:cs="Arial"/>
          <w:b/>
          <w:bCs/>
          <w:sz w:val="24"/>
          <w:lang w:eastAsia="es-MX"/>
        </w:rPr>
      </w:pPr>
    </w:p>
    <w:p w14:paraId="485B837A" w14:textId="512538C9" w:rsidR="00013639" w:rsidRPr="00564245" w:rsidRDefault="00CB2836" w:rsidP="00CD17F0">
      <w:pPr>
        <w:tabs>
          <w:tab w:val="left" w:pos="284"/>
          <w:tab w:val="left" w:pos="8080"/>
        </w:tabs>
        <w:spacing w:line="360" w:lineRule="auto"/>
        <w:ind w:right="49"/>
        <w:contextualSpacing/>
        <w:jc w:val="both"/>
        <w:rPr>
          <w:rFonts w:ascii="Palatino Linotype" w:hAnsi="Palatino Linotype" w:cs="Arial"/>
          <w:color w:val="222222"/>
          <w:shd w:val="clear" w:color="auto" w:fill="FFFFFF"/>
        </w:rPr>
      </w:pPr>
      <w:r w:rsidRPr="00564245">
        <w:rPr>
          <w:rFonts w:ascii="Palatino Linotype" w:eastAsia="Palatino Linotype" w:hAnsi="Palatino Linotype" w:cs="Palatino Linotype"/>
          <w:b/>
          <w:sz w:val="24"/>
          <w:szCs w:val="24"/>
          <w:lang w:val="es-ES_tradnl"/>
        </w:rPr>
        <w:t xml:space="preserve">TERCERO. </w:t>
      </w:r>
      <w:r w:rsidR="00013639" w:rsidRPr="00564245">
        <w:rPr>
          <w:rFonts w:ascii="Palatino Linotype" w:hAnsi="Palatino Linotype" w:cs="Arial"/>
          <w:b/>
          <w:color w:val="222222"/>
          <w:sz w:val="24"/>
          <w:shd w:val="clear" w:color="auto" w:fill="FFFFFF"/>
        </w:rPr>
        <w:t>NOTIFÍQUESE</w:t>
      </w:r>
      <w:r w:rsidR="00013639" w:rsidRPr="00564245">
        <w:rPr>
          <w:rFonts w:ascii="Palatino Linotype" w:hAnsi="Palatino Linotype" w:cs="Arial"/>
          <w:color w:val="222222"/>
          <w:sz w:val="24"/>
          <w:shd w:val="clear" w:color="auto" w:fill="FFFFFF"/>
        </w:rPr>
        <w:t xml:space="preserve"> la presente resolución al Titular de la Unidad de Transparencia del Sujeto Obligado</w:t>
      </w:r>
      <w:r w:rsidR="006F4101" w:rsidRPr="00564245">
        <w:rPr>
          <w:rFonts w:ascii="Palatino Linotype" w:hAnsi="Palatino Linotype" w:cs="Arial"/>
          <w:color w:val="222222"/>
          <w:sz w:val="24"/>
          <w:shd w:val="clear" w:color="auto" w:fill="FFFFFF"/>
        </w:rPr>
        <w:t xml:space="preserve"> vía SAIMEX</w:t>
      </w:r>
      <w:r w:rsidR="00013639" w:rsidRPr="00564245">
        <w:rPr>
          <w:rFonts w:ascii="Palatino Linotype" w:hAnsi="Palatino Linotype" w:cs="Arial"/>
          <w:color w:val="222222"/>
          <w:sz w:val="24"/>
          <w:shd w:val="clear" w:color="auto" w:fill="FFFFFF"/>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F33B507" w14:textId="77777777" w:rsidR="00CB2836" w:rsidRPr="00564245" w:rsidRDefault="00CB2836" w:rsidP="00CD17F0">
      <w:pPr>
        <w:tabs>
          <w:tab w:val="left" w:pos="284"/>
          <w:tab w:val="left" w:pos="8080"/>
        </w:tabs>
        <w:spacing w:line="360" w:lineRule="auto"/>
        <w:ind w:right="49"/>
        <w:contextualSpacing/>
        <w:jc w:val="both"/>
        <w:rPr>
          <w:rFonts w:ascii="Palatino Linotype" w:eastAsiaTheme="minorEastAsia" w:hAnsi="Palatino Linotype"/>
          <w:color w:val="222222"/>
          <w:sz w:val="24"/>
          <w:szCs w:val="24"/>
          <w:shd w:val="clear" w:color="auto" w:fill="FFFFFF"/>
          <w:lang w:val="es-ES_tradnl"/>
        </w:rPr>
      </w:pPr>
    </w:p>
    <w:p w14:paraId="65CFF4B0" w14:textId="0D6B7B6C" w:rsidR="00CB2836" w:rsidRPr="00564245" w:rsidRDefault="00BA1D50" w:rsidP="00CD17F0">
      <w:pPr>
        <w:tabs>
          <w:tab w:val="left" w:pos="284"/>
        </w:tabs>
        <w:spacing w:line="360" w:lineRule="auto"/>
        <w:jc w:val="both"/>
        <w:rPr>
          <w:rFonts w:ascii="Palatino Linotype" w:eastAsia="MS Mincho" w:hAnsi="Palatino Linotype"/>
          <w:sz w:val="24"/>
          <w:szCs w:val="24"/>
          <w:lang w:val="es-ES_tradnl"/>
        </w:rPr>
      </w:pPr>
      <w:r w:rsidRPr="00564245">
        <w:rPr>
          <w:rFonts w:ascii="Palatino Linotype" w:hAnsi="Palatino Linotype" w:cs="Arial"/>
          <w:b/>
          <w:sz w:val="24"/>
          <w:szCs w:val="24"/>
          <w:lang w:val="es-ES_tradnl"/>
        </w:rPr>
        <w:t>CUARTO</w:t>
      </w:r>
      <w:r w:rsidR="00CB2836" w:rsidRPr="00564245">
        <w:rPr>
          <w:rFonts w:ascii="Palatino Linotype" w:hAnsi="Palatino Linotype" w:cs="Arial"/>
          <w:b/>
          <w:sz w:val="24"/>
          <w:szCs w:val="24"/>
          <w:lang w:val="es-ES_tradnl"/>
        </w:rPr>
        <w:t xml:space="preserve">. </w:t>
      </w:r>
      <w:r w:rsidR="00CB2836" w:rsidRPr="00564245">
        <w:rPr>
          <w:rFonts w:ascii="Palatino Linotype" w:hAnsi="Palatino Linotype"/>
          <w:b/>
          <w:bCs/>
          <w:color w:val="222222"/>
          <w:sz w:val="24"/>
          <w:szCs w:val="24"/>
          <w:lang w:val="es-ES"/>
        </w:rPr>
        <w:t xml:space="preserve">Notifíquese </w:t>
      </w:r>
      <w:r w:rsidR="00CB2836" w:rsidRPr="00564245">
        <w:rPr>
          <w:rFonts w:ascii="Palatino Linotype" w:hAnsi="Palatino Linotype"/>
          <w:bCs/>
          <w:color w:val="222222"/>
          <w:sz w:val="24"/>
          <w:szCs w:val="24"/>
          <w:lang w:val="es-ES"/>
        </w:rPr>
        <w:t xml:space="preserve">al </w:t>
      </w:r>
      <w:r w:rsidR="00CB2836" w:rsidRPr="00564245">
        <w:rPr>
          <w:rFonts w:ascii="Palatino Linotype" w:hAnsi="Palatino Linotype"/>
          <w:b/>
          <w:bCs/>
          <w:color w:val="222222"/>
          <w:sz w:val="24"/>
          <w:szCs w:val="24"/>
          <w:lang w:val="es-ES"/>
        </w:rPr>
        <w:t>RECURRENTE</w:t>
      </w:r>
      <w:r w:rsidR="00CB2836" w:rsidRPr="00564245">
        <w:rPr>
          <w:rFonts w:ascii="Palatino Linotype" w:hAnsi="Palatino Linotype"/>
          <w:b/>
          <w:color w:val="222222"/>
          <w:sz w:val="24"/>
          <w:szCs w:val="24"/>
          <w:lang w:val="es-ES"/>
        </w:rPr>
        <w:t xml:space="preserve"> </w:t>
      </w:r>
      <w:r w:rsidR="00CB2836" w:rsidRPr="00564245">
        <w:rPr>
          <w:rFonts w:ascii="Palatino Linotype" w:eastAsiaTheme="minorEastAsia" w:hAnsi="Palatino Linotype"/>
          <w:sz w:val="24"/>
          <w:szCs w:val="24"/>
          <w:lang w:val="es-ES_tradnl"/>
        </w:rPr>
        <w:t>la presente resolución</w:t>
      </w:r>
      <w:r w:rsidR="00CB2836" w:rsidRPr="00564245">
        <w:rPr>
          <w:rFonts w:ascii="Palatino Linotype" w:eastAsia="MS Mincho" w:hAnsi="Palatino Linotype"/>
          <w:sz w:val="24"/>
          <w:szCs w:val="24"/>
          <w:lang w:val="es-ES_tradnl"/>
        </w:rPr>
        <w:t xml:space="preserve"> a través del Sistema de Acceso a la Información Mexiquense (SAIMEX)</w:t>
      </w:r>
      <w:r w:rsidR="002B0CFC" w:rsidRPr="00564245">
        <w:rPr>
          <w:rFonts w:ascii="Palatino Linotype" w:eastAsia="MS Mincho" w:hAnsi="Palatino Linotype"/>
          <w:sz w:val="24"/>
          <w:szCs w:val="24"/>
          <w:lang w:val="es-ES_tradnl"/>
        </w:rPr>
        <w:t>.</w:t>
      </w:r>
    </w:p>
    <w:p w14:paraId="4112A81E" w14:textId="77777777" w:rsidR="00DA2C00" w:rsidRPr="00564245" w:rsidRDefault="00DA2C00" w:rsidP="00CD17F0">
      <w:pPr>
        <w:tabs>
          <w:tab w:val="left" w:pos="284"/>
        </w:tabs>
        <w:spacing w:line="360" w:lineRule="auto"/>
        <w:jc w:val="both"/>
        <w:rPr>
          <w:rFonts w:ascii="Palatino Linotype" w:eastAsia="MS Mincho" w:hAnsi="Palatino Linotype"/>
          <w:sz w:val="24"/>
          <w:szCs w:val="24"/>
          <w:lang w:val="es-ES_tradnl"/>
        </w:rPr>
      </w:pPr>
    </w:p>
    <w:p w14:paraId="6F6AA94F" w14:textId="77777777" w:rsidR="002B0CFC" w:rsidRPr="00564245" w:rsidRDefault="002B0CFC" w:rsidP="00CD17F0">
      <w:pPr>
        <w:spacing w:line="360" w:lineRule="auto"/>
        <w:jc w:val="both"/>
        <w:rPr>
          <w:rFonts w:ascii="Palatino Linotype" w:eastAsia="Calibri" w:hAnsi="Palatino Linotype" w:cs="Arial"/>
          <w:bCs/>
          <w:sz w:val="24"/>
        </w:rPr>
      </w:pPr>
      <w:r w:rsidRPr="00564245">
        <w:rPr>
          <w:rFonts w:ascii="Palatino Linotype" w:hAnsi="Palatino Linotype" w:cs="Arial"/>
          <w:b/>
          <w:sz w:val="24"/>
        </w:rPr>
        <w:t xml:space="preserve">QUINTO. </w:t>
      </w:r>
      <w:r w:rsidRPr="00564245">
        <w:rPr>
          <w:rFonts w:ascii="Palatino Linotype" w:eastAsia="Calibri" w:hAnsi="Palatino Linotype" w:cs="Arial"/>
          <w:bCs/>
          <w:sz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E3C2420" w14:textId="77777777" w:rsidR="00762CDD" w:rsidRPr="003C148E" w:rsidRDefault="00762CDD" w:rsidP="00762CDD">
      <w:pPr>
        <w:shd w:val="clear" w:color="auto" w:fill="FFFFFF"/>
        <w:spacing w:before="240" w:after="360" w:line="360" w:lineRule="auto"/>
        <w:jc w:val="both"/>
        <w:rPr>
          <w:rFonts w:ascii="Palatino Linotype" w:hAnsi="Palatino Linotype"/>
          <w:color w:val="222222"/>
          <w:sz w:val="24"/>
          <w:lang w:val="es-ES" w:eastAsia="es-MX"/>
        </w:rPr>
      </w:pPr>
      <w:r w:rsidRPr="003C148E">
        <w:rPr>
          <w:rFonts w:ascii="Palatino Linotype" w:hAnsi="Palatino Linotype"/>
          <w:b/>
          <w:sz w:val="24"/>
        </w:rPr>
        <w:t>SEXTO.</w:t>
      </w:r>
      <w:r w:rsidRPr="003C148E">
        <w:rPr>
          <w:rFonts w:ascii="Palatino Linotype" w:hAnsi="Palatino Linotype"/>
          <w:color w:val="222222"/>
          <w:sz w:val="24"/>
          <w:lang w:val="es-ES" w:eastAsia="es-MX"/>
        </w:rPr>
        <w:t xml:space="preserve"> </w:t>
      </w:r>
      <w:r w:rsidRPr="003C148E">
        <w:rPr>
          <w:rFonts w:ascii="Palatino Linotype" w:eastAsia="MS Mincho" w:hAnsi="Palatino Linotype"/>
          <w:sz w:val="24"/>
          <w:lang w:val="es-ES"/>
        </w:rPr>
        <w:t xml:space="preserve">Se hace del conocimiento de </w:t>
      </w:r>
      <w:r w:rsidRPr="003C148E">
        <w:rPr>
          <w:rFonts w:ascii="Palatino Linotype" w:hAnsi="Palatino Linotype"/>
          <w:b/>
          <w:sz w:val="24"/>
        </w:rPr>
        <w:t>RECURRENTE</w:t>
      </w:r>
      <w:r w:rsidRPr="003C148E">
        <w:rPr>
          <w:rFonts w:ascii="Palatino Linotype" w:hAnsi="Palatino Linotype"/>
          <w:sz w:val="24"/>
        </w:rPr>
        <w:t xml:space="preserve"> </w:t>
      </w:r>
      <w:r w:rsidRPr="003C148E">
        <w:rPr>
          <w:rFonts w:ascii="Palatino Linotype" w:eastAsia="MS Mincho" w:hAnsi="Palatino Linotype"/>
          <w:sz w:val="24"/>
          <w:lang w:val="es-ES"/>
        </w:rPr>
        <w:t xml:space="preserve">que, de conformidad con lo establecido en el artículo 196 de la Ley de Transparencia y Acceso a la Información Pública del Estado de México y Municipios, </w:t>
      </w:r>
      <w:r w:rsidRPr="003C148E">
        <w:rPr>
          <w:rFonts w:ascii="Palatino Linotype" w:hAnsi="Palatino Linotype"/>
          <w:color w:val="000000"/>
          <w:sz w:val="24"/>
        </w:rPr>
        <w:t>y en lo dispuesto en los artículos </w:t>
      </w:r>
      <w:r w:rsidRPr="003C148E">
        <w:rPr>
          <w:rStyle w:val="il"/>
          <w:rFonts w:ascii="Palatino Linotype" w:hAnsi="Palatino Linotype"/>
          <w:color w:val="000000"/>
          <w:sz w:val="24"/>
        </w:rPr>
        <w:t>159</w:t>
      </w:r>
      <w:r w:rsidRPr="003C148E">
        <w:rPr>
          <w:rFonts w:ascii="Palatino Linotype" w:hAnsi="Palatino Linotype"/>
          <w:color w:val="000000"/>
          <w:sz w:val="24"/>
        </w:rPr>
        <w:t xml:space="preserve">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w:t>
      </w:r>
      <w:r w:rsidRPr="003C148E">
        <w:rPr>
          <w:rFonts w:ascii="Palatino Linotype" w:eastAsia="MS Mincho" w:hAnsi="Palatino Linotype"/>
          <w:sz w:val="24"/>
          <w:lang w:val="es-ES"/>
        </w:rPr>
        <w:t xml:space="preserve">o bien, </w:t>
      </w:r>
      <w:r w:rsidRPr="003C148E">
        <w:rPr>
          <w:rFonts w:ascii="Palatino Linotype" w:eastAsia="MS Mincho" w:hAnsi="Palatino Linotype"/>
          <w:bCs/>
          <w:sz w:val="24"/>
          <w:lang w:val="es-ES"/>
        </w:rPr>
        <w:t>vía juicio de amparo</w:t>
      </w:r>
      <w:r w:rsidRPr="003C148E">
        <w:rPr>
          <w:rFonts w:ascii="Palatino Linotype" w:eastAsia="MS Mincho" w:hAnsi="Palatino Linotype"/>
          <w:sz w:val="24"/>
          <w:lang w:val="es-ES"/>
        </w:rPr>
        <w:t> en los términos de las leyes aplicables.</w:t>
      </w:r>
    </w:p>
    <w:p w14:paraId="7A244919" w14:textId="77777777" w:rsidR="00562FA9" w:rsidRDefault="00562FA9" w:rsidP="00457E8B">
      <w:pPr>
        <w:spacing w:line="360" w:lineRule="auto"/>
        <w:ind w:firstLine="1"/>
        <w:jc w:val="both"/>
        <w:rPr>
          <w:rFonts w:ascii="Palatino Linotype" w:hAnsi="Palatino Linotype"/>
          <w:sz w:val="22"/>
          <w:szCs w:val="22"/>
        </w:rPr>
      </w:pPr>
    </w:p>
    <w:p w14:paraId="5D154662" w14:textId="77777777" w:rsidR="00562FA9" w:rsidRDefault="00562FA9" w:rsidP="00457E8B">
      <w:pPr>
        <w:spacing w:line="360" w:lineRule="auto"/>
        <w:ind w:firstLine="1"/>
        <w:jc w:val="both"/>
        <w:rPr>
          <w:rFonts w:ascii="Palatino Linotype" w:hAnsi="Palatino Linotype"/>
          <w:sz w:val="22"/>
          <w:szCs w:val="22"/>
        </w:rPr>
      </w:pPr>
    </w:p>
    <w:p w14:paraId="5E234478" w14:textId="2AED64E2" w:rsidR="00457E8B" w:rsidRPr="00562FA9" w:rsidRDefault="00457E8B" w:rsidP="00457E8B">
      <w:pPr>
        <w:spacing w:line="360" w:lineRule="auto"/>
        <w:ind w:firstLine="1"/>
        <w:jc w:val="both"/>
        <w:rPr>
          <w:rFonts w:ascii="Palatino Linotype" w:hAnsi="Palatino Linotype"/>
          <w:sz w:val="24"/>
          <w:szCs w:val="24"/>
        </w:rPr>
      </w:pPr>
      <w:r w:rsidRPr="00562FA9">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0D2FF5" w:rsidRPr="00562FA9">
        <w:rPr>
          <w:rFonts w:ascii="Palatino Linotype" w:hAnsi="Palatino Linotype"/>
          <w:sz w:val="24"/>
          <w:szCs w:val="24"/>
        </w:rPr>
        <w:t xml:space="preserve"> EMITIENDO VOTO PARTICULAR CONCURRENTE</w:t>
      </w:r>
      <w:r w:rsidRPr="00562FA9">
        <w:rPr>
          <w:rFonts w:ascii="Palatino Linotype" w:hAnsi="Palatino Linotype"/>
          <w:sz w:val="24"/>
          <w:szCs w:val="24"/>
        </w:rPr>
        <w:t>; SHARON CRISTINA MORALES MARTÍNEZ</w:t>
      </w:r>
      <w:r w:rsidR="00A36AAC" w:rsidRPr="00562FA9">
        <w:rPr>
          <w:rFonts w:ascii="Palatino Linotype" w:hAnsi="Palatino Linotype"/>
          <w:sz w:val="24"/>
          <w:szCs w:val="24"/>
        </w:rPr>
        <w:t xml:space="preserve"> EMITIENDO VOTO PARTICULAR</w:t>
      </w:r>
      <w:r w:rsidRPr="00562FA9">
        <w:rPr>
          <w:rFonts w:ascii="Palatino Linotype" w:hAnsi="Palatino Linotype"/>
          <w:sz w:val="24"/>
          <w:szCs w:val="24"/>
        </w:rPr>
        <w:t>; LUIS GUSTAVO PARRA NORIEGA</w:t>
      </w:r>
      <w:r w:rsidR="00A36AAC" w:rsidRPr="00562FA9">
        <w:rPr>
          <w:rFonts w:ascii="Palatino Linotype" w:hAnsi="Palatino Linotype"/>
          <w:sz w:val="24"/>
          <w:szCs w:val="24"/>
        </w:rPr>
        <w:t xml:space="preserve"> EMITIENDO VOTO PARTICULAR CONCURRENTE</w:t>
      </w:r>
      <w:r w:rsidRPr="00562FA9">
        <w:rPr>
          <w:rFonts w:ascii="Palatino Linotype" w:hAnsi="Palatino Linotype"/>
          <w:sz w:val="24"/>
          <w:szCs w:val="24"/>
        </w:rPr>
        <w:t xml:space="preserve"> Y GUADALUPE RAMÍREZ PEÑA</w:t>
      </w:r>
      <w:r w:rsidR="00A36AAC" w:rsidRPr="00562FA9">
        <w:rPr>
          <w:rFonts w:ascii="Palatino Linotype" w:hAnsi="Palatino Linotype"/>
          <w:sz w:val="24"/>
          <w:szCs w:val="24"/>
        </w:rPr>
        <w:t xml:space="preserve"> EMITIENDO VOTO PARTICULAR</w:t>
      </w:r>
      <w:r w:rsidRPr="00562FA9">
        <w:rPr>
          <w:rFonts w:ascii="Palatino Linotype" w:hAnsi="Palatino Linotype"/>
          <w:sz w:val="24"/>
          <w:szCs w:val="24"/>
        </w:rPr>
        <w:t xml:space="preserve"> EN LA TRIGÉSIMA SEGUNDA SESIÓN ORDINARIA CELEBRADA EL ONCE (11) DE SEPTIEMBRE DE DOS MIL VEINTICUATRO, ANTE EL SECRETARIO TÉCNICO DEL PLENO ALEXIS TAPIA RAMÍREZ. </w:t>
      </w:r>
    </w:p>
    <w:p w14:paraId="613D5394" w14:textId="77777777" w:rsidR="00DF54E4" w:rsidRPr="00457E8B" w:rsidRDefault="00DF54E4" w:rsidP="00CD17F0">
      <w:pPr>
        <w:spacing w:before="240" w:after="360" w:line="360" w:lineRule="auto"/>
        <w:jc w:val="both"/>
        <w:rPr>
          <w:rFonts w:ascii="Palatino Linotype" w:hAnsi="Palatino Linotype"/>
          <w:color w:val="222222"/>
          <w:sz w:val="24"/>
          <w:szCs w:val="24"/>
          <w:lang w:eastAsia="es-MX"/>
        </w:rPr>
      </w:pPr>
    </w:p>
    <w:p w14:paraId="08BC2E9C" w14:textId="77777777" w:rsidR="00DF54E4" w:rsidRPr="00030C87" w:rsidRDefault="00DF54E4" w:rsidP="00CD17F0">
      <w:pPr>
        <w:spacing w:before="240" w:after="360" w:line="360" w:lineRule="auto"/>
        <w:jc w:val="both"/>
        <w:rPr>
          <w:rFonts w:ascii="Palatino Linotype" w:hAnsi="Palatino Linotype"/>
          <w:color w:val="222222"/>
          <w:sz w:val="24"/>
          <w:szCs w:val="24"/>
          <w:lang w:val="es-ES" w:eastAsia="es-MX"/>
        </w:rPr>
      </w:pPr>
    </w:p>
    <w:p w14:paraId="3654C1FB" w14:textId="77777777" w:rsidR="00DF54E4" w:rsidRPr="00030C87" w:rsidRDefault="00DF54E4" w:rsidP="00CD17F0">
      <w:pPr>
        <w:spacing w:before="240" w:after="360" w:line="360" w:lineRule="auto"/>
        <w:jc w:val="both"/>
        <w:rPr>
          <w:rFonts w:ascii="Palatino Linotype" w:hAnsi="Palatino Linotype"/>
          <w:color w:val="222222"/>
          <w:sz w:val="24"/>
          <w:szCs w:val="24"/>
          <w:lang w:val="es-ES" w:eastAsia="es-MX"/>
        </w:rPr>
      </w:pPr>
    </w:p>
    <w:p w14:paraId="6CA29392" w14:textId="77777777" w:rsidR="00DF54E4" w:rsidRPr="00030C87" w:rsidRDefault="00DF54E4" w:rsidP="00CD17F0">
      <w:pPr>
        <w:spacing w:before="240" w:after="360" w:line="360" w:lineRule="auto"/>
        <w:jc w:val="both"/>
        <w:rPr>
          <w:rFonts w:ascii="Palatino Linotype" w:hAnsi="Palatino Linotype"/>
          <w:color w:val="222222"/>
          <w:sz w:val="24"/>
          <w:szCs w:val="24"/>
          <w:lang w:val="es-ES" w:eastAsia="es-MX"/>
        </w:rPr>
      </w:pPr>
    </w:p>
    <w:p w14:paraId="34043CA1" w14:textId="77777777" w:rsidR="00DF54E4" w:rsidRPr="00030C87" w:rsidRDefault="00DF54E4" w:rsidP="00CD17F0">
      <w:pPr>
        <w:spacing w:before="240" w:after="360" w:line="360" w:lineRule="auto"/>
        <w:jc w:val="both"/>
        <w:rPr>
          <w:rFonts w:ascii="Palatino Linotype" w:hAnsi="Palatino Linotype"/>
          <w:color w:val="222222"/>
          <w:sz w:val="24"/>
          <w:szCs w:val="24"/>
          <w:lang w:val="es-ES" w:eastAsia="es-MX"/>
        </w:rPr>
      </w:pPr>
    </w:p>
    <w:p w14:paraId="2196B83E" w14:textId="77777777" w:rsidR="00DF54E4" w:rsidRPr="00030C87" w:rsidRDefault="00DF54E4" w:rsidP="00CD17F0">
      <w:pPr>
        <w:spacing w:before="240" w:after="360" w:line="360" w:lineRule="auto"/>
        <w:jc w:val="both"/>
        <w:rPr>
          <w:rFonts w:ascii="Palatino Linotype" w:hAnsi="Palatino Linotype"/>
          <w:color w:val="222222"/>
          <w:sz w:val="24"/>
          <w:szCs w:val="24"/>
          <w:lang w:val="es-ES" w:eastAsia="es-MX"/>
        </w:rPr>
      </w:pPr>
    </w:p>
    <w:p w14:paraId="2E26EE81" w14:textId="77777777" w:rsidR="00DF54E4" w:rsidRPr="00030C87" w:rsidRDefault="00DF54E4" w:rsidP="00CD17F0">
      <w:pPr>
        <w:spacing w:before="240" w:after="360" w:line="360" w:lineRule="auto"/>
        <w:jc w:val="both"/>
        <w:rPr>
          <w:rFonts w:ascii="Palatino Linotype" w:hAnsi="Palatino Linotype"/>
          <w:color w:val="222222"/>
          <w:sz w:val="24"/>
          <w:szCs w:val="24"/>
          <w:lang w:val="es-ES" w:eastAsia="es-MX"/>
        </w:rPr>
      </w:pPr>
    </w:p>
    <w:p w14:paraId="26988562" w14:textId="77777777" w:rsidR="00DF54E4" w:rsidRPr="00030C87" w:rsidRDefault="00DF54E4" w:rsidP="00CD17F0">
      <w:pPr>
        <w:spacing w:before="240" w:after="360" w:line="360" w:lineRule="auto"/>
        <w:jc w:val="both"/>
        <w:rPr>
          <w:rFonts w:ascii="Palatino Linotype" w:hAnsi="Palatino Linotype"/>
          <w:color w:val="222222"/>
          <w:sz w:val="24"/>
          <w:szCs w:val="24"/>
          <w:lang w:val="es-ES" w:eastAsia="es-MX"/>
        </w:rPr>
      </w:pPr>
    </w:p>
    <w:sectPr w:rsidR="00DF54E4" w:rsidRPr="00030C87">
      <w:headerReference w:type="even" r:id="rId15"/>
      <w:headerReference w:type="default" r:id="rId16"/>
      <w:footerReference w:type="default" r:id="rId17"/>
      <w:headerReference w:type="first" r:id="rId18"/>
      <w:footerReference w:type="first" r:id="rId19"/>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E0132D" w14:textId="77777777" w:rsidR="00762106" w:rsidRDefault="00762106">
      <w:r>
        <w:separator/>
      </w:r>
    </w:p>
  </w:endnote>
  <w:endnote w:type="continuationSeparator" w:id="0">
    <w:p w14:paraId="2E7FD944" w14:textId="77777777" w:rsidR="00762106" w:rsidRDefault="00762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等线 Light">
    <w:panose1 w:val="00000000000000000000"/>
    <w:charset w:val="8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PalatinoLinotype-Roman">
    <w:panose1 w:val="00000000000000000000"/>
    <w:charset w:val="00"/>
    <w:family w:val="auto"/>
    <w:notTrueType/>
    <w:pitch w:val="default"/>
    <w:sig w:usb0="00000003" w:usb1="00000000" w:usb2="00000000" w:usb3="00000000" w:csb0="00000001" w:csb1="00000000"/>
  </w:font>
  <w:font w:name="Yu Gothic UI Semilight">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32340D" w:rsidRDefault="0032340D">
            <w:pPr>
              <w:pStyle w:val="Piedepgina"/>
              <w:jc w:val="right"/>
            </w:pPr>
          </w:p>
          <w:p w14:paraId="1F7A191C" w14:textId="2A69F491" w:rsidR="0032340D" w:rsidRDefault="0032340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E5BD3">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E5BD3">
              <w:rPr>
                <w:b/>
                <w:bCs/>
                <w:noProof/>
              </w:rPr>
              <w:t>32</w:t>
            </w:r>
            <w:r>
              <w:rPr>
                <w:b/>
                <w:bCs/>
                <w:sz w:val="24"/>
                <w:szCs w:val="24"/>
              </w:rPr>
              <w:fldChar w:fldCharType="end"/>
            </w:r>
          </w:p>
        </w:sdtContent>
      </w:sdt>
    </w:sdtContent>
  </w:sdt>
  <w:p w14:paraId="2A221972" w14:textId="77777777" w:rsidR="0032340D" w:rsidRDefault="0032340D">
    <w:pPr>
      <w:pStyle w:val="Piedepgina"/>
    </w:pPr>
  </w:p>
  <w:p w14:paraId="1D6FF208" w14:textId="77777777" w:rsidR="0032340D" w:rsidRDefault="0032340D"/>
  <w:p w14:paraId="70055CD7" w14:textId="77777777" w:rsidR="0032340D" w:rsidRDefault="0032340D"/>
  <w:p w14:paraId="5452645F" w14:textId="77777777" w:rsidR="0032340D" w:rsidRDefault="0032340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32340D" w:rsidRDefault="0032340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E5BD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E5BD3">
              <w:rPr>
                <w:b/>
                <w:bCs/>
                <w:noProof/>
              </w:rPr>
              <w:t>32</w:t>
            </w:r>
            <w:r>
              <w:rPr>
                <w:b/>
                <w:bCs/>
                <w:sz w:val="24"/>
                <w:szCs w:val="24"/>
              </w:rPr>
              <w:fldChar w:fldCharType="end"/>
            </w:r>
          </w:p>
        </w:sdtContent>
      </w:sdt>
    </w:sdtContent>
  </w:sdt>
  <w:p w14:paraId="2D12AEB2" w14:textId="77777777" w:rsidR="0032340D" w:rsidRDefault="0032340D">
    <w:pPr>
      <w:pStyle w:val="Piedepgina"/>
    </w:pPr>
  </w:p>
  <w:p w14:paraId="54227169" w14:textId="77777777" w:rsidR="0032340D" w:rsidRDefault="0032340D"/>
  <w:p w14:paraId="7DE40FB1" w14:textId="77777777" w:rsidR="0032340D" w:rsidRDefault="0032340D"/>
  <w:p w14:paraId="33755E87" w14:textId="77777777" w:rsidR="0032340D" w:rsidRDefault="0032340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713DBA" w14:textId="77777777" w:rsidR="00762106" w:rsidRDefault="00762106">
      <w:r>
        <w:separator/>
      </w:r>
    </w:p>
  </w:footnote>
  <w:footnote w:type="continuationSeparator" w:id="0">
    <w:p w14:paraId="3A4DCD02" w14:textId="77777777" w:rsidR="00762106" w:rsidRDefault="00762106">
      <w:r>
        <w:continuationSeparator/>
      </w:r>
    </w:p>
  </w:footnote>
  <w:footnote w:id="1">
    <w:p w14:paraId="625BCC19" w14:textId="77777777" w:rsidR="0032340D" w:rsidRDefault="0032340D" w:rsidP="00030C87">
      <w:pPr>
        <w:pStyle w:val="Textonotapie"/>
      </w:pPr>
      <w:r>
        <w:rPr>
          <w:rStyle w:val="Refdenotaalpie"/>
        </w:rPr>
        <w:footnoteRef/>
      </w:r>
      <w:r>
        <w:t xml:space="preserve"> Convención Americana sobre Derechos Humanos. Artículo 13.</w:t>
      </w:r>
    </w:p>
  </w:footnote>
  <w:footnote w:id="2">
    <w:p w14:paraId="76B1CB8C" w14:textId="77777777" w:rsidR="0032340D" w:rsidRDefault="0032340D" w:rsidP="00030C87">
      <w:pPr>
        <w:pStyle w:val="Textonotapie"/>
      </w:pPr>
      <w:r>
        <w:rPr>
          <w:rStyle w:val="Refdenotaalpie"/>
        </w:rPr>
        <w:footnoteRef/>
      </w:r>
      <w:r>
        <w:t xml:space="preserve"> Constitución Política de los Estados Unidos Mexicanos. Artículo sexto, sección A, fracción I.</w:t>
      </w:r>
    </w:p>
  </w:footnote>
  <w:footnote w:id="3">
    <w:p w14:paraId="1DDAAC5A" w14:textId="77777777" w:rsidR="0032340D" w:rsidRDefault="0032340D" w:rsidP="00030C8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912C126" w14:textId="77777777" w:rsidR="0032340D" w:rsidRDefault="0032340D" w:rsidP="00030C87">
      <w:pPr>
        <w:pStyle w:val="Textonotapie"/>
      </w:pPr>
      <w:r>
        <w:rPr>
          <w:rStyle w:val="Refdenotaalpie"/>
        </w:rPr>
        <w:footnoteRef/>
      </w:r>
      <w:r>
        <w:t xml:space="preserve"> Ibídem. Parr. 87.</w:t>
      </w:r>
    </w:p>
  </w:footnote>
  <w:footnote w:id="5">
    <w:p w14:paraId="0F88C173" w14:textId="77777777" w:rsidR="0032340D" w:rsidRDefault="0032340D" w:rsidP="00030C87">
      <w:pPr>
        <w:pStyle w:val="Textonotapie"/>
      </w:pPr>
      <w:r>
        <w:rPr>
          <w:rStyle w:val="Refdenotaalpie"/>
        </w:rPr>
        <w:footnoteRef/>
      </w:r>
      <w:r>
        <w:t xml:space="preserve"> Ley de Transparencia y Acceso a la Información Pública del Estado de México y Municipios. Artículo 9. …</w:t>
      </w:r>
    </w:p>
    <w:p w14:paraId="0C7208CF" w14:textId="77777777" w:rsidR="0032340D" w:rsidRDefault="0032340D" w:rsidP="00030C87">
      <w:pPr>
        <w:pStyle w:val="Textonotapie"/>
      </w:pPr>
      <w:r>
        <w:t>II. Eficacia: Obligación del Instituto para tutelar, de manera efectiva, el derecho de acceso a la información;</w:t>
      </w:r>
    </w:p>
    <w:p w14:paraId="0DC8B13D" w14:textId="77777777" w:rsidR="0032340D" w:rsidRDefault="0032340D" w:rsidP="00030C87">
      <w:pPr>
        <w:pStyle w:val="Textonotapie"/>
      </w:pPr>
      <w:r>
        <w:t xml:space="preserve">… </w:t>
      </w:r>
    </w:p>
  </w:footnote>
  <w:footnote w:id="6">
    <w:p w14:paraId="44240C88" w14:textId="77777777" w:rsidR="0032340D" w:rsidRDefault="0032340D" w:rsidP="00F85CA4">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 w:id="7">
    <w:p w14:paraId="20B56268" w14:textId="77777777" w:rsidR="0032340D" w:rsidRDefault="0032340D" w:rsidP="00790221">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32340D" w:rsidRDefault="00762106">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32340D" w:rsidRDefault="0032340D"/>
  <w:p w14:paraId="77B719CE" w14:textId="77777777" w:rsidR="0032340D" w:rsidRDefault="0032340D"/>
  <w:p w14:paraId="50A3AAAA" w14:textId="77777777" w:rsidR="0032340D" w:rsidRDefault="0032340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32340D" w14:paraId="6255E3A4" w14:textId="77777777" w:rsidTr="00814079">
      <w:trPr>
        <w:trHeight w:val="1435"/>
      </w:trPr>
      <w:tc>
        <w:tcPr>
          <w:tcW w:w="1843" w:type="dxa"/>
          <w:shd w:val="clear" w:color="auto" w:fill="auto"/>
        </w:tcPr>
        <w:p w14:paraId="3E05202F" w14:textId="4A7C9DF8" w:rsidR="0032340D" w:rsidRDefault="0032340D">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32340D" w:rsidRDefault="0032340D"/>
        <w:tbl>
          <w:tblPr>
            <w:tblStyle w:val="Tablaconcuadrcula"/>
            <w:tblW w:w="5528"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977"/>
          </w:tblGrid>
          <w:tr w:rsidR="0032340D" w14:paraId="727F90BF" w14:textId="77777777" w:rsidTr="007441D8">
            <w:trPr>
              <w:trHeight w:val="338"/>
            </w:trPr>
            <w:tc>
              <w:tcPr>
                <w:tcW w:w="2551" w:type="dxa"/>
              </w:tcPr>
              <w:p w14:paraId="23087CD5" w14:textId="77777777" w:rsidR="0032340D" w:rsidRDefault="0032340D">
                <w:pPr>
                  <w:tabs>
                    <w:tab w:val="right" w:pos="8838"/>
                  </w:tabs>
                  <w:ind w:right="-105"/>
                  <w:rPr>
                    <w:rFonts w:ascii="Palatino Linotype" w:eastAsia="Calibri" w:hAnsi="Palatino Linotype" w:cs="Tahoma"/>
                    <w:b/>
                    <w:sz w:val="22"/>
                    <w:szCs w:val="22"/>
                    <w:lang w:eastAsia="en-US"/>
                  </w:rPr>
                </w:pPr>
              </w:p>
              <w:p w14:paraId="410A3741" w14:textId="535C9D39" w:rsidR="0032340D" w:rsidRDefault="0032340D">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2977" w:type="dxa"/>
              </w:tcPr>
              <w:p w14:paraId="67E34D7D" w14:textId="77777777" w:rsidR="0032340D" w:rsidRDefault="0032340D" w:rsidP="00427B6E">
                <w:pPr>
                  <w:tabs>
                    <w:tab w:val="right" w:pos="8838"/>
                  </w:tabs>
                  <w:ind w:right="-105" w:hanging="101"/>
                  <w:jc w:val="both"/>
                  <w:rPr>
                    <w:rFonts w:ascii="Palatino Linotype" w:eastAsia="Calibri" w:hAnsi="Palatino Linotype" w:cs="Tahoma"/>
                    <w:bCs/>
                    <w:sz w:val="22"/>
                    <w:szCs w:val="22"/>
                    <w:lang w:eastAsia="en-US"/>
                  </w:rPr>
                </w:pPr>
              </w:p>
              <w:p w14:paraId="3FF69A05" w14:textId="51F6EB17" w:rsidR="0032340D" w:rsidRPr="001D2719" w:rsidRDefault="0032340D" w:rsidP="00204CB4">
                <w:pPr>
                  <w:tabs>
                    <w:tab w:val="right" w:pos="8838"/>
                  </w:tabs>
                  <w:ind w:right="-105" w:hanging="101"/>
                  <w:jc w:val="both"/>
                  <w:rPr>
                    <w:rFonts w:ascii="Palatino Linotype" w:eastAsia="Calibri" w:hAnsi="Palatino Linotype" w:cs="Tahoma"/>
                    <w:bCs/>
                    <w:sz w:val="22"/>
                    <w:szCs w:val="22"/>
                    <w:lang w:eastAsia="en-US"/>
                  </w:rPr>
                </w:pPr>
                <w:r w:rsidRPr="001D2719">
                  <w:rPr>
                    <w:rFonts w:ascii="Palatino Linotype" w:eastAsia="Calibri" w:hAnsi="Palatino Linotype" w:cs="Tahoma"/>
                    <w:sz w:val="22"/>
                    <w:lang w:eastAsia="en-US"/>
                  </w:rPr>
                  <w:t>06863/INFOEM/IP/RR/2023</w:t>
                </w:r>
              </w:p>
            </w:tc>
          </w:tr>
          <w:tr w:rsidR="0032340D" w14:paraId="1389436A" w14:textId="128385F2" w:rsidTr="007441D8">
            <w:trPr>
              <w:trHeight w:val="283"/>
            </w:trPr>
            <w:tc>
              <w:tcPr>
                <w:tcW w:w="2551" w:type="dxa"/>
              </w:tcPr>
              <w:p w14:paraId="22E0F4E9" w14:textId="77777777" w:rsidR="0032340D" w:rsidRDefault="0032340D">
                <w:pPr>
                  <w:tabs>
                    <w:tab w:val="right" w:pos="8838"/>
                  </w:tabs>
                  <w:ind w:right="-105"/>
                  <w:rPr>
                    <w:rFonts w:ascii="Palatino Linotype" w:eastAsia="Calibri" w:hAnsi="Palatino Linotype" w:cs="Tahoma"/>
                    <w:b/>
                    <w:sz w:val="22"/>
                    <w:szCs w:val="22"/>
                    <w:lang w:eastAsia="en-US"/>
                  </w:rPr>
                </w:pPr>
                <w:bookmarkStart w:id="30" w:name="_Hlk33010189"/>
                <w:r>
                  <w:rPr>
                    <w:rFonts w:ascii="Palatino Linotype" w:eastAsia="Calibri" w:hAnsi="Palatino Linotype" w:cs="Tahoma"/>
                    <w:b/>
                    <w:sz w:val="22"/>
                    <w:szCs w:val="22"/>
                    <w:lang w:eastAsia="en-US"/>
                  </w:rPr>
                  <w:t>Sujeto Obligado:</w:t>
                </w:r>
              </w:p>
            </w:tc>
            <w:tc>
              <w:tcPr>
                <w:tcW w:w="2977" w:type="dxa"/>
              </w:tcPr>
              <w:p w14:paraId="2B205C7F" w14:textId="3A49084C" w:rsidR="0032340D" w:rsidRPr="00A7556B" w:rsidRDefault="0032340D" w:rsidP="001D2719">
                <w:pPr>
                  <w:tabs>
                    <w:tab w:val="left" w:pos="2834"/>
                    <w:tab w:val="right" w:pos="8838"/>
                  </w:tabs>
                  <w:ind w:left="-113" w:right="-107"/>
                  <w:jc w:val="both"/>
                  <w:rPr>
                    <w:rFonts w:ascii="Palatino Linotype" w:eastAsia="Calibri" w:hAnsi="Palatino Linotype" w:cs="Tahoma"/>
                    <w:sz w:val="22"/>
                    <w:szCs w:val="22"/>
                    <w:lang w:eastAsia="en-US"/>
                  </w:rPr>
                </w:pPr>
                <w:r w:rsidRPr="00A7556B">
                  <w:rPr>
                    <w:rFonts w:ascii="Palatino Linotype" w:eastAsia="Calibri" w:hAnsi="Palatino Linotype" w:cs="Arial"/>
                    <w:sz w:val="22"/>
                  </w:rPr>
                  <w:t xml:space="preserve">Ayuntamiento de </w:t>
                </w:r>
                <w:r>
                  <w:rPr>
                    <w:rFonts w:ascii="Palatino Linotype" w:eastAsia="Calibri" w:hAnsi="Palatino Linotype" w:cs="Arial"/>
                    <w:sz w:val="22"/>
                  </w:rPr>
                  <w:t>Zumpango</w:t>
                </w:r>
              </w:p>
            </w:tc>
          </w:tr>
          <w:bookmarkEnd w:id="30"/>
          <w:tr w:rsidR="0032340D" w14:paraId="28CCE4E5" w14:textId="77777777" w:rsidTr="007441D8">
            <w:trPr>
              <w:trHeight w:val="283"/>
            </w:trPr>
            <w:tc>
              <w:tcPr>
                <w:tcW w:w="2551" w:type="dxa"/>
              </w:tcPr>
              <w:p w14:paraId="13EBF3BB" w14:textId="6E4ECE4B" w:rsidR="0032340D" w:rsidRDefault="0032340D">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2977" w:type="dxa"/>
              </w:tcPr>
              <w:p w14:paraId="5DF20594" w14:textId="1A6CDEA4" w:rsidR="0032340D" w:rsidRDefault="0032340D"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32340D" w:rsidRDefault="0032340D">
          <w:pPr>
            <w:tabs>
              <w:tab w:val="right" w:pos="8838"/>
            </w:tabs>
            <w:ind w:left="-28"/>
            <w:jc w:val="both"/>
            <w:rPr>
              <w:rFonts w:ascii="Arial" w:eastAsia="Calibri" w:hAnsi="Arial" w:cs="Arial"/>
              <w:b/>
              <w:sz w:val="22"/>
              <w:szCs w:val="22"/>
              <w:lang w:eastAsia="en-US"/>
            </w:rPr>
          </w:pPr>
        </w:p>
      </w:tc>
    </w:tr>
  </w:tbl>
  <w:p w14:paraId="07EF2D29" w14:textId="1620A8B4" w:rsidR="0032340D" w:rsidRDefault="00762106"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32340D" w:rsidRDefault="0032340D"/>
  <w:p w14:paraId="104386EF" w14:textId="77777777" w:rsidR="0032340D" w:rsidRDefault="0032340D"/>
  <w:p w14:paraId="60A3E393" w14:textId="77777777" w:rsidR="0032340D" w:rsidRDefault="0032340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32340D" w14:paraId="61517A1D" w14:textId="77777777" w:rsidTr="003A6126">
      <w:trPr>
        <w:trHeight w:val="1435"/>
      </w:trPr>
      <w:tc>
        <w:tcPr>
          <w:tcW w:w="1560" w:type="dxa"/>
          <w:shd w:val="clear" w:color="auto" w:fill="auto"/>
        </w:tcPr>
        <w:p w14:paraId="4B74E846" w14:textId="1E0D62B9" w:rsidR="0032340D" w:rsidRDefault="0032340D">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8930"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3084"/>
            <w:gridCol w:w="3402"/>
          </w:tblGrid>
          <w:tr w:rsidR="0032340D" w14:paraId="7F59E1EF" w14:textId="77777777" w:rsidTr="007441D8">
            <w:trPr>
              <w:trHeight w:val="144"/>
            </w:trPr>
            <w:tc>
              <w:tcPr>
                <w:tcW w:w="2444" w:type="dxa"/>
              </w:tcPr>
              <w:p w14:paraId="5EFF942E" w14:textId="77777777" w:rsidR="0032340D" w:rsidRDefault="0032340D" w:rsidP="000D485D">
                <w:pPr>
                  <w:tabs>
                    <w:tab w:val="right" w:pos="8838"/>
                  </w:tabs>
                  <w:ind w:left="-74" w:right="-105"/>
                  <w:rPr>
                    <w:rFonts w:ascii="Palatino Linotype" w:eastAsia="Calibri" w:hAnsi="Palatino Linotype" w:cs="Tahoma"/>
                    <w:b/>
                    <w:sz w:val="22"/>
                    <w:szCs w:val="22"/>
                    <w:lang w:eastAsia="en-US"/>
                  </w:rPr>
                </w:pPr>
                <w:bookmarkStart w:id="31" w:name="_Hlk12526980"/>
                <w:r>
                  <w:rPr>
                    <w:rFonts w:ascii="Palatino Linotype" w:eastAsia="Calibri" w:hAnsi="Palatino Linotype" w:cs="Tahoma"/>
                    <w:b/>
                    <w:sz w:val="22"/>
                    <w:szCs w:val="22"/>
                    <w:lang w:eastAsia="en-US"/>
                  </w:rPr>
                  <w:t>Recurso de Revisión:</w:t>
                </w:r>
              </w:p>
            </w:tc>
            <w:tc>
              <w:tcPr>
                <w:tcW w:w="3084" w:type="dxa"/>
              </w:tcPr>
              <w:p w14:paraId="0DE47EE2" w14:textId="5296819F" w:rsidR="0032340D" w:rsidRPr="00350DB4" w:rsidRDefault="0032340D" w:rsidP="00A7556B">
                <w:pPr>
                  <w:tabs>
                    <w:tab w:val="right" w:pos="8838"/>
                  </w:tabs>
                  <w:ind w:left="-3" w:right="-105"/>
                  <w:jc w:val="both"/>
                  <w:rPr>
                    <w:rFonts w:ascii="Palatino Linotype" w:eastAsia="Calibri" w:hAnsi="Palatino Linotype" w:cs="Tahoma"/>
                    <w:sz w:val="22"/>
                    <w:szCs w:val="22"/>
                    <w:lang w:eastAsia="en-US"/>
                  </w:rPr>
                </w:pPr>
                <w:r w:rsidRPr="001D2719">
                  <w:rPr>
                    <w:rFonts w:ascii="Palatino Linotype" w:eastAsia="Calibri" w:hAnsi="Palatino Linotype" w:cs="Tahoma"/>
                    <w:sz w:val="22"/>
                    <w:lang w:eastAsia="en-US"/>
                  </w:rPr>
                  <w:t>06863/INFOEM/IP/RR/2023</w:t>
                </w:r>
                <w:r w:rsidRPr="00350DB4">
                  <w:rPr>
                    <w:rFonts w:ascii="Palatino Linotype" w:eastAsia="Calibri" w:hAnsi="Palatino Linotype" w:cs="Tahoma"/>
                    <w:sz w:val="16"/>
                    <w:lang w:eastAsia="en-US"/>
                  </w:rPr>
                  <w:t xml:space="preserve"> </w:t>
                </w:r>
              </w:p>
            </w:tc>
            <w:tc>
              <w:tcPr>
                <w:tcW w:w="3402" w:type="dxa"/>
              </w:tcPr>
              <w:p w14:paraId="11E4533C" w14:textId="3B21362A" w:rsidR="0032340D" w:rsidRDefault="0032340D">
                <w:pPr>
                  <w:tabs>
                    <w:tab w:val="right" w:pos="8838"/>
                  </w:tabs>
                  <w:ind w:left="-74" w:right="-105"/>
                  <w:jc w:val="both"/>
                  <w:rPr>
                    <w:rFonts w:ascii="Palatino Linotype" w:eastAsia="Calibri" w:hAnsi="Palatino Linotype" w:cs="Tahoma"/>
                    <w:bCs/>
                    <w:sz w:val="22"/>
                    <w:szCs w:val="22"/>
                    <w:lang w:eastAsia="en-US"/>
                  </w:rPr>
                </w:pPr>
              </w:p>
            </w:tc>
          </w:tr>
          <w:tr w:rsidR="0032340D" w14:paraId="3FC4FA7D" w14:textId="77777777" w:rsidTr="007441D8">
            <w:trPr>
              <w:trHeight w:val="144"/>
            </w:trPr>
            <w:tc>
              <w:tcPr>
                <w:tcW w:w="2444" w:type="dxa"/>
              </w:tcPr>
              <w:p w14:paraId="363D966B" w14:textId="77777777" w:rsidR="0032340D" w:rsidRDefault="0032340D" w:rsidP="000D485D">
                <w:pPr>
                  <w:tabs>
                    <w:tab w:val="right" w:pos="8838"/>
                  </w:tabs>
                  <w:ind w:left="-74" w:right="-105"/>
                  <w:rPr>
                    <w:rFonts w:ascii="Palatino Linotype" w:eastAsia="Calibri" w:hAnsi="Palatino Linotype" w:cs="Tahoma"/>
                    <w:b/>
                    <w:sz w:val="22"/>
                    <w:szCs w:val="22"/>
                    <w:lang w:eastAsia="en-US"/>
                  </w:rPr>
                </w:pPr>
                <w:bookmarkStart w:id="32" w:name="_Hlk10641523"/>
                <w:bookmarkEnd w:id="31"/>
                <w:r>
                  <w:rPr>
                    <w:rFonts w:ascii="Palatino Linotype" w:eastAsia="Calibri" w:hAnsi="Palatino Linotype" w:cs="Tahoma"/>
                    <w:b/>
                    <w:sz w:val="22"/>
                    <w:szCs w:val="22"/>
                    <w:lang w:eastAsia="en-US"/>
                  </w:rPr>
                  <w:t>Recurrente:</w:t>
                </w:r>
              </w:p>
            </w:tc>
            <w:tc>
              <w:tcPr>
                <w:tcW w:w="3084" w:type="dxa"/>
              </w:tcPr>
              <w:p w14:paraId="73C065CD" w14:textId="7AF47961" w:rsidR="0032340D" w:rsidRPr="00B9698C" w:rsidRDefault="0032340D" w:rsidP="00B9698C">
                <w:pPr>
                  <w:tabs>
                    <w:tab w:val="left" w:pos="3122"/>
                    <w:tab w:val="right" w:pos="8838"/>
                  </w:tabs>
                  <w:ind w:right="745"/>
                  <w:jc w:val="both"/>
                  <w:rPr>
                    <w:rFonts w:ascii="Palatino Linotype" w:eastAsia="Calibri" w:hAnsi="Palatino Linotype" w:cs="Tahoma"/>
                    <w:sz w:val="22"/>
                    <w:szCs w:val="22"/>
                    <w:lang w:eastAsia="en-US"/>
                  </w:rPr>
                </w:pPr>
              </w:p>
            </w:tc>
            <w:tc>
              <w:tcPr>
                <w:tcW w:w="3402" w:type="dxa"/>
              </w:tcPr>
              <w:p w14:paraId="370E6EFF" w14:textId="4050217D" w:rsidR="0032340D" w:rsidRDefault="0032340D" w:rsidP="003037E1">
                <w:pPr>
                  <w:tabs>
                    <w:tab w:val="left" w:pos="3122"/>
                    <w:tab w:val="right" w:pos="8838"/>
                  </w:tabs>
                  <w:ind w:right="-105"/>
                  <w:jc w:val="both"/>
                  <w:rPr>
                    <w:rFonts w:ascii="Palatino Linotype" w:eastAsia="Calibri" w:hAnsi="Palatino Linotype" w:cs="Tahoma"/>
                    <w:sz w:val="22"/>
                    <w:szCs w:val="22"/>
                    <w:lang w:eastAsia="en-US"/>
                  </w:rPr>
                </w:pPr>
              </w:p>
            </w:tc>
          </w:tr>
          <w:bookmarkEnd w:id="32"/>
          <w:tr w:rsidR="0032340D" w14:paraId="4D832A43" w14:textId="77777777" w:rsidTr="007441D8">
            <w:trPr>
              <w:trHeight w:val="283"/>
            </w:trPr>
            <w:tc>
              <w:tcPr>
                <w:tcW w:w="2444" w:type="dxa"/>
              </w:tcPr>
              <w:p w14:paraId="02CA5CB0" w14:textId="77777777" w:rsidR="0032340D" w:rsidRDefault="0032340D"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3084" w:type="dxa"/>
              </w:tcPr>
              <w:p w14:paraId="28528629" w14:textId="1E74644B" w:rsidR="0032340D" w:rsidRPr="00A7556B" w:rsidRDefault="0032340D" w:rsidP="00FC7F6B">
                <w:pPr>
                  <w:tabs>
                    <w:tab w:val="left" w:pos="2834"/>
                    <w:tab w:val="right" w:pos="8838"/>
                  </w:tabs>
                  <w:ind w:left="-3" w:right="-105"/>
                  <w:jc w:val="both"/>
                  <w:rPr>
                    <w:rFonts w:ascii="Palatino Linotype" w:eastAsia="Calibri" w:hAnsi="Palatino Linotype" w:cs="Tahoma"/>
                    <w:sz w:val="22"/>
                    <w:szCs w:val="22"/>
                    <w:lang w:eastAsia="en-US"/>
                  </w:rPr>
                </w:pPr>
                <w:r w:rsidRPr="00A7556B">
                  <w:rPr>
                    <w:rFonts w:ascii="Palatino Linotype" w:eastAsia="Calibri" w:hAnsi="Palatino Linotype" w:cs="Arial"/>
                    <w:sz w:val="22"/>
                  </w:rPr>
                  <w:t xml:space="preserve">Ayuntamiento de </w:t>
                </w:r>
                <w:r>
                  <w:rPr>
                    <w:rFonts w:ascii="Palatino Linotype" w:eastAsia="Calibri" w:hAnsi="Palatino Linotype" w:cs="Arial"/>
                    <w:sz w:val="22"/>
                  </w:rPr>
                  <w:t>Zumpango</w:t>
                </w:r>
              </w:p>
            </w:tc>
            <w:tc>
              <w:tcPr>
                <w:tcW w:w="3402" w:type="dxa"/>
              </w:tcPr>
              <w:p w14:paraId="00F18B8C" w14:textId="77777777" w:rsidR="0032340D" w:rsidRDefault="0032340D">
                <w:pPr>
                  <w:tabs>
                    <w:tab w:val="left" w:pos="2834"/>
                    <w:tab w:val="right" w:pos="8838"/>
                  </w:tabs>
                  <w:ind w:left="-74" w:right="-105"/>
                  <w:jc w:val="both"/>
                  <w:rPr>
                    <w:rFonts w:ascii="Palatino Linotype" w:eastAsia="Calibri" w:hAnsi="Palatino Linotype" w:cs="Tahoma"/>
                    <w:sz w:val="22"/>
                    <w:szCs w:val="22"/>
                    <w:lang w:eastAsia="en-US"/>
                  </w:rPr>
                </w:pPr>
              </w:p>
            </w:tc>
          </w:tr>
          <w:tr w:rsidR="0032340D" w14:paraId="7BC74D7A" w14:textId="77777777" w:rsidTr="007441D8">
            <w:trPr>
              <w:trHeight w:val="283"/>
            </w:trPr>
            <w:tc>
              <w:tcPr>
                <w:tcW w:w="2444" w:type="dxa"/>
              </w:tcPr>
              <w:p w14:paraId="3BF93338" w14:textId="01E84F2D" w:rsidR="0032340D" w:rsidRDefault="0032340D"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3084" w:type="dxa"/>
              </w:tcPr>
              <w:p w14:paraId="3589422E" w14:textId="64278750" w:rsidR="0032340D" w:rsidRPr="003037E1" w:rsidRDefault="0032340D"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32340D" w:rsidRDefault="0032340D">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32340D" w:rsidRDefault="0032340D">
          <w:pPr>
            <w:tabs>
              <w:tab w:val="right" w:pos="8838"/>
            </w:tabs>
            <w:ind w:left="-28"/>
            <w:jc w:val="both"/>
            <w:rPr>
              <w:rFonts w:ascii="Arial" w:eastAsia="Calibri" w:hAnsi="Arial" w:cs="Arial"/>
              <w:b/>
              <w:sz w:val="22"/>
              <w:szCs w:val="22"/>
              <w:lang w:eastAsia="en-US"/>
            </w:rPr>
          </w:pPr>
        </w:p>
      </w:tc>
    </w:tr>
  </w:tbl>
  <w:p w14:paraId="5F654A99" w14:textId="6CB7D4AE" w:rsidR="0032340D" w:rsidRDefault="00762106"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p w14:paraId="673BC59D" w14:textId="77777777" w:rsidR="0032340D" w:rsidRDefault="0032340D"/>
  <w:p w14:paraId="69AC6122" w14:textId="77777777" w:rsidR="0032340D" w:rsidRDefault="0032340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7BA2E20"/>
    <w:multiLevelType w:val="hybridMultilevel"/>
    <w:tmpl w:val="85F6A16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E7704FF"/>
    <w:multiLevelType w:val="hybridMultilevel"/>
    <w:tmpl w:val="D9E012E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2E081D92"/>
    <w:multiLevelType w:val="hybridMultilevel"/>
    <w:tmpl w:val="44FE38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1012C47"/>
    <w:multiLevelType w:val="hybridMultilevel"/>
    <w:tmpl w:val="5E5205D2"/>
    <w:lvl w:ilvl="0" w:tplc="CC3227C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644"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EE5B93"/>
    <w:multiLevelType w:val="hybridMultilevel"/>
    <w:tmpl w:val="D14865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77D4BEC"/>
    <w:multiLevelType w:val="hybridMultilevel"/>
    <w:tmpl w:val="C5EEBC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08670F4"/>
    <w:multiLevelType w:val="hybridMultilevel"/>
    <w:tmpl w:val="FE102F14"/>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53217305"/>
    <w:multiLevelType w:val="hybridMultilevel"/>
    <w:tmpl w:val="89481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6CB50D0"/>
    <w:multiLevelType w:val="hybridMultilevel"/>
    <w:tmpl w:val="4BDCB3A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73D50F6"/>
    <w:multiLevelType w:val="hybridMultilevel"/>
    <w:tmpl w:val="AB101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6"/>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
  </w:num>
  <w:num w:numId="6">
    <w:abstractNumId w:val="3"/>
  </w:num>
  <w:num w:numId="7">
    <w:abstractNumId w:val="1"/>
  </w:num>
  <w:num w:numId="8">
    <w:abstractNumId w:val="13"/>
  </w:num>
  <w:num w:numId="9">
    <w:abstractNumId w:val="9"/>
  </w:num>
  <w:num w:numId="10">
    <w:abstractNumId w:val="8"/>
  </w:num>
  <w:num w:numId="11">
    <w:abstractNumId w:val="12"/>
  </w:num>
  <w:num w:numId="12">
    <w:abstractNumId w:val="5"/>
  </w:num>
  <w:num w:numId="13">
    <w:abstractNumId w:val="4"/>
  </w:num>
  <w:num w:numId="14">
    <w:abstractNumId w:val="10"/>
  </w:num>
  <w:num w:numId="15">
    <w:abstractNumId w:val="7"/>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AF6"/>
    <w:rsid w:val="000014EB"/>
    <w:rsid w:val="000016AA"/>
    <w:rsid w:val="00001EA7"/>
    <w:rsid w:val="00002485"/>
    <w:rsid w:val="000027EB"/>
    <w:rsid w:val="00002B33"/>
    <w:rsid w:val="0000485A"/>
    <w:rsid w:val="000048DD"/>
    <w:rsid w:val="00006543"/>
    <w:rsid w:val="00006EB8"/>
    <w:rsid w:val="000077E8"/>
    <w:rsid w:val="00010B0D"/>
    <w:rsid w:val="00012CD0"/>
    <w:rsid w:val="00013639"/>
    <w:rsid w:val="0001366B"/>
    <w:rsid w:val="00013A19"/>
    <w:rsid w:val="00013DD9"/>
    <w:rsid w:val="000143FA"/>
    <w:rsid w:val="00014465"/>
    <w:rsid w:val="000159F0"/>
    <w:rsid w:val="00015A4E"/>
    <w:rsid w:val="00015FB0"/>
    <w:rsid w:val="00017348"/>
    <w:rsid w:val="00017858"/>
    <w:rsid w:val="00017D26"/>
    <w:rsid w:val="00020818"/>
    <w:rsid w:val="00020CAE"/>
    <w:rsid w:val="00020CF1"/>
    <w:rsid w:val="000212D3"/>
    <w:rsid w:val="000212E5"/>
    <w:rsid w:val="0002163A"/>
    <w:rsid w:val="000217A4"/>
    <w:rsid w:val="00021C64"/>
    <w:rsid w:val="00022835"/>
    <w:rsid w:val="00024052"/>
    <w:rsid w:val="000241C5"/>
    <w:rsid w:val="00024D74"/>
    <w:rsid w:val="00025941"/>
    <w:rsid w:val="00025F1B"/>
    <w:rsid w:val="00025F5D"/>
    <w:rsid w:val="00030C87"/>
    <w:rsid w:val="000313A7"/>
    <w:rsid w:val="000321C5"/>
    <w:rsid w:val="0003260C"/>
    <w:rsid w:val="00032F5B"/>
    <w:rsid w:val="00033079"/>
    <w:rsid w:val="00033881"/>
    <w:rsid w:val="00033BCA"/>
    <w:rsid w:val="00033BE7"/>
    <w:rsid w:val="00034777"/>
    <w:rsid w:val="00034E9D"/>
    <w:rsid w:val="00035BC6"/>
    <w:rsid w:val="00035F9E"/>
    <w:rsid w:val="0003659E"/>
    <w:rsid w:val="000373BC"/>
    <w:rsid w:val="000378BC"/>
    <w:rsid w:val="000378FF"/>
    <w:rsid w:val="00037B34"/>
    <w:rsid w:val="00037EB9"/>
    <w:rsid w:val="00037F4B"/>
    <w:rsid w:val="0004017A"/>
    <w:rsid w:val="00041201"/>
    <w:rsid w:val="000415F1"/>
    <w:rsid w:val="00042AF5"/>
    <w:rsid w:val="00043374"/>
    <w:rsid w:val="00043C4B"/>
    <w:rsid w:val="000441A1"/>
    <w:rsid w:val="000441C4"/>
    <w:rsid w:val="000444CE"/>
    <w:rsid w:val="000446B3"/>
    <w:rsid w:val="0004646B"/>
    <w:rsid w:val="00050224"/>
    <w:rsid w:val="000527B4"/>
    <w:rsid w:val="000528E6"/>
    <w:rsid w:val="00052AB3"/>
    <w:rsid w:val="00052EB7"/>
    <w:rsid w:val="00053EEF"/>
    <w:rsid w:val="000542F8"/>
    <w:rsid w:val="0005574A"/>
    <w:rsid w:val="00057250"/>
    <w:rsid w:val="00057E50"/>
    <w:rsid w:val="0006017B"/>
    <w:rsid w:val="00060323"/>
    <w:rsid w:val="000605D1"/>
    <w:rsid w:val="00060855"/>
    <w:rsid w:val="00061502"/>
    <w:rsid w:val="000620E1"/>
    <w:rsid w:val="00062CA2"/>
    <w:rsid w:val="00062E51"/>
    <w:rsid w:val="00064855"/>
    <w:rsid w:val="00064EC4"/>
    <w:rsid w:val="00065B48"/>
    <w:rsid w:val="00066328"/>
    <w:rsid w:val="000663F6"/>
    <w:rsid w:val="00066AD8"/>
    <w:rsid w:val="000677C5"/>
    <w:rsid w:val="0007134D"/>
    <w:rsid w:val="00071A4A"/>
    <w:rsid w:val="00071F02"/>
    <w:rsid w:val="00072BFF"/>
    <w:rsid w:val="000741E2"/>
    <w:rsid w:val="00074764"/>
    <w:rsid w:val="000758B2"/>
    <w:rsid w:val="0007605E"/>
    <w:rsid w:val="00076B09"/>
    <w:rsid w:val="0008033A"/>
    <w:rsid w:val="000810FA"/>
    <w:rsid w:val="000813B0"/>
    <w:rsid w:val="0008148B"/>
    <w:rsid w:val="00082026"/>
    <w:rsid w:val="000827E1"/>
    <w:rsid w:val="00082B18"/>
    <w:rsid w:val="00084E6C"/>
    <w:rsid w:val="00085010"/>
    <w:rsid w:val="00085304"/>
    <w:rsid w:val="00085D14"/>
    <w:rsid w:val="000904E7"/>
    <w:rsid w:val="00090643"/>
    <w:rsid w:val="0009197A"/>
    <w:rsid w:val="00092475"/>
    <w:rsid w:val="00092518"/>
    <w:rsid w:val="00093BA0"/>
    <w:rsid w:val="00094A1D"/>
    <w:rsid w:val="00095E71"/>
    <w:rsid w:val="00095F18"/>
    <w:rsid w:val="00097211"/>
    <w:rsid w:val="0009748A"/>
    <w:rsid w:val="000A0518"/>
    <w:rsid w:val="000A0861"/>
    <w:rsid w:val="000A0C91"/>
    <w:rsid w:val="000A13C1"/>
    <w:rsid w:val="000A2009"/>
    <w:rsid w:val="000A20A4"/>
    <w:rsid w:val="000A2577"/>
    <w:rsid w:val="000A2DB6"/>
    <w:rsid w:val="000A2F57"/>
    <w:rsid w:val="000A4AC7"/>
    <w:rsid w:val="000A5058"/>
    <w:rsid w:val="000A5C6A"/>
    <w:rsid w:val="000A60ED"/>
    <w:rsid w:val="000A7211"/>
    <w:rsid w:val="000A77A3"/>
    <w:rsid w:val="000A7E5D"/>
    <w:rsid w:val="000B12E2"/>
    <w:rsid w:val="000B18D7"/>
    <w:rsid w:val="000B1D37"/>
    <w:rsid w:val="000B2C93"/>
    <w:rsid w:val="000B36DD"/>
    <w:rsid w:val="000B5711"/>
    <w:rsid w:val="000B6020"/>
    <w:rsid w:val="000B6107"/>
    <w:rsid w:val="000B6CBA"/>
    <w:rsid w:val="000B7F48"/>
    <w:rsid w:val="000C1986"/>
    <w:rsid w:val="000C2283"/>
    <w:rsid w:val="000C2347"/>
    <w:rsid w:val="000C27CA"/>
    <w:rsid w:val="000C2D70"/>
    <w:rsid w:val="000C36A4"/>
    <w:rsid w:val="000C469B"/>
    <w:rsid w:val="000C4A20"/>
    <w:rsid w:val="000C59CB"/>
    <w:rsid w:val="000C6280"/>
    <w:rsid w:val="000C782B"/>
    <w:rsid w:val="000D0B08"/>
    <w:rsid w:val="000D1A29"/>
    <w:rsid w:val="000D1DDF"/>
    <w:rsid w:val="000D2A27"/>
    <w:rsid w:val="000D2FF5"/>
    <w:rsid w:val="000D485D"/>
    <w:rsid w:val="000D5156"/>
    <w:rsid w:val="000D5383"/>
    <w:rsid w:val="000D60B0"/>
    <w:rsid w:val="000D62EF"/>
    <w:rsid w:val="000D67AF"/>
    <w:rsid w:val="000D686E"/>
    <w:rsid w:val="000D68C7"/>
    <w:rsid w:val="000D6CF8"/>
    <w:rsid w:val="000D77A7"/>
    <w:rsid w:val="000E008A"/>
    <w:rsid w:val="000E0BEA"/>
    <w:rsid w:val="000E33C9"/>
    <w:rsid w:val="000E36AB"/>
    <w:rsid w:val="000E3BE8"/>
    <w:rsid w:val="000E5550"/>
    <w:rsid w:val="000E56F3"/>
    <w:rsid w:val="000E6D2C"/>
    <w:rsid w:val="000E6FEE"/>
    <w:rsid w:val="000E7AB1"/>
    <w:rsid w:val="000E7E4F"/>
    <w:rsid w:val="000F0259"/>
    <w:rsid w:val="000F0658"/>
    <w:rsid w:val="000F06C9"/>
    <w:rsid w:val="000F0A30"/>
    <w:rsid w:val="000F0C82"/>
    <w:rsid w:val="000F178F"/>
    <w:rsid w:val="000F24C8"/>
    <w:rsid w:val="000F2580"/>
    <w:rsid w:val="000F2EBF"/>
    <w:rsid w:val="000F3DA0"/>
    <w:rsid w:val="000F4183"/>
    <w:rsid w:val="000F4876"/>
    <w:rsid w:val="000F555D"/>
    <w:rsid w:val="000F58ED"/>
    <w:rsid w:val="000F5CEC"/>
    <w:rsid w:val="000F5E32"/>
    <w:rsid w:val="000F60AE"/>
    <w:rsid w:val="000F6834"/>
    <w:rsid w:val="000F6966"/>
    <w:rsid w:val="000F76AB"/>
    <w:rsid w:val="000F7A45"/>
    <w:rsid w:val="000F7FD8"/>
    <w:rsid w:val="00100BAC"/>
    <w:rsid w:val="001011E4"/>
    <w:rsid w:val="001017B7"/>
    <w:rsid w:val="00101865"/>
    <w:rsid w:val="001024F2"/>
    <w:rsid w:val="001028A2"/>
    <w:rsid w:val="001034C6"/>
    <w:rsid w:val="001036BF"/>
    <w:rsid w:val="0010415F"/>
    <w:rsid w:val="001049B0"/>
    <w:rsid w:val="00104ADB"/>
    <w:rsid w:val="001057BC"/>
    <w:rsid w:val="001058B8"/>
    <w:rsid w:val="0010687C"/>
    <w:rsid w:val="00106FD4"/>
    <w:rsid w:val="00107C57"/>
    <w:rsid w:val="00107D2F"/>
    <w:rsid w:val="00107EB6"/>
    <w:rsid w:val="001112C9"/>
    <w:rsid w:val="00112144"/>
    <w:rsid w:val="001130E0"/>
    <w:rsid w:val="001133D5"/>
    <w:rsid w:val="001136D1"/>
    <w:rsid w:val="001139FD"/>
    <w:rsid w:val="00114068"/>
    <w:rsid w:val="00114BD2"/>
    <w:rsid w:val="00114C94"/>
    <w:rsid w:val="001150E9"/>
    <w:rsid w:val="00115958"/>
    <w:rsid w:val="001166C8"/>
    <w:rsid w:val="00116F92"/>
    <w:rsid w:val="001171BD"/>
    <w:rsid w:val="00117E18"/>
    <w:rsid w:val="00120F28"/>
    <w:rsid w:val="001221B8"/>
    <w:rsid w:val="0012305A"/>
    <w:rsid w:val="001237D5"/>
    <w:rsid w:val="00124006"/>
    <w:rsid w:val="00124A99"/>
    <w:rsid w:val="00126A98"/>
    <w:rsid w:val="00127757"/>
    <w:rsid w:val="001279BF"/>
    <w:rsid w:val="00127E43"/>
    <w:rsid w:val="00127FF6"/>
    <w:rsid w:val="001301F3"/>
    <w:rsid w:val="001313F8"/>
    <w:rsid w:val="00131832"/>
    <w:rsid w:val="00132573"/>
    <w:rsid w:val="00132A80"/>
    <w:rsid w:val="00132F95"/>
    <w:rsid w:val="00132FE8"/>
    <w:rsid w:val="00133B84"/>
    <w:rsid w:val="00134409"/>
    <w:rsid w:val="0013647C"/>
    <w:rsid w:val="00137147"/>
    <w:rsid w:val="001376BD"/>
    <w:rsid w:val="00137824"/>
    <w:rsid w:val="0013791C"/>
    <w:rsid w:val="00137AE3"/>
    <w:rsid w:val="00137B8F"/>
    <w:rsid w:val="00141895"/>
    <w:rsid w:val="00141B65"/>
    <w:rsid w:val="0014307A"/>
    <w:rsid w:val="00143189"/>
    <w:rsid w:val="001432BD"/>
    <w:rsid w:val="00144747"/>
    <w:rsid w:val="00144D0B"/>
    <w:rsid w:val="00145B37"/>
    <w:rsid w:val="00146558"/>
    <w:rsid w:val="00147566"/>
    <w:rsid w:val="00147666"/>
    <w:rsid w:val="00147887"/>
    <w:rsid w:val="00147955"/>
    <w:rsid w:val="00147A67"/>
    <w:rsid w:val="001500C2"/>
    <w:rsid w:val="001508BE"/>
    <w:rsid w:val="00150E21"/>
    <w:rsid w:val="00151053"/>
    <w:rsid w:val="001519CC"/>
    <w:rsid w:val="00151DCA"/>
    <w:rsid w:val="00151FBB"/>
    <w:rsid w:val="00153143"/>
    <w:rsid w:val="0015381E"/>
    <w:rsid w:val="00155DB5"/>
    <w:rsid w:val="00155F96"/>
    <w:rsid w:val="001561CB"/>
    <w:rsid w:val="00156408"/>
    <w:rsid w:val="0015685D"/>
    <w:rsid w:val="00156A6B"/>
    <w:rsid w:val="00156B34"/>
    <w:rsid w:val="00156BFA"/>
    <w:rsid w:val="001573DF"/>
    <w:rsid w:val="001605E6"/>
    <w:rsid w:val="00160677"/>
    <w:rsid w:val="001616D0"/>
    <w:rsid w:val="00161C05"/>
    <w:rsid w:val="00161DF9"/>
    <w:rsid w:val="00162383"/>
    <w:rsid w:val="00162CCE"/>
    <w:rsid w:val="00163D82"/>
    <w:rsid w:val="0016457B"/>
    <w:rsid w:val="00164DB0"/>
    <w:rsid w:val="00165221"/>
    <w:rsid w:val="00165253"/>
    <w:rsid w:val="00165891"/>
    <w:rsid w:val="00166286"/>
    <w:rsid w:val="00167567"/>
    <w:rsid w:val="001679B4"/>
    <w:rsid w:val="00170545"/>
    <w:rsid w:val="00171ADD"/>
    <w:rsid w:val="00172D4F"/>
    <w:rsid w:val="00174363"/>
    <w:rsid w:val="0017459B"/>
    <w:rsid w:val="00174A74"/>
    <w:rsid w:val="00175428"/>
    <w:rsid w:val="00175BB6"/>
    <w:rsid w:val="00175CEB"/>
    <w:rsid w:val="00176367"/>
    <w:rsid w:val="00176773"/>
    <w:rsid w:val="00176E8E"/>
    <w:rsid w:val="00180118"/>
    <w:rsid w:val="001807FF"/>
    <w:rsid w:val="0018081B"/>
    <w:rsid w:val="00181CD0"/>
    <w:rsid w:val="00182D6C"/>
    <w:rsid w:val="00182DCE"/>
    <w:rsid w:val="00182F0F"/>
    <w:rsid w:val="0018331B"/>
    <w:rsid w:val="00183D24"/>
    <w:rsid w:val="00184C8A"/>
    <w:rsid w:val="001851A6"/>
    <w:rsid w:val="001875A7"/>
    <w:rsid w:val="001879E1"/>
    <w:rsid w:val="00187E51"/>
    <w:rsid w:val="0019070D"/>
    <w:rsid w:val="0019151D"/>
    <w:rsid w:val="00192AE6"/>
    <w:rsid w:val="0019361B"/>
    <w:rsid w:val="0019375E"/>
    <w:rsid w:val="0019389B"/>
    <w:rsid w:val="00194CDF"/>
    <w:rsid w:val="00194FF3"/>
    <w:rsid w:val="00195BA5"/>
    <w:rsid w:val="00196522"/>
    <w:rsid w:val="00196DD3"/>
    <w:rsid w:val="001A0283"/>
    <w:rsid w:val="001A0C96"/>
    <w:rsid w:val="001A1B94"/>
    <w:rsid w:val="001A22F5"/>
    <w:rsid w:val="001A32CB"/>
    <w:rsid w:val="001A349F"/>
    <w:rsid w:val="001A3EA6"/>
    <w:rsid w:val="001A3EE2"/>
    <w:rsid w:val="001A4B83"/>
    <w:rsid w:val="001A6DA3"/>
    <w:rsid w:val="001A7FD2"/>
    <w:rsid w:val="001B0041"/>
    <w:rsid w:val="001B01AD"/>
    <w:rsid w:val="001B107D"/>
    <w:rsid w:val="001B1108"/>
    <w:rsid w:val="001B1E95"/>
    <w:rsid w:val="001B20A8"/>
    <w:rsid w:val="001B260A"/>
    <w:rsid w:val="001B2CD9"/>
    <w:rsid w:val="001B38FF"/>
    <w:rsid w:val="001B39C2"/>
    <w:rsid w:val="001B59D2"/>
    <w:rsid w:val="001B62A0"/>
    <w:rsid w:val="001B64C9"/>
    <w:rsid w:val="001B7973"/>
    <w:rsid w:val="001C066E"/>
    <w:rsid w:val="001C06A6"/>
    <w:rsid w:val="001C17B0"/>
    <w:rsid w:val="001C2293"/>
    <w:rsid w:val="001C2357"/>
    <w:rsid w:val="001C282F"/>
    <w:rsid w:val="001C2D8D"/>
    <w:rsid w:val="001C2F9F"/>
    <w:rsid w:val="001C3087"/>
    <w:rsid w:val="001C62E6"/>
    <w:rsid w:val="001C6A89"/>
    <w:rsid w:val="001C6E54"/>
    <w:rsid w:val="001C7F97"/>
    <w:rsid w:val="001D0086"/>
    <w:rsid w:val="001D0094"/>
    <w:rsid w:val="001D00D6"/>
    <w:rsid w:val="001D10E0"/>
    <w:rsid w:val="001D230D"/>
    <w:rsid w:val="001D2719"/>
    <w:rsid w:val="001D2908"/>
    <w:rsid w:val="001D43DB"/>
    <w:rsid w:val="001D4965"/>
    <w:rsid w:val="001D4A5C"/>
    <w:rsid w:val="001D51A3"/>
    <w:rsid w:val="001D67AC"/>
    <w:rsid w:val="001D6F55"/>
    <w:rsid w:val="001D7012"/>
    <w:rsid w:val="001D7BD2"/>
    <w:rsid w:val="001E0C62"/>
    <w:rsid w:val="001E12D9"/>
    <w:rsid w:val="001E1AF6"/>
    <w:rsid w:val="001E2A4D"/>
    <w:rsid w:val="001E3272"/>
    <w:rsid w:val="001E53C2"/>
    <w:rsid w:val="001E57C1"/>
    <w:rsid w:val="001E6927"/>
    <w:rsid w:val="001E6CF0"/>
    <w:rsid w:val="001E6FC5"/>
    <w:rsid w:val="001E756F"/>
    <w:rsid w:val="001F0E9C"/>
    <w:rsid w:val="001F0EB8"/>
    <w:rsid w:val="001F1540"/>
    <w:rsid w:val="001F176D"/>
    <w:rsid w:val="001F2768"/>
    <w:rsid w:val="001F2DB2"/>
    <w:rsid w:val="001F2FF9"/>
    <w:rsid w:val="001F3D1A"/>
    <w:rsid w:val="001F652C"/>
    <w:rsid w:val="001F67A1"/>
    <w:rsid w:val="001F7690"/>
    <w:rsid w:val="001F78D9"/>
    <w:rsid w:val="0020044B"/>
    <w:rsid w:val="00201349"/>
    <w:rsid w:val="00202766"/>
    <w:rsid w:val="00202DB8"/>
    <w:rsid w:val="00204265"/>
    <w:rsid w:val="00204CB4"/>
    <w:rsid w:val="00205934"/>
    <w:rsid w:val="00205F0B"/>
    <w:rsid w:val="002060B4"/>
    <w:rsid w:val="0020681A"/>
    <w:rsid w:val="00206E74"/>
    <w:rsid w:val="00207736"/>
    <w:rsid w:val="00207CD6"/>
    <w:rsid w:val="00210A50"/>
    <w:rsid w:val="00210BA5"/>
    <w:rsid w:val="002122CB"/>
    <w:rsid w:val="00212460"/>
    <w:rsid w:val="002127CA"/>
    <w:rsid w:val="002127E0"/>
    <w:rsid w:val="00213D51"/>
    <w:rsid w:val="00214224"/>
    <w:rsid w:val="0021453D"/>
    <w:rsid w:val="0021599D"/>
    <w:rsid w:val="00215D0D"/>
    <w:rsid w:val="00215E41"/>
    <w:rsid w:val="00217551"/>
    <w:rsid w:val="00217758"/>
    <w:rsid w:val="00217AEF"/>
    <w:rsid w:val="00217ED8"/>
    <w:rsid w:val="002207D3"/>
    <w:rsid w:val="00221BB6"/>
    <w:rsid w:val="00221EC9"/>
    <w:rsid w:val="00222731"/>
    <w:rsid w:val="002229C6"/>
    <w:rsid w:val="002232D9"/>
    <w:rsid w:val="002238DF"/>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316"/>
    <w:rsid w:val="00232673"/>
    <w:rsid w:val="0023301D"/>
    <w:rsid w:val="0023444C"/>
    <w:rsid w:val="002348E4"/>
    <w:rsid w:val="00236863"/>
    <w:rsid w:val="00236B3F"/>
    <w:rsid w:val="00237C1F"/>
    <w:rsid w:val="00237D0D"/>
    <w:rsid w:val="00241116"/>
    <w:rsid w:val="002417D7"/>
    <w:rsid w:val="00242711"/>
    <w:rsid w:val="00242C30"/>
    <w:rsid w:val="002432D8"/>
    <w:rsid w:val="002433A4"/>
    <w:rsid w:val="002435DC"/>
    <w:rsid w:val="0024366B"/>
    <w:rsid w:val="00243EAA"/>
    <w:rsid w:val="00246501"/>
    <w:rsid w:val="00246DC9"/>
    <w:rsid w:val="002475C7"/>
    <w:rsid w:val="00247B17"/>
    <w:rsid w:val="00250389"/>
    <w:rsid w:val="00251439"/>
    <w:rsid w:val="00251FF7"/>
    <w:rsid w:val="00252669"/>
    <w:rsid w:val="00254209"/>
    <w:rsid w:val="00254288"/>
    <w:rsid w:val="0025469C"/>
    <w:rsid w:val="00254BE7"/>
    <w:rsid w:val="0025667F"/>
    <w:rsid w:val="00256ED9"/>
    <w:rsid w:val="002579CE"/>
    <w:rsid w:val="00260492"/>
    <w:rsid w:val="00260FEC"/>
    <w:rsid w:val="00261231"/>
    <w:rsid w:val="002613A0"/>
    <w:rsid w:val="00261D04"/>
    <w:rsid w:val="00261DD6"/>
    <w:rsid w:val="0026202D"/>
    <w:rsid w:val="00262A50"/>
    <w:rsid w:val="002631C9"/>
    <w:rsid w:val="002657E2"/>
    <w:rsid w:val="002670FB"/>
    <w:rsid w:val="00267FAA"/>
    <w:rsid w:val="0027054C"/>
    <w:rsid w:val="00271D68"/>
    <w:rsid w:val="00271E0B"/>
    <w:rsid w:val="00271F33"/>
    <w:rsid w:val="002727CC"/>
    <w:rsid w:val="0027324C"/>
    <w:rsid w:val="00273679"/>
    <w:rsid w:val="00275CC4"/>
    <w:rsid w:val="0027611A"/>
    <w:rsid w:val="002767EE"/>
    <w:rsid w:val="00276AAD"/>
    <w:rsid w:val="00277A5F"/>
    <w:rsid w:val="00281A35"/>
    <w:rsid w:val="00281AD9"/>
    <w:rsid w:val="00281DA5"/>
    <w:rsid w:val="00282956"/>
    <w:rsid w:val="00282C67"/>
    <w:rsid w:val="00283276"/>
    <w:rsid w:val="00283568"/>
    <w:rsid w:val="00284486"/>
    <w:rsid w:val="00285118"/>
    <w:rsid w:val="00285644"/>
    <w:rsid w:val="0028581E"/>
    <w:rsid w:val="00287034"/>
    <w:rsid w:val="00287DB9"/>
    <w:rsid w:val="00291497"/>
    <w:rsid w:val="0029198A"/>
    <w:rsid w:val="00291D61"/>
    <w:rsid w:val="0029209D"/>
    <w:rsid w:val="002923D2"/>
    <w:rsid w:val="00292E1C"/>
    <w:rsid w:val="00293491"/>
    <w:rsid w:val="002934DF"/>
    <w:rsid w:val="00294301"/>
    <w:rsid w:val="00294534"/>
    <w:rsid w:val="00295F53"/>
    <w:rsid w:val="00296AE5"/>
    <w:rsid w:val="00296D46"/>
    <w:rsid w:val="00297035"/>
    <w:rsid w:val="00297D7D"/>
    <w:rsid w:val="002A0FB8"/>
    <w:rsid w:val="002A19D4"/>
    <w:rsid w:val="002A1B97"/>
    <w:rsid w:val="002A1FC1"/>
    <w:rsid w:val="002A3A25"/>
    <w:rsid w:val="002A42EA"/>
    <w:rsid w:val="002A4AE4"/>
    <w:rsid w:val="002A5191"/>
    <w:rsid w:val="002A520F"/>
    <w:rsid w:val="002A57D2"/>
    <w:rsid w:val="002A6193"/>
    <w:rsid w:val="002A623C"/>
    <w:rsid w:val="002A66CD"/>
    <w:rsid w:val="002A79BF"/>
    <w:rsid w:val="002A7BD4"/>
    <w:rsid w:val="002A7F32"/>
    <w:rsid w:val="002B0CFC"/>
    <w:rsid w:val="002B0F44"/>
    <w:rsid w:val="002B1648"/>
    <w:rsid w:val="002B2042"/>
    <w:rsid w:val="002B20A1"/>
    <w:rsid w:val="002B226E"/>
    <w:rsid w:val="002B3E72"/>
    <w:rsid w:val="002B41E5"/>
    <w:rsid w:val="002B46D4"/>
    <w:rsid w:val="002B4993"/>
    <w:rsid w:val="002B531B"/>
    <w:rsid w:val="002B54CF"/>
    <w:rsid w:val="002B592B"/>
    <w:rsid w:val="002B5977"/>
    <w:rsid w:val="002B61C0"/>
    <w:rsid w:val="002B6533"/>
    <w:rsid w:val="002B68BD"/>
    <w:rsid w:val="002C02B9"/>
    <w:rsid w:val="002C0440"/>
    <w:rsid w:val="002C06E4"/>
    <w:rsid w:val="002C0DC2"/>
    <w:rsid w:val="002C255D"/>
    <w:rsid w:val="002C2EA7"/>
    <w:rsid w:val="002C33B4"/>
    <w:rsid w:val="002C4046"/>
    <w:rsid w:val="002C458A"/>
    <w:rsid w:val="002C51B6"/>
    <w:rsid w:val="002C711A"/>
    <w:rsid w:val="002C7F7E"/>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3B3"/>
    <w:rsid w:val="002E78B1"/>
    <w:rsid w:val="002E7ACF"/>
    <w:rsid w:val="002F02B9"/>
    <w:rsid w:val="002F0C1A"/>
    <w:rsid w:val="002F0CE9"/>
    <w:rsid w:val="002F0FC5"/>
    <w:rsid w:val="002F3BA4"/>
    <w:rsid w:val="002F3BD0"/>
    <w:rsid w:val="002F3DBF"/>
    <w:rsid w:val="002F54DE"/>
    <w:rsid w:val="002F58D8"/>
    <w:rsid w:val="002F5FCB"/>
    <w:rsid w:val="002F69C1"/>
    <w:rsid w:val="002F6F44"/>
    <w:rsid w:val="002F77DA"/>
    <w:rsid w:val="002F7B29"/>
    <w:rsid w:val="0030032A"/>
    <w:rsid w:val="003005D5"/>
    <w:rsid w:val="003007B1"/>
    <w:rsid w:val="003008B8"/>
    <w:rsid w:val="00300A0B"/>
    <w:rsid w:val="003014A1"/>
    <w:rsid w:val="00301F46"/>
    <w:rsid w:val="003026E8"/>
    <w:rsid w:val="003037E1"/>
    <w:rsid w:val="00303CAD"/>
    <w:rsid w:val="00303CD6"/>
    <w:rsid w:val="00303E71"/>
    <w:rsid w:val="00304E7C"/>
    <w:rsid w:val="00306418"/>
    <w:rsid w:val="0030676D"/>
    <w:rsid w:val="003074B3"/>
    <w:rsid w:val="003100F3"/>
    <w:rsid w:val="003107D9"/>
    <w:rsid w:val="00310B76"/>
    <w:rsid w:val="00310C11"/>
    <w:rsid w:val="00310FA6"/>
    <w:rsid w:val="00311D8B"/>
    <w:rsid w:val="00312456"/>
    <w:rsid w:val="00315604"/>
    <w:rsid w:val="00315651"/>
    <w:rsid w:val="00316600"/>
    <w:rsid w:val="0031664C"/>
    <w:rsid w:val="00316EEE"/>
    <w:rsid w:val="003172EC"/>
    <w:rsid w:val="00320F16"/>
    <w:rsid w:val="003211F2"/>
    <w:rsid w:val="00321293"/>
    <w:rsid w:val="0032170B"/>
    <w:rsid w:val="00321C43"/>
    <w:rsid w:val="003221F7"/>
    <w:rsid w:val="003225B5"/>
    <w:rsid w:val="00322AF7"/>
    <w:rsid w:val="00322D96"/>
    <w:rsid w:val="00323325"/>
    <w:rsid w:val="0032340D"/>
    <w:rsid w:val="00323F56"/>
    <w:rsid w:val="00324372"/>
    <w:rsid w:val="003243B0"/>
    <w:rsid w:val="00324B8B"/>
    <w:rsid w:val="003256A6"/>
    <w:rsid w:val="00325EC0"/>
    <w:rsid w:val="0032692F"/>
    <w:rsid w:val="00326A39"/>
    <w:rsid w:val="00330729"/>
    <w:rsid w:val="00330DA7"/>
    <w:rsid w:val="00332F55"/>
    <w:rsid w:val="00333116"/>
    <w:rsid w:val="003340EC"/>
    <w:rsid w:val="003345D8"/>
    <w:rsid w:val="00334811"/>
    <w:rsid w:val="00334ABA"/>
    <w:rsid w:val="00334E1A"/>
    <w:rsid w:val="00334F60"/>
    <w:rsid w:val="003350FF"/>
    <w:rsid w:val="0033581B"/>
    <w:rsid w:val="00335E24"/>
    <w:rsid w:val="0033623A"/>
    <w:rsid w:val="003374B1"/>
    <w:rsid w:val="0034057C"/>
    <w:rsid w:val="003407FA"/>
    <w:rsid w:val="00340D51"/>
    <w:rsid w:val="00341DA8"/>
    <w:rsid w:val="00342490"/>
    <w:rsid w:val="00342BF2"/>
    <w:rsid w:val="00343417"/>
    <w:rsid w:val="00343ACB"/>
    <w:rsid w:val="0034535B"/>
    <w:rsid w:val="00345880"/>
    <w:rsid w:val="003460D9"/>
    <w:rsid w:val="00346926"/>
    <w:rsid w:val="003472DE"/>
    <w:rsid w:val="003479BD"/>
    <w:rsid w:val="00350142"/>
    <w:rsid w:val="00350D3D"/>
    <w:rsid w:val="00350DB4"/>
    <w:rsid w:val="003514F4"/>
    <w:rsid w:val="00352BAE"/>
    <w:rsid w:val="003535F4"/>
    <w:rsid w:val="00353724"/>
    <w:rsid w:val="00353B6D"/>
    <w:rsid w:val="003540AD"/>
    <w:rsid w:val="00354920"/>
    <w:rsid w:val="00355DC6"/>
    <w:rsid w:val="00357700"/>
    <w:rsid w:val="003604D7"/>
    <w:rsid w:val="00360D94"/>
    <w:rsid w:val="00361176"/>
    <w:rsid w:val="0036164E"/>
    <w:rsid w:val="0036194F"/>
    <w:rsid w:val="003627C6"/>
    <w:rsid w:val="0036351E"/>
    <w:rsid w:val="00363615"/>
    <w:rsid w:val="00364521"/>
    <w:rsid w:val="003648F8"/>
    <w:rsid w:val="00364C21"/>
    <w:rsid w:val="00365026"/>
    <w:rsid w:val="0036506C"/>
    <w:rsid w:val="00366353"/>
    <w:rsid w:val="00367F82"/>
    <w:rsid w:val="0037010A"/>
    <w:rsid w:val="003705C2"/>
    <w:rsid w:val="00370CB0"/>
    <w:rsid w:val="003717CF"/>
    <w:rsid w:val="00371C4E"/>
    <w:rsid w:val="00372798"/>
    <w:rsid w:val="00372803"/>
    <w:rsid w:val="00373387"/>
    <w:rsid w:val="003749EC"/>
    <w:rsid w:val="00374AD1"/>
    <w:rsid w:val="003756AF"/>
    <w:rsid w:val="00375815"/>
    <w:rsid w:val="003758FD"/>
    <w:rsid w:val="00375E9B"/>
    <w:rsid w:val="00377383"/>
    <w:rsid w:val="003778BD"/>
    <w:rsid w:val="00380441"/>
    <w:rsid w:val="00380BDB"/>
    <w:rsid w:val="003811BA"/>
    <w:rsid w:val="00381431"/>
    <w:rsid w:val="00381447"/>
    <w:rsid w:val="00382696"/>
    <w:rsid w:val="00382E61"/>
    <w:rsid w:val="0038358D"/>
    <w:rsid w:val="00383D33"/>
    <w:rsid w:val="0038438A"/>
    <w:rsid w:val="003864D2"/>
    <w:rsid w:val="003869B2"/>
    <w:rsid w:val="00390249"/>
    <w:rsid w:val="00390BF8"/>
    <w:rsid w:val="00390C8F"/>
    <w:rsid w:val="00390D40"/>
    <w:rsid w:val="0039109D"/>
    <w:rsid w:val="00392877"/>
    <w:rsid w:val="00392E12"/>
    <w:rsid w:val="0039353B"/>
    <w:rsid w:val="00393E30"/>
    <w:rsid w:val="003942BA"/>
    <w:rsid w:val="00394B72"/>
    <w:rsid w:val="00394C37"/>
    <w:rsid w:val="00394D7E"/>
    <w:rsid w:val="00395297"/>
    <w:rsid w:val="003956E9"/>
    <w:rsid w:val="00395809"/>
    <w:rsid w:val="00395EB4"/>
    <w:rsid w:val="003963CA"/>
    <w:rsid w:val="003965EC"/>
    <w:rsid w:val="00396BA0"/>
    <w:rsid w:val="00396CF5"/>
    <w:rsid w:val="00397543"/>
    <w:rsid w:val="00397BC9"/>
    <w:rsid w:val="003A009D"/>
    <w:rsid w:val="003A0927"/>
    <w:rsid w:val="003A0C72"/>
    <w:rsid w:val="003A0E17"/>
    <w:rsid w:val="003A0EBA"/>
    <w:rsid w:val="003A24F5"/>
    <w:rsid w:val="003A349F"/>
    <w:rsid w:val="003A357E"/>
    <w:rsid w:val="003A461D"/>
    <w:rsid w:val="003A47A3"/>
    <w:rsid w:val="003A501C"/>
    <w:rsid w:val="003A6126"/>
    <w:rsid w:val="003A6663"/>
    <w:rsid w:val="003A6E62"/>
    <w:rsid w:val="003A6E68"/>
    <w:rsid w:val="003A78B5"/>
    <w:rsid w:val="003A7B37"/>
    <w:rsid w:val="003A7B46"/>
    <w:rsid w:val="003A7BE8"/>
    <w:rsid w:val="003A7C85"/>
    <w:rsid w:val="003A7FBE"/>
    <w:rsid w:val="003B0074"/>
    <w:rsid w:val="003B0450"/>
    <w:rsid w:val="003B0B01"/>
    <w:rsid w:val="003B0D09"/>
    <w:rsid w:val="003B0EDD"/>
    <w:rsid w:val="003B14CB"/>
    <w:rsid w:val="003B165A"/>
    <w:rsid w:val="003B1828"/>
    <w:rsid w:val="003B1A7B"/>
    <w:rsid w:val="003B2140"/>
    <w:rsid w:val="003B5897"/>
    <w:rsid w:val="003B5AD4"/>
    <w:rsid w:val="003B5D41"/>
    <w:rsid w:val="003B6BEF"/>
    <w:rsid w:val="003B7134"/>
    <w:rsid w:val="003B794E"/>
    <w:rsid w:val="003C0AFA"/>
    <w:rsid w:val="003C1B21"/>
    <w:rsid w:val="003C2625"/>
    <w:rsid w:val="003C28B8"/>
    <w:rsid w:val="003C36D7"/>
    <w:rsid w:val="003C37CC"/>
    <w:rsid w:val="003C497F"/>
    <w:rsid w:val="003C52A2"/>
    <w:rsid w:val="003C5327"/>
    <w:rsid w:val="003C5753"/>
    <w:rsid w:val="003C5C01"/>
    <w:rsid w:val="003C6934"/>
    <w:rsid w:val="003C7694"/>
    <w:rsid w:val="003C792F"/>
    <w:rsid w:val="003C798E"/>
    <w:rsid w:val="003C7FD0"/>
    <w:rsid w:val="003D0268"/>
    <w:rsid w:val="003D118A"/>
    <w:rsid w:val="003D1A43"/>
    <w:rsid w:val="003D1A64"/>
    <w:rsid w:val="003D1BFF"/>
    <w:rsid w:val="003D5B1B"/>
    <w:rsid w:val="003D5FF4"/>
    <w:rsid w:val="003D624F"/>
    <w:rsid w:val="003D75E8"/>
    <w:rsid w:val="003D778F"/>
    <w:rsid w:val="003E1166"/>
    <w:rsid w:val="003E2723"/>
    <w:rsid w:val="003E31E5"/>
    <w:rsid w:val="003E32ED"/>
    <w:rsid w:val="003E3A39"/>
    <w:rsid w:val="003E47E0"/>
    <w:rsid w:val="003E4CA3"/>
    <w:rsid w:val="003E5529"/>
    <w:rsid w:val="003E58C9"/>
    <w:rsid w:val="003E5AD4"/>
    <w:rsid w:val="003E61DD"/>
    <w:rsid w:val="003E655E"/>
    <w:rsid w:val="003E68B5"/>
    <w:rsid w:val="003E7C65"/>
    <w:rsid w:val="003F0DFC"/>
    <w:rsid w:val="003F164F"/>
    <w:rsid w:val="003F1A16"/>
    <w:rsid w:val="003F2E95"/>
    <w:rsid w:val="003F41A2"/>
    <w:rsid w:val="003F41CE"/>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1297"/>
    <w:rsid w:val="00411CE7"/>
    <w:rsid w:val="00412203"/>
    <w:rsid w:val="004134C9"/>
    <w:rsid w:val="00413894"/>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026"/>
    <w:rsid w:val="0042519C"/>
    <w:rsid w:val="004259BA"/>
    <w:rsid w:val="00426448"/>
    <w:rsid w:val="00426613"/>
    <w:rsid w:val="00427457"/>
    <w:rsid w:val="00427B6E"/>
    <w:rsid w:val="00427B9F"/>
    <w:rsid w:val="00430482"/>
    <w:rsid w:val="0043142A"/>
    <w:rsid w:val="00431C6D"/>
    <w:rsid w:val="00431CE3"/>
    <w:rsid w:val="004321C5"/>
    <w:rsid w:val="004324CF"/>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50A"/>
    <w:rsid w:val="0044673F"/>
    <w:rsid w:val="00447F7D"/>
    <w:rsid w:val="00451065"/>
    <w:rsid w:val="0045504F"/>
    <w:rsid w:val="004554D7"/>
    <w:rsid w:val="00456223"/>
    <w:rsid w:val="00457E8B"/>
    <w:rsid w:val="00460032"/>
    <w:rsid w:val="0046048A"/>
    <w:rsid w:val="00460BA0"/>
    <w:rsid w:val="00461357"/>
    <w:rsid w:val="004620FE"/>
    <w:rsid w:val="004629DC"/>
    <w:rsid w:val="0046383D"/>
    <w:rsid w:val="00463AE9"/>
    <w:rsid w:val="00463D81"/>
    <w:rsid w:val="004641EB"/>
    <w:rsid w:val="00465632"/>
    <w:rsid w:val="00465C75"/>
    <w:rsid w:val="00466346"/>
    <w:rsid w:val="00466604"/>
    <w:rsid w:val="004702B0"/>
    <w:rsid w:val="00472003"/>
    <w:rsid w:val="0047317B"/>
    <w:rsid w:val="00473210"/>
    <w:rsid w:val="0047421F"/>
    <w:rsid w:val="004751D6"/>
    <w:rsid w:val="00475E6B"/>
    <w:rsid w:val="00476BA1"/>
    <w:rsid w:val="00476E2C"/>
    <w:rsid w:val="004777D3"/>
    <w:rsid w:val="00477BD8"/>
    <w:rsid w:val="00477DBA"/>
    <w:rsid w:val="00477E20"/>
    <w:rsid w:val="00480707"/>
    <w:rsid w:val="004807FA"/>
    <w:rsid w:val="00480938"/>
    <w:rsid w:val="00480BB8"/>
    <w:rsid w:val="00480C3C"/>
    <w:rsid w:val="00481D51"/>
    <w:rsid w:val="00483482"/>
    <w:rsid w:val="00483936"/>
    <w:rsid w:val="00483AAE"/>
    <w:rsid w:val="0048519E"/>
    <w:rsid w:val="004851D5"/>
    <w:rsid w:val="00485C4A"/>
    <w:rsid w:val="00485E3E"/>
    <w:rsid w:val="00485EC7"/>
    <w:rsid w:val="004860BD"/>
    <w:rsid w:val="00487430"/>
    <w:rsid w:val="00490CC6"/>
    <w:rsid w:val="00492B02"/>
    <w:rsid w:val="00492B6A"/>
    <w:rsid w:val="00492BF2"/>
    <w:rsid w:val="00494593"/>
    <w:rsid w:val="00495773"/>
    <w:rsid w:val="00495DAC"/>
    <w:rsid w:val="00496768"/>
    <w:rsid w:val="00497C24"/>
    <w:rsid w:val="004A071D"/>
    <w:rsid w:val="004A0A7B"/>
    <w:rsid w:val="004A0A93"/>
    <w:rsid w:val="004A0BB0"/>
    <w:rsid w:val="004A0D7E"/>
    <w:rsid w:val="004A1646"/>
    <w:rsid w:val="004A224B"/>
    <w:rsid w:val="004A260B"/>
    <w:rsid w:val="004A26CD"/>
    <w:rsid w:val="004A2C97"/>
    <w:rsid w:val="004A300B"/>
    <w:rsid w:val="004A3584"/>
    <w:rsid w:val="004A466C"/>
    <w:rsid w:val="004A5121"/>
    <w:rsid w:val="004A577A"/>
    <w:rsid w:val="004A5780"/>
    <w:rsid w:val="004A61D0"/>
    <w:rsid w:val="004A6ECB"/>
    <w:rsid w:val="004A76C5"/>
    <w:rsid w:val="004A7990"/>
    <w:rsid w:val="004B0BFA"/>
    <w:rsid w:val="004B1796"/>
    <w:rsid w:val="004B1CC2"/>
    <w:rsid w:val="004B1DF4"/>
    <w:rsid w:val="004B372C"/>
    <w:rsid w:val="004B591D"/>
    <w:rsid w:val="004B6078"/>
    <w:rsid w:val="004B63BD"/>
    <w:rsid w:val="004B6AD4"/>
    <w:rsid w:val="004B6D60"/>
    <w:rsid w:val="004B7542"/>
    <w:rsid w:val="004B7668"/>
    <w:rsid w:val="004B769A"/>
    <w:rsid w:val="004B7AFA"/>
    <w:rsid w:val="004B7B78"/>
    <w:rsid w:val="004B7D50"/>
    <w:rsid w:val="004B7DB2"/>
    <w:rsid w:val="004C14AC"/>
    <w:rsid w:val="004C201C"/>
    <w:rsid w:val="004C3224"/>
    <w:rsid w:val="004C36E5"/>
    <w:rsid w:val="004C4ACC"/>
    <w:rsid w:val="004C531C"/>
    <w:rsid w:val="004C6556"/>
    <w:rsid w:val="004C6B28"/>
    <w:rsid w:val="004C6F68"/>
    <w:rsid w:val="004C74C3"/>
    <w:rsid w:val="004C760C"/>
    <w:rsid w:val="004C7AA9"/>
    <w:rsid w:val="004C7E83"/>
    <w:rsid w:val="004D0A3B"/>
    <w:rsid w:val="004D1C06"/>
    <w:rsid w:val="004D2B43"/>
    <w:rsid w:val="004D2D1A"/>
    <w:rsid w:val="004D2F08"/>
    <w:rsid w:val="004D452E"/>
    <w:rsid w:val="004D45DF"/>
    <w:rsid w:val="004D583C"/>
    <w:rsid w:val="004D5DB3"/>
    <w:rsid w:val="004D62F9"/>
    <w:rsid w:val="004D6918"/>
    <w:rsid w:val="004D6BFF"/>
    <w:rsid w:val="004D7AB5"/>
    <w:rsid w:val="004D7B0B"/>
    <w:rsid w:val="004E0347"/>
    <w:rsid w:val="004E1DCE"/>
    <w:rsid w:val="004E2126"/>
    <w:rsid w:val="004E24D9"/>
    <w:rsid w:val="004E345F"/>
    <w:rsid w:val="004E3B47"/>
    <w:rsid w:val="004E3BBA"/>
    <w:rsid w:val="004E401B"/>
    <w:rsid w:val="004E41C7"/>
    <w:rsid w:val="004E4274"/>
    <w:rsid w:val="004E4726"/>
    <w:rsid w:val="004E59B8"/>
    <w:rsid w:val="004E5EAD"/>
    <w:rsid w:val="004E6A3B"/>
    <w:rsid w:val="004E7DB7"/>
    <w:rsid w:val="004F1A6A"/>
    <w:rsid w:val="004F1E2D"/>
    <w:rsid w:val="004F2D88"/>
    <w:rsid w:val="004F3D21"/>
    <w:rsid w:val="004F44D0"/>
    <w:rsid w:val="004F47CE"/>
    <w:rsid w:val="004F583D"/>
    <w:rsid w:val="004F60EF"/>
    <w:rsid w:val="004F66B6"/>
    <w:rsid w:val="004F6BB7"/>
    <w:rsid w:val="004F7B6E"/>
    <w:rsid w:val="005000AA"/>
    <w:rsid w:val="00502C0C"/>
    <w:rsid w:val="005034EE"/>
    <w:rsid w:val="00506429"/>
    <w:rsid w:val="00506E71"/>
    <w:rsid w:val="005070C3"/>
    <w:rsid w:val="00507A11"/>
    <w:rsid w:val="00507C00"/>
    <w:rsid w:val="00510AB7"/>
    <w:rsid w:val="00511AC3"/>
    <w:rsid w:val="0051276F"/>
    <w:rsid w:val="00512D06"/>
    <w:rsid w:val="005130AC"/>
    <w:rsid w:val="005130CC"/>
    <w:rsid w:val="00514382"/>
    <w:rsid w:val="005148FA"/>
    <w:rsid w:val="00514DC1"/>
    <w:rsid w:val="0051676E"/>
    <w:rsid w:val="005167AB"/>
    <w:rsid w:val="005178F8"/>
    <w:rsid w:val="00520212"/>
    <w:rsid w:val="00522080"/>
    <w:rsid w:val="005220BE"/>
    <w:rsid w:val="00522CC8"/>
    <w:rsid w:val="005244D0"/>
    <w:rsid w:val="0052453F"/>
    <w:rsid w:val="005248FB"/>
    <w:rsid w:val="00526575"/>
    <w:rsid w:val="00527195"/>
    <w:rsid w:val="00531DFA"/>
    <w:rsid w:val="00532546"/>
    <w:rsid w:val="00532842"/>
    <w:rsid w:val="005334E8"/>
    <w:rsid w:val="00533B79"/>
    <w:rsid w:val="00533FD4"/>
    <w:rsid w:val="00534258"/>
    <w:rsid w:val="00534815"/>
    <w:rsid w:val="0053597C"/>
    <w:rsid w:val="00535F37"/>
    <w:rsid w:val="00536006"/>
    <w:rsid w:val="005370F3"/>
    <w:rsid w:val="005411EA"/>
    <w:rsid w:val="0054157E"/>
    <w:rsid w:val="00541AD6"/>
    <w:rsid w:val="005421AC"/>
    <w:rsid w:val="00542B5F"/>
    <w:rsid w:val="00542D5F"/>
    <w:rsid w:val="005435DE"/>
    <w:rsid w:val="00543AD3"/>
    <w:rsid w:val="005441AD"/>
    <w:rsid w:val="00544916"/>
    <w:rsid w:val="00544C28"/>
    <w:rsid w:val="005452AA"/>
    <w:rsid w:val="0054589F"/>
    <w:rsid w:val="00545E27"/>
    <w:rsid w:val="00546769"/>
    <w:rsid w:val="00546998"/>
    <w:rsid w:val="00546BAE"/>
    <w:rsid w:val="00546C4E"/>
    <w:rsid w:val="00547C2B"/>
    <w:rsid w:val="005502D2"/>
    <w:rsid w:val="00550C2F"/>
    <w:rsid w:val="005525C5"/>
    <w:rsid w:val="00552623"/>
    <w:rsid w:val="00552EBD"/>
    <w:rsid w:val="00553108"/>
    <w:rsid w:val="00553827"/>
    <w:rsid w:val="00553943"/>
    <w:rsid w:val="00553988"/>
    <w:rsid w:val="00554A04"/>
    <w:rsid w:val="00554B85"/>
    <w:rsid w:val="00555F71"/>
    <w:rsid w:val="00560410"/>
    <w:rsid w:val="00562FA9"/>
    <w:rsid w:val="00563BEB"/>
    <w:rsid w:val="00563D0B"/>
    <w:rsid w:val="00564245"/>
    <w:rsid w:val="00566849"/>
    <w:rsid w:val="00566F49"/>
    <w:rsid w:val="00570981"/>
    <w:rsid w:val="00571CE1"/>
    <w:rsid w:val="00571D56"/>
    <w:rsid w:val="00571EF1"/>
    <w:rsid w:val="0057318B"/>
    <w:rsid w:val="00573C5F"/>
    <w:rsid w:val="00573D0B"/>
    <w:rsid w:val="005740F6"/>
    <w:rsid w:val="005743D2"/>
    <w:rsid w:val="00575905"/>
    <w:rsid w:val="00576CA3"/>
    <w:rsid w:val="00577102"/>
    <w:rsid w:val="005774D1"/>
    <w:rsid w:val="00577C65"/>
    <w:rsid w:val="005802BD"/>
    <w:rsid w:val="00580BBC"/>
    <w:rsid w:val="005810EF"/>
    <w:rsid w:val="00581A10"/>
    <w:rsid w:val="00581ABD"/>
    <w:rsid w:val="005825DD"/>
    <w:rsid w:val="00583D42"/>
    <w:rsid w:val="00584F84"/>
    <w:rsid w:val="0058655A"/>
    <w:rsid w:val="00586586"/>
    <w:rsid w:val="00586C18"/>
    <w:rsid w:val="00586FA8"/>
    <w:rsid w:val="00587A4C"/>
    <w:rsid w:val="00587F23"/>
    <w:rsid w:val="0059068D"/>
    <w:rsid w:val="00591E3A"/>
    <w:rsid w:val="00592397"/>
    <w:rsid w:val="00592977"/>
    <w:rsid w:val="00593673"/>
    <w:rsid w:val="00593CB4"/>
    <w:rsid w:val="00593E68"/>
    <w:rsid w:val="00594652"/>
    <w:rsid w:val="005948CA"/>
    <w:rsid w:val="0059552A"/>
    <w:rsid w:val="00595939"/>
    <w:rsid w:val="00597B3C"/>
    <w:rsid w:val="005A0362"/>
    <w:rsid w:val="005A11E2"/>
    <w:rsid w:val="005A184C"/>
    <w:rsid w:val="005A237B"/>
    <w:rsid w:val="005A43EC"/>
    <w:rsid w:val="005A474A"/>
    <w:rsid w:val="005A52AC"/>
    <w:rsid w:val="005A5EB9"/>
    <w:rsid w:val="005A5F83"/>
    <w:rsid w:val="005A62BE"/>
    <w:rsid w:val="005A7188"/>
    <w:rsid w:val="005A77C9"/>
    <w:rsid w:val="005B0028"/>
    <w:rsid w:val="005B051B"/>
    <w:rsid w:val="005B08E6"/>
    <w:rsid w:val="005B0D7C"/>
    <w:rsid w:val="005B0D93"/>
    <w:rsid w:val="005B0E86"/>
    <w:rsid w:val="005B185D"/>
    <w:rsid w:val="005B1914"/>
    <w:rsid w:val="005B1ADD"/>
    <w:rsid w:val="005B2307"/>
    <w:rsid w:val="005B2667"/>
    <w:rsid w:val="005B290B"/>
    <w:rsid w:val="005B3306"/>
    <w:rsid w:val="005B34BE"/>
    <w:rsid w:val="005B34F0"/>
    <w:rsid w:val="005B5CB1"/>
    <w:rsid w:val="005B5CC4"/>
    <w:rsid w:val="005B6157"/>
    <w:rsid w:val="005B6585"/>
    <w:rsid w:val="005B6854"/>
    <w:rsid w:val="005B7C23"/>
    <w:rsid w:val="005B7D18"/>
    <w:rsid w:val="005B7EA6"/>
    <w:rsid w:val="005C1943"/>
    <w:rsid w:val="005C2452"/>
    <w:rsid w:val="005C2EF8"/>
    <w:rsid w:val="005C2FFD"/>
    <w:rsid w:val="005C37A0"/>
    <w:rsid w:val="005C3851"/>
    <w:rsid w:val="005C4034"/>
    <w:rsid w:val="005C483A"/>
    <w:rsid w:val="005C4E3D"/>
    <w:rsid w:val="005C5A57"/>
    <w:rsid w:val="005C5FED"/>
    <w:rsid w:val="005C651C"/>
    <w:rsid w:val="005C656A"/>
    <w:rsid w:val="005C7FA3"/>
    <w:rsid w:val="005D015C"/>
    <w:rsid w:val="005D09C1"/>
    <w:rsid w:val="005D120B"/>
    <w:rsid w:val="005D1427"/>
    <w:rsid w:val="005D1886"/>
    <w:rsid w:val="005D2178"/>
    <w:rsid w:val="005D22D3"/>
    <w:rsid w:val="005D2411"/>
    <w:rsid w:val="005D457F"/>
    <w:rsid w:val="005D4852"/>
    <w:rsid w:val="005D49C8"/>
    <w:rsid w:val="005D5607"/>
    <w:rsid w:val="005D5C93"/>
    <w:rsid w:val="005D5DA0"/>
    <w:rsid w:val="005D602C"/>
    <w:rsid w:val="005D63F4"/>
    <w:rsid w:val="005D687E"/>
    <w:rsid w:val="005D6A2B"/>
    <w:rsid w:val="005D6AD9"/>
    <w:rsid w:val="005D6C78"/>
    <w:rsid w:val="005D72F9"/>
    <w:rsid w:val="005D7A98"/>
    <w:rsid w:val="005E012F"/>
    <w:rsid w:val="005E1560"/>
    <w:rsid w:val="005E1EE5"/>
    <w:rsid w:val="005E3248"/>
    <w:rsid w:val="005E37E9"/>
    <w:rsid w:val="005E4402"/>
    <w:rsid w:val="005E4B8C"/>
    <w:rsid w:val="005E50A8"/>
    <w:rsid w:val="005E512C"/>
    <w:rsid w:val="005E750A"/>
    <w:rsid w:val="005F001D"/>
    <w:rsid w:val="005F03DB"/>
    <w:rsid w:val="005F2C8A"/>
    <w:rsid w:val="005F3A3E"/>
    <w:rsid w:val="005F3B37"/>
    <w:rsid w:val="005F48F1"/>
    <w:rsid w:val="005F5564"/>
    <w:rsid w:val="005F570F"/>
    <w:rsid w:val="005F605D"/>
    <w:rsid w:val="005F6158"/>
    <w:rsid w:val="005F71AB"/>
    <w:rsid w:val="005F761F"/>
    <w:rsid w:val="005F79E1"/>
    <w:rsid w:val="0060008D"/>
    <w:rsid w:val="0060077A"/>
    <w:rsid w:val="00601011"/>
    <w:rsid w:val="00601054"/>
    <w:rsid w:val="00601DD1"/>
    <w:rsid w:val="00601DEF"/>
    <w:rsid w:val="00601E59"/>
    <w:rsid w:val="00602CC0"/>
    <w:rsid w:val="006034C1"/>
    <w:rsid w:val="00603A46"/>
    <w:rsid w:val="00604510"/>
    <w:rsid w:val="00604E52"/>
    <w:rsid w:val="00606194"/>
    <w:rsid w:val="00607A55"/>
    <w:rsid w:val="00610D4E"/>
    <w:rsid w:val="0061115C"/>
    <w:rsid w:val="00611550"/>
    <w:rsid w:val="00611A49"/>
    <w:rsid w:val="00613017"/>
    <w:rsid w:val="00613A54"/>
    <w:rsid w:val="00614819"/>
    <w:rsid w:val="00614EBF"/>
    <w:rsid w:val="00615C0E"/>
    <w:rsid w:val="00616189"/>
    <w:rsid w:val="00616297"/>
    <w:rsid w:val="006170EF"/>
    <w:rsid w:val="006172A0"/>
    <w:rsid w:val="006174B6"/>
    <w:rsid w:val="00617E7B"/>
    <w:rsid w:val="0062078C"/>
    <w:rsid w:val="00620868"/>
    <w:rsid w:val="00620C3E"/>
    <w:rsid w:val="00620E8F"/>
    <w:rsid w:val="00621760"/>
    <w:rsid w:val="006217BB"/>
    <w:rsid w:val="00623CC7"/>
    <w:rsid w:val="00623E64"/>
    <w:rsid w:val="0062404F"/>
    <w:rsid w:val="00624AAD"/>
    <w:rsid w:val="00624E59"/>
    <w:rsid w:val="00625BD5"/>
    <w:rsid w:val="00625C0E"/>
    <w:rsid w:val="00625DFB"/>
    <w:rsid w:val="00626A92"/>
    <w:rsid w:val="00627310"/>
    <w:rsid w:val="006277B7"/>
    <w:rsid w:val="00627A01"/>
    <w:rsid w:val="00630438"/>
    <w:rsid w:val="006318F7"/>
    <w:rsid w:val="00631A09"/>
    <w:rsid w:val="00632139"/>
    <w:rsid w:val="006325E4"/>
    <w:rsid w:val="00633E0D"/>
    <w:rsid w:val="006342A2"/>
    <w:rsid w:val="00634D1A"/>
    <w:rsid w:val="00637120"/>
    <w:rsid w:val="00637179"/>
    <w:rsid w:val="00637D3A"/>
    <w:rsid w:val="006407AA"/>
    <w:rsid w:val="00640BD8"/>
    <w:rsid w:val="00640EF8"/>
    <w:rsid w:val="00641804"/>
    <w:rsid w:val="006418ED"/>
    <w:rsid w:val="00641BA8"/>
    <w:rsid w:val="00641C5F"/>
    <w:rsid w:val="00642A9E"/>
    <w:rsid w:val="00642B13"/>
    <w:rsid w:val="006431FF"/>
    <w:rsid w:val="0064345F"/>
    <w:rsid w:val="00643C2B"/>
    <w:rsid w:val="00645F7D"/>
    <w:rsid w:val="00646100"/>
    <w:rsid w:val="006476CA"/>
    <w:rsid w:val="006520BC"/>
    <w:rsid w:val="00653789"/>
    <w:rsid w:val="006544EC"/>
    <w:rsid w:val="00654855"/>
    <w:rsid w:val="00654967"/>
    <w:rsid w:val="00654D3C"/>
    <w:rsid w:val="006552AE"/>
    <w:rsid w:val="00655773"/>
    <w:rsid w:val="0065630C"/>
    <w:rsid w:val="00656364"/>
    <w:rsid w:val="006563CA"/>
    <w:rsid w:val="0065686E"/>
    <w:rsid w:val="00656A7B"/>
    <w:rsid w:val="006578FC"/>
    <w:rsid w:val="00657AAB"/>
    <w:rsid w:val="006608AB"/>
    <w:rsid w:val="00660E52"/>
    <w:rsid w:val="0066143F"/>
    <w:rsid w:val="006620DA"/>
    <w:rsid w:val="00662BCC"/>
    <w:rsid w:val="00662C42"/>
    <w:rsid w:val="0066330E"/>
    <w:rsid w:val="006636D5"/>
    <w:rsid w:val="0066370E"/>
    <w:rsid w:val="0066440C"/>
    <w:rsid w:val="00664587"/>
    <w:rsid w:val="006653D2"/>
    <w:rsid w:val="006659D8"/>
    <w:rsid w:val="00666BD7"/>
    <w:rsid w:val="00666F25"/>
    <w:rsid w:val="00667C1C"/>
    <w:rsid w:val="0067001E"/>
    <w:rsid w:val="0067001F"/>
    <w:rsid w:val="00670A43"/>
    <w:rsid w:val="00670CBE"/>
    <w:rsid w:val="00670DF6"/>
    <w:rsid w:val="00671495"/>
    <w:rsid w:val="006725FC"/>
    <w:rsid w:val="0067273A"/>
    <w:rsid w:val="00673510"/>
    <w:rsid w:val="00673A41"/>
    <w:rsid w:val="00673B95"/>
    <w:rsid w:val="00673DD4"/>
    <w:rsid w:val="006740FC"/>
    <w:rsid w:val="00674AEB"/>
    <w:rsid w:val="0067655A"/>
    <w:rsid w:val="00676B10"/>
    <w:rsid w:val="0067785F"/>
    <w:rsid w:val="006811F2"/>
    <w:rsid w:val="00681785"/>
    <w:rsid w:val="006828D8"/>
    <w:rsid w:val="00682AD1"/>
    <w:rsid w:val="0068455C"/>
    <w:rsid w:val="00684887"/>
    <w:rsid w:val="0068490F"/>
    <w:rsid w:val="006850CE"/>
    <w:rsid w:val="006867FA"/>
    <w:rsid w:val="00687C4D"/>
    <w:rsid w:val="00691500"/>
    <w:rsid w:val="00691804"/>
    <w:rsid w:val="00691B69"/>
    <w:rsid w:val="00692778"/>
    <w:rsid w:val="00692779"/>
    <w:rsid w:val="00692F47"/>
    <w:rsid w:val="00693AAD"/>
    <w:rsid w:val="00693BD3"/>
    <w:rsid w:val="00693C8E"/>
    <w:rsid w:val="00695D91"/>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A7A69"/>
    <w:rsid w:val="006B0298"/>
    <w:rsid w:val="006B0E83"/>
    <w:rsid w:val="006B20D4"/>
    <w:rsid w:val="006B2A0C"/>
    <w:rsid w:val="006B3FD4"/>
    <w:rsid w:val="006B490F"/>
    <w:rsid w:val="006B49BC"/>
    <w:rsid w:val="006B4CDA"/>
    <w:rsid w:val="006B5493"/>
    <w:rsid w:val="006B580F"/>
    <w:rsid w:val="006B72E4"/>
    <w:rsid w:val="006B7584"/>
    <w:rsid w:val="006B77E2"/>
    <w:rsid w:val="006C10C0"/>
    <w:rsid w:val="006C1136"/>
    <w:rsid w:val="006C1B1D"/>
    <w:rsid w:val="006C28CC"/>
    <w:rsid w:val="006C32BB"/>
    <w:rsid w:val="006C3747"/>
    <w:rsid w:val="006C3DED"/>
    <w:rsid w:val="006C41A8"/>
    <w:rsid w:val="006C47C8"/>
    <w:rsid w:val="006C6AD3"/>
    <w:rsid w:val="006C7015"/>
    <w:rsid w:val="006C713F"/>
    <w:rsid w:val="006C7760"/>
    <w:rsid w:val="006C7776"/>
    <w:rsid w:val="006C7818"/>
    <w:rsid w:val="006C79C0"/>
    <w:rsid w:val="006C7EEA"/>
    <w:rsid w:val="006D052F"/>
    <w:rsid w:val="006D07CA"/>
    <w:rsid w:val="006D174B"/>
    <w:rsid w:val="006D1DEB"/>
    <w:rsid w:val="006D1F0C"/>
    <w:rsid w:val="006D233A"/>
    <w:rsid w:val="006D3356"/>
    <w:rsid w:val="006D3563"/>
    <w:rsid w:val="006D3AB3"/>
    <w:rsid w:val="006D522C"/>
    <w:rsid w:val="006D56AA"/>
    <w:rsid w:val="006D579A"/>
    <w:rsid w:val="006D6D9B"/>
    <w:rsid w:val="006D7795"/>
    <w:rsid w:val="006D7ACB"/>
    <w:rsid w:val="006E00EF"/>
    <w:rsid w:val="006E06BB"/>
    <w:rsid w:val="006E1355"/>
    <w:rsid w:val="006E190A"/>
    <w:rsid w:val="006E1A7A"/>
    <w:rsid w:val="006E39D8"/>
    <w:rsid w:val="006E4723"/>
    <w:rsid w:val="006E477D"/>
    <w:rsid w:val="006E5844"/>
    <w:rsid w:val="006E695D"/>
    <w:rsid w:val="006E716F"/>
    <w:rsid w:val="006E7D89"/>
    <w:rsid w:val="006E7DA9"/>
    <w:rsid w:val="006E7DEE"/>
    <w:rsid w:val="006F01B4"/>
    <w:rsid w:val="006F01E7"/>
    <w:rsid w:val="006F07D9"/>
    <w:rsid w:val="006F13AA"/>
    <w:rsid w:val="006F1C3A"/>
    <w:rsid w:val="006F1F3A"/>
    <w:rsid w:val="006F20CD"/>
    <w:rsid w:val="006F260B"/>
    <w:rsid w:val="006F3C5E"/>
    <w:rsid w:val="006F4101"/>
    <w:rsid w:val="006F61D7"/>
    <w:rsid w:val="006F70DE"/>
    <w:rsid w:val="006F785E"/>
    <w:rsid w:val="006F7EB8"/>
    <w:rsid w:val="007003A9"/>
    <w:rsid w:val="0070094A"/>
    <w:rsid w:val="00700AA4"/>
    <w:rsid w:val="00702DD7"/>
    <w:rsid w:val="007047D3"/>
    <w:rsid w:val="00705525"/>
    <w:rsid w:val="00705663"/>
    <w:rsid w:val="00705C40"/>
    <w:rsid w:val="007102EC"/>
    <w:rsid w:val="00710757"/>
    <w:rsid w:val="0071087E"/>
    <w:rsid w:val="00710E1B"/>
    <w:rsid w:val="00711898"/>
    <w:rsid w:val="00714066"/>
    <w:rsid w:val="0071444D"/>
    <w:rsid w:val="007147C2"/>
    <w:rsid w:val="00715B8D"/>
    <w:rsid w:val="00716894"/>
    <w:rsid w:val="007169A8"/>
    <w:rsid w:val="00717A74"/>
    <w:rsid w:val="00720311"/>
    <w:rsid w:val="0072114C"/>
    <w:rsid w:val="00721648"/>
    <w:rsid w:val="007218DF"/>
    <w:rsid w:val="007229A1"/>
    <w:rsid w:val="00722F18"/>
    <w:rsid w:val="0072347B"/>
    <w:rsid w:val="007235AA"/>
    <w:rsid w:val="00723CD1"/>
    <w:rsid w:val="00725AEB"/>
    <w:rsid w:val="00725B49"/>
    <w:rsid w:val="00725E35"/>
    <w:rsid w:val="0072644D"/>
    <w:rsid w:val="00730151"/>
    <w:rsid w:val="00730D35"/>
    <w:rsid w:val="00732289"/>
    <w:rsid w:val="00732408"/>
    <w:rsid w:val="00732BBB"/>
    <w:rsid w:val="0073374F"/>
    <w:rsid w:val="00734267"/>
    <w:rsid w:val="007343FD"/>
    <w:rsid w:val="0073449B"/>
    <w:rsid w:val="0073473F"/>
    <w:rsid w:val="007347F3"/>
    <w:rsid w:val="00734B7D"/>
    <w:rsid w:val="00734C8F"/>
    <w:rsid w:val="00734D59"/>
    <w:rsid w:val="00735915"/>
    <w:rsid w:val="00735C21"/>
    <w:rsid w:val="0073614A"/>
    <w:rsid w:val="00736158"/>
    <w:rsid w:val="007365D5"/>
    <w:rsid w:val="00736E5B"/>
    <w:rsid w:val="00736FF2"/>
    <w:rsid w:val="00736FF9"/>
    <w:rsid w:val="007372A8"/>
    <w:rsid w:val="00740030"/>
    <w:rsid w:val="00740927"/>
    <w:rsid w:val="00740C8C"/>
    <w:rsid w:val="00740E16"/>
    <w:rsid w:val="00741048"/>
    <w:rsid w:val="00741683"/>
    <w:rsid w:val="007416C6"/>
    <w:rsid w:val="00741AC4"/>
    <w:rsid w:val="007421DC"/>
    <w:rsid w:val="00742CA5"/>
    <w:rsid w:val="007433E5"/>
    <w:rsid w:val="0074362C"/>
    <w:rsid w:val="007441D8"/>
    <w:rsid w:val="00744DE1"/>
    <w:rsid w:val="007451C1"/>
    <w:rsid w:val="007460D7"/>
    <w:rsid w:val="00746730"/>
    <w:rsid w:val="00747B3C"/>
    <w:rsid w:val="00750566"/>
    <w:rsid w:val="007513D8"/>
    <w:rsid w:val="007513F0"/>
    <w:rsid w:val="007515BC"/>
    <w:rsid w:val="00752606"/>
    <w:rsid w:val="0075402E"/>
    <w:rsid w:val="00755D01"/>
    <w:rsid w:val="00756B83"/>
    <w:rsid w:val="00756D3D"/>
    <w:rsid w:val="007573B2"/>
    <w:rsid w:val="007574BB"/>
    <w:rsid w:val="0075764C"/>
    <w:rsid w:val="00757897"/>
    <w:rsid w:val="007616E5"/>
    <w:rsid w:val="0076204C"/>
    <w:rsid w:val="00762106"/>
    <w:rsid w:val="00762198"/>
    <w:rsid w:val="00762CDD"/>
    <w:rsid w:val="00762D65"/>
    <w:rsid w:val="00763057"/>
    <w:rsid w:val="00763B8F"/>
    <w:rsid w:val="00763CE8"/>
    <w:rsid w:val="007647AF"/>
    <w:rsid w:val="00765E5E"/>
    <w:rsid w:val="007705F9"/>
    <w:rsid w:val="00770792"/>
    <w:rsid w:val="007709DD"/>
    <w:rsid w:val="007737B5"/>
    <w:rsid w:val="00774BF5"/>
    <w:rsid w:val="00774FFE"/>
    <w:rsid w:val="00775638"/>
    <w:rsid w:val="00775677"/>
    <w:rsid w:val="0077599A"/>
    <w:rsid w:val="00776811"/>
    <w:rsid w:val="0077724D"/>
    <w:rsid w:val="00777353"/>
    <w:rsid w:val="00780CD6"/>
    <w:rsid w:val="00781A40"/>
    <w:rsid w:val="00781A64"/>
    <w:rsid w:val="00782EA4"/>
    <w:rsid w:val="00782F1B"/>
    <w:rsid w:val="00785461"/>
    <w:rsid w:val="00785985"/>
    <w:rsid w:val="00786FF3"/>
    <w:rsid w:val="007876CF"/>
    <w:rsid w:val="00787B77"/>
    <w:rsid w:val="00790221"/>
    <w:rsid w:val="00791204"/>
    <w:rsid w:val="00791665"/>
    <w:rsid w:val="00792298"/>
    <w:rsid w:val="00792BE5"/>
    <w:rsid w:val="00793090"/>
    <w:rsid w:val="00795BA7"/>
    <w:rsid w:val="00796C9B"/>
    <w:rsid w:val="00796CBF"/>
    <w:rsid w:val="00796F2A"/>
    <w:rsid w:val="0079788B"/>
    <w:rsid w:val="007A0176"/>
    <w:rsid w:val="007A0314"/>
    <w:rsid w:val="007A0390"/>
    <w:rsid w:val="007A0F2A"/>
    <w:rsid w:val="007A1D1B"/>
    <w:rsid w:val="007A2362"/>
    <w:rsid w:val="007A2F67"/>
    <w:rsid w:val="007A323F"/>
    <w:rsid w:val="007A3349"/>
    <w:rsid w:val="007A3918"/>
    <w:rsid w:val="007A4DF6"/>
    <w:rsid w:val="007A5398"/>
    <w:rsid w:val="007A5B6E"/>
    <w:rsid w:val="007A5D0E"/>
    <w:rsid w:val="007A5D9B"/>
    <w:rsid w:val="007A5E69"/>
    <w:rsid w:val="007A75DF"/>
    <w:rsid w:val="007B0403"/>
    <w:rsid w:val="007B0CD9"/>
    <w:rsid w:val="007B0E33"/>
    <w:rsid w:val="007B0E89"/>
    <w:rsid w:val="007B1272"/>
    <w:rsid w:val="007B2C38"/>
    <w:rsid w:val="007B2E54"/>
    <w:rsid w:val="007B54CC"/>
    <w:rsid w:val="007B56A8"/>
    <w:rsid w:val="007B66A9"/>
    <w:rsid w:val="007B7498"/>
    <w:rsid w:val="007B7AEE"/>
    <w:rsid w:val="007C1D65"/>
    <w:rsid w:val="007C1FD9"/>
    <w:rsid w:val="007C28D5"/>
    <w:rsid w:val="007C3593"/>
    <w:rsid w:val="007C500F"/>
    <w:rsid w:val="007C5B51"/>
    <w:rsid w:val="007C5C9B"/>
    <w:rsid w:val="007C5F5E"/>
    <w:rsid w:val="007C6589"/>
    <w:rsid w:val="007C6C24"/>
    <w:rsid w:val="007C751E"/>
    <w:rsid w:val="007C7EB6"/>
    <w:rsid w:val="007C7FFD"/>
    <w:rsid w:val="007D03A1"/>
    <w:rsid w:val="007D1E16"/>
    <w:rsid w:val="007D2702"/>
    <w:rsid w:val="007D2A5D"/>
    <w:rsid w:val="007D2F75"/>
    <w:rsid w:val="007D3839"/>
    <w:rsid w:val="007D3967"/>
    <w:rsid w:val="007D3DAA"/>
    <w:rsid w:val="007D5424"/>
    <w:rsid w:val="007D5854"/>
    <w:rsid w:val="007D6473"/>
    <w:rsid w:val="007D710E"/>
    <w:rsid w:val="007D7952"/>
    <w:rsid w:val="007D79BD"/>
    <w:rsid w:val="007D7E3A"/>
    <w:rsid w:val="007E1177"/>
    <w:rsid w:val="007E1CCA"/>
    <w:rsid w:val="007E21DA"/>
    <w:rsid w:val="007E22E7"/>
    <w:rsid w:val="007E2893"/>
    <w:rsid w:val="007E2940"/>
    <w:rsid w:val="007E29E4"/>
    <w:rsid w:val="007E3507"/>
    <w:rsid w:val="007E4078"/>
    <w:rsid w:val="007E4232"/>
    <w:rsid w:val="007E43A0"/>
    <w:rsid w:val="007E5C74"/>
    <w:rsid w:val="007E5F16"/>
    <w:rsid w:val="007E69BB"/>
    <w:rsid w:val="007E6AB8"/>
    <w:rsid w:val="007E6B23"/>
    <w:rsid w:val="007E6DE7"/>
    <w:rsid w:val="007E7E96"/>
    <w:rsid w:val="007F01B2"/>
    <w:rsid w:val="007F0DF4"/>
    <w:rsid w:val="007F0F93"/>
    <w:rsid w:val="007F2109"/>
    <w:rsid w:val="007F21C5"/>
    <w:rsid w:val="007F2562"/>
    <w:rsid w:val="007F26EE"/>
    <w:rsid w:val="007F324F"/>
    <w:rsid w:val="007F366D"/>
    <w:rsid w:val="007F3849"/>
    <w:rsid w:val="007F3EF1"/>
    <w:rsid w:val="007F5179"/>
    <w:rsid w:val="007F56C5"/>
    <w:rsid w:val="007F7004"/>
    <w:rsid w:val="0080056E"/>
    <w:rsid w:val="00801457"/>
    <w:rsid w:val="00801BCE"/>
    <w:rsid w:val="00801E7D"/>
    <w:rsid w:val="00802515"/>
    <w:rsid w:val="00803A3F"/>
    <w:rsid w:val="00803BFF"/>
    <w:rsid w:val="008047B6"/>
    <w:rsid w:val="008051F8"/>
    <w:rsid w:val="008057BD"/>
    <w:rsid w:val="00805BE2"/>
    <w:rsid w:val="00806A8E"/>
    <w:rsid w:val="00806ABD"/>
    <w:rsid w:val="00807232"/>
    <w:rsid w:val="008079E5"/>
    <w:rsid w:val="00810F06"/>
    <w:rsid w:val="0081144C"/>
    <w:rsid w:val="008115EE"/>
    <w:rsid w:val="0081283F"/>
    <w:rsid w:val="00812C0C"/>
    <w:rsid w:val="00812CD7"/>
    <w:rsid w:val="00813194"/>
    <w:rsid w:val="00813257"/>
    <w:rsid w:val="0081347B"/>
    <w:rsid w:val="008139F1"/>
    <w:rsid w:val="00814079"/>
    <w:rsid w:val="0081480A"/>
    <w:rsid w:val="00814EAD"/>
    <w:rsid w:val="0081524D"/>
    <w:rsid w:val="0081576A"/>
    <w:rsid w:val="008169C5"/>
    <w:rsid w:val="00817774"/>
    <w:rsid w:val="008202EB"/>
    <w:rsid w:val="008205C0"/>
    <w:rsid w:val="00820F86"/>
    <w:rsid w:val="00821092"/>
    <w:rsid w:val="00821199"/>
    <w:rsid w:val="008233F6"/>
    <w:rsid w:val="00824238"/>
    <w:rsid w:val="008242C5"/>
    <w:rsid w:val="00824600"/>
    <w:rsid w:val="0082664E"/>
    <w:rsid w:val="00827AEB"/>
    <w:rsid w:val="00827F88"/>
    <w:rsid w:val="008315CE"/>
    <w:rsid w:val="0083185A"/>
    <w:rsid w:val="00832D38"/>
    <w:rsid w:val="008336A5"/>
    <w:rsid w:val="00833DE9"/>
    <w:rsid w:val="00835474"/>
    <w:rsid w:val="00836DF1"/>
    <w:rsid w:val="00837337"/>
    <w:rsid w:val="008373C0"/>
    <w:rsid w:val="0084105A"/>
    <w:rsid w:val="0084145F"/>
    <w:rsid w:val="00841DA2"/>
    <w:rsid w:val="00842AAA"/>
    <w:rsid w:val="00843026"/>
    <w:rsid w:val="00843890"/>
    <w:rsid w:val="00844AE0"/>
    <w:rsid w:val="00844CB5"/>
    <w:rsid w:val="00844F78"/>
    <w:rsid w:val="008450BE"/>
    <w:rsid w:val="008458F6"/>
    <w:rsid w:val="00845AED"/>
    <w:rsid w:val="0084708E"/>
    <w:rsid w:val="00851AE4"/>
    <w:rsid w:val="00852697"/>
    <w:rsid w:val="008528FF"/>
    <w:rsid w:val="008531E9"/>
    <w:rsid w:val="00853E98"/>
    <w:rsid w:val="0085492C"/>
    <w:rsid w:val="00855019"/>
    <w:rsid w:val="0085532E"/>
    <w:rsid w:val="008554B6"/>
    <w:rsid w:val="008554E1"/>
    <w:rsid w:val="0085598D"/>
    <w:rsid w:val="00855DD6"/>
    <w:rsid w:val="00856919"/>
    <w:rsid w:val="00856CB2"/>
    <w:rsid w:val="008575DA"/>
    <w:rsid w:val="00857E1C"/>
    <w:rsid w:val="00857FF2"/>
    <w:rsid w:val="00860941"/>
    <w:rsid w:val="00860B59"/>
    <w:rsid w:val="0086155C"/>
    <w:rsid w:val="00861AD3"/>
    <w:rsid w:val="00862771"/>
    <w:rsid w:val="008633B1"/>
    <w:rsid w:val="00863A1C"/>
    <w:rsid w:val="0086682F"/>
    <w:rsid w:val="00866966"/>
    <w:rsid w:val="00867328"/>
    <w:rsid w:val="008675BF"/>
    <w:rsid w:val="00867687"/>
    <w:rsid w:val="008704DF"/>
    <w:rsid w:val="00870B07"/>
    <w:rsid w:val="00871738"/>
    <w:rsid w:val="00871E32"/>
    <w:rsid w:val="008721EF"/>
    <w:rsid w:val="00872370"/>
    <w:rsid w:val="0087247B"/>
    <w:rsid w:val="0087268B"/>
    <w:rsid w:val="00874175"/>
    <w:rsid w:val="00874748"/>
    <w:rsid w:val="00874894"/>
    <w:rsid w:val="00875CDC"/>
    <w:rsid w:val="00876017"/>
    <w:rsid w:val="00876F54"/>
    <w:rsid w:val="00877292"/>
    <w:rsid w:val="0087754A"/>
    <w:rsid w:val="0087766C"/>
    <w:rsid w:val="00880552"/>
    <w:rsid w:val="00880C7E"/>
    <w:rsid w:val="00882CF4"/>
    <w:rsid w:val="008839DA"/>
    <w:rsid w:val="00884089"/>
    <w:rsid w:val="00884EE8"/>
    <w:rsid w:val="00885168"/>
    <w:rsid w:val="0088615F"/>
    <w:rsid w:val="0089048E"/>
    <w:rsid w:val="0089173B"/>
    <w:rsid w:val="00891E76"/>
    <w:rsid w:val="0089220F"/>
    <w:rsid w:val="008923D1"/>
    <w:rsid w:val="008924C1"/>
    <w:rsid w:val="008935AA"/>
    <w:rsid w:val="0089384F"/>
    <w:rsid w:val="00894E66"/>
    <w:rsid w:val="008951CA"/>
    <w:rsid w:val="00895C4B"/>
    <w:rsid w:val="008963F0"/>
    <w:rsid w:val="00896BD5"/>
    <w:rsid w:val="00897444"/>
    <w:rsid w:val="008978CF"/>
    <w:rsid w:val="0089799E"/>
    <w:rsid w:val="008A03A5"/>
    <w:rsid w:val="008A06D7"/>
    <w:rsid w:val="008A0DF3"/>
    <w:rsid w:val="008A12E2"/>
    <w:rsid w:val="008A1919"/>
    <w:rsid w:val="008A1B76"/>
    <w:rsid w:val="008A2519"/>
    <w:rsid w:val="008A282C"/>
    <w:rsid w:val="008A3765"/>
    <w:rsid w:val="008A4138"/>
    <w:rsid w:val="008A44D6"/>
    <w:rsid w:val="008A4CC2"/>
    <w:rsid w:val="008A4DB1"/>
    <w:rsid w:val="008A5D96"/>
    <w:rsid w:val="008A6E96"/>
    <w:rsid w:val="008A7BB5"/>
    <w:rsid w:val="008B0922"/>
    <w:rsid w:val="008B1DF8"/>
    <w:rsid w:val="008B2357"/>
    <w:rsid w:val="008B3B7F"/>
    <w:rsid w:val="008B4826"/>
    <w:rsid w:val="008B5AB3"/>
    <w:rsid w:val="008B5CCB"/>
    <w:rsid w:val="008B666C"/>
    <w:rsid w:val="008B6765"/>
    <w:rsid w:val="008B6848"/>
    <w:rsid w:val="008B7265"/>
    <w:rsid w:val="008C2BBC"/>
    <w:rsid w:val="008C2DDC"/>
    <w:rsid w:val="008C2FA1"/>
    <w:rsid w:val="008C3245"/>
    <w:rsid w:val="008C37E5"/>
    <w:rsid w:val="008C3AEC"/>
    <w:rsid w:val="008C3F59"/>
    <w:rsid w:val="008C57C2"/>
    <w:rsid w:val="008C58DF"/>
    <w:rsid w:val="008D0090"/>
    <w:rsid w:val="008D1369"/>
    <w:rsid w:val="008D189A"/>
    <w:rsid w:val="008D2C4C"/>
    <w:rsid w:val="008D36ED"/>
    <w:rsid w:val="008D41B3"/>
    <w:rsid w:val="008D5C70"/>
    <w:rsid w:val="008D60EF"/>
    <w:rsid w:val="008D67B2"/>
    <w:rsid w:val="008D7AB7"/>
    <w:rsid w:val="008D7C6E"/>
    <w:rsid w:val="008D7E0D"/>
    <w:rsid w:val="008D7EDB"/>
    <w:rsid w:val="008E019E"/>
    <w:rsid w:val="008E0927"/>
    <w:rsid w:val="008E1829"/>
    <w:rsid w:val="008E1A61"/>
    <w:rsid w:val="008E2327"/>
    <w:rsid w:val="008E2D66"/>
    <w:rsid w:val="008E35D2"/>
    <w:rsid w:val="008E3CA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19BD"/>
    <w:rsid w:val="008F23E5"/>
    <w:rsid w:val="008F35BB"/>
    <w:rsid w:val="008F4298"/>
    <w:rsid w:val="008F46C2"/>
    <w:rsid w:val="008F5209"/>
    <w:rsid w:val="008F6F29"/>
    <w:rsid w:val="008F7068"/>
    <w:rsid w:val="008F7974"/>
    <w:rsid w:val="009021B9"/>
    <w:rsid w:val="009024C2"/>
    <w:rsid w:val="00902912"/>
    <w:rsid w:val="00902D00"/>
    <w:rsid w:val="0090360E"/>
    <w:rsid w:val="00903D37"/>
    <w:rsid w:val="0090553A"/>
    <w:rsid w:val="00905AAA"/>
    <w:rsid w:val="0090670B"/>
    <w:rsid w:val="00906F91"/>
    <w:rsid w:val="009079D1"/>
    <w:rsid w:val="0091055D"/>
    <w:rsid w:val="00911958"/>
    <w:rsid w:val="00912F1D"/>
    <w:rsid w:val="009141C6"/>
    <w:rsid w:val="0091468B"/>
    <w:rsid w:val="00914C61"/>
    <w:rsid w:val="009157D9"/>
    <w:rsid w:val="00916923"/>
    <w:rsid w:val="00917B3F"/>
    <w:rsid w:val="00917D6F"/>
    <w:rsid w:val="0092007F"/>
    <w:rsid w:val="009201C9"/>
    <w:rsid w:val="0092073B"/>
    <w:rsid w:val="00920E85"/>
    <w:rsid w:val="00921B1A"/>
    <w:rsid w:val="00921B7F"/>
    <w:rsid w:val="00921DDA"/>
    <w:rsid w:val="00921EBC"/>
    <w:rsid w:val="00922DE1"/>
    <w:rsid w:val="00923A73"/>
    <w:rsid w:val="0092411C"/>
    <w:rsid w:val="00925941"/>
    <w:rsid w:val="00925CCE"/>
    <w:rsid w:val="0092600D"/>
    <w:rsid w:val="009264D6"/>
    <w:rsid w:val="009276AD"/>
    <w:rsid w:val="00930345"/>
    <w:rsid w:val="0093039D"/>
    <w:rsid w:val="00931E4F"/>
    <w:rsid w:val="00932B86"/>
    <w:rsid w:val="0093364D"/>
    <w:rsid w:val="009337E6"/>
    <w:rsid w:val="0093395C"/>
    <w:rsid w:val="009340E4"/>
    <w:rsid w:val="0093429F"/>
    <w:rsid w:val="00934788"/>
    <w:rsid w:val="009347EC"/>
    <w:rsid w:val="00935ED9"/>
    <w:rsid w:val="00936574"/>
    <w:rsid w:val="00936A6B"/>
    <w:rsid w:val="00937EC5"/>
    <w:rsid w:val="00937EE1"/>
    <w:rsid w:val="009401A8"/>
    <w:rsid w:val="00940C2D"/>
    <w:rsid w:val="00942000"/>
    <w:rsid w:val="00943BCE"/>
    <w:rsid w:val="00944EB0"/>
    <w:rsid w:val="00945902"/>
    <w:rsid w:val="00945B7E"/>
    <w:rsid w:val="00945DBE"/>
    <w:rsid w:val="00946662"/>
    <w:rsid w:val="00946F7F"/>
    <w:rsid w:val="0095089D"/>
    <w:rsid w:val="009508A0"/>
    <w:rsid w:val="00953EDC"/>
    <w:rsid w:val="00953FF0"/>
    <w:rsid w:val="00954950"/>
    <w:rsid w:val="00955432"/>
    <w:rsid w:val="00955963"/>
    <w:rsid w:val="00956474"/>
    <w:rsid w:val="009566A5"/>
    <w:rsid w:val="00957702"/>
    <w:rsid w:val="00960346"/>
    <w:rsid w:val="009617D3"/>
    <w:rsid w:val="009628E9"/>
    <w:rsid w:val="009629BE"/>
    <w:rsid w:val="00962C63"/>
    <w:rsid w:val="00964061"/>
    <w:rsid w:val="0096463B"/>
    <w:rsid w:val="00964EAA"/>
    <w:rsid w:val="00965CBD"/>
    <w:rsid w:val="00967869"/>
    <w:rsid w:val="0096796E"/>
    <w:rsid w:val="00967DA5"/>
    <w:rsid w:val="00971A46"/>
    <w:rsid w:val="00971BF7"/>
    <w:rsid w:val="00971F24"/>
    <w:rsid w:val="00971F54"/>
    <w:rsid w:val="009725C5"/>
    <w:rsid w:val="00972AEA"/>
    <w:rsid w:val="00972B4E"/>
    <w:rsid w:val="00973F40"/>
    <w:rsid w:val="00974A57"/>
    <w:rsid w:val="00976F59"/>
    <w:rsid w:val="00977299"/>
    <w:rsid w:val="0097736F"/>
    <w:rsid w:val="00977520"/>
    <w:rsid w:val="00977E55"/>
    <w:rsid w:val="0098056C"/>
    <w:rsid w:val="0098072E"/>
    <w:rsid w:val="00980900"/>
    <w:rsid w:val="009823AF"/>
    <w:rsid w:val="009831DB"/>
    <w:rsid w:val="00983D6A"/>
    <w:rsid w:val="00983EDC"/>
    <w:rsid w:val="00983EED"/>
    <w:rsid w:val="009849EF"/>
    <w:rsid w:val="009850C9"/>
    <w:rsid w:val="00986909"/>
    <w:rsid w:val="00986DB7"/>
    <w:rsid w:val="009870A5"/>
    <w:rsid w:val="00987252"/>
    <w:rsid w:val="00987465"/>
    <w:rsid w:val="00987917"/>
    <w:rsid w:val="0099041F"/>
    <w:rsid w:val="00990B6C"/>
    <w:rsid w:val="00990C3A"/>
    <w:rsid w:val="00991FA0"/>
    <w:rsid w:val="009934CF"/>
    <w:rsid w:val="00994396"/>
    <w:rsid w:val="00994FB1"/>
    <w:rsid w:val="0099663C"/>
    <w:rsid w:val="0099730E"/>
    <w:rsid w:val="009A0031"/>
    <w:rsid w:val="009A0BCC"/>
    <w:rsid w:val="009A0D75"/>
    <w:rsid w:val="009A2459"/>
    <w:rsid w:val="009A306D"/>
    <w:rsid w:val="009A323E"/>
    <w:rsid w:val="009A33E6"/>
    <w:rsid w:val="009A347A"/>
    <w:rsid w:val="009A3DF5"/>
    <w:rsid w:val="009A3F45"/>
    <w:rsid w:val="009A54B4"/>
    <w:rsid w:val="009A620E"/>
    <w:rsid w:val="009A6606"/>
    <w:rsid w:val="009A6658"/>
    <w:rsid w:val="009A7B89"/>
    <w:rsid w:val="009B1289"/>
    <w:rsid w:val="009B2996"/>
    <w:rsid w:val="009B33A1"/>
    <w:rsid w:val="009B37D1"/>
    <w:rsid w:val="009B3C95"/>
    <w:rsid w:val="009B3DD8"/>
    <w:rsid w:val="009B3DF9"/>
    <w:rsid w:val="009B610E"/>
    <w:rsid w:val="009B6452"/>
    <w:rsid w:val="009B662C"/>
    <w:rsid w:val="009B6A6F"/>
    <w:rsid w:val="009C031C"/>
    <w:rsid w:val="009C0B58"/>
    <w:rsid w:val="009C0CAA"/>
    <w:rsid w:val="009C1AFE"/>
    <w:rsid w:val="009C295D"/>
    <w:rsid w:val="009C336D"/>
    <w:rsid w:val="009C3E33"/>
    <w:rsid w:val="009C447D"/>
    <w:rsid w:val="009C5F24"/>
    <w:rsid w:val="009C7B35"/>
    <w:rsid w:val="009C7FCA"/>
    <w:rsid w:val="009D00D2"/>
    <w:rsid w:val="009D047D"/>
    <w:rsid w:val="009D048B"/>
    <w:rsid w:val="009D1B5C"/>
    <w:rsid w:val="009D1B5D"/>
    <w:rsid w:val="009D22C8"/>
    <w:rsid w:val="009D36A4"/>
    <w:rsid w:val="009D43FE"/>
    <w:rsid w:val="009D4856"/>
    <w:rsid w:val="009D4A04"/>
    <w:rsid w:val="009D5C33"/>
    <w:rsid w:val="009D6197"/>
    <w:rsid w:val="009D6634"/>
    <w:rsid w:val="009D69C6"/>
    <w:rsid w:val="009D6F70"/>
    <w:rsid w:val="009D7D4A"/>
    <w:rsid w:val="009E01F8"/>
    <w:rsid w:val="009E10E1"/>
    <w:rsid w:val="009E110C"/>
    <w:rsid w:val="009E49AA"/>
    <w:rsid w:val="009E4E8E"/>
    <w:rsid w:val="009E5419"/>
    <w:rsid w:val="009E5A6E"/>
    <w:rsid w:val="009E613C"/>
    <w:rsid w:val="009E70E7"/>
    <w:rsid w:val="009F074A"/>
    <w:rsid w:val="009F0CE2"/>
    <w:rsid w:val="009F2492"/>
    <w:rsid w:val="009F25A8"/>
    <w:rsid w:val="009F3A6A"/>
    <w:rsid w:val="009F46DC"/>
    <w:rsid w:val="009F4C58"/>
    <w:rsid w:val="009F58BE"/>
    <w:rsid w:val="009F65AF"/>
    <w:rsid w:val="00A01666"/>
    <w:rsid w:val="00A01C00"/>
    <w:rsid w:val="00A02488"/>
    <w:rsid w:val="00A025B1"/>
    <w:rsid w:val="00A03A1B"/>
    <w:rsid w:val="00A05E6F"/>
    <w:rsid w:val="00A06A67"/>
    <w:rsid w:val="00A06CC5"/>
    <w:rsid w:val="00A06FAC"/>
    <w:rsid w:val="00A07EDA"/>
    <w:rsid w:val="00A07F30"/>
    <w:rsid w:val="00A07F71"/>
    <w:rsid w:val="00A10699"/>
    <w:rsid w:val="00A11CAD"/>
    <w:rsid w:val="00A131FA"/>
    <w:rsid w:val="00A13224"/>
    <w:rsid w:val="00A15DB7"/>
    <w:rsid w:val="00A1620D"/>
    <w:rsid w:val="00A16AC0"/>
    <w:rsid w:val="00A16DC1"/>
    <w:rsid w:val="00A1738B"/>
    <w:rsid w:val="00A2035C"/>
    <w:rsid w:val="00A2054B"/>
    <w:rsid w:val="00A228D6"/>
    <w:rsid w:val="00A22D45"/>
    <w:rsid w:val="00A23D31"/>
    <w:rsid w:val="00A24C9B"/>
    <w:rsid w:val="00A24F2A"/>
    <w:rsid w:val="00A24F33"/>
    <w:rsid w:val="00A25083"/>
    <w:rsid w:val="00A25105"/>
    <w:rsid w:val="00A25454"/>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977"/>
    <w:rsid w:val="00A36AAC"/>
    <w:rsid w:val="00A36BE2"/>
    <w:rsid w:val="00A37891"/>
    <w:rsid w:val="00A37A88"/>
    <w:rsid w:val="00A400AE"/>
    <w:rsid w:val="00A40503"/>
    <w:rsid w:val="00A40A51"/>
    <w:rsid w:val="00A415BA"/>
    <w:rsid w:val="00A437EC"/>
    <w:rsid w:val="00A43816"/>
    <w:rsid w:val="00A43CD2"/>
    <w:rsid w:val="00A4540F"/>
    <w:rsid w:val="00A4594F"/>
    <w:rsid w:val="00A47054"/>
    <w:rsid w:val="00A47916"/>
    <w:rsid w:val="00A47B0A"/>
    <w:rsid w:val="00A5088B"/>
    <w:rsid w:val="00A51BF3"/>
    <w:rsid w:val="00A526EE"/>
    <w:rsid w:val="00A536DA"/>
    <w:rsid w:val="00A53E11"/>
    <w:rsid w:val="00A5406C"/>
    <w:rsid w:val="00A54720"/>
    <w:rsid w:val="00A54801"/>
    <w:rsid w:val="00A55271"/>
    <w:rsid w:val="00A5596D"/>
    <w:rsid w:val="00A56F39"/>
    <w:rsid w:val="00A571CD"/>
    <w:rsid w:val="00A57C3D"/>
    <w:rsid w:val="00A60A2E"/>
    <w:rsid w:val="00A62ED6"/>
    <w:rsid w:val="00A64F18"/>
    <w:rsid w:val="00A65FFD"/>
    <w:rsid w:val="00A66808"/>
    <w:rsid w:val="00A6697B"/>
    <w:rsid w:val="00A67022"/>
    <w:rsid w:val="00A67F68"/>
    <w:rsid w:val="00A71340"/>
    <w:rsid w:val="00A719AA"/>
    <w:rsid w:val="00A728D0"/>
    <w:rsid w:val="00A73DE3"/>
    <w:rsid w:val="00A73DF6"/>
    <w:rsid w:val="00A7452C"/>
    <w:rsid w:val="00A74C2D"/>
    <w:rsid w:val="00A74D33"/>
    <w:rsid w:val="00A7556B"/>
    <w:rsid w:val="00A7564A"/>
    <w:rsid w:val="00A75BBA"/>
    <w:rsid w:val="00A76B34"/>
    <w:rsid w:val="00A77AED"/>
    <w:rsid w:val="00A8015B"/>
    <w:rsid w:val="00A828B2"/>
    <w:rsid w:val="00A83487"/>
    <w:rsid w:val="00A84A8E"/>
    <w:rsid w:val="00A84E9E"/>
    <w:rsid w:val="00A8522F"/>
    <w:rsid w:val="00A852AC"/>
    <w:rsid w:val="00A854FF"/>
    <w:rsid w:val="00A85C34"/>
    <w:rsid w:val="00A86DF4"/>
    <w:rsid w:val="00A86E30"/>
    <w:rsid w:val="00A87035"/>
    <w:rsid w:val="00A871C4"/>
    <w:rsid w:val="00A8745D"/>
    <w:rsid w:val="00A87524"/>
    <w:rsid w:val="00A90573"/>
    <w:rsid w:val="00A908DA"/>
    <w:rsid w:val="00A90B7A"/>
    <w:rsid w:val="00A90F9B"/>
    <w:rsid w:val="00A915AB"/>
    <w:rsid w:val="00A918FA"/>
    <w:rsid w:val="00A92694"/>
    <w:rsid w:val="00A93072"/>
    <w:rsid w:val="00A9342F"/>
    <w:rsid w:val="00A94965"/>
    <w:rsid w:val="00A95D3F"/>
    <w:rsid w:val="00A9629C"/>
    <w:rsid w:val="00A96514"/>
    <w:rsid w:val="00A966F6"/>
    <w:rsid w:val="00A96E80"/>
    <w:rsid w:val="00A97448"/>
    <w:rsid w:val="00A977A8"/>
    <w:rsid w:val="00AA04D2"/>
    <w:rsid w:val="00AA184C"/>
    <w:rsid w:val="00AA18DB"/>
    <w:rsid w:val="00AA2289"/>
    <w:rsid w:val="00AA2AFF"/>
    <w:rsid w:val="00AA2E00"/>
    <w:rsid w:val="00AA35D5"/>
    <w:rsid w:val="00AA417B"/>
    <w:rsid w:val="00AA533F"/>
    <w:rsid w:val="00AA58C8"/>
    <w:rsid w:val="00AA5A86"/>
    <w:rsid w:val="00AA6021"/>
    <w:rsid w:val="00AA6847"/>
    <w:rsid w:val="00AA6CCD"/>
    <w:rsid w:val="00AA7F48"/>
    <w:rsid w:val="00AB0073"/>
    <w:rsid w:val="00AB010D"/>
    <w:rsid w:val="00AB0749"/>
    <w:rsid w:val="00AB0CBB"/>
    <w:rsid w:val="00AB26B5"/>
    <w:rsid w:val="00AB273B"/>
    <w:rsid w:val="00AB51B1"/>
    <w:rsid w:val="00AB5239"/>
    <w:rsid w:val="00AB5765"/>
    <w:rsid w:val="00AB5FBC"/>
    <w:rsid w:val="00AB61AD"/>
    <w:rsid w:val="00AB75E2"/>
    <w:rsid w:val="00AB7659"/>
    <w:rsid w:val="00AB76D8"/>
    <w:rsid w:val="00AB76F6"/>
    <w:rsid w:val="00AB7A1A"/>
    <w:rsid w:val="00AB7ABB"/>
    <w:rsid w:val="00AB7E6A"/>
    <w:rsid w:val="00AC1B50"/>
    <w:rsid w:val="00AC1B61"/>
    <w:rsid w:val="00AC2C6E"/>
    <w:rsid w:val="00AC3DB7"/>
    <w:rsid w:val="00AC5EE6"/>
    <w:rsid w:val="00AC5F9E"/>
    <w:rsid w:val="00AC7DC1"/>
    <w:rsid w:val="00AC7E1F"/>
    <w:rsid w:val="00AD0D09"/>
    <w:rsid w:val="00AD0D24"/>
    <w:rsid w:val="00AD0E38"/>
    <w:rsid w:val="00AD1923"/>
    <w:rsid w:val="00AD1F60"/>
    <w:rsid w:val="00AD2195"/>
    <w:rsid w:val="00AD2611"/>
    <w:rsid w:val="00AD27D6"/>
    <w:rsid w:val="00AD38FD"/>
    <w:rsid w:val="00AD390B"/>
    <w:rsid w:val="00AD3AC5"/>
    <w:rsid w:val="00AD3AD9"/>
    <w:rsid w:val="00AD3D57"/>
    <w:rsid w:val="00AD43A4"/>
    <w:rsid w:val="00AD497C"/>
    <w:rsid w:val="00AD4A8A"/>
    <w:rsid w:val="00AD50F9"/>
    <w:rsid w:val="00AD7C5E"/>
    <w:rsid w:val="00AE0B4B"/>
    <w:rsid w:val="00AE0CDB"/>
    <w:rsid w:val="00AE265F"/>
    <w:rsid w:val="00AE3BE3"/>
    <w:rsid w:val="00AE47BF"/>
    <w:rsid w:val="00AE489D"/>
    <w:rsid w:val="00AE4BD1"/>
    <w:rsid w:val="00AE552E"/>
    <w:rsid w:val="00AE65EB"/>
    <w:rsid w:val="00AE7132"/>
    <w:rsid w:val="00AF085A"/>
    <w:rsid w:val="00AF08DA"/>
    <w:rsid w:val="00AF0A77"/>
    <w:rsid w:val="00AF19F2"/>
    <w:rsid w:val="00AF28C8"/>
    <w:rsid w:val="00AF3B03"/>
    <w:rsid w:val="00AF3DDB"/>
    <w:rsid w:val="00AF4C29"/>
    <w:rsid w:val="00AF51A8"/>
    <w:rsid w:val="00AF550F"/>
    <w:rsid w:val="00AF6432"/>
    <w:rsid w:val="00AF6D3D"/>
    <w:rsid w:val="00AF6D8C"/>
    <w:rsid w:val="00AF6DED"/>
    <w:rsid w:val="00AF7502"/>
    <w:rsid w:val="00AF79BD"/>
    <w:rsid w:val="00AF7DB8"/>
    <w:rsid w:val="00B007F7"/>
    <w:rsid w:val="00B00D00"/>
    <w:rsid w:val="00B0103F"/>
    <w:rsid w:val="00B01191"/>
    <w:rsid w:val="00B01BB6"/>
    <w:rsid w:val="00B02445"/>
    <w:rsid w:val="00B03392"/>
    <w:rsid w:val="00B03A25"/>
    <w:rsid w:val="00B04CD6"/>
    <w:rsid w:val="00B06882"/>
    <w:rsid w:val="00B077ED"/>
    <w:rsid w:val="00B07F12"/>
    <w:rsid w:val="00B07FE3"/>
    <w:rsid w:val="00B103D7"/>
    <w:rsid w:val="00B10BAE"/>
    <w:rsid w:val="00B116CC"/>
    <w:rsid w:val="00B13121"/>
    <w:rsid w:val="00B1369F"/>
    <w:rsid w:val="00B14154"/>
    <w:rsid w:val="00B1415B"/>
    <w:rsid w:val="00B15278"/>
    <w:rsid w:val="00B15525"/>
    <w:rsid w:val="00B16975"/>
    <w:rsid w:val="00B200CA"/>
    <w:rsid w:val="00B222A2"/>
    <w:rsid w:val="00B234EC"/>
    <w:rsid w:val="00B235FB"/>
    <w:rsid w:val="00B2564D"/>
    <w:rsid w:val="00B26C66"/>
    <w:rsid w:val="00B274AE"/>
    <w:rsid w:val="00B274BF"/>
    <w:rsid w:val="00B27BE1"/>
    <w:rsid w:val="00B30557"/>
    <w:rsid w:val="00B31222"/>
    <w:rsid w:val="00B318C9"/>
    <w:rsid w:val="00B31FDB"/>
    <w:rsid w:val="00B323EF"/>
    <w:rsid w:val="00B330C9"/>
    <w:rsid w:val="00B33258"/>
    <w:rsid w:val="00B35B3B"/>
    <w:rsid w:val="00B37DE4"/>
    <w:rsid w:val="00B40EE4"/>
    <w:rsid w:val="00B4114B"/>
    <w:rsid w:val="00B41DF3"/>
    <w:rsid w:val="00B42006"/>
    <w:rsid w:val="00B421EF"/>
    <w:rsid w:val="00B4291A"/>
    <w:rsid w:val="00B42C7F"/>
    <w:rsid w:val="00B42E81"/>
    <w:rsid w:val="00B4329D"/>
    <w:rsid w:val="00B44FF5"/>
    <w:rsid w:val="00B45BEE"/>
    <w:rsid w:val="00B46F7A"/>
    <w:rsid w:val="00B5076A"/>
    <w:rsid w:val="00B50786"/>
    <w:rsid w:val="00B52047"/>
    <w:rsid w:val="00B520F9"/>
    <w:rsid w:val="00B52684"/>
    <w:rsid w:val="00B52812"/>
    <w:rsid w:val="00B5495A"/>
    <w:rsid w:val="00B54A9C"/>
    <w:rsid w:val="00B564B1"/>
    <w:rsid w:val="00B568D8"/>
    <w:rsid w:val="00B56994"/>
    <w:rsid w:val="00B56F24"/>
    <w:rsid w:val="00B577A3"/>
    <w:rsid w:val="00B5785F"/>
    <w:rsid w:val="00B60C10"/>
    <w:rsid w:val="00B6144B"/>
    <w:rsid w:val="00B6170F"/>
    <w:rsid w:val="00B62A2F"/>
    <w:rsid w:val="00B643AF"/>
    <w:rsid w:val="00B64641"/>
    <w:rsid w:val="00B647DE"/>
    <w:rsid w:val="00B656FB"/>
    <w:rsid w:val="00B65BCE"/>
    <w:rsid w:val="00B70491"/>
    <w:rsid w:val="00B7262F"/>
    <w:rsid w:val="00B727C5"/>
    <w:rsid w:val="00B72927"/>
    <w:rsid w:val="00B72A66"/>
    <w:rsid w:val="00B73267"/>
    <w:rsid w:val="00B7364D"/>
    <w:rsid w:val="00B73FD4"/>
    <w:rsid w:val="00B74FC5"/>
    <w:rsid w:val="00B750FC"/>
    <w:rsid w:val="00B75A6C"/>
    <w:rsid w:val="00B762EE"/>
    <w:rsid w:val="00B763FE"/>
    <w:rsid w:val="00B7795B"/>
    <w:rsid w:val="00B779F7"/>
    <w:rsid w:val="00B80C3D"/>
    <w:rsid w:val="00B80E90"/>
    <w:rsid w:val="00B82F2D"/>
    <w:rsid w:val="00B82F76"/>
    <w:rsid w:val="00B83E2A"/>
    <w:rsid w:val="00B83E38"/>
    <w:rsid w:val="00B83EE1"/>
    <w:rsid w:val="00B8408A"/>
    <w:rsid w:val="00B84F85"/>
    <w:rsid w:val="00B85DF3"/>
    <w:rsid w:val="00B86101"/>
    <w:rsid w:val="00B867DC"/>
    <w:rsid w:val="00B86C19"/>
    <w:rsid w:val="00B87167"/>
    <w:rsid w:val="00B90737"/>
    <w:rsid w:val="00B90F3B"/>
    <w:rsid w:val="00B9113E"/>
    <w:rsid w:val="00B91CE1"/>
    <w:rsid w:val="00B929E9"/>
    <w:rsid w:val="00B92EDF"/>
    <w:rsid w:val="00B9316E"/>
    <w:rsid w:val="00B93510"/>
    <w:rsid w:val="00B93640"/>
    <w:rsid w:val="00B9398A"/>
    <w:rsid w:val="00B93E33"/>
    <w:rsid w:val="00B93FFB"/>
    <w:rsid w:val="00B94957"/>
    <w:rsid w:val="00B94B67"/>
    <w:rsid w:val="00B954F3"/>
    <w:rsid w:val="00B95BCD"/>
    <w:rsid w:val="00B95CDC"/>
    <w:rsid w:val="00B95CE5"/>
    <w:rsid w:val="00B96107"/>
    <w:rsid w:val="00B9614C"/>
    <w:rsid w:val="00B9698C"/>
    <w:rsid w:val="00B96F60"/>
    <w:rsid w:val="00B97BD4"/>
    <w:rsid w:val="00B97DCD"/>
    <w:rsid w:val="00BA0D0B"/>
    <w:rsid w:val="00BA0D3C"/>
    <w:rsid w:val="00BA1099"/>
    <w:rsid w:val="00BA10DC"/>
    <w:rsid w:val="00BA1413"/>
    <w:rsid w:val="00BA1732"/>
    <w:rsid w:val="00BA1D50"/>
    <w:rsid w:val="00BA206A"/>
    <w:rsid w:val="00BA4CE5"/>
    <w:rsid w:val="00BA688A"/>
    <w:rsid w:val="00BA6D03"/>
    <w:rsid w:val="00BB18B8"/>
    <w:rsid w:val="00BB1B3C"/>
    <w:rsid w:val="00BB2848"/>
    <w:rsid w:val="00BB375D"/>
    <w:rsid w:val="00BB391B"/>
    <w:rsid w:val="00BB3D85"/>
    <w:rsid w:val="00BB40A3"/>
    <w:rsid w:val="00BB49A0"/>
    <w:rsid w:val="00BB515F"/>
    <w:rsid w:val="00BB531C"/>
    <w:rsid w:val="00BB532B"/>
    <w:rsid w:val="00BB545D"/>
    <w:rsid w:val="00BB6CA2"/>
    <w:rsid w:val="00BC0924"/>
    <w:rsid w:val="00BC1897"/>
    <w:rsid w:val="00BC1959"/>
    <w:rsid w:val="00BC1FA5"/>
    <w:rsid w:val="00BC2592"/>
    <w:rsid w:val="00BC2C0C"/>
    <w:rsid w:val="00BC3B87"/>
    <w:rsid w:val="00BC3C5F"/>
    <w:rsid w:val="00BC4DAC"/>
    <w:rsid w:val="00BC6FDD"/>
    <w:rsid w:val="00BC732A"/>
    <w:rsid w:val="00BC758B"/>
    <w:rsid w:val="00BD2EAC"/>
    <w:rsid w:val="00BD3334"/>
    <w:rsid w:val="00BD4059"/>
    <w:rsid w:val="00BD455F"/>
    <w:rsid w:val="00BD4617"/>
    <w:rsid w:val="00BD4BB3"/>
    <w:rsid w:val="00BD5D46"/>
    <w:rsid w:val="00BD782A"/>
    <w:rsid w:val="00BD798E"/>
    <w:rsid w:val="00BE17C6"/>
    <w:rsid w:val="00BE183F"/>
    <w:rsid w:val="00BE25DE"/>
    <w:rsid w:val="00BE2BD3"/>
    <w:rsid w:val="00BE4105"/>
    <w:rsid w:val="00BE4512"/>
    <w:rsid w:val="00BE47E2"/>
    <w:rsid w:val="00BE4843"/>
    <w:rsid w:val="00BE4865"/>
    <w:rsid w:val="00BE5595"/>
    <w:rsid w:val="00BE5690"/>
    <w:rsid w:val="00BE5735"/>
    <w:rsid w:val="00BE69BF"/>
    <w:rsid w:val="00BE6C99"/>
    <w:rsid w:val="00BE6E79"/>
    <w:rsid w:val="00BE725A"/>
    <w:rsid w:val="00BE73C1"/>
    <w:rsid w:val="00BE7430"/>
    <w:rsid w:val="00BE7B48"/>
    <w:rsid w:val="00BE7C6B"/>
    <w:rsid w:val="00BE7C7D"/>
    <w:rsid w:val="00BF03EB"/>
    <w:rsid w:val="00BF08AA"/>
    <w:rsid w:val="00BF1B9F"/>
    <w:rsid w:val="00BF28E7"/>
    <w:rsid w:val="00BF3381"/>
    <w:rsid w:val="00BF3AEA"/>
    <w:rsid w:val="00BF45F2"/>
    <w:rsid w:val="00BF475C"/>
    <w:rsid w:val="00BF48AB"/>
    <w:rsid w:val="00BF4FA4"/>
    <w:rsid w:val="00BF5322"/>
    <w:rsid w:val="00BF60B6"/>
    <w:rsid w:val="00BF667D"/>
    <w:rsid w:val="00BF75D9"/>
    <w:rsid w:val="00BF799D"/>
    <w:rsid w:val="00C004B6"/>
    <w:rsid w:val="00C01579"/>
    <w:rsid w:val="00C03922"/>
    <w:rsid w:val="00C03AA9"/>
    <w:rsid w:val="00C04EE0"/>
    <w:rsid w:val="00C06AEE"/>
    <w:rsid w:val="00C076CE"/>
    <w:rsid w:val="00C103DA"/>
    <w:rsid w:val="00C10FCF"/>
    <w:rsid w:val="00C12810"/>
    <w:rsid w:val="00C13112"/>
    <w:rsid w:val="00C145CF"/>
    <w:rsid w:val="00C14B76"/>
    <w:rsid w:val="00C14EE1"/>
    <w:rsid w:val="00C1588B"/>
    <w:rsid w:val="00C15903"/>
    <w:rsid w:val="00C15E77"/>
    <w:rsid w:val="00C16B4B"/>
    <w:rsid w:val="00C16D1C"/>
    <w:rsid w:val="00C16E51"/>
    <w:rsid w:val="00C17427"/>
    <w:rsid w:val="00C20337"/>
    <w:rsid w:val="00C20A16"/>
    <w:rsid w:val="00C20C00"/>
    <w:rsid w:val="00C210FD"/>
    <w:rsid w:val="00C21A0D"/>
    <w:rsid w:val="00C22183"/>
    <w:rsid w:val="00C22901"/>
    <w:rsid w:val="00C233A3"/>
    <w:rsid w:val="00C25238"/>
    <w:rsid w:val="00C26B6F"/>
    <w:rsid w:val="00C2734F"/>
    <w:rsid w:val="00C305F2"/>
    <w:rsid w:val="00C30A56"/>
    <w:rsid w:val="00C31AF4"/>
    <w:rsid w:val="00C32A89"/>
    <w:rsid w:val="00C3345C"/>
    <w:rsid w:val="00C3426A"/>
    <w:rsid w:val="00C364F1"/>
    <w:rsid w:val="00C3678D"/>
    <w:rsid w:val="00C36A0F"/>
    <w:rsid w:val="00C36BB3"/>
    <w:rsid w:val="00C40653"/>
    <w:rsid w:val="00C407E5"/>
    <w:rsid w:val="00C40D52"/>
    <w:rsid w:val="00C41DAD"/>
    <w:rsid w:val="00C41F64"/>
    <w:rsid w:val="00C42DAC"/>
    <w:rsid w:val="00C4342B"/>
    <w:rsid w:val="00C436E3"/>
    <w:rsid w:val="00C44026"/>
    <w:rsid w:val="00C443B2"/>
    <w:rsid w:val="00C44666"/>
    <w:rsid w:val="00C44A1F"/>
    <w:rsid w:val="00C459A9"/>
    <w:rsid w:val="00C4752A"/>
    <w:rsid w:val="00C477E7"/>
    <w:rsid w:val="00C502A5"/>
    <w:rsid w:val="00C521F7"/>
    <w:rsid w:val="00C52EB0"/>
    <w:rsid w:val="00C53008"/>
    <w:rsid w:val="00C5413A"/>
    <w:rsid w:val="00C54600"/>
    <w:rsid w:val="00C5509C"/>
    <w:rsid w:val="00C55151"/>
    <w:rsid w:val="00C5575D"/>
    <w:rsid w:val="00C558FF"/>
    <w:rsid w:val="00C55B3A"/>
    <w:rsid w:val="00C560FA"/>
    <w:rsid w:val="00C56772"/>
    <w:rsid w:val="00C56D1A"/>
    <w:rsid w:val="00C56E02"/>
    <w:rsid w:val="00C57C74"/>
    <w:rsid w:val="00C57FF9"/>
    <w:rsid w:val="00C60B87"/>
    <w:rsid w:val="00C6187E"/>
    <w:rsid w:val="00C61CCF"/>
    <w:rsid w:val="00C61D80"/>
    <w:rsid w:val="00C62178"/>
    <w:rsid w:val="00C62694"/>
    <w:rsid w:val="00C633FF"/>
    <w:rsid w:val="00C639DD"/>
    <w:rsid w:val="00C64026"/>
    <w:rsid w:val="00C64434"/>
    <w:rsid w:val="00C64A51"/>
    <w:rsid w:val="00C64B27"/>
    <w:rsid w:val="00C65C4D"/>
    <w:rsid w:val="00C65FBE"/>
    <w:rsid w:val="00C65FED"/>
    <w:rsid w:val="00C6600C"/>
    <w:rsid w:val="00C66442"/>
    <w:rsid w:val="00C66EEB"/>
    <w:rsid w:val="00C677AA"/>
    <w:rsid w:val="00C67AC2"/>
    <w:rsid w:val="00C700DA"/>
    <w:rsid w:val="00C70314"/>
    <w:rsid w:val="00C7063C"/>
    <w:rsid w:val="00C714C9"/>
    <w:rsid w:val="00C7150A"/>
    <w:rsid w:val="00C71F4C"/>
    <w:rsid w:val="00C73C57"/>
    <w:rsid w:val="00C746D9"/>
    <w:rsid w:val="00C74D12"/>
    <w:rsid w:val="00C74D43"/>
    <w:rsid w:val="00C75CA7"/>
    <w:rsid w:val="00C7683D"/>
    <w:rsid w:val="00C772A0"/>
    <w:rsid w:val="00C8047F"/>
    <w:rsid w:val="00C80751"/>
    <w:rsid w:val="00C80BC9"/>
    <w:rsid w:val="00C80D06"/>
    <w:rsid w:val="00C81EB6"/>
    <w:rsid w:val="00C8257A"/>
    <w:rsid w:val="00C82FB7"/>
    <w:rsid w:val="00C8362F"/>
    <w:rsid w:val="00C83CDA"/>
    <w:rsid w:val="00C83F2A"/>
    <w:rsid w:val="00C8485E"/>
    <w:rsid w:val="00C84D57"/>
    <w:rsid w:val="00C84E1D"/>
    <w:rsid w:val="00C84FD3"/>
    <w:rsid w:val="00C860A8"/>
    <w:rsid w:val="00C86432"/>
    <w:rsid w:val="00C86478"/>
    <w:rsid w:val="00C86FC6"/>
    <w:rsid w:val="00C901BB"/>
    <w:rsid w:val="00C9024D"/>
    <w:rsid w:val="00C90CD3"/>
    <w:rsid w:val="00C910F4"/>
    <w:rsid w:val="00C9116A"/>
    <w:rsid w:val="00C91637"/>
    <w:rsid w:val="00C92552"/>
    <w:rsid w:val="00C92C27"/>
    <w:rsid w:val="00C92DDB"/>
    <w:rsid w:val="00C939E8"/>
    <w:rsid w:val="00C93F1B"/>
    <w:rsid w:val="00C94EF0"/>
    <w:rsid w:val="00C95093"/>
    <w:rsid w:val="00C95AB0"/>
    <w:rsid w:val="00C96DFE"/>
    <w:rsid w:val="00C9709F"/>
    <w:rsid w:val="00C976D1"/>
    <w:rsid w:val="00C97851"/>
    <w:rsid w:val="00CA123D"/>
    <w:rsid w:val="00CA2419"/>
    <w:rsid w:val="00CA2DFC"/>
    <w:rsid w:val="00CA308F"/>
    <w:rsid w:val="00CA3902"/>
    <w:rsid w:val="00CA3EE1"/>
    <w:rsid w:val="00CA41D3"/>
    <w:rsid w:val="00CA5E4E"/>
    <w:rsid w:val="00CA69DB"/>
    <w:rsid w:val="00CA6F0D"/>
    <w:rsid w:val="00CA71D4"/>
    <w:rsid w:val="00CA7CCC"/>
    <w:rsid w:val="00CA7D7D"/>
    <w:rsid w:val="00CB080E"/>
    <w:rsid w:val="00CB1A0D"/>
    <w:rsid w:val="00CB2836"/>
    <w:rsid w:val="00CB5D29"/>
    <w:rsid w:val="00CB623A"/>
    <w:rsid w:val="00CB675A"/>
    <w:rsid w:val="00CB6EC8"/>
    <w:rsid w:val="00CB782B"/>
    <w:rsid w:val="00CC082B"/>
    <w:rsid w:val="00CC0E77"/>
    <w:rsid w:val="00CC2092"/>
    <w:rsid w:val="00CC285C"/>
    <w:rsid w:val="00CC29E8"/>
    <w:rsid w:val="00CC327E"/>
    <w:rsid w:val="00CC34C5"/>
    <w:rsid w:val="00CC3B5D"/>
    <w:rsid w:val="00CC3EAB"/>
    <w:rsid w:val="00CC4C0B"/>
    <w:rsid w:val="00CC5595"/>
    <w:rsid w:val="00CC5680"/>
    <w:rsid w:val="00CC5E76"/>
    <w:rsid w:val="00CC6730"/>
    <w:rsid w:val="00CC69E7"/>
    <w:rsid w:val="00CC6C08"/>
    <w:rsid w:val="00CC7BB6"/>
    <w:rsid w:val="00CC7D3E"/>
    <w:rsid w:val="00CD0214"/>
    <w:rsid w:val="00CD02C2"/>
    <w:rsid w:val="00CD049D"/>
    <w:rsid w:val="00CD1770"/>
    <w:rsid w:val="00CD17F0"/>
    <w:rsid w:val="00CD3A5D"/>
    <w:rsid w:val="00CD51ED"/>
    <w:rsid w:val="00CD5FD4"/>
    <w:rsid w:val="00CD6A36"/>
    <w:rsid w:val="00CE0A60"/>
    <w:rsid w:val="00CE0DCE"/>
    <w:rsid w:val="00CE0FC8"/>
    <w:rsid w:val="00CE1B6A"/>
    <w:rsid w:val="00CE1BC9"/>
    <w:rsid w:val="00CE321D"/>
    <w:rsid w:val="00CE33C1"/>
    <w:rsid w:val="00CE4DD6"/>
    <w:rsid w:val="00CE597A"/>
    <w:rsid w:val="00CE6763"/>
    <w:rsid w:val="00CE70BC"/>
    <w:rsid w:val="00CE741D"/>
    <w:rsid w:val="00CE7442"/>
    <w:rsid w:val="00CE76FF"/>
    <w:rsid w:val="00CE79DD"/>
    <w:rsid w:val="00CE7C6A"/>
    <w:rsid w:val="00CE7FF4"/>
    <w:rsid w:val="00CF1CF7"/>
    <w:rsid w:val="00CF2954"/>
    <w:rsid w:val="00CF3BFD"/>
    <w:rsid w:val="00CF3C35"/>
    <w:rsid w:val="00CF4012"/>
    <w:rsid w:val="00CF43D5"/>
    <w:rsid w:val="00CF474E"/>
    <w:rsid w:val="00CF520B"/>
    <w:rsid w:val="00CF5EC7"/>
    <w:rsid w:val="00CF76A8"/>
    <w:rsid w:val="00CF7D0F"/>
    <w:rsid w:val="00D01836"/>
    <w:rsid w:val="00D01F75"/>
    <w:rsid w:val="00D02BC6"/>
    <w:rsid w:val="00D02CFC"/>
    <w:rsid w:val="00D0310D"/>
    <w:rsid w:val="00D04099"/>
    <w:rsid w:val="00D041C8"/>
    <w:rsid w:val="00D045F7"/>
    <w:rsid w:val="00D047A7"/>
    <w:rsid w:val="00D051FE"/>
    <w:rsid w:val="00D05803"/>
    <w:rsid w:val="00D05C7C"/>
    <w:rsid w:val="00D05CA7"/>
    <w:rsid w:val="00D06906"/>
    <w:rsid w:val="00D07742"/>
    <w:rsid w:val="00D10A0F"/>
    <w:rsid w:val="00D10EF0"/>
    <w:rsid w:val="00D10F9D"/>
    <w:rsid w:val="00D1202D"/>
    <w:rsid w:val="00D1276A"/>
    <w:rsid w:val="00D131D5"/>
    <w:rsid w:val="00D14DB7"/>
    <w:rsid w:val="00D14F18"/>
    <w:rsid w:val="00D15ED5"/>
    <w:rsid w:val="00D15F1A"/>
    <w:rsid w:val="00D16656"/>
    <w:rsid w:val="00D172C9"/>
    <w:rsid w:val="00D200AB"/>
    <w:rsid w:val="00D20B81"/>
    <w:rsid w:val="00D20E72"/>
    <w:rsid w:val="00D22AD2"/>
    <w:rsid w:val="00D23ACA"/>
    <w:rsid w:val="00D244BD"/>
    <w:rsid w:val="00D2465A"/>
    <w:rsid w:val="00D24EFC"/>
    <w:rsid w:val="00D24F48"/>
    <w:rsid w:val="00D26C9C"/>
    <w:rsid w:val="00D27F08"/>
    <w:rsid w:val="00D307D7"/>
    <w:rsid w:val="00D30834"/>
    <w:rsid w:val="00D31521"/>
    <w:rsid w:val="00D31CD5"/>
    <w:rsid w:val="00D31DC6"/>
    <w:rsid w:val="00D32B96"/>
    <w:rsid w:val="00D32E24"/>
    <w:rsid w:val="00D3354D"/>
    <w:rsid w:val="00D33CA9"/>
    <w:rsid w:val="00D340C6"/>
    <w:rsid w:val="00D34402"/>
    <w:rsid w:val="00D344D5"/>
    <w:rsid w:val="00D348F7"/>
    <w:rsid w:val="00D35065"/>
    <w:rsid w:val="00D3564E"/>
    <w:rsid w:val="00D360CE"/>
    <w:rsid w:val="00D364D3"/>
    <w:rsid w:val="00D36EF4"/>
    <w:rsid w:val="00D371D0"/>
    <w:rsid w:val="00D403A3"/>
    <w:rsid w:val="00D4062A"/>
    <w:rsid w:val="00D407D3"/>
    <w:rsid w:val="00D40BC3"/>
    <w:rsid w:val="00D41A35"/>
    <w:rsid w:val="00D42F2E"/>
    <w:rsid w:val="00D431F4"/>
    <w:rsid w:val="00D434EC"/>
    <w:rsid w:val="00D43E69"/>
    <w:rsid w:val="00D44E9D"/>
    <w:rsid w:val="00D454A6"/>
    <w:rsid w:val="00D466D0"/>
    <w:rsid w:val="00D46712"/>
    <w:rsid w:val="00D472A7"/>
    <w:rsid w:val="00D51515"/>
    <w:rsid w:val="00D53731"/>
    <w:rsid w:val="00D538C7"/>
    <w:rsid w:val="00D54BD5"/>
    <w:rsid w:val="00D55BB1"/>
    <w:rsid w:val="00D575F0"/>
    <w:rsid w:val="00D575F1"/>
    <w:rsid w:val="00D57A95"/>
    <w:rsid w:val="00D603BA"/>
    <w:rsid w:val="00D604FD"/>
    <w:rsid w:val="00D60578"/>
    <w:rsid w:val="00D61A0E"/>
    <w:rsid w:val="00D62751"/>
    <w:rsid w:val="00D62B63"/>
    <w:rsid w:val="00D634BD"/>
    <w:rsid w:val="00D63FD4"/>
    <w:rsid w:val="00D64F30"/>
    <w:rsid w:val="00D66EF9"/>
    <w:rsid w:val="00D67376"/>
    <w:rsid w:val="00D71685"/>
    <w:rsid w:val="00D71CF9"/>
    <w:rsid w:val="00D72264"/>
    <w:rsid w:val="00D731A8"/>
    <w:rsid w:val="00D73603"/>
    <w:rsid w:val="00D74DC2"/>
    <w:rsid w:val="00D7675E"/>
    <w:rsid w:val="00D768D8"/>
    <w:rsid w:val="00D77263"/>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2450"/>
    <w:rsid w:val="00D944A6"/>
    <w:rsid w:val="00D949A3"/>
    <w:rsid w:val="00D95B5F"/>
    <w:rsid w:val="00D96FC3"/>
    <w:rsid w:val="00DA004B"/>
    <w:rsid w:val="00DA0839"/>
    <w:rsid w:val="00DA0FE1"/>
    <w:rsid w:val="00DA12C3"/>
    <w:rsid w:val="00DA22B5"/>
    <w:rsid w:val="00DA23F1"/>
    <w:rsid w:val="00DA25DF"/>
    <w:rsid w:val="00DA267B"/>
    <w:rsid w:val="00DA2C00"/>
    <w:rsid w:val="00DA420D"/>
    <w:rsid w:val="00DA495D"/>
    <w:rsid w:val="00DA4F15"/>
    <w:rsid w:val="00DA5512"/>
    <w:rsid w:val="00DA568E"/>
    <w:rsid w:val="00DA57BE"/>
    <w:rsid w:val="00DA5DCA"/>
    <w:rsid w:val="00DA7095"/>
    <w:rsid w:val="00DA70B4"/>
    <w:rsid w:val="00DA7BA0"/>
    <w:rsid w:val="00DB0BB2"/>
    <w:rsid w:val="00DB0CCD"/>
    <w:rsid w:val="00DB1C80"/>
    <w:rsid w:val="00DB2180"/>
    <w:rsid w:val="00DB42F5"/>
    <w:rsid w:val="00DB469A"/>
    <w:rsid w:val="00DB4B01"/>
    <w:rsid w:val="00DB4B8A"/>
    <w:rsid w:val="00DB52C3"/>
    <w:rsid w:val="00DB5454"/>
    <w:rsid w:val="00DB5CBE"/>
    <w:rsid w:val="00DB5DA3"/>
    <w:rsid w:val="00DB7E5F"/>
    <w:rsid w:val="00DC10B0"/>
    <w:rsid w:val="00DC1246"/>
    <w:rsid w:val="00DC1594"/>
    <w:rsid w:val="00DC2884"/>
    <w:rsid w:val="00DC2B02"/>
    <w:rsid w:val="00DC4770"/>
    <w:rsid w:val="00DC4BCD"/>
    <w:rsid w:val="00DC4C30"/>
    <w:rsid w:val="00DC6770"/>
    <w:rsid w:val="00DC68D6"/>
    <w:rsid w:val="00DC770A"/>
    <w:rsid w:val="00DC7ECE"/>
    <w:rsid w:val="00DD086D"/>
    <w:rsid w:val="00DD0FEA"/>
    <w:rsid w:val="00DD1107"/>
    <w:rsid w:val="00DD11AC"/>
    <w:rsid w:val="00DD1743"/>
    <w:rsid w:val="00DD178F"/>
    <w:rsid w:val="00DD1A82"/>
    <w:rsid w:val="00DD1FE4"/>
    <w:rsid w:val="00DD2332"/>
    <w:rsid w:val="00DD2E71"/>
    <w:rsid w:val="00DD30C6"/>
    <w:rsid w:val="00DD5221"/>
    <w:rsid w:val="00DD7DC3"/>
    <w:rsid w:val="00DE0808"/>
    <w:rsid w:val="00DE1688"/>
    <w:rsid w:val="00DE1C03"/>
    <w:rsid w:val="00DE2065"/>
    <w:rsid w:val="00DE2966"/>
    <w:rsid w:val="00DE29E6"/>
    <w:rsid w:val="00DE3A0C"/>
    <w:rsid w:val="00DE3AF1"/>
    <w:rsid w:val="00DE40E0"/>
    <w:rsid w:val="00DE4107"/>
    <w:rsid w:val="00DE4F8D"/>
    <w:rsid w:val="00DE5B03"/>
    <w:rsid w:val="00DE5BD3"/>
    <w:rsid w:val="00DE70AE"/>
    <w:rsid w:val="00DE7D92"/>
    <w:rsid w:val="00DF0353"/>
    <w:rsid w:val="00DF04ED"/>
    <w:rsid w:val="00DF06B6"/>
    <w:rsid w:val="00DF0B5E"/>
    <w:rsid w:val="00DF0ED5"/>
    <w:rsid w:val="00DF140A"/>
    <w:rsid w:val="00DF18E0"/>
    <w:rsid w:val="00DF39C6"/>
    <w:rsid w:val="00DF54E4"/>
    <w:rsid w:val="00DF6537"/>
    <w:rsid w:val="00DF6694"/>
    <w:rsid w:val="00DF6A00"/>
    <w:rsid w:val="00DF6F8B"/>
    <w:rsid w:val="00DF72D9"/>
    <w:rsid w:val="00DF7C06"/>
    <w:rsid w:val="00DF7DF3"/>
    <w:rsid w:val="00DF7EC8"/>
    <w:rsid w:val="00E00384"/>
    <w:rsid w:val="00E00EC3"/>
    <w:rsid w:val="00E028ED"/>
    <w:rsid w:val="00E02901"/>
    <w:rsid w:val="00E02A5D"/>
    <w:rsid w:val="00E03293"/>
    <w:rsid w:val="00E034E6"/>
    <w:rsid w:val="00E0499F"/>
    <w:rsid w:val="00E04AA7"/>
    <w:rsid w:val="00E0682E"/>
    <w:rsid w:val="00E06E31"/>
    <w:rsid w:val="00E079D7"/>
    <w:rsid w:val="00E104F6"/>
    <w:rsid w:val="00E10748"/>
    <w:rsid w:val="00E109BD"/>
    <w:rsid w:val="00E11282"/>
    <w:rsid w:val="00E123CC"/>
    <w:rsid w:val="00E12ED3"/>
    <w:rsid w:val="00E12F57"/>
    <w:rsid w:val="00E14282"/>
    <w:rsid w:val="00E155D8"/>
    <w:rsid w:val="00E156F2"/>
    <w:rsid w:val="00E16D4D"/>
    <w:rsid w:val="00E17436"/>
    <w:rsid w:val="00E17728"/>
    <w:rsid w:val="00E17D55"/>
    <w:rsid w:val="00E17FA7"/>
    <w:rsid w:val="00E208B2"/>
    <w:rsid w:val="00E2250E"/>
    <w:rsid w:val="00E22FE4"/>
    <w:rsid w:val="00E24BF5"/>
    <w:rsid w:val="00E251A4"/>
    <w:rsid w:val="00E25494"/>
    <w:rsid w:val="00E256C4"/>
    <w:rsid w:val="00E25982"/>
    <w:rsid w:val="00E2674B"/>
    <w:rsid w:val="00E272DC"/>
    <w:rsid w:val="00E27DDF"/>
    <w:rsid w:val="00E27E01"/>
    <w:rsid w:val="00E30469"/>
    <w:rsid w:val="00E30A90"/>
    <w:rsid w:val="00E32C71"/>
    <w:rsid w:val="00E32DBA"/>
    <w:rsid w:val="00E34B25"/>
    <w:rsid w:val="00E3553C"/>
    <w:rsid w:val="00E35655"/>
    <w:rsid w:val="00E401D4"/>
    <w:rsid w:val="00E40B85"/>
    <w:rsid w:val="00E40E02"/>
    <w:rsid w:val="00E41DD6"/>
    <w:rsid w:val="00E4236F"/>
    <w:rsid w:val="00E433BE"/>
    <w:rsid w:val="00E43469"/>
    <w:rsid w:val="00E4369C"/>
    <w:rsid w:val="00E43A0F"/>
    <w:rsid w:val="00E445DA"/>
    <w:rsid w:val="00E45379"/>
    <w:rsid w:val="00E465CB"/>
    <w:rsid w:val="00E47C0D"/>
    <w:rsid w:val="00E47D4C"/>
    <w:rsid w:val="00E50B22"/>
    <w:rsid w:val="00E50DFB"/>
    <w:rsid w:val="00E51263"/>
    <w:rsid w:val="00E51720"/>
    <w:rsid w:val="00E51E18"/>
    <w:rsid w:val="00E5287B"/>
    <w:rsid w:val="00E52F9B"/>
    <w:rsid w:val="00E533BD"/>
    <w:rsid w:val="00E53706"/>
    <w:rsid w:val="00E56FE1"/>
    <w:rsid w:val="00E57CE2"/>
    <w:rsid w:val="00E6096D"/>
    <w:rsid w:val="00E60E5A"/>
    <w:rsid w:val="00E617BD"/>
    <w:rsid w:val="00E61CA8"/>
    <w:rsid w:val="00E61E05"/>
    <w:rsid w:val="00E63FA6"/>
    <w:rsid w:val="00E64BD9"/>
    <w:rsid w:val="00E6519C"/>
    <w:rsid w:val="00E65B7C"/>
    <w:rsid w:val="00E66073"/>
    <w:rsid w:val="00E660AA"/>
    <w:rsid w:val="00E661F3"/>
    <w:rsid w:val="00E67E50"/>
    <w:rsid w:val="00E67FDE"/>
    <w:rsid w:val="00E705B4"/>
    <w:rsid w:val="00E71C8B"/>
    <w:rsid w:val="00E7233D"/>
    <w:rsid w:val="00E72967"/>
    <w:rsid w:val="00E740A0"/>
    <w:rsid w:val="00E74E41"/>
    <w:rsid w:val="00E75472"/>
    <w:rsid w:val="00E75AF7"/>
    <w:rsid w:val="00E75E8F"/>
    <w:rsid w:val="00E773B4"/>
    <w:rsid w:val="00E77E5E"/>
    <w:rsid w:val="00E80DA7"/>
    <w:rsid w:val="00E8155D"/>
    <w:rsid w:val="00E816C6"/>
    <w:rsid w:val="00E82615"/>
    <w:rsid w:val="00E82994"/>
    <w:rsid w:val="00E82F06"/>
    <w:rsid w:val="00E84132"/>
    <w:rsid w:val="00E84A66"/>
    <w:rsid w:val="00E84AD7"/>
    <w:rsid w:val="00E85CC0"/>
    <w:rsid w:val="00E861B4"/>
    <w:rsid w:val="00E905B8"/>
    <w:rsid w:val="00E90627"/>
    <w:rsid w:val="00E9193D"/>
    <w:rsid w:val="00E94F6A"/>
    <w:rsid w:val="00E958AD"/>
    <w:rsid w:val="00E96E1A"/>
    <w:rsid w:val="00EA0E04"/>
    <w:rsid w:val="00EA1A98"/>
    <w:rsid w:val="00EA200D"/>
    <w:rsid w:val="00EA216F"/>
    <w:rsid w:val="00EA220D"/>
    <w:rsid w:val="00EA3156"/>
    <w:rsid w:val="00EA34A1"/>
    <w:rsid w:val="00EA40A2"/>
    <w:rsid w:val="00EA4CD5"/>
    <w:rsid w:val="00EA5D2C"/>
    <w:rsid w:val="00EA5D8E"/>
    <w:rsid w:val="00EA5D9F"/>
    <w:rsid w:val="00EA7E07"/>
    <w:rsid w:val="00EB07CF"/>
    <w:rsid w:val="00EB0D0E"/>
    <w:rsid w:val="00EB1363"/>
    <w:rsid w:val="00EB1D06"/>
    <w:rsid w:val="00EB25E3"/>
    <w:rsid w:val="00EB266C"/>
    <w:rsid w:val="00EB2D7F"/>
    <w:rsid w:val="00EB3337"/>
    <w:rsid w:val="00EB36EC"/>
    <w:rsid w:val="00EB3B88"/>
    <w:rsid w:val="00EB3BB1"/>
    <w:rsid w:val="00EB4A02"/>
    <w:rsid w:val="00EB5718"/>
    <w:rsid w:val="00EB5C3C"/>
    <w:rsid w:val="00EB6288"/>
    <w:rsid w:val="00EC0928"/>
    <w:rsid w:val="00EC0C14"/>
    <w:rsid w:val="00EC0DD6"/>
    <w:rsid w:val="00EC2B42"/>
    <w:rsid w:val="00EC3B8F"/>
    <w:rsid w:val="00EC5CA0"/>
    <w:rsid w:val="00EC7372"/>
    <w:rsid w:val="00ED00D7"/>
    <w:rsid w:val="00ED0ADC"/>
    <w:rsid w:val="00ED107F"/>
    <w:rsid w:val="00ED19D1"/>
    <w:rsid w:val="00ED1A47"/>
    <w:rsid w:val="00ED2AC0"/>
    <w:rsid w:val="00ED30E8"/>
    <w:rsid w:val="00ED36D0"/>
    <w:rsid w:val="00ED3892"/>
    <w:rsid w:val="00ED3B69"/>
    <w:rsid w:val="00ED3CF9"/>
    <w:rsid w:val="00ED3ECA"/>
    <w:rsid w:val="00ED3F39"/>
    <w:rsid w:val="00ED420A"/>
    <w:rsid w:val="00ED4492"/>
    <w:rsid w:val="00ED63AE"/>
    <w:rsid w:val="00ED646D"/>
    <w:rsid w:val="00ED64D6"/>
    <w:rsid w:val="00ED6CD1"/>
    <w:rsid w:val="00ED6EE7"/>
    <w:rsid w:val="00ED737F"/>
    <w:rsid w:val="00ED76D1"/>
    <w:rsid w:val="00ED7A42"/>
    <w:rsid w:val="00EE0395"/>
    <w:rsid w:val="00EE0DB0"/>
    <w:rsid w:val="00EE1D80"/>
    <w:rsid w:val="00EE1EE0"/>
    <w:rsid w:val="00EE2BFB"/>
    <w:rsid w:val="00EE2EEA"/>
    <w:rsid w:val="00EE42EC"/>
    <w:rsid w:val="00EE5F2E"/>
    <w:rsid w:val="00EE5F55"/>
    <w:rsid w:val="00EF07AB"/>
    <w:rsid w:val="00EF16DB"/>
    <w:rsid w:val="00EF1F54"/>
    <w:rsid w:val="00EF2C2D"/>
    <w:rsid w:val="00EF4537"/>
    <w:rsid w:val="00EF48E1"/>
    <w:rsid w:val="00EF4A64"/>
    <w:rsid w:val="00EF4D52"/>
    <w:rsid w:val="00EF54EA"/>
    <w:rsid w:val="00EF799D"/>
    <w:rsid w:val="00F016F0"/>
    <w:rsid w:val="00F01C12"/>
    <w:rsid w:val="00F02171"/>
    <w:rsid w:val="00F0260C"/>
    <w:rsid w:val="00F03228"/>
    <w:rsid w:val="00F033EF"/>
    <w:rsid w:val="00F04076"/>
    <w:rsid w:val="00F04B15"/>
    <w:rsid w:val="00F0528B"/>
    <w:rsid w:val="00F05CCB"/>
    <w:rsid w:val="00F061A6"/>
    <w:rsid w:val="00F06B3A"/>
    <w:rsid w:val="00F0710C"/>
    <w:rsid w:val="00F07A3A"/>
    <w:rsid w:val="00F07A69"/>
    <w:rsid w:val="00F07C58"/>
    <w:rsid w:val="00F10337"/>
    <w:rsid w:val="00F11AB3"/>
    <w:rsid w:val="00F11E70"/>
    <w:rsid w:val="00F1286E"/>
    <w:rsid w:val="00F12B32"/>
    <w:rsid w:val="00F14017"/>
    <w:rsid w:val="00F14D17"/>
    <w:rsid w:val="00F15243"/>
    <w:rsid w:val="00F1608F"/>
    <w:rsid w:val="00F1684C"/>
    <w:rsid w:val="00F16DC0"/>
    <w:rsid w:val="00F16EA7"/>
    <w:rsid w:val="00F20570"/>
    <w:rsid w:val="00F20633"/>
    <w:rsid w:val="00F20E28"/>
    <w:rsid w:val="00F21A93"/>
    <w:rsid w:val="00F21DD6"/>
    <w:rsid w:val="00F225C9"/>
    <w:rsid w:val="00F2350A"/>
    <w:rsid w:val="00F24372"/>
    <w:rsid w:val="00F249E5"/>
    <w:rsid w:val="00F24CE9"/>
    <w:rsid w:val="00F251E7"/>
    <w:rsid w:val="00F25CFE"/>
    <w:rsid w:val="00F26CC2"/>
    <w:rsid w:val="00F302FE"/>
    <w:rsid w:val="00F31CC8"/>
    <w:rsid w:val="00F321B1"/>
    <w:rsid w:val="00F32ACB"/>
    <w:rsid w:val="00F33758"/>
    <w:rsid w:val="00F33D92"/>
    <w:rsid w:val="00F346C1"/>
    <w:rsid w:val="00F35243"/>
    <w:rsid w:val="00F36D2A"/>
    <w:rsid w:val="00F36E9F"/>
    <w:rsid w:val="00F40D6E"/>
    <w:rsid w:val="00F41B19"/>
    <w:rsid w:val="00F41BBB"/>
    <w:rsid w:val="00F41BDB"/>
    <w:rsid w:val="00F425D5"/>
    <w:rsid w:val="00F42AB5"/>
    <w:rsid w:val="00F42F01"/>
    <w:rsid w:val="00F43E6E"/>
    <w:rsid w:val="00F43EBF"/>
    <w:rsid w:val="00F43F54"/>
    <w:rsid w:val="00F44423"/>
    <w:rsid w:val="00F454F8"/>
    <w:rsid w:val="00F4653F"/>
    <w:rsid w:val="00F466DE"/>
    <w:rsid w:val="00F47677"/>
    <w:rsid w:val="00F5071C"/>
    <w:rsid w:val="00F50BE6"/>
    <w:rsid w:val="00F51236"/>
    <w:rsid w:val="00F51438"/>
    <w:rsid w:val="00F516D0"/>
    <w:rsid w:val="00F51CBF"/>
    <w:rsid w:val="00F533AB"/>
    <w:rsid w:val="00F533AD"/>
    <w:rsid w:val="00F5374C"/>
    <w:rsid w:val="00F541B8"/>
    <w:rsid w:val="00F55329"/>
    <w:rsid w:val="00F55D63"/>
    <w:rsid w:val="00F56368"/>
    <w:rsid w:val="00F56B6D"/>
    <w:rsid w:val="00F56CC2"/>
    <w:rsid w:val="00F57689"/>
    <w:rsid w:val="00F57CD4"/>
    <w:rsid w:val="00F60105"/>
    <w:rsid w:val="00F60B07"/>
    <w:rsid w:val="00F60BC0"/>
    <w:rsid w:val="00F615A8"/>
    <w:rsid w:val="00F61B7F"/>
    <w:rsid w:val="00F62140"/>
    <w:rsid w:val="00F62370"/>
    <w:rsid w:val="00F62750"/>
    <w:rsid w:val="00F628D3"/>
    <w:rsid w:val="00F62EF2"/>
    <w:rsid w:val="00F638C3"/>
    <w:rsid w:val="00F64394"/>
    <w:rsid w:val="00F6497E"/>
    <w:rsid w:val="00F65227"/>
    <w:rsid w:val="00F65512"/>
    <w:rsid w:val="00F66047"/>
    <w:rsid w:val="00F66B06"/>
    <w:rsid w:val="00F671D1"/>
    <w:rsid w:val="00F677E2"/>
    <w:rsid w:val="00F67B74"/>
    <w:rsid w:val="00F70830"/>
    <w:rsid w:val="00F70C89"/>
    <w:rsid w:val="00F70FBD"/>
    <w:rsid w:val="00F71320"/>
    <w:rsid w:val="00F714A9"/>
    <w:rsid w:val="00F717E6"/>
    <w:rsid w:val="00F73515"/>
    <w:rsid w:val="00F73751"/>
    <w:rsid w:val="00F73DC5"/>
    <w:rsid w:val="00F75EAD"/>
    <w:rsid w:val="00F76073"/>
    <w:rsid w:val="00F76813"/>
    <w:rsid w:val="00F77154"/>
    <w:rsid w:val="00F772D5"/>
    <w:rsid w:val="00F779B0"/>
    <w:rsid w:val="00F77C76"/>
    <w:rsid w:val="00F77E2E"/>
    <w:rsid w:val="00F80243"/>
    <w:rsid w:val="00F80F33"/>
    <w:rsid w:val="00F84001"/>
    <w:rsid w:val="00F846D6"/>
    <w:rsid w:val="00F85CA4"/>
    <w:rsid w:val="00F86059"/>
    <w:rsid w:val="00F86997"/>
    <w:rsid w:val="00F86C20"/>
    <w:rsid w:val="00F86FB6"/>
    <w:rsid w:val="00F871D7"/>
    <w:rsid w:val="00F908A9"/>
    <w:rsid w:val="00F9173A"/>
    <w:rsid w:val="00F91800"/>
    <w:rsid w:val="00F93469"/>
    <w:rsid w:val="00F93AF9"/>
    <w:rsid w:val="00F942BD"/>
    <w:rsid w:val="00F94E99"/>
    <w:rsid w:val="00F9540C"/>
    <w:rsid w:val="00F960D5"/>
    <w:rsid w:val="00F9650A"/>
    <w:rsid w:val="00F967C7"/>
    <w:rsid w:val="00F97985"/>
    <w:rsid w:val="00FA0437"/>
    <w:rsid w:val="00FA1166"/>
    <w:rsid w:val="00FA1A3E"/>
    <w:rsid w:val="00FA206B"/>
    <w:rsid w:val="00FA233F"/>
    <w:rsid w:val="00FA2E05"/>
    <w:rsid w:val="00FA30E8"/>
    <w:rsid w:val="00FA31B0"/>
    <w:rsid w:val="00FA3DF0"/>
    <w:rsid w:val="00FA7547"/>
    <w:rsid w:val="00FA7D57"/>
    <w:rsid w:val="00FB0008"/>
    <w:rsid w:val="00FB029E"/>
    <w:rsid w:val="00FB05EB"/>
    <w:rsid w:val="00FB071C"/>
    <w:rsid w:val="00FB1030"/>
    <w:rsid w:val="00FB10B1"/>
    <w:rsid w:val="00FB1ACE"/>
    <w:rsid w:val="00FB1B08"/>
    <w:rsid w:val="00FB22C0"/>
    <w:rsid w:val="00FB2A36"/>
    <w:rsid w:val="00FB3EA0"/>
    <w:rsid w:val="00FB55F4"/>
    <w:rsid w:val="00FB58D8"/>
    <w:rsid w:val="00FB5C1A"/>
    <w:rsid w:val="00FB5E6F"/>
    <w:rsid w:val="00FB677F"/>
    <w:rsid w:val="00FB7115"/>
    <w:rsid w:val="00FB7140"/>
    <w:rsid w:val="00FC0B63"/>
    <w:rsid w:val="00FC12ED"/>
    <w:rsid w:val="00FC1748"/>
    <w:rsid w:val="00FC1EEB"/>
    <w:rsid w:val="00FC2209"/>
    <w:rsid w:val="00FC2803"/>
    <w:rsid w:val="00FC2EE3"/>
    <w:rsid w:val="00FC4367"/>
    <w:rsid w:val="00FC605B"/>
    <w:rsid w:val="00FC6F8C"/>
    <w:rsid w:val="00FC7531"/>
    <w:rsid w:val="00FC7EAA"/>
    <w:rsid w:val="00FC7F6B"/>
    <w:rsid w:val="00FD05F2"/>
    <w:rsid w:val="00FD28EA"/>
    <w:rsid w:val="00FD2F4F"/>
    <w:rsid w:val="00FD3753"/>
    <w:rsid w:val="00FD3BCC"/>
    <w:rsid w:val="00FD3C34"/>
    <w:rsid w:val="00FD49A2"/>
    <w:rsid w:val="00FD4FA5"/>
    <w:rsid w:val="00FD5166"/>
    <w:rsid w:val="00FD53DC"/>
    <w:rsid w:val="00FD5C6C"/>
    <w:rsid w:val="00FD6CDE"/>
    <w:rsid w:val="00FD758C"/>
    <w:rsid w:val="00FE19D5"/>
    <w:rsid w:val="00FE3D58"/>
    <w:rsid w:val="00FE62DC"/>
    <w:rsid w:val="00FE731D"/>
    <w:rsid w:val="00FF05B9"/>
    <w:rsid w:val="00FF0EB1"/>
    <w:rsid w:val="00FF2A7C"/>
    <w:rsid w:val="00FF30DE"/>
    <w:rsid w:val="00FF456A"/>
    <w:rsid w:val="00FF46FD"/>
    <w:rsid w:val="00FF4D34"/>
    <w:rsid w:val="00FF5F94"/>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467684DB-AC52-4BFA-AE46-54BECAAEC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 w:type="paragraph" w:styleId="Textosinformato">
    <w:name w:val="Plain Text"/>
    <w:basedOn w:val="Normal"/>
    <w:link w:val="TextosinformatoCar"/>
    <w:rsid w:val="00D10EF0"/>
    <w:rPr>
      <w:rFonts w:ascii="Courier New" w:hAnsi="Courier New"/>
      <w:lang w:val="es-ES"/>
    </w:rPr>
  </w:style>
  <w:style w:type="character" w:customStyle="1" w:styleId="TextosinformatoCar">
    <w:name w:val="Texto sin formato Car"/>
    <w:basedOn w:val="Fuentedeprrafopredeter"/>
    <w:link w:val="Textosinformato"/>
    <w:rsid w:val="00D10EF0"/>
    <w:rPr>
      <w:rFonts w:ascii="Courier New" w:eastAsia="Times New Roman" w:hAnsi="Courier New"/>
      <w:lang w:val="es-ES" w:eastAsia="es-ES"/>
    </w:rPr>
  </w:style>
  <w:style w:type="paragraph" w:customStyle="1" w:styleId="p">
    <w:name w:val="p"/>
    <w:basedOn w:val="Normal"/>
    <w:rsid w:val="00F05CCB"/>
    <w:pPr>
      <w:spacing w:before="100" w:beforeAutospacing="1" w:after="100" w:afterAutospacing="1"/>
    </w:pPr>
    <w:rPr>
      <w:sz w:val="24"/>
      <w:szCs w:val="24"/>
      <w:lang w:eastAsia="es-MX"/>
    </w:rPr>
  </w:style>
  <w:style w:type="character" w:customStyle="1" w:styleId="il">
    <w:name w:val="il"/>
    <w:basedOn w:val="Fuentedeprrafopredeter"/>
    <w:rsid w:val="008B3B7F"/>
  </w:style>
  <w:style w:type="table" w:customStyle="1" w:styleId="Tablaconcuadrcula4">
    <w:name w:val="Tabla con cuadrícula4"/>
    <w:basedOn w:val="Tablanormal"/>
    <w:next w:val="Tablaconcuadrcula"/>
    <w:uiPriority w:val="39"/>
    <w:qFormat/>
    <w:rsid w:val="006636D5"/>
    <w:pPr>
      <w:spacing w:after="0" w:line="240" w:lineRule="auto"/>
    </w:pPr>
    <w:rPr>
      <w:rFonts w:ascii="Cambria" w:eastAsia="MS Mincho" w:hAnsi="Cambr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6833043">
      <w:bodyDiv w:val="1"/>
      <w:marLeft w:val="0"/>
      <w:marRight w:val="0"/>
      <w:marTop w:val="0"/>
      <w:marBottom w:val="0"/>
      <w:divBdr>
        <w:top w:val="none" w:sz="0" w:space="0" w:color="auto"/>
        <w:left w:val="none" w:sz="0" w:space="0" w:color="auto"/>
        <w:bottom w:val="none" w:sz="0" w:space="0" w:color="auto"/>
        <w:right w:val="none" w:sz="0" w:space="0" w:color="auto"/>
      </w:divBdr>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20330046">
      <w:bodyDiv w:val="1"/>
      <w:marLeft w:val="0"/>
      <w:marRight w:val="0"/>
      <w:marTop w:val="0"/>
      <w:marBottom w:val="0"/>
      <w:divBdr>
        <w:top w:val="none" w:sz="0" w:space="0" w:color="auto"/>
        <w:left w:val="none" w:sz="0" w:space="0" w:color="auto"/>
        <w:bottom w:val="none" w:sz="0" w:space="0" w:color="auto"/>
        <w:right w:val="none" w:sz="0" w:space="0" w:color="auto"/>
      </w:divBdr>
    </w:div>
    <w:div w:id="39017932">
      <w:bodyDiv w:val="1"/>
      <w:marLeft w:val="0"/>
      <w:marRight w:val="0"/>
      <w:marTop w:val="0"/>
      <w:marBottom w:val="0"/>
      <w:divBdr>
        <w:top w:val="none" w:sz="0" w:space="0" w:color="auto"/>
        <w:left w:val="none" w:sz="0" w:space="0" w:color="auto"/>
        <w:bottom w:val="none" w:sz="0" w:space="0" w:color="auto"/>
        <w:right w:val="none" w:sz="0" w:space="0" w:color="auto"/>
      </w:divBdr>
    </w:div>
    <w:div w:id="44378831">
      <w:bodyDiv w:val="1"/>
      <w:marLeft w:val="0"/>
      <w:marRight w:val="0"/>
      <w:marTop w:val="0"/>
      <w:marBottom w:val="0"/>
      <w:divBdr>
        <w:top w:val="none" w:sz="0" w:space="0" w:color="auto"/>
        <w:left w:val="none" w:sz="0" w:space="0" w:color="auto"/>
        <w:bottom w:val="none" w:sz="0" w:space="0" w:color="auto"/>
        <w:right w:val="none" w:sz="0" w:space="0" w:color="auto"/>
      </w:divBdr>
    </w:div>
    <w:div w:id="47145389">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50618154">
      <w:bodyDiv w:val="1"/>
      <w:marLeft w:val="0"/>
      <w:marRight w:val="0"/>
      <w:marTop w:val="0"/>
      <w:marBottom w:val="0"/>
      <w:divBdr>
        <w:top w:val="none" w:sz="0" w:space="0" w:color="auto"/>
        <w:left w:val="none" w:sz="0" w:space="0" w:color="auto"/>
        <w:bottom w:val="none" w:sz="0" w:space="0" w:color="auto"/>
        <w:right w:val="none" w:sz="0" w:space="0" w:color="auto"/>
      </w:divBdr>
    </w:div>
    <w:div w:id="60107296">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69037247">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83695522">
      <w:bodyDiv w:val="1"/>
      <w:marLeft w:val="0"/>
      <w:marRight w:val="0"/>
      <w:marTop w:val="0"/>
      <w:marBottom w:val="0"/>
      <w:divBdr>
        <w:top w:val="none" w:sz="0" w:space="0" w:color="auto"/>
        <w:left w:val="none" w:sz="0" w:space="0" w:color="auto"/>
        <w:bottom w:val="none" w:sz="0" w:space="0" w:color="auto"/>
        <w:right w:val="none" w:sz="0" w:space="0" w:color="auto"/>
      </w:divBdr>
    </w:div>
    <w:div w:id="95175533">
      <w:bodyDiv w:val="1"/>
      <w:marLeft w:val="0"/>
      <w:marRight w:val="0"/>
      <w:marTop w:val="0"/>
      <w:marBottom w:val="0"/>
      <w:divBdr>
        <w:top w:val="none" w:sz="0" w:space="0" w:color="auto"/>
        <w:left w:val="none" w:sz="0" w:space="0" w:color="auto"/>
        <w:bottom w:val="none" w:sz="0" w:space="0" w:color="auto"/>
        <w:right w:val="none" w:sz="0" w:space="0" w:color="auto"/>
      </w:divBdr>
    </w:div>
    <w:div w:id="104423338">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29639936">
      <w:bodyDiv w:val="1"/>
      <w:marLeft w:val="0"/>
      <w:marRight w:val="0"/>
      <w:marTop w:val="0"/>
      <w:marBottom w:val="0"/>
      <w:divBdr>
        <w:top w:val="none" w:sz="0" w:space="0" w:color="auto"/>
        <w:left w:val="none" w:sz="0" w:space="0" w:color="auto"/>
        <w:bottom w:val="none" w:sz="0" w:space="0" w:color="auto"/>
        <w:right w:val="none" w:sz="0" w:space="0" w:color="auto"/>
      </w:divBdr>
    </w:div>
    <w:div w:id="131295755">
      <w:bodyDiv w:val="1"/>
      <w:marLeft w:val="0"/>
      <w:marRight w:val="0"/>
      <w:marTop w:val="0"/>
      <w:marBottom w:val="0"/>
      <w:divBdr>
        <w:top w:val="none" w:sz="0" w:space="0" w:color="auto"/>
        <w:left w:val="none" w:sz="0" w:space="0" w:color="auto"/>
        <w:bottom w:val="none" w:sz="0" w:space="0" w:color="auto"/>
        <w:right w:val="none" w:sz="0" w:space="0" w:color="auto"/>
      </w:divBdr>
    </w:div>
    <w:div w:id="139737937">
      <w:bodyDiv w:val="1"/>
      <w:marLeft w:val="0"/>
      <w:marRight w:val="0"/>
      <w:marTop w:val="0"/>
      <w:marBottom w:val="0"/>
      <w:divBdr>
        <w:top w:val="none" w:sz="0" w:space="0" w:color="auto"/>
        <w:left w:val="none" w:sz="0" w:space="0" w:color="auto"/>
        <w:bottom w:val="none" w:sz="0" w:space="0" w:color="auto"/>
        <w:right w:val="none" w:sz="0" w:space="0" w:color="auto"/>
      </w:divBdr>
    </w:div>
    <w:div w:id="141973752">
      <w:bodyDiv w:val="1"/>
      <w:marLeft w:val="0"/>
      <w:marRight w:val="0"/>
      <w:marTop w:val="0"/>
      <w:marBottom w:val="0"/>
      <w:divBdr>
        <w:top w:val="none" w:sz="0" w:space="0" w:color="auto"/>
        <w:left w:val="none" w:sz="0" w:space="0" w:color="auto"/>
        <w:bottom w:val="none" w:sz="0" w:space="0" w:color="auto"/>
        <w:right w:val="none" w:sz="0" w:space="0" w:color="auto"/>
      </w:divBdr>
    </w:div>
    <w:div w:id="144779992">
      <w:bodyDiv w:val="1"/>
      <w:marLeft w:val="0"/>
      <w:marRight w:val="0"/>
      <w:marTop w:val="0"/>
      <w:marBottom w:val="0"/>
      <w:divBdr>
        <w:top w:val="none" w:sz="0" w:space="0" w:color="auto"/>
        <w:left w:val="none" w:sz="0" w:space="0" w:color="auto"/>
        <w:bottom w:val="none" w:sz="0" w:space="0" w:color="auto"/>
        <w:right w:val="none" w:sz="0" w:space="0" w:color="auto"/>
      </w:divBdr>
    </w:div>
    <w:div w:id="155734722">
      <w:bodyDiv w:val="1"/>
      <w:marLeft w:val="0"/>
      <w:marRight w:val="0"/>
      <w:marTop w:val="0"/>
      <w:marBottom w:val="0"/>
      <w:divBdr>
        <w:top w:val="none" w:sz="0" w:space="0" w:color="auto"/>
        <w:left w:val="none" w:sz="0" w:space="0" w:color="auto"/>
        <w:bottom w:val="none" w:sz="0" w:space="0" w:color="auto"/>
        <w:right w:val="none" w:sz="0" w:space="0" w:color="auto"/>
      </w:divBdr>
    </w:div>
    <w:div w:id="157549671">
      <w:bodyDiv w:val="1"/>
      <w:marLeft w:val="0"/>
      <w:marRight w:val="0"/>
      <w:marTop w:val="0"/>
      <w:marBottom w:val="0"/>
      <w:divBdr>
        <w:top w:val="none" w:sz="0" w:space="0" w:color="auto"/>
        <w:left w:val="none" w:sz="0" w:space="0" w:color="auto"/>
        <w:bottom w:val="none" w:sz="0" w:space="0" w:color="auto"/>
        <w:right w:val="none" w:sz="0" w:space="0" w:color="auto"/>
      </w:divBdr>
    </w:div>
    <w:div w:id="161548164">
      <w:bodyDiv w:val="1"/>
      <w:marLeft w:val="0"/>
      <w:marRight w:val="0"/>
      <w:marTop w:val="0"/>
      <w:marBottom w:val="0"/>
      <w:divBdr>
        <w:top w:val="none" w:sz="0" w:space="0" w:color="auto"/>
        <w:left w:val="none" w:sz="0" w:space="0" w:color="auto"/>
        <w:bottom w:val="none" w:sz="0" w:space="0" w:color="auto"/>
        <w:right w:val="none" w:sz="0" w:space="0" w:color="auto"/>
      </w:divBdr>
    </w:div>
    <w:div w:id="173501729">
      <w:bodyDiv w:val="1"/>
      <w:marLeft w:val="0"/>
      <w:marRight w:val="0"/>
      <w:marTop w:val="0"/>
      <w:marBottom w:val="0"/>
      <w:divBdr>
        <w:top w:val="none" w:sz="0" w:space="0" w:color="auto"/>
        <w:left w:val="none" w:sz="0" w:space="0" w:color="auto"/>
        <w:bottom w:val="none" w:sz="0" w:space="0" w:color="auto"/>
        <w:right w:val="none" w:sz="0" w:space="0" w:color="auto"/>
      </w:divBdr>
    </w:div>
    <w:div w:id="173812781">
      <w:bodyDiv w:val="1"/>
      <w:marLeft w:val="0"/>
      <w:marRight w:val="0"/>
      <w:marTop w:val="0"/>
      <w:marBottom w:val="0"/>
      <w:divBdr>
        <w:top w:val="none" w:sz="0" w:space="0" w:color="auto"/>
        <w:left w:val="none" w:sz="0" w:space="0" w:color="auto"/>
        <w:bottom w:val="none" w:sz="0" w:space="0" w:color="auto"/>
        <w:right w:val="none" w:sz="0" w:space="0" w:color="auto"/>
      </w:divBdr>
    </w:div>
    <w:div w:id="177276154">
      <w:bodyDiv w:val="1"/>
      <w:marLeft w:val="0"/>
      <w:marRight w:val="0"/>
      <w:marTop w:val="0"/>
      <w:marBottom w:val="0"/>
      <w:divBdr>
        <w:top w:val="none" w:sz="0" w:space="0" w:color="auto"/>
        <w:left w:val="none" w:sz="0" w:space="0" w:color="auto"/>
        <w:bottom w:val="none" w:sz="0" w:space="0" w:color="auto"/>
        <w:right w:val="none" w:sz="0" w:space="0" w:color="auto"/>
      </w:divBdr>
    </w:div>
    <w:div w:id="190075990">
      <w:bodyDiv w:val="1"/>
      <w:marLeft w:val="0"/>
      <w:marRight w:val="0"/>
      <w:marTop w:val="0"/>
      <w:marBottom w:val="0"/>
      <w:divBdr>
        <w:top w:val="none" w:sz="0" w:space="0" w:color="auto"/>
        <w:left w:val="none" w:sz="0" w:space="0" w:color="auto"/>
        <w:bottom w:val="none" w:sz="0" w:space="0" w:color="auto"/>
        <w:right w:val="none" w:sz="0" w:space="0" w:color="auto"/>
      </w:divBdr>
    </w:div>
    <w:div w:id="190654307">
      <w:bodyDiv w:val="1"/>
      <w:marLeft w:val="0"/>
      <w:marRight w:val="0"/>
      <w:marTop w:val="0"/>
      <w:marBottom w:val="0"/>
      <w:divBdr>
        <w:top w:val="none" w:sz="0" w:space="0" w:color="auto"/>
        <w:left w:val="none" w:sz="0" w:space="0" w:color="auto"/>
        <w:bottom w:val="none" w:sz="0" w:space="0" w:color="auto"/>
        <w:right w:val="none" w:sz="0" w:space="0" w:color="auto"/>
      </w:divBdr>
    </w:div>
    <w:div w:id="190919084">
      <w:bodyDiv w:val="1"/>
      <w:marLeft w:val="0"/>
      <w:marRight w:val="0"/>
      <w:marTop w:val="0"/>
      <w:marBottom w:val="0"/>
      <w:divBdr>
        <w:top w:val="none" w:sz="0" w:space="0" w:color="auto"/>
        <w:left w:val="none" w:sz="0" w:space="0" w:color="auto"/>
        <w:bottom w:val="none" w:sz="0" w:space="0" w:color="auto"/>
        <w:right w:val="none" w:sz="0" w:space="0" w:color="auto"/>
      </w:divBdr>
    </w:div>
    <w:div w:id="192159239">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02249434">
      <w:bodyDiv w:val="1"/>
      <w:marLeft w:val="0"/>
      <w:marRight w:val="0"/>
      <w:marTop w:val="0"/>
      <w:marBottom w:val="0"/>
      <w:divBdr>
        <w:top w:val="none" w:sz="0" w:space="0" w:color="auto"/>
        <w:left w:val="none" w:sz="0" w:space="0" w:color="auto"/>
        <w:bottom w:val="none" w:sz="0" w:space="0" w:color="auto"/>
        <w:right w:val="none" w:sz="0" w:space="0" w:color="auto"/>
      </w:divBdr>
    </w:div>
    <w:div w:id="207449975">
      <w:bodyDiv w:val="1"/>
      <w:marLeft w:val="0"/>
      <w:marRight w:val="0"/>
      <w:marTop w:val="0"/>
      <w:marBottom w:val="0"/>
      <w:divBdr>
        <w:top w:val="none" w:sz="0" w:space="0" w:color="auto"/>
        <w:left w:val="none" w:sz="0" w:space="0" w:color="auto"/>
        <w:bottom w:val="none" w:sz="0" w:space="0" w:color="auto"/>
        <w:right w:val="none" w:sz="0" w:space="0" w:color="auto"/>
      </w:divBdr>
    </w:div>
    <w:div w:id="207886105">
      <w:bodyDiv w:val="1"/>
      <w:marLeft w:val="0"/>
      <w:marRight w:val="0"/>
      <w:marTop w:val="0"/>
      <w:marBottom w:val="0"/>
      <w:divBdr>
        <w:top w:val="none" w:sz="0" w:space="0" w:color="auto"/>
        <w:left w:val="none" w:sz="0" w:space="0" w:color="auto"/>
        <w:bottom w:val="none" w:sz="0" w:space="0" w:color="auto"/>
        <w:right w:val="none" w:sz="0" w:space="0" w:color="auto"/>
      </w:divBdr>
    </w:div>
    <w:div w:id="218133327">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38636194">
      <w:bodyDiv w:val="1"/>
      <w:marLeft w:val="0"/>
      <w:marRight w:val="0"/>
      <w:marTop w:val="0"/>
      <w:marBottom w:val="0"/>
      <w:divBdr>
        <w:top w:val="none" w:sz="0" w:space="0" w:color="auto"/>
        <w:left w:val="none" w:sz="0" w:space="0" w:color="auto"/>
        <w:bottom w:val="none" w:sz="0" w:space="0" w:color="auto"/>
        <w:right w:val="none" w:sz="0" w:space="0" w:color="auto"/>
      </w:divBdr>
    </w:div>
    <w:div w:id="239826588">
      <w:bodyDiv w:val="1"/>
      <w:marLeft w:val="0"/>
      <w:marRight w:val="0"/>
      <w:marTop w:val="0"/>
      <w:marBottom w:val="0"/>
      <w:divBdr>
        <w:top w:val="none" w:sz="0" w:space="0" w:color="auto"/>
        <w:left w:val="none" w:sz="0" w:space="0" w:color="auto"/>
        <w:bottom w:val="none" w:sz="0" w:space="0" w:color="auto"/>
        <w:right w:val="none" w:sz="0" w:space="0" w:color="auto"/>
      </w:divBdr>
    </w:div>
    <w:div w:id="247541361">
      <w:bodyDiv w:val="1"/>
      <w:marLeft w:val="0"/>
      <w:marRight w:val="0"/>
      <w:marTop w:val="0"/>
      <w:marBottom w:val="0"/>
      <w:divBdr>
        <w:top w:val="none" w:sz="0" w:space="0" w:color="auto"/>
        <w:left w:val="none" w:sz="0" w:space="0" w:color="auto"/>
        <w:bottom w:val="none" w:sz="0" w:space="0" w:color="auto"/>
        <w:right w:val="none" w:sz="0" w:space="0" w:color="auto"/>
      </w:divBdr>
    </w:div>
    <w:div w:id="247737561">
      <w:bodyDiv w:val="1"/>
      <w:marLeft w:val="0"/>
      <w:marRight w:val="0"/>
      <w:marTop w:val="0"/>
      <w:marBottom w:val="0"/>
      <w:divBdr>
        <w:top w:val="none" w:sz="0" w:space="0" w:color="auto"/>
        <w:left w:val="none" w:sz="0" w:space="0" w:color="auto"/>
        <w:bottom w:val="none" w:sz="0" w:space="0" w:color="auto"/>
        <w:right w:val="none" w:sz="0" w:space="0" w:color="auto"/>
      </w:divBdr>
    </w:div>
    <w:div w:id="253829736">
      <w:bodyDiv w:val="1"/>
      <w:marLeft w:val="0"/>
      <w:marRight w:val="0"/>
      <w:marTop w:val="0"/>
      <w:marBottom w:val="0"/>
      <w:divBdr>
        <w:top w:val="none" w:sz="0" w:space="0" w:color="auto"/>
        <w:left w:val="none" w:sz="0" w:space="0" w:color="auto"/>
        <w:bottom w:val="none" w:sz="0" w:space="0" w:color="auto"/>
        <w:right w:val="none" w:sz="0" w:space="0" w:color="auto"/>
      </w:divBdr>
    </w:div>
    <w:div w:id="257296058">
      <w:bodyDiv w:val="1"/>
      <w:marLeft w:val="0"/>
      <w:marRight w:val="0"/>
      <w:marTop w:val="0"/>
      <w:marBottom w:val="0"/>
      <w:divBdr>
        <w:top w:val="none" w:sz="0" w:space="0" w:color="auto"/>
        <w:left w:val="none" w:sz="0" w:space="0" w:color="auto"/>
        <w:bottom w:val="none" w:sz="0" w:space="0" w:color="auto"/>
        <w:right w:val="none" w:sz="0" w:space="0" w:color="auto"/>
      </w:divBdr>
    </w:div>
    <w:div w:id="258100924">
      <w:bodyDiv w:val="1"/>
      <w:marLeft w:val="0"/>
      <w:marRight w:val="0"/>
      <w:marTop w:val="0"/>
      <w:marBottom w:val="0"/>
      <w:divBdr>
        <w:top w:val="none" w:sz="0" w:space="0" w:color="auto"/>
        <w:left w:val="none" w:sz="0" w:space="0" w:color="auto"/>
        <w:bottom w:val="none" w:sz="0" w:space="0" w:color="auto"/>
        <w:right w:val="none" w:sz="0" w:space="0" w:color="auto"/>
      </w:divBdr>
    </w:div>
    <w:div w:id="269777761">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281964772">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02007968">
      <w:bodyDiv w:val="1"/>
      <w:marLeft w:val="0"/>
      <w:marRight w:val="0"/>
      <w:marTop w:val="0"/>
      <w:marBottom w:val="0"/>
      <w:divBdr>
        <w:top w:val="none" w:sz="0" w:space="0" w:color="auto"/>
        <w:left w:val="none" w:sz="0" w:space="0" w:color="auto"/>
        <w:bottom w:val="none" w:sz="0" w:space="0" w:color="auto"/>
        <w:right w:val="none" w:sz="0" w:space="0" w:color="auto"/>
      </w:divBdr>
    </w:div>
    <w:div w:id="308245836">
      <w:bodyDiv w:val="1"/>
      <w:marLeft w:val="0"/>
      <w:marRight w:val="0"/>
      <w:marTop w:val="0"/>
      <w:marBottom w:val="0"/>
      <w:divBdr>
        <w:top w:val="none" w:sz="0" w:space="0" w:color="auto"/>
        <w:left w:val="none" w:sz="0" w:space="0" w:color="auto"/>
        <w:bottom w:val="none" w:sz="0" w:space="0" w:color="auto"/>
        <w:right w:val="none" w:sz="0" w:space="0" w:color="auto"/>
      </w:divBdr>
    </w:div>
    <w:div w:id="310211995">
      <w:bodyDiv w:val="1"/>
      <w:marLeft w:val="0"/>
      <w:marRight w:val="0"/>
      <w:marTop w:val="0"/>
      <w:marBottom w:val="0"/>
      <w:divBdr>
        <w:top w:val="none" w:sz="0" w:space="0" w:color="auto"/>
        <w:left w:val="none" w:sz="0" w:space="0" w:color="auto"/>
        <w:bottom w:val="none" w:sz="0" w:space="0" w:color="auto"/>
        <w:right w:val="none" w:sz="0" w:space="0" w:color="auto"/>
      </w:divBdr>
    </w:div>
    <w:div w:id="321397133">
      <w:bodyDiv w:val="1"/>
      <w:marLeft w:val="0"/>
      <w:marRight w:val="0"/>
      <w:marTop w:val="0"/>
      <w:marBottom w:val="0"/>
      <w:divBdr>
        <w:top w:val="none" w:sz="0" w:space="0" w:color="auto"/>
        <w:left w:val="none" w:sz="0" w:space="0" w:color="auto"/>
        <w:bottom w:val="none" w:sz="0" w:space="0" w:color="auto"/>
        <w:right w:val="none" w:sz="0" w:space="0" w:color="auto"/>
      </w:divBdr>
    </w:div>
    <w:div w:id="323627193">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49378182">
      <w:bodyDiv w:val="1"/>
      <w:marLeft w:val="0"/>
      <w:marRight w:val="0"/>
      <w:marTop w:val="0"/>
      <w:marBottom w:val="0"/>
      <w:divBdr>
        <w:top w:val="none" w:sz="0" w:space="0" w:color="auto"/>
        <w:left w:val="none" w:sz="0" w:space="0" w:color="auto"/>
        <w:bottom w:val="none" w:sz="0" w:space="0" w:color="auto"/>
        <w:right w:val="none" w:sz="0" w:space="0" w:color="auto"/>
      </w:divBdr>
    </w:div>
    <w:div w:id="359554611">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376055543">
      <w:bodyDiv w:val="1"/>
      <w:marLeft w:val="0"/>
      <w:marRight w:val="0"/>
      <w:marTop w:val="0"/>
      <w:marBottom w:val="0"/>
      <w:divBdr>
        <w:top w:val="none" w:sz="0" w:space="0" w:color="auto"/>
        <w:left w:val="none" w:sz="0" w:space="0" w:color="auto"/>
        <w:bottom w:val="none" w:sz="0" w:space="0" w:color="auto"/>
        <w:right w:val="none" w:sz="0" w:space="0" w:color="auto"/>
      </w:divBdr>
    </w:div>
    <w:div w:id="387000353">
      <w:bodyDiv w:val="1"/>
      <w:marLeft w:val="0"/>
      <w:marRight w:val="0"/>
      <w:marTop w:val="0"/>
      <w:marBottom w:val="0"/>
      <w:divBdr>
        <w:top w:val="none" w:sz="0" w:space="0" w:color="auto"/>
        <w:left w:val="none" w:sz="0" w:space="0" w:color="auto"/>
        <w:bottom w:val="none" w:sz="0" w:space="0" w:color="auto"/>
        <w:right w:val="none" w:sz="0" w:space="0" w:color="auto"/>
      </w:divBdr>
    </w:div>
    <w:div w:id="402071543">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25810479">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37875616">
      <w:bodyDiv w:val="1"/>
      <w:marLeft w:val="0"/>
      <w:marRight w:val="0"/>
      <w:marTop w:val="0"/>
      <w:marBottom w:val="0"/>
      <w:divBdr>
        <w:top w:val="none" w:sz="0" w:space="0" w:color="auto"/>
        <w:left w:val="none" w:sz="0" w:space="0" w:color="auto"/>
        <w:bottom w:val="none" w:sz="0" w:space="0" w:color="auto"/>
        <w:right w:val="none" w:sz="0" w:space="0" w:color="auto"/>
      </w:divBdr>
    </w:div>
    <w:div w:id="438178860">
      <w:bodyDiv w:val="1"/>
      <w:marLeft w:val="0"/>
      <w:marRight w:val="0"/>
      <w:marTop w:val="0"/>
      <w:marBottom w:val="0"/>
      <w:divBdr>
        <w:top w:val="none" w:sz="0" w:space="0" w:color="auto"/>
        <w:left w:val="none" w:sz="0" w:space="0" w:color="auto"/>
        <w:bottom w:val="none" w:sz="0" w:space="0" w:color="auto"/>
        <w:right w:val="none" w:sz="0" w:space="0" w:color="auto"/>
      </w:divBdr>
    </w:div>
    <w:div w:id="472256329">
      <w:bodyDiv w:val="1"/>
      <w:marLeft w:val="0"/>
      <w:marRight w:val="0"/>
      <w:marTop w:val="0"/>
      <w:marBottom w:val="0"/>
      <w:divBdr>
        <w:top w:val="none" w:sz="0" w:space="0" w:color="auto"/>
        <w:left w:val="none" w:sz="0" w:space="0" w:color="auto"/>
        <w:bottom w:val="none" w:sz="0" w:space="0" w:color="auto"/>
        <w:right w:val="none" w:sz="0" w:space="0" w:color="auto"/>
      </w:divBdr>
    </w:div>
    <w:div w:id="485434140">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04323226">
      <w:bodyDiv w:val="1"/>
      <w:marLeft w:val="0"/>
      <w:marRight w:val="0"/>
      <w:marTop w:val="0"/>
      <w:marBottom w:val="0"/>
      <w:divBdr>
        <w:top w:val="none" w:sz="0" w:space="0" w:color="auto"/>
        <w:left w:val="none" w:sz="0" w:space="0" w:color="auto"/>
        <w:bottom w:val="none" w:sz="0" w:space="0" w:color="auto"/>
        <w:right w:val="none" w:sz="0" w:space="0" w:color="auto"/>
      </w:divBdr>
    </w:div>
    <w:div w:id="532351346">
      <w:bodyDiv w:val="1"/>
      <w:marLeft w:val="0"/>
      <w:marRight w:val="0"/>
      <w:marTop w:val="0"/>
      <w:marBottom w:val="0"/>
      <w:divBdr>
        <w:top w:val="none" w:sz="0" w:space="0" w:color="auto"/>
        <w:left w:val="none" w:sz="0" w:space="0" w:color="auto"/>
        <w:bottom w:val="none" w:sz="0" w:space="0" w:color="auto"/>
        <w:right w:val="none" w:sz="0" w:space="0" w:color="auto"/>
      </w:divBdr>
    </w:div>
    <w:div w:id="534776948">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37356560">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66377477">
      <w:bodyDiv w:val="1"/>
      <w:marLeft w:val="0"/>
      <w:marRight w:val="0"/>
      <w:marTop w:val="0"/>
      <w:marBottom w:val="0"/>
      <w:divBdr>
        <w:top w:val="none" w:sz="0" w:space="0" w:color="auto"/>
        <w:left w:val="none" w:sz="0" w:space="0" w:color="auto"/>
        <w:bottom w:val="none" w:sz="0" w:space="0" w:color="auto"/>
        <w:right w:val="none" w:sz="0" w:space="0" w:color="auto"/>
      </w:divBdr>
    </w:div>
    <w:div w:id="568610676">
      <w:bodyDiv w:val="1"/>
      <w:marLeft w:val="0"/>
      <w:marRight w:val="0"/>
      <w:marTop w:val="0"/>
      <w:marBottom w:val="0"/>
      <w:divBdr>
        <w:top w:val="none" w:sz="0" w:space="0" w:color="auto"/>
        <w:left w:val="none" w:sz="0" w:space="0" w:color="auto"/>
        <w:bottom w:val="none" w:sz="0" w:space="0" w:color="auto"/>
        <w:right w:val="none" w:sz="0" w:space="0" w:color="auto"/>
      </w:divBdr>
    </w:div>
    <w:div w:id="570164580">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089458">
      <w:bodyDiv w:val="1"/>
      <w:marLeft w:val="0"/>
      <w:marRight w:val="0"/>
      <w:marTop w:val="0"/>
      <w:marBottom w:val="0"/>
      <w:divBdr>
        <w:top w:val="none" w:sz="0" w:space="0" w:color="auto"/>
        <w:left w:val="none" w:sz="0" w:space="0" w:color="auto"/>
        <w:bottom w:val="none" w:sz="0" w:space="0" w:color="auto"/>
        <w:right w:val="none" w:sz="0" w:space="0" w:color="auto"/>
      </w:divBdr>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10432743">
      <w:bodyDiv w:val="1"/>
      <w:marLeft w:val="0"/>
      <w:marRight w:val="0"/>
      <w:marTop w:val="0"/>
      <w:marBottom w:val="0"/>
      <w:divBdr>
        <w:top w:val="none" w:sz="0" w:space="0" w:color="auto"/>
        <w:left w:val="none" w:sz="0" w:space="0" w:color="auto"/>
        <w:bottom w:val="none" w:sz="0" w:space="0" w:color="auto"/>
        <w:right w:val="none" w:sz="0" w:space="0" w:color="auto"/>
      </w:divBdr>
    </w:div>
    <w:div w:id="625546537">
      <w:bodyDiv w:val="1"/>
      <w:marLeft w:val="0"/>
      <w:marRight w:val="0"/>
      <w:marTop w:val="0"/>
      <w:marBottom w:val="0"/>
      <w:divBdr>
        <w:top w:val="none" w:sz="0" w:space="0" w:color="auto"/>
        <w:left w:val="none" w:sz="0" w:space="0" w:color="auto"/>
        <w:bottom w:val="none" w:sz="0" w:space="0" w:color="auto"/>
        <w:right w:val="none" w:sz="0" w:space="0" w:color="auto"/>
      </w:divBdr>
    </w:div>
    <w:div w:id="631523462">
      <w:bodyDiv w:val="1"/>
      <w:marLeft w:val="0"/>
      <w:marRight w:val="0"/>
      <w:marTop w:val="0"/>
      <w:marBottom w:val="0"/>
      <w:divBdr>
        <w:top w:val="none" w:sz="0" w:space="0" w:color="auto"/>
        <w:left w:val="none" w:sz="0" w:space="0" w:color="auto"/>
        <w:bottom w:val="none" w:sz="0" w:space="0" w:color="auto"/>
        <w:right w:val="none" w:sz="0" w:space="0" w:color="auto"/>
      </w:divBdr>
    </w:div>
    <w:div w:id="633175003">
      <w:bodyDiv w:val="1"/>
      <w:marLeft w:val="0"/>
      <w:marRight w:val="0"/>
      <w:marTop w:val="0"/>
      <w:marBottom w:val="0"/>
      <w:divBdr>
        <w:top w:val="none" w:sz="0" w:space="0" w:color="auto"/>
        <w:left w:val="none" w:sz="0" w:space="0" w:color="auto"/>
        <w:bottom w:val="none" w:sz="0" w:space="0" w:color="auto"/>
        <w:right w:val="none" w:sz="0" w:space="0" w:color="auto"/>
      </w:divBdr>
    </w:div>
    <w:div w:id="639116113">
      <w:bodyDiv w:val="1"/>
      <w:marLeft w:val="0"/>
      <w:marRight w:val="0"/>
      <w:marTop w:val="0"/>
      <w:marBottom w:val="0"/>
      <w:divBdr>
        <w:top w:val="none" w:sz="0" w:space="0" w:color="auto"/>
        <w:left w:val="none" w:sz="0" w:space="0" w:color="auto"/>
        <w:bottom w:val="none" w:sz="0" w:space="0" w:color="auto"/>
        <w:right w:val="none" w:sz="0" w:space="0" w:color="auto"/>
      </w:divBdr>
    </w:div>
    <w:div w:id="639193226">
      <w:bodyDiv w:val="1"/>
      <w:marLeft w:val="0"/>
      <w:marRight w:val="0"/>
      <w:marTop w:val="0"/>
      <w:marBottom w:val="0"/>
      <w:divBdr>
        <w:top w:val="none" w:sz="0" w:space="0" w:color="auto"/>
        <w:left w:val="none" w:sz="0" w:space="0" w:color="auto"/>
        <w:bottom w:val="none" w:sz="0" w:space="0" w:color="auto"/>
        <w:right w:val="none" w:sz="0" w:space="0" w:color="auto"/>
      </w:divBdr>
    </w:div>
    <w:div w:id="648482256">
      <w:bodyDiv w:val="1"/>
      <w:marLeft w:val="0"/>
      <w:marRight w:val="0"/>
      <w:marTop w:val="0"/>
      <w:marBottom w:val="0"/>
      <w:divBdr>
        <w:top w:val="none" w:sz="0" w:space="0" w:color="auto"/>
        <w:left w:val="none" w:sz="0" w:space="0" w:color="auto"/>
        <w:bottom w:val="none" w:sz="0" w:space="0" w:color="auto"/>
        <w:right w:val="none" w:sz="0" w:space="0" w:color="auto"/>
      </w:divBdr>
    </w:div>
    <w:div w:id="664629813">
      <w:bodyDiv w:val="1"/>
      <w:marLeft w:val="0"/>
      <w:marRight w:val="0"/>
      <w:marTop w:val="0"/>
      <w:marBottom w:val="0"/>
      <w:divBdr>
        <w:top w:val="none" w:sz="0" w:space="0" w:color="auto"/>
        <w:left w:val="none" w:sz="0" w:space="0" w:color="auto"/>
        <w:bottom w:val="none" w:sz="0" w:space="0" w:color="auto"/>
        <w:right w:val="none" w:sz="0" w:space="0" w:color="auto"/>
      </w:divBdr>
    </w:div>
    <w:div w:id="674769845">
      <w:bodyDiv w:val="1"/>
      <w:marLeft w:val="0"/>
      <w:marRight w:val="0"/>
      <w:marTop w:val="0"/>
      <w:marBottom w:val="0"/>
      <w:divBdr>
        <w:top w:val="none" w:sz="0" w:space="0" w:color="auto"/>
        <w:left w:val="none" w:sz="0" w:space="0" w:color="auto"/>
        <w:bottom w:val="none" w:sz="0" w:space="0" w:color="auto"/>
        <w:right w:val="none" w:sz="0" w:space="0" w:color="auto"/>
      </w:divBdr>
    </w:div>
    <w:div w:id="678702713">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206570758">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 w:id="471336215">
          <w:marLeft w:val="0"/>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sChild>
    </w:div>
    <w:div w:id="727070157">
      <w:bodyDiv w:val="1"/>
      <w:marLeft w:val="0"/>
      <w:marRight w:val="0"/>
      <w:marTop w:val="0"/>
      <w:marBottom w:val="0"/>
      <w:divBdr>
        <w:top w:val="none" w:sz="0" w:space="0" w:color="auto"/>
        <w:left w:val="none" w:sz="0" w:space="0" w:color="auto"/>
        <w:bottom w:val="none" w:sz="0" w:space="0" w:color="auto"/>
        <w:right w:val="none" w:sz="0" w:space="0" w:color="auto"/>
      </w:divBdr>
    </w:div>
    <w:div w:id="733623360">
      <w:bodyDiv w:val="1"/>
      <w:marLeft w:val="0"/>
      <w:marRight w:val="0"/>
      <w:marTop w:val="0"/>
      <w:marBottom w:val="0"/>
      <w:divBdr>
        <w:top w:val="none" w:sz="0" w:space="0" w:color="auto"/>
        <w:left w:val="none" w:sz="0" w:space="0" w:color="auto"/>
        <w:bottom w:val="none" w:sz="0" w:space="0" w:color="auto"/>
        <w:right w:val="none" w:sz="0" w:space="0" w:color="auto"/>
      </w:divBdr>
    </w:div>
    <w:div w:id="740102458">
      <w:bodyDiv w:val="1"/>
      <w:marLeft w:val="0"/>
      <w:marRight w:val="0"/>
      <w:marTop w:val="0"/>
      <w:marBottom w:val="0"/>
      <w:divBdr>
        <w:top w:val="none" w:sz="0" w:space="0" w:color="auto"/>
        <w:left w:val="none" w:sz="0" w:space="0" w:color="auto"/>
        <w:bottom w:val="none" w:sz="0" w:space="0" w:color="auto"/>
        <w:right w:val="none" w:sz="0" w:space="0" w:color="auto"/>
      </w:divBdr>
    </w:div>
    <w:div w:id="759957181">
      <w:bodyDiv w:val="1"/>
      <w:marLeft w:val="0"/>
      <w:marRight w:val="0"/>
      <w:marTop w:val="0"/>
      <w:marBottom w:val="0"/>
      <w:divBdr>
        <w:top w:val="none" w:sz="0" w:space="0" w:color="auto"/>
        <w:left w:val="none" w:sz="0" w:space="0" w:color="auto"/>
        <w:bottom w:val="none" w:sz="0" w:space="0" w:color="auto"/>
        <w:right w:val="none" w:sz="0" w:space="0" w:color="auto"/>
      </w:divBdr>
    </w:div>
    <w:div w:id="761338565">
      <w:bodyDiv w:val="1"/>
      <w:marLeft w:val="0"/>
      <w:marRight w:val="0"/>
      <w:marTop w:val="0"/>
      <w:marBottom w:val="0"/>
      <w:divBdr>
        <w:top w:val="none" w:sz="0" w:space="0" w:color="auto"/>
        <w:left w:val="none" w:sz="0" w:space="0" w:color="auto"/>
        <w:bottom w:val="none" w:sz="0" w:space="0" w:color="auto"/>
        <w:right w:val="none" w:sz="0" w:space="0" w:color="auto"/>
      </w:divBdr>
    </w:div>
    <w:div w:id="763961113">
      <w:bodyDiv w:val="1"/>
      <w:marLeft w:val="0"/>
      <w:marRight w:val="0"/>
      <w:marTop w:val="0"/>
      <w:marBottom w:val="0"/>
      <w:divBdr>
        <w:top w:val="none" w:sz="0" w:space="0" w:color="auto"/>
        <w:left w:val="none" w:sz="0" w:space="0" w:color="auto"/>
        <w:bottom w:val="none" w:sz="0" w:space="0" w:color="auto"/>
        <w:right w:val="none" w:sz="0" w:space="0" w:color="auto"/>
      </w:divBdr>
    </w:div>
    <w:div w:id="765031404">
      <w:bodyDiv w:val="1"/>
      <w:marLeft w:val="0"/>
      <w:marRight w:val="0"/>
      <w:marTop w:val="0"/>
      <w:marBottom w:val="0"/>
      <w:divBdr>
        <w:top w:val="none" w:sz="0" w:space="0" w:color="auto"/>
        <w:left w:val="none" w:sz="0" w:space="0" w:color="auto"/>
        <w:bottom w:val="none" w:sz="0" w:space="0" w:color="auto"/>
        <w:right w:val="none" w:sz="0" w:space="0" w:color="auto"/>
      </w:divBdr>
    </w:div>
    <w:div w:id="775101071">
      <w:bodyDiv w:val="1"/>
      <w:marLeft w:val="0"/>
      <w:marRight w:val="0"/>
      <w:marTop w:val="0"/>
      <w:marBottom w:val="0"/>
      <w:divBdr>
        <w:top w:val="none" w:sz="0" w:space="0" w:color="auto"/>
        <w:left w:val="none" w:sz="0" w:space="0" w:color="auto"/>
        <w:bottom w:val="none" w:sz="0" w:space="0" w:color="auto"/>
        <w:right w:val="none" w:sz="0" w:space="0" w:color="auto"/>
      </w:divBdr>
    </w:div>
    <w:div w:id="779644870">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1006520419">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2057773598">
          <w:marLeft w:val="0"/>
          <w:marRight w:val="0"/>
          <w:marTop w:val="0"/>
          <w:marBottom w:val="82"/>
          <w:divBdr>
            <w:top w:val="none" w:sz="0" w:space="0" w:color="auto"/>
            <w:left w:val="none" w:sz="0" w:space="0" w:color="auto"/>
            <w:bottom w:val="none" w:sz="0" w:space="0" w:color="auto"/>
            <w:right w:val="none" w:sz="0" w:space="0" w:color="auto"/>
          </w:divBdr>
        </w:div>
      </w:divsChild>
    </w:div>
    <w:div w:id="793475896">
      <w:bodyDiv w:val="1"/>
      <w:marLeft w:val="0"/>
      <w:marRight w:val="0"/>
      <w:marTop w:val="0"/>
      <w:marBottom w:val="0"/>
      <w:divBdr>
        <w:top w:val="none" w:sz="0" w:space="0" w:color="auto"/>
        <w:left w:val="none" w:sz="0" w:space="0" w:color="auto"/>
        <w:bottom w:val="none" w:sz="0" w:space="0" w:color="auto"/>
        <w:right w:val="none" w:sz="0" w:space="0" w:color="auto"/>
      </w:divBdr>
    </w:div>
    <w:div w:id="805857505">
      <w:bodyDiv w:val="1"/>
      <w:marLeft w:val="0"/>
      <w:marRight w:val="0"/>
      <w:marTop w:val="0"/>
      <w:marBottom w:val="0"/>
      <w:divBdr>
        <w:top w:val="none" w:sz="0" w:space="0" w:color="auto"/>
        <w:left w:val="none" w:sz="0" w:space="0" w:color="auto"/>
        <w:bottom w:val="none" w:sz="0" w:space="0" w:color="auto"/>
        <w:right w:val="none" w:sz="0" w:space="0" w:color="auto"/>
      </w:divBdr>
    </w:div>
    <w:div w:id="812720751">
      <w:bodyDiv w:val="1"/>
      <w:marLeft w:val="0"/>
      <w:marRight w:val="0"/>
      <w:marTop w:val="0"/>
      <w:marBottom w:val="0"/>
      <w:divBdr>
        <w:top w:val="none" w:sz="0" w:space="0" w:color="auto"/>
        <w:left w:val="none" w:sz="0" w:space="0" w:color="auto"/>
        <w:bottom w:val="none" w:sz="0" w:space="0" w:color="auto"/>
        <w:right w:val="none" w:sz="0" w:space="0" w:color="auto"/>
      </w:divBdr>
    </w:div>
    <w:div w:id="813370620">
      <w:bodyDiv w:val="1"/>
      <w:marLeft w:val="0"/>
      <w:marRight w:val="0"/>
      <w:marTop w:val="0"/>
      <w:marBottom w:val="0"/>
      <w:divBdr>
        <w:top w:val="none" w:sz="0" w:space="0" w:color="auto"/>
        <w:left w:val="none" w:sz="0" w:space="0" w:color="auto"/>
        <w:bottom w:val="none" w:sz="0" w:space="0" w:color="auto"/>
        <w:right w:val="none" w:sz="0" w:space="0" w:color="auto"/>
      </w:divBdr>
    </w:div>
    <w:div w:id="821695453">
      <w:bodyDiv w:val="1"/>
      <w:marLeft w:val="0"/>
      <w:marRight w:val="0"/>
      <w:marTop w:val="0"/>
      <w:marBottom w:val="0"/>
      <w:divBdr>
        <w:top w:val="none" w:sz="0" w:space="0" w:color="auto"/>
        <w:left w:val="none" w:sz="0" w:space="0" w:color="auto"/>
        <w:bottom w:val="none" w:sz="0" w:space="0" w:color="auto"/>
        <w:right w:val="none" w:sz="0" w:space="0" w:color="auto"/>
      </w:divBdr>
    </w:div>
    <w:div w:id="822813506">
      <w:bodyDiv w:val="1"/>
      <w:marLeft w:val="0"/>
      <w:marRight w:val="0"/>
      <w:marTop w:val="0"/>
      <w:marBottom w:val="0"/>
      <w:divBdr>
        <w:top w:val="none" w:sz="0" w:space="0" w:color="auto"/>
        <w:left w:val="none" w:sz="0" w:space="0" w:color="auto"/>
        <w:bottom w:val="none" w:sz="0" w:space="0" w:color="auto"/>
        <w:right w:val="none" w:sz="0" w:space="0" w:color="auto"/>
      </w:divBdr>
    </w:div>
    <w:div w:id="830171857">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45560468">
      <w:bodyDiv w:val="1"/>
      <w:marLeft w:val="0"/>
      <w:marRight w:val="0"/>
      <w:marTop w:val="0"/>
      <w:marBottom w:val="0"/>
      <w:divBdr>
        <w:top w:val="none" w:sz="0" w:space="0" w:color="auto"/>
        <w:left w:val="none" w:sz="0" w:space="0" w:color="auto"/>
        <w:bottom w:val="none" w:sz="0" w:space="0" w:color="auto"/>
        <w:right w:val="none" w:sz="0" w:space="0" w:color="auto"/>
      </w:divBdr>
    </w:div>
    <w:div w:id="846409297">
      <w:bodyDiv w:val="1"/>
      <w:marLeft w:val="0"/>
      <w:marRight w:val="0"/>
      <w:marTop w:val="0"/>
      <w:marBottom w:val="0"/>
      <w:divBdr>
        <w:top w:val="none" w:sz="0" w:space="0" w:color="auto"/>
        <w:left w:val="none" w:sz="0" w:space="0" w:color="auto"/>
        <w:bottom w:val="none" w:sz="0" w:space="0" w:color="auto"/>
        <w:right w:val="none" w:sz="0" w:space="0" w:color="auto"/>
      </w:divBdr>
    </w:div>
    <w:div w:id="846791831">
      <w:bodyDiv w:val="1"/>
      <w:marLeft w:val="0"/>
      <w:marRight w:val="0"/>
      <w:marTop w:val="0"/>
      <w:marBottom w:val="0"/>
      <w:divBdr>
        <w:top w:val="none" w:sz="0" w:space="0" w:color="auto"/>
        <w:left w:val="none" w:sz="0" w:space="0" w:color="auto"/>
        <w:bottom w:val="none" w:sz="0" w:space="0" w:color="auto"/>
        <w:right w:val="none" w:sz="0" w:space="0" w:color="auto"/>
      </w:divBdr>
    </w:div>
    <w:div w:id="857352946">
      <w:bodyDiv w:val="1"/>
      <w:marLeft w:val="0"/>
      <w:marRight w:val="0"/>
      <w:marTop w:val="0"/>
      <w:marBottom w:val="0"/>
      <w:divBdr>
        <w:top w:val="none" w:sz="0" w:space="0" w:color="auto"/>
        <w:left w:val="none" w:sz="0" w:space="0" w:color="auto"/>
        <w:bottom w:val="none" w:sz="0" w:space="0" w:color="auto"/>
        <w:right w:val="none" w:sz="0" w:space="0" w:color="auto"/>
      </w:divBdr>
    </w:div>
    <w:div w:id="861362186">
      <w:bodyDiv w:val="1"/>
      <w:marLeft w:val="0"/>
      <w:marRight w:val="0"/>
      <w:marTop w:val="0"/>
      <w:marBottom w:val="0"/>
      <w:divBdr>
        <w:top w:val="none" w:sz="0" w:space="0" w:color="auto"/>
        <w:left w:val="none" w:sz="0" w:space="0" w:color="auto"/>
        <w:bottom w:val="none" w:sz="0" w:space="0" w:color="auto"/>
        <w:right w:val="none" w:sz="0" w:space="0" w:color="auto"/>
      </w:divBdr>
    </w:div>
    <w:div w:id="882256641">
      <w:bodyDiv w:val="1"/>
      <w:marLeft w:val="0"/>
      <w:marRight w:val="0"/>
      <w:marTop w:val="0"/>
      <w:marBottom w:val="0"/>
      <w:divBdr>
        <w:top w:val="none" w:sz="0" w:space="0" w:color="auto"/>
        <w:left w:val="none" w:sz="0" w:space="0" w:color="auto"/>
        <w:bottom w:val="none" w:sz="0" w:space="0" w:color="auto"/>
        <w:right w:val="none" w:sz="0" w:space="0" w:color="auto"/>
      </w:divBdr>
    </w:div>
    <w:div w:id="887954049">
      <w:bodyDiv w:val="1"/>
      <w:marLeft w:val="0"/>
      <w:marRight w:val="0"/>
      <w:marTop w:val="0"/>
      <w:marBottom w:val="0"/>
      <w:divBdr>
        <w:top w:val="none" w:sz="0" w:space="0" w:color="auto"/>
        <w:left w:val="none" w:sz="0" w:space="0" w:color="auto"/>
        <w:bottom w:val="none" w:sz="0" w:space="0" w:color="auto"/>
        <w:right w:val="none" w:sz="0" w:space="0" w:color="auto"/>
      </w:divBdr>
    </w:div>
    <w:div w:id="891038541">
      <w:bodyDiv w:val="1"/>
      <w:marLeft w:val="0"/>
      <w:marRight w:val="0"/>
      <w:marTop w:val="0"/>
      <w:marBottom w:val="0"/>
      <w:divBdr>
        <w:top w:val="none" w:sz="0" w:space="0" w:color="auto"/>
        <w:left w:val="none" w:sz="0" w:space="0" w:color="auto"/>
        <w:bottom w:val="none" w:sz="0" w:space="0" w:color="auto"/>
        <w:right w:val="none" w:sz="0" w:space="0" w:color="auto"/>
      </w:divBdr>
    </w:div>
    <w:div w:id="897327700">
      <w:bodyDiv w:val="1"/>
      <w:marLeft w:val="0"/>
      <w:marRight w:val="0"/>
      <w:marTop w:val="0"/>
      <w:marBottom w:val="0"/>
      <w:divBdr>
        <w:top w:val="none" w:sz="0" w:space="0" w:color="auto"/>
        <w:left w:val="none" w:sz="0" w:space="0" w:color="auto"/>
        <w:bottom w:val="none" w:sz="0" w:space="0" w:color="auto"/>
        <w:right w:val="none" w:sz="0" w:space="0" w:color="auto"/>
      </w:divBdr>
    </w:div>
    <w:div w:id="898132658">
      <w:bodyDiv w:val="1"/>
      <w:marLeft w:val="0"/>
      <w:marRight w:val="0"/>
      <w:marTop w:val="0"/>
      <w:marBottom w:val="0"/>
      <w:divBdr>
        <w:top w:val="none" w:sz="0" w:space="0" w:color="auto"/>
        <w:left w:val="none" w:sz="0" w:space="0" w:color="auto"/>
        <w:bottom w:val="none" w:sz="0" w:space="0" w:color="auto"/>
        <w:right w:val="none" w:sz="0" w:space="0" w:color="auto"/>
      </w:divBdr>
    </w:div>
    <w:div w:id="936670918">
      <w:bodyDiv w:val="1"/>
      <w:marLeft w:val="0"/>
      <w:marRight w:val="0"/>
      <w:marTop w:val="0"/>
      <w:marBottom w:val="0"/>
      <w:divBdr>
        <w:top w:val="none" w:sz="0" w:space="0" w:color="auto"/>
        <w:left w:val="none" w:sz="0" w:space="0" w:color="auto"/>
        <w:bottom w:val="none" w:sz="0" w:space="0" w:color="auto"/>
        <w:right w:val="none" w:sz="0" w:space="0" w:color="auto"/>
      </w:divBdr>
    </w:div>
    <w:div w:id="940919116">
      <w:bodyDiv w:val="1"/>
      <w:marLeft w:val="0"/>
      <w:marRight w:val="0"/>
      <w:marTop w:val="0"/>
      <w:marBottom w:val="0"/>
      <w:divBdr>
        <w:top w:val="none" w:sz="0" w:space="0" w:color="auto"/>
        <w:left w:val="none" w:sz="0" w:space="0" w:color="auto"/>
        <w:bottom w:val="none" w:sz="0" w:space="0" w:color="auto"/>
        <w:right w:val="none" w:sz="0" w:space="0" w:color="auto"/>
      </w:divBdr>
    </w:div>
    <w:div w:id="967665999">
      <w:bodyDiv w:val="1"/>
      <w:marLeft w:val="0"/>
      <w:marRight w:val="0"/>
      <w:marTop w:val="0"/>
      <w:marBottom w:val="0"/>
      <w:divBdr>
        <w:top w:val="none" w:sz="0" w:space="0" w:color="auto"/>
        <w:left w:val="none" w:sz="0" w:space="0" w:color="auto"/>
        <w:bottom w:val="none" w:sz="0" w:space="0" w:color="auto"/>
        <w:right w:val="none" w:sz="0" w:space="0" w:color="auto"/>
      </w:divBdr>
    </w:div>
    <w:div w:id="971718265">
      <w:bodyDiv w:val="1"/>
      <w:marLeft w:val="0"/>
      <w:marRight w:val="0"/>
      <w:marTop w:val="0"/>
      <w:marBottom w:val="0"/>
      <w:divBdr>
        <w:top w:val="none" w:sz="0" w:space="0" w:color="auto"/>
        <w:left w:val="none" w:sz="0" w:space="0" w:color="auto"/>
        <w:bottom w:val="none" w:sz="0" w:space="0" w:color="auto"/>
        <w:right w:val="none" w:sz="0" w:space="0" w:color="auto"/>
      </w:divBdr>
    </w:div>
    <w:div w:id="973408026">
      <w:bodyDiv w:val="1"/>
      <w:marLeft w:val="0"/>
      <w:marRight w:val="0"/>
      <w:marTop w:val="0"/>
      <w:marBottom w:val="0"/>
      <w:divBdr>
        <w:top w:val="none" w:sz="0" w:space="0" w:color="auto"/>
        <w:left w:val="none" w:sz="0" w:space="0" w:color="auto"/>
        <w:bottom w:val="none" w:sz="0" w:space="0" w:color="auto"/>
        <w:right w:val="none" w:sz="0" w:space="0" w:color="auto"/>
      </w:divBdr>
    </w:div>
    <w:div w:id="993339528">
      <w:bodyDiv w:val="1"/>
      <w:marLeft w:val="0"/>
      <w:marRight w:val="0"/>
      <w:marTop w:val="0"/>
      <w:marBottom w:val="0"/>
      <w:divBdr>
        <w:top w:val="none" w:sz="0" w:space="0" w:color="auto"/>
        <w:left w:val="none" w:sz="0" w:space="0" w:color="auto"/>
        <w:bottom w:val="none" w:sz="0" w:space="0" w:color="auto"/>
        <w:right w:val="none" w:sz="0" w:space="0" w:color="auto"/>
      </w:divBdr>
    </w:div>
    <w:div w:id="995570247">
      <w:bodyDiv w:val="1"/>
      <w:marLeft w:val="0"/>
      <w:marRight w:val="0"/>
      <w:marTop w:val="0"/>
      <w:marBottom w:val="0"/>
      <w:divBdr>
        <w:top w:val="none" w:sz="0" w:space="0" w:color="auto"/>
        <w:left w:val="none" w:sz="0" w:space="0" w:color="auto"/>
        <w:bottom w:val="none" w:sz="0" w:space="0" w:color="auto"/>
        <w:right w:val="none" w:sz="0" w:space="0" w:color="auto"/>
      </w:divBdr>
    </w:div>
    <w:div w:id="1006178008">
      <w:bodyDiv w:val="1"/>
      <w:marLeft w:val="0"/>
      <w:marRight w:val="0"/>
      <w:marTop w:val="0"/>
      <w:marBottom w:val="0"/>
      <w:divBdr>
        <w:top w:val="none" w:sz="0" w:space="0" w:color="auto"/>
        <w:left w:val="none" w:sz="0" w:space="0" w:color="auto"/>
        <w:bottom w:val="none" w:sz="0" w:space="0" w:color="auto"/>
        <w:right w:val="none" w:sz="0" w:space="0" w:color="auto"/>
      </w:divBdr>
    </w:div>
    <w:div w:id="1011033763">
      <w:bodyDiv w:val="1"/>
      <w:marLeft w:val="0"/>
      <w:marRight w:val="0"/>
      <w:marTop w:val="0"/>
      <w:marBottom w:val="0"/>
      <w:divBdr>
        <w:top w:val="none" w:sz="0" w:space="0" w:color="auto"/>
        <w:left w:val="none" w:sz="0" w:space="0" w:color="auto"/>
        <w:bottom w:val="none" w:sz="0" w:space="0" w:color="auto"/>
        <w:right w:val="none" w:sz="0" w:space="0" w:color="auto"/>
      </w:divBdr>
    </w:div>
    <w:div w:id="1024281478">
      <w:bodyDiv w:val="1"/>
      <w:marLeft w:val="0"/>
      <w:marRight w:val="0"/>
      <w:marTop w:val="0"/>
      <w:marBottom w:val="0"/>
      <w:divBdr>
        <w:top w:val="none" w:sz="0" w:space="0" w:color="auto"/>
        <w:left w:val="none" w:sz="0" w:space="0" w:color="auto"/>
        <w:bottom w:val="none" w:sz="0" w:space="0" w:color="auto"/>
        <w:right w:val="none" w:sz="0" w:space="0" w:color="auto"/>
      </w:divBdr>
    </w:div>
    <w:div w:id="1033966617">
      <w:bodyDiv w:val="1"/>
      <w:marLeft w:val="0"/>
      <w:marRight w:val="0"/>
      <w:marTop w:val="0"/>
      <w:marBottom w:val="0"/>
      <w:divBdr>
        <w:top w:val="none" w:sz="0" w:space="0" w:color="auto"/>
        <w:left w:val="none" w:sz="0" w:space="0" w:color="auto"/>
        <w:bottom w:val="none" w:sz="0" w:space="0" w:color="auto"/>
        <w:right w:val="none" w:sz="0" w:space="0" w:color="auto"/>
      </w:divBdr>
    </w:div>
    <w:div w:id="1041395086">
      <w:bodyDiv w:val="1"/>
      <w:marLeft w:val="0"/>
      <w:marRight w:val="0"/>
      <w:marTop w:val="0"/>
      <w:marBottom w:val="0"/>
      <w:divBdr>
        <w:top w:val="none" w:sz="0" w:space="0" w:color="auto"/>
        <w:left w:val="none" w:sz="0" w:space="0" w:color="auto"/>
        <w:bottom w:val="none" w:sz="0" w:space="0" w:color="auto"/>
        <w:right w:val="none" w:sz="0" w:space="0" w:color="auto"/>
      </w:divBdr>
    </w:div>
    <w:div w:id="1051079652">
      <w:bodyDiv w:val="1"/>
      <w:marLeft w:val="0"/>
      <w:marRight w:val="0"/>
      <w:marTop w:val="0"/>
      <w:marBottom w:val="0"/>
      <w:divBdr>
        <w:top w:val="none" w:sz="0" w:space="0" w:color="auto"/>
        <w:left w:val="none" w:sz="0" w:space="0" w:color="auto"/>
        <w:bottom w:val="none" w:sz="0" w:space="0" w:color="auto"/>
        <w:right w:val="none" w:sz="0" w:space="0" w:color="auto"/>
      </w:divBdr>
    </w:div>
    <w:div w:id="1053774524">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64066917">
      <w:bodyDiv w:val="1"/>
      <w:marLeft w:val="0"/>
      <w:marRight w:val="0"/>
      <w:marTop w:val="0"/>
      <w:marBottom w:val="0"/>
      <w:divBdr>
        <w:top w:val="none" w:sz="0" w:space="0" w:color="auto"/>
        <w:left w:val="none" w:sz="0" w:space="0" w:color="auto"/>
        <w:bottom w:val="none" w:sz="0" w:space="0" w:color="auto"/>
        <w:right w:val="none" w:sz="0" w:space="0" w:color="auto"/>
      </w:divBdr>
    </w:div>
    <w:div w:id="1066298772">
      <w:bodyDiv w:val="1"/>
      <w:marLeft w:val="0"/>
      <w:marRight w:val="0"/>
      <w:marTop w:val="0"/>
      <w:marBottom w:val="0"/>
      <w:divBdr>
        <w:top w:val="none" w:sz="0" w:space="0" w:color="auto"/>
        <w:left w:val="none" w:sz="0" w:space="0" w:color="auto"/>
        <w:bottom w:val="none" w:sz="0" w:space="0" w:color="auto"/>
        <w:right w:val="none" w:sz="0" w:space="0" w:color="auto"/>
      </w:divBdr>
    </w:div>
    <w:div w:id="1091975619">
      <w:bodyDiv w:val="1"/>
      <w:marLeft w:val="0"/>
      <w:marRight w:val="0"/>
      <w:marTop w:val="0"/>
      <w:marBottom w:val="0"/>
      <w:divBdr>
        <w:top w:val="none" w:sz="0" w:space="0" w:color="auto"/>
        <w:left w:val="none" w:sz="0" w:space="0" w:color="auto"/>
        <w:bottom w:val="none" w:sz="0" w:space="0" w:color="auto"/>
        <w:right w:val="none" w:sz="0" w:space="0" w:color="auto"/>
      </w:divBdr>
    </w:div>
    <w:div w:id="1100681983">
      <w:bodyDiv w:val="1"/>
      <w:marLeft w:val="0"/>
      <w:marRight w:val="0"/>
      <w:marTop w:val="0"/>
      <w:marBottom w:val="0"/>
      <w:divBdr>
        <w:top w:val="none" w:sz="0" w:space="0" w:color="auto"/>
        <w:left w:val="none" w:sz="0" w:space="0" w:color="auto"/>
        <w:bottom w:val="none" w:sz="0" w:space="0" w:color="auto"/>
        <w:right w:val="none" w:sz="0" w:space="0" w:color="auto"/>
      </w:divBdr>
    </w:div>
    <w:div w:id="1103839501">
      <w:bodyDiv w:val="1"/>
      <w:marLeft w:val="0"/>
      <w:marRight w:val="0"/>
      <w:marTop w:val="0"/>
      <w:marBottom w:val="0"/>
      <w:divBdr>
        <w:top w:val="none" w:sz="0" w:space="0" w:color="auto"/>
        <w:left w:val="none" w:sz="0" w:space="0" w:color="auto"/>
        <w:bottom w:val="none" w:sz="0" w:space="0" w:color="auto"/>
        <w:right w:val="none" w:sz="0" w:space="0" w:color="auto"/>
      </w:divBdr>
    </w:div>
    <w:div w:id="1105492631">
      <w:bodyDiv w:val="1"/>
      <w:marLeft w:val="0"/>
      <w:marRight w:val="0"/>
      <w:marTop w:val="0"/>
      <w:marBottom w:val="0"/>
      <w:divBdr>
        <w:top w:val="none" w:sz="0" w:space="0" w:color="auto"/>
        <w:left w:val="none" w:sz="0" w:space="0" w:color="auto"/>
        <w:bottom w:val="none" w:sz="0" w:space="0" w:color="auto"/>
        <w:right w:val="none" w:sz="0" w:space="0" w:color="auto"/>
      </w:divBdr>
    </w:div>
    <w:div w:id="1108695413">
      <w:bodyDiv w:val="1"/>
      <w:marLeft w:val="0"/>
      <w:marRight w:val="0"/>
      <w:marTop w:val="0"/>
      <w:marBottom w:val="0"/>
      <w:divBdr>
        <w:top w:val="none" w:sz="0" w:space="0" w:color="auto"/>
        <w:left w:val="none" w:sz="0" w:space="0" w:color="auto"/>
        <w:bottom w:val="none" w:sz="0" w:space="0" w:color="auto"/>
        <w:right w:val="none" w:sz="0" w:space="0" w:color="auto"/>
      </w:divBdr>
    </w:div>
    <w:div w:id="1113750838">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27508920">
      <w:bodyDiv w:val="1"/>
      <w:marLeft w:val="0"/>
      <w:marRight w:val="0"/>
      <w:marTop w:val="0"/>
      <w:marBottom w:val="0"/>
      <w:divBdr>
        <w:top w:val="none" w:sz="0" w:space="0" w:color="auto"/>
        <w:left w:val="none" w:sz="0" w:space="0" w:color="auto"/>
        <w:bottom w:val="none" w:sz="0" w:space="0" w:color="auto"/>
        <w:right w:val="none" w:sz="0" w:space="0" w:color="auto"/>
      </w:divBdr>
    </w:div>
    <w:div w:id="1130855729">
      <w:bodyDiv w:val="1"/>
      <w:marLeft w:val="0"/>
      <w:marRight w:val="0"/>
      <w:marTop w:val="0"/>
      <w:marBottom w:val="0"/>
      <w:divBdr>
        <w:top w:val="none" w:sz="0" w:space="0" w:color="auto"/>
        <w:left w:val="none" w:sz="0" w:space="0" w:color="auto"/>
        <w:bottom w:val="none" w:sz="0" w:space="0" w:color="auto"/>
        <w:right w:val="none" w:sz="0" w:space="0" w:color="auto"/>
      </w:divBdr>
    </w:div>
    <w:div w:id="1138887132">
      <w:bodyDiv w:val="1"/>
      <w:marLeft w:val="0"/>
      <w:marRight w:val="0"/>
      <w:marTop w:val="0"/>
      <w:marBottom w:val="0"/>
      <w:divBdr>
        <w:top w:val="none" w:sz="0" w:space="0" w:color="auto"/>
        <w:left w:val="none" w:sz="0" w:space="0" w:color="auto"/>
        <w:bottom w:val="none" w:sz="0" w:space="0" w:color="auto"/>
        <w:right w:val="none" w:sz="0" w:space="0" w:color="auto"/>
      </w:divBdr>
    </w:div>
    <w:div w:id="1149857459">
      <w:bodyDiv w:val="1"/>
      <w:marLeft w:val="0"/>
      <w:marRight w:val="0"/>
      <w:marTop w:val="0"/>
      <w:marBottom w:val="0"/>
      <w:divBdr>
        <w:top w:val="none" w:sz="0" w:space="0" w:color="auto"/>
        <w:left w:val="none" w:sz="0" w:space="0" w:color="auto"/>
        <w:bottom w:val="none" w:sz="0" w:space="0" w:color="auto"/>
        <w:right w:val="none" w:sz="0" w:space="0" w:color="auto"/>
      </w:divBdr>
    </w:div>
    <w:div w:id="1172600720">
      <w:bodyDiv w:val="1"/>
      <w:marLeft w:val="0"/>
      <w:marRight w:val="0"/>
      <w:marTop w:val="0"/>
      <w:marBottom w:val="0"/>
      <w:divBdr>
        <w:top w:val="none" w:sz="0" w:space="0" w:color="auto"/>
        <w:left w:val="none" w:sz="0" w:space="0" w:color="auto"/>
        <w:bottom w:val="none" w:sz="0" w:space="0" w:color="auto"/>
        <w:right w:val="none" w:sz="0" w:space="0" w:color="auto"/>
      </w:divBdr>
    </w:div>
    <w:div w:id="1179126418">
      <w:bodyDiv w:val="1"/>
      <w:marLeft w:val="0"/>
      <w:marRight w:val="0"/>
      <w:marTop w:val="0"/>
      <w:marBottom w:val="0"/>
      <w:divBdr>
        <w:top w:val="none" w:sz="0" w:space="0" w:color="auto"/>
        <w:left w:val="none" w:sz="0" w:space="0" w:color="auto"/>
        <w:bottom w:val="none" w:sz="0" w:space="0" w:color="auto"/>
        <w:right w:val="none" w:sz="0" w:space="0" w:color="auto"/>
      </w:divBdr>
    </w:div>
    <w:div w:id="1181745903">
      <w:bodyDiv w:val="1"/>
      <w:marLeft w:val="0"/>
      <w:marRight w:val="0"/>
      <w:marTop w:val="0"/>
      <w:marBottom w:val="0"/>
      <w:divBdr>
        <w:top w:val="none" w:sz="0" w:space="0" w:color="auto"/>
        <w:left w:val="none" w:sz="0" w:space="0" w:color="auto"/>
        <w:bottom w:val="none" w:sz="0" w:space="0" w:color="auto"/>
        <w:right w:val="none" w:sz="0" w:space="0" w:color="auto"/>
      </w:divBdr>
    </w:div>
    <w:div w:id="1186746687">
      <w:bodyDiv w:val="1"/>
      <w:marLeft w:val="0"/>
      <w:marRight w:val="0"/>
      <w:marTop w:val="0"/>
      <w:marBottom w:val="0"/>
      <w:divBdr>
        <w:top w:val="none" w:sz="0" w:space="0" w:color="auto"/>
        <w:left w:val="none" w:sz="0" w:space="0" w:color="auto"/>
        <w:bottom w:val="none" w:sz="0" w:space="0" w:color="auto"/>
        <w:right w:val="none" w:sz="0" w:space="0" w:color="auto"/>
      </w:divBdr>
    </w:div>
    <w:div w:id="1189222591">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196428752">
      <w:bodyDiv w:val="1"/>
      <w:marLeft w:val="0"/>
      <w:marRight w:val="0"/>
      <w:marTop w:val="0"/>
      <w:marBottom w:val="0"/>
      <w:divBdr>
        <w:top w:val="none" w:sz="0" w:space="0" w:color="auto"/>
        <w:left w:val="none" w:sz="0" w:space="0" w:color="auto"/>
        <w:bottom w:val="none" w:sz="0" w:space="0" w:color="auto"/>
        <w:right w:val="none" w:sz="0" w:space="0" w:color="auto"/>
      </w:divBdr>
    </w:div>
    <w:div w:id="1204559646">
      <w:bodyDiv w:val="1"/>
      <w:marLeft w:val="0"/>
      <w:marRight w:val="0"/>
      <w:marTop w:val="0"/>
      <w:marBottom w:val="0"/>
      <w:divBdr>
        <w:top w:val="none" w:sz="0" w:space="0" w:color="auto"/>
        <w:left w:val="none" w:sz="0" w:space="0" w:color="auto"/>
        <w:bottom w:val="none" w:sz="0" w:space="0" w:color="auto"/>
        <w:right w:val="none" w:sz="0" w:space="0" w:color="auto"/>
      </w:divBdr>
    </w:div>
    <w:div w:id="1205143397">
      <w:bodyDiv w:val="1"/>
      <w:marLeft w:val="0"/>
      <w:marRight w:val="0"/>
      <w:marTop w:val="0"/>
      <w:marBottom w:val="0"/>
      <w:divBdr>
        <w:top w:val="none" w:sz="0" w:space="0" w:color="auto"/>
        <w:left w:val="none" w:sz="0" w:space="0" w:color="auto"/>
        <w:bottom w:val="none" w:sz="0" w:space="0" w:color="auto"/>
        <w:right w:val="none" w:sz="0" w:space="0" w:color="auto"/>
      </w:divBdr>
    </w:div>
    <w:div w:id="1206791794">
      <w:bodyDiv w:val="1"/>
      <w:marLeft w:val="0"/>
      <w:marRight w:val="0"/>
      <w:marTop w:val="0"/>
      <w:marBottom w:val="0"/>
      <w:divBdr>
        <w:top w:val="none" w:sz="0" w:space="0" w:color="auto"/>
        <w:left w:val="none" w:sz="0" w:space="0" w:color="auto"/>
        <w:bottom w:val="none" w:sz="0" w:space="0" w:color="auto"/>
        <w:right w:val="none" w:sz="0" w:space="0" w:color="auto"/>
      </w:divBdr>
    </w:div>
    <w:div w:id="1206983508">
      <w:bodyDiv w:val="1"/>
      <w:marLeft w:val="0"/>
      <w:marRight w:val="0"/>
      <w:marTop w:val="0"/>
      <w:marBottom w:val="0"/>
      <w:divBdr>
        <w:top w:val="none" w:sz="0" w:space="0" w:color="auto"/>
        <w:left w:val="none" w:sz="0" w:space="0" w:color="auto"/>
        <w:bottom w:val="none" w:sz="0" w:space="0" w:color="auto"/>
        <w:right w:val="none" w:sz="0" w:space="0" w:color="auto"/>
      </w:divBdr>
    </w:div>
    <w:div w:id="1219437849">
      <w:bodyDiv w:val="1"/>
      <w:marLeft w:val="0"/>
      <w:marRight w:val="0"/>
      <w:marTop w:val="0"/>
      <w:marBottom w:val="0"/>
      <w:divBdr>
        <w:top w:val="none" w:sz="0" w:space="0" w:color="auto"/>
        <w:left w:val="none" w:sz="0" w:space="0" w:color="auto"/>
        <w:bottom w:val="none" w:sz="0" w:space="0" w:color="auto"/>
        <w:right w:val="none" w:sz="0" w:space="0" w:color="auto"/>
      </w:divBdr>
    </w:div>
    <w:div w:id="1230186640">
      <w:bodyDiv w:val="1"/>
      <w:marLeft w:val="0"/>
      <w:marRight w:val="0"/>
      <w:marTop w:val="0"/>
      <w:marBottom w:val="0"/>
      <w:divBdr>
        <w:top w:val="none" w:sz="0" w:space="0" w:color="auto"/>
        <w:left w:val="none" w:sz="0" w:space="0" w:color="auto"/>
        <w:bottom w:val="none" w:sz="0" w:space="0" w:color="auto"/>
        <w:right w:val="none" w:sz="0" w:space="0" w:color="auto"/>
      </w:divBdr>
    </w:div>
    <w:div w:id="1232079861">
      <w:bodyDiv w:val="1"/>
      <w:marLeft w:val="0"/>
      <w:marRight w:val="0"/>
      <w:marTop w:val="0"/>
      <w:marBottom w:val="0"/>
      <w:divBdr>
        <w:top w:val="none" w:sz="0" w:space="0" w:color="auto"/>
        <w:left w:val="none" w:sz="0" w:space="0" w:color="auto"/>
        <w:bottom w:val="none" w:sz="0" w:space="0" w:color="auto"/>
        <w:right w:val="none" w:sz="0" w:space="0" w:color="auto"/>
      </w:divBdr>
    </w:div>
    <w:div w:id="1236352625">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64610040">
      <w:bodyDiv w:val="1"/>
      <w:marLeft w:val="0"/>
      <w:marRight w:val="0"/>
      <w:marTop w:val="0"/>
      <w:marBottom w:val="0"/>
      <w:divBdr>
        <w:top w:val="none" w:sz="0" w:space="0" w:color="auto"/>
        <w:left w:val="none" w:sz="0" w:space="0" w:color="auto"/>
        <w:bottom w:val="none" w:sz="0" w:space="0" w:color="auto"/>
        <w:right w:val="none" w:sz="0" w:space="0" w:color="auto"/>
      </w:divBdr>
    </w:div>
    <w:div w:id="1273632831">
      <w:bodyDiv w:val="1"/>
      <w:marLeft w:val="0"/>
      <w:marRight w:val="0"/>
      <w:marTop w:val="0"/>
      <w:marBottom w:val="0"/>
      <w:divBdr>
        <w:top w:val="none" w:sz="0" w:space="0" w:color="auto"/>
        <w:left w:val="none" w:sz="0" w:space="0" w:color="auto"/>
        <w:bottom w:val="none" w:sz="0" w:space="0" w:color="auto"/>
        <w:right w:val="none" w:sz="0" w:space="0" w:color="auto"/>
      </w:divBdr>
    </w:div>
    <w:div w:id="1275363284">
      <w:bodyDiv w:val="1"/>
      <w:marLeft w:val="0"/>
      <w:marRight w:val="0"/>
      <w:marTop w:val="0"/>
      <w:marBottom w:val="0"/>
      <w:divBdr>
        <w:top w:val="none" w:sz="0" w:space="0" w:color="auto"/>
        <w:left w:val="none" w:sz="0" w:space="0" w:color="auto"/>
        <w:bottom w:val="none" w:sz="0" w:space="0" w:color="auto"/>
        <w:right w:val="none" w:sz="0" w:space="0" w:color="auto"/>
      </w:divBdr>
    </w:div>
    <w:div w:id="1278217174">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83075729">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01305963">
      <w:bodyDiv w:val="1"/>
      <w:marLeft w:val="0"/>
      <w:marRight w:val="0"/>
      <w:marTop w:val="0"/>
      <w:marBottom w:val="0"/>
      <w:divBdr>
        <w:top w:val="none" w:sz="0" w:space="0" w:color="auto"/>
        <w:left w:val="none" w:sz="0" w:space="0" w:color="auto"/>
        <w:bottom w:val="none" w:sz="0" w:space="0" w:color="auto"/>
        <w:right w:val="none" w:sz="0" w:space="0" w:color="auto"/>
      </w:divBdr>
    </w:div>
    <w:div w:id="1306473537">
      <w:bodyDiv w:val="1"/>
      <w:marLeft w:val="0"/>
      <w:marRight w:val="0"/>
      <w:marTop w:val="0"/>
      <w:marBottom w:val="0"/>
      <w:divBdr>
        <w:top w:val="none" w:sz="0" w:space="0" w:color="auto"/>
        <w:left w:val="none" w:sz="0" w:space="0" w:color="auto"/>
        <w:bottom w:val="none" w:sz="0" w:space="0" w:color="auto"/>
        <w:right w:val="none" w:sz="0" w:space="0" w:color="auto"/>
      </w:divBdr>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49991246">
      <w:bodyDiv w:val="1"/>
      <w:marLeft w:val="0"/>
      <w:marRight w:val="0"/>
      <w:marTop w:val="0"/>
      <w:marBottom w:val="0"/>
      <w:divBdr>
        <w:top w:val="none" w:sz="0" w:space="0" w:color="auto"/>
        <w:left w:val="none" w:sz="0" w:space="0" w:color="auto"/>
        <w:bottom w:val="none" w:sz="0" w:space="0" w:color="auto"/>
        <w:right w:val="none" w:sz="0" w:space="0" w:color="auto"/>
      </w:divBdr>
    </w:div>
    <w:div w:id="1357342308">
      <w:bodyDiv w:val="1"/>
      <w:marLeft w:val="0"/>
      <w:marRight w:val="0"/>
      <w:marTop w:val="0"/>
      <w:marBottom w:val="0"/>
      <w:divBdr>
        <w:top w:val="none" w:sz="0" w:space="0" w:color="auto"/>
        <w:left w:val="none" w:sz="0" w:space="0" w:color="auto"/>
        <w:bottom w:val="none" w:sz="0" w:space="0" w:color="auto"/>
        <w:right w:val="none" w:sz="0" w:space="0" w:color="auto"/>
      </w:divBdr>
    </w:div>
    <w:div w:id="1358315837">
      <w:bodyDiv w:val="1"/>
      <w:marLeft w:val="0"/>
      <w:marRight w:val="0"/>
      <w:marTop w:val="0"/>
      <w:marBottom w:val="0"/>
      <w:divBdr>
        <w:top w:val="none" w:sz="0" w:space="0" w:color="auto"/>
        <w:left w:val="none" w:sz="0" w:space="0" w:color="auto"/>
        <w:bottom w:val="none" w:sz="0" w:space="0" w:color="auto"/>
        <w:right w:val="none" w:sz="0" w:space="0" w:color="auto"/>
      </w:divBdr>
    </w:div>
    <w:div w:id="1361391860">
      <w:bodyDiv w:val="1"/>
      <w:marLeft w:val="0"/>
      <w:marRight w:val="0"/>
      <w:marTop w:val="0"/>
      <w:marBottom w:val="0"/>
      <w:divBdr>
        <w:top w:val="none" w:sz="0" w:space="0" w:color="auto"/>
        <w:left w:val="none" w:sz="0" w:space="0" w:color="auto"/>
        <w:bottom w:val="none" w:sz="0" w:space="0" w:color="auto"/>
        <w:right w:val="none" w:sz="0" w:space="0" w:color="auto"/>
      </w:divBdr>
    </w:div>
    <w:div w:id="1361510596">
      <w:bodyDiv w:val="1"/>
      <w:marLeft w:val="0"/>
      <w:marRight w:val="0"/>
      <w:marTop w:val="0"/>
      <w:marBottom w:val="0"/>
      <w:divBdr>
        <w:top w:val="none" w:sz="0" w:space="0" w:color="auto"/>
        <w:left w:val="none" w:sz="0" w:space="0" w:color="auto"/>
        <w:bottom w:val="none" w:sz="0" w:space="0" w:color="auto"/>
        <w:right w:val="none" w:sz="0" w:space="0" w:color="auto"/>
      </w:divBdr>
    </w:div>
    <w:div w:id="1363282170">
      <w:bodyDiv w:val="1"/>
      <w:marLeft w:val="0"/>
      <w:marRight w:val="0"/>
      <w:marTop w:val="0"/>
      <w:marBottom w:val="0"/>
      <w:divBdr>
        <w:top w:val="none" w:sz="0" w:space="0" w:color="auto"/>
        <w:left w:val="none" w:sz="0" w:space="0" w:color="auto"/>
        <w:bottom w:val="none" w:sz="0" w:space="0" w:color="auto"/>
        <w:right w:val="none" w:sz="0" w:space="0" w:color="auto"/>
      </w:divBdr>
    </w:div>
    <w:div w:id="1365205606">
      <w:bodyDiv w:val="1"/>
      <w:marLeft w:val="0"/>
      <w:marRight w:val="0"/>
      <w:marTop w:val="0"/>
      <w:marBottom w:val="0"/>
      <w:divBdr>
        <w:top w:val="none" w:sz="0" w:space="0" w:color="auto"/>
        <w:left w:val="none" w:sz="0" w:space="0" w:color="auto"/>
        <w:bottom w:val="none" w:sz="0" w:space="0" w:color="auto"/>
        <w:right w:val="none" w:sz="0" w:space="0" w:color="auto"/>
      </w:divBdr>
    </w:div>
    <w:div w:id="1367178120">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386638943">
      <w:bodyDiv w:val="1"/>
      <w:marLeft w:val="0"/>
      <w:marRight w:val="0"/>
      <w:marTop w:val="0"/>
      <w:marBottom w:val="0"/>
      <w:divBdr>
        <w:top w:val="none" w:sz="0" w:space="0" w:color="auto"/>
        <w:left w:val="none" w:sz="0" w:space="0" w:color="auto"/>
        <w:bottom w:val="none" w:sz="0" w:space="0" w:color="auto"/>
        <w:right w:val="none" w:sz="0" w:space="0" w:color="auto"/>
      </w:divBdr>
    </w:div>
    <w:div w:id="1389378162">
      <w:bodyDiv w:val="1"/>
      <w:marLeft w:val="0"/>
      <w:marRight w:val="0"/>
      <w:marTop w:val="0"/>
      <w:marBottom w:val="0"/>
      <w:divBdr>
        <w:top w:val="none" w:sz="0" w:space="0" w:color="auto"/>
        <w:left w:val="none" w:sz="0" w:space="0" w:color="auto"/>
        <w:bottom w:val="none" w:sz="0" w:space="0" w:color="auto"/>
        <w:right w:val="none" w:sz="0" w:space="0" w:color="auto"/>
      </w:divBdr>
    </w:div>
    <w:div w:id="1390113905">
      <w:bodyDiv w:val="1"/>
      <w:marLeft w:val="0"/>
      <w:marRight w:val="0"/>
      <w:marTop w:val="0"/>
      <w:marBottom w:val="0"/>
      <w:divBdr>
        <w:top w:val="none" w:sz="0" w:space="0" w:color="auto"/>
        <w:left w:val="none" w:sz="0" w:space="0" w:color="auto"/>
        <w:bottom w:val="none" w:sz="0" w:space="0" w:color="auto"/>
        <w:right w:val="none" w:sz="0" w:space="0" w:color="auto"/>
      </w:divBdr>
    </w:div>
    <w:div w:id="1397778221">
      <w:bodyDiv w:val="1"/>
      <w:marLeft w:val="0"/>
      <w:marRight w:val="0"/>
      <w:marTop w:val="0"/>
      <w:marBottom w:val="0"/>
      <w:divBdr>
        <w:top w:val="none" w:sz="0" w:space="0" w:color="auto"/>
        <w:left w:val="none" w:sz="0" w:space="0" w:color="auto"/>
        <w:bottom w:val="none" w:sz="0" w:space="0" w:color="auto"/>
        <w:right w:val="none" w:sz="0" w:space="0" w:color="auto"/>
      </w:divBdr>
    </w:div>
    <w:div w:id="1399093868">
      <w:bodyDiv w:val="1"/>
      <w:marLeft w:val="0"/>
      <w:marRight w:val="0"/>
      <w:marTop w:val="0"/>
      <w:marBottom w:val="0"/>
      <w:divBdr>
        <w:top w:val="none" w:sz="0" w:space="0" w:color="auto"/>
        <w:left w:val="none" w:sz="0" w:space="0" w:color="auto"/>
        <w:bottom w:val="none" w:sz="0" w:space="0" w:color="auto"/>
        <w:right w:val="none" w:sz="0" w:space="0" w:color="auto"/>
      </w:divBdr>
    </w:div>
    <w:div w:id="1402563783">
      <w:bodyDiv w:val="1"/>
      <w:marLeft w:val="0"/>
      <w:marRight w:val="0"/>
      <w:marTop w:val="0"/>
      <w:marBottom w:val="0"/>
      <w:divBdr>
        <w:top w:val="none" w:sz="0" w:space="0" w:color="auto"/>
        <w:left w:val="none" w:sz="0" w:space="0" w:color="auto"/>
        <w:bottom w:val="none" w:sz="0" w:space="0" w:color="auto"/>
        <w:right w:val="none" w:sz="0" w:space="0" w:color="auto"/>
      </w:divBdr>
    </w:div>
    <w:div w:id="1414936101">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41608862">
      <w:bodyDiv w:val="1"/>
      <w:marLeft w:val="0"/>
      <w:marRight w:val="0"/>
      <w:marTop w:val="0"/>
      <w:marBottom w:val="0"/>
      <w:divBdr>
        <w:top w:val="none" w:sz="0" w:space="0" w:color="auto"/>
        <w:left w:val="none" w:sz="0" w:space="0" w:color="auto"/>
        <w:bottom w:val="none" w:sz="0" w:space="0" w:color="auto"/>
        <w:right w:val="none" w:sz="0" w:space="0" w:color="auto"/>
      </w:divBdr>
    </w:div>
    <w:div w:id="1451128548">
      <w:bodyDiv w:val="1"/>
      <w:marLeft w:val="0"/>
      <w:marRight w:val="0"/>
      <w:marTop w:val="0"/>
      <w:marBottom w:val="0"/>
      <w:divBdr>
        <w:top w:val="none" w:sz="0" w:space="0" w:color="auto"/>
        <w:left w:val="none" w:sz="0" w:space="0" w:color="auto"/>
        <w:bottom w:val="none" w:sz="0" w:space="0" w:color="auto"/>
        <w:right w:val="none" w:sz="0" w:space="0" w:color="auto"/>
      </w:divBdr>
    </w:div>
    <w:div w:id="1454709245">
      <w:bodyDiv w:val="1"/>
      <w:marLeft w:val="0"/>
      <w:marRight w:val="0"/>
      <w:marTop w:val="0"/>
      <w:marBottom w:val="0"/>
      <w:divBdr>
        <w:top w:val="none" w:sz="0" w:space="0" w:color="auto"/>
        <w:left w:val="none" w:sz="0" w:space="0" w:color="auto"/>
        <w:bottom w:val="none" w:sz="0" w:space="0" w:color="auto"/>
        <w:right w:val="none" w:sz="0" w:space="0" w:color="auto"/>
      </w:divBdr>
    </w:div>
    <w:div w:id="1462961040">
      <w:bodyDiv w:val="1"/>
      <w:marLeft w:val="0"/>
      <w:marRight w:val="0"/>
      <w:marTop w:val="0"/>
      <w:marBottom w:val="0"/>
      <w:divBdr>
        <w:top w:val="none" w:sz="0" w:space="0" w:color="auto"/>
        <w:left w:val="none" w:sz="0" w:space="0" w:color="auto"/>
        <w:bottom w:val="none" w:sz="0" w:space="0" w:color="auto"/>
        <w:right w:val="none" w:sz="0" w:space="0" w:color="auto"/>
      </w:divBdr>
    </w:div>
    <w:div w:id="1464612220">
      <w:bodyDiv w:val="1"/>
      <w:marLeft w:val="0"/>
      <w:marRight w:val="0"/>
      <w:marTop w:val="0"/>
      <w:marBottom w:val="0"/>
      <w:divBdr>
        <w:top w:val="none" w:sz="0" w:space="0" w:color="auto"/>
        <w:left w:val="none" w:sz="0" w:space="0" w:color="auto"/>
        <w:bottom w:val="none" w:sz="0" w:space="0" w:color="auto"/>
        <w:right w:val="none" w:sz="0" w:space="0" w:color="auto"/>
      </w:divBdr>
    </w:div>
    <w:div w:id="1471633634">
      <w:bodyDiv w:val="1"/>
      <w:marLeft w:val="0"/>
      <w:marRight w:val="0"/>
      <w:marTop w:val="0"/>
      <w:marBottom w:val="0"/>
      <w:divBdr>
        <w:top w:val="none" w:sz="0" w:space="0" w:color="auto"/>
        <w:left w:val="none" w:sz="0" w:space="0" w:color="auto"/>
        <w:bottom w:val="none" w:sz="0" w:space="0" w:color="auto"/>
        <w:right w:val="none" w:sz="0" w:space="0" w:color="auto"/>
      </w:divBdr>
    </w:div>
    <w:div w:id="1482766493">
      <w:bodyDiv w:val="1"/>
      <w:marLeft w:val="0"/>
      <w:marRight w:val="0"/>
      <w:marTop w:val="0"/>
      <w:marBottom w:val="0"/>
      <w:divBdr>
        <w:top w:val="none" w:sz="0" w:space="0" w:color="auto"/>
        <w:left w:val="none" w:sz="0" w:space="0" w:color="auto"/>
        <w:bottom w:val="none" w:sz="0" w:space="0" w:color="auto"/>
        <w:right w:val="none" w:sz="0" w:space="0" w:color="auto"/>
      </w:divBdr>
    </w:div>
    <w:div w:id="1483305739">
      <w:bodyDiv w:val="1"/>
      <w:marLeft w:val="0"/>
      <w:marRight w:val="0"/>
      <w:marTop w:val="0"/>
      <w:marBottom w:val="0"/>
      <w:divBdr>
        <w:top w:val="none" w:sz="0" w:space="0" w:color="auto"/>
        <w:left w:val="none" w:sz="0" w:space="0" w:color="auto"/>
        <w:bottom w:val="none" w:sz="0" w:space="0" w:color="auto"/>
        <w:right w:val="none" w:sz="0" w:space="0" w:color="auto"/>
      </w:divBdr>
    </w:div>
    <w:div w:id="1490902426">
      <w:bodyDiv w:val="1"/>
      <w:marLeft w:val="0"/>
      <w:marRight w:val="0"/>
      <w:marTop w:val="0"/>
      <w:marBottom w:val="0"/>
      <w:divBdr>
        <w:top w:val="none" w:sz="0" w:space="0" w:color="auto"/>
        <w:left w:val="none" w:sz="0" w:space="0" w:color="auto"/>
        <w:bottom w:val="none" w:sz="0" w:space="0" w:color="auto"/>
        <w:right w:val="none" w:sz="0" w:space="0" w:color="auto"/>
      </w:divBdr>
    </w:div>
    <w:div w:id="1491293753">
      <w:bodyDiv w:val="1"/>
      <w:marLeft w:val="0"/>
      <w:marRight w:val="0"/>
      <w:marTop w:val="0"/>
      <w:marBottom w:val="0"/>
      <w:divBdr>
        <w:top w:val="none" w:sz="0" w:space="0" w:color="auto"/>
        <w:left w:val="none" w:sz="0" w:space="0" w:color="auto"/>
        <w:bottom w:val="none" w:sz="0" w:space="0" w:color="auto"/>
        <w:right w:val="none" w:sz="0" w:space="0" w:color="auto"/>
      </w:divBdr>
    </w:div>
    <w:div w:id="1491867372">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20316161">
      <w:bodyDiv w:val="1"/>
      <w:marLeft w:val="0"/>
      <w:marRight w:val="0"/>
      <w:marTop w:val="0"/>
      <w:marBottom w:val="0"/>
      <w:divBdr>
        <w:top w:val="none" w:sz="0" w:space="0" w:color="auto"/>
        <w:left w:val="none" w:sz="0" w:space="0" w:color="auto"/>
        <w:bottom w:val="none" w:sz="0" w:space="0" w:color="auto"/>
        <w:right w:val="none" w:sz="0" w:space="0" w:color="auto"/>
      </w:divBdr>
    </w:div>
    <w:div w:id="1525826027">
      <w:bodyDiv w:val="1"/>
      <w:marLeft w:val="0"/>
      <w:marRight w:val="0"/>
      <w:marTop w:val="0"/>
      <w:marBottom w:val="0"/>
      <w:divBdr>
        <w:top w:val="none" w:sz="0" w:space="0" w:color="auto"/>
        <w:left w:val="none" w:sz="0" w:space="0" w:color="auto"/>
        <w:bottom w:val="none" w:sz="0" w:space="0" w:color="auto"/>
        <w:right w:val="none" w:sz="0" w:space="0" w:color="auto"/>
      </w:divBdr>
    </w:div>
    <w:div w:id="1530145323">
      <w:bodyDiv w:val="1"/>
      <w:marLeft w:val="0"/>
      <w:marRight w:val="0"/>
      <w:marTop w:val="0"/>
      <w:marBottom w:val="0"/>
      <w:divBdr>
        <w:top w:val="none" w:sz="0" w:space="0" w:color="auto"/>
        <w:left w:val="none" w:sz="0" w:space="0" w:color="auto"/>
        <w:bottom w:val="none" w:sz="0" w:space="0" w:color="auto"/>
        <w:right w:val="none" w:sz="0" w:space="0" w:color="auto"/>
      </w:divBdr>
    </w:div>
    <w:div w:id="1530293582">
      <w:bodyDiv w:val="1"/>
      <w:marLeft w:val="0"/>
      <w:marRight w:val="0"/>
      <w:marTop w:val="0"/>
      <w:marBottom w:val="0"/>
      <w:divBdr>
        <w:top w:val="none" w:sz="0" w:space="0" w:color="auto"/>
        <w:left w:val="none" w:sz="0" w:space="0" w:color="auto"/>
        <w:bottom w:val="none" w:sz="0" w:space="0" w:color="auto"/>
        <w:right w:val="none" w:sz="0" w:space="0" w:color="auto"/>
      </w:divBdr>
    </w:div>
    <w:div w:id="1535770988">
      <w:bodyDiv w:val="1"/>
      <w:marLeft w:val="0"/>
      <w:marRight w:val="0"/>
      <w:marTop w:val="0"/>
      <w:marBottom w:val="0"/>
      <w:divBdr>
        <w:top w:val="none" w:sz="0" w:space="0" w:color="auto"/>
        <w:left w:val="none" w:sz="0" w:space="0" w:color="auto"/>
        <w:bottom w:val="none" w:sz="0" w:space="0" w:color="auto"/>
        <w:right w:val="none" w:sz="0" w:space="0" w:color="auto"/>
      </w:divBdr>
    </w:div>
    <w:div w:id="1537354062">
      <w:bodyDiv w:val="1"/>
      <w:marLeft w:val="0"/>
      <w:marRight w:val="0"/>
      <w:marTop w:val="0"/>
      <w:marBottom w:val="0"/>
      <w:divBdr>
        <w:top w:val="none" w:sz="0" w:space="0" w:color="auto"/>
        <w:left w:val="none" w:sz="0" w:space="0" w:color="auto"/>
        <w:bottom w:val="none" w:sz="0" w:space="0" w:color="auto"/>
        <w:right w:val="none" w:sz="0" w:space="0" w:color="auto"/>
      </w:divBdr>
    </w:div>
    <w:div w:id="1537427882">
      <w:bodyDiv w:val="1"/>
      <w:marLeft w:val="0"/>
      <w:marRight w:val="0"/>
      <w:marTop w:val="0"/>
      <w:marBottom w:val="0"/>
      <w:divBdr>
        <w:top w:val="none" w:sz="0" w:space="0" w:color="auto"/>
        <w:left w:val="none" w:sz="0" w:space="0" w:color="auto"/>
        <w:bottom w:val="none" w:sz="0" w:space="0" w:color="auto"/>
        <w:right w:val="none" w:sz="0" w:space="0" w:color="auto"/>
      </w:divBdr>
    </w:div>
    <w:div w:id="154405141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45942265">
      <w:bodyDiv w:val="1"/>
      <w:marLeft w:val="0"/>
      <w:marRight w:val="0"/>
      <w:marTop w:val="0"/>
      <w:marBottom w:val="0"/>
      <w:divBdr>
        <w:top w:val="none" w:sz="0" w:space="0" w:color="auto"/>
        <w:left w:val="none" w:sz="0" w:space="0" w:color="auto"/>
        <w:bottom w:val="none" w:sz="0" w:space="0" w:color="auto"/>
        <w:right w:val="none" w:sz="0" w:space="0" w:color="auto"/>
      </w:divBdr>
    </w:div>
    <w:div w:id="1549561722">
      <w:bodyDiv w:val="1"/>
      <w:marLeft w:val="0"/>
      <w:marRight w:val="0"/>
      <w:marTop w:val="0"/>
      <w:marBottom w:val="0"/>
      <w:divBdr>
        <w:top w:val="none" w:sz="0" w:space="0" w:color="auto"/>
        <w:left w:val="none" w:sz="0" w:space="0" w:color="auto"/>
        <w:bottom w:val="none" w:sz="0" w:space="0" w:color="auto"/>
        <w:right w:val="none" w:sz="0" w:space="0" w:color="auto"/>
      </w:divBdr>
    </w:div>
    <w:div w:id="1552040631">
      <w:bodyDiv w:val="1"/>
      <w:marLeft w:val="0"/>
      <w:marRight w:val="0"/>
      <w:marTop w:val="0"/>
      <w:marBottom w:val="0"/>
      <w:divBdr>
        <w:top w:val="none" w:sz="0" w:space="0" w:color="auto"/>
        <w:left w:val="none" w:sz="0" w:space="0" w:color="auto"/>
        <w:bottom w:val="none" w:sz="0" w:space="0" w:color="auto"/>
        <w:right w:val="none" w:sz="0" w:space="0" w:color="auto"/>
      </w:divBdr>
    </w:div>
    <w:div w:id="1558513674">
      <w:bodyDiv w:val="1"/>
      <w:marLeft w:val="0"/>
      <w:marRight w:val="0"/>
      <w:marTop w:val="0"/>
      <w:marBottom w:val="0"/>
      <w:divBdr>
        <w:top w:val="none" w:sz="0" w:space="0" w:color="auto"/>
        <w:left w:val="none" w:sz="0" w:space="0" w:color="auto"/>
        <w:bottom w:val="none" w:sz="0" w:space="0" w:color="auto"/>
        <w:right w:val="none" w:sz="0" w:space="0" w:color="auto"/>
      </w:divBdr>
    </w:div>
    <w:div w:id="1575235150">
      <w:bodyDiv w:val="1"/>
      <w:marLeft w:val="0"/>
      <w:marRight w:val="0"/>
      <w:marTop w:val="0"/>
      <w:marBottom w:val="0"/>
      <w:divBdr>
        <w:top w:val="none" w:sz="0" w:space="0" w:color="auto"/>
        <w:left w:val="none" w:sz="0" w:space="0" w:color="auto"/>
        <w:bottom w:val="none" w:sz="0" w:space="0" w:color="auto"/>
        <w:right w:val="none" w:sz="0" w:space="0" w:color="auto"/>
      </w:divBdr>
    </w:div>
    <w:div w:id="1580401747">
      <w:bodyDiv w:val="1"/>
      <w:marLeft w:val="0"/>
      <w:marRight w:val="0"/>
      <w:marTop w:val="0"/>
      <w:marBottom w:val="0"/>
      <w:divBdr>
        <w:top w:val="none" w:sz="0" w:space="0" w:color="auto"/>
        <w:left w:val="none" w:sz="0" w:space="0" w:color="auto"/>
        <w:bottom w:val="none" w:sz="0" w:space="0" w:color="auto"/>
        <w:right w:val="none" w:sz="0" w:space="0" w:color="auto"/>
      </w:divBdr>
    </w:div>
    <w:div w:id="1589578481">
      <w:bodyDiv w:val="1"/>
      <w:marLeft w:val="0"/>
      <w:marRight w:val="0"/>
      <w:marTop w:val="0"/>
      <w:marBottom w:val="0"/>
      <w:divBdr>
        <w:top w:val="none" w:sz="0" w:space="0" w:color="auto"/>
        <w:left w:val="none" w:sz="0" w:space="0" w:color="auto"/>
        <w:bottom w:val="none" w:sz="0" w:space="0" w:color="auto"/>
        <w:right w:val="none" w:sz="0" w:space="0" w:color="auto"/>
      </w:divBdr>
    </w:div>
    <w:div w:id="1593778705">
      <w:bodyDiv w:val="1"/>
      <w:marLeft w:val="0"/>
      <w:marRight w:val="0"/>
      <w:marTop w:val="0"/>
      <w:marBottom w:val="0"/>
      <w:divBdr>
        <w:top w:val="none" w:sz="0" w:space="0" w:color="auto"/>
        <w:left w:val="none" w:sz="0" w:space="0" w:color="auto"/>
        <w:bottom w:val="none" w:sz="0" w:space="0" w:color="auto"/>
        <w:right w:val="none" w:sz="0" w:space="0" w:color="auto"/>
      </w:divBdr>
    </w:div>
    <w:div w:id="1596403438">
      <w:bodyDiv w:val="1"/>
      <w:marLeft w:val="0"/>
      <w:marRight w:val="0"/>
      <w:marTop w:val="0"/>
      <w:marBottom w:val="0"/>
      <w:divBdr>
        <w:top w:val="none" w:sz="0" w:space="0" w:color="auto"/>
        <w:left w:val="none" w:sz="0" w:space="0" w:color="auto"/>
        <w:bottom w:val="none" w:sz="0" w:space="0" w:color="auto"/>
        <w:right w:val="none" w:sz="0" w:space="0" w:color="auto"/>
      </w:divBdr>
    </w:div>
    <w:div w:id="1597860267">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07272135">
      <w:bodyDiv w:val="1"/>
      <w:marLeft w:val="0"/>
      <w:marRight w:val="0"/>
      <w:marTop w:val="0"/>
      <w:marBottom w:val="0"/>
      <w:divBdr>
        <w:top w:val="none" w:sz="0" w:space="0" w:color="auto"/>
        <w:left w:val="none" w:sz="0" w:space="0" w:color="auto"/>
        <w:bottom w:val="none" w:sz="0" w:space="0" w:color="auto"/>
        <w:right w:val="none" w:sz="0" w:space="0" w:color="auto"/>
      </w:divBdr>
    </w:div>
    <w:div w:id="1625116142">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46281505">
      <w:bodyDiv w:val="1"/>
      <w:marLeft w:val="0"/>
      <w:marRight w:val="0"/>
      <w:marTop w:val="0"/>
      <w:marBottom w:val="0"/>
      <w:divBdr>
        <w:top w:val="none" w:sz="0" w:space="0" w:color="auto"/>
        <w:left w:val="none" w:sz="0" w:space="0" w:color="auto"/>
        <w:bottom w:val="none" w:sz="0" w:space="0" w:color="auto"/>
        <w:right w:val="none" w:sz="0" w:space="0" w:color="auto"/>
      </w:divBdr>
    </w:div>
    <w:div w:id="1661881022">
      <w:bodyDiv w:val="1"/>
      <w:marLeft w:val="0"/>
      <w:marRight w:val="0"/>
      <w:marTop w:val="0"/>
      <w:marBottom w:val="0"/>
      <w:divBdr>
        <w:top w:val="none" w:sz="0" w:space="0" w:color="auto"/>
        <w:left w:val="none" w:sz="0" w:space="0" w:color="auto"/>
        <w:bottom w:val="none" w:sz="0" w:space="0" w:color="auto"/>
        <w:right w:val="none" w:sz="0" w:space="0" w:color="auto"/>
      </w:divBdr>
    </w:div>
    <w:div w:id="1664091182">
      <w:bodyDiv w:val="1"/>
      <w:marLeft w:val="0"/>
      <w:marRight w:val="0"/>
      <w:marTop w:val="0"/>
      <w:marBottom w:val="0"/>
      <w:divBdr>
        <w:top w:val="none" w:sz="0" w:space="0" w:color="auto"/>
        <w:left w:val="none" w:sz="0" w:space="0" w:color="auto"/>
        <w:bottom w:val="none" w:sz="0" w:space="0" w:color="auto"/>
        <w:right w:val="none" w:sz="0" w:space="0" w:color="auto"/>
      </w:divBdr>
    </w:div>
    <w:div w:id="1681929754">
      <w:bodyDiv w:val="1"/>
      <w:marLeft w:val="0"/>
      <w:marRight w:val="0"/>
      <w:marTop w:val="0"/>
      <w:marBottom w:val="0"/>
      <w:divBdr>
        <w:top w:val="none" w:sz="0" w:space="0" w:color="auto"/>
        <w:left w:val="none" w:sz="0" w:space="0" w:color="auto"/>
        <w:bottom w:val="none" w:sz="0" w:space="0" w:color="auto"/>
        <w:right w:val="none" w:sz="0" w:space="0" w:color="auto"/>
      </w:divBdr>
    </w:div>
    <w:div w:id="1693845462">
      <w:bodyDiv w:val="1"/>
      <w:marLeft w:val="0"/>
      <w:marRight w:val="0"/>
      <w:marTop w:val="0"/>
      <w:marBottom w:val="0"/>
      <w:divBdr>
        <w:top w:val="none" w:sz="0" w:space="0" w:color="auto"/>
        <w:left w:val="none" w:sz="0" w:space="0" w:color="auto"/>
        <w:bottom w:val="none" w:sz="0" w:space="0" w:color="auto"/>
        <w:right w:val="none" w:sz="0" w:space="0" w:color="auto"/>
      </w:divBdr>
    </w:div>
    <w:div w:id="1707676001">
      <w:bodyDiv w:val="1"/>
      <w:marLeft w:val="0"/>
      <w:marRight w:val="0"/>
      <w:marTop w:val="0"/>
      <w:marBottom w:val="0"/>
      <w:divBdr>
        <w:top w:val="none" w:sz="0" w:space="0" w:color="auto"/>
        <w:left w:val="none" w:sz="0" w:space="0" w:color="auto"/>
        <w:bottom w:val="none" w:sz="0" w:space="0" w:color="auto"/>
        <w:right w:val="none" w:sz="0" w:space="0" w:color="auto"/>
      </w:divBdr>
    </w:div>
    <w:div w:id="1710034656">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16000282">
      <w:bodyDiv w:val="1"/>
      <w:marLeft w:val="0"/>
      <w:marRight w:val="0"/>
      <w:marTop w:val="0"/>
      <w:marBottom w:val="0"/>
      <w:divBdr>
        <w:top w:val="none" w:sz="0" w:space="0" w:color="auto"/>
        <w:left w:val="none" w:sz="0" w:space="0" w:color="auto"/>
        <w:bottom w:val="none" w:sz="0" w:space="0" w:color="auto"/>
        <w:right w:val="none" w:sz="0" w:space="0" w:color="auto"/>
      </w:divBdr>
    </w:div>
    <w:div w:id="1720593982">
      <w:bodyDiv w:val="1"/>
      <w:marLeft w:val="0"/>
      <w:marRight w:val="0"/>
      <w:marTop w:val="0"/>
      <w:marBottom w:val="0"/>
      <w:divBdr>
        <w:top w:val="none" w:sz="0" w:space="0" w:color="auto"/>
        <w:left w:val="none" w:sz="0" w:space="0" w:color="auto"/>
        <w:bottom w:val="none" w:sz="0" w:space="0" w:color="auto"/>
        <w:right w:val="none" w:sz="0" w:space="0" w:color="auto"/>
      </w:divBdr>
    </w:div>
    <w:div w:id="1731465373">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37163037">
      <w:bodyDiv w:val="1"/>
      <w:marLeft w:val="0"/>
      <w:marRight w:val="0"/>
      <w:marTop w:val="0"/>
      <w:marBottom w:val="0"/>
      <w:divBdr>
        <w:top w:val="none" w:sz="0" w:space="0" w:color="auto"/>
        <w:left w:val="none" w:sz="0" w:space="0" w:color="auto"/>
        <w:bottom w:val="none" w:sz="0" w:space="0" w:color="auto"/>
        <w:right w:val="none" w:sz="0" w:space="0" w:color="auto"/>
      </w:divBdr>
    </w:div>
    <w:div w:id="1744331751">
      <w:bodyDiv w:val="1"/>
      <w:marLeft w:val="0"/>
      <w:marRight w:val="0"/>
      <w:marTop w:val="0"/>
      <w:marBottom w:val="0"/>
      <w:divBdr>
        <w:top w:val="none" w:sz="0" w:space="0" w:color="auto"/>
        <w:left w:val="none" w:sz="0" w:space="0" w:color="auto"/>
        <w:bottom w:val="none" w:sz="0" w:space="0" w:color="auto"/>
        <w:right w:val="none" w:sz="0" w:space="0" w:color="auto"/>
      </w:divBdr>
    </w:div>
    <w:div w:id="1745686692">
      <w:bodyDiv w:val="1"/>
      <w:marLeft w:val="0"/>
      <w:marRight w:val="0"/>
      <w:marTop w:val="0"/>
      <w:marBottom w:val="0"/>
      <w:divBdr>
        <w:top w:val="none" w:sz="0" w:space="0" w:color="auto"/>
        <w:left w:val="none" w:sz="0" w:space="0" w:color="auto"/>
        <w:bottom w:val="none" w:sz="0" w:space="0" w:color="auto"/>
        <w:right w:val="none" w:sz="0" w:space="0" w:color="auto"/>
      </w:divBdr>
    </w:div>
    <w:div w:id="1750998212">
      <w:bodyDiv w:val="1"/>
      <w:marLeft w:val="0"/>
      <w:marRight w:val="0"/>
      <w:marTop w:val="0"/>
      <w:marBottom w:val="0"/>
      <w:divBdr>
        <w:top w:val="none" w:sz="0" w:space="0" w:color="auto"/>
        <w:left w:val="none" w:sz="0" w:space="0" w:color="auto"/>
        <w:bottom w:val="none" w:sz="0" w:space="0" w:color="auto"/>
        <w:right w:val="none" w:sz="0" w:space="0" w:color="auto"/>
      </w:divBdr>
    </w:div>
    <w:div w:id="1751006354">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0004084">
      <w:bodyDiv w:val="1"/>
      <w:marLeft w:val="0"/>
      <w:marRight w:val="0"/>
      <w:marTop w:val="0"/>
      <w:marBottom w:val="0"/>
      <w:divBdr>
        <w:top w:val="none" w:sz="0" w:space="0" w:color="auto"/>
        <w:left w:val="none" w:sz="0" w:space="0" w:color="auto"/>
        <w:bottom w:val="none" w:sz="0" w:space="0" w:color="auto"/>
        <w:right w:val="none" w:sz="0" w:space="0" w:color="auto"/>
      </w:divBdr>
    </w:div>
    <w:div w:id="1772555358">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776516693">
      <w:bodyDiv w:val="1"/>
      <w:marLeft w:val="0"/>
      <w:marRight w:val="0"/>
      <w:marTop w:val="0"/>
      <w:marBottom w:val="0"/>
      <w:divBdr>
        <w:top w:val="none" w:sz="0" w:space="0" w:color="auto"/>
        <w:left w:val="none" w:sz="0" w:space="0" w:color="auto"/>
        <w:bottom w:val="none" w:sz="0" w:space="0" w:color="auto"/>
        <w:right w:val="none" w:sz="0" w:space="0" w:color="auto"/>
      </w:divBdr>
    </w:div>
    <w:div w:id="1798990704">
      <w:bodyDiv w:val="1"/>
      <w:marLeft w:val="0"/>
      <w:marRight w:val="0"/>
      <w:marTop w:val="0"/>
      <w:marBottom w:val="0"/>
      <w:divBdr>
        <w:top w:val="none" w:sz="0" w:space="0" w:color="auto"/>
        <w:left w:val="none" w:sz="0" w:space="0" w:color="auto"/>
        <w:bottom w:val="none" w:sz="0" w:space="0" w:color="auto"/>
        <w:right w:val="none" w:sz="0" w:space="0" w:color="auto"/>
      </w:divBdr>
    </w:div>
    <w:div w:id="1804694842">
      <w:bodyDiv w:val="1"/>
      <w:marLeft w:val="0"/>
      <w:marRight w:val="0"/>
      <w:marTop w:val="0"/>
      <w:marBottom w:val="0"/>
      <w:divBdr>
        <w:top w:val="none" w:sz="0" w:space="0" w:color="auto"/>
        <w:left w:val="none" w:sz="0" w:space="0" w:color="auto"/>
        <w:bottom w:val="none" w:sz="0" w:space="0" w:color="auto"/>
        <w:right w:val="none" w:sz="0" w:space="0" w:color="auto"/>
      </w:divBdr>
    </w:div>
    <w:div w:id="1811433288">
      <w:bodyDiv w:val="1"/>
      <w:marLeft w:val="0"/>
      <w:marRight w:val="0"/>
      <w:marTop w:val="0"/>
      <w:marBottom w:val="0"/>
      <w:divBdr>
        <w:top w:val="none" w:sz="0" w:space="0" w:color="auto"/>
        <w:left w:val="none" w:sz="0" w:space="0" w:color="auto"/>
        <w:bottom w:val="none" w:sz="0" w:space="0" w:color="auto"/>
        <w:right w:val="none" w:sz="0" w:space="0" w:color="auto"/>
      </w:divBdr>
    </w:div>
    <w:div w:id="1814299013">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26895626">
      <w:bodyDiv w:val="1"/>
      <w:marLeft w:val="0"/>
      <w:marRight w:val="0"/>
      <w:marTop w:val="0"/>
      <w:marBottom w:val="0"/>
      <w:divBdr>
        <w:top w:val="none" w:sz="0" w:space="0" w:color="auto"/>
        <w:left w:val="none" w:sz="0" w:space="0" w:color="auto"/>
        <w:bottom w:val="none" w:sz="0" w:space="0" w:color="auto"/>
        <w:right w:val="none" w:sz="0" w:space="0" w:color="auto"/>
      </w:divBdr>
    </w:div>
    <w:div w:id="1835992791">
      <w:bodyDiv w:val="1"/>
      <w:marLeft w:val="0"/>
      <w:marRight w:val="0"/>
      <w:marTop w:val="0"/>
      <w:marBottom w:val="0"/>
      <w:divBdr>
        <w:top w:val="none" w:sz="0" w:space="0" w:color="auto"/>
        <w:left w:val="none" w:sz="0" w:space="0" w:color="auto"/>
        <w:bottom w:val="none" w:sz="0" w:space="0" w:color="auto"/>
        <w:right w:val="none" w:sz="0" w:space="0" w:color="auto"/>
      </w:divBdr>
    </w:div>
    <w:div w:id="1856377809">
      <w:bodyDiv w:val="1"/>
      <w:marLeft w:val="0"/>
      <w:marRight w:val="0"/>
      <w:marTop w:val="0"/>
      <w:marBottom w:val="0"/>
      <w:divBdr>
        <w:top w:val="none" w:sz="0" w:space="0" w:color="auto"/>
        <w:left w:val="none" w:sz="0" w:space="0" w:color="auto"/>
        <w:bottom w:val="none" w:sz="0" w:space="0" w:color="auto"/>
        <w:right w:val="none" w:sz="0" w:space="0" w:color="auto"/>
      </w:divBdr>
    </w:div>
    <w:div w:id="1861164541">
      <w:bodyDiv w:val="1"/>
      <w:marLeft w:val="0"/>
      <w:marRight w:val="0"/>
      <w:marTop w:val="0"/>
      <w:marBottom w:val="0"/>
      <w:divBdr>
        <w:top w:val="none" w:sz="0" w:space="0" w:color="auto"/>
        <w:left w:val="none" w:sz="0" w:space="0" w:color="auto"/>
        <w:bottom w:val="none" w:sz="0" w:space="0" w:color="auto"/>
        <w:right w:val="none" w:sz="0" w:space="0" w:color="auto"/>
      </w:divBdr>
    </w:div>
    <w:div w:id="1861578163">
      <w:bodyDiv w:val="1"/>
      <w:marLeft w:val="0"/>
      <w:marRight w:val="0"/>
      <w:marTop w:val="0"/>
      <w:marBottom w:val="0"/>
      <w:divBdr>
        <w:top w:val="none" w:sz="0" w:space="0" w:color="auto"/>
        <w:left w:val="none" w:sz="0" w:space="0" w:color="auto"/>
        <w:bottom w:val="none" w:sz="0" w:space="0" w:color="auto"/>
        <w:right w:val="none" w:sz="0" w:space="0" w:color="auto"/>
      </w:divBdr>
    </w:div>
    <w:div w:id="1870221290">
      <w:bodyDiv w:val="1"/>
      <w:marLeft w:val="0"/>
      <w:marRight w:val="0"/>
      <w:marTop w:val="0"/>
      <w:marBottom w:val="0"/>
      <w:divBdr>
        <w:top w:val="none" w:sz="0" w:space="0" w:color="auto"/>
        <w:left w:val="none" w:sz="0" w:space="0" w:color="auto"/>
        <w:bottom w:val="none" w:sz="0" w:space="0" w:color="auto"/>
        <w:right w:val="none" w:sz="0" w:space="0" w:color="auto"/>
      </w:divBdr>
    </w:div>
    <w:div w:id="1887374731">
      <w:bodyDiv w:val="1"/>
      <w:marLeft w:val="0"/>
      <w:marRight w:val="0"/>
      <w:marTop w:val="0"/>
      <w:marBottom w:val="0"/>
      <w:divBdr>
        <w:top w:val="none" w:sz="0" w:space="0" w:color="auto"/>
        <w:left w:val="none" w:sz="0" w:space="0" w:color="auto"/>
        <w:bottom w:val="none" w:sz="0" w:space="0" w:color="auto"/>
        <w:right w:val="none" w:sz="0" w:space="0" w:color="auto"/>
      </w:divBdr>
    </w:div>
    <w:div w:id="1908756446">
      <w:bodyDiv w:val="1"/>
      <w:marLeft w:val="0"/>
      <w:marRight w:val="0"/>
      <w:marTop w:val="0"/>
      <w:marBottom w:val="0"/>
      <w:divBdr>
        <w:top w:val="none" w:sz="0" w:space="0" w:color="auto"/>
        <w:left w:val="none" w:sz="0" w:space="0" w:color="auto"/>
        <w:bottom w:val="none" w:sz="0" w:space="0" w:color="auto"/>
        <w:right w:val="none" w:sz="0" w:space="0" w:color="auto"/>
      </w:divBdr>
    </w:div>
    <w:div w:id="1910075770">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27760989">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5435357">
      <w:bodyDiv w:val="1"/>
      <w:marLeft w:val="0"/>
      <w:marRight w:val="0"/>
      <w:marTop w:val="0"/>
      <w:marBottom w:val="0"/>
      <w:divBdr>
        <w:top w:val="none" w:sz="0" w:space="0" w:color="auto"/>
        <w:left w:val="none" w:sz="0" w:space="0" w:color="auto"/>
        <w:bottom w:val="none" w:sz="0" w:space="0" w:color="auto"/>
        <w:right w:val="none" w:sz="0" w:space="0" w:color="auto"/>
      </w:divBdr>
    </w:div>
    <w:div w:id="1940984973">
      <w:bodyDiv w:val="1"/>
      <w:marLeft w:val="0"/>
      <w:marRight w:val="0"/>
      <w:marTop w:val="0"/>
      <w:marBottom w:val="0"/>
      <w:divBdr>
        <w:top w:val="none" w:sz="0" w:space="0" w:color="auto"/>
        <w:left w:val="none" w:sz="0" w:space="0" w:color="auto"/>
        <w:bottom w:val="none" w:sz="0" w:space="0" w:color="auto"/>
        <w:right w:val="none" w:sz="0" w:space="0" w:color="auto"/>
      </w:divBdr>
    </w:div>
    <w:div w:id="1945570844">
      <w:bodyDiv w:val="1"/>
      <w:marLeft w:val="0"/>
      <w:marRight w:val="0"/>
      <w:marTop w:val="0"/>
      <w:marBottom w:val="0"/>
      <w:divBdr>
        <w:top w:val="none" w:sz="0" w:space="0" w:color="auto"/>
        <w:left w:val="none" w:sz="0" w:space="0" w:color="auto"/>
        <w:bottom w:val="none" w:sz="0" w:space="0" w:color="auto"/>
        <w:right w:val="none" w:sz="0" w:space="0" w:color="auto"/>
      </w:divBdr>
    </w:div>
    <w:div w:id="1947692327">
      <w:bodyDiv w:val="1"/>
      <w:marLeft w:val="0"/>
      <w:marRight w:val="0"/>
      <w:marTop w:val="0"/>
      <w:marBottom w:val="0"/>
      <w:divBdr>
        <w:top w:val="none" w:sz="0" w:space="0" w:color="auto"/>
        <w:left w:val="none" w:sz="0" w:space="0" w:color="auto"/>
        <w:bottom w:val="none" w:sz="0" w:space="0" w:color="auto"/>
        <w:right w:val="none" w:sz="0" w:space="0" w:color="auto"/>
      </w:divBdr>
    </w:div>
    <w:div w:id="1961565658">
      <w:bodyDiv w:val="1"/>
      <w:marLeft w:val="0"/>
      <w:marRight w:val="0"/>
      <w:marTop w:val="0"/>
      <w:marBottom w:val="0"/>
      <w:divBdr>
        <w:top w:val="none" w:sz="0" w:space="0" w:color="auto"/>
        <w:left w:val="none" w:sz="0" w:space="0" w:color="auto"/>
        <w:bottom w:val="none" w:sz="0" w:space="0" w:color="auto"/>
        <w:right w:val="none" w:sz="0" w:space="0" w:color="auto"/>
      </w:divBdr>
    </w:div>
    <w:div w:id="1968970854">
      <w:bodyDiv w:val="1"/>
      <w:marLeft w:val="0"/>
      <w:marRight w:val="0"/>
      <w:marTop w:val="0"/>
      <w:marBottom w:val="0"/>
      <w:divBdr>
        <w:top w:val="none" w:sz="0" w:space="0" w:color="auto"/>
        <w:left w:val="none" w:sz="0" w:space="0" w:color="auto"/>
        <w:bottom w:val="none" w:sz="0" w:space="0" w:color="auto"/>
        <w:right w:val="none" w:sz="0" w:space="0" w:color="auto"/>
      </w:divBdr>
    </w:div>
    <w:div w:id="1988435493">
      <w:bodyDiv w:val="1"/>
      <w:marLeft w:val="0"/>
      <w:marRight w:val="0"/>
      <w:marTop w:val="0"/>
      <w:marBottom w:val="0"/>
      <w:divBdr>
        <w:top w:val="none" w:sz="0" w:space="0" w:color="auto"/>
        <w:left w:val="none" w:sz="0" w:space="0" w:color="auto"/>
        <w:bottom w:val="none" w:sz="0" w:space="0" w:color="auto"/>
        <w:right w:val="none" w:sz="0" w:space="0" w:color="auto"/>
      </w:divBdr>
    </w:div>
    <w:div w:id="1991714911">
      <w:bodyDiv w:val="1"/>
      <w:marLeft w:val="0"/>
      <w:marRight w:val="0"/>
      <w:marTop w:val="0"/>
      <w:marBottom w:val="0"/>
      <w:divBdr>
        <w:top w:val="none" w:sz="0" w:space="0" w:color="auto"/>
        <w:left w:val="none" w:sz="0" w:space="0" w:color="auto"/>
        <w:bottom w:val="none" w:sz="0" w:space="0" w:color="auto"/>
        <w:right w:val="none" w:sz="0" w:space="0" w:color="auto"/>
      </w:divBdr>
    </w:div>
    <w:div w:id="2006350110">
      <w:bodyDiv w:val="1"/>
      <w:marLeft w:val="0"/>
      <w:marRight w:val="0"/>
      <w:marTop w:val="0"/>
      <w:marBottom w:val="0"/>
      <w:divBdr>
        <w:top w:val="none" w:sz="0" w:space="0" w:color="auto"/>
        <w:left w:val="none" w:sz="0" w:space="0" w:color="auto"/>
        <w:bottom w:val="none" w:sz="0" w:space="0" w:color="auto"/>
        <w:right w:val="none" w:sz="0" w:space="0" w:color="auto"/>
      </w:divBdr>
    </w:div>
    <w:div w:id="2029722008">
      <w:bodyDiv w:val="1"/>
      <w:marLeft w:val="0"/>
      <w:marRight w:val="0"/>
      <w:marTop w:val="0"/>
      <w:marBottom w:val="0"/>
      <w:divBdr>
        <w:top w:val="none" w:sz="0" w:space="0" w:color="auto"/>
        <w:left w:val="none" w:sz="0" w:space="0" w:color="auto"/>
        <w:bottom w:val="none" w:sz="0" w:space="0" w:color="auto"/>
        <w:right w:val="none" w:sz="0" w:space="0" w:color="auto"/>
      </w:divBdr>
    </w:div>
    <w:div w:id="2030720933">
      <w:bodyDiv w:val="1"/>
      <w:marLeft w:val="0"/>
      <w:marRight w:val="0"/>
      <w:marTop w:val="0"/>
      <w:marBottom w:val="0"/>
      <w:divBdr>
        <w:top w:val="none" w:sz="0" w:space="0" w:color="auto"/>
        <w:left w:val="none" w:sz="0" w:space="0" w:color="auto"/>
        <w:bottom w:val="none" w:sz="0" w:space="0" w:color="auto"/>
        <w:right w:val="none" w:sz="0" w:space="0" w:color="auto"/>
      </w:divBdr>
    </w:div>
    <w:div w:id="2031027847">
      <w:bodyDiv w:val="1"/>
      <w:marLeft w:val="0"/>
      <w:marRight w:val="0"/>
      <w:marTop w:val="0"/>
      <w:marBottom w:val="0"/>
      <w:divBdr>
        <w:top w:val="none" w:sz="0" w:space="0" w:color="auto"/>
        <w:left w:val="none" w:sz="0" w:space="0" w:color="auto"/>
        <w:bottom w:val="none" w:sz="0" w:space="0" w:color="auto"/>
        <w:right w:val="none" w:sz="0" w:space="0" w:color="auto"/>
      </w:divBdr>
    </w:div>
    <w:div w:id="2038919612">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49598345">
      <w:bodyDiv w:val="1"/>
      <w:marLeft w:val="0"/>
      <w:marRight w:val="0"/>
      <w:marTop w:val="0"/>
      <w:marBottom w:val="0"/>
      <w:divBdr>
        <w:top w:val="none" w:sz="0" w:space="0" w:color="auto"/>
        <w:left w:val="none" w:sz="0" w:space="0" w:color="auto"/>
        <w:bottom w:val="none" w:sz="0" w:space="0" w:color="auto"/>
        <w:right w:val="none" w:sz="0" w:space="0" w:color="auto"/>
      </w:divBdr>
    </w:div>
    <w:div w:id="2054192321">
      <w:bodyDiv w:val="1"/>
      <w:marLeft w:val="0"/>
      <w:marRight w:val="0"/>
      <w:marTop w:val="0"/>
      <w:marBottom w:val="0"/>
      <w:divBdr>
        <w:top w:val="none" w:sz="0" w:space="0" w:color="auto"/>
        <w:left w:val="none" w:sz="0" w:space="0" w:color="auto"/>
        <w:bottom w:val="none" w:sz="0" w:space="0" w:color="auto"/>
        <w:right w:val="none" w:sz="0" w:space="0" w:color="auto"/>
      </w:divBdr>
    </w:div>
    <w:div w:id="2060586432">
      <w:bodyDiv w:val="1"/>
      <w:marLeft w:val="0"/>
      <w:marRight w:val="0"/>
      <w:marTop w:val="0"/>
      <w:marBottom w:val="0"/>
      <w:divBdr>
        <w:top w:val="none" w:sz="0" w:space="0" w:color="auto"/>
        <w:left w:val="none" w:sz="0" w:space="0" w:color="auto"/>
        <w:bottom w:val="none" w:sz="0" w:space="0" w:color="auto"/>
        <w:right w:val="none" w:sz="0" w:space="0" w:color="auto"/>
      </w:divBdr>
    </w:div>
    <w:div w:id="2068799551">
      <w:bodyDiv w:val="1"/>
      <w:marLeft w:val="0"/>
      <w:marRight w:val="0"/>
      <w:marTop w:val="0"/>
      <w:marBottom w:val="0"/>
      <w:divBdr>
        <w:top w:val="none" w:sz="0" w:space="0" w:color="auto"/>
        <w:left w:val="none" w:sz="0" w:space="0" w:color="auto"/>
        <w:bottom w:val="none" w:sz="0" w:space="0" w:color="auto"/>
        <w:right w:val="none" w:sz="0" w:space="0" w:color="auto"/>
      </w:divBdr>
    </w:div>
    <w:div w:id="2079280638">
      <w:bodyDiv w:val="1"/>
      <w:marLeft w:val="0"/>
      <w:marRight w:val="0"/>
      <w:marTop w:val="0"/>
      <w:marBottom w:val="0"/>
      <w:divBdr>
        <w:top w:val="none" w:sz="0" w:space="0" w:color="auto"/>
        <w:left w:val="none" w:sz="0" w:space="0" w:color="auto"/>
        <w:bottom w:val="none" w:sz="0" w:space="0" w:color="auto"/>
        <w:right w:val="none" w:sz="0" w:space="0" w:color="auto"/>
      </w:divBdr>
    </w:div>
    <w:div w:id="2081556657">
      <w:bodyDiv w:val="1"/>
      <w:marLeft w:val="0"/>
      <w:marRight w:val="0"/>
      <w:marTop w:val="0"/>
      <w:marBottom w:val="0"/>
      <w:divBdr>
        <w:top w:val="none" w:sz="0" w:space="0" w:color="auto"/>
        <w:left w:val="none" w:sz="0" w:space="0" w:color="auto"/>
        <w:bottom w:val="none" w:sz="0" w:space="0" w:color="auto"/>
        <w:right w:val="none" w:sz="0" w:space="0" w:color="auto"/>
      </w:divBdr>
    </w:div>
    <w:div w:id="2083063394">
      <w:bodyDiv w:val="1"/>
      <w:marLeft w:val="0"/>
      <w:marRight w:val="0"/>
      <w:marTop w:val="0"/>
      <w:marBottom w:val="0"/>
      <w:divBdr>
        <w:top w:val="none" w:sz="0" w:space="0" w:color="auto"/>
        <w:left w:val="none" w:sz="0" w:space="0" w:color="auto"/>
        <w:bottom w:val="none" w:sz="0" w:space="0" w:color="auto"/>
        <w:right w:val="none" w:sz="0" w:space="0" w:color="auto"/>
      </w:divBdr>
    </w:div>
    <w:div w:id="2084178195">
      <w:bodyDiv w:val="1"/>
      <w:marLeft w:val="0"/>
      <w:marRight w:val="0"/>
      <w:marTop w:val="0"/>
      <w:marBottom w:val="0"/>
      <w:divBdr>
        <w:top w:val="none" w:sz="0" w:space="0" w:color="auto"/>
        <w:left w:val="none" w:sz="0" w:space="0" w:color="auto"/>
        <w:bottom w:val="none" w:sz="0" w:space="0" w:color="auto"/>
        <w:right w:val="none" w:sz="0" w:space="0" w:color="auto"/>
      </w:divBdr>
    </w:div>
    <w:div w:id="2093773651">
      <w:bodyDiv w:val="1"/>
      <w:marLeft w:val="0"/>
      <w:marRight w:val="0"/>
      <w:marTop w:val="0"/>
      <w:marBottom w:val="0"/>
      <w:divBdr>
        <w:top w:val="none" w:sz="0" w:space="0" w:color="auto"/>
        <w:left w:val="none" w:sz="0" w:space="0" w:color="auto"/>
        <w:bottom w:val="none" w:sz="0" w:space="0" w:color="auto"/>
        <w:right w:val="none" w:sz="0" w:space="0" w:color="auto"/>
      </w:divBdr>
    </w:div>
    <w:div w:id="2094007621">
      <w:bodyDiv w:val="1"/>
      <w:marLeft w:val="0"/>
      <w:marRight w:val="0"/>
      <w:marTop w:val="0"/>
      <w:marBottom w:val="0"/>
      <w:divBdr>
        <w:top w:val="none" w:sz="0" w:space="0" w:color="auto"/>
        <w:left w:val="none" w:sz="0" w:space="0" w:color="auto"/>
        <w:bottom w:val="none" w:sz="0" w:space="0" w:color="auto"/>
        <w:right w:val="none" w:sz="0" w:space="0" w:color="auto"/>
      </w:divBdr>
    </w:div>
    <w:div w:id="2102792571">
      <w:bodyDiv w:val="1"/>
      <w:marLeft w:val="0"/>
      <w:marRight w:val="0"/>
      <w:marTop w:val="0"/>
      <w:marBottom w:val="0"/>
      <w:divBdr>
        <w:top w:val="none" w:sz="0" w:space="0" w:color="auto"/>
        <w:left w:val="none" w:sz="0" w:space="0" w:color="auto"/>
        <w:bottom w:val="none" w:sz="0" w:space="0" w:color="auto"/>
        <w:right w:val="none" w:sz="0" w:space="0" w:color="auto"/>
      </w:divBdr>
    </w:div>
    <w:div w:id="2114934425">
      <w:bodyDiv w:val="1"/>
      <w:marLeft w:val="0"/>
      <w:marRight w:val="0"/>
      <w:marTop w:val="0"/>
      <w:marBottom w:val="0"/>
      <w:divBdr>
        <w:top w:val="none" w:sz="0" w:space="0" w:color="auto"/>
        <w:left w:val="none" w:sz="0" w:space="0" w:color="auto"/>
        <w:bottom w:val="none" w:sz="0" w:space="0" w:color="auto"/>
        <w:right w:val="none" w:sz="0" w:space="0" w:color="auto"/>
      </w:divBdr>
    </w:div>
    <w:div w:id="2115125011">
      <w:bodyDiv w:val="1"/>
      <w:marLeft w:val="0"/>
      <w:marRight w:val="0"/>
      <w:marTop w:val="0"/>
      <w:marBottom w:val="0"/>
      <w:divBdr>
        <w:top w:val="none" w:sz="0" w:space="0" w:color="auto"/>
        <w:left w:val="none" w:sz="0" w:space="0" w:color="auto"/>
        <w:bottom w:val="none" w:sz="0" w:space="0" w:color="auto"/>
        <w:right w:val="none" w:sz="0" w:space="0" w:color="auto"/>
      </w:divBdr>
    </w:div>
    <w:div w:id="2135902886">
      <w:bodyDiv w:val="1"/>
      <w:marLeft w:val="0"/>
      <w:marRight w:val="0"/>
      <w:marTop w:val="0"/>
      <w:marBottom w:val="0"/>
      <w:divBdr>
        <w:top w:val="none" w:sz="0" w:space="0" w:color="auto"/>
        <w:left w:val="none" w:sz="0" w:space="0" w:color="auto"/>
        <w:bottom w:val="none" w:sz="0" w:space="0" w:color="auto"/>
        <w:right w:val="none" w:sz="0" w:space="0" w:color="auto"/>
      </w:divBdr>
    </w:div>
    <w:div w:id="2141997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F97FDC-6F18-4916-BB37-6BD6BEB12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32</Pages>
  <Words>23691</Words>
  <Characters>130304</Characters>
  <Application>Microsoft Office Word</Application>
  <DocSecurity>0</DocSecurity>
  <Lines>1085</Lines>
  <Paragraphs>307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153688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cp:lastModifiedBy>
  <cp:revision>14</cp:revision>
  <cp:lastPrinted>2024-09-13T15:29:00Z</cp:lastPrinted>
  <dcterms:created xsi:type="dcterms:W3CDTF">2024-09-10T02:19:00Z</dcterms:created>
  <dcterms:modified xsi:type="dcterms:W3CDTF">2024-09-13T15:30:00Z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