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68859" w14:textId="09C3F800"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4A3A0B" w:rsidRPr="00CC68E8">
        <w:rPr>
          <w:rFonts w:ascii="Palatino Linotype" w:eastAsia="Times New Roman" w:hAnsi="Palatino Linotype" w:cs="Palatino Linotype"/>
          <w:color w:val="000000"/>
          <w:sz w:val="24"/>
          <w:szCs w:val="24"/>
          <w:lang w:val="es-ES_tradnl" w:eastAsia="es-MX"/>
        </w:rPr>
        <w:t>veinti</w:t>
      </w:r>
      <w:r w:rsidR="00EC4455" w:rsidRPr="00CC68E8">
        <w:rPr>
          <w:rFonts w:ascii="Palatino Linotype" w:eastAsia="Times New Roman" w:hAnsi="Palatino Linotype" w:cs="Palatino Linotype"/>
          <w:color w:val="000000"/>
          <w:sz w:val="24"/>
          <w:szCs w:val="24"/>
          <w:lang w:val="es-ES_tradnl" w:eastAsia="es-MX"/>
        </w:rPr>
        <w:t>ocho</w:t>
      </w:r>
      <w:r w:rsidR="00642796" w:rsidRPr="00CC68E8">
        <w:rPr>
          <w:rFonts w:ascii="Palatino Linotype" w:eastAsia="Times New Roman" w:hAnsi="Palatino Linotype" w:cs="Palatino Linotype"/>
          <w:color w:val="000000"/>
          <w:sz w:val="24"/>
          <w:szCs w:val="24"/>
          <w:lang w:val="es-ES_tradnl" w:eastAsia="es-MX"/>
        </w:rPr>
        <w:t xml:space="preserve"> de agosto</w:t>
      </w:r>
      <w:r w:rsidRPr="00CC68E8">
        <w:rPr>
          <w:rFonts w:ascii="Palatino Linotype" w:eastAsia="Times New Roman" w:hAnsi="Palatino Linotype" w:cs="Palatino Linotype"/>
          <w:color w:val="000000"/>
          <w:sz w:val="24"/>
          <w:szCs w:val="24"/>
          <w:lang w:val="es-ES_tradnl" w:eastAsia="es-MX"/>
        </w:rPr>
        <w:t xml:space="preserve"> de dos mil veinticuatro.</w:t>
      </w:r>
    </w:p>
    <w:p w14:paraId="1BE9909B"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5D4EB7" w14:textId="47012ECC"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b/>
          <w:color w:val="000000"/>
          <w:sz w:val="24"/>
          <w:szCs w:val="24"/>
          <w:lang w:val="es-ES_tradnl" w:eastAsia="es-MX"/>
        </w:rPr>
        <w:t>VISTO</w:t>
      </w:r>
      <w:r w:rsidRPr="00CC68E8">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873E32" w:rsidRPr="00CC68E8">
        <w:rPr>
          <w:rFonts w:ascii="Palatino Linotype" w:eastAsia="Times New Roman" w:hAnsi="Palatino Linotype" w:cs="Palatino Linotype"/>
          <w:b/>
          <w:color w:val="000000"/>
          <w:sz w:val="24"/>
          <w:szCs w:val="24"/>
          <w:lang w:val="es-ES_tradnl" w:eastAsia="es-MX"/>
        </w:rPr>
        <w:t>04</w:t>
      </w:r>
      <w:r w:rsidR="00EC4455" w:rsidRPr="00CC68E8">
        <w:rPr>
          <w:rFonts w:ascii="Palatino Linotype" w:eastAsia="Times New Roman" w:hAnsi="Palatino Linotype" w:cs="Palatino Linotype"/>
          <w:b/>
          <w:color w:val="000000"/>
          <w:sz w:val="24"/>
          <w:szCs w:val="24"/>
          <w:lang w:val="es-ES_tradnl" w:eastAsia="es-MX"/>
        </w:rPr>
        <w:t>600</w:t>
      </w:r>
      <w:r w:rsidRPr="00CC68E8">
        <w:rPr>
          <w:rFonts w:ascii="Palatino Linotype" w:eastAsia="Times New Roman" w:hAnsi="Palatino Linotype" w:cs="Palatino Linotype"/>
          <w:b/>
          <w:color w:val="000000"/>
          <w:sz w:val="24"/>
          <w:szCs w:val="24"/>
          <w:lang w:val="es-ES_tradnl" w:eastAsia="es-MX"/>
        </w:rPr>
        <w:t>/INFOEM/IP/RR/2024</w:t>
      </w:r>
      <w:r w:rsidRPr="00CC68E8">
        <w:rPr>
          <w:rFonts w:ascii="Palatino Linotype" w:eastAsia="Times New Roman" w:hAnsi="Palatino Linotype" w:cs="Palatino Linotype"/>
          <w:color w:val="000000"/>
          <w:sz w:val="24"/>
          <w:szCs w:val="24"/>
          <w:lang w:val="es-ES_tradnl" w:eastAsia="es-MX"/>
        </w:rPr>
        <w:t>, interpuesto por</w:t>
      </w:r>
      <w:r w:rsidR="00F8452F" w:rsidRPr="00CC68E8">
        <w:rPr>
          <w:rFonts w:ascii="Palatino Linotype" w:eastAsia="Times New Roman" w:hAnsi="Palatino Linotype" w:cs="Palatino Linotype"/>
          <w:b/>
          <w:color w:val="000000"/>
          <w:sz w:val="24"/>
          <w:szCs w:val="24"/>
          <w:lang w:val="es-ES_tradnl" w:eastAsia="es-MX"/>
        </w:rPr>
        <w:t xml:space="preserve"> </w:t>
      </w:r>
      <w:r w:rsidR="004C3EFA" w:rsidRPr="00CC68E8">
        <w:rPr>
          <w:rFonts w:ascii="Palatino Linotype" w:eastAsia="Times New Roman" w:hAnsi="Palatino Linotype" w:cs="Palatino Linotype"/>
          <w:b/>
          <w:color w:val="000000"/>
          <w:sz w:val="24"/>
          <w:szCs w:val="24"/>
          <w:lang w:val="es-ES_tradnl" w:eastAsia="es-MX"/>
        </w:rPr>
        <w:t>XXXXXXXXXXXXX</w:t>
      </w:r>
      <w:r w:rsidRPr="00CC68E8">
        <w:rPr>
          <w:rFonts w:ascii="Palatino Linotype" w:eastAsia="Times New Roman" w:hAnsi="Palatino Linotype" w:cs="Arial"/>
          <w:sz w:val="24"/>
          <w:szCs w:val="24"/>
          <w:lang w:val="es-ES_tradnl" w:eastAsia="es-MX"/>
        </w:rPr>
        <w:t xml:space="preserve">, </w:t>
      </w:r>
      <w:r w:rsidRPr="00CC68E8">
        <w:rPr>
          <w:rFonts w:ascii="Palatino Linotype" w:eastAsia="Times New Roman" w:hAnsi="Palatino Linotype" w:cs="Palatino Linotype"/>
          <w:color w:val="000000"/>
          <w:sz w:val="24"/>
          <w:szCs w:val="24"/>
          <w:lang w:val="es-ES_tradnl" w:eastAsia="es-MX"/>
        </w:rPr>
        <w:t xml:space="preserve">en lo sucesivo el </w:t>
      </w:r>
      <w:r w:rsidRPr="00CC68E8">
        <w:rPr>
          <w:rFonts w:ascii="Palatino Linotype" w:eastAsia="Times New Roman" w:hAnsi="Palatino Linotype" w:cs="Palatino Linotype"/>
          <w:b/>
          <w:color w:val="000000"/>
          <w:sz w:val="24"/>
          <w:szCs w:val="24"/>
          <w:lang w:val="es-ES_tradnl" w:eastAsia="es-MX"/>
        </w:rPr>
        <w:t>Recurrente</w:t>
      </w:r>
      <w:r w:rsidR="00F8452F" w:rsidRPr="00CC68E8">
        <w:rPr>
          <w:rFonts w:ascii="Palatino Linotype" w:eastAsia="Times New Roman" w:hAnsi="Palatino Linotype" w:cs="Palatino Linotype"/>
          <w:color w:val="000000"/>
          <w:sz w:val="24"/>
          <w:szCs w:val="24"/>
          <w:lang w:val="es-ES_tradnl" w:eastAsia="es-MX"/>
        </w:rPr>
        <w:t xml:space="preserve">, en contra de la respuesta del </w:t>
      </w:r>
      <w:r w:rsidR="00F8452F" w:rsidRPr="00CC68E8">
        <w:rPr>
          <w:rFonts w:ascii="Palatino Linotype" w:eastAsia="Times New Roman" w:hAnsi="Palatino Linotype" w:cs="Palatino Linotype"/>
          <w:b/>
          <w:color w:val="000000"/>
          <w:sz w:val="24"/>
          <w:szCs w:val="24"/>
          <w:lang w:val="es-ES_tradnl" w:eastAsia="es-MX"/>
        </w:rPr>
        <w:t>Ayuntamiento de Jiquipilco</w:t>
      </w:r>
      <w:r w:rsidRPr="00CC68E8">
        <w:rPr>
          <w:rFonts w:ascii="Palatino Linotype" w:eastAsia="Times New Roman" w:hAnsi="Palatino Linotype" w:cs="Palatino Linotype"/>
          <w:color w:val="000000"/>
          <w:sz w:val="24"/>
          <w:szCs w:val="24"/>
          <w:lang w:val="es-ES_tradnl" w:eastAsia="es-MX"/>
        </w:rPr>
        <w:t>, en lo subsecuente</w:t>
      </w:r>
      <w:r w:rsidRPr="00CC68E8">
        <w:rPr>
          <w:rFonts w:ascii="Palatino Linotype" w:eastAsia="Times New Roman" w:hAnsi="Palatino Linotype" w:cs="Palatino Linotype"/>
          <w:b/>
          <w:color w:val="000000"/>
          <w:sz w:val="24"/>
          <w:szCs w:val="24"/>
          <w:lang w:val="es-ES_tradnl" w:eastAsia="es-MX"/>
        </w:rPr>
        <w:t xml:space="preserve"> </w:t>
      </w:r>
      <w:r w:rsidRPr="00CC68E8">
        <w:rPr>
          <w:rFonts w:ascii="Palatino Linotype" w:eastAsia="Times New Roman" w:hAnsi="Palatino Linotype" w:cs="Palatino Linotype"/>
          <w:color w:val="000000"/>
          <w:sz w:val="24"/>
          <w:szCs w:val="24"/>
          <w:lang w:val="es-ES_tradnl" w:eastAsia="es-MX"/>
        </w:rPr>
        <w:t>el</w:t>
      </w:r>
      <w:r w:rsidRPr="00CC68E8">
        <w:rPr>
          <w:rFonts w:ascii="Palatino Linotype" w:eastAsia="Times New Roman" w:hAnsi="Palatino Linotype" w:cs="Palatino Linotype"/>
          <w:b/>
          <w:color w:val="000000"/>
          <w:sz w:val="24"/>
          <w:szCs w:val="24"/>
          <w:lang w:val="es-ES_tradnl" w:eastAsia="es-MX"/>
        </w:rPr>
        <w:t xml:space="preserve"> Sujeto Obligado, </w:t>
      </w:r>
      <w:r w:rsidRPr="00CC68E8">
        <w:rPr>
          <w:rFonts w:ascii="Palatino Linotype" w:eastAsia="Times New Roman" w:hAnsi="Palatino Linotype" w:cs="Palatino Linotype"/>
          <w:color w:val="000000"/>
          <w:sz w:val="24"/>
          <w:szCs w:val="24"/>
          <w:lang w:val="es-ES_tradnl" w:eastAsia="es-MX"/>
        </w:rPr>
        <w:t>se procede a dictar la presente resolución.</w:t>
      </w:r>
      <w:r w:rsidR="00B27B4C" w:rsidRPr="00CC68E8">
        <w:rPr>
          <w:rFonts w:ascii="Palatino Linotype" w:eastAsia="Times New Roman" w:hAnsi="Palatino Linotype" w:cs="Palatino Linotype"/>
          <w:color w:val="000000"/>
          <w:sz w:val="24"/>
          <w:szCs w:val="24"/>
          <w:lang w:val="es-ES_tradnl" w:eastAsia="es-MX"/>
        </w:rPr>
        <w:t xml:space="preserve"> </w:t>
      </w:r>
    </w:p>
    <w:p w14:paraId="18A1BC77"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C7EFFC" w14:textId="77777777" w:rsidR="00F67355" w:rsidRPr="00CC68E8" w:rsidRDefault="00F67355" w:rsidP="00F6735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CC68E8">
        <w:rPr>
          <w:rFonts w:ascii="Palatino Linotype" w:eastAsia="Times New Roman" w:hAnsi="Palatino Linotype" w:cs="Times New Roman"/>
          <w:b/>
          <w:color w:val="000000" w:themeColor="text1"/>
          <w:sz w:val="28"/>
          <w:szCs w:val="32"/>
          <w:lang w:val="es-ES_tradnl" w:eastAsia="es-ES"/>
        </w:rPr>
        <w:t>A N T E C E D E N T E S</w:t>
      </w:r>
    </w:p>
    <w:p w14:paraId="044E465B"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9EDC030"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PRIMERO. De la Solicitud de Información.</w:t>
      </w:r>
    </w:p>
    <w:p w14:paraId="40F2D4F1" w14:textId="36850B5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Con fecha </w:t>
      </w:r>
      <w:r w:rsidR="00873E32" w:rsidRPr="00CC68E8">
        <w:rPr>
          <w:rFonts w:ascii="Palatino Linotype" w:eastAsia="Times New Roman" w:hAnsi="Palatino Linotype" w:cs="Palatino Linotype"/>
          <w:color w:val="000000"/>
          <w:sz w:val="24"/>
          <w:szCs w:val="24"/>
          <w:lang w:val="es-ES_tradnl" w:eastAsia="es-MX"/>
        </w:rPr>
        <w:t xml:space="preserve">doce de junio </w:t>
      </w:r>
      <w:r w:rsidRPr="00CC68E8">
        <w:rPr>
          <w:rFonts w:ascii="Palatino Linotype" w:eastAsia="Times New Roman" w:hAnsi="Palatino Linotype" w:cs="Palatino Linotype"/>
          <w:color w:val="000000"/>
          <w:sz w:val="24"/>
          <w:szCs w:val="24"/>
          <w:lang w:val="es-ES_tradnl" w:eastAsia="es-MX"/>
        </w:rPr>
        <w:t xml:space="preserve">de dos mil veinticuatro, el Recurrente presentó mediante el Sistema de Acceso a la Información Mexiquense (SAIMEX), solicitud de información registrada con el número de </w:t>
      </w:r>
      <w:r w:rsidRPr="00CC68E8">
        <w:rPr>
          <w:rFonts w:ascii="Palatino Linotype" w:eastAsia="Times New Roman" w:hAnsi="Palatino Linotype" w:cs="Palatino Linotype"/>
          <w:sz w:val="24"/>
          <w:szCs w:val="24"/>
          <w:lang w:val="es-ES_tradnl" w:eastAsia="es-MX"/>
        </w:rPr>
        <w:t>expediente</w:t>
      </w:r>
      <w:r w:rsidRPr="00CC68E8">
        <w:rPr>
          <w:rFonts w:ascii="Verdana" w:hAnsi="Verdana"/>
          <w:b/>
          <w:bCs/>
          <w:color w:val="FF0000"/>
          <w:sz w:val="20"/>
          <w:szCs w:val="20"/>
        </w:rPr>
        <w:t> </w:t>
      </w:r>
      <w:r w:rsidR="00F8452F" w:rsidRPr="00CC68E8">
        <w:rPr>
          <w:rFonts w:ascii="Palatino Linotype" w:hAnsi="Palatino Linotype"/>
          <w:b/>
          <w:bCs/>
          <w:sz w:val="24"/>
          <w:szCs w:val="24"/>
        </w:rPr>
        <w:t>00104/JIQUIPIL/IP/2024</w:t>
      </w:r>
      <w:r w:rsidRPr="00CC68E8">
        <w:rPr>
          <w:rFonts w:ascii="Palatino Linotype" w:eastAsia="Times New Roman" w:hAnsi="Palatino Linotype" w:cs="Palatino Linotype"/>
          <w:sz w:val="24"/>
          <w:szCs w:val="24"/>
          <w:lang w:val="es-ES_tradnl" w:eastAsia="es-MX"/>
        </w:rPr>
        <w:t>,</w:t>
      </w:r>
      <w:r w:rsidRPr="00CC68E8">
        <w:rPr>
          <w:rFonts w:ascii="Palatino Linotype" w:eastAsia="Times New Roman" w:hAnsi="Palatino Linotype" w:cs="Palatino Linotype"/>
          <w:b/>
          <w:sz w:val="24"/>
          <w:szCs w:val="24"/>
          <w:lang w:val="es-ES_tradnl" w:eastAsia="es-MX"/>
        </w:rPr>
        <w:t xml:space="preserve"> </w:t>
      </w:r>
      <w:r w:rsidRPr="00CC68E8">
        <w:rPr>
          <w:rFonts w:ascii="Palatino Linotype" w:eastAsia="Times New Roman" w:hAnsi="Palatino Linotype" w:cs="Palatino Linotype"/>
          <w:color w:val="000000"/>
          <w:sz w:val="24"/>
          <w:szCs w:val="24"/>
          <w:lang w:val="es-ES_tradnl" w:eastAsia="es-MX"/>
        </w:rPr>
        <w:t>mediante la cual solicitó información en el tenor siguiente:</w:t>
      </w:r>
    </w:p>
    <w:p w14:paraId="3EE003C8" w14:textId="77777777" w:rsidR="00F67355" w:rsidRPr="00CC68E8" w:rsidRDefault="00F67355" w:rsidP="00F67355">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32FDEE84" w14:textId="0EF5E236" w:rsidR="00F67355" w:rsidRPr="00CC68E8" w:rsidRDefault="00F67355" w:rsidP="00F67355">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CC68E8">
        <w:rPr>
          <w:rFonts w:ascii="Palatino Linotype" w:eastAsia="Times New Roman" w:hAnsi="Palatino Linotype" w:cs="Palatino Linotype"/>
          <w:i/>
          <w:iCs/>
          <w:color w:val="000000"/>
          <w:sz w:val="24"/>
          <w:szCs w:val="24"/>
          <w:lang w:val="es-ES_tradnl" w:eastAsia="es-MX"/>
        </w:rPr>
        <w:t>“</w:t>
      </w:r>
      <w:r w:rsidR="00F8452F" w:rsidRPr="00CC68E8">
        <w:rPr>
          <w:rFonts w:ascii="Palatino Linotype" w:hAnsi="Palatino Linotype"/>
          <w:i/>
          <w:color w:val="000000"/>
          <w:sz w:val="24"/>
          <w:szCs w:val="24"/>
        </w:rPr>
        <w:t xml:space="preserve">SOLICITUD DE ACCESO A LA INFORMACIÓN Por medio de la presente, solicito una base de datos (en formato abierto como xls o cvs.)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w:t>
      </w:r>
      <w:r w:rsidR="00F8452F" w:rsidRPr="00CC68E8">
        <w:rPr>
          <w:rFonts w:ascii="Palatino Linotype" w:hAnsi="Palatino Linotype"/>
          <w:i/>
          <w:color w:val="000000"/>
          <w:sz w:val="24"/>
          <w:szCs w:val="24"/>
        </w:rPr>
        <w:lastRenderedPageBreak/>
        <w:t xml:space="preserve">O EVENTO • FECHA ( dd/mm/aaaa)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corresponde.Requiero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documentos.La información que solicito no puede ser considerada reservada, en tanto no encuadra en ninguna de las causales señaladas en la normatividad aplicable ya que no supera la prueba de daño que el sujeto debe realizar </w:t>
      </w:r>
      <w:r w:rsidR="00F8452F" w:rsidRPr="00CC68E8">
        <w:rPr>
          <w:rFonts w:ascii="Palatino Linotype" w:hAnsi="Palatino Linotype"/>
          <w:i/>
          <w:color w:val="000000"/>
          <w:sz w:val="24"/>
          <w:szCs w:val="24"/>
        </w:rPr>
        <w:lastRenderedPageBreak/>
        <w:t>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w:t>
      </w:r>
      <w:r w:rsidRPr="00CC68E8">
        <w:rPr>
          <w:rFonts w:ascii="Palatino Linotype" w:hAnsi="Palatino Linotype"/>
          <w:i/>
          <w:iCs/>
          <w:color w:val="000000"/>
          <w:sz w:val="24"/>
          <w:szCs w:val="24"/>
        </w:rPr>
        <w:t>.”</w:t>
      </w:r>
      <w:r w:rsidRPr="00CC68E8">
        <w:rPr>
          <w:rFonts w:ascii="Verdana" w:hAnsi="Verdana"/>
          <w:color w:val="000000"/>
          <w:sz w:val="14"/>
          <w:szCs w:val="14"/>
        </w:rPr>
        <w:t xml:space="preserve"> </w:t>
      </w:r>
      <w:r w:rsidRPr="00CC68E8">
        <w:rPr>
          <w:rFonts w:ascii="Palatino Linotype" w:eastAsia="Times New Roman" w:hAnsi="Palatino Linotype" w:cs="Palatino Linotype"/>
          <w:i/>
          <w:color w:val="000000"/>
          <w:szCs w:val="24"/>
          <w:lang w:val="es-ES_tradnl" w:eastAsia="es-MX"/>
        </w:rPr>
        <w:t xml:space="preserve"> (Sic)</w:t>
      </w:r>
    </w:p>
    <w:p w14:paraId="52B41625"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906074" w14:textId="0615B454" w:rsidR="00F8452F" w:rsidRPr="00CC68E8" w:rsidRDefault="00F8452F" w:rsidP="00F8452F">
      <w:pPr>
        <w:spacing w:before="100" w:beforeAutospacing="1" w:after="100" w:afterAutospacing="1" w:line="360" w:lineRule="auto"/>
        <w:jc w:val="both"/>
        <w:rPr>
          <w:rFonts w:ascii="Palatino Linotype" w:hAnsi="Palatino Linotype" w:cs="Arial"/>
          <w:bCs/>
          <w:color w:val="333333"/>
          <w:sz w:val="24"/>
          <w:szCs w:val="24"/>
        </w:rPr>
      </w:pPr>
      <w:r w:rsidRPr="00CC68E8">
        <w:rPr>
          <w:rFonts w:ascii="Palatino Linotype" w:eastAsia="Times New Roman" w:hAnsi="Palatino Linotype" w:cs="Palatino Linotype"/>
          <w:color w:val="000000"/>
          <w:sz w:val="24"/>
          <w:szCs w:val="24"/>
          <w:lang w:val="es-ES_tradnl" w:eastAsia="es-MX"/>
        </w:rPr>
        <w:t xml:space="preserve">De manera complementaria anexo a su solicitud el documento denominado </w:t>
      </w:r>
      <w:r w:rsidRPr="00CC68E8">
        <w:rPr>
          <w:rFonts w:ascii="Palatino Linotype" w:eastAsia="Times New Roman" w:hAnsi="Palatino Linotype" w:cs="Palatino Linotype"/>
          <w:b/>
          <w:bCs/>
          <w:sz w:val="24"/>
          <w:szCs w:val="24"/>
          <w:lang w:val="es-ES_tradnl" w:eastAsia="es-MX"/>
        </w:rPr>
        <w:t>“</w:t>
      </w:r>
      <w:r w:rsidRPr="00CC68E8">
        <w:rPr>
          <w:rFonts w:ascii="Palatino Linotype" w:hAnsi="Palatino Linotype" w:cs="Arial"/>
          <w:b/>
          <w:bCs/>
          <w:sz w:val="24"/>
          <w:szCs w:val="24"/>
        </w:rPr>
        <w:t>SAI Jiquipilco.docx</w:t>
      </w:r>
      <w:r w:rsidRPr="00CC68E8">
        <w:rPr>
          <w:rFonts w:ascii="Palatino Linotype" w:hAnsi="Palatino Linotype" w:cs="Arial"/>
          <w:b/>
          <w:bCs/>
          <w:color w:val="333333"/>
          <w:sz w:val="24"/>
          <w:szCs w:val="24"/>
        </w:rPr>
        <w:t xml:space="preserve">” </w:t>
      </w:r>
      <w:r w:rsidRPr="00CC68E8">
        <w:rPr>
          <w:rFonts w:ascii="Palatino Linotype" w:hAnsi="Palatino Linotype" w:cs="Arial"/>
          <w:bCs/>
          <w:color w:val="333333"/>
          <w:sz w:val="24"/>
          <w:szCs w:val="24"/>
        </w:rPr>
        <w:t xml:space="preserve">en los términos siguientes; </w:t>
      </w:r>
    </w:p>
    <w:p w14:paraId="09B3B470" w14:textId="78BC7AA5" w:rsidR="00F8452F" w:rsidRPr="00CC68E8" w:rsidRDefault="00F8452F" w:rsidP="00F8452F">
      <w:pPr>
        <w:pStyle w:val="Prrafodelista"/>
        <w:numPr>
          <w:ilvl w:val="0"/>
          <w:numId w:val="38"/>
        </w:numPr>
        <w:spacing w:before="100" w:beforeAutospacing="1" w:after="100" w:afterAutospacing="1" w:line="360" w:lineRule="auto"/>
        <w:jc w:val="both"/>
        <w:rPr>
          <w:rFonts w:ascii="Palatino Linotype" w:hAnsi="Palatino Linotype" w:cs="Arial"/>
          <w:color w:val="333333"/>
          <w:sz w:val="24"/>
          <w:szCs w:val="24"/>
        </w:rPr>
      </w:pPr>
      <w:r w:rsidRPr="00CC68E8">
        <w:rPr>
          <w:rFonts w:ascii="Palatino Linotype" w:hAnsi="Palatino Linotype" w:cs="Arial"/>
          <w:b/>
          <w:bCs/>
          <w:color w:val="333333"/>
          <w:sz w:val="24"/>
          <w:szCs w:val="24"/>
        </w:rPr>
        <w:t xml:space="preserve">SAI Jiquipilco.docx: </w:t>
      </w:r>
      <w:r w:rsidRPr="00CC68E8">
        <w:rPr>
          <w:rFonts w:ascii="Palatino Linotype" w:hAnsi="Palatino Linotype" w:cs="Arial"/>
          <w:bCs/>
          <w:color w:val="333333"/>
          <w:sz w:val="24"/>
          <w:szCs w:val="24"/>
        </w:rPr>
        <w:t>Documento que consta de dos fojas en formato WORD en el que se advierte nuevamente la solicitud de información agregando que previamente solicito mediante Plataforma Nacional de Transparencia (PNT) información similar al mismo Sujeto Obligado anexando los datos de referencia de su solicitud de información.</w:t>
      </w:r>
    </w:p>
    <w:p w14:paraId="6F0FBFB6" w14:textId="77777777" w:rsidR="00F8452F" w:rsidRPr="00CC68E8" w:rsidRDefault="00F8452F"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1C25B43" w14:textId="77777777" w:rsidR="00F67355" w:rsidRPr="00CC68E8" w:rsidRDefault="00F67355" w:rsidP="00F67355">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Modalidad de entrega: </w:t>
      </w:r>
      <w:r w:rsidRPr="00CC68E8">
        <w:rPr>
          <w:rFonts w:ascii="Palatino Linotype" w:eastAsia="Times New Roman" w:hAnsi="Palatino Linotype" w:cs="Palatino Linotype"/>
          <w:b/>
          <w:color w:val="000000"/>
          <w:sz w:val="24"/>
          <w:szCs w:val="24"/>
          <w:lang w:val="es-ES_tradnl" w:eastAsia="es-MX"/>
        </w:rPr>
        <w:t>A través del SAIMEX</w:t>
      </w:r>
      <w:r w:rsidRPr="00CC68E8">
        <w:rPr>
          <w:rFonts w:ascii="Palatino Linotype" w:eastAsia="Times New Roman" w:hAnsi="Palatino Linotype" w:cs="Palatino Linotype"/>
          <w:color w:val="000000"/>
          <w:sz w:val="24"/>
          <w:szCs w:val="24"/>
          <w:lang w:val="es-ES_tradnl" w:eastAsia="es-MX"/>
        </w:rPr>
        <w:t>.</w:t>
      </w:r>
    </w:p>
    <w:p w14:paraId="783400AA"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E0A661A"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SEGUNDO. De la respuesta del Sujeto Obligado.</w:t>
      </w:r>
    </w:p>
    <w:p w14:paraId="6FFBE675" w14:textId="67BDE31B"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873E32" w:rsidRPr="00CC68E8">
        <w:rPr>
          <w:rFonts w:ascii="Palatino Linotype" w:eastAsia="Times New Roman" w:hAnsi="Palatino Linotype" w:cs="Palatino Linotype"/>
          <w:color w:val="000000"/>
          <w:sz w:val="24"/>
          <w:szCs w:val="24"/>
          <w:lang w:val="es-ES_tradnl" w:eastAsia="es-MX"/>
        </w:rPr>
        <w:t>vei</w:t>
      </w:r>
      <w:r w:rsidR="00F8452F" w:rsidRPr="00CC68E8">
        <w:rPr>
          <w:rFonts w:ascii="Palatino Linotype" w:eastAsia="Times New Roman" w:hAnsi="Palatino Linotype" w:cs="Palatino Linotype"/>
          <w:color w:val="000000"/>
          <w:sz w:val="24"/>
          <w:szCs w:val="24"/>
          <w:lang w:val="es-ES_tradnl" w:eastAsia="es-MX"/>
        </w:rPr>
        <w:t>ntiocho</w:t>
      </w:r>
      <w:r w:rsidR="00873E32" w:rsidRPr="00CC68E8">
        <w:rPr>
          <w:rFonts w:ascii="Palatino Linotype" w:eastAsia="Times New Roman" w:hAnsi="Palatino Linotype" w:cs="Palatino Linotype"/>
          <w:color w:val="000000"/>
          <w:sz w:val="24"/>
          <w:szCs w:val="24"/>
          <w:lang w:val="es-ES_tradnl" w:eastAsia="es-MX"/>
        </w:rPr>
        <w:t xml:space="preserve"> de junio</w:t>
      </w:r>
      <w:r w:rsidRPr="00CC68E8">
        <w:rPr>
          <w:rFonts w:ascii="Palatino Linotype" w:eastAsia="Times New Roman" w:hAnsi="Palatino Linotype" w:cs="Palatino Linotype"/>
          <w:color w:val="000000"/>
          <w:sz w:val="24"/>
          <w:szCs w:val="24"/>
          <w:lang w:val="es-ES_tradnl" w:eastAsia="es-MX"/>
        </w:rPr>
        <w:t xml:space="preserve"> de dos mil veinticuatro, el Sujeto Obligado dio respuesta a la solicitud de información manifestando lo siguiente:</w:t>
      </w:r>
    </w:p>
    <w:p w14:paraId="2DC50FD0"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8697" w:type="dxa"/>
        <w:jc w:val="center"/>
        <w:tblCellSpacing w:w="0" w:type="dxa"/>
        <w:tblCellMar>
          <w:left w:w="0" w:type="dxa"/>
          <w:right w:w="0" w:type="dxa"/>
        </w:tblCellMar>
        <w:tblLook w:val="04A0" w:firstRow="1" w:lastRow="0" w:firstColumn="1" w:lastColumn="0" w:noHBand="0" w:noVBand="1"/>
      </w:tblPr>
      <w:tblGrid>
        <w:gridCol w:w="8697"/>
      </w:tblGrid>
      <w:tr w:rsidR="00F8452F" w:rsidRPr="00CC68E8" w14:paraId="517CAAC9" w14:textId="77777777" w:rsidTr="00F8452F">
        <w:trPr>
          <w:trHeight w:val="295"/>
          <w:tblCellSpacing w:w="0" w:type="dxa"/>
          <w:jc w:val="center"/>
        </w:trPr>
        <w:tc>
          <w:tcPr>
            <w:tcW w:w="0" w:type="auto"/>
            <w:vAlign w:val="center"/>
            <w:hideMark/>
          </w:tcPr>
          <w:p w14:paraId="07047802" w14:textId="77777777" w:rsidR="00F8452F" w:rsidRPr="00CC68E8" w:rsidRDefault="00F8452F" w:rsidP="00F8452F">
            <w:pPr>
              <w:spacing w:after="0" w:line="240" w:lineRule="auto"/>
              <w:jc w:val="right"/>
              <w:rPr>
                <w:rFonts w:ascii="Palatino Linotype" w:eastAsia="Times New Roman" w:hAnsi="Palatino Linotype" w:cs="Times New Roman"/>
                <w:i/>
                <w:lang w:eastAsia="es-MX"/>
              </w:rPr>
            </w:pPr>
            <w:r w:rsidRPr="00CC68E8">
              <w:rPr>
                <w:rFonts w:ascii="Palatino Linotype" w:eastAsia="Times New Roman" w:hAnsi="Palatino Linotype" w:cs="Times New Roman"/>
                <w:i/>
                <w:lang w:eastAsia="es-MX"/>
              </w:rPr>
              <w:lastRenderedPageBreak/>
              <w:t>iquipilco, México a 28 de Junio de 2024</w:t>
            </w:r>
          </w:p>
        </w:tc>
      </w:tr>
      <w:tr w:rsidR="00F8452F" w:rsidRPr="00CC68E8" w14:paraId="34090696" w14:textId="77777777" w:rsidTr="00F8452F">
        <w:trPr>
          <w:trHeight w:val="295"/>
          <w:tblCellSpacing w:w="0" w:type="dxa"/>
          <w:jc w:val="center"/>
        </w:trPr>
        <w:tc>
          <w:tcPr>
            <w:tcW w:w="0" w:type="auto"/>
            <w:vAlign w:val="center"/>
            <w:hideMark/>
          </w:tcPr>
          <w:p w14:paraId="36B0B47E" w14:textId="77777777" w:rsidR="00F8452F" w:rsidRPr="00CC68E8" w:rsidRDefault="00F8452F" w:rsidP="00F8452F">
            <w:pPr>
              <w:spacing w:after="0" w:line="240" w:lineRule="auto"/>
              <w:jc w:val="right"/>
              <w:rPr>
                <w:rFonts w:ascii="Palatino Linotype" w:eastAsia="Times New Roman" w:hAnsi="Palatino Linotype" w:cs="Times New Roman"/>
                <w:i/>
                <w:lang w:eastAsia="es-MX"/>
              </w:rPr>
            </w:pPr>
            <w:r w:rsidRPr="00CC68E8">
              <w:rPr>
                <w:rFonts w:ascii="Palatino Linotype" w:eastAsia="Times New Roman" w:hAnsi="Palatino Linotype" w:cs="Times New Roman"/>
                <w:i/>
                <w:lang w:eastAsia="es-MX"/>
              </w:rPr>
              <w:t>Nombre del solicitante: C. Solicitante</w:t>
            </w:r>
          </w:p>
        </w:tc>
      </w:tr>
      <w:tr w:rsidR="00F8452F" w:rsidRPr="00CC68E8" w14:paraId="349A20AA" w14:textId="77777777" w:rsidTr="00F8452F">
        <w:trPr>
          <w:trHeight w:val="295"/>
          <w:tblCellSpacing w:w="0" w:type="dxa"/>
          <w:jc w:val="center"/>
        </w:trPr>
        <w:tc>
          <w:tcPr>
            <w:tcW w:w="0" w:type="auto"/>
            <w:vAlign w:val="center"/>
            <w:hideMark/>
          </w:tcPr>
          <w:p w14:paraId="594E86E7" w14:textId="77777777" w:rsidR="00F8452F" w:rsidRPr="00CC68E8" w:rsidRDefault="00F8452F" w:rsidP="00F8452F">
            <w:pPr>
              <w:spacing w:after="0" w:line="240" w:lineRule="auto"/>
              <w:jc w:val="right"/>
              <w:rPr>
                <w:rFonts w:ascii="Palatino Linotype" w:eastAsia="Times New Roman" w:hAnsi="Palatino Linotype" w:cs="Times New Roman"/>
                <w:i/>
                <w:lang w:eastAsia="es-MX"/>
              </w:rPr>
            </w:pPr>
            <w:r w:rsidRPr="00CC68E8">
              <w:rPr>
                <w:rFonts w:ascii="Palatino Linotype" w:eastAsia="Times New Roman" w:hAnsi="Palatino Linotype" w:cs="Times New Roman"/>
                <w:i/>
                <w:lang w:eastAsia="es-MX"/>
              </w:rPr>
              <w:t>Folio de la solicitud: 00104/JIQUIPIL/IP/2024</w:t>
            </w:r>
          </w:p>
        </w:tc>
      </w:tr>
      <w:tr w:rsidR="00F8452F" w:rsidRPr="00CC68E8" w14:paraId="1BC64BA2" w14:textId="77777777" w:rsidTr="00F8452F">
        <w:trPr>
          <w:trHeight w:val="442"/>
          <w:tblCellSpacing w:w="0" w:type="dxa"/>
          <w:jc w:val="center"/>
        </w:trPr>
        <w:tc>
          <w:tcPr>
            <w:tcW w:w="0" w:type="auto"/>
            <w:vAlign w:val="center"/>
            <w:hideMark/>
          </w:tcPr>
          <w:p w14:paraId="17E3DDF2" w14:textId="77777777" w:rsidR="00F8452F" w:rsidRPr="00CC68E8" w:rsidRDefault="00F8452F" w:rsidP="00F8452F">
            <w:pPr>
              <w:spacing w:after="0" w:line="240" w:lineRule="auto"/>
              <w:jc w:val="right"/>
              <w:rPr>
                <w:rFonts w:ascii="Palatino Linotype" w:eastAsia="Times New Roman" w:hAnsi="Palatino Linotype" w:cs="Times New Roman"/>
                <w:i/>
                <w:lang w:eastAsia="es-MX"/>
              </w:rPr>
            </w:pPr>
          </w:p>
        </w:tc>
      </w:tr>
      <w:tr w:rsidR="00F8452F" w:rsidRPr="00CC68E8" w14:paraId="1DE4FAFE" w14:textId="77777777" w:rsidTr="00F8452F">
        <w:trPr>
          <w:trHeight w:val="147"/>
          <w:tblCellSpacing w:w="0" w:type="dxa"/>
          <w:jc w:val="center"/>
        </w:trPr>
        <w:tc>
          <w:tcPr>
            <w:tcW w:w="0" w:type="auto"/>
            <w:vAlign w:val="center"/>
            <w:hideMark/>
          </w:tcPr>
          <w:p w14:paraId="21503A9A" w14:textId="77777777" w:rsidR="00F8452F" w:rsidRPr="00CC68E8" w:rsidRDefault="00F8452F" w:rsidP="00F8452F">
            <w:pPr>
              <w:spacing w:after="0" w:line="240" w:lineRule="auto"/>
              <w:jc w:val="both"/>
              <w:rPr>
                <w:rFonts w:ascii="Palatino Linotype" w:eastAsia="Times New Roman" w:hAnsi="Palatino Linotype" w:cs="Times New Roman"/>
                <w:i/>
                <w:lang w:eastAsia="es-MX"/>
              </w:rPr>
            </w:pPr>
            <w:r w:rsidRPr="00CC68E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8452F" w:rsidRPr="00CC68E8" w14:paraId="11D54DB1" w14:textId="77777777" w:rsidTr="00F8452F">
        <w:trPr>
          <w:trHeight w:val="368"/>
          <w:tblCellSpacing w:w="0" w:type="dxa"/>
          <w:jc w:val="center"/>
        </w:trPr>
        <w:tc>
          <w:tcPr>
            <w:tcW w:w="0" w:type="auto"/>
            <w:vAlign w:val="center"/>
            <w:hideMark/>
          </w:tcPr>
          <w:p w14:paraId="747D9BF7" w14:textId="77777777" w:rsidR="00F8452F" w:rsidRPr="00CC68E8" w:rsidRDefault="00F8452F" w:rsidP="00F8452F">
            <w:pPr>
              <w:spacing w:after="0" w:line="240" w:lineRule="auto"/>
              <w:rPr>
                <w:rFonts w:ascii="Palatino Linotype" w:eastAsia="Times New Roman" w:hAnsi="Palatino Linotype" w:cs="Times New Roman"/>
                <w:i/>
                <w:lang w:eastAsia="es-MX"/>
              </w:rPr>
            </w:pPr>
          </w:p>
        </w:tc>
      </w:tr>
      <w:tr w:rsidR="00F8452F" w:rsidRPr="00CC68E8" w14:paraId="38A0090D" w14:textId="77777777" w:rsidTr="00F8452F">
        <w:trPr>
          <w:trHeight w:val="147"/>
          <w:tblCellSpacing w:w="0" w:type="dxa"/>
          <w:jc w:val="center"/>
        </w:trPr>
        <w:tc>
          <w:tcPr>
            <w:tcW w:w="0" w:type="auto"/>
            <w:vAlign w:val="center"/>
            <w:hideMark/>
          </w:tcPr>
          <w:p w14:paraId="3F1235A0" w14:textId="77777777" w:rsidR="00F8452F" w:rsidRPr="00CC68E8" w:rsidRDefault="00F8452F" w:rsidP="00F8452F">
            <w:pPr>
              <w:spacing w:after="0" w:line="240" w:lineRule="auto"/>
              <w:rPr>
                <w:rFonts w:ascii="Palatino Linotype" w:eastAsia="Times New Roman" w:hAnsi="Palatino Linotype" w:cs="Times New Roman"/>
                <w:i/>
                <w:lang w:eastAsia="es-MX"/>
              </w:rPr>
            </w:pPr>
            <w:r w:rsidRPr="00CC68E8">
              <w:rPr>
                <w:rFonts w:ascii="Palatino Linotype" w:eastAsia="Times New Roman" w:hAnsi="Palatino Linotype" w:cs="Times New Roman"/>
                <w:i/>
                <w:lang w:eastAsia="es-MX"/>
              </w:rPr>
              <w:t>SEA ESTE MEDIO PARA DAR LA ATENCIÓN Y CUMPLIMIENTO A LA SOLICITUD DE ACCESO A LA INFORMACIÓN CON FOLIO:000104/JIQUIPIL/IP/2024.</w:t>
            </w:r>
          </w:p>
        </w:tc>
      </w:tr>
    </w:tbl>
    <w:p w14:paraId="4C6505CB" w14:textId="77777777" w:rsidR="00F67355" w:rsidRPr="00CC68E8" w:rsidRDefault="00F67355" w:rsidP="00F67355">
      <w:pPr>
        <w:spacing w:after="0" w:line="360" w:lineRule="auto"/>
        <w:contextualSpacing/>
        <w:jc w:val="both"/>
        <w:rPr>
          <w:rFonts w:ascii="Palatino Linotype" w:eastAsia="Times New Roman" w:hAnsi="Palatino Linotype" w:cs="Palatino Linotype"/>
          <w:i/>
          <w:color w:val="000000"/>
          <w:lang w:val="es-ES_tradnl" w:eastAsia="es-MX"/>
        </w:rPr>
      </w:pPr>
    </w:p>
    <w:p w14:paraId="5A9C26C5" w14:textId="77777777" w:rsidR="00F67355" w:rsidRPr="00CC68E8" w:rsidRDefault="00F67355" w:rsidP="00F67355">
      <w:pPr>
        <w:spacing w:after="0" w:line="360" w:lineRule="auto"/>
        <w:contextualSpacing/>
        <w:jc w:val="both"/>
        <w:rPr>
          <w:rFonts w:ascii="Palatino Linotype" w:eastAsia="Times New Roman" w:hAnsi="Palatino Linotype" w:cs="Palatino Linotype"/>
          <w:i/>
          <w:color w:val="000000"/>
          <w:lang w:val="es-ES_tradnl" w:eastAsia="es-MX"/>
        </w:rPr>
      </w:pPr>
    </w:p>
    <w:p w14:paraId="33882E3B" w14:textId="53388899" w:rsidR="00F67355" w:rsidRPr="00CC68E8" w:rsidRDefault="00F67355" w:rsidP="00F67355">
      <w:pPr>
        <w:spacing w:after="0" w:line="360" w:lineRule="auto"/>
        <w:contextualSpacing/>
        <w:jc w:val="both"/>
        <w:rPr>
          <w:rFonts w:ascii="Palatino Linotype" w:hAnsi="Palatino Linotype" w:cs="Arial"/>
          <w:b/>
          <w:bCs/>
          <w:i/>
          <w:sz w:val="24"/>
          <w:szCs w:val="24"/>
        </w:rPr>
      </w:pPr>
      <w:r w:rsidRPr="00CC68E8">
        <w:rPr>
          <w:rFonts w:ascii="Palatino Linotype" w:eastAsia="Times New Roman" w:hAnsi="Palatino Linotype" w:cs="Palatino Linotype"/>
          <w:color w:val="000000"/>
          <w:sz w:val="24"/>
          <w:szCs w:val="24"/>
          <w:lang w:val="es-ES_tradnl" w:eastAsia="es-MX"/>
        </w:rPr>
        <w:t>El Sujeto Obligado adjuntó a su respuesta los documentos denominados</w:t>
      </w:r>
      <w:r w:rsidRPr="00CC68E8">
        <w:rPr>
          <w:rFonts w:ascii="Palatino Linotype" w:eastAsia="Times New Roman" w:hAnsi="Palatino Linotype" w:cs="Palatino Linotype"/>
          <w:i/>
          <w:color w:val="000000"/>
          <w:sz w:val="24"/>
          <w:szCs w:val="24"/>
          <w:lang w:val="es-ES_tradnl" w:eastAsia="es-MX"/>
        </w:rPr>
        <w:t xml:space="preserve"> </w:t>
      </w:r>
      <w:r w:rsidRPr="00CC68E8">
        <w:rPr>
          <w:rFonts w:ascii="Palatino Linotype" w:eastAsia="Times New Roman" w:hAnsi="Palatino Linotype" w:cs="Palatino Linotype"/>
          <w:i/>
          <w:sz w:val="24"/>
          <w:szCs w:val="24"/>
          <w:lang w:val="es-ES_tradnl" w:eastAsia="es-MX"/>
        </w:rPr>
        <w:t>“</w:t>
      </w:r>
      <w:r w:rsidR="00F8452F" w:rsidRPr="00CC68E8">
        <w:rPr>
          <w:rFonts w:ascii="Palatino Linotype" w:hAnsi="Palatino Linotype" w:cs="Arial"/>
          <w:b/>
          <w:bCs/>
          <w:i/>
          <w:sz w:val="24"/>
          <w:szCs w:val="24"/>
        </w:rPr>
        <w:t>INCIDENCIA DELICTIVA 12-03-2024 A JUNIO.xlsx” y “INFORME..pdf”</w:t>
      </w:r>
      <w:r w:rsidRPr="00CC68E8">
        <w:rPr>
          <w:rFonts w:ascii="Palatino Linotype" w:hAnsi="Palatino Linotype" w:cs="Arial"/>
          <w:b/>
          <w:bCs/>
          <w:sz w:val="24"/>
          <w:szCs w:val="24"/>
        </w:rPr>
        <w:t xml:space="preserve">, </w:t>
      </w:r>
      <w:r w:rsidRPr="00CC68E8">
        <w:rPr>
          <w:rFonts w:ascii="Palatino Linotype" w:hAnsi="Palatino Linotype" w:cs="Arial"/>
          <w:bCs/>
          <w:sz w:val="24"/>
          <w:szCs w:val="24"/>
        </w:rPr>
        <w:t xml:space="preserve">los cuales </w:t>
      </w:r>
      <w:r w:rsidRPr="00CC68E8">
        <w:rPr>
          <w:rFonts w:ascii="Palatino Linotype" w:eastAsia="Times New Roman" w:hAnsi="Palatino Linotype" w:cs="Palatino Linotype"/>
          <w:color w:val="000000"/>
          <w:sz w:val="24"/>
          <w:szCs w:val="24"/>
          <w:lang w:val="es-ES_tradnl" w:eastAsia="es-MX"/>
        </w:rPr>
        <w:t>no se reproducen por ser del conocimiento de las partes; no obstante, su contenido será motivo de análisis en el estudio correspondiente.</w:t>
      </w:r>
    </w:p>
    <w:p w14:paraId="0A625F09" w14:textId="77777777" w:rsidR="00F67355" w:rsidRPr="00CC68E8" w:rsidRDefault="00F67355" w:rsidP="00F67355">
      <w:pPr>
        <w:spacing w:after="0" w:line="360" w:lineRule="auto"/>
        <w:contextualSpacing/>
        <w:jc w:val="both"/>
        <w:rPr>
          <w:rFonts w:ascii="Palatino Linotype" w:hAnsi="Palatino Linotype"/>
          <w:sz w:val="24"/>
          <w:szCs w:val="24"/>
        </w:rPr>
      </w:pPr>
    </w:p>
    <w:p w14:paraId="7AE48853"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TERCERO. Del recurso de revisión.</w:t>
      </w:r>
    </w:p>
    <w:p w14:paraId="2C4ED0DD" w14:textId="7589792C"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F8452F" w:rsidRPr="00CC68E8">
        <w:rPr>
          <w:rFonts w:ascii="Palatino Linotype" w:eastAsia="Times New Roman" w:hAnsi="Palatino Linotype" w:cs="Palatino Linotype"/>
          <w:color w:val="000000"/>
          <w:sz w:val="24"/>
          <w:szCs w:val="24"/>
          <w:lang w:val="es-ES_tradnl" w:eastAsia="es-MX"/>
        </w:rPr>
        <w:t xml:space="preserve">diecinueve de julio </w:t>
      </w:r>
      <w:r w:rsidR="00C462F4" w:rsidRPr="00CC68E8">
        <w:rPr>
          <w:rFonts w:ascii="Palatino Linotype" w:eastAsia="Times New Roman" w:hAnsi="Palatino Linotype" w:cs="Palatino Linotype"/>
          <w:color w:val="000000"/>
          <w:sz w:val="24"/>
          <w:szCs w:val="24"/>
          <w:lang w:val="es-ES_tradnl" w:eastAsia="es-MX"/>
        </w:rPr>
        <w:t>de dos mil veinticuatro</w:t>
      </w:r>
      <w:r w:rsidRPr="00CC68E8">
        <w:rPr>
          <w:rFonts w:ascii="Palatino Linotype" w:eastAsia="Times New Roman" w:hAnsi="Palatino Linotype" w:cs="Palatino Linotype"/>
          <w:color w:val="000000"/>
          <w:sz w:val="24"/>
          <w:szCs w:val="24"/>
          <w:lang w:val="es-ES_tradnl" w:eastAsia="es-MX"/>
        </w:rPr>
        <w:t xml:space="preserve">, el cual se registró con el expediente número </w:t>
      </w:r>
      <w:r w:rsidRPr="00CC68E8">
        <w:rPr>
          <w:rFonts w:ascii="Palatino Linotype" w:eastAsia="Times New Roman" w:hAnsi="Palatino Linotype" w:cs="Palatino Linotype"/>
          <w:b/>
          <w:color w:val="000000"/>
          <w:sz w:val="24"/>
          <w:szCs w:val="24"/>
          <w:lang w:val="es-ES_tradnl" w:eastAsia="es-MX"/>
        </w:rPr>
        <w:t>0</w:t>
      </w:r>
      <w:r w:rsidR="00F8452F" w:rsidRPr="00CC68E8">
        <w:rPr>
          <w:rFonts w:ascii="Palatino Linotype" w:eastAsia="Times New Roman" w:hAnsi="Palatino Linotype" w:cs="Palatino Linotype"/>
          <w:b/>
          <w:color w:val="000000"/>
          <w:sz w:val="24"/>
          <w:szCs w:val="24"/>
          <w:lang w:val="es-ES_tradnl" w:eastAsia="es-MX"/>
        </w:rPr>
        <w:t>4600</w:t>
      </w:r>
      <w:r w:rsidRPr="00CC68E8">
        <w:rPr>
          <w:rFonts w:ascii="Palatino Linotype" w:eastAsia="Times New Roman" w:hAnsi="Palatino Linotype" w:cs="Palatino Linotype"/>
          <w:b/>
          <w:color w:val="000000"/>
          <w:sz w:val="24"/>
          <w:szCs w:val="24"/>
          <w:lang w:val="es-ES_tradnl" w:eastAsia="es-MX"/>
        </w:rPr>
        <w:t>/INFOEM/IP/RR/202</w:t>
      </w:r>
      <w:r w:rsidR="00C462F4" w:rsidRPr="00CC68E8">
        <w:rPr>
          <w:rFonts w:ascii="Palatino Linotype" w:eastAsia="Times New Roman" w:hAnsi="Palatino Linotype" w:cs="Palatino Linotype"/>
          <w:b/>
          <w:color w:val="000000"/>
          <w:sz w:val="24"/>
          <w:szCs w:val="24"/>
          <w:lang w:val="es-ES_tradnl" w:eastAsia="es-MX"/>
        </w:rPr>
        <w:t>4</w:t>
      </w:r>
      <w:r w:rsidRPr="00CC68E8">
        <w:rPr>
          <w:rFonts w:ascii="Palatino Linotype" w:eastAsia="Times New Roman" w:hAnsi="Palatino Linotype" w:cs="Palatino Linotype"/>
          <w:color w:val="000000"/>
          <w:sz w:val="24"/>
          <w:szCs w:val="24"/>
          <w:lang w:val="es-ES_tradnl" w:eastAsia="es-MX"/>
        </w:rPr>
        <w:t>, manifestando lo siguiente:</w:t>
      </w:r>
    </w:p>
    <w:p w14:paraId="66AF79BC"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52B4FC1" w14:textId="77F9957C" w:rsidR="00F8452F" w:rsidRPr="00CC68E8" w:rsidRDefault="00F8452F" w:rsidP="00C462F4">
      <w:pPr>
        <w:pStyle w:val="Prrafodelista"/>
        <w:numPr>
          <w:ilvl w:val="0"/>
          <w:numId w:val="9"/>
        </w:numPr>
        <w:spacing w:after="0" w:line="360" w:lineRule="auto"/>
        <w:ind w:right="567"/>
        <w:jc w:val="both"/>
        <w:rPr>
          <w:rFonts w:ascii="Palatino Linotype" w:hAnsi="Palatino Linotype"/>
          <w:i/>
          <w:color w:val="000000"/>
        </w:rPr>
      </w:pPr>
      <w:r w:rsidRPr="00CC68E8">
        <w:rPr>
          <w:rFonts w:ascii="Palatino Linotype" w:hAnsi="Palatino Linotype" w:cs="Palatino Linotype"/>
          <w:b/>
          <w:lang w:val="es-ES_tradnl" w:eastAsia="es-MX"/>
        </w:rPr>
        <w:t>Acto Impugnado “</w:t>
      </w:r>
      <w:r w:rsidRPr="00CC68E8">
        <w:rPr>
          <w:rFonts w:ascii="Palatino Linotype" w:hAnsi="Palatino Linotype"/>
          <w:i/>
          <w:color w:val="000000"/>
          <w:sz w:val="24"/>
          <w:szCs w:val="24"/>
        </w:rPr>
        <w:t>La respuesta del sujeto obligado” (Sic)</w:t>
      </w:r>
    </w:p>
    <w:p w14:paraId="3FC17D96" w14:textId="77777777" w:rsidR="00F8452F" w:rsidRPr="00CC68E8" w:rsidRDefault="00F8452F" w:rsidP="00F8452F">
      <w:pPr>
        <w:pStyle w:val="Prrafodelista"/>
        <w:spacing w:after="0" w:line="360" w:lineRule="auto"/>
        <w:ind w:left="785" w:right="567"/>
        <w:jc w:val="both"/>
        <w:rPr>
          <w:rFonts w:ascii="Palatino Linotype" w:hAnsi="Palatino Linotype"/>
          <w:i/>
          <w:color w:val="000000"/>
        </w:rPr>
      </w:pPr>
    </w:p>
    <w:p w14:paraId="0836A2FF" w14:textId="6FDB77C1" w:rsidR="00F67355" w:rsidRPr="00CC68E8" w:rsidRDefault="00873E32" w:rsidP="00C462F4">
      <w:pPr>
        <w:pStyle w:val="Prrafodelista"/>
        <w:numPr>
          <w:ilvl w:val="0"/>
          <w:numId w:val="9"/>
        </w:numPr>
        <w:spacing w:after="0" w:line="360" w:lineRule="auto"/>
        <w:ind w:right="567"/>
        <w:jc w:val="both"/>
        <w:rPr>
          <w:rFonts w:ascii="Palatino Linotype" w:hAnsi="Palatino Linotype"/>
          <w:i/>
          <w:color w:val="000000"/>
        </w:rPr>
      </w:pPr>
      <w:r w:rsidRPr="00CC68E8">
        <w:rPr>
          <w:rFonts w:ascii="Palatino Linotype" w:eastAsia="Times New Roman" w:hAnsi="Palatino Linotype" w:cs="Palatino Linotype"/>
          <w:b/>
          <w:sz w:val="24"/>
          <w:lang w:val="es-ES_tradnl" w:eastAsia="es-MX"/>
        </w:rPr>
        <w:t xml:space="preserve"> Motivos de Inconformidad</w:t>
      </w:r>
      <w:r w:rsidR="00F67355" w:rsidRPr="00CC68E8">
        <w:rPr>
          <w:rFonts w:ascii="Palatino Linotype" w:hAnsi="Palatino Linotype"/>
          <w:i/>
          <w:color w:val="000000"/>
          <w:sz w:val="24"/>
          <w:szCs w:val="24"/>
        </w:rPr>
        <w:t>”</w:t>
      </w:r>
      <w:r w:rsidR="00F8452F" w:rsidRPr="00CC68E8">
        <w:rPr>
          <w:rFonts w:ascii="Palatino Linotype" w:hAnsi="Palatino Linotype"/>
          <w:i/>
          <w:color w:val="000000"/>
          <w:sz w:val="24"/>
          <w:szCs w:val="24"/>
        </w:rPr>
        <w:t xml:space="preserve"> En la respuesta recibida vía Plataforma Nacional de Transparencia (PNT), </w:t>
      </w:r>
      <w:r w:rsidR="00F8452F" w:rsidRPr="00CC68E8">
        <w:rPr>
          <w:rFonts w:ascii="Palatino Linotype" w:hAnsi="Palatino Linotype"/>
          <w:i/>
          <w:color w:val="000000"/>
          <w:sz w:val="24"/>
          <w:szCs w:val="24"/>
          <w:u w:val="single"/>
        </w:rPr>
        <w:t xml:space="preserve">el Sujeto Obligado entrega la información de manera </w:t>
      </w:r>
      <w:r w:rsidR="00F8452F" w:rsidRPr="00CC68E8">
        <w:rPr>
          <w:rFonts w:ascii="Palatino Linotype" w:hAnsi="Palatino Linotype"/>
          <w:i/>
          <w:color w:val="000000"/>
          <w:sz w:val="24"/>
          <w:szCs w:val="24"/>
          <w:u w:val="single"/>
        </w:rPr>
        <w:lastRenderedPageBreak/>
        <w:t>incompleta. Lo anterior es así, debido a que se omite la información sobre las coordenadas geográficas de ciertos incidentes reportados, es decir, se entregan parcialmente</w:t>
      </w:r>
      <w:r w:rsidR="00F8452F" w:rsidRPr="00CC68E8">
        <w:rPr>
          <w:rFonts w:ascii="Palatino Linotype" w:hAnsi="Palatino Linotype"/>
          <w:i/>
          <w:color w:val="000000"/>
          <w:sz w:val="24"/>
          <w:szCs w:val="24"/>
        </w:rPr>
        <w:t xml:space="preserve">.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w:t>
      </w:r>
      <w:r w:rsidR="00F8452F" w:rsidRPr="00CC68E8">
        <w:rPr>
          <w:rFonts w:ascii="Palatino Linotype" w:hAnsi="Palatino Linotype"/>
          <w:i/>
          <w:color w:val="000000"/>
          <w:sz w:val="24"/>
          <w:szCs w:val="24"/>
        </w:rPr>
        <w:lastRenderedPageBreak/>
        <w:t xml:space="preserve">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w:t>
      </w:r>
      <w:r w:rsidR="00F8452F" w:rsidRPr="00CC68E8">
        <w:rPr>
          <w:rFonts w:ascii="Palatino Linotype" w:hAnsi="Palatino Linotype"/>
          <w:i/>
          <w:color w:val="000000"/>
          <w:sz w:val="24"/>
          <w:szCs w:val="24"/>
          <w:u w:val="single"/>
        </w:rPr>
        <w:t>no identifiqué en la respuesta el acta o mención a sesión de Comité de Transparencia que confirmara la inexistencia de la información que se omitió, por lo que no tengo certeza jurídica de que se haya realizado la búsqueda exhaustiva de la información solicitada,</w:t>
      </w:r>
      <w:r w:rsidR="00F8452F" w:rsidRPr="00CC68E8">
        <w:rPr>
          <w:rFonts w:ascii="Palatino Linotype" w:hAnsi="Palatino Linotype"/>
          <w:i/>
          <w:color w:val="000000"/>
          <w:sz w:val="24"/>
          <w:szCs w:val="24"/>
        </w:rPr>
        <w:t xml:space="preserve">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w:t>
      </w:r>
      <w:r w:rsidRPr="00CC68E8">
        <w:rPr>
          <w:rFonts w:ascii="Palatino Linotype" w:hAnsi="Palatino Linotype"/>
          <w:i/>
          <w:color w:val="000000"/>
          <w:sz w:val="24"/>
          <w:szCs w:val="24"/>
        </w:rPr>
        <w:t>”</w:t>
      </w:r>
      <w:r w:rsidR="00F67355" w:rsidRPr="00CC68E8">
        <w:rPr>
          <w:rFonts w:ascii="Palatino Linotype" w:hAnsi="Palatino Linotype"/>
          <w:i/>
          <w:color w:val="000000"/>
          <w:sz w:val="24"/>
          <w:szCs w:val="24"/>
        </w:rPr>
        <w:t xml:space="preserve"> (Sic)</w:t>
      </w:r>
    </w:p>
    <w:p w14:paraId="1D28B67C" w14:textId="77777777" w:rsidR="00F67355" w:rsidRPr="00CC68E8" w:rsidRDefault="00F67355" w:rsidP="00873E32">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3DED85EB" w14:textId="77777777" w:rsidR="00F67355" w:rsidRPr="00CC68E8" w:rsidRDefault="00F67355" w:rsidP="00F67355">
      <w:pPr>
        <w:spacing w:after="0" w:line="360" w:lineRule="auto"/>
        <w:ind w:left="567" w:right="567"/>
        <w:contextualSpacing/>
        <w:jc w:val="both"/>
        <w:rPr>
          <w:rFonts w:ascii="Palatino Linotype" w:eastAsia="Times New Roman" w:hAnsi="Palatino Linotype" w:cs="Palatino Linotype"/>
          <w:b/>
          <w:i/>
          <w:color w:val="000000"/>
          <w:lang w:val="es-ES_tradnl" w:eastAsia="es-MX"/>
        </w:rPr>
      </w:pPr>
    </w:p>
    <w:p w14:paraId="5C375E2A"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53244A46" w14:textId="1F329FD4"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Medio de impugnación que le fue turnado al </w:t>
      </w:r>
      <w:r w:rsidRPr="00CC68E8">
        <w:rPr>
          <w:rFonts w:ascii="Palatino Linotype" w:eastAsia="Times New Roman" w:hAnsi="Palatino Linotype" w:cs="Palatino Linotype"/>
          <w:b/>
          <w:color w:val="000000"/>
          <w:sz w:val="24"/>
          <w:szCs w:val="24"/>
          <w:lang w:val="es-ES_tradnl" w:eastAsia="es-MX"/>
        </w:rPr>
        <w:t>Comisionado Presidente José Martínez Vilchis</w:t>
      </w:r>
      <w:r w:rsidRPr="00CC68E8">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C462F4" w:rsidRPr="00CC68E8">
        <w:rPr>
          <w:rFonts w:ascii="Palatino Linotype" w:eastAsia="Times New Roman" w:hAnsi="Palatino Linotype" w:cs="Palatino Linotype"/>
          <w:b/>
          <w:color w:val="000000"/>
          <w:sz w:val="24"/>
          <w:szCs w:val="24"/>
          <w:lang w:val="es-ES_tradnl" w:eastAsia="es-MX"/>
        </w:rPr>
        <w:t xml:space="preserve"> </w:t>
      </w:r>
      <w:r w:rsidR="00F8452F" w:rsidRPr="00CC68E8">
        <w:rPr>
          <w:rFonts w:ascii="Palatino Linotype" w:eastAsia="Times New Roman" w:hAnsi="Palatino Linotype" w:cs="Palatino Linotype"/>
          <w:b/>
          <w:color w:val="000000"/>
          <w:sz w:val="24"/>
          <w:szCs w:val="24"/>
          <w:lang w:val="es-ES_tradnl" w:eastAsia="es-MX"/>
        </w:rPr>
        <w:t>siete de agosto</w:t>
      </w:r>
      <w:r w:rsidR="00C462F4" w:rsidRPr="00CC68E8">
        <w:rPr>
          <w:rFonts w:ascii="Palatino Linotype" w:eastAsia="Times New Roman" w:hAnsi="Palatino Linotype" w:cs="Palatino Linotype"/>
          <w:b/>
          <w:color w:val="000000"/>
          <w:sz w:val="24"/>
          <w:szCs w:val="24"/>
          <w:lang w:val="es-ES_tradnl" w:eastAsia="es-MX"/>
        </w:rPr>
        <w:t xml:space="preserve"> de dos mil </w:t>
      </w:r>
      <w:r w:rsidR="00C462F4" w:rsidRPr="00CC68E8">
        <w:rPr>
          <w:rFonts w:ascii="Palatino Linotype" w:eastAsia="Times New Roman" w:hAnsi="Palatino Linotype" w:cs="Palatino Linotype"/>
          <w:b/>
          <w:color w:val="000000"/>
          <w:sz w:val="24"/>
          <w:szCs w:val="24"/>
          <w:lang w:val="es-ES_tradnl" w:eastAsia="es-MX"/>
        </w:rPr>
        <w:lastRenderedPageBreak/>
        <w:t>veinticuatro</w:t>
      </w:r>
      <w:r w:rsidR="00C462F4" w:rsidRPr="00CC68E8">
        <w:rPr>
          <w:rFonts w:ascii="Palatino Linotype" w:eastAsia="Times New Roman" w:hAnsi="Palatino Linotype" w:cs="Palatino Linotype"/>
          <w:color w:val="000000"/>
          <w:sz w:val="24"/>
          <w:szCs w:val="24"/>
          <w:lang w:val="es-ES_tradnl" w:eastAsia="es-MX"/>
        </w:rPr>
        <w:t xml:space="preserve">, </w:t>
      </w:r>
      <w:r w:rsidRPr="00CC68E8">
        <w:rPr>
          <w:rFonts w:ascii="Palatino Linotype" w:eastAsia="Times New Roman" w:hAnsi="Palatino Linotype" w:cs="Palatino Linotype"/>
          <w:sz w:val="24"/>
          <w:szCs w:val="24"/>
          <w:lang w:val="es-ES_tradnl" w:eastAsia="es-MX"/>
        </w:rPr>
        <w:t>otorgándose</w:t>
      </w:r>
      <w:r w:rsidRPr="00CC68E8">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42312D"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0656BB5"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QUINTO. De la etapa de instrucción.</w:t>
      </w:r>
    </w:p>
    <w:p w14:paraId="19E36C0D" w14:textId="7B15451F"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EC4455" w:rsidRPr="00CC68E8">
        <w:rPr>
          <w:rFonts w:ascii="Palatino Linotype" w:eastAsia="Times New Roman" w:hAnsi="Palatino Linotype" w:cs="Palatino Linotype"/>
          <w:color w:val="000000"/>
          <w:sz w:val="24"/>
          <w:szCs w:val="24"/>
          <w:lang w:val="es-ES_tradnl" w:eastAsia="es-MX"/>
        </w:rPr>
        <w:t xml:space="preserve">fue omiso para rendir </w:t>
      </w:r>
      <w:r w:rsidRPr="00CC68E8">
        <w:rPr>
          <w:rFonts w:ascii="Palatino Linotype" w:eastAsia="Times New Roman" w:hAnsi="Palatino Linotype" w:cs="Palatino Linotype"/>
          <w:color w:val="000000"/>
          <w:sz w:val="24"/>
          <w:szCs w:val="24"/>
          <w:lang w:val="es-ES_tradnl" w:eastAsia="es-MX"/>
        </w:rPr>
        <w:t>su Informe Justificado</w:t>
      </w:r>
      <w:r w:rsidR="00C462F4" w:rsidRPr="00CC68E8">
        <w:rPr>
          <w:rFonts w:ascii="Palatino Linotype" w:eastAsia="Times New Roman" w:hAnsi="Palatino Linotype" w:cs="Palatino Linotype"/>
          <w:color w:val="000000"/>
          <w:sz w:val="24"/>
          <w:szCs w:val="24"/>
          <w:lang w:val="es-ES_tradnl" w:eastAsia="es-MX"/>
        </w:rPr>
        <w:t>.</w:t>
      </w:r>
      <w:r w:rsidR="00EC4455" w:rsidRPr="00CC68E8">
        <w:rPr>
          <w:rFonts w:ascii="Palatino Linotype" w:eastAsia="Times New Roman" w:hAnsi="Palatino Linotype" w:cs="Palatino Linotype"/>
          <w:color w:val="000000"/>
          <w:sz w:val="24"/>
          <w:szCs w:val="24"/>
          <w:lang w:val="es-ES_tradnl" w:eastAsia="es-MX"/>
        </w:rPr>
        <w:t xml:space="preserve"> </w:t>
      </w:r>
      <w:r w:rsidRPr="00CC68E8">
        <w:rPr>
          <w:rFonts w:ascii="Palatino Linotype" w:eastAsia="Times New Roman" w:hAnsi="Palatino Linotype" w:cs="Palatino Linotype"/>
          <w:color w:val="000000"/>
          <w:sz w:val="24"/>
          <w:szCs w:val="24"/>
          <w:lang w:val="es-ES_tradnl" w:eastAsia="es-MX"/>
        </w:rPr>
        <w:t xml:space="preserve">Por su parte, el Recurrente no realizó manifestaciones, vertió alegatos ni presentó pruebas que a su derecho convinieran. </w:t>
      </w:r>
    </w:p>
    <w:p w14:paraId="06F63567" w14:textId="77777777" w:rsidR="00873E32" w:rsidRPr="00CC68E8" w:rsidRDefault="00873E32"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4B4F72E"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SEXTO. Del cierre de instrucción.</w:t>
      </w:r>
    </w:p>
    <w:p w14:paraId="6D7B6BFC" w14:textId="0E6DC08F"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CC68E8">
        <w:rPr>
          <w:rFonts w:ascii="Palatino Linotype" w:eastAsia="Times New Roman" w:hAnsi="Palatino Linotype" w:cs="Palatino Linotype"/>
          <w:b/>
          <w:color w:val="000000"/>
          <w:sz w:val="24"/>
          <w:szCs w:val="24"/>
          <w:lang w:val="es-ES_tradnl" w:eastAsia="es-MX"/>
        </w:rPr>
        <w:t xml:space="preserve"> </w:t>
      </w:r>
      <w:r w:rsidR="00F8452F" w:rsidRPr="00CC68E8">
        <w:rPr>
          <w:rFonts w:ascii="Palatino Linotype" w:eastAsia="Times New Roman" w:hAnsi="Palatino Linotype" w:cs="Palatino Linotype"/>
          <w:b/>
          <w:color w:val="000000"/>
          <w:sz w:val="24"/>
          <w:szCs w:val="24"/>
          <w:lang w:val="es-ES_tradnl" w:eastAsia="es-MX"/>
        </w:rPr>
        <w:t>diecinueve</w:t>
      </w:r>
      <w:r w:rsidR="00572E8A" w:rsidRPr="00CC68E8">
        <w:rPr>
          <w:rFonts w:ascii="Palatino Linotype" w:eastAsia="Times New Roman" w:hAnsi="Palatino Linotype" w:cs="Palatino Linotype"/>
          <w:b/>
          <w:color w:val="000000"/>
          <w:sz w:val="24"/>
          <w:szCs w:val="24"/>
          <w:lang w:val="es-ES_tradnl" w:eastAsia="es-MX"/>
        </w:rPr>
        <w:t xml:space="preserve"> de agosto</w:t>
      </w:r>
      <w:r w:rsidR="00C462F4" w:rsidRPr="00CC68E8">
        <w:rPr>
          <w:rFonts w:ascii="Palatino Linotype" w:eastAsia="Times New Roman" w:hAnsi="Palatino Linotype" w:cs="Palatino Linotype"/>
          <w:b/>
          <w:color w:val="000000"/>
          <w:sz w:val="24"/>
          <w:szCs w:val="24"/>
          <w:lang w:val="es-ES_tradnl" w:eastAsia="es-MX"/>
        </w:rPr>
        <w:t xml:space="preserve"> de dos mil veinticuatro</w:t>
      </w:r>
      <w:r w:rsidRPr="00CC68E8">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32EA9F4E"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EC9E615" w14:textId="77777777" w:rsidR="00EC4455" w:rsidRPr="00CC68E8" w:rsidRDefault="00EC44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4658044" w14:textId="77777777" w:rsidR="00F67355" w:rsidRPr="00CC68E8" w:rsidRDefault="00F67355" w:rsidP="00F6735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CC68E8">
        <w:rPr>
          <w:rFonts w:ascii="Palatino Linotype" w:eastAsia="Times New Roman" w:hAnsi="Palatino Linotype" w:cs="Times New Roman"/>
          <w:b/>
          <w:color w:val="000000" w:themeColor="text1"/>
          <w:sz w:val="28"/>
          <w:szCs w:val="32"/>
          <w:lang w:val="es-ES_tradnl" w:eastAsia="es-ES"/>
        </w:rPr>
        <w:t>C O N S I D E R A N D O</w:t>
      </w:r>
    </w:p>
    <w:p w14:paraId="54F6A417"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01FC12"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PRIMERO. De la competencia.</w:t>
      </w:r>
    </w:p>
    <w:p w14:paraId="082FFFBB"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w:t>
      </w:r>
      <w:r w:rsidRPr="00CC68E8">
        <w:rPr>
          <w:rFonts w:ascii="Palatino Linotype" w:eastAsia="Times New Roman" w:hAnsi="Palatino Linotype" w:cs="Palatino Linotype"/>
          <w:color w:val="000000"/>
          <w:sz w:val="24"/>
          <w:szCs w:val="24"/>
          <w:lang w:val="es-ES_tradnl" w:eastAsia="es-MX"/>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4725D76"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2783802" w14:textId="77777777"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79096AC8" w14:textId="77777777" w:rsidR="00F67355" w:rsidRPr="00CC68E8" w:rsidRDefault="00F67355" w:rsidP="00F67355">
      <w:pPr>
        <w:spacing w:after="0" w:line="360" w:lineRule="auto"/>
        <w:jc w:val="both"/>
        <w:rPr>
          <w:rFonts w:ascii="Palatino Linotype" w:eastAsia="Times New Roman" w:hAnsi="Palatino Linotype" w:cs="Calibri"/>
          <w:sz w:val="24"/>
          <w:lang w:val="es-ES_tradnl" w:eastAsia="es-MX"/>
        </w:rPr>
      </w:pPr>
      <w:r w:rsidRPr="00CC68E8">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A233589" w14:textId="77777777" w:rsidR="00967FC1" w:rsidRPr="00CC68E8" w:rsidRDefault="00967FC1" w:rsidP="00F67355">
      <w:pPr>
        <w:spacing w:after="0" w:line="360" w:lineRule="auto"/>
        <w:jc w:val="both"/>
        <w:rPr>
          <w:rFonts w:ascii="Palatino Linotype" w:eastAsia="Times New Roman" w:hAnsi="Palatino Linotype" w:cs="Calibri"/>
          <w:sz w:val="24"/>
          <w:lang w:val="es-ES_tradnl" w:eastAsia="es-MX"/>
        </w:rPr>
      </w:pPr>
    </w:p>
    <w:p w14:paraId="7952747D" w14:textId="605102A1" w:rsidR="00F67355" w:rsidRPr="00CC68E8" w:rsidRDefault="00F67355" w:rsidP="00F67355">
      <w:pPr>
        <w:autoSpaceDE w:val="0"/>
        <w:autoSpaceDN w:val="0"/>
        <w:adjustRightInd w:val="0"/>
        <w:spacing w:before="240" w:line="360" w:lineRule="auto"/>
        <w:rPr>
          <w:rFonts w:ascii="Palatino Linotype" w:hAnsi="Palatino Linotype"/>
          <w:b/>
          <w:color w:val="000000" w:themeColor="text1"/>
          <w:sz w:val="26"/>
          <w:szCs w:val="26"/>
          <w:lang w:val="es-ES_tradnl"/>
        </w:rPr>
      </w:pPr>
      <w:r w:rsidRPr="00CC68E8">
        <w:rPr>
          <w:rFonts w:ascii="Palatino Linotype" w:hAnsi="Palatino Linotype"/>
          <w:b/>
          <w:color w:val="000000" w:themeColor="text1"/>
          <w:sz w:val="26"/>
          <w:szCs w:val="26"/>
          <w:lang w:val="es-ES_tradnl"/>
        </w:rPr>
        <w:t>TERCERO. De las causas de improcedencia.</w:t>
      </w:r>
      <w:r w:rsidR="003F7FB8" w:rsidRPr="00CC68E8">
        <w:rPr>
          <w:rFonts w:ascii="Palatino Linotype" w:hAnsi="Palatino Linotype"/>
          <w:b/>
          <w:color w:val="000000" w:themeColor="text1"/>
          <w:sz w:val="26"/>
          <w:szCs w:val="26"/>
          <w:lang w:val="es-ES_tradnl"/>
        </w:rPr>
        <w:t xml:space="preserve"> </w:t>
      </w:r>
    </w:p>
    <w:p w14:paraId="6B4BC6BC" w14:textId="77777777" w:rsidR="00F67355" w:rsidRPr="00CC68E8" w:rsidRDefault="00F67355" w:rsidP="00F67355">
      <w:pPr>
        <w:spacing w:line="360" w:lineRule="auto"/>
        <w:contextualSpacing/>
        <w:jc w:val="both"/>
        <w:rPr>
          <w:rFonts w:ascii="Palatino Linotype" w:hAnsi="Palatino Linotype" w:cs="Palatino Linotype"/>
          <w:color w:val="000000"/>
          <w:sz w:val="24"/>
          <w:szCs w:val="24"/>
          <w:lang w:val="es-ES_tradnl"/>
        </w:rPr>
      </w:pPr>
      <w:r w:rsidRPr="00CC68E8">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51406B8" w14:textId="77777777" w:rsidR="00F67355" w:rsidRPr="00CC68E8" w:rsidRDefault="00F67355" w:rsidP="00F67355">
      <w:pPr>
        <w:spacing w:line="360" w:lineRule="auto"/>
        <w:contextualSpacing/>
        <w:jc w:val="both"/>
        <w:rPr>
          <w:rFonts w:ascii="Palatino Linotype" w:hAnsi="Palatino Linotype" w:cs="Palatino Linotype"/>
          <w:color w:val="000000"/>
          <w:sz w:val="24"/>
          <w:szCs w:val="24"/>
          <w:lang w:val="es-ES_tradnl"/>
        </w:rPr>
      </w:pPr>
    </w:p>
    <w:p w14:paraId="7C529463" w14:textId="77777777" w:rsidR="00F67355" w:rsidRPr="00CC68E8" w:rsidRDefault="00F67355" w:rsidP="00F67355">
      <w:pPr>
        <w:spacing w:line="360" w:lineRule="auto"/>
        <w:contextualSpacing/>
        <w:jc w:val="both"/>
        <w:rPr>
          <w:rFonts w:ascii="Palatino Linotype" w:hAnsi="Palatino Linotype" w:cs="Palatino Linotype"/>
          <w:color w:val="000000"/>
          <w:sz w:val="24"/>
          <w:szCs w:val="24"/>
          <w:lang w:val="es-ES_tradnl"/>
        </w:rPr>
      </w:pPr>
      <w:r w:rsidRPr="00CC68E8">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CC68E8">
        <w:rPr>
          <w:rFonts w:ascii="Palatino Linotype" w:hAnsi="Palatino Linotype" w:cs="Palatino Linotype"/>
          <w:color w:val="000000"/>
          <w:sz w:val="24"/>
          <w:szCs w:val="24"/>
          <w:vertAlign w:val="superscript"/>
          <w:lang w:val="es-ES_tradnl"/>
        </w:rPr>
        <w:footnoteReference w:id="1"/>
      </w:r>
      <w:r w:rsidRPr="00CC68E8">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0713881D" w14:textId="77777777" w:rsidR="00F67355" w:rsidRPr="00CC68E8" w:rsidRDefault="00F67355" w:rsidP="00F67355">
      <w:pPr>
        <w:spacing w:line="360" w:lineRule="auto"/>
        <w:contextualSpacing/>
        <w:jc w:val="both"/>
        <w:rPr>
          <w:rFonts w:ascii="Palatino Linotype" w:hAnsi="Palatino Linotype" w:cs="Palatino Linotype"/>
          <w:color w:val="000000"/>
          <w:sz w:val="24"/>
          <w:szCs w:val="24"/>
          <w:lang w:val="es-ES_tradnl"/>
        </w:rPr>
      </w:pPr>
    </w:p>
    <w:p w14:paraId="69DB67BA" w14:textId="1B9CDFB8" w:rsidR="00F67355" w:rsidRPr="00CC68E8" w:rsidRDefault="00F67355" w:rsidP="00F67355">
      <w:pPr>
        <w:spacing w:line="360" w:lineRule="auto"/>
        <w:contextualSpacing/>
        <w:jc w:val="both"/>
        <w:rPr>
          <w:rFonts w:ascii="Palatino Linotype" w:hAnsi="Palatino Linotype" w:cs="Palatino Linotype"/>
          <w:color w:val="000000"/>
          <w:sz w:val="24"/>
          <w:szCs w:val="24"/>
          <w:lang w:val="es-ES_tradnl"/>
        </w:rPr>
      </w:pPr>
      <w:r w:rsidRPr="00CC68E8">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F200D20" w14:textId="77777777" w:rsidR="00F8452F" w:rsidRPr="00CC68E8" w:rsidRDefault="00F8452F" w:rsidP="00F67355">
      <w:pPr>
        <w:spacing w:line="360" w:lineRule="auto"/>
        <w:contextualSpacing/>
        <w:jc w:val="both"/>
        <w:rPr>
          <w:rFonts w:ascii="Palatino Linotype" w:hAnsi="Palatino Linotype" w:cs="Palatino Linotype"/>
          <w:color w:val="000000"/>
          <w:sz w:val="24"/>
          <w:szCs w:val="24"/>
          <w:lang w:val="es-ES_tradnl"/>
        </w:rPr>
      </w:pPr>
    </w:p>
    <w:p w14:paraId="4BA45FD0" w14:textId="77777777" w:rsidR="00F8452F" w:rsidRPr="00CC68E8" w:rsidRDefault="00F8452F" w:rsidP="00F67355">
      <w:pPr>
        <w:spacing w:line="360" w:lineRule="auto"/>
        <w:contextualSpacing/>
        <w:jc w:val="both"/>
        <w:rPr>
          <w:rFonts w:ascii="Palatino Linotype" w:hAnsi="Palatino Linotype" w:cs="Palatino Linotype"/>
          <w:color w:val="000000"/>
          <w:sz w:val="24"/>
          <w:szCs w:val="24"/>
          <w:lang w:val="es-ES_tradnl"/>
        </w:rPr>
      </w:pPr>
    </w:p>
    <w:p w14:paraId="2127295B" w14:textId="54CA4D7A" w:rsidR="00F67355" w:rsidRPr="00CC68E8" w:rsidRDefault="00F67355" w:rsidP="00F6735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CC68E8">
        <w:rPr>
          <w:rFonts w:ascii="Palatino Linotype" w:eastAsia="Times New Roman" w:hAnsi="Palatino Linotype" w:cs="Times New Roman"/>
          <w:b/>
          <w:color w:val="000000" w:themeColor="text1"/>
          <w:sz w:val="26"/>
          <w:szCs w:val="26"/>
          <w:lang w:val="es-ES_tradnl" w:eastAsia="es-MX"/>
        </w:rPr>
        <w:t>CUAR</w:t>
      </w:r>
      <w:r w:rsidR="00873E32" w:rsidRPr="00CC68E8">
        <w:rPr>
          <w:rFonts w:ascii="Palatino Linotype" w:eastAsia="Times New Roman" w:hAnsi="Palatino Linotype" w:cs="Times New Roman"/>
          <w:b/>
          <w:color w:val="000000" w:themeColor="text1"/>
          <w:sz w:val="26"/>
          <w:szCs w:val="26"/>
          <w:lang w:val="es-ES_tradnl" w:eastAsia="es-MX"/>
        </w:rPr>
        <w:t>TO</w:t>
      </w:r>
      <w:r w:rsidR="00C462F4" w:rsidRPr="00CC68E8">
        <w:rPr>
          <w:rFonts w:ascii="Palatino Linotype" w:eastAsia="Times New Roman" w:hAnsi="Palatino Linotype" w:cs="Times New Roman"/>
          <w:b/>
          <w:color w:val="000000" w:themeColor="text1"/>
          <w:sz w:val="26"/>
          <w:szCs w:val="26"/>
          <w:lang w:val="es-ES_tradnl" w:eastAsia="es-MX"/>
        </w:rPr>
        <w:t xml:space="preserve">. </w:t>
      </w:r>
      <w:r w:rsidRPr="00CC68E8">
        <w:rPr>
          <w:rFonts w:ascii="Palatino Linotype" w:eastAsia="Times New Roman" w:hAnsi="Palatino Linotype" w:cs="Times New Roman"/>
          <w:b/>
          <w:color w:val="000000" w:themeColor="text1"/>
          <w:sz w:val="28"/>
          <w:szCs w:val="28"/>
          <w:lang w:val="es-ES_tradnl" w:eastAsia="es-MX"/>
        </w:rPr>
        <w:t>Estudio y resolución del asunto</w:t>
      </w:r>
      <w:r w:rsidRPr="00CC68E8">
        <w:rPr>
          <w:rFonts w:ascii="Palatino Linotype" w:eastAsia="Times New Roman" w:hAnsi="Palatino Linotype" w:cs="Times New Roman"/>
          <w:b/>
          <w:color w:val="000000" w:themeColor="text1"/>
          <w:sz w:val="26"/>
          <w:szCs w:val="26"/>
          <w:lang w:val="es-ES_tradnl" w:eastAsia="es-MX"/>
        </w:rPr>
        <w:t>.</w:t>
      </w:r>
    </w:p>
    <w:p w14:paraId="68EFF519" w14:textId="7BFC8A92"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94AEF2F" w14:textId="77777777" w:rsidR="00E40231" w:rsidRPr="00CC68E8" w:rsidRDefault="00E40231"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89AA71B"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5DE6FA94" w14:textId="77777777" w:rsidR="00873E32" w:rsidRPr="00CC68E8" w:rsidRDefault="00873E32" w:rsidP="00873E32">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p>
    <w:p w14:paraId="43CD785D" w14:textId="11290DD1" w:rsidR="00F8452F" w:rsidRPr="00CC68E8" w:rsidRDefault="00075747" w:rsidP="00075747">
      <w:pPr>
        <w:pStyle w:val="Prrafodelista"/>
        <w:numPr>
          <w:ilvl w:val="0"/>
          <w:numId w:val="39"/>
        </w:numPr>
        <w:spacing w:line="360" w:lineRule="auto"/>
        <w:jc w:val="both"/>
        <w:rPr>
          <w:rFonts w:ascii="Palatino Linotype" w:hAnsi="Palatino Linotype"/>
          <w:color w:val="222222"/>
          <w:sz w:val="24"/>
          <w:szCs w:val="24"/>
        </w:rPr>
      </w:pPr>
      <w:r w:rsidRPr="00CC68E8">
        <w:rPr>
          <w:rFonts w:ascii="Palatino Linotype" w:hAnsi="Palatino Linotype"/>
          <w:color w:val="222222"/>
          <w:sz w:val="24"/>
          <w:szCs w:val="24"/>
        </w:rPr>
        <w:t>B</w:t>
      </w:r>
      <w:r w:rsidR="00F8452F" w:rsidRPr="00CC68E8">
        <w:rPr>
          <w:rFonts w:ascii="Palatino Linotype" w:hAnsi="Palatino Linotype"/>
          <w:color w:val="222222"/>
          <w:sz w:val="24"/>
          <w:szCs w:val="24"/>
        </w:rPr>
        <w:t xml:space="preserve">ase de datos (en formato abierto como xls o cvs.) de incidencia delictiva o reporte de incidentes, eventos o cualquier registro o documento </w:t>
      </w:r>
      <w:r w:rsidRPr="00CC68E8">
        <w:rPr>
          <w:rFonts w:ascii="Palatino Linotype" w:hAnsi="Palatino Linotype"/>
          <w:color w:val="222222"/>
          <w:sz w:val="24"/>
          <w:szCs w:val="24"/>
        </w:rPr>
        <w:t xml:space="preserve">del doce de marzo de al doce de junio de dos mil veinticuatro en el que contenga la siguiente información; </w:t>
      </w:r>
    </w:p>
    <w:p w14:paraId="1527277D" w14:textId="77777777" w:rsidR="00075747" w:rsidRPr="00CC68E8" w:rsidRDefault="00075747" w:rsidP="00075747">
      <w:pPr>
        <w:pStyle w:val="Prrafodelista"/>
        <w:spacing w:line="360" w:lineRule="auto"/>
        <w:jc w:val="both"/>
        <w:rPr>
          <w:rFonts w:ascii="Palatino Linotype" w:hAnsi="Palatino Linotype"/>
          <w:color w:val="222222"/>
          <w:sz w:val="24"/>
          <w:szCs w:val="24"/>
        </w:rPr>
      </w:pPr>
    </w:p>
    <w:p w14:paraId="1BF4EC2D" w14:textId="77777777" w:rsidR="00075747" w:rsidRPr="00CC68E8" w:rsidRDefault="00075747" w:rsidP="00075747">
      <w:pPr>
        <w:pStyle w:val="Prrafodelista"/>
        <w:numPr>
          <w:ilvl w:val="0"/>
          <w:numId w:val="40"/>
        </w:numPr>
        <w:spacing w:line="360" w:lineRule="auto"/>
        <w:jc w:val="both"/>
        <w:rPr>
          <w:rFonts w:ascii="Palatino Linotype" w:hAnsi="Palatino Linotype"/>
          <w:color w:val="222222"/>
          <w:sz w:val="24"/>
          <w:szCs w:val="24"/>
        </w:rPr>
      </w:pPr>
      <w:r w:rsidRPr="00CC68E8">
        <w:rPr>
          <w:rFonts w:ascii="Palatino Linotype" w:hAnsi="Palatino Linotype"/>
          <w:color w:val="222222"/>
          <w:sz w:val="24"/>
          <w:szCs w:val="24"/>
        </w:rPr>
        <w:lastRenderedPageBreak/>
        <w:t xml:space="preserve"> Tipo de incidente o evento </w:t>
      </w:r>
      <w:r w:rsidR="00F8452F" w:rsidRPr="00CC68E8">
        <w:rPr>
          <w:rFonts w:ascii="Palatino Linotype" w:hAnsi="Palatino Linotype"/>
          <w:color w:val="222222"/>
          <w:sz w:val="24"/>
          <w:szCs w:val="24"/>
        </w:rPr>
        <w:t>(hechos presuntamente constitutivos de delito y/o falta administrativa, o situación reportada, cualquiera que esta sea, especificando si el hecho fue con o sin violencia)</w:t>
      </w:r>
    </w:p>
    <w:p w14:paraId="0D1A760A" w14:textId="77777777" w:rsidR="00075747" w:rsidRPr="00CC68E8" w:rsidRDefault="00075747" w:rsidP="00075747">
      <w:pPr>
        <w:pStyle w:val="Prrafodelista"/>
        <w:numPr>
          <w:ilvl w:val="0"/>
          <w:numId w:val="40"/>
        </w:numPr>
        <w:spacing w:line="360" w:lineRule="auto"/>
        <w:jc w:val="both"/>
        <w:rPr>
          <w:rFonts w:ascii="Palatino Linotype" w:hAnsi="Palatino Linotype"/>
          <w:color w:val="222222"/>
          <w:sz w:val="24"/>
          <w:szCs w:val="24"/>
        </w:rPr>
      </w:pPr>
      <w:r w:rsidRPr="00CC68E8">
        <w:rPr>
          <w:rFonts w:ascii="Palatino Linotype" w:hAnsi="Palatino Linotype"/>
          <w:color w:val="222222"/>
          <w:sz w:val="24"/>
          <w:szCs w:val="24"/>
        </w:rPr>
        <w:t>Hora del incidente o evento</w:t>
      </w:r>
    </w:p>
    <w:p w14:paraId="2004827B" w14:textId="77777777" w:rsidR="00075747" w:rsidRPr="00CC68E8" w:rsidRDefault="00075747" w:rsidP="00075747">
      <w:pPr>
        <w:pStyle w:val="Prrafodelista"/>
        <w:numPr>
          <w:ilvl w:val="0"/>
          <w:numId w:val="40"/>
        </w:numPr>
        <w:spacing w:line="360" w:lineRule="auto"/>
        <w:jc w:val="both"/>
        <w:rPr>
          <w:rFonts w:ascii="Palatino Linotype" w:hAnsi="Palatino Linotype"/>
          <w:color w:val="222222"/>
          <w:sz w:val="24"/>
          <w:szCs w:val="24"/>
        </w:rPr>
      </w:pPr>
      <w:r w:rsidRPr="00CC68E8">
        <w:rPr>
          <w:rFonts w:ascii="Palatino Linotype" w:hAnsi="Palatino Linotype"/>
          <w:color w:val="222222"/>
          <w:sz w:val="24"/>
          <w:szCs w:val="24"/>
        </w:rPr>
        <w:t xml:space="preserve"> Fecha del incidente o evento </w:t>
      </w:r>
      <w:r w:rsidR="00F8452F" w:rsidRPr="00CC68E8">
        <w:rPr>
          <w:rFonts w:ascii="Palatino Linotype" w:hAnsi="Palatino Linotype"/>
          <w:color w:val="222222"/>
          <w:sz w:val="24"/>
          <w:szCs w:val="24"/>
        </w:rPr>
        <w:t xml:space="preserve">(dd/mm/aaaa) </w:t>
      </w:r>
    </w:p>
    <w:p w14:paraId="3C841D15" w14:textId="77777777" w:rsidR="00075747" w:rsidRPr="00CC68E8" w:rsidRDefault="00075747" w:rsidP="00075747">
      <w:pPr>
        <w:pStyle w:val="Prrafodelista"/>
        <w:numPr>
          <w:ilvl w:val="0"/>
          <w:numId w:val="40"/>
        </w:numPr>
        <w:spacing w:line="360" w:lineRule="auto"/>
        <w:jc w:val="both"/>
        <w:rPr>
          <w:rFonts w:ascii="Palatino Linotype" w:hAnsi="Palatino Linotype"/>
          <w:color w:val="222222"/>
          <w:sz w:val="24"/>
          <w:szCs w:val="24"/>
        </w:rPr>
      </w:pPr>
      <w:r w:rsidRPr="00CC68E8">
        <w:rPr>
          <w:rFonts w:ascii="Palatino Linotype" w:hAnsi="Palatino Linotype"/>
          <w:color w:val="222222"/>
          <w:sz w:val="24"/>
          <w:szCs w:val="24"/>
        </w:rPr>
        <w:t>Lugar del incidente o evento</w:t>
      </w:r>
    </w:p>
    <w:p w14:paraId="26B5A537" w14:textId="77777777" w:rsidR="00075747" w:rsidRPr="00CC68E8" w:rsidRDefault="00075747" w:rsidP="00075747">
      <w:pPr>
        <w:pStyle w:val="Prrafodelista"/>
        <w:numPr>
          <w:ilvl w:val="0"/>
          <w:numId w:val="40"/>
        </w:numPr>
        <w:spacing w:line="360" w:lineRule="auto"/>
        <w:jc w:val="both"/>
        <w:rPr>
          <w:rFonts w:ascii="Palatino Linotype" w:hAnsi="Palatino Linotype"/>
          <w:color w:val="222222"/>
          <w:sz w:val="24"/>
          <w:szCs w:val="24"/>
        </w:rPr>
      </w:pPr>
      <w:r w:rsidRPr="00CC68E8">
        <w:rPr>
          <w:rFonts w:ascii="Palatino Linotype" w:hAnsi="Palatino Linotype"/>
          <w:color w:val="222222"/>
          <w:sz w:val="24"/>
          <w:szCs w:val="24"/>
        </w:rPr>
        <w:t>Ubicación del incidente o evento</w:t>
      </w:r>
    </w:p>
    <w:p w14:paraId="6F83C9FA" w14:textId="7BC81409" w:rsidR="00F8452F" w:rsidRPr="00CC68E8" w:rsidRDefault="00075747" w:rsidP="00075747">
      <w:pPr>
        <w:pStyle w:val="Prrafodelista"/>
        <w:numPr>
          <w:ilvl w:val="0"/>
          <w:numId w:val="40"/>
        </w:numPr>
        <w:spacing w:line="360" w:lineRule="auto"/>
        <w:jc w:val="both"/>
        <w:rPr>
          <w:rFonts w:ascii="Palatino Linotype" w:hAnsi="Palatino Linotype"/>
          <w:color w:val="222222"/>
          <w:sz w:val="24"/>
          <w:szCs w:val="24"/>
        </w:rPr>
      </w:pPr>
      <w:r w:rsidRPr="00CC68E8">
        <w:rPr>
          <w:rFonts w:ascii="Palatino Linotype" w:hAnsi="Palatino Linotype"/>
          <w:color w:val="222222"/>
          <w:sz w:val="24"/>
          <w:szCs w:val="24"/>
        </w:rPr>
        <w:t xml:space="preserve">Coordenadas geográficas del incidente o evento. establecidas en la sección “lugar de la intervención” del informe policial homologado </w:t>
      </w:r>
    </w:p>
    <w:p w14:paraId="47AC0960" w14:textId="77777777" w:rsidR="00F8452F" w:rsidRPr="00CC68E8" w:rsidRDefault="00F8452F" w:rsidP="00075747">
      <w:pPr>
        <w:spacing w:after="0" w:line="360" w:lineRule="auto"/>
        <w:jc w:val="both"/>
        <w:rPr>
          <w:rFonts w:ascii="Palatino Linotype" w:eastAsia="Times New Roman" w:hAnsi="Palatino Linotype" w:cs="Palatino Linotype"/>
          <w:color w:val="000000"/>
          <w:sz w:val="24"/>
          <w:szCs w:val="24"/>
          <w:lang w:val="es-ES_tradnl" w:eastAsia="es-MX"/>
        </w:rPr>
      </w:pPr>
    </w:p>
    <w:p w14:paraId="3E3BC406" w14:textId="77777777" w:rsidR="00F67355" w:rsidRPr="00CC68E8" w:rsidRDefault="00F67355" w:rsidP="00F6735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CC68E8">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61B24F05" w14:textId="77777777" w:rsidR="00075747" w:rsidRPr="00CC68E8" w:rsidRDefault="00075747" w:rsidP="00075747">
      <w:pPr>
        <w:spacing w:after="0" w:line="360" w:lineRule="auto"/>
        <w:jc w:val="both"/>
        <w:rPr>
          <w:rFonts w:ascii="Palatino Linotype" w:hAnsi="Palatino Linotype" w:cs="Arial"/>
          <w:bCs/>
          <w:sz w:val="24"/>
          <w:szCs w:val="24"/>
        </w:rPr>
      </w:pPr>
    </w:p>
    <w:p w14:paraId="52949DDE" w14:textId="44E36FA6" w:rsidR="006D0290" w:rsidRPr="00CC68E8" w:rsidRDefault="00075747" w:rsidP="00075747">
      <w:pPr>
        <w:pStyle w:val="Prrafodelista"/>
        <w:numPr>
          <w:ilvl w:val="0"/>
          <w:numId w:val="40"/>
        </w:numPr>
        <w:spacing w:after="0" w:line="360" w:lineRule="auto"/>
        <w:jc w:val="both"/>
        <w:rPr>
          <w:rFonts w:ascii="Palatino Linotype" w:hAnsi="Palatino Linotype" w:cs="Arial"/>
          <w:bCs/>
          <w:sz w:val="24"/>
          <w:szCs w:val="24"/>
        </w:rPr>
      </w:pPr>
      <w:r w:rsidRPr="00CC68E8">
        <w:rPr>
          <w:rFonts w:ascii="Palatino Linotype" w:hAnsi="Palatino Linotype" w:cs="Arial"/>
          <w:b/>
          <w:bCs/>
          <w:i/>
          <w:sz w:val="24"/>
          <w:szCs w:val="24"/>
        </w:rPr>
        <w:t xml:space="preserve">INCIDENCIA DELICTIVA 12-03-2024 A JUNIO.xlsx: </w:t>
      </w:r>
      <w:r w:rsidRPr="00CC68E8">
        <w:rPr>
          <w:rFonts w:ascii="Palatino Linotype" w:hAnsi="Palatino Linotype" w:cs="Arial"/>
          <w:bCs/>
          <w:sz w:val="24"/>
          <w:szCs w:val="24"/>
        </w:rPr>
        <w:t>Documento</w:t>
      </w:r>
      <w:r w:rsidR="006D0290" w:rsidRPr="00CC68E8">
        <w:rPr>
          <w:rFonts w:ascii="Palatino Linotype" w:hAnsi="Palatino Linotype" w:cs="Arial"/>
          <w:bCs/>
          <w:sz w:val="24"/>
          <w:szCs w:val="24"/>
        </w:rPr>
        <w:t xml:space="preserve"> en formato EXCEL en el que se advierten dos registros de la Coordinación de Prevención Social de la Violencia y la Delincuencia que contiene celdas con el Tipo de Incidente o Evento, Violencia, Hora del Incidente, Fecha del Incidente (dd/mm/aaaa), Ubicación del Incidente, Coordenadas Geográficas del Incidente y Lugar de Intervención en los términos siguientes; </w:t>
      </w:r>
    </w:p>
    <w:p w14:paraId="7C7AAB37" w14:textId="77777777" w:rsidR="006D0290" w:rsidRPr="00CC68E8" w:rsidRDefault="006D0290" w:rsidP="006D0290">
      <w:pPr>
        <w:pStyle w:val="Prrafodelista"/>
        <w:spacing w:after="0" w:line="360" w:lineRule="auto"/>
        <w:jc w:val="both"/>
        <w:rPr>
          <w:rFonts w:ascii="Palatino Linotype" w:hAnsi="Palatino Linotype" w:cs="Arial"/>
          <w:bCs/>
          <w:sz w:val="24"/>
          <w:szCs w:val="24"/>
        </w:rPr>
      </w:pPr>
    </w:p>
    <w:p w14:paraId="4E6E0458" w14:textId="5D8C85AD" w:rsidR="006D0290" w:rsidRPr="00CC68E8" w:rsidRDefault="006D0290" w:rsidP="00E40231">
      <w:pPr>
        <w:pStyle w:val="Prrafodelista"/>
        <w:numPr>
          <w:ilvl w:val="0"/>
          <w:numId w:val="38"/>
        </w:numPr>
        <w:spacing w:after="0" w:line="360" w:lineRule="auto"/>
        <w:jc w:val="both"/>
        <w:rPr>
          <w:rFonts w:ascii="Palatino Linotype" w:hAnsi="Palatino Linotype" w:cs="Arial"/>
          <w:bCs/>
          <w:sz w:val="24"/>
          <w:szCs w:val="24"/>
        </w:rPr>
      </w:pPr>
      <w:r w:rsidRPr="00CC68E8">
        <w:rPr>
          <w:rFonts w:ascii="Palatino Linotype" w:hAnsi="Palatino Linotype" w:cs="Arial"/>
          <w:bCs/>
          <w:sz w:val="24"/>
          <w:szCs w:val="24"/>
        </w:rPr>
        <w:t xml:space="preserve">Registro de los meses de marzo, abril, mayo y junio en el que se describe que la información proporcionada fue extraída del Informe Policial Homologado (IPH) de las puestas a disposición con el Juez Calificador del periodo comprendido del doce de marzo al trece de junio de dos mil veinticuatro. </w:t>
      </w:r>
    </w:p>
    <w:p w14:paraId="3DA1EA2A" w14:textId="3EAD1A78" w:rsidR="006D0290" w:rsidRPr="00CC68E8" w:rsidRDefault="006D0290" w:rsidP="006D0290">
      <w:pPr>
        <w:pStyle w:val="Prrafodelista"/>
        <w:numPr>
          <w:ilvl w:val="0"/>
          <w:numId w:val="38"/>
        </w:numPr>
        <w:spacing w:after="0" w:line="360" w:lineRule="auto"/>
        <w:jc w:val="both"/>
        <w:rPr>
          <w:rFonts w:ascii="Palatino Linotype" w:hAnsi="Palatino Linotype" w:cs="Arial"/>
          <w:bCs/>
          <w:sz w:val="24"/>
          <w:szCs w:val="24"/>
        </w:rPr>
      </w:pPr>
      <w:r w:rsidRPr="00CC68E8">
        <w:rPr>
          <w:rFonts w:ascii="Palatino Linotype" w:hAnsi="Palatino Linotype" w:cs="Arial"/>
          <w:bCs/>
          <w:sz w:val="24"/>
          <w:szCs w:val="24"/>
        </w:rPr>
        <w:lastRenderedPageBreak/>
        <w:t xml:space="preserve">Registro de los meses de marzo, abril, mayo y junio en el que se describe que la información proporcionada fue extraída del Informe Policial Homologado (IPH) de las puestas a disposición al fuero común y federal del periodo comprendido del doce de marzo al trece de junio de dos mil veinticuatro. </w:t>
      </w:r>
    </w:p>
    <w:p w14:paraId="32ADB400" w14:textId="77777777" w:rsidR="00075747" w:rsidRPr="00CC68E8" w:rsidRDefault="00075747" w:rsidP="00075747">
      <w:pPr>
        <w:pStyle w:val="Prrafodelista"/>
        <w:spacing w:after="0" w:line="360" w:lineRule="auto"/>
        <w:jc w:val="both"/>
        <w:rPr>
          <w:rFonts w:ascii="Palatino Linotype" w:hAnsi="Palatino Linotype" w:cs="Arial"/>
          <w:bCs/>
          <w:sz w:val="24"/>
          <w:szCs w:val="24"/>
        </w:rPr>
      </w:pPr>
    </w:p>
    <w:p w14:paraId="108E5547" w14:textId="3D9BD030" w:rsidR="00075747" w:rsidRPr="00CC68E8" w:rsidRDefault="00075747" w:rsidP="00075747">
      <w:pPr>
        <w:pStyle w:val="Prrafodelista"/>
        <w:numPr>
          <w:ilvl w:val="0"/>
          <w:numId w:val="40"/>
        </w:numPr>
        <w:spacing w:after="0" w:line="360" w:lineRule="auto"/>
        <w:jc w:val="both"/>
        <w:rPr>
          <w:rFonts w:ascii="Palatino Linotype" w:hAnsi="Palatino Linotype" w:cs="Arial"/>
          <w:bCs/>
          <w:sz w:val="24"/>
          <w:szCs w:val="24"/>
        </w:rPr>
      </w:pPr>
      <w:r w:rsidRPr="00CC68E8">
        <w:rPr>
          <w:rFonts w:ascii="Palatino Linotype" w:hAnsi="Palatino Linotype" w:cs="Arial"/>
          <w:b/>
          <w:bCs/>
          <w:i/>
          <w:sz w:val="24"/>
          <w:szCs w:val="24"/>
        </w:rPr>
        <w:t xml:space="preserve">INFORME..pdf: </w:t>
      </w:r>
      <w:r w:rsidRPr="00CC68E8">
        <w:rPr>
          <w:rFonts w:ascii="Palatino Linotype" w:hAnsi="Palatino Linotype" w:cs="Arial"/>
          <w:bCs/>
          <w:sz w:val="24"/>
          <w:szCs w:val="24"/>
        </w:rPr>
        <w:t xml:space="preserve"> Documento que consta de dos fojas en formato PDF con número de oficio DSCJIQ/146/2024 de fecha dieciocho de junio de dos mil veinticuatro por medio del cual el Director de Seguridad Ciudadana remite la información solicitada, con la incidencia delictiva o reporte de incidentes con los que cuenta la Dirección de Seguridad. </w:t>
      </w:r>
    </w:p>
    <w:p w14:paraId="75C1C834" w14:textId="65FC039F" w:rsidR="00873E32" w:rsidRPr="00CC68E8" w:rsidRDefault="00E62C73" w:rsidP="003F7FB8">
      <w:pPr>
        <w:spacing w:after="0" w:line="360" w:lineRule="auto"/>
        <w:jc w:val="both"/>
        <w:rPr>
          <w:rFonts w:ascii="Palatino Linotype" w:eastAsia="Times New Roman" w:hAnsi="Palatino Linotype" w:cs="Palatino Linotype"/>
          <w:color w:val="000000"/>
          <w:sz w:val="24"/>
          <w:szCs w:val="24"/>
          <w:lang w:val="es-ES_tradnl" w:eastAsia="es-MX"/>
        </w:rPr>
      </w:pPr>
      <w:r w:rsidRPr="00CC68E8">
        <w:rPr>
          <w:rFonts w:ascii="Palatino Linotype" w:hAnsi="Palatino Linotype" w:cs="Arial"/>
          <w:bCs/>
          <w:sz w:val="24"/>
          <w:szCs w:val="24"/>
        </w:rPr>
        <w:t xml:space="preserve"> </w:t>
      </w:r>
    </w:p>
    <w:p w14:paraId="55AF182F" w14:textId="2C46295C" w:rsidR="006D0290" w:rsidRPr="00CC68E8" w:rsidRDefault="00F67355" w:rsidP="00E62C73">
      <w:pPr>
        <w:spacing w:line="360" w:lineRule="auto"/>
        <w:jc w:val="both"/>
        <w:rPr>
          <w:rFonts w:ascii="Palatino Linotype" w:eastAsia="Times New Roman" w:hAnsi="Palatino Linotype" w:cs="Palatino Linotype"/>
          <w:color w:val="000000"/>
          <w:sz w:val="24"/>
          <w:lang w:val="es-ES_tradnl" w:eastAsia="es-MX"/>
        </w:rPr>
      </w:pPr>
      <w:r w:rsidRPr="00CC68E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sidR="00EE17AF" w:rsidRPr="00CC68E8">
        <w:rPr>
          <w:rFonts w:ascii="Palatino Linotype" w:eastAsia="Times New Roman" w:hAnsi="Palatino Linotype" w:cs="Palatino Linotype"/>
          <w:color w:val="000000"/>
          <w:sz w:val="24"/>
          <w:lang w:val="es-ES_tradnl" w:eastAsia="es-MX"/>
        </w:rPr>
        <w:t xml:space="preserve"> acto impugnado </w:t>
      </w:r>
      <w:r w:rsidR="00EE17AF" w:rsidRPr="00CC68E8">
        <w:rPr>
          <w:rFonts w:ascii="Palatino Linotype" w:eastAsia="Times New Roman" w:hAnsi="Palatino Linotype" w:cs="Palatino Linotype"/>
          <w:i/>
          <w:color w:val="000000"/>
          <w:sz w:val="24"/>
          <w:szCs w:val="24"/>
          <w:lang w:val="es-ES_tradnl" w:eastAsia="es-MX"/>
        </w:rPr>
        <w:t>“</w:t>
      </w:r>
      <w:r w:rsidR="006D0290" w:rsidRPr="00CC68E8">
        <w:rPr>
          <w:rFonts w:ascii="Palatino Linotype" w:hAnsi="Palatino Linotype"/>
          <w:i/>
          <w:color w:val="000000"/>
          <w:sz w:val="24"/>
          <w:szCs w:val="24"/>
        </w:rPr>
        <w:t>La respuesta del sujeto obligado</w:t>
      </w:r>
      <w:r w:rsidR="00EE17AF" w:rsidRPr="00CC68E8">
        <w:rPr>
          <w:rFonts w:ascii="Palatino Linotype" w:hAnsi="Palatino Linotype"/>
          <w:i/>
          <w:color w:val="000000"/>
          <w:sz w:val="24"/>
          <w:szCs w:val="24"/>
        </w:rPr>
        <w:t>”</w:t>
      </w:r>
      <w:r w:rsidR="006D0290" w:rsidRPr="00CC68E8">
        <w:rPr>
          <w:rFonts w:ascii="Palatino Linotype" w:hAnsi="Palatino Linotype"/>
          <w:i/>
          <w:color w:val="000000"/>
          <w:sz w:val="24"/>
          <w:szCs w:val="24"/>
        </w:rPr>
        <w:t xml:space="preserve"> </w:t>
      </w:r>
      <w:r w:rsidR="006D0290" w:rsidRPr="00CC68E8">
        <w:rPr>
          <w:rFonts w:ascii="Palatino Linotype" w:hAnsi="Palatino Linotype"/>
          <w:color w:val="000000"/>
          <w:sz w:val="24"/>
          <w:szCs w:val="24"/>
        </w:rPr>
        <w:t>y como Razones o motivos de la Inconformidad “</w:t>
      </w:r>
      <w:r w:rsidR="006D0290" w:rsidRPr="00CC68E8">
        <w:rPr>
          <w:rFonts w:ascii="Palatino Linotype" w:hAnsi="Palatino Linotype"/>
          <w:i/>
          <w:color w:val="000000"/>
        </w:rPr>
        <w:t xml:space="preserve">En la respuesta recibida vía Plataforma Nacional de Transparencia (PNT), el Sujeto Obligado entrega la información de manera incompleta. Lo anterior es así, debido a que se omite la información sobre las coordenadas geográficas de ciertos incidentes reportados, es decir, se entregan parcialmente.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w:t>
      </w:r>
      <w:r w:rsidR="006D0290" w:rsidRPr="00CC68E8">
        <w:rPr>
          <w:rFonts w:ascii="Palatino Linotype" w:hAnsi="Palatino Linotype"/>
          <w:i/>
          <w:color w:val="000000"/>
        </w:rPr>
        <w:lastRenderedPageBreak/>
        <w:t>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w:t>
      </w:r>
      <w:r w:rsidRPr="00CC68E8">
        <w:rPr>
          <w:rFonts w:ascii="Palatino Linotype" w:eastAsia="Times New Roman" w:hAnsi="Palatino Linotype" w:cs="Palatino Linotype"/>
          <w:i/>
          <w:color w:val="000000"/>
          <w:sz w:val="24"/>
          <w:lang w:val="es-ES_tradnl" w:eastAsia="es-MX"/>
        </w:rPr>
        <w:t>,</w:t>
      </w:r>
      <w:r w:rsidRPr="00CC68E8">
        <w:rPr>
          <w:rFonts w:ascii="Palatino Linotype" w:eastAsia="Times New Roman" w:hAnsi="Palatino Linotype" w:cs="Palatino Linotype"/>
          <w:i/>
          <w:color w:val="000000"/>
          <w:lang w:val="es-ES_tradnl" w:eastAsia="es-MX"/>
        </w:rPr>
        <w:t xml:space="preserve"> </w:t>
      </w:r>
      <w:r w:rsidRPr="00CC68E8">
        <w:rPr>
          <w:rFonts w:ascii="Palatino Linotype" w:eastAsia="Times New Roman" w:hAnsi="Palatino Linotype" w:cs="Palatino Linotype"/>
          <w:color w:val="000000"/>
          <w:sz w:val="24"/>
          <w:lang w:val="es-ES_tradnl" w:eastAsia="es-MX"/>
        </w:rPr>
        <w:t xml:space="preserve">en este sentido el Recurrente considero </w:t>
      </w:r>
      <w:r w:rsidR="006D0290" w:rsidRPr="00CC68E8">
        <w:rPr>
          <w:rFonts w:ascii="Palatino Linotype" w:eastAsia="Times New Roman" w:hAnsi="Palatino Linotype" w:cs="Palatino Linotype"/>
          <w:color w:val="000000"/>
          <w:sz w:val="24"/>
          <w:lang w:val="es-ES_tradnl" w:eastAsia="es-MX"/>
        </w:rPr>
        <w:t xml:space="preserve">que el Ayuntamiento de Jiquipilco </w:t>
      </w:r>
      <w:r w:rsidR="00302316" w:rsidRPr="00CC68E8">
        <w:rPr>
          <w:rFonts w:ascii="Palatino Linotype" w:eastAsia="Times New Roman" w:hAnsi="Palatino Linotype" w:cs="Palatino Linotype"/>
          <w:color w:val="000000"/>
          <w:sz w:val="24"/>
          <w:lang w:val="es-ES_tradnl" w:eastAsia="es-MX"/>
        </w:rPr>
        <w:t>no le dio cuenta de la b</w:t>
      </w:r>
      <w:r w:rsidR="006D0290" w:rsidRPr="00CC68E8">
        <w:rPr>
          <w:rFonts w:ascii="Palatino Linotype" w:hAnsi="Palatino Linotype"/>
          <w:color w:val="222222"/>
          <w:sz w:val="24"/>
          <w:szCs w:val="24"/>
        </w:rPr>
        <w:t xml:space="preserve">ase de datos  de incidencia delictiva o reporte de incidentes, del doce de marzo de al doce de junio de dos mil veinticuatro en el que contenga la </w:t>
      </w:r>
      <w:r w:rsidR="00302316" w:rsidRPr="00CC68E8">
        <w:rPr>
          <w:rFonts w:ascii="Palatino Linotype" w:hAnsi="Palatino Linotype"/>
          <w:color w:val="222222"/>
          <w:sz w:val="24"/>
          <w:szCs w:val="24"/>
        </w:rPr>
        <w:t>información correspondiente al t</w:t>
      </w:r>
      <w:r w:rsidR="006D0290" w:rsidRPr="00CC68E8">
        <w:rPr>
          <w:rFonts w:ascii="Palatino Linotype" w:hAnsi="Palatino Linotype"/>
          <w:color w:val="222222"/>
          <w:sz w:val="24"/>
          <w:szCs w:val="24"/>
        </w:rPr>
        <w:t xml:space="preserve">ipo de incidente o evento (hechos presuntamente constitutivos de delito y/o falta administrativa, o situación reportada, </w:t>
      </w:r>
      <w:r w:rsidR="006D0290" w:rsidRPr="00CC68E8">
        <w:rPr>
          <w:rFonts w:ascii="Palatino Linotype" w:hAnsi="Palatino Linotype"/>
          <w:color w:val="222222"/>
          <w:sz w:val="24"/>
          <w:szCs w:val="24"/>
        </w:rPr>
        <w:lastRenderedPageBreak/>
        <w:t>cualquiera que esta sea, especificando si el hecho fue con o sin violencia)</w:t>
      </w:r>
      <w:r w:rsidR="00302316" w:rsidRPr="00CC68E8">
        <w:rPr>
          <w:rFonts w:ascii="Palatino Linotype" w:eastAsia="Times New Roman" w:hAnsi="Palatino Linotype" w:cs="Palatino Linotype"/>
          <w:color w:val="000000"/>
          <w:sz w:val="24"/>
          <w:lang w:val="es-ES_tradnl" w:eastAsia="es-MX"/>
        </w:rPr>
        <w:t xml:space="preserve">, la </w:t>
      </w:r>
      <w:r w:rsidR="00302316" w:rsidRPr="00CC68E8">
        <w:rPr>
          <w:rFonts w:ascii="Palatino Linotype" w:hAnsi="Palatino Linotype"/>
          <w:color w:val="222222"/>
          <w:sz w:val="24"/>
          <w:szCs w:val="24"/>
        </w:rPr>
        <w:t>h</w:t>
      </w:r>
      <w:r w:rsidR="006D0290" w:rsidRPr="00CC68E8">
        <w:rPr>
          <w:rFonts w:ascii="Palatino Linotype" w:hAnsi="Palatino Linotype"/>
          <w:color w:val="222222"/>
          <w:sz w:val="24"/>
          <w:szCs w:val="24"/>
        </w:rPr>
        <w:t>ora del incidente o evento</w:t>
      </w:r>
      <w:r w:rsidR="00302316" w:rsidRPr="00CC68E8">
        <w:rPr>
          <w:rFonts w:ascii="Palatino Linotype" w:eastAsia="Times New Roman" w:hAnsi="Palatino Linotype" w:cs="Palatino Linotype"/>
          <w:color w:val="000000"/>
          <w:sz w:val="24"/>
          <w:lang w:val="es-ES_tradnl" w:eastAsia="es-MX"/>
        </w:rPr>
        <w:t>, la f</w:t>
      </w:r>
      <w:r w:rsidR="006D0290" w:rsidRPr="00CC68E8">
        <w:rPr>
          <w:rFonts w:ascii="Palatino Linotype" w:hAnsi="Palatino Linotype"/>
          <w:color w:val="222222"/>
          <w:sz w:val="24"/>
          <w:szCs w:val="24"/>
        </w:rPr>
        <w:t>echa del incidente o evento (dd/m</w:t>
      </w:r>
      <w:r w:rsidR="00302316" w:rsidRPr="00CC68E8">
        <w:rPr>
          <w:rFonts w:ascii="Palatino Linotype" w:hAnsi="Palatino Linotype"/>
          <w:color w:val="222222"/>
          <w:sz w:val="24"/>
          <w:szCs w:val="24"/>
        </w:rPr>
        <w:t>m/aaaa), el l</w:t>
      </w:r>
      <w:r w:rsidR="006D0290" w:rsidRPr="00CC68E8">
        <w:rPr>
          <w:rFonts w:ascii="Palatino Linotype" w:hAnsi="Palatino Linotype"/>
          <w:color w:val="222222"/>
          <w:sz w:val="24"/>
          <w:szCs w:val="24"/>
        </w:rPr>
        <w:t>ugar del incidente o evento</w:t>
      </w:r>
      <w:r w:rsidR="00302316" w:rsidRPr="00CC68E8">
        <w:rPr>
          <w:rFonts w:ascii="Palatino Linotype" w:eastAsia="Times New Roman" w:hAnsi="Palatino Linotype" w:cs="Palatino Linotype"/>
          <w:color w:val="000000"/>
          <w:sz w:val="24"/>
          <w:lang w:val="es-ES_tradnl" w:eastAsia="es-MX"/>
        </w:rPr>
        <w:t>, la ubicación</w:t>
      </w:r>
      <w:r w:rsidR="006D0290" w:rsidRPr="00CC68E8">
        <w:rPr>
          <w:rFonts w:ascii="Palatino Linotype" w:hAnsi="Palatino Linotype"/>
          <w:color w:val="222222"/>
          <w:sz w:val="24"/>
          <w:szCs w:val="24"/>
        </w:rPr>
        <w:t xml:space="preserve"> del incidente o evento</w:t>
      </w:r>
      <w:r w:rsidR="00302316" w:rsidRPr="00CC68E8">
        <w:rPr>
          <w:rFonts w:ascii="Palatino Linotype" w:eastAsia="Times New Roman" w:hAnsi="Palatino Linotype" w:cs="Palatino Linotype"/>
          <w:color w:val="000000"/>
          <w:sz w:val="24"/>
          <w:lang w:val="es-ES_tradnl" w:eastAsia="es-MX"/>
        </w:rPr>
        <w:t xml:space="preserve"> y las </w:t>
      </w:r>
      <w:r w:rsidR="00302316" w:rsidRPr="00CC68E8">
        <w:rPr>
          <w:rFonts w:ascii="Palatino Linotype" w:hAnsi="Palatino Linotype"/>
          <w:color w:val="222222"/>
          <w:sz w:val="24"/>
          <w:szCs w:val="24"/>
        </w:rPr>
        <w:t>coordenadas</w:t>
      </w:r>
      <w:r w:rsidR="006D0290" w:rsidRPr="00CC68E8">
        <w:rPr>
          <w:rFonts w:ascii="Palatino Linotype" w:hAnsi="Palatino Linotype"/>
          <w:color w:val="222222"/>
          <w:sz w:val="24"/>
          <w:szCs w:val="24"/>
        </w:rPr>
        <w:t xml:space="preserve"> geog</w:t>
      </w:r>
      <w:r w:rsidR="00302316" w:rsidRPr="00CC68E8">
        <w:rPr>
          <w:rFonts w:ascii="Palatino Linotype" w:hAnsi="Palatino Linotype"/>
          <w:color w:val="222222"/>
          <w:sz w:val="24"/>
          <w:szCs w:val="24"/>
        </w:rPr>
        <w:t>ráficas del incidente o evento.</w:t>
      </w:r>
    </w:p>
    <w:p w14:paraId="393FA78E" w14:textId="77777777" w:rsidR="006D0290" w:rsidRPr="00CC68E8" w:rsidRDefault="006D0290" w:rsidP="00967FC1">
      <w:pPr>
        <w:tabs>
          <w:tab w:val="left" w:pos="709"/>
        </w:tabs>
        <w:spacing w:after="0" w:line="360" w:lineRule="auto"/>
        <w:contextualSpacing/>
        <w:jc w:val="both"/>
        <w:rPr>
          <w:rFonts w:ascii="Palatino Linotype" w:hAnsi="Palatino Linotype" w:cs="Times New Roman"/>
          <w:b/>
          <w:i/>
          <w:sz w:val="24"/>
          <w:szCs w:val="24"/>
        </w:rPr>
      </w:pPr>
    </w:p>
    <w:p w14:paraId="20A7DDA7" w14:textId="294E13BB" w:rsidR="008C5303" w:rsidRPr="00CC68E8" w:rsidRDefault="00F67355" w:rsidP="00967FC1">
      <w:pPr>
        <w:tabs>
          <w:tab w:val="left" w:pos="709"/>
        </w:tabs>
        <w:spacing w:after="0" w:line="360" w:lineRule="auto"/>
        <w:contextualSpacing/>
        <w:jc w:val="both"/>
        <w:rPr>
          <w:rFonts w:ascii="Palatino Linotype" w:eastAsia="Times New Roman" w:hAnsi="Palatino Linotype" w:cs="Arial"/>
          <w:sz w:val="24"/>
          <w:lang w:val="es-ES_tradnl" w:eastAsia="es-MX"/>
        </w:rPr>
      </w:pPr>
      <w:r w:rsidRPr="00CC68E8">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w:t>
      </w:r>
      <w:r w:rsidR="00967FC1" w:rsidRPr="00CC68E8">
        <w:rPr>
          <w:rFonts w:ascii="Palatino Linotype" w:eastAsia="Times New Roman" w:hAnsi="Palatino Linotype" w:cs="Arial"/>
          <w:sz w:val="24"/>
          <w:lang w:val="es-ES_tradnl" w:eastAsia="es-MX"/>
        </w:rPr>
        <w:t>e México y Municipios, dispone:</w:t>
      </w:r>
    </w:p>
    <w:p w14:paraId="30FCA75C" w14:textId="77777777" w:rsidR="00F67355" w:rsidRPr="00CC68E8" w:rsidRDefault="00F67355" w:rsidP="00F67355">
      <w:pPr>
        <w:spacing w:after="0" w:line="360" w:lineRule="auto"/>
        <w:ind w:left="567" w:right="616"/>
        <w:jc w:val="both"/>
        <w:rPr>
          <w:rFonts w:ascii="Palatino Linotype" w:eastAsia="Times New Roman" w:hAnsi="Palatino Linotype" w:cs="Arial"/>
          <w:i/>
          <w:lang w:val="es-ES_tradnl" w:eastAsia="es-MX"/>
        </w:rPr>
      </w:pPr>
      <w:r w:rsidRPr="00CC68E8">
        <w:rPr>
          <w:rFonts w:ascii="Palatino Linotype" w:eastAsia="Times New Roman" w:hAnsi="Palatino Linotype" w:cs="Arial"/>
          <w:i/>
          <w:lang w:val="es-ES_tradnl" w:eastAsia="es-MX"/>
        </w:rPr>
        <w:t>“</w:t>
      </w:r>
      <w:r w:rsidRPr="00CC68E8">
        <w:rPr>
          <w:rFonts w:ascii="Palatino Linotype" w:eastAsia="Times New Roman" w:hAnsi="Palatino Linotype" w:cs="Arial"/>
          <w:b/>
          <w:i/>
          <w:lang w:val="es-ES_tradnl" w:eastAsia="es-MX"/>
        </w:rPr>
        <w:t xml:space="preserve">Artículo 4. </w:t>
      </w:r>
      <w:r w:rsidRPr="00CC68E8">
        <w:rPr>
          <w:rFonts w:ascii="Palatino Linotype" w:eastAsia="Times New Roman" w:hAnsi="Palatino Linotype" w:cs="Arial"/>
          <w:i/>
          <w:lang w:val="es-ES_tradnl" w:eastAsia="es-MX"/>
        </w:rPr>
        <w:t xml:space="preserve">… </w:t>
      </w:r>
    </w:p>
    <w:p w14:paraId="67AD48CA" w14:textId="77777777" w:rsidR="00F67355" w:rsidRPr="00CC68E8" w:rsidRDefault="00F67355" w:rsidP="00F67355">
      <w:pPr>
        <w:spacing w:after="0" w:line="360" w:lineRule="auto"/>
        <w:ind w:left="567" w:right="616"/>
        <w:jc w:val="both"/>
        <w:rPr>
          <w:rFonts w:ascii="Palatino Linotype" w:eastAsia="Times New Roman" w:hAnsi="Palatino Linotype" w:cs="Arial"/>
          <w:i/>
          <w:lang w:val="es-ES_tradnl" w:eastAsia="es-MX"/>
        </w:rPr>
      </w:pPr>
      <w:r w:rsidRPr="00CC68E8">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DCE5B73" w14:textId="77777777" w:rsidR="00F67355" w:rsidRPr="00CC68E8" w:rsidRDefault="00F67355" w:rsidP="00F67355">
      <w:pPr>
        <w:spacing w:after="0" w:line="360" w:lineRule="auto"/>
        <w:ind w:left="567" w:right="616"/>
        <w:jc w:val="both"/>
        <w:rPr>
          <w:rFonts w:ascii="Palatino Linotype" w:eastAsia="Times New Roman" w:hAnsi="Palatino Linotype" w:cs="Arial"/>
          <w:i/>
          <w:lang w:val="es-ES_tradnl" w:eastAsia="es-MX"/>
        </w:rPr>
      </w:pPr>
    </w:p>
    <w:p w14:paraId="70974475" w14:textId="77777777" w:rsidR="00F67355" w:rsidRPr="00CC68E8" w:rsidRDefault="00F67355" w:rsidP="00F67355">
      <w:pPr>
        <w:tabs>
          <w:tab w:val="left" w:pos="709"/>
        </w:tabs>
        <w:spacing w:after="0" w:line="360" w:lineRule="auto"/>
        <w:contextualSpacing/>
        <w:jc w:val="both"/>
        <w:rPr>
          <w:rFonts w:ascii="Palatino Linotype" w:eastAsia="Times New Roman" w:hAnsi="Palatino Linotype" w:cs="Arial"/>
          <w:sz w:val="24"/>
          <w:lang w:val="es-ES_tradnl" w:eastAsia="es-MX"/>
        </w:rPr>
      </w:pPr>
      <w:r w:rsidRPr="00CC68E8">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62A3C1B" w14:textId="77777777" w:rsidR="00F67355" w:rsidRPr="00CC68E8" w:rsidRDefault="00F67355" w:rsidP="00F6735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DAA68CF" w14:textId="72F12279" w:rsidR="00F67355" w:rsidRPr="00CC68E8" w:rsidRDefault="00F67355" w:rsidP="00E40231">
      <w:pPr>
        <w:tabs>
          <w:tab w:val="left" w:pos="709"/>
        </w:tabs>
        <w:spacing w:after="0" w:line="360" w:lineRule="auto"/>
        <w:contextualSpacing/>
        <w:jc w:val="both"/>
        <w:rPr>
          <w:rFonts w:ascii="Palatino Linotype" w:eastAsia="Times New Roman" w:hAnsi="Palatino Linotype" w:cs="Arial"/>
          <w:sz w:val="24"/>
          <w:lang w:val="es-ES_tradnl" w:eastAsia="es-MX"/>
        </w:rPr>
      </w:pPr>
      <w:r w:rsidRPr="00CC68E8">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w:t>
      </w:r>
      <w:r w:rsidRPr="00CC68E8">
        <w:rPr>
          <w:rFonts w:ascii="Palatino Linotype" w:eastAsia="Times New Roman" w:hAnsi="Palatino Linotype" w:cs="Arial"/>
          <w:sz w:val="24"/>
          <w:lang w:val="es-ES_tradnl" w:eastAsia="es-MX"/>
        </w:rPr>
        <w:lastRenderedPageBreak/>
        <w:t xml:space="preserve">saber: </w:t>
      </w:r>
      <w:r w:rsidRPr="00CC68E8">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C68E8">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D839B45" w14:textId="77777777" w:rsidR="00F67355" w:rsidRPr="00CC68E8" w:rsidRDefault="00F67355" w:rsidP="00F67355">
      <w:pPr>
        <w:spacing w:after="0" w:line="360" w:lineRule="auto"/>
        <w:ind w:left="567" w:right="616"/>
        <w:jc w:val="both"/>
        <w:rPr>
          <w:rFonts w:ascii="Palatino Linotype" w:eastAsia="Times New Roman" w:hAnsi="Palatino Linotype" w:cs="Arial"/>
          <w:i/>
          <w:lang w:val="es-ES_tradnl" w:eastAsia="es-MX"/>
        </w:rPr>
      </w:pPr>
      <w:r w:rsidRPr="00CC68E8">
        <w:rPr>
          <w:rFonts w:ascii="Palatino Linotype" w:eastAsia="Times New Roman" w:hAnsi="Palatino Linotype" w:cs="Arial"/>
          <w:i/>
          <w:lang w:val="es-ES_tradnl" w:eastAsia="es-MX"/>
        </w:rPr>
        <w:t>“</w:t>
      </w:r>
      <w:r w:rsidRPr="00CC68E8">
        <w:rPr>
          <w:rFonts w:ascii="Palatino Linotype" w:eastAsia="Times New Roman" w:hAnsi="Palatino Linotype" w:cs="Arial"/>
          <w:b/>
          <w:i/>
          <w:lang w:val="es-ES_tradnl" w:eastAsia="es-MX"/>
        </w:rPr>
        <w:t xml:space="preserve">Artículo 3. </w:t>
      </w:r>
      <w:r w:rsidRPr="00CC68E8">
        <w:rPr>
          <w:rFonts w:ascii="Palatino Linotype" w:eastAsia="Times New Roman" w:hAnsi="Palatino Linotype" w:cs="Arial"/>
          <w:i/>
          <w:lang w:val="es-ES_tradnl" w:eastAsia="es-MX"/>
        </w:rPr>
        <w:t>Para los efectos de la presente Ley se entenderá por:</w:t>
      </w:r>
    </w:p>
    <w:p w14:paraId="3CE8B09C" w14:textId="77777777" w:rsidR="00F67355" w:rsidRPr="00CC68E8" w:rsidRDefault="00F67355" w:rsidP="00F67355">
      <w:pPr>
        <w:spacing w:after="0" w:line="360" w:lineRule="auto"/>
        <w:ind w:left="567" w:right="616"/>
        <w:jc w:val="both"/>
        <w:rPr>
          <w:rFonts w:ascii="Palatino Linotype" w:eastAsia="Times New Roman" w:hAnsi="Palatino Linotype" w:cs="Arial"/>
          <w:i/>
          <w:lang w:val="es-ES_tradnl" w:eastAsia="es-MX"/>
        </w:rPr>
      </w:pPr>
      <w:r w:rsidRPr="00CC68E8">
        <w:rPr>
          <w:rFonts w:ascii="Palatino Linotype" w:eastAsia="Times New Roman" w:hAnsi="Palatino Linotype" w:cs="Arial"/>
          <w:i/>
          <w:lang w:val="es-ES_tradnl" w:eastAsia="es-MX"/>
        </w:rPr>
        <w:t>(…)</w:t>
      </w:r>
    </w:p>
    <w:p w14:paraId="45CC24F7" w14:textId="77777777" w:rsidR="00F67355" w:rsidRPr="00CC68E8" w:rsidRDefault="00F67355" w:rsidP="00F67355">
      <w:pPr>
        <w:spacing w:after="0" w:line="360" w:lineRule="auto"/>
        <w:ind w:left="567" w:right="616"/>
        <w:jc w:val="both"/>
        <w:rPr>
          <w:rFonts w:ascii="Palatino Linotype" w:eastAsia="Times New Roman" w:hAnsi="Palatino Linotype" w:cs="Arial"/>
          <w:i/>
          <w:lang w:val="es-ES_tradnl" w:eastAsia="es-MX"/>
        </w:rPr>
      </w:pPr>
      <w:r w:rsidRPr="00CC68E8">
        <w:rPr>
          <w:rFonts w:ascii="Palatino Linotype" w:eastAsia="Times New Roman" w:hAnsi="Palatino Linotype" w:cs="Arial"/>
          <w:b/>
          <w:i/>
          <w:lang w:val="es-ES_tradnl" w:eastAsia="es-MX"/>
        </w:rPr>
        <w:t>XI. Documento:</w:t>
      </w:r>
      <w:r w:rsidRPr="00CC68E8">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CC68E8">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CC68E8">
        <w:rPr>
          <w:rFonts w:ascii="Palatino Linotype" w:eastAsia="Times New Roman" w:hAnsi="Palatino Linotype" w:cs="Arial"/>
          <w:i/>
          <w:u w:val="single"/>
          <w:lang w:val="es-ES_tradnl" w:eastAsia="es-MX"/>
        </w:rPr>
        <w:t>,</w:t>
      </w:r>
      <w:r w:rsidRPr="00CC68E8">
        <w:rPr>
          <w:rFonts w:ascii="Palatino Linotype" w:eastAsia="Times New Roman" w:hAnsi="Palatino Linotype" w:cs="Arial"/>
          <w:i/>
          <w:lang w:val="es-ES_tradnl" w:eastAsia="es-MX"/>
        </w:rPr>
        <w:t xml:space="preserve"> sus servidores públicos e integrantes, </w:t>
      </w:r>
      <w:r w:rsidRPr="00CC68E8">
        <w:rPr>
          <w:rFonts w:ascii="Palatino Linotype" w:eastAsia="Times New Roman" w:hAnsi="Palatino Linotype" w:cs="Arial"/>
          <w:b/>
          <w:i/>
          <w:u w:val="single"/>
          <w:lang w:val="es-ES_tradnl" w:eastAsia="es-MX"/>
        </w:rPr>
        <w:t>sin importar su fuente o fecha de elaboración.</w:t>
      </w:r>
      <w:r w:rsidRPr="00CC68E8">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4E708D2" w14:textId="2AFF568B" w:rsidR="00F67355" w:rsidRPr="00CC68E8" w:rsidRDefault="00F67355" w:rsidP="008C5303">
      <w:pPr>
        <w:spacing w:after="0" w:line="360" w:lineRule="auto"/>
        <w:ind w:left="567" w:right="616"/>
        <w:jc w:val="both"/>
        <w:rPr>
          <w:rFonts w:ascii="Palatino Linotype" w:eastAsia="Times New Roman" w:hAnsi="Palatino Linotype" w:cs="Arial"/>
          <w:i/>
          <w:lang w:val="es-ES_tradnl" w:eastAsia="es-MX"/>
        </w:rPr>
      </w:pPr>
      <w:r w:rsidRPr="00CC68E8">
        <w:rPr>
          <w:rFonts w:ascii="Palatino Linotype" w:eastAsia="Times New Roman" w:hAnsi="Palatino Linotype" w:cs="Arial"/>
          <w:i/>
          <w:lang w:val="es-ES_tradnl" w:eastAsia="es-MX"/>
        </w:rPr>
        <w:t>(…)”</w:t>
      </w:r>
    </w:p>
    <w:p w14:paraId="0C1DF697" w14:textId="77777777" w:rsidR="008C5303" w:rsidRPr="00CC68E8" w:rsidRDefault="008C5303" w:rsidP="00F67355">
      <w:pPr>
        <w:spacing w:before="240" w:after="240" w:line="360" w:lineRule="auto"/>
        <w:ind w:right="49"/>
        <w:contextualSpacing/>
        <w:jc w:val="both"/>
        <w:rPr>
          <w:rFonts w:ascii="Palatino Linotype" w:eastAsia="Times New Roman" w:hAnsi="Palatino Linotype" w:cs="Arial"/>
          <w:sz w:val="24"/>
          <w:lang w:val="es-ES_tradnl" w:eastAsia="es-MX"/>
        </w:rPr>
      </w:pPr>
    </w:p>
    <w:p w14:paraId="6E4A3927" w14:textId="77777777" w:rsidR="00F67355" w:rsidRPr="00CC68E8" w:rsidRDefault="00F67355" w:rsidP="00F67355">
      <w:pPr>
        <w:spacing w:before="240" w:after="240" w:line="360" w:lineRule="auto"/>
        <w:ind w:right="49"/>
        <w:contextualSpacing/>
        <w:jc w:val="both"/>
        <w:rPr>
          <w:rFonts w:ascii="Palatino Linotype" w:eastAsia="MS Mincho" w:hAnsi="Palatino Linotype" w:cs="Calibri"/>
          <w:sz w:val="24"/>
          <w:lang w:val="es-ES_tradnl" w:eastAsia="es-MX"/>
        </w:rPr>
      </w:pPr>
      <w:r w:rsidRPr="00CC68E8">
        <w:rPr>
          <w:rFonts w:ascii="Palatino Linotype" w:eastAsia="Times New Roman" w:hAnsi="Palatino Linotype" w:cs="Arial"/>
          <w:sz w:val="24"/>
          <w:lang w:val="es-ES_tradnl" w:eastAsia="es-MX"/>
        </w:rPr>
        <w:t xml:space="preserve">Además, </w:t>
      </w:r>
      <w:r w:rsidRPr="00CC68E8">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w:t>
      </w:r>
      <w:r w:rsidRPr="00CC68E8">
        <w:rPr>
          <w:rFonts w:ascii="Palatino Linotype" w:eastAsia="MS Mincho" w:hAnsi="Palatino Linotype" w:cs="Calibri"/>
          <w:sz w:val="24"/>
          <w:lang w:val="es-ES_tradnl" w:eastAsia="es-MX"/>
        </w:rPr>
        <w:lastRenderedPageBreak/>
        <w:t>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07F7758" w14:textId="77777777" w:rsidR="00F67355" w:rsidRPr="00CC68E8" w:rsidRDefault="00F67355" w:rsidP="00F67355">
      <w:pPr>
        <w:spacing w:before="240" w:after="240" w:line="360" w:lineRule="auto"/>
        <w:ind w:right="49"/>
        <w:contextualSpacing/>
        <w:jc w:val="both"/>
        <w:rPr>
          <w:rFonts w:ascii="Palatino Linotype" w:eastAsia="MS Mincho" w:hAnsi="Palatino Linotype" w:cs="Calibri"/>
          <w:sz w:val="24"/>
          <w:lang w:val="es-ES_tradnl" w:eastAsia="es-MX"/>
        </w:rPr>
      </w:pPr>
    </w:p>
    <w:p w14:paraId="7881EA1D" w14:textId="27C479FD" w:rsidR="008C5303" w:rsidRPr="00CC68E8" w:rsidRDefault="00F67355" w:rsidP="00F67355">
      <w:pPr>
        <w:spacing w:before="240" w:after="240" w:line="360" w:lineRule="auto"/>
        <w:ind w:right="49"/>
        <w:contextualSpacing/>
        <w:jc w:val="both"/>
        <w:rPr>
          <w:rFonts w:ascii="Palatino Linotype" w:eastAsia="MS Mincho" w:hAnsi="Palatino Linotype" w:cs="Tahoma"/>
          <w:sz w:val="24"/>
          <w:lang w:val="es-ES_tradnl" w:eastAsia="es-MX"/>
        </w:rPr>
      </w:pPr>
      <w:r w:rsidRPr="00CC68E8">
        <w:rPr>
          <w:rFonts w:ascii="Palatino Linotype" w:eastAsia="Times New Roman" w:hAnsi="Palatino Linotype" w:cs="Arial"/>
          <w:sz w:val="24"/>
          <w:lang w:val="es-ES_tradnl" w:eastAsia="es-MX"/>
        </w:rPr>
        <w:t xml:space="preserve">De la misma forma, </w:t>
      </w:r>
      <w:r w:rsidRPr="00CC68E8">
        <w:rPr>
          <w:rFonts w:ascii="Palatino Linotype" w:eastAsia="MS Mincho" w:hAnsi="Palatino Linotype" w:cs="Calibri"/>
          <w:sz w:val="24"/>
          <w:lang w:val="es-ES_tradnl" w:eastAsia="es-MX"/>
        </w:rPr>
        <w:t>de acuerdo al contenido del artículo 160,</w:t>
      </w:r>
      <w:r w:rsidRPr="00CC68E8">
        <w:rPr>
          <w:rFonts w:ascii="Palatino Linotype" w:eastAsia="Times New Roman" w:hAnsi="Palatino Linotype" w:cs="Arial"/>
          <w:sz w:val="24"/>
          <w:lang w:val="es-ES_tradnl" w:eastAsia="es-MX"/>
        </w:rPr>
        <w:t xml:space="preserve"> de la Ley </w:t>
      </w:r>
      <w:r w:rsidRPr="00CC68E8">
        <w:rPr>
          <w:rFonts w:ascii="Palatino Linotype" w:eastAsia="MS Mincho" w:hAnsi="Palatino Linotype" w:cs="Tahoma"/>
          <w:sz w:val="24"/>
          <w:lang w:val="es-ES_tradnl" w:eastAsia="es-MX"/>
        </w:rPr>
        <w:t>General de Transparencia y Acceso a la Información Pública que a la letra dispone</w:t>
      </w:r>
    </w:p>
    <w:p w14:paraId="0D0C84BD" w14:textId="77777777" w:rsidR="00F67355" w:rsidRPr="00CC68E8" w:rsidRDefault="00F67355" w:rsidP="00F67355">
      <w:pPr>
        <w:spacing w:after="0" w:line="360" w:lineRule="auto"/>
        <w:ind w:left="567" w:right="616"/>
        <w:contextualSpacing/>
        <w:jc w:val="both"/>
        <w:rPr>
          <w:rFonts w:ascii="Palatino Linotype" w:eastAsia="Times New Roman" w:hAnsi="Palatino Linotype" w:cs="Arial"/>
          <w:i/>
          <w:lang w:val="es-ES_tradnl" w:eastAsia="gl-ES"/>
        </w:rPr>
      </w:pPr>
      <w:r w:rsidRPr="00CC68E8">
        <w:rPr>
          <w:rFonts w:ascii="Palatino Linotype" w:eastAsia="Times New Roman" w:hAnsi="Palatino Linotype" w:cs="Arial"/>
          <w:b/>
          <w:i/>
          <w:lang w:val="es-ES_tradnl" w:eastAsia="gl-ES"/>
        </w:rPr>
        <w:t>Artículo 160</w:t>
      </w:r>
      <w:r w:rsidRPr="00CC68E8">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44CEBFA" w14:textId="77777777" w:rsidR="00F67355" w:rsidRPr="00CC68E8" w:rsidRDefault="00F67355" w:rsidP="00F67355">
      <w:pPr>
        <w:spacing w:after="0" w:line="360" w:lineRule="auto"/>
        <w:jc w:val="both"/>
        <w:rPr>
          <w:rFonts w:ascii="Palatino Linotype" w:eastAsia="Times New Roman" w:hAnsi="Palatino Linotype" w:cs="Arial"/>
          <w:sz w:val="24"/>
        </w:rPr>
      </w:pPr>
    </w:p>
    <w:p w14:paraId="06059AD5" w14:textId="77777777" w:rsidR="00F67355" w:rsidRPr="00CC68E8" w:rsidRDefault="00F67355" w:rsidP="00F67355">
      <w:pPr>
        <w:spacing w:after="0" w:line="360" w:lineRule="auto"/>
        <w:jc w:val="both"/>
        <w:rPr>
          <w:rFonts w:ascii="Palatino Linotype" w:eastAsia="Times New Roman" w:hAnsi="Palatino Linotype" w:cs="Arial"/>
          <w:sz w:val="24"/>
        </w:rPr>
      </w:pPr>
      <w:r w:rsidRPr="00CC68E8">
        <w:rPr>
          <w:rFonts w:ascii="Palatino Linotype" w:eastAsia="Times New Roman" w:hAnsi="Palatino Linotype" w:cs="Arial"/>
          <w:sz w:val="24"/>
        </w:rPr>
        <w:t xml:space="preserve">Expuesto lo anterior, se procede al análisis de la totalidad de las constancias que integran el expediente electrónico del </w:t>
      </w:r>
      <w:r w:rsidRPr="00CC68E8">
        <w:rPr>
          <w:rFonts w:ascii="Palatino Linotype" w:eastAsia="Times New Roman" w:hAnsi="Palatino Linotype" w:cs="Arial"/>
          <w:b/>
          <w:sz w:val="24"/>
        </w:rPr>
        <w:t>SAIMEX</w:t>
      </w:r>
      <w:r w:rsidRPr="00CC68E8">
        <w:rPr>
          <w:rFonts w:ascii="Palatino Linotype" w:eastAsia="Times New Roman" w:hAnsi="Palatino Linotype" w:cs="Arial"/>
          <w:sz w:val="24"/>
        </w:rPr>
        <w:t xml:space="preserve">, a efecto de determinar si con la información remitida por </w:t>
      </w:r>
      <w:r w:rsidRPr="00CC68E8">
        <w:rPr>
          <w:rFonts w:ascii="Palatino Linotype" w:eastAsia="Times New Roman" w:hAnsi="Palatino Linotype" w:cs="Arial"/>
          <w:b/>
          <w:sz w:val="24"/>
        </w:rPr>
        <w:t>El Sujeto Obligado</w:t>
      </w:r>
      <w:r w:rsidRPr="00CC68E8">
        <w:rPr>
          <w:rFonts w:ascii="Palatino Linotype" w:eastAsia="Times New Roman" w:hAnsi="Palatino Linotype" w:cs="Arial"/>
          <w:sz w:val="24"/>
        </w:rPr>
        <w:t xml:space="preserve"> a través de su respuesta se colma lo requerido en dicha solicitud.</w:t>
      </w:r>
    </w:p>
    <w:p w14:paraId="4CF16A5F" w14:textId="77777777" w:rsidR="00302316" w:rsidRPr="00CC68E8" w:rsidRDefault="00302316" w:rsidP="004D31B9">
      <w:pPr>
        <w:spacing w:line="360" w:lineRule="auto"/>
        <w:jc w:val="both"/>
        <w:rPr>
          <w:rFonts w:ascii="Palatino Linotype" w:hAnsi="Palatino Linotype"/>
          <w:sz w:val="24"/>
          <w:szCs w:val="24"/>
        </w:rPr>
      </w:pPr>
    </w:p>
    <w:p w14:paraId="3EC8B4D3" w14:textId="2C24D772" w:rsidR="00302316" w:rsidRPr="00CC68E8" w:rsidRDefault="004D31B9" w:rsidP="004D31B9">
      <w:pPr>
        <w:spacing w:line="360" w:lineRule="auto"/>
        <w:jc w:val="both"/>
        <w:rPr>
          <w:rFonts w:ascii="Palatino Linotype" w:hAnsi="Palatino Linotype"/>
          <w:sz w:val="24"/>
          <w:szCs w:val="24"/>
        </w:rPr>
      </w:pPr>
      <w:r w:rsidRPr="00CC68E8">
        <w:rPr>
          <w:rFonts w:ascii="Palatino Linotype" w:hAnsi="Palatino Linotype"/>
          <w:sz w:val="24"/>
          <w:szCs w:val="24"/>
        </w:rPr>
        <w:t xml:space="preserve">Por lo que </w:t>
      </w:r>
      <w:r w:rsidR="00302316" w:rsidRPr="00CC68E8">
        <w:rPr>
          <w:rFonts w:ascii="Palatino Linotype" w:hAnsi="Palatino Linotype"/>
          <w:sz w:val="24"/>
          <w:szCs w:val="24"/>
        </w:rPr>
        <w:t>resulta imprescindible traer a colación los artículos 5, fracción II, XVII, 7, fracción IX, 19, fracción I, 39, inciso b), fracción VI y XI, 118 de la Ley General del Sistema Nacional de Seguridad Pública; así como, el artículo 125, fracción VIII y 142 de la Ley Orgánica Municipal del Estado de México:</w:t>
      </w:r>
    </w:p>
    <w:p w14:paraId="409C53C7" w14:textId="306A6158" w:rsidR="00302316" w:rsidRPr="00CC68E8" w:rsidRDefault="00302316" w:rsidP="00302316">
      <w:pPr>
        <w:spacing w:line="360" w:lineRule="auto"/>
        <w:ind w:firstLine="708"/>
        <w:jc w:val="both"/>
        <w:rPr>
          <w:rFonts w:ascii="Palatino Linotype" w:hAnsi="Palatino Linotype"/>
          <w:b/>
          <w:i/>
        </w:rPr>
      </w:pPr>
      <w:r w:rsidRPr="00CC68E8">
        <w:rPr>
          <w:rFonts w:ascii="Palatino Linotype" w:hAnsi="Palatino Linotype"/>
          <w:b/>
          <w:i/>
        </w:rPr>
        <w:t>Artículo 5.- Para los efectos de esta Ley, se entenderá por:</w:t>
      </w:r>
    </w:p>
    <w:p w14:paraId="7C2532B9" w14:textId="0302C5B4" w:rsidR="00302316" w:rsidRPr="00CC68E8" w:rsidRDefault="00302316" w:rsidP="00302316">
      <w:pPr>
        <w:spacing w:line="360" w:lineRule="auto"/>
        <w:ind w:left="708"/>
        <w:jc w:val="both"/>
        <w:rPr>
          <w:rFonts w:ascii="Palatino Linotype" w:hAnsi="Palatino Linotype"/>
          <w:i/>
        </w:rPr>
      </w:pPr>
      <w:r w:rsidRPr="00CC68E8">
        <w:rPr>
          <w:rFonts w:ascii="Palatino Linotype" w:hAnsi="Palatino Linotype"/>
          <w:b/>
          <w:i/>
        </w:rPr>
        <w:lastRenderedPageBreak/>
        <w:t>II. Bases de Datos</w:t>
      </w:r>
      <w:r w:rsidRPr="00CC68E8">
        <w:rPr>
          <w:rFonts w:ascii="Palatino Linotype" w:hAnsi="Palatino Linotype"/>
          <w:i/>
        </w:rPr>
        <w:t>: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1C67334E" w14:textId="027FC0D1" w:rsidR="00302316" w:rsidRPr="00CC68E8" w:rsidRDefault="00302316" w:rsidP="00302316">
      <w:pPr>
        <w:spacing w:line="360" w:lineRule="auto"/>
        <w:ind w:left="708"/>
        <w:jc w:val="both"/>
        <w:rPr>
          <w:rFonts w:ascii="Palatino Linotype" w:hAnsi="Palatino Linotype"/>
          <w:i/>
        </w:rPr>
      </w:pPr>
      <w:r w:rsidRPr="00CC68E8">
        <w:rPr>
          <w:rFonts w:ascii="Palatino Linotype" w:hAnsi="Palatino Linotype"/>
          <w:i/>
        </w:rPr>
        <w:t>(…)</w:t>
      </w:r>
    </w:p>
    <w:p w14:paraId="7A14BAD5" w14:textId="740F25F9" w:rsidR="00302316" w:rsidRPr="00CC68E8" w:rsidRDefault="00302316" w:rsidP="00302316">
      <w:pPr>
        <w:spacing w:line="360" w:lineRule="auto"/>
        <w:ind w:left="708"/>
        <w:jc w:val="both"/>
        <w:rPr>
          <w:rFonts w:ascii="Palatino Linotype" w:hAnsi="Palatino Linotype"/>
          <w:i/>
        </w:rPr>
      </w:pPr>
      <w:r w:rsidRPr="00CC68E8">
        <w:rPr>
          <w:rFonts w:ascii="Palatino Linotype" w:hAnsi="Palatino Linotype"/>
          <w:b/>
          <w:i/>
        </w:rPr>
        <w:t>VII.</w:t>
      </w:r>
      <w:r w:rsidRPr="00CC68E8">
        <w:rPr>
          <w:rFonts w:ascii="Palatino Linotype" w:hAnsi="Palatino Linotype"/>
          <w:i/>
        </w:rPr>
        <w:t xml:space="preserve"> Consejo Nacional: al Consejo Nacional de Seguridad Pública;</w:t>
      </w:r>
    </w:p>
    <w:p w14:paraId="13AC9244" w14:textId="3217C650" w:rsidR="00302316" w:rsidRPr="00CC68E8" w:rsidRDefault="00302316" w:rsidP="008C29DF">
      <w:pPr>
        <w:spacing w:line="360" w:lineRule="auto"/>
        <w:ind w:left="708"/>
        <w:jc w:val="both"/>
        <w:rPr>
          <w:rFonts w:ascii="Palatino Linotype" w:hAnsi="Palatino Linotype"/>
          <w:i/>
          <w:sz w:val="24"/>
          <w:szCs w:val="24"/>
        </w:rPr>
      </w:pPr>
      <w:r w:rsidRPr="00CC68E8">
        <w:rPr>
          <w:rFonts w:ascii="Palatino Linotype" w:hAnsi="Palatino Linotype"/>
          <w:i/>
        </w:rPr>
        <w:t>(…)</w:t>
      </w:r>
    </w:p>
    <w:p w14:paraId="551FB338" w14:textId="77777777" w:rsidR="008C29DF" w:rsidRPr="00CC68E8" w:rsidRDefault="008C29DF" w:rsidP="008C29DF">
      <w:pPr>
        <w:spacing w:line="360" w:lineRule="auto"/>
        <w:ind w:left="708"/>
        <w:jc w:val="both"/>
        <w:rPr>
          <w:rFonts w:ascii="Palatino Linotype" w:hAnsi="Palatino Linotype"/>
          <w:i/>
          <w:sz w:val="24"/>
          <w:szCs w:val="24"/>
        </w:rPr>
      </w:pPr>
    </w:p>
    <w:p w14:paraId="032180ED" w14:textId="4A8CB946" w:rsidR="00302316" w:rsidRPr="00CC68E8" w:rsidRDefault="00302316" w:rsidP="00302316">
      <w:pPr>
        <w:spacing w:line="360" w:lineRule="auto"/>
        <w:ind w:left="708"/>
        <w:jc w:val="both"/>
        <w:rPr>
          <w:rFonts w:ascii="Palatino Linotype" w:hAnsi="Palatino Linotype"/>
          <w:i/>
        </w:rPr>
      </w:pPr>
      <w:r w:rsidRPr="00CC68E8">
        <w:rPr>
          <w:rFonts w:ascii="Palatino Linotype" w:hAnsi="Palatino Linotype"/>
          <w:b/>
          <w:i/>
        </w:rPr>
        <w:t>Artículo 7</w:t>
      </w:r>
      <w:r w:rsidRPr="00CC68E8">
        <w:rPr>
          <w:rFonts w:ascii="Palatino Linotype" w:hAnsi="Palatino Linotype"/>
          <w:i/>
        </w:rPr>
        <w:t>.-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3B1C3F0B" w14:textId="012BA7F6" w:rsidR="00302316" w:rsidRPr="00CC68E8" w:rsidRDefault="00302316" w:rsidP="00302316">
      <w:pPr>
        <w:spacing w:line="360" w:lineRule="auto"/>
        <w:ind w:left="708"/>
        <w:jc w:val="both"/>
        <w:rPr>
          <w:rFonts w:ascii="Palatino Linotype" w:hAnsi="Palatino Linotype"/>
          <w:i/>
        </w:rPr>
      </w:pPr>
      <w:r w:rsidRPr="00CC68E8">
        <w:rPr>
          <w:rFonts w:ascii="Palatino Linotype" w:hAnsi="Palatino Linotype"/>
          <w:i/>
        </w:rPr>
        <w:t xml:space="preserve">(…) </w:t>
      </w:r>
    </w:p>
    <w:p w14:paraId="578D3589" w14:textId="3788A678" w:rsidR="00302316" w:rsidRPr="00CC68E8" w:rsidRDefault="00302316" w:rsidP="00E40231">
      <w:pPr>
        <w:spacing w:line="360" w:lineRule="auto"/>
        <w:ind w:left="708"/>
        <w:jc w:val="both"/>
        <w:rPr>
          <w:rFonts w:ascii="Palatino Linotype" w:hAnsi="Palatino Linotype"/>
          <w:i/>
          <w:sz w:val="24"/>
          <w:szCs w:val="24"/>
        </w:rPr>
      </w:pPr>
      <w:r w:rsidRPr="00CC68E8">
        <w:rPr>
          <w:rFonts w:ascii="Palatino Linotype" w:hAnsi="Palatino Linotype"/>
          <w:b/>
          <w:i/>
        </w:rPr>
        <w:t>IX</w:t>
      </w:r>
      <w:r w:rsidRPr="00CC68E8">
        <w:rPr>
          <w:rFonts w:ascii="Palatino Linotype" w:hAnsi="Palatino Linotype"/>
          <w:i/>
        </w:rPr>
        <w:t>. Generar, compartir, intercambiar, ingresar, almacenar y proveer información, archivos y contenidos a las Bases de Datos que integran el Sistema Nacional de Información, de conformidad con lo dispuesto en la legislación en la materia. Tratándose de manejo de datos que provengan del Registro Nacional de Detenciones se atendrá a lo dispuesto en la Ley Nacional del Registro de Detenciones;</w:t>
      </w:r>
    </w:p>
    <w:p w14:paraId="375BBF97" w14:textId="44143DA1" w:rsidR="00302316" w:rsidRPr="00CC68E8" w:rsidRDefault="00302316" w:rsidP="00302316">
      <w:pPr>
        <w:spacing w:line="360" w:lineRule="auto"/>
        <w:ind w:left="708"/>
        <w:jc w:val="both"/>
        <w:rPr>
          <w:rFonts w:ascii="Palatino Linotype" w:hAnsi="Palatino Linotype"/>
          <w:i/>
        </w:rPr>
      </w:pPr>
      <w:r w:rsidRPr="00CC68E8">
        <w:rPr>
          <w:rFonts w:ascii="Palatino Linotype" w:hAnsi="Palatino Linotype"/>
          <w:b/>
          <w:i/>
        </w:rPr>
        <w:lastRenderedPageBreak/>
        <w:t>Artículo 19</w:t>
      </w:r>
      <w:r w:rsidRPr="00CC68E8">
        <w:rPr>
          <w:rFonts w:ascii="Palatino Linotype" w:hAnsi="Palatino Linotype"/>
          <w:i/>
        </w:rPr>
        <w:t>.- El Centro Nacional de Información será el responsable de regular el Sistema Nacional de Información y tendrá, entre otras, las siguientes atribuciones:</w:t>
      </w:r>
    </w:p>
    <w:p w14:paraId="5F4B9FC2" w14:textId="2B6E6DBC" w:rsidR="00302316" w:rsidRPr="00CC68E8" w:rsidRDefault="00302316" w:rsidP="00302316">
      <w:pPr>
        <w:pStyle w:val="Prrafodelista"/>
        <w:numPr>
          <w:ilvl w:val="0"/>
          <w:numId w:val="41"/>
        </w:numPr>
        <w:spacing w:line="360" w:lineRule="auto"/>
        <w:jc w:val="both"/>
        <w:rPr>
          <w:rFonts w:ascii="Palatino Linotype" w:hAnsi="Palatino Linotype"/>
          <w:i/>
        </w:rPr>
      </w:pPr>
      <w:r w:rsidRPr="00CC68E8">
        <w:rPr>
          <w:rFonts w:ascii="Palatino Linotype" w:hAnsi="Palatino Linotype"/>
          <w:i/>
        </w:rPr>
        <w:t>Determinar los criterios técnicos y de homologación de las Bases de Datos que conforman el Sistema Nacional de Información;</w:t>
      </w:r>
    </w:p>
    <w:p w14:paraId="707A8F98" w14:textId="1D168F17" w:rsidR="00302316" w:rsidRPr="00CC68E8" w:rsidRDefault="00302316" w:rsidP="008C29DF">
      <w:pPr>
        <w:pStyle w:val="Prrafodelista"/>
        <w:spacing w:line="360" w:lineRule="auto"/>
        <w:ind w:left="1428"/>
        <w:jc w:val="both"/>
        <w:rPr>
          <w:rFonts w:ascii="Palatino Linotype" w:hAnsi="Palatino Linotype"/>
          <w:i/>
        </w:rPr>
      </w:pPr>
      <w:r w:rsidRPr="00CC68E8">
        <w:rPr>
          <w:rFonts w:ascii="Palatino Linotype" w:hAnsi="Palatino Linotype"/>
          <w:i/>
        </w:rPr>
        <w:t>(…)</w:t>
      </w:r>
    </w:p>
    <w:p w14:paraId="7D9B9DB3" w14:textId="03CBF9A7" w:rsidR="00302316" w:rsidRPr="00CC68E8" w:rsidRDefault="00302316" w:rsidP="00302316">
      <w:pPr>
        <w:spacing w:line="360" w:lineRule="auto"/>
        <w:ind w:left="708"/>
        <w:jc w:val="center"/>
        <w:rPr>
          <w:rFonts w:ascii="Palatino Linotype" w:hAnsi="Palatino Linotype"/>
          <w:b/>
          <w:i/>
        </w:rPr>
      </w:pPr>
      <w:r w:rsidRPr="00CC68E8">
        <w:rPr>
          <w:rFonts w:ascii="Palatino Linotype" w:hAnsi="Palatino Linotype"/>
          <w:b/>
          <w:i/>
        </w:rPr>
        <w:t>De la distribución de competencias</w:t>
      </w:r>
    </w:p>
    <w:p w14:paraId="01CD82B9" w14:textId="55FDC719" w:rsidR="00B4778E" w:rsidRPr="00CC68E8" w:rsidRDefault="00302316" w:rsidP="00B4778E">
      <w:pPr>
        <w:spacing w:line="360" w:lineRule="auto"/>
        <w:ind w:left="708"/>
        <w:jc w:val="both"/>
        <w:rPr>
          <w:rFonts w:ascii="Palatino Linotype" w:hAnsi="Palatino Linotype"/>
          <w:i/>
        </w:rPr>
      </w:pPr>
      <w:r w:rsidRPr="00CC68E8">
        <w:rPr>
          <w:rFonts w:ascii="Palatino Linotype" w:hAnsi="Palatino Linotype"/>
          <w:b/>
          <w:i/>
        </w:rPr>
        <w:t>Artículo 39</w:t>
      </w:r>
      <w:r w:rsidRPr="00CC68E8">
        <w:rPr>
          <w:rFonts w:ascii="Palatino Linotype" w:hAnsi="Palatino Linotype"/>
          <w:i/>
        </w:rPr>
        <w:t>.- La concurrencia de facultades entre la Federación, las entidades federativas y los Municipios, quedará distribuida conforme a lo siguiente:</w:t>
      </w:r>
    </w:p>
    <w:p w14:paraId="51211BE6" w14:textId="58FDFA60" w:rsidR="00302316" w:rsidRPr="00CC68E8" w:rsidRDefault="00302316" w:rsidP="00B4778E">
      <w:pPr>
        <w:spacing w:line="360" w:lineRule="auto"/>
        <w:ind w:left="708"/>
        <w:jc w:val="both"/>
        <w:rPr>
          <w:rFonts w:ascii="Palatino Linotype" w:hAnsi="Palatino Linotype"/>
          <w:i/>
        </w:rPr>
      </w:pPr>
      <w:r w:rsidRPr="00CC68E8">
        <w:rPr>
          <w:rFonts w:ascii="Palatino Linotype" w:hAnsi="Palatino Linotype"/>
          <w:i/>
        </w:rPr>
        <w:t>(…)</w:t>
      </w:r>
    </w:p>
    <w:p w14:paraId="7D31B826" w14:textId="655A37F2" w:rsidR="00302316" w:rsidRPr="00CC68E8" w:rsidRDefault="00302316" w:rsidP="00B4778E">
      <w:pPr>
        <w:spacing w:line="360" w:lineRule="auto"/>
        <w:ind w:left="708"/>
        <w:jc w:val="both"/>
        <w:rPr>
          <w:rFonts w:ascii="Palatino Linotype" w:hAnsi="Palatino Linotype"/>
          <w:i/>
        </w:rPr>
      </w:pPr>
      <w:r w:rsidRPr="00CC68E8">
        <w:rPr>
          <w:rFonts w:ascii="Palatino Linotype" w:hAnsi="Palatino Linotype"/>
          <w:i/>
          <w:u w:val="single"/>
        </w:rPr>
        <w:t xml:space="preserve">B. </w:t>
      </w:r>
      <w:r w:rsidRPr="00CC68E8">
        <w:rPr>
          <w:rFonts w:ascii="Palatino Linotype" w:hAnsi="Palatino Linotype"/>
          <w:i/>
        </w:rPr>
        <w:t>Corresponde a la Federación, a las entidades federativas y a los Municipios, en el ámbito de sus respectivas competencias:</w:t>
      </w:r>
    </w:p>
    <w:p w14:paraId="4B6471AF" w14:textId="02C29536" w:rsidR="00302316" w:rsidRPr="00CC68E8" w:rsidRDefault="00302316" w:rsidP="00B4778E">
      <w:pPr>
        <w:spacing w:line="360" w:lineRule="auto"/>
        <w:ind w:left="708"/>
        <w:jc w:val="both"/>
        <w:rPr>
          <w:rFonts w:ascii="Palatino Linotype" w:hAnsi="Palatino Linotype"/>
          <w:i/>
        </w:rPr>
      </w:pPr>
      <w:r w:rsidRPr="00CC68E8">
        <w:rPr>
          <w:rFonts w:ascii="Palatino Linotype" w:hAnsi="Palatino Linotype"/>
          <w:i/>
        </w:rPr>
        <w:t>(…)</w:t>
      </w:r>
    </w:p>
    <w:p w14:paraId="70C9EC2D" w14:textId="7ADEAB74" w:rsidR="00302316" w:rsidRPr="00CC68E8" w:rsidRDefault="00302316" w:rsidP="00B4778E">
      <w:pPr>
        <w:spacing w:line="360" w:lineRule="auto"/>
        <w:ind w:left="708"/>
        <w:jc w:val="both"/>
        <w:rPr>
          <w:rFonts w:ascii="Palatino Linotype" w:hAnsi="Palatino Linotype"/>
          <w:i/>
        </w:rPr>
      </w:pPr>
      <w:r w:rsidRPr="00CC68E8">
        <w:rPr>
          <w:rFonts w:ascii="Palatino Linotype" w:hAnsi="Palatino Linotype"/>
          <w:i/>
        </w:rPr>
        <w:t>VI. Designar a un responsable del control, suministro y adecuado manejo de la información a que se refiere esta Ley;</w:t>
      </w:r>
    </w:p>
    <w:p w14:paraId="7DE2F23C" w14:textId="3E76D641" w:rsidR="00302316" w:rsidRPr="00CC68E8" w:rsidRDefault="00302316" w:rsidP="00B4778E">
      <w:pPr>
        <w:spacing w:line="360" w:lineRule="auto"/>
        <w:ind w:left="708"/>
        <w:jc w:val="both"/>
        <w:rPr>
          <w:rFonts w:ascii="Palatino Linotype" w:hAnsi="Palatino Linotype"/>
          <w:i/>
        </w:rPr>
      </w:pPr>
      <w:r w:rsidRPr="00CC68E8">
        <w:rPr>
          <w:rFonts w:ascii="Palatino Linotype" w:hAnsi="Palatino Linotype"/>
          <w:i/>
        </w:rPr>
        <w:t>(…)</w:t>
      </w:r>
    </w:p>
    <w:p w14:paraId="70064A83" w14:textId="6C29C709" w:rsidR="00302316" w:rsidRPr="00CC68E8" w:rsidRDefault="00302316" w:rsidP="00B4778E">
      <w:pPr>
        <w:spacing w:line="360" w:lineRule="auto"/>
        <w:ind w:left="708"/>
        <w:jc w:val="both"/>
        <w:rPr>
          <w:rFonts w:ascii="Palatino Linotype" w:hAnsi="Palatino Linotype"/>
          <w:i/>
        </w:rPr>
      </w:pPr>
      <w:r w:rsidRPr="00CC68E8">
        <w:rPr>
          <w:rFonts w:ascii="Palatino Linotype" w:hAnsi="Palatino Linotype"/>
          <w:i/>
        </w:rPr>
        <w:t>IX. Coadyuvar a la integración y funcionamiento del Desarrollo Policial, Ministerial y Pericial;</w:t>
      </w:r>
    </w:p>
    <w:p w14:paraId="77727912" w14:textId="77777777" w:rsidR="00302316" w:rsidRPr="00CC68E8" w:rsidRDefault="00302316" w:rsidP="00B4778E">
      <w:pPr>
        <w:spacing w:line="360" w:lineRule="auto"/>
        <w:ind w:left="708"/>
        <w:jc w:val="both"/>
        <w:rPr>
          <w:rFonts w:ascii="Palatino Linotype" w:hAnsi="Palatino Linotype"/>
          <w:i/>
        </w:rPr>
      </w:pPr>
    </w:p>
    <w:p w14:paraId="23C6BDBA" w14:textId="77777777" w:rsidR="008C29DF" w:rsidRPr="00CC68E8" w:rsidRDefault="008C29DF" w:rsidP="008C29DF">
      <w:pPr>
        <w:spacing w:line="360" w:lineRule="auto"/>
        <w:ind w:left="708"/>
        <w:jc w:val="both"/>
        <w:rPr>
          <w:rFonts w:ascii="Palatino Linotype" w:hAnsi="Palatino Linotype"/>
          <w:b/>
          <w:i/>
        </w:rPr>
      </w:pPr>
      <w:r w:rsidRPr="00CC68E8">
        <w:rPr>
          <w:rFonts w:ascii="Palatino Linotype" w:hAnsi="Palatino Linotype"/>
          <w:b/>
          <w:i/>
        </w:rPr>
        <w:t>Artículo 118.- Las Bases de Datos que integran el Sistema Nacional de Información se actualizarán permanentemente y serán de consulta obligatoria para garantizar la efectividad en las actividades de Seguridad Pública.</w:t>
      </w:r>
    </w:p>
    <w:p w14:paraId="057C2D5E" w14:textId="1A694CD5"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i/>
        </w:rPr>
        <w:lastRenderedPageBreak/>
        <w:t xml:space="preserve"> 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54B54D10" w14:textId="27102103"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i/>
        </w:rPr>
        <w:t>El Registro Nacional de Detenciones se vinculará con las Bases de Datos a que se refiere el presente artículo, mediante el número de identificación al que hace referencia la ley de la materia</w:t>
      </w:r>
    </w:p>
    <w:p w14:paraId="65E9B291" w14:textId="77777777" w:rsidR="008C29DF" w:rsidRPr="00CC68E8" w:rsidRDefault="008C29DF" w:rsidP="008C29DF">
      <w:pPr>
        <w:spacing w:line="360" w:lineRule="auto"/>
        <w:ind w:left="708"/>
        <w:jc w:val="center"/>
        <w:rPr>
          <w:rFonts w:ascii="Palatino Linotype" w:hAnsi="Palatino Linotype"/>
          <w:b/>
          <w:i/>
        </w:rPr>
      </w:pPr>
    </w:p>
    <w:p w14:paraId="73E58C30" w14:textId="77777777" w:rsidR="008C29DF" w:rsidRPr="00CC68E8" w:rsidRDefault="008C29DF" w:rsidP="008C29DF">
      <w:pPr>
        <w:spacing w:line="360" w:lineRule="auto"/>
        <w:ind w:left="708"/>
        <w:jc w:val="center"/>
        <w:rPr>
          <w:rFonts w:ascii="Palatino Linotype" w:hAnsi="Palatino Linotype"/>
          <w:b/>
          <w:i/>
        </w:rPr>
      </w:pPr>
      <w:r w:rsidRPr="00CC68E8">
        <w:rPr>
          <w:rFonts w:ascii="Palatino Linotype" w:hAnsi="Palatino Linotype"/>
          <w:b/>
          <w:i/>
        </w:rPr>
        <w:t>CAPITULO SEPTIMO De los Servicios Públicos</w:t>
      </w:r>
    </w:p>
    <w:p w14:paraId="46EB05AC" w14:textId="4840119C"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i/>
        </w:rPr>
        <w:t xml:space="preserve"> </w:t>
      </w:r>
      <w:r w:rsidRPr="00CC68E8">
        <w:rPr>
          <w:rFonts w:ascii="Palatino Linotype" w:hAnsi="Palatino Linotype"/>
          <w:b/>
          <w:i/>
        </w:rPr>
        <w:t>Artículo 125.- Los municipios tendrán a su cargo</w:t>
      </w:r>
      <w:r w:rsidRPr="00CC68E8">
        <w:rPr>
          <w:rFonts w:ascii="Palatino Linotype" w:hAnsi="Palatino Linotype"/>
          <w:i/>
        </w:rPr>
        <w:t xml:space="preserve"> la prestación, explotación, administración y conservación de los servicios públicos municipales, considerándose enunciativa y no limitativamente, los siguientes:</w:t>
      </w:r>
    </w:p>
    <w:p w14:paraId="5CF07765" w14:textId="0F154BDA"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i/>
        </w:rPr>
        <w:t>(…)</w:t>
      </w:r>
    </w:p>
    <w:p w14:paraId="3F0BB2F3" w14:textId="42F006C0" w:rsidR="008C29DF" w:rsidRPr="00CC68E8" w:rsidRDefault="008C29DF" w:rsidP="008C29DF">
      <w:pPr>
        <w:spacing w:line="360" w:lineRule="auto"/>
        <w:ind w:left="708"/>
        <w:jc w:val="both"/>
        <w:rPr>
          <w:rFonts w:ascii="Palatino Linotype" w:hAnsi="Palatino Linotype"/>
          <w:i/>
          <w:sz w:val="24"/>
          <w:szCs w:val="24"/>
        </w:rPr>
      </w:pPr>
      <w:r w:rsidRPr="00CC68E8">
        <w:rPr>
          <w:rFonts w:ascii="Palatino Linotype" w:hAnsi="Palatino Linotype"/>
          <w:b/>
          <w:i/>
        </w:rPr>
        <w:t>VIII. Seguridad pública</w:t>
      </w:r>
      <w:r w:rsidRPr="00CC68E8">
        <w:rPr>
          <w:rFonts w:ascii="Palatino Linotype" w:hAnsi="Palatino Linotype"/>
          <w:i/>
        </w:rPr>
        <w:t xml:space="preserve"> y tránsito;</w:t>
      </w:r>
    </w:p>
    <w:p w14:paraId="36C98729" w14:textId="77777777" w:rsidR="008C29DF" w:rsidRPr="00CC68E8" w:rsidRDefault="008C29DF" w:rsidP="00F67355">
      <w:pPr>
        <w:spacing w:line="360" w:lineRule="auto"/>
        <w:jc w:val="both"/>
      </w:pPr>
    </w:p>
    <w:p w14:paraId="414572D2" w14:textId="392AB75F" w:rsidR="008C29DF" w:rsidRPr="00CC68E8" w:rsidRDefault="008C29DF" w:rsidP="008C29DF">
      <w:pPr>
        <w:spacing w:line="360" w:lineRule="auto"/>
        <w:ind w:firstLine="708"/>
        <w:jc w:val="center"/>
        <w:rPr>
          <w:rFonts w:ascii="Palatino Linotype" w:hAnsi="Palatino Linotype"/>
          <w:b/>
          <w:i/>
        </w:rPr>
      </w:pPr>
      <w:r w:rsidRPr="00CC68E8">
        <w:rPr>
          <w:rFonts w:ascii="Palatino Linotype" w:hAnsi="Palatino Linotype"/>
          <w:b/>
          <w:i/>
        </w:rPr>
        <w:t>CAPITULO OCTAVO De los Cuerpos de Seguridad Pública y Tránsito</w:t>
      </w:r>
    </w:p>
    <w:p w14:paraId="5785DD1E" w14:textId="77777777"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b/>
          <w:i/>
        </w:rPr>
        <w:t>Artículo 142. Las funciones de seguridad pública del municipio</w:t>
      </w:r>
      <w:r w:rsidRPr="00CC68E8">
        <w:rPr>
          <w:rFonts w:ascii="Palatino Linotype" w:hAnsi="Palatino Linotype"/>
          <w:i/>
        </w:rPr>
        <w:t xml:space="preserve"> en su respectivo ámbito de competencia, estarán a cargo de un Director de Seguridad Pública Municipal o su equivalente, el cual deberá ser nombrado en los términos y requisitos establecidos en la Ley de Seguridad del Estado de México.</w:t>
      </w:r>
    </w:p>
    <w:p w14:paraId="6C530CF4" w14:textId="4580BAD7" w:rsidR="008C29DF" w:rsidRPr="00CC68E8" w:rsidRDefault="008C29DF" w:rsidP="008C29DF">
      <w:pPr>
        <w:spacing w:line="360" w:lineRule="auto"/>
        <w:ind w:left="708"/>
        <w:jc w:val="both"/>
        <w:rPr>
          <w:rFonts w:ascii="Palatino Linotype" w:hAnsi="Palatino Linotype"/>
          <w:i/>
          <w:sz w:val="24"/>
          <w:szCs w:val="24"/>
        </w:rPr>
      </w:pPr>
      <w:r w:rsidRPr="00CC68E8">
        <w:rPr>
          <w:rFonts w:ascii="Palatino Linotype" w:hAnsi="Palatino Linotype"/>
          <w:i/>
        </w:rPr>
        <w:t xml:space="preserve"> En cada municipio se deberán integrar cuerpos de seguridad pública, de búsqueda de personas, de bomberos y, en su caso, de tránsito, estos servidores públicos preferentemente serán vecinos del municipio, de los cuales el presidente municipal será el jefe inmediato.</w:t>
      </w:r>
    </w:p>
    <w:p w14:paraId="2052CC3D" w14:textId="77777777" w:rsidR="008C29DF" w:rsidRPr="00CC68E8" w:rsidRDefault="008C29DF" w:rsidP="00F67355">
      <w:pPr>
        <w:spacing w:line="360" w:lineRule="auto"/>
        <w:jc w:val="both"/>
        <w:rPr>
          <w:rFonts w:ascii="Palatino Linotype" w:hAnsi="Palatino Linotype"/>
          <w:sz w:val="24"/>
          <w:szCs w:val="24"/>
        </w:rPr>
      </w:pPr>
    </w:p>
    <w:p w14:paraId="3902C651" w14:textId="3AD21DD9" w:rsidR="008C29DF" w:rsidRPr="00CC68E8" w:rsidRDefault="008C5303" w:rsidP="008C29DF">
      <w:pPr>
        <w:spacing w:line="360" w:lineRule="auto"/>
        <w:jc w:val="both"/>
        <w:rPr>
          <w:rFonts w:ascii="Palatino Linotype" w:hAnsi="Palatino Linotype"/>
          <w:sz w:val="24"/>
          <w:szCs w:val="24"/>
        </w:rPr>
      </w:pPr>
      <w:r w:rsidRPr="00CC68E8">
        <w:rPr>
          <w:rFonts w:ascii="Palatino Linotype" w:hAnsi="Palatino Linotype"/>
          <w:sz w:val="24"/>
          <w:szCs w:val="24"/>
        </w:rPr>
        <w:lastRenderedPageBreak/>
        <w:t xml:space="preserve">Al respecto </w:t>
      </w:r>
      <w:r w:rsidR="008C29DF" w:rsidRPr="00CC68E8">
        <w:rPr>
          <w:rFonts w:ascii="Palatino Linotype" w:hAnsi="Palatino Linotype"/>
          <w:sz w:val="24"/>
          <w:szCs w:val="24"/>
        </w:rPr>
        <w:t>la Ley General del Sistema Nacional de Seguridad Pública prevé un esquema de distribución de competencias entre la Federación, los Estados y los Municipios. Destacando con relación a estos últimos la integración y actualización de diversas Bases de Datos entonces, la información requerida estriba dentro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6AF1B0D1" w14:textId="52A4C0FA"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b/>
          <w:i/>
        </w:rPr>
        <w:t>Artículo 24.</w:t>
      </w:r>
      <w:r w:rsidRPr="00CC68E8">
        <w:rPr>
          <w:rFonts w:ascii="Palatino Linotype" w:hAnsi="Palatino Linotype"/>
          <w:i/>
        </w:rPr>
        <w:t xml:space="preserve"> Para el cumplimiento de los objetivos de esta Ley, los sujetos obligados deberán cumplir con las siguientes obligaciones, según corresponda, de acuerdo a su naturaleza:</w:t>
      </w:r>
    </w:p>
    <w:p w14:paraId="65C11B7F" w14:textId="2630717C"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i/>
        </w:rPr>
        <w:t>(…)</w:t>
      </w:r>
    </w:p>
    <w:p w14:paraId="158C2A96" w14:textId="36DA0A12"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38498054" w14:textId="77777777" w:rsidR="008C29DF" w:rsidRPr="00CC68E8" w:rsidRDefault="008C29DF" w:rsidP="008C29DF">
      <w:pPr>
        <w:spacing w:line="360" w:lineRule="auto"/>
        <w:jc w:val="both"/>
        <w:rPr>
          <w:rFonts w:ascii="Palatino Linotype" w:hAnsi="Palatino Linotype"/>
          <w:i/>
          <w:sz w:val="24"/>
          <w:szCs w:val="24"/>
        </w:rPr>
      </w:pPr>
    </w:p>
    <w:p w14:paraId="3A7EE0A0" w14:textId="0342E4A0" w:rsidR="008C29DF" w:rsidRPr="00CC68E8" w:rsidRDefault="008C29DF" w:rsidP="008C29DF">
      <w:pPr>
        <w:spacing w:line="360" w:lineRule="auto"/>
        <w:ind w:firstLine="708"/>
        <w:jc w:val="center"/>
        <w:rPr>
          <w:rFonts w:ascii="Palatino Linotype" w:hAnsi="Palatino Linotype"/>
          <w:b/>
          <w:i/>
          <w:color w:val="000000"/>
          <w:sz w:val="24"/>
          <w:szCs w:val="24"/>
        </w:rPr>
      </w:pPr>
      <w:r w:rsidRPr="00CC68E8">
        <w:rPr>
          <w:rFonts w:ascii="Palatino Linotype" w:hAnsi="Palatino Linotype"/>
          <w:b/>
          <w:i/>
        </w:rPr>
        <w:t>Capítulo II De las Obligaciones de Transparencia Comunes</w:t>
      </w:r>
    </w:p>
    <w:p w14:paraId="7B5C987C" w14:textId="1A45AE87" w:rsidR="008C29DF" w:rsidRPr="00CC68E8" w:rsidRDefault="008C29DF" w:rsidP="008C29DF">
      <w:pPr>
        <w:spacing w:line="360" w:lineRule="auto"/>
        <w:ind w:left="708"/>
        <w:jc w:val="both"/>
        <w:rPr>
          <w:rFonts w:ascii="Palatino Linotype" w:hAnsi="Palatino Linotype"/>
          <w:i/>
        </w:rPr>
      </w:pPr>
      <w:r w:rsidRPr="00CC68E8">
        <w:rPr>
          <w:rFonts w:ascii="Palatino Linotype" w:hAnsi="Palatino Linotype"/>
          <w:b/>
          <w:i/>
        </w:rPr>
        <w:t>Artículo 92.</w:t>
      </w:r>
      <w:r w:rsidRPr="00CC68E8">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E268D86" w14:textId="6FD74FA8" w:rsidR="008C29DF" w:rsidRPr="00CC68E8" w:rsidRDefault="008C29DF" w:rsidP="008C29DF">
      <w:pPr>
        <w:spacing w:line="360" w:lineRule="auto"/>
        <w:ind w:left="708"/>
        <w:jc w:val="both"/>
        <w:rPr>
          <w:rFonts w:ascii="Palatino Linotype" w:hAnsi="Palatino Linotype"/>
          <w:b/>
          <w:i/>
        </w:rPr>
      </w:pPr>
      <w:r w:rsidRPr="00CC68E8">
        <w:rPr>
          <w:rFonts w:ascii="Palatino Linotype" w:hAnsi="Palatino Linotype"/>
          <w:i/>
        </w:rPr>
        <w:t>(…)</w:t>
      </w:r>
    </w:p>
    <w:p w14:paraId="7E452843" w14:textId="10670EFB" w:rsidR="008C29DF" w:rsidRPr="00CC68E8" w:rsidRDefault="008C29DF" w:rsidP="00E40231">
      <w:pPr>
        <w:spacing w:line="360" w:lineRule="auto"/>
        <w:ind w:left="708"/>
        <w:jc w:val="both"/>
        <w:rPr>
          <w:rFonts w:ascii="Palatino Linotype" w:hAnsi="Palatino Linotype"/>
          <w:i/>
        </w:rPr>
      </w:pPr>
      <w:r w:rsidRPr="00CC68E8">
        <w:rPr>
          <w:rFonts w:ascii="Palatino Linotype" w:hAnsi="Palatino Linotype"/>
          <w:b/>
          <w:i/>
        </w:rPr>
        <w:t>XXXIV. Las estadísticas que generen en cumplimiento de sus facultades, competencias o funciones con la mayor desagregación posible</w:t>
      </w:r>
      <w:r w:rsidRPr="00CC68E8">
        <w:rPr>
          <w:rFonts w:ascii="Palatino Linotype" w:hAnsi="Palatino Linotype"/>
          <w:i/>
        </w:rPr>
        <w:t>;</w:t>
      </w:r>
    </w:p>
    <w:p w14:paraId="54A97167" w14:textId="600B202B" w:rsidR="006B17C4" w:rsidRPr="00CC68E8" w:rsidRDefault="006B17C4" w:rsidP="006B17C4">
      <w:pPr>
        <w:spacing w:line="360" w:lineRule="auto"/>
        <w:jc w:val="both"/>
        <w:rPr>
          <w:rFonts w:ascii="Palatino Linotype" w:hAnsi="Palatino Linotype"/>
          <w:color w:val="000000"/>
          <w:sz w:val="24"/>
          <w:szCs w:val="24"/>
        </w:rPr>
      </w:pPr>
      <w:r w:rsidRPr="00CC68E8">
        <w:rPr>
          <w:rFonts w:ascii="Palatino Linotype" w:hAnsi="Palatino Linotype"/>
          <w:color w:val="000000"/>
          <w:sz w:val="24"/>
          <w:szCs w:val="24"/>
        </w:rPr>
        <w:lastRenderedPageBreak/>
        <w:t xml:space="preserve">Por lo que resulta imprescindible </w:t>
      </w:r>
      <w:r w:rsidR="001F47A4" w:rsidRPr="00CC68E8">
        <w:rPr>
          <w:rFonts w:ascii="Palatino Linotype" w:hAnsi="Palatino Linotype"/>
          <w:color w:val="000000"/>
          <w:sz w:val="24"/>
          <w:szCs w:val="24"/>
        </w:rPr>
        <w:t>traer a colación</w:t>
      </w:r>
      <w:r w:rsidRPr="00CC68E8">
        <w:rPr>
          <w:rFonts w:ascii="Palatino Linotype" w:hAnsi="Palatino Linotype"/>
          <w:color w:val="000000"/>
          <w:sz w:val="24"/>
          <w:szCs w:val="24"/>
        </w:rPr>
        <w:t xml:space="preserve"> el Criterio 008/2023 emiti</w:t>
      </w:r>
      <w:r w:rsidR="001F47A4" w:rsidRPr="00CC68E8">
        <w:rPr>
          <w:rFonts w:ascii="Palatino Linotype" w:hAnsi="Palatino Linotype"/>
          <w:color w:val="000000"/>
          <w:sz w:val="24"/>
          <w:szCs w:val="24"/>
        </w:rPr>
        <w:t xml:space="preserve">do por el Máximo Órgano Garante, el cual </w:t>
      </w:r>
      <w:r w:rsidRPr="00CC68E8">
        <w:rPr>
          <w:rFonts w:ascii="Palatino Linotype" w:hAnsi="Palatino Linotype"/>
          <w:color w:val="000000"/>
          <w:sz w:val="24"/>
          <w:szCs w:val="24"/>
        </w:rPr>
        <w:t xml:space="preserve">establece que la información estadística </w:t>
      </w:r>
      <w:r w:rsidRPr="00CC68E8">
        <w:rPr>
          <w:rFonts w:ascii="Palatino Linotype" w:eastAsia="Arial" w:hAnsi="Palatino Linotype" w:cs="Arial"/>
          <w:color w:val="000000" w:themeColor="text1"/>
          <w:sz w:val="24"/>
          <w:szCs w:val="24"/>
        </w:rPr>
        <w:t xml:space="preserve">es de naturaleza pública, siempre y cuando los datos estadísticos no se encuentren individualizados o personalizados a casos o situaciones específicas por lo que la información que corresponde del conjunto de resultados cuantitativos obtenidos de un proceso sistemático de captación de datos obtenidos en documentos que los sujetos obligados poseen, derivado del ejercicio de sus atribuciones son de naturaleza pública conforme lo siguiente; </w:t>
      </w:r>
    </w:p>
    <w:p w14:paraId="726B6A20" w14:textId="62F9A994" w:rsidR="006B17C4" w:rsidRPr="00CC68E8" w:rsidRDefault="006B17C4" w:rsidP="006B17C4">
      <w:pPr>
        <w:spacing w:before="240" w:line="360" w:lineRule="auto"/>
        <w:ind w:left="708" w:right="97"/>
        <w:jc w:val="both"/>
        <w:rPr>
          <w:rFonts w:ascii="Palatino Linotype" w:eastAsia="Arial" w:hAnsi="Palatino Linotype" w:cs="Arial"/>
          <w:i/>
          <w:color w:val="000000" w:themeColor="text1"/>
        </w:rPr>
      </w:pPr>
      <w:r w:rsidRPr="00CC68E8">
        <w:rPr>
          <w:rFonts w:ascii="Palatino Linotype" w:eastAsia="Arial" w:hAnsi="Palatino Linotype" w:cs="Arial"/>
          <w:b/>
          <w:bCs/>
          <w:i/>
          <w:color w:val="000000" w:themeColor="text1"/>
        </w:rPr>
        <w:t xml:space="preserve">“Ejercicio del derecho de Acceso a la Información Pública. La información estadística es de naturaleza pública, independientemente de la materia con la que se encuentre vinculada. </w:t>
      </w:r>
      <w:r w:rsidRPr="00CC68E8">
        <w:rPr>
          <w:rFonts w:ascii="Palatino Linotype" w:eastAsia="Arial" w:hAnsi="Palatino Linotype" w:cs="Arial"/>
          <w:i/>
          <w:color w:val="000000" w:themeColor="text1"/>
        </w:rPr>
        <w:t>Considerando que la información estadística es el producto de un conjunto de resultados cuantitativos obtenidos de un proceso sistemático de captación de datos primarios obtenidos 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la relativa a la que con base en la información estadística, responda 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w:t>
      </w:r>
    </w:p>
    <w:p w14:paraId="1DD3415B" w14:textId="77777777" w:rsidR="006B17C4" w:rsidRPr="00CC68E8" w:rsidRDefault="006B17C4" w:rsidP="006B17C4">
      <w:pPr>
        <w:spacing w:before="240" w:line="276" w:lineRule="auto"/>
        <w:ind w:left="708" w:right="97" w:firstLine="708"/>
        <w:jc w:val="both"/>
        <w:rPr>
          <w:rFonts w:ascii="Palatino Linotype" w:eastAsia="Arial" w:hAnsi="Palatino Linotype" w:cs="Arial"/>
          <w:b/>
          <w:bCs/>
          <w:i/>
          <w:color w:val="000000" w:themeColor="text1"/>
          <w:sz w:val="20"/>
          <w:szCs w:val="20"/>
        </w:rPr>
      </w:pPr>
      <w:r w:rsidRPr="00CC68E8">
        <w:rPr>
          <w:rFonts w:ascii="Palatino Linotype" w:eastAsia="Arial" w:hAnsi="Palatino Linotype" w:cs="Arial"/>
          <w:b/>
          <w:bCs/>
          <w:i/>
          <w:color w:val="000000" w:themeColor="text1"/>
          <w:sz w:val="20"/>
          <w:szCs w:val="20"/>
        </w:rPr>
        <w:t xml:space="preserve">Precedentes originales: </w:t>
      </w:r>
    </w:p>
    <w:p w14:paraId="4C7EF555" w14:textId="77777777" w:rsidR="006B17C4" w:rsidRPr="00CC68E8" w:rsidRDefault="006B17C4" w:rsidP="006B17C4">
      <w:pPr>
        <w:pStyle w:val="Prrafodelista"/>
        <w:numPr>
          <w:ilvl w:val="0"/>
          <w:numId w:val="42"/>
        </w:numPr>
        <w:spacing w:before="240" w:line="276" w:lineRule="auto"/>
        <w:jc w:val="both"/>
        <w:rPr>
          <w:rFonts w:ascii="Palatino Linotype" w:hAnsi="Palatino Linotype" w:cs="Arial"/>
          <w:i/>
          <w:sz w:val="20"/>
          <w:szCs w:val="20"/>
        </w:rPr>
      </w:pPr>
      <w:r w:rsidRPr="00CC68E8">
        <w:rPr>
          <w:rFonts w:ascii="Palatino Linotype" w:hAnsi="Palatino Linotype" w:cs="Arial"/>
          <w:bCs/>
          <w:i/>
          <w:sz w:val="20"/>
          <w:szCs w:val="20"/>
        </w:rPr>
        <w:t>Acceso a la información pública. 2593/07.</w:t>
      </w:r>
      <w:r w:rsidRPr="00CC68E8">
        <w:rPr>
          <w:rFonts w:ascii="Palatino Linotype" w:hAnsi="Palatino Linotype" w:cs="Arial"/>
          <w:i/>
          <w:sz w:val="20"/>
          <w:szCs w:val="20"/>
        </w:rPr>
        <w:t xml:space="preserve"> Sesión del 17 de octubre de 2007. Votación por unanimidad. Sin votos disidentes o particulares. Procuraduría General de la República. Comisionado Ponente Alonso Gómez-Robledo V.</w:t>
      </w:r>
    </w:p>
    <w:p w14:paraId="3D969D57" w14:textId="42189B38" w:rsidR="006B17C4" w:rsidRPr="00CC68E8" w:rsidRDefault="006B17C4" w:rsidP="006B17C4">
      <w:pPr>
        <w:pStyle w:val="Prrafodelista"/>
        <w:numPr>
          <w:ilvl w:val="0"/>
          <w:numId w:val="42"/>
        </w:numPr>
        <w:spacing w:before="240" w:line="276" w:lineRule="auto"/>
        <w:jc w:val="both"/>
        <w:rPr>
          <w:rFonts w:ascii="Palatino Linotype" w:hAnsi="Palatino Linotype" w:cs="Arial"/>
          <w:i/>
          <w:sz w:val="20"/>
          <w:szCs w:val="20"/>
        </w:rPr>
      </w:pPr>
      <w:r w:rsidRPr="00CC68E8">
        <w:rPr>
          <w:rFonts w:ascii="Palatino Linotype" w:hAnsi="Palatino Linotype" w:cs="Arial"/>
          <w:bCs/>
          <w:i/>
          <w:sz w:val="20"/>
          <w:szCs w:val="20"/>
        </w:rPr>
        <w:lastRenderedPageBreak/>
        <w:t>Acceso a la información pública. 2280/08</w:t>
      </w:r>
      <w:r w:rsidRPr="00CC68E8">
        <w:rPr>
          <w:rFonts w:ascii="Palatino Linotype" w:hAnsi="Palatino Linotype" w:cs="Arial"/>
          <w:i/>
          <w:sz w:val="20"/>
          <w:szCs w:val="20"/>
        </w:rPr>
        <w:t>. Sesión del 03 de septiembre de 2008. Votación por unanimidad. Sin votos disidentes o particulares. Policía Federal. Comisionada Ponente Jacqueline Peschard Mariscal.</w:t>
      </w:r>
    </w:p>
    <w:p w14:paraId="561ED5D1" w14:textId="26C6CCB5" w:rsidR="006B17C4" w:rsidRPr="00CC68E8" w:rsidRDefault="006B17C4" w:rsidP="006B17C4">
      <w:pPr>
        <w:pStyle w:val="Prrafodelista"/>
        <w:numPr>
          <w:ilvl w:val="0"/>
          <w:numId w:val="42"/>
        </w:numPr>
        <w:spacing w:before="240" w:line="276" w:lineRule="auto"/>
        <w:jc w:val="both"/>
        <w:rPr>
          <w:rFonts w:ascii="Palatino Linotype" w:hAnsi="Palatino Linotype" w:cs="Arial"/>
          <w:i/>
        </w:rPr>
      </w:pPr>
      <w:r w:rsidRPr="00CC68E8">
        <w:rPr>
          <w:rFonts w:ascii="Palatino Linotype" w:hAnsi="Palatino Linotype" w:cs="Arial"/>
          <w:bCs/>
          <w:i/>
          <w:sz w:val="20"/>
          <w:szCs w:val="20"/>
        </w:rPr>
        <w:t>Acceso a la información pública. 4333/08</w:t>
      </w:r>
      <w:r w:rsidRPr="00CC68E8">
        <w:rPr>
          <w:rFonts w:ascii="Palatino Linotype" w:hAnsi="Palatino Linotype" w:cs="Arial"/>
          <w:i/>
          <w:sz w:val="20"/>
          <w:szCs w:val="20"/>
        </w:rPr>
        <w:t>. Sesión del 26 de noviembre de 2008. Votación por unanimidad. Sin votos disidentes o particulares. Procuraduría General de la República. Comisionado Ponente Alonso Lujambio Irazábal</w:t>
      </w:r>
      <w:r w:rsidRPr="00CC68E8">
        <w:rPr>
          <w:rFonts w:ascii="Palatino Linotype" w:hAnsi="Palatino Linotype" w:cs="Arial"/>
          <w:i/>
        </w:rPr>
        <w:t>.”</w:t>
      </w:r>
    </w:p>
    <w:p w14:paraId="7AB03F27" w14:textId="77777777" w:rsidR="006B17C4" w:rsidRPr="00CC68E8" w:rsidRDefault="006B17C4" w:rsidP="006B17C4">
      <w:pPr>
        <w:spacing w:line="360" w:lineRule="auto"/>
        <w:jc w:val="both"/>
        <w:rPr>
          <w:rFonts w:ascii="Palatino Linotype" w:hAnsi="Palatino Linotype"/>
          <w:color w:val="000000"/>
          <w:sz w:val="24"/>
          <w:szCs w:val="24"/>
        </w:rPr>
      </w:pPr>
    </w:p>
    <w:p w14:paraId="3BFBF68D" w14:textId="0F240F7C" w:rsidR="004A3A0B" w:rsidRPr="00CC68E8" w:rsidRDefault="004A3A0B" w:rsidP="004A3A0B">
      <w:pPr>
        <w:spacing w:line="360" w:lineRule="auto"/>
        <w:jc w:val="both"/>
        <w:rPr>
          <w:rFonts w:ascii="Palatino Linotype" w:hAnsi="Palatino Linotype"/>
          <w:sz w:val="24"/>
          <w:szCs w:val="24"/>
        </w:rPr>
      </w:pPr>
      <w:r w:rsidRPr="00CC68E8">
        <w:rPr>
          <w:rFonts w:ascii="Palatino Linotype" w:hAnsi="Palatino Linotype"/>
          <w:sz w:val="24"/>
          <w:szCs w:val="24"/>
        </w:rPr>
        <w:t xml:space="preserve">Ahora bien, se advierte que no existe fuente obligacional expresa que establezca que el </w:t>
      </w:r>
      <w:r w:rsidRPr="00CC68E8">
        <w:rPr>
          <w:rFonts w:ascii="Palatino Linotype" w:hAnsi="Palatino Linotype"/>
          <w:b/>
          <w:sz w:val="24"/>
          <w:szCs w:val="24"/>
        </w:rPr>
        <w:t>SUJETO OBLIGADO</w:t>
      </w:r>
      <w:r w:rsidRPr="00CC68E8">
        <w:rPr>
          <w:rFonts w:ascii="Palatino Linotype" w:hAnsi="Palatino Linotype"/>
          <w:sz w:val="24"/>
          <w:szCs w:val="24"/>
        </w:rPr>
        <w:t xml:space="preserve"> debe generar, poseer o administrar dicha información en los términos específicamente requeridos por el Recurrente resultando procedente traer a colación el Criterio 03/17 sustentado por el Órgano Garante Nacional Transparencia, establece lo siguiente:</w:t>
      </w:r>
    </w:p>
    <w:p w14:paraId="4C2E47D4" w14:textId="77777777" w:rsidR="004A3A0B" w:rsidRPr="00CC68E8" w:rsidRDefault="004A3A0B" w:rsidP="004A3A0B">
      <w:pPr>
        <w:spacing w:after="0" w:line="360" w:lineRule="auto"/>
        <w:ind w:left="708"/>
        <w:jc w:val="both"/>
        <w:rPr>
          <w:rFonts w:ascii="Palatino Linotype" w:eastAsia="Arial" w:hAnsi="Palatino Linotype" w:cs="Arial"/>
          <w:i/>
        </w:rPr>
      </w:pPr>
      <w:r w:rsidRPr="00CC68E8">
        <w:rPr>
          <w:rFonts w:ascii="Palatino Linotype" w:eastAsia="Arial" w:hAnsi="Palatino Linotype" w:cs="Arial"/>
          <w:b/>
          <w:i/>
        </w:rPr>
        <w:t xml:space="preserve">No existe obligación de elaborar </w:t>
      </w:r>
      <w:r w:rsidRPr="00CC68E8">
        <w:rPr>
          <w:rFonts w:ascii="Palatino Linotype" w:eastAsia="Arial" w:hAnsi="Palatino Linotype" w:cs="Arial"/>
          <w:b/>
          <w:i/>
          <w:spacing w:val="-3"/>
        </w:rPr>
        <w:t>d</w:t>
      </w:r>
      <w:r w:rsidRPr="00CC68E8">
        <w:rPr>
          <w:rFonts w:ascii="Palatino Linotype" w:eastAsia="Arial" w:hAnsi="Palatino Linotype" w:cs="Arial"/>
          <w:b/>
          <w:i/>
        </w:rPr>
        <w:t>ocum</w:t>
      </w:r>
      <w:r w:rsidRPr="00CC68E8">
        <w:rPr>
          <w:rFonts w:ascii="Palatino Linotype" w:eastAsia="Arial" w:hAnsi="Palatino Linotype" w:cs="Arial"/>
          <w:b/>
          <w:i/>
          <w:spacing w:val="1"/>
        </w:rPr>
        <w:t>e</w:t>
      </w:r>
      <w:r w:rsidRPr="00CC68E8">
        <w:rPr>
          <w:rFonts w:ascii="Palatino Linotype" w:eastAsia="Arial" w:hAnsi="Palatino Linotype" w:cs="Arial"/>
          <w:b/>
          <w:i/>
        </w:rPr>
        <w:t>n</w:t>
      </w:r>
      <w:r w:rsidRPr="00CC68E8">
        <w:rPr>
          <w:rFonts w:ascii="Palatino Linotype" w:eastAsia="Arial" w:hAnsi="Palatino Linotype" w:cs="Arial"/>
          <w:b/>
          <w:i/>
          <w:spacing w:val="-1"/>
        </w:rPr>
        <w:t>t</w:t>
      </w:r>
      <w:r w:rsidRPr="00CC68E8">
        <w:rPr>
          <w:rFonts w:ascii="Palatino Linotype" w:eastAsia="Arial" w:hAnsi="Palatino Linotype" w:cs="Arial"/>
          <w:b/>
          <w:i/>
        </w:rPr>
        <w:t>os</w:t>
      </w:r>
      <w:r w:rsidRPr="00CC68E8">
        <w:rPr>
          <w:rFonts w:ascii="Palatino Linotype" w:eastAsia="Arial" w:hAnsi="Palatino Linotype" w:cs="Arial"/>
          <w:b/>
          <w:i/>
          <w:spacing w:val="14"/>
        </w:rPr>
        <w:t xml:space="preserve"> </w:t>
      </w:r>
      <w:r w:rsidRPr="00CC68E8">
        <w:rPr>
          <w:rFonts w:ascii="Palatino Linotype" w:eastAsia="Arial" w:hAnsi="Palatino Linotype" w:cs="Arial"/>
          <w:b/>
          <w:i/>
          <w:spacing w:val="-1"/>
        </w:rPr>
        <w:t xml:space="preserve">ad </w:t>
      </w:r>
      <w:r w:rsidRPr="00CC68E8">
        <w:rPr>
          <w:rFonts w:ascii="Palatino Linotype" w:eastAsia="Arial" w:hAnsi="Palatino Linotype" w:cs="Arial"/>
          <w:b/>
          <w:i/>
        </w:rPr>
        <w:t>hoc</w:t>
      </w:r>
      <w:r w:rsidRPr="00CC68E8">
        <w:rPr>
          <w:rFonts w:ascii="Palatino Linotype" w:eastAsia="Arial" w:hAnsi="Palatino Linotype" w:cs="Arial"/>
          <w:b/>
          <w:i/>
          <w:spacing w:val="11"/>
        </w:rPr>
        <w:t xml:space="preserve"> </w:t>
      </w:r>
      <w:r w:rsidRPr="00CC68E8">
        <w:rPr>
          <w:rFonts w:ascii="Palatino Linotype" w:eastAsia="Arial" w:hAnsi="Palatino Linotype" w:cs="Arial"/>
          <w:b/>
          <w:i/>
        </w:rPr>
        <w:t>para</w:t>
      </w:r>
      <w:r w:rsidRPr="00CC68E8">
        <w:rPr>
          <w:rFonts w:ascii="Palatino Linotype" w:eastAsia="Arial" w:hAnsi="Palatino Linotype" w:cs="Arial"/>
          <w:b/>
          <w:i/>
          <w:spacing w:val="10"/>
        </w:rPr>
        <w:t xml:space="preserve"> </w:t>
      </w:r>
      <w:r w:rsidRPr="00CC68E8">
        <w:rPr>
          <w:rFonts w:ascii="Palatino Linotype" w:eastAsia="Arial" w:hAnsi="Palatino Linotype" w:cs="Arial"/>
          <w:b/>
          <w:i/>
        </w:rPr>
        <w:t>atender las sol</w:t>
      </w:r>
      <w:r w:rsidRPr="00CC68E8">
        <w:rPr>
          <w:rFonts w:ascii="Palatino Linotype" w:eastAsia="Arial" w:hAnsi="Palatino Linotype" w:cs="Arial"/>
          <w:b/>
          <w:i/>
          <w:spacing w:val="-2"/>
        </w:rPr>
        <w:t>i</w:t>
      </w:r>
      <w:r w:rsidRPr="00CC68E8">
        <w:rPr>
          <w:rFonts w:ascii="Palatino Linotype" w:eastAsia="Arial" w:hAnsi="Palatino Linotype" w:cs="Arial"/>
          <w:b/>
          <w:i/>
          <w:spacing w:val="1"/>
        </w:rPr>
        <w:t>c</w:t>
      </w:r>
      <w:r w:rsidRPr="00CC68E8">
        <w:rPr>
          <w:rFonts w:ascii="Palatino Linotype" w:eastAsia="Arial" w:hAnsi="Palatino Linotype" w:cs="Arial"/>
          <w:b/>
          <w:i/>
        </w:rPr>
        <w:t>itudes</w:t>
      </w:r>
      <w:r w:rsidRPr="00CC68E8">
        <w:rPr>
          <w:rFonts w:ascii="Palatino Linotype" w:eastAsia="Arial" w:hAnsi="Palatino Linotype" w:cs="Arial"/>
          <w:b/>
          <w:i/>
          <w:spacing w:val="10"/>
        </w:rPr>
        <w:t xml:space="preserve"> </w:t>
      </w:r>
      <w:r w:rsidRPr="00CC68E8">
        <w:rPr>
          <w:rFonts w:ascii="Palatino Linotype" w:eastAsia="Arial" w:hAnsi="Palatino Linotype" w:cs="Arial"/>
          <w:b/>
          <w:i/>
        </w:rPr>
        <w:t>de</w:t>
      </w:r>
      <w:r w:rsidRPr="00CC68E8">
        <w:rPr>
          <w:rFonts w:ascii="Palatino Linotype" w:eastAsia="Arial" w:hAnsi="Palatino Linotype" w:cs="Arial"/>
          <w:b/>
          <w:i/>
          <w:spacing w:val="9"/>
        </w:rPr>
        <w:t xml:space="preserve"> </w:t>
      </w:r>
      <w:r w:rsidRPr="00CC68E8">
        <w:rPr>
          <w:rFonts w:ascii="Palatino Linotype" w:eastAsia="Arial" w:hAnsi="Palatino Linotype" w:cs="Arial"/>
          <w:b/>
          <w:i/>
          <w:spacing w:val="1"/>
        </w:rPr>
        <w:t>ac</w:t>
      </w:r>
      <w:r w:rsidRPr="00CC68E8">
        <w:rPr>
          <w:rFonts w:ascii="Palatino Linotype" w:eastAsia="Arial" w:hAnsi="Palatino Linotype" w:cs="Arial"/>
          <w:b/>
          <w:i/>
          <w:spacing w:val="-1"/>
        </w:rPr>
        <w:t>c</w:t>
      </w:r>
      <w:r w:rsidRPr="00CC68E8">
        <w:rPr>
          <w:rFonts w:ascii="Palatino Linotype" w:eastAsia="Arial" w:hAnsi="Palatino Linotype" w:cs="Arial"/>
          <w:b/>
          <w:i/>
          <w:spacing w:val="1"/>
        </w:rPr>
        <w:t>es</w:t>
      </w:r>
      <w:r w:rsidRPr="00CC68E8">
        <w:rPr>
          <w:rFonts w:ascii="Palatino Linotype" w:eastAsia="Arial" w:hAnsi="Palatino Linotype" w:cs="Arial"/>
          <w:b/>
          <w:i/>
        </w:rPr>
        <w:t>o</w:t>
      </w:r>
      <w:r w:rsidRPr="00CC68E8">
        <w:rPr>
          <w:rFonts w:ascii="Palatino Linotype" w:eastAsia="Arial" w:hAnsi="Palatino Linotype" w:cs="Arial"/>
          <w:b/>
          <w:i/>
          <w:spacing w:val="11"/>
        </w:rPr>
        <w:t xml:space="preserve"> </w:t>
      </w:r>
      <w:r w:rsidRPr="00CC68E8">
        <w:rPr>
          <w:rFonts w:ascii="Palatino Linotype" w:eastAsia="Arial" w:hAnsi="Palatino Linotype" w:cs="Arial"/>
          <w:b/>
          <w:i/>
        </w:rPr>
        <w:t>a</w:t>
      </w:r>
      <w:r w:rsidRPr="00CC68E8">
        <w:rPr>
          <w:rFonts w:ascii="Palatino Linotype" w:eastAsia="Arial" w:hAnsi="Palatino Linotype" w:cs="Arial"/>
          <w:b/>
          <w:i/>
          <w:spacing w:val="9"/>
        </w:rPr>
        <w:t xml:space="preserve"> </w:t>
      </w:r>
      <w:r w:rsidRPr="00CC68E8">
        <w:rPr>
          <w:rFonts w:ascii="Palatino Linotype" w:eastAsia="Arial" w:hAnsi="Palatino Linotype" w:cs="Arial"/>
          <w:b/>
          <w:i/>
        </w:rPr>
        <w:t>la</w:t>
      </w:r>
      <w:r w:rsidRPr="00CC68E8">
        <w:rPr>
          <w:rFonts w:ascii="Palatino Linotype" w:eastAsia="Arial" w:hAnsi="Palatino Linotype" w:cs="Arial"/>
          <w:b/>
          <w:i/>
          <w:spacing w:val="10"/>
        </w:rPr>
        <w:t xml:space="preserve"> </w:t>
      </w:r>
      <w:r w:rsidRPr="00CC68E8">
        <w:rPr>
          <w:rFonts w:ascii="Palatino Linotype" w:eastAsia="Arial" w:hAnsi="Palatino Linotype" w:cs="Arial"/>
          <w:b/>
          <w:i/>
        </w:rPr>
        <w:t>informa</w:t>
      </w:r>
      <w:r w:rsidRPr="00CC68E8">
        <w:rPr>
          <w:rFonts w:ascii="Palatino Linotype" w:eastAsia="Arial" w:hAnsi="Palatino Linotype" w:cs="Arial"/>
          <w:b/>
          <w:i/>
          <w:spacing w:val="1"/>
        </w:rPr>
        <w:t>c</w:t>
      </w:r>
      <w:r w:rsidRPr="00CC68E8">
        <w:rPr>
          <w:rFonts w:ascii="Palatino Linotype" w:eastAsia="Arial" w:hAnsi="Palatino Linotype" w:cs="Arial"/>
          <w:b/>
          <w:i/>
        </w:rPr>
        <w:t>ió</w:t>
      </w:r>
      <w:r w:rsidRPr="00CC68E8">
        <w:rPr>
          <w:rFonts w:ascii="Palatino Linotype" w:eastAsia="Arial" w:hAnsi="Palatino Linotype" w:cs="Arial"/>
          <w:b/>
          <w:i/>
          <w:spacing w:val="-2"/>
        </w:rPr>
        <w:t>n</w:t>
      </w:r>
      <w:r w:rsidRPr="00CC68E8">
        <w:rPr>
          <w:rFonts w:ascii="Palatino Linotype" w:eastAsia="Arial" w:hAnsi="Palatino Linotype" w:cs="Arial"/>
          <w:b/>
          <w:i/>
        </w:rPr>
        <w:t>.</w:t>
      </w:r>
      <w:r w:rsidRPr="00CC68E8">
        <w:rPr>
          <w:rFonts w:ascii="Palatino Linotype" w:eastAsia="Arial" w:hAnsi="Palatino Linotype" w:cs="Arial"/>
          <w:b/>
          <w:i/>
          <w:spacing w:val="18"/>
        </w:rPr>
        <w:t xml:space="preserve"> </w:t>
      </w:r>
      <w:r w:rsidRPr="00CC68E8">
        <w:rPr>
          <w:rFonts w:ascii="Palatino Linotype" w:eastAsia="Arial" w:hAnsi="Palatino Linotype" w:cs="Arial"/>
          <w:i/>
          <w:spacing w:val="18"/>
        </w:rPr>
        <w:t>L</w:t>
      </w:r>
      <w:r w:rsidRPr="00CC68E8">
        <w:rPr>
          <w:rFonts w:ascii="Palatino Linotype" w:eastAsia="Arial" w:hAnsi="Palatino Linotype" w:cs="Arial"/>
          <w:i/>
          <w:spacing w:val="-1"/>
        </w:rPr>
        <w:t xml:space="preserve">os </w:t>
      </w:r>
      <w:r w:rsidRPr="00CC68E8">
        <w:rPr>
          <w:rFonts w:ascii="Palatino Linotype" w:eastAsia="Arial" w:hAnsi="Palatino Linotype" w:cs="Arial"/>
          <w:i/>
          <w:spacing w:val="1"/>
        </w:rPr>
        <w:t>a</w:t>
      </w:r>
      <w:r w:rsidRPr="00CC68E8">
        <w:rPr>
          <w:rFonts w:ascii="Palatino Linotype" w:eastAsia="Arial" w:hAnsi="Palatino Linotype" w:cs="Arial"/>
          <w:i/>
        </w:rPr>
        <w:t>rt</w:t>
      </w:r>
      <w:r w:rsidRPr="00CC68E8">
        <w:rPr>
          <w:rFonts w:ascii="Palatino Linotype" w:eastAsia="Arial" w:hAnsi="Palatino Linotype" w:cs="Arial"/>
          <w:i/>
          <w:spacing w:val="-2"/>
        </w:rPr>
        <w:t>í</w:t>
      </w:r>
      <w:r w:rsidRPr="00CC68E8">
        <w:rPr>
          <w:rFonts w:ascii="Palatino Linotype" w:eastAsia="Arial" w:hAnsi="Palatino Linotype" w:cs="Arial"/>
          <w:i/>
        </w:rPr>
        <w:t>c</w:t>
      </w:r>
      <w:r w:rsidRPr="00CC68E8">
        <w:rPr>
          <w:rFonts w:ascii="Palatino Linotype" w:eastAsia="Arial" w:hAnsi="Palatino Linotype" w:cs="Arial"/>
          <w:i/>
          <w:spacing w:val="1"/>
        </w:rPr>
        <w:t>u</w:t>
      </w:r>
      <w:r w:rsidRPr="00CC68E8">
        <w:rPr>
          <w:rFonts w:ascii="Palatino Linotype" w:eastAsia="Arial" w:hAnsi="Palatino Linotype" w:cs="Arial"/>
          <w:i/>
        </w:rPr>
        <w:t>los</w:t>
      </w:r>
      <w:r w:rsidRPr="00CC68E8">
        <w:rPr>
          <w:rFonts w:ascii="Palatino Linotype" w:eastAsia="Arial" w:hAnsi="Palatino Linotype" w:cs="Arial"/>
          <w:i/>
          <w:spacing w:val="8"/>
        </w:rPr>
        <w:t xml:space="preserve"> 129 </w:t>
      </w:r>
      <w:r w:rsidRPr="00CC68E8">
        <w:rPr>
          <w:rFonts w:ascii="Palatino Linotype" w:eastAsia="Arial" w:hAnsi="Palatino Linotype" w:cs="Arial"/>
          <w:i/>
          <w:spacing w:val="1"/>
        </w:rPr>
        <w:t>d</w:t>
      </w:r>
      <w:r w:rsidRPr="00CC68E8">
        <w:rPr>
          <w:rFonts w:ascii="Palatino Linotype" w:eastAsia="Arial" w:hAnsi="Palatino Linotype" w:cs="Arial"/>
          <w:i/>
        </w:rPr>
        <w:t>e</w:t>
      </w:r>
      <w:r w:rsidRPr="00CC68E8">
        <w:rPr>
          <w:rFonts w:ascii="Palatino Linotype" w:eastAsia="Arial" w:hAnsi="Palatino Linotype" w:cs="Arial"/>
          <w:i/>
          <w:spacing w:val="9"/>
        </w:rPr>
        <w:t xml:space="preserve"> </w:t>
      </w:r>
      <w:r w:rsidRPr="00CC68E8">
        <w:rPr>
          <w:rFonts w:ascii="Palatino Linotype" w:eastAsia="Arial" w:hAnsi="Palatino Linotype" w:cs="Arial"/>
          <w:i/>
        </w:rPr>
        <w:t>la</w:t>
      </w:r>
      <w:r w:rsidRPr="00CC68E8">
        <w:rPr>
          <w:rFonts w:ascii="Palatino Linotype" w:eastAsia="Arial" w:hAnsi="Palatino Linotype" w:cs="Arial"/>
          <w:i/>
          <w:spacing w:val="10"/>
        </w:rPr>
        <w:t xml:space="preserve"> </w:t>
      </w:r>
      <w:r w:rsidRPr="00CC68E8">
        <w:rPr>
          <w:rFonts w:ascii="Palatino Linotype" w:eastAsia="Arial" w:hAnsi="Palatino Linotype" w:cs="Arial"/>
          <w:i/>
          <w:spacing w:val="-1"/>
        </w:rPr>
        <w:t>L</w:t>
      </w:r>
      <w:r w:rsidRPr="00CC68E8">
        <w:rPr>
          <w:rFonts w:ascii="Palatino Linotype" w:eastAsia="Arial" w:hAnsi="Palatino Linotype" w:cs="Arial"/>
          <w:i/>
          <w:spacing w:val="1"/>
        </w:rPr>
        <w:t>e</w:t>
      </w:r>
      <w:r w:rsidRPr="00CC68E8">
        <w:rPr>
          <w:rFonts w:ascii="Palatino Linotype" w:eastAsia="Arial" w:hAnsi="Palatino Linotype" w:cs="Arial"/>
          <w:i/>
        </w:rPr>
        <w:t>y</w:t>
      </w:r>
      <w:r w:rsidRPr="00CC68E8">
        <w:rPr>
          <w:rFonts w:ascii="Palatino Linotype" w:eastAsia="Arial" w:hAnsi="Palatino Linotype" w:cs="Arial"/>
          <w:i/>
          <w:spacing w:val="8"/>
        </w:rPr>
        <w:t xml:space="preserve"> </w:t>
      </w:r>
      <w:r w:rsidRPr="00CC68E8">
        <w:rPr>
          <w:rFonts w:ascii="Palatino Linotype" w:eastAsia="Arial" w:hAnsi="Palatino Linotype" w:cs="Arial"/>
          <w:i/>
        </w:rPr>
        <w:t>General</w:t>
      </w:r>
      <w:r w:rsidRPr="00CC68E8">
        <w:rPr>
          <w:rFonts w:ascii="Palatino Linotype" w:eastAsia="Arial" w:hAnsi="Palatino Linotype" w:cs="Arial"/>
          <w:i/>
          <w:spacing w:val="10"/>
        </w:rPr>
        <w:t xml:space="preserve"> </w:t>
      </w:r>
      <w:r w:rsidRPr="00CC68E8">
        <w:rPr>
          <w:rFonts w:ascii="Palatino Linotype" w:eastAsia="Arial" w:hAnsi="Palatino Linotype" w:cs="Arial"/>
          <w:i/>
          <w:spacing w:val="-1"/>
        </w:rPr>
        <w:t>d</w:t>
      </w:r>
      <w:r w:rsidRPr="00CC68E8">
        <w:rPr>
          <w:rFonts w:ascii="Palatino Linotype" w:eastAsia="Arial" w:hAnsi="Palatino Linotype" w:cs="Arial"/>
          <w:i/>
        </w:rPr>
        <w:t>e</w:t>
      </w:r>
      <w:r w:rsidRPr="00CC68E8">
        <w:rPr>
          <w:rFonts w:ascii="Palatino Linotype" w:eastAsia="Arial" w:hAnsi="Palatino Linotype" w:cs="Arial"/>
          <w:i/>
          <w:spacing w:val="9"/>
        </w:rPr>
        <w:t xml:space="preserve"> </w:t>
      </w:r>
      <w:r w:rsidRPr="00CC68E8">
        <w:rPr>
          <w:rFonts w:ascii="Palatino Linotype" w:eastAsia="Arial" w:hAnsi="Palatino Linotype" w:cs="Arial"/>
          <w:i/>
          <w:spacing w:val="2"/>
        </w:rPr>
        <w:t>T</w:t>
      </w:r>
      <w:r w:rsidRPr="00CC68E8">
        <w:rPr>
          <w:rFonts w:ascii="Palatino Linotype" w:eastAsia="Arial" w:hAnsi="Palatino Linotype" w:cs="Arial"/>
          <w:i/>
        </w:rPr>
        <w:t>r</w:t>
      </w:r>
      <w:r w:rsidRPr="00CC68E8">
        <w:rPr>
          <w:rFonts w:ascii="Palatino Linotype" w:eastAsia="Arial" w:hAnsi="Palatino Linotype" w:cs="Arial"/>
          <w:i/>
          <w:spacing w:val="-2"/>
        </w:rPr>
        <w:t>a</w:t>
      </w:r>
      <w:r w:rsidRPr="00CC68E8">
        <w:rPr>
          <w:rFonts w:ascii="Palatino Linotype" w:eastAsia="Arial" w:hAnsi="Palatino Linotype" w:cs="Arial"/>
          <w:i/>
          <w:spacing w:val="1"/>
        </w:rPr>
        <w:t>n</w:t>
      </w:r>
      <w:r w:rsidRPr="00CC68E8">
        <w:rPr>
          <w:rFonts w:ascii="Palatino Linotype" w:eastAsia="Arial" w:hAnsi="Palatino Linotype" w:cs="Arial"/>
          <w:i/>
        </w:rPr>
        <w:t>s</w:t>
      </w:r>
      <w:r w:rsidRPr="00CC68E8">
        <w:rPr>
          <w:rFonts w:ascii="Palatino Linotype" w:eastAsia="Arial" w:hAnsi="Palatino Linotype" w:cs="Arial"/>
          <w:i/>
          <w:spacing w:val="1"/>
        </w:rPr>
        <w:t>pa</w:t>
      </w:r>
      <w:r w:rsidRPr="00CC68E8">
        <w:rPr>
          <w:rFonts w:ascii="Palatino Linotype" w:eastAsia="Arial" w:hAnsi="Palatino Linotype" w:cs="Arial"/>
          <w:i/>
        </w:rPr>
        <w:t>r</w:t>
      </w:r>
      <w:r w:rsidRPr="00CC68E8">
        <w:rPr>
          <w:rFonts w:ascii="Palatino Linotype" w:eastAsia="Arial" w:hAnsi="Palatino Linotype" w:cs="Arial"/>
          <w:i/>
          <w:spacing w:val="-2"/>
        </w:rPr>
        <w:t>e</w:t>
      </w:r>
      <w:r w:rsidRPr="00CC68E8">
        <w:rPr>
          <w:rFonts w:ascii="Palatino Linotype" w:eastAsia="Arial" w:hAnsi="Palatino Linotype" w:cs="Arial"/>
          <w:i/>
          <w:spacing w:val="1"/>
        </w:rPr>
        <w:t>n</w:t>
      </w:r>
      <w:r w:rsidRPr="00CC68E8">
        <w:rPr>
          <w:rFonts w:ascii="Palatino Linotype" w:eastAsia="Arial" w:hAnsi="Palatino Linotype" w:cs="Arial"/>
          <w:i/>
        </w:rPr>
        <w:t>cia y Acc</w:t>
      </w:r>
      <w:r w:rsidRPr="00CC68E8">
        <w:rPr>
          <w:rFonts w:ascii="Palatino Linotype" w:eastAsia="Arial" w:hAnsi="Palatino Linotype" w:cs="Arial"/>
          <w:i/>
          <w:spacing w:val="1"/>
        </w:rPr>
        <w:t>e</w:t>
      </w:r>
      <w:r w:rsidRPr="00CC68E8">
        <w:rPr>
          <w:rFonts w:ascii="Palatino Linotype" w:eastAsia="Arial" w:hAnsi="Palatino Linotype" w:cs="Arial"/>
          <w:i/>
        </w:rPr>
        <w:t>so</w:t>
      </w:r>
      <w:r w:rsidRPr="00CC68E8">
        <w:rPr>
          <w:rFonts w:ascii="Palatino Linotype" w:eastAsia="Arial" w:hAnsi="Palatino Linotype" w:cs="Arial"/>
          <w:i/>
          <w:spacing w:val="3"/>
        </w:rPr>
        <w:t xml:space="preserve"> </w:t>
      </w:r>
      <w:r w:rsidRPr="00CC68E8">
        <w:rPr>
          <w:rFonts w:ascii="Palatino Linotype" w:eastAsia="Arial" w:hAnsi="Palatino Linotype" w:cs="Arial"/>
          <w:i/>
        </w:rPr>
        <w:t>a</w:t>
      </w:r>
      <w:r w:rsidRPr="00CC68E8">
        <w:rPr>
          <w:rFonts w:ascii="Palatino Linotype" w:eastAsia="Arial" w:hAnsi="Palatino Linotype" w:cs="Arial"/>
          <w:i/>
          <w:spacing w:val="1"/>
        </w:rPr>
        <w:t xml:space="preserve"> </w:t>
      </w:r>
      <w:r w:rsidRPr="00CC68E8">
        <w:rPr>
          <w:rFonts w:ascii="Palatino Linotype" w:eastAsia="Arial" w:hAnsi="Palatino Linotype" w:cs="Arial"/>
          <w:i/>
        </w:rPr>
        <w:t>la I</w:t>
      </w:r>
      <w:r w:rsidRPr="00CC68E8">
        <w:rPr>
          <w:rFonts w:ascii="Palatino Linotype" w:eastAsia="Arial" w:hAnsi="Palatino Linotype" w:cs="Arial"/>
          <w:i/>
          <w:spacing w:val="-1"/>
        </w:rPr>
        <w:t>n</w:t>
      </w:r>
      <w:r w:rsidRPr="00CC68E8">
        <w:rPr>
          <w:rFonts w:ascii="Palatino Linotype" w:eastAsia="Arial" w:hAnsi="Palatino Linotype" w:cs="Arial"/>
          <w:i/>
        </w:rPr>
        <w:t>f</w:t>
      </w:r>
      <w:r w:rsidRPr="00CC68E8">
        <w:rPr>
          <w:rFonts w:ascii="Palatino Linotype" w:eastAsia="Arial" w:hAnsi="Palatino Linotype" w:cs="Arial"/>
          <w:i/>
          <w:spacing w:val="1"/>
        </w:rPr>
        <w:t>o</w:t>
      </w:r>
      <w:r w:rsidRPr="00CC68E8">
        <w:rPr>
          <w:rFonts w:ascii="Palatino Linotype" w:eastAsia="Arial" w:hAnsi="Palatino Linotype" w:cs="Arial"/>
          <w:i/>
          <w:spacing w:val="-3"/>
        </w:rPr>
        <w:t>r</w:t>
      </w:r>
      <w:r w:rsidRPr="00CC68E8">
        <w:rPr>
          <w:rFonts w:ascii="Palatino Linotype" w:eastAsia="Arial" w:hAnsi="Palatino Linotype" w:cs="Arial"/>
          <w:i/>
          <w:spacing w:val="1"/>
        </w:rPr>
        <w:t>ma</w:t>
      </w:r>
      <w:r w:rsidRPr="00CC68E8">
        <w:rPr>
          <w:rFonts w:ascii="Palatino Linotype" w:eastAsia="Arial" w:hAnsi="Palatino Linotype" w:cs="Arial"/>
          <w:i/>
        </w:rPr>
        <w:t>ci</w:t>
      </w:r>
      <w:r w:rsidRPr="00CC68E8">
        <w:rPr>
          <w:rFonts w:ascii="Palatino Linotype" w:eastAsia="Arial" w:hAnsi="Palatino Linotype" w:cs="Arial"/>
          <w:i/>
          <w:spacing w:val="-2"/>
        </w:rPr>
        <w:t>ó</w:t>
      </w:r>
      <w:r w:rsidRPr="00CC68E8">
        <w:rPr>
          <w:rFonts w:ascii="Palatino Linotype" w:eastAsia="Arial" w:hAnsi="Palatino Linotype" w:cs="Arial"/>
          <w:i/>
        </w:rPr>
        <w:t>n</w:t>
      </w:r>
      <w:r w:rsidRPr="00CC68E8">
        <w:rPr>
          <w:rFonts w:ascii="Palatino Linotype" w:eastAsia="Arial" w:hAnsi="Palatino Linotype" w:cs="Arial"/>
          <w:i/>
          <w:spacing w:val="6"/>
        </w:rPr>
        <w:t xml:space="preserve"> </w:t>
      </w:r>
      <w:r w:rsidRPr="00CC68E8">
        <w:rPr>
          <w:rFonts w:ascii="Palatino Linotype" w:eastAsia="Arial" w:hAnsi="Palatino Linotype" w:cs="Arial"/>
          <w:i/>
          <w:spacing w:val="-2"/>
        </w:rPr>
        <w:t>P</w:t>
      </w:r>
      <w:r w:rsidRPr="00CC68E8">
        <w:rPr>
          <w:rFonts w:ascii="Palatino Linotype" w:eastAsia="Arial" w:hAnsi="Palatino Linotype" w:cs="Arial"/>
          <w:i/>
          <w:spacing w:val="1"/>
        </w:rPr>
        <w:t>úb</w:t>
      </w:r>
      <w:r w:rsidRPr="00CC68E8">
        <w:rPr>
          <w:rFonts w:ascii="Palatino Linotype" w:eastAsia="Arial" w:hAnsi="Palatino Linotype" w:cs="Arial"/>
          <w:i/>
        </w:rPr>
        <w:t>l</w:t>
      </w:r>
      <w:r w:rsidRPr="00CC68E8">
        <w:rPr>
          <w:rFonts w:ascii="Palatino Linotype" w:eastAsia="Arial" w:hAnsi="Palatino Linotype" w:cs="Arial"/>
          <w:i/>
          <w:spacing w:val="-1"/>
        </w:rPr>
        <w:t>i</w:t>
      </w:r>
      <w:r w:rsidRPr="00CC68E8">
        <w:rPr>
          <w:rFonts w:ascii="Palatino Linotype" w:eastAsia="Arial" w:hAnsi="Palatino Linotype" w:cs="Arial"/>
          <w:i/>
        </w:rPr>
        <w:t xml:space="preserve">ca y </w:t>
      </w:r>
      <w:r w:rsidRPr="00CC68E8">
        <w:rPr>
          <w:rFonts w:ascii="Palatino Linotype" w:eastAsia="Arial" w:hAnsi="Palatino Linotype" w:cs="Arial"/>
          <w:i/>
          <w:spacing w:val="8"/>
        </w:rPr>
        <w:t xml:space="preserve">130, párrafo cuarto, </w:t>
      </w:r>
      <w:r w:rsidRPr="00CC68E8">
        <w:rPr>
          <w:rFonts w:ascii="Palatino Linotype" w:eastAsia="Arial" w:hAnsi="Palatino Linotype" w:cs="Arial"/>
          <w:i/>
          <w:spacing w:val="1"/>
        </w:rPr>
        <w:t>d</w:t>
      </w:r>
      <w:r w:rsidRPr="00CC68E8">
        <w:rPr>
          <w:rFonts w:ascii="Palatino Linotype" w:eastAsia="Arial" w:hAnsi="Palatino Linotype" w:cs="Arial"/>
          <w:i/>
        </w:rPr>
        <w:t>e</w:t>
      </w:r>
      <w:r w:rsidRPr="00CC68E8">
        <w:rPr>
          <w:rFonts w:ascii="Palatino Linotype" w:eastAsia="Arial" w:hAnsi="Palatino Linotype" w:cs="Arial"/>
          <w:i/>
          <w:spacing w:val="9"/>
        </w:rPr>
        <w:t xml:space="preserve"> </w:t>
      </w:r>
      <w:r w:rsidRPr="00CC68E8">
        <w:rPr>
          <w:rFonts w:ascii="Palatino Linotype" w:eastAsia="Arial" w:hAnsi="Palatino Linotype" w:cs="Arial"/>
          <w:i/>
        </w:rPr>
        <w:t>la</w:t>
      </w:r>
      <w:r w:rsidRPr="00CC68E8">
        <w:rPr>
          <w:rFonts w:ascii="Palatino Linotype" w:eastAsia="Arial" w:hAnsi="Palatino Linotype" w:cs="Arial"/>
          <w:i/>
          <w:spacing w:val="10"/>
        </w:rPr>
        <w:t xml:space="preserve"> </w:t>
      </w:r>
      <w:r w:rsidRPr="00CC68E8">
        <w:rPr>
          <w:rFonts w:ascii="Palatino Linotype" w:eastAsia="Arial" w:hAnsi="Palatino Linotype" w:cs="Arial"/>
          <w:i/>
          <w:spacing w:val="-1"/>
        </w:rPr>
        <w:t>L</w:t>
      </w:r>
      <w:r w:rsidRPr="00CC68E8">
        <w:rPr>
          <w:rFonts w:ascii="Palatino Linotype" w:eastAsia="Arial" w:hAnsi="Palatino Linotype" w:cs="Arial"/>
          <w:i/>
          <w:spacing w:val="1"/>
        </w:rPr>
        <w:t>e</w:t>
      </w:r>
      <w:r w:rsidRPr="00CC68E8">
        <w:rPr>
          <w:rFonts w:ascii="Palatino Linotype" w:eastAsia="Arial" w:hAnsi="Palatino Linotype" w:cs="Arial"/>
          <w:i/>
        </w:rPr>
        <w:t>y</w:t>
      </w:r>
      <w:r w:rsidRPr="00CC68E8">
        <w:rPr>
          <w:rFonts w:ascii="Palatino Linotype" w:eastAsia="Arial" w:hAnsi="Palatino Linotype" w:cs="Arial"/>
          <w:i/>
          <w:spacing w:val="8"/>
        </w:rPr>
        <w:t xml:space="preserve"> </w:t>
      </w:r>
      <w:r w:rsidRPr="00CC68E8">
        <w:rPr>
          <w:rFonts w:ascii="Palatino Linotype" w:eastAsia="Arial" w:hAnsi="Palatino Linotype" w:cs="Arial"/>
          <w:i/>
        </w:rPr>
        <w:t>Fe</w:t>
      </w:r>
      <w:r w:rsidRPr="00CC68E8">
        <w:rPr>
          <w:rFonts w:ascii="Palatino Linotype" w:eastAsia="Arial" w:hAnsi="Palatino Linotype" w:cs="Arial"/>
          <w:i/>
          <w:spacing w:val="1"/>
        </w:rPr>
        <w:t>de</w:t>
      </w:r>
      <w:r w:rsidRPr="00CC68E8">
        <w:rPr>
          <w:rFonts w:ascii="Palatino Linotype" w:eastAsia="Arial" w:hAnsi="Palatino Linotype" w:cs="Arial"/>
          <w:i/>
        </w:rPr>
        <w:t>ral</w:t>
      </w:r>
      <w:r w:rsidRPr="00CC68E8">
        <w:rPr>
          <w:rFonts w:ascii="Palatino Linotype" w:eastAsia="Arial" w:hAnsi="Palatino Linotype" w:cs="Arial"/>
          <w:i/>
          <w:spacing w:val="10"/>
        </w:rPr>
        <w:t xml:space="preserve"> </w:t>
      </w:r>
      <w:r w:rsidRPr="00CC68E8">
        <w:rPr>
          <w:rFonts w:ascii="Palatino Linotype" w:eastAsia="Arial" w:hAnsi="Palatino Linotype" w:cs="Arial"/>
          <w:i/>
          <w:spacing w:val="-1"/>
        </w:rPr>
        <w:t>d</w:t>
      </w:r>
      <w:r w:rsidRPr="00CC68E8">
        <w:rPr>
          <w:rFonts w:ascii="Palatino Linotype" w:eastAsia="Arial" w:hAnsi="Palatino Linotype" w:cs="Arial"/>
          <w:i/>
        </w:rPr>
        <w:t>e</w:t>
      </w:r>
      <w:r w:rsidRPr="00CC68E8">
        <w:rPr>
          <w:rFonts w:ascii="Palatino Linotype" w:eastAsia="Arial" w:hAnsi="Palatino Linotype" w:cs="Arial"/>
          <w:i/>
          <w:spacing w:val="9"/>
        </w:rPr>
        <w:t xml:space="preserve"> </w:t>
      </w:r>
      <w:r w:rsidRPr="00CC68E8">
        <w:rPr>
          <w:rFonts w:ascii="Palatino Linotype" w:eastAsia="Arial" w:hAnsi="Palatino Linotype" w:cs="Arial"/>
          <w:i/>
          <w:spacing w:val="2"/>
        </w:rPr>
        <w:t>T</w:t>
      </w:r>
      <w:r w:rsidRPr="00CC68E8">
        <w:rPr>
          <w:rFonts w:ascii="Palatino Linotype" w:eastAsia="Arial" w:hAnsi="Palatino Linotype" w:cs="Arial"/>
          <w:i/>
        </w:rPr>
        <w:t>r</w:t>
      </w:r>
      <w:r w:rsidRPr="00CC68E8">
        <w:rPr>
          <w:rFonts w:ascii="Palatino Linotype" w:eastAsia="Arial" w:hAnsi="Palatino Linotype" w:cs="Arial"/>
          <w:i/>
          <w:spacing w:val="-2"/>
        </w:rPr>
        <w:t>a</w:t>
      </w:r>
      <w:r w:rsidRPr="00CC68E8">
        <w:rPr>
          <w:rFonts w:ascii="Palatino Linotype" w:eastAsia="Arial" w:hAnsi="Palatino Linotype" w:cs="Arial"/>
          <w:i/>
          <w:spacing w:val="1"/>
        </w:rPr>
        <w:t>n</w:t>
      </w:r>
      <w:r w:rsidRPr="00CC68E8">
        <w:rPr>
          <w:rFonts w:ascii="Palatino Linotype" w:eastAsia="Arial" w:hAnsi="Palatino Linotype" w:cs="Arial"/>
          <w:i/>
        </w:rPr>
        <w:t>s</w:t>
      </w:r>
      <w:r w:rsidRPr="00CC68E8">
        <w:rPr>
          <w:rFonts w:ascii="Palatino Linotype" w:eastAsia="Arial" w:hAnsi="Palatino Linotype" w:cs="Arial"/>
          <w:i/>
          <w:spacing w:val="1"/>
        </w:rPr>
        <w:t>pa</w:t>
      </w:r>
      <w:r w:rsidRPr="00CC68E8">
        <w:rPr>
          <w:rFonts w:ascii="Palatino Linotype" w:eastAsia="Arial" w:hAnsi="Palatino Linotype" w:cs="Arial"/>
          <w:i/>
        </w:rPr>
        <w:t>r</w:t>
      </w:r>
      <w:r w:rsidRPr="00CC68E8">
        <w:rPr>
          <w:rFonts w:ascii="Palatino Linotype" w:eastAsia="Arial" w:hAnsi="Palatino Linotype" w:cs="Arial"/>
          <w:i/>
          <w:spacing w:val="-2"/>
        </w:rPr>
        <w:t>e</w:t>
      </w:r>
      <w:r w:rsidRPr="00CC68E8">
        <w:rPr>
          <w:rFonts w:ascii="Palatino Linotype" w:eastAsia="Arial" w:hAnsi="Palatino Linotype" w:cs="Arial"/>
          <w:i/>
          <w:spacing w:val="1"/>
        </w:rPr>
        <w:t>n</w:t>
      </w:r>
      <w:r w:rsidRPr="00CC68E8">
        <w:rPr>
          <w:rFonts w:ascii="Palatino Linotype" w:eastAsia="Arial" w:hAnsi="Palatino Linotype" w:cs="Arial"/>
          <w:i/>
        </w:rPr>
        <w:t>cia y Acc</w:t>
      </w:r>
      <w:r w:rsidRPr="00CC68E8">
        <w:rPr>
          <w:rFonts w:ascii="Palatino Linotype" w:eastAsia="Arial" w:hAnsi="Palatino Linotype" w:cs="Arial"/>
          <w:i/>
          <w:spacing w:val="1"/>
        </w:rPr>
        <w:t>e</w:t>
      </w:r>
      <w:r w:rsidRPr="00CC68E8">
        <w:rPr>
          <w:rFonts w:ascii="Palatino Linotype" w:eastAsia="Arial" w:hAnsi="Palatino Linotype" w:cs="Arial"/>
          <w:i/>
        </w:rPr>
        <w:t>so</w:t>
      </w:r>
      <w:r w:rsidRPr="00CC68E8">
        <w:rPr>
          <w:rFonts w:ascii="Palatino Linotype" w:eastAsia="Arial" w:hAnsi="Palatino Linotype" w:cs="Arial"/>
          <w:i/>
          <w:spacing w:val="3"/>
        </w:rPr>
        <w:t xml:space="preserve"> </w:t>
      </w:r>
      <w:r w:rsidRPr="00CC68E8">
        <w:rPr>
          <w:rFonts w:ascii="Palatino Linotype" w:eastAsia="Arial" w:hAnsi="Palatino Linotype" w:cs="Arial"/>
          <w:i/>
        </w:rPr>
        <w:t>a</w:t>
      </w:r>
      <w:r w:rsidRPr="00CC68E8">
        <w:rPr>
          <w:rFonts w:ascii="Palatino Linotype" w:eastAsia="Arial" w:hAnsi="Palatino Linotype" w:cs="Arial"/>
          <w:i/>
          <w:spacing w:val="1"/>
        </w:rPr>
        <w:t xml:space="preserve"> </w:t>
      </w:r>
      <w:r w:rsidRPr="00CC68E8">
        <w:rPr>
          <w:rFonts w:ascii="Palatino Linotype" w:eastAsia="Arial" w:hAnsi="Palatino Linotype" w:cs="Arial"/>
          <w:i/>
        </w:rPr>
        <w:t>la I</w:t>
      </w:r>
      <w:r w:rsidRPr="00CC68E8">
        <w:rPr>
          <w:rFonts w:ascii="Palatino Linotype" w:eastAsia="Arial" w:hAnsi="Palatino Linotype" w:cs="Arial"/>
          <w:i/>
          <w:spacing w:val="-1"/>
        </w:rPr>
        <w:t>n</w:t>
      </w:r>
      <w:r w:rsidRPr="00CC68E8">
        <w:rPr>
          <w:rFonts w:ascii="Palatino Linotype" w:eastAsia="Arial" w:hAnsi="Palatino Linotype" w:cs="Arial"/>
          <w:i/>
        </w:rPr>
        <w:t>f</w:t>
      </w:r>
      <w:r w:rsidRPr="00CC68E8">
        <w:rPr>
          <w:rFonts w:ascii="Palatino Linotype" w:eastAsia="Arial" w:hAnsi="Palatino Linotype" w:cs="Arial"/>
          <w:i/>
          <w:spacing w:val="1"/>
        </w:rPr>
        <w:t>o</w:t>
      </w:r>
      <w:r w:rsidRPr="00CC68E8">
        <w:rPr>
          <w:rFonts w:ascii="Palatino Linotype" w:eastAsia="Arial" w:hAnsi="Palatino Linotype" w:cs="Arial"/>
          <w:i/>
          <w:spacing w:val="-3"/>
        </w:rPr>
        <w:t>r</w:t>
      </w:r>
      <w:r w:rsidRPr="00CC68E8">
        <w:rPr>
          <w:rFonts w:ascii="Palatino Linotype" w:eastAsia="Arial" w:hAnsi="Palatino Linotype" w:cs="Arial"/>
          <w:i/>
          <w:spacing w:val="1"/>
        </w:rPr>
        <w:t>ma</w:t>
      </w:r>
      <w:r w:rsidRPr="00CC68E8">
        <w:rPr>
          <w:rFonts w:ascii="Palatino Linotype" w:eastAsia="Arial" w:hAnsi="Palatino Linotype" w:cs="Arial"/>
          <w:i/>
        </w:rPr>
        <w:t>ci</w:t>
      </w:r>
      <w:r w:rsidRPr="00CC68E8">
        <w:rPr>
          <w:rFonts w:ascii="Palatino Linotype" w:eastAsia="Arial" w:hAnsi="Palatino Linotype" w:cs="Arial"/>
          <w:i/>
          <w:spacing w:val="-2"/>
        </w:rPr>
        <w:t>ó</w:t>
      </w:r>
      <w:r w:rsidRPr="00CC68E8">
        <w:rPr>
          <w:rFonts w:ascii="Palatino Linotype" w:eastAsia="Arial" w:hAnsi="Palatino Linotype" w:cs="Arial"/>
          <w:i/>
        </w:rPr>
        <w:t>n</w:t>
      </w:r>
      <w:r w:rsidRPr="00CC68E8">
        <w:rPr>
          <w:rFonts w:ascii="Palatino Linotype" w:eastAsia="Arial" w:hAnsi="Palatino Linotype" w:cs="Arial"/>
          <w:i/>
          <w:spacing w:val="6"/>
        </w:rPr>
        <w:t xml:space="preserve"> </w:t>
      </w:r>
      <w:r w:rsidRPr="00CC68E8">
        <w:rPr>
          <w:rFonts w:ascii="Palatino Linotype" w:eastAsia="Arial" w:hAnsi="Palatino Linotype" w:cs="Arial"/>
          <w:i/>
          <w:spacing w:val="-2"/>
        </w:rPr>
        <w:t>P</w:t>
      </w:r>
      <w:r w:rsidRPr="00CC68E8">
        <w:rPr>
          <w:rFonts w:ascii="Palatino Linotype" w:eastAsia="Arial" w:hAnsi="Palatino Linotype" w:cs="Arial"/>
          <w:i/>
          <w:spacing w:val="1"/>
        </w:rPr>
        <w:t>úb</w:t>
      </w:r>
      <w:r w:rsidRPr="00CC68E8">
        <w:rPr>
          <w:rFonts w:ascii="Palatino Linotype" w:eastAsia="Arial" w:hAnsi="Palatino Linotype" w:cs="Arial"/>
          <w:i/>
        </w:rPr>
        <w:t>l</w:t>
      </w:r>
      <w:r w:rsidRPr="00CC68E8">
        <w:rPr>
          <w:rFonts w:ascii="Palatino Linotype" w:eastAsia="Arial" w:hAnsi="Palatino Linotype" w:cs="Arial"/>
          <w:i/>
          <w:spacing w:val="-1"/>
        </w:rPr>
        <w:t>i</w:t>
      </w:r>
      <w:r w:rsidRPr="00CC68E8">
        <w:rPr>
          <w:rFonts w:ascii="Palatino Linotype" w:eastAsia="Arial" w:hAnsi="Palatino Linotype" w:cs="Arial"/>
          <w:i/>
        </w:rPr>
        <w:t xml:space="preserve">ca, </w:t>
      </w:r>
      <w:r w:rsidRPr="00CC68E8">
        <w:rPr>
          <w:rFonts w:ascii="Palatino Linotype" w:eastAsia="Arial" w:hAnsi="Palatino Linotype" w:cs="Arial"/>
          <w:i/>
          <w:spacing w:val="-1"/>
        </w:rPr>
        <w:t>señalan</w:t>
      </w:r>
      <w:r w:rsidRPr="00CC68E8">
        <w:rPr>
          <w:rFonts w:ascii="Palatino Linotype" w:eastAsia="Arial" w:hAnsi="Palatino Linotype" w:cs="Arial"/>
          <w:i/>
          <w:spacing w:val="1"/>
        </w:rPr>
        <w:t xml:space="preserve"> </w:t>
      </w:r>
      <w:r w:rsidRPr="00CC68E8">
        <w:rPr>
          <w:rFonts w:ascii="Palatino Linotype" w:eastAsia="Arial" w:hAnsi="Palatino Linotype" w:cs="Arial"/>
          <w:i/>
          <w:spacing w:val="-1"/>
        </w:rPr>
        <w:t>q</w:t>
      </w:r>
      <w:r w:rsidRPr="00CC68E8">
        <w:rPr>
          <w:rFonts w:ascii="Palatino Linotype" w:eastAsia="Arial" w:hAnsi="Palatino Linotype" w:cs="Arial"/>
          <w:i/>
          <w:spacing w:val="1"/>
        </w:rPr>
        <w:t>u</w:t>
      </w:r>
      <w:r w:rsidRPr="00CC68E8">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CC68E8">
        <w:rPr>
          <w:rFonts w:ascii="Palatino Linotype" w:eastAsia="Arial" w:hAnsi="Palatino Linotype" w:cs="Arial"/>
          <w:i/>
          <w:spacing w:val="-1"/>
        </w:rPr>
        <w:t xml:space="preserve"> sin necesidad de</w:t>
      </w:r>
      <w:r w:rsidRPr="00CC68E8">
        <w:rPr>
          <w:rFonts w:ascii="Palatino Linotype" w:eastAsia="Arial" w:hAnsi="Palatino Linotype" w:cs="Arial"/>
          <w:i/>
          <w:spacing w:val="1"/>
        </w:rPr>
        <w:t xml:space="preserve"> e</w:t>
      </w:r>
      <w:r w:rsidRPr="00CC68E8">
        <w:rPr>
          <w:rFonts w:ascii="Palatino Linotype" w:eastAsia="Arial" w:hAnsi="Palatino Linotype" w:cs="Arial"/>
          <w:i/>
        </w:rPr>
        <w:t>la</w:t>
      </w:r>
      <w:r w:rsidRPr="00CC68E8">
        <w:rPr>
          <w:rFonts w:ascii="Palatino Linotype" w:eastAsia="Arial" w:hAnsi="Palatino Linotype" w:cs="Arial"/>
          <w:i/>
          <w:spacing w:val="1"/>
        </w:rPr>
        <w:t>bo</w:t>
      </w:r>
      <w:r w:rsidRPr="00CC68E8">
        <w:rPr>
          <w:rFonts w:ascii="Palatino Linotype" w:eastAsia="Arial" w:hAnsi="Palatino Linotype" w:cs="Arial"/>
          <w:i/>
        </w:rPr>
        <w:t xml:space="preserve">rar </w:t>
      </w:r>
      <w:r w:rsidRPr="00CC68E8">
        <w:rPr>
          <w:rFonts w:ascii="Palatino Linotype" w:eastAsia="Arial" w:hAnsi="Palatino Linotype" w:cs="Arial"/>
          <w:i/>
          <w:spacing w:val="1"/>
        </w:rPr>
        <w:t>do</w:t>
      </w:r>
      <w:r w:rsidRPr="00CC68E8">
        <w:rPr>
          <w:rFonts w:ascii="Palatino Linotype" w:eastAsia="Arial" w:hAnsi="Palatino Linotype" w:cs="Arial"/>
          <w:i/>
          <w:spacing w:val="-2"/>
        </w:rPr>
        <w:t>c</w:t>
      </w:r>
      <w:r w:rsidRPr="00CC68E8">
        <w:rPr>
          <w:rFonts w:ascii="Palatino Linotype" w:eastAsia="Arial" w:hAnsi="Palatino Linotype" w:cs="Arial"/>
          <w:i/>
          <w:spacing w:val="1"/>
        </w:rPr>
        <w:t>u</w:t>
      </w:r>
      <w:r w:rsidRPr="00CC68E8">
        <w:rPr>
          <w:rFonts w:ascii="Palatino Linotype" w:eastAsia="Arial" w:hAnsi="Palatino Linotype" w:cs="Arial"/>
          <w:i/>
          <w:spacing w:val="-1"/>
        </w:rPr>
        <w:t>m</w:t>
      </w:r>
      <w:r w:rsidRPr="00CC68E8">
        <w:rPr>
          <w:rFonts w:ascii="Palatino Linotype" w:eastAsia="Arial" w:hAnsi="Palatino Linotype" w:cs="Arial"/>
          <w:i/>
          <w:spacing w:val="1"/>
        </w:rPr>
        <w:t>en</w:t>
      </w:r>
      <w:r w:rsidRPr="00CC68E8">
        <w:rPr>
          <w:rFonts w:ascii="Palatino Linotype" w:eastAsia="Arial" w:hAnsi="Palatino Linotype" w:cs="Arial"/>
          <w:i/>
          <w:spacing w:val="-2"/>
        </w:rPr>
        <w:t>t</w:t>
      </w:r>
      <w:r w:rsidRPr="00CC68E8">
        <w:rPr>
          <w:rFonts w:ascii="Palatino Linotype" w:eastAsia="Arial" w:hAnsi="Palatino Linotype" w:cs="Arial"/>
          <w:i/>
          <w:spacing w:val="1"/>
        </w:rPr>
        <w:t>o</w:t>
      </w:r>
      <w:r w:rsidRPr="00CC68E8">
        <w:rPr>
          <w:rFonts w:ascii="Palatino Linotype" w:eastAsia="Arial" w:hAnsi="Palatino Linotype" w:cs="Arial"/>
          <w:i/>
        </w:rPr>
        <w:t>s</w:t>
      </w:r>
      <w:r w:rsidRPr="00CC68E8">
        <w:rPr>
          <w:rFonts w:ascii="Palatino Linotype" w:eastAsia="Arial" w:hAnsi="Palatino Linotype" w:cs="Arial"/>
          <w:i/>
          <w:spacing w:val="3"/>
        </w:rPr>
        <w:t xml:space="preserve"> </w:t>
      </w:r>
      <w:r w:rsidRPr="00CC68E8">
        <w:rPr>
          <w:rFonts w:ascii="Palatino Linotype" w:eastAsia="Arial" w:hAnsi="Palatino Linotype" w:cs="Arial"/>
          <w:i/>
          <w:spacing w:val="1"/>
        </w:rPr>
        <w:t>a</w:t>
      </w:r>
      <w:r w:rsidRPr="00CC68E8">
        <w:rPr>
          <w:rFonts w:ascii="Palatino Linotype" w:eastAsia="Arial" w:hAnsi="Palatino Linotype" w:cs="Arial"/>
          <w:i/>
        </w:rPr>
        <w:t>d</w:t>
      </w:r>
      <w:r w:rsidRPr="00CC68E8">
        <w:rPr>
          <w:rFonts w:ascii="Palatino Linotype" w:eastAsia="Arial" w:hAnsi="Palatino Linotype" w:cs="Arial"/>
          <w:i/>
          <w:spacing w:val="1"/>
        </w:rPr>
        <w:t xml:space="preserve"> ho</w:t>
      </w:r>
      <w:r w:rsidRPr="00CC68E8">
        <w:rPr>
          <w:rFonts w:ascii="Palatino Linotype" w:eastAsia="Arial" w:hAnsi="Palatino Linotype" w:cs="Arial"/>
          <w:i/>
        </w:rPr>
        <w:t>c</w:t>
      </w:r>
      <w:r w:rsidRPr="00CC68E8">
        <w:rPr>
          <w:rFonts w:ascii="Palatino Linotype" w:eastAsia="Arial" w:hAnsi="Palatino Linotype" w:cs="Arial"/>
          <w:i/>
          <w:spacing w:val="2"/>
        </w:rPr>
        <w:t xml:space="preserve"> </w:t>
      </w:r>
      <w:r w:rsidRPr="00CC68E8">
        <w:rPr>
          <w:rFonts w:ascii="Palatino Linotype" w:eastAsia="Arial" w:hAnsi="Palatino Linotype" w:cs="Arial"/>
          <w:i/>
          <w:spacing w:val="1"/>
        </w:rPr>
        <w:t>pa</w:t>
      </w:r>
      <w:r w:rsidRPr="00CC68E8">
        <w:rPr>
          <w:rFonts w:ascii="Palatino Linotype" w:eastAsia="Arial" w:hAnsi="Palatino Linotype" w:cs="Arial"/>
          <w:i/>
        </w:rPr>
        <w:t xml:space="preserve">ra </w:t>
      </w:r>
      <w:r w:rsidRPr="00CC68E8">
        <w:rPr>
          <w:rFonts w:ascii="Palatino Linotype" w:eastAsia="Arial" w:hAnsi="Palatino Linotype" w:cs="Arial"/>
          <w:i/>
          <w:spacing w:val="1"/>
        </w:rPr>
        <w:t>a</w:t>
      </w:r>
      <w:r w:rsidRPr="00CC68E8">
        <w:rPr>
          <w:rFonts w:ascii="Palatino Linotype" w:eastAsia="Arial" w:hAnsi="Palatino Linotype" w:cs="Arial"/>
          <w:i/>
        </w:rPr>
        <w:t>t</w:t>
      </w:r>
      <w:r w:rsidRPr="00CC68E8">
        <w:rPr>
          <w:rFonts w:ascii="Palatino Linotype" w:eastAsia="Arial" w:hAnsi="Palatino Linotype" w:cs="Arial"/>
          <w:i/>
          <w:spacing w:val="-1"/>
        </w:rPr>
        <w:t>e</w:t>
      </w:r>
      <w:r w:rsidRPr="00CC68E8">
        <w:rPr>
          <w:rFonts w:ascii="Palatino Linotype" w:eastAsia="Arial" w:hAnsi="Palatino Linotype" w:cs="Arial"/>
          <w:i/>
          <w:spacing w:val="1"/>
        </w:rPr>
        <w:t>n</w:t>
      </w:r>
      <w:r w:rsidRPr="00CC68E8">
        <w:rPr>
          <w:rFonts w:ascii="Palatino Linotype" w:eastAsia="Arial" w:hAnsi="Palatino Linotype" w:cs="Arial"/>
          <w:i/>
          <w:spacing w:val="-1"/>
        </w:rPr>
        <w:t>d</w:t>
      </w:r>
      <w:r w:rsidRPr="00CC68E8">
        <w:rPr>
          <w:rFonts w:ascii="Palatino Linotype" w:eastAsia="Arial" w:hAnsi="Palatino Linotype" w:cs="Arial"/>
          <w:i/>
          <w:spacing w:val="1"/>
        </w:rPr>
        <w:t>e</w:t>
      </w:r>
      <w:r w:rsidRPr="00CC68E8">
        <w:rPr>
          <w:rFonts w:ascii="Palatino Linotype" w:eastAsia="Arial" w:hAnsi="Palatino Linotype" w:cs="Arial"/>
          <w:i/>
        </w:rPr>
        <w:t>r</w:t>
      </w:r>
      <w:r w:rsidRPr="00CC68E8">
        <w:rPr>
          <w:rFonts w:ascii="Palatino Linotype" w:eastAsia="Arial" w:hAnsi="Palatino Linotype" w:cs="Arial"/>
          <w:i/>
          <w:spacing w:val="2"/>
        </w:rPr>
        <w:t xml:space="preserve"> </w:t>
      </w:r>
      <w:r w:rsidRPr="00CC68E8">
        <w:rPr>
          <w:rFonts w:ascii="Palatino Linotype" w:eastAsia="Arial" w:hAnsi="Palatino Linotype" w:cs="Arial"/>
          <w:i/>
        </w:rPr>
        <w:t>l</w:t>
      </w:r>
      <w:r w:rsidRPr="00CC68E8">
        <w:rPr>
          <w:rFonts w:ascii="Palatino Linotype" w:eastAsia="Arial" w:hAnsi="Palatino Linotype" w:cs="Arial"/>
          <w:i/>
          <w:spacing w:val="-2"/>
        </w:rPr>
        <w:t>a</w:t>
      </w:r>
      <w:r w:rsidRPr="00CC68E8">
        <w:rPr>
          <w:rFonts w:ascii="Palatino Linotype" w:eastAsia="Arial" w:hAnsi="Palatino Linotype" w:cs="Arial"/>
          <w:i/>
        </w:rPr>
        <w:t>s</w:t>
      </w:r>
      <w:r w:rsidRPr="00CC68E8">
        <w:rPr>
          <w:rFonts w:ascii="Palatino Linotype" w:eastAsia="Arial" w:hAnsi="Palatino Linotype" w:cs="Arial"/>
          <w:i/>
          <w:spacing w:val="2"/>
        </w:rPr>
        <w:t xml:space="preserve"> </w:t>
      </w:r>
      <w:r w:rsidRPr="00CC68E8">
        <w:rPr>
          <w:rFonts w:ascii="Palatino Linotype" w:eastAsia="Arial" w:hAnsi="Palatino Linotype" w:cs="Arial"/>
          <w:i/>
        </w:rPr>
        <w:t>s</w:t>
      </w:r>
      <w:r w:rsidRPr="00CC68E8">
        <w:rPr>
          <w:rFonts w:ascii="Palatino Linotype" w:eastAsia="Arial" w:hAnsi="Palatino Linotype" w:cs="Arial"/>
          <w:i/>
          <w:spacing w:val="1"/>
        </w:rPr>
        <w:t>o</w:t>
      </w:r>
      <w:r w:rsidRPr="00CC68E8">
        <w:rPr>
          <w:rFonts w:ascii="Palatino Linotype" w:eastAsia="Arial" w:hAnsi="Palatino Linotype" w:cs="Arial"/>
          <w:i/>
        </w:rPr>
        <w:t>l</w:t>
      </w:r>
      <w:r w:rsidRPr="00CC68E8">
        <w:rPr>
          <w:rFonts w:ascii="Palatino Linotype" w:eastAsia="Arial" w:hAnsi="Palatino Linotype" w:cs="Arial"/>
          <w:i/>
          <w:spacing w:val="-1"/>
        </w:rPr>
        <w:t>i</w:t>
      </w:r>
      <w:r w:rsidRPr="00CC68E8">
        <w:rPr>
          <w:rFonts w:ascii="Palatino Linotype" w:eastAsia="Arial" w:hAnsi="Palatino Linotype" w:cs="Arial"/>
          <w:i/>
        </w:rPr>
        <w:t>cit</w:t>
      </w:r>
      <w:r w:rsidRPr="00CC68E8">
        <w:rPr>
          <w:rFonts w:ascii="Palatino Linotype" w:eastAsia="Arial" w:hAnsi="Palatino Linotype" w:cs="Arial"/>
          <w:i/>
          <w:spacing w:val="1"/>
        </w:rPr>
        <w:t>ude</w:t>
      </w:r>
      <w:r w:rsidRPr="00CC68E8">
        <w:rPr>
          <w:rFonts w:ascii="Palatino Linotype" w:eastAsia="Arial" w:hAnsi="Palatino Linotype" w:cs="Arial"/>
          <w:i/>
        </w:rPr>
        <w:t>s</w:t>
      </w:r>
      <w:r w:rsidRPr="00CC68E8">
        <w:rPr>
          <w:rFonts w:ascii="Palatino Linotype" w:eastAsia="Arial" w:hAnsi="Palatino Linotype" w:cs="Arial"/>
          <w:i/>
          <w:spacing w:val="4"/>
        </w:rPr>
        <w:t xml:space="preserve"> </w:t>
      </w:r>
      <w:r w:rsidRPr="00CC68E8">
        <w:rPr>
          <w:rFonts w:ascii="Palatino Linotype" w:eastAsia="Arial" w:hAnsi="Palatino Linotype" w:cs="Arial"/>
          <w:i/>
          <w:spacing w:val="-1"/>
        </w:rPr>
        <w:t>d</w:t>
      </w:r>
      <w:r w:rsidRPr="00CC68E8">
        <w:rPr>
          <w:rFonts w:ascii="Palatino Linotype" w:eastAsia="Arial" w:hAnsi="Palatino Linotype" w:cs="Arial"/>
          <w:i/>
        </w:rPr>
        <w:t>e</w:t>
      </w:r>
      <w:r w:rsidRPr="00CC68E8">
        <w:rPr>
          <w:rFonts w:ascii="Palatino Linotype" w:eastAsia="Arial" w:hAnsi="Palatino Linotype" w:cs="Arial"/>
          <w:i/>
          <w:spacing w:val="3"/>
        </w:rPr>
        <w:t xml:space="preserve"> </w:t>
      </w:r>
      <w:r w:rsidRPr="00CC68E8">
        <w:rPr>
          <w:rFonts w:ascii="Palatino Linotype" w:eastAsia="Arial" w:hAnsi="Palatino Linotype" w:cs="Arial"/>
          <w:i/>
        </w:rPr>
        <w:t>i</w:t>
      </w:r>
      <w:r w:rsidRPr="00CC68E8">
        <w:rPr>
          <w:rFonts w:ascii="Palatino Linotype" w:eastAsia="Arial" w:hAnsi="Palatino Linotype" w:cs="Arial"/>
          <w:i/>
          <w:spacing w:val="-2"/>
        </w:rPr>
        <w:t>n</w:t>
      </w:r>
      <w:r w:rsidRPr="00CC68E8">
        <w:rPr>
          <w:rFonts w:ascii="Palatino Linotype" w:eastAsia="Arial" w:hAnsi="Palatino Linotype" w:cs="Arial"/>
          <w:i/>
        </w:rPr>
        <w:t>f</w:t>
      </w:r>
      <w:r w:rsidRPr="00CC68E8">
        <w:rPr>
          <w:rFonts w:ascii="Palatino Linotype" w:eastAsia="Arial" w:hAnsi="Palatino Linotype" w:cs="Arial"/>
          <w:i/>
          <w:spacing w:val="1"/>
        </w:rPr>
        <w:t>o</w:t>
      </w:r>
      <w:r w:rsidRPr="00CC68E8">
        <w:rPr>
          <w:rFonts w:ascii="Palatino Linotype" w:eastAsia="Arial" w:hAnsi="Palatino Linotype" w:cs="Arial"/>
          <w:i/>
        </w:rPr>
        <w:t>r</w:t>
      </w:r>
      <w:r w:rsidRPr="00CC68E8">
        <w:rPr>
          <w:rFonts w:ascii="Palatino Linotype" w:eastAsia="Arial" w:hAnsi="Palatino Linotype" w:cs="Arial"/>
          <w:i/>
          <w:spacing w:val="-1"/>
        </w:rPr>
        <w:t>m</w:t>
      </w:r>
      <w:r w:rsidRPr="00CC68E8">
        <w:rPr>
          <w:rFonts w:ascii="Palatino Linotype" w:eastAsia="Arial" w:hAnsi="Palatino Linotype" w:cs="Arial"/>
          <w:i/>
          <w:spacing w:val="1"/>
        </w:rPr>
        <w:t>a</w:t>
      </w:r>
      <w:r w:rsidRPr="00CC68E8">
        <w:rPr>
          <w:rFonts w:ascii="Palatino Linotype" w:eastAsia="Arial" w:hAnsi="Palatino Linotype" w:cs="Arial"/>
          <w:i/>
        </w:rPr>
        <w:t>ció</w:t>
      </w:r>
      <w:r w:rsidRPr="00CC68E8">
        <w:rPr>
          <w:rFonts w:ascii="Palatino Linotype" w:eastAsia="Arial" w:hAnsi="Palatino Linotype" w:cs="Arial"/>
          <w:i/>
          <w:spacing w:val="1"/>
        </w:rPr>
        <w:t>n</w:t>
      </w:r>
      <w:r w:rsidRPr="00CC68E8">
        <w:rPr>
          <w:rFonts w:ascii="Palatino Linotype" w:eastAsia="Arial" w:hAnsi="Palatino Linotype" w:cs="Arial"/>
          <w:i/>
        </w:rPr>
        <w:t>.</w:t>
      </w:r>
    </w:p>
    <w:p w14:paraId="26866A3B" w14:textId="77777777" w:rsidR="004A3A0B" w:rsidRPr="00CC68E8" w:rsidRDefault="004A3A0B" w:rsidP="004A3A0B">
      <w:pPr>
        <w:spacing w:after="0" w:line="360" w:lineRule="auto"/>
        <w:jc w:val="both"/>
        <w:rPr>
          <w:rFonts w:ascii="Palatino Linotype" w:hAnsi="Palatino Linotype" w:cs="Arial"/>
          <w:i/>
          <w:color w:val="000000"/>
        </w:rPr>
      </w:pPr>
    </w:p>
    <w:p w14:paraId="0DA62796" w14:textId="77777777" w:rsidR="004A3A0B" w:rsidRPr="00CC68E8" w:rsidRDefault="004A3A0B" w:rsidP="004A3A0B">
      <w:pPr>
        <w:spacing w:after="0" w:line="360" w:lineRule="auto"/>
        <w:ind w:left="6" w:firstLine="708"/>
        <w:jc w:val="both"/>
        <w:rPr>
          <w:rFonts w:ascii="Palatino Linotype" w:hAnsi="Palatino Linotype" w:cs="Arial"/>
          <w:b/>
          <w:i/>
        </w:rPr>
      </w:pPr>
      <w:r w:rsidRPr="00CC68E8">
        <w:rPr>
          <w:rFonts w:ascii="Palatino Linotype" w:hAnsi="Palatino Linotype" w:cs="Arial"/>
          <w:b/>
          <w:i/>
        </w:rPr>
        <w:t>Precedentes:</w:t>
      </w:r>
    </w:p>
    <w:p w14:paraId="3A496A47" w14:textId="77777777" w:rsidR="004A3A0B" w:rsidRPr="00CC68E8" w:rsidRDefault="004A3A0B" w:rsidP="004A3A0B">
      <w:pPr>
        <w:pStyle w:val="Prrafodelista"/>
        <w:numPr>
          <w:ilvl w:val="0"/>
          <w:numId w:val="24"/>
        </w:numPr>
        <w:spacing w:after="0" w:line="360" w:lineRule="auto"/>
        <w:ind w:left="714" w:hanging="357"/>
        <w:jc w:val="both"/>
        <w:rPr>
          <w:rFonts w:ascii="Palatino Linotype" w:hAnsi="Palatino Linotype" w:cs="Arial"/>
          <w:b/>
          <w:bCs/>
          <w:i/>
          <w:sz w:val="20"/>
          <w:szCs w:val="20"/>
        </w:rPr>
      </w:pPr>
      <w:r w:rsidRPr="00CC68E8">
        <w:rPr>
          <w:rFonts w:ascii="Palatino Linotype" w:hAnsi="Palatino Linotype" w:cs="Arial"/>
          <w:i/>
          <w:sz w:val="20"/>
          <w:szCs w:val="20"/>
        </w:rPr>
        <w:lastRenderedPageBreak/>
        <w:t>Acceso a la información pública. RRA 0050/16. Sesión del 13 julio de 2016. Votación por unanimidad. Sin votos disidentes o particulares. Instituto Nacional para la Evaluación de la Educación. Comisionado Ponente Francisco Javier Acuña Llamas.</w:t>
      </w:r>
    </w:p>
    <w:p w14:paraId="2D7EF5E5" w14:textId="77777777" w:rsidR="004A3A0B" w:rsidRPr="00CC68E8" w:rsidRDefault="004A3A0B" w:rsidP="004A3A0B">
      <w:pPr>
        <w:pStyle w:val="Prrafodelista"/>
        <w:numPr>
          <w:ilvl w:val="0"/>
          <w:numId w:val="24"/>
        </w:numPr>
        <w:spacing w:after="0" w:line="360" w:lineRule="auto"/>
        <w:ind w:left="720"/>
        <w:jc w:val="both"/>
        <w:rPr>
          <w:rFonts w:ascii="Palatino Linotype" w:hAnsi="Palatino Linotype" w:cs="Arial"/>
          <w:i/>
          <w:sz w:val="20"/>
          <w:szCs w:val="20"/>
        </w:rPr>
      </w:pPr>
      <w:r w:rsidRPr="00CC68E8">
        <w:rPr>
          <w:rFonts w:ascii="Palatino Linotype" w:hAnsi="Palatino Linotype" w:cs="Arial"/>
          <w:i/>
          <w:sz w:val="20"/>
          <w:szCs w:val="20"/>
        </w:rPr>
        <w:t>Acceso a la información pública. RRA 0310/16.</w:t>
      </w:r>
      <w:r w:rsidRPr="00CC68E8">
        <w:rPr>
          <w:rFonts w:ascii="Palatino Linotype" w:hAnsi="Palatino Linotype" w:cs="Arial"/>
          <w:b/>
          <w:bCs/>
          <w:i/>
          <w:sz w:val="20"/>
          <w:szCs w:val="20"/>
        </w:rPr>
        <w:t xml:space="preserve"> </w:t>
      </w:r>
      <w:r w:rsidRPr="00CC68E8">
        <w:rPr>
          <w:rFonts w:ascii="Palatino Linotype" w:hAnsi="Palatino Linotype"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7AAC0C55" w14:textId="77777777" w:rsidR="004A3A0B" w:rsidRPr="00CC68E8" w:rsidRDefault="004A3A0B" w:rsidP="004A3A0B">
      <w:pPr>
        <w:spacing w:line="360" w:lineRule="auto"/>
        <w:ind w:left="708"/>
        <w:jc w:val="both"/>
        <w:rPr>
          <w:rFonts w:ascii="Palatino Linotype" w:hAnsi="Palatino Linotype"/>
          <w:i/>
          <w:sz w:val="20"/>
          <w:szCs w:val="20"/>
        </w:rPr>
      </w:pPr>
      <w:r w:rsidRPr="00CC68E8">
        <w:rPr>
          <w:rFonts w:ascii="Palatino Linotype" w:hAnsi="Palatino Linotype" w:cs="Arial"/>
          <w:i/>
          <w:sz w:val="20"/>
          <w:szCs w:val="20"/>
        </w:rPr>
        <w:t>Acceso a la información pública. RRA 1889/16. Sesión del 05 de octubre de 2016. Votación por unanimidad. Sin votos disidentes o particulares. Secretaría de Hacienda y Crédito Público. Comisionada Ponente Ximena Puente de la Mora</w:t>
      </w:r>
    </w:p>
    <w:p w14:paraId="5CB66E4D" w14:textId="77777777" w:rsidR="00E40231" w:rsidRPr="00CC68E8" w:rsidRDefault="00E40231" w:rsidP="004A3A0B">
      <w:pPr>
        <w:spacing w:line="360" w:lineRule="auto"/>
        <w:jc w:val="both"/>
        <w:rPr>
          <w:rFonts w:ascii="Palatino Linotype" w:hAnsi="Palatino Linotype"/>
          <w:sz w:val="24"/>
          <w:szCs w:val="24"/>
        </w:rPr>
      </w:pPr>
    </w:p>
    <w:p w14:paraId="7CB6121D" w14:textId="38F1F4DF" w:rsidR="004A3A0B" w:rsidRPr="00CC68E8" w:rsidRDefault="004A3A0B" w:rsidP="004A3A0B">
      <w:pPr>
        <w:spacing w:line="360" w:lineRule="auto"/>
        <w:jc w:val="both"/>
        <w:rPr>
          <w:rFonts w:ascii="Palatino Linotype" w:hAnsi="Palatino Linotype"/>
          <w:sz w:val="24"/>
          <w:szCs w:val="24"/>
        </w:rPr>
      </w:pPr>
      <w:r w:rsidRPr="00CC68E8">
        <w:rPr>
          <w:rFonts w:ascii="Palatino Linotype" w:hAnsi="Palatino Linotype"/>
          <w:sz w:val="24"/>
          <w:szCs w:val="24"/>
        </w:rPr>
        <w:t xml:space="preserve">Sin embargo, el </w:t>
      </w:r>
      <w:r w:rsidRPr="00CC68E8">
        <w:rPr>
          <w:rFonts w:ascii="Palatino Linotype" w:hAnsi="Palatino Linotype"/>
          <w:b/>
          <w:sz w:val="24"/>
          <w:szCs w:val="24"/>
        </w:rPr>
        <w:t xml:space="preserve">Sujeto Obligado  </w:t>
      </w:r>
      <w:r w:rsidRPr="00CC68E8">
        <w:rPr>
          <w:rFonts w:ascii="Palatino Linotype" w:hAnsi="Palatino Linotype"/>
          <w:sz w:val="24"/>
          <w:szCs w:val="24"/>
        </w:rPr>
        <w:t>a fin de garantizar el derecho al acceso a la información proporcion</w:t>
      </w:r>
      <w:r w:rsidR="00AA1C8F" w:rsidRPr="00CC68E8">
        <w:rPr>
          <w:rFonts w:ascii="Palatino Linotype" w:hAnsi="Palatino Linotype"/>
          <w:sz w:val="24"/>
          <w:szCs w:val="24"/>
        </w:rPr>
        <w:t>ó</w:t>
      </w:r>
      <w:r w:rsidRPr="00CC68E8">
        <w:rPr>
          <w:rFonts w:ascii="Palatino Linotype" w:hAnsi="Palatino Linotype"/>
          <w:sz w:val="24"/>
          <w:szCs w:val="24"/>
        </w:rPr>
        <w:t xml:space="preserve"> un documento en formato EXCEL con las características descritas por el Recurrente</w:t>
      </w:r>
      <w:r w:rsidR="00AA1C8F" w:rsidRPr="00CC68E8">
        <w:rPr>
          <w:rFonts w:ascii="Palatino Linotype" w:hAnsi="Palatino Linotype"/>
          <w:sz w:val="24"/>
          <w:szCs w:val="24"/>
        </w:rPr>
        <w:t>, se insertan imágenes ilustrativas;</w:t>
      </w:r>
    </w:p>
    <w:p w14:paraId="3B1BFB51" w14:textId="44F70383" w:rsidR="00AA1C8F" w:rsidRPr="00CC68E8" w:rsidRDefault="00AA1C8F" w:rsidP="00AA1C8F">
      <w:pPr>
        <w:spacing w:line="360" w:lineRule="auto"/>
        <w:jc w:val="center"/>
        <w:rPr>
          <w:rFonts w:ascii="Palatino Linotype" w:hAnsi="Palatino Linotype"/>
        </w:rPr>
      </w:pPr>
      <w:r w:rsidRPr="00CC68E8">
        <w:rPr>
          <w:rFonts w:ascii="Palatino Linotype" w:hAnsi="Palatino Linotype"/>
          <w:noProof/>
          <w:lang w:eastAsia="es-MX"/>
        </w:rPr>
        <w:drawing>
          <wp:inline distT="0" distB="0" distL="0" distR="0" wp14:anchorId="534E8A30" wp14:editId="05D86C77">
            <wp:extent cx="5497522" cy="644055"/>
            <wp:effectExtent l="0" t="0" r="825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1263" cy="658552"/>
                    </a:xfrm>
                    <a:prstGeom prst="rect">
                      <a:avLst/>
                    </a:prstGeom>
                  </pic:spPr>
                </pic:pic>
              </a:graphicData>
            </a:graphic>
          </wp:inline>
        </w:drawing>
      </w:r>
    </w:p>
    <w:p w14:paraId="2089C73A" w14:textId="77777777" w:rsidR="00AA1C8F" w:rsidRPr="00CC68E8" w:rsidRDefault="00AA1C8F" w:rsidP="00AA1C8F">
      <w:pPr>
        <w:spacing w:line="360" w:lineRule="auto"/>
        <w:jc w:val="center"/>
        <w:rPr>
          <w:rFonts w:ascii="Palatino Linotype" w:hAnsi="Palatino Linotype"/>
        </w:rPr>
      </w:pPr>
    </w:p>
    <w:p w14:paraId="120603E0" w14:textId="1449B0C8" w:rsidR="00AA1C8F" w:rsidRPr="00CC68E8" w:rsidRDefault="00AA1C8F" w:rsidP="00AA1C8F">
      <w:pPr>
        <w:spacing w:line="360" w:lineRule="auto"/>
        <w:jc w:val="center"/>
        <w:rPr>
          <w:rFonts w:ascii="Palatino Linotype" w:hAnsi="Palatino Linotype"/>
          <w:sz w:val="24"/>
          <w:szCs w:val="24"/>
        </w:rPr>
      </w:pPr>
      <w:r w:rsidRPr="00CC68E8">
        <w:rPr>
          <w:rFonts w:ascii="Palatino Linotype" w:hAnsi="Palatino Linotype"/>
          <w:noProof/>
          <w:sz w:val="24"/>
          <w:szCs w:val="24"/>
          <w:lang w:eastAsia="es-MX"/>
        </w:rPr>
        <w:drawing>
          <wp:inline distT="0" distB="0" distL="0" distR="0" wp14:anchorId="6A0F98D5" wp14:editId="6DED8D8D">
            <wp:extent cx="5724022" cy="715617"/>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16141" cy="727134"/>
                    </a:xfrm>
                    <a:prstGeom prst="rect">
                      <a:avLst/>
                    </a:prstGeom>
                  </pic:spPr>
                </pic:pic>
              </a:graphicData>
            </a:graphic>
          </wp:inline>
        </w:drawing>
      </w:r>
    </w:p>
    <w:p w14:paraId="0BCF6F30" w14:textId="77777777" w:rsidR="00AA1C8F" w:rsidRPr="00CC68E8" w:rsidRDefault="00AA1C8F" w:rsidP="004A3A0B">
      <w:pPr>
        <w:spacing w:line="360" w:lineRule="auto"/>
        <w:jc w:val="both"/>
        <w:rPr>
          <w:rFonts w:ascii="Palatino Linotype" w:hAnsi="Palatino Linotype"/>
          <w:sz w:val="24"/>
          <w:szCs w:val="24"/>
        </w:rPr>
      </w:pPr>
    </w:p>
    <w:p w14:paraId="4A3A56C7" w14:textId="1023DB3B" w:rsidR="001F47A4" w:rsidRPr="00CC68E8" w:rsidRDefault="00AA1C8F" w:rsidP="004A3A0B">
      <w:pPr>
        <w:spacing w:line="360" w:lineRule="auto"/>
        <w:jc w:val="both"/>
        <w:rPr>
          <w:rFonts w:ascii="Palatino Linotype" w:hAnsi="Palatino Linotype"/>
          <w:sz w:val="24"/>
          <w:szCs w:val="24"/>
        </w:rPr>
      </w:pPr>
      <w:r w:rsidRPr="00CC68E8">
        <w:rPr>
          <w:rFonts w:ascii="Palatino Linotype" w:hAnsi="Palatino Linotype"/>
          <w:sz w:val="24"/>
          <w:szCs w:val="24"/>
        </w:rPr>
        <w:t>Al respecto</w:t>
      </w:r>
      <w:r w:rsidR="004A3A0B" w:rsidRPr="00CC68E8">
        <w:rPr>
          <w:rFonts w:ascii="Palatino Linotype" w:hAnsi="Palatino Linotype"/>
          <w:sz w:val="24"/>
          <w:szCs w:val="24"/>
        </w:rPr>
        <w:t>, resulta necesario para este Órgano Garante, que particularmente, respecto del requerimiento de las “</w:t>
      </w:r>
      <w:r w:rsidR="004A3A0B" w:rsidRPr="00CC68E8">
        <w:rPr>
          <w:rFonts w:ascii="Palatino Linotype" w:hAnsi="Palatino Linotype"/>
          <w:b/>
          <w:sz w:val="24"/>
          <w:szCs w:val="24"/>
        </w:rPr>
        <w:t>coordenadas geográficas</w:t>
      </w:r>
      <w:r w:rsidR="004A3A0B" w:rsidRPr="00CC68E8">
        <w:rPr>
          <w:rFonts w:ascii="Palatino Linotype" w:hAnsi="Palatino Linotype"/>
          <w:sz w:val="24"/>
          <w:szCs w:val="24"/>
        </w:rPr>
        <w:t xml:space="preserve">”, es un método para descripción de </w:t>
      </w:r>
      <w:r w:rsidR="004A3A0B" w:rsidRPr="00CC68E8">
        <w:rPr>
          <w:rFonts w:ascii="Palatino Linotype" w:hAnsi="Palatino Linotype"/>
          <w:sz w:val="24"/>
          <w:szCs w:val="24"/>
        </w:rPr>
        <w:lastRenderedPageBreak/>
        <w:t xml:space="preserve">la posición de una ubicación geográfica en la superficie de la tierra utilizando dos parámetros de referencia: </w:t>
      </w:r>
    </w:p>
    <w:p w14:paraId="0F5D6134" w14:textId="77777777" w:rsidR="004A3A0B" w:rsidRPr="00CC68E8" w:rsidRDefault="004A3A0B" w:rsidP="004A3A0B">
      <w:pPr>
        <w:spacing w:line="360" w:lineRule="auto"/>
        <w:ind w:left="708"/>
        <w:jc w:val="both"/>
        <w:rPr>
          <w:rFonts w:ascii="Palatino Linotype" w:hAnsi="Palatino Linotype"/>
          <w:i/>
        </w:rPr>
      </w:pPr>
      <w:r w:rsidRPr="00CC68E8">
        <w:rPr>
          <w:rFonts w:ascii="Palatino Linotype" w:hAnsi="Palatino Linotype"/>
        </w:rPr>
        <w:sym w:font="Symbol" w:char="F0B7"/>
      </w:r>
      <w:r w:rsidRPr="00CC68E8">
        <w:rPr>
          <w:rFonts w:ascii="Palatino Linotype" w:hAnsi="Palatino Linotype"/>
        </w:rPr>
        <w:t xml:space="preserve"> </w:t>
      </w:r>
      <w:r w:rsidRPr="00CC68E8">
        <w:rPr>
          <w:rFonts w:ascii="Palatino Linotype" w:hAnsi="Palatino Linotype"/>
          <w:b/>
          <w:i/>
        </w:rPr>
        <w:t>Latitud:</w:t>
      </w:r>
      <w:r w:rsidRPr="00CC68E8">
        <w:rPr>
          <w:rFonts w:ascii="Palatino Linotype" w:hAnsi="Palatino Linotype"/>
          <w:i/>
        </w:rPr>
        <w:t xml:space="preserve"> Distancia desde un punto de la superficie terrestre al ecuador, contada en grados de meridiano.</w:t>
      </w:r>
    </w:p>
    <w:p w14:paraId="4A996CD0" w14:textId="0C66CF13" w:rsidR="004A3A0B" w:rsidRPr="00CC68E8" w:rsidRDefault="004A3A0B" w:rsidP="004A3A0B">
      <w:pPr>
        <w:spacing w:line="360" w:lineRule="auto"/>
        <w:ind w:left="708"/>
        <w:jc w:val="both"/>
        <w:rPr>
          <w:rFonts w:ascii="Palatino Linotype" w:hAnsi="Palatino Linotype"/>
          <w:i/>
        </w:rPr>
      </w:pPr>
      <w:r w:rsidRPr="00CC68E8">
        <w:rPr>
          <w:rFonts w:ascii="Palatino Linotype" w:hAnsi="Palatino Linotype"/>
          <w:i/>
        </w:rPr>
        <w:t xml:space="preserve"> </w:t>
      </w:r>
      <w:r w:rsidRPr="00CC68E8">
        <w:rPr>
          <w:rFonts w:ascii="Palatino Linotype" w:hAnsi="Palatino Linotype"/>
          <w:i/>
        </w:rPr>
        <w:sym w:font="Symbol" w:char="F0B7"/>
      </w:r>
      <w:r w:rsidRPr="00CC68E8">
        <w:rPr>
          <w:rFonts w:ascii="Palatino Linotype" w:hAnsi="Palatino Linotype"/>
          <w:i/>
        </w:rPr>
        <w:t xml:space="preserve"> </w:t>
      </w:r>
      <w:r w:rsidRPr="00CC68E8">
        <w:rPr>
          <w:rFonts w:ascii="Palatino Linotype" w:hAnsi="Palatino Linotype"/>
          <w:b/>
          <w:i/>
        </w:rPr>
        <w:t>Longitud:</w:t>
      </w:r>
      <w:r w:rsidRPr="00CC68E8">
        <w:rPr>
          <w:rFonts w:ascii="Palatino Linotype" w:hAnsi="Palatino Linotype"/>
          <w:i/>
        </w:rPr>
        <w:t xml:space="preserve"> Distancia angular medida en grados sobre el ecuador entre el meridiano de un punto y otro de referencia, actualmente el que pasa por Greenwich.</w:t>
      </w:r>
    </w:p>
    <w:p w14:paraId="5169CCAE" w14:textId="77777777" w:rsidR="00AA1C8F" w:rsidRPr="00CC68E8" w:rsidRDefault="00AA1C8F" w:rsidP="004A3A0B">
      <w:pPr>
        <w:spacing w:line="360" w:lineRule="auto"/>
        <w:jc w:val="both"/>
        <w:rPr>
          <w:rFonts w:ascii="Palatino Linotype" w:hAnsi="Palatino Linotype"/>
          <w:sz w:val="24"/>
          <w:szCs w:val="24"/>
        </w:rPr>
      </w:pPr>
    </w:p>
    <w:p w14:paraId="7E86BB4C" w14:textId="2EEF764F" w:rsidR="004A3A0B" w:rsidRPr="00CC68E8" w:rsidRDefault="00AA1C8F" w:rsidP="004A3A0B">
      <w:pPr>
        <w:spacing w:line="360" w:lineRule="auto"/>
        <w:jc w:val="both"/>
        <w:rPr>
          <w:rFonts w:ascii="Palatino Linotype" w:hAnsi="Palatino Linotype"/>
          <w:sz w:val="24"/>
          <w:szCs w:val="24"/>
        </w:rPr>
      </w:pPr>
      <w:r w:rsidRPr="00CC68E8">
        <w:rPr>
          <w:rFonts w:ascii="Palatino Linotype" w:hAnsi="Palatino Linotype"/>
          <w:sz w:val="24"/>
          <w:szCs w:val="24"/>
        </w:rPr>
        <w:t>Entonces, las coordenadas se tratan de mediciones de ángulos, es decir, un dato meramente numérico. Sin embargo, el contexto general de la solicitud de información deriva de incidencia delictiva y/o de faltas administrativas.</w:t>
      </w:r>
    </w:p>
    <w:p w14:paraId="25DE07A3" w14:textId="77777777" w:rsidR="001F47A4" w:rsidRPr="00CC68E8" w:rsidRDefault="001F47A4" w:rsidP="004A3A0B">
      <w:pPr>
        <w:spacing w:line="360" w:lineRule="auto"/>
        <w:jc w:val="both"/>
        <w:rPr>
          <w:rFonts w:ascii="Palatino Linotype" w:hAnsi="Palatino Linotype"/>
          <w:i/>
          <w:sz w:val="24"/>
          <w:szCs w:val="24"/>
        </w:rPr>
      </w:pPr>
    </w:p>
    <w:p w14:paraId="70B9EDFE" w14:textId="51D7AEE9" w:rsidR="00AA1C8F" w:rsidRPr="00CC68E8" w:rsidRDefault="00AA1C8F" w:rsidP="004A3A0B">
      <w:pPr>
        <w:spacing w:line="360" w:lineRule="auto"/>
        <w:jc w:val="both"/>
        <w:rPr>
          <w:rFonts w:ascii="Palatino Linotype" w:hAnsi="Palatino Linotype"/>
          <w:sz w:val="24"/>
          <w:szCs w:val="24"/>
        </w:rPr>
      </w:pPr>
      <w:r w:rsidRPr="00CC68E8">
        <w:rPr>
          <w:rFonts w:ascii="Palatino Linotype" w:hAnsi="Palatino Linotype"/>
          <w:sz w:val="24"/>
          <w:szCs w:val="24"/>
        </w:rPr>
        <w:t>Así, resulta conveniente referir lo establecido en el artículo 43 de la Ley General del Sistema Nacional de Seguridad Pública, normatividad que dispone lo siguiente:</w:t>
      </w:r>
    </w:p>
    <w:p w14:paraId="27EC1685" w14:textId="0FC7D555" w:rsidR="00AA1C8F" w:rsidRPr="00CC68E8" w:rsidRDefault="00AA1C8F" w:rsidP="00AA1C8F">
      <w:pPr>
        <w:spacing w:line="360" w:lineRule="auto"/>
        <w:ind w:left="708"/>
        <w:jc w:val="both"/>
        <w:rPr>
          <w:rFonts w:ascii="Palatino Linotype" w:hAnsi="Palatino Linotype"/>
          <w:i/>
          <w:sz w:val="24"/>
          <w:szCs w:val="24"/>
        </w:rPr>
      </w:pPr>
      <w:r w:rsidRPr="00CC68E8">
        <w:rPr>
          <w:rFonts w:ascii="Palatino Linotype" w:hAnsi="Palatino Linotype"/>
          <w:b/>
          <w:i/>
        </w:rPr>
        <w:t>Artículo 43</w:t>
      </w:r>
      <w:r w:rsidRPr="00CC68E8">
        <w:rPr>
          <w:rFonts w:ascii="Palatino Linotype" w:hAnsi="Palatino Linotype"/>
          <w:i/>
        </w:rPr>
        <w:t>.- La Federación y las entidades federativas establecerán en las disposiciones legales correspondientes que los integrantes de las Instituciones Policiales deberán llenar un Informe Policial Homologado que contendrá, cuando menos, los siguientes datos:</w:t>
      </w:r>
    </w:p>
    <w:p w14:paraId="1E516E96" w14:textId="300B98E7" w:rsidR="00AA1C8F" w:rsidRPr="00CC68E8" w:rsidRDefault="00AA1C8F" w:rsidP="00AA1C8F">
      <w:pPr>
        <w:pStyle w:val="Prrafodelista"/>
        <w:numPr>
          <w:ilvl w:val="0"/>
          <w:numId w:val="43"/>
        </w:numPr>
        <w:spacing w:line="360" w:lineRule="auto"/>
        <w:jc w:val="both"/>
        <w:rPr>
          <w:rFonts w:ascii="Palatino Linotype" w:hAnsi="Palatino Linotype"/>
          <w:i/>
        </w:rPr>
      </w:pPr>
      <w:r w:rsidRPr="00CC68E8">
        <w:rPr>
          <w:rFonts w:ascii="Palatino Linotype" w:hAnsi="Palatino Linotype"/>
          <w:i/>
        </w:rPr>
        <w:t>El área que lo emite;</w:t>
      </w:r>
    </w:p>
    <w:p w14:paraId="28C36C09" w14:textId="6B7E3614" w:rsidR="00AA1C8F" w:rsidRPr="00CC68E8" w:rsidRDefault="00AA1C8F" w:rsidP="00AA1C8F">
      <w:pPr>
        <w:pStyle w:val="Prrafodelista"/>
        <w:numPr>
          <w:ilvl w:val="0"/>
          <w:numId w:val="43"/>
        </w:numPr>
        <w:spacing w:line="360" w:lineRule="auto"/>
        <w:jc w:val="both"/>
        <w:rPr>
          <w:rFonts w:ascii="Palatino Linotype" w:hAnsi="Palatino Linotype"/>
          <w:i/>
        </w:rPr>
      </w:pPr>
      <w:r w:rsidRPr="00CC68E8">
        <w:rPr>
          <w:rFonts w:ascii="Palatino Linotype" w:hAnsi="Palatino Linotype"/>
          <w:i/>
        </w:rPr>
        <w:t xml:space="preserve"> El usuario capturista; </w:t>
      </w:r>
    </w:p>
    <w:p w14:paraId="393DF84D" w14:textId="27014066" w:rsidR="00AA1C8F" w:rsidRPr="00CC68E8" w:rsidRDefault="00AA1C8F" w:rsidP="00AA1C8F">
      <w:pPr>
        <w:pStyle w:val="Prrafodelista"/>
        <w:numPr>
          <w:ilvl w:val="0"/>
          <w:numId w:val="43"/>
        </w:numPr>
        <w:spacing w:line="360" w:lineRule="auto"/>
        <w:jc w:val="both"/>
        <w:rPr>
          <w:rFonts w:ascii="Palatino Linotype" w:hAnsi="Palatino Linotype"/>
          <w:i/>
        </w:rPr>
      </w:pPr>
      <w:r w:rsidRPr="00CC68E8">
        <w:rPr>
          <w:rFonts w:ascii="Palatino Linotype" w:hAnsi="Palatino Linotype"/>
          <w:i/>
        </w:rPr>
        <w:t xml:space="preserve">Los Datos Generales de registro;  </w:t>
      </w:r>
    </w:p>
    <w:p w14:paraId="31B3EF23" w14:textId="77777777" w:rsidR="00AA1C8F" w:rsidRPr="00CC68E8" w:rsidRDefault="00AA1C8F" w:rsidP="00AA1C8F">
      <w:pPr>
        <w:pStyle w:val="Prrafodelista"/>
        <w:numPr>
          <w:ilvl w:val="0"/>
          <w:numId w:val="43"/>
        </w:numPr>
        <w:spacing w:line="360" w:lineRule="auto"/>
        <w:jc w:val="both"/>
        <w:rPr>
          <w:rFonts w:ascii="Palatino Linotype" w:hAnsi="Palatino Linotype"/>
          <w:i/>
        </w:rPr>
      </w:pPr>
      <w:r w:rsidRPr="00CC68E8">
        <w:rPr>
          <w:rFonts w:ascii="Palatino Linotype" w:hAnsi="Palatino Linotype"/>
          <w:i/>
        </w:rPr>
        <w:t>Motivo, que se clasifica en;</w:t>
      </w:r>
    </w:p>
    <w:p w14:paraId="4AD422BC" w14:textId="7777777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 xml:space="preserve"> a) Tipo de evento, y </w:t>
      </w:r>
    </w:p>
    <w:p w14:paraId="63ED9B12" w14:textId="474550C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b) Subtipo de evento.</w:t>
      </w:r>
    </w:p>
    <w:p w14:paraId="6A427555" w14:textId="0013D071" w:rsidR="00AA1C8F" w:rsidRPr="00CC68E8" w:rsidRDefault="00AA1C8F" w:rsidP="00AA1C8F">
      <w:pPr>
        <w:pStyle w:val="Prrafodelista"/>
        <w:numPr>
          <w:ilvl w:val="0"/>
          <w:numId w:val="43"/>
        </w:numPr>
        <w:spacing w:line="360" w:lineRule="auto"/>
        <w:jc w:val="both"/>
        <w:rPr>
          <w:rFonts w:ascii="Palatino Linotype" w:hAnsi="Palatino Linotype"/>
          <w:b/>
          <w:i/>
          <w:u w:val="single"/>
        </w:rPr>
      </w:pPr>
      <w:r w:rsidRPr="00CC68E8">
        <w:rPr>
          <w:rFonts w:ascii="Palatino Linotype" w:hAnsi="Palatino Linotype"/>
          <w:b/>
          <w:i/>
          <w:u w:val="single"/>
        </w:rPr>
        <w:lastRenderedPageBreak/>
        <w:t xml:space="preserve">La ubicación del evento y en su caso, los caminos;  </w:t>
      </w:r>
    </w:p>
    <w:p w14:paraId="13302B7C" w14:textId="18B68C83" w:rsidR="00AA1C8F" w:rsidRPr="00CC68E8" w:rsidRDefault="00AA1C8F" w:rsidP="00AA1C8F">
      <w:pPr>
        <w:pStyle w:val="Prrafodelista"/>
        <w:numPr>
          <w:ilvl w:val="0"/>
          <w:numId w:val="43"/>
        </w:numPr>
        <w:spacing w:line="360" w:lineRule="auto"/>
        <w:jc w:val="both"/>
        <w:rPr>
          <w:rFonts w:ascii="Palatino Linotype" w:hAnsi="Palatino Linotype"/>
          <w:i/>
        </w:rPr>
      </w:pPr>
      <w:r w:rsidRPr="00CC68E8">
        <w:rPr>
          <w:rFonts w:ascii="Palatino Linotype" w:hAnsi="Palatino Linotype"/>
          <w:i/>
        </w:rPr>
        <w:t>La descripción de hechos, que deberá detallar modo, tiempo y lugar, entre otros datos.</w:t>
      </w:r>
    </w:p>
    <w:p w14:paraId="2E3939D5" w14:textId="3D81A56C" w:rsidR="00AA1C8F" w:rsidRPr="00CC68E8" w:rsidRDefault="00AA1C8F" w:rsidP="00AA1C8F">
      <w:pPr>
        <w:pStyle w:val="Prrafodelista"/>
        <w:numPr>
          <w:ilvl w:val="0"/>
          <w:numId w:val="43"/>
        </w:numPr>
        <w:spacing w:line="360" w:lineRule="auto"/>
        <w:jc w:val="both"/>
        <w:rPr>
          <w:rFonts w:ascii="Palatino Linotype" w:hAnsi="Palatino Linotype"/>
          <w:i/>
        </w:rPr>
      </w:pPr>
      <w:r w:rsidRPr="00CC68E8">
        <w:rPr>
          <w:rFonts w:ascii="Palatino Linotype" w:hAnsi="Palatino Linotype"/>
          <w:i/>
        </w:rPr>
        <w:t xml:space="preserve"> Entrevistas realizadas, y  </w:t>
      </w:r>
    </w:p>
    <w:p w14:paraId="4938AAE6" w14:textId="77777777" w:rsidR="00AA1C8F" w:rsidRPr="00CC68E8" w:rsidRDefault="00AA1C8F" w:rsidP="00AA1C8F">
      <w:pPr>
        <w:pStyle w:val="Prrafodelista"/>
        <w:numPr>
          <w:ilvl w:val="0"/>
          <w:numId w:val="43"/>
        </w:numPr>
        <w:spacing w:line="360" w:lineRule="auto"/>
        <w:jc w:val="both"/>
        <w:rPr>
          <w:rFonts w:ascii="Palatino Linotype" w:hAnsi="Palatino Linotype"/>
          <w:i/>
        </w:rPr>
      </w:pPr>
      <w:r w:rsidRPr="00CC68E8">
        <w:rPr>
          <w:rFonts w:ascii="Palatino Linotype" w:hAnsi="Palatino Linotype"/>
          <w:i/>
        </w:rPr>
        <w:t xml:space="preserve">En caso de detenciones: </w:t>
      </w:r>
    </w:p>
    <w:p w14:paraId="098DA352" w14:textId="7777777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a) Señalar los motivos de la detención;</w:t>
      </w:r>
    </w:p>
    <w:p w14:paraId="54FD60A1" w14:textId="7777777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 xml:space="preserve"> b) Descripción de la persona; </w:t>
      </w:r>
    </w:p>
    <w:p w14:paraId="5E46C7C4" w14:textId="7777777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 xml:space="preserve">c) El nombre del detenido y apodo, en su caso; </w:t>
      </w:r>
    </w:p>
    <w:p w14:paraId="7EE239F2" w14:textId="7777777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 xml:space="preserve">d) Descripción de estado físico aparente; </w:t>
      </w:r>
    </w:p>
    <w:p w14:paraId="785253BE" w14:textId="7777777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 xml:space="preserve">e) Objetos que le fueron encontrados; </w:t>
      </w:r>
    </w:p>
    <w:p w14:paraId="4AB0E94D" w14:textId="77777777" w:rsidR="00AA1C8F" w:rsidRPr="00CC68E8" w:rsidRDefault="00AA1C8F" w:rsidP="00AA1C8F">
      <w:pPr>
        <w:pStyle w:val="Prrafodelista"/>
        <w:spacing w:line="360" w:lineRule="auto"/>
        <w:ind w:left="1428"/>
        <w:jc w:val="both"/>
        <w:rPr>
          <w:rFonts w:ascii="Palatino Linotype" w:hAnsi="Palatino Linotype"/>
          <w:i/>
        </w:rPr>
      </w:pPr>
      <w:r w:rsidRPr="00CC68E8">
        <w:rPr>
          <w:rFonts w:ascii="Palatino Linotype" w:hAnsi="Palatino Linotype"/>
          <w:i/>
        </w:rPr>
        <w:t xml:space="preserve">f) Autoridad a la que fue puesto a disposición, y </w:t>
      </w:r>
    </w:p>
    <w:p w14:paraId="65CED125" w14:textId="517E9F86" w:rsidR="001F47A4" w:rsidRPr="00CC68E8" w:rsidRDefault="00AA1C8F" w:rsidP="002447F5">
      <w:pPr>
        <w:pStyle w:val="Prrafodelista"/>
        <w:spacing w:line="360" w:lineRule="auto"/>
        <w:ind w:left="1428"/>
        <w:jc w:val="both"/>
        <w:rPr>
          <w:rFonts w:ascii="Palatino Linotype" w:hAnsi="Palatino Linotype"/>
          <w:i/>
        </w:rPr>
      </w:pPr>
      <w:r w:rsidRPr="00CC68E8">
        <w:rPr>
          <w:rFonts w:ascii="Palatino Linotype" w:hAnsi="Palatino Linotype"/>
          <w:i/>
        </w:rPr>
        <w:t>g) Lugar en el que fue puesto a disposición.</w:t>
      </w:r>
    </w:p>
    <w:p w14:paraId="5DB265E0" w14:textId="77777777" w:rsidR="00E40231" w:rsidRPr="00CC68E8" w:rsidRDefault="00E40231" w:rsidP="006E535F">
      <w:pPr>
        <w:tabs>
          <w:tab w:val="left" w:pos="709"/>
        </w:tabs>
        <w:spacing w:before="240" w:line="360" w:lineRule="auto"/>
        <w:ind w:right="51"/>
        <w:jc w:val="both"/>
        <w:rPr>
          <w:rFonts w:ascii="Palatino Linotype" w:hAnsi="Palatino Linotype"/>
          <w:sz w:val="24"/>
          <w:szCs w:val="24"/>
        </w:rPr>
      </w:pPr>
    </w:p>
    <w:p w14:paraId="514E29ED" w14:textId="4A9E328F" w:rsidR="0007286A" w:rsidRPr="00CC68E8" w:rsidRDefault="00AA1C8F" w:rsidP="006E535F">
      <w:pPr>
        <w:tabs>
          <w:tab w:val="left" w:pos="709"/>
        </w:tabs>
        <w:spacing w:before="240" w:line="360" w:lineRule="auto"/>
        <w:ind w:right="51"/>
        <w:jc w:val="both"/>
        <w:rPr>
          <w:rFonts w:ascii="Palatino Linotype" w:hAnsi="Palatino Linotype"/>
          <w:sz w:val="24"/>
          <w:szCs w:val="24"/>
        </w:rPr>
      </w:pPr>
      <w:r w:rsidRPr="00CC68E8">
        <w:rPr>
          <w:rFonts w:ascii="Palatino Linotype" w:hAnsi="Palatino Linotype"/>
          <w:sz w:val="24"/>
          <w:szCs w:val="24"/>
        </w:rPr>
        <w:t xml:space="preserve">En este sentido, sobre el tema de las coordenadas, debemos señalar que </w:t>
      </w:r>
      <w:r w:rsidRPr="00CC68E8">
        <w:rPr>
          <w:rFonts w:ascii="Palatino Linotype" w:hAnsi="Palatino Linotype"/>
          <w:sz w:val="24"/>
          <w:szCs w:val="24"/>
          <w:u w:val="single"/>
        </w:rPr>
        <w:t>dar a conocerlas permitiría identificar el lugar específico de la posible comisión de un delito</w:t>
      </w:r>
      <w:r w:rsidRPr="00CC68E8">
        <w:rPr>
          <w:rFonts w:ascii="Palatino Linotype" w:hAnsi="Palatino Linotype"/>
          <w:sz w:val="24"/>
          <w:szCs w:val="24"/>
        </w:rPr>
        <w:t xml:space="preserve"> y en el caso de que dicho sitio sea un domicilio particular, la información actualiza la causal de confidencialidad, por tratarse de datos personales ya que se hace identificable la vivienda de una o varias personas. De manera complementaria, no debe de resultar desapercibido que </w:t>
      </w:r>
      <w:r w:rsidRPr="00CC68E8">
        <w:rPr>
          <w:rFonts w:ascii="Palatino Linotype" w:hAnsi="Palatino Linotype"/>
          <w:sz w:val="24"/>
          <w:szCs w:val="24"/>
          <w:u w:val="single"/>
        </w:rPr>
        <w:t>las coordenadas requeridas se encuentran vinculadas con hechos constitutivos de delitos, algunos de ellos incluso clasificados como de alto impacto</w:t>
      </w:r>
      <w:r w:rsidRPr="00CC68E8">
        <w:rPr>
          <w:rFonts w:ascii="Palatino Linotype" w:hAnsi="Palatino Linotype"/>
          <w:sz w:val="24"/>
          <w:szCs w:val="24"/>
        </w:rPr>
        <w:t xml:space="preserve">, por ello, </w:t>
      </w:r>
      <w:r w:rsidRPr="00CC68E8">
        <w:rPr>
          <w:rFonts w:ascii="Palatino Linotype" w:hAnsi="Palatino Linotype"/>
          <w:b/>
          <w:sz w:val="24"/>
          <w:szCs w:val="24"/>
        </w:rPr>
        <w:t>la difusión de dicha información invariablemente conduce a re victimización</w:t>
      </w:r>
      <w:r w:rsidRPr="00CC68E8">
        <w:rPr>
          <w:rFonts w:ascii="Palatino Linotype" w:hAnsi="Palatino Linotype"/>
          <w:sz w:val="24"/>
          <w:szCs w:val="24"/>
        </w:rPr>
        <w:t xml:space="preserve"> y </w:t>
      </w:r>
      <w:r w:rsidRPr="00CC68E8">
        <w:rPr>
          <w:rFonts w:ascii="Palatino Linotype" w:hAnsi="Palatino Linotype"/>
          <w:b/>
          <w:sz w:val="24"/>
          <w:szCs w:val="24"/>
        </w:rPr>
        <w:t>discriminación de particulares</w:t>
      </w:r>
      <w:r w:rsidRPr="00CC68E8">
        <w:rPr>
          <w:rFonts w:ascii="Palatino Linotype" w:hAnsi="Palatino Linotype"/>
          <w:sz w:val="24"/>
          <w:szCs w:val="24"/>
        </w:rPr>
        <w:t>, resultando conducente la salvaguarda de la información, en estricta observancia a la restricción prevista en el numeral 143 de la Ley de Transparencia local -información confidencial- y demás normatividad aplicable.</w:t>
      </w:r>
    </w:p>
    <w:p w14:paraId="514BB3EC" w14:textId="45B089C2" w:rsidR="004A3A0B" w:rsidRPr="00CC68E8" w:rsidRDefault="0007286A" w:rsidP="006E535F">
      <w:pPr>
        <w:tabs>
          <w:tab w:val="left" w:pos="709"/>
        </w:tabs>
        <w:spacing w:before="240" w:line="360" w:lineRule="auto"/>
        <w:ind w:right="51"/>
        <w:jc w:val="both"/>
        <w:rPr>
          <w:rFonts w:ascii="Palatino Linotype" w:hAnsi="Palatino Linotype"/>
          <w:color w:val="222222"/>
          <w:sz w:val="24"/>
          <w:szCs w:val="24"/>
        </w:rPr>
      </w:pPr>
      <w:r w:rsidRPr="00CC68E8">
        <w:rPr>
          <w:rFonts w:ascii="Palatino Linotype" w:hAnsi="Palatino Linotype"/>
          <w:color w:val="222222"/>
          <w:sz w:val="24"/>
          <w:szCs w:val="24"/>
        </w:rPr>
        <w:lastRenderedPageBreak/>
        <w:t xml:space="preserve">Por lo que, en vista que el </w:t>
      </w:r>
      <w:r w:rsidRPr="00CC68E8">
        <w:rPr>
          <w:rFonts w:ascii="Palatino Linotype" w:hAnsi="Palatino Linotype"/>
          <w:b/>
          <w:color w:val="222222"/>
          <w:sz w:val="24"/>
          <w:szCs w:val="24"/>
        </w:rPr>
        <w:t xml:space="preserve">Sujeto Obligado </w:t>
      </w:r>
      <w:r w:rsidRPr="00CC68E8">
        <w:rPr>
          <w:rFonts w:ascii="Palatino Linotype" w:hAnsi="Palatino Linotype"/>
          <w:color w:val="222222"/>
          <w:sz w:val="24"/>
          <w:szCs w:val="24"/>
        </w:rPr>
        <w:t>brind</w:t>
      </w:r>
      <w:r w:rsidR="007C2751" w:rsidRPr="00CC68E8">
        <w:rPr>
          <w:rFonts w:ascii="Palatino Linotype" w:hAnsi="Palatino Linotype"/>
          <w:color w:val="222222"/>
          <w:sz w:val="24"/>
          <w:szCs w:val="24"/>
        </w:rPr>
        <w:t>ó</w:t>
      </w:r>
      <w:r w:rsidRPr="00CC68E8">
        <w:rPr>
          <w:rFonts w:ascii="Palatino Linotype" w:hAnsi="Palatino Linotype"/>
          <w:color w:val="222222"/>
          <w:sz w:val="24"/>
          <w:szCs w:val="24"/>
        </w:rPr>
        <w:t xml:space="preserve"> las coordenadas  de delitos de alto impacto este Instituto ordena que se gire </w:t>
      </w:r>
      <w:r w:rsidRPr="00CC68E8">
        <w:rPr>
          <w:rFonts w:ascii="Palatino Linotype" w:hAnsi="Palatino Linotype"/>
          <w:sz w:val="24"/>
          <w:szCs w:val="24"/>
          <w:lang w:eastAsia="es-ES_tradnl"/>
        </w:rPr>
        <w:t>oficio al Titular de la Dirección General de Protección de Datos Personales, en atención al artículo 82, fracción XXVII de la Ley de Protección de Datos Personales del Estado de México y Municipios</w:t>
      </w:r>
      <w:r w:rsidR="007C2751" w:rsidRPr="00CC68E8">
        <w:rPr>
          <w:rFonts w:ascii="Palatino Linotype" w:hAnsi="Palatino Linotype"/>
          <w:sz w:val="24"/>
          <w:szCs w:val="24"/>
          <w:lang w:eastAsia="es-ES_tradnl"/>
        </w:rPr>
        <w:t>, sirve de sustento para este Instituto que bajo los principios de Certeza, Eficacia y Objetividad establecidos en el artículo 9 de la Ley de Transparencia Local fueron tomadas las coordenadas de uno de los delitos de alto impacto proporcionados por el Sujeto Obligado en la que se corrobor</w:t>
      </w:r>
      <w:r w:rsidR="00B6592A" w:rsidRPr="00CC68E8">
        <w:rPr>
          <w:rFonts w:ascii="Palatino Linotype" w:hAnsi="Palatino Linotype"/>
          <w:sz w:val="24"/>
          <w:szCs w:val="24"/>
          <w:lang w:eastAsia="es-ES_tradnl"/>
        </w:rPr>
        <w:t>a que arroja datos precisos de</w:t>
      </w:r>
      <w:r w:rsidR="007C2751" w:rsidRPr="00CC68E8">
        <w:rPr>
          <w:rFonts w:ascii="Palatino Linotype" w:hAnsi="Palatino Linotype"/>
          <w:sz w:val="24"/>
          <w:szCs w:val="24"/>
          <w:lang w:eastAsia="es-ES_tradnl"/>
        </w:rPr>
        <w:t xml:space="preserve">l domicilio de los hechos, por lo cual se reitera </w:t>
      </w:r>
      <w:r w:rsidR="007C2751" w:rsidRPr="00CC68E8">
        <w:rPr>
          <w:rFonts w:ascii="Palatino Linotype" w:hAnsi="Palatino Linotype"/>
          <w:b/>
          <w:sz w:val="24"/>
          <w:szCs w:val="24"/>
        </w:rPr>
        <w:t>la difusión de dicha información invariablemente conduce a re victimización</w:t>
      </w:r>
      <w:r w:rsidR="007C2751" w:rsidRPr="00CC68E8">
        <w:rPr>
          <w:rFonts w:ascii="Palatino Linotype" w:hAnsi="Palatino Linotype"/>
          <w:sz w:val="24"/>
          <w:szCs w:val="24"/>
        </w:rPr>
        <w:t xml:space="preserve"> y </w:t>
      </w:r>
      <w:r w:rsidR="007C2751" w:rsidRPr="00CC68E8">
        <w:rPr>
          <w:rFonts w:ascii="Palatino Linotype" w:hAnsi="Palatino Linotype"/>
          <w:b/>
          <w:sz w:val="24"/>
          <w:szCs w:val="24"/>
        </w:rPr>
        <w:t>discriminación de particulares.</w:t>
      </w:r>
    </w:p>
    <w:p w14:paraId="4027CA09" w14:textId="77777777" w:rsidR="002447F5" w:rsidRPr="00CC68E8" w:rsidRDefault="002447F5" w:rsidP="006E535F">
      <w:pPr>
        <w:tabs>
          <w:tab w:val="left" w:pos="709"/>
        </w:tabs>
        <w:spacing w:before="240" w:line="360" w:lineRule="auto"/>
        <w:ind w:right="51"/>
        <w:jc w:val="both"/>
        <w:rPr>
          <w:rFonts w:ascii="Palatino Linotype" w:hAnsi="Palatino Linotype"/>
          <w:color w:val="222222"/>
          <w:sz w:val="24"/>
          <w:szCs w:val="24"/>
        </w:rPr>
      </w:pPr>
    </w:p>
    <w:p w14:paraId="47639736" w14:textId="6809196A" w:rsidR="00855B2D" w:rsidRPr="00CC68E8" w:rsidRDefault="00B906FA" w:rsidP="00855B2D">
      <w:pPr>
        <w:spacing w:line="360" w:lineRule="auto"/>
        <w:ind w:right="39"/>
        <w:jc w:val="both"/>
        <w:rPr>
          <w:rFonts w:ascii="Palatino Linotype" w:eastAsia="Palatino Linotype" w:hAnsi="Palatino Linotype" w:cs="Palatino Linotype"/>
          <w:bCs/>
          <w:sz w:val="24"/>
          <w:szCs w:val="24"/>
          <w:lang w:val="es-ES"/>
        </w:rPr>
      </w:pPr>
      <w:r w:rsidRPr="00CC68E8">
        <w:rPr>
          <w:rFonts w:ascii="Palatino Linotype" w:eastAsia="Palatino Linotype" w:hAnsi="Palatino Linotype" w:cs="Palatino Linotype"/>
          <w:sz w:val="24"/>
          <w:szCs w:val="24"/>
          <w:lang w:val="es-ES"/>
        </w:rPr>
        <w:t xml:space="preserve">En conclusión, </w:t>
      </w:r>
      <w:r w:rsidRPr="00CC68E8">
        <w:rPr>
          <w:rFonts w:ascii="Palatino Linotype" w:eastAsia="Palatino Linotype" w:hAnsi="Palatino Linotype" w:cs="Palatino Linotype"/>
          <w:bCs/>
          <w:sz w:val="24"/>
          <w:szCs w:val="24"/>
          <w:lang w:val="es-ES"/>
        </w:rPr>
        <w:t>se estima que</w:t>
      </w:r>
      <w:r w:rsidR="002447F5" w:rsidRPr="00CC68E8">
        <w:rPr>
          <w:rFonts w:ascii="Palatino Linotype" w:eastAsia="Palatino Linotype" w:hAnsi="Palatino Linotype" w:cs="Palatino Linotype"/>
          <w:bCs/>
          <w:sz w:val="24"/>
          <w:szCs w:val="24"/>
          <w:lang w:val="es-ES"/>
        </w:rPr>
        <w:t xml:space="preserve"> el documento brindado por el Sujeto Obligado atendió los requerimientos del Recurrente al brindarle en formato abierto un archivo EXCEL que contiene el </w:t>
      </w:r>
      <w:r w:rsidR="007C2751" w:rsidRPr="00CC68E8">
        <w:rPr>
          <w:rFonts w:ascii="Palatino Linotype" w:hAnsi="Palatino Linotype" w:cs="Arial"/>
          <w:bCs/>
          <w:sz w:val="24"/>
          <w:szCs w:val="24"/>
        </w:rPr>
        <w:t>registro</w:t>
      </w:r>
      <w:r w:rsidR="002447F5" w:rsidRPr="00CC68E8">
        <w:rPr>
          <w:rFonts w:ascii="Palatino Linotype" w:hAnsi="Palatino Linotype" w:cs="Arial"/>
          <w:bCs/>
          <w:sz w:val="24"/>
          <w:szCs w:val="24"/>
        </w:rPr>
        <w:t xml:space="preserve"> de los meses de marzo, abril, mayo y junio en el que se describe que la información proporcionada fue extraída del Informe Policial Homologado (IPH) de las puestas a disposición con el Juez Calificador del periodo comprendido del doce de marzo al trece de junio de dos mil veinticuatro así como el registro de los meses de marzo, abril, mayo y junio en el que se describe que la información proporcionada fue extraída del Informe Policial Homologado (IPH) de las puestas a disposición al fuero común y federal del periodo comprendido del doce de marzo al trece de junio de dos mil veinticuatro. </w:t>
      </w:r>
    </w:p>
    <w:p w14:paraId="4020D9E4" w14:textId="77777777" w:rsidR="00B6592A" w:rsidRPr="00CC68E8" w:rsidRDefault="00B6592A" w:rsidP="00855B2D">
      <w:pPr>
        <w:spacing w:line="360" w:lineRule="auto"/>
        <w:ind w:right="39"/>
        <w:jc w:val="both"/>
        <w:rPr>
          <w:rFonts w:ascii="Palatino Linotype" w:eastAsia="Palatino Linotype" w:hAnsi="Palatino Linotype" w:cs="Palatino Linotype"/>
          <w:bCs/>
          <w:sz w:val="24"/>
          <w:szCs w:val="24"/>
          <w:lang w:val="es-ES"/>
        </w:rPr>
      </w:pPr>
    </w:p>
    <w:p w14:paraId="6D327E41" w14:textId="12A324F0" w:rsidR="00B906FA" w:rsidRPr="00CC68E8" w:rsidRDefault="00227D33" w:rsidP="00B906FA">
      <w:pPr>
        <w:spacing w:line="360" w:lineRule="auto"/>
        <w:jc w:val="both"/>
        <w:rPr>
          <w:rFonts w:ascii="Palatino Linotype" w:hAnsi="Palatino Linotype"/>
          <w:b/>
          <w:sz w:val="24"/>
          <w:szCs w:val="24"/>
        </w:rPr>
      </w:pPr>
      <w:r w:rsidRPr="00CC68E8">
        <w:rPr>
          <w:rFonts w:ascii="Palatino Linotype" w:hAnsi="Palatino Linotype"/>
          <w:color w:val="000000"/>
          <w:sz w:val="24"/>
          <w:szCs w:val="24"/>
        </w:rPr>
        <w:lastRenderedPageBreak/>
        <w:t xml:space="preserve">En este sentido respecto a </w:t>
      </w:r>
      <w:r w:rsidR="002447F5" w:rsidRPr="00CC68E8">
        <w:rPr>
          <w:rFonts w:ascii="Palatino Linotype" w:hAnsi="Palatino Linotype"/>
          <w:color w:val="000000"/>
          <w:sz w:val="24"/>
          <w:szCs w:val="24"/>
        </w:rPr>
        <w:t>“</w:t>
      </w:r>
      <w:r w:rsidR="002447F5" w:rsidRPr="00CC68E8">
        <w:rPr>
          <w:rFonts w:ascii="Palatino Linotype" w:hAnsi="Palatino Linotype"/>
          <w:i/>
          <w:color w:val="000000"/>
          <w:sz w:val="24"/>
          <w:szCs w:val="24"/>
          <w:u w:val="single"/>
        </w:rPr>
        <w:t>no identifiqué en la respuesta el acta o mención a sesión de Comité de Transparencia que confirmara la inexistencia de la información que se omitió, por lo que no tengo certeza jurídica de que se haya realizado la búsqueda exhaustiva de la información solicitada”</w:t>
      </w:r>
      <w:r w:rsidR="002447F5" w:rsidRPr="00CC68E8">
        <w:rPr>
          <w:rFonts w:ascii="Palatino Linotype" w:hAnsi="Palatino Linotype"/>
          <w:color w:val="000000"/>
          <w:sz w:val="24"/>
          <w:szCs w:val="24"/>
        </w:rPr>
        <w:t xml:space="preserve"> </w:t>
      </w:r>
      <w:r w:rsidRPr="00CC68E8">
        <w:rPr>
          <w:rFonts w:ascii="Palatino Linotype" w:hAnsi="Palatino Linotype"/>
          <w:color w:val="000000"/>
          <w:sz w:val="24"/>
          <w:szCs w:val="24"/>
        </w:rPr>
        <w:t xml:space="preserve"> se debe establecer que en la respuesta proporcionada por el Sujeto Obligado no se advierte que se haya manifestado respecto a alguna acta de sesión de Comité en la que se advirtiera la inexistencia de la información</w:t>
      </w:r>
      <w:r w:rsidRPr="00CC68E8">
        <w:rPr>
          <w:rFonts w:ascii="Palatino Linotype" w:hAnsi="Palatino Linotype"/>
          <w:sz w:val="24"/>
          <w:szCs w:val="24"/>
        </w:rPr>
        <w:t xml:space="preserve"> por lo que este Órgano Garante estima que s</w:t>
      </w:r>
      <w:r w:rsidR="007C2751" w:rsidRPr="00CC68E8">
        <w:rPr>
          <w:rFonts w:ascii="Palatino Linotype" w:hAnsi="Palatino Linotype"/>
          <w:sz w:val="24"/>
          <w:szCs w:val="24"/>
        </w:rPr>
        <w:t>í</w:t>
      </w:r>
      <w:r w:rsidRPr="00CC68E8">
        <w:rPr>
          <w:rFonts w:ascii="Palatino Linotype" w:hAnsi="Palatino Linotype"/>
          <w:sz w:val="24"/>
          <w:szCs w:val="24"/>
        </w:rPr>
        <w:t xml:space="preserve"> el Recurrente requiere mayor información del Sujeto Obligado se dejan a salvo los derechos del Recurrente a efecto de que pueda ejercer su derecho al acceso a la información; debiendo presentar dicha solicitud de información a través de la Plataforma Nacional de Transparencia </w:t>
      </w:r>
      <w:r w:rsidRPr="00CC68E8">
        <w:rPr>
          <w:rStyle w:val="Refdenotaalpie"/>
          <w:rFonts w:ascii="Palatino Linotype" w:hAnsi="Palatino Linotype"/>
          <w:sz w:val="24"/>
          <w:szCs w:val="24"/>
        </w:rPr>
        <w:footnoteReference w:id="2"/>
      </w:r>
      <w:r w:rsidRPr="00CC68E8">
        <w:rPr>
          <w:rFonts w:ascii="Palatino Linotype" w:hAnsi="Palatino Linotype"/>
          <w:sz w:val="24"/>
          <w:szCs w:val="24"/>
        </w:rPr>
        <w:t xml:space="preserve"> o vía Sistema de Acceso a la Información Mexiquense (</w:t>
      </w:r>
      <w:r w:rsidRPr="00CC68E8">
        <w:rPr>
          <w:rFonts w:ascii="Palatino Linotype" w:hAnsi="Palatino Linotype"/>
          <w:b/>
          <w:sz w:val="24"/>
          <w:szCs w:val="24"/>
        </w:rPr>
        <w:t>SAIMEX)</w:t>
      </w:r>
      <w:r w:rsidRPr="00CC68E8">
        <w:rPr>
          <w:rStyle w:val="Refdenotaalpie"/>
          <w:rFonts w:ascii="Palatino Linotype" w:hAnsi="Palatino Linotype"/>
          <w:b/>
          <w:sz w:val="24"/>
          <w:szCs w:val="24"/>
        </w:rPr>
        <w:footnoteReference w:id="3"/>
      </w:r>
      <w:r w:rsidR="007C2751" w:rsidRPr="00CC68E8">
        <w:rPr>
          <w:rFonts w:ascii="Palatino Linotype" w:hAnsi="Palatino Linotype"/>
          <w:b/>
          <w:sz w:val="24"/>
          <w:szCs w:val="24"/>
        </w:rPr>
        <w:t>.</w:t>
      </w:r>
    </w:p>
    <w:p w14:paraId="23AFFD76" w14:textId="77777777" w:rsidR="007C2751" w:rsidRPr="00CC68E8" w:rsidRDefault="007C2751" w:rsidP="00B906FA">
      <w:pPr>
        <w:spacing w:line="360" w:lineRule="auto"/>
        <w:jc w:val="both"/>
        <w:rPr>
          <w:rFonts w:ascii="Palatino Linotype" w:hAnsi="Palatino Linotype"/>
          <w:sz w:val="24"/>
          <w:szCs w:val="24"/>
        </w:rPr>
      </w:pPr>
    </w:p>
    <w:p w14:paraId="0EADFE90" w14:textId="77777777" w:rsidR="00227D33" w:rsidRPr="00CC68E8" w:rsidRDefault="00B906FA" w:rsidP="00B906FA">
      <w:pPr>
        <w:spacing w:line="360" w:lineRule="auto"/>
        <w:jc w:val="both"/>
        <w:rPr>
          <w:rFonts w:ascii="Palatino Linotype" w:eastAsia="Times New Roman" w:hAnsi="Palatino Linotype" w:cs="Arial"/>
          <w:noProof/>
          <w:color w:val="000000"/>
          <w:sz w:val="24"/>
          <w:szCs w:val="24"/>
          <w:lang w:val="es-ES" w:eastAsia="es-MX"/>
        </w:rPr>
      </w:pPr>
      <w:r w:rsidRPr="00CC68E8">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CC68E8">
        <w:rPr>
          <w:rFonts w:ascii="Palatino Linotype" w:eastAsia="Times New Roman" w:hAnsi="Palatino Linotype" w:cs="Arial"/>
          <w:b/>
          <w:noProof/>
          <w:color w:val="000000"/>
          <w:sz w:val="24"/>
          <w:szCs w:val="24"/>
          <w:lang w:val="es-ES" w:eastAsia="es-MX"/>
        </w:rPr>
        <w:t xml:space="preserve">Sujeto Obligado </w:t>
      </w:r>
      <w:r w:rsidRPr="00CC68E8">
        <w:rPr>
          <w:rFonts w:ascii="Palatino Linotype" w:eastAsia="Times New Roman" w:hAnsi="Palatino Linotype" w:cs="Arial"/>
          <w:noProof/>
          <w:color w:val="000000"/>
          <w:sz w:val="24"/>
          <w:szCs w:val="24"/>
          <w:lang w:val="es-ES" w:eastAsia="es-MX"/>
        </w:rPr>
        <w:t>colmó el derecho de acceso a la información ejercido por el particular.</w:t>
      </w:r>
    </w:p>
    <w:p w14:paraId="57A9405D" w14:textId="77777777" w:rsidR="00B906FA" w:rsidRPr="00CC68E8" w:rsidRDefault="00B906FA" w:rsidP="00B906FA">
      <w:pPr>
        <w:pBdr>
          <w:top w:val="nil"/>
          <w:left w:val="nil"/>
          <w:bottom w:val="nil"/>
          <w:right w:val="nil"/>
          <w:between w:val="nil"/>
        </w:pBdr>
        <w:spacing w:line="360" w:lineRule="auto"/>
        <w:jc w:val="both"/>
        <w:rPr>
          <w:rFonts w:ascii="Palatino Linotype" w:eastAsia="Palatino Linotype" w:hAnsi="Palatino Linotype" w:cs="Palatino Linotype"/>
        </w:rPr>
      </w:pPr>
    </w:p>
    <w:p w14:paraId="4D593F3A" w14:textId="1ED3256B" w:rsidR="00865CB4" w:rsidRPr="00CC68E8" w:rsidRDefault="00B906FA" w:rsidP="00B906FA">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CC68E8">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CC68E8">
        <w:rPr>
          <w:rFonts w:ascii="Palatino Linotype" w:eastAsia="Palatino Linotype" w:hAnsi="Palatino Linotype" w:cs="Palatino Linotype"/>
          <w:b/>
          <w:sz w:val="24"/>
          <w:szCs w:val="24"/>
        </w:rPr>
        <w:t>Recurrente</w:t>
      </w:r>
      <w:r w:rsidRPr="00CC68E8">
        <w:rPr>
          <w:rFonts w:ascii="Palatino Linotype" w:eastAsia="Palatino Linotype" w:hAnsi="Palatino Linotype" w:cs="Palatino Linotype"/>
          <w:sz w:val="24"/>
          <w:szCs w:val="24"/>
        </w:rPr>
        <w:t xml:space="preserve"> resultan infundados; por ello </w:t>
      </w:r>
      <w:r w:rsidRPr="00CC68E8">
        <w:rPr>
          <w:rFonts w:ascii="Palatino Linotype" w:eastAsia="Palatino Linotype" w:hAnsi="Palatino Linotype" w:cs="Palatino Linotype"/>
          <w:b/>
          <w:sz w:val="24"/>
          <w:szCs w:val="24"/>
        </w:rPr>
        <w:t>con fundamento en la</w:t>
      </w:r>
      <w:r w:rsidR="00865CB4" w:rsidRPr="00CC68E8">
        <w:rPr>
          <w:rFonts w:ascii="Palatino Linotype" w:eastAsia="Palatino Linotype" w:hAnsi="Palatino Linotype" w:cs="Palatino Linotype"/>
          <w:b/>
          <w:sz w:val="24"/>
          <w:szCs w:val="24"/>
        </w:rPr>
        <w:t xml:space="preserve"> quinta fracción del artículo 192 </w:t>
      </w:r>
      <w:r w:rsidRPr="00CC68E8">
        <w:rPr>
          <w:rFonts w:ascii="Palatino Linotype" w:eastAsia="Palatino Linotype" w:hAnsi="Palatino Linotype" w:cs="Palatino Linotype"/>
          <w:sz w:val="24"/>
          <w:szCs w:val="24"/>
        </w:rPr>
        <w:t xml:space="preserve">de la Ley de Transparencia y Acceso a la Información Pública del Estado de México y Municipios, se </w:t>
      </w:r>
      <w:r w:rsidR="00865CB4" w:rsidRPr="00CC68E8">
        <w:rPr>
          <w:rFonts w:ascii="Palatino Linotype" w:eastAsia="Palatino Linotype" w:hAnsi="Palatino Linotype" w:cs="Palatino Linotype"/>
          <w:b/>
          <w:sz w:val="24"/>
          <w:szCs w:val="24"/>
        </w:rPr>
        <w:t>SOBRESEE</w:t>
      </w:r>
      <w:r w:rsidRPr="00CC68E8">
        <w:rPr>
          <w:rFonts w:ascii="Palatino Linotype" w:eastAsia="Palatino Linotype" w:hAnsi="Palatino Linotype" w:cs="Palatino Linotype"/>
          <w:b/>
          <w:sz w:val="24"/>
          <w:szCs w:val="24"/>
        </w:rPr>
        <w:t xml:space="preserve"> </w:t>
      </w:r>
      <w:r w:rsidR="00865CB4" w:rsidRPr="00CC68E8">
        <w:rPr>
          <w:rFonts w:ascii="Palatino Linotype" w:eastAsia="Palatino Linotype" w:hAnsi="Palatino Linotype" w:cs="Palatino Linotype"/>
          <w:sz w:val="24"/>
          <w:szCs w:val="24"/>
        </w:rPr>
        <w:t xml:space="preserve">el recurso de revisión </w:t>
      </w:r>
      <w:r w:rsidR="00865CB4" w:rsidRPr="00CC68E8">
        <w:rPr>
          <w:rFonts w:ascii="Palatino Linotype" w:hAnsi="Palatino Linotype" w:cs="Tahoma"/>
          <w:b/>
          <w:sz w:val="24"/>
          <w:szCs w:val="24"/>
        </w:rPr>
        <w:t xml:space="preserve">04600/INFOEM/IP/RR/2024 </w:t>
      </w:r>
      <w:r w:rsidR="00865CB4" w:rsidRPr="00CC68E8">
        <w:rPr>
          <w:rFonts w:ascii="Palatino Linotype" w:hAnsi="Palatino Linotype" w:cs="Tahoma"/>
          <w:sz w:val="24"/>
          <w:szCs w:val="24"/>
        </w:rPr>
        <w:t xml:space="preserve"> por haberse quedado sin materia.</w:t>
      </w:r>
    </w:p>
    <w:p w14:paraId="7540B7A6" w14:textId="77777777" w:rsidR="00B906FA" w:rsidRPr="00CC68E8" w:rsidRDefault="00B906FA" w:rsidP="00B906FA">
      <w:pPr>
        <w:pBdr>
          <w:top w:val="nil"/>
          <w:left w:val="nil"/>
          <w:bottom w:val="nil"/>
          <w:right w:val="nil"/>
          <w:between w:val="nil"/>
        </w:pBdr>
        <w:spacing w:line="360" w:lineRule="auto"/>
        <w:jc w:val="both"/>
        <w:rPr>
          <w:rFonts w:ascii="Palatino Linotype" w:eastAsia="Palatino Linotype" w:hAnsi="Palatino Linotype" w:cs="Palatino Linotype"/>
        </w:rPr>
      </w:pPr>
      <w:r w:rsidRPr="00CC68E8">
        <w:rPr>
          <w:rFonts w:ascii="Palatino Linotype" w:eastAsia="Palatino Linotype" w:hAnsi="Palatino Linotype" w:cs="Palatino Linotype"/>
          <w:sz w:val="24"/>
          <w:szCs w:val="24"/>
        </w:rPr>
        <w:lastRenderedPageBreak/>
        <w:t>Por lo antes expuesto y fundado es de resolverse</w:t>
      </w:r>
      <w:r w:rsidRPr="00CC68E8">
        <w:rPr>
          <w:rFonts w:ascii="Palatino Linotype" w:eastAsia="Palatino Linotype" w:hAnsi="Palatino Linotype" w:cs="Palatino Linotype"/>
        </w:rPr>
        <w:t xml:space="preserve"> y,</w:t>
      </w:r>
    </w:p>
    <w:p w14:paraId="4ED24F4B" w14:textId="77777777" w:rsidR="00B906FA" w:rsidRPr="00CC68E8" w:rsidRDefault="00B906FA" w:rsidP="00B906FA">
      <w:pPr>
        <w:pBdr>
          <w:top w:val="nil"/>
          <w:left w:val="nil"/>
          <w:bottom w:val="nil"/>
          <w:right w:val="nil"/>
          <w:between w:val="nil"/>
        </w:pBdr>
        <w:spacing w:line="360" w:lineRule="auto"/>
        <w:jc w:val="both"/>
        <w:rPr>
          <w:rFonts w:ascii="Palatino Linotype" w:eastAsia="Palatino Linotype" w:hAnsi="Palatino Linotype" w:cs="Palatino Linotype"/>
        </w:rPr>
      </w:pPr>
    </w:p>
    <w:p w14:paraId="7538D0FA" w14:textId="77777777" w:rsidR="00B906FA" w:rsidRPr="00CC68E8" w:rsidRDefault="00B906FA" w:rsidP="00B906FA">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CC68E8">
        <w:rPr>
          <w:rFonts w:ascii="Palatino Linotype" w:eastAsia="Palatino Linotype" w:hAnsi="Palatino Linotype" w:cs="Palatino Linotype"/>
          <w:b/>
          <w:sz w:val="28"/>
          <w:szCs w:val="28"/>
        </w:rPr>
        <w:t>S E    R E S U E L V E</w:t>
      </w:r>
    </w:p>
    <w:p w14:paraId="1FB5F3C5" w14:textId="3D49CA9A" w:rsidR="00B906FA" w:rsidRPr="00CC68E8" w:rsidRDefault="00B906FA" w:rsidP="00B906FA">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CC68E8">
        <w:rPr>
          <w:rFonts w:ascii="Palatino Linotype" w:eastAsia="Palatino Linotype" w:hAnsi="Palatino Linotype" w:cs="Palatino Linotype"/>
          <w:b/>
          <w:sz w:val="26"/>
          <w:szCs w:val="26"/>
        </w:rPr>
        <w:t>PRIMERO</w:t>
      </w:r>
      <w:r w:rsidRPr="00CC68E8">
        <w:rPr>
          <w:rFonts w:ascii="Palatino Linotype" w:eastAsia="Palatino Linotype" w:hAnsi="Palatino Linotype" w:cs="Palatino Linotype"/>
          <w:b/>
        </w:rPr>
        <w:t>.</w:t>
      </w:r>
      <w:r w:rsidR="00865CB4" w:rsidRPr="00CC68E8">
        <w:rPr>
          <w:rFonts w:cs="Tahoma"/>
        </w:rPr>
        <w:t xml:space="preserve"> </w:t>
      </w:r>
      <w:r w:rsidR="00865CB4" w:rsidRPr="00CC68E8">
        <w:rPr>
          <w:rFonts w:ascii="Palatino Linotype" w:hAnsi="Palatino Linotype" w:cs="Tahoma"/>
          <w:sz w:val="24"/>
          <w:szCs w:val="24"/>
        </w:rPr>
        <w:t xml:space="preserve">Se </w:t>
      </w:r>
      <w:r w:rsidR="00865CB4" w:rsidRPr="00CC68E8">
        <w:rPr>
          <w:rFonts w:ascii="Palatino Linotype" w:hAnsi="Palatino Linotype" w:cs="Tahoma"/>
          <w:b/>
          <w:bCs/>
          <w:sz w:val="24"/>
          <w:szCs w:val="24"/>
        </w:rPr>
        <w:t xml:space="preserve">SOBRESEE </w:t>
      </w:r>
      <w:r w:rsidR="00865CB4" w:rsidRPr="00CC68E8">
        <w:rPr>
          <w:rFonts w:ascii="Palatino Linotype" w:hAnsi="Palatino Linotype" w:cs="Tahoma"/>
          <w:sz w:val="24"/>
          <w:szCs w:val="24"/>
        </w:rPr>
        <w:t xml:space="preserve">el Recurso de Revisión </w:t>
      </w:r>
      <w:r w:rsidR="00865CB4" w:rsidRPr="00CC68E8">
        <w:rPr>
          <w:rFonts w:ascii="Palatino Linotype" w:hAnsi="Palatino Linotype" w:cs="Tahoma"/>
          <w:b/>
          <w:sz w:val="24"/>
          <w:szCs w:val="24"/>
        </w:rPr>
        <w:t>04600/INFOEM/IP/RR/2024</w:t>
      </w:r>
      <w:r w:rsidR="00865CB4" w:rsidRPr="00CC68E8">
        <w:rPr>
          <w:rFonts w:ascii="Palatino Linotype" w:hAnsi="Palatino Linotype" w:cs="Tahoma"/>
          <w:sz w:val="24"/>
          <w:szCs w:val="24"/>
        </w:rPr>
        <w:t xml:space="preserve">, en términos del artículo 192, fracción V, por quedar sin materia, de conformidad con los Considerandos  </w:t>
      </w:r>
      <w:r w:rsidR="00865CB4" w:rsidRPr="00CC68E8">
        <w:rPr>
          <w:rFonts w:ascii="Palatino Linotype" w:hAnsi="Palatino Linotype" w:cs="Tahoma"/>
          <w:b/>
          <w:sz w:val="24"/>
          <w:szCs w:val="24"/>
        </w:rPr>
        <w:t>CUARTO</w:t>
      </w:r>
      <w:r w:rsidR="00865CB4" w:rsidRPr="00CC68E8">
        <w:rPr>
          <w:rFonts w:ascii="Palatino Linotype" w:hAnsi="Palatino Linotype" w:cs="Tahoma"/>
          <w:sz w:val="24"/>
          <w:szCs w:val="24"/>
        </w:rPr>
        <w:t xml:space="preserve"> de la presente Resolución</w:t>
      </w:r>
    </w:p>
    <w:p w14:paraId="2255843E" w14:textId="77777777" w:rsidR="00B906FA" w:rsidRPr="00CC68E8" w:rsidRDefault="00B906FA" w:rsidP="00B906FA">
      <w:pPr>
        <w:pBdr>
          <w:top w:val="nil"/>
          <w:left w:val="nil"/>
          <w:bottom w:val="nil"/>
          <w:right w:val="nil"/>
          <w:between w:val="nil"/>
        </w:pBdr>
        <w:spacing w:line="360" w:lineRule="auto"/>
        <w:jc w:val="both"/>
        <w:rPr>
          <w:rFonts w:ascii="Palatino Linotype" w:eastAsia="Palatino Linotype" w:hAnsi="Palatino Linotype" w:cs="Palatino Linotype"/>
          <w:sz w:val="21"/>
          <w:szCs w:val="21"/>
        </w:rPr>
      </w:pPr>
    </w:p>
    <w:p w14:paraId="45BEF06D" w14:textId="666072A9" w:rsidR="00B906FA" w:rsidRPr="00CC68E8" w:rsidRDefault="00B906FA" w:rsidP="00B906FA">
      <w:pPr>
        <w:pBdr>
          <w:top w:val="nil"/>
          <w:left w:val="nil"/>
          <w:bottom w:val="nil"/>
          <w:right w:val="nil"/>
          <w:between w:val="nil"/>
        </w:pBdr>
        <w:spacing w:line="360" w:lineRule="auto"/>
        <w:jc w:val="both"/>
        <w:rPr>
          <w:rFonts w:ascii="Palatino Linotype" w:hAnsi="Palatino Linotype" w:cs="Arial"/>
          <w:i/>
          <w:sz w:val="24"/>
          <w:szCs w:val="24"/>
        </w:rPr>
      </w:pPr>
      <w:r w:rsidRPr="00CC68E8">
        <w:rPr>
          <w:rFonts w:ascii="Palatino Linotype" w:eastAsia="Palatino Linotype" w:hAnsi="Palatino Linotype" w:cs="Palatino Linotype"/>
          <w:b/>
          <w:sz w:val="26"/>
          <w:szCs w:val="26"/>
        </w:rPr>
        <w:t>SEGUNDO</w:t>
      </w:r>
      <w:r w:rsidRPr="00CC68E8">
        <w:rPr>
          <w:rFonts w:ascii="Palatino Linotype" w:eastAsia="Palatino Linotype" w:hAnsi="Palatino Linotype" w:cs="Palatino Linotype"/>
          <w:b/>
        </w:rPr>
        <w:t xml:space="preserve">. </w:t>
      </w:r>
      <w:r w:rsidRPr="00CC68E8">
        <w:rPr>
          <w:rFonts w:ascii="Palatino Linotype" w:hAnsi="Palatino Linotype" w:cs="Arial"/>
          <w:b/>
          <w:sz w:val="24"/>
          <w:szCs w:val="24"/>
        </w:rPr>
        <w:t>Notifíquese</w:t>
      </w:r>
      <w:r w:rsidRPr="00CC68E8">
        <w:rPr>
          <w:rFonts w:ascii="Palatino Linotype" w:eastAsia="Palatino Linotype" w:hAnsi="Palatino Linotype" w:cs="Palatino Linotype"/>
          <w:b/>
          <w:sz w:val="24"/>
          <w:szCs w:val="24"/>
        </w:rPr>
        <w:t xml:space="preserve">, </w:t>
      </w:r>
      <w:r w:rsidRPr="00CC68E8">
        <w:rPr>
          <w:rFonts w:ascii="Palatino Linotype" w:eastAsia="Palatino Linotype" w:hAnsi="Palatino Linotype" w:cs="Palatino Linotype"/>
          <w:sz w:val="24"/>
          <w:szCs w:val="24"/>
        </w:rPr>
        <w:t>vía Sistema de Acceso a la Información Mexiquense (</w:t>
      </w:r>
      <w:r w:rsidRPr="00CC68E8">
        <w:rPr>
          <w:rFonts w:ascii="Palatino Linotype" w:eastAsia="Palatino Linotype" w:hAnsi="Palatino Linotype" w:cs="Palatino Linotype"/>
          <w:b/>
          <w:sz w:val="24"/>
          <w:szCs w:val="24"/>
        </w:rPr>
        <w:t>SAIMEX),</w:t>
      </w:r>
      <w:r w:rsidRPr="00CC68E8">
        <w:rPr>
          <w:rFonts w:ascii="Palatino Linotype" w:eastAsia="Palatino Linotype" w:hAnsi="Palatino Linotype" w:cs="Palatino Linotype"/>
          <w:sz w:val="24"/>
          <w:szCs w:val="24"/>
        </w:rPr>
        <w:t xml:space="preserve"> la presente resolución al Titular de la Unidad de Transparencia del </w:t>
      </w:r>
      <w:r w:rsidRPr="00CC68E8">
        <w:rPr>
          <w:rFonts w:ascii="Palatino Linotype" w:eastAsia="Palatino Linotype" w:hAnsi="Palatino Linotype" w:cs="Palatino Linotype"/>
          <w:b/>
          <w:sz w:val="24"/>
          <w:szCs w:val="24"/>
        </w:rPr>
        <w:t>SUJETO OBLIGADO</w:t>
      </w:r>
      <w:r w:rsidR="007C2751" w:rsidRPr="00CC68E8">
        <w:rPr>
          <w:rFonts w:ascii="Palatino Linotype" w:eastAsia="Palatino Linotype" w:hAnsi="Palatino Linotype" w:cs="Palatino Linotype"/>
          <w:b/>
          <w:sz w:val="24"/>
          <w:szCs w:val="24"/>
        </w:rPr>
        <w:t>.</w:t>
      </w:r>
    </w:p>
    <w:p w14:paraId="491A5E63" w14:textId="77777777" w:rsidR="00B906FA" w:rsidRPr="00CC68E8" w:rsidRDefault="00B906FA" w:rsidP="00B906FA">
      <w:pPr>
        <w:spacing w:line="360" w:lineRule="auto"/>
        <w:jc w:val="both"/>
        <w:rPr>
          <w:rFonts w:ascii="Palatino Linotype" w:hAnsi="Palatino Linotype" w:cs="Arial"/>
          <w:lang w:eastAsia="es-ES"/>
        </w:rPr>
      </w:pPr>
    </w:p>
    <w:p w14:paraId="33C36D09" w14:textId="1D1BA7F2" w:rsidR="006E535F" w:rsidRPr="00CC68E8" w:rsidRDefault="00B906FA" w:rsidP="00B906FA">
      <w:pPr>
        <w:spacing w:line="360" w:lineRule="auto"/>
        <w:jc w:val="both"/>
        <w:rPr>
          <w:rFonts w:ascii="Palatino Linotype" w:hAnsi="Palatino Linotype" w:cs="Arial"/>
          <w:sz w:val="24"/>
          <w:szCs w:val="24"/>
        </w:rPr>
      </w:pPr>
      <w:r w:rsidRPr="00CC68E8">
        <w:rPr>
          <w:rFonts w:ascii="Palatino Linotype" w:eastAsia="Palatino Linotype" w:hAnsi="Palatino Linotype" w:cs="Palatino Linotype"/>
          <w:b/>
          <w:sz w:val="26"/>
          <w:szCs w:val="26"/>
        </w:rPr>
        <w:t>TERCERO</w:t>
      </w:r>
      <w:r w:rsidRPr="00CC68E8">
        <w:rPr>
          <w:rFonts w:ascii="Palatino Linotype" w:eastAsia="Palatino Linotype" w:hAnsi="Palatino Linotype" w:cs="Palatino Linotype"/>
          <w:b/>
        </w:rPr>
        <w:t xml:space="preserve">. </w:t>
      </w:r>
      <w:r w:rsidRPr="00CC68E8">
        <w:rPr>
          <w:rFonts w:ascii="Palatino Linotype" w:hAnsi="Palatino Linotype" w:cs="Arial"/>
          <w:b/>
          <w:sz w:val="24"/>
          <w:szCs w:val="24"/>
          <w:lang w:val="es-ES" w:eastAsia="es-ES"/>
        </w:rPr>
        <w:t>Notifíquese</w:t>
      </w:r>
      <w:r w:rsidRPr="00CC68E8">
        <w:rPr>
          <w:rFonts w:ascii="Palatino Linotype" w:hAnsi="Palatino Linotype" w:cs="Arial"/>
          <w:sz w:val="24"/>
          <w:szCs w:val="24"/>
          <w:lang w:val="es-ES" w:eastAsia="es-ES"/>
        </w:rPr>
        <w:t xml:space="preserve"> </w:t>
      </w:r>
      <w:r w:rsidRPr="00CC68E8">
        <w:rPr>
          <w:rFonts w:ascii="Palatino Linotype" w:hAnsi="Palatino Linotype" w:cs="Arial"/>
          <w:b/>
          <w:sz w:val="24"/>
          <w:szCs w:val="24"/>
          <w:lang w:val="es-ES" w:eastAsia="es-ES"/>
        </w:rPr>
        <w:t>a la Recurrente</w:t>
      </w:r>
      <w:r w:rsidRPr="00CC68E8">
        <w:rPr>
          <w:rFonts w:ascii="Palatino Linotype" w:hAnsi="Palatino Linotype" w:cs="Arial"/>
          <w:sz w:val="24"/>
          <w:szCs w:val="24"/>
          <w:lang w:val="es-ES" w:eastAsia="es-ES"/>
        </w:rPr>
        <w:t xml:space="preserve"> a través del </w:t>
      </w:r>
      <w:r w:rsidRPr="00CC68E8">
        <w:rPr>
          <w:rFonts w:ascii="Palatino Linotype" w:eastAsia="Palatino Linotype" w:hAnsi="Palatino Linotype" w:cs="Palatino Linotype"/>
          <w:sz w:val="24"/>
          <w:szCs w:val="24"/>
        </w:rPr>
        <w:t>Sistema de Acceso a la Información Mexiquense</w:t>
      </w:r>
      <w:r w:rsidRPr="00CC68E8">
        <w:rPr>
          <w:rFonts w:ascii="Palatino Linotype" w:hAnsi="Palatino Linotype" w:cs="Arial"/>
          <w:sz w:val="24"/>
          <w:szCs w:val="24"/>
          <w:lang w:val="es-ES" w:eastAsia="es-ES"/>
        </w:rPr>
        <w:t xml:space="preserve"> (</w:t>
      </w:r>
      <w:r w:rsidRPr="00CC68E8">
        <w:rPr>
          <w:rFonts w:ascii="Palatino Linotype" w:hAnsi="Palatino Linotype" w:cs="Arial"/>
          <w:b/>
          <w:sz w:val="24"/>
          <w:szCs w:val="24"/>
          <w:lang w:val="es-ES" w:eastAsia="es-ES"/>
        </w:rPr>
        <w:t>SAIMEX),</w:t>
      </w:r>
      <w:r w:rsidRPr="00CC68E8">
        <w:rPr>
          <w:rFonts w:ascii="Palatino Linotype" w:hAnsi="Palatino Linotype" w:cs="Arial"/>
          <w:sz w:val="24"/>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7C2751" w:rsidRPr="00CC68E8">
        <w:rPr>
          <w:rFonts w:ascii="Palatino Linotype" w:hAnsi="Palatino Linotype" w:cs="Arial"/>
          <w:sz w:val="24"/>
          <w:szCs w:val="24"/>
          <w:lang w:val="es-ES" w:eastAsia="es-ES"/>
        </w:rPr>
        <w:t>.</w:t>
      </w:r>
    </w:p>
    <w:p w14:paraId="09B9FA7E" w14:textId="77777777" w:rsidR="00F67355" w:rsidRPr="00CC68E8" w:rsidRDefault="00F67355" w:rsidP="00F67355">
      <w:pPr>
        <w:spacing w:after="0" w:line="360" w:lineRule="auto"/>
        <w:jc w:val="both"/>
        <w:rPr>
          <w:rFonts w:ascii="Palatino Linotype" w:hAnsi="Palatino Linotype" w:cs="Arial"/>
          <w:sz w:val="24"/>
          <w:szCs w:val="24"/>
        </w:rPr>
      </w:pPr>
    </w:p>
    <w:p w14:paraId="4D141B41" w14:textId="7CA04A93" w:rsidR="0007286A" w:rsidRPr="00CC68E8" w:rsidRDefault="00B906FA" w:rsidP="00F67355">
      <w:pPr>
        <w:spacing w:after="0" w:line="360" w:lineRule="auto"/>
        <w:jc w:val="both"/>
        <w:rPr>
          <w:rFonts w:ascii="Palatino Linotype" w:hAnsi="Palatino Linotype" w:cs="Arial"/>
          <w:sz w:val="24"/>
          <w:szCs w:val="24"/>
        </w:rPr>
      </w:pPr>
      <w:r w:rsidRPr="00CC68E8">
        <w:rPr>
          <w:rFonts w:ascii="Palatino Linotype" w:hAnsi="Palatino Linotype"/>
          <w:b/>
          <w:sz w:val="24"/>
          <w:szCs w:val="24"/>
          <w:lang w:eastAsia="es-ES_tradnl"/>
        </w:rPr>
        <w:t xml:space="preserve">CUARTO. </w:t>
      </w:r>
      <w:r w:rsidR="0007286A" w:rsidRPr="00CC68E8">
        <w:rPr>
          <w:rFonts w:ascii="Palatino Linotype" w:hAnsi="Palatino Linotype"/>
          <w:b/>
          <w:sz w:val="24"/>
          <w:szCs w:val="24"/>
          <w:lang w:eastAsia="es-ES_tradnl"/>
        </w:rPr>
        <w:t>Gírese</w:t>
      </w:r>
      <w:r w:rsidR="0007286A" w:rsidRPr="00CC68E8">
        <w:rPr>
          <w:rFonts w:ascii="Palatino Linotype" w:hAnsi="Palatino Linotype"/>
          <w:sz w:val="24"/>
          <w:szCs w:val="24"/>
          <w:lang w:eastAsia="es-ES_tradnl"/>
        </w:rPr>
        <w:t xml:space="preserve"> oficio al Titular de la Dirección General de Protección de Datos Personales, en atención al artículo 82, fracción XXVII de la Ley de Protección de Datos </w:t>
      </w:r>
      <w:r w:rsidR="0007286A" w:rsidRPr="00CC68E8">
        <w:rPr>
          <w:rFonts w:ascii="Palatino Linotype" w:hAnsi="Palatino Linotype"/>
          <w:sz w:val="24"/>
          <w:szCs w:val="24"/>
          <w:lang w:eastAsia="es-ES_tradnl"/>
        </w:rPr>
        <w:lastRenderedPageBreak/>
        <w:t xml:space="preserve">Personales del Estado de México y Municipios en términos de lo señalado en el Considerando </w:t>
      </w:r>
      <w:r w:rsidR="0007286A" w:rsidRPr="00CC68E8">
        <w:rPr>
          <w:rFonts w:ascii="Palatino Linotype" w:hAnsi="Palatino Linotype"/>
          <w:b/>
          <w:sz w:val="24"/>
          <w:szCs w:val="24"/>
          <w:lang w:eastAsia="es-ES_tradnl"/>
        </w:rPr>
        <w:t>CUARTO</w:t>
      </w:r>
      <w:r w:rsidR="0007286A" w:rsidRPr="00CC68E8">
        <w:rPr>
          <w:rFonts w:ascii="Palatino Linotype" w:hAnsi="Palatino Linotype"/>
          <w:sz w:val="24"/>
          <w:szCs w:val="24"/>
          <w:lang w:eastAsia="es-ES_tradnl"/>
        </w:rPr>
        <w:t xml:space="preserve"> de la presente resolución.</w:t>
      </w:r>
    </w:p>
    <w:p w14:paraId="3EC4D67C" w14:textId="77777777" w:rsidR="003025CB" w:rsidRPr="00CC68E8" w:rsidRDefault="003025CB" w:rsidP="00F67355">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19EEEED3" w14:textId="4A28B58F" w:rsidR="00F67355" w:rsidRPr="00CC68E8" w:rsidRDefault="00F67355" w:rsidP="00F67355">
      <w:pPr>
        <w:spacing w:after="0" w:line="360" w:lineRule="auto"/>
        <w:jc w:val="both"/>
        <w:rPr>
          <w:rFonts w:ascii="Palatino Linotype" w:eastAsia="Times New Roman" w:hAnsi="Palatino Linotype" w:cs="Arial"/>
          <w:sz w:val="24"/>
          <w:szCs w:val="24"/>
          <w:lang w:val="es-ES_tradnl" w:eastAsia="es-MX"/>
        </w:rPr>
      </w:pPr>
      <w:r w:rsidRPr="00CC68E8">
        <w:rPr>
          <w:rFonts w:ascii="Palatino Linotype" w:eastAsia="Times New Roman" w:hAnsi="Palatino Linotype" w:cs="Arial"/>
          <w:sz w:val="24"/>
          <w:szCs w:val="24"/>
          <w:lang w:val="es-ES_tradnl" w:eastAsia="es-MX"/>
        </w:rPr>
        <w:t>ASÍ LO RESUELVE, POR UNANIMIDAD DE VOTOS EL PLENO DEL</w:t>
      </w:r>
      <w:r w:rsidRPr="00CC68E8">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CC68E8">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CC68E8">
        <w:rPr>
          <w:rFonts w:ascii="Palatino Linotype" w:eastAsia="Times New Roman" w:hAnsi="Palatino Linotype" w:cs="Arial"/>
          <w:sz w:val="24"/>
          <w:szCs w:val="24"/>
          <w:lang w:val="es-419" w:eastAsia="es-MX"/>
        </w:rPr>
        <w:t xml:space="preserve"> </w:t>
      </w:r>
      <w:r w:rsidR="00F2501E" w:rsidRPr="00CC68E8">
        <w:rPr>
          <w:rFonts w:ascii="Palatino Linotype" w:eastAsia="Times New Roman" w:hAnsi="Palatino Linotype" w:cs="Arial"/>
          <w:sz w:val="24"/>
          <w:szCs w:val="24"/>
          <w:lang w:val="es-419" w:eastAsia="es-MX"/>
        </w:rPr>
        <w:t>TRIGÉSIMA</w:t>
      </w:r>
      <w:r w:rsidRPr="00CC68E8">
        <w:rPr>
          <w:rFonts w:ascii="Palatino Linotype" w:eastAsia="Times New Roman" w:hAnsi="Palatino Linotype" w:cs="Arial"/>
          <w:sz w:val="24"/>
          <w:szCs w:val="24"/>
          <w:lang w:val="es-419" w:eastAsia="es-MX"/>
        </w:rPr>
        <w:t xml:space="preserve"> SESIÓN ORDINARIA CELEBRADA EL </w:t>
      </w:r>
      <w:r w:rsidR="00F2501E" w:rsidRPr="00CC68E8">
        <w:rPr>
          <w:rFonts w:ascii="Palatino Linotype" w:eastAsia="Times New Roman" w:hAnsi="Palatino Linotype" w:cs="Arial"/>
          <w:sz w:val="24"/>
          <w:szCs w:val="24"/>
          <w:lang w:val="es-419" w:eastAsia="es-MX"/>
        </w:rPr>
        <w:t>VEINTIOCHO DE AGOSTO</w:t>
      </w:r>
      <w:r w:rsidRPr="00CC68E8">
        <w:rPr>
          <w:rFonts w:ascii="Palatino Linotype" w:eastAsia="Times New Roman" w:hAnsi="Palatino Linotype" w:cs="Arial"/>
          <w:sz w:val="24"/>
          <w:szCs w:val="24"/>
          <w:lang w:val="es-419" w:eastAsia="es-MX"/>
        </w:rPr>
        <w:t xml:space="preserve"> DE DOS MIL VEINTICUATRO</w:t>
      </w:r>
      <w:r w:rsidRPr="00CC68E8">
        <w:rPr>
          <w:rFonts w:ascii="Palatino Linotype" w:eastAsia="Times New Roman" w:hAnsi="Palatino Linotype" w:cs="Arial"/>
          <w:sz w:val="24"/>
          <w:szCs w:val="24"/>
          <w:lang w:val="es-ES_tradnl" w:eastAsia="es-MX"/>
        </w:rPr>
        <w:t>, ANTE EL SECRETARIO TÉCNICO D</w:t>
      </w:r>
      <w:r w:rsidR="00E04E4C" w:rsidRPr="00CC68E8">
        <w:rPr>
          <w:rFonts w:ascii="Palatino Linotype" w:eastAsia="Times New Roman" w:hAnsi="Palatino Linotype" w:cs="Arial"/>
          <w:sz w:val="24"/>
          <w:szCs w:val="24"/>
          <w:lang w:val="es-ES_tradnl" w:eastAsia="es-MX"/>
        </w:rPr>
        <w:t>EL PLENO, ALEXIS TAPIA RAMÍREZ.</w:t>
      </w:r>
      <w:r w:rsidRPr="00CC68E8">
        <w:rPr>
          <w:rFonts w:ascii="Palatino Linotype" w:eastAsia="Times New Roman" w:hAnsi="Palatino Linotype" w:cs="Arial"/>
          <w:sz w:val="24"/>
          <w:szCs w:val="24"/>
          <w:lang w:val="es-ES_tradnl" w:eastAsia="es-MX"/>
        </w:rPr>
        <w:t>---------------------------------------------------------------------------------------------------------------------------------------------------------------------------------------------------------------------------</w:t>
      </w:r>
      <w:r w:rsidR="00E04E4C" w:rsidRPr="00CC68E8">
        <w:rPr>
          <w:rFonts w:ascii="Palatino Linotype" w:hAnsi="Palatino Linotype" w:cs="Arial"/>
        </w:rPr>
        <w:t xml:space="preserve"> ---------------------------------------------------------------------------------------------------------------------------------------------------------------------------------------------------------------------------------------------------------------------------------------------------------------------------------------------------------------------------------------------------------------------------------------------------------------------------------------------------------------------------------------------------------------------------------------------------------------------------------------------------------------------------------------------------------------------------------------------------------------------------------------------------------------------------------------------------------------------------------------------------------------------------------------------------------------------------------------------------------------------------------------------------------------------------------------------------------------------------------------------------------------------------------------</w:t>
      </w:r>
    </w:p>
    <w:p w14:paraId="7E4CD4DD" w14:textId="774C0848" w:rsidR="00F67355" w:rsidRPr="00CC68E8" w:rsidRDefault="00F67355" w:rsidP="00F67355">
      <w:pPr>
        <w:spacing w:after="0" w:line="360" w:lineRule="auto"/>
        <w:jc w:val="both"/>
        <w:rPr>
          <w:rFonts w:ascii="Palatino Linotype" w:eastAsia="Times New Roman" w:hAnsi="Palatino Linotype" w:cs="Arial"/>
          <w:sz w:val="24"/>
          <w:szCs w:val="24"/>
          <w:lang w:val="es-ES_tradnl" w:eastAsia="es-MX"/>
        </w:rPr>
      </w:pPr>
      <w:r w:rsidRPr="00CC68E8">
        <w:rPr>
          <w:rFonts w:ascii="Palatino Linotype" w:eastAsia="Times New Roman" w:hAnsi="Palatino Linotype" w:cs="Arial"/>
          <w:sz w:val="24"/>
          <w:szCs w:val="24"/>
          <w:lang w:val="es-ES_tradnl" w:eastAsia="es-MX"/>
        </w:rPr>
        <w:t>-----------------------</w:t>
      </w:r>
      <w:r w:rsidR="004343BB" w:rsidRPr="00CC68E8">
        <w:rPr>
          <w:rFonts w:ascii="Palatino Linotype" w:eastAsia="Times New Roman" w:hAnsi="Palatino Linotype" w:cs="Arial"/>
          <w:sz w:val="24"/>
          <w:szCs w:val="24"/>
          <w:lang w:val="es-ES_tradnl" w:eastAsia="es-MX"/>
        </w:rPr>
        <w:t>-----------------------------</w:t>
      </w:r>
      <w:r w:rsidRPr="00CC68E8">
        <w:rPr>
          <w:rFonts w:ascii="Palatino Linotype" w:eastAsia="Times New Roman" w:hAnsi="Palatino Linotype" w:cs="Arial"/>
          <w:sz w:val="24"/>
          <w:szCs w:val="24"/>
          <w:lang w:val="es-ES_tradnl" w:eastAsia="es-MX"/>
        </w:rPr>
        <w:t>-----------------------------------------------------------------</w:t>
      </w:r>
    </w:p>
    <w:p w14:paraId="648F15AC" w14:textId="711E28FB" w:rsidR="00F67355" w:rsidRPr="00CC68E8" w:rsidRDefault="00F67355" w:rsidP="00F67355">
      <w:pPr>
        <w:spacing w:after="0" w:line="360" w:lineRule="auto"/>
        <w:jc w:val="both"/>
        <w:rPr>
          <w:rFonts w:ascii="Palatino Linotype" w:eastAsia="Times New Roman" w:hAnsi="Palatino Linotype" w:cs="Arial"/>
          <w:sz w:val="20"/>
          <w:lang w:val="es-ES_tradnl" w:eastAsia="es-MX"/>
        </w:rPr>
      </w:pPr>
      <w:r w:rsidRPr="00CC68E8">
        <w:rPr>
          <w:rFonts w:ascii="Palatino Linotype" w:eastAsia="Times New Roman" w:hAnsi="Palatino Linotype" w:cs="Arial"/>
          <w:sz w:val="24"/>
          <w:szCs w:val="24"/>
          <w:lang w:val="es-ES_tradnl" w:eastAsia="es-MX"/>
        </w:rPr>
        <w:t>-------------------------------------------------------------------------------------------------------------------</w:t>
      </w:r>
      <w:r w:rsidR="00E04E4C" w:rsidRPr="00CC68E8">
        <w:rPr>
          <w:rFonts w:ascii="Palatino Linotype" w:eastAsia="Times New Roman" w:hAnsi="Palatino Linotype" w:cs="Arial"/>
          <w:sz w:val="24"/>
          <w:szCs w:val="24"/>
          <w:lang w:val="es-ES_tradnl" w:eastAsia="es-MX"/>
        </w:rPr>
        <w:t>--</w:t>
      </w:r>
    </w:p>
    <w:p w14:paraId="603F5D32"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r w:rsidRPr="00CC68E8">
        <w:rPr>
          <w:rFonts w:ascii="Palatino Linotype" w:eastAsia="Times New Roman" w:hAnsi="Palatino Linotype" w:cs="Arial"/>
          <w:sz w:val="20"/>
          <w:lang w:val="es-ES_tradnl" w:eastAsia="es-MX"/>
        </w:rPr>
        <w:t>JMV/CCR/NJMB</w:t>
      </w:r>
      <w:bookmarkStart w:id="0" w:name="_GoBack"/>
      <w:bookmarkEnd w:id="0"/>
    </w:p>
    <w:p w14:paraId="79E72EB6"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p>
    <w:p w14:paraId="34F7FD5F" w14:textId="77777777" w:rsidR="00F67355" w:rsidRPr="00F444C4" w:rsidRDefault="00F67355" w:rsidP="00F67355">
      <w:pPr>
        <w:spacing w:after="0" w:line="360" w:lineRule="auto"/>
        <w:jc w:val="both"/>
        <w:rPr>
          <w:rFonts w:ascii="Palatino Linotype" w:eastAsia="Times New Roman" w:hAnsi="Palatino Linotype" w:cs="Arial"/>
          <w:sz w:val="20"/>
          <w:lang w:val="es-ES_tradnl" w:eastAsia="es-MX"/>
        </w:rPr>
      </w:pPr>
    </w:p>
    <w:p w14:paraId="28BFE5BA"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4DCDD98"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82E05EF"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8A66302"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3144FA"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7301152"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156337"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18BE216"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E6D4D2B" w14:textId="77777777" w:rsidR="00F67355" w:rsidRPr="00F444C4" w:rsidRDefault="00F67355" w:rsidP="00F6735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2364908"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679C8CA6"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7BCCA6D9"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7529DE45" w14:textId="77777777" w:rsidR="00F67355" w:rsidRPr="00F444C4" w:rsidRDefault="00F67355" w:rsidP="00F67355">
      <w:pPr>
        <w:spacing w:after="0" w:line="360" w:lineRule="auto"/>
        <w:jc w:val="both"/>
        <w:rPr>
          <w:rFonts w:ascii="Palatino Linotype" w:eastAsia="Times New Roman" w:hAnsi="Palatino Linotype" w:cs="Calibri"/>
          <w:sz w:val="24"/>
          <w:lang w:val="es-ES_tradnl" w:eastAsia="es-MX"/>
        </w:rPr>
      </w:pPr>
    </w:p>
    <w:p w14:paraId="6240FE9E" w14:textId="77777777" w:rsidR="00F67355" w:rsidRDefault="00F67355" w:rsidP="00F67355">
      <w:pPr>
        <w:spacing w:line="360" w:lineRule="auto"/>
      </w:pPr>
    </w:p>
    <w:p w14:paraId="7274CF7C" w14:textId="77777777" w:rsidR="00F67355" w:rsidRDefault="00F67355" w:rsidP="00F67355">
      <w:pPr>
        <w:spacing w:line="360" w:lineRule="auto"/>
      </w:pPr>
    </w:p>
    <w:p w14:paraId="0648AAF5" w14:textId="77777777" w:rsidR="00F67355" w:rsidRDefault="00F67355" w:rsidP="00F67355">
      <w:pPr>
        <w:spacing w:line="360" w:lineRule="auto"/>
      </w:pPr>
    </w:p>
    <w:p w14:paraId="2CD3237D" w14:textId="77777777" w:rsidR="00F67355" w:rsidRDefault="00F67355" w:rsidP="00F67355">
      <w:pPr>
        <w:spacing w:line="360" w:lineRule="auto"/>
      </w:pPr>
    </w:p>
    <w:p w14:paraId="3B054BE0" w14:textId="77777777" w:rsidR="00F67355" w:rsidRDefault="00F67355" w:rsidP="00F67355">
      <w:pPr>
        <w:spacing w:line="360" w:lineRule="auto"/>
      </w:pPr>
    </w:p>
    <w:p w14:paraId="540F7CC9" w14:textId="77777777" w:rsidR="00F67355" w:rsidRDefault="00F67355"/>
    <w:sectPr w:rsidR="00F67355" w:rsidSect="00F6735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6F0A0" w14:textId="77777777" w:rsidR="00FD3E75" w:rsidRDefault="00FD3E75" w:rsidP="00F67355">
      <w:pPr>
        <w:spacing w:after="0" w:line="240" w:lineRule="auto"/>
      </w:pPr>
      <w:r>
        <w:separator/>
      </w:r>
    </w:p>
  </w:endnote>
  <w:endnote w:type="continuationSeparator" w:id="0">
    <w:p w14:paraId="08C36F0D" w14:textId="77777777" w:rsidR="00FD3E75" w:rsidRDefault="00FD3E75" w:rsidP="00F6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44D7" w14:textId="77777777" w:rsidR="0007286A" w:rsidRPr="00871A91" w:rsidRDefault="0007286A" w:rsidP="003F7FB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C68E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C68E8">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D179" w14:textId="77777777" w:rsidR="0007286A" w:rsidRPr="00871A91" w:rsidRDefault="0007286A" w:rsidP="003F7FB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C68E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C68E8">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4A6B2" w14:textId="77777777" w:rsidR="00FD3E75" w:rsidRDefault="00FD3E75" w:rsidP="00F67355">
      <w:pPr>
        <w:spacing w:after="0" w:line="240" w:lineRule="auto"/>
      </w:pPr>
      <w:r>
        <w:separator/>
      </w:r>
    </w:p>
  </w:footnote>
  <w:footnote w:type="continuationSeparator" w:id="0">
    <w:p w14:paraId="3F833C2E" w14:textId="77777777" w:rsidR="00FD3E75" w:rsidRDefault="00FD3E75" w:rsidP="00F67355">
      <w:pPr>
        <w:spacing w:after="0" w:line="240" w:lineRule="auto"/>
      </w:pPr>
      <w:r>
        <w:continuationSeparator/>
      </w:r>
    </w:p>
  </w:footnote>
  <w:footnote w:id="1">
    <w:p w14:paraId="0EC33DBA" w14:textId="77777777" w:rsidR="0007286A" w:rsidRPr="0031280C" w:rsidRDefault="0007286A" w:rsidP="00F67355">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323B9CC" w14:textId="77777777" w:rsidR="0007286A" w:rsidRPr="0031280C" w:rsidRDefault="0007286A" w:rsidP="00F67355">
      <w:pPr>
        <w:rPr>
          <w:rFonts w:cs="Palatino Linotype"/>
          <w:color w:val="000000"/>
          <w:sz w:val="20"/>
          <w:szCs w:val="20"/>
        </w:rPr>
      </w:pPr>
    </w:p>
    <w:p w14:paraId="3C9BADE9" w14:textId="77777777" w:rsidR="0007286A" w:rsidRPr="0031280C" w:rsidRDefault="0007286A" w:rsidP="00F67355">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6BA594" w14:textId="77777777" w:rsidR="0007286A" w:rsidRPr="00783A97" w:rsidRDefault="0007286A" w:rsidP="00F67355">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55BA6B2" w14:textId="77777777" w:rsidR="00227D33" w:rsidRDefault="00227D33" w:rsidP="00227D33">
      <w:pPr>
        <w:pStyle w:val="Textonotapie"/>
      </w:pPr>
      <w:r>
        <w:rPr>
          <w:rStyle w:val="Refdenotaalpie"/>
          <w:rFonts w:eastAsiaTheme="majorEastAsia"/>
        </w:rPr>
        <w:footnoteRef/>
      </w:r>
      <w:r>
        <w:t xml:space="preserve"> </w:t>
      </w:r>
      <w:hyperlink r:id="rId3" w:anchor="inicio" w:history="1">
        <w:r w:rsidRPr="00D23E5D">
          <w:rPr>
            <w:rStyle w:val="Hipervnculo"/>
            <w:rFonts w:eastAsiaTheme="majorEastAsia" w:cstheme="minorBidi"/>
          </w:rPr>
          <w:t>https://consultapublicamx.plataformadetransparencia.org.mx/vut-web/faces/view/consultaPublica.xhtml#inicio</w:t>
        </w:r>
      </w:hyperlink>
      <w:r>
        <w:t xml:space="preserve"> </w:t>
      </w:r>
    </w:p>
  </w:footnote>
  <w:footnote w:id="3">
    <w:p w14:paraId="3816F120" w14:textId="77777777" w:rsidR="00227D33" w:rsidRPr="006F0360" w:rsidRDefault="00227D33" w:rsidP="00227D33">
      <w:pPr>
        <w:pStyle w:val="Textonotapie"/>
        <w:rPr>
          <w:lang w:val="es-MX"/>
        </w:rPr>
      </w:pPr>
      <w:r>
        <w:rPr>
          <w:rStyle w:val="Refdenotaalpie"/>
          <w:rFonts w:eastAsiaTheme="majorEastAsia"/>
        </w:rPr>
        <w:footnoteRef/>
      </w:r>
      <w:r>
        <w:t xml:space="preserve"> </w:t>
      </w:r>
      <w:hyperlink r:id="rId4" w:history="1">
        <w:r w:rsidRPr="00875AE5">
          <w:rPr>
            <w:rStyle w:val="Hipervnculo"/>
            <w:rFonts w:eastAsiaTheme="majorEastAsia"/>
          </w:rPr>
          <w:t>https://saimex.org.mx/saimex/ciudadano/login.page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0AB2" w14:textId="77777777" w:rsidR="0007286A" w:rsidRDefault="00CC68E8">
    <w:pPr>
      <w:pStyle w:val="Encabezado"/>
    </w:pPr>
    <w:r>
      <w:rPr>
        <w:noProof/>
        <w:lang w:val="es-MX" w:eastAsia="es-MX"/>
      </w:rPr>
      <w:pict w14:anchorId="13B60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7286A" w:rsidRPr="00B17577" w14:paraId="23836755" w14:textId="77777777" w:rsidTr="003F7FB8">
      <w:trPr>
        <w:trHeight w:val="227"/>
      </w:trPr>
      <w:tc>
        <w:tcPr>
          <w:tcW w:w="5103" w:type="dxa"/>
          <w:hideMark/>
        </w:tcPr>
        <w:p w14:paraId="33FA5059" w14:textId="77777777" w:rsidR="0007286A" w:rsidRPr="00F70BDE" w:rsidRDefault="0007286A" w:rsidP="003F7FB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4E94186" w14:textId="18850F07" w:rsidR="0007286A" w:rsidRPr="00F70BDE" w:rsidRDefault="0007286A" w:rsidP="003F7FB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4600/INFOEM/IP/RR/2024</w:t>
          </w:r>
        </w:p>
      </w:tc>
    </w:tr>
    <w:tr w:rsidR="0007286A" w14:paraId="4E628B43" w14:textId="77777777" w:rsidTr="003F7FB8">
      <w:trPr>
        <w:trHeight w:val="242"/>
      </w:trPr>
      <w:tc>
        <w:tcPr>
          <w:tcW w:w="5103" w:type="dxa"/>
          <w:hideMark/>
        </w:tcPr>
        <w:p w14:paraId="031FDD75" w14:textId="77777777" w:rsidR="0007286A" w:rsidRPr="00F70BDE" w:rsidRDefault="0007286A" w:rsidP="003F7FB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87F801B" w14:textId="2232C9DC" w:rsidR="0007286A" w:rsidRPr="00873E32" w:rsidRDefault="0007286A" w:rsidP="00EE17AF">
          <w:pPr>
            <w:spacing w:after="120" w:line="240" w:lineRule="auto"/>
            <w:ind w:left="-81" w:right="71"/>
            <w:jc w:val="right"/>
            <w:rPr>
              <w:rFonts w:ascii="Palatino Linotype" w:hAnsi="Palatino Linotype" w:cs="Arial"/>
              <w:b/>
              <w:sz w:val="24"/>
              <w:szCs w:val="24"/>
            </w:rPr>
          </w:pPr>
          <w:r>
            <w:rPr>
              <w:rFonts w:ascii="Palatino Linotype" w:hAnsi="Palatino Linotype"/>
              <w:b/>
              <w:color w:val="000000"/>
              <w:sz w:val="24"/>
              <w:szCs w:val="24"/>
            </w:rPr>
            <w:t>Ayuntamiento de Jiquipilco</w:t>
          </w:r>
        </w:p>
      </w:tc>
    </w:tr>
    <w:tr w:rsidR="0007286A" w:rsidRPr="00F63239" w14:paraId="413996B5" w14:textId="77777777" w:rsidTr="003F7FB8">
      <w:trPr>
        <w:trHeight w:val="342"/>
      </w:trPr>
      <w:tc>
        <w:tcPr>
          <w:tcW w:w="5103" w:type="dxa"/>
          <w:hideMark/>
        </w:tcPr>
        <w:p w14:paraId="3585790F" w14:textId="77777777" w:rsidR="0007286A" w:rsidRPr="00F70BDE" w:rsidRDefault="0007286A" w:rsidP="003F7FB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C82079E" w14:textId="77777777" w:rsidR="0007286A" w:rsidRPr="00F70BDE" w:rsidRDefault="0007286A" w:rsidP="003F7FB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036B2A12" w14:textId="77777777" w:rsidR="0007286A" w:rsidRPr="00F70BDE" w:rsidRDefault="0007286A" w:rsidP="003F7FB8">
          <w:pPr>
            <w:spacing w:after="120" w:line="240" w:lineRule="auto"/>
            <w:ind w:left="-486" w:right="71" w:firstLine="567"/>
            <w:jc w:val="right"/>
            <w:rPr>
              <w:rFonts w:ascii="Palatino Linotype" w:hAnsi="Palatino Linotype" w:cs="Arial"/>
              <w:sz w:val="24"/>
              <w:szCs w:val="24"/>
            </w:rPr>
          </w:pPr>
        </w:p>
      </w:tc>
    </w:tr>
  </w:tbl>
  <w:p w14:paraId="595770FF" w14:textId="77777777" w:rsidR="0007286A" w:rsidRPr="00871A91" w:rsidRDefault="00CC68E8">
    <w:pPr>
      <w:pStyle w:val="Encabezado"/>
      <w:rPr>
        <w:sz w:val="2"/>
      </w:rPr>
    </w:pPr>
    <w:r>
      <w:rPr>
        <w:noProof/>
        <w:lang w:val="es-MX" w:eastAsia="es-MX"/>
      </w:rPr>
      <w:pict w14:anchorId="48E7A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07286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7286A" w:rsidRPr="00F70BDE" w14:paraId="69620871" w14:textId="77777777" w:rsidTr="003F7FB8">
      <w:trPr>
        <w:trHeight w:val="227"/>
      </w:trPr>
      <w:tc>
        <w:tcPr>
          <w:tcW w:w="5103" w:type="dxa"/>
          <w:hideMark/>
        </w:tcPr>
        <w:p w14:paraId="79911151" w14:textId="77777777" w:rsidR="0007286A" w:rsidRPr="00F70BDE" w:rsidRDefault="0007286A"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D524D08" w14:textId="04A3B9AE" w:rsidR="0007286A" w:rsidRPr="00F70BDE" w:rsidRDefault="0007286A" w:rsidP="003F7FB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04600/INFOEM/IP/RR/2024</w:t>
          </w:r>
        </w:p>
      </w:tc>
    </w:tr>
    <w:tr w:rsidR="0007286A" w:rsidRPr="00F70BDE" w14:paraId="20BCD7B5" w14:textId="77777777" w:rsidTr="003F7FB8">
      <w:trPr>
        <w:trHeight w:val="227"/>
      </w:trPr>
      <w:tc>
        <w:tcPr>
          <w:tcW w:w="5103" w:type="dxa"/>
        </w:tcPr>
        <w:p w14:paraId="70EABD66" w14:textId="77777777" w:rsidR="0007286A" w:rsidRPr="00F70BDE" w:rsidRDefault="0007286A"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870F6E6" w14:textId="4E100C7C" w:rsidR="0007286A" w:rsidRPr="00F70BDE" w:rsidRDefault="004C3EFA" w:rsidP="00873E32">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w:t>
          </w:r>
        </w:p>
      </w:tc>
    </w:tr>
    <w:tr w:rsidR="0007286A" w:rsidRPr="00F70BDE" w14:paraId="0BC9878E" w14:textId="77777777" w:rsidTr="003F7FB8">
      <w:trPr>
        <w:trHeight w:val="242"/>
      </w:trPr>
      <w:tc>
        <w:tcPr>
          <w:tcW w:w="5103" w:type="dxa"/>
          <w:hideMark/>
        </w:tcPr>
        <w:p w14:paraId="07AC01DD" w14:textId="77777777" w:rsidR="0007286A" w:rsidRPr="00F70BDE" w:rsidRDefault="0007286A" w:rsidP="003F7FB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CD03D38" w14:textId="6FA21BFF" w:rsidR="0007286A" w:rsidRPr="00056169" w:rsidRDefault="0007286A" w:rsidP="003F7FB8">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Jiquipilco</w:t>
          </w:r>
        </w:p>
      </w:tc>
    </w:tr>
    <w:tr w:rsidR="0007286A" w:rsidRPr="00F70BDE" w14:paraId="2883B901" w14:textId="77777777" w:rsidTr="003F7FB8">
      <w:trPr>
        <w:trHeight w:val="342"/>
      </w:trPr>
      <w:tc>
        <w:tcPr>
          <w:tcW w:w="5103" w:type="dxa"/>
          <w:hideMark/>
        </w:tcPr>
        <w:p w14:paraId="4D620FF4" w14:textId="77777777" w:rsidR="0007286A" w:rsidRPr="00F70BDE" w:rsidRDefault="0007286A" w:rsidP="003F7FB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60AD46A" w14:textId="77777777" w:rsidR="0007286A" w:rsidRPr="00F70BDE" w:rsidRDefault="0007286A" w:rsidP="003F7FB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05D34AD" w14:textId="77777777" w:rsidR="0007286A" w:rsidRPr="00871A91" w:rsidRDefault="0007286A">
    <w:pPr>
      <w:pStyle w:val="Encabezado"/>
      <w:rPr>
        <w:sz w:val="2"/>
      </w:rPr>
    </w:pPr>
    <w:r>
      <w:rPr>
        <w:noProof/>
        <w:lang w:val="es-MX" w:eastAsia="es-MX"/>
      </w:rPr>
      <w:drawing>
        <wp:anchor distT="0" distB="0" distL="114300" distR="114300" simplePos="0" relativeHeight="251656704" behindDoc="1" locked="0" layoutInCell="0" allowOverlap="1" wp14:anchorId="3EF48650" wp14:editId="45D1710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4D8"/>
    <w:multiLevelType w:val="hybridMultilevel"/>
    <w:tmpl w:val="831A1496"/>
    <w:lvl w:ilvl="0" w:tplc="F9DC0BE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7F0D0D"/>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02DD12E9"/>
    <w:multiLevelType w:val="hybridMultilevel"/>
    <w:tmpl w:val="3F5ABE84"/>
    <w:lvl w:ilvl="0" w:tplc="EE0252CE">
      <w:start w:val="407"/>
      <w:numFmt w:val="bullet"/>
      <w:lvlText w:val=""/>
      <w:lvlJc w:val="left"/>
      <w:pPr>
        <w:ind w:left="420" w:hanging="360"/>
      </w:pPr>
      <w:rPr>
        <w:rFonts w:ascii="Symbol" w:eastAsia="Times New Roman" w:hAnsi="Symbol" w:cs="Palatino Linotyp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 w15:restartNumberingAfterBreak="0">
    <w:nsid w:val="055B20E9"/>
    <w:multiLevelType w:val="hybridMultilevel"/>
    <w:tmpl w:val="1986ACFE"/>
    <w:lvl w:ilvl="0" w:tplc="887EC452">
      <w:start w:val="1"/>
      <w:numFmt w:val="decimal"/>
      <w:lvlText w:val="%1."/>
      <w:lvlJc w:val="left"/>
      <w:pPr>
        <w:ind w:left="1142" w:hanging="360"/>
      </w:pPr>
      <w:rPr>
        <w:rFonts w:hint="default"/>
        <w:i/>
      </w:rPr>
    </w:lvl>
    <w:lvl w:ilvl="1" w:tplc="080A0019" w:tentative="1">
      <w:start w:val="1"/>
      <w:numFmt w:val="lowerLetter"/>
      <w:lvlText w:val="%2."/>
      <w:lvlJc w:val="left"/>
      <w:pPr>
        <w:ind w:left="1862" w:hanging="360"/>
      </w:pPr>
    </w:lvl>
    <w:lvl w:ilvl="2" w:tplc="080A001B" w:tentative="1">
      <w:start w:val="1"/>
      <w:numFmt w:val="lowerRoman"/>
      <w:lvlText w:val="%3."/>
      <w:lvlJc w:val="right"/>
      <w:pPr>
        <w:ind w:left="2582" w:hanging="180"/>
      </w:p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4" w15:restartNumberingAfterBreak="0">
    <w:nsid w:val="06121E8B"/>
    <w:multiLevelType w:val="hybridMultilevel"/>
    <w:tmpl w:val="9DBCD24A"/>
    <w:lvl w:ilvl="0" w:tplc="F1E812F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07B72917"/>
    <w:multiLevelType w:val="hybridMultilevel"/>
    <w:tmpl w:val="F120EACA"/>
    <w:lvl w:ilvl="0" w:tplc="FFFFFFFF">
      <w:start w:val="1"/>
      <w:numFmt w:val="decimal"/>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 w15:restartNumberingAfterBreak="0">
    <w:nsid w:val="0E173E78"/>
    <w:multiLevelType w:val="hybridMultilevel"/>
    <w:tmpl w:val="BB6CB2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8" w15:restartNumberingAfterBreak="0">
    <w:nsid w:val="132B03D7"/>
    <w:multiLevelType w:val="hybridMultilevel"/>
    <w:tmpl w:val="4470EB48"/>
    <w:lvl w:ilvl="0" w:tplc="0D2C963E">
      <w:start w:val="1"/>
      <w:numFmt w:val="bullet"/>
      <w:lvlText w:val=""/>
      <w:lvlJc w:val="left"/>
      <w:pPr>
        <w:ind w:left="720" w:hanging="360"/>
      </w:pPr>
      <w:rPr>
        <w:rFonts w:ascii="Symbol" w:eastAsia="Times New Roman"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C27D8"/>
    <w:multiLevelType w:val="hybridMultilevel"/>
    <w:tmpl w:val="775460E6"/>
    <w:lvl w:ilvl="0" w:tplc="726E4806">
      <w:start w:val="14"/>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D2A88"/>
    <w:multiLevelType w:val="hybridMultilevel"/>
    <w:tmpl w:val="B914BA32"/>
    <w:lvl w:ilvl="0" w:tplc="37E0EFDE">
      <w:start w:val="1"/>
      <w:numFmt w:val="upperRoman"/>
      <w:lvlText w:val="%1."/>
      <w:lvlJc w:val="left"/>
      <w:pPr>
        <w:ind w:left="2184" w:hanging="720"/>
      </w:pPr>
      <w:rPr>
        <w:rFonts w:hint="default"/>
      </w:rPr>
    </w:lvl>
    <w:lvl w:ilvl="1" w:tplc="080A0019" w:tentative="1">
      <w:start w:val="1"/>
      <w:numFmt w:val="lowerLetter"/>
      <w:lvlText w:val="%2."/>
      <w:lvlJc w:val="left"/>
      <w:pPr>
        <w:ind w:left="2544" w:hanging="360"/>
      </w:pPr>
    </w:lvl>
    <w:lvl w:ilvl="2" w:tplc="080A001B" w:tentative="1">
      <w:start w:val="1"/>
      <w:numFmt w:val="lowerRoman"/>
      <w:lvlText w:val="%3."/>
      <w:lvlJc w:val="right"/>
      <w:pPr>
        <w:ind w:left="3264" w:hanging="180"/>
      </w:pPr>
    </w:lvl>
    <w:lvl w:ilvl="3" w:tplc="080A000F" w:tentative="1">
      <w:start w:val="1"/>
      <w:numFmt w:val="decimal"/>
      <w:lvlText w:val="%4."/>
      <w:lvlJc w:val="left"/>
      <w:pPr>
        <w:ind w:left="3984" w:hanging="360"/>
      </w:pPr>
    </w:lvl>
    <w:lvl w:ilvl="4" w:tplc="080A0019" w:tentative="1">
      <w:start w:val="1"/>
      <w:numFmt w:val="lowerLetter"/>
      <w:lvlText w:val="%5."/>
      <w:lvlJc w:val="left"/>
      <w:pPr>
        <w:ind w:left="4704" w:hanging="360"/>
      </w:pPr>
    </w:lvl>
    <w:lvl w:ilvl="5" w:tplc="080A001B" w:tentative="1">
      <w:start w:val="1"/>
      <w:numFmt w:val="lowerRoman"/>
      <w:lvlText w:val="%6."/>
      <w:lvlJc w:val="right"/>
      <w:pPr>
        <w:ind w:left="5424" w:hanging="180"/>
      </w:pPr>
    </w:lvl>
    <w:lvl w:ilvl="6" w:tplc="080A000F" w:tentative="1">
      <w:start w:val="1"/>
      <w:numFmt w:val="decimal"/>
      <w:lvlText w:val="%7."/>
      <w:lvlJc w:val="left"/>
      <w:pPr>
        <w:ind w:left="6144" w:hanging="360"/>
      </w:pPr>
    </w:lvl>
    <w:lvl w:ilvl="7" w:tplc="080A0019" w:tentative="1">
      <w:start w:val="1"/>
      <w:numFmt w:val="lowerLetter"/>
      <w:lvlText w:val="%8."/>
      <w:lvlJc w:val="left"/>
      <w:pPr>
        <w:ind w:left="6864" w:hanging="360"/>
      </w:pPr>
    </w:lvl>
    <w:lvl w:ilvl="8" w:tplc="080A001B" w:tentative="1">
      <w:start w:val="1"/>
      <w:numFmt w:val="lowerRoman"/>
      <w:lvlText w:val="%9."/>
      <w:lvlJc w:val="right"/>
      <w:pPr>
        <w:ind w:left="7584" w:hanging="180"/>
      </w:pPr>
    </w:lvl>
  </w:abstractNum>
  <w:abstractNum w:abstractNumId="11" w15:restartNumberingAfterBreak="0">
    <w:nsid w:val="1AEC0C6C"/>
    <w:multiLevelType w:val="hybridMultilevel"/>
    <w:tmpl w:val="372CF932"/>
    <w:lvl w:ilvl="0" w:tplc="B5C01BC8">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1B791DF2"/>
    <w:multiLevelType w:val="hybridMultilevel"/>
    <w:tmpl w:val="F120EACA"/>
    <w:lvl w:ilvl="0" w:tplc="A2CA9552">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1E38033B"/>
    <w:multiLevelType w:val="hybridMultilevel"/>
    <w:tmpl w:val="F95CCBA8"/>
    <w:lvl w:ilvl="0" w:tplc="CF6CF830">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5D649C"/>
    <w:multiLevelType w:val="hybridMultilevel"/>
    <w:tmpl w:val="97A8B38E"/>
    <w:lvl w:ilvl="0" w:tplc="47C2479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3E843A0"/>
    <w:multiLevelType w:val="hybridMultilevel"/>
    <w:tmpl w:val="C6D42F12"/>
    <w:lvl w:ilvl="0" w:tplc="F236AFC0">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6" w15:restartNumberingAfterBreak="0">
    <w:nsid w:val="26042D09"/>
    <w:multiLevelType w:val="hybridMultilevel"/>
    <w:tmpl w:val="064E5CDE"/>
    <w:lvl w:ilvl="0" w:tplc="22D6CDE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15:restartNumberingAfterBreak="0">
    <w:nsid w:val="2B2D0F3B"/>
    <w:multiLevelType w:val="hybridMultilevel"/>
    <w:tmpl w:val="19646982"/>
    <w:lvl w:ilvl="0" w:tplc="6072761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155FAB"/>
    <w:multiLevelType w:val="hybridMultilevel"/>
    <w:tmpl w:val="63029F58"/>
    <w:lvl w:ilvl="0" w:tplc="96886D02">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2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32EB2932"/>
    <w:multiLevelType w:val="hybridMultilevel"/>
    <w:tmpl w:val="7BDAC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671950"/>
    <w:multiLevelType w:val="hybridMultilevel"/>
    <w:tmpl w:val="BB763060"/>
    <w:lvl w:ilvl="0" w:tplc="9A1E0EC4">
      <w:start w:val="3"/>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CC07BF"/>
    <w:multiLevelType w:val="hybridMultilevel"/>
    <w:tmpl w:val="BB6CB2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8B45D7"/>
    <w:multiLevelType w:val="hybridMultilevel"/>
    <w:tmpl w:val="7F426FBA"/>
    <w:lvl w:ilvl="0" w:tplc="CF964C52">
      <w:start w:val="8"/>
      <w:numFmt w:val="upperRoman"/>
      <w:lvlText w:val="%1."/>
      <w:lvlJc w:val="left"/>
      <w:pPr>
        <w:ind w:left="2148" w:hanging="72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5" w15:restartNumberingAfterBreak="0">
    <w:nsid w:val="41A177B1"/>
    <w:multiLevelType w:val="hybridMultilevel"/>
    <w:tmpl w:val="B0DEC868"/>
    <w:lvl w:ilvl="0" w:tplc="B104912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3DB6EC0"/>
    <w:multiLevelType w:val="hybridMultilevel"/>
    <w:tmpl w:val="7E4C86EA"/>
    <w:lvl w:ilvl="0" w:tplc="545CAD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67401F2"/>
    <w:multiLevelType w:val="hybridMultilevel"/>
    <w:tmpl w:val="F68A9D60"/>
    <w:lvl w:ilvl="0" w:tplc="98FEBB5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6F2721B"/>
    <w:multiLevelType w:val="hybridMultilevel"/>
    <w:tmpl w:val="41B42066"/>
    <w:lvl w:ilvl="0" w:tplc="AC0E0A6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47F53489"/>
    <w:multiLevelType w:val="hybridMultilevel"/>
    <w:tmpl w:val="35A2178C"/>
    <w:lvl w:ilvl="0" w:tplc="5E929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BC91E61"/>
    <w:multiLevelType w:val="hybridMultilevel"/>
    <w:tmpl w:val="DF044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54034D"/>
    <w:multiLevelType w:val="hybridMultilevel"/>
    <w:tmpl w:val="08BED2F8"/>
    <w:lvl w:ilvl="0" w:tplc="4EA6C59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53E115A9"/>
    <w:multiLevelType w:val="hybridMultilevel"/>
    <w:tmpl w:val="A164EF26"/>
    <w:lvl w:ilvl="0" w:tplc="EFCC2F0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3" w15:restartNumberingAfterBreak="0">
    <w:nsid w:val="5DCC364D"/>
    <w:multiLevelType w:val="hybridMultilevel"/>
    <w:tmpl w:val="BEECE5C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5F453674"/>
    <w:multiLevelType w:val="hybridMultilevel"/>
    <w:tmpl w:val="FD5A2DB4"/>
    <w:lvl w:ilvl="0" w:tplc="080A0001">
      <w:start w:val="1"/>
      <w:numFmt w:val="bullet"/>
      <w:lvlText w:val=""/>
      <w:lvlJc w:val="left"/>
      <w:pPr>
        <w:ind w:left="3228" w:hanging="360"/>
      </w:pPr>
      <w:rPr>
        <w:rFonts w:ascii="Symbol" w:hAnsi="Symbol" w:hint="default"/>
      </w:rPr>
    </w:lvl>
    <w:lvl w:ilvl="1" w:tplc="080A0003" w:tentative="1">
      <w:start w:val="1"/>
      <w:numFmt w:val="bullet"/>
      <w:lvlText w:val="o"/>
      <w:lvlJc w:val="left"/>
      <w:pPr>
        <w:ind w:left="3948" w:hanging="360"/>
      </w:pPr>
      <w:rPr>
        <w:rFonts w:ascii="Courier New" w:hAnsi="Courier New" w:cs="Courier New" w:hint="default"/>
      </w:rPr>
    </w:lvl>
    <w:lvl w:ilvl="2" w:tplc="080A0005" w:tentative="1">
      <w:start w:val="1"/>
      <w:numFmt w:val="bullet"/>
      <w:lvlText w:val=""/>
      <w:lvlJc w:val="left"/>
      <w:pPr>
        <w:ind w:left="4668" w:hanging="360"/>
      </w:pPr>
      <w:rPr>
        <w:rFonts w:ascii="Wingdings" w:hAnsi="Wingdings" w:hint="default"/>
      </w:rPr>
    </w:lvl>
    <w:lvl w:ilvl="3" w:tplc="080A0001" w:tentative="1">
      <w:start w:val="1"/>
      <w:numFmt w:val="bullet"/>
      <w:lvlText w:val=""/>
      <w:lvlJc w:val="left"/>
      <w:pPr>
        <w:ind w:left="5388" w:hanging="360"/>
      </w:pPr>
      <w:rPr>
        <w:rFonts w:ascii="Symbol" w:hAnsi="Symbol" w:hint="default"/>
      </w:rPr>
    </w:lvl>
    <w:lvl w:ilvl="4" w:tplc="080A0003" w:tentative="1">
      <w:start w:val="1"/>
      <w:numFmt w:val="bullet"/>
      <w:lvlText w:val="o"/>
      <w:lvlJc w:val="left"/>
      <w:pPr>
        <w:ind w:left="6108" w:hanging="360"/>
      </w:pPr>
      <w:rPr>
        <w:rFonts w:ascii="Courier New" w:hAnsi="Courier New" w:cs="Courier New" w:hint="default"/>
      </w:rPr>
    </w:lvl>
    <w:lvl w:ilvl="5" w:tplc="080A0005" w:tentative="1">
      <w:start w:val="1"/>
      <w:numFmt w:val="bullet"/>
      <w:lvlText w:val=""/>
      <w:lvlJc w:val="left"/>
      <w:pPr>
        <w:ind w:left="6828" w:hanging="360"/>
      </w:pPr>
      <w:rPr>
        <w:rFonts w:ascii="Wingdings" w:hAnsi="Wingdings" w:hint="default"/>
      </w:rPr>
    </w:lvl>
    <w:lvl w:ilvl="6" w:tplc="080A0001" w:tentative="1">
      <w:start w:val="1"/>
      <w:numFmt w:val="bullet"/>
      <w:lvlText w:val=""/>
      <w:lvlJc w:val="left"/>
      <w:pPr>
        <w:ind w:left="7548" w:hanging="360"/>
      </w:pPr>
      <w:rPr>
        <w:rFonts w:ascii="Symbol" w:hAnsi="Symbol" w:hint="default"/>
      </w:rPr>
    </w:lvl>
    <w:lvl w:ilvl="7" w:tplc="080A0003" w:tentative="1">
      <w:start w:val="1"/>
      <w:numFmt w:val="bullet"/>
      <w:lvlText w:val="o"/>
      <w:lvlJc w:val="left"/>
      <w:pPr>
        <w:ind w:left="8268" w:hanging="360"/>
      </w:pPr>
      <w:rPr>
        <w:rFonts w:ascii="Courier New" w:hAnsi="Courier New" w:cs="Courier New" w:hint="default"/>
      </w:rPr>
    </w:lvl>
    <w:lvl w:ilvl="8" w:tplc="080A0005" w:tentative="1">
      <w:start w:val="1"/>
      <w:numFmt w:val="bullet"/>
      <w:lvlText w:val=""/>
      <w:lvlJc w:val="left"/>
      <w:pPr>
        <w:ind w:left="8988" w:hanging="360"/>
      </w:pPr>
      <w:rPr>
        <w:rFonts w:ascii="Wingdings" w:hAnsi="Wingdings" w:hint="default"/>
      </w:rPr>
    </w:lvl>
  </w:abstractNum>
  <w:abstractNum w:abstractNumId="35" w15:restartNumberingAfterBreak="0">
    <w:nsid w:val="621B0316"/>
    <w:multiLevelType w:val="hybridMultilevel"/>
    <w:tmpl w:val="8A929614"/>
    <w:lvl w:ilvl="0" w:tplc="E7BEE1C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50F4BE2"/>
    <w:multiLevelType w:val="hybridMultilevel"/>
    <w:tmpl w:val="5E762958"/>
    <w:lvl w:ilvl="0" w:tplc="7B36308C">
      <w:start w:val="1"/>
      <w:numFmt w:val="decimal"/>
      <w:lvlText w:val="%1."/>
      <w:lvlJc w:val="left"/>
      <w:pPr>
        <w:ind w:left="785" w:hanging="360"/>
      </w:pPr>
      <w:rPr>
        <w:rFonts w:cs="Times New Roman" w:hint="default"/>
        <w:i/>
      </w:rPr>
    </w:lvl>
    <w:lvl w:ilvl="1" w:tplc="080A0019">
      <w:start w:val="1"/>
      <w:numFmt w:val="lowerLetter"/>
      <w:lvlText w:val="%2."/>
      <w:lvlJc w:val="left"/>
      <w:pPr>
        <w:ind w:left="1218" w:hanging="360"/>
      </w:pPr>
    </w:lvl>
    <w:lvl w:ilvl="2" w:tplc="080A001B">
      <w:start w:val="1"/>
      <w:numFmt w:val="lowerRoman"/>
      <w:lvlText w:val="%3."/>
      <w:lvlJc w:val="right"/>
      <w:pPr>
        <w:ind w:left="2164" w:hanging="180"/>
      </w:pPr>
    </w:lvl>
    <w:lvl w:ilvl="3" w:tplc="080A000F" w:tentative="1">
      <w:start w:val="1"/>
      <w:numFmt w:val="decimal"/>
      <w:lvlText w:val="%4."/>
      <w:lvlJc w:val="left"/>
      <w:pPr>
        <w:ind w:left="2658" w:hanging="360"/>
      </w:pPr>
    </w:lvl>
    <w:lvl w:ilvl="4" w:tplc="080A0019" w:tentative="1">
      <w:start w:val="1"/>
      <w:numFmt w:val="lowerLetter"/>
      <w:lvlText w:val="%5."/>
      <w:lvlJc w:val="left"/>
      <w:pPr>
        <w:ind w:left="3378" w:hanging="360"/>
      </w:pPr>
    </w:lvl>
    <w:lvl w:ilvl="5" w:tplc="080A001B" w:tentative="1">
      <w:start w:val="1"/>
      <w:numFmt w:val="lowerRoman"/>
      <w:lvlText w:val="%6."/>
      <w:lvlJc w:val="right"/>
      <w:pPr>
        <w:ind w:left="4098" w:hanging="180"/>
      </w:pPr>
    </w:lvl>
    <w:lvl w:ilvl="6" w:tplc="080A000F" w:tentative="1">
      <w:start w:val="1"/>
      <w:numFmt w:val="decimal"/>
      <w:lvlText w:val="%7."/>
      <w:lvlJc w:val="left"/>
      <w:pPr>
        <w:ind w:left="4818" w:hanging="360"/>
      </w:pPr>
    </w:lvl>
    <w:lvl w:ilvl="7" w:tplc="080A0019" w:tentative="1">
      <w:start w:val="1"/>
      <w:numFmt w:val="lowerLetter"/>
      <w:lvlText w:val="%8."/>
      <w:lvlJc w:val="left"/>
      <w:pPr>
        <w:ind w:left="5538" w:hanging="360"/>
      </w:pPr>
    </w:lvl>
    <w:lvl w:ilvl="8" w:tplc="080A001B" w:tentative="1">
      <w:start w:val="1"/>
      <w:numFmt w:val="lowerRoman"/>
      <w:lvlText w:val="%9."/>
      <w:lvlJc w:val="right"/>
      <w:pPr>
        <w:ind w:left="6258" w:hanging="180"/>
      </w:pPr>
    </w:lvl>
  </w:abstractNum>
  <w:abstractNum w:abstractNumId="37" w15:restartNumberingAfterBreak="0">
    <w:nsid w:val="67865B9C"/>
    <w:multiLevelType w:val="hybridMultilevel"/>
    <w:tmpl w:val="08BA449C"/>
    <w:lvl w:ilvl="0" w:tplc="1C3E018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67E33FF1"/>
    <w:multiLevelType w:val="hybridMultilevel"/>
    <w:tmpl w:val="1708EEDE"/>
    <w:lvl w:ilvl="0" w:tplc="810050AA">
      <w:start w:val="1"/>
      <w:numFmt w:val="bullet"/>
      <w:lvlText w:val=""/>
      <w:lvlJc w:val="left"/>
      <w:pPr>
        <w:ind w:left="720" w:hanging="360"/>
      </w:pPr>
      <w:rPr>
        <w:rFonts w:ascii="Symbol" w:eastAsia="Times New Roman" w:hAnsi="Symbol" w:cs="Palatino Linotype"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85640E1"/>
    <w:multiLevelType w:val="hybridMultilevel"/>
    <w:tmpl w:val="B4363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C3142D"/>
    <w:multiLevelType w:val="hybridMultilevel"/>
    <w:tmpl w:val="C6147584"/>
    <w:lvl w:ilvl="0" w:tplc="0DCA5628">
      <w:start w:val="407"/>
      <w:numFmt w:val="bullet"/>
      <w:lvlText w:val="-"/>
      <w:lvlJc w:val="left"/>
      <w:pPr>
        <w:ind w:left="780" w:hanging="360"/>
      </w:pPr>
      <w:rPr>
        <w:rFonts w:ascii="Palatino Linotype" w:eastAsiaTheme="minorHAnsi" w:hAnsi="Palatino Linotype" w:cs="Arial" w:hint="default"/>
        <w:b/>
        <w:i/>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2" w15:restartNumberingAfterBreak="0">
    <w:nsid w:val="7AF67D76"/>
    <w:multiLevelType w:val="hybridMultilevel"/>
    <w:tmpl w:val="1C30BF14"/>
    <w:lvl w:ilvl="0" w:tplc="828C93FE">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D54633A"/>
    <w:multiLevelType w:val="multilevel"/>
    <w:tmpl w:val="F5D0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6"/>
  </w:num>
  <w:num w:numId="3">
    <w:abstractNumId w:val="20"/>
  </w:num>
  <w:num w:numId="4">
    <w:abstractNumId w:val="9"/>
  </w:num>
  <w:num w:numId="5">
    <w:abstractNumId w:val="19"/>
  </w:num>
  <w:num w:numId="6">
    <w:abstractNumId w:val="22"/>
  </w:num>
  <w:num w:numId="7">
    <w:abstractNumId w:val="28"/>
  </w:num>
  <w:num w:numId="8">
    <w:abstractNumId w:val="25"/>
  </w:num>
  <w:num w:numId="9">
    <w:abstractNumId w:val="17"/>
  </w:num>
  <w:num w:numId="10">
    <w:abstractNumId w:val="12"/>
  </w:num>
  <w:num w:numId="11">
    <w:abstractNumId w:val="8"/>
  </w:num>
  <w:num w:numId="12">
    <w:abstractNumId w:val="5"/>
  </w:num>
  <w:num w:numId="13">
    <w:abstractNumId w:val="10"/>
  </w:num>
  <w:num w:numId="14">
    <w:abstractNumId w:val="31"/>
  </w:num>
  <w:num w:numId="15">
    <w:abstractNumId w:val="16"/>
  </w:num>
  <w:num w:numId="16">
    <w:abstractNumId w:val="0"/>
  </w:num>
  <w:num w:numId="17">
    <w:abstractNumId w:val="11"/>
  </w:num>
  <w:num w:numId="18">
    <w:abstractNumId w:val="34"/>
  </w:num>
  <w:num w:numId="19">
    <w:abstractNumId w:val="24"/>
  </w:num>
  <w:num w:numId="20">
    <w:abstractNumId w:val="21"/>
  </w:num>
  <w:num w:numId="21">
    <w:abstractNumId w:val="15"/>
  </w:num>
  <w:num w:numId="22">
    <w:abstractNumId w:val="26"/>
  </w:num>
  <w:num w:numId="23">
    <w:abstractNumId w:val="32"/>
  </w:num>
  <w:num w:numId="24">
    <w:abstractNumId w:val="7"/>
  </w:num>
  <w:num w:numId="25">
    <w:abstractNumId w:val="30"/>
  </w:num>
  <w:num w:numId="26">
    <w:abstractNumId w:val="38"/>
  </w:num>
  <w:num w:numId="27">
    <w:abstractNumId w:val="35"/>
  </w:num>
  <w:num w:numId="28">
    <w:abstractNumId w:val="37"/>
  </w:num>
  <w:num w:numId="29">
    <w:abstractNumId w:val="42"/>
  </w:num>
  <w:num w:numId="30">
    <w:abstractNumId w:val="6"/>
  </w:num>
  <w:num w:numId="31">
    <w:abstractNumId w:val="2"/>
  </w:num>
  <w:num w:numId="32">
    <w:abstractNumId w:val="41"/>
  </w:num>
  <w:num w:numId="33">
    <w:abstractNumId w:val="23"/>
  </w:num>
  <w:num w:numId="34">
    <w:abstractNumId w:val="14"/>
  </w:num>
  <w:num w:numId="35">
    <w:abstractNumId w:val="4"/>
  </w:num>
  <w:num w:numId="36">
    <w:abstractNumId w:val="3"/>
  </w:num>
  <w:num w:numId="37">
    <w:abstractNumId w:val="43"/>
  </w:num>
  <w:num w:numId="38">
    <w:abstractNumId w:val="13"/>
  </w:num>
  <w:num w:numId="39">
    <w:abstractNumId w:val="40"/>
  </w:num>
  <w:num w:numId="40">
    <w:abstractNumId w:val="18"/>
  </w:num>
  <w:num w:numId="41">
    <w:abstractNumId w:val="27"/>
  </w:num>
  <w:num w:numId="42">
    <w:abstractNumId w:val="33"/>
  </w:num>
  <w:num w:numId="43">
    <w:abstractNumId w:val="2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55"/>
    <w:rsid w:val="00007FA6"/>
    <w:rsid w:val="000252C2"/>
    <w:rsid w:val="000658AA"/>
    <w:rsid w:val="0007286A"/>
    <w:rsid w:val="00075747"/>
    <w:rsid w:val="000E5E66"/>
    <w:rsid w:val="00126953"/>
    <w:rsid w:val="001970DD"/>
    <w:rsid w:val="001A3B13"/>
    <w:rsid w:val="001C2F89"/>
    <w:rsid w:val="001F47A4"/>
    <w:rsid w:val="001F7A99"/>
    <w:rsid w:val="00222E8B"/>
    <w:rsid w:val="00227D33"/>
    <w:rsid w:val="002421EE"/>
    <w:rsid w:val="002447F5"/>
    <w:rsid w:val="00265E97"/>
    <w:rsid w:val="002F3769"/>
    <w:rsid w:val="00302316"/>
    <w:rsid w:val="003025CB"/>
    <w:rsid w:val="00392A53"/>
    <w:rsid w:val="003F7FB8"/>
    <w:rsid w:val="00402563"/>
    <w:rsid w:val="004343BB"/>
    <w:rsid w:val="0044134B"/>
    <w:rsid w:val="00465E6F"/>
    <w:rsid w:val="00485CC9"/>
    <w:rsid w:val="004956F7"/>
    <w:rsid w:val="004A3A0B"/>
    <w:rsid w:val="004C3EFA"/>
    <w:rsid w:val="004D31B9"/>
    <w:rsid w:val="00502817"/>
    <w:rsid w:val="00505C78"/>
    <w:rsid w:val="00572E8A"/>
    <w:rsid w:val="00586EDB"/>
    <w:rsid w:val="005D7EFA"/>
    <w:rsid w:val="005E3D58"/>
    <w:rsid w:val="00620DD7"/>
    <w:rsid w:val="00636D37"/>
    <w:rsid w:val="00642796"/>
    <w:rsid w:val="006B17C4"/>
    <w:rsid w:val="006D0290"/>
    <w:rsid w:val="006E535F"/>
    <w:rsid w:val="006E6EFE"/>
    <w:rsid w:val="007C0BB9"/>
    <w:rsid w:val="007C2751"/>
    <w:rsid w:val="00855B2D"/>
    <w:rsid w:val="00865CB4"/>
    <w:rsid w:val="00873E32"/>
    <w:rsid w:val="00896999"/>
    <w:rsid w:val="008C29DF"/>
    <w:rsid w:val="008C5303"/>
    <w:rsid w:val="009118D1"/>
    <w:rsid w:val="00967FC1"/>
    <w:rsid w:val="009C092F"/>
    <w:rsid w:val="00A57C2A"/>
    <w:rsid w:val="00AA1C8F"/>
    <w:rsid w:val="00AB11B0"/>
    <w:rsid w:val="00AE29AB"/>
    <w:rsid w:val="00B27B4C"/>
    <w:rsid w:val="00B37C6C"/>
    <w:rsid w:val="00B4778E"/>
    <w:rsid w:val="00B6592A"/>
    <w:rsid w:val="00B709EB"/>
    <w:rsid w:val="00B906FA"/>
    <w:rsid w:val="00BB0400"/>
    <w:rsid w:val="00C24D04"/>
    <w:rsid w:val="00C462F4"/>
    <w:rsid w:val="00C76B00"/>
    <w:rsid w:val="00C90375"/>
    <w:rsid w:val="00CC68E8"/>
    <w:rsid w:val="00D307B5"/>
    <w:rsid w:val="00E04E4C"/>
    <w:rsid w:val="00E40231"/>
    <w:rsid w:val="00E62C73"/>
    <w:rsid w:val="00EA2F5B"/>
    <w:rsid w:val="00EA3C78"/>
    <w:rsid w:val="00EC4455"/>
    <w:rsid w:val="00EE17AF"/>
    <w:rsid w:val="00F2501E"/>
    <w:rsid w:val="00F67355"/>
    <w:rsid w:val="00F8452F"/>
    <w:rsid w:val="00FD3E75"/>
    <w:rsid w:val="00FF7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D08D43"/>
  <w15:chartTrackingRefBased/>
  <w15:docId w15:val="{9EF3156D-104F-4F13-AE67-6ACC342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55"/>
    <w:pPr>
      <w:spacing w:line="259" w:lineRule="auto"/>
    </w:pPr>
    <w:rPr>
      <w:kern w:val="0"/>
      <w:sz w:val="22"/>
      <w:szCs w:val="22"/>
      <w14:ligatures w14:val="none"/>
    </w:rPr>
  </w:style>
  <w:style w:type="paragraph" w:styleId="Ttulo1">
    <w:name w:val="heading 1"/>
    <w:basedOn w:val="Normal"/>
    <w:next w:val="Normal"/>
    <w:link w:val="Ttulo1Car"/>
    <w:uiPriority w:val="9"/>
    <w:qFormat/>
    <w:rsid w:val="00F67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7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73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73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73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73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73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73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73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3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73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73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73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73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73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73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73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7355"/>
    <w:rPr>
      <w:rFonts w:eastAsiaTheme="majorEastAsia" w:cstheme="majorBidi"/>
      <w:color w:val="272727" w:themeColor="text1" w:themeTint="D8"/>
    </w:rPr>
  </w:style>
  <w:style w:type="paragraph" w:styleId="Puesto">
    <w:name w:val="Title"/>
    <w:basedOn w:val="Normal"/>
    <w:next w:val="Normal"/>
    <w:link w:val="PuestoCar"/>
    <w:uiPriority w:val="10"/>
    <w:qFormat/>
    <w:rsid w:val="00F67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673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73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73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7355"/>
    <w:pPr>
      <w:spacing w:before="160"/>
      <w:jc w:val="center"/>
    </w:pPr>
    <w:rPr>
      <w:i/>
      <w:iCs/>
      <w:color w:val="404040" w:themeColor="text1" w:themeTint="BF"/>
    </w:rPr>
  </w:style>
  <w:style w:type="character" w:customStyle="1" w:styleId="CitaCar">
    <w:name w:val="Cita Car"/>
    <w:basedOn w:val="Fuentedeprrafopredeter"/>
    <w:link w:val="Cita"/>
    <w:uiPriority w:val="29"/>
    <w:rsid w:val="00F6735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67355"/>
    <w:pPr>
      <w:ind w:left="720"/>
      <w:contextualSpacing/>
    </w:pPr>
  </w:style>
  <w:style w:type="character" w:styleId="nfasisintenso">
    <w:name w:val="Intense Emphasis"/>
    <w:basedOn w:val="Fuentedeprrafopredeter"/>
    <w:uiPriority w:val="21"/>
    <w:qFormat/>
    <w:rsid w:val="00F67355"/>
    <w:rPr>
      <w:i/>
      <w:iCs/>
      <w:color w:val="0F4761" w:themeColor="accent1" w:themeShade="BF"/>
    </w:rPr>
  </w:style>
  <w:style w:type="paragraph" w:styleId="Citadestacada">
    <w:name w:val="Intense Quote"/>
    <w:basedOn w:val="Normal"/>
    <w:next w:val="Normal"/>
    <w:link w:val="CitadestacadaCar"/>
    <w:uiPriority w:val="30"/>
    <w:qFormat/>
    <w:rsid w:val="00F67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7355"/>
    <w:rPr>
      <w:i/>
      <w:iCs/>
      <w:color w:val="0F4761" w:themeColor="accent1" w:themeShade="BF"/>
    </w:rPr>
  </w:style>
  <w:style w:type="character" w:styleId="Referenciaintensa">
    <w:name w:val="Intense Reference"/>
    <w:basedOn w:val="Fuentedeprrafopredeter"/>
    <w:uiPriority w:val="32"/>
    <w:qFormat/>
    <w:rsid w:val="00F67355"/>
    <w:rPr>
      <w:b/>
      <w:bCs/>
      <w:smallCaps/>
      <w:color w:val="0F4761" w:themeColor="accent1" w:themeShade="BF"/>
      <w:spacing w:val="5"/>
    </w:rPr>
  </w:style>
  <w:style w:type="paragraph" w:styleId="Encabezado">
    <w:name w:val="header"/>
    <w:basedOn w:val="Normal"/>
    <w:link w:val="EncabezadoCar"/>
    <w:uiPriority w:val="99"/>
    <w:unhideWhenUsed/>
    <w:rsid w:val="00F6735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67355"/>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F6735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67355"/>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67355"/>
  </w:style>
  <w:style w:type="character" w:styleId="Hipervnculo">
    <w:name w:val="Hyperlink"/>
    <w:aliases w:val="Hipervínculo1,Hipervínculo11,Hipervínculo12,Hipervínculo13,Hipervínculo14,Hipervínculo15"/>
    <w:basedOn w:val="Fuentedeprrafopredeter"/>
    <w:uiPriority w:val="99"/>
    <w:unhideWhenUsed/>
    <w:rsid w:val="00F67355"/>
    <w:rPr>
      <w:rFonts w:cs="Times New Roman"/>
      <w:color w:val="467886" w:themeColor="hyperlink"/>
      <w:u w:val="single"/>
    </w:rPr>
  </w:style>
  <w:style w:type="table" w:styleId="Tablaconcuadrcula">
    <w:name w:val="Table Grid"/>
    <w:basedOn w:val="Tablanormal"/>
    <w:uiPriority w:val="39"/>
    <w:rsid w:val="00F6735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F67355"/>
    <w:pPr>
      <w:spacing w:before="240" w:line="360" w:lineRule="auto"/>
      <w:ind w:left="851" w:right="851"/>
      <w:jc w:val="both"/>
    </w:pPr>
    <w:rPr>
      <w:rFonts w:ascii="Palatino Linotype" w:hAnsi="Palatino Linotype"/>
      <w:i/>
      <w:szCs w:val="14"/>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673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6735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67355"/>
    <w:rPr>
      <w:rFonts w:ascii="Times New Roman" w:eastAsia="Times New Roman" w:hAnsi="Times New Roman" w:cs="Times New Roman"/>
      <w:kern w:val="0"/>
      <w:sz w:val="20"/>
      <w:szCs w:val="20"/>
      <w:lang w:val="es-ES" w:eastAsia="es-ES"/>
      <w14:ligatures w14:val="none"/>
    </w:rPr>
  </w:style>
  <w:style w:type="paragraph" w:styleId="Sinespaciado">
    <w:name w:val="No Spacing"/>
    <w:aliases w:val="Francesa,INAI"/>
    <w:link w:val="SinespaciadoCar"/>
    <w:uiPriority w:val="1"/>
    <w:qFormat/>
    <w:rsid w:val="00F67355"/>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F67355"/>
    <w:rPr>
      <w:kern w:val="0"/>
      <w:sz w:val="22"/>
      <w:szCs w:val="22"/>
      <w14:ligatures w14:val="none"/>
    </w:rPr>
  </w:style>
  <w:style w:type="paragraph" w:styleId="NormalWeb">
    <w:name w:val="Normal (Web)"/>
    <w:basedOn w:val="Normal"/>
    <w:uiPriority w:val="99"/>
    <w:unhideWhenUsed/>
    <w:rsid w:val="00F673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F67355"/>
    <w:pPr>
      <w:spacing w:after="0" w:line="240" w:lineRule="auto"/>
    </w:pPr>
    <w:rPr>
      <w:kern w:val="0"/>
      <w:sz w:val="22"/>
      <w:szCs w:val="22"/>
      <w14:ligatures w14:val="none"/>
    </w:rPr>
  </w:style>
  <w:style w:type="paragraph" w:customStyle="1" w:styleId="Citas">
    <w:name w:val="Citas"/>
    <w:basedOn w:val="Normal"/>
    <w:qFormat/>
    <w:rsid w:val="00636D37"/>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9971">
      <w:bodyDiv w:val="1"/>
      <w:marLeft w:val="0"/>
      <w:marRight w:val="0"/>
      <w:marTop w:val="0"/>
      <w:marBottom w:val="0"/>
      <w:divBdr>
        <w:top w:val="none" w:sz="0" w:space="0" w:color="auto"/>
        <w:left w:val="none" w:sz="0" w:space="0" w:color="auto"/>
        <w:bottom w:val="none" w:sz="0" w:space="0" w:color="auto"/>
        <w:right w:val="none" w:sz="0" w:space="0" w:color="auto"/>
      </w:divBdr>
    </w:div>
    <w:div w:id="447744614">
      <w:bodyDiv w:val="1"/>
      <w:marLeft w:val="0"/>
      <w:marRight w:val="0"/>
      <w:marTop w:val="0"/>
      <w:marBottom w:val="0"/>
      <w:divBdr>
        <w:top w:val="none" w:sz="0" w:space="0" w:color="auto"/>
        <w:left w:val="none" w:sz="0" w:space="0" w:color="auto"/>
        <w:bottom w:val="none" w:sz="0" w:space="0" w:color="auto"/>
        <w:right w:val="none" w:sz="0" w:space="0" w:color="auto"/>
      </w:divBdr>
    </w:div>
    <w:div w:id="691027996">
      <w:bodyDiv w:val="1"/>
      <w:marLeft w:val="0"/>
      <w:marRight w:val="0"/>
      <w:marTop w:val="0"/>
      <w:marBottom w:val="0"/>
      <w:divBdr>
        <w:top w:val="none" w:sz="0" w:space="0" w:color="auto"/>
        <w:left w:val="none" w:sz="0" w:space="0" w:color="auto"/>
        <w:bottom w:val="none" w:sz="0" w:space="0" w:color="auto"/>
        <w:right w:val="none" w:sz="0" w:space="0" w:color="auto"/>
      </w:divBdr>
    </w:div>
    <w:div w:id="1184897829">
      <w:bodyDiv w:val="1"/>
      <w:marLeft w:val="0"/>
      <w:marRight w:val="0"/>
      <w:marTop w:val="0"/>
      <w:marBottom w:val="0"/>
      <w:divBdr>
        <w:top w:val="none" w:sz="0" w:space="0" w:color="auto"/>
        <w:left w:val="none" w:sz="0" w:space="0" w:color="auto"/>
        <w:bottom w:val="none" w:sz="0" w:space="0" w:color="auto"/>
        <w:right w:val="none" w:sz="0" w:space="0" w:color="auto"/>
      </w:divBdr>
    </w:div>
    <w:div w:id="14899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nsultapublicamx.plataformadetransparencia.org.mx/vut-web/faces/view/consultaPublica.xhtml"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saimex.org.mx/saimex/ciudadano/login.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DFEF-D5C5-4F73-9E33-A681CC8A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6854</Words>
  <Characters>37702</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3</cp:revision>
  <dcterms:created xsi:type="dcterms:W3CDTF">2024-09-09T15:58:00Z</dcterms:created>
  <dcterms:modified xsi:type="dcterms:W3CDTF">2024-10-22T22:18:00Z</dcterms:modified>
</cp:coreProperties>
</file>