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A8144" w14:textId="77777777" w:rsidR="0043642F" w:rsidRPr="00F02EAF" w:rsidRDefault="0043642F" w:rsidP="0043642F">
      <w:pPr>
        <w:shd w:val="clear" w:color="auto" w:fill="FFFFFF"/>
        <w:spacing w:line="360" w:lineRule="auto"/>
        <w:jc w:val="both"/>
        <w:rPr>
          <w:rFonts w:ascii="Palatino Linotype" w:hAnsi="Palatino Linotype" w:cs="Arial"/>
          <w:color w:val="000000"/>
          <w:lang w:val="es-MX" w:eastAsia="es-MX"/>
        </w:rPr>
      </w:pPr>
      <w:r w:rsidRPr="00F02EAF">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Pr>
          <w:rFonts w:ascii="Palatino Linotype" w:hAnsi="Palatino Linotype" w:cs="Arial"/>
          <w:color w:val="000000"/>
          <w:lang w:val="es-MX" w:eastAsia="es-MX"/>
        </w:rPr>
        <w:t>veintiuno de noviembre de</w:t>
      </w:r>
      <w:r w:rsidRPr="00F02EAF">
        <w:rPr>
          <w:rFonts w:ascii="Palatino Linotype" w:hAnsi="Palatino Linotype" w:cs="Arial"/>
          <w:color w:val="000000"/>
          <w:lang w:val="es-MX" w:eastAsia="es-MX"/>
        </w:rPr>
        <w:t xml:space="preserve"> dos mil veinticuatro.</w:t>
      </w:r>
    </w:p>
    <w:p w14:paraId="63ADF447" w14:textId="77777777" w:rsidR="0043642F" w:rsidRPr="00F02EAF" w:rsidRDefault="0043642F" w:rsidP="0043642F">
      <w:pPr>
        <w:shd w:val="clear" w:color="auto" w:fill="FFFFFF"/>
        <w:spacing w:line="360" w:lineRule="auto"/>
        <w:jc w:val="both"/>
        <w:rPr>
          <w:rFonts w:ascii="Palatino Linotype" w:hAnsi="Palatino Linotype" w:cs="Arial"/>
          <w:color w:val="000000"/>
          <w:lang w:val="es-MX" w:eastAsia="es-MX"/>
        </w:rPr>
      </w:pPr>
    </w:p>
    <w:p w14:paraId="23813B42" w14:textId="6B0EA0B2" w:rsidR="0043642F" w:rsidRPr="00D366A9" w:rsidRDefault="0043642F" w:rsidP="0043642F">
      <w:pPr>
        <w:tabs>
          <w:tab w:val="left" w:pos="1701"/>
        </w:tabs>
        <w:spacing w:line="360" w:lineRule="auto"/>
        <w:jc w:val="both"/>
        <w:rPr>
          <w:rFonts w:ascii="Palatino Linotype" w:hAnsi="Palatino Linotype" w:cs="Arial"/>
        </w:rPr>
      </w:pPr>
      <w:r w:rsidRPr="00F02EAF">
        <w:rPr>
          <w:rFonts w:ascii="Palatino Linotype" w:eastAsiaTheme="minorHAnsi" w:hAnsi="Palatino Linotype" w:cs="Arial"/>
          <w:b/>
          <w:lang w:val="es-MX" w:eastAsia="en-US"/>
        </w:rPr>
        <w:t>VISTO</w:t>
      </w:r>
      <w:r w:rsidRPr="00F02EAF">
        <w:rPr>
          <w:rFonts w:ascii="Palatino Linotype" w:eastAsiaTheme="minorHAnsi" w:hAnsi="Palatino Linotype" w:cs="Arial"/>
          <w:lang w:val="es-MX" w:eastAsia="en-US"/>
        </w:rPr>
        <w:t xml:space="preserve"> el expediente electrónico formado con motivo del recurso de revisión número </w:t>
      </w:r>
      <w:r w:rsidRPr="00F02EAF">
        <w:rPr>
          <w:rFonts w:ascii="Palatino Linotype" w:eastAsiaTheme="minorHAnsi" w:hAnsi="Palatino Linotype" w:cs="Arial"/>
          <w:b/>
          <w:lang w:val="es-MX" w:eastAsia="en-US"/>
        </w:rPr>
        <w:t>0</w:t>
      </w:r>
      <w:r>
        <w:rPr>
          <w:rFonts w:ascii="Palatino Linotype" w:eastAsiaTheme="minorHAnsi" w:hAnsi="Palatino Linotype" w:cs="Arial"/>
          <w:b/>
          <w:lang w:val="es-MX" w:eastAsia="en-US"/>
        </w:rPr>
        <w:t>6700</w:t>
      </w:r>
      <w:r w:rsidRPr="00F02EAF">
        <w:rPr>
          <w:rFonts w:ascii="Palatino Linotype" w:eastAsiaTheme="minorHAnsi" w:hAnsi="Palatino Linotype" w:cs="Arial"/>
          <w:b/>
          <w:bCs/>
          <w:lang w:val="es-MX" w:eastAsia="es-MX"/>
        </w:rPr>
        <w:t>/INFOEM/IP/RR/202</w:t>
      </w:r>
      <w:r>
        <w:rPr>
          <w:rFonts w:ascii="Palatino Linotype" w:eastAsiaTheme="minorHAnsi" w:hAnsi="Palatino Linotype" w:cs="Arial"/>
          <w:b/>
          <w:bCs/>
          <w:lang w:val="es-MX" w:eastAsia="es-MX"/>
        </w:rPr>
        <w:t>4</w:t>
      </w:r>
      <w:r w:rsidRPr="00F02EAF">
        <w:rPr>
          <w:rFonts w:ascii="Palatino Linotype" w:eastAsiaTheme="minorHAnsi" w:hAnsi="Palatino Linotype" w:cs="Arial"/>
          <w:lang w:val="es-MX" w:eastAsia="en-US"/>
        </w:rPr>
        <w:t xml:space="preserve">, </w:t>
      </w:r>
      <w:r w:rsidRPr="00F02EAF">
        <w:rPr>
          <w:rFonts w:ascii="Palatino Linotype" w:hAnsi="Palatino Linotype" w:cs="Arial"/>
        </w:rPr>
        <w:t>interpuesto por</w:t>
      </w:r>
      <w:r>
        <w:rPr>
          <w:rFonts w:ascii="Palatino Linotype" w:hAnsi="Palatino Linotype" w:cs="Arial"/>
        </w:rPr>
        <w:t xml:space="preserve"> </w:t>
      </w:r>
      <w:r w:rsidR="00CB4B19">
        <w:rPr>
          <w:rFonts w:ascii="Palatino Linotype" w:hAnsi="Palatino Linotype" w:cs="Arial"/>
          <w:b/>
        </w:rPr>
        <w:t>XXXXXXXXXXXXX</w:t>
      </w:r>
      <w:bookmarkStart w:id="0" w:name="_GoBack"/>
      <w:bookmarkEnd w:id="0"/>
      <w:r w:rsidRPr="00F02EAF">
        <w:rPr>
          <w:rFonts w:ascii="Palatino Linotype" w:hAnsi="Palatino Linotype" w:cs="Arial"/>
        </w:rPr>
        <w:t>,</w:t>
      </w:r>
      <w:r w:rsidRPr="00F02EAF">
        <w:rPr>
          <w:rFonts w:ascii="Palatino Linotype" w:hAnsi="Palatino Linotype" w:cs="Arial"/>
          <w:b/>
        </w:rPr>
        <w:t xml:space="preserve"> </w:t>
      </w:r>
      <w:r w:rsidRPr="00F02EAF">
        <w:rPr>
          <w:rFonts w:ascii="Palatino Linotype" w:hAnsi="Palatino Linotype" w:cs="Arial"/>
        </w:rPr>
        <w:t xml:space="preserve">en lo sucesivo </w:t>
      </w:r>
      <w:r>
        <w:rPr>
          <w:rFonts w:ascii="Palatino Linotype" w:hAnsi="Palatino Linotype" w:cs="Arial"/>
          <w:b/>
        </w:rPr>
        <w:t>El</w:t>
      </w:r>
      <w:r w:rsidRPr="00F02EAF">
        <w:rPr>
          <w:rFonts w:ascii="Palatino Linotype" w:hAnsi="Palatino Linotype" w:cs="Arial"/>
          <w:b/>
        </w:rPr>
        <w:t xml:space="preserve"> Recurrente</w:t>
      </w:r>
      <w:r w:rsidRPr="00F02EAF">
        <w:rPr>
          <w:rFonts w:ascii="Palatino Linotype" w:eastAsiaTheme="minorHAnsi" w:hAnsi="Palatino Linotype" w:cs="Arial"/>
          <w:lang w:val="es-MX" w:eastAsia="en-US"/>
        </w:rPr>
        <w:t>, en contra de la respuesta de</w:t>
      </w:r>
      <w:r>
        <w:rPr>
          <w:rFonts w:ascii="Palatino Linotype" w:eastAsiaTheme="minorHAnsi" w:hAnsi="Palatino Linotype" w:cs="Arial"/>
          <w:lang w:val="es-MX" w:eastAsia="en-US"/>
        </w:rPr>
        <w:t xml:space="preserve">l </w:t>
      </w:r>
      <w:r w:rsidRPr="0043642F">
        <w:rPr>
          <w:rFonts w:ascii="Palatino Linotype" w:hAnsi="Palatino Linotype"/>
          <w:b/>
          <w:bCs/>
          <w:color w:val="000000"/>
        </w:rPr>
        <w:t>Comisión Estatal de Parques Naturales y de la Fauna</w:t>
      </w:r>
      <w:r w:rsidRPr="00F02EAF">
        <w:rPr>
          <w:rFonts w:ascii="Palatino Linotype" w:eastAsiaTheme="minorHAnsi" w:hAnsi="Palatino Linotype" w:cs="Arial"/>
          <w:lang w:val="es-MX" w:eastAsia="en-US"/>
        </w:rPr>
        <w:t>,</w:t>
      </w:r>
      <w:r w:rsidRPr="00F02EAF">
        <w:rPr>
          <w:rFonts w:ascii="Palatino Linotype" w:eastAsiaTheme="minorHAnsi" w:hAnsi="Palatino Linotype" w:cs="Arial"/>
          <w:b/>
          <w:lang w:val="es-MX" w:eastAsia="en-US"/>
        </w:rPr>
        <w:t xml:space="preserve"> </w:t>
      </w:r>
      <w:r w:rsidRPr="00F02EAF">
        <w:rPr>
          <w:rFonts w:ascii="Palatino Linotype" w:eastAsiaTheme="minorHAnsi" w:hAnsi="Palatino Linotype" w:cs="Arial"/>
          <w:lang w:val="es-MX" w:eastAsia="en-US"/>
        </w:rPr>
        <w:t>en lo subsecuente</w:t>
      </w:r>
      <w:r w:rsidRPr="00F02EAF">
        <w:rPr>
          <w:rFonts w:ascii="Palatino Linotype" w:eastAsiaTheme="minorHAnsi" w:hAnsi="Palatino Linotype" w:cs="Arial"/>
          <w:b/>
          <w:lang w:val="es-MX" w:eastAsia="en-US"/>
        </w:rPr>
        <w:t xml:space="preserve"> El Sujeto Obligado, </w:t>
      </w:r>
      <w:r w:rsidRPr="00F02EAF">
        <w:rPr>
          <w:rFonts w:ascii="Palatino Linotype" w:eastAsiaTheme="minorHAnsi" w:hAnsi="Palatino Linotype" w:cs="Arial"/>
          <w:lang w:val="es-MX" w:eastAsia="en-US"/>
        </w:rPr>
        <w:t>se procede a dictar la presente resolución.</w:t>
      </w:r>
    </w:p>
    <w:p w14:paraId="2FCB294C" w14:textId="77777777" w:rsidR="0043642F" w:rsidRPr="00F02EAF" w:rsidRDefault="0043642F" w:rsidP="0043642F">
      <w:pPr>
        <w:tabs>
          <w:tab w:val="left" w:pos="1701"/>
        </w:tabs>
        <w:spacing w:line="360" w:lineRule="auto"/>
        <w:jc w:val="both"/>
        <w:rPr>
          <w:rFonts w:ascii="Palatino Linotype" w:eastAsiaTheme="minorHAnsi" w:hAnsi="Palatino Linotype" w:cs="Arial"/>
          <w:b/>
          <w:sz w:val="20"/>
          <w:lang w:val="es-MX" w:eastAsia="en-US"/>
        </w:rPr>
      </w:pPr>
    </w:p>
    <w:p w14:paraId="1FFC05AE" w14:textId="77777777" w:rsidR="0043642F" w:rsidRPr="00F02EAF" w:rsidRDefault="0043642F" w:rsidP="0043642F">
      <w:pPr>
        <w:spacing w:line="360" w:lineRule="auto"/>
        <w:jc w:val="center"/>
        <w:rPr>
          <w:rFonts w:ascii="Palatino Linotype" w:eastAsiaTheme="minorHAnsi" w:hAnsi="Palatino Linotype" w:cs="Arial"/>
          <w:b/>
          <w:sz w:val="28"/>
          <w:lang w:val="es-MX" w:eastAsia="en-US"/>
        </w:rPr>
      </w:pPr>
      <w:r w:rsidRPr="00F02EAF">
        <w:rPr>
          <w:rFonts w:ascii="Palatino Linotype" w:eastAsiaTheme="minorHAnsi" w:hAnsi="Palatino Linotype" w:cs="Arial"/>
          <w:b/>
          <w:sz w:val="28"/>
          <w:lang w:val="es-MX" w:eastAsia="en-US"/>
        </w:rPr>
        <w:t>A N T E C E D E N T E S</w:t>
      </w:r>
    </w:p>
    <w:p w14:paraId="2272991D" w14:textId="77777777" w:rsidR="0043642F" w:rsidRPr="00F02EAF" w:rsidRDefault="0043642F" w:rsidP="0043642F">
      <w:pPr>
        <w:spacing w:line="360" w:lineRule="auto"/>
        <w:jc w:val="center"/>
        <w:rPr>
          <w:rFonts w:ascii="Palatino Linotype" w:eastAsiaTheme="minorHAnsi" w:hAnsi="Palatino Linotype" w:cs="Arial"/>
          <w:b/>
          <w:sz w:val="14"/>
          <w:lang w:val="es-MX" w:eastAsia="en-US"/>
        </w:rPr>
      </w:pPr>
    </w:p>
    <w:p w14:paraId="2168AA28" w14:textId="77777777" w:rsidR="0043642F" w:rsidRPr="00F02EAF" w:rsidRDefault="0043642F" w:rsidP="0043642F">
      <w:pPr>
        <w:spacing w:line="360" w:lineRule="auto"/>
        <w:jc w:val="both"/>
        <w:rPr>
          <w:rFonts w:ascii="Palatino Linotype" w:eastAsiaTheme="minorHAnsi" w:hAnsi="Palatino Linotype" w:cs="Arial"/>
          <w:b/>
          <w:sz w:val="28"/>
          <w:lang w:val="es-MX" w:eastAsia="en-US"/>
        </w:rPr>
      </w:pPr>
      <w:r w:rsidRPr="00F02EAF">
        <w:rPr>
          <w:rFonts w:ascii="Palatino Linotype" w:eastAsiaTheme="minorHAnsi" w:hAnsi="Palatino Linotype" w:cs="Arial"/>
          <w:b/>
          <w:sz w:val="28"/>
          <w:lang w:val="es-MX" w:eastAsia="en-US"/>
        </w:rPr>
        <w:t>PRIMERO. De la solicitud de información.</w:t>
      </w:r>
    </w:p>
    <w:p w14:paraId="475471FC" w14:textId="425D3D80" w:rsidR="0043642F" w:rsidRPr="00F02EAF" w:rsidRDefault="0043642F" w:rsidP="0043642F">
      <w:pPr>
        <w:spacing w:line="360" w:lineRule="auto"/>
        <w:jc w:val="both"/>
        <w:rPr>
          <w:rFonts w:ascii="Palatino Linotype" w:eastAsiaTheme="minorHAnsi" w:hAnsi="Palatino Linotype" w:cs="Arial"/>
          <w:szCs w:val="22"/>
          <w:lang w:val="es-MX" w:eastAsia="en-US"/>
        </w:rPr>
      </w:pPr>
      <w:r w:rsidRPr="00F02EAF">
        <w:rPr>
          <w:rFonts w:ascii="Palatino Linotype" w:eastAsiaTheme="minorHAnsi" w:hAnsi="Palatino Linotype" w:cs="Arial"/>
          <w:szCs w:val="22"/>
          <w:lang w:val="es-MX" w:eastAsia="en-US"/>
        </w:rPr>
        <w:t xml:space="preserve">En fecha </w:t>
      </w:r>
      <w:r>
        <w:rPr>
          <w:rFonts w:ascii="Palatino Linotype" w:eastAsiaTheme="minorHAnsi" w:hAnsi="Palatino Linotype" w:cs="Arial"/>
          <w:szCs w:val="22"/>
          <w:lang w:val="es-MX" w:eastAsia="en-US"/>
        </w:rPr>
        <w:t>dieciocho de octubre de dos mil veinticuatro</w:t>
      </w:r>
      <w:r w:rsidRPr="00F02EAF">
        <w:rPr>
          <w:rFonts w:ascii="Palatino Linotype" w:eastAsiaTheme="minorHAnsi" w:hAnsi="Palatino Linotype" w:cs="Arial"/>
          <w:szCs w:val="22"/>
          <w:lang w:val="es-MX" w:eastAsia="en-US"/>
        </w:rPr>
        <w:t xml:space="preserve">, el </w:t>
      </w:r>
      <w:r w:rsidRPr="00F02EAF">
        <w:rPr>
          <w:rFonts w:ascii="Palatino Linotype" w:eastAsiaTheme="minorHAnsi" w:hAnsi="Palatino Linotype" w:cs="Arial"/>
          <w:b/>
          <w:szCs w:val="22"/>
          <w:lang w:val="es-MX" w:eastAsia="en-US"/>
        </w:rPr>
        <w:t>Recurrente</w:t>
      </w:r>
      <w:r w:rsidRPr="00F02EAF">
        <w:rPr>
          <w:rFonts w:ascii="Palatino Linotype" w:eastAsiaTheme="minorHAnsi" w:hAnsi="Palatino Linotype" w:cs="Arial"/>
          <w:szCs w:val="22"/>
          <w:lang w:val="es-MX" w:eastAsia="en-US"/>
        </w:rPr>
        <w:t xml:space="preserve">, presentó a través del Sistema de Acceso a la Información Mexiquense </w:t>
      </w:r>
      <w:r w:rsidRPr="00F02EAF">
        <w:rPr>
          <w:rFonts w:ascii="Palatino Linotype" w:eastAsiaTheme="minorHAnsi" w:hAnsi="Palatino Linotype" w:cs="Arial"/>
          <w:b/>
          <w:szCs w:val="22"/>
          <w:lang w:val="es-MX" w:eastAsia="en-US"/>
        </w:rPr>
        <w:t>(SAIMEX),</w:t>
      </w:r>
      <w:r w:rsidRPr="00F02EAF">
        <w:rPr>
          <w:rFonts w:ascii="Palatino Linotype" w:eastAsiaTheme="minorHAnsi" w:hAnsi="Palatino Linotype" w:cs="Arial"/>
          <w:szCs w:val="22"/>
          <w:lang w:val="es-MX" w:eastAsia="en-US"/>
        </w:rPr>
        <w:t xml:space="preserve"> ante el </w:t>
      </w:r>
      <w:r w:rsidRPr="00F02EAF">
        <w:rPr>
          <w:rFonts w:ascii="Palatino Linotype" w:eastAsiaTheme="minorHAnsi" w:hAnsi="Palatino Linotype" w:cs="Arial"/>
          <w:b/>
          <w:szCs w:val="22"/>
          <w:lang w:val="es-MX" w:eastAsia="en-US"/>
        </w:rPr>
        <w:t>Sujeto Obligado</w:t>
      </w:r>
      <w:r w:rsidRPr="00F02EAF">
        <w:rPr>
          <w:rFonts w:ascii="Palatino Linotype" w:eastAsiaTheme="minorHAnsi" w:hAnsi="Palatino Linotype" w:cs="Arial"/>
          <w:szCs w:val="22"/>
          <w:lang w:val="es-MX" w:eastAsia="en-US"/>
        </w:rPr>
        <w:t>, la solicitud de acceso a la información pública, a la que se le asignó el número de expediente</w:t>
      </w:r>
      <w:r w:rsidRPr="00FF3A0A">
        <w:rPr>
          <w:rFonts w:ascii="Palatino Linotype" w:eastAsiaTheme="minorHAnsi" w:hAnsi="Palatino Linotype" w:cs="Arial"/>
          <w:b/>
          <w:szCs w:val="22"/>
          <w:lang w:val="es-MX" w:eastAsia="en-US"/>
        </w:rPr>
        <w:t xml:space="preserve"> </w:t>
      </w:r>
      <w:r w:rsidRPr="0043642F">
        <w:rPr>
          <w:rFonts w:ascii="Palatino Linotype" w:hAnsi="Palatino Linotype"/>
          <w:b/>
          <w:bCs/>
        </w:rPr>
        <w:t>00132/CEPANAF/IP/2024</w:t>
      </w:r>
      <w:r w:rsidRPr="00F02EAF">
        <w:rPr>
          <w:rFonts w:ascii="Palatino Linotype" w:eastAsiaTheme="minorHAnsi" w:hAnsi="Palatino Linotype" w:cs="Arial"/>
          <w:szCs w:val="22"/>
          <w:lang w:val="es-MX" w:eastAsia="en-US"/>
        </w:rPr>
        <w:t>, mediante la cual solicitó lo siguiente:</w:t>
      </w:r>
    </w:p>
    <w:p w14:paraId="0DA5A5E5" w14:textId="77777777" w:rsidR="0043642F" w:rsidRPr="00F02EAF" w:rsidRDefault="0043642F" w:rsidP="0043642F">
      <w:pPr>
        <w:spacing w:line="360" w:lineRule="auto"/>
        <w:jc w:val="both"/>
        <w:rPr>
          <w:rFonts w:ascii="Palatino Linotype" w:eastAsiaTheme="minorHAnsi" w:hAnsi="Palatino Linotype" w:cs="Arial"/>
          <w:szCs w:val="22"/>
          <w:lang w:val="es-MX" w:eastAsia="en-US"/>
        </w:rPr>
      </w:pPr>
    </w:p>
    <w:p w14:paraId="26D9F166" w14:textId="77777777" w:rsidR="0043642F" w:rsidRPr="00F02EAF" w:rsidRDefault="0043642F" w:rsidP="0043642F">
      <w:pPr>
        <w:spacing w:line="276" w:lineRule="auto"/>
        <w:ind w:left="284" w:right="332"/>
        <w:jc w:val="both"/>
        <w:rPr>
          <w:rFonts w:ascii="Palatino Linotype" w:hAnsi="Palatino Linotype"/>
          <w:i/>
          <w:sz w:val="22"/>
          <w:szCs w:val="22"/>
          <w:lang w:val="es-ES_tradnl"/>
        </w:rPr>
      </w:pPr>
      <w:r w:rsidRPr="0043642F">
        <w:rPr>
          <w:rFonts w:ascii="Palatino Linotype" w:hAnsi="Palatino Linotype"/>
          <w:lang w:val="es-MX"/>
        </w:rPr>
        <w:t>“</w:t>
      </w:r>
      <w:r w:rsidRPr="0043642F">
        <w:rPr>
          <w:rFonts w:ascii="Palatino Linotype" w:hAnsi="Palatino Linotype"/>
          <w:i/>
          <w:color w:val="000000"/>
        </w:rPr>
        <w:t>Solicito la documentación que avale la legal procedencia de los 1362 ejemplares con que cuenta CEPANAF (microchips, de donde vienen, actas de entrega, actas de nacimiento, hojas de traslado, etc) especificando especie, sexo y edad, asi como su historia clinica gracias</w:t>
      </w:r>
      <w:r w:rsidRPr="0043642F">
        <w:rPr>
          <w:rFonts w:ascii="Palatino Linotype" w:hAnsi="Palatino Linotype"/>
          <w:lang w:val="es-MX" w:eastAsia="es-MX"/>
        </w:rPr>
        <w:t>.</w:t>
      </w:r>
      <w:r w:rsidRPr="0043642F">
        <w:rPr>
          <w:rFonts w:ascii="Palatino Linotype" w:hAnsi="Palatino Linotype"/>
          <w:lang w:val="es-MX"/>
        </w:rPr>
        <w:t>”</w:t>
      </w:r>
      <w:r w:rsidRPr="00F02EAF">
        <w:rPr>
          <w:rFonts w:ascii="Palatino Linotype" w:hAnsi="Palatino Linotype"/>
          <w:i/>
          <w:sz w:val="22"/>
          <w:szCs w:val="22"/>
          <w:lang w:val="es-ES_tradnl"/>
        </w:rPr>
        <w:t xml:space="preserve"> (Sic).</w:t>
      </w:r>
    </w:p>
    <w:p w14:paraId="120E9A2B" w14:textId="77777777" w:rsidR="0043642F" w:rsidRPr="00F02EAF" w:rsidRDefault="0043642F" w:rsidP="0043642F">
      <w:pPr>
        <w:pStyle w:val="Sinespaciado"/>
        <w:rPr>
          <w:sz w:val="2"/>
        </w:rPr>
      </w:pPr>
    </w:p>
    <w:p w14:paraId="553D1B5E" w14:textId="77777777" w:rsidR="0043642F" w:rsidRPr="00F02EAF" w:rsidRDefault="0043642F" w:rsidP="0043642F">
      <w:pPr>
        <w:tabs>
          <w:tab w:val="left" w:pos="5647"/>
        </w:tabs>
        <w:spacing w:line="360" w:lineRule="auto"/>
        <w:ind w:right="850"/>
        <w:jc w:val="both"/>
        <w:rPr>
          <w:rFonts w:ascii="Palatino Linotype" w:hAnsi="Palatino Linotype"/>
          <w:lang w:val="es-ES_tradnl"/>
        </w:rPr>
      </w:pPr>
    </w:p>
    <w:p w14:paraId="244FC462" w14:textId="77777777" w:rsidR="0043642F" w:rsidRPr="00F02EAF" w:rsidRDefault="0043642F" w:rsidP="0043642F">
      <w:pPr>
        <w:tabs>
          <w:tab w:val="left" w:pos="5647"/>
        </w:tabs>
        <w:spacing w:line="360" w:lineRule="auto"/>
        <w:ind w:right="850"/>
        <w:jc w:val="both"/>
        <w:rPr>
          <w:rFonts w:ascii="Palatino Linotype" w:eastAsiaTheme="minorHAnsi" w:hAnsi="Palatino Linotype" w:cstheme="minorBidi"/>
          <w:color w:val="000000"/>
          <w:lang w:val="es-MX" w:eastAsia="en-US"/>
        </w:rPr>
      </w:pPr>
      <w:r w:rsidRPr="00D366A9">
        <w:rPr>
          <w:rFonts w:ascii="Palatino Linotype" w:hAnsi="Palatino Linotype"/>
          <w:b/>
          <w:sz w:val="22"/>
          <w:szCs w:val="22"/>
          <w:lang w:val="es-ES_tradnl"/>
        </w:rPr>
        <w:t>MODALIDAD DE ENTREGA:</w:t>
      </w:r>
      <w:r w:rsidRPr="00F02EAF">
        <w:rPr>
          <w:rFonts w:ascii="Palatino Linotype" w:hAnsi="Palatino Linotype"/>
          <w:lang w:val="es-ES_tradnl"/>
        </w:rPr>
        <w:t xml:space="preserve"> </w:t>
      </w:r>
      <w:r w:rsidRPr="00F02EAF">
        <w:rPr>
          <w:rFonts w:ascii="Palatino Linotype" w:eastAsiaTheme="minorHAnsi" w:hAnsi="Palatino Linotype" w:cstheme="minorBidi"/>
          <w:color w:val="000000"/>
          <w:lang w:val="es-MX" w:eastAsia="en-US"/>
        </w:rPr>
        <w:t xml:space="preserve">A través del </w:t>
      </w:r>
      <w:r w:rsidRPr="00F02EAF">
        <w:rPr>
          <w:rFonts w:ascii="Palatino Linotype" w:eastAsiaTheme="minorHAnsi" w:hAnsi="Palatino Linotype" w:cstheme="minorBidi"/>
          <w:b/>
          <w:color w:val="000000"/>
          <w:lang w:val="es-MX" w:eastAsia="en-US"/>
        </w:rPr>
        <w:t>SAIMEX</w:t>
      </w:r>
      <w:r>
        <w:rPr>
          <w:rFonts w:ascii="Palatino Linotype" w:eastAsiaTheme="minorHAnsi" w:hAnsi="Palatino Linotype" w:cstheme="minorBidi"/>
          <w:b/>
          <w:color w:val="000000"/>
          <w:lang w:val="es-MX" w:eastAsia="en-US"/>
        </w:rPr>
        <w:t xml:space="preserve"> </w:t>
      </w:r>
    </w:p>
    <w:p w14:paraId="232DB846" w14:textId="77777777" w:rsidR="0043642F" w:rsidRPr="00F02EAF" w:rsidRDefault="0043642F" w:rsidP="0043642F">
      <w:pPr>
        <w:spacing w:line="360" w:lineRule="auto"/>
        <w:jc w:val="both"/>
        <w:rPr>
          <w:rFonts w:ascii="Palatino Linotype" w:eastAsiaTheme="minorHAnsi" w:hAnsi="Palatino Linotype" w:cs="Arial"/>
          <w:b/>
          <w:sz w:val="28"/>
          <w:u w:val="single"/>
          <w:lang w:val="es-MX" w:eastAsia="en-US"/>
        </w:rPr>
      </w:pPr>
    </w:p>
    <w:p w14:paraId="2C0312A6" w14:textId="77777777" w:rsidR="0043642F" w:rsidRPr="00F02EAF" w:rsidRDefault="0043642F" w:rsidP="0043642F">
      <w:pPr>
        <w:spacing w:line="360" w:lineRule="auto"/>
        <w:jc w:val="both"/>
        <w:rPr>
          <w:rFonts w:ascii="Palatino Linotype" w:eastAsiaTheme="minorHAnsi" w:hAnsi="Palatino Linotype" w:cs="Arial"/>
          <w:b/>
          <w:sz w:val="28"/>
          <w:lang w:val="es-MX" w:eastAsia="en-US"/>
        </w:rPr>
      </w:pPr>
      <w:r w:rsidRPr="00F02EAF">
        <w:rPr>
          <w:rFonts w:ascii="Palatino Linotype" w:eastAsiaTheme="minorHAnsi" w:hAnsi="Palatino Linotype" w:cs="Arial"/>
          <w:b/>
          <w:sz w:val="28"/>
          <w:lang w:val="es-MX" w:eastAsia="en-US"/>
        </w:rPr>
        <w:t xml:space="preserve">SEGUNDO. De la respuesta del Sujeto Obligado. </w:t>
      </w:r>
    </w:p>
    <w:p w14:paraId="0CEF2D25" w14:textId="77777777" w:rsidR="0043642F" w:rsidRPr="00F02EAF" w:rsidRDefault="0043642F" w:rsidP="0043642F">
      <w:pPr>
        <w:spacing w:line="360" w:lineRule="auto"/>
        <w:jc w:val="both"/>
        <w:rPr>
          <w:rFonts w:ascii="Palatino Linotype" w:eastAsiaTheme="minorHAnsi" w:hAnsi="Palatino Linotype" w:cs="Arial"/>
          <w:lang w:val="es-MX" w:eastAsia="en-US"/>
        </w:rPr>
      </w:pPr>
      <w:r w:rsidRPr="00F02EAF">
        <w:rPr>
          <w:rFonts w:ascii="Palatino Linotype" w:eastAsiaTheme="minorHAnsi" w:hAnsi="Palatino Linotype" w:cs="Arial"/>
          <w:lang w:val="es-MX" w:eastAsia="en-US"/>
        </w:rPr>
        <w:t xml:space="preserve">De las constancias que obran en el sistema SAIMEX, se advierte que </w:t>
      </w:r>
      <w:r>
        <w:rPr>
          <w:rFonts w:ascii="Palatino Linotype" w:eastAsiaTheme="minorHAnsi" w:hAnsi="Palatino Linotype" w:cs="Arial"/>
          <w:lang w:val="es-MX" w:eastAsia="en-US"/>
        </w:rPr>
        <w:t>el veinticinco de octubre de dos mil veinticuatro</w:t>
      </w:r>
      <w:r w:rsidRPr="00F02EAF">
        <w:rPr>
          <w:rFonts w:ascii="Palatino Linotype" w:eastAsiaTheme="minorHAnsi" w:hAnsi="Palatino Linotype" w:cs="Arial"/>
          <w:lang w:val="es-MX" w:eastAsia="en-US"/>
        </w:rPr>
        <w:t xml:space="preserve">, </w:t>
      </w:r>
      <w:r w:rsidRPr="00F02EAF">
        <w:rPr>
          <w:rFonts w:ascii="Palatino Linotype" w:eastAsiaTheme="minorHAnsi" w:hAnsi="Palatino Linotype" w:cs="Arial"/>
          <w:b/>
          <w:lang w:val="es-MX" w:eastAsia="en-US"/>
        </w:rPr>
        <w:t>El Sujeto Obligado</w:t>
      </w:r>
      <w:r w:rsidRPr="00F02EAF">
        <w:rPr>
          <w:rFonts w:ascii="Palatino Linotype" w:eastAsiaTheme="minorHAnsi" w:hAnsi="Palatino Linotype" w:cs="Arial"/>
          <w:lang w:val="es-MX" w:eastAsia="en-US"/>
        </w:rPr>
        <w:t xml:space="preserve"> emitió la respuesta en los siguientes términos:</w:t>
      </w:r>
    </w:p>
    <w:p w14:paraId="4EA398D1" w14:textId="77777777" w:rsidR="0043642F" w:rsidRPr="00F02EAF" w:rsidRDefault="0043642F" w:rsidP="0043642F">
      <w:pPr>
        <w:ind w:right="567"/>
        <w:jc w:val="both"/>
        <w:rPr>
          <w:rFonts w:ascii="Palatino Linotype" w:hAnsi="Palatino Linotype"/>
          <w:i/>
          <w:sz w:val="14"/>
          <w:szCs w:val="22"/>
          <w:lang w:val="es-MX" w:eastAsia="es-MX"/>
        </w:rPr>
      </w:pPr>
    </w:p>
    <w:tbl>
      <w:tblPr>
        <w:tblW w:w="7317" w:type="dxa"/>
        <w:jc w:val="center"/>
        <w:tblCellSpacing w:w="0" w:type="dxa"/>
        <w:tblCellMar>
          <w:left w:w="0" w:type="dxa"/>
          <w:right w:w="0" w:type="dxa"/>
        </w:tblCellMar>
        <w:tblLook w:val="04A0" w:firstRow="1" w:lastRow="0" w:firstColumn="1" w:lastColumn="0" w:noHBand="0" w:noVBand="1"/>
      </w:tblPr>
      <w:tblGrid>
        <w:gridCol w:w="7317"/>
      </w:tblGrid>
      <w:tr w:rsidR="0043642F" w:rsidRPr="0043642F" w14:paraId="76114A12" w14:textId="77777777" w:rsidTr="0043642F">
        <w:trPr>
          <w:trHeight w:val="289"/>
          <w:tblCellSpacing w:w="0" w:type="dxa"/>
          <w:jc w:val="center"/>
        </w:trPr>
        <w:tc>
          <w:tcPr>
            <w:tcW w:w="0" w:type="auto"/>
            <w:vAlign w:val="center"/>
            <w:hideMark/>
          </w:tcPr>
          <w:p w14:paraId="752A627D" w14:textId="77777777" w:rsidR="0043642F" w:rsidRPr="0043642F" w:rsidRDefault="00CA30BE" w:rsidP="0043642F">
            <w:pPr>
              <w:jc w:val="right"/>
              <w:rPr>
                <w:rFonts w:ascii="Palatino Linotype" w:hAnsi="Palatino Linotype"/>
                <w:i/>
                <w:sz w:val="22"/>
                <w:szCs w:val="22"/>
                <w:lang w:val="es-MX" w:eastAsia="es-MX"/>
              </w:rPr>
            </w:pPr>
            <w:r>
              <w:rPr>
                <w:rFonts w:ascii="Palatino Linotype" w:hAnsi="Palatino Linotype"/>
                <w:i/>
                <w:sz w:val="22"/>
                <w:szCs w:val="22"/>
                <w:lang w:val="es-MX" w:eastAsia="es-MX"/>
              </w:rPr>
              <w:t>M</w:t>
            </w:r>
            <w:r w:rsidR="0043642F" w:rsidRPr="0043642F">
              <w:rPr>
                <w:rFonts w:ascii="Palatino Linotype" w:hAnsi="Palatino Linotype"/>
                <w:i/>
                <w:sz w:val="22"/>
                <w:szCs w:val="22"/>
                <w:lang w:val="es-MX" w:eastAsia="es-MX"/>
              </w:rPr>
              <w:t>etepec, México a 25 de Octubre de 2024</w:t>
            </w:r>
          </w:p>
        </w:tc>
      </w:tr>
      <w:tr w:rsidR="0043642F" w:rsidRPr="0043642F" w14:paraId="706FDAED" w14:textId="77777777" w:rsidTr="0043642F">
        <w:trPr>
          <w:trHeight w:val="289"/>
          <w:tblCellSpacing w:w="0" w:type="dxa"/>
          <w:jc w:val="center"/>
        </w:trPr>
        <w:tc>
          <w:tcPr>
            <w:tcW w:w="0" w:type="auto"/>
            <w:vAlign w:val="center"/>
            <w:hideMark/>
          </w:tcPr>
          <w:p w14:paraId="10538DB4" w14:textId="77777777" w:rsidR="0043642F" w:rsidRPr="0043642F" w:rsidRDefault="0043642F" w:rsidP="0043642F">
            <w:pPr>
              <w:jc w:val="right"/>
              <w:rPr>
                <w:rFonts w:ascii="Palatino Linotype" w:hAnsi="Palatino Linotype"/>
                <w:i/>
                <w:sz w:val="22"/>
                <w:szCs w:val="22"/>
                <w:lang w:val="es-MX" w:eastAsia="es-MX"/>
              </w:rPr>
            </w:pPr>
            <w:r w:rsidRPr="0043642F">
              <w:rPr>
                <w:rFonts w:ascii="Palatino Linotype" w:hAnsi="Palatino Linotype"/>
                <w:i/>
                <w:sz w:val="22"/>
                <w:szCs w:val="22"/>
                <w:lang w:val="es-MX" w:eastAsia="es-MX"/>
              </w:rPr>
              <w:t>Nombre del solicitante: C. Solicitante</w:t>
            </w:r>
          </w:p>
        </w:tc>
      </w:tr>
      <w:tr w:rsidR="0043642F" w:rsidRPr="0043642F" w14:paraId="2CDE8A25" w14:textId="77777777" w:rsidTr="0043642F">
        <w:trPr>
          <w:trHeight w:val="289"/>
          <w:tblCellSpacing w:w="0" w:type="dxa"/>
          <w:jc w:val="center"/>
        </w:trPr>
        <w:tc>
          <w:tcPr>
            <w:tcW w:w="0" w:type="auto"/>
            <w:vAlign w:val="center"/>
            <w:hideMark/>
          </w:tcPr>
          <w:p w14:paraId="0E2E9A35" w14:textId="77777777" w:rsidR="0043642F" w:rsidRPr="0043642F" w:rsidRDefault="0043642F" w:rsidP="0043642F">
            <w:pPr>
              <w:jc w:val="right"/>
              <w:rPr>
                <w:rFonts w:ascii="Palatino Linotype" w:hAnsi="Palatino Linotype"/>
                <w:i/>
                <w:sz w:val="22"/>
                <w:szCs w:val="22"/>
                <w:lang w:val="es-MX" w:eastAsia="es-MX"/>
              </w:rPr>
            </w:pPr>
            <w:r w:rsidRPr="0043642F">
              <w:rPr>
                <w:rFonts w:ascii="Palatino Linotype" w:hAnsi="Palatino Linotype"/>
                <w:i/>
                <w:sz w:val="22"/>
                <w:szCs w:val="22"/>
                <w:lang w:val="es-MX" w:eastAsia="es-MX"/>
              </w:rPr>
              <w:t>Folio de la solicitud: 00132/CEPANAF/IP/2024</w:t>
            </w:r>
          </w:p>
        </w:tc>
      </w:tr>
      <w:tr w:rsidR="0043642F" w:rsidRPr="0043642F" w14:paraId="24307712" w14:textId="77777777" w:rsidTr="0043642F">
        <w:trPr>
          <w:trHeight w:val="434"/>
          <w:tblCellSpacing w:w="0" w:type="dxa"/>
          <w:jc w:val="center"/>
        </w:trPr>
        <w:tc>
          <w:tcPr>
            <w:tcW w:w="0" w:type="auto"/>
            <w:vAlign w:val="center"/>
            <w:hideMark/>
          </w:tcPr>
          <w:p w14:paraId="70666B54" w14:textId="77777777" w:rsidR="0043642F" w:rsidRPr="0043642F" w:rsidRDefault="0043642F" w:rsidP="0043642F">
            <w:pPr>
              <w:jc w:val="right"/>
              <w:rPr>
                <w:rFonts w:ascii="Palatino Linotype" w:hAnsi="Palatino Linotype"/>
                <w:i/>
                <w:sz w:val="22"/>
                <w:szCs w:val="22"/>
                <w:lang w:val="es-MX" w:eastAsia="es-MX"/>
              </w:rPr>
            </w:pPr>
          </w:p>
        </w:tc>
      </w:tr>
      <w:tr w:rsidR="0043642F" w:rsidRPr="0043642F" w14:paraId="3408243F" w14:textId="77777777" w:rsidTr="0043642F">
        <w:trPr>
          <w:trHeight w:val="144"/>
          <w:tblCellSpacing w:w="0" w:type="dxa"/>
          <w:jc w:val="center"/>
        </w:trPr>
        <w:tc>
          <w:tcPr>
            <w:tcW w:w="0" w:type="auto"/>
            <w:vAlign w:val="center"/>
            <w:hideMark/>
          </w:tcPr>
          <w:p w14:paraId="7254A343" w14:textId="77777777" w:rsidR="0043642F" w:rsidRPr="0043642F" w:rsidRDefault="0043642F" w:rsidP="0043642F">
            <w:pPr>
              <w:jc w:val="both"/>
              <w:rPr>
                <w:rFonts w:ascii="Palatino Linotype" w:hAnsi="Palatino Linotype"/>
                <w:i/>
                <w:sz w:val="22"/>
                <w:szCs w:val="22"/>
                <w:lang w:val="es-MX" w:eastAsia="es-MX"/>
              </w:rPr>
            </w:pPr>
            <w:r w:rsidRPr="0043642F">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14:paraId="376355BC" w14:textId="77777777" w:rsidR="0043642F" w:rsidRPr="00F02EAF" w:rsidRDefault="0043642F" w:rsidP="0043642F">
      <w:pPr>
        <w:pStyle w:val="Sinespaciado"/>
        <w:rPr>
          <w:lang w:eastAsia="es-MX"/>
        </w:rPr>
      </w:pPr>
    </w:p>
    <w:p w14:paraId="78DCE6C2" w14:textId="77777777" w:rsidR="0043642F" w:rsidRDefault="0043642F" w:rsidP="0043642F">
      <w:pPr>
        <w:spacing w:line="360" w:lineRule="auto"/>
        <w:jc w:val="both"/>
        <w:rPr>
          <w:rFonts w:ascii="Palatino Linotype" w:eastAsiaTheme="minorHAnsi" w:hAnsi="Palatino Linotype" w:cs="Arial"/>
          <w:lang w:val="es-MX" w:eastAsia="en-US"/>
        </w:rPr>
      </w:pPr>
    </w:p>
    <w:p w14:paraId="4D8D9C08" w14:textId="77777777" w:rsidR="0043642F" w:rsidRPr="00D366A9" w:rsidRDefault="0043642F" w:rsidP="0043642F">
      <w:pPr>
        <w:spacing w:line="360" w:lineRule="auto"/>
        <w:jc w:val="both"/>
        <w:rPr>
          <w:rFonts w:ascii="Palatino Linotype" w:hAnsi="Palatino Linotype"/>
          <w:sz w:val="22"/>
          <w:szCs w:val="22"/>
        </w:rPr>
      </w:pPr>
      <w:r w:rsidRPr="00F02EAF">
        <w:rPr>
          <w:rFonts w:ascii="Palatino Linotype" w:eastAsiaTheme="minorHAnsi" w:hAnsi="Palatino Linotype" w:cs="Arial"/>
          <w:lang w:val="es-MX" w:eastAsia="en-US"/>
        </w:rPr>
        <w:t xml:space="preserve">El </w:t>
      </w:r>
      <w:r w:rsidRPr="00F02EAF">
        <w:rPr>
          <w:rFonts w:ascii="Palatino Linotype" w:eastAsiaTheme="minorHAnsi" w:hAnsi="Palatino Linotype" w:cs="Arial"/>
          <w:b/>
          <w:lang w:val="es-MX" w:eastAsia="en-US"/>
        </w:rPr>
        <w:t>Sujeto Obligado</w:t>
      </w:r>
      <w:r w:rsidRPr="00F02EAF">
        <w:rPr>
          <w:rFonts w:ascii="Palatino Linotype" w:eastAsiaTheme="minorHAnsi" w:hAnsi="Palatino Linotype" w:cs="Arial"/>
          <w:lang w:val="es-MX" w:eastAsia="en-US"/>
        </w:rPr>
        <w:t xml:space="preserve"> adjuntó a su respuesta, </w:t>
      </w:r>
      <w:r>
        <w:rPr>
          <w:rFonts w:ascii="Palatino Linotype" w:eastAsiaTheme="minorHAnsi" w:hAnsi="Palatino Linotype" w:cs="Arial"/>
          <w:lang w:val="es-MX" w:eastAsia="en-US"/>
        </w:rPr>
        <w:t>el</w:t>
      </w:r>
      <w:r w:rsidRPr="00F02EAF">
        <w:rPr>
          <w:rFonts w:ascii="Palatino Linotype" w:eastAsiaTheme="minorHAnsi" w:hAnsi="Palatino Linotype" w:cs="Arial"/>
          <w:lang w:val="es-MX" w:eastAsia="en-US"/>
        </w:rPr>
        <w:t xml:space="preserve"> archivo electrónico denominado</w:t>
      </w:r>
      <w:r>
        <w:rPr>
          <w:rFonts w:ascii="Palatino Linotype" w:eastAsiaTheme="minorHAnsi" w:hAnsi="Palatino Linotype" w:cs="Arial"/>
          <w:lang w:val="es-MX" w:eastAsia="en-US"/>
        </w:rPr>
        <w:t xml:space="preserve"> </w:t>
      </w:r>
      <w:r w:rsidRPr="008E6244">
        <w:rPr>
          <w:rFonts w:ascii="Palatino Linotype" w:eastAsiaTheme="minorHAnsi" w:hAnsi="Palatino Linotype" w:cs="Arial"/>
          <w:b/>
          <w:i/>
          <w:lang w:val="es-MX" w:eastAsia="en-US"/>
        </w:rPr>
        <w:t>“</w:t>
      </w:r>
      <w:r w:rsidRPr="0043642F">
        <w:rPr>
          <w:rFonts w:ascii="Palatino Linotype" w:eastAsiaTheme="majorEastAsia" w:hAnsi="Palatino Linotype" w:cs="Arial"/>
          <w:b/>
          <w:bCs/>
          <w:i/>
        </w:rPr>
        <w:t>SAIMEX 00132.pdf</w:t>
      </w:r>
      <w:r w:rsidRPr="008E6244">
        <w:rPr>
          <w:rFonts w:ascii="Palatino Linotype" w:eastAsiaTheme="minorHAnsi" w:hAnsi="Palatino Linotype" w:cs="Arial"/>
          <w:b/>
          <w:i/>
          <w:lang w:val="es-MX" w:eastAsia="en-US"/>
        </w:rPr>
        <w:t>”</w:t>
      </w:r>
      <w:r w:rsidRPr="008E6244">
        <w:rPr>
          <w:rFonts w:ascii="Palatino Linotype" w:eastAsiaTheme="minorHAnsi" w:hAnsi="Palatino Linotype" w:cs="Arial"/>
          <w:i/>
          <w:lang w:val="es-MX" w:eastAsia="en-US"/>
        </w:rPr>
        <w:t>;</w:t>
      </w:r>
      <w:r w:rsidRPr="00F02EAF">
        <w:rPr>
          <w:rFonts w:ascii="Palatino Linotype" w:eastAsiaTheme="minorHAnsi" w:hAnsi="Palatino Linotype" w:cs="Arial"/>
          <w:lang w:val="es-MX" w:eastAsia="en-US"/>
        </w:rPr>
        <w:t xml:space="preserve"> cuyo contenido no se inserta por ser del conocimiento de las partes, sin embargo, serán motivo de estudio en el Considerado respectivo. </w:t>
      </w:r>
    </w:p>
    <w:p w14:paraId="4CA7CCFA" w14:textId="77777777" w:rsidR="0043642F" w:rsidRPr="00F02EAF" w:rsidRDefault="0043642F" w:rsidP="0043642F">
      <w:pPr>
        <w:spacing w:line="360" w:lineRule="auto"/>
        <w:jc w:val="both"/>
        <w:rPr>
          <w:rFonts w:ascii="Palatino Linotype" w:hAnsi="Palatino Linotype"/>
          <w:szCs w:val="22"/>
          <w:lang w:val="es-MX" w:eastAsia="es-MX"/>
        </w:rPr>
      </w:pPr>
    </w:p>
    <w:p w14:paraId="5C6F6624" w14:textId="77777777" w:rsidR="0043642F" w:rsidRPr="00F02EAF" w:rsidRDefault="0043642F" w:rsidP="0043642F">
      <w:pPr>
        <w:spacing w:line="360" w:lineRule="auto"/>
        <w:jc w:val="both"/>
        <w:rPr>
          <w:rFonts w:ascii="Palatino Linotype" w:eastAsiaTheme="minorHAnsi" w:hAnsi="Palatino Linotype" w:cs="Arial"/>
          <w:b/>
          <w:sz w:val="28"/>
          <w:lang w:val="es-MX" w:eastAsia="en-US"/>
        </w:rPr>
      </w:pPr>
      <w:r w:rsidRPr="00F02EAF">
        <w:rPr>
          <w:rFonts w:ascii="Palatino Linotype" w:eastAsiaTheme="minorHAnsi" w:hAnsi="Palatino Linotype" w:cs="Arial"/>
          <w:b/>
          <w:sz w:val="28"/>
          <w:lang w:val="es-MX" w:eastAsia="en-US"/>
        </w:rPr>
        <w:t>TERCERO. Del recurso de revisión.</w:t>
      </w:r>
    </w:p>
    <w:p w14:paraId="38AE4C52" w14:textId="77777777" w:rsidR="0043642F" w:rsidRPr="00F02EAF" w:rsidRDefault="0043642F" w:rsidP="0043642F">
      <w:pPr>
        <w:spacing w:line="360" w:lineRule="auto"/>
        <w:jc w:val="both"/>
        <w:rPr>
          <w:rFonts w:ascii="Palatino Linotype" w:eastAsiaTheme="minorHAnsi" w:hAnsi="Palatino Linotype" w:cs="Arial"/>
          <w:lang w:val="es-MX" w:eastAsia="en-US"/>
        </w:rPr>
      </w:pPr>
      <w:r w:rsidRPr="00F02EAF">
        <w:rPr>
          <w:rFonts w:ascii="Palatino Linotype" w:eastAsiaTheme="minorHAnsi" w:hAnsi="Palatino Linotype" w:cs="Arial"/>
          <w:lang w:val="es-MX" w:eastAsia="en-US"/>
        </w:rPr>
        <w:t xml:space="preserve">Inconforme con la respuesta por parte del </w:t>
      </w:r>
      <w:r w:rsidRPr="00F02EAF">
        <w:rPr>
          <w:rFonts w:ascii="Palatino Linotype" w:eastAsiaTheme="minorHAnsi" w:hAnsi="Palatino Linotype" w:cs="Arial"/>
          <w:b/>
          <w:lang w:val="es-MX" w:eastAsia="en-US"/>
        </w:rPr>
        <w:t>Sujeto Obligado</w:t>
      </w:r>
      <w:r w:rsidRPr="00F02EAF">
        <w:rPr>
          <w:rFonts w:ascii="Palatino Linotype" w:eastAsiaTheme="minorHAnsi" w:hAnsi="Palatino Linotype" w:cs="Arial"/>
          <w:lang w:val="es-MX" w:eastAsia="en-US"/>
        </w:rPr>
        <w:t xml:space="preserve">, el ahora </w:t>
      </w:r>
      <w:r w:rsidRPr="00F02EAF">
        <w:rPr>
          <w:rFonts w:ascii="Palatino Linotype" w:eastAsiaTheme="minorHAnsi" w:hAnsi="Palatino Linotype" w:cs="Arial"/>
          <w:b/>
          <w:lang w:val="es-MX" w:eastAsia="en-US"/>
        </w:rPr>
        <w:t>Recurrente</w:t>
      </w:r>
      <w:r w:rsidRPr="00F02EAF">
        <w:rPr>
          <w:rFonts w:ascii="Palatino Linotype" w:eastAsiaTheme="minorHAnsi" w:hAnsi="Palatino Linotype" w:cs="Arial"/>
          <w:lang w:val="es-MX" w:eastAsia="en-US"/>
        </w:rPr>
        <w:t xml:space="preserve"> interpuso el presente recurso de revisión en fecha </w:t>
      </w:r>
      <w:r w:rsidR="00CA30BE">
        <w:rPr>
          <w:rFonts w:ascii="Palatino Linotype" w:eastAsiaTheme="minorHAnsi" w:hAnsi="Palatino Linotype" w:cs="Arial"/>
          <w:lang w:val="es-MX" w:eastAsia="en-US"/>
        </w:rPr>
        <w:t>veintiocho</w:t>
      </w:r>
      <w:r>
        <w:rPr>
          <w:rFonts w:ascii="Palatino Linotype" w:eastAsiaTheme="minorHAnsi" w:hAnsi="Palatino Linotype" w:cs="Arial"/>
          <w:lang w:val="es-MX" w:eastAsia="en-US"/>
        </w:rPr>
        <w:t xml:space="preserve"> de dos mil veinticuatro</w:t>
      </w:r>
      <w:r w:rsidRPr="00F02EAF">
        <w:rPr>
          <w:rFonts w:ascii="Palatino Linotype" w:eastAsiaTheme="minorHAnsi" w:hAnsi="Palatino Linotype" w:cs="Arial"/>
          <w:lang w:val="es-MX" w:eastAsia="en-US"/>
        </w:rPr>
        <w:t>, el cual fue registrado</w:t>
      </w:r>
      <w:r w:rsidRPr="00F02EAF">
        <w:rPr>
          <w:rFonts w:ascii="Palatino Linotype" w:eastAsiaTheme="minorHAnsi" w:hAnsi="Palatino Linotype" w:cs="Arial"/>
          <w:b/>
          <w:lang w:val="es-MX" w:eastAsia="en-US"/>
        </w:rPr>
        <w:t xml:space="preserve"> </w:t>
      </w:r>
      <w:r w:rsidRPr="00F02EAF">
        <w:rPr>
          <w:rFonts w:ascii="Palatino Linotype" w:eastAsiaTheme="minorHAnsi" w:hAnsi="Palatino Linotype" w:cs="Arial"/>
          <w:lang w:val="es-MX" w:eastAsia="en-US"/>
        </w:rPr>
        <w:t xml:space="preserve">en el sistema electrónico con el expediente número </w:t>
      </w:r>
      <w:r w:rsidRPr="00F02EAF">
        <w:rPr>
          <w:rFonts w:ascii="Palatino Linotype" w:eastAsiaTheme="minorHAnsi" w:hAnsi="Palatino Linotype" w:cs="Arial"/>
          <w:b/>
          <w:bCs/>
          <w:lang w:val="es-MX" w:eastAsia="es-MX"/>
        </w:rPr>
        <w:t>0</w:t>
      </w:r>
      <w:r w:rsidR="00CA30BE">
        <w:rPr>
          <w:rFonts w:ascii="Palatino Linotype" w:eastAsiaTheme="minorHAnsi" w:hAnsi="Palatino Linotype" w:cs="Arial"/>
          <w:b/>
          <w:bCs/>
          <w:lang w:val="es-MX" w:eastAsia="es-MX"/>
        </w:rPr>
        <w:t>6700</w:t>
      </w:r>
      <w:r w:rsidRPr="00F02EAF">
        <w:rPr>
          <w:rFonts w:ascii="Palatino Linotype" w:eastAsiaTheme="minorHAnsi" w:hAnsi="Palatino Linotype" w:cs="Arial"/>
          <w:b/>
          <w:bCs/>
          <w:lang w:val="es-MX" w:eastAsia="es-MX"/>
        </w:rPr>
        <w:t>/INFOEM/IP/RR/202</w:t>
      </w:r>
      <w:r>
        <w:rPr>
          <w:rFonts w:ascii="Palatino Linotype" w:eastAsiaTheme="minorHAnsi" w:hAnsi="Palatino Linotype" w:cs="Arial"/>
          <w:b/>
          <w:bCs/>
          <w:lang w:val="es-MX" w:eastAsia="es-MX"/>
        </w:rPr>
        <w:t>4</w:t>
      </w:r>
      <w:r w:rsidRPr="00F02EAF">
        <w:rPr>
          <w:rFonts w:ascii="Palatino Linotype" w:eastAsiaTheme="minorHAnsi" w:hAnsi="Palatino Linotype" w:cs="Arial"/>
          <w:lang w:val="es-MX" w:eastAsia="en-US"/>
        </w:rPr>
        <w:t xml:space="preserve">, en el cual </w:t>
      </w:r>
      <w:r>
        <w:rPr>
          <w:rFonts w:ascii="Palatino Linotype" w:eastAsiaTheme="minorHAnsi" w:hAnsi="Palatino Linotype" w:cs="Arial"/>
          <w:lang w:val="es-MX" w:eastAsia="en-US"/>
        </w:rPr>
        <w:t>expresa</w:t>
      </w:r>
      <w:r w:rsidRPr="00F02EAF">
        <w:rPr>
          <w:rFonts w:ascii="Palatino Linotype" w:eastAsiaTheme="minorHAnsi" w:hAnsi="Palatino Linotype" w:cs="Arial"/>
          <w:lang w:val="es-MX" w:eastAsia="en-US"/>
        </w:rPr>
        <w:t>, las siguientes manifestaciones:</w:t>
      </w:r>
    </w:p>
    <w:p w14:paraId="11B2A615" w14:textId="77777777" w:rsidR="0043642F" w:rsidRPr="00F02EAF" w:rsidRDefault="0043642F" w:rsidP="0043642F">
      <w:pPr>
        <w:spacing w:line="360" w:lineRule="auto"/>
        <w:jc w:val="both"/>
        <w:rPr>
          <w:rFonts w:ascii="Palatino Linotype" w:eastAsiaTheme="minorHAnsi" w:hAnsi="Palatino Linotype" w:cs="Arial"/>
          <w:sz w:val="14"/>
          <w:lang w:val="es-MX" w:eastAsia="en-US"/>
        </w:rPr>
      </w:pPr>
    </w:p>
    <w:p w14:paraId="0D9A2143" w14:textId="77777777" w:rsidR="0043642F" w:rsidRPr="00CA30BE" w:rsidRDefault="0043642F" w:rsidP="0043642F">
      <w:pPr>
        <w:numPr>
          <w:ilvl w:val="0"/>
          <w:numId w:val="1"/>
        </w:numPr>
        <w:spacing w:line="259" w:lineRule="auto"/>
        <w:jc w:val="both"/>
        <w:rPr>
          <w:rFonts w:ascii="Palatino Linotype" w:hAnsi="Palatino Linotype" w:cs="Arial"/>
          <w:b/>
          <w:i/>
        </w:rPr>
      </w:pPr>
      <w:r w:rsidRPr="00F02EAF">
        <w:rPr>
          <w:rFonts w:ascii="Palatino Linotype" w:hAnsi="Palatino Linotype" w:cs="Arial"/>
          <w:b/>
          <w:sz w:val="26"/>
          <w:szCs w:val="26"/>
        </w:rPr>
        <w:t>Acto Impugnado</w:t>
      </w:r>
      <w:r w:rsidRPr="009D5BAF">
        <w:rPr>
          <w:rFonts w:ascii="Palatino Linotype" w:hAnsi="Palatino Linotype" w:cs="Arial"/>
          <w:b/>
          <w:i/>
          <w:sz w:val="22"/>
          <w:szCs w:val="22"/>
        </w:rPr>
        <w:t xml:space="preserve">: </w:t>
      </w:r>
      <w:r w:rsidRPr="00CA30BE">
        <w:rPr>
          <w:rFonts w:ascii="Palatino Linotype" w:eastAsiaTheme="minorHAnsi" w:hAnsi="Palatino Linotype" w:cstheme="minorBidi"/>
          <w:i/>
          <w:color w:val="000000"/>
          <w:lang w:val="es-MX" w:eastAsia="en-US"/>
        </w:rPr>
        <w:t>“</w:t>
      </w:r>
      <w:r w:rsidR="00CA30BE" w:rsidRPr="00CA30BE">
        <w:rPr>
          <w:rFonts w:ascii="Palatino Linotype" w:hAnsi="Palatino Linotype"/>
          <w:i/>
          <w:color w:val="000000"/>
        </w:rPr>
        <w:t xml:space="preserve">solicito la ley que dice que no pueden darme los documentos que avalen la legal procedencia de los animales , articulo, párrafo y fracción, y de que ley, asi mismo de no existir o de existir, pueden testar la información que les parezca relevante, </w:t>
      </w:r>
      <w:r w:rsidR="00CA30BE" w:rsidRPr="00CA30BE">
        <w:rPr>
          <w:rFonts w:ascii="Palatino Linotype" w:hAnsi="Palatino Linotype"/>
          <w:i/>
          <w:color w:val="000000"/>
        </w:rPr>
        <w:lastRenderedPageBreak/>
        <w:t>pero aun así tengo derecho a conocer la procedencia legal de todos sus ejemplares, y de no tener, que se indique por favor. Asi mismo no es posible que me condicionen a presentarme con ine en mano, cuando la solicitud se hace por esta vía, ya van varias veces que parece que buscan ocultar la información, ¿ que esta pasando? Solicito se me otorgue la información que pedí lo cual es mi derecho y de la ciudadanía en general gracias</w:t>
      </w:r>
      <w:r w:rsidRPr="00CA30BE">
        <w:rPr>
          <w:rFonts w:ascii="Palatino Linotype" w:hAnsi="Palatino Linotype"/>
          <w:i/>
          <w:color w:val="000000"/>
        </w:rPr>
        <w:t>”</w:t>
      </w:r>
      <w:r w:rsidRPr="00CA30BE">
        <w:rPr>
          <w:rFonts w:ascii="Palatino Linotype" w:eastAsiaTheme="minorHAnsi" w:hAnsi="Palatino Linotype" w:cstheme="minorBidi"/>
          <w:i/>
          <w:color w:val="000000"/>
          <w:lang w:val="es-MX" w:eastAsia="en-US"/>
        </w:rPr>
        <w:t xml:space="preserve"> (Sic).</w:t>
      </w:r>
    </w:p>
    <w:p w14:paraId="6CFAD291" w14:textId="77777777" w:rsidR="0043642F" w:rsidRPr="00F02EAF" w:rsidRDefault="0043642F" w:rsidP="0043642F">
      <w:pPr>
        <w:spacing w:line="276" w:lineRule="auto"/>
        <w:ind w:left="284"/>
        <w:jc w:val="both"/>
        <w:rPr>
          <w:rFonts w:ascii="Palatino Linotype" w:eastAsiaTheme="minorHAnsi" w:hAnsi="Palatino Linotype" w:cstheme="minorBidi"/>
          <w:i/>
          <w:color w:val="000000"/>
          <w:sz w:val="22"/>
          <w:szCs w:val="22"/>
          <w:lang w:val="es-MX" w:eastAsia="en-US"/>
        </w:rPr>
      </w:pPr>
    </w:p>
    <w:p w14:paraId="6D6CEC99" w14:textId="77777777" w:rsidR="0043642F" w:rsidRPr="00CA30BE" w:rsidRDefault="0043642F" w:rsidP="0043642F">
      <w:pPr>
        <w:pStyle w:val="Prrafodelista"/>
        <w:numPr>
          <w:ilvl w:val="0"/>
          <w:numId w:val="1"/>
        </w:numPr>
        <w:spacing w:line="276" w:lineRule="auto"/>
        <w:jc w:val="both"/>
        <w:rPr>
          <w:rFonts w:ascii="Palatino Linotype" w:hAnsi="Palatino Linotype"/>
          <w:i/>
          <w:lang w:val="es-MX" w:eastAsia="es-MX"/>
        </w:rPr>
      </w:pPr>
      <w:r w:rsidRPr="00F02EAF">
        <w:rPr>
          <w:rFonts w:ascii="Palatino Linotype" w:hAnsi="Palatino Linotype" w:cs="Arial"/>
          <w:b/>
          <w:sz w:val="26"/>
          <w:szCs w:val="26"/>
        </w:rPr>
        <w:t>Razones o Motivos de Inconformidad</w:t>
      </w:r>
      <w:r w:rsidRPr="00F02EAF">
        <w:rPr>
          <w:rFonts w:ascii="Palatino Linotype" w:hAnsi="Palatino Linotype" w:cs="Arial"/>
          <w:sz w:val="26"/>
          <w:szCs w:val="26"/>
        </w:rPr>
        <w:t xml:space="preserve">: </w:t>
      </w:r>
      <w:r w:rsidRPr="00D366A9">
        <w:rPr>
          <w:rFonts w:ascii="Palatino Linotype" w:eastAsiaTheme="minorHAnsi" w:hAnsi="Palatino Linotype" w:cs="Arial"/>
          <w:i/>
          <w:sz w:val="22"/>
          <w:szCs w:val="22"/>
          <w:lang w:val="es-MX" w:eastAsia="en-US"/>
        </w:rPr>
        <w:t>“</w:t>
      </w:r>
      <w:r w:rsidR="00CA30BE" w:rsidRPr="00CA30BE">
        <w:rPr>
          <w:rFonts w:ascii="Palatino Linotype" w:hAnsi="Palatino Linotype"/>
          <w:i/>
          <w:color w:val="000000"/>
        </w:rPr>
        <w:t>solicito la ley que dice que no pueden darme los documentos que avalen la legal procedencia de los animales , articulo, párrafo y fracción, y de que ley, asi mismo de no existir o de existir, pueden testar la información que les parezca relevante, pero aun así tengo derecho a conocer la procedencia legal de todos sus ejemplares, y de no tener, que se indique por favor. Asi mismo no es posible que me condicionen a presentarme con ine en mano, cuando la solicitud se hace por esta vía, ya van varias veces que parece que buscan ocultar la información, ¿ que esta pasando? Solicito se me otorgue la información que pedí lo cual es mi derecho y de la ciudadanía en general gracias</w:t>
      </w:r>
      <w:r w:rsidRPr="00CA30BE">
        <w:rPr>
          <w:rFonts w:ascii="Palatino Linotype" w:eastAsiaTheme="minorHAnsi" w:hAnsi="Palatino Linotype" w:cstheme="minorBidi"/>
          <w:i/>
          <w:color w:val="000000"/>
          <w:lang w:val="es-MX" w:eastAsia="en-US"/>
        </w:rPr>
        <w:t>” (Sic)</w:t>
      </w:r>
    </w:p>
    <w:p w14:paraId="06BDA764" w14:textId="77777777" w:rsidR="0043642F" w:rsidRPr="00D366A9" w:rsidRDefault="0043642F" w:rsidP="0043642F">
      <w:pPr>
        <w:pStyle w:val="Prrafodelista"/>
        <w:rPr>
          <w:rFonts w:ascii="Palatino Linotype" w:hAnsi="Palatino Linotype"/>
          <w:i/>
          <w:sz w:val="26"/>
          <w:szCs w:val="26"/>
          <w:lang w:val="es-MX" w:eastAsia="es-MX"/>
        </w:rPr>
      </w:pPr>
    </w:p>
    <w:p w14:paraId="34CB59E8" w14:textId="77777777" w:rsidR="0043642F" w:rsidRPr="00D366A9" w:rsidRDefault="0043642F" w:rsidP="0043642F">
      <w:pPr>
        <w:pStyle w:val="Prrafodelista"/>
        <w:spacing w:line="276" w:lineRule="auto"/>
        <w:ind w:left="720"/>
        <w:jc w:val="both"/>
        <w:rPr>
          <w:rFonts w:ascii="Palatino Linotype" w:hAnsi="Palatino Linotype"/>
          <w:i/>
          <w:sz w:val="26"/>
          <w:szCs w:val="26"/>
          <w:lang w:val="es-MX" w:eastAsia="es-MX"/>
        </w:rPr>
      </w:pPr>
    </w:p>
    <w:p w14:paraId="7844E40E" w14:textId="77777777" w:rsidR="0043642F" w:rsidRPr="00F02EAF" w:rsidRDefault="0043642F" w:rsidP="0043642F">
      <w:pPr>
        <w:spacing w:line="360" w:lineRule="auto"/>
        <w:jc w:val="both"/>
        <w:rPr>
          <w:rFonts w:ascii="Palatino Linotype" w:eastAsiaTheme="minorHAnsi" w:hAnsi="Palatino Linotype" w:cs="Arial"/>
          <w:b/>
          <w:sz w:val="28"/>
          <w:lang w:val="es-MX" w:eastAsia="en-US"/>
        </w:rPr>
      </w:pPr>
      <w:r w:rsidRPr="00F02EAF">
        <w:rPr>
          <w:rFonts w:ascii="Palatino Linotype" w:eastAsiaTheme="minorHAnsi" w:hAnsi="Palatino Linotype" w:cs="Arial"/>
          <w:b/>
          <w:sz w:val="28"/>
          <w:lang w:val="es-MX" w:eastAsia="en-US"/>
        </w:rPr>
        <w:t>CUARTO. Del turno del recurso de revisión.</w:t>
      </w:r>
    </w:p>
    <w:p w14:paraId="05EDF7EF" w14:textId="77777777" w:rsidR="0043642F" w:rsidRPr="00F02EAF" w:rsidRDefault="0043642F" w:rsidP="0043642F">
      <w:pPr>
        <w:spacing w:line="360" w:lineRule="auto"/>
        <w:jc w:val="both"/>
        <w:rPr>
          <w:rFonts w:ascii="Palatino Linotype" w:eastAsiaTheme="minorHAnsi" w:hAnsi="Palatino Linotype" w:cs="Arial"/>
          <w:lang w:val="es-MX" w:eastAsia="en-US"/>
        </w:rPr>
      </w:pPr>
      <w:r w:rsidRPr="00F02EAF">
        <w:rPr>
          <w:rFonts w:ascii="Palatino Linotype" w:eastAsiaTheme="minorHAnsi" w:hAnsi="Palatino Linotype" w:cs="Arial"/>
          <w:lang w:val="es-MX" w:eastAsia="en-US"/>
        </w:rPr>
        <w:t xml:space="preserve">Medio de impugnación que le fue turnado al Comisionado Presidente </w:t>
      </w:r>
      <w:r w:rsidRPr="00F02EAF">
        <w:rPr>
          <w:rFonts w:ascii="Palatino Linotype" w:eastAsiaTheme="minorHAnsi" w:hAnsi="Palatino Linotype" w:cs="Arial"/>
          <w:b/>
          <w:lang w:val="es-MX" w:eastAsia="en-US"/>
        </w:rPr>
        <w:t>José Martínez Vilchis</w:t>
      </w:r>
      <w:r w:rsidRPr="00F02EAF">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 xml:space="preserve">de lo anterior y con fundamento en el artículo </w:t>
      </w:r>
      <w:r w:rsidRPr="00F02EAF">
        <w:rPr>
          <w:rFonts w:ascii="Palatino Linotype" w:eastAsiaTheme="minorHAnsi" w:hAnsi="Palatino Linotype" w:cs="Arial"/>
          <w:lang w:val="es-MX" w:eastAsia="en-US"/>
        </w:rPr>
        <w:t xml:space="preserve">185, fracción I, de la Ley de Transparencia y Acceso a la información Pública del Estado de México y Municipios, del cual recayó acuerdo de admisión en fecha </w:t>
      </w:r>
      <w:r w:rsidR="00CA30BE">
        <w:rPr>
          <w:rFonts w:ascii="Palatino Linotype" w:eastAsiaTheme="minorHAnsi" w:hAnsi="Palatino Linotype" w:cs="Arial"/>
          <w:b/>
          <w:lang w:val="es-MX" w:eastAsia="en-US"/>
        </w:rPr>
        <w:t xml:space="preserve">treinta de octubre </w:t>
      </w:r>
      <w:r w:rsidRPr="002D0618">
        <w:rPr>
          <w:rFonts w:ascii="Palatino Linotype" w:eastAsiaTheme="minorHAnsi" w:hAnsi="Palatino Linotype" w:cs="Arial"/>
          <w:b/>
          <w:lang w:val="es-MX" w:eastAsia="en-US"/>
        </w:rPr>
        <w:t>de dos mil veinticuatro</w:t>
      </w:r>
      <w:r w:rsidRPr="00F02EAF">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154D2F45" w14:textId="77777777" w:rsidR="0043642F" w:rsidRPr="00F02EAF" w:rsidRDefault="0043642F" w:rsidP="0043642F">
      <w:pPr>
        <w:spacing w:line="360" w:lineRule="auto"/>
        <w:jc w:val="both"/>
        <w:rPr>
          <w:rFonts w:ascii="Palatino Linotype" w:eastAsiaTheme="minorHAnsi" w:hAnsi="Palatino Linotype" w:cs="Arial"/>
          <w:lang w:val="es-MX" w:eastAsia="en-US"/>
        </w:rPr>
      </w:pPr>
    </w:p>
    <w:p w14:paraId="4D1B1A52" w14:textId="77777777" w:rsidR="0043642F" w:rsidRPr="00F02EAF" w:rsidRDefault="0043642F" w:rsidP="0043642F">
      <w:pPr>
        <w:spacing w:line="360" w:lineRule="auto"/>
        <w:jc w:val="both"/>
        <w:rPr>
          <w:rFonts w:ascii="Palatino Linotype" w:eastAsiaTheme="minorHAnsi" w:hAnsi="Palatino Linotype" w:cs="Arial"/>
          <w:b/>
          <w:sz w:val="28"/>
          <w:lang w:val="es-MX" w:eastAsia="en-US"/>
        </w:rPr>
      </w:pPr>
      <w:r w:rsidRPr="00C1463B">
        <w:rPr>
          <w:rFonts w:ascii="Palatino Linotype" w:eastAsiaTheme="minorHAnsi" w:hAnsi="Palatino Linotype" w:cs="Arial"/>
          <w:b/>
          <w:sz w:val="28"/>
          <w:lang w:val="es-MX" w:eastAsia="en-US"/>
        </w:rPr>
        <w:t>QUINTO. De la etapa de</w:t>
      </w:r>
      <w:r w:rsidRPr="00F02EAF">
        <w:rPr>
          <w:rFonts w:ascii="Palatino Linotype" w:eastAsiaTheme="minorHAnsi" w:hAnsi="Palatino Linotype" w:cs="Arial"/>
          <w:b/>
          <w:sz w:val="28"/>
          <w:lang w:val="es-MX" w:eastAsia="en-US"/>
        </w:rPr>
        <w:t xml:space="preserve"> manifestaciones y/o alegatos.</w:t>
      </w:r>
    </w:p>
    <w:p w14:paraId="23CD94BB" w14:textId="77777777" w:rsidR="0043642F" w:rsidRPr="00304548" w:rsidRDefault="0043642F" w:rsidP="0043642F">
      <w:pPr>
        <w:spacing w:line="360" w:lineRule="auto"/>
        <w:jc w:val="both"/>
        <w:rPr>
          <w:rFonts w:ascii="Palatino Linotype" w:eastAsia="Calibri" w:hAnsi="Palatino Linotype" w:cs="Arial"/>
          <w:lang w:val="es-MX" w:eastAsia="en-US"/>
        </w:rPr>
      </w:pPr>
      <w:r w:rsidRPr="00304548">
        <w:rPr>
          <w:rFonts w:ascii="Palatino Linotype" w:eastAsia="Calibri" w:hAnsi="Palatino Linotype" w:cs="Arial"/>
          <w:lang w:val="es-MX" w:eastAsia="en-US"/>
        </w:rPr>
        <w:t xml:space="preserve">Una vez transcurrido el término legal referido se destaca que </w:t>
      </w:r>
      <w:r w:rsidRPr="00304548">
        <w:rPr>
          <w:rFonts w:ascii="Palatino Linotype" w:eastAsia="Calibri" w:hAnsi="Palatino Linotype" w:cs="Arial"/>
          <w:b/>
          <w:lang w:val="es-MX" w:eastAsia="en-US"/>
        </w:rPr>
        <w:t>El Sujeto Obligado</w:t>
      </w:r>
      <w:r w:rsidRPr="00304548">
        <w:rPr>
          <w:rFonts w:ascii="Palatino Linotype" w:eastAsia="Calibri" w:hAnsi="Palatino Linotype" w:cs="Arial"/>
          <w:lang w:val="es-MX" w:eastAsia="en-US"/>
        </w:rPr>
        <w:t xml:space="preserve"> </w:t>
      </w:r>
      <w:r w:rsidR="00CA30BE">
        <w:rPr>
          <w:rFonts w:ascii="Palatino Linotype" w:eastAsia="Calibri" w:hAnsi="Palatino Linotype" w:cs="Arial"/>
          <w:b/>
          <w:lang w:val="es-MX" w:eastAsia="en-US"/>
        </w:rPr>
        <w:t xml:space="preserve">rindió </w:t>
      </w:r>
      <w:r w:rsidRPr="00CA30BE">
        <w:rPr>
          <w:rFonts w:ascii="Palatino Linotype" w:eastAsia="Calibri" w:hAnsi="Palatino Linotype" w:cs="Arial"/>
          <w:b/>
          <w:lang w:val="es-MX" w:eastAsia="en-US"/>
        </w:rPr>
        <w:t>su informe justificado</w:t>
      </w:r>
      <w:r w:rsidR="00CA30BE">
        <w:rPr>
          <w:rFonts w:ascii="Palatino Linotype" w:eastAsia="Calibri" w:hAnsi="Palatino Linotype" w:cs="Arial"/>
          <w:b/>
          <w:lang w:val="es-MX" w:eastAsia="en-US"/>
        </w:rPr>
        <w:t xml:space="preserve"> </w:t>
      </w:r>
      <w:r w:rsidR="00CA30BE">
        <w:rPr>
          <w:rFonts w:ascii="Palatino Linotype" w:eastAsia="Calibri" w:hAnsi="Palatino Linotype" w:cs="Arial"/>
          <w:lang w:val="es-MX" w:eastAsia="en-US"/>
        </w:rPr>
        <w:t xml:space="preserve">en fecha seis de noviembre de dos mil veinticuatro, el </w:t>
      </w:r>
      <w:r w:rsidR="00CA30BE">
        <w:rPr>
          <w:rFonts w:ascii="Palatino Linotype" w:eastAsia="Calibri" w:hAnsi="Palatino Linotype" w:cs="Arial"/>
          <w:lang w:val="es-MX" w:eastAsia="en-US"/>
        </w:rPr>
        <w:lastRenderedPageBreak/>
        <w:t>cual fue puesto a la vista del Recurrente en fecha ocho de noviembre de dos mil veinticuatro para que se manifestara</w:t>
      </w:r>
      <w:r w:rsidRPr="00304548">
        <w:rPr>
          <w:rFonts w:ascii="Palatino Linotype" w:eastAsia="Calibri" w:hAnsi="Palatino Linotype" w:cs="Arial"/>
          <w:lang w:val="es-MX" w:eastAsia="en-US"/>
        </w:rPr>
        <w:t xml:space="preserve">; asimismo, se aprecia que la parte </w:t>
      </w:r>
      <w:r w:rsidRPr="00304548">
        <w:rPr>
          <w:rFonts w:ascii="Palatino Linotype" w:eastAsia="Calibri" w:hAnsi="Palatino Linotype" w:cs="Arial"/>
          <w:b/>
          <w:lang w:val="es-MX" w:eastAsia="en-US"/>
        </w:rPr>
        <w:t>Recurrente</w:t>
      </w:r>
      <w:r w:rsidRPr="00304548">
        <w:rPr>
          <w:rFonts w:ascii="Palatino Linotype" w:eastAsia="Calibri" w:hAnsi="Palatino Linotype" w:cs="Arial"/>
          <w:lang w:val="es-MX" w:eastAsia="en-US"/>
        </w:rPr>
        <w:t xml:space="preserve"> no realizó alegatos, ni ofreció pruebas o manifestaciones.</w:t>
      </w:r>
      <w:r w:rsidRPr="00304548">
        <w:rPr>
          <w:rFonts w:ascii="Palatino Linotype" w:eastAsia="Calibri" w:hAnsi="Palatino Linotype" w:cs="Arial"/>
          <w:noProof/>
          <w:lang w:val="es-MX" w:eastAsia="en-US"/>
        </w:rPr>
        <w:t xml:space="preserve"> </w:t>
      </w:r>
    </w:p>
    <w:p w14:paraId="20CF94B7" w14:textId="77777777" w:rsidR="0043642F" w:rsidRPr="00F02EAF" w:rsidRDefault="0043642F" w:rsidP="0043642F">
      <w:pPr>
        <w:spacing w:line="360" w:lineRule="auto"/>
        <w:jc w:val="both"/>
        <w:rPr>
          <w:rFonts w:ascii="Palatino Linotype" w:eastAsiaTheme="minorHAnsi" w:hAnsi="Palatino Linotype" w:cs="Arial"/>
          <w:noProof/>
          <w:lang w:val="es-MX" w:eastAsia="es-MX"/>
        </w:rPr>
      </w:pPr>
    </w:p>
    <w:p w14:paraId="5688EE98" w14:textId="77777777" w:rsidR="0043642F" w:rsidRPr="00F02EAF" w:rsidRDefault="0043642F" w:rsidP="0043642F">
      <w:pPr>
        <w:tabs>
          <w:tab w:val="left" w:pos="3206"/>
        </w:tabs>
        <w:spacing w:line="360" w:lineRule="auto"/>
        <w:jc w:val="both"/>
        <w:rPr>
          <w:rFonts w:ascii="Palatino Linotype" w:eastAsiaTheme="minorHAnsi" w:hAnsi="Palatino Linotype" w:cs="Arial"/>
          <w:b/>
          <w:sz w:val="28"/>
          <w:lang w:val="es-MX" w:eastAsia="en-US"/>
        </w:rPr>
      </w:pPr>
      <w:r w:rsidRPr="00F02EAF">
        <w:rPr>
          <w:rFonts w:ascii="Palatino Linotype" w:eastAsiaTheme="minorHAnsi" w:hAnsi="Palatino Linotype" w:cs="Arial"/>
          <w:b/>
          <w:sz w:val="28"/>
          <w:lang w:val="es-MX" w:eastAsia="en-US"/>
        </w:rPr>
        <w:t>SEXTO. Del cierre de instrucción.</w:t>
      </w:r>
      <w:r w:rsidRPr="00F02EAF">
        <w:rPr>
          <w:rFonts w:ascii="Palatino Linotype" w:eastAsiaTheme="minorHAnsi" w:hAnsi="Palatino Linotype" w:cs="Arial"/>
          <w:b/>
          <w:sz w:val="28"/>
          <w:lang w:val="es-MX" w:eastAsia="en-US"/>
        </w:rPr>
        <w:tab/>
      </w:r>
    </w:p>
    <w:p w14:paraId="5E362D4F" w14:textId="77777777" w:rsidR="0043642F" w:rsidRDefault="0043642F" w:rsidP="0043642F">
      <w:pPr>
        <w:spacing w:line="360" w:lineRule="auto"/>
        <w:jc w:val="both"/>
        <w:rPr>
          <w:rFonts w:ascii="Palatino Linotype" w:eastAsiaTheme="minorHAnsi" w:hAnsi="Palatino Linotype" w:cs="Arial"/>
          <w:lang w:val="es-MX" w:eastAsia="en-US"/>
        </w:rPr>
      </w:pPr>
      <w:r w:rsidRPr="00F02EAF">
        <w:rPr>
          <w:rFonts w:ascii="Palatino Linotype" w:eastAsiaTheme="minorHAnsi" w:hAnsi="Palatino Linotype" w:cs="Arial"/>
          <w:lang w:val="es-MX" w:eastAsia="en-US"/>
        </w:rPr>
        <w:t xml:space="preserve">Así, una vez transcurrido el término legal, </w:t>
      </w:r>
      <w:r>
        <w:rPr>
          <w:rFonts w:ascii="Palatino Linotype" w:eastAsiaTheme="minorHAnsi" w:hAnsi="Palatino Linotype" w:cs="Arial"/>
          <w:lang w:val="es-MX" w:eastAsia="en-US"/>
        </w:rPr>
        <w:t>procedió a</w:t>
      </w:r>
      <w:r w:rsidRPr="00F02EAF">
        <w:rPr>
          <w:rFonts w:ascii="Palatino Linotype" w:eastAsiaTheme="minorHAnsi" w:hAnsi="Palatino Linotype" w:cs="Arial"/>
          <w:lang w:val="es-MX" w:eastAsia="en-US"/>
        </w:rPr>
        <w:t xml:space="preserve"> decretarse el</w:t>
      </w:r>
      <w:r>
        <w:rPr>
          <w:rFonts w:ascii="Palatino Linotype" w:eastAsiaTheme="minorHAnsi" w:hAnsi="Palatino Linotype" w:cs="Arial"/>
          <w:lang w:val="es-MX" w:eastAsia="en-US"/>
        </w:rPr>
        <w:t xml:space="preserve"> cierre de instrucción en fecha</w:t>
      </w:r>
      <w:r w:rsidRPr="00C1463B">
        <w:rPr>
          <w:rFonts w:ascii="Palatino Linotype" w:eastAsiaTheme="minorHAnsi" w:hAnsi="Palatino Linotype" w:cs="Arial"/>
          <w:b/>
          <w:lang w:val="es-MX" w:eastAsia="en-US"/>
        </w:rPr>
        <w:t xml:space="preserve"> catorce</w:t>
      </w:r>
      <w:r>
        <w:rPr>
          <w:rFonts w:ascii="Palatino Linotype" w:eastAsiaTheme="minorHAnsi" w:hAnsi="Palatino Linotype" w:cs="Arial"/>
          <w:b/>
          <w:lang w:val="es-MX" w:eastAsia="en-US"/>
        </w:rPr>
        <w:t xml:space="preserve"> de noviembre</w:t>
      </w:r>
      <w:r w:rsidRPr="002D0618">
        <w:rPr>
          <w:rFonts w:ascii="Palatino Linotype" w:eastAsiaTheme="minorHAnsi" w:hAnsi="Palatino Linotype" w:cs="Arial"/>
          <w:b/>
          <w:lang w:val="es-MX" w:eastAsia="en-US"/>
        </w:rPr>
        <w:t xml:space="preserve"> de dos mil veinticuatro</w:t>
      </w:r>
      <w:r w:rsidRPr="00F02EAF">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5F7525B6" w14:textId="77777777" w:rsidR="0043642F" w:rsidRPr="00F02EAF" w:rsidRDefault="0043642F" w:rsidP="0043642F">
      <w:pPr>
        <w:spacing w:line="360" w:lineRule="auto"/>
        <w:jc w:val="both"/>
        <w:rPr>
          <w:rFonts w:ascii="Palatino Linotype" w:hAnsi="Palatino Linotype"/>
          <w:lang w:val="es-MX"/>
        </w:rPr>
      </w:pPr>
    </w:p>
    <w:p w14:paraId="2C34942E" w14:textId="77777777" w:rsidR="0043642F" w:rsidRPr="00F02EAF" w:rsidRDefault="0043642F" w:rsidP="0043642F">
      <w:pPr>
        <w:spacing w:line="360" w:lineRule="auto"/>
        <w:jc w:val="center"/>
        <w:rPr>
          <w:rFonts w:ascii="Palatino Linotype" w:eastAsiaTheme="minorHAnsi" w:hAnsi="Palatino Linotype" w:cs="Arial"/>
          <w:b/>
          <w:sz w:val="28"/>
          <w:lang w:val="es-MX" w:eastAsia="en-US"/>
        </w:rPr>
      </w:pPr>
      <w:r w:rsidRPr="00F02EAF">
        <w:rPr>
          <w:rFonts w:ascii="Palatino Linotype" w:eastAsiaTheme="minorHAnsi" w:hAnsi="Palatino Linotype" w:cs="Arial"/>
          <w:b/>
          <w:sz w:val="28"/>
          <w:lang w:val="es-MX" w:eastAsia="en-US"/>
        </w:rPr>
        <w:t xml:space="preserve">C O N S I D E R A N D O </w:t>
      </w:r>
    </w:p>
    <w:p w14:paraId="7825731D" w14:textId="77777777" w:rsidR="0043642F" w:rsidRPr="00F02EAF" w:rsidRDefault="0043642F" w:rsidP="0043642F">
      <w:pPr>
        <w:spacing w:line="360" w:lineRule="auto"/>
        <w:jc w:val="center"/>
        <w:rPr>
          <w:rFonts w:ascii="Palatino Linotype" w:eastAsiaTheme="minorHAnsi" w:hAnsi="Palatino Linotype" w:cs="Arial"/>
          <w:b/>
          <w:lang w:val="es-MX" w:eastAsia="en-US"/>
        </w:rPr>
      </w:pPr>
    </w:p>
    <w:p w14:paraId="4FBE0789" w14:textId="77777777" w:rsidR="0043642F" w:rsidRPr="00F02EAF" w:rsidRDefault="0043642F" w:rsidP="0043642F">
      <w:pPr>
        <w:spacing w:line="360" w:lineRule="auto"/>
        <w:jc w:val="both"/>
        <w:rPr>
          <w:rFonts w:ascii="Palatino Linotype" w:eastAsiaTheme="minorHAnsi" w:hAnsi="Palatino Linotype" w:cs="Arial"/>
          <w:sz w:val="28"/>
          <w:lang w:val="es-MX" w:eastAsia="en-US"/>
        </w:rPr>
      </w:pPr>
      <w:r w:rsidRPr="00F02EAF">
        <w:rPr>
          <w:rFonts w:ascii="Palatino Linotype" w:eastAsiaTheme="minorHAnsi" w:hAnsi="Palatino Linotype" w:cs="Arial"/>
          <w:b/>
          <w:sz w:val="28"/>
          <w:lang w:val="es-MX" w:eastAsia="en-US"/>
        </w:rPr>
        <w:t>PRIMERO. De la competencia</w:t>
      </w:r>
      <w:r w:rsidRPr="00F02EAF">
        <w:rPr>
          <w:rFonts w:ascii="Palatino Linotype" w:eastAsiaTheme="minorHAnsi" w:hAnsi="Palatino Linotype" w:cs="Arial"/>
          <w:sz w:val="28"/>
          <w:lang w:val="es-MX" w:eastAsia="en-US"/>
        </w:rPr>
        <w:t>.</w:t>
      </w:r>
    </w:p>
    <w:p w14:paraId="4833F11B" w14:textId="77777777" w:rsidR="0043642F" w:rsidRPr="00F02EAF" w:rsidRDefault="0043642F" w:rsidP="0043642F">
      <w:pPr>
        <w:spacing w:line="360" w:lineRule="auto"/>
        <w:jc w:val="both"/>
        <w:rPr>
          <w:rFonts w:ascii="Palatino Linotype" w:eastAsiaTheme="minorHAnsi" w:hAnsi="Palatino Linotype" w:cs="Arial"/>
          <w:lang w:val="es-MX" w:eastAsia="en-US"/>
        </w:rPr>
      </w:pPr>
      <w:r w:rsidRPr="00F02EAF">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w:t>
      </w:r>
      <w:r w:rsidRPr="00F02EAF">
        <w:rPr>
          <w:rFonts w:ascii="Palatino Linotype" w:eastAsiaTheme="minorHAnsi" w:hAnsi="Palatino Linotype" w:cs="Arial"/>
          <w:lang w:val="es-MX" w:eastAsia="en-US"/>
        </w:rPr>
        <w:lastRenderedPageBreak/>
        <w:t>Transparencia, Acceso a la Información Pública y Protección de Datos Personales del Estado de México y Municipios.</w:t>
      </w:r>
    </w:p>
    <w:p w14:paraId="0BB56696" w14:textId="77777777" w:rsidR="0043642F" w:rsidRPr="00F02EAF" w:rsidRDefault="0043642F" w:rsidP="0043642F">
      <w:pPr>
        <w:spacing w:line="360" w:lineRule="auto"/>
        <w:jc w:val="both"/>
        <w:rPr>
          <w:rFonts w:ascii="Palatino Linotype" w:eastAsiaTheme="minorHAnsi" w:hAnsi="Palatino Linotype" w:cs="Arial"/>
          <w:lang w:val="es-MX" w:eastAsia="en-US"/>
        </w:rPr>
      </w:pPr>
    </w:p>
    <w:p w14:paraId="492D50CC" w14:textId="77777777" w:rsidR="0043642F" w:rsidRPr="00F02EAF" w:rsidRDefault="0043642F" w:rsidP="0043642F">
      <w:pPr>
        <w:autoSpaceDE w:val="0"/>
        <w:autoSpaceDN w:val="0"/>
        <w:adjustRightInd w:val="0"/>
        <w:spacing w:line="360" w:lineRule="auto"/>
        <w:jc w:val="both"/>
        <w:rPr>
          <w:rFonts w:ascii="Palatino Linotype" w:eastAsiaTheme="minorHAnsi" w:hAnsi="Palatino Linotype" w:cs="Arial"/>
          <w:b/>
          <w:sz w:val="28"/>
          <w:lang w:val="es-MX" w:eastAsia="en-US"/>
        </w:rPr>
      </w:pPr>
      <w:r w:rsidRPr="00F02EAF">
        <w:rPr>
          <w:rFonts w:ascii="Palatino Linotype" w:eastAsiaTheme="minorHAnsi" w:hAnsi="Palatino Linotype" w:cs="Arial"/>
          <w:b/>
          <w:sz w:val="28"/>
          <w:lang w:val="es-MX" w:eastAsia="en-US"/>
        </w:rPr>
        <w:t xml:space="preserve">SEGUNDO. De los alcances del Recurso de Revisión. </w:t>
      </w:r>
    </w:p>
    <w:p w14:paraId="6A8186D0" w14:textId="77777777" w:rsidR="0043642F" w:rsidRPr="00F02EAF" w:rsidRDefault="0043642F" w:rsidP="0043642F">
      <w:pPr>
        <w:autoSpaceDE w:val="0"/>
        <w:autoSpaceDN w:val="0"/>
        <w:adjustRightInd w:val="0"/>
        <w:spacing w:line="360" w:lineRule="auto"/>
        <w:jc w:val="both"/>
        <w:rPr>
          <w:rFonts w:ascii="Palatino Linotype" w:eastAsiaTheme="minorHAnsi" w:hAnsi="Palatino Linotype" w:cs="Arial"/>
          <w:lang w:val="es-MX" w:eastAsia="en-US"/>
        </w:rPr>
      </w:pPr>
      <w:r w:rsidRPr="00F02EAF">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61DB833" w14:textId="77777777" w:rsidR="0043642F" w:rsidRPr="00F02EAF" w:rsidRDefault="0043642F" w:rsidP="0043642F">
      <w:pPr>
        <w:autoSpaceDE w:val="0"/>
        <w:autoSpaceDN w:val="0"/>
        <w:adjustRightInd w:val="0"/>
        <w:spacing w:line="360" w:lineRule="auto"/>
        <w:jc w:val="both"/>
        <w:rPr>
          <w:rFonts w:ascii="Palatino Linotype" w:eastAsiaTheme="minorHAnsi" w:hAnsi="Palatino Linotype" w:cs="Arial"/>
          <w:lang w:val="es-MX" w:eastAsia="en-US"/>
        </w:rPr>
      </w:pPr>
    </w:p>
    <w:p w14:paraId="3D303FD0" w14:textId="77777777" w:rsidR="0043642F" w:rsidRPr="00CA30BE" w:rsidRDefault="0043642F" w:rsidP="00CA30B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D07047">
        <w:rPr>
          <w:rFonts w:ascii="Palatino Linotype" w:eastAsia="Palatino Linotype" w:hAnsi="Palatino Linotype" w:cs="Palatino Linotype"/>
          <w:b/>
          <w:color w:val="000000"/>
          <w:sz w:val="26"/>
          <w:szCs w:val="26"/>
        </w:rPr>
        <w:t>TERCERO</w:t>
      </w:r>
      <w:r w:rsidRPr="00BB59EC">
        <w:rPr>
          <w:rFonts w:ascii="Palatino Linotype" w:eastAsiaTheme="minorHAnsi" w:hAnsi="Palatino Linotype" w:cstheme="minorBidi"/>
          <w:b/>
          <w:sz w:val="26"/>
          <w:szCs w:val="26"/>
          <w:lang w:eastAsia="en-US"/>
        </w:rPr>
        <w:t xml:space="preserve">. De las causas de improcedencia. </w:t>
      </w:r>
    </w:p>
    <w:p w14:paraId="7F0CECBE" w14:textId="77777777" w:rsidR="0043642F" w:rsidRPr="00BB59EC" w:rsidRDefault="0043642F" w:rsidP="0043642F">
      <w:pPr>
        <w:spacing w:line="360" w:lineRule="auto"/>
        <w:jc w:val="both"/>
        <w:rPr>
          <w:rFonts w:ascii="Palatino Linotype" w:eastAsiaTheme="minorHAnsi" w:hAnsi="Palatino Linotype" w:cstheme="minorBidi"/>
          <w:lang w:eastAsia="en-US"/>
        </w:rPr>
      </w:pPr>
      <w:r w:rsidRPr="00BB59EC">
        <w:rPr>
          <w:rFonts w:ascii="Palatino Linotype" w:eastAsiaTheme="minorHAnsi" w:hAnsi="Palatino Linotype" w:cstheme="minorBidi"/>
          <w:lang w:eastAsia="en-US"/>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Órgano Garante.</w:t>
      </w:r>
    </w:p>
    <w:p w14:paraId="2DE34197" w14:textId="77777777" w:rsidR="0043642F" w:rsidRPr="00BB59EC" w:rsidRDefault="0043642F" w:rsidP="0043642F">
      <w:pPr>
        <w:spacing w:line="360" w:lineRule="auto"/>
        <w:jc w:val="both"/>
        <w:rPr>
          <w:rFonts w:ascii="Palatino Linotype" w:eastAsiaTheme="minorHAnsi" w:hAnsi="Palatino Linotype" w:cstheme="minorBidi"/>
          <w:lang w:eastAsia="en-US"/>
        </w:rPr>
      </w:pPr>
    </w:p>
    <w:p w14:paraId="02580E68" w14:textId="77777777" w:rsidR="0043642F" w:rsidRPr="00BB59EC" w:rsidRDefault="0043642F" w:rsidP="0043642F">
      <w:pPr>
        <w:spacing w:line="360" w:lineRule="auto"/>
        <w:jc w:val="both"/>
        <w:rPr>
          <w:rFonts w:ascii="Palatino Linotype" w:eastAsiaTheme="minorHAnsi" w:hAnsi="Palatino Linotype" w:cstheme="minorBidi"/>
          <w:lang w:eastAsia="en-US"/>
        </w:rPr>
      </w:pPr>
      <w:r w:rsidRPr="00BB59EC">
        <w:rPr>
          <w:rFonts w:ascii="Palatino Linotype" w:eastAsiaTheme="minorHAnsi" w:hAnsi="Palatino Linotype" w:cstheme="minorBidi"/>
          <w:lang w:eastAsia="en-US"/>
        </w:rPr>
        <w:t xml:space="preserve">Siendo una facultad legal entrar al estudio de las causas de improcedencia que hagan valer las partes o que se adviertan de oficio por este Órgano Resolutor y por ende que son objeto de análisis previo al estudio de fondo del asunto; presupuestos procesales de inicio o trámite de un proceso, dotando de seguridad jurídica las resoluciones, </w:t>
      </w:r>
      <w:r w:rsidRPr="00BB59EC">
        <w:rPr>
          <w:rFonts w:ascii="Palatino Linotype" w:eastAsiaTheme="minorHAnsi" w:hAnsi="Palatino Linotype" w:cstheme="minorBidi"/>
          <w:lang w:eastAsia="en-US"/>
        </w:rPr>
        <w:lastRenderedPageBreak/>
        <w:t>máxime que se trata de una figura procesal adoptada en la ley de la materia, la cual permite dilucidar alguna causal que impida el estudio y resolución, cuando una vez admitido el recurso de revisión se advierta una causa de improcedencia que permita sobreseerlo, sin estudiar el fondo del asunto; estudio oficioso o a petición de parte que no son incompatibles con el derecho de acceso a la justicia, ya que éste no se coarta por regular causas de improcedencia y sobreseimiento con tales fines.</w:t>
      </w:r>
    </w:p>
    <w:p w14:paraId="072D6960" w14:textId="77777777" w:rsidR="0043642F" w:rsidRPr="00BB59EC" w:rsidRDefault="0043642F" w:rsidP="0043642F">
      <w:pPr>
        <w:spacing w:line="360" w:lineRule="auto"/>
        <w:jc w:val="both"/>
        <w:rPr>
          <w:rFonts w:ascii="Palatino Linotype" w:eastAsiaTheme="minorHAnsi" w:hAnsi="Palatino Linotype" w:cstheme="minorBidi"/>
          <w:lang w:eastAsia="en-US"/>
        </w:rPr>
      </w:pPr>
    </w:p>
    <w:p w14:paraId="74304730" w14:textId="77777777" w:rsidR="0043642F" w:rsidRDefault="0043642F" w:rsidP="0043642F">
      <w:pPr>
        <w:spacing w:line="360" w:lineRule="auto"/>
        <w:jc w:val="both"/>
        <w:rPr>
          <w:rFonts w:ascii="Palatino Linotype" w:eastAsiaTheme="minorHAnsi" w:hAnsi="Palatino Linotype" w:cstheme="minorBidi"/>
          <w:lang w:eastAsia="en-US"/>
        </w:rPr>
      </w:pPr>
      <w:r w:rsidRPr="00BB59EC">
        <w:rPr>
          <w:rFonts w:ascii="Palatino Linotype" w:eastAsiaTheme="minorHAnsi" w:hAnsi="Palatino Linotype" w:cstheme="minorBidi"/>
          <w:lang w:eastAsia="en-US"/>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7B27FFED" w14:textId="77777777" w:rsidR="0043642F" w:rsidRPr="00BB59EC" w:rsidRDefault="0043642F" w:rsidP="0043642F">
      <w:pPr>
        <w:spacing w:line="360" w:lineRule="auto"/>
        <w:jc w:val="both"/>
        <w:rPr>
          <w:rFonts w:ascii="Palatino Linotype" w:eastAsiaTheme="minorHAnsi" w:hAnsi="Palatino Linotype" w:cstheme="minorBidi"/>
          <w:lang w:eastAsia="en-US"/>
        </w:rPr>
      </w:pPr>
    </w:p>
    <w:p w14:paraId="48920F9F" w14:textId="77777777" w:rsidR="0043642F" w:rsidRPr="00156640" w:rsidRDefault="00CA30BE" w:rsidP="0043642F">
      <w:pPr>
        <w:pStyle w:val="Ttulo2"/>
        <w:spacing w:before="0" w:line="360" w:lineRule="auto"/>
        <w:jc w:val="both"/>
        <w:rPr>
          <w:rFonts w:ascii="Palatino Linotype" w:eastAsia="Palatino Linotype" w:hAnsi="Palatino Linotype"/>
          <w:b/>
          <w:color w:val="000000" w:themeColor="text1"/>
          <w:sz w:val="28"/>
          <w:szCs w:val="24"/>
        </w:rPr>
      </w:pPr>
      <w:r>
        <w:rPr>
          <w:rFonts w:ascii="Palatino Linotype" w:eastAsia="Palatino Linotype" w:hAnsi="Palatino Linotype"/>
          <w:b/>
          <w:color w:val="000000" w:themeColor="text1"/>
          <w:sz w:val="28"/>
          <w:szCs w:val="24"/>
        </w:rPr>
        <w:t>CUAR</w:t>
      </w:r>
      <w:r w:rsidR="0043642F">
        <w:rPr>
          <w:rFonts w:ascii="Palatino Linotype" w:eastAsia="Palatino Linotype" w:hAnsi="Palatino Linotype"/>
          <w:b/>
          <w:color w:val="000000" w:themeColor="text1"/>
          <w:sz w:val="28"/>
          <w:szCs w:val="24"/>
        </w:rPr>
        <w:t xml:space="preserve">TO. </w:t>
      </w:r>
      <w:r w:rsidR="0043642F" w:rsidRPr="00156640">
        <w:rPr>
          <w:rFonts w:ascii="Palatino Linotype" w:eastAsia="Palatino Linotype" w:hAnsi="Palatino Linotype"/>
          <w:b/>
          <w:color w:val="000000" w:themeColor="text1"/>
          <w:sz w:val="28"/>
          <w:szCs w:val="24"/>
        </w:rPr>
        <w:t>Estudio y resolución del asunto.</w:t>
      </w:r>
    </w:p>
    <w:p w14:paraId="266E2F97" w14:textId="77777777" w:rsidR="0043642F" w:rsidRPr="00156640" w:rsidRDefault="0043642F" w:rsidP="0043642F">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156640">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C246BC0" w14:textId="77777777" w:rsidR="0043642F" w:rsidRDefault="0043642F" w:rsidP="0043642F">
      <w:pPr>
        <w:tabs>
          <w:tab w:val="left" w:pos="709"/>
        </w:tabs>
        <w:spacing w:line="360" w:lineRule="auto"/>
        <w:contextualSpacing/>
        <w:jc w:val="both"/>
        <w:rPr>
          <w:rFonts w:ascii="Palatino Linotype" w:hAnsi="Palatino Linotype" w:cs="Arial"/>
          <w:lang w:val="es-ES_tradnl"/>
        </w:rPr>
      </w:pPr>
    </w:p>
    <w:p w14:paraId="4C4691EC" w14:textId="77777777" w:rsidR="0043642F" w:rsidRPr="00C1463B" w:rsidRDefault="0043642F" w:rsidP="0043642F">
      <w:pPr>
        <w:tabs>
          <w:tab w:val="left" w:pos="709"/>
        </w:tabs>
        <w:spacing w:line="360" w:lineRule="auto"/>
        <w:contextualSpacing/>
        <w:jc w:val="both"/>
        <w:rPr>
          <w:rFonts w:ascii="Palatino Linotype" w:hAnsi="Palatino Linotype" w:cs="Arial"/>
        </w:rPr>
      </w:pPr>
      <w:r>
        <w:rPr>
          <w:rFonts w:ascii="Palatino Linotype" w:hAnsi="Palatino Linotype" w:cs="Arial"/>
          <w:lang w:val="es-ES_tradnl"/>
        </w:rPr>
        <w:lastRenderedPageBreak/>
        <w:t>E</w:t>
      </w:r>
      <w:r w:rsidRPr="00F02EAF">
        <w:rPr>
          <w:rFonts w:ascii="Palatino Linotype" w:hAnsi="Palatino Linotype" w:cs="Arial"/>
          <w:lang w:val="es-ES_tradnl"/>
        </w:rPr>
        <w:t xml:space="preserve">s de </w:t>
      </w:r>
      <w:r w:rsidRPr="00F02EAF">
        <w:rPr>
          <w:rFonts w:ascii="Palatino Linotype" w:hAnsi="Palatino Linotype" w:cs="Arial"/>
        </w:rPr>
        <w:t>señalar que el artículo 4, párrafo segundo de la Ley de Transparencia y Acceso a la Información Pública del Estado de México y Municipios, dispone:</w:t>
      </w:r>
    </w:p>
    <w:p w14:paraId="4A58D73C" w14:textId="77777777" w:rsidR="0043642F" w:rsidRPr="00F02EAF" w:rsidRDefault="0043642F" w:rsidP="0043642F">
      <w:pPr>
        <w:ind w:left="567" w:right="616"/>
        <w:jc w:val="both"/>
        <w:rPr>
          <w:rFonts w:ascii="Palatino Linotype" w:hAnsi="Palatino Linotype" w:cs="Arial"/>
          <w:i/>
          <w:sz w:val="22"/>
        </w:rPr>
      </w:pPr>
      <w:r w:rsidRPr="00F02EAF">
        <w:rPr>
          <w:rFonts w:ascii="Palatino Linotype" w:hAnsi="Palatino Linotype" w:cs="Arial"/>
          <w:i/>
          <w:sz w:val="22"/>
        </w:rPr>
        <w:t>“</w:t>
      </w:r>
      <w:r w:rsidRPr="00F02EAF">
        <w:rPr>
          <w:rFonts w:ascii="Palatino Linotype" w:hAnsi="Palatino Linotype" w:cs="Arial"/>
          <w:b/>
          <w:i/>
          <w:sz w:val="22"/>
        </w:rPr>
        <w:t xml:space="preserve">Artículo 4. </w:t>
      </w:r>
      <w:r w:rsidRPr="00F02EAF">
        <w:rPr>
          <w:rFonts w:ascii="Palatino Linotype" w:hAnsi="Palatino Linotype" w:cs="Arial"/>
          <w:i/>
          <w:sz w:val="22"/>
        </w:rPr>
        <w:t xml:space="preserve">… </w:t>
      </w:r>
    </w:p>
    <w:p w14:paraId="4D460418" w14:textId="77777777" w:rsidR="0043642F" w:rsidRPr="00F02EAF" w:rsidRDefault="0043642F" w:rsidP="0043642F">
      <w:pPr>
        <w:ind w:left="567" w:right="616"/>
        <w:jc w:val="both"/>
        <w:rPr>
          <w:rFonts w:ascii="Palatino Linotype" w:hAnsi="Palatino Linotype" w:cs="Arial"/>
          <w:i/>
          <w:sz w:val="22"/>
        </w:rPr>
      </w:pPr>
      <w:r w:rsidRPr="00F02EAF">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217EAC2" w14:textId="77777777" w:rsidR="0043642F" w:rsidRPr="00F02EAF" w:rsidRDefault="0043642F" w:rsidP="0043642F">
      <w:pPr>
        <w:tabs>
          <w:tab w:val="left" w:pos="709"/>
        </w:tabs>
        <w:spacing w:line="360" w:lineRule="auto"/>
        <w:contextualSpacing/>
        <w:jc w:val="both"/>
        <w:rPr>
          <w:rFonts w:ascii="Palatino Linotype" w:hAnsi="Palatino Linotype" w:cs="Arial"/>
          <w:lang w:val="es-ES_tradnl"/>
        </w:rPr>
      </w:pPr>
    </w:p>
    <w:p w14:paraId="3A95C661" w14:textId="77777777" w:rsidR="0043642F" w:rsidRPr="00F02EAF" w:rsidRDefault="0043642F" w:rsidP="0043642F">
      <w:pPr>
        <w:tabs>
          <w:tab w:val="left" w:pos="709"/>
        </w:tabs>
        <w:spacing w:line="360" w:lineRule="auto"/>
        <w:contextualSpacing/>
        <w:jc w:val="both"/>
        <w:rPr>
          <w:rFonts w:ascii="Palatino Linotype" w:hAnsi="Palatino Linotype" w:cs="Arial"/>
          <w:lang w:val="es-ES_tradnl"/>
        </w:rPr>
      </w:pPr>
      <w:r w:rsidRPr="00F02EAF">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1EE85008" w14:textId="77777777" w:rsidR="0043642F" w:rsidRPr="00F02EAF" w:rsidRDefault="0043642F" w:rsidP="0043642F">
      <w:pPr>
        <w:tabs>
          <w:tab w:val="left" w:pos="709"/>
        </w:tabs>
        <w:spacing w:line="360" w:lineRule="auto"/>
        <w:contextualSpacing/>
        <w:jc w:val="both"/>
        <w:rPr>
          <w:rFonts w:ascii="Palatino Linotype" w:hAnsi="Palatino Linotype" w:cs="Arial"/>
        </w:rPr>
      </w:pPr>
    </w:p>
    <w:p w14:paraId="5152FFBF" w14:textId="77777777" w:rsidR="0043642F" w:rsidRPr="00F02EAF" w:rsidRDefault="0043642F" w:rsidP="0043642F">
      <w:pPr>
        <w:tabs>
          <w:tab w:val="left" w:pos="709"/>
        </w:tabs>
        <w:spacing w:line="360" w:lineRule="auto"/>
        <w:contextualSpacing/>
        <w:jc w:val="both"/>
        <w:rPr>
          <w:rFonts w:ascii="Palatino Linotype" w:hAnsi="Palatino Linotype" w:cs="Arial"/>
        </w:rPr>
      </w:pPr>
      <w:r w:rsidRPr="00F02EAF">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055E0E28" w14:textId="77777777" w:rsidR="0043642F" w:rsidRPr="00F02EAF" w:rsidRDefault="0043642F" w:rsidP="0043642F">
      <w:pPr>
        <w:pStyle w:val="Sinespaciado"/>
        <w:rPr>
          <w:sz w:val="16"/>
          <w:lang w:val="es-ES_tradnl"/>
        </w:rPr>
      </w:pPr>
    </w:p>
    <w:p w14:paraId="0451C504" w14:textId="77777777" w:rsidR="0043642F" w:rsidRPr="00F02EAF" w:rsidRDefault="0043642F" w:rsidP="0043642F">
      <w:pPr>
        <w:ind w:left="567" w:right="616"/>
        <w:jc w:val="both"/>
        <w:rPr>
          <w:rFonts w:ascii="Palatino Linotype" w:hAnsi="Palatino Linotype" w:cs="Arial"/>
          <w:i/>
          <w:sz w:val="22"/>
        </w:rPr>
      </w:pPr>
      <w:r w:rsidRPr="00F02EAF">
        <w:rPr>
          <w:rFonts w:ascii="Palatino Linotype" w:hAnsi="Palatino Linotype" w:cs="Arial"/>
          <w:i/>
          <w:sz w:val="22"/>
        </w:rPr>
        <w:t>“</w:t>
      </w:r>
      <w:r w:rsidRPr="00F02EAF">
        <w:rPr>
          <w:rFonts w:ascii="Palatino Linotype" w:hAnsi="Palatino Linotype" w:cs="Arial"/>
          <w:b/>
          <w:i/>
          <w:sz w:val="22"/>
        </w:rPr>
        <w:t>Artículo 12.</w:t>
      </w:r>
      <w:r w:rsidRPr="00F02EAF">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FFFCB92" w14:textId="77777777" w:rsidR="0043642F" w:rsidRPr="00F02EAF" w:rsidRDefault="0043642F" w:rsidP="0043642F">
      <w:pPr>
        <w:ind w:left="567" w:right="616"/>
        <w:jc w:val="both"/>
        <w:rPr>
          <w:rFonts w:ascii="Palatino Linotype" w:hAnsi="Palatino Linotype" w:cs="Arial"/>
          <w:i/>
          <w:sz w:val="22"/>
        </w:rPr>
      </w:pPr>
    </w:p>
    <w:p w14:paraId="233184D2" w14:textId="77777777" w:rsidR="0043642F" w:rsidRPr="00F02EAF" w:rsidRDefault="0043642F" w:rsidP="0043642F">
      <w:pPr>
        <w:ind w:left="567" w:right="616"/>
        <w:jc w:val="both"/>
        <w:rPr>
          <w:rFonts w:ascii="Palatino Linotype" w:hAnsi="Palatino Linotype" w:cs="Arial"/>
          <w:i/>
          <w:sz w:val="22"/>
        </w:rPr>
      </w:pPr>
      <w:r w:rsidRPr="00F02EAF">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DC12B87" w14:textId="77777777" w:rsidR="0043642F" w:rsidRPr="00F02EAF" w:rsidRDefault="0043642F" w:rsidP="0043642F">
      <w:pPr>
        <w:tabs>
          <w:tab w:val="left" w:pos="709"/>
        </w:tabs>
        <w:spacing w:line="360" w:lineRule="auto"/>
        <w:contextualSpacing/>
        <w:jc w:val="both"/>
        <w:rPr>
          <w:rFonts w:ascii="Palatino Linotype" w:hAnsi="Palatino Linotype" w:cs="Arial"/>
        </w:rPr>
      </w:pPr>
    </w:p>
    <w:p w14:paraId="36AFBF92" w14:textId="77777777" w:rsidR="0043642F" w:rsidRPr="00F02EAF" w:rsidRDefault="0043642F" w:rsidP="0043642F">
      <w:pPr>
        <w:tabs>
          <w:tab w:val="left" w:pos="709"/>
        </w:tabs>
        <w:spacing w:line="360" w:lineRule="auto"/>
        <w:contextualSpacing/>
        <w:jc w:val="both"/>
        <w:rPr>
          <w:rFonts w:ascii="Palatino Linotype" w:hAnsi="Palatino Linotype" w:cs="Arial"/>
        </w:rPr>
      </w:pPr>
      <w:r w:rsidRPr="00F02EAF">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F55229A" w14:textId="77777777" w:rsidR="0043642F" w:rsidRPr="00F02EAF" w:rsidRDefault="0043642F" w:rsidP="0043642F">
      <w:pPr>
        <w:tabs>
          <w:tab w:val="left" w:pos="709"/>
        </w:tabs>
        <w:spacing w:line="360" w:lineRule="auto"/>
        <w:contextualSpacing/>
        <w:jc w:val="both"/>
        <w:rPr>
          <w:rFonts w:ascii="Palatino Linotype" w:hAnsi="Palatino Linotype" w:cs="Arial"/>
        </w:rPr>
      </w:pPr>
    </w:p>
    <w:p w14:paraId="501D2A43" w14:textId="77777777" w:rsidR="0043642F" w:rsidRPr="00F02EAF" w:rsidRDefault="0043642F" w:rsidP="0043642F">
      <w:pPr>
        <w:tabs>
          <w:tab w:val="left" w:pos="709"/>
        </w:tabs>
        <w:spacing w:line="360" w:lineRule="auto"/>
        <w:contextualSpacing/>
        <w:jc w:val="both"/>
        <w:rPr>
          <w:rFonts w:ascii="Palatino Linotype" w:hAnsi="Palatino Linotype" w:cs="Arial"/>
        </w:rPr>
      </w:pPr>
      <w:r w:rsidRPr="00F02EAF">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F02EAF">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02EAF">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9EB2EA6" w14:textId="77777777" w:rsidR="0043642F" w:rsidRPr="00F02EAF" w:rsidRDefault="0043642F" w:rsidP="0043642F">
      <w:pPr>
        <w:pStyle w:val="Sinespaciado"/>
      </w:pPr>
    </w:p>
    <w:p w14:paraId="1E6955C5" w14:textId="77777777" w:rsidR="0043642F" w:rsidRPr="00F02EAF" w:rsidRDefault="0043642F" w:rsidP="0043642F">
      <w:pPr>
        <w:ind w:left="851" w:right="901"/>
        <w:jc w:val="both"/>
        <w:rPr>
          <w:rFonts w:ascii="Palatino Linotype" w:hAnsi="Palatino Linotype" w:cs="Arial"/>
          <w:i/>
          <w:sz w:val="22"/>
        </w:rPr>
      </w:pPr>
      <w:r w:rsidRPr="00F02EAF">
        <w:rPr>
          <w:rFonts w:ascii="Palatino Linotype" w:hAnsi="Palatino Linotype" w:cs="Arial"/>
          <w:i/>
          <w:sz w:val="22"/>
        </w:rPr>
        <w:t>“</w:t>
      </w:r>
      <w:r w:rsidRPr="00F02EAF">
        <w:rPr>
          <w:rFonts w:ascii="Palatino Linotype" w:hAnsi="Palatino Linotype" w:cs="Arial"/>
          <w:b/>
          <w:i/>
          <w:sz w:val="22"/>
        </w:rPr>
        <w:t xml:space="preserve">Artículo 3. </w:t>
      </w:r>
      <w:r w:rsidRPr="00F02EAF">
        <w:rPr>
          <w:rFonts w:ascii="Palatino Linotype" w:hAnsi="Palatino Linotype" w:cs="Arial"/>
          <w:i/>
          <w:sz w:val="22"/>
        </w:rPr>
        <w:t>Para los efectos de la presente Ley se entenderá por:</w:t>
      </w:r>
    </w:p>
    <w:p w14:paraId="4A0C3AA3" w14:textId="77777777" w:rsidR="0043642F" w:rsidRPr="00F02EAF" w:rsidRDefault="0043642F" w:rsidP="0043642F">
      <w:pPr>
        <w:ind w:left="851" w:right="850"/>
        <w:jc w:val="both"/>
        <w:rPr>
          <w:rFonts w:ascii="Palatino Linotype" w:hAnsi="Palatino Linotype" w:cs="Arial"/>
          <w:i/>
          <w:sz w:val="22"/>
        </w:rPr>
      </w:pPr>
      <w:r w:rsidRPr="00F02EAF">
        <w:rPr>
          <w:rFonts w:ascii="Palatino Linotype" w:hAnsi="Palatino Linotype" w:cs="Arial"/>
          <w:i/>
          <w:sz w:val="22"/>
        </w:rPr>
        <w:t>(…)</w:t>
      </w:r>
    </w:p>
    <w:p w14:paraId="52325169" w14:textId="77777777" w:rsidR="0043642F" w:rsidRPr="00F02EAF" w:rsidRDefault="0043642F" w:rsidP="0043642F">
      <w:pPr>
        <w:ind w:left="851" w:right="901"/>
        <w:jc w:val="both"/>
        <w:rPr>
          <w:rFonts w:ascii="Palatino Linotype" w:hAnsi="Palatino Linotype" w:cs="Arial"/>
          <w:i/>
          <w:sz w:val="22"/>
        </w:rPr>
      </w:pPr>
      <w:r w:rsidRPr="00F02EAF">
        <w:rPr>
          <w:rFonts w:ascii="Palatino Linotype" w:hAnsi="Palatino Linotype" w:cs="Arial"/>
          <w:b/>
          <w:i/>
          <w:sz w:val="22"/>
        </w:rPr>
        <w:t>XI. Documento:</w:t>
      </w:r>
      <w:r w:rsidRPr="00F02EAF">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F02EAF">
        <w:rPr>
          <w:rFonts w:ascii="Palatino Linotype" w:hAnsi="Palatino Linotype" w:cs="Arial"/>
          <w:b/>
          <w:i/>
          <w:sz w:val="22"/>
          <w:u w:val="single"/>
        </w:rPr>
        <w:t>registro que documente el ejercicio de las facultades, funciones y competencias de los sujetos obligados</w:t>
      </w:r>
      <w:r w:rsidRPr="00F02EAF">
        <w:rPr>
          <w:rFonts w:ascii="Palatino Linotype" w:hAnsi="Palatino Linotype" w:cs="Arial"/>
          <w:i/>
          <w:sz w:val="22"/>
          <w:u w:val="single"/>
        </w:rPr>
        <w:t>,</w:t>
      </w:r>
      <w:r w:rsidRPr="00F02EAF">
        <w:rPr>
          <w:rFonts w:ascii="Palatino Linotype" w:hAnsi="Palatino Linotype" w:cs="Arial"/>
          <w:i/>
          <w:sz w:val="22"/>
        </w:rPr>
        <w:t xml:space="preserve"> sus servidores públicos e integrantes, </w:t>
      </w:r>
      <w:r w:rsidRPr="00F02EAF">
        <w:rPr>
          <w:rFonts w:ascii="Palatino Linotype" w:hAnsi="Palatino Linotype" w:cs="Arial"/>
          <w:b/>
          <w:i/>
          <w:sz w:val="22"/>
          <w:u w:val="single"/>
        </w:rPr>
        <w:t>sin importar su fuente o fecha de elaboración.</w:t>
      </w:r>
      <w:r w:rsidRPr="00F02EAF">
        <w:rPr>
          <w:rFonts w:ascii="Palatino Linotype" w:hAnsi="Palatino Linotype" w:cs="Arial"/>
          <w:i/>
          <w:sz w:val="22"/>
        </w:rPr>
        <w:t xml:space="preserve"> Los documentos podrán estar en cualquier medio, sea escrito, impreso, sonoro, visual, electrónico, informático u holográfico;</w:t>
      </w:r>
    </w:p>
    <w:p w14:paraId="527F9E05" w14:textId="0DA71D71" w:rsidR="0043642F" w:rsidRPr="00C4545C" w:rsidRDefault="0043642F" w:rsidP="00C4545C">
      <w:pPr>
        <w:ind w:left="851" w:right="901"/>
        <w:jc w:val="both"/>
        <w:rPr>
          <w:rFonts w:ascii="Palatino Linotype" w:hAnsi="Palatino Linotype" w:cs="Arial"/>
          <w:i/>
          <w:sz w:val="22"/>
        </w:rPr>
      </w:pPr>
      <w:r w:rsidRPr="00F02EAF">
        <w:rPr>
          <w:rFonts w:ascii="Palatino Linotype" w:hAnsi="Palatino Linotype" w:cs="Arial"/>
          <w:i/>
          <w:sz w:val="22"/>
        </w:rPr>
        <w:t>(…)”</w:t>
      </w:r>
    </w:p>
    <w:p w14:paraId="04DDF445" w14:textId="77777777" w:rsidR="0043642F" w:rsidRPr="00F02EAF" w:rsidRDefault="0043642F" w:rsidP="0043642F"/>
    <w:p w14:paraId="1A6A7067" w14:textId="5F21315F" w:rsidR="0043642F" w:rsidRPr="00C4545C" w:rsidRDefault="0043642F" w:rsidP="00C4545C">
      <w:pPr>
        <w:autoSpaceDE w:val="0"/>
        <w:autoSpaceDN w:val="0"/>
        <w:adjustRightInd w:val="0"/>
        <w:spacing w:line="360" w:lineRule="auto"/>
        <w:jc w:val="both"/>
        <w:rPr>
          <w:rFonts w:ascii="Palatino Linotype" w:hAnsi="Palatino Linotype" w:cs="Arial"/>
        </w:rPr>
      </w:pPr>
      <w:r w:rsidRPr="00B704A7">
        <w:rPr>
          <w:rFonts w:ascii="Palatino Linotype" w:hAnsi="Palatino Linotype" w:cs="Arial"/>
        </w:rPr>
        <w:t xml:space="preserve">Siendo aplicable el Criterio </w:t>
      </w:r>
      <w:r w:rsidRPr="00B704A7">
        <w:rPr>
          <w:rFonts w:ascii="Palatino Linotype" w:hAnsi="Palatino Linotype" w:cs="Arial"/>
          <w:bCs/>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B704A7">
        <w:rPr>
          <w:rFonts w:ascii="Palatino Linotype" w:hAnsi="Palatino Linotype" w:cs="Arial"/>
        </w:rPr>
        <w:t>cuyo rubro y texto dispone:</w:t>
      </w:r>
    </w:p>
    <w:p w14:paraId="0066DB11" w14:textId="77777777" w:rsidR="0043642F" w:rsidRPr="00B704A7" w:rsidRDefault="0043642F" w:rsidP="0043642F">
      <w:pPr>
        <w:ind w:left="567" w:right="567"/>
        <w:jc w:val="both"/>
        <w:rPr>
          <w:rFonts w:ascii="Palatino Linotype" w:hAnsi="Palatino Linotype" w:cs="Arial"/>
          <w:sz w:val="2"/>
        </w:rPr>
      </w:pPr>
    </w:p>
    <w:p w14:paraId="04EEBEC5" w14:textId="77777777" w:rsidR="0043642F" w:rsidRPr="00B704A7" w:rsidRDefault="0043642F" w:rsidP="0043642F">
      <w:pPr>
        <w:ind w:left="567" w:right="567"/>
        <w:jc w:val="both"/>
        <w:rPr>
          <w:rFonts w:ascii="Palatino Linotype" w:hAnsi="Palatino Linotype" w:cs="Arial"/>
          <w:b/>
          <w:i/>
        </w:rPr>
      </w:pPr>
      <w:r w:rsidRPr="00B704A7">
        <w:rPr>
          <w:rFonts w:ascii="Palatino Linotype" w:hAnsi="Palatino Linotype" w:cs="Arial"/>
          <w:b/>
        </w:rPr>
        <w:t>“</w:t>
      </w:r>
      <w:r w:rsidRPr="00B704A7">
        <w:rPr>
          <w:rFonts w:ascii="Palatino Linotype" w:hAnsi="Palatino Linotype" w:cs="Arial"/>
          <w:b/>
          <w:i/>
        </w:rPr>
        <w:t>CRITERIO 0002-11</w:t>
      </w:r>
    </w:p>
    <w:p w14:paraId="561949C2" w14:textId="77777777" w:rsidR="0043642F" w:rsidRPr="00B704A7" w:rsidRDefault="0043642F" w:rsidP="0043642F">
      <w:pPr>
        <w:ind w:left="567" w:right="567"/>
        <w:jc w:val="both"/>
        <w:rPr>
          <w:rFonts w:ascii="Palatino Linotype" w:hAnsi="Palatino Linotype" w:cs="Arial"/>
          <w:i/>
        </w:rPr>
      </w:pPr>
      <w:r w:rsidRPr="00B704A7">
        <w:rPr>
          <w:rFonts w:ascii="Palatino Linotype" w:hAnsi="Palatino Linotype" w:cs="Arial"/>
          <w:b/>
          <w:i/>
        </w:rPr>
        <w:t xml:space="preserve">INFORMACIÓN PÚBLICA, CONCEPTO DE, EN MATERIA DE TRANSPARENCIA. INTERPRETACIÓN SISTEMÁTICA DE LOS ARTÍCULOS 2°, FRACCIÓN </w:t>
      </w:r>
      <w:r w:rsidRPr="00B704A7">
        <w:rPr>
          <w:rFonts w:ascii="Palatino Linotype" w:hAnsi="Palatino Linotype" w:cs="Arial"/>
          <w:b/>
          <w:bCs/>
          <w:i/>
        </w:rPr>
        <w:t xml:space="preserve">V, XV, Y XVI, </w:t>
      </w:r>
      <w:r w:rsidRPr="00B704A7">
        <w:rPr>
          <w:rFonts w:ascii="Palatino Linotype" w:hAnsi="Palatino Linotype" w:cs="Arial"/>
          <w:b/>
          <w:i/>
        </w:rPr>
        <w:t>3°, 4°, 11 Y 41.</w:t>
      </w:r>
      <w:r w:rsidRPr="00B704A7">
        <w:rPr>
          <w:rFonts w:ascii="Palatino Linotype" w:hAnsi="Palatino Linotype" w:cs="Arial"/>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32F768C" w14:textId="77777777" w:rsidR="0043642F" w:rsidRPr="00B704A7" w:rsidRDefault="0043642F" w:rsidP="0043642F">
      <w:pPr>
        <w:ind w:left="567" w:right="567"/>
        <w:jc w:val="both"/>
        <w:rPr>
          <w:rFonts w:ascii="Palatino Linotype" w:hAnsi="Palatino Linotype" w:cs="Arial"/>
          <w:i/>
        </w:rPr>
      </w:pPr>
      <w:r w:rsidRPr="00B704A7">
        <w:rPr>
          <w:rFonts w:ascii="Palatino Linotype" w:hAnsi="Palatino Linotype" w:cs="Arial"/>
          <w:i/>
        </w:rPr>
        <w:t>En consecuencia el acceso a la información se refiere a que se cumplan cualquiera de los siguientes tres supuestos:</w:t>
      </w:r>
    </w:p>
    <w:p w14:paraId="6EE3AF19" w14:textId="77777777" w:rsidR="0043642F" w:rsidRPr="00B704A7" w:rsidRDefault="0043642F" w:rsidP="0043642F">
      <w:pPr>
        <w:ind w:left="567" w:right="567"/>
        <w:jc w:val="both"/>
        <w:rPr>
          <w:rFonts w:ascii="Palatino Linotype" w:hAnsi="Palatino Linotype" w:cs="Arial"/>
          <w:b/>
          <w:i/>
        </w:rPr>
      </w:pPr>
    </w:p>
    <w:p w14:paraId="2FC154E8" w14:textId="77777777" w:rsidR="0043642F" w:rsidRPr="00B704A7" w:rsidRDefault="0043642F" w:rsidP="0043642F">
      <w:pPr>
        <w:ind w:left="567" w:right="567"/>
        <w:jc w:val="both"/>
        <w:rPr>
          <w:rFonts w:ascii="Palatino Linotype" w:hAnsi="Palatino Linotype" w:cs="Arial"/>
          <w:b/>
          <w:i/>
        </w:rPr>
      </w:pPr>
      <w:r w:rsidRPr="00B704A7">
        <w:rPr>
          <w:rFonts w:ascii="Palatino Linotype" w:hAnsi="Palatino Linotype" w:cs="Arial"/>
          <w:b/>
          <w:i/>
        </w:rPr>
        <w:t xml:space="preserve">1) </w:t>
      </w:r>
      <w:r w:rsidRPr="00B704A7">
        <w:rPr>
          <w:rFonts w:ascii="Palatino Linotype" w:hAnsi="Palatino Linotype" w:cs="Arial"/>
          <w:b/>
          <w:i/>
          <w:u w:val="single"/>
        </w:rPr>
        <w:t>Que se trate de información registrada en cualquier soporte documental, que en ejercicio de las atribuciones conferidas, sea generada por los Sujetos Obligados;</w:t>
      </w:r>
    </w:p>
    <w:p w14:paraId="26E327D1" w14:textId="77777777" w:rsidR="0043642F" w:rsidRPr="00B704A7" w:rsidRDefault="0043642F" w:rsidP="0043642F">
      <w:pPr>
        <w:ind w:left="567" w:right="567"/>
        <w:jc w:val="both"/>
        <w:rPr>
          <w:rFonts w:ascii="Palatino Linotype" w:hAnsi="Palatino Linotype" w:cs="Arial"/>
          <w:i/>
        </w:rPr>
      </w:pPr>
      <w:r w:rsidRPr="00B704A7">
        <w:rPr>
          <w:rFonts w:ascii="Palatino Linotype" w:hAnsi="Palatino Linotype" w:cs="Arial"/>
          <w:i/>
        </w:rPr>
        <w:t>2) Que se trate de información registrada en cualquier soporte documental, que en ejercicio de las atribuciones conferidas, sea administrada por los Sujetos Obligados, y</w:t>
      </w:r>
    </w:p>
    <w:p w14:paraId="737B471A" w14:textId="77777777" w:rsidR="0043642F" w:rsidRPr="00B704A7" w:rsidRDefault="0043642F" w:rsidP="0043642F">
      <w:pPr>
        <w:ind w:left="567" w:right="567"/>
        <w:jc w:val="both"/>
        <w:rPr>
          <w:rFonts w:ascii="Palatino Linotype" w:hAnsi="Palatino Linotype" w:cs="Arial"/>
          <w:i/>
        </w:rPr>
      </w:pPr>
      <w:r w:rsidRPr="00B704A7">
        <w:rPr>
          <w:rFonts w:ascii="Palatino Linotype" w:hAnsi="Palatino Linotype" w:cs="Arial"/>
          <w:i/>
        </w:rPr>
        <w:t>3) Que se trate de información registrada en cualquier soporte documental, que en ejercicio de las atribuciones conferidas, se encuentre en posesión de los Sujetos Obligados.” (SIC)</w:t>
      </w:r>
    </w:p>
    <w:p w14:paraId="5B63A9E7" w14:textId="77777777" w:rsidR="0043642F" w:rsidRPr="00B704A7" w:rsidRDefault="0043642F" w:rsidP="0043642F">
      <w:pPr>
        <w:tabs>
          <w:tab w:val="left" w:pos="851"/>
        </w:tabs>
        <w:ind w:left="567" w:right="567"/>
        <w:jc w:val="right"/>
        <w:rPr>
          <w:rFonts w:ascii="Palatino Linotype" w:hAnsi="Palatino Linotype" w:cs="Arial"/>
          <w:i/>
          <w:sz w:val="18"/>
        </w:rPr>
      </w:pPr>
      <w:r w:rsidRPr="00B704A7">
        <w:rPr>
          <w:rFonts w:ascii="Palatino Linotype" w:hAnsi="Palatino Linotype" w:cs="Arial"/>
          <w:sz w:val="20"/>
        </w:rPr>
        <w:tab/>
      </w:r>
      <w:r w:rsidRPr="00B704A7">
        <w:rPr>
          <w:rFonts w:ascii="Palatino Linotype" w:hAnsi="Palatino Linotype" w:cs="Arial"/>
          <w:i/>
          <w:sz w:val="18"/>
        </w:rPr>
        <w:t>(Énfasis Añadido)</w:t>
      </w:r>
    </w:p>
    <w:p w14:paraId="1979EDB2" w14:textId="77777777" w:rsidR="0043642F" w:rsidRDefault="0043642F" w:rsidP="0043642F">
      <w:pPr>
        <w:spacing w:line="360" w:lineRule="auto"/>
        <w:ind w:right="49"/>
        <w:contextualSpacing/>
        <w:jc w:val="both"/>
        <w:rPr>
          <w:rFonts w:ascii="Palatino Linotype" w:hAnsi="Palatino Linotype" w:cs="Arial"/>
        </w:rPr>
      </w:pPr>
    </w:p>
    <w:p w14:paraId="75A072EB" w14:textId="77777777" w:rsidR="0043642F" w:rsidRPr="00F02EAF" w:rsidRDefault="0043642F" w:rsidP="0043642F">
      <w:pPr>
        <w:spacing w:line="360" w:lineRule="auto"/>
        <w:ind w:right="49"/>
        <w:contextualSpacing/>
        <w:jc w:val="both"/>
        <w:rPr>
          <w:rFonts w:ascii="Palatino Linotype" w:hAnsi="Palatino Linotype" w:cs="Arial"/>
          <w:lang w:eastAsia="es-MX"/>
        </w:rPr>
      </w:pPr>
      <w:r w:rsidRPr="00F02EAF">
        <w:rPr>
          <w:rFonts w:ascii="Palatino Linotype" w:hAnsi="Palatino Linotype" w:cs="Arial"/>
        </w:rPr>
        <w:t xml:space="preserve">Además, </w:t>
      </w:r>
      <w:r w:rsidRPr="00F02EAF">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w:t>
      </w:r>
      <w:r w:rsidRPr="00F02EAF">
        <w:rPr>
          <w:rFonts w:ascii="Palatino Linotype" w:eastAsia="MS Mincho" w:hAnsi="Palatino Linotype"/>
        </w:rPr>
        <w:lastRenderedPageBreak/>
        <w:t>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2765967C" w14:textId="77777777" w:rsidR="0043642F" w:rsidRPr="00F02EAF" w:rsidRDefault="0043642F" w:rsidP="0043642F">
      <w:pPr>
        <w:spacing w:line="360" w:lineRule="auto"/>
        <w:ind w:right="49"/>
        <w:contextualSpacing/>
        <w:jc w:val="both"/>
        <w:rPr>
          <w:rFonts w:ascii="Palatino Linotype" w:hAnsi="Palatino Linotype" w:cs="Arial"/>
          <w:lang w:eastAsia="es-MX"/>
        </w:rPr>
      </w:pPr>
    </w:p>
    <w:p w14:paraId="77E49857" w14:textId="176FE1A1" w:rsidR="0043642F" w:rsidRPr="00C4545C" w:rsidRDefault="0043642F" w:rsidP="00C4545C">
      <w:pPr>
        <w:spacing w:line="360" w:lineRule="auto"/>
        <w:ind w:right="49"/>
        <w:contextualSpacing/>
        <w:jc w:val="both"/>
        <w:rPr>
          <w:rFonts w:ascii="Palatino Linotype" w:eastAsia="MS Mincho" w:hAnsi="Palatino Linotype" w:cs="Tahoma"/>
        </w:rPr>
      </w:pPr>
      <w:r w:rsidRPr="00F02EAF">
        <w:rPr>
          <w:rFonts w:ascii="Palatino Linotype" w:hAnsi="Palatino Linotype" w:cs="Arial"/>
          <w:lang w:eastAsia="es-MX"/>
        </w:rPr>
        <w:t xml:space="preserve">De la misma forma, </w:t>
      </w:r>
      <w:r w:rsidRPr="00F02EAF">
        <w:rPr>
          <w:rFonts w:ascii="Palatino Linotype" w:eastAsia="MS Mincho" w:hAnsi="Palatino Linotype"/>
        </w:rPr>
        <w:t>de acuerdo al contenido del artículo 160,</w:t>
      </w:r>
      <w:r w:rsidRPr="00F02EAF">
        <w:rPr>
          <w:rFonts w:ascii="Palatino Linotype" w:hAnsi="Palatino Linotype" w:cs="Arial"/>
        </w:rPr>
        <w:t xml:space="preserve"> de la Ley </w:t>
      </w:r>
      <w:r w:rsidRPr="00F02EAF">
        <w:rPr>
          <w:rFonts w:ascii="Palatino Linotype" w:eastAsia="MS Mincho" w:hAnsi="Palatino Linotype" w:cs="Tahoma"/>
        </w:rPr>
        <w:t>General de Transparencia y Acceso a la Información Pública que a la letra dispone:</w:t>
      </w:r>
    </w:p>
    <w:p w14:paraId="17B54781" w14:textId="77777777" w:rsidR="0043642F" w:rsidRPr="00F02EAF" w:rsidRDefault="0043642F" w:rsidP="0043642F">
      <w:pPr>
        <w:ind w:left="851" w:right="616"/>
        <w:contextualSpacing/>
        <w:jc w:val="both"/>
        <w:rPr>
          <w:rFonts w:ascii="Palatino Linotype" w:hAnsi="Palatino Linotype" w:cs="Arial"/>
          <w:i/>
          <w:sz w:val="22"/>
          <w:lang w:eastAsia="gl-ES"/>
        </w:rPr>
      </w:pPr>
      <w:r w:rsidRPr="00F02EAF">
        <w:rPr>
          <w:rFonts w:ascii="Palatino Linotype" w:hAnsi="Palatino Linotype" w:cs="Arial"/>
          <w:b/>
          <w:i/>
          <w:sz w:val="22"/>
          <w:lang w:eastAsia="gl-ES"/>
        </w:rPr>
        <w:t>Artículo 160</w:t>
      </w:r>
      <w:r w:rsidRPr="00F02EAF">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084EA1F" w14:textId="77777777" w:rsidR="0043642F" w:rsidRPr="00F02EAF" w:rsidRDefault="0043642F" w:rsidP="0043642F">
      <w:pPr>
        <w:ind w:left="851" w:right="616"/>
        <w:contextualSpacing/>
        <w:jc w:val="both"/>
        <w:rPr>
          <w:rFonts w:ascii="Palatino Linotype" w:hAnsi="Palatino Linotype" w:cs="Arial"/>
          <w:i/>
          <w:sz w:val="22"/>
          <w:lang w:eastAsia="gl-ES"/>
        </w:rPr>
      </w:pPr>
    </w:p>
    <w:p w14:paraId="26165AF7" w14:textId="77777777" w:rsidR="0043642F" w:rsidRPr="00F02EAF" w:rsidRDefault="0043642F" w:rsidP="0043642F">
      <w:pPr>
        <w:ind w:left="851" w:right="616"/>
        <w:contextualSpacing/>
        <w:jc w:val="both"/>
        <w:rPr>
          <w:rFonts w:ascii="Palatino Linotype" w:hAnsi="Palatino Linotype" w:cs="Arial"/>
          <w:i/>
          <w:sz w:val="14"/>
          <w:lang w:eastAsia="gl-ES"/>
        </w:rPr>
      </w:pPr>
    </w:p>
    <w:p w14:paraId="42AC75F2" w14:textId="77777777" w:rsidR="0043642F" w:rsidRDefault="0043642F" w:rsidP="0043642F">
      <w:pPr>
        <w:autoSpaceDE w:val="0"/>
        <w:autoSpaceDN w:val="0"/>
        <w:adjustRightInd w:val="0"/>
        <w:spacing w:line="360" w:lineRule="auto"/>
        <w:jc w:val="both"/>
        <w:rPr>
          <w:rFonts w:ascii="Palatino Linotype" w:eastAsia="Palatino Linotype" w:hAnsi="Palatino Linotype" w:cs="Palatino Linotype"/>
          <w:color w:val="000000"/>
        </w:rPr>
      </w:pPr>
      <w:r w:rsidRPr="00156640">
        <w:rPr>
          <w:rFonts w:ascii="Palatino Linotype" w:eastAsia="Palatino Linotype" w:hAnsi="Palatino Linotype" w:cs="Palatino Linotype"/>
          <w:color w:val="000000"/>
        </w:rPr>
        <w:t xml:space="preserve">Por tanto, </w:t>
      </w:r>
      <w:r w:rsidRPr="007A1A02">
        <w:rPr>
          <w:rFonts w:ascii="Palatino Linotype" w:eastAsia="Palatino Linotype" w:hAnsi="Palatino Linotype" w:cs="Palatino Linotype"/>
          <w:color w:val="000000"/>
        </w:rPr>
        <w:t>es conveniente recordar que el hoy Recurrente requirió que se le entregara la siguiente documentación:</w:t>
      </w:r>
    </w:p>
    <w:p w14:paraId="6D3591F0" w14:textId="77777777" w:rsidR="00CA30BE" w:rsidRDefault="00CA30BE" w:rsidP="00CA30BE">
      <w:pPr>
        <w:pStyle w:val="Prrafodelista"/>
        <w:numPr>
          <w:ilvl w:val="0"/>
          <w:numId w:val="7"/>
        </w:numPr>
        <w:autoSpaceDE w:val="0"/>
        <w:autoSpaceDN w:val="0"/>
        <w:adjustRightInd w:val="0"/>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los 1362 ejemplares de CEPANAF</w:t>
      </w:r>
    </w:p>
    <w:p w14:paraId="3B2C99E7" w14:textId="77777777" w:rsidR="00CA30BE" w:rsidRDefault="00CA30BE" w:rsidP="00CA30BE">
      <w:pPr>
        <w:pStyle w:val="Prrafodelista"/>
        <w:numPr>
          <w:ilvl w:val="2"/>
          <w:numId w:val="7"/>
        </w:numPr>
        <w:autoSpaceDE w:val="0"/>
        <w:autoSpaceDN w:val="0"/>
        <w:adjustRightInd w:val="0"/>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Procedencia </w:t>
      </w:r>
    </w:p>
    <w:p w14:paraId="3918F42E" w14:textId="77777777" w:rsidR="00CA30BE" w:rsidRDefault="00CA30BE" w:rsidP="00CA30BE">
      <w:pPr>
        <w:pStyle w:val="Prrafodelista"/>
        <w:numPr>
          <w:ilvl w:val="2"/>
          <w:numId w:val="7"/>
        </w:numPr>
        <w:autoSpaceDE w:val="0"/>
        <w:autoSpaceDN w:val="0"/>
        <w:adjustRightInd w:val="0"/>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Actas de entrega </w:t>
      </w:r>
    </w:p>
    <w:p w14:paraId="0D5C6A92" w14:textId="13D28E17" w:rsidR="00CA30BE" w:rsidRDefault="00CA30BE" w:rsidP="00CA30BE">
      <w:pPr>
        <w:pStyle w:val="Prrafodelista"/>
        <w:numPr>
          <w:ilvl w:val="2"/>
          <w:numId w:val="7"/>
        </w:numPr>
        <w:autoSpaceDE w:val="0"/>
        <w:autoSpaceDN w:val="0"/>
        <w:adjustRightInd w:val="0"/>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Actas de nacimiento</w:t>
      </w:r>
      <w:r w:rsidR="00811F9D">
        <w:rPr>
          <w:rFonts w:ascii="Palatino Linotype" w:eastAsia="Palatino Linotype" w:hAnsi="Palatino Linotype" w:cs="Palatino Linotype"/>
          <w:color w:val="000000"/>
        </w:rPr>
        <w:t>, en las que se advierta la especie, sexo y edad</w:t>
      </w:r>
    </w:p>
    <w:p w14:paraId="2D711F0F" w14:textId="77777777" w:rsidR="00CA30BE" w:rsidRDefault="00CA30BE" w:rsidP="00CA30BE">
      <w:pPr>
        <w:pStyle w:val="Prrafodelista"/>
        <w:numPr>
          <w:ilvl w:val="2"/>
          <w:numId w:val="7"/>
        </w:numPr>
        <w:autoSpaceDE w:val="0"/>
        <w:autoSpaceDN w:val="0"/>
        <w:adjustRightInd w:val="0"/>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Hojas de traslado</w:t>
      </w:r>
    </w:p>
    <w:p w14:paraId="67C148E1" w14:textId="77777777" w:rsidR="00CA30BE" w:rsidRPr="00CA30BE" w:rsidRDefault="00CA30BE" w:rsidP="00CA30BE">
      <w:pPr>
        <w:pStyle w:val="Prrafodelista"/>
        <w:numPr>
          <w:ilvl w:val="2"/>
          <w:numId w:val="7"/>
        </w:numPr>
        <w:autoSpaceDE w:val="0"/>
        <w:autoSpaceDN w:val="0"/>
        <w:adjustRightInd w:val="0"/>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Historia clínica </w:t>
      </w:r>
    </w:p>
    <w:p w14:paraId="7D15D60C" w14:textId="6F164901" w:rsidR="0043642F" w:rsidRPr="00AC68BC" w:rsidRDefault="0043642F" w:rsidP="00AC68BC">
      <w:pPr>
        <w:spacing w:before="100" w:beforeAutospacing="1" w:after="100" w:afterAutospacing="1" w:line="360" w:lineRule="auto"/>
        <w:jc w:val="both"/>
        <w:rPr>
          <w:rFonts w:ascii="Palatino Linotype" w:eastAsia="Arial Unicode MS" w:hAnsi="Palatino Linotype" w:cs="Arial"/>
        </w:rPr>
      </w:pPr>
      <w:r w:rsidRPr="00C75EF9">
        <w:rPr>
          <w:rFonts w:ascii="Palatino Linotype" w:eastAsia="Arial Unicode MS" w:hAnsi="Palatino Linotype" w:cs="Arial"/>
        </w:rPr>
        <w:lastRenderedPageBreak/>
        <w:t>En atención al requerim</w:t>
      </w:r>
      <w:r>
        <w:rPr>
          <w:rFonts w:ascii="Palatino Linotype" w:eastAsia="Arial Unicode MS" w:hAnsi="Palatino Linotype" w:cs="Arial"/>
        </w:rPr>
        <w:t>iento de información planteado, el Sujeto Ob</w:t>
      </w:r>
      <w:r w:rsidR="00761390">
        <w:rPr>
          <w:rFonts w:ascii="Palatino Linotype" w:eastAsia="Arial Unicode MS" w:hAnsi="Palatino Linotype" w:cs="Arial"/>
        </w:rPr>
        <w:t xml:space="preserve">ligado entrego en respuesta el </w:t>
      </w:r>
      <w:r w:rsidR="00DD3298">
        <w:rPr>
          <w:rFonts w:ascii="Palatino Linotype" w:eastAsia="Arial Unicode MS" w:hAnsi="Palatino Linotype" w:cs="Arial"/>
        </w:rPr>
        <w:t>siguiente archivo electrónico</w:t>
      </w:r>
    </w:p>
    <w:p w14:paraId="49C1834B" w14:textId="77777777" w:rsidR="00AC68BC" w:rsidRPr="00AC68BC" w:rsidRDefault="00AC68BC" w:rsidP="00AC68BC">
      <w:pPr>
        <w:pStyle w:val="Prrafodelista"/>
        <w:numPr>
          <w:ilvl w:val="0"/>
          <w:numId w:val="8"/>
        </w:numPr>
        <w:spacing w:line="360" w:lineRule="auto"/>
        <w:jc w:val="both"/>
        <w:rPr>
          <w:rFonts w:ascii="Palatino Linotype" w:hAnsi="Palatino Linotype"/>
          <w:i/>
        </w:rPr>
      </w:pPr>
      <w:r w:rsidRPr="00AC68BC">
        <w:rPr>
          <w:rFonts w:ascii="Palatino Linotype" w:eastAsiaTheme="majorEastAsia" w:hAnsi="Palatino Linotype" w:cs="Arial"/>
          <w:b/>
          <w:bCs/>
          <w:i/>
        </w:rPr>
        <w:t>SAIMEX 00132.pdf</w:t>
      </w:r>
      <w:r>
        <w:rPr>
          <w:rFonts w:ascii="Palatino Linotype" w:eastAsiaTheme="majorEastAsia" w:hAnsi="Palatino Linotype" w:cs="Arial"/>
          <w:b/>
          <w:bCs/>
          <w:i/>
        </w:rPr>
        <w:t xml:space="preserve">; </w:t>
      </w:r>
      <w:r>
        <w:rPr>
          <w:rFonts w:ascii="Palatino Linotype" w:eastAsiaTheme="majorEastAsia" w:hAnsi="Palatino Linotype" w:cs="Arial"/>
          <w:bCs/>
        </w:rPr>
        <w:t>Documento que consta de una foja en formato PDF de fecha veinticinco de octubre de dos mil veinticuatro por medio del cual el Subdirector de Fauna Bajo Cuidado Humano manifiesta que no es posible compartir los documentos que avalan la legal procedencia de los ejemplares de especies silvestres pues la duplicación o divulgación no autorizada podría facilitar a fomentar actividades ilegales como el tráfico de especies protegidas.</w:t>
      </w:r>
    </w:p>
    <w:p w14:paraId="1FD6B4AE" w14:textId="77777777" w:rsidR="00AC68BC" w:rsidRPr="00AC68BC" w:rsidRDefault="00AC68BC" w:rsidP="00AC68BC">
      <w:pPr>
        <w:pStyle w:val="Prrafodelista"/>
        <w:spacing w:line="360" w:lineRule="auto"/>
        <w:ind w:left="720"/>
        <w:jc w:val="both"/>
        <w:rPr>
          <w:rFonts w:ascii="Palatino Linotype" w:hAnsi="Palatino Linotype"/>
          <w:i/>
        </w:rPr>
      </w:pPr>
    </w:p>
    <w:p w14:paraId="0C87E087" w14:textId="0917E6EC" w:rsidR="00AC68BC" w:rsidRDefault="00AC68BC" w:rsidP="0012386A">
      <w:pPr>
        <w:pStyle w:val="Prrafodelista"/>
        <w:spacing w:line="360" w:lineRule="auto"/>
        <w:ind w:left="720"/>
        <w:jc w:val="both"/>
        <w:rPr>
          <w:rFonts w:ascii="Palatino Linotype" w:eastAsiaTheme="majorEastAsia" w:hAnsi="Palatino Linotype" w:cs="Arial"/>
          <w:bCs/>
        </w:rPr>
      </w:pPr>
      <w:r>
        <w:rPr>
          <w:rFonts w:ascii="Palatino Linotype" w:eastAsiaTheme="majorEastAsia" w:hAnsi="Palatino Linotype" w:cs="Arial"/>
          <w:bCs/>
        </w:rPr>
        <w:t>En este sentido respecto la historia clínica manifestó que las historias clínicas son de origen técnico se realizara mediante cambio de modalidad con una identificación y cedula profesional el día cinco de noviembre del presente año de 9:00 a las 9:30 para que consulte la información.</w:t>
      </w:r>
    </w:p>
    <w:p w14:paraId="093D2097" w14:textId="77777777" w:rsidR="0012386A" w:rsidRPr="0012386A" w:rsidRDefault="0012386A" w:rsidP="0012386A">
      <w:pPr>
        <w:pStyle w:val="Prrafodelista"/>
        <w:spacing w:line="360" w:lineRule="auto"/>
        <w:ind w:left="720"/>
        <w:jc w:val="both"/>
        <w:rPr>
          <w:rFonts w:ascii="Palatino Linotype" w:hAnsi="Palatino Linotype"/>
        </w:rPr>
      </w:pPr>
    </w:p>
    <w:p w14:paraId="53BD63DF" w14:textId="77777777" w:rsidR="0043642F" w:rsidRDefault="0043642F" w:rsidP="0043642F">
      <w:pPr>
        <w:spacing w:line="360" w:lineRule="auto"/>
        <w:jc w:val="both"/>
        <w:rPr>
          <w:rFonts w:ascii="Palatino Linotype" w:hAnsi="Palatino Linotype"/>
        </w:rPr>
      </w:pPr>
      <w:r w:rsidRPr="00C1463B">
        <w:rPr>
          <w:rFonts w:ascii="Palatino Linotype" w:hAnsi="Palatino Linotype"/>
        </w:rPr>
        <w:t xml:space="preserve">Cabe resaltar que durante la etapa de </w:t>
      </w:r>
      <w:r w:rsidR="009B2B9B">
        <w:rPr>
          <w:rFonts w:ascii="Palatino Linotype" w:hAnsi="Palatino Linotype"/>
        </w:rPr>
        <w:t xml:space="preserve">manifestaciones el Sujeto Obligado en aras de no vulnerar el derecho al acceso a la información del Recurrente brindo su informe justificado en los términos siguientes; </w:t>
      </w:r>
    </w:p>
    <w:p w14:paraId="23AD5122" w14:textId="77777777" w:rsidR="00AC68BC" w:rsidRPr="009B2B9B" w:rsidRDefault="00AC68BC" w:rsidP="00AC68BC">
      <w:pPr>
        <w:pStyle w:val="Prrafodelista"/>
        <w:numPr>
          <w:ilvl w:val="0"/>
          <w:numId w:val="8"/>
        </w:numPr>
        <w:spacing w:line="360" w:lineRule="auto"/>
        <w:jc w:val="both"/>
        <w:rPr>
          <w:rFonts w:ascii="Palatino Linotype" w:hAnsi="Palatino Linotype"/>
        </w:rPr>
      </w:pPr>
      <w:r w:rsidRPr="00AC68BC">
        <w:rPr>
          <w:rFonts w:ascii="Palatino Linotype" w:eastAsiaTheme="majorEastAsia" w:hAnsi="Palatino Linotype" w:cs="Arial"/>
          <w:b/>
          <w:bCs/>
        </w:rPr>
        <w:t>Infor</w:t>
      </w:r>
      <w:r w:rsidR="009B2B9B">
        <w:rPr>
          <w:rFonts w:ascii="Palatino Linotype" w:eastAsiaTheme="majorEastAsia" w:hAnsi="Palatino Linotype" w:cs="Arial"/>
          <w:b/>
          <w:bCs/>
        </w:rPr>
        <w:t xml:space="preserve">me Justificado RR 06700-2024.pdf; </w:t>
      </w:r>
      <w:r w:rsidR="009B2B9B">
        <w:rPr>
          <w:rFonts w:ascii="Palatino Linotype" w:eastAsiaTheme="majorEastAsia" w:hAnsi="Palatino Linotype" w:cs="Arial"/>
          <w:bCs/>
        </w:rPr>
        <w:t xml:space="preserve">Documento que consta de diez fojas en formato PDF que consta de los siguientes oficios; </w:t>
      </w:r>
    </w:p>
    <w:p w14:paraId="4B0E4723" w14:textId="77777777" w:rsidR="009B2B9B" w:rsidRPr="009B2B9B" w:rsidRDefault="009B2B9B" w:rsidP="009B2B9B">
      <w:pPr>
        <w:pStyle w:val="Prrafodelista"/>
        <w:numPr>
          <w:ilvl w:val="1"/>
          <w:numId w:val="7"/>
        </w:numPr>
        <w:spacing w:line="360" w:lineRule="auto"/>
        <w:jc w:val="both"/>
        <w:rPr>
          <w:rFonts w:ascii="Palatino Linotype" w:hAnsi="Palatino Linotype"/>
        </w:rPr>
      </w:pPr>
      <w:r>
        <w:rPr>
          <w:rFonts w:ascii="Palatino Linotype" w:eastAsiaTheme="majorEastAsia" w:hAnsi="Palatino Linotype" w:cs="Arial"/>
          <w:bCs/>
        </w:rPr>
        <w:t>Oficio de fecha seis de noviembre de dos mil veinticuatro por medio del cual el Titular de la Unidad de Transparencia rinde informe justificado.</w:t>
      </w:r>
    </w:p>
    <w:p w14:paraId="7DCBF5FC" w14:textId="77777777" w:rsidR="009B2B9B" w:rsidRPr="009B2B9B" w:rsidRDefault="009B2B9B" w:rsidP="009B2B9B">
      <w:pPr>
        <w:pStyle w:val="Prrafodelista"/>
        <w:numPr>
          <w:ilvl w:val="1"/>
          <w:numId w:val="7"/>
        </w:numPr>
        <w:spacing w:line="360" w:lineRule="auto"/>
        <w:jc w:val="both"/>
        <w:rPr>
          <w:rFonts w:ascii="Palatino Linotype" w:hAnsi="Palatino Linotype"/>
        </w:rPr>
      </w:pPr>
      <w:r>
        <w:rPr>
          <w:rFonts w:ascii="Palatino Linotype" w:eastAsiaTheme="majorEastAsia" w:hAnsi="Palatino Linotype" w:cs="Arial"/>
          <w:bCs/>
        </w:rPr>
        <w:t>Oficio de fecha veintiocho de octubre de dos mil veinticuatro por medio del cual el Titular de la Unidad de Transparencia turna las manifestaciones del Recurrente al Servidor Público Habilitado.</w:t>
      </w:r>
    </w:p>
    <w:p w14:paraId="14A8B072" w14:textId="77777777" w:rsidR="009B2B9B" w:rsidRPr="009B2B9B" w:rsidRDefault="009B2B9B" w:rsidP="009B2B9B">
      <w:pPr>
        <w:pStyle w:val="Prrafodelista"/>
        <w:spacing w:line="360" w:lineRule="auto"/>
        <w:ind w:left="1440"/>
        <w:jc w:val="both"/>
        <w:rPr>
          <w:rFonts w:ascii="Palatino Linotype" w:hAnsi="Palatino Linotype"/>
        </w:rPr>
      </w:pPr>
    </w:p>
    <w:p w14:paraId="2685CE79" w14:textId="77777777" w:rsidR="009B2B9B" w:rsidRPr="003D167A" w:rsidRDefault="009B2B9B" w:rsidP="009B2B9B">
      <w:pPr>
        <w:pStyle w:val="Prrafodelista"/>
        <w:numPr>
          <w:ilvl w:val="1"/>
          <w:numId w:val="7"/>
        </w:numPr>
        <w:spacing w:line="360" w:lineRule="auto"/>
        <w:jc w:val="both"/>
        <w:rPr>
          <w:rFonts w:ascii="Palatino Linotype" w:hAnsi="Palatino Linotype"/>
        </w:rPr>
      </w:pPr>
      <w:r>
        <w:rPr>
          <w:rFonts w:ascii="Palatino Linotype" w:eastAsiaTheme="majorEastAsia" w:hAnsi="Palatino Linotype" w:cs="Arial"/>
          <w:bCs/>
        </w:rPr>
        <w:t>Oficio de cinco de noviembre de dos mil veinticuatro por medio del cual el Subdirector de Fauna Bajo Cuidado Humano manifiesta que los organismos vivos que se resguardan en el Parque Ecológico de Zacango cuentan con legal procedencia señalando que el 45% de e</w:t>
      </w:r>
      <w:r w:rsidR="003D167A">
        <w:rPr>
          <w:rFonts w:ascii="Palatino Linotype" w:eastAsiaTheme="majorEastAsia" w:hAnsi="Palatino Linotype" w:cs="Arial"/>
          <w:bCs/>
        </w:rPr>
        <w:t>llos son propiedad de la nación, por lo que las actas de depósito no son generados por el Organismo.</w:t>
      </w:r>
    </w:p>
    <w:p w14:paraId="764EAF40" w14:textId="77777777" w:rsidR="003D167A" w:rsidRPr="003D167A" w:rsidRDefault="003D167A" w:rsidP="003D167A">
      <w:pPr>
        <w:pStyle w:val="Prrafodelista"/>
        <w:rPr>
          <w:rFonts w:ascii="Palatino Linotype" w:hAnsi="Palatino Linotype"/>
        </w:rPr>
      </w:pPr>
    </w:p>
    <w:p w14:paraId="43A62C67" w14:textId="77034F2A" w:rsidR="003D167A" w:rsidRPr="00AC68BC" w:rsidRDefault="003D167A" w:rsidP="003D167A">
      <w:pPr>
        <w:pStyle w:val="Prrafodelista"/>
        <w:spacing w:line="360" w:lineRule="auto"/>
        <w:ind w:left="1440"/>
        <w:jc w:val="both"/>
        <w:rPr>
          <w:rFonts w:ascii="Palatino Linotype" w:hAnsi="Palatino Linotype"/>
        </w:rPr>
      </w:pPr>
      <w:r>
        <w:rPr>
          <w:rFonts w:ascii="Palatino Linotype" w:hAnsi="Palatino Linotype"/>
        </w:rPr>
        <w:t>En este sentido ratifica que el Recurrente acuda de manera presencial a las oficinas del Parque Ecológico Zacango.</w:t>
      </w:r>
    </w:p>
    <w:p w14:paraId="59023286" w14:textId="77777777" w:rsidR="00AC68BC" w:rsidRDefault="00AC68BC" w:rsidP="0043642F">
      <w:pPr>
        <w:spacing w:line="360" w:lineRule="auto"/>
        <w:jc w:val="both"/>
        <w:rPr>
          <w:rFonts w:ascii="Palatino Linotype" w:hAnsi="Palatino Linotype"/>
        </w:rPr>
      </w:pPr>
    </w:p>
    <w:p w14:paraId="445926FB" w14:textId="77777777" w:rsidR="0043642F" w:rsidRPr="003E09B9" w:rsidRDefault="0043642F" w:rsidP="0043642F">
      <w:pPr>
        <w:pBdr>
          <w:top w:val="nil"/>
          <w:left w:val="nil"/>
          <w:bottom w:val="nil"/>
          <w:right w:val="nil"/>
          <w:between w:val="nil"/>
        </w:pBdr>
        <w:spacing w:line="360" w:lineRule="auto"/>
        <w:contextualSpacing/>
        <w:jc w:val="both"/>
        <w:rPr>
          <w:rFonts w:ascii="Palatino Linotype" w:hAnsi="Palatino Linotype"/>
        </w:rPr>
      </w:pPr>
      <w:r w:rsidRPr="003E09B9">
        <w:rPr>
          <w:rFonts w:ascii="Palatino Linotype" w:hAnsi="Palatino Linotype"/>
        </w:rPr>
        <w:t>Como podemos apreciar de la documental en análisis, el sujeto obligado no niega contar con la información solicitada, por el contrario, acepta de forma expresa poseerla, al cambiar de modalidad y manifestar que se le entregará la información en consulta directa, en consecuencia, se omite el estudio de la fuente obligacional que impone al sujeto obligado a generarla, administrarla o poseerla.</w:t>
      </w:r>
    </w:p>
    <w:p w14:paraId="2B393F08" w14:textId="77777777" w:rsidR="0043642F" w:rsidRPr="003E09B9" w:rsidRDefault="0043642F" w:rsidP="0043642F">
      <w:pPr>
        <w:pBdr>
          <w:top w:val="nil"/>
          <w:left w:val="nil"/>
          <w:bottom w:val="nil"/>
          <w:right w:val="nil"/>
          <w:between w:val="nil"/>
        </w:pBdr>
        <w:spacing w:line="360" w:lineRule="auto"/>
        <w:contextualSpacing/>
        <w:jc w:val="both"/>
        <w:rPr>
          <w:rFonts w:ascii="Palatino Linotype" w:hAnsi="Palatino Linotype"/>
        </w:rPr>
      </w:pPr>
    </w:p>
    <w:p w14:paraId="353A1555" w14:textId="3A2FA858" w:rsidR="0043642F" w:rsidRPr="003E09B9" w:rsidRDefault="0043642F" w:rsidP="0043642F">
      <w:pPr>
        <w:pBdr>
          <w:top w:val="nil"/>
          <w:left w:val="nil"/>
          <w:bottom w:val="nil"/>
          <w:right w:val="nil"/>
          <w:between w:val="nil"/>
        </w:pBdr>
        <w:spacing w:line="360" w:lineRule="auto"/>
        <w:contextualSpacing/>
        <w:jc w:val="both"/>
        <w:rPr>
          <w:rFonts w:ascii="Palatino Linotype" w:hAnsi="Palatino Linotype"/>
        </w:rPr>
      </w:pPr>
      <w:r w:rsidRPr="003E09B9">
        <w:rPr>
          <w:rFonts w:ascii="Palatino Linotype" w:hAnsi="Palatino Linotype"/>
        </w:rPr>
        <w:t xml:space="preserve"> De lo anterior se colige que, el hecho de que el Sujeto Obligado haya manifestado al Recurrente que puede asistir a las instalaciones para acceder a lo solicitado, comprueba fehacientemente que dicha autoridad acepta que la genera, posee y/o administra los documentos solicitados, en ejercicio de sus funciones de derecho público, es decir, no niega la existencia de la información solicitada, por el contrario, se pronuncia respecto de la información requerida, es por ello que se reitera, se asume que posee la información; por lo tanto, el estudio en específico se obvia dado que a nada práctico llevaría el alcance del mismo. </w:t>
      </w:r>
    </w:p>
    <w:p w14:paraId="10513480" w14:textId="77777777" w:rsidR="0043642F" w:rsidRDefault="0043642F" w:rsidP="0043642F">
      <w:pPr>
        <w:spacing w:line="360" w:lineRule="auto"/>
        <w:jc w:val="both"/>
        <w:rPr>
          <w:rFonts w:ascii="Palatino Linotype" w:hAnsi="Palatino Linotype"/>
        </w:rPr>
      </w:pPr>
      <w:r w:rsidRPr="003E09B9">
        <w:rPr>
          <w:rFonts w:ascii="Palatino Linotype" w:hAnsi="Palatino Linotype"/>
        </w:rPr>
        <w:lastRenderedPageBreak/>
        <w:t>De hecho, el estudio de la naturaleza jurídica de la información pública solicitada tiene por objeto determinar si ésta la genera, posee o administra el Sujeto Obligado; sin embargo, en aquellos casos en que éste la asume, implica en automático que la genera, posee o administra; por consiguiente, a nada práctico nos conduciría su estudio, ya que se insiste la información pública solicitada, ya fue asumida por el Sujeto Obligado.</w:t>
      </w:r>
    </w:p>
    <w:p w14:paraId="1657C514" w14:textId="77777777" w:rsidR="0043642F" w:rsidRPr="003E09B9" w:rsidRDefault="0043642F" w:rsidP="0043642F">
      <w:pPr>
        <w:spacing w:line="360" w:lineRule="auto"/>
        <w:jc w:val="both"/>
        <w:rPr>
          <w:rFonts w:ascii="Palatino Linotype" w:eastAsia="Palatino Linotype" w:hAnsi="Palatino Linotype" w:cs="Palatino Linotype"/>
          <w:color w:val="000000"/>
        </w:rPr>
      </w:pPr>
    </w:p>
    <w:p w14:paraId="20153EBA" w14:textId="5159FD0D" w:rsidR="008B13B1" w:rsidRPr="0017418C" w:rsidRDefault="0043642F" w:rsidP="0043642F">
      <w:pPr>
        <w:spacing w:line="360" w:lineRule="auto"/>
        <w:ind w:right="-2"/>
        <w:jc w:val="both"/>
        <w:rPr>
          <w:rFonts w:ascii="Palatino Linotype" w:hAnsi="Palatino Linotype"/>
          <w:lang w:val="es-ES_tradnl"/>
        </w:rPr>
      </w:pPr>
      <w:r>
        <w:rPr>
          <w:rFonts w:ascii="Palatino Linotype" w:hAnsi="Palatino Linotype"/>
        </w:rPr>
        <w:t xml:space="preserve">Al respecto se reitera que se obvia el estudio de la naturaleza de lo solicitado toda vez que </w:t>
      </w:r>
      <w:r w:rsidRPr="0017418C">
        <w:rPr>
          <w:rFonts w:ascii="Palatino Linotype" w:hAnsi="Palatino Linotype"/>
          <w:lang w:val="es-ES_tradnl"/>
        </w:rPr>
        <w:t>es de advertir que el Sujeto Obligado manifiesta poseer la información solicitada, tan es así que la pone a disposición del Recurrente mediante la consulta directa, por lo cual se obvia el estudio de la naturaleza de la misma, esto guarda relación con el diverso 158, primer párrafo de la Ley de Transparencia y Acceso a la Información Pública del Estado de México y Municipios.</w:t>
      </w:r>
    </w:p>
    <w:p w14:paraId="1A21997A" w14:textId="77777777" w:rsidR="0043642F" w:rsidRPr="0017418C" w:rsidRDefault="0043642F" w:rsidP="0043642F">
      <w:pPr>
        <w:tabs>
          <w:tab w:val="left" w:pos="851"/>
        </w:tabs>
        <w:spacing w:line="276" w:lineRule="auto"/>
        <w:ind w:left="851" w:right="565"/>
        <w:jc w:val="both"/>
        <w:rPr>
          <w:rFonts w:ascii="Palatino Linotype" w:hAnsi="Palatino Linotype"/>
          <w:i/>
          <w:iCs/>
          <w:sz w:val="22"/>
          <w:szCs w:val="22"/>
          <w:lang w:val="es-ES_tradnl"/>
        </w:rPr>
      </w:pPr>
      <w:r w:rsidRPr="0017418C">
        <w:rPr>
          <w:rFonts w:ascii="Palatino Linotype" w:hAnsi="Palatino Linotype"/>
          <w:b/>
          <w:bCs/>
          <w:i/>
          <w:iCs/>
          <w:sz w:val="22"/>
          <w:szCs w:val="22"/>
          <w:lang w:val="es-ES_tradnl"/>
        </w:rPr>
        <w:t>Artículo 158.</w:t>
      </w:r>
      <w:r w:rsidRPr="0017418C">
        <w:rPr>
          <w:rFonts w:ascii="Palatino Linotype" w:hAnsi="Palatino Linotype"/>
          <w:i/>
          <w:iCs/>
          <w:sz w:val="22"/>
          <w:szCs w:val="22"/>
          <w:lang w:val="es-ES_tradnl"/>
        </w:rPr>
        <w:t xml:space="preserve"> De manera excepcional, cuando de forma fundada y motivada así lo determine </w:t>
      </w:r>
      <w:r w:rsidRPr="0017418C">
        <w:rPr>
          <w:rFonts w:ascii="Palatino Linotype" w:hAnsi="Palatino Linotype"/>
          <w:b/>
          <w:bCs/>
          <w:i/>
          <w:iCs/>
          <w:sz w:val="22"/>
          <w:szCs w:val="22"/>
          <w:u w:val="single"/>
          <w:lang w:val="es-ES_tradnl"/>
        </w:rPr>
        <w:t>el sujeto obligado</w:t>
      </w:r>
      <w:r w:rsidRPr="0017418C">
        <w:rPr>
          <w:rFonts w:ascii="Palatino Linotype" w:hAnsi="Palatino Linotype"/>
          <w:i/>
          <w:iCs/>
          <w:sz w:val="22"/>
          <w:szCs w:val="22"/>
          <w:lang w:val="es-ES_tradnl"/>
        </w:rPr>
        <w:t xml:space="preserve">, en </w:t>
      </w:r>
      <w:r w:rsidRPr="0017418C">
        <w:rPr>
          <w:rFonts w:ascii="Palatino Linotype" w:hAnsi="Palatino Linotype"/>
          <w:b/>
          <w:bCs/>
          <w:i/>
          <w:iCs/>
          <w:sz w:val="22"/>
          <w:szCs w:val="22"/>
          <w:u w:val="single"/>
          <w:lang w:val="es-ES_tradnl"/>
        </w:rPr>
        <w:t>aquellos casos en que la información solicitada que ya se encuentre en su posesión</w:t>
      </w:r>
      <w:r w:rsidRPr="0017418C">
        <w:rPr>
          <w:rFonts w:ascii="Palatino Linotype" w:hAnsi="Palatino Linotype"/>
          <w:i/>
          <w:iCs/>
          <w:sz w:val="22"/>
          <w:szCs w:val="22"/>
          <w:lang w:val="es-ES_tradnl"/>
        </w:rPr>
        <w:t xml:space="preserve">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w:t>
      </w:r>
    </w:p>
    <w:p w14:paraId="1609A70D" w14:textId="77777777" w:rsidR="0043642F" w:rsidRDefault="0043642F" w:rsidP="0043642F">
      <w:pPr>
        <w:spacing w:line="360" w:lineRule="auto"/>
        <w:jc w:val="both"/>
        <w:rPr>
          <w:rFonts w:ascii="Palatino Linotype" w:hAnsi="Palatino Linotype"/>
        </w:rPr>
      </w:pPr>
    </w:p>
    <w:p w14:paraId="0B5A6D60" w14:textId="77777777" w:rsidR="0043642F" w:rsidRDefault="0043642F" w:rsidP="0043642F">
      <w:pPr>
        <w:spacing w:line="360" w:lineRule="auto"/>
        <w:jc w:val="both"/>
        <w:rPr>
          <w:rFonts w:ascii="Palatino Linotype" w:hAnsi="Palatino Linotype"/>
          <w:lang w:val="es-MX"/>
        </w:rPr>
      </w:pPr>
      <w:r w:rsidRPr="0017418C">
        <w:rPr>
          <w:rFonts w:ascii="Palatino Linotype" w:hAnsi="Palatino Linotype"/>
          <w:lang w:val="es-MX"/>
        </w:rPr>
        <w:t xml:space="preserve">El Sujeto Obligado, asume contar con la información y que la genera, posee, recopila, maneja, archiva, conserva o administra en ejercicio de sus funciones de derecho público </w:t>
      </w:r>
      <w:r w:rsidRPr="0017418C">
        <w:rPr>
          <w:rFonts w:ascii="Palatino Linotype" w:hAnsi="Palatino Linotype" w:cs="Arial"/>
          <w:lang w:val="es-MX"/>
        </w:rPr>
        <w:t>y proporcionar la información que obren en su poder conforme el estado que se encuentra y no hacer un procesamiento de la misma, ni presentarla conforme al interés del solicitante</w:t>
      </w:r>
      <w:r w:rsidRPr="0017418C">
        <w:rPr>
          <w:rFonts w:ascii="Palatino Linotype" w:hAnsi="Palatino Linotype"/>
          <w:lang w:val="es-MX"/>
        </w:rPr>
        <w:t xml:space="preserve"> motivo por el cual se actualiza el supuesto jurídico, previsto en el artículo 12 de la Ley de Transparencia y Acceso a la Información Pública del</w:t>
      </w:r>
      <w:r>
        <w:rPr>
          <w:rFonts w:ascii="Palatino Linotype" w:hAnsi="Palatino Linotype"/>
          <w:lang w:val="es-MX"/>
        </w:rPr>
        <w:t xml:space="preserve"> Estado de México y Municipios.</w:t>
      </w:r>
    </w:p>
    <w:p w14:paraId="0DC5EB7B" w14:textId="77777777" w:rsidR="00516013" w:rsidRDefault="00516013" w:rsidP="0043642F">
      <w:pPr>
        <w:spacing w:line="360" w:lineRule="auto"/>
        <w:jc w:val="both"/>
        <w:rPr>
          <w:rFonts w:ascii="Palatino Linotype" w:hAnsi="Palatino Linotype"/>
          <w:lang w:val="es-MX"/>
        </w:rPr>
      </w:pPr>
    </w:p>
    <w:p w14:paraId="608D344F" w14:textId="5C437868" w:rsidR="00516013" w:rsidRPr="0032100C" w:rsidRDefault="00516013" w:rsidP="00516013">
      <w:pPr>
        <w:spacing w:after="160" w:line="360" w:lineRule="auto"/>
        <w:jc w:val="both"/>
        <w:rPr>
          <w:rFonts w:ascii="Palatino Linotype" w:hAnsi="Palatino Linotype"/>
          <w:i/>
        </w:rPr>
      </w:pPr>
      <w:r w:rsidRPr="0032100C">
        <w:rPr>
          <w:rFonts w:ascii="Palatino Linotype" w:eastAsiaTheme="minorHAnsi" w:hAnsi="Palatino Linotype" w:cstheme="minorBidi"/>
          <w:lang w:eastAsia="en-US"/>
        </w:rPr>
        <w:t xml:space="preserve">De lo señalado con anterioridad </w:t>
      </w:r>
      <w:r w:rsidRPr="0032100C">
        <w:rPr>
          <w:rFonts w:ascii="Palatino Linotype" w:hAnsi="Palatino Linotype" w:cs="Tahoma"/>
          <w:bCs/>
          <w:iCs/>
        </w:rPr>
        <w:t xml:space="preserve">este Instituto advierte que </w:t>
      </w:r>
      <w:r w:rsidRPr="0032100C">
        <w:rPr>
          <w:rFonts w:ascii="Palatino Linotype" w:hAnsi="Palatino Linotype" w:cs="Tahoma"/>
          <w:b/>
          <w:bCs/>
          <w:iCs/>
        </w:rPr>
        <w:t xml:space="preserve">el Recurrente </w:t>
      </w:r>
      <w:r w:rsidRPr="0032100C">
        <w:rPr>
          <w:rFonts w:ascii="Palatino Linotype" w:hAnsi="Palatino Linotype" w:cs="Tahoma"/>
          <w:bCs/>
          <w:iCs/>
        </w:rPr>
        <w:t xml:space="preserve">al momento de presentar su medio de impugnación, realiza nuevos pedimentos, al referir </w:t>
      </w:r>
      <w:r w:rsidR="003136E2" w:rsidRPr="0032100C">
        <w:rPr>
          <w:rFonts w:ascii="Palatino Linotype" w:hAnsi="Palatino Linotype" w:cs="Tahoma"/>
          <w:bCs/>
          <w:i/>
          <w:iCs/>
        </w:rPr>
        <w:t>solicito la ley que dice que no pueden darme los documentos que avalen la legal procedencia de los animales , articulo, párrafo y fracción, y de que ley, asi mismo de no existir o de existir, pueden testar la información que les parezca relevante, pero aun así tengo derecho a conocer la procedencia legal de todos sus ejemplares, y de no tener, que se indique por favor…</w:t>
      </w:r>
      <w:r w:rsidRPr="0032100C">
        <w:rPr>
          <w:rFonts w:ascii="Palatino Linotype" w:hAnsi="Palatino Linotype"/>
          <w:i/>
        </w:rPr>
        <w:t>” Sic.</w:t>
      </w:r>
    </w:p>
    <w:p w14:paraId="241CA806" w14:textId="77777777" w:rsidR="00516013" w:rsidRPr="0032100C" w:rsidRDefault="00516013" w:rsidP="00516013">
      <w:pPr>
        <w:spacing w:line="360" w:lineRule="auto"/>
        <w:jc w:val="both"/>
        <w:rPr>
          <w:rFonts w:ascii="Palatino Linotype" w:hAnsi="Palatino Linotype"/>
        </w:rPr>
      </w:pPr>
      <w:r w:rsidRPr="0032100C">
        <w:rPr>
          <w:rFonts w:ascii="Palatino Linotype" w:hAnsi="Palatino Linotype"/>
        </w:rPr>
        <w:t>Siendo importante señalar que una vez formulada una solicitud, 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7A66A22D" w14:textId="77777777" w:rsidR="00516013" w:rsidRPr="0032100C" w:rsidRDefault="00516013" w:rsidP="0051601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2100C">
        <w:rPr>
          <w:rFonts w:ascii="Palatino Linotype" w:eastAsia="Palatino Linotype" w:hAnsi="Palatino Linotype" w:cs="Palatino Linotype"/>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4E689ACC" w14:textId="77777777" w:rsidR="00516013" w:rsidRPr="0032100C" w:rsidRDefault="00516013" w:rsidP="00516013">
      <w:pPr>
        <w:pStyle w:val="Puesto"/>
        <w:spacing w:line="360" w:lineRule="auto"/>
        <w:rPr>
          <w:rFonts w:eastAsia="Palatino Linotype"/>
          <w:sz w:val="24"/>
          <w:szCs w:val="24"/>
        </w:rPr>
      </w:pPr>
      <w:r w:rsidRPr="0032100C">
        <w:rPr>
          <w:rFonts w:eastAsia="Palatino Linotype"/>
          <w:sz w:val="24"/>
          <w:szCs w:val="24"/>
        </w:rPr>
        <w:t>“</w:t>
      </w:r>
      <w:r w:rsidRPr="0032100C">
        <w:rPr>
          <w:rFonts w:eastAsia="Palatino Linotype"/>
          <w:b/>
          <w:sz w:val="24"/>
          <w:szCs w:val="24"/>
        </w:rPr>
        <w:t xml:space="preserve">Es improcedente ampliar las solicitudes de acceso a información, a través de la interposición del recurso de revisión. </w:t>
      </w:r>
      <w:r w:rsidRPr="0032100C">
        <w:rPr>
          <w:rFonts w:eastAsia="Palatino Linotype"/>
          <w:sz w:val="24"/>
          <w:szCs w:val="24"/>
        </w:rPr>
        <w:t xml:space="preserve">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w:t>
      </w:r>
      <w:r w:rsidRPr="0032100C">
        <w:rPr>
          <w:rFonts w:eastAsia="Palatino Linotype"/>
          <w:sz w:val="24"/>
          <w:szCs w:val="24"/>
        </w:rPr>
        <w:lastRenderedPageBreak/>
        <w:t>de Transparencia, Acceso a la Información y Protección de Datos Personales; actualizándose la hipótesis de improcedencia respectiva</w:t>
      </w:r>
      <w:r w:rsidRPr="0032100C">
        <w:rPr>
          <w:rFonts w:eastAsia="Palatino Linotype"/>
          <w:b/>
          <w:sz w:val="24"/>
          <w:szCs w:val="24"/>
        </w:rPr>
        <w:t>.</w:t>
      </w:r>
      <w:r w:rsidRPr="0032100C">
        <w:rPr>
          <w:rFonts w:eastAsia="Palatino Linotype"/>
          <w:sz w:val="24"/>
          <w:szCs w:val="24"/>
        </w:rPr>
        <w:t>”(Sic)</w:t>
      </w:r>
    </w:p>
    <w:p w14:paraId="1E076718" w14:textId="77777777" w:rsidR="00516013" w:rsidRPr="0032100C" w:rsidRDefault="00516013" w:rsidP="00516013">
      <w:pPr>
        <w:spacing w:line="360" w:lineRule="auto"/>
        <w:jc w:val="both"/>
        <w:rPr>
          <w:rFonts w:ascii="Palatino Linotype" w:hAnsi="Palatino Linotype"/>
        </w:rPr>
      </w:pPr>
    </w:p>
    <w:p w14:paraId="38C9EDA8" w14:textId="2EB91EC4" w:rsidR="002A0BD0" w:rsidRPr="0032100C" w:rsidRDefault="00516013" w:rsidP="00516013">
      <w:pPr>
        <w:spacing w:line="360" w:lineRule="auto"/>
        <w:jc w:val="both"/>
        <w:rPr>
          <w:rFonts w:ascii="Palatino Linotype" w:hAnsi="Palatino Linotype"/>
        </w:rPr>
      </w:pPr>
      <w:r w:rsidRPr="0032100C">
        <w:rPr>
          <w:rFonts w:ascii="Palatino Linotype" w:hAnsi="Palatino Linotype"/>
          <w:bCs/>
        </w:rPr>
        <w:t xml:space="preserve">En consecuencia, el estudio únicamente se realizará respecto a la información solicitada por </w:t>
      </w:r>
      <w:r w:rsidR="002A0BD0" w:rsidRPr="0032100C">
        <w:rPr>
          <w:rFonts w:ascii="Palatino Linotype" w:hAnsi="Palatino Linotype"/>
          <w:b/>
          <w:bCs/>
        </w:rPr>
        <w:t xml:space="preserve">el </w:t>
      </w:r>
      <w:r w:rsidRPr="0032100C">
        <w:rPr>
          <w:rFonts w:ascii="Palatino Linotype" w:hAnsi="Palatino Linotype"/>
          <w:b/>
          <w:bCs/>
        </w:rPr>
        <w:t>RECURRENTE</w:t>
      </w:r>
      <w:r w:rsidRPr="0032100C">
        <w:rPr>
          <w:rFonts w:ascii="Palatino Linotype" w:hAnsi="Palatino Linotype"/>
        </w:rPr>
        <w:t xml:space="preserve"> de origen, es decir, respecto de </w:t>
      </w:r>
      <w:r w:rsidR="002A0BD0" w:rsidRPr="0032100C">
        <w:rPr>
          <w:rFonts w:ascii="Palatino Linotype" w:hAnsi="Palatino Linotype"/>
        </w:rPr>
        <w:t xml:space="preserve">lo siguiente; </w:t>
      </w:r>
    </w:p>
    <w:p w14:paraId="68FBE694" w14:textId="77777777" w:rsidR="002A0BD0" w:rsidRPr="0032100C" w:rsidRDefault="002A0BD0" w:rsidP="002A0BD0">
      <w:pPr>
        <w:pStyle w:val="Prrafodelista"/>
        <w:numPr>
          <w:ilvl w:val="0"/>
          <w:numId w:val="16"/>
        </w:numPr>
        <w:autoSpaceDE w:val="0"/>
        <w:autoSpaceDN w:val="0"/>
        <w:adjustRightInd w:val="0"/>
        <w:spacing w:line="360" w:lineRule="auto"/>
        <w:jc w:val="both"/>
        <w:rPr>
          <w:rFonts w:ascii="Palatino Linotype" w:eastAsia="Palatino Linotype" w:hAnsi="Palatino Linotype" w:cs="Palatino Linotype"/>
          <w:color w:val="000000"/>
        </w:rPr>
      </w:pPr>
      <w:r w:rsidRPr="0032100C">
        <w:rPr>
          <w:rFonts w:ascii="Palatino Linotype" w:eastAsia="Palatino Linotype" w:hAnsi="Palatino Linotype" w:cs="Palatino Linotype"/>
          <w:color w:val="000000"/>
        </w:rPr>
        <w:t>De los 1362 ejemplares de CEPANAF</w:t>
      </w:r>
    </w:p>
    <w:p w14:paraId="22C9AC76" w14:textId="77777777" w:rsidR="002A0BD0" w:rsidRPr="0032100C" w:rsidRDefault="002A0BD0" w:rsidP="002A0BD0">
      <w:pPr>
        <w:pStyle w:val="Prrafodelista"/>
        <w:numPr>
          <w:ilvl w:val="2"/>
          <w:numId w:val="16"/>
        </w:numPr>
        <w:autoSpaceDE w:val="0"/>
        <w:autoSpaceDN w:val="0"/>
        <w:adjustRightInd w:val="0"/>
        <w:spacing w:line="360" w:lineRule="auto"/>
        <w:jc w:val="both"/>
        <w:rPr>
          <w:rFonts w:ascii="Palatino Linotype" w:eastAsia="Palatino Linotype" w:hAnsi="Palatino Linotype" w:cs="Palatino Linotype"/>
          <w:color w:val="000000"/>
        </w:rPr>
      </w:pPr>
      <w:r w:rsidRPr="0032100C">
        <w:rPr>
          <w:rFonts w:ascii="Palatino Linotype" w:eastAsia="Palatino Linotype" w:hAnsi="Palatino Linotype" w:cs="Palatino Linotype"/>
          <w:color w:val="000000"/>
        </w:rPr>
        <w:t xml:space="preserve">Procedencia </w:t>
      </w:r>
    </w:p>
    <w:p w14:paraId="2DE9E58A" w14:textId="77777777" w:rsidR="002A0BD0" w:rsidRPr="0032100C" w:rsidRDefault="002A0BD0" w:rsidP="002A0BD0">
      <w:pPr>
        <w:pStyle w:val="Prrafodelista"/>
        <w:numPr>
          <w:ilvl w:val="2"/>
          <w:numId w:val="16"/>
        </w:numPr>
        <w:autoSpaceDE w:val="0"/>
        <w:autoSpaceDN w:val="0"/>
        <w:adjustRightInd w:val="0"/>
        <w:spacing w:line="360" w:lineRule="auto"/>
        <w:jc w:val="both"/>
        <w:rPr>
          <w:rFonts w:ascii="Palatino Linotype" w:eastAsia="Palatino Linotype" w:hAnsi="Palatino Linotype" w:cs="Palatino Linotype"/>
          <w:color w:val="000000"/>
        </w:rPr>
      </w:pPr>
      <w:r w:rsidRPr="0032100C">
        <w:rPr>
          <w:rFonts w:ascii="Palatino Linotype" w:eastAsia="Palatino Linotype" w:hAnsi="Palatino Linotype" w:cs="Palatino Linotype"/>
          <w:color w:val="000000"/>
        </w:rPr>
        <w:t xml:space="preserve">Actas de entrega </w:t>
      </w:r>
    </w:p>
    <w:p w14:paraId="01179B3B" w14:textId="77777777" w:rsidR="002A0BD0" w:rsidRPr="0032100C" w:rsidRDefault="002A0BD0" w:rsidP="002A0BD0">
      <w:pPr>
        <w:pStyle w:val="Prrafodelista"/>
        <w:numPr>
          <w:ilvl w:val="2"/>
          <w:numId w:val="16"/>
        </w:numPr>
        <w:autoSpaceDE w:val="0"/>
        <w:autoSpaceDN w:val="0"/>
        <w:adjustRightInd w:val="0"/>
        <w:spacing w:line="360" w:lineRule="auto"/>
        <w:jc w:val="both"/>
        <w:rPr>
          <w:rFonts w:ascii="Palatino Linotype" w:eastAsia="Palatino Linotype" w:hAnsi="Palatino Linotype" w:cs="Palatino Linotype"/>
          <w:color w:val="000000"/>
        </w:rPr>
      </w:pPr>
      <w:r w:rsidRPr="0032100C">
        <w:rPr>
          <w:rFonts w:ascii="Palatino Linotype" w:eastAsia="Palatino Linotype" w:hAnsi="Palatino Linotype" w:cs="Palatino Linotype"/>
          <w:color w:val="000000"/>
        </w:rPr>
        <w:t>Actas de nacimiento, en las que se advierta la especie, sexo y edad</w:t>
      </w:r>
    </w:p>
    <w:p w14:paraId="01AACD7A" w14:textId="77777777" w:rsidR="002A0BD0" w:rsidRPr="0032100C" w:rsidRDefault="002A0BD0" w:rsidP="002A0BD0">
      <w:pPr>
        <w:pStyle w:val="Prrafodelista"/>
        <w:numPr>
          <w:ilvl w:val="2"/>
          <w:numId w:val="16"/>
        </w:numPr>
        <w:autoSpaceDE w:val="0"/>
        <w:autoSpaceDN w:val="0"/>
        <w:adjustRightInd w:val="0"/>
        <w:spacing w:line="360" w:lineRule="auto"/>
        <w:jc w:val="both"/>
        <w:rPr>
          <w:rFonts w:ascii="Palatino Linotype" w:eastAsia="Palatino Linotype" w:hAnsi="Palatino Linotype" w:cs="Palatino Linotype"/>
          <w:color w:val="000000"/>
        </w:rPr>
      </w:pPr>
      <w:r w:rsidRPr="0032100C">
        <w:rPr>
          <w:rFonts w:ascii="Palatino Linotype" w:eastAsia="Palatino Linotype" w:hAnsi="Palatino Linotype" w:cs="Palatino Linotype"/>
          <w:color w:val="000000"/>
        </w:rPr>
        <w:t>Hojas de traslado</w:t>
      </w:r>
    </w:p>
    <w:p w14:paraId="109966CA" w14:textId="77777777" w:rsidR="002A0BD0" w:rsidRPr="0032100C" w:rsidRDefault="002A0BD0" w:rsidP="002A0BD0">
      <w:pPr>
        <w:pStyle w:val="Prrafodelista"/>
        <w:numPr>
          <w:ilvl w:val="2"/>
          <w:numId w:val="16"/>
        </w:numPr>
        <w:autoSpaceDE w:val="0"/>
        <w:autoSpaceDN w:val="0"/>
        <w:adjustRightInd w:val="0"/>
        <w:spacing w:line="360" w:lineRule="auto"/>
        <w:jc w:val="both"/>
        <w:rPr>
          <w:rFonts w:ascii="Palatino Linotype" w:eastAsia="Palatino Linotype" w:hAnsi="Palatino Linotype" w:cs="Palatino Linotype"/>
          <w:color w:val="000000"/>
        </w:rPr>
      </w:pPr>
      <w:r w:rsidRPr="0032100C">
        <w:rPr>
          <w:rFonts w:ascii="Palatino Linotype" w:eastAsia="Palatino Linotype" w:hAnsi="Palatino Linotype" w:cs="Palatino Linotype"/>
          <w:color w:val="000000"/>
        </w:rPr>
        <w:t xml:space="preserve">Historia clínica </w:t>
      </w:r>
    </w:p>
    <w:p w14:paraId="79297BCE" w14:textId="77777777" w:rsidR="0043642F" w:rsidRPr="0032100C" w:rsidRDefault="0043642F" w:rsidP="0043642F">
      <w:pPr>
        <w:spacing w:before="240" w:after="160" w:line="360" w:lineRule="auto"/>
        <w:ind w:right="-2"/>
        <w:jc w:val="both"/>
        <w:rPr>
          <w:rFonts w:ascii="Palatino Linotype" w:hAnsi="Palatino Linotype"/>
          <w:lang w:val="es-ES_tradnl"/>
        </w:rPr>
      </w:pPr>
      <w:r w:rsidRPr="0032100C">
        <w:rPr>
          <w:rFonts w:ascii="Palatino Linotype" w:hAnsi="Palatino Linotype"/>
          <w:lang w:val="es-ES_tradnl"/>
        </w:rPr>
        <w:t xml:space="preserve">Como se mencionó, el Sujeto Obligado pretende hacer un cambio en la modalidad de entrega de la información, lo cual encuentra relación con el agravio manifestado por el </w:t>
      </w:r>
      <w:r w:rsidRPr="0032100C">
        <w:rPr>
          <w:rFonts w:ascii="Palatino Linotype" w:hAnsi="Palatino Linotype"/>
          <w:b/>
          <w:bCs/>
          <w:lang w:val="es-ES_tradnl"/>
        </w:rPr>
        <w:t>Recurrente</w:t>
      </w:r>
      <w:r w:rsidRPr="0032100C">
        <w:rPr>
          <w:rFonts w:ascii="Palatino Linotype" w:hAnsi="Palatino Linotype"/>
          <w:lang w:val="es-ES_tradnl"/>
        </w:rPr>
        <w:t xml:space="preserve">. En ese sentido, se expone que, en respuesta, el Sujeto Obligado manifestó lo siguiente; </w:t>
      </w:r>
    </w:p>
    <w:p w14:paraId="66AE9A4B" w14:textId="12E55986" w:rsidR="002D00D6" w:rsidRPr="0032100C" w:rsidRDefault="0043642F" w:rsidP="0043642F">
      <w:pPr>
        <w:pStyle w:val="Prrafodelista"/>
        <w:numPr>
          <w:ilvl w:val="0"/>
          <w:numId w:val="3"/>
        </w:numPr>
        <w:spacing w:before="240" w:after="160" w:line="360" w:lineRule="auto"/>
        <w:ind w:right="-2"/>
        <w:jc w:val="both"/>
        <w:rPr>
          <w:rFonts w:ascii="Palatino Linotype" w:hAnsi="Palatino Linotype"/>
          <w:lang w:val="es-ES_tradnl"/>
        </w:rPr>
      </w:pPr>
      <w:r w:rsidRPr="0032100C">
        <w:rPr>
          <w:rFonts w:ascii="Palatino Linotype" w:hAnsi="Palatino Linotype"/>
          <w:lang w:val="es-ES_tradnl"/>
        </w:rPr>
        <w:t>Propone la consulta directa</w:t>
      </w:r>
      <w:r w:rsidR="002D00D6" w:rsidRPr="0032100C">
        <w:rPr>
          <w:rFonts w:ascii="Palatino Linotype" w:hAnsi="Palatino Linotype"/>
          <w:lang w:val="es-ES_tradnl"/>
        </w:rPr>
        <w:t xml:space="preserve"> el día 05 de noviembre de dos mil veinticuatro de 9:00 a 9:30, solicitando una identificación actualizada (INE) y cédula profesional en la dirección Parque ecológico Zacango, Carretera Metepec Km 7 Calimaya Estado de México.</w:t>
      </w:r>
    </w:p>
    <w:p w14:paraId="702C1DD3" w14:textId="0A25C977" w:rsidR="0043642F" w:rsidRDefault="0043642F" w:rsidP="0043642F">
      <w:pPr>
        <w:spacing w:before="240" w:after="160" w:line="360" w:lineRule="auto"/>
        <w:ind w:right="-2"/>
        <w:jc w:val="both"/>
        <w:rPr>
          <w:rFonts w:ascii="Palatino Linotype" w:hAnsi="Palatino Linotype"/>
          <w:lang w:val="es-ES_tradnl"/>
        </w:rPr>
      </w:pPr>
      <w:r>
        <w:rPr>
          <w:rFonts w:ascii="Palatino Linotype" w:hAnsi="Palatino Linotype"/>
          <w:lang w:val="es-ES_tradnl"/>
        </w:rPr>
        <w:t xml:space="preserve">De lo anterior se observa </w:t>
      </w:r>
      <w:r w:rsidRPr="0017418C">
        <w:rPr>
          <w:rFonts w:ascii="Palatino Linotype" w:hAnsi="Palatino Linotype"/>
          <w:lang w:val="es-ES_tradnl"/>
        </w:rPr>
        <w:t xml:space="preserve">que únicamente manifiesta poner a disposición del </w:t>
      </w:r>
      <w:r w:rsidRPr="0017418C">
        <w:rPr>
          <w:rFonts w:ascii="Palatino Linotype" w:hAnsi="Palatino Linotype"/>
          <w:b/>
          <w:bCs/>
          <w:lang w:val="es-ES_tradnl"/>
        </w:rPr>
        <w:t>Recurrente</w:t>
      </w:r>
      <w:r w:rsidRPr="0017418C">
        <w:rPr>
          <w:rFonts w:ascii="Palatino Linotype" w:hAnsi="Palatino Linotype"/>
          <w:lang w:val="es-ES_tradnl"/>
        </w:rPr>
        <w:t xml:space="preserve"> a través de la consulta directa, </w:t>
      </w:r>
      <w:r w:rsidRPr="001A1A55">
        <w:rPr>
          <w:rFonts w:ascii="Palatino Linotype" w:hAnsi="Palatino Linotype"/>
          <w:u w:val="single"/>
          <w:lang w:val="es-ES_tradnl"/>
        </w:rPr>
        <w:t>no proporcionando demás medios por los cuales se deba hacer la entrega de la información</w:t>
      </w:r>
      <w:r>
        <w:rPr>
          <w:rFonts w:ascii="Palatino Linotype" w:hAnsi="Palatino Linotype"/>
          <w:lang w:val="es-ES_tradnl"/>
        </w:rPr>
        <w:t>.</w:t>
      </w:r>
    </w:p>
    <w:p w14:paraId="7B7DD313" w14:textId="77777777" w:rsidR="002D00D6" w:rsidRDefault="002D00D6" w:rsidP="0043642F">
      <w:pPr>
        <w:spacing w:before="240" w:after="160" w:line="360" w:lineRule="auto"/>
        <w:ind w:right="-2"/>
        <w:jc w:val="both"/>
        <w:rPr>
          <w:rFonts w:ascii="Palatino Linotype" w:hAnsi="Palatino Linotype"/>
          <w:lang w:val="es-ES_tradnl"/>
        </w:rPr>
      </w:pPr>
    </w:p>
    <w:p w14:paraId="6781224F" w14:textId="7D141550" w:rsidR="0043642F" w:rsidRPr="001A1A55" w:rsidRDefault="0043642F" w:rsidP="0043642F">
      <w:pPr>
        <w:widowControl w:val="0"/>
        <w:autoSpaceDE w:val="0"/>
        <w:autoSpaceDN w:val="0"/>
        <w:adjustRightInd w:val="0"/>
        <w:spacing w:line="360" w:lineRule="auto"/>
        <w:jc w:val="both"/>
        <w:rPr>
          <w:rFonts w:ascii="Palatino Linotype" w:hAnsi="Palatino Linotype" w:cs="Arial"/>
        </w:rPr>
      </w:pPr>
      <w:r w:rsidRPr="001A1A55">
        <w:rPr>
          <w:rFonts w:ascii="Palatino Linotype" w:hAnsi="Palatino Linotype" w:cs="Arial"/>
        </w:rPr>
        <w:lastRenderedPageBreak/>
        <w:t xml:space="preserve">Asimismo, aunado a que </w:t>
      </w:r>
      <w:r w:rsidR="008B13B1">
        <w:rPr>
          <w:rFonts w:ascii="Palatino Linotype" w:hAnsi="Palatino Linotype" w:cs="Arial"/>
        </w:rPr>
        <w:t xml:space="preserve"> el Servidor Público Habilitado propusiera el cambio de modalidad también lo es que fue omiso en anexar </w:t>
      </w:r>
      <w:r w:rsidRPr="001A1A55">
        <w:rPr>
          <w:rFonts w:ascii="Palatino Linotype" w:hAnsi="Palatino Linotype" w:cs="Arial"/>
        </w:rPr>
        <w:t xml:space="preserve">el acta del Comité de Transparencia en donde se aprueba el cambio de modalidad a consulta directa para la entrega de información, </w:t>
      </w:r>
      <w:r w:rsidR="008B13B1">
        <w:rPr>
          <w:rFonts w:ascii="Palatino Linotype" w:hAnsi="Palatino Linotype" w:cs="Arial"/>
        </w:rPr>
        <w:t>entonces carece de</w:t>
      </w:r>
      <w:r w:rsidRPr="001A1A55">
        <w:rPr>
          <w:rFonts w:ascii="Palatino Linotype" w:hAnsi="Palatino Linotype" w:cs="Arial"/>
        </w:rPr>
        <w:t xml:space="preserve"> los elementos de validez suficientes para dar sustento sobre la acción ejecutada por el </w:t>
      </w:r>
      <w:r w:rsidRPr="001A1A55">
        <w:rPr>
          <w:rFonts w:ascii="Palatino Linotype" w:hAnsi="Palatino Linotype" w:cs="Arial"/>
          <w:b/>
        </w:rPr>
        <w:t xml:space="preserve">SUJETO OBLIGADO </w:t>
      </w:r>
      <w:r w:rsidRPr="001A1A55">
        <w:rPr>
          <w:rFonts w:ascii="Palatino Linotype" w:hAnsi="Palatino Linotype" w:cs="Arial"/>
        </w:rPr>
        <w:t xml:space="preserve">toda vez que, dicha autoridad únicamente se limitó a invocar diversas fuentes normativas aplicables al tema en concreto, </w:t>
      </w:r>
      <w:r w:rsidRPr="001A1A55">
        <w:rPr>
          <w:rFonts w:ascii="Palatino Linotype" w:hAnsi="Palatino Linotype" w:cs="Arial"/>
          <w:u w:val="single"/>
        </w:rPr>
        <w:t>sin presentar argumento</w:t>
      </w:r>
      <w:r>
        <w:rPr>
          <w:rFonts w:ascii="Palatino Linotype" w:hAnsi="Palatino Linotype" w:cs="Arial"/>
          <w:u w:val="single"/>
        </w:rPr>
        <w:t xml:space="preserve"> jurídico valido</w:t>
      </w:r>
      <w:r w:rsidRPr="001A1A55">
        <w:rPr>
          <w:rFonts w:ascii="Palatino Linotype" w:hAnsi="Palatino Linotype" w:cs="Arial"/>
          <w:u w:val="single"/>
        </w:rPr>
        <w:t xml:space="preserve"> de relevancia que impida la entrega de la información a través del </w:t>
      </w:r>
      <w:r w:rsidRPr="001A1A55">
        <w:rPr>
          <w:rFonts w:ascii="Palatino Linotype" w:hAnsi="Palatino Linotype" w:cs="Arial"/>
          <w:b/>
          <w:u w:val="single"/>
        </w:rPr>
        <w:t>SAIMEX</w:t>
      </w:r>
      <w:r w:rsidRPr="001A1A55">
        <w:rPr>
          <w:rFonts w:ascii="Palatino Linotype" w:hAnsi="Palatino Linotype" w:cs="Arial"/>
        </w:rPr>
        <w:t>.</w:t>
      </w:r>
    </w:p>
    <w:p w14:paraId="600E17E0" w14:textId="77777777" w:rsidR="0043642F" w:rsidRDefault="0043642F" w:rsidP="0043642F">
      <w:pPr>
        <w:spacing w:line="360" w:lineRule="auto"/>
        <w:jc w:val="both"/>
        <w:rPr>
          <w:rFonts w:ascii="Palatino Linotype" w:hAnsi="Palatino Linotype"/>
        </w:rPr>
      </w:pPr>
    </w:p>
    <w:p w14:paraId="17B6CACA" w14:textId="77777777" w:rsidR="0043642F" w:rsidRPr="009566D3" w:rsidRDefault="0043642F" w:rsidP="0043642F">
      <w:pPr>
        <w:spacing w:line="360" w:lineRule="auto"/>
        <w:jc w:val="both"/>
        <w:rPr>
          <w:rFonts w:ascii="Palatino Linotype" w:eastAsia="Palatino Linotype" w:hAnsi="Palatino Linotype" w:cs="Palatino Linotype"/>
          <w:lang w:val="es-MX"/>
        </w:rPr>
      </w:pPr>
      <w:r w:rsidRPr="009566D3">
        <w:rPr>
          <w:rFonts w:ascii="Palatino Linotype" w:hAnsi="Palatino Linotype" w:cs="Arial"/>
          <w:lang w:val="es-MX"/>
        </w:rPr>
        <w:t xml:space="preserve">Es preciso señalar que </w:t>
      </w:r>
      <w:r w:rsidRPr="009566D3">
        <w:rPr>
          <w:rFonts w:ascii="Palatino Linotype" w:eastAsia="Palatino Linotype" w:hAnsi="Palatino Linotype" w:cs="Palatino Linotype"/>
          <w:lang w:val="es-MX"/>
        </w:rPr>
        <w:t>el artículo 155, fracción V, de la Ley de Transparencia y Acceso a la Información Pública del Estado de México y Municipios, precisa que para presentar una solicitud, el particular podrá elegir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5A8E55C3" w14:textId="77777777" w:rsidR="0043642F" w:rsidRPr="009566D3" w:rsidRDefault="0043642F" w:rsidP="0043642F">
      <w:pPr>
        <w:spacing w:line="360" w:lineRule="auto"/>
        <w:ind w:right="51"/>
        <w:jc w:val="both"/>
        <w:rPr>
          <w:rFonts w:ascii="Palatino Linotype" w:eastAsia="Palatino Linotype" w:hAnsi="Palatino Linotype" w:cs="Palatino Linotype"/>
          <w:lang w:val="es-MX"/>
        </w:rPr>
      </w:pPr>
    </w:p>
    <w:p w14:paraId="6CCBD9F7" w14:textId="77777777" w:rsidR="005156CA" w:rsidRPr="00EB546F" w:rsidRDefault="005156CA" w:rsidP="005156CA">
      <w:pPr>
        <w:tabs>
          <w:tab w:val="left" w:pos="7938"/>
        </w:tabs>
        <w:spacing w:line="360" w:lineRule="auto"/>
        <w:jc w:val="both"/>
        <w:rPr>
          <w:rFonts w:ascii="Palatino Linotype" w:hAnsi="Palatino Linotype" w:cs="Arial"/>
        </w:rPr>
      </w:pPr>
      <w:r>
        <w:rPr>
          <w:rFonts w:ascii="Palatino Linotype" w:hAnsi="Palatino Linotype" w:cs="Arial"/>
        </w:rPr>
        <w:t>Atentos a ello, re</w:t>
      </w:r>
      <w:r w:rsidRPr="00EB546F">
        <w:rPr>
          <w:rFonts w:ascii="Palatino Linotype" w:hAnsi="Palatino Linotype" w:cs="Arial"/>
        </w:rPr>
        <w:t xml:space="preserve">specto a la procedencia del cambio de modalidad, el numeral 158 de la Ley de Transparencia y Acceso a la Información Pública del Estado de México y Municipios, señala que cuando lo determine el </w:t>
      </w:r>
      <w:r w:rsidRPr="00EB546F">
        <w:rPr>
          <w:rFonts w:ascii="Palatino Linotype" w:hAnsi="Palatino Linotype" w:cs="Arial"/>
          <w:b/>
        </w:rPr>
        <w:t>Sujeto Obligado</w:t>
      </w:r>
      <w:r w:rsidRPr="00EB546F">
        <w:rPr>
          <w:rFonts w:ascii="Palatino Linotype" w:hAnsi="Palatino Linotype" w:cs="Arial"/>
        </w:rPr>
        <w:t xml:space="preserve"> podrá solicitar el cambio de modalidad a consulta directa, en el supuesto de que la información se encuentre en su posesión y esta implique análisis, estudio o procesamiento de documentos y </w:t>
      </w:r>
      <w:r w:rsidRPr="00EB546F">
        <w:rPr>
          <w:rFonts w:ascii="Palatino Linotype" w:hAnsi="Palatino Linotype" w:cs="Arial"/>
          <w:b/>
        </w:rPr>
        <w:t>cuya entrega o reproducción sobrepase las capacidades técnicas,</w:t>
      </w:r>
      <w:r w:rsidRPr="00EB546F">
        <w:rPr>
          <w:rFonts w:ascii="Palatino Linotype" w:hAnsi="Palatino Linotype" w:cs="Arial"/>
        </w:rPr>
        <w:t xml:space="preserve"> </w:t>
      </w:r>
      <w:r w:rsidRPr="00953413">
        <w:rPr>
          <w:rFonts w:ascii="Palatino Linotype" w:hAnsi="Palatino Linotype" w:cs="Arial"/>
          <w:b/>
        </w:rPr>
        <w:t>administrativas</w:t>
      </w:r>
      <w:r w:rsidRPr="00EB546F">
        <w:rPr>
          <w:rFonts w:ascii="Palatino Linotype" w:hAnsi="Palatino Linotype" w:cs="Arial"/>
        </w:rPr>
        <w:t xml:space="preserve"> y </w:t>
      </w:r>
      <w:r w:rsidRPr="00EB546F">
        <w:rPr>
          <w:rFonts w:ascii="Palatino Linotype" w:hAnsi="Palatino Linotype" w:cs="Arial"/>
          <w:b/>
        </w:rPr>
        <w:t>humanas</w:t>
      </w:r>
      <w:r w:rsidRPr="00EB546F">
        <w:rPr>
          <w:rFonts w:ascii="Palatino Linotype" w:hAnsi="Palatino Linotype" w:cs="Arial"/>
        </w:rPr>
        <w:t>, para el cumplimiento de las obligaciones de transparencia,</w:t>
      </w:r>
      <w:r w:rsidRPr="00EB546F">
        <w:rPr>
          <w:rFonts w:ascii="Palatino Linotype" w:hAnsi="Palatino Linotype" w:cs="Arial"/>
          <w:b/>
        </w:rPr>
        <w:t xml:space="preserve"> no siendo óbice mencionar que dicho cambio de modalidad de entrega deberá de estar debidamente fundado y motivado</w:t>
      </w:r>
      <w:r w:rsidRPr="00EB546F">
        <w:rPr>
          <w:rFonts w:ascii="Palatino Linotype" w:hAnsi="Palatino Linotype" w:cs="Arial"/>
        </w:rPr>
        <w:t xml:space="preserve">, en el cual se expliquen las razones </w:t>
      </w:r>
      <w:r w:rsidRPr="00EB546F">
        <w:rPr>
          <w:rFonts w:ascii="Palatino Linotype" w:hAnsi="Palatino Linotype" w:cs="Arial"/>
        </w:rPr>
        <w:lastRenderedPageBreak/>
        <w:t>o motivos del cambio, exceptuando la información clasificada, la cual se deberá de respaldar de igual manera por un acuerdo de clasificación.</w:t>
      </w:r>
    </w:p>
    <w:p w14:paraId="541E2F0B" w14:textId="77777777" w:rsidR="0043642F" w:rsidRPr="009566D3" w:rsidRDefault="0043642F" w:rsidP="0043642F">
      <w:pPr>
        <w:spacing w:line="360" w:lineRule="auto"/>
        <w:ind w:right="51"/>
        <w:jc w:val="both"/>
        <w:rPr>
          <w:rFonts w:ascii="Palatino Linotype" w:eastAsia="Palatino Linotype" w:hAnsi="Palatino Linotype" w:cs="Palatino Linotype"/>
          <w:lang w:val="es-MX"/>
        </w:rPr>
      </w:pPr>
    </w:p>
    <w:p w14:paraId="24FF941C" w14:textId="77777777" w:rsidR="0043642F" w:rsidRPr="009566D3" w:rsidRDefault="0043642F" w:rsidP="0043642F">
      <w:pPr>
        <w:spacing w:line="360" w:lineRule="auto"/>
        <w:ind w:right="51"/>
        <w:jc w:val="both"/>
        <w:rPr>
          <w:rFonts w:ascii="Palatino Linotype" w:eastAsia="Palatino Linotype" w:hAnsi="Palatino Linotype" w:cs="Palatino Linotype"/>
          <w:lang w:val="es-MX"/>
        </w:rPr>
      </w:pPr>
      <w:r w:rsidRPr="009566D3">
        <w:rPr>
          <w:rFonts w:ascii="Palatino Linotype" w:eastAsia="Palatino Linotype" w:hAnsi="Palatino Linotype" w:cs="Palatino Linotype"/>
          <w:lang w:val="es-MX"/>
        </w:rPr>
        <w:t>Además, el artículo 164 de dicho ordenamiento jurídico, prevé que el acceso se dará en la modalidad de entrega y, en su caso, de envío elegidos por el solicitante; cuando la información no pueda entregarse o enviarse en la modalidad elegida, el sujeto obligado deberá ofrecer otra u otras modalidades de entrega, en cualquier caso, se deberá fundar y motivar la necesidad de ofrecer medios distintos para el acceso a la información.</w:t>
      </w:r>
    </w:p>
    <w:p w14:paraId="7BE1CB36" w14:textId="77777777" w:rsidR="0043642F" w:rsidRPr="009566D3" w:rsidRDefault="0043642F" w:rsidP="0043642F">
      <w:pPr>
        <w:spacing w:line="360" w:lineRule="auto"/>
        <w:ind w:right="51"/>
        <w:jc w:val="both"/>
        <w:rPr>
          <w:rFonts w:ascii="Palatino Linotype" w:eastAsia="Palatino Linotype" w:hAnsi="Palatino Linotype" w:cs="Palatino Linotype"/>
          <w:lang w:val="es-MX"/>
        </w:rPr>
      </w:pPr>
    </w:p>
    <w:p w14:paraId="203DDD0A" w14:textId="77777777" w:rsidR="0043642F" w:rsidRPr="009566D3" w:rsidRDefault="0043642F" w:rsidP="0043642F">
      <w:pPr>
        <w:spacing w:line="360" w:lineRule="auto"/>
        <w:ind w:right="51"/>
        <w:jc w:val="both"/>
        <w:rPr>
          <w:rFonts w:ascii="Palatino Linotype" w:eastAsia="Palatino Linotype" w:hAnsi="Palatino Linotype" w:cs="Palatino Linotype"/>
          <w:lang w:val="es-MX"/>
        </w:rPr>
      </w:pPr>
      <w:r w:rsidRPr="009566D3">
        <w:rPr>
          <w:rFonts w:ascii="Palatino Linotype" w:eastAsia="Palatino Linotype" w:hAnsi="Palatino Linotype" w:cs="Palatino Linotype"/>
          <w:lang w:val="es-MX"/>
        </w:rPr>
        <w:t xml:space="preserve">Sirva como apoyo de lo hasta aquí relatado, el Criterio 08/17, emitido por el Pleno del Instituto Nacional de Transparencia, Acceso a la Información y Protección de Datos Personales, </w:t>
      </w:r>
      <w:r>
        <w:rPr>
          <w:rFonts w:ascii="Palatino Linotype" w:eastAsia="Palatino Linotype" w:hAnsi="Palatino Linotype" w:cs="Palatino Linotype"/>
          <w:lang w:val="es-MX"/>
        </w:rPr>
        <w:t>el cual establece lo siguiente:</w:t>
      </w:r>
    </w:p>
    <w:p w14:paraId="00559D62" w14:textId="77777777" w:rsidR="0043642F" w:rsidRPr="009566D3" w:rsidRDefault="0043642F" w:rsidP="0043642F">
      <w:pPr>
        <w:ind w:left="851" w:right="899"/>
        <w:jc w:val="both"/>
        <w:rPr>
          <w:rFonts w:ascii="Palatino Linotype" w:eastAsia="Palatino Linotype" w:hAnsi="Palatino Linotype" w:cs="Palatino Linotype"/>
          <w:i/>
          <w:sz w:val="22"/>
          <w:lang w:val="es-MX"/>
        </w:rPr>
      </w:pPr>
      <w:r w:rsidRPr="009566D3">
        <w:rPr>
          <w:rFonts w:ascii="Palatino Linotype" w:eastAsia="Palatino Linotype" w:hAnsi="Palatino Linotype" w:cs="Palatino Linotype"/>
          <w:i/>
          <w:sz w:val="22"/>
          <w:lang w:val="es-MX"/>
        </w:rPr>
        <w:t>“</w:t>
      </w:r>
      <w:r w:rsidRPr="009566D3">
        <w:rPr>
          <w:rFonts w:ascii="Palatino Linotype" w:eastAsia="Palatino Linotype" w:hAnsi="Palatino Linotype" w:cs="Palatino Linotype"/>
          <w:b/>
          <w:bCs/>
          <w:i/>
          <w:sz w:val="22"/>
          <w:lang w:val="es-MX"/>
        </w:rPr>
        <w:t>Modalidad de entrega. Procedencia de proporcionar la información solicitada en una diversa a la elegida por el solicitante</w:t>
      </w:r>
      <w:r w:rsidRPr="009566D3">
        <w:rPr>
          <w:rFonts w:ascii="Palatino Linotype" w:eastAsia="Palatino Linotype" w:hAnsi="Palatino Linotype" w:cs="Palatino Linotype"/>
          <w:i/>
          <w:sz w:val="22"/>
          <w:lang w:val="es-MX"/>
        </w:rPr>
        <w:t>.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6F83566C" w14:textId="77777777" w:rsidR="0043642F" w:rsidRPr="009566D3" w:rsidRDefault="0043642F" w:rsidP="0043642F">
      <w:pPr>
        <w:spacing w:line="360" w:lineRule="auto"/>
        <w:ind w:right="51"/>
        <w:jc w:val="both"/>
        <w:rPr>
          <w:rFonts w:ascii="Palatino Linotype" w:eastAsia="Palatino Linotype" w:hAnsi="Palatino Linotype" w:cs="Palatino Linotype"/>
          <w:lang w:val="es-MX"/>
        </w:rPr>
      </w:pPr>
    </w:p>
    <w:p w14:paraId="1C975251" w14:textId="77777777" w:rsidR="0043642F" w:rsidRPr="009566D3" w:rsidRDefault="0043642F" w:rsidP="0043642F">
      <w:pPr>
        <w:spacing w:line="360" w:lineRule="auto"/>
        <w:ind w:right="51"/>
        <w:jc w:val="both"/>
        <w:rPr>
          <w:rFonts w:ascii="Palatino Linotype" w:eastAsia="Palatino Linotype" w:hAnsi="Palatino Linotype" w:cs="Palatino Linotype"/>
          <w:lang w:val="es-MX"/>
        </w:rPr>
      </w:pPr>
      <w:r w:rsidRPr="009566D3">
        <w:rPr>
          <w:rFonts w:ascii="Palatino Linotype" w:eastAsia="Palatino Linotype" w:hAnsi="Palatino Linotype" w:cs="Palatino Linotype"/>
          <w:lang w:val="es-MX"/>
        </w:rPr>
        <w:t xml:space="preserve">Se reitera que las manifestaciones emitidas por el </w:t>
      </w:r>
      <w:r w:rsidRPr="002746D3">
        <w:rPr>
          <w:rFonts w:ascii="Palatino Linotype" w:eastAsia="Palatino Linotype" w:hAnsi="Palatino Linotype" w:cs="Palatino Linotype"/>
          <w:b/>
          <w:lang w:val="es-MX"/>
        </w:rPr>
        <w:t>Sujeto Obligado</w:t>
      </w:r>
      <w:r w:rsidRPr="009566D3">
        <w:rPr>
          <w:rFonts w:ascii="Palatino Linotype" w:eastAsia="Palatino Linotype" w:hAnsi="Palatino Linotype" w:cs="Palatino Linotype"/>
          <w:lang w:val="es-MX"/>
        </w:rPr>
        <w:t xml:space="preserve">, son manifestaciones que éste Instituto no estima </w:t>
      </w:r>
      <w:r>
        <w:rPr>
          <w:rFonts w:ascii="Palatino Linotype" w:eastAsia="Palatino Linotype" w:hAnsi="Palatino Linotype" w:cs="Palatino Linotype"/>
          <w:lang w:val="es-MX"/>
        </w:rPr>
        <w:t>suficientes</w:t>
      </w:r>
      <w:r w:rsidRPr="009566D3">
        <w:rPr>
          <w:rFonts w:ascii="Palatino Linotype" w:eastAsia="Palatino Linotype" w:hAnsi="Palatino Linotype" w:cs="Palatino Linotype"/>
          <w:lang w:val="es-MX"/>
        </w:rPr>
        <w:t xml:space="preserve"> para colmar el derecho de acceso a la información del particular, toda vez que no existe pronunciamiento fehaciente para comprobar que la documentación solicitada se intentó cargar en la </w:t>
      </w:r>
      <w:r w:rsidRPr="009566D3">
        <w:rPr>
          <w:rFonts w:ascii="Palatino Linotype" w:eastAsia="Palatino Linotype" w:hAnsi="Palatino Linotype" w:cs="Palatino Linotype"/>
          <w:lang w:val="es-MX"/>
        </w:rPr>
        <w:lastRenderedPageBreak/>
        <w:t>plataforma digital SAIMEX, más aún que por alguna cuestión técnica no se logró subir la documentación en dicho sistema electrónico.</w:t>
      </w:r>
    </w:p>
    <w:p w14:paraId="743DB0A2" w14:textId="77777777" w:rsidR="0043642F" w:rsidRPr="009566D3" w:rsidRDefault="0043642F" w:rsidP="0043642F">
      <w:pPr>
        <w:spacing w:line="360" w:lineRule="auto"/>
        <w:ind w:right="51"/>
        <w:jc w:val="both"/>
        <w:rPr>
          <w:rFonts w:ascii="Palatino Linotype" w:eastAsia="Palatino Linotype" w:hAnsi="Palatino Linotype" w:cs="Palatino Linotype"/>
          <w:lang w:val="es-MX"/>
        </w:rPr>
      </w:pPr>
    </w:p>
    <w:p w14:paraId="7DAE346E" w14:textId="77777777" w:rsidR="0043642F" w:rsidRPr="009566D3" w:rsidRDefault="0043642F" w:rsidP="0043642F">
      <w:pPr>
        <w:spacing w:line="360" w:lineRule="auto"/>
        <w:ind w:right="51"/>
        <w:jc w:val="both"/>
        <w:rPr>
          <w:rFonts w:ascii="Palatino Linotype" w:eastAsia="Palatino Linotype" w:hAnsi="Palatino Linotype" w:cs="Palatino Linotype"/>
          <w:lang w:val="es-MX"/>
        </w:rPr>
      </w:pPr>
      <w:r w:rsidRPr="009566D3">
        <w:rPr>
          <w:rFonts w:ascii="Palatino Linotype" w:eastAsia="Palatino Linotype" w:hAnsi="Palatino Linotype" w:cs="Palatino Linotype"/>
          <w:lang w:val="es-MX"/>
        </w:rPr>
        <w:t>Lo dicho hasta aquí supone también que, para efecto de llevar a cabo un cambio de modalidad, el Sujeto Obligado debió además de generar una incidencia a través de la Dirección General de Informática de este Instituto, demostrar porque los documentos a entregar sobrepasan las capacidades técnicas del SAIMEX.</w:t>
      </w:r>
    </w:p>
    <w:p w14:paraId="1F1E4A49" w14:textId="77777777" w:rsidR="0043642F" w:rsidRPr="009566D3" w:rsidRDefault="0043642F" w:rsidP="0043642F">
      <w:pPr>
        <w:spacing w:line="360" w:lineRule="auto"/>
        <w:ind w:right="51"/>
        <w:jc w:val="both"/>
        <w:rPr>
          <w:rFonts w:ascii="Palatino Linotype" w:eastAsia="Palatino Linotype" w:hAnsi="Palatino Linotype" w:cs="Palatino Linotype"/>
          <w:lang w:val="es-MX"/>
        </w:rPr>
      </w:pPr>
    </w:p>
    <w:p w14:paraId="6814A2C4" w14:textId="77777777" w:rsidR="0043642F" w:rsidRPr="009566D3" w:rsidRDefault="0043642F" w:rsidP="0043642F">
      <w:pPr>
        <w:spacing w:line="360" w:lineRule="auto"/>
        <w:ind w:right="51"/>
        <w:jc w:val="both"/>
        <w:rPr>
          <w:rFonts w:ascii="Palatino Linotype" w:eastAsia="Palatino Linotype" w:hAnsi="Palatino Linotype" w:cs="Palatino Linotype"/>
          <w:lang w:val="es-MX"/>
        </w:rPr>
      </w:pPr>
      <w:r w:rsidRPr="009566D3">
        <w:rPr>
          <w:rFonts w:ascii="Palatino Linotype" w:eastAsia="Palatino Linotype" w:hAnsi="Palatino Linotype" w:cs="Palatino Linotype"/>
          <w:lang w:val="es-MX"/>
        </w:rPr>
        <w:t>Basta como muestra, lo apuntado por la investigadora del Natalia Calero</w:t>
      </w:r>
      <w:r w:rsidRPr="009566D3">
        <w:rPr>
          <w:rFonts w:ascii="Palatino Linotype" w:eastAsia="Palatino Linotype" w:hAnsi="Palatino Linotype" w:cs="Palatino Linotype"/>
          <w:vertAlign w:val="superscript"/>
          <w:lang w:val="es-MX"/>
        </w:rPr>
        <w:footnoteReference w:id="1"/>
      </w:r>
      <w:r w:rsidRPr="009566D3">
        <w:rPr>
          <w:rFonts w:ascii="Palatino Linotype" w:eastAsia="Palatino Linotype" w:hAnsi="Palatino Linotype" w:cs="Palatino Linotype"/>
          <w:lang w:val="es-MX"/>
        </w:rPr>
        <w:t>, respecto a cuándo los Sujetos Obligados ofrezcan como modalidad de entrega de la información, consulta directa, estos deberán fundar y motivar las razones por las cuales no es posible otorgar el acceso a los documentos de otra forma; además que se deberá explicar de</w:t>
      </w:r>
      <w:r>
        <w:rPr>
          <w:rFonts w:ascii="Palatino Linotype" w:eastAsia="Palatino Linotype" w:hAnsi="Palatino Linotype" w:cs="Palatino Linotype"/>
          <w:lang w:val="es-MX"/>
        </w:rPr>
        <w:t xml:space="preserve"> manera detallada lo siguiente:</w:t>
      </w:r>
    </w:p>
    <w:p w14:paraId="7AB527A5" w14:textId="77777777" w:rsidR="0043642F" w:rsidRPr="009566D3" w:rsidRDefault="0043642F" w:rsidP="0043642F">
      <w:pPr>
        <w:ind w:left="851" w:right="899"/>
        <w:jc w:val="both"/>
        <w:rPr>
          <w:rFonts w:ascii="Palatino Linotype" w:eastAsia="Palatino Linotype" w:hAnsi="Palatino Linotype" w:cs="Palatino Linotype"/>
          <w:i/>
          <w:sz w:val="22"/>
          <w:lang w:val="es-MX"/>
        </w:rPr>
      </w:pPr>
      <w:r w:rsidRPr="009566D3">
        <w:rPr>
          <w:rFonts w:ascii="Palatino Linotype" w:eastAsia="Palatino Linotype" w:hAnsi="Palatino Linotype" w:cs="Palatino Linotype"/>
          <w:lang w:val="es-MX"/>
        </w:rPr>
        <w:t>●</w:t>
      </w:r>
      <w:r w:rsidRPr="009566D3">
        <w:rPr>
          <w:rFonts w:ascii="Palatino Linotype" w:eastAsia="Palatino Linotype" w:hAnsi="Palatino Linotype" w:cs="Palatino Linotype"/>
          <w:i/>
          <w:sz w:val="22"/>
          <w:lang w:val="es-MX"/>
        </w:rPr>
        <w:tab/>
        <w:t>Las razones por las cuales la información implicaba un análisis, estudio o procesamiento de datos;</w:t>
      </w:r>
    </w:p>
    <w:p w14:paraId="12BEDB1B" w14:textId="77777777" w:rsidR="0043642F" w:rsidRPr="009566D3" w:rsidRDefault="0043642F" w:rsidP="0043642F">
      <w:pPr>
        <w:ind w:left="851" w:right="899"/>
        <w:jc w:val="both"/>
        <w:rPr>
          <w:rFonts w:ascii="Palatino Linotype" w:eastAsia="Palatino Linotype" w:hAnsi="Palatino Linotype" w:cs="Palatino Linotype"/>
          <w:i/>
          <w:sz w:val="10"/>
          <w:szCs w:val="10"/>
          <w:lang w:val="es-MX"/>
        </w:rPr>
      </w:pPr>
    </w:p>
    <w:p w14:paraId="3EE85F85" w14:textId="77777777" w:rsidR="0043642F" w:rsidRPr="009566D3" w:rsidRDefault="0043642F" w:rsidP="0043642F">
      <w:pPr>
        <w:ind w:left="851" w:right="899"/>
        <w:jc w:val="both"/>
        <w:rPr>
          <w:rFonts w:ascii="Palatino Linotype" w:eastAsia="Palatino Linotype" w:hAnsi="Palatino Linotype" w:cs="Palatino Linotype"/>
          <w:i/>
          <w:sz w:val="22"/>
          <w:lang w:val="es-MX"/>
        </w:rPr>
      </w:pPr>
      <w:r w:rsidRPr="009566D3">
        <w:rPr>
          <w:rFonts w:ascii="Palatino Linotype" w:eastAsia="Palatino Linotype" w:hAnsi="Palatino Linotype" w:cs="Palatino Linotype"/>
          <w:i/>
          <w:sz w:val="22"/>
          <w:lang w:val="es-MX"/>
        </w:rPr>
        <w:t>●</w:t>
      </w:r>
      <w:r w:rsidRPr="009566D3">
        <w:rPr>
          <w:rFonts w:ascii="Palatino Linotype" w:eastAsia="Palatino Linotype" w:hAnsi="Palatino Linotype" w:cs="Palatino Linotype"/>
          <w:i/>
          <w:sz w:val="22"/>
          <w:lang w:val="es-MX"/>
        </w:rPr>
        <w:tab/>
        <w:t>Por qué motivo el tiempo, que se le otorga al Sujeto Obligado para dar respuesta, en la modalidad elegida a la solicitud de información, no le es suficiente, y</w:t>
      </w:r>
    </w:p>
    <w:p w14:paraId="73A53A72" w14:textId="77777777" w:rsidR="0043642F" w:rsidRPr="009566D3" w:rsidRDefault="0043642F" w:rsidP="0043642F">
      <w:pPr>
        <w:ind w:left="851" w:right="899"/>
        <w:jc w:val="both"/>
        <w:rPr>
          <w:rFonts w:ascii="Palatino Linotype" w:eastAsia="Palatino Linotype" w:hAnsi="Palatino Linotype" w:cs="Palatino Linotype"/>
          <w:i/>
          <w:sz w:val="10"/>
          <w:szCs w:val="10"/>
          <w:lang w:val="es-MX"/>
        </w:rPr>
      </w:pPr>
    </w:p>
    <w:p w14:paraId="24C00C0B" w14:textId="77777777" w:rsidR="0043642F" w:rsidRPr="009566D3" w:rsidRDefault="0043642F" w:rsidP="0043642F">
      <w:pPr>
        <w:ind w:left="851" w:right="899"/>
        <w:jc w:val="both"/>
        <w:rPr>
          <w:rFonts w:ascii="Palatino Linotype" w:eastAsia="Palatino Linotype" w:hAnsi="Palatino Linotype" w:cs="Palatino Linotype"/>
          <w:i/>
          <w:sz w:val="22"/>
          <w:lang w:val="es-MX"/>
        </w:rPr>
      </w:pPr>
      <w:r w:rsidRPr="009566D3">
        <w:rPr>
          <w:rFonts w:ascii="Palatino Linotype" w:eastAsia="Palatino Linotype" w:hAnsi="Palatino Linotype" w:cs="Palatino Linotype"/>
          <w:i/>
          <w:sz w:val="22"/>
          <w:lang w:val="es-MX"/>
        </w:rPr>
        <w:t>●</w:t>
      </w:r>
      <w:r w:rsidRPr="009566D3">
        <w:rPr>
          <w:rFonts w:ascii="Palatino Linotype" w:eastAsia="Palatino Linotype" w:hAnsi="Palatino Linotype" w:cs="Palatino Linotype"/>
          <w:i/>
          <w:sz w:val="22"/>
          <w:lang w:val="es-MX"/>
        </w:rPr>
        <w:tab/>
        <w:t>La cantidad de recursos humanos y materiales con los que cuenta el Sujeto Obligado son insuficientes.</w:t>
      </w:r>
    </w:p>
    <w:p w14:paraId="769AD9BC" w14:textId="77777777" w:rsidR="0043642F" w:rsidRPr="009566D3" w:rsidRDefault="0043642F" w:rsidP="0043642F">
      <w:pPr>
        <w:spacing w:line="360" w:lineRule="auto"/>
        <w:ind w:right="51"/>
        <w:jc w:val="both"/>
        <w:rPr>
          <w:rFonts w:ascii="Palatino Linotype" w:eastAsia="Palatino Linotype" w:hAnsi="Palatino Linotype" w:cs="Palatino Linotype"/>
          <w:lang w:val="es-MX"/>
        </w:rPr>
      </w:pPr>
    </w:p>
    <w:p w14:paraId="2D9FF609" w14:textId="77777777" w:rsidR="0043642F" w:rsidRPr="009566D3" w:rsidRDefault="0043642F" w:rsidP="0043642F">
      <w:pPr>
        <w:spacing w:line="360" w:lineRule="auto"/>
        <w:ind w:right="51"/>
        <w:jc w:val="both"/>
        <w:rPr>
          <w:rFonts w:ascii="Palatino Linotype" w:eastAsia="Palatino Linotype" w:hAnsi="Palatino Linotype" w:cs="Palatino Linotype"/>
          <w:lang w:val="es-MX"/>
        </w:rPr>
      </w:pPr>
      <w:r w:rsidRPr="009566D3">
        <w:rPr>
          <w:rFonts w:ascii="Palatino Linotype" w:eastAsia="Palatino Linotype" w:hAnsi="Palatino Linotype" w:cs="Palatino Linotype"/>
          <w:lang w:val="es-MX"/>
        </w:rPr>
        <w:t xml:space="preserve">Llegados a este punto, es conveniente mencionar que, en fecha </w:t>
      </w:r>
      <w:r>
        <w:rPr>
          <w:rFonts w:ascii="Palatino Linotype" w:eastAsia="Palatino Linotype" w:hAnsi="Palatino Linotype" w:cs="Palatino Linotype"/>
          <w:b/>
          <w:lang w:val="es-MX"/>
        </w:rPr>
        <w:t xml:space="preserve">seis de noviembre </w:t>
      </w:r>
      <w:r w:rsidRPr="003E09B9">
        <w:rPr>
          <w:rFonts w:ascii="Palatino Linotype" w:eastAsia="Palatino Linotype" w:hAnsi="Palatino Linotype" w:cs="Palatino Linotype"/>
          <w:b/>
          <w:lang w:val="es-MX"/>
        </w:rPr>
        <w:t>de dos mil veinticuatro</w:t>
      </w:r>
      <w:r w:rsidRPr="009566D3">
        <w:rPr>
          <w:rFonts w:ascii="Palatino Linotype" w:eastAsia="Palatino Linotype" w:hAnsi="Palatino Linotype" w:cs="Palatino Linotype"/>
          <w:lang w:val="es-MX"/>
        </w:rPr>
        <w:t xml:space="preserve">, éste Órgano Garante, requirió al Sujeto Obligado a través del Titular de la Unidad de Transparencia, vía correo electrónico para que informara, a través del registro de la incidencia ante la Dirección General de Informática de este </w:t>
      </w:r>
      <w:r w:rsidRPr="009566D3">
        <w:rPr>
          <w:rFonts w:ascii="Palatino Linotype" w:eastAsia="Palatino Linotype" w:hAnsi="Palatino Linotype" w:cs="Palatino Linotype"/>
          <w:lang w:val="es-MX"/>
        </w:rPr>
        <w:lastRenderedPageBreak/>
        <w:t>Instituto, las razones, fundamentos y motivos por los cuales no le es posible cargar la información, asimismo manifieste el volumen de la información solicitada.</w:t>
      </w:r>
    </w:p>
    <w:p w14:paraId="6CAE911B" w14:textId="77777777" w:rsidR="0043642F" w:rsidRPr="009566D3" w:rsidRDefault="0043642F" w:rsidP="0043642F">
      <w:pPr>
        <w:spacing w:line="276" w:lineRule="auto"/>
        <w:ind w:left="720" w:right="51"/>
        <w:rPr>
          <w:rFonts w:ascii="Palatino Linotype" w:eastAsia="Palatino Linotype" w:hAnsi="Palatino Linotype" w:cs="Palatino Linotype"/>
          <w:lang w:val="es-MX"/>
        </w:rPr>
      </w:pPr>
    </w:p>
    <w:p w14:paraId="0001B0D9" w14:textId="21A90906" w:rsidR="0043642F" w:rsidRDefault="0043642F" w:rsidP="0043642F">
      <w:pPr>
        <w:spacing w:line="360" w:lineRule="auto"/>
        <w:ind w:right="51"/>
        <w:jc w:val="both"/>
        <w:rPr>
          <w:rFonts w:ascii="Palatino Linotype" w:eastAsia="Palatino Linotype" w:hAnsi="Palatino Linotype" w:cs="Palatino Linotype"/>
          <w:lang w:val="es-MX"/>
        </w:rPr>
      </w:pPr>
      <w:r>
        <w:rPr>
          <w:rFonts w:ascii="Palatino Linotype" w:eastAsia="Palatino Linotype" w:hAnsi="Palatino Linotype" w:cs="Palatino Linotype"/>
          <w:lang w:val="es-MX"/>
        </w:rPr>
        <w:t>De lo anterior</w:t>
      </w:r>
      <w:r w:rsidRPr="009566D3">
        <w:rPr>
          <w:rFonts w:ascii="Palatino Linotype" w:eastAsia="Palatino Linotype" w:hAnsi="Palatino Linotype" w:cs="Palatino Linotype"/>
          <w:lang w:val="es-MX"/>
        </w:rPr>
        <w:t>, se advierte que</w:t>
      </w:r>
      <w:r>
        <w:rPr>
          <w:rFonts w:ascii="Palatino Linotype" w:eastAsia="Palatino Linotype" w:hAnsi="Palatino Linotype" w:cs="Palatino Linotype"/>
          <w:lang w:val="es-MX"/>
        </w:rPr>
        <w:t xml:space="preserve"> en fecha </w:t>
      </w:r>
      <w:r w:rsidRPr="00290791">
        <w:rPr>
          <w:rFonts w:ascii="Palatino Linotype" w:eastAsia="Palatino Linotype" w:hAnsi="Palatino Linotype" w:cs="Palatino Linotype"/>
          <w:b/>
          <w:lang w:val="es-MX"/>
        </w:rPr>
        <w:t>doce de noviembre de dos mil veinticuatro</w:t>
      </w:r>
      <w:r w:rsidRPr="009566D3">
        <w:rPr>
          <w:rFonts w:ascii="Palatino Linotype" w:eastAsia="Palatino Linotype" w:hAnsi="Palatino Linotype" w:cs="Palatino Linotype"/>
          <w:lang w:val="es-MX"/>
        </w:rPr>
        <w:t xml:space="preserve">, </w:t>
      </w:r>
      <w:r>
        <w:rPr>
          <w:rFonts w:ascii="Palatino Linotype" w:eastAsia="Palatino Linotype" w:hAnsi="Palatino Linotype" w:cs="Palatino Linotype"/>
          <w:lang w:val="es-MX"/>
        </w:rPr>
        <w:t xml:space="preserve">esta ponencia le solicito a la Dirección de Informática información respecto al recurso en rubro a fin de corroborar si existía incidencia por parte del Sujeto Obligado, </w:t>
      </w:r>
      <w:r w:rsidR="005156CA">
        <w:rPr>
          <w:rFonts w:ascii="Palatino Linotype" w:eastAsia="Palatino Linotype" w:hAnsi="Palatino Linotype" w:cs="Palatino Linotype"/>
          <w:lang w:val="es-MX"/>
        </w:rPr>
        <w:t>en este sentido</w:t>
      </w:r>
      <w:r>
        <w:rPr>
          <w:rFonts w:ascii="Palatino Linotype" w:eastAsia="Palatino Linotype" w:hAnsi="Palatino Linotype" w:cs="Palatino Linotype"/>
          <w:lang w:val="es-MX"/>
        </w:rPr>
        <w:t xml:space="preserve"> a la fecha </w:t>
      </w:r>
      <w:r w:rsidR="005156CA">
        <w:rPr>
          <w:rFonts w:ascii="Palatino Linotype" w:eastAsia="Palatino Linotype" w:hAnsi="Palatino Linotype" w:cs="Palatino Linotype"/>
          <w:b/>
          <w:lang w:val="es-MX"/>
        </w:rPr>
        <w:t xml:space="preserve">SÍ </w:t>
      </w:r>
      <w:r w:rsidRPr="008A0D59">
        <w:rPr>
          <w:rFonts w:ascii="Palatino Linotype" w:eastAsia="Palatino Linotype" w:hAnsi="Palatino Linotype" w:cs="Palatino Linotype"/>
          <w:b/>
          <w:lang w:val="es-MX"/>
        </w:rPr>
        <w:t>se registró ninguna incidencia</w:t>
      </w:r>
      <w:r>
        <w:rPr>
          <w:rFonts w:ascii="Palatino Linotype" w:eastAsia="Palatino Linotype" w:hAnsi="Palatino Linotype" w:cs="Palatino Linotype"/>
          <w:lang w:val="es-MX"/>
        </w:rPr>
        <w:t>.</w:t>
      </w:r>
      <w:r w:rsidRPr="00CC2403">
        <w:rPr>
          <w:rFonts w:ascii="Palatino Linotype" w:eastAsia="Palatino Linotype" w:hAnsi="Palatino Linotype" w:cs="Palatino Linotype"/>
          <w:lang w:val="es-MX"/>
        </w:rPr>
        <w:t xml:space="preserve"> </w:t>
      </w:r>
    </w:p>
    <w:p w14:paraId="7AB86160" w14:textId="77777777" w:rsidR="005156CA" w:rsidRPr="005156CA" w:rsidRDefault="005156CA" w:rsidP="005156CA">
      <w:pPr>
        <w:spacing w:line="360" w:lineRule="auto"/>
        <w:ind w:right="51"/>
        <w:jc w:val="both"/>
        <w:rPr>
          <w:rFonts w:ascii="Palatino Linotype" w:eastAsia="Palatino Linotype" w:hAnsi="Palatino Linotype" w:cs="Palatino Linotype"/>
          <w:lang w:val="es-MX"/>
        </w:rPr>
      </w:pPr>
    </w:p>
    <w:p w14:paraId="2335D360" w14:textId="11419A5A" w:rsidR="005156CA" w:rsidRPr="005156CA" w:rsidRDefault="005156CA" w:rsidP="005156CA">
      <w:pPr>
        <w:pBdr>
          <w:top w:val="nil"/>
          <w:left w:val="nil"/>
          <w:bottom w:val="nil"/>
          <w:right w:val="nil"/>
          <w:between w:val="nil"/>
        </w:pBdr>
        <w:spacing w:line="360" w:lineRule="auto"/>
        <w:contextualSpacing/>
        <w:jc w:val="both"/>
        <w:rPr>
          <w:rFonts w:ascii="Palatino Linotype" w:hAnsi="Palatino Linotype"/>
        </w:rPr>
      </w:pPr>
      <w:r w:rsidRPr="005156CA">
        <w:rPr>
          <w:rFonts w:ascii="Palatino Linotype" w:hAnsi="Palatino Linotype"/>
        </w:rPr>
        <w:t xml:space="preserve">De lo anterior mediante el oficio </w:t>
      </w:r>
      <w:r w:rsidRPr="005156CA">
        <w:rPr>
          <w:rFonts w:ascii="Palatino Linotype" w:hAnsi="Palatino Linotype"/>
          <w:b/>
          <w:bCs/>
        </w:rPr>
        <w:t>No. INFOEM/DGI/1</w:t>
      </w:r>
      <w:r>
        <w:rPr>
          <w:rFonts w:ascii="Palatino Linotype" w:hAnsi="Palatino Linotype"/>
          <w:b/>
          <w:bCs/>
        </w:rPr>
        <w:t>175</w:t>
      </w:r>
      <w:r w:rsidRPr="005156CA">
        <w:rPr>
          <w:rFonts w:ascii="Palatino Linotype" w:hAnsi="Palatino Linotype"/>
          <w:b/>
          <w:bCs/>
        </w:rPr>
        <w:t>/202</w:t>
      </w:r>
      <w:r>
        <w:rPr>
          <w:rFonts w:ascii="Palatino Linotype" w:hAnsi="Palatino Linotype"/>
          <w:b/>
          <w:bCs/>
        </w:rPr>
        <w:t>4</w:t>
      </w:r>
      <w:r w:rsidRPr="005156CA">
        <w:rPr>
          <w:rFonts w:ascii="Palatino Linotype" w:hAnsi="Palatino Linotype"/>
        </w:rPr>
        <w:t xml:space="preserve"> generado por la Dirección de Informática de este Instituto estableció que generaron las incidencias técnicas quedando registradas en la bitácora de incidencias del presente Órgano Garante</w:t>
      </w:r>
      <w:r>
        <w:rPr>
          <w:rFonts w:ascii="Palatino Linotype" w:hAnsi="Palatino Linotype"/>
        </w:rPr>
        <w:t>.</w:t>
      </w:r>
    </w:p>
    <w:p w14:paraId="5E88EBD6" w14:textId="5447B242" w:rsidR="005156CA" w:rsidRDefault="005156CA" w:rsidP="005156CA">
      <w:pPr>
        <w:spacing w:line="360" w:lineRule="auto"/>
        <w:ind w:right="51"/>
        <w:jc w:val="center"/>
        <w:rPr>
          <w:rFonts w:ascii="Palatino Linotype" w:eastAsia="Palatino Linotype" w:hAnsi="Palatino Linotype" w:cs="Palatino Linotype"/>
          <w:lang w:val="es-MX"/>
        </w:rPr>
      </w:pPr>
      <w:r w:rsidRPr="005156CA">
        <w:rPr>
          <w:rFonts w:ascii="Palatino Linotype" w:eastAsia="Palatino Linotype" w:hAnsi="Palatino Linotype" w:cs="Palatino Linotype"/>
          <w:noProof/>
          <w:lang w:val="es-MX" w:eastAsia="es-MX"/>
        </w:rPr>
        <w:drawing>
          <wp:inline distT="0" distB="0" distL="0" distR="0" wp14:anchorId="5D8E8303" wp14:editId="0F3C7A6A">
            <wp:extent cx="3867137" cy="3827951"/>
            <wp:effectExtent l="0" t="0" r="635" b="1270"/>
            <wp:docPr id="1670150273"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150273" name="Imagen 1" descr="Texto, Carta&#10;&#10;Descripción generada automáticamente"/>
                    <pic:cNvPicPr/>
                  </pic:nvPicPr>
                  <pic:blipFill>
                    <a:blip r:embed="rId7"/>
                    <a:stretch>
                      <a:fillRect/>
                    </a:stretch>
                  </pic:blipFill>
                  <pic:spPr>
                    <a:xfrm>
                      <a:off x="0" y="0"/>
                      <a:ext cx="3877363" cy="3838073"/>
                    </a:xfrm>
                    <a:prstGeom prst="rect">
                      <a:avLst/>
                    </a:prstGeom>
                  </pic:spPr>
                </pic:pic>
              </a:graphicData>
            </a:graphic>
          </wp:inline>
        </w:drawing>
      </w:r>
    </w:p>
    <w:p w14:paraId="5BEA2802" w14:textId="77777777" w:rsidR="0043642F" w:rsidRDefault="0043642F" w:rsidP="0043642F">
      <w:pPr>
        <w:spacing w:line="360" w:lineRule="auto"/>
        <w:ind w:right="51"/>
        <w:jc w:val="both"/>
        <w:rPr>
          <w:rFonts w:ascii="Palatino Linotype" w:eastAsia="Palatino Linotype" w:hAnsi="Palatino Linotype" w:cs="Palatino Linotype"/>
          <w:lang w:val="es-MX"/>
        </w:rPr>
      </w:pPr>
    </w:p>
    <w:p w14:paraId="410DB0E4" w14:textId="77777777" w:rsidR="0043642F" w:rsidRDefault="0043642F" w:rsidP="0043642F">
      <w:pPr>
        <w:pBdr>
          <w:top w:val="nil"/>
          <w:left w:val="nil"/>
          <w:bottom w:val="nil"/>
          <w:right w:val="nil"/>
          <w:between w:val="nil"/>
        </w:pBdr>
        <w:spacing w:line="360" w:lineRule="auto"/>
        <w:contextualSpacing/>
        <w:jc w:val="both"/>
        <w:rPr>
          <w:rFonts w:ascii="Palatino Linotype" w:hAnsi="Palatino Linotype"/>
        </w:rPr>
      </w:pPr>
      <w:r w:rsidRPr="00CC2403">
        <w:rPr>
          <w:rFonts w:ascii="Palatino Linotype" w:hAnsi="Palatino Linotype"/>
        </w:rPr>
        <w:t xml:space="preserve">Bajo este contexto, del cambio de modalidad sustentado por El Sujeto Obligado y en atención a los Lineamientos </w:t>
      </w:r>
      <w:r>
        <w:rPr>
          <w:rFonts w:ascii="Palatino Linotype" w:hAnsi="Palatino Linotype"/>
        </w:rPr>
        <w:t xml:space="preserve">para la Operación del Sistema de Acceso a la Información Mexiquense (SAIMEX) y Oposición de Datos Personales del Estado de México (SARCOEM) establece que los para el caso en que los Sujetos Obligados se vean impedidos para otorgar la información a través del sistema electrónico deberá fundar y motivar la imposibilidad y ofrecer al particular diversas modalidades de entrega de la información conforme lo siguiente; </w:t>
      </w:r>
    </w:p>
    <w:p w14:paraId="4547EC33" w14:textId="77777777" w:rsidR="0043642F" w:rsidRPr="00CC2403" w:rsidRDefault="0043642F" w:rsidP="0043642F">
      <w:pPr>
        <w:pBdr>
          <w:top w:val="nil"/>
          <w:left w:val="nil"/>
          <w:bottom w:val="nil"/>
          <w:right w:val="nil"/>
          <w:between w:val="nil"/>
        </w:pBdr>
        <w:tabs>
          <w:tab w:val="left" w:pos="3279"/>
        </w:tabs>
        <w:spacing w:line="360" w:lineRule="auto"/>
        <w:contextualSpacing/>
        <w:jc w:val="both"/>
        <w:rPr>
          <w:rFonts w:ascii="Palatino Linotype" w:hAnsi="Palatino Linotype"/>
          <w:i/>
          <w:sz w:val="22"/>
          <w:szCs w:val="22"/>
        </w:rPr>
      </w:pPr>
      <w:r>
        <w:rPr>
          <w:rFonts w:ascii="Palatino Linotype" w:hAnsi="Palatino Linotype"/>
          <w:i/>
          <w:sz w:val="22"/>
          <w:szCs w:val="22"/>
        </w:rPr>
        <w:tab/>
      </w:r>
    </w:p>
    <w:p w14:paraId="733D4467" w14:textId="77777777" w:rsidR="0043642F" w:rsidRPr="00CC2403" w:rsidRDefault="0043642F" w:rsidP="0043642F">
      <w:pPr>
        <w:pBdr>
          <w:top w:val="nil"/>
          <w:left w:val="nil"/>
          <w:bottom w:val="nil"/>
          <w:right w:val="nil"/>
          <w:between w:val="nil"/>
        </w:pBdr>
        <w:spacing w:line="360" w:lineRule="auto"/>
        <w:ind w:left="708"/>
        <w:contextualSpacing/>
        <w:jc w:val="both"/>
        <w:rPr>
          <w:rFonts w:ascii="Palatino Linotype" w:hAnsi="Palatino Linotype"/>
          <w:i/>
          <w:sz w:val="22"/>
          <w:szCs w:val="22"/>
        </w:rPr>
      </w:pPr>
      <w:r w:rsidRPr="0046699A">
        <w:rPr>
          <w:rFonts w:ascii="Palatino Linotype" w:hAnsi="Palatino Linotype"/>
          <w:b/>
          <w:i/>
          <w:sz w:val="22"/>
          <w:szCs w:val="22"/>
        </w:rPr>
        <w:t>VIGÉSIMO CUARTO.</w:t>
      </w:r>
      <w:r w:rsidRPr="00CC2403">
        <w:rPr>
          <w:rFonts w:ascii="Palatino Linotype" w:hAnsi="Palatino Linotype"/>
          <w:i/>
          <w:sz w:val="22"/>
          <w:szCs w:val="22"/>
        </w:rPr>
        <w:t xml:space="preserve"> Los sujetos obligados deberán entregar la información solicitada o permitir su acceso, en la modalidad que señale el solicitante. Los sistemas electrónicos cuentan con una capacidad máxima de carga dentro del servidor con un peso total de quinientos megabytes o su equivalente a ocho mil fojas aproximadamente, por lo que, cuando la información no pueda entregarse o enviarse a través de dichos sistemas en la modalidad solicitada, el sujeto obligado deberá ofrecer otra u otras modalidades de entrega.</w:t>
      </w:r>
    </w:p>
    <w:p w14:paraId="1076287E" w14:textId="77777777" w:rsidR="0043642F" w:rsidRPr="00CC2403" w:rsidRDefault="0043642F" w:rsidP="0043642F">
      <w:pPr>
        <w:pBdr>
          <w:top w:val="nil"/>
          <w:left w:val="nil"/>
          <w:bottom w:val="nil"/>
          <w:right w:val="nil"/>
          <w:between w:val="nil"/>
        </w:pBdr>
        <w:spacing w:line="360" w:lineRule="auto"/>
        <w:contextualSpacing/>
        <w:jc w:val="both"/>
        <w:rPr>
          <w:rFonts w:ascii="Palatino Linotype" w:hAnsi="Palatino Linotype"/>
          <w:i/>
          <w:sz w:val="22"/>
          <w:szCs w:val="22"/>
        </w:rPr>
      </w:pPr>
    </w:p>
    <w:p w14:paraId="1FFC3408" w14:textId="77777777" w:rsidR="0043642F" w:rsidRPr="00CC2403" w:rsidRDefault="0043642F" w:rsidP="0043642F">
      <w:pPr>
        <w:pBdr>
          <w:top w:val="nil"/>
          <w:left w:val="nil"/>
          <w:bottom w:val="nil"/>
          <w:right w:val="nil"/>
          <w:between w:val="nil"/>
        </w:pBdr>
        <w:spacing w:line="360" w:lineRule="auto"/>
        <w:ind w:left="708"/>
        <w:contextualSpacing/>
        <w:jc w:val="both"/>
        <w:rPr>
          <w:rFonts w:ascii="Palatino Linotype" w:hAnsi="Palatino Linotype"/>
          <w:i/>
          <w:sz w:val="22"/>
          <w:szCs w:val="22"/>
        </w:rPr>
      </w:pPr>
      <w:r w:rsidRPr="0046699A">
        <w:rPr>
          <w:rFonts w:ascii="Palatino Linotype" w:hAnsi="Palatino Linotype"/>
          <w:b/>
          <w:i/>
          <w:sz w:val="22"/>
          <w:szCs w:val="22"/>
        </w:rPr>
        <w:t>VIGÉSIMO QUINTO.</w:t>
      </w:r>
      <w:r w:rsidRPr="00CC2403">
        <w:rPr>
          <w:rFonts w:ascii="Palatino Linotype" w:hAnsi="Palatino Linotype"/>
          <w:i/>
          <w:sz w:val="22"/>
          <w:szCs w:val="22"/>
        </w:rPr>
        <w:t xml:space="preserve"> El Sujeto Obligado de encontrarse impedido para otorgar la información a través del sistema electrónico correspondiente, deberá fundar y motivar la imposibilidad y ofrecer al particular las siguientes modalidades de entrega de información:</w:t>
      </w:r>
    </w:p>
    <w:p w14:paraId="2964CA9C" w14:textId="77777777" w:rsidR="0043642F" w:rsidRPr="0046699A" w:rsidRDefault="0043642F" w:rsidP="0043642F">
      <w:pPr>
        <w:pStyle w:val="Prrafodelista"/>
        <w:numPr>
          <w:ilvl w:val="2"/>
          <w:numId w:val="1"/>
        </w:numPr>
        <w:pBdr>
          <w:top w:val="nil"/>
          <w:left w:val="nil"/>
          <w:bottom w:val="nil"/>
          <w:right w:val="nil"/>
          <w:between w:val="nil"/>
        </w:pBdr>
        <w:spacing w:line="360" w:lineRule="auto"/>
        <w:contextualSpacing/>
        <w:jc w:val="both"/>
        <w:rPr>
          <w:rFonts w:ascii="Palatino Linotype" w:hAnsi="Palatino Linotype"/>
          <w:b/>
          <w:i/>
          <w:sz w:val="22"/>
          <w:szCs w:val="22"/>
        </w:rPr>
      </w:pPr>
      <w:r w:rsidRPr="0046699A">
        <w:rPr>
          <w:rFonts w:ascii="Palatino Linotype" w:hAnsi="Palatino Linotype"/>
          <w:b/>
          <w:i/>
          <w:sz w:val="22"/>
          <w:szCs w:val="22"/>
        </w:rPr>
        <w:t>Disco compacto;</w:t>
      </w:r>
    </w:p>
    <w:p w14:paraId="1ABD82E3" w14:textId="77777777" w:rsidR="0043642F" w:rsidRPr="0046699A" w:rsidRDefault="0043642F" w:rsidP="0043642F">
      <w:pPr>
        <w:pStyle w:val="Prrafodelista"/>
        <w:numPr>
          <w:ilvl w:val="2"/>
          <w:numId w:val="1"/>
        </w:numPr>
        <w:pBdr>
          <w:top w:val="nil"/>
          <w:left w:val="nil"/>
          <w:bottom w:val="nil"/>
          <w:right w:val="nil"/>
          <w:between w:val="nil"/>
        </w:pBdr>
        <w:spacing w:line="360" w:lineRule="auto"/>
        <w:contextualSpacing/>
        <w:jc w:val="both"/>
        <w:rPr>
          <w:rFonts w:ascii="Palatino Linotype" w:hAnsi="Palatino Linotype"/>
          <w:b/>
          <w:i/>
          <w:sz w:val="22"/>
          <w:szCs w:val="22"/>
        </w:rPr>
      </w:pPr>
      <w:r w:rsidRPr="0046699A">
        <w:rPr>
          <w:rFonts w:ascii="Palatino Linotype" w:hAnsi="Palatino Linotype"/>
          <w:b/>
          <w:i/>
          <w:sz w:val="22"/>
          <w:szCs w:val="22"/>
        </w:rPr>
        <w:t xml:space="preserve">  Dispositivo de almacenamiento aportado por el particular (CD o USB); </w:t>
      </w:r>
    </w:p>
    <w:p w14:paraId="73530B7D" w14:textId="77777777" w:rsidR="0043642F" w:rsidRPr="0046699A" w:rsidRDefault="0043642F" w:rsidP="0043642F">
      <w:pPr>
        <w:pStyle w:val="Prrafodelista"/>
        <w:numPr>
          <w:ilvl w:val="2"/>
          <w:numId w:val="1"/>
        </w:numPr>
        <w:pBdr>
          <w:top w:val="nil"/>
          <w:left w:val="nil"/>
          <w:bottom w:val="nil"/>
          <w:right w:val="nil"/>
          <w:between w:val="nil"/>
        </w:pBdr>
        <w:spacing w:line="360" w:lineRule="auto"/>
        <w:contextualSpacing/>
        <w:jc w:val="both"/>
        <w:rPr>
          <w:rFonts w:ascii="Palatino Linotype" w:hAnsi="Palatino Linotype"/>
          <w:b/>
          <w:i/>
          <w:sz w:val="22"/>
          <w:szCs w:val="22"/>
        </w:rPr>
      </w:pPr>
      <w:r w:rsidRPr="0046699A">
        <w:rPr>
          <w:rFonts w:ascii="Palatino Linotype" w:hAnsi="Palatino Linotype"/>
          <w:b/>
          <w:i/>
          <w:sz w:val="22"/>
          <w:szCs w:val="22"/>
        </w:rPr>
        <w:t xml:space="preserve">Copias simples o certificadas previo pago de derechos correspondientes; </w:t>
      </w:r>
    </w:p>
    <w:p w14:paraId="53ECB01F" w14:textId="77777777" w:rsidR="0043642F" w:rsidRPr="0046699A" w:rsidRDefault="0043642F" w:rsidP="0043642F">
      <w:pPr>
        <w:pStyle w:val="Prrafodelista"/>
        <w:numPr>
          <w:ilvl w:val="2"/>
          <w:numId w:val="1"/>
        </w:numPr>
        <w:pBdr>
          <w:top w:val="nil"/>
          <w:left w:val="nil"/>
          <w:bottom w:val="nil"/>
          <w:right w:val="nil"/>
          <w:between w:val="nil"/>
        </w:pBdr>
        <w:spacing w:line="360" w:lineRule="auto"/>
        <w:contextualSpacing/>
        <w:jc w:val="both"/>
        <w:rPr>
          <w:rFonts w:ascii="Palatino Linotype" w:hAnsi="Palatino Linotype"/>
          <w:b/>
          <w:i/>
          <w:sz w:val="22"/>
          <w:szCs w:val="22"/>
        </w:rPr>
      </w:pPr>
      <w:r w:rsidRPr="0046699A">
        <w:rPr>
          <w:rFonts w:ascii="Palatino Linotype" w:hAnsi="Palatino Linotype"/>
          <w:b/>
          <w:i/>
          <w:sz w:val="22"/>
          <w:szCs w:val="22"/>
        </w:rPr>
        <w:t xml:space="preserve">Entrega en la unidad de Transparencia o a domicilio por correo postal certificado, previo pago derechos correspondientes; </w:t>
      </w:r>
    </w:p>
    <w:p w14:paraId="3A2D7CE3" w14:textId="77777777" w:rsidR="0043642F" w:rsidRPr="00CC2403" w:rsidRDefault="0043642F" w:rsidP="0043642F">
      <w:pPr>
        <w:pStyle w:val="Prrafodelista"/>
        <w:numPr>
          <w:ilvl w:val="2"/>
          <w:numId w:val="1"/>
        </w:numPr>
        <w:pBdr>
          <w:top w:val="nil"/>
          <w:left w:val="nil"/>
          <w:bottom w:val="nil"/>
          <w:right w:val="nil"/>
          <w:between w:val="nil"/>
        </w:pBdr>
        <w:spacing w:line="360" w:lineRule="auto"/>
        <w:contextualSpacing/>
        <w:jc w:val="both"/>
        <w:rPr>
          <w:rFonts w:ascii="Palatino Linotype" w:hAnsi="Palatino Linotype"/>
          <w:i/>
          <w:sz w:val="22"/>
          <w:szCs w:val="22"/>
        </w:rPr>
      </w:pPr>
      <w:r w:rsidRPr="0046699A">
        <w:rPr>
          <w:rFonts w:ascii="Palatino Linotype" w:hAnsi="Palatino Linotype"/>
          <w:b/>
          <w:i/>
          <w:sz w:val="22"/>
          <w:szCs w:val="22"/>
        </w:rPr>
        <w:lastRenderedPageBreak/>
        <w:t>En su caso, correo electrónico o vínculo electrónico</w:t>
      </w:r>
      <w:r w:rsidRPr="00CC2403">
        <w:rPr>
          <w:rFonts w:ascii="Palatino Linotype" w:hAnsi="Palatino Linotype"/>
          <w:i/>
          <w:sz w:val="22"/>
          <w:szCs w:val="22"/>
        </w:rPr>
        <w:t>. En caso de que el particular proporcione el dispositivo electrónico para la entrega de la información, la reproducción se hará sin costo</w:t>
      </w:r>
    </w:p>
    <w:p w14:paraId="7E1CF251" w14:textId="77777777" w:rsidR="0043642F" w:rsidRDefault="0043642F" w:rsidP="0043642F">
      <w:pPr>
        <w:pBdr>
          <w:top w:val="nil"/>
          <w:left w:val="nil"/>
          <w:bottom w:val="nil"/>
          <w:right w:val="nil"/>
          <w:between w:val="nil"/>
        </w:pBdr>
        <w:spacing w:line="360" w:lineRule="auto"/>
        <w:contextualSpacing/>
        <w:jc w:val="both"/>
        <w:rPr>
          <w:rFonts w:ascii="Palatino Linotype" w:hAnsi="Palatino Linotype"/>
        </w:rPr>
      </w:pPr>
    </w:p>
    <w:p w14:paraId="3789162C" w14:textId="77777777" w:rsidR="0043642F" w:rsidRPr="00CC2403" w:rsidRDefault="0043642F" w:rsidP="0043642F">
      <w:pPr>
        <w:pBdr>
          <w:top w:val="nil"/>
          <w:left w:val="nil"/>
          <w:bottom w:val="nil"/>
          <w:right w:val="nil"/>
          <w:between w:val="nil"/>
        </w:pBdr>
        <w:spacing w:line="360" w:lineRule="auto"/>
        <w:contextualSpacing/>
        <w:jc w:val="both"/>
        <w:rPr>
          <w:rFonts w:ascii="Palatino Linotype" w:hAnsi="Palatino Linotype"/>
        </w:rPr>
      </w:pPr>
      <w:r>
        <w:rPr>
          <w:rFonts w:ascii="Palatino Linotype" w:hAnsi="Palatino Linotype"/>
        </w:rPr>
        <w:t>De lo anterior</w:t>
      </w:r>
      <w:r w:rsidRPr="00CC2403">
        <w:rPr>
          <w:rFonts w:ascii="Palatino Linotype" w:hAnsi="Palatino Linotype"/>
        </w:rPr>
        <w:t>, se desprenden las siguientes consideraciones:</w:t>
      </w:r>
    </w:p>
    <w:p w14:paraId="21245C7E" w14:textId="1CCB30EF" w:rsidR="0043642F" w:rsidRPr="0046699A" w:rsidRDefault="0043642F" w:rsidP="0043642F">
      <w:pPr>
        <w:pStyle w:val="Prrafodelista"/>
        <w:numPr>
          <w:ilvl w:val="0"/>
          <w:numId w:val="2"/>
        </w:numPr>
        <w:spacing w:line="360" w:lineRule="auto"/>
        <w:ind w:right="51"/>
        <w:jc w:val="both"/>
        <w:rPr>
          <w:rFonts w:ascii="Palatino Linotype" w:eastAsia="Palatino Linotype" w:hAnsi="Palatino Linotype" w:cs="Palatino Linotype"/>
          <w:lang w:val="es-MX"/>
        </w:rPr>
      </w:pPr>
      <w:r w:rsidRPr="0046699A">
        <w:rPr>
          <w:rFonts w:ascii="Palatino Linotype" w:hAnsi="Palatino Linotype"/>
        </w:rPr>
        <w:t xml:space="preserve">Para la entrega de la información en una modalidad distinta a los medios electrónicos, el Sujeto Obligado deberá indicar a través de los sistemas electrónicos el nombre del servidor público que lo atenderá, domicilio de la Unidad de Transparencia, los días, horarios de atención, y en su caso los costos de reproducción. </w:t>
      </w:r>
    </w:p>
    <w:p w14:paraId="0AFD24B2" w14:textId="0F40FD0C" w:rsidR="0043642F" w:rsidRPr="0046699A" w:rsidRDefault="005156CA" w:rsidP="0043642F">
      <w:pPr>
        <w:pStyle w:val="Prrafodelista"/>
        <w:numPr>
          <w:ilvl w:val="0"/>
          <w:numId w:val="2"/>
        </w:numPr>
        <w:spacing w:line="360" w:lineRule="auto"/>
        <w:ind w:right="51"/>
        <w:jc w:val="both"/>
        <w:rPr>
          <w:rFonts w:ascii="Palatino Linotype" w:eastAsia="Palatino Linotype" w:hAnsi="Palatino Linotype" w:cs="Palatino Linotype"/>
          <w:lang w:val="es-MX"/>
        </w:rPr>
      </w:pPr>
      <w:r w:rsidRPr="0046699A">
        <w:rPr>
          <w:rFonts w:ascii="Palatino Linotype" w:hAnsi="Palatino Linotype"/>
        </w:rPr>
        <w:t>En caso de que</w:t>
      </w:r>
      <w:r w:rsidR="0043642F" w:rsidRPr="0046699A">
        <w:rPr>
          <w:rFonts w:ascii="Palatino Linotype" w:hAnsi="Palatino Linotype"/>
        </w:rPr>
        <w:t xml:space="preserve"> la información se programe de manera calendarizada, el Sujeto Obligado, deberá tener disponible la información correspondiente a la entrega de la primera fecha. </w:t>
      </w:r>
    </w:p>
    <w:p w14:paraId="2C7568C1" w14:textId="5CD4FE67" w:rsidR="0043642F" w:rsidRPr="0046699A" w:rsidRDefault="005156CA" w:rsidP="0043642F">
      <w:pPr>
        <w:pStyle w:val="Prrafodelista"/>
        <w:numPr>
          <w:ilvl w:val="0"/>
          <w:numId w:val="2"/>
        </w:numPr>
        <w:spacing w:line="360" w:lineRule="auto"/>
        <w:ind w:right="51"/>
        <w:jc w:val="both"/>
        <w:rPr>
          <w:rFonts w:ascii="Palatino Linotype" w:eastAsia="Palatino Linotype" w:hAnsi="Palatino Linotype" w:cs="Palatino Linotype"/>
          <w:lang w:val="es-MX"/>
        </w:rPr>
      </w:pPr>
      <w:r w:rsidRPr="0046699A">
        <w:rPr>
          <w:rFonts w:ascii="Palatino Linotype" w:hAnsi="Palatino Linotype"/>
        </w:rPr>
        <w:t>En caso de que</w:t>
      </w:r>
      <w:r w:rsidR="0043642F" w:rsidRPr="0046699A">
        <w:rPr>
          <w:rFonts w:ascii="Palatino Linotype" w:hAnsi="Palatino Linotype"/>
        </w:rPr>
        <w:t xml:space="preserve"> el particular no acuda por la información, el Sujeto Obligado, no tendrá la obligación de generar las subsecuentes, hasta en tanto no se presente por el primer soporte documental.</w:t>
      </w:r>
    </w:p>
    <w:p w14:paraId="2F406E69" w14:textId="77777777" w:rsidR="0043642F" w:rsidRPr="00CC2403" w:rsidRDefault="0043642F" w:rsidP="0043642F">
      <w:pPr>
        <w:spacing w:line="360" w:lineRule="auto"/>
        <w:ind w:right="51"/>
        <w:jc w:val="both"/>
        <w:rPr>
          <w:rFonts w:ascii="Palatino Linotype" w:eastAsia="Palatino Linotype" w:hAnsi="Palatino Linotype" w:cs="Palatino Linotype"/>
          <w:lang w:val="es-MX"/>
        </w:rPr>
      </w:pPr>
    </w:p>
    <w:p w14:paraId="6B91017B" w14:textId="104FDB0D" w:rsidR="0043642F" w:rsidRPr="0046699A" w:rsidRDefault="0043642F" w:rsidP="0043642F">
      <w:pPr>
        <w:pBdr>
          <w:top w:val="nil"/>
          <w:left w:val="nil"/>
          <w:bottom w:val="nil"/>
          <w:right w:val="nil"/>
          <w:between w:val="nil"/>
        </w:pBdr>
        <w:spacing w:line="360" w:lineRule="auto"/>
        <w:contextualSpacing/>
        <w:jc w:val="both"/>
        <w:rPr>
          <w:rFonts w:ascii="Palatino Linotype" w:hAnsi="Palatino Linotype"/>
        </w:rPr>
      </w:pPr>
      <w:r w:rsidRPr="0046699A">
        <w:rPr>
          <w:rFonts w:ascii="Palatino Linotype" w:hAnsi="Palatino Linotype"/>
        </w:rPr>
        <w:t>Bajo este contexto, del cambio de modalidad sustentado por El Sujeto Obligado</w:t>
      </w:r>
      <w:r>
        <w:rPr>
          <w:rFonts w:ascii="Palatino Linotype" w:hAnsi="Palatino Linotype"/>
        </w:rPr>
        <w:t xml:space="preserve"> este Órgano Garante advierte lo siguiente</w:t>
      </w:r>
      <w:r w:rsidRPr="0046699A">
        <w:rPr>
          <w:rFonts w:ascii="Palatino Linotype" w:hAnsi="Palatino Linotype"/>
        </w:rPr>
        <w:t>:</w:t>
      </w:r>
    </w:p>
    <w:p w14:paraId="34F2BC01" w14:textId="77777777" w:rsidR="0043642F" w:rsidRPr="0046699A" w:rsidRDefault="0043642F" w:rsidP="0043642F">
      <w:pPr>
        <w:pBdr>
          <w:top w:val="nil"/>
          <w:left w:val="nil"/>
          <w:bottom w:val="nil"/>
          <w:right w:val="nil"/>
          <w:between w:val="nil"/>
        </w:pBdr>
        <w:spacing w:line="360" w:lineRule="auto"/>
        <w:ind w:left="708" w:firstLine="60"/>
        <w:contextualSpacing/>
        <w:jc w:val="both"/>
        <w:rPr>
          <w:rFonts w:ascii="Palatino Linotype" w:hAnsi="Palatino Linotype"/>
        </w:rPr>
      </w:pPr>
      <w:r w:rsidRPr="0046699A">
        <w:rPr>
          <w:rFonts w:ascii="Palatino Linotype" w:hAnsi="Palatino Linotype"/>
        </w:rPr>
        <w:sym w:font="Symbol" w:char="F0B7"/>
      </w:r>
      <w:r w:rsidRPr="0046699A">
        <w:rPr>
          <w:rFonts w:ascii="Palatino Linotype" w:hAnsi="Palatino Linotype"/>
        </w:rPr>
        <w:t xml:space="preserve"> Que </w:t>
      </w:r>
      <w:r>
        <w:rPr>
          <w:rFonts w:ascii="Palatino Linotype" w:hAnsi="Palatino Linotype"/>
        </w:rPr>
        <w:t xml:space="preserve">no </w:t>
      </w:r>
      <w:r w:rsidRPr="0046699A">
        <w:rPr>
          <w:rFonts w:ascii="Palatino Linotype" w:hAnsi="Palatino Linotype"/>
        </w:rPr>
        <w:t xml:space="preserve">fue señalado en respuesta primigenia el parámetro de inicio y conclusión de plazo para hacer consulta de la información, el cual en términos del numeral 166 de la Ley de Transparencia local, deberá de encontrarse disponible en un plazo mínimo de sesenta días hábiles. </w:t>
      </w:r>
    </w:p>
    <w:p w14:paraId="5F2330A1" w14:textId="77777777" w:rsidR="0043642F" w:rsidRPr="0046699A" w:rsidRDefault="0043642F" w:rsidP="0043642F">
      <w:pPr>
        <w:pBdr>
          <w:top w:val="nil"/>
          <w:left w:val="nil"/>
          <w:bottom w:val="nil"/>
          <w:right w:val="nil"/>
          <w:between w:val="nil"/>
        </w:pBdr>
        <w:spacing w:line="360" w:lineRule="auto"/>
        <w:contextualSpacing/>
        <w:jc w:val="both"/>
        <w:rPr>
          <w:rFonts w:ascii="Palatino Linotype" w:hAnsi="Palatino Linotype"/>
        </w:rPr>
      </w:pPr>
    </w:p>
    <w:p w14:paraId="640D6827" w14:textId="77777777" w:rsidR="0043642F" w:rsidRPr="005156CA" w:rsidRDefault="0043642F" w:rsidP="0043642F">
      <w:pPr>
        <w:pBdr>
          <w:top w:val="nil"/>
          <w:left w:val="nil"/>
          <w:bottom w:val="nil"/>
          <w:right w:val="nil"/>
          <w:between w:val="nil"/>
        </w:pBdr>
        <w:spacing w:line="360" w:lineRule="auto"/>
        <w:ind w:left="708" w:firstLine="60"/>
        <w:contextualSpacing/>
        <w:jc w:val="both"/>
        <w:rPr>
          <w:rFonts w:ascii="Palatino Linotype" w:hAnsi="Palatino Linotype"/>
          <w:u w:val="single"/>
        </w:rPr>
      </w:pPr>
      <w:r w:rsidRPr="0046699A">
        <w:rPr>
          <w:rFonts w:ascii="Palatino Linotype" w:hAnsi="Palatino Linotype"/>
        </w:rPr>
        <w:lastRenderedPageBreak/>
        <w:sym w:font="Symbol" w:char="F0B7"/>
      </w:r>
      <w:r w:rsidRPr="0046699A">
        <w:rPr>
          <w:rFonts w:ascii="Palatino Linotype" w:hAnsi="Palatino Linotype"/>
        </w:rPr>
        <w:t xml:space="preserve"> Que previo a sustentar la consulta directa, </w:t>
      </w:r>
      <w:r w:rsidRPr="005156CA">
        <w:rPr>
          <w:rFonts w:ascii="Palatino Linotype" w:hAnsi="Palatino Linotype"/>
          <w:u w:val="single"/>
        </w:rPr>
        <w:t>no fueron ofrecidas otras modalidades para consulta de la información, otorgando uso preferente y preponderantemente a medios electrónicos.</w:t>
      </w:r>
    </w:p>
    <w:p w14:paraId="71618DEF" w14:textId="77777777" w:rsidR="0043642F" w:rsidRPr="0046699A" w:rsidRDefault="0043642F" w:rsidP="0043642F">
      <w:pPr>
        <w:pBdr>
          <w:top w:val="nil"/>
          <w:left w:val="nil"/>
          <w:bottom w:val="nil"/>
          <w:right w:val="nil"/>
          <w:between w:val="nil"/>
        </w:pBdr>
        <w:spacing w:line="360" w:lineRule="auto"/>
        <w:ind w:left="708" w:firstLine="60"/>
        <w:contextualSpacing/>
        <w:jc w:val="both"/>
        <w:rPr>
          <w:rFonts w:ascii="Palatino Linotype" w:hAnsi="Palatino Linotype"/>
        </w:rPr>
      </w:pPr>
    </w:p>
    <w:p w14:paraId="468F0DFF" w14:textId="77777777" w:rsidR="0043642F" w:rsidRPr="0046699A" w:rsidRDefault="0043642F" w:rsidP="0043642F">
      <w:pPr>
        <w:pBdr>
          <w:top w:val="nil"/>
          <w:left w:val="nil"/>
          <w:bottom w:val="nil"/>
          <w:right w:val="nil"/>
          <w:between w:val="nil"/>
        </w:pBdr>
        <w:spacing w:line="360" w:lineRule="auto"/>
        <w:ind w:left="708" w:firstLine="60"/>
        <w:contextualSpacing/>
        <w:jc w:val="both"/>
        <w:rPr>
          <w:rFonts w:ascii="Palatino Linotype" w:hAnsi="Palatino Linotype"/>
        </w:rPr>
      </w:pPr>
      <w:r w:rsidRPr="0046699A">
        <w:rPr>
          <w:rFonts w:ascii="Palatino Linotype" w:hAnsi="Palatino Linotype"/>
        </w:rPr>
        <w:sym w:font="Symbol" w:char="F0B7"/>
      </w:r>
      <w:r w:rsidRPr="0046699A">
        <w:rPr>
          <w:rFonts w:ascii="Palatino Linotype" w:hAnsi="Palatino Linotype"/>
        </w:rPr>
        <w:t xml:space="preserve"> Que fue señalado de manera diligente el lugar (dirección) para realizar la consulta directa de </w:t>
      </w:r>
      <w:r>
        <w:rPr>
          <w:rFonts w:ascii="Palatino Linotype" w:hAnsi="Palatino Linotype"/>
        </w:rPr>
        <w:t xml:space="preserve">la información, en este sentido </w:t>
      </w:r>
      <w:r w:rsidRPr="0046699A">
        <w:rPr>
          <w:rFonts w:ascii="Palatino Linotype" w:hAnsi="Palatino Linotype"/>
        </w:rPr>
        <w:t xml:space="preserve">se señaló el nombre del servidor público comisionado a efecto de brindar atención al particular. </w:t>
      </w:r>
    </w:p>
    <w:p w14:paraId="7918D95B" w14:textId="77777777" w:rsidR="0043642F" w:rsidRPr="0046699A" w:rsidRDefault="0043642F" w:rsidP="0043642F">
      <w:pPr>
        <w:pBdr>
          <w:top w:val="nil"/>
          <w:left w:val="nil"/>
          <w:bottom w:val="nil"/>
          <w:right w:val="nil"/>
          <w:between w:val="nil"/>
        </w:pBdr>
        <w:spacing w:line="360" w:lineRule="auto"/>
        <w:ind w:left="708" w:firstLine="60"/>
        <w:contextualSpacing/>
        <w:jc w:val="both"/>
        <w:rPr>
          <w:rFonts w:ascii="Palatino Linotype" w:hAnsi="Palatino Linotype"/>
        </w:rPr>
      </w:pPr>
    </w:p>
    <w:p w14:paraId="49578393" w14:textId="459EC563" w:rsidR="0043642F" w:rsidRPr="0046699A" w:rsidRDefault="0043642F" w:rsidP="0043642F">
      <w:pPr>
        <w:pBdr>
          <w:top w:val="nil"/>
          <w:left w:val="nil"/>
          <w:bottom w:val="nil"/>
          <w:right w:val="nil"/>
          <w:between w:val="nil"/>
        </w:pBdr>
        <w:spacing w:line="360" w:lineRule="auto"/>
        <w:ind w:left="708" w:firstLine="60"/>
        <w:contextualSpacing/>
        <w:jc w:val="both"/>
        <w:rPr>
          <w:rFonts w:ascii="Palatino Linotype" w:hAnsi="Palatino Linotype"/>
        </w:rPr>
      </w:pPr>
      <w:r w:rsidRPr="0046699A">
        <w:rPr>
          <w:rFonts w:ascii="Palatino Linotype" w:hAnsi="Palatino Linotype"/>
        </w:rPr>
        <w:sym w:font="Symbol" w:char="F0B7"/>
      </w:r>
      <w:r w:rsidRPr="0046699A">
        <w:rPr>
          <w:rFonts w:ascii="Palatino Linotype" w:hAnsi="Palatino Linotype"/>
        </w:rPr>
        <w:t xml:space="preserve"> Que El Sujeto </w:t>
      </w:r>
      <w:r w:rsidR="005156CA" w:rsidRPr="0046699A">
        <w:rPr>
          <w:rFonts w:ascii="Palatino Linotype" w:hAnsi="Palatino Linotype"/>
        </w:rPr>
        <w:t>Obligado</w:t>
      </w:r>
      <w:r w:rsidR="005156CA">
        <w:rPr>
          <w:rFonts w:ascii="Palatino Linotype" w:hAnsi="Palatino Linotype"/>
        </w:rPr>
        <w:t xml:space="preserve"> condiciona el acceso a la información previa acreditación de profesión (mediante la cédula profesional) e identidad (mediante el INE del Recurrente)</w:t>
      </w:r>
      <w:r>
        <w:rPr>
          <w:rFonts w:ascii="Palatino Linotype" w:hAnsi="Palatino Linotype"/>
        </w:rPr>
        <w:t>.</w:t>
      </w:r>
    </w:p>
    <w:p w14:paraId="3D5F80A2" w14:textId="77777777" w:rsidR="0043642F" w:rsidRPr="0046699A" w:rsidRDefault="0043642F" w:rsidP="0043642F">
      <w:pPr>
        <w:pBdr>
          <w:top w:val="nil"/>
          <w:left w:val="nil"/>
          <w:bottom w:val="nil"/>
          <w:right w:val="nil"/>
          <w:between w:val="nil"/>
        </w:pBdr>
        <w:spacing w:line="360" w:lineRule="auto"/>
        <w:contextualSpacing/>
        <w:jc w:val="both"/>
        <w:rPr>
          <w:rFonts w:ascii="Palatino Linotype" w:hAnsi="Palatino Linotype"/>
        </w:rPr>
      </w:pPr>
    </w:p>
    <w:p w14:paraId="13D6A5B7" w14:textId="1DA56A5B" w:rsidR="0043642F" w:rsidRPr="00921A54" w:rsidRDefault="0043642F" w:rsidP="0043642F">
      <w:pPr>
        <w:pBdr>
          <w:top w:val="nil"/>
          <w:left w:val="nil"/>
          <w:bottom w:val="nil"/>
          <w:right w:val="nil"/>
          <w:between w:val="nil"/>
        </w:pBdr>
        <w:spacing w:line="360" w:lineRule="auto"/>
        <w:ind w:left="708" w:firstLine="60"/>
        <w:contextualSpacing/>
        <w:jc w:val="both"/>
        <w:rPr>
          <w:rFonts w:ascii="Palatino Linotype" w:hAnsi="Palatino Linotype"/>
        </w:rPr>
      </w:pPr>
      <w:r w:rsidRPr="0046699A">
        <w:rPr>
          <w:rFonts w:ascii="Palatino Linotype" w:hAnsi="Palatino Linotype"/>
        </w:rPr>
        <w:sym w:font="Symbol" w:char="F0B7"/>
      </w:r>
      <w:r w:rsidRPr="0046699A">
        <w:rPr>
          <w:rFonts w:ascii="Palatino Linotype" w:hAnsi="Palatino Linotype"/>
        </w:rPr>
        <w:t xml:space="preserve"> Que derivado de la solicitud vía correo electrónico, el cambio de modalidad a consulta directa </w:t>
      </w:r>
      <w:r w:rsidR="005156CA">
        <w:rPr>
          <w:rFonts w:ascii="Palatino Linotype" w:hAnsi="Palatino Linotype"/>
          <w:b/>
        </w:rPr>
        <w:t>SÍ</w:t>
      </w:r>
      <w:r w:rsidRPr="0046699A">
        <w:rPr>
          <w:rFonts w:ascii="Palatino Linotype" w:hAnsi="Palatino Linotype"/>
        </w:rPr>
        <w:t xml:space="preserve"> fue verificado mediante registro de incidencia ante la Dirección de informática del Órgano Garante.</w:t>
      </w:r>
    </w:p>
    <w:p w14:paraId="215C3E67" w14:textId="77777777" w:rsidR="008B13B1" w:rsidRDefault="008B13B1" w:rsidP="0043642F">
      <w:pPr>
        <w:spacing w:line="360" w:lineRule="auto"/>
        <w:ind w:right="51"/>
        <w:jc w:val="both"/>
        <w:rPr>
          <w:rFonts w:ascii="Palatino Linotype" w:eastAsia="Palatino Linotype" w:hAnsi="Palatino Linotype" w:cs="Palatino Linotype"/>
          <w:lang w:val="es-MX"/>
        </w:rPr>
      </w:pPr>
    </w:p>
    <w:p w14:paraId="2CA00F4F" w14:textId="46FA6DB7" w:rsidR="0043642F" w:rsidRPr="008A0D59" w:rsidRDefault="005156CA" w:rsidP="0043642F">
      <w:pPr>
        <w:spacing w:line="360" w:lineRule="auto"/>
        <w:ind w:right="51"/>
        <w:jc w:val="both"/>
        <w:rPr>
          <w:rFonts w:ascii="Palatino Linotype" w:eastAsia="Palatino Linotype" w:hAnsi="Palatino Linotype" w:cs="Palatino Linotype"/>
          <w:b/>
          <w:u w:val="single"/>
          <w:lang w:val="es-MX"/>
        </w:rPr>
      </w:pPr>
      <w:r>
        <w:rPr>
          <w:rFonts w:ascii="Palatino Linotype" w:eastAsia="Palatino Linotype" w:hAnsi="Palatino Linotype" w:cs="Palatino Linotype"/>
          <w:lang w:val="es-MX"/>
        </w:rPr>
        <w:t xml:space="preserve">Sin embargo de lo anterior, </w:t>
      </w:r>
      <w:r w:rsidR="0043642F" w:rsidRPr="009566D3">
        <w:rPr>
          <w:rFonts w:ascii="Palatino Linotype" w:eastAsia="Palatino Linotype" w:hAnsi="Palatino Linotype" w:cs="Palatino Linotype"/>
          <w:lang w:val="es-MX"/>
        </w:rPr>
        <w:t xml:space="preserve">es de señalar que el Órgano Garante Nacional, a través de diversas resoluciones de los Recursos de Inconformidad, entre las cuales se encuentran el RIA 136/20, RIA 140/20, RIA 153/20 RIA 237/20, RIA 257/20, RIA 258/20, entre otros,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Además, precisan que no se debe ceñir el cambio de modalidad, directamente a consulta directa, </w:t>
      </w:r>
      <w:r w:rsidR="0043642F" w:rsidRPr="009566D3">
        <w:rPr>
          <w:rFonts w:ascii="Palatino Linotype" w:eastAsia="Palatino Linotype" w:hAnsi="Palatino Linotype" w:cs="Palatino Linotype"/>
          <w:lang w:val="es-MX"/>
        </w:rPr>
        <w:lastRenderedPageBreak/>
        <w:t xml:space="preserve">sino que los sujetos obligados, </w:t>
      </w:r>
      <w:r w:rsidR="0043642F" w:rsidRPr="008A0D59">
        <w:rPr>
          <w:rFonts w:ascii="Palatino Linotype" w:eastAsia="Palatino Linotype" w:hAnsi="Palatino Linotype" w:cs="Palatino Linotype"/>
          <w:b/>
          <w:u w:val="single"/>
          <w:lang w:val="es-MX"/>
        </w:rPr>
        <w:t xml:space="preserve">deben de buscar la posibilidad de proporcionarla en las otras formas que establecen en la Ley, ya sean electrónicas o físicas. </w:t>
      </w:r>
    </w:p>
    <w:p w14:paraId="46EADA7D" w14:textId="77777777" w:rsidR="005156CA" w:rsidRDefault="005156CA" w:rsidP="0043642F">
      <w:pPr>
        <w:spacing w:line="360" w:lineRule="auto"/>
        <w:ind w:right="51"/>
        <w:jc w:val="both"/>
        <w:rPr>
          <w:rFonts w:ascii="Palatino Linotype" w:eastAsia="Palatino Linotype" w:hAnsi="Palatino Linotype" w:cs="Palatino Linotype"/>
          <w:lang w:val="es-MX"/>
        </w:rPr>
      </w:pPr>
    </w:p>
    <w:p w14:paraId="7F8843FA" w14:textId="7CD15B40" w:rsidR="00B35DE0" w:rsidRPr="00B35DE0" w:rsidRDefault="005156CA" w:rsidP="00B35DE0">
      <w:pPr>
        <w:pBdr>
          <w:top w:val="nil"/>
          <w:left w:val="nil"/>
          <w:bottom w:val="nil"/>
          <w:right w:val="nil"/>
          <w:between w:val="nil"/>
        </w:pBdr>
        <w:spacing w:line="360" w:lineRule="auto"/>
        <w:contextualSpacing/>
        <w:jc w:val="both"/>
        <w:rPr>
          <w:rFonts w:ascii="Palatino Linotype" w:hAnsi="Palatino Linotype"/>
          <w:u w:val="single"/>
        </w:rPr>
      </w:pPr>
      <w:r w:rsidRPr="005156CA">
        <w:rPr>
          <w:rFonts w:ascii="Palatino Linotype" w:hAnsi="Palatino Linotype"/>
        </w:rPr>
        <w:t xml:space="preserve">Por lo anterior, de la respuesta otorgada por el Sujeto Obligado actualiza los supuestos establecidos en el numeral 158 y 164 de la Ley de Transparencia local vigente.  </w:t>
      </w:r>
      <w:r w:rsidR="00B35DE0">
        <w:rPr>
          <w:rFonts w:ascii="Palatino Linotype" w:hAnsi="Palatino Linotype"/>
        </w:rPr>
        <w:t xml:space="preserve">Sin </w:t>
      </w:r>
      <w:r w:rsidR="0012386A">
        <w:rPr>
          <w:rFonts w:ascii="Palatino Linotype" w:hAnsi="Palatino Linotype"/>
        </w:rPr>
        <w:t>embargo,</w:t>
      </w:r>
      <w:r w:rsidR="00B35DE0">
        <w:rPr>
          <w:rFonts w:ascii="Palatino Linotype" w:hAnsi="Palatino Linotype"/>
        </w:rPr>
        <w:t xml:space="preserve"> de lo previsto en estudio previo el Sujeto Obligado </w:t>
      </w:r>
      <w:r w:rsidR="00B35DE0" w:rsidRPr="0046699A">
        <w:rPr>
          <w:rFonts w:ascii="Palatino Linotype" w:hAnsi="Palatino Linotype"/>
        </w:rPr>
        <w:t xml:space="preserve">previo a sustentar la consulta directa, </w:t>
      </w:r>
      <w:r w:rsidR="00B35DE0" w:rsidRPr="005156CA">
        <w:rPr>
          <w:rFonts w:ascii="Palatino Linotype" w:hAnsi="Palatino Linotype"/>
          <w:u w:val="single"/>
        </w:rPr>
        <w:t xml:space="preserve">no </w:t>
      </w:r>
      <w:r w:rsidR="00B35DE0">
        <w:rPr>
          <w:rFonts w:ascii="Palatino Linotype" w:hAnsi="Palatino Linotype"/>
          <w:u w:val="single"/>
        </w:rPr>
        <w:t>ofreció</w:t>
      </w:r>
      <w:r w:rsidR="00B35DE0" w:rsidRPr="005156CA">
        <w:rPr>
          <w:rFonts w:ascii="Palatino Linotype" w:hAnsi="Palatino Linotype"/>
          <w:u w:val="single"/>
        </w:rPr>
        <w:t xml:space="preserve"> otras modalidades para consulta de la información, otorgando uso preferente y preponderantemente a medios electrónicos</w:t>
      </w:r>
      <w:r w:rsidR="00B35DE0">
        <w:rPr>
          <w:rFonts w:ascii="Palatino Linotype" w:hAnsi="Palatino Linotype"/>
          <w:u w:val="single"/>
        </w:rPr>
        <w:t xml:space="preserve"> </w:t>
      </w:r>
      <w:r w:rsidR="00B35DE0" w:rsidRPr="00B35DE0">
        <w:rPr>
          <w:rFonts w:ascii="Palatino Linotype" w:hAnsi="Palatino Linotype"/>
        </w:rPr>
        <w:t>tales como, disco compacto, dispositivo de almacenamiento, copias simples o certificadas, con posibilidad de entrega en la Unidad de Transparencia o a domicilio por correo certificado</w:t>
      </w:r>
      <w:r w:rsidR="00B35DE0">
        <w:rPr>
          <w:rFonts w:ascii="Palatino Linotype" w:hAnsi="Palatino Linotype"/>
        </w:rPr>
        <w:t>.</w:t>
      </w:r>
    </w:p>
    <w:p w14:paraId="42B0524B" w14:textId="77777777" w:rsidR="00B35DE0" w:rsidRDefault="00B35DE0" w:rsidP="00B35DE0">
      <w:pPr>
        <w:pBdr>
          <w:top w:val="nil"/>
          <w:left w:val="nil"/>
          <w:bottom w:val="nil"/>
          <w:right w:val="nil"/>
          <w:between w:val="nil"/>
        </w:pBdr>
        <w:spacing w:line="360" w:lineRule="auto"/>
        <w:contextualSpacing/>
        <w:jc w:val="both"/>
        <w:rPr>
          <w:rFonts w:ascii="Palatino Linotype" w:hAnsi="Palatino Linotype"/>
        </w:rPr>
      </w:pPr>
    </w:p>
    <w:p w14:paraId="3D1A3572" w14:textId="065BA9E4" w:rsidR="003532D7" w:rsidRPr="009802B4" w:rsidRDefault="00811F9D" w:rsidP="00B35DE0">
      <w:pPr>
        <w:pBdr>
          <w:top w:val="nil"/>
          <w:left w:val="nil"/>
          <w:bottom w:val="nil"/>
          <w:right w:val="nil"/>
          <w:between w:val="nil"/>
        </w:pBdr>
        <w:spacing w:line="360" w:lineRule="auto"/>
        <w:contextualSpacing/>
        <w:jc w:val="both"/>
        <w:rPr>
          <w:rFonts w:ascii="Palatino Linotype" w:eastAsiaTheme="majorEastAsia" w:hAnsi="Palatino Linotype" w:cs="Arial"/>
          <w:bCs/>
        </w:rPr>
      </w:pPr>
      <w:r w:rsidRPr="009802B4">
        <w:rPr>
          <w:rFonts w:ascii="Palatino Linotype" w:eastAsiaTheme="majorEastAsia" w:hAnsi="Palatino Linotype" w:cs="Arial"/>
          <w:bCs/>
        </w:rPr>
        <w:t xml:space="preserve">Por lo </w:t>
      </w:r>
      <w:r w:rsidR="00E20492" w:rsidRPr="009802B4">
        <w:rPr>
          <w:rFonts w:ascii="Palatino Linotype" w:eastAsiaTheme="majorEastAsia" w:hAnsi="Palatino Linotype" w:cs="Arial"/>
          <w:bCs/>
        </w:rPr>
        <w:t xml:space="preserve">que es de recordarse los </w:t>
      </w:r>
      <w:r w:rsidRPr="009802B4">
        <w:rPr>
          <w:rFonts w:ascii="Palatino Linotype" w:eastAsiaTheme="majorEastAsia" w:hAnsi="Palatino Linotype" w:cs="Arial"/>
          <w:bCs/>
        </w:rPr>
        <w:t>requerimientos</w:t>
      </w:r>
      <w:r w:rsidR="00312262" w:rsidRPr="009802B4">
        <w:rPr>
          <w:rFonts w:ascii="Palatino Linotype" w:eastAsiaTheme="majorEastAsia" w:hAnsi="Palatino Linotype" w:cs="Arial"/>
          <w:bCs/>
        </w:rPr>
        <w:t xml:space="preserve"> faltantes </w:t>
      </w:r>
      <w:r w:rsidRPr="009802B4">
        <w:rPr>
          <w:rFonts w:ascii="Palatino Linotype" w:eastAsiaTheme="majorEastAsia" w:hAnsi="Palatino Linotype" w:cs="Arial"/>
          <w:bCs/>
        </w:rPr>
        <w:t>solicitados por el Recurrente</w:t>
      </w:r>
      <w:r w:rsidR="00E20492" w:rsidRPr="009802B4">
        <w:rPr>
          <w:rFonts w:ascii="Palatino Linotype" w:eastAsiaTheme="majorEastAsia" w:hAnsi="Palatino Linotype" w:cs="Arial"/>
          <w:bCs/>
        </w:rPr>
        <w:t xml:space="preserve"> conforme </w:t>
      </w:r>
      <w:r w:rsidRPr="009802B4">
        <w:rPr>
          <w:rFonts w:ascii="Palatino Linotype" w:eastAsiaTheme="majorEastAsia" w:hAnsi="Palatino Linotype" w:cs="Arial"/>
          <w:bCs/>
        </w:rPr>
        <w:t xml:space="preserve">lo siguiente; </w:t>
      </w:r>
    </w:p>
    <w:p w14:paraId="244113EC" w14:textId="22AC020B" w:rsidR="004F6A31" w:rsidRPr="009802B4" w:rsidRDefault="004F6A31" w:rsidP="004F6A31">
      <w:pPr>
        <w:pStyle w:val="Prrafodelista"/>
        <w:numPr>
          <w:ilvl w:val="0"/>
          <w:numId w:val="2"/>
        </w:numPr>
        <w:pBdr>
          <w:top w:val="nil"/>
          <w:left w:val="nil"/>
          <w:bottom w:val="nil"/>
          <w:right w:val="nil"/>
          <w:between w:val="nil"/>
        </w:pBdr>
        <w:spacing w:line="360" w:lineRule="auto"/>
        <w:contextualSpacing/>
        <w:jc w:val="both"/>
        <w:rPr>
          <w:rFonts w:ascii="Palatino Linotype" w:eastAsiaTheme="majorEastAsia" w:hAnsi="Palatino Linotype" w:cs="Arial"/>
          <w:bCs/>
          <w:i/>
          <w:iCs/>
        </w:rPr>
      </w:pPr>
      <w:r w:rsidRPr="009802B4">
        <w:rPr>
          <w:rFonts w:ascii="Palatino Linotype" w:eastAsiaTheme="majorEastAsia" w:hAnsi="Palatino Linotype" w:cs="Arial"/>
          <w:bCs/>
          <w:i/>
          <w:iCs/>
        </w:rPr>
        <w:t xml:space="preserve">Respecto la </w:t>
      </w:r>
      <w:r w:rsidR="00811F9D" w:rsidRPr="009802B4">
        <w:rPr>
          <w:rFonts w:ascii="Palatino Linotype" w:eastAsiaTheme="majorEastAsia" w:hAnsi="Palatino Linotype" w:cs="Arial"/>
          <w:bCs/>
          <w:i/>
          <w:iCs/>
        </w:rPr>
        <w:t xml:space="preserve">Procedencia </w:t>
      </w:r>
      <w:r w:rsidRPr="009802B4">
        <w:rPr>
          <w:rFonts w:ascii="Palatino Linotype" w:eastAsiaTheme="majorEastAsia" w:hAnsi="Palatino Linotype" w:cs="Arial"/>
          <w:bCs/>
          <w:i/>
          <w:iCs/>
        </w:rPr>
        <w:t xml:space="preserve">de los organismos vivos </w:t>
      </w:r>
    </w:p>
    <w:p w14:paraId="50052844" w14:textId="16201925" w:rsidR="00811F9D" w:rsidRPr="009802B4" w:rsidRDefault="004F6A31" w:rsidP="004F6A31">
      <w:pPr>
        <w:pStyle w:val="Prrafodelista"/>
        <w:numPr>
          <w:ilvl w:val="0"/>
          <w:numId w:val="2"/>
        </w:numPr>
        <w:pBdr>
          <w:top w:val="nil"/>
          <w:left w:val="nil"/>
          <w:bottom w:val="nil"/>
          <w:right w:val="nil"/>
          <w:between w:val="nil"/>
        </w:pBdr>
        <w:spacing w:line="360" w:lineRule="auto"/>
        <w:contextualSpacing/>
        <w:jc w:val="both"/>
        <w:rPr>
          <w:rFonts w:ascii="Palatino Linotype" w:eastAsiaTheme="majorEastAsia" w:hAnsi="Palatino Linotype" w:cs="Arial"/>
          <w:bCs/>
          <w:i/>
          <w:iCs/>
        </w:rPr>
      </w:pPr>
      <w:r w:rsidRPr="009802B4">
        <w:rPr>
          <w:rFonts w:ascii="Palatino Linotype" w:eastAsiaTheme="majorEastAsia" w:hAnsi="Palatino Linotype" w:cs="Arial"/>
          <w:bCs/>
          <w:i/>
          <w:iCs/>
        </w:rPr>
        <w:t xml:space="preserve">Respecto las </w:t>
      </w:r>
      <w:r w:rsidR="00811F9D" w:rsidRPr="009802B4">
        <w:rPr>
          <w:rFonts w:ascii="Palatino Linotype" w:eastAsiaTheme="majorEastAsia" w:hAnsi="Palatino Linotype" w:cs="Arial"/>
          <w:bCs/>
          <w:i/>
          <w:iCs/>
        </w:rPr>
        <w:t>Actas de Entrega</w:t>
      </w:r>
      <w:r w:rsidRPr="009802B4">
        <w:rPr>
          <w:rFonts w:ascii="Palatino Linotype" w:eastAsiaTheme="majorEastAsia" w:hAnsi="Palatino Linotype" w:cs="Arial"/>
          <w:bCs/>
          <w:i/>
          <w:iCs/>
        </w:rPr>
        <w:t xml:space="preserve"> de los organismos vivos</w:t>
      </w:r>
    </w:p>
    <w:p w14:paraId="43FBBDC1" w14:textId="145104BA" w:rsidR="004F6A31" w:rsidRPr="009802B4" w:rsidRDefault="004F6A31" w:rsidP="004F6A31">
      <w:pPr>
        <w:pStyle w:val="Prrafodelista"/>
        <w:numPr>
          <w:ilvl w:val="0"/>
          <w:numId w:val="2"/>
        </w:numPr>
        <w:pBdr>
          <w:top w:val="nil"/>
          <w:left w:val="nil"/>
          <w:bottom w:val="nil"/>
          <w:right w:val="nil"/>
          <w:between w:val="nil"/>
        </w:pBdr>
        <w:spacing w:line="360" w:lineRule="auto"/>
        <w:contextualSpacing/>
        <w:jc w:val="both"/>
        <w:rPr>
          <w:rFonts w:ascii="Palatino Linotype" w:eastAsiaTheme="majorEastAsia" w:hAnsi="Palatino Linotype" w:cs="Arial"/>
          <w:bCs/>
          <w:i/>
          <w:iCs/>
        </w:rPr>
      </w:pPr>
      <w:r w:rsidRPr="009802B4">
        <w:rPr>
          <w:rFonts w:ascii="Palatino Linotype" w:eastAsiaTheme="majorEastAsia" w:hAnsi="Palatino Linotype" w:cs="Arial"/>
          <w:bCs/>
          <w:i/>
          <w:iCs/>
        </w:rPr>
        <w:t xml:space="preserve">Respecto las </w:t>
      </w:r>
      <w:r w:rsidR="00811F9D" w:rsidRPr="009802B4">
        <w:rPr>
          <w:rFonts w:ascii="Palatino Linotype" w:eastAsiaTheme="majorEastAsia" w:hAnsi="Palatino Linotype" w:cs="Arial"/>
          <w:bCs/>
          <w:i/>
          <w:iCs/>
        </w:rPr>
        <w:t>Actas de Nacimiento, en las que se advierta la especie, sexo y edad</w:t>
      </w:r>
      <w:r w:rsidRPr="009802B4">
        <w:rPr>
          <w:rFonts w:ascii="Palatino Linotype" w:eastAsiaTheme="majorEastAsia" w:hAnsi="Palatino Linotype" w:cs="Arial"/>
          <w:bCs/>
          <w:i/>
          <w:iCs/>
        </w:rPr>
        <w:t xml:space="preserve"> de los organismos vivos</w:t>
      </w:r>
    </w:p>
    <w:p w14:paraId="45FFCD8F" w14:textId="606CE4BC" w:rsidR="00811F9D" w:rsidRPr="009802B4" w:rsidRDefault="004F6A31" w:rsidP="004F6A31">
      <w:pPr>
        <w:pStyle w:val="Prrafodelista"/>
        <w:numPr>
          <w:ilvl w:val="0"/>
          <w:numId w:val="2"/>
        </w:numPr>
        <w:pBdr>
          <w:top w:val="nil"/>
          <w:left w:val="nil"/>
          <w:bottom w:val="nil"/>
          <w:right w:val="nil"/>
          <w:between w:val="nil"/>
        </w:pBdr>
        <w:spacing w:line="360" w:lineRule="auto"/>
        <w:contextualSpacing/>
        <w:jc w:val="both"/>
        <w:rPr>
          <w:rFonts w:ascii="Palatino Linotype" w:eastAsiaTheme="majorEastAsia" w:hAnsi="Palatino Linotype" w:cs="Arial"/>
          <w:bCs/>
          <w:i/>
          <w:iCs/>
        </w:rPr>
      </w:pPr>
      <w:r w:rsidRPr="009802B4">
        <w:rPr>
          <w:rFonts w:ascii="Palatino Linotype" w:eastAsiaTheme="majorEastAsia" w:hAnsi="Palatino Linotype" w:cs="Arial"/>
          <w:bCs/>
          <w:i/>
          <w:iCs/>
        </w:rPr>
        <w:t xml:space="preserve">Respecto las </w:t>
      </w:r>
      <w:r w:rsidR="00811F9D" w:rsidRPr="009802B4">
        <w:rPr>
          <w:rFonts w:ascii="Palatino Linotype" w:eastAsiaTheme="majorEastAsia" w:hAnsi="Palatino Linotype" w:cs="Arial"/>
          <w:bCs/>
          <w:i/>
          <w:iCs/>
        </w:rPr>
        <w:t xml:space="preserve">Hojas de Traslado </w:t>
      </w:r>
    </w:p>
    <w:p w14:paraId="4A3A551D" w14:textId="2AC5F104" w:rsidR="0012386A" w:rsidRPr="004F6A31" w:rsidRDefault="0012386A" w:rsidP="004F6A31">
      <w:pPr>
        <w:spacing w:line="360" w:lineRule="auto"/>
        <w:jc w:val="both"/>
        <w:rPr>
          <w:rFonts w:ascii="Palatino Linotype" w:eastAsiaTheme="majorEastAsia" w:hAnsi="Palatino Linotype" w:cs="Arial"/>
          <w:bCs/>
        </w:rPr>
      </w:pPr>
    </w:p>
    <w:p w14:paraId="27565D81" w14:textId="3E12FC31" w:rsidR="00E20492" w:rsidRDefault="007E522E" w:rsidP="004F6A31">
      <w:pPr>
        <w:spacing w:line="360" w:lineRule="auto"/>
        <w:jc w:val="both"/>
        <w:rPr>
          <w:rFonts w:ascii="Palatino Linotype" w:hAnsi="Palatino Linotype"/>
        </w:rPr>
      </w:pPr>
      <w:r>
        <w:rPr>
          <w:rFonts w:ascii="Palatino Linotype" w:hAnsi="Palatino Linotype"/>
        </w:rPr>
        <w:t>Resulta</w:t>
      </w:r>
      <w:r w:rsidR="00E20492">
        <w:rPr>
          <w:rFonts w:ascii="Palatino Linotype" w:hAnsi="Palatino Linotype"/>
        </w:rPr>
        <w:t xml:space="preserve"> procedente traer a colación los artículos 12, 14, 18, d</w:t>
      </w:r>
      <w:r w:rsidR="004F6A31">
        <w:rPr>
          <w:rFonts w:ascii="Palatino Linotype" w:hAnsi="Palatino Linotype"/>
        </w:rPr>
        <w:t xml:space="preserve">el Reglamento Interior de la Comisión Estatal de Parques Naturales y de la Fauna </w:t>
      </w:r>
      <w:r w:rsidR="00E20492">
        <w:rPr>
          <w:rFonts w:ascii="Palatino Linotype" w:hAnsi="Palatino Linotype"/>
        </w:rPr>
        <w:t xml:space="preserve">en los que se establece que la Dirección General contara con unidades administrativas, de las cuales resulta de nuestro interés la </w:t>
      </w:r>
      <w:r w:rsidR="00E20492" w:rsidRPr="00E20492">
        <w:rPr>
          <w:rFonts w:ascii="Palatino Linotype" w:hAnsi="Palatino Linotype"/>
        </w:rPr>
        <w:t>Subdirecci</w:t>
      </w:r>
      <w:r w:rsidR="00E20492">
        <w:rPr>
          <w:rFonts w:ascii="Palatino Linotype" w:hAnsi="Palatino Linotype"/>
        </w:rPr>
        <w:t>ón</w:t>
      </w:r>
      <w:r w:rsidR="00E20492" w:rsidRPr="00E20492">
        <w:rPr>
          <w:rFonts w:ascii="Palatino Linotype" w:hAnsi="Palatino Linotype"/>
        </w:rPr>
        <w:t xml:space="preserve"> y de la Unidad de Asuntos Jurídicos e Igualdad de </w:t>
      </w:r>
      <w:r w:rsidR="005C32E6" w:rsidRPr="00E20492">
        <w:rPr>
          <w:rFonts w:ascii="Palatino Linotype" w:hAnsi="Palatino Linotype"/>
        </w:rPr>
        <w:t>Género,</w:t>
      </w:r>
      <w:r w:rsidR="00E20492">
        <w:rPr>
          <w:rFonts w:ascii="Palatino Linotype" w:hAnsi="Palatino Linotype"/>
        </w:rPr>
        <w:t xml:space="preserve"> así como la </w:t>
      </w:r>
      <w:r w:rsidR="00E20492" w:rsidRPr="00E20492">
        <w:rPr>
          <w:rFonts w:ascii="Palatino Linotype" w:hAnsi="Palatino Linotype"/>
        </w:rPr>
        <w:t>Subdirección de Fauna bajo Cuidado Humano</w:t>
      </w:r>
      <w:r w:rsidR="00E20492">
        <w:rPr>
          <w:rFonts w:ascii="Palatino Linotype" w:hAnsi="Palatino Linotype"/>
        </w:rPr>
        <w:t>.</w:t>
      </w:r>
    </w:p>
    <w:p w14:paraId="3C594730" w14:textId="77777777" w:rsidR="00E20492" w:rsidRDefault="00E20492" w:rsidP="004F6A31">
      <w:pPr>
        <w:spacing w:line="360" w:lineRule="auto"/>
        <w:jc w:val="both"/>
        <w:rPr>
          <w:rFonts w:ascii="Palatino Linotype" w:hAnsi="Palatino Linotype"/>
        </w:rPr>
      </w:pPr>
    </w:p>
    <w:p w14:paraId="0F9AF81C" w14:textId="7961C893" w:rsidR="00E20492" w:rsidRPr="004F6A31" w:rsidRDefault="00E20492" w:rsidP="004F6A31">
      <w:pPr>
        <w:spacing w:line="360" w:lineRule="auto"/>
        <w:jc w:val="both"/>
        <w:rPr>
          <w:rFonts w:ascii="Palatino Linotype" w:hAnsi="Palatino Linotype"/>
        </w:rPr>
      </w:pPr>
      <w:r>
        <w:rPr>
          <w:rFonts w:ascii="Palatino Linotype" w:hAnsi="Palatino Linotype"/>
        </w:rPr>
        <w:t xml:space="preserve">La </w:t>
      </w:r>
      <w:r w:rsidRPr="00E20492">
        <w:rPr>
          <w:rFonts w:ascii="Palatino Linotype" w:hAnsi="Palatino Linotype"/>
        </w:rPr>
        <w:t>Subdirecci</w:t>
      </w:r>
      <w:r>
        <w:rPr>
          <w:rFonts w:ascii="Palatino Linotype" w:hAnsi="Palatino Linotype"/>
        </w:rPr>
        <w:t>ón</w:t>
      </w:r>
      <w:r w:rsidRPr="00E20492">
        <w:rPr>
          <w:rFonts w:ascii="Palatino Linotype" w:hAnsi="Palatino Linotype"/>
        </w:rPr>
        <w:t xml:space="preserve"> y de la Unidad de Asuntos Jurídicos e Igualdad de Género</w:t>
      </w:r>
      <w:r>
        <w:rPr>
          <w:rFonts w:ascii="Palatino Linotype" w:hAnsi="Palatino Linotype"/>
        </w:rPr>
        <w:t xml:space="preserve"> es la unidad administrativa encargada de e</w:t>
      </w:r>
      <w:r w:rsidRPr="00E20492">
        <w:rPr>
          <w:rFonts w:ascii="Palatino Linotype" w:hAnsi="Palatino Linotype"/>
        </w:rPr>
        <w:t>xpedir constancias o certificar los documentos que obren en los archivos de la unidad administrativa a su cargo, cuando se refieran a asuntos de su competencia</w:t>
      </w:r>
      <w:r>
        <w:rPr>
          <w:rFonts w:ascii="Palatino Linotype" w:hAnsi="Palatino Linotype"/>
        </w:rPr>
        <w:t xml:space="preserve"> y la </w:t>
      </w:r>
      <w:r w:rsidRPr="00E20492">
        <w:rPr>
          <w:rFonts w:ascii="Palatino Linotype" w:hAnsi="Palatino Linotype"/>
        </w:rPr>
        <w:t>Subdirección de Fauna bajo Cuidado Humano</w:t>
      </w:r>
      <w:r>
        <w:rPr>
          <w:rFonts w:ascii="Palatino Linotype" w:hAnsi="Palatino Linotype"/>
        </w:rPr>
        <w:t xml:space="preserve"> es la unidad administrativa encargada de e</w:t>
      </w:r>
      <w:r w:rsidRPr="00E20492">
        <w:rPr>
          <w:rFonts w:ascii="Palatino Linotype" w:hAnsi="Palatino Linotype"/>
        </w:rPr>
        <w:t>laborar y aplicar las políticas que permitan que los zoológicos cumplan con las funciones de rescate, rehabilitación</w:t>
      </w:r>
      <w:r>
        <w:rPr>
          <w:rFonts w:ascii="Palatino Linotype" w:hAnsi="Palatino Linotype"/>
        </w:rPr>
        <w:t xml:space="preserve"> de especies</w:t>
      </w:r>
      <w:r w:rsidRPr="00E20492">
        <w:rPr>
          <w:rFonts w:ascii="Palatino Linotype" w:hAnsi="Palatino Linotype"/>
          <w:b/>
          <w:bCs/>
        </w:rPr>
        <w:t>, promover intercambios y adquisiciones</w:t>
      </w:r>
      <w:r w:rsidRPr="00E20492">
        <w:rPr>
          <w:rFonts w:ascii="Palatino Linotype" w:hAnsi="Palatino Linotype"/>
        </w:rPr>
        <w:t xml:space="preserve"> con otras instituciones zoológicas</w:t>
      </w:r>
      <w:r>
        <w:rPr>
          <w:rFonts w:ascii="Palatino Linotype" w:hAnsi="Palatino Linotype"/>
        </w:rPr>
        <w:t>, e</w:t>
      </w:r>
      <w:r w:rsidRPr="00E20492">
        <w:rPr>
          <w:rFonts w:ascii="Palatino Linotype" w:hAnsi="Palatino Linotype"/>
        </w:rPr>
        <w:t>stablecer los estándares que garanticen el bienestar de todos los especímenes de los zoológicos</w:t>
      </w:r>
      <w:r>
        <w:rPr>
          <w:rFonts w:ascii="Palatino Linotype" w:hAnsi="Palatino Linotype"/>
        </w:rPr>
        <w:t xml:space="preserve"> así como </w:t>
      </w:r>
      <w:r w:rsidRPr="00E20492">
        <w:rPr>
          <w:rFonts w:ascii="Palatino Linotype" w:hAnsi="Palatino Linotype"/>
          <w:b/>
          <w:bCs/>
        </w:rPr>
        <w:t>coordinar las donaciones</w:t>
      </w:r>
      <w:r w:rsidRPr="00E20492">
        <w:rPr>
          <w:rFonts w:ascii="Palatino Linotype" w:hAnsi="Palatino Linotype"/>
        </w:rPr>
        <w:t xml:space="preserve"> aceptadas por la Dirección General, </w:t>
      </w:r>
      <w:r w:rsidRPr="00E20492">
        <w:rPr>
          <w:rFonts w:ascii="Palatino Linotype" w:hAnsi="Palatino Linotype"/>
          <w:b/>
          <w:bCs/>
        </w:rPr>
        <w:t>de especies y subespecies de fauna silvestre</w:t>
      </w:r>
      <w:r>
        <w:rPr>
          <w:rFonts w:ascii="Palatino Linotype" w:hAnsi="Palatino Linotype"/>
          <w:b/>
          <w:bCs/>
        </w:rPr>
        <w:t xml:space="preserve">, </w:t>
      </w:r>
      <w:r>
        <w:rPr>
          <w:rFonts w:ascii="Palatino Linotype" w:hAnsi="Palatino Linotype"/>
        </w:rPr>
        <w:t xml:space="preserve"> en los términos siguientes; </w:t>
      </w:r>
    </w:p>
    <w:p w14:paraId="73559F2A" w14:textId="77777777" w:rsidR="004F6A31" w:rsidRPr="004F6A31" w:rsidRDefault="004F6A31" w:rsidP="004F6A31">
      <w:pPr>
        <w:pBdr>
          <w:top w:val="nil"/>
          <w:left w:val="nil"/>
          <w:bottom w:val="nil"/>
          <w:right w:val="nil"/>
          <w:between w:val="nil"/>
        </w:pBdr>
        <w:spacing w:line="360" w:lineRule="auto"/>
        <w:ind w:left="708"/>
        <w:contextualSpacing/>
        <w:jc w:val="both"/>
        <w:rPr>
          <w:rFonts w:ascii="Palatino Linotype" w:hAnsi="Palatino Linotype"/>
          <w:i/>
          <w:iCs/>
          <w:sz w:val="22"/>
          <w:szCs w:val="22"/>
        </w:rPr>
      </w:pPr>
      <w:r w:rsidRPr="004F6A31">
        <w:rPr>
          <w:rFonts w:ascii="Palatino Linotype" w:hAnsi="Palatino Linotype"/>
          <w:i/>
          <w:iCs/>
          <w:sz w:val="22"/>
          <w:szCs w:val="22"/>
        </w:rPr>
        <w:t>Artículo 12.- Para el estudio, planeación y despacho de los asuntos de su competencia, la persona titular de la Dirección General contará con las unidades administrativas básicas siguientes:</w:t>
      </w:r>
    </w:p>
    <w:p w14:paraId="37DDF11A" w14:textId="587742FE" w:rsidR="004F6A31" w:rsidRPr="004F6A31" w:rsidRDefault="004F6A31" w:rsidP="004F6A31">
      <w:pPr>
        <w:pStyle w:val="Prrafodelista"/>
        <w:numPr>
          <w:ilvl w:val="0"/>
          <w:numId w:val="10"/>
        </w:numPr>
        <w:pBdr>
          <w:top w:val="nil"/>
          <w:left w:val="nil"/>
          <w:bottom w:val="nil"/>
          <w:right w:val="nil"/>
          <w:between w:val="nil"/>
        </w:pBdr>
        <w:spacing w:line="360" w:lineRule="auto"/>
        <w:contextualSpacing/>
        <w:jc w:val="both"/>
        <w:rPr>
          <w:rFonts w:ascii="Palatino Linotype" w:hAnsi="Palatino Linotype"/>
          <w:i/>
          <w:iCs/>
          <w:sz w:val="22"/>
          <w:szCs w:val="22"/>
        </w:rPr>
      </w:pPr>
      <w:r w:rsidRPr="004F6A31">
        <w:rPr>
          <w:rFonts w:ascii="Palatino Linotype" w:hAnsi="Palatino Linotype"/>
          <w:i/>
          <w:iCs/>
          <w:sz w:val="22"/>
          <w:szCs w:val="22"/>
        </w:rPr>
        <w:t>Subdirección de Desarrollo y Control de Parques Recreativos;</w:t>
      </w:r>
    </w:p>
    <w:p w14:paraId="780F674A" w14:textId="77777777" w:rsidR="004F6A31" w:rsidRPr="004F6A31" w:rsidRDefault="004F6A31" w:rsidP="004F6A31">
      <w:pPr>
        <w:pStyle w:val="Prrafodelista"/>
        <w:numPr>
          <w:ilvl w:val="0"/>
          <w:numId w:val="10"/>
        </w:numPr>
        <w:pBdr>
          <w:top w:val="nil"/>
          <w:left w:val="nil"/>
          <w:bottom w:val="nil"/>
          <w:right w:val="nil"/>
          <w:between w:val="nil"/>
        </w:pBdr>
        <w:spacing w:line="360" w:lineRule="auto"/>
        <w:contextualSpacing/>
        <w:jc w:val="both"/>
        <w:rPr>
          <w:rFonts w:ascii="Palatino Linotype" w:hAnsi="Palatino Linotype"/>
          <w:i/>
          <w:iCs/>
          <w:sz w:val="22"/>
          <w:szCs w:val="22"/>
        </w:rPr>
      </w:pPr>
      <w:r w:rsidRPr="004F6A31">
        <w:rPr>
          <w:rFonts w:ascii="Palatino Linotype" w:hAnsi="Palatino Linotype"/>
          <w:i/>
          <w:iCs/>
          <w:sz w:val="22"/>
          <w:szCs w:val="22"/>
        </w:rPr>
        <w:t xml:space="preserve"> Subdirección de Atención y Gestión de Áreas Naturales Protegidas; </w:t>
      </w:r>
    </w:p>
    <w:p w14:paraId="02072729" w14:textId="69B52636" w:rsidR="004F6A31" w:rsidRPr="004F6A31" w:rsidRDefault="004F6A31" w:rsidP="004F6A31">
      <w:pPr>
        <w:pStyle w:val="Prrafodelista"/>
        <w:numPr>
          <w:ilvl w:val="0"/>
          <w:numId w:val="10"/>
        </w:numPr>
        <w:pBdr>
          <w:top w:val="nil"/>
          <w:left w:val="nil"/>
          <w:bottom w:val="nil"/>
          <w:right w:val="nil"/>
          <w:between w:val="nil"/>
        </w:pBdr>
        <w:spacing w:line="360" w:lineRule="auto"/>
        <w:contextualSpacing/>
        <w:jc w:val="both"/>
        <w:rPr>
          <w:rFonts w:ascii="Palatino Linotype" w:hAnsi="Palatino Linotype"/>
          <w:i/>
          <w:iCs/>
          <w:sz w:val="22"/>
          <w:szCs w:val="22"/>
        </w:rPr>
      </w:pPr>
      <w:r w:rsidRPr="004F6A31">
        <w:rPr>
          <w:rFonts w:ascii="Palatino Linotype" w:hAnsi="Palatino Linotype"/>
          <w:i/>
          <w:iCs/>
          <w:sz w:val="22"/>
          <w:szCs w:val="22"/>
        </w:rPr>
        <w:t xml:space="preserve">Subdirección de Administración y Finanzas; </w:t>
      </w:r>
    </w:p>
    <w:p w14:paraId="2635A13E" w14:textId="5B0567EB" w:rsidR="004F6A31" w:rsidRPr="004F6A31" w:rsidRDefault="004F6A31" w:rsidP="004F6A31">
      <w:pPr>
        <w:pStyle w:val="Prrafodelista"/>
        <w:numPr>
          <w:ilvl w:val="0"/>
          <w:numId w:val="10"/>
        </w:numPr>
        <w:pBdr>
          <w:top w:val="nil"/>
          <w:left w:val="nil"/>
          <w:bottom w:val="nil"/>
          <w:right w:val="nil"/>
          <w:between w:val="nil"/>
        </w:pBdr>
        <w:spacing w:line="360" w:lineRule="auto"/>
        <w:contextualSpacing/>
        <w:jc w:val="both"/>
        <w:rPr>
          <w:rFonts w:ascii="Palatino Linotype" w:hAnsi="Palatino Linotype"/>
          <w:i/>
          <w:iCs/>
          <w:sz w:val="22"/>
          <w:szCs w:val="22"/>
        </w:rPr>
      </w:pPr>
      <w:r w:rsidRPr="004F6A31">
        <w:rPr>
          <w:rFonts w:ascii="Palatino Linotype" w:hAnsi="Palatino Linotype"/>
          <w:i/>
          <w:iCs/>
          <w:sz w:val="22"/>
          <w:szCs w:val="22"/>
        </w:rPr>
        <w:t xml:space="preserve">Subdirección de Fauna bajo Cuidado Humano, y </w:t>
      </w:r>
    </w:p>
    <w:p w14:paraId="78E44913" w14:textId="6587CFA4" w:rsidR="0012386A" w:rsidRPr="004F6A31" w:rsidRDefault="004F6A31" w:rsidP="004F6A31">
      <w:pPr>
        <w:pStyle w:val="Prrafodelista"/>
        <w:numPr>
          <w:ilvl w:val="0"/>
          <w:numId w:val="10"/>
        </w:numPr>
        <w:pBdr>
          <w:top w:val="nil"/>
          <w:left w:val="nil"/>
          <w:bottom w:val="nil"/>
          <w:right w:val="nil"/>
          <w:between w:val="nil"/>
        </w:pBdr>
        <w:spacing w:line="360" w:lineRule="auto"/>
        <w:contextualSpacing/>
        <w:jc w:val="both"/>
        <w:rPr>
          <w:rFonts w:ascii="Palatino Linotype" w:hAnsi="Palatino Linotype"/>
          <w:i/>
          <w:iCs/>
          <w:sz w:val="22"/>
          <w:szCs w:val="22"/>
        </w:rPr>
      </w:pPr>
      <w:r w:rsidRPr="004F6A31">
        <w:rPr>
          <w:rFonts w:ascii="Palatino Linotype" w:hAnsi="Palatino Linotype"/>
          <w:i/>
          <w:iCs/>
          <w:sz w:val="22"/>
          <w:szCs w:val="22"/>
        </w:rPr>
        <w:t>Unidad de Asuntos Jurídicos e Igualdad de Género</w:t>
      </w:r>
    </w:p>
    <w:p w14:paraId="40BE348E" w14:textId="77777777" w:rsidR="004F6A31" w:rsidRDefault="004F6A31" w:rsidP="00B35DE0">
      <w:pPr>
        <w:pBdr>
          <w:top w:val="nil"/>
          <w:left w:val="nil"/>
          <w:bottom w:val="nil"/>
          <w:right w:val="nil"/>
          <w:between w:val="nil"/>
        </w:pBdr>
        <w:spacing w:line="360" w:lineRule="auto"/>
        <w:contextualSpacing/>
        <w:jc w:val="both"/>
        <w:rPr>
          <w:rFonts w:ascii="Palatino Linotype" w:hAnsi="Palatino Linotype"/>
        </w:rPr>
      </w:pPr>
    </w:p>
    <w:p w14:paraId="15FE6E72" w14:textId="58F4B85D" w:rsidR="004F6A31" w:rsidRPr="004F6A31" w:rsidRDefault="004F6A31" w:rsidP="004F6A31">
      <w:pPr>
        <w:pBdr>
          <w:top w:val="nil"/>
          <w:left w:val="nil"/>
          <w:bottom w:val="nil"/>
          <w:right w:val="nil"/>
          <w:between w:val="nil"/>
        </w:pBdr>
        <w:spacing w:line="360" w:lineRule="auto"/>
        <w:ind w:left="708"/>
        <w:contextualSpacing/>
        <w:jc w:val="both"/>
        <w:rPr>
          <w:rFonts w:ascii="Palatino Linotype" w:hAnsi="Palatino Linotype"/>
          <w:i/>
          <w:iCs/>
          <w:sz w:val="22"/>
          <w:szCs w:val="22"/>
        </w:rPr>
      </w:pPr>
      <w:r w:rsidRPr="004F6A31">
        <w:rPr>
          <w:rFonts w:ascii="Palatino Linotype" w:hAnsi="Palatino Linotype"/>
          <w:i/>
          <w:iCs/>
          <w:sz w:val="22"/>
          <w:szCs w:val="22"/>
        </w:rPr>
        <w:t>Artículo 14.- Corresponde a las personas titulares de las Subdirecciones y de la Unidad de Asuntos Jurídicos e Igualdad de Género, las atribuciones siguientes:</w:t>
      </w:r>
    </w:p>
    <w:p w14:paraId="5BFCE2CE" w14:textId="7AEBFE9B" w:rsidR="004F6A31" w:rsidRPr="004F6A31" w:rsidRDefault="004F6A31" w:rsidP="004F6A31">
      <w:pPr>
        <w:pBdr>
          <w:top w:val="nil"/>
          <w:left w:val="nil"/>
          <w:bottom w:val="nil"/>
          <w:right w:val="nil"/>
          <w:between w:val="nil"/>
        </w:pBdr>
        <w:spacing w:line="360" w:lineRule="auto"/>
        <w:ind w:left="708"/>
        <w:contextualSpacing/>
        <w:jc w:val="both"/>
        <w:rPr>
          <w:rFonts w:ascii="Palatino Linotype" w:hAnsi="Palatino Linotype"/>
          <w:i/>
          <w:iCs/>
          <w:sz w:val="22"/>
          <w:szCs w:val="22"/>
        </w:rPr>
      </w:pPr>
      <w:r w:rsidRPr="004F6A31">
        <w:rPr>
          <w:rFonts w:ascii="Palatino Linotype" w:hAnsi="Palatino Linotype"/>
          <w:i/>
          <w:iCs/>
          <w:sz w:val="22"/>
          <w:szCs w:val="22"/>
        </w:rPr>
        <w:t>…</w:t>
      </w:r>
    </w:p>
    <w:p w14:paraId="1E55D95C" w14:textId="5BF30B1E" w:rsidR="004F6A31" w:rsidRPr="004F6A31" w:rsidRDefault="004F6A31" w:rsidP="004F6A31">
      <w:pPr>
        <w:pBdr>
          <w:top w:val="nil"/>
          <w:left w:val="nil"/>
          <w:bottom w:val="nil"/>
          <w:right w:val="nil"/>
          <w:between w:val="nil"/>
        </w:pBdr>
        <w:spacing w:line="360" w:lineRule="auto"/>
        <w:ind w:left="708"/>
        <w:contextualSpacing/>
        <w:jc w:val="both"/>
        <w:rPr>
          <w:rFonts w:ascii="Palatino Linotype" w:hAnsi="Palatino Linotype"/>
          <w:i/>
          <w:iCs/>
          <w:sz w:val="22"/>
          <w:szCs w:val="22"/>
        </w:rPr>
      </w:pPr>
      <w:r w:rsidRPr="004F6A31">
        <w:rPr>
          <w:rFonts w:ascii="Palatino Linotype" w:hAnsi="Palatino Linotype"/>
          <w:i/>
          <w:iCs/>
          <w:sz w:val="22"/>
          <w:szCs w:val="22"/>
        </w:rPr>
        <w:t>XIII. Expedir constancias o certificar los documentos que obren en los archivos de la unidad administrativa a su cargo, cuando se refieran a asuntos de su competencia;</w:t>
      </w:r>
    </w:p>
    <w:p w14:paraId="4930ED58" w14:textId="77777777" w:rsidR="004F6A31" w:rsidRDefault="004F6A31" w:rsidP="00B35DE0">
      <w:pPr>
        <w:pBdr>
          <w:top w:val="nil"/>
          <w:left w:val="nil"/>
          <w:bottom w:val="nil"/>
          <w:right w:val="nil"/>
          <w:between w:val="nil"/>
        </w:pBdr>
        <w:spacing w:line="360" w:lineRule="auto"/>
        <w:contextualSpacing/>
        <w:jc w:val="both"/>
        <w:rPr>
          <w:rFonts w:ascii="Palatino Linotype" w:hAnsi="Palatino Linotype"/>
        </w:rPr>
      </w:pPr>
    </w:p>
    <w:p w14:paraId="3A854EEF" w14:textId="30A8952D" w:rsidR="004F6A31" w:rsidRPr="003532D7" w:rsidRDefault="003532D7" w:rsidP="003532D7">
      <w:pPr>
        <w:pBdr>
          <w:top w:val="nil"/>
          <w:left w:val="nil"/>
          <w:bottom w:val="nil"/>
          <w:right w:val="nil"/>
          <w:between w:val="nil"/>
        </w:pBdr>
        <w:spacing w:line="360" w:lineRule="auto"/>
        <w:ind w:firstLine="708"/>
        <w:contextualSpacing/>
        <w:jc w:val="both"/>
        <w:rPr>
          <w:rFonts w:ascii="Palatino Linotype" w:hAnsi="Palatino Linotype"/>
          <w:i/>
          <w:iCs/>
          <w:sz w:val="22"/>
          <w:szCs w:val="22"/>
        </w:rPr>
      </w:pPr>
      <w:r w:rsidRPr="003532D7">
        <w:rPr>
          <w:rFonts w:ascii="Palatino Linotype" w:hAnsi="Palatino Linotype"/>
          <w:i/>
          <w:iCs/>
          <w:sz w:val="22"/>
          <w:szCs w:val="22"/>
        </w:rPr>
        <w:t>Artículo 18.- Corresponde a la Subdirección de Fauna bajo Cuidado Humano:</w:t>
      </w:r>
    </w:p>
    <w:p w14:paraId="02C65192" w14:textId="645C94A0" w:rsidR="003532D7" w:rsidRPr="003532D7" w:rsidRDefault="003532D7" w:rsidP="003532D7">
      <w:pPr>
        <w:pBdr>
          <w:top w:val="nil"/>
          <w:left w:val="nil"/>
          <w:bottom w:val="nil"/>
          <w:right w:val="nil"/>
          <w:between w:val="nil"/>
        </w:pBdr>
        <w:spacing w:line="360" w:lineRule="auto"/>
        <w:ind w:firstLine="708"/>
        <w:contextualSpacing/>
        <w:jc w:val="both"/>
        <w:rPr>
          <w:rFonts w:ascii="Palatino Linotype" w:hAnsi="Palatino Linotype"/>
          <w:i/>
          <w:iCs/>
          <w:sz w:val="22"/>
          <w:szCs w:val="22"/>
        </w:rPr>
      </w:pPr>
      <w:r w:rsidRPr="003532D7">
        <w:rPr>
          <w:rFonts w:ascii="Palatino Linotype" w:hAnsi="Palatino Linotype"/>
          <w:i/>
          <w:iCs/>
          <w:sz w:val="22"/>
          <w:szCs w:val="22"/>
        </w:rPr>
        <w:lastRenderedPageBreak/>
        <w:t>….</w:t>
      </w:r>
    </w:p>
    <w:p w14:paraId="1A59714A" w14:textId="77777777" w:rsidR="003532D7" w:rsidRPr="003532D7" w:rsidRDefault="003532D7" w:rsidP="003532D7">
      <w:pPr>
        <w:pBdr>
          <w:top w:val="nil"/>
          <w:left w:val="nil"/>
          <w:bottom w:val="nil"/>
          <w:right w:val="nil"/>
          <w:between w:val="nil"/>
        </w:pBdr>
        <w:spacing w:line="360" w:lineRule="auto"/>
        <w:ind w:left="708"/>
        <w:contextualSpacing/>
        <w:jc w:val="both"/>
        <w:rPr>
          <w:rFonts w:ascii="Palatino Linotype" w:hAnsi="Palatino Linotype"/>
          <w:i/>
          <w:iCs/>
          <w:sz w:val="22"/>
          <w:szCs w:val="22"/>
        </w:rPr>
      </w:pPr>
      <w:r w:rsidRPr="003532D7">
        <w:rPr>
          <w:rFonts w:ascii="Palatino Linotype" w:hAnsi="Palatino Linotype"/>
          <w:i/>
          <w:iCs/>
          <w:sz w:val="22"/>
          <w:szCs w:val="22"/>
        </w:rPr>
        <w:t>II. Elaborar y aplicar las políticas que permitan que los zoológicos cumplan con las funciones de rescate, rehabilitación y educación para la conservación e investigación;</w:t>
      </w:r>
    </w:p>
    <w:p w14:paraId="371C97D7" w14:textId="4EBEB5B6" w:rsidR="003532D7" w:rsidRPr="003532D7" w:rsidRDefault="003532D7" w:rsidP="003532D7">
      <w:pPr>
        <w:pBdr>
          <w:top w:val="nil"/>
          <w:left w:val="nil"/>
          <w:bottom w:val="nil"/>
          <w:right w:val="nil"/>
          <w:between w:val="nil"/>
        </w:pBdr>
        <w:spacing w:line="360" w:lineRule="auto"/>
        <w:ind w:left="708"/>
        <w:contextualSpacing/>
        <w:jc w:val="both"/>
        <w:rPr>
          <w:rFonts w:ascii="Palatino Linotype" w:hAnsi="Palatino Linotype"/>
          <w:i/>
          <w:iCs/>
          <w:sz w:val="22"/>
          <w:szCs w:val="22"/>
        </w:rPr>
      </w:pPr>
      <w:r w:rsidRPr="003532D7">
        <w:rPr>
          <w:rFonts w:ascii="Palatino Linotype" w:hAnsi="Palatino Linotype"/>
          <w:i/>
          <w:iCs/>
          <w:sz w:val="22"/>
          <w:szCs w:val="22"/>
        </w:rPr>
        <w:t xml:space="preserve"> III. Determinar las políticas de trabajo para las áreas técnicas, operativas y administrativas de los zoológicos;</w:t>
      </w:r>
    </w:p>
    <w:p w14:paraId="17266F67" w14:textId="12471F24" w:rsidR="003532D7" w:rsidRPr="003532D7" w:rsidRDefault="003532D7" w:rsidP="003532D7">
      <w:pPr>
        <w:pBdr>
          <w:top w:val="nil"/>
          <w:left w:val="nil"/>
          <w:bottom w:val="nil"/>
          <w:right w:val="nil"/>
          <w:between w:val="nil"/>
        </w:pBdr>
        <w:spacing w:line="360" w:lineRule="auto"/>
        <w:ind w:left="708"/>
        <w:contextualSpacing/>
        <w:jc w:val="both"/>
        <w:rPr>
          <w:rFonts w:ascii="Palatino Linotype" w:hAnsi="Palatino Linotype"/>
          <w:i/>
          <w:iCs/>
          <w:sz w:val="22"/>
          <w:szCs w:val="22"/>
        </w:rPr>
      </w:pPr>
      <w:r w:rsidRPr="003532D7">
        <w:rPr>
          <w:rFonts w:ascii="Palatino Linotype" w:hAnsi="Palatino Linotype"/>
          <w:i/>
          <w:iCs/>
          <w:sz w:val="22"/>
          <w:szCs w:val="22"/>
        </w:rPr>
        <w:t>…</w:t>
      </w:r>
    </w:p>
    <w:p w14:paraId="1EAE54DC" w14:textId="0F172BBA" w:rsidR="003532D7" w:rsidRDefault="003532D7" w:rsidP="003532D7">
      <w:pPr>
        <w:pBdr>
          <w:top w:val="nil"/>
          <w:left w:val="nil"/>
          <w:bottom w:val="nil"/>
          <w:right w:val="nil"/>
          <w:between w:val="nil"/>
        </w:pBdr>
        <w:spacing w:line="360" w:lineRule="auto"/>
        <w:ind w:left="708"/>
        <w:contextualSpacing/>
        <w:jc w:val="both"/>
        <w:rPr>
          <w:rFonts w:ascii="Palatino Linotype" w:hAnsi="Palatino Linotype"/>
          <w:i/>
          <w:iCs/>
          <w:sz w:val="22"/>
          <w:szCs w:val="22"/>
        </w:rPr>
      </w:pPr>
      <w:r w:rsidRPr="003532D7">
        <w:rPr>
          <w:rFonts w:ascii="Palatino Linotype" w:hAnsi="Palatino Linotype"/>
          <w:i/>
          <w:iCs/>
          <w:sz w:val="22"/>
          <w:szCs w:val="22"/>
        </w:rPr>
        <w:t>V. Promover la celebración de acuerdos y convenios con otros zoológicos del país y del extranjero, así como con instituciones educativas de investigación y organizaciones de la sociedad civil para el cumplimiento de los fines de los zoológicos;</w:t>
      </w:r>
    </w:p>
    <w:p w14:paraId="5104AD20" w14:textId="300B238E" w:rsidR="003532D7" w:rsidRDefault="003532D7" w:rsidP="003532D7">
      <w:pPr>
        <w:pBdr>
          <w:top w:val="nil"/>
          <w:left w:val="nil"/>
          <w:bottom w:val="nil"/>
          <w:right w:val="nil"/>
          <w:between w:val="nil"/>
        </w:pBdr>
        <w:spacing w:line="360" w:lineRule="auto"/>
        <w:ind w:left="708"/>
        <w:contextualSpacing/>
        <w:jc w:val="both"/>
        <w:rPr>
          <w:rFonts w:ascii="Palatino Linotype" w:hAnsi="Palatino Linotype"/>
          <w:i/>
          <w:iCs/>
          <w:sz w:val="22"/>
          <w:szCs w:val="22"/>
        </w:rPr>
      </w:pPr>
      <w:r w:rsidRPr="003532D7">
        <w:rPr>
          <w:rFonts w:ascii="Palatino Linotype" w:hAnsi="Palatino Linotype"/>
          <w:i/>
          <w:iCs/>
          <w:sz w:val="22"/>
          <w:szCs w:val="22"/>
        </w:rPr>
        <w:t>VI. Promover intercambios y adquisiciones con otras instituciones zoológicas y de negocios que se dediquen conforme a las disposiciones jurídicas aplicables a la comercialización de la fauna;</w:t>
      </w:r>
    </w:p>
    <w:p w14:paraId="55294E9B" w14:textId="0374A463" w:rsidR="003532D7" w:rsidRDefault="003532D7" w:rsidP="003532D7">
      <w:pPr>
        <w:pBdr>
          <w:top w:val="nil"/>
          <w:left w:val="nil"/>
          <w:bottom w:val="nil"/>
          <w:right w:val="nil"/>
          <w:between w:val="nil"/>
        </w:pBdr>
        <w:spacing w:line="360" w:lineRule="auto"/>
        <w:ind w:left="708"/>
        <w:contextualSpacing/>
        <w:jc w:val="both"/>
        <w:rPr>
          <w:rFonts w:ascii="Palatino Linotype" w:hAnsi="Palatino Linotype"/>
          <w:i/>
          <w:iCs/>
          <w:sz w:val="22"/>
          <w:szCs w:val="22"/>
        </w:rPr>
      </w:pPr>
      <w:r w:rsidRPr="003532D7">
        <w:rPr>
          <w:rFonts w:ascii="Palatino Linotype" w:hAnsi="Palatino Linotype"/>
          <w:i/>
          <w:iCs/>
          <w:sz w:val="22"/>
          <w:szCs w:val="22"/>
        </w:rPr>
        <w:t>VIII. Establecer los estándares que garanticen el bienestar de todos los especímenes de los zoológicos, manteniendo en niveles óptimos sus condiciones bajo cuidado humano;</w:t>
      </w:r>
    </w:p>
    <w:p w14:paraId="65851437" w14:textId="4999EA19" w:rsidR="003532D7" w:rsidRDefault="003532D7" w:rsidP="003532D7">
      <w:pPr>
        <w:pBdr>
          <w:top w:val="nil"/>
          <w:left w:val="nil"/>
          <w:bottom w:val="nil"/>
          <w:right w:val="nil"/>
          <w:between w:val="nil"/>
        </w:pBdr>
        <w:spacing w:line="360" w:lineRule="auto"/>
        <w:ind w:left="708"/>
        <w:contextualSpacing/>
        <w:jc w:val="both"/>
        <w:rPr>
          <w:rFonts w:ascii="Palatino Linotype" w:hAnsi="Palatino Linotype"/>
          <w:i/>
          <w:iCs/>
          <w:sz w:val="22"/>
          <w:szCs w:val="22"/>
        </w:rPr>
      </w:pPr>
      <w:r>
        <w:rPr>
          <w:rFonts w:ascii="Palatino Linotype" w:hAnsi="Palatino Linotype"/>
          <w:i/>
          <w:iCs/>
          <w:sz w:val="22"/>
          <w:szCs w:val="22"/>
        </w:rPr>
        <w:t>…</w:t>
      </w:r>
    </w:p>
    <w:p w14:paraId="6828A3FE" w14:textId="36E1C974" w:rsidR="003532D7" w:rsidRDefault="003532D7" w:rsidP="003532D7">
      <w:pPr>
        <w:pBdr>
          <w:top w:val="nil"/>
          <w:left w:val="nil"/>
          <w:bottom w:val="nil"/>
          <w:right w:val="nil"/>
          <w:between w:val="nil"/>
        </w:pBdr>
        <w:spacing w:line="360" w:lineRule="auto"/>
        <w:ind w:left="708"/>
        <w:contextualSpacing/>
        <w:jc w:val="both"/>
        <w:rPr>
          <w:rFonts w:ascii="Palatino Linotype" w:hAnsi="Palatino Linotype"/>
          <w:i/>
          <w:iCs/>
          <w:sz w:val="22"/>
          <w:szCs w:val="22"/>
        </w:rPr>
      </w:pPr>
      <w:r w:rsidRPr="003532D7">
        <w:rPr>
          <w:rFonts w:ascii="Palatino Linotype" w:hAnsi="Palatino Linotype"/>
          <w:i/>
          <w:iCs/>
          <w:sz w:val="22"/>
          <w:szCs w:val="22"/>
        </w:rPr>
        <w:t>XXI. Coordinar las donaciones aceptadas por la Dirección General, de especies y subespecies de fauna silvestre</w:t>
      </w:r>
    </w:p>
    <w:p w14:paraId="1A89C9DF" w14:textId="57E71E3F" w:rsidR="00E20492" w:rsidRPr="007E522E" w:rsidRDefault="003532D7" w:rsidP="007E522E">
      <w:pPr>
        <w:pBdr>
          <w:top w:val="nil"/>
          <w:left w:val="nil"/>
          <w:bottom w:val="nil"/>
          <w:right w:val="nil"/>
          <w:between w:val="nil"/>
        </w:pBdr>
        <w:spacing w:line="360" w:lineRule="auto"/>
        <w:ind w:left="708"/>
        <w:contextualSpacing/>
        <w:jc w:val="both"/>
        <w:rPr>
          <w:rFonts w:ascii="Palatino Linotype" w:hAnsi="Palatino Linotype"/>
          <w:i/>
          <w:iCs/>
          <w:sz w:val="22"/>
          <w:szCs w:val="22"/>
        </w:rPr>
      </w:pPr>
      <w:r>
        <w:rPr>
          <w:rFonts w:ascii="Palatino Linotype" w:hAnsi="Palatino Linotype"/>
          <w:i/>
          <w:iCs/>
          <w:sz w:val="22"/>
          <w:szCs w:val="22"/>
        </w:rPr>
        <w:t>….</w:t>
      </w:r>
    </w:p>
    <w:p w14:paraId="41F9CAD9" w14:textId="77777777" w:rsidR="005C32E6" w:rsidRPr="00C07CBF" w:rsidRDefault="005C32E6" w:rsidP="005C32E6">
      <w:pPr>
        <w:pStyle w:val="Prrafodelista"/>
        <w:tabs>
          <w:tab w:val="left" w:pos="426"/>
        </w:tabs>
        <w:spacing w:before="240" w:after="240" w:line="360" w:lineRule="auto"/>
        <w:ind w:left="0" w:right="51"/>
        <w:jc w:val="both"/>
        <w:rPr>
          <w:rFonts w:ascii="Palatino Linotype" w:hAnsi="Palatino Linotype"/>
          <w:color w:val="000000" w:themeColor="text1"/>
        </w:rPr>
      </w:pPr>
      <w:r>
        <w:rPr>
          <w:rFonts w:ascii="Palatino Linotype" w:hAnsi="Palatino Linotype" w:cs="Arial"/>
        </w:rPr>
        <w:t>Bajo ese contexto, es de recordarse que, p</w:t>
      </w:r>
      <w:r w:rsidRPr="00C07CBF">
        <w:rPr>
          <w:rFonts w:ascii="Palatino Linotype" w:hAnsi="Palatino Linotype"/>
          <w:color w:val="000000" w:themeColor="text1"/>
        </w:rPr>
        <w:t xml:space="preserve">ara atender las solicitudes de información, los Sujetos Obligados contarán con un área denominada </w:t>
      </w:r>
      <w:r w:rsidRPr="00C07CBF">
        <w:rPr>
          <w:rFonts w:ascii="Palatino Linotype" w:hAnsi="Palatino Linotype"/>
          <w:b/>
          <w:bCs/>
          <w:color w:val="000000" w:themeColor="text1"/>
        </w:rPr>
        <w:t>Unidad de Transparencia</w:t>
      </w:r>
      <w:r w:rsidRPr="00C07CBF">
        <w:rPr>
          <w:rFonts w:ascii="Palatino Linotype" w:hAnsi="Palatino Linotype"/>
          <w:color w:val="000000" w:themeColor="text1"/>
          <w:vertAlign w:val="superscript"/>
        </w:rPr>
        <w:footnoteReference w:id="2"/>
      </w:r>
      <w:r w:rsidRPr="00C07CBF">
        <w:rPr>
          <w:rFonts w:ascii="Palatino Linotype" w:hAnsi="Palatino Linotype"/>
          <w:color w:val="000000" w:themeColor="text1"/>
        </w:rPr>
        <w:t xml:space="preserve">, la cual será presidida por un Titular, quien fungirá como enlace entre éstos y los solicitantes. Dicha Unidad </w:t>
      </w:r>
      <w:r w:rsidRPr="00C07CBF">
        <w:rPr>
          <w:rFonts w:ascii="Palatino Linotype" w:hAnsi="Palatino Linotype"/>
          <w:b/>
          <w:bCs/>
          <w:color w:val="000000" w:themeColor="text1"/>
        </w:rPr>
        <w:t>será la encargada de tramitar internamente la solicitud de información</w:t>
      </w:r>
      <w:r w:rsidRPr="00C07CBF">
        <w:rPr>
          <w:rFonts w:ascii="Palatino Linotype" w:hAnsi="Palatino Linotype"/>
          <w:color w:val="000000" w:themeColor="text1"/>
        </w:rPr>
        <w:t xml:space="preserve"> y tendrá la alta responsabilidad de verificar, en cada caso, que la misma no sea confidencial o reservada. Asimismo, contará con las facultades internas necesarias para </w:t>
      </w:r>
      <w:r w:rsidRPr="00C07CBF">
        <w:rPr>
          <w:rFonts w:ascii="Palatino Linotype" w:hAnsi="Palatino Linotype"/>
          <w:b/>
          <w:bCs/>
          <w:color w:val="000000" w:themeColor="text1"/>
        </w:rPr>
        <w:t xml:space="preserve">gestionar la atención a las solicitudes de información </w:t>
      </w:r>
      <w:r w:rsidRPr="00C07CBF">
        <w:rPr>
          <w:rFonts w:ascii="Palatino Linotype" w:hAnsi="Palatino Linotype"/>
          <w:color w:val="000000" w:themeColor="text1"/>
        </w:rPr>
        <w:t xml:space="preserve">en los términos </w:t>
      </w:r>
      <w:r w:rsidRPr="00C07CBF">
        <w:rPr>
          <w:rFonts w:ascii="Palatino Linotype" w:hAnsi="Palatino Linotype"/>
          <w:color w:val="000000" w:themeColor="text1"/>
        </w:rPr>
        <w:lastRenderedPageBreak/>
        <w:t>de la Ley General y la Ley de Transparencia y Acceso a la Información Pública del Estado de México y Municipios</w:t>
      </w:r>
      <w:r w:rsidRPr="00C07CBF">
        <w:rPr>
          <w:rFonts w:ascii="Palatino Linotype" w:hAnsi="Palatino Linotype"/>
          <w:color w:val="000000" w:themeColor="text1"/>
          <w:vertAlign w:val="superscript"/>
        </w:rPr>
        <w:footnoteReference w:id="3"/>
      </w:r>
      <w:r w:rsidRPr="00C07CBF">
        <w:rPr>
          <w:rFonts w:ascii="Palatino Linotype" w:hAnsi="Palatino Linotype"/>
          <w:color w:val="000000" w:themeColor="text1"/>
        </w:rPr>
        <w:t>.</w:t>
      </w:r>
    </w:p>
    <w:p w14:paraId="26E7AB8C" w14:textId="77777777" w:rsidR="005C32E6" w:rsidRPr="00C07CBF" w:rsidRDefault="005C32E6" w:rsidP="005C32E6">
      <w:pPr>
        <w:pStyle w:val="Prrafodelista"/>
        <w:tabs>
          <w:tab w:val="left" w:pos="426"/>
        </w:tabs>
        <w:spacing w:before="240" w:after="240" w:line="360" w:lineRule="auto"/>
        <w:ind w:left="0" w:right="51"/>
        <w:jc w:val="both"/>
        <w:rPr>
          <w:rFonts w:ascii="Palatino Linotype" w:eastAsia="MS Mincho" w:hAnsi="Palatino Linotype"/>
          <w:color w:val="000000"/>
        </w:rPr>
      </w:pPr>
      <w:r w:rsidRPr="00C07CBF">
        <w:rPr>
          <w:rFonts w:ascii="Palatino Linotype" w:hAnsi="Palatino Linotype"/>
        </w:rPr>
        <w:t xml:space="preserve">De </w:t>
      </w:r>
      <w:r w:rsidRPr="00C07CBF">
        <w:rPr>
          <w:rFonts w:ascii="Palatino Linotype" w:eastAsia="MS Mincho" w:hAnsi="Palatino Linotype"/>
          <w:color w:val="000000"/>
        </w:rPr>
        <w:t>conformidad con lo dispuesto por el artículo 53 de la Ley de Transparencia y Acceso a la Información Pública del Estado de México y Municipios, las Unidades de Transparencia tendrán, entre sus atribuciones, las siguientes:</w:t>
      </w:r>
    </w:p>
    <w:p w14:paraId="20ACD3A2" w14:textId="77777777" w:rsidR="005C32E6" w:rsidRPr="003D7C31" w:rsidRDefault="005C32E6" w:rsidP="005C32E6">
      <w:pPr>
        <w:pStyle w:val="Prrafodelista"/>
        <w:numPr>
          <w:ilvl w:val="1"/>
          <w:numId w:val="11"/>
        </w:numPr>
        <w:tabs>
          <w:tab w:val="left" w:pos="426"/>
        </w:tabs>
        <w:spacing w:before="240" w:after="240" w:line="360" w:lineRule="auto"/>
        <w:ind w:left="1134" w:right="51"/>
        <w:contextualSpacing/>
        <w:jc w:val="both"/>
        <w:rPr>
          <w:rFonts w:ascii="Palatino Linotype" w:eastAsia="MS Mincho" w:hAnsi="Palatino Linotype"/>
          <w:i/>
          <w:iCs/>
          <w:color w:val="000000"/>
        </w:rPr>
      </w:pPr>
      <w:r w:rsidRPr="003D7C31">
        <w:rPr>
          <w:rFonts w:ascii="Palatino Linotype" w:eastAsia="MS Mincho" w:hAnsi="Palatino Linotype"/>
          <w:i/>
          <w:iCs/>
          <w:color w:val="000000"/>
        </w:rPr>
        <w:t>Recibir, tramitar y dar respuesta a las solicitudes de acceso a la información;</w:t>
      </w:r>
    </w:p>
    <w:p w14:paraId="213FA30E" w14:textId="77777777" w:rsidR="005C32E6" w:rsidRPr="003D7C31" w:rsidRDefault="005C32E6" w:rsidP="005C32E6">
      <w:pPr>
        <w:pStyle w:val="Prrafodelista"/>
        <w:numPr>
          <w:ilvl w:val="1"/>
          <w:numId w:val="11"/>
        </w:numPr>
        <w:tabs>
          <w:tab w:val="left" w:pos="426"/>
        </w:tabs>
        <w:spacing w:before="240" w:after="240" w:line="360" w:lineRule="auto"/>
        <w:ind w:left="1134" w:right="51"/>
        <w:contextualSpacing/>
        <w:jc w:val="both"/>
        <w:rPr>
          <w:rFonts w:ascii="Palatino Linotype" w:eastAsia="MS Mincho" w:hAnsi="Palatino Linotype"/>
          <w:i/>
          <w:iCs/>
          <w:color w:val="000000"/>
        </w:rPr>
      </w:pPr>
      <w:r w:rsidRPr="003D7C31">
        <w:rPr>
          <w:rFonts w:ascii="Palatino Linotype" w:eastAsia="MS Mincho" w:hAnsi="Palatino Linotype"/>
          <w:i/>
          <w:iCs/>
          <w:color w:val="000000"/>
        </w:rPr>
        <w:t xml:space="preserve">Realizar, con efectividad, los trámites internos necesarios para la atención de las solicitudes de acceso a la información; </w:t>
      </w:r>
    </w:p>
    <w:p w14:paraId="215F0237" w14:textId="77777777" w:rsidR="005C32E6" w:rsidRPr="003D7C31" w:rsidRDefault="005C32E6" w:rsidP="005C32E6">
      <w:pPr>
        <w:pStyle w:val="Prrafodelista"/>
        <w:numPr>
          <w:ilvl w:val="1"/>
          <w:numId w:val="11"/>
        </w:numPr>
        <w:tabs>
          <w:tab w:val="left" w:pos="426"/>
        </w:tabs>
        <w:spacing w:before="240" w:after="240" w:line="360" w:lineRule="auto"/>
        <w:ind w:left="1134" w:right="51"/>
        <w:contextualSpacing/>
        <w:jc w:val="both"/>
        <w:rPr>
          <w:rFonts w:ascii="Palatino Linotype" w:eastAsia="MS Mincho" w:hAnsi="Palatino Linotype"/>
          <w:i/>
          <w:iCs/>
          <w:color w:val="000000"/>
        </w:rPr>
      </w:pPr>
      <w:r w:rsidRPr="003D7C31">
        <w:rPr>
          <w:rFonts w:ascii="Palatino Linotype" w:eastAsia="MS Mincho" w:hAnsi="Palatino Linotype"/>
          <w:i/>
          <w:iCs/>
          <w:color w:val="000000"/>
        </w:rPr>
        <w:t xml:space="preserve">Entregar, en su caso, a los particulares la información solicitada; y </w:t>
      </w:r>
    </w:p>
    <w:p w14:paraId="54E4BF50" w14:textId="77777777" w:rsidR="005C32E6" w:rsidRPr="003D7C31" w:rsidRDefault="005C32E6" w:rsidP="005C32E6">
      <w:pPr>
        <w:pStyle w:val="Prrafodelista"/>
        <w:numPr>
          <w:ilvl w:val="1"/>
          <w:numId w:val="11"/>
        </w:numPr>
        <w:tabs>
          <w:tab w:val="left" w:pos="426"/>
        </w:tabs>
        <w:spacing w:before="240" w:after="240" w:line="360" w:lineRule="auto"/>
        <w:ind w:left="1134" w:right="51"/>
        <w:contextualSpacing/>
        <w:jc w:val="both"/>
        <w:rPr>
          <w:rFonts w:ascii="Palatino Linotype" w:hAnsi="Palatino Linotype"/>
          <w:i/>
          <w:iCs/>
          <w:color w:val="000000" w:themeColor="text1"/>
        </w:rPr>
      </w:pPr>
      <w:r w:rsidRPr="003D7C31">
        <w:rPr>
          <w:rFonts w:ascii="Palatino Linotype" w:eastAsia="MS Mincho" w:hAnsi="Palatino Linotype"/>
          <w:i/>
          <w:iCs/>
          <w:color w:val="000000"/>
        </w:rPr>
        <w:t>Efectuar las notificaciones a los solicitantes.</w:t>
      </w:r>
    </w:p>
    <w:p w14:paraId="668C36E7" w14:textId="77777777" w:rsidR="005C32E6" w:rsidRDefault="005C32E6" w:rsidP="005C32E6">
      <w:pPr>
        <w:spacing w:line="360" w:lineRule="auto"/>
        <w:jc w:val="both"/>
        <w:rPr>
          <w:rFonts w:ascii="Palatino Linotype" w:hAnsi="Palatino Linotype"/>
        </w:rPr>
      </w:pPr>
    </w:p>
    <w:p w14:paraId="2C2329C4" w14:textId="77777777" w:rsidR="005C32E6" w:rsidRDefault="005C32E6" w:rsidP="005C32E6">
      <w:pPr>
        <w:spacing w:line="360" w:lineRule="auto"/>
        <w:jc w:val="both"/>
        <w:rPr>
          <w:rFonts w:ascii="Palatino Linotype" w:eastAsia="MS Mincho" w:hAnsi="Palatino Linotype"/>
          <w:color w:val="000000"/>
        </w:rPr>
      </w:pPr>
      <w:r w:rsidRPr="00D806E3">
        <w:rPr>
          <w:rFonts w:ascii="Palatino Linotype" w:hAnsi="Palatino Linotype"/>
        </w:rPr>
        <w:t xml:space="preserve">De tal </w:t>
      </w:r>
      <w:r w:rsidRPr="00D806E3">
        <w:rPr>
          <w:rFonts w:ascii="Palatino Linotype" w:eastAsia="MS Mincho" w:hAnsi="Palatino Linotype"/>
          <w:color w:val="000000"/>
        </w:rPr>
        <w:t xml:space="preserve">manera que cada una de las áreas administrativas del </w:t>
      </w:r>
      <w:r w:rsidRPr="00D806E3">
        <w:rPr>
          <w:rFonts w:ascii="Palatino Linotype" w:eastAsia="MS Mincho" w:hAnsi="Palatino Linotype"/>
          <w:b/>
          <w:bCs/>
          <w:color w:val="000000"/>
        </w:rPr>
        <w:t>SUJETO OBLIGADO</w:t>
      </w:r>
      <w:r w:rsidRPr="00D806E3">
        <w:rPr>
          <w:rFonts w:ascii="Palatino Linotype" w:eastAsia="MS Mincho" w:hAnsi="Palatino Linotype"/>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r>
        <w:rPr>
          <w:rFonts w:ascii="Palatino Linotype" w:eastAsia="MS Mincho" w:hAnsi="Palatino Linotype"/>
          <w:color w:val="000000"/>
        </w:rPr>
        <w:t>.</w:t>
      </w:r>
    </w:p>
    <w:p w14:paraId="46B982D3" w14:textId="77777777" w:rsidR="00697B2E" w:rsidRDefault="00697B2E" w:rsidP="005C32E6">
      <w:pPr>
        <w:spacing w:line="360" w:lineRule="auto"/>
        <w:jc w:val="both"/>
        <w:rPr>
          <w:rFonts w:ascii="Palatino Linotype" w:eastAsia="MS Mincho" w:hAnsi="Palatino Linotype"/>
          <w:color w:val="000000"/>
        </w:rPr>
      </w:pPr>
    </w:p>
    <w:p w14:paraId="5C06029E" w14:textId="3200CE09" w:rsidR="005C32E6" w:rsidRDefault="005C32E6" w:rsidP="005C32E6">
      <w:pPr>
        <w:spacing w:line="360" w:lineRule="auto"/>
        <w:jc w:val="both"/>
        <w:rPr>
          <w:rFonts w:ascii="Palatino Linotype" w:eastAsia="MS Mincho" w:hAnsi="Palatino Linotype"/>
          <w:color w:val="000000"/>
        </w:rPr>
      </w:pPr>
      <w:r>
        <w:rPr>
          <w:rFonts w:ascii="Palatino Linotype" w:eastAsia="MS Mincho" w:hAnsi="Palatino Linotype"/>
          <w:color w:val="000000"/>
        </w:rPr>
        <w:t>P</w:t>
      </w:r>
      <w:r w:rsidRPr="00D806E3">
        <w:rPr>
          <w:rFonts w:ascii="Palatino Linotype" w:eastAsia="MS Mincho" w:hAnsi="Palatino Linotype"/>
          <w:color w:val="000000"/>
        </w:rPr>
        <w:t>or lo que en uso de sus atribuciones la Titular de la Unidad de Transparencia dirigió la solicitud de información a la unidad administrativa que p</w:t>
      </w:r>
      <w:r>
        <w:rPr>
          <w:rFonts w:ascii="Palatino Linotype" w:eastAsia="MS Mincho" w:hAnsi="Palatino Linotype"/>
          <w:color w:val="000000"/>
        </w:rPr>
        <w:t>odía</w:t>
      </w:r>
      <w:r w:rsidRPr="00D806E3">
        <w:rPr>
          <w:rFonts w:ascii="Palatino Linotype" w:eastAsia="MS Mincho" w:hAnsi="Palatino Linotype"/>
          <w:color w:val="000000"/>
        </w:rPr>
        <w:t xml:space="preserve"> satisfacer las pretensiones del Recurrente</w:t>
      </w:r>
      <w:r>
        <w:rPr>
          <w:rFonts w:ascii="Palatino Linotype" w:eastAsia="MS Mincho" w:hAnsi="Palatino Linotype"/>
          <w:color w:val="000000"/>
        </w:rPr>
        <w:t xml:space="preserve"> sin embargo de las constancias que integran el Sistema de Acceso a la Información Mexiquense (SAIMEX) no se le turno la solicitud de información a la </w:t>
      </w:r>
      <w:r w:rsidRPr="00E20492">
        <w:rPr>
          <w:rFonts w:ascii="Palatino Linotype" w:hAnsi="Palatino Linotype"/>
        </w:rPr>
        <w:t>Subdirecci</w:t>
      </w:r>
      <w:r>
        <w:rPr>
          <w:rFonts w:ascii="Palatino Linotype" w:hAnsi="Palatino Linotype"/>
        </w:rPr>
        <w:t>ón</w:t>
      </w:r>
      <w:r w:rsidRPr="00E20492">
        <w:rPr>
          <w:rFonts w:ascii="Palatino Linotype" w:hAnsi="Palatino Linotype"/>
        </w:rPr>
        <w:t xml:space="preserve"> de la Unidad de Asuntos Jurídicos e Igualdad de Género</w:t>
      </w:r>
      <w:r>
        <w:rPr>
          <w:rFonts w:ascii="Palatino Linotype" w:hAnsi="Palatino Linotype"/>
        </w:rPr>
        <w:t xml:space="preserve"> </w:t>
      </w:r>
      <w:r>
        <w:rPr>
          <w:rFonts w:ascii="Palatino Linotype" w:hAnsi="Palatino Linotype"/>
        </w:rPr>
        <w:lastRenderedPageBreak/>
        <w:t xml:space="preserve">pues únicamente existe pronunciamiento de la </w:t>
      </w:r>
      <w:r w:rsidRPr="00E20492">
        <w:rPr>
          <w:rFonts w:ascii="Palatino Linotype" w:hAnsi="Palatino Linotype"/>
        </w:rPr>
        <w:t>Subdirección de Fauna bajo Cuidado Humano</w:t>
      </w:r>
      <w:r>
        <w:rPr>
          <w:rFonts w:ascii="Palatino Linotype" w:hAnsi="Palatino Linotype"/>
        </w:rPr>
        <w:t>.</w:t>
      </w:r>
    </w:p>
    <w:p w14:paraId="3922DC6F" w14:textId="77777777" w:rsidR="005C32E6" w:rsidRDefault="005C32E6" w:rsidP="005C32E6">
      <w:pPr>
        <w:spacing w:line="360" w:lineRule="auto"/>
        <w:jc w:val="both"/>
        <w:rPr>
          <w:rFonts w:ascii="Palatino Linotype" w:eastAsia="MS Mincho" w:hAnsi="Palatino Linotype"/>
          <w:color w:val="000000"/>
        </w:rPr>
      </w:pPr>
    </w:p>
    <w:p w14:paraId="1728C66C" w14:textId="09D49C2E" w:rsidR="005C32E6" w:rsidRPr="005C32E6" w:rsidRDefault="005C32E6" w:rsidP="005C32E6">
      <w:pPr>
        <w:spacing w:line="360" w:lineRule="auto"/>
        <w:jc w:val="both"/>
        <w:rPr>
          <w:rFonts w:ascii="Palatino Linotype" w:hAnsi="Palatino Linotype"/>
        </w:rPr>
      </w:pPr>
      <w:r>
        <w:rPr>
          <w:rFonts w:ascii="Palatino Linotype" w:eastAsia="MS Mincho" w:hAnsi="Palatino Linotype"/>
          <w:color w:val="000000"/>
        </w:rPr>
        <w:t>De lo anterior toda vez que este Instituto advierte que es la unidad administrativa referida en el párrafo anterior es la encargada de</w:t>
      </w:r>
      <w:r>
        <w:rPr>
          <w:rFonts w:ascii="Palatino Linotype" w:hAnsi="Palatino Linotype"/>
        </w:rPr>
        <w:t xml:space="preserve"> e</w:t>
      </w:r>
      <w:r w:rsidRPr="00E20492">
        <w:rPr>
          <w:rFonts w:ascii="Palatino Linotype" w:hAnsi="Palatino Linotype"/>
        </w:rPr>
        <w:t xml:space="preserve">xpedir constancias o certificar documentos </w:t>
      </w:r>
      <w:r>
        <w:rPr>
          <w:rFonts w:ascii="Palatino Linotype" w:hAnsi="Palatino Linotype"/>
        </w:rPr>
        <w:t xml:space="preserve">por lo que podría generar, poseer o administrar </w:t>
      </w:r>
      <w:r w:rsidR="0041502A">
        <w:rPr>
          <w:rFonts w:ascii="Palatino Linotype" w:hAnsi="Palatino Linotype"/>
        </w:rPr>
        <w:t xml:space="preserve">dos </w:t>
      </w:r>
      <w:r>
        <w:rPr>
          <w:rFonts w:ascii="Palatino Linotype" w:hAnsi="Palatino Linotype"/>
        </w:rPr>
        <w:t xml:space="preserve">de los cuatro requerimientos faltantes </w:t>
      </w:r>
      <w:r w:rsidR="00C97C63">
        <w:rPr>
          <w:rFonts w:ascii="Palatino Linotype" w:hAnsi="Palatino Linotype"/>
        </w:rPr>
        <w:t xml:space="preserve">correspondientes </w:t>
      </w:r>
      <w:r w:rsidR="00ED6B74">
        <w:rPr>
          <w:rFonts w:ascii="Palatino Linotype" w:hAnsi="Palatino Linotype"/>
        </w:rPr>
        <w:t>al soporte documental en el que se advierten</w:t>
      </w:r>
      <w:r w:rsidR="00ED6B74">
        <w:rPr>
          <w:rFonts w:ascii="Palatino Linotype" w:eastAsiaTheme="majorEastAsia" w:hAnsi="Palatino Linotype" w:cs="Arial"/>
          <w:bCs/>
        </w:rPr>
        <w:t xml:space="preserve"> el registro de na</w:t>
      </w:r>
      <w:r w:rsidRPr="005C32E6">
        <w:rPr>
          <w:rFonts w:ascii="Palatino Linotype" w:eastAsiaTheme="majorEastAsia" w:hAnsi="Palatino Linotype" w:cs="Arial"/>
          <w:bCs/>
        </w:rPr>
        <w:t>cimiento, en las que se advierta la especie, sexo y edad de los organismos vivos,</w:t>
      </w:r>
      <w:r w:rsidRPr="005C32E6">
        <w:rPr>
          <w:rFonts w:ascii="Palatino Linotype" w:hAnsi="Palatino Linotype"/>
        </w:rPr>
        <w:t xml:space="preserve"> así como</w:t>
      </w:r>
      <w:r w:rsidRPr="005C32E6">
        <w:rPr>
          <w:rFonts w:ascii="Palatino Linotype" w:eastAsiaTheme="majorEastAsia" w:hAnsi="Palatino Linotype" w:cs="Arial"/>
          <w:bCs/>
        </w:rPr>
        <w:t xml:space="preserve"> las </w:t>
      </w:r>
      <w:r w:rsidR="004A6368">
        <w:rPr>
          <w:rFonts w:ascii="Palatino Linotype" w:eastAsiaTheme="majorEastAsia" w:hAnsi="Palatino Linotype" w:cs="Arial"/>
          <w:bCs/>
        </w:rPr>
        <w:t>h</w:t>
      </w:r>
      <w:r w:rsidRPr="005C32E6">
        <w:rPr>
          <w:rFonts w:ascii="Palatino Linotype" w:eastAsiaTheme="majorEastAsia" w:hAnsi="Palatino Linotype" w:cs="Arial"/>
          <w:bCs/>
        </w:rPr>
        <w:t xml:space="preserve">ojas de </w:t>
      </w:r>
      <w:r w:rsidR="004A6368">
        <w:rPr>
          <w:rFonts w:ascii="Palatino Linotype" w:eastAsiaTheme="majorEastAsia" w:hAnsi="Palatino Linotype" w:cs="Arial"/>
          <w:bCs/>
        </w:rPr>
        <w:t>t</w:t>
      </w:r>
      <w:r w:rsidRPr="005C32E6">
        <w:rPr>
          <w:rFonts w:ascii="Palatino Linotype" w:eastAsiaTheme="majorEastAsia" w:hAnsi="Palatino Linotype" w:cs="Arial"/>
          <w:bCs/>
        </w:rPr>
        <w:t>raslad</w:t>
      </w:r>
      <w:r>
        <w:rPr>
          <w:rFonts w:ascii="Palatino Linotype" w:eastAsiaTheme="majorEastAsia" w:hAnsi="Palatino Linotype" w:cs="Arial"/>
          <w:bCs/>
        </w:rPr>
        <w:t>o.</w:t>
      </w:r>
      <w:r w:rsidR="00ED6B74">
        <w:rPr>
          <w:rFonts w:ascii="Palatino Linotype" w:eastAsiaTheme="majorEastAsia" w:hAnsi="Palatino Linotype" w:cs="Arial"/>
          <w:bCs/>
        </w:rPr>
        <w:t xml:space="preserve"> Es de precisarse que el Sujeto Obligado estableció el término de organismos vivos para referirse a los ejemplares bajo su cuidado y custodia.</w:t>
      </w:r>
    </w:p>
    <w:p w14:paraId="39D97955" w14:textId="77777777" w:rsidR="005C32E6" w:rsidRPr="00812F40" w:rsidRDefault="005C32E6" w:rsidP="005C32E6">
      <w:pPr>
        <w:spacing w:line="360" w:lineRule="auto"/>
        <w:jc w:val="both"/>
        <w:rPr>
          <w:rFonts w:ascii="Palatino Linotype" w:eastAsia="MS Mincho" w:hAnsi="Palatino Linotype"/>
          <w:color w:val="000000"/>
        </w:rPr>
      </w:pPr>
    </w:p>
    <w:p w14:paraId="1359DE88" w14:textId="5C2312E9" w:rsidR="005C32E6" w:rsidRDefault="005C32E6" w:rsidP="005C32E6">
      <w:pPr>
        <w:spacing w:line="360" w:lineRule="auto"/>
        <w:ind w:right="49"/>
        <w:contextualSpacing/>
        <w:jc w:val="both"/>
        <w:rPr>
          <w:rFonts w:ascii="Palatino Linotype" w:eastAsiaTheme="majorEastAsia" w:hAnsi="Palatino Linotype" w:cs="Arial"/>
          <w:bCs/>
        </w:rPr>
      </w:pPr>
      <w:r>
        <w:rPr>
          <w:rFonts w:ascii="Palatino Linotype" w:eastAsia="Arial Unicode MS" w:hAnsi="Palatino Linotype" w:cs="Arial"/>
        </w:rPr>
        <w:t>Por lo que,</w:t>
      </w:r>
      <w:r w:rsidRPr="00D806E3">
        <w:rPr>
          <w:rFonts w:ascii="Palatino Linotype" w:hAnsi="Palatino Linotype"/>
          <w:color w:val="000000" w:themeColor="text1"/>
        </w:rPr>
        <w:t xml:space="preserve"> este Organismo Garante advierte que el </w:t>
      </w:r>
      <w:r w:rsidRPr="00D806E3">
        <w:rPr>
          <w:rFonts w:ascii="Palatino Linotype" w:hAnsi="Palatino Linotype"/>
          <w:b/>
          <w:color w:val="000000" w:themeColor="text1"/>
        </w:rPr>
        <w:t>SUJETO OBLIGADO</w:t>
      </w:r>
      <w:r w:rsidRPr="00D806E3">
        <w:rPr>
          <w:rFonts w:ascii="Palatino Linotype" w:hAnsi="Palatino Linotype"/>
          <w:color w:val="000000" w:themeColor="text1"/>
        </w:rPr>
        <w:t xml:space="preserve"> cont</w:t>
      </w:r>
      <w:r>
        <w:rPr>
          <w:rFonts w:ascii="Palatino Linotype" w:hAnsi="Palatino Linotype"/>
          <w:color w:val="000000" w:themeColor="text1"/>
        </w:rPr>
        <w:t>aba</w:t>
      </w:r>
      <w:r w:rsidRPr="00D806E3">
        <w:rPr>
          <w:rFonts w:ascii="Palatino Linotype" w:hAnsi="Palatino Linotype"/>
          <w:color w:val="000000" w:themeColor="text1"/>
        </w:rPr>
        <w:t xml:space="preserve"> con más áreas administrativas que, por la naturaleza de sus funciones, pudieran tener competencia para poseer, generar o administrar información relacionada con lo solicitado, entre las cuales con el fin de garantizar los principios bajo los que se rige este Instituto establecidos en el artículo 9 como lo es la máxima publicidad, objetividad y eficacia </w:t>
      </w:r>
      <w:r>
        <w:rPr>
          <w:rFonts w:ascii="Palatino Linotype" w:hAnsi="Palatino Linotype"/>
          <w:color w:val="000000" w:themeColor="text1"/>
        </w:rPr>
        <w:t>se determinó</w:t>
      </w:r>
      <w:r w:rsidR="00C97C63">
        <w:rPr>
          <w:rFonts w:ascii="Palatino Linotype" w:hAnsi="Palatino Linotype"/>
          <w:color w:val="000000" w:themeColor="text1"/>
        </w:rPr>
        <w:t xml:space="preserve"> lo siguiente;</w:t>
      </w:r>
    </w:p>
    <w:p w14:paraId="07940259" w14:textId="77777777" w:rsidR="005C32E6" w:rsidRDefault="005C32E6" w:rsidP="00B35DE0">
      <w:pPr>
        <w:pBdr>
          <w:top w:val="nil"/>
          <w:left w:val="nil"/>
          <w:bottom w:val="nil"/>
          <w:right w:val="nil"/>
          <w:between w:val="nil"/>
        </w:pBdr>
        <w:spacing w:line="360" w:lineRule="auto"/>
        <w:contextualSpacing/>
        <w:jc w:val="both"/>
        <w:rPr>
          <w:rFonts w:ascii="Palatino Linotype" w:hAnsi="Palatino Linotype"/>
        </w:rPr>
      </w:pPr>
    </w:p>
    <w:p w14:paraId="403C4D89" w14:textId="77777777" w:rsidR="005C32E6" w:rsidRPr="00A50E7A" w:rsidRDefault="005C32E6" w:rsidP="005C32E6">
      <w:pPr>
        <w:pStyle w:val="Sinespaciado"/>
        <w:numPr>
          <w:ilvl w:val="0"/>
          <w:numId w:val="12"/>
        </w:numPr>
        <w:spacing w:line="360" w:lineRule="auto"/>
        <w:jc w:val="both"/>
        <w:rPr>
          <w:rFonts w:ascii="Palatino Linotype" w:hAnsi="Palatino Linotype"/>
        </w:rPr>
      </w:pPr>
      <w:r w:rsidRPr="00CD0D60">
        <w:rPr>
          <w:rFonts w:ascii="Palatino Linotype" w:hAnsi="Palatino Linotype"/>
        </w:rPr>
        <w:t xml:space="preserve">El derecho de acceso a la información versa esencialmente en acceder a información registrada en cualquier soporte documental que en ejercicio de las atribuciones conferidas sea generada, poseída o administrada por los </w:t>
      </w:r>
      <w:r w:rsidRPr="00CD0D60">
        <w:rPr>
          <w:rFonts w:ascii="Palatino Linotype" w:hAnsi="Palatino Linotype"/>
          <w:b/>
          <w:bCs/>
        </w:rPr>
        <w:t xml:space="preserve">Sujetos Obligados. </w:t>
      </w:r>
    </w:p>
    <w:p w14:paraId="6477640C" w14:textId="77777777" w:rsidR="005C32E6" w:rsidRPr="00CD0D60" w:rsidRDefault="005C32E6" w:rsidP="005C32E6">
      <w:pPr>
        <w:pStyle w:val="Sinespaciado"/>
        <w:spacing w:line="360" w:lineRule="auto"/>
        <w:ind w:left="720"/>
        <w:jc w:val="both"/>
        <w:rPr>
          <w:rFonts w:ascii="Palatino Linotype" w:hAnsi="Palatino Linotype"/>
        </w:rPr>
      </w:pPr>
    </w:p>
    <w:p w14:paraId="2B1353CC" w14:textId="51DED5B7" w:rsidR="00C97C63" w:rsidRPr="00C97C63" w:rsidRDefault="005C32E6" w:rsidP="00C97C63">
      <w:pPr>
        <w:pStyle w:val="Sinespaciado"/>
        <w:numPr>
          <w:ilvl w:val="0"/>
          <w:numId w:val="12"/>
        </w:numPr>
        <w:spacing w:line="360" w:lineRule="auto"/>
        <w:jc w:val="both"/>
        <w:rPr>
          <w:rFonts w:ascii="Palatino Linotype" w:hAnsi="Palatino Linotype"/>
        </w:rPr>
      </w:pPr>
      <w:r w:rsidRPr="00C71855">
        <w:rPr>
          <w:rFonts w:ascii="Palatino Linotype" w:hAnsi="Palatino Linotype"/>
        </w:rPr>
        <w:lastRenderedPageBreak/>
        <w:t>En términos del numeral 162 de la Ley de Transparencia local, las unidades de transparencia deberán de garantizar que las solicitudes de información formuladas por la ciudadanía sean turnadas a todas las áreas administrativas en razón de las facultades, competencias y funciones reservadas</w:t>
      </w:r>
      <w:r>
        <w:rPr>
          <w:rFonts w:ascii="Palatino Linotype" w:hAnsi="Palatino Linotype"/>
        </w:rPr>
        <w:t>.</w:t>
      </w:r>
    </w:p>
    <w:p w14:paraId="6EC52C06" w14:textId="77777777" w:rsidR="00C97C63" w:rsidRDefault="00C97C63" w:rsidP="00C97C63">
      <w:pPr>
        <w:rPr>
          <w:rFonts w:ascii="Palatino Linotype" w:hAnsi="Palatino Linotype" w:cs="Arial"/>
        </w:rPr>
      </w:pPr>
    </w:p>
    <w:p w14:paraId="1C05436E" w14:textId="77777777" w:rsidR="00C97C63" w:rsidRPr="00C97C63" w:rsidRDefault="00C97C63" w:rsidP="00C97C63">
      <w:pPr>
        <w:rPr>
          <w:rFonts w:ascii="Palatino Linotype" w:hAnsi="Palatino Linotype" w:cs="Arial"/>
        </w:rPr>
      </w:pPr>
    </w:p>
    <w:p w14:paraId="4A48EF02" w14:textId="4F550E76" w:rsidR="00C97C63" w:rsidRPr="00C97C63" w:rsidRDefault="005C32E6" w:rsidP="00902C0B">
      <w:pPr>
        <w:pStyle w:val="Prrafodelista"/>
        <w:numPr>
          <w:ilvl w:val="0"/>
          <w:numId w:val="12"/>
        </w:numPr>
        <w:spacing w:line="360" w:lineRule="auto"/>
        <w:jc w:val="both"/>
        <w:rPr>
          <w:rFonts w:ascii="Palatino Linotype" w:eastAsiaTheme="majorEastAsia" w:hAnsi="Palatino Linotype" w:cs="Arial"/>
          <w:bCs/>
        </w:rPr>
      </w:pPr>
      <w:r w:rsidRPr="00C97C63">
        <w:rPr>
          <w:rFonts w:ascii="Palatino Linotype" w:hAnsi="Palatino Linotype" w:cs="Arial"/>
        </w:rPr>
        <w:t xml:space="preserve">Que  si bien el Sujeto Obligado mediante informe justificado pretendía satisfacer el derecho al acceso a la información del particular también lo es que el  </w:t>
      </w:r>
      <w:r w:rsidRPr="00C97C63">
        <w:rPr>
          <w:rFonts w:ascii="Palatino Linotype" w:hAnsi="Palatino Linotype"/>
          <w:b/>
          <w:color w:val="000000" w:themeColor="text1"/>
        </w:rPr>
        <w:t>SUJETO OBLIGADO</w:t>
      </w:r>
      <w:r w:rsidRPr="00C97C63">
        <w:rPr>
          <w:rFonts w:ascii="Palatino Linotype" w:hAnsi="Palatino Linotype"/>
          <w:color w:val="000000" w:themeColor="text1"/>
        </w:rPr>
        <w:t xml:space="preserve"> contaba con más áreas administrativas que, por la naturaleza de sus funciones, pudieran tener competencia para poseer, generar o administrar información relacionada con lo solicitado</w:t>
      </w:r>
      <w:r w:rsidR="00C97C63">
        <w:rPr>
          <w:rFonts w:ascii="Palatino Linotype" w:hAnsi="Palatino Linotype"/>
          <w:color w:val="000000" w:themeColor="text1"/>
        </w:rPr>
        <w:t>.</w:t>
      </w:r>
    </w:p>
    <w:p w14:paraId="1A9B19EC" w14:textId="77777777" w:rsidR="00C97C63" w:rsidRDefault="00C97C63" w:rsidP="00C97C63">
      <w:pPr>
        <w:rPr>
          <w:rFonts w:ascii="Palatino Linotype" w:eastAsiaTheme="majorEastAsia" w:hAnsi="Palatino Linotype" w:cs="Arial"/>
          <w:bCs/>
        </w:rPr>
      </w:pPr>
    </w:p>
    <w:p w14:paraId="29D11A9B" w14:textId="77777777" w:rsidR="008D48D3" w:rsidRDefault="008D48D3" w:rsidP="00C97C63">
      <w:pPr>
        <w:rPr>
          <w:rFonts w:ascii="Palatino Linotype" w:eastAsiaTheme="majorEastAsia" w:hAnsi="Palatino Linotype" w:cs="Arial"/>
          <w:bCs/>
        </w:rPr>
      </w:pPr>
    </w:p>
    <w:p w14:paraId="6E354E72" w14:textId="43B90F34" w:rsidR="008D48D3" w:rsidRDefault="00C97C63" w:rsidP="008D48D3">
      <w:pPr>
        <w:spacing w:line="360" w:lineRule="auto"/>
        <w:jc w:val="both"/>
        <w:rPr>
          <w:rFonts w:ascii="Palatino Linotype" w:eastAsiaTheme="majorEastAsia" w:hAnsi="Palatino Linotype" w:cs="Arial"/>
          <w:bCs/>
          <w:lang w:val="es-MX"/>
        </w:rPr>
      </w:pPr>
      <w:r>
        <w:rPr>
          <w:rFonts w:ascii="Palatino Linotype" w:eastAsiaTheme="majorEastAsia" w:hAnsi="Palatino Linotype" w:cs="Arial"/>
          <w:bCs/>
        </w:rPr>
        <w:t>Ahora bien, en respuesta el Subdirector de Fauna Bajo Cuidado Humano m</w:t>
      </w:r>
      <w:r w:rsidRPr="00C97C63">
        <w:rPr>
          <w:rFonts w:ascii="Palatino Linotype" w:eastAsiaTheme="majorEastAsia" w:hAnsi="Palatino Linotype" w:cs="Arial"/>
          <w:bCs/>
        </w:rPr>
        <w:t>anifestó</w:t>
      </w:r>
      <w:r>
        <w:rPr>
          <w:rFonts w:ascii="Palatino Linotype" w:eastAsiaTheme="majorEastAsia" w:hAnsi="Palatino Linotype" w:cs="Arial"/>
          <w:bCs/>
        </w:rPr>
        <w:t xml:space="preserve"> </w:t>
      </w:r>
      <w:r w:rsidRPr="00C97C63">
        <w:rPr>
          <w:rFonts w:ascii="Palatino Linotype" w:eastAsiaTheme="majorEastAsia" w:hAnsi="Palatino Linotype" w:cs="Arial"/>
          <w:bCs/>
        </w:rPr>
        <w:t xml:space="preserve">que </w:t>
      </w:r>
      <w:r w:rsidRPr="008D48D3">
        <w:rPr>
          <w:rFonts w:ascii="Palatino Linotype" w:eastAsiaTheme="majorEastAsia" w:hAnsi="Palatino Linotype" w:cs="Arial"/>
          <w:bCs/>
          <w:u w:val="single"/>
        </w:rPr>
        <w:t>no es posible compartir los documentos que avalan la legal procedencia de los ejemplares</w:t>
      </w:r>
      <w:r w:rsidRPr="00C97C63">
        <w:rPr>
          <w:rFonts w:ascii="Palatino Linotype" w:eastAsiaTheme="majorEastAsia" w:hAnsi="Palatino Linotype" w:cs="Arial"/>
          <w:bCs/>
        </w:rPr>
        <w:t xml:space="preserve"> de especies silvestres</w:t>
      </w:r>
      <w:r>
        <w:rPr>
          <w:rFonts w:ascii="Palatino Linotype" w:eastAsiaTheme="majorEastAsia" w:hAnsi="Palatino Linotype" w:cs="Arial"/>
          <w:bCs/>
        </w:rPr>
        <w:t xml:space="preserve"> p</w:t>
      </w:r>
      <w:r w:rsidRPr="00C97C63">
        <w:rPr>
          <w:rFonts w:ascii="Palatino Linotype" w:eastAsiaTheme="majorEastAsia" w:hAnsi="Palatino Linotype" w:cs="Arial"/>
          <w:b/>
        </w:rPr>
        <w:t>ues la duplicación o divulgación no autorizada podría facilitar a fomentar actividades ilegales como el tráfico de especies protegidas</w:t>
      </w:r>
      <w:r>
        <w:rPr>
          <w:rFonts w:ascii="Palatino Linotype" w:eastAsiaTheme="majorEastAsia" w:hAnsi="Palatino Linotype" w:cs="Arial"/>
          <w:bCs/>
        </w:rPr>
        <w:t xml:space="preserve"> sin embargo este Instituto no advierte que </w:t>
      </w:r>
      <w:r w:rsidR="008D48D3">
        <w:rPr>
          <w:rFonts w:ascii="Palatino Linotype" w:eastAsiaTheme="majorEastAsia" w:hAnsi="Palatino Linotype" w:cs="Arial"/>
          <w:bCs/>
        </w:rPr>
        <w:t xml:space="preserve">tanto en respuesta como </w:t>
      </w:r>
      <w:r>
        <w:rPr>
          <w:rFonts w:ascii="Palatino Linotype" w:eastAsiaTheme="majorEastAsia" w:hAnsi="Palatino Linotype" w:cs="Arial"/>
          <w:bCs/>
        </w:rPr>
        <w:t xml:space="preserve">en informe justificado el Sujeto Obligado realizara el procedimiento de reserva de la información conforme lo establecido por el capítulo II relativo a la información Reservada de la Ley de Transparencia Local pues únicamente se </w:t>
      </w:r>
      <w:r w:rsidR="008D48D3">
        <w:rPr>
          <w:rFonts w:ascii="Palatino Linotype" w:eastAsiaTheme="majorEastAsia" w:hAnsi="Palatino Linotype" w:cs="Arial"/>
          <w:bCs/>
        </w:rPr>
        <w:t>limitó</w:t>
      </w:r>
      <w:r>
        <w:rPr>
          <w:rFonts w:ascii="Palatino Linotype" w:eastAsiaTheme="majorEastAsia" w:hAnsi="Palatino Linotype" w:cs="Arial"/>
          <w:bCs/>
        </w:rPr>
        <w:t xml:space="preserve"> a enunciar que la publicidad de la información </w:t>
      </w:r>
      <w:r>
        <w:rPr>
          <w:rFonts w:ascii="Palatino Linotype" w:eastAsiaTheme="majorEastAsia" w:hAnsi="Palatino Linotype" w:cs="Arial"/>
          <w:b/>
        </w:rPr>
        <w:t xml:space="preserve">podría fomentar </w:t>
      </w:r>
      <w:r w:rsidRPr="00C97C63">
        <w:rPr>
          <w:rFonts w:ascii="Palatino Linotype" w:eastAsiaTheme="majorEastAsia" w:hAnsi="Palatino Linotype" w:cs="Arial"/>
          <w:b/>
        </w:rPr>
        <w:t>actividades ilegales</w:t>
      </w:r>
      <w:r>
        <w:rPr>
          <w:rFonts w:ascii="Palatino Linotype" w:eastAsiaTheme="majorEastAsia" w:hAnsi="Palatino Linotype" w:cs="Arial"/>
          <w:bCs/>
        </w:rPr>
        <w:t xml:space="preserve">, en este sentido este Órgano Garante advierte que la simple manifestación del Sujeto Obligado respecto la reserva de la información no cumple con los requisitos </w:t>
      </w:r>
      <w:r w:rsidR="008D48D3">
        <w:rPr>
          <w:rFonts w:ascii="Palatino Linotype" w:eastAsiaTheme="majorEastAsia" w:hAnsi="Palatino Linotype" w:cs="Arial"/>
          <w:bCs/>
        </w:rPr>
        <w:t xml:space="preserve">establecidos por la Ley de Transparencia Local y General así como por los </w:t>
      </w:r>
      <w:r w:rsidR="008D48D3" w:rsidRPr="008D48D3">
        <w:rPr>
          <w:rFonts w:ascii="Palatino Linotype" w:eastAsiaTheme="majorEastAsia" w:hAnsi="Palatino Linotype" w:cs="Arial"/>
          <w:bCs/>
          <w:lang w:val="es-MX"/>
        </w:rPr>
        <w:t>Lineamientos generales de clasificación y desclasificación de la información, así como para la elaboración de versiones públicas</w:t>
      </w:r>
      <w:r w:rsidR="008D48D3">
        <w:rPr>
          <w:rFonts w:ascii="Palatino Linotype" w:eastAsiaTheme="majorEastAsia" w:hAnsi="Palatino Linotype" w:cs="Arial"/>
          <w:bCs/>
          <w:lang w:val="es-MX"/>
        </w:rPr>
        <w:t>.</w:t>
      </w:r>
    </w:p>
    <w:p w14:paraId="00DE8169" w14:textId="77777777" w:rsidR="008D48D3" w:rsidRDefault="008D48D3" w:rsidP="008D48D3">
      <w:pPr>
        <w:spacing w:line="360" w:lineRule="auto"/>
        <w:jc w:val="both"/>
        <w:rPr>
          <w:rFonts w:ascii="Palatino Linotype" w:eastAsiaTheme="majorEastAsia" w:hAnsi="Palatino Linotype" w:cs="Arial"/>
          <w:bCs/>
          <w:lang w:val="es-MX"/>
        </w:rPr>
      </w:pPr>
    </w:p>
    <w:p w14:paraId="5FE4A20D" w14:textId="17AEBDF1" w:rsidR="008D48D3" w:rsidRDefault="008D48D3" w:rsidP="00C97C63">
      <w:pPr>
        <w:pBdr>
          <w:top w:val="nil"/>
          <w:left w:val="nil"/>
          <w:bottom w:val="nil"/>
          <w:right w:val="nil"/>
          <w:between w:val="nil"/>
        </w:pBdr>
        <w:spacing w:line="360" w:lineRule="auto"/>
        <w:contextualSpacing/>
        <w:jc w:val="both"/>
        <w:rPr>
          <w:rFonts w:ascii="Palatino Linotype" w:eastAsiaTheme="majorEastAsia" w:hAnsi="Palatino Linotype" w:cs="Arial"/>
          <w:bCs/>
        </w:rPr>
      </w:pPr>
      <w:r>
        <w:rPr>
          <w:rFonts w:ascii="Palatino Linotype" w:eastAsiaTheme="majorEastAsia" w:hAnsi="Palatino Linotype" w:cs="Arial"/>
          <w:bCs/>
        </w:rPr>
        <w:t>De lo anterior en</w:t>
      </w:r>
      <w:r w:rsidR="00C97C63">
        <w:rPr>
          <w:rFonts w:ascii="Palatino Linotype" w:eastAsiaTheme="majorEastAsia" w:hAnsi="Palatino Linotype" w:cs="Arial"/>
          <w:bCs/>
        </w:rPr>
        <w:t xml:space="preserve"> Informe justificado </w:t>
      </w:r>
      <w:r>
        <w:rPr>
          <w:rFonts w:ascii="Palatino Linotype" w:eastAsiaTheme="majorEastAsia" w:hAnsi="Palatino Linotype" w:cs="Arial"/>
          <w:bCs/>
        </w:rPr>
        <w:t xml:space="preserve">el Subdirector de Fauna Bajo Cuidado Humano </w:t>
      </w:r>
      <w:r w:rsidR="00C97C63">
        <w:rPr>
          <w:rFonts w:ascii="Palatino Linotype" w:eastAsiaTheme="majorEastAsia" w:hAnsi="Palatino Linotype" w:cs="Arial"/>
          <w:bCs/>
        </w:rPr>
        <w:t xml:space="preserve">manifiesta que los organismos vivos que se resguardan en el Parque Ecológico de Zacango </w:t>
      </w:r>
      <w:r w:rsidR="00C97C63" w:rsidRPr="008D48D3">
        <w:rPr>
          <w:rFonts w:ascii="Palatino Linotype" w:eastAsiaTheme="majorEastAsia" w:hAnsi="Palatino Linotype" w:cs="Arial"/>
          <w:b/>
        </w:rPr>
        <w:t>cuentan con legal procedencia</w:t>
      </w:r>
      <w:r w:rsidR="00C97C63">
        <w:rPr>
          <w:rFonts w:ascii="Palatino Linotype" w:eastAsiaTheme="majorEastAsia" w:hAnsi="Palatino Linotype" w:cs="Arial"/>
          <w:bCs/>
        </w:rPr>
        <w:t xml:space="preserve"> </w:t>
      </w:r>
      <w:r>
        <w:rPr>
          <w:rFonts w:ascii="Palatino Linotype" w:eastAsiaTheme="majorEastAsia" w:hAnsi="Palatino Linotype" w:cs="Arial"/>
          <w:bCs/>
        </w:rPr>
        <w:t>siendo omiso en proporcionar el soporte documental que da cuenta de ello pues en su caso pudo haber remitido la información en versión pública para el caso que se actualizara algún supuesto del artículo 143 de la Ley de Transparencia Local o en su caso el acuerdo de reserva de información si actualizara algún supuesto del artículo</w:t>
      </w:r>
      <w:r w:rsidR="0041502A">
        <w:rPr>
          <w:rFonts w:ascii="Palatino Linotype" w:eastAsiaTheme="majorEastAsia" w:hAnsi="Palatino Linotype" w:cs="Arial"/>
          <w:bCs/>
        </w:rPr>
        <w:t xml:space="preserve"> </w:t>
      </w:r>
      <w:r>
        <w:rPr>
          <w:rFonts w:ascii="Palatino Linotype" w:eastAsiaTheme="majorEastAsia" w:hAnsi="Palatino Linotype" w:cs="Arial"/>
          <w:bCs/>
        </w:rPr>
        <w:t>140 de la Ley de Transparencia Local.</w:t>
      </w:r>
    </w:p>
    <w:p w14:paraId="599098EF" w14:textId="77777777" w:rsidR="0041502A" w:rsidRDefault="0041502A" w:rsidP="00C97C63">
      <w:pPr>
        <w:pBdr>
          <w:top w:val="nil"/>
          <w:left w:val="nil"/>
          <w:bottom w:val="nil"/>
          <w:right w:val="nil"/>
          <w:between w:val="nil"/>
        </w:pBdr>
        <w:spacing w:line="360" w:lineRule="auto"/>
        <w:contextualSpacing/>
        <w:jc w:val="both"/>
        <w:rPr>
          <w:rFonts w:ascii="Palatino Linotype" w:eastAsiaTheme="majorEastAsia" w:hAnsi="Palatino Linotype" w:cs="Arial"/>
          <w:bCs/>
        </w:rPr>
      </w:pPr>
    </w:p>
    <w:p w14:paraId="2867DC84" w14:textId="3C517E68" w:rsidR="005C32E6" w:rsidRPr="0041502A" w:rsidRDefault="0041502A" w:rsidP="0041502A">
      <w:pPr>
        <w:pBdr>
          <w:top w:val="nil"/>
          <w:left w:val="nil"/>
          <w:bottom w:val="nil"/>
          <w:right w:val="nil"/>
          <w:between w:val="nil"/>
        </w:pBdr>
        <w:spacing w:line="360" w:lineRule="auto"/>
        <w:contextualSpacing/>
        <w:jc w:val="both"/>
        <w:rPr>
          <w:rFonts w:ascii="Palatino Linotype" w:eastAsiaTheme="majorEastAsia" w:hAnsi="Palatino Linotype" w:cs="Arial"/>
          <w:bCs/>
        </w:rPr>
      </w:pPr>
      <w:r>
        <w:rPr>
          <w:rFonts w:ascii="Palatino Linotype" w:eastAsiaTheme="majorEastAsia" w:hAnsi="Palatino Linotype" w:cs="Arial"/>
          <w:bCs/>
        </w:rPr>
        <w:t xml:space="preserve">De lo anterior también señala que el 45% de los organismos vivos son propiedad de la nación, por lo que </w:t>
      </w:r>
      <w:r w:rsidRPr="004520E3">
        <w:rPr>
          <w:rFonts w:ascii="Palatino Linotype" w:eastAsiaTheme="majorEastAsia" w:hAnsi="Palatino Linotype" w:cs="Arial"/>
          <w:b/>
        </w:rPr>
        <w:t>las actas de depósito no son generadas por el Organismo</w:t>
      </w:r>
      <w:r>
        <w:rPr>
          <w:rFonts w:ascii="Palatino Linotype" w:eastAsiaTheme="majorEastAsia" w:hAnsi="Palatino Linotype" w:cs="Arial"/>
          <w:bCs/>
        </w:rPr>
        <w:t>, este sentido se debe de establecer que las actas referidas por el Sujeto Obligado son las actas de entrega de los organismos vivos, entonces si bien el</w:t>
      </w:r>
      <w:r w:rsidR="005C32E6" w:rsidRPr="0041502A">
        <w:rPr>
          <w:rFonts w:ascii="Palatino Linotype" w:eastAsiaTheme="majorEastAsia" w:hAnsi="Palatino Linotype" w:cs="Arial"/>
          <w:bCs/>
        </w:rPr>
        <w:t xml:space="preserve"> Recurrente no es experto</w:t>
      </w:r>
      <w:r w:rsidR="005C32E6" w:rsidRPr="00C97C63">
        <w:rPr>
          <w:rFonts w:ascii="Palatino Linotype" w:eastAsiaTheme="majorEastAsia" w:hAnsi="Palatino Linotype" w:cs="Arial"/>
          <w:bCs/>
        </w:rPr>
        <w:t xml:space="preserve"> en la materia por lo tanto no identifico de manera precisa el soporte documental en el que podría obrar </w:t>
      </w:r>
      <w:r w:rsidR="005C32E6" w:rsidRPr="00C97C63">
        <w:rPr>
          <w:rFonts w:ascii="Palatino Linotype" w:hAnsi="Palatino Linotype"/>
          <w:color w:val="000000"/>
        </w:rPr>
        <w:t>los “</w:t>
      </w:r>
      <w:r>
        <w:rPr>
          <w:rFonts w:ascii="Palatino Linotype" w:hAnsi="Palatino Linotype"/>
          <w:i/>
          <w:color w:val="000000"/>
        </w:rPr>
        <w:t xml:space="preserve"> las actas de entrega” </w:t>
      </w:r>
      <w:r w:rsidR="005C32E6" w:rsidRPr="00C97C63">
        <w:rPr>
          <w:rFonts w:ascii="Palatino Linotype" w:hAnsi="Palatino Linotype"/>
          <w:color w:val="000000"/>
        </w:rPr>
        <w:t xml:space="preserve">por lo que conforme el Criterio 016/2017 del Máximo Órgano Garante el Sujeto Obligado </w:t>
      </w:r>
      <w:r>
        <w:rPr>
          <w:rFonts w:ascii="Palatino Linotype" w:hAnsi="Palatino Linotype"/>
          <w:color w:val="000000"/>
        </w:rPr>
        <w:t>atendió el criterio dándole una expresión documental</w:t>
      </w:r>
      <w:r w:rsidR="005C32E6" w:rsidRPr="00C97C63">
        <w:rPr>
          <w:rFonts w:ascii="Palatino Linotype" w:hAnsi="Palatino Linotype"/>
          <w:color w:val="000000"/>
        </w:rPr>
        <w:t xml:space="preserve">  conforme lo siguiente; </w:t>
      </w:r>
    </w:p>
    <w:p w14:paraId="33837B36" w14:textId="77777777" w:rsidR="005C32E6" w:rsidRPr="00862C93" w:rsidRDefault="005C32E6" w:rsidP="005C32E6">
      <w:pPr>
        <w:pStyle w:val="Prrafodelista"/>
        <w:rPr>
          <w:rFonts w:ascii="Palatino Linotype" w:hAnsi="Palatino Linotype" w:cs="Arial"/>
          <w:i/>
        </w:rPr>
      </w:pPr>
    </w:p>
    <w:p w14:paraId="4EE8E647" w14:textId="331A9BC6" w:rsidR="005C32E6" w:rsidRDefault="005C32E6" w:rsidP="0041502A">
      <w:pPr>
        <w:ind w:left="708"/>
        <w:jc w:val="both"/>
        <w:rPr>
          <w:rFonts w:ascii="Palatino Linotype" w:hAnsi="Palatino Linotype" w:cs="Arial"/>
          <w:i/>
          <w:sz w:val="22"/>
          <w:szCs w:val="22"/>
        </w:rPr>
      </w:pPr>
      <w:r w:rsidRPr="0041502A">
        <w:rPr>
          <w:rFonts w:ascii="Palatino Linotype" w:hAnsi="Palatino Linotype" w:cs="Arial"/>
          <w:b/>
          <w:bCs/>
          <w:i/>
          <w:sz w:val="22"/>
          <w:szCs w:val="22"/>
        </w:rPr>
        <w:t xml:space="preserve">Expresión documental. </w:t>
      </w:r>
      <w:r w:rsidRPr="0041502A">
        <w:rPr>
          <w:rFonts w:ascii="Palatino Linotype" w:hAnsi="Palatino Linotype" w:cs="Arial"/>
          <w:bCs/>
          <w:i/>
          <w:sz w:val="22"/>
          <w:szCs w:val="22"/>
        </w:rPr>
        <w:t>Cuando</w:t>
      </w:r>
      <w:r w:rsidRPr="0041502A">
        <w:rPr>
          <w:rFonts w:ascii="Palatino Linotype" w:hAnsi="Palatino Linotype" w:cs="Arial"/>
          <w:i/>
          <w:color w:val="000000" w:themeColor="text1"/>
          <w:sz w:val="22"/>
          <w:szCs w:val="22"/>
        </w:rPr>
        <w:t xml:space="preserve"> los particulares presenten solicitudes de acceso a la información sin identificar de forma precisa la documentación que pudiera contener la información de su interés, </w:t>
      </w:r>
      <w:r w:rsidRPr="0041502A">
        <w:rPr>
          <w:rFonts w:ascii="Palatino Linotype" w:hAnsi="Palatino Linotype" w:cs="Arial"/>
          <w:i/>
          <w:sz w:val="22"/>
          <w:szCs w:val="22"/>
        </w:rPr>
        <w:t>o bien, la solicitud constituya una consulta,</w:t>
      </w:r>
      <w:r w:rsidRPr="0041502A">
        <w:rPr>
          <w:rFonts w:ascii="Palatino Linotype" w:hAnsi="Palatino Linotype" w:cs="Arial"/>
          <w:i/>
          <w:color w:val="000000" w:themeColor="text1"/>
          <w:sz w:val="22"/>
          <w:szCs w:val="22"/>
        </w:rPr>
        <w:t xml:space="preserve"> pero la respuesta pudiera obrar en algún documento en poder de los sujetos obligados, éstos deben dar a dichas solicitudes una interpretación que les otorgue una expresión documental. </w:t>
      </w:r>
    </w:p>
    <w:p w14:paraId="3106CE40" w14:textId="77777777" w:rsidR="0041502A" w:rsidRPr="0041502A" w:rsidRDefault="0041502A" w:rsidP="0041502A">
      <w:pPr>
        <w:ind w:left="708"/>
        <w:jc w:val="both"/>
        <w:rPr>
          <w:rFonts w:ascii="Palatino Linotype" w:hAnsi="Palatino Linotype" w:cs="Arial"/>
          <w:i/>
          <w:sz w:val="22"/>
          <w:szCs w:val="22"/>
        </w:rPr>
      </w:pPr>
    </w:p>
    <w:p w14:paraId="57D71AEB" w14:textId="77777777" w:rsidR="005C32E6" w:rsidRPr="0041502A" w:rsidRDefault="005C32E6" w:rsidP="005C32E6">
      <w:pPr>
        <w:ind w:left="708" w:firstLine="708"/>
        <w:jc w:val="both"/>
        <w:rPr>
          <w:rFonts w:ascii="Palatino Linotype" w:hAnsi="Palatino Linotype" w:cs="Arial"/>
          <w:b/>
          <w:i/>
          <w:sz w:val="20"/>
          <w:szCs w:val="20"/>
        </w:rPr>
      </w:pPr>
      <w:r w:rsidRPr="0041502A">
        <w:rPr>
          <w:rFonts w:ascii="Palatino Linotype" w:hAnsi="Palatino Linotype" w:cs="Arial"/>
          <w:b/>
          <w:i/>
          <w:sz w:val="20"/>
          <w:szCs w:val="20"/>
        </w:rPr>
        <w:t>Precedentes:</w:t>
      </w:r>
    </w:p>
    <w:p w14:paraId="72307D23" w14:textId="77777777" w:rsidR="005C32E6" w:rsidRPr="0041502A" w:rsidRDefault="005C32E6" w:rsidP="005C32E6">
      <w:pPr>
        <w:pStyle w:val="Prrafodelista"/>
        <w:numPr>
          <w:ilvl w:val="0"/>
          <w:numId w:val="13"/>
        </w:numPr>
        <w:contextualSpacing/>
        <w:jc w:val="both"/>
        <w:rPr>
          <w:rFonts w:ascii="Palatino Linotype" w:hAnsi="Palatino Linotype" w:cs="Arial"/>
          <w:i/>
          <w:color w:val="000000"/>
          <w:sz w:val="20"/>
          <w:szCs w:val="20"/>
        </w:rPr>
      </w:pPr>
      <w:r w:rsidRPr="0041502A">
        <w:rPr>
          <w:rFonts w:ascii="Palatino Linotype" w:hAnsi="Palatino Linotype" w:cs="Arial"/>
          <w:i/>
          <w:color w:val="000000" w:themeColor="text1"/>
          <w:sz w:val="20"/>
          <w:szCs w:val="20"/>
        </w:rPr>
        <w:t xml:space="preserve">Acceso a la información pública. RRA 0774/16. Sesión del 31 de agosto de 2016. Votación por unanimidad. </w:t>
      </w:r>
      <w:r w:rsidRPr="0041502A">
        <w:rPr>
          <w:rFonts w:ascii="Palatino Linotype" w:eastAsia="Arial" w:hAnsi="Palatino Linotype" w:cs="Arial"/>
          <w:i/>
          <w:sz w:val="20"/>
          <w:szCs w:val="20"/>
        </w:rPr>
        <w:t>Sin votos disidentes o particulares.</w:t>
      </w:r>
      <w:r w:rsidRPr="0041502A">
        <w:rPr>
          <w:rFonts w:ascii="Palatino Linotype" w:hAnsi="Palatino Linotype" w:cs="Arial"/>
          <w:i/>
          <w:color w:val="000000" w:themeColor="text1"/>
          <w:sz w:val="20"/>
          <w:szCs w:val="20"/>
        </w:rPr>
        <w:t xml:space="preserve"> Secretaría de Salud. Comisionada Ponente María Patricia Kurczyn Villalobos.</w:t>
      </w:r>
    </w:p>
    <w:p w14:paraId="493DAAC4" w14:textId="77777777" w:rsidR="005C32E6" w:rsidRPr="0041502A" w:rsidRDefault="005C32E6" w:rsidP="005C32E6">
      <w:pPr>
        <w:pStyle w:val="Prrafodelista"/>
        <w:numPr>
          <w:ilvl w:val="0"/>
          <w:numId w:val="13"/>
        </w:numPr>
        <w:contextualSpacing/>
        <w:jc w:val="both"/>
        <w:rPr>
          <w:rFonts w:ascii="Palatino Linotype" w:hAnsi="Palatino Linotype" w:cs="Arial"/>
          <w:i/>
          <w:color w:val="000000"/>
          <w:sz w:val="20"/>
          <w:szCs w:val="20"/>
        </w:rPr>
      </w:pPr>
      <w:r w:rsidRPr="0041502A">
        <w:rPr>
          <w:rFonts w:ascii="Palatino Linotype" w:hAnsi="Palatino Linotype" w:cs="Arial"/>
          <w:i/>
          <w:color w:val="000000" w:themeColor="text1"/>
          <w:sz w:val="20"/>
          <w:szCs w:val="20"/>
        </w:rPr>
        <w:lastRenderedPageBreak/>
        <w:t xml:space="preserve">Acceso a la información pública. RRA 0143/17. Sesión del 22 de febrero de 2017. Votación por unanimidad. </w:t>
      </w:r>
      <w:r w:rsidRPr="0041502A">
        <w:rPr>
          <w:rFonts w:ascii="Palatino Linotype" w:eastAsia="Arial" w:hAnsi="Palatino Linotype" w:cs="Arial"/>
          <w:i/>
          <w:sz w:val="20"/>
          <w:szCs w:val="20"/>
        </w:rPr>
        <w:t>Sin votos disidentes o particulares.</w:t>
      </w:r>
      <w:r w:rsidRPr="0041502A">
        <w:rPr>
          <w:rFonts w:ascii="Palatino Linotype" w:hAnsi="Palatino Linotype" w:cs="Arial"/>
          <w:i/>
          <w:color w:val="000000" w:themeColor="text1"/>
          <w:sz w:val="20"/>
          <w:szCs w:val="20"/>
        </w:rPr>
        <w:t xml:space="preserve"> Universidad Autónoma Agraria Antonio Narro. Comisionado Ponente Oscar Mauricio Guerra Ford. </w:t>
      </w:r>
    </w:p>
    <w:p w14:paraId="5DCCEF34" w14:textId="77777777" w:rsidR="005C32E6" w:rsidRPr="0041502A" w:rsidRDefault="005C32E6" w:rsidP="005C32E6">
      <w:pPr>
        <w:pStyle w:val="Prrafodelista"/>
        <w:numPr>
          <w:ilvl w:val="0"/>
          <w:numId w:val="13"/>
        </w:numPr>
        <w:contextualSpacing/>
        <w:jc w:val="both"/>
        <w:rPr>
          <w:rFonts w:ascii="Palatino Linotype" w:hAnsi="Palatino Linotype" w:cs="Arial"/>
          <w:i/>
          <w:color w:val="000000"/>
          <w:sz w:val="20"/>
          <w:szCs w:val="20"/>
        </w:rPr>
      </w:pPr>
      <w:r w:rsidRPr="0041502A">
        <w:rPr>
          <w:rFonts w:ascii="Palatino Linotype" w:hAnsi="Palatino Linotype" w:cs="Arial"/>
          <w:i/>
          <w:color w:val="000000" w:themeColor="text1"/>
          <w:sz w:val="20"/>
          <w:szCs w:val="20"/>
        </w:rPr>
        <w:t xml:space="preserve">Acceso a la información pública. RRA 0540/17. Sesión del 08 de marzo del 2017. Votación por unanimidad. </w:t>
      </w:r>
      <w:r w:rsidRPr="0041502A">
        <w:rPr>
          <w:rFonts w:ascii="Palatino Linotype" w:eastAsia="Arial" w:hAnsi="Palatino Linotype" w:cs="Arial"/>
          <w:i/>
          <w:sz w:val="20"/>
          <w:szCs w:val="20"/>
        </w:rPr>
        <w:t>Sin votos disidentes o particulares.</w:t>
      </w:r>
      <w:r w:rsidRPr="0041502A">
        <w:rPr>
          <w:rFonts w:ascii="Palatino Linotype" w:hAnsi="Palatino Linotype" w:cs="Arial"/>
          <w:i/>
          <w:color w:val="000000" w:themeColor="text1"/>
          <w:sz w:val="20"/>
          <w:szCs w:val="20"/>
        </w:rPr>
        <w:t xml:space="preserve"> Secretaría de Economía. Comisionado Ponente Francisco Javier Acuña Llamas. </w:t>
      </w:r>
    </w:p>
    <w:p w14:paraId="1A017B1B" w14:textId="77777777" w:rsidR="005C32E6" w:rsidRPr="00862C93" w:rsidRDefault="005C32E6" w:rsidP="005C32E6">
      <w:pPr>
        <w:spacing w:line="360" w:lineRule="auto"/>
        <w:jc w:val="both"/>
        <w:rPr>
          <w:rFonts w:ascii="Palatino Linotype" w:hAnsi="Palatino Linotype" w:cs="Arial"/>
          <w:i/>
        </w:rPr>
      </w:pPr>
    </w:p>
    <w:p w14:paraId="04C49FB0" w14:textId="6DBA8F8D" w:rsidR="00402898" w:rsidRPr="00402898" w:rsidRDefault="00402898" w:rsidP="00402898">
      <w:pPr>
        <w:spacing w:line="360" w:lineRule="auto"/>
        <w:contextualSpacing/>
        <w:jc w:val="both"/>
        <w:rPr>
          <w:rFonts w:ascii="Palatino Linotype" w:eastAsia="Palatino Linotype" w:hAnsi="Palatino Linotype" w:cs="Palatino Linotype"/>
          <w:b/>
          <w:color w:val="000000"/>
        </w:rPr>
      </w:pPr>
      <w:r w:rsidRPr="00402898">
        <w:rPr>
          <w:rFonts w:ascii="Palatino Linotype" w:eastAsiaTheme="minorEastAsia" w:hAnsi="Palatino Linotype"/>
          <w:lang w:val="es-MX"/>
        </w:rPr>
        <w:t>De lo anterior, el Servidor Público Habilitado en informe justificado manifestó que</w:t>
      </w:r>
      <w:r>
        <w:rPr>
          <w:rFonts w:ascii="Palatino Linotype" w:eastAsiaTheme="minorEastAsia" w:hAnsi="Palatino Linotype"/>
          <w:lang w:val="es-MX"/>
        </w:rPr>
        <w:t xml:space="preserve"> </w:t>
      </w:r>
      <w:r w:rsidRPr="00402898">
        <w:rPr>
          <w:rFonts w:ascii="Palatino Linotype" w:eastAsiaTheme="majorEastAsia" w:hAnsi="Palatino Linotype" w:cs="Arial"/>
          <w:b/>
        </w:rPr>
        <w:t>las actas de depósito no son generadas por el Organismo</w:t>
      </w:r>
      <w:r w:rsidRPr="00402898">
        <w:rPr>
          <w:rFonts w:ascii="Palatino Linotype" w:eastAsia="Palatino Linotype" w:hAnsi="Palatino Linotype" w:cs="Palatino Linotype"/>
          <w:color w:val="000000"/>
        </w:rPr>
        <w:t xml:space="preserve">, </w:t>
      </w:r>
      <w:r w:rsidRPr="00402898">
        <w:rPr>
          <w:rFonts w:ascii="Palatino Linotype" w:hAnsi="Palatino Linotype"/>
        </w:rPr>
        <w:t>por ende, al manifestar que no se cuenta con l</w:t>
      </w:r>
      <w:r>
        <w:rPr>
          <w:rFonts w:ascii="Palatino Linotype" w:hAnsi="Palatino Linotype"/>
        </w:rPr>
        <w:t>as actas de depósito de los organismos vivos</w:t>
      </w:r>
      <w:r w:rsidRPr="00402898">
        <w:rPr>
          <w:rFonts w:ascii="Palatino Linotype" w:hAnsi="Palatino Linotype"/>
          <w:color w:val="000000"/>
        </w:rPr>
        <w:t xml:space="preserve">, </w:t>
      </w:r>
      <w:r w:rsidRPr="00402898">
        <w:rPr>
          <w:rFonts w:ascii="Palatino Linotype" w:hAnsi="Palatino Linotype"/>
        </w:rPr>
        <w:t>se estima que la respuesta a dicho requerimiento consiste en hechos negativos.</w:t>
      </w:r>
    </w:p>
    <w:p w14:paraId="062EC303" w14:textId="77777777" w:rsidR="00402898" w:rsidRPr="00402898" w:rsidRDefault="00402898" w:rsidP="00402898">
      <w:pPr>
        <w:spacing w:line="360" w:lineRule="auto"/>
        <w:rPr>
          <w:rFonts w:ascii="Palatino Linotype" w:hAnsi="Palatino Linotype"/>
        </w:rPr>
      </w:pPr>
    </w:p>
    <w:p w14:paraId="762B0C7B" w14:textId="588043AE" w:rsidR="00A65896" w:rsidRPr="00402898" w:rsidRDefault="00402898" w:rsidP="00402898">
      <w:pPr>
        <w:autoSpaceDE w:val="0"/>
        <w:autoSpaceDN w:val="0"/>
        <w:adjustRightInd w:val="0"/>
        <w:spacing w:line="360" w:lineRule="auto"/>
        <w:jc w:val="both"/>
        <w:rPr>
          <w:rFonts w:ascii="Palatino Linotype" w:hAnsi="Palatino Linotype" w:cs="Arial"/>
        </w:rPr>
      </w:pPr>
      <w:r w:rsidRPr="00402898">
        <w:rPr>
          <w:rFonts w:ascii="Palatino Linotype" w:hAnsi="Palatino Linotype" w:cs="Arial"/>
        </w:rPr>
        <w:t>Es conveniente, invocar la tesis con número de registro 267287, de la Sexta Época, Instancia: Segunda Sala, publicada en el Semanario Judicial de la Federación, Volumen LII, Tercera Parte, Materia Común, que indica lo siguiente:</w:t>
      </w:r>
    </w:p>
    <w:p w14:paraId="3EC0066B" w14:textId="77777777" w:rsidR="00402898" w:rsidRPr="00402898" w:rsidRDefault="00402898" w:rsidP="00A65896">
      <w:pPr>
        <w:autoSpaceDE w:val="0"/>
        <w:autoSpaceDN w:val="0"/>
        <w:adjustRightInd w:val="0"/>
        <w:spacing w:line="360" w:lineRule="auto"/>
        <w:ind w:left="567" w:right="850"/>
        <w:jc w:val="both"/>
        <w:rPr>
          <w:rFonts w:ascii="Palatino Linotype" w:eastAsiaTheme="minorHAnsi" w:hAnsi="Palatino Linotype" w:cs="Palatino Linotype"/>
          <w:i/>
          <w:color w:val="000000"/>
          <w:sz w:val="22"/>
          <w:szCs w:val="22"/>
          <w:lang w:val="es-MX" w:eastAsia="en-US"/>
        </w:rPr>
      </w:pPr>
      <w:r w:rsidRPr="00402898">
        <w:rPr>
          <w:rFonts w:ascii="Palatino Linotype" w:eastAsiaTheme="minorHAnsi" w:hAnsi="Palatino Linotype" w:cs="Palatino Linotype"/>
          <w:i/>
          <w:color w:val="000000"/>
          <w:sz w:val="22"/>
          <w:szCs w:val="22"/>
          <w:lang w:val="es-MX" w:eastAsia="en-US"/>
        </w:rPr>
        <w:t>“</w:t>
      </w:r>
      <w:r w:rsidRPr="00402898">
        <w:rPr>
          <w:rFonts w:ascii="Palatino Linotype" w:eastAsiaTheme="minorHAnsi" w:hAnsi="Palatino Linotype" w:cs="Palatino Linotype"/>
          <w:b/>
          <w:i/>
          <w:color w:val="000000"/>
          <w:sz w:val="22"/>
          <w:szCs w:val="22"/>
          <w:lang w:val="es-MX" w:eastAsia="en-US"/>
        </w:rPr>
        <w:t>HECHOS NEGATIVOS, NO SON SUSCEPTIBLES DE DEMOSTRACION</w:t>
      </w:r>
      <w:r w:rsidRPr="00402898">
        <w:rPr>
          <w:rFonts w:ascii="Palatino Linotype" w:eastAsiaTheme="minorHAnsi" w:hAnsi="Palatino Linotype" w:cs="Palatino Linotype"/>
          <w:i/>
          <w:color w:val="000000"/>
          <w:sz w:val="22"/>
          <w:szCs w:val="22"/>
          <w:lang w:val="es-MX" w:eastAsia="en-US"/>
        </w:rPr>
        <w:t>. Tratándose de un hecho negativo, el Juez no tiene por qué invocar prueba alguna de la que se desprenda, ya que es bien sabido que esta clase de hechos no son susceptibles de demostración.” (Sic)</w:t>
      </w:r>
    </w:p>
    <w:p w14:paraId="67C31727" w14:textId="77777777" w:rsidR="00402898" w:rsidRPr="00402898" w:rsidRDefault="00402898" w:rsidP="00402898">
      <w:pPr>
        <w:pBdr>
          <w:top w:val="nil"/>
          <w:left w:val="nil"/>
          <w:bottom w:val="nil"/>
          <w:right w:val="nil"/>
          <w:between w:val="nil"/>
        </w:pBdr>
        <w:spacing w:line="360" w:lineRule="auto"/>
        <w:contextualSpacing/>
        <w:rPr>
          <w:rFonts w:ascii="Palatino Linotype" w:hAnsi="Palatino Linotype"/>
        </w:rPr>
      </w:pPr>
    </w:p>
    <w:p w14:paraId="3EB01015" w14:textId="29220E82" w:rsidR="0041502A" w:rsidRPr="0032100C" w:rsidRDefault="00402898" w:rsidP="00402898">
      <w:p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402898">
        <w:rPr>
          <w:rFonts w:ascii="Palatino Linotype" w:hAnsi="Palatino Linotype"/>
        </w:rPr>
        <w:t xml:space="preserve">Además, de conformidad con lo establecido en el artículo 12 de la Ley de la materia, el Sujeto Obligado sólo proporcionará la información que obra en sus archivos, lo que </w:t>
      </w:r>
      <w:r w:rsidRPr="00402898">
        <w:rPr>
          <w:rFonts w:ascii="Palatino Linotype" w:hAnsi="Palatino Linotype"/>
          <w:i/>
        </w:rPr>
        <w:t>a contrario sensu</w:t>
      </w:r>
      <w:r w:rsidRPr="00402898">
        <w:rPr>
          <w:rFonts w:ascii="Palatino Linotype" w:hAnsi="Palatino Linotype"/>
        </w:rPr>
        <w:t xml:space="preserve"> significa que no está obligado a proporcionar lo que no obre en sus </w:t>
      </w:r>
      <w:r w:rsidRPr="0032100C">
        <w:rPr>
          <w:rFonts w:ascii="Palatino Linotype" w:hAnsi="Palatino Linotype"/>
        </w:rPr>
        <w:t>archivos.</w:t>
      </w:r>
    </w:p>
    <w:p w14:paraId="58AF9B44" w14:textId="77777777" w:rsidR="00402898" w:rsidRPr="0032100C" w:rsidRDefault="00402898" w:rsidP="0041502A">
      <w:pPr>
        <w:spacing w:line="360" w:lineRule="auto"/>
        <w:jc w:val="both"/>
        <w:rPr>
          <w:rFonts w:ascii="Palatino Linotype" w:eastAsiaTheme="majorEastAsia" w:hAnsi="Palatino Linotype" w:cs="Arial"/>
          <w:bCs/>
        </w:rPr>
      </w:pPr>
    </w:p>
    <w:p w14:paraId="21436218" w14:textId="6167EDB4" w:rsidR="00402898" w:rsidRPr="0032100C" w:rsidRDefault="00402898" w:rsidP="0041502A">
      <w:pPr>
        <w:spacing w:line="360" w:lineRule="auto"/>
        <w:jc w:val="both"/>
        <w:rPr>
          <w:rFonts w:ascii="Palatino Linotype" w:eastAsiaTheme="majorEastAsia" w:hAnsi="Palatino Linotype" w:cs="Arial"/>
          <w:bCs/>
        </w:rPr>
      </w:pPr>
      <w:r w:rsidRPr="0032100C">
        <w:rPr>
          <w:rFonts w:ascii="Palatino Linotype" w:eastAsiaTheme="majorEastAsia" w:hAnsi="Palatino Linotype" w:cs="Arial"/>
          <w:bCs/>
        </w:rPr>
        <w:t xml:space="preserve">Por lo que del estudio realizado en el presente caso este Instituto concluye lo siguiente; </w:t>
      </w:r>
    </w:p>
    <w:p w14:paraId="189CEB38" w14:textId="4702DF59" w:rsidR="00402898" w:rsidRPr="0032100C" w:rsidRDefault="00402898" w:rsidP="007E522E">
      <w:pPr>
        <w:pStyle w:val="Prrafodelista"/>
        <w:numPr>
          <w:ilvl w:val="0"/>
          <w:numId w:val="13"/>
        </w:numPr>
        <w:spacing w:line="360" w:lineRule="auto"/>
        <w:jc w:val="both"/>
        <w:rPr>
          <w:rFonts w:ascii="Palatino Linotype" w:eastAsiaTheme="majorEastAsia" w:hAnsi="Palatino Linotype" w:cs="Arial"/>
          <w:bCs/>
        </w:rPr>
      </w:pPr>
      <w:r w:rsidRPr="0032100C">
        <w:rPr>
          <w:rFonts w:ascii="Palatino Linotype" w:eastAsiaTheme="majorEastAsia" w:hAnsi="Palatino Linotype" w:cs="Arial"/>
          <w:bCs/>
        </w:rPr>
        <w:t>Que si bien el Sujeto Obligado acredito necesario el cambio de modalidad en términos de los</w:t>
      </w:r>
      <w:r w:rsidRPr="0032100C">
        <w:rPr>
          <w:rFonts w:ascii="Palatino Linotype" w:hAnsi="Palatino Linotype"/>
        </w:rPr>
        <w:t xml:space="preserve"> supuestos establecidos en el numeral 158 y 164 de la Ley de </w:t>
      </w:r>
      <w:r w:rsidRPr="0032100C">
        <w:rPr>
          <w:rFonts w:ascii="Palatino Linotype" w:hAnsi="Palatino Linotype"/>
        </w:rPr>
        <w:lastRenderedPageBreak/>
        <w:t>Transparencia local vigente</w:t>
      </w:r>
      <w:r w:rsidRPr="0032100C">
        <w:rPr>
          <w:rFonts w:ascii="Palatino Linotype" w:eastAsiaTheme="majorEastAsia" w:hAnsi="Palatino Linotype" w:cs="Arial"/>
          <w:bCs/>
        </w:rPr>
        <w:t xml:space="preserve"> respecto </w:t>
      </w:r>
      <w:r w:rsidRPr="0032100C">
        <w:rPr>
          <w:rFonts w:ascii="Palatino Linotype" w:eastAsiaTheme="majorEastAsia" w:hAnsi="Palatino Linotype" w:cs="Arial"/>
          <w:bCs/>
          <w:i/>
          <w:iCs/>
        </w:rPr>
        <w:t xml:space="preserve">la historia clínica de los </w:t>
      </w:r>
      <w:r w:rsidR="00AB0879" w:rsidRPr="0032100C">
        <w:rPr>
          <w:rFonts w:ascii="Palatino Linotype" w:eastAsiaTheme="majorEastAsia" w:hAnsi="Palatino Linotype" w:cs="Arial"/>
          <w:bCs/>
          <w:i/>
          <w:iCs/>
        </w:rPr>
        <w:t>animales</w:t>
      </w:r>
      <w:r w:rsidR="007E522E" w:rsidRPr="0032100C">
        <w:rPr>
          <w:rFonts w:ascii="Palatino Linotype" w:eastAsiaTheme="majorEastAsia" w:hAnsi="Palatino Linotype" w:cs="Arial"/>
          <w:bCs/>
          <w:i/>
          <w:iCs/>
        </w:rPr>
        <w:t xml:space="preserve">, el registro de nacimiento </w:t>
      </w:r>
      <w:r w:rsidR="007E522E" w:rsidRPr="0032100C">
        <w:rPr>
          <w:rFonts w:ascii="Palatino Linotype" w:hAnsi="Palatino Linotype"/>
          <w:i/>
          <w:iCs/>
        </w:rPr>
        <w:t>de los animales, l</w:t>
      </w:r>
      <w:r w:rsidR="007E522E" w:rsidRPr="0032100C">
        <w:rPr>
          <w:rFonts w:ascii="Palatino Linotype" w:eastAsiaTheme="majorEastAsia" w:hAnsi="Palatino Linotype" w:cs="Arial"/>
          <w:bCs/>
          <w:i/>
          <w:iCs/>
        </w:rPr>
        <w:t>as Hojas de Traslado</w:t>
      </w:r>
      <w:r w:rsidR="007E522E" w:rsidRPr="0032100C">
        <w:rPr>
          <w:rFonts w:ascii="Palatino Linotype" w:hAnsi="Palatino Linotype"/>
          <w:i/>
          <w:iCs/>
        </w:rPr>
        <w:t xml:space="preserve"> de los animales, el o los documentos </w:t>
      </w:r>
      <w:r w:rsidR="007E522E" w:rsidRPr="0032100C">
        <w:rPr>
          <w:rFonts w:ascii="Palatino Linotype" w:eastAsiaTheme="majorEastAsia" w:hAnsi="Palatino Linotype" w:cs="Arial"/>
          <w:bCs/>
          <w:i/>
          <w:iCs/>
        </w:rPr>
        <w:t xml:space="preserve">que da cuenta de la legal procedencia de los </w:t>
      </w:r>
      <w:r w:rsidR="007E522E" w:rsidRPr="0032100C">
        <w:rPr>
          <w:rFonts w:ascii="Palatino Linotype" w:hAnsi="Palatino Linotype"/>
          <w:i/>
          <w:iCs/>
        </w:rPr>
        <w:t>animales</w:t>
      </w:r>
      <w:r w:rsidR="007E522E" w:rsidRPr="0032100C">
        <w:rPr>
          <w:rFonts w:ascii="Palatino Linotype" w:hAnsi="Palatino Linotype"/>
        </w:rPr>
        <w:t xml:space="preserve"> </w:t>
      </w:r>
      <w:r w:rsidR="007E522E" w:rsidRPr="0032100C">
        <w:rPr>
          <w:rFonts w:ascii="Palatino Linotype" w:eastAsiaTheme="majorEastAsia" w:hAnsi="Palatino Linotype" w:cs="Arial"/>
          <w:bCs/>
        </w:rPr>
        <w:t>t</w:t>
      </w:r>
      <w:r w:rsidRPr="0032100C">
        <w:rPr>
          <w:rFonts w:ascii="Palatino Linotype" w:eastAsiaTheme="majorEastAsia" w:hAnsi="Palatino Linotype" w:cs="Arial"/>
          <w:bCs/>
        </w:rPr>
        <w:t xml:space="preserve">ambién lo es que </w:t>
      </w:r>
      <w:r w:rsidRPr="0032100C">
        <w:rPr>
          <w:rFonts w:ascii="Palatino Linotype" w:hAnsi="Palatino Linotype"/>
        </w:rPr>
        <w:t xml:space="preserve">el Sujeto Obligado previo a sustentar la consulta directa, </w:t>
      </w:r>
      <w:r w:rsidRPr="0032100C">
        <w:rPr>
          <w:rFonts w:ascii="Palatino Linotype" w:hAnsi="Palatino Linotype"/>
          <w:u w:val="single"/>
        </w:rPr>
        <w:t xml:space="preserve">no ofreció otras modalidades para consulta de la información, otorgando uso preferente y preponderantemente a medios electrónicos </w:t>
      </w:r>
      <w:r w:rsidR="009C2654" w:rsidRPr="0032100C">
        <w:rPr>
          <w:rFonts w:ascii="Palatino Linotype" w:hAnsi="Palatino Linotype"/>
        </w:rPr>
        <w:t>tales como</w:t>
      </w:r>
      <w:r w:rsidRPr="0032100C">
        <w:rPr>
          <w:rFonts w:ascii="Palatino Linotype" w:hAnsi="Palatino Linotype"/>
        </w:rPr>
        <w:t xml:space="preserve">, dispositivo de almacenamiento, copias simples o certificadas, con posibilidad de entrega en la Unidad de Transparencia o a domicilio por correo certificado. </w:t>
      </w:r>
    </w:p>
    <w:p w14:paraId="2EC6CAB1" w14:textId="77777777" w:rsidR="007A1576" w:rsidRPr="0032100C" w:rsidRDefault="007A1576" w:rsidP="007A1576">
      <w:pPr>
        <w:pStyle w:val="Prrafodelista"/>
        <w:spacing w:line="360" w:lineRule="auto"/>
        <w:ind w:left="1068"/>
        <w:jc w:val="both"/>
        <w:rPr>
          <w:rFonts w:ascii="Palatino Linotype" w:eastAsiaTheme="majorEastAsia" w:hAnsi="Palatino Linotype" w:cs="Arial"/>
          <w:bCs/>
        </w:rPr>
      </w:pPr>
    </w:p>
    <w:p w14:paraId="5ABEC1FF" w14:textId="5F911EF4" w:rsidR="00C4545C" w:rsidRPr="00C4545C" w:rsidRDefault="00402898" w:rsidP="00C4545C">
      <w:pPr>
        <w:pStyle w:val="Prrafodelista"/>
        <w:spacing w:line="360" w:lineRule="auto"/>
        <w:ind w:left="1068"/>
        <w:jc w:val="both"/>
        <w:rPr>
          <w:rFonts w:ascii="Palatino Linotype" w:hAnsi="Palatino Linotype"/>
        </w:rPr>
      </w:pPr>
      <w:r w:rsidRPr="0032100C">
        <w:rPr>
          <w:rFonts w:ascii="Palatino Linotype" w:hAnsi="Palatino Linotype"/>
        </w:rPr>
        <w:t>Por lo que resulta dable ordenar de ser procedente en versión pública</w:t>
      </w:r>
      <w:r w:rsidR="00C4545C" w:rsidRPr="0032100C">
        <w:rPr>
          <w:rFonts w:ascii="Palatino Linotype" w:hAnsi="Palatino Linotype"/>
        </w:rPr>
        <w:t xml:space="preserve">, </w:t>
      </w:r>
      <w:r w:rsidR="00C4545C" w:rsidRPr="0032100C">
        <w:rPr>
          <w:rFonts w:ascii="Palatino Linotype" w:eastAsiaTheme="majorEastAsia" w:hAnsi="Palatino Linotype" w:cs="Arial"/>
          <w:bCs/>
        </w:rPr>
        <w:t xml:space="preserve">la historia clínica de los animales, el registro de nacimiento </w:t>
      </w:r>
      <w:r w:rsidR="00C4545C" w:rsidRPr="0032100C">
        <w:rPr>
          <w:rFonts w:ascii="Palatino Linotype" w:hAnsi="Palatino Linotype"/>
        </w:rPr>
        <w:t>de los animales, l</w:t>
      </w:r>
      <w:r w:rsidR="00C4545C" w:rsidRPr="0032100C">
        <w:rPr>
          <w:rFonts w:ascii="Palatino Linotype" w:eastAsiaTheme="majorEastAsia" w:hAnsi="Palatino Linotype" w:cs="Arial"/>
          <w:bCs/>
        </w:rPr>
        <w:t>as hojas de Traslado</w:t>
      </w:r>
      <w:r w:rsidR="00C4545C" w:rsidRPr="0032100C">
        <w:rPr>
          <w:rFonts w:ascii="Palatino Linotype" w:hAnsi="Palatino Linotype"/>
        </w:rPr>
        <w:t xml:space="preserve"> de los animales, el o los documentos </w:t>
      </w:r>
      <w:r w:rsidR="00C4545C" w:rsidRPr="0032100C">
        <w:rPr>
          <w:rFonts w:ascii="Palatino Linotype" w:eastAsiaTheme="majorEastAsia" w:hAnsi="Palatino Linotype" w:cs="Arial"/>
          <w:bCs/>
        </w:rPr>
        <w:t xml:space="preserve">que da cuenta de la legal procedencia de los </w:t>
      </w:r>
      <w:r w:rsidR="00C4545C" w:rsidRPr="0032100C">
        <w:rPr>
          <w:rFonts w:ascii="Palatino Linotype" w:hAnsi="Palatino Linotype"/>
        </w:rPr>
        <w:t>animales.</w:t>
      </w:r>
    </w:p>
    <w:p w14:paraId="385E07EA" w14:textId="77777777" w:rsidR="007A1576" w:rsidRPr="00C4545C" w:rsidRDefault="007A1576" w:rsidP="00C4545C">
      <w:pPr>
        <w:spacing w:line="360" w:lineRule="auto"/>
        <w:jc w:val="both"/>
        <w:rPr>
          <w:rFonts w:ascii="Palatino Linotype" w:hAnsi="Palatino Linotype"/>
        </w:rPr>
      </w:pPr>
    </w:p>
    <w:p w14:paraId="3DEF13A1" w14:textId="1B38203E" w:rsidR="00DF1E78" w:rsidRPr="00DF1E78" w:rsidRDefault="00FB7C8F" w:rsidP="00DF1E78">
      <w:pPr>
        <w:pStyle w:val="Prrafodelista"/>
        <w:numPr>
          <w:ilvl w:val="0"/>
          <w:numId w:val="13"/>
        </w:numPr>
        <w:spacing w:line="360" w:lineRule="auto"/>
        <w:contextualSpacing/>
        <w:jc w:val="both"/>
        <w:rPr>
          <w:rFonts w:ascii="Palatino Linotype" w:eastAsia="Palatino Linotype" w:hAnsi="Palatino Linotype" w:cs="Palatino Linotype"/>
          <w:b/>
          <w:color w:val="000000"/>
        </w:rPr>
      </w:pPr>
      <w:r w:rsidRPr="00DF1E78">
        <w:rPr>
          <w:rFonts w:ascii="Palatino Linotype" w:eastAsiaTheme="majorEastAsia" w:hAnsi="Palatino Linotype" w:cs="Arial"/>
          <w:bCs/>
        </w:rPr>
        <w:t>Finalmente,</w:t>
      </w:r>
      <w:r w:rsidR="00DF1E78" w:rsidRPr="00DF1E78">
        <w:rPr>
          <w:rFonts w:ascii="Palatino Linotype" w:eastAsiaTheme="majorEastAsia" w:hAnsi="Palatino Linotype" w:cs="Arial"/>
          <w:bCs/>
        </w:rPr>
        <w:t xml:space="preserve"> respecto</w:t>
      </w:r>
      <w:r w:rsidR="00DF1E78">
        <w:rPr>
          <w:rFonts w:ascii="Palatino Linotype" w:eastAsiaTheme="majorEastAsia" w:hAnsi="Palatino Linotype" w:cs="Arial"/>
          <w:bCs/>
        </w:rPr>
        <w:t xml:space="preserve"> </w:t>
      </w:r>
      <w:r w:rsidR="00DF1E78" w:rsidRPr="00DF1E78">
        <w:rPr>
          <w:rFonts w:ascii="Palatino Linotype" w:eastAsiaTheme="majorEastAsia" w:hAnsi="Palatino Linotype" w:cs="Arial"/>
          <w:bCs/>
        </w:rPr>
        <w:t>las actas de depósito</w:t>
      </w:r>
      <w:r w:rsidR="00DF1E78">
        <w:rPr>
          <w:rFonts w:ascii="Palatino Linotype" w:eastAsiaTheme="majorEastAsia" w:hAnsi="Palatino Linotype" w:cs="Arial"/>
          <w:bCs/>
        </w:rPr>
        <w:t xml:space="preserve"> el Servidor Público Habilitado manifestó que</w:t>
      </w:r>
      <w:r w:rsidR="00DF1E78" w:rsidRPr="00DF1E78">
        <w:rPr>
          <w:rFonts w:ascii="Palatino Linotype" w:eastAsiaTheme="majorEastAsia" w:hAnsi="Palatino Linotype" w:cs="Arial"/>
          <w:bCs/>
        </w:rPr>
        <w:t xml:space="preserve"> no son generadas por el Organismo</w:t>
      </w:r>
      <w:r w:rsidR="00DF1E78">
        <w:rPr>
          <w:rFonts w:ascii="Palatino Linotype" w:eastAsiaTheme="minorEastAsia" w:hAnsi="Palatino Linotype"/>
          <w:lang w:val="es-MX"/>
        </w:rPr>
        <w:t xml:space="preserve">, </w:t>
      </w:r>
      <w:r w:rsidR="00DF1E78" w:rsidRPr="00DF1E78">
        <w:rPr>
          <w:rFonts w:ascii="Palatino Linotype" w:hAnsi="Palatino Linotype"/>
        </w:rPr>
        <w:t>por ende, al manifestar que no se cuenta con las actas de depósito de los organismos vivos</w:t>
      </w:r>
      <w:r w:rsidR="00DF1E78" w:rsidRPr="00DF1E78">
        <w:rPr>
          <w:rFonts w:ascii="Palatino Linotype" w:hAnsi="Palatino Linotype"/>
          <w:color w:val="000000"/>
        </w:rPr>
        <w:t xml:space="preserve">, </w:t>
      </w:r>
      <w:r w:rsidR="00DF1E78" w:rsidRPr="00DF1E78">
        <w:rPr>
          <w:rFonts w:ascii="Palatino Linotype" w:hAnsi="Palatino Linotype"/>
        </w:rPr>
        <w:t>se estima que la respuesta a dicho requerimiento consiste en hechos negativos</w:t>
      </w:r>
      <w:r w:rsidR="00DF1E78">
        <w:rPr>
          <w:rFonts w:ascii="Palatino Linotype" w:hAnsi="Palatino Linotype"/>
        </w:rPr>
        <w:t>, por lo que se debe tener por colmado dicho requerimiento</w:t>
      </w:r>
    </w:p>
    <w:p w14:paraId="10AEC500" w14:textId="77777777" w:rsidR="0043642F" w:rsidRDefault="0043642F" w:rsidP="0043642F">
      <w:pPr>
        <w:spacing w:line="360" w:lineRule="auto"/>
        <w:jc w:val="both"/>
        <w:rPr>
          <w:rFonts w:ascii="Palatino Linotype" w:hAnsi="Palatino Linotype"/>
        </w:rPr>
      </w:pPr>
    </w:p>
    <w:p w14:paraId="45015F61" w14:textId="17E18D3E" w:rsidR="0012386A" w:rsidRPr="00050F69" w:rsidRDefault="0012386A" w:rsidP="00050F69">
      <w:pPr>
        <w:pStyle w:val="Prrafodelista"/>
        <w:numPr>
          <w:ilvl w:val="0"/>
          <w:numId w:val="13"/>
        </w:numPr>
        <w:shd w:val="clear" w:color="auto" w:fill="FFFFFF"/>
        <w:spacing w:line="360" w:lineRule="auto"/>
        <w:jc w:val="both"/>
        <w:rPr>
          <w:rFonts w:ascii="Palatino Linotype" w:hAnsi="Palatino Linotype"/>
          <w:i/>
          <w:iCs/>
          <w:sz w:val="28"/>
          <w:szCs w:val="28"/>
          <w:u w:val="single"/>
        </w:rPr>
      </w:pPr>
      <w:r w:rsidRPr="00050F69">
        <w:rPr>
          <w:rFonts w:ascii="Palatino Linotype" w:hAnsi="Palatino Linotype"/>
          <w:i/>
          <w:iCs/>
          <w:sz w:val="28"/>
          <w:szCs w:val="28"/>
          <w:u w:val="single"/>
        </w:rPr>
        <w:t>De la versión pública.</w:t>
      </w:r>
    </w:p>
    <w:p w14:paraId="60B4E7E0" w14:textId="77777777" w:rsidR="0012386A" w:rsidRPr="0012386A" w:rsidRDefault="0012386A" w:rsidP="0012386A">
      <w:pPr>
        <w:spacing w:line="360" w:lineRule="auto"/>
        <w:jc w:val="both"/>
        <w:rPr>
          <w:rFonts w:ascii="Palatino Linotype" w:hAnsi="Palatino Linotype" w:cs="Arial"/>
        </w:rPr>
      </w:pPr>
      <w:r w:rsidRPr="0012386A">
        <w:rPr>
          <w:rFonts w:ascii="Palatino Linotype" w:hAnsi="Palatino Linotype"/>
        </w:rPr>
        <w:t xml:space="preserve">No pasa desapercibido que la información podría contener información susceptible de clasificar, por lo cual, dicha información debe ser clasificada para no vulnerar un derecho intangible. Aunado a que de ser en caso de contar con otra información </w:t>
      </w:r>
      <w:r w:rsidRPr="0012386A">
        <w:rPr>
          <w:rFonts w:ascii="Palatino Linotype" w:hAnsi="Palatino Linotype"/>
        </w:rPr>
        <w:lastRenderedPageBreak/>
        <w:t>consistente en datos personales, deberá generarse una versión pública, de ser procedente,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17305BD6" w14:textId="77777777" w:rsidR="0012386A" w:rsidRPr="0012386A" w:rsidRDefault="0012386A" w:rsidP="0012386A">
      <w:pPr>
        <w:spacing w:line="360" w:lineRule="auto"/>
        <w:ind w:left="708"/>
        <w:jc w:val="both"/>
        <w:rPr>
          <w:rFonts w:ascii="Palatino Linotype" w:hAnsi="Palatino Linotype"/>
          <w:i/>
          <w:sz w:val="22"/>
          <w:szCs w:val="22"/>
        </w:rPr>
      </w:pPr>
      <w:r w:rsidRPr="0012386A">
        <w:rPr>
          <w:rFonts w:ascii="Palatino Linotype" w:hAnsi="Palatino Linotype"/>
          <w:i/>
          <w:sz w:val="22"/>
          <w:szCs w:val="22"/>
        </w:rPr>
        <w:t>“Artículo 3. Para los efectos de la presente Ley se entenderá por:</w:t>
      </w:r>
    </w:p>
    <w:p w14:paraId="353FE3F4" w14:textId="77777777" w:rsidR="0012386A" w:rsidRPr="0012386A" w:rsidRDefault="0012386A" w:rsidP="0012386A">
      <w:pPr>
        <w:spacing w:line="360" w:lineRule="auto"/>
        <w:ind w:left="708"/>
        <w:jc w:val="both"/>
        <w:rPr>
          <w:rFonts w:ascii="Palatino Linotype" w:hAnsi="Palatino Linotype"/>
          <w:i/>
          <w:sz w:val="22"/>
          <w:szCs w:val="22"/>
        </w:rPr>
      </w:pPr>
      <w:r w:rsidRPr="0012386A">
        <w:rPr>
          <w:rFonts w:ascii="Palatino Linotype" w:hAnsi="Palatino Linotype"/>
          <w:i/>
          <w:sz w:val="22"/>
          <w:szCs w:val="22"/>
        </w:rPr>
        <w:t xml:space="preserve"> (…) </w:t>
      </w:r>
    </w:p>
    <w:p w14:paraId="6F18DEDB" w14:textId="77777777" w:rsidR="0012386A" w:rsidRPr="0012386A" w:rsidRDefault="0012386A" w:rsidP="0012386A">
      <w:pPr>
        <w:spacing w:line="360" w:lineRule="auto"/>
        <w:ind w:left="708"/>
        <w:jc w:val="both"/>
        <w:rPr>
          <w:rFonts w:ascii="Palatino Linotype" w:hAnsi="Palatino Linotype"/>
          <w:i/>
          <w:sz w:val="22"/>
          <w:szCs w:val="22"/>
        </w:rPr>
      </w:pPr>
      <w:r w:rsidRPr="0012386A">
        <w:rPr>
          <w:rFonts w:ascii="Palatino Linotype" w:hAnsi="Palatino Linotype"/>
          <w:b/>
          <w:i/>
          <w:sz w:val="22"/>
          <w:szCs w:val="22"/>
        </w:rPr>
        <w:t>IX. Datos personales</w:t>
      </w:r>
      <w:r w:rsidRPr="0012386A">
        <w:rPr>
          <w:rFonts w:ascii="Palatino Linotype" w:hAnsi="Palatino Linotype"/>
          <w:i/>
          <w:sz w:val="22"/>
          <w:szCs w:val="22"/>
        </w:rPr>
        <w:t xml:space="preserve">: La información concerniente a una persona, identificada o identificable según lo dispuesto por la Ley de Protección de Datos Personales del Estado de México; </w:t>
      </w:r>
    </w:p>
    <w:p w14:paraId="282A61E2" w14:textId="77777777" w:rsidR="0012386A" w:rsidRPr="0012386A" w:rsidRDefault="0012386A" w:rsidP="0012386A">
      <w:pPr>
        <w:spacing w:line="360" w:lineRule="auto"/>
        <w:ind w:left="708"/>
        <w:jc w:val="both"/>
        <w:rPr>
          <w:rFonts w:ascii="Palatino Linotype" w:hAnsi="Palatino Linotype"/>
          <w:i/>
          <w:sz w:val="22"/>
          <w:szCs w:val="22"/>
        </w:rPr>
      </w:pPr>
      <w:r w:rsidRPr="0012386A">
        <w:rPr>
          <w:rFonts w:ascii="Palatino Linotype" w:hAnsi="Palatino Linotype"/>
          <w:i/>
          <w:sz w:val="22"/>
          <w:szCs w:val="22"/>
        </w:rPr>
        <w:t xml:space="preserve">(…) </w:t>
      </w:r>
    </w:p>
    <w:p w14:paraId="7CF9EB59" w14:textId="77777777" w:rsidR="0012386A" w:rsidRPr="0012386A" w:rsidRDefault="0012386A" w:rsidP="0012386A">
      <w:pPr>
        <w:spacing w:line="360" w:lineRule="auto"/>
        <w:ind w:left="708"/>
        <w:jc w:val="both"/>
        <w:rPr>
          <w:rFonts w:ascii="Palatino Linotype" w:hAnsi="Palatino Linotype"/>
          <w:i/>
          <w:sz w:val="22"/>
          <w:szCs w:val="22"/>
        </w:rPr>
      </w:pPr>
      <w:r w:rsidRPr="0012386A">
        <w:rPr>
          <w:rFonts w:ascii="Palatino Linotype" w:hAnsi="Palatino Linotype"/>
          <w:b/>
          <w:i/>
          <w:sz w:val="22"/>
          <w:szCs w:val="22"/>
        </w:rPr>
        <w:t>XLV. Versión pública:</w:t>
      </w:r>
      <w:r w:rsidRPr="0012386A">
        <w:rPr>
          <w:rFonts w:ascii="Palatino Linotype" w:hAnsi="Palatino Linotype"/>
          <w:i/>
          <w:sz w:val="22"/>
          <w:szCs w:val="22"/>
        </w:rPr>
        <w:t xml:space="preserve"> Documento en el que se elimine, suprime o borra la información clasificada como reservada o confidencial para permitir su acceso. </w:t>
      </w:r>
    </w:p>
    <w:p w14:paraId="1AC6A3C7" w14:textId="77777777" w:rsidR="0012386A" w:rsidRPr="0012386A" w:rsidRDefault="0012386A" w:rsidP="0012386A">
      <w:pPr>
        <w:spacing w:line="360" w:lineRule="auto"/>
        <w:ind w:left="708"/>
        <w:jc w:val="both"/>
        <w:rPr>
          <w:rFonts w:ascii="Palatino Linotype" w:hAnsi="Palatino Linotype"/>
          <w:i/>
          <w:sz w:val="22"/>
          <w:szCs w:val="22"/>
        </w:rPr>
      </w:pPr>
    </w:p>
    <w:p w14:paraId="5185D93E" w14:textId="77777777" w:rsidR="0012386A" w:rsidRPr="0012386A" w:rsidRDefault="0012386A" w:rsidP="0012386A">
      <w:pPr>
        <w:spacing w:line="360" w:lineRule="auto"/>
        <w:ind w:left="708"/>
        <w:jc w:val="both"/>
        <w:rPr>
          <w:rFonts w:ascii="Palatino Linotype" w:hAnsi="Palatino Linotype"/>
          <w:i/>
          <w:sz w:val="22"/>
          <w:szCs w:val="22"/>
        </w:rPr>
      </w:pPr>
      <w:r w:rsidRPr="0012386A">
        <w:rPr>
          <w:rFonts w:ascii="Palatino Linotype" w:hAnsi="Palatino Linotype"/>
          <w:b/>
          <w:i/>
          <w:sz w:val="22"/>
          <w:szCs w:val="22"/>
        </w:rPr>
        <w:t>Artículo 122</w:t>
      </w:r>
      <w:r w:rsidRPr="0012386A">
        <w:rPr>
          <w:rFonts w:ascii="Palatino Linotype" w:hAnsi="Palatino Linotype"/>
          <w:i/>
          <w:sz w:val="22"/>
          <w:szCs w:val="22"/>
        </w:rPr>
        <w:t xml:space="preserve">. </w:t>
      </w:r>
      <w:r w:rsidRPr="0012386A">
        <w:rPr>
          <w:rFonts w:ascii="Palatino Linotype" w:hAnsi="Palatino Linotype"/>
          <w:b/>
          <w:i/>
          <w:sz w:val="22"/>
          <w:szCs w:val="22"/>
          <w:u w:val="single"/>
        </w:rPr>
        <w:t>La clasificación es el proceso mediante el cual el sujeto obligado determina que la información en su poder actualiza alguno de los supuestos de reserva o confidencialidad, de conformidad con lo dispuesto en el presente título.</w:t>
      </w:r>
      <w:r w:rsidRPr="0012386A">
        <w:rPr>
          <w:rFonts w:ascii="Palatino Linotype" w:hAnsi="Palatino Linotype"/>
          <w:i/>
          <w:sz w:val="22"/>
          <w:szCs w:val="22"/>
        </w:rPr>
        <w:t xml:space="preserve"> </w:t>
      </w:r>
    </w:p>
    <w:p w14:paraId="16EBF219" w14:textId="77777777" w:rsidR="0012386A" w:rsidRPr="0012386A" w:rsidRDefault="0012386A" w:rsidP="0012386A">
      <w:pPr>
        <w:spacing w:line="360" w:lineRule="auto"/>
        <w:ind w:left="708"/>
        <w:jc w:val="both"/>
        <w:rPr>
          <w:rFonts w:ascii="Palatino Linotype" w:hAnsi="Palatino Linotype" w:cs="Arial"/>
          <w:i/>
          <w:sz w:val="22"/>
          <w:szCs w:val="22"/>
        </w:rPr>
      </w:pPr>
      <w:r w:rsidRPr="0012386A">
        <w:rPr>
          <w:rFonts w:ascii="Palatino Linotype" w:hAnsi="Palatino Linotype"/>
          <w:i/>
          <w:sz w:val="22"/>
          <w:szCs w:val="22"/>
        </w:rPr>
        <w:t>[…]</w:t>
      </w:r>
    </w:p>
    <w:p w14:paraId="74B36300" w14:textId="77777777" w:rsidR="0012386A" w:rsidRPr="0012386A" w:rsidRDefault="0012386A" w:rsidP="0012386A">
      <w:pPr>
        <w:spacing w:line="360" w:lineRule="auto"/>
        <w:ind w:left="708"/>
        <w:jc w:val="both"/>
        <w:rPr>
          <w:rFonts w:ascii="Palatino Linotype" w:hAnsi="Palatino Linotype"/>
          <w:i/>
          <w:sz w:val="22"/>
          <w:szCs w:val="22"/>
        </w:rPr>
      </w:pPr>
      <w:r w:rsidRPr="0012386A">
        <w:rPr>
          <w:rFonts w:ascii="Palatino Linotype" w:hAnsi="Palatino Linotype"/>
          <w:b/>
          <w:i/>
          <w:sz w:val="22"/>
          <w:szCs w:val="22"/>
        </w:rPr>
        <w:t>Artículo 132.</w:t>
      </w:r>
      <w:r w:rsidRPr="0012386A">
        <w:rPr>
          <w:rFonts w:ascii="Palatino Linotype" w:hAnsi="Palatino Linotype"/>
          <w:i/>
          <w:sz w:val="22"/>
          <w:szCs w:val="22"/>
        </w:rPr>
        <w:t xml:space="preserve"> La clasificación de la información se llevará a cabo en el momento en que: </w:t>
      </w:r>
    </w:p>
    <w:p w14:paraId="20E9E080" w14:textId="77777777" w:rsidR="0012386A" w:rsidRPr="0012386A" w:rsidRDefault="0012386A" w:rsidP="0012386A">
      <w:pPr>
        <w:spacing w:line="360" w:lineRule="auto"/>
        <w:ind w:left="708"/>
        <w:jc w:val="both"/>
        <w:rPr>
          <w:rFonts w:ascii="Palatino Linotype" w:hAnsi="Palatino Linotype"/>
          <w:i/>
          <w:sz w:val="22"/>
          <w:szCs w:val="22"/>
        </w:rPr>
      </w:pPr>
      <w:r w:rsidRPr="0012386A">
        <w:rPr>
          <w:rFonts w:ascii="Palatino Linotype" w:hAnsi="Palatino Linotype"/>
          <w:i/>
          <w:sz w:val="22"/>
          <w:szCs w:val="22"/>
        </w:rPr>
        <w:t xml:space="preserve">[…] </w:t>
      </w:r>
    </w:p>
    <w:p w14:paraId="47565EC0" w14:textId="77777777" w:rsidR="0012386A" w:rsidRPr="0012386A" w:rsidRDefault="0012386A" w:rsidP="0012386A">
      <w:pPr>
        <w:spacing w:line="360" w:lineRule="auto"/>
        <w:ind w:left="708"/>
        <w:jc w:val="both"/>
        <w:rPr>
          <w:rFonts w:ascii="Palatino Linotype" w:hAnsi="Palatino Linotype"/>
          <w:b/>
          <w:i/>
          <w:sz w:val="22"/>
          <w:szCs w:val="22"/>
          <w:u w:val="single"/>
        </w:rPr>
      </w:pPr>
      <w:r w:rsidRPr="0012386A">
        <w:rPr>
          <w:rFonts w:ascii="Palatino Linotype" w:hAnsi="Palatino Linotype"/>
          <w:b/>
          <w:i/>
          <w:sz w:val="22"/>
          <w:szCs w:val="22"/>
          <w:u w:val="single"/>
        </w:rPr>
        <w:t xml:space="preserve">II. Se determine mediante resolución de autoridad competente; o </w:t>
      </w:r>
    </w:p>
    <w:p w14:paraId="577DB3D4" w14:textId="77777777" w:rsidR="0012386A" w:rsidRPr="0012386A" w:rsidRDefault="0012386A" w:rsidP="0012386A">
      <w:pPr>
        <w:spacing w:line="360" w:lineRule="auto"/>
        <w:ind w:left="708"/>
        <w:jc w:val="both"/>
        <w:rPr>
          <w:rFonts w:ascii="Palatino Linotype" w:hAnsi="Palatino Linotype"/>
          <w:i/>
          <w:sz w:val="22"/>
          <w:szCs w:val="22"/>
        </w:rPr>
      </w:pPr>
      <w:r w:rsidRPr="0012386A">
        <w:rPr>
          <w:rFonts w:ascii="Palatino Linotype" w:hAnsi="Palatino Linotype"/>
          <w:i/>
          <w:sz w:val="22"/>
          <w:szCs w:val="22"/>
        </w:rPr>
        <w:t xml:space="preserve">(…) </w:t>
      </w:r>
    </w:p>
    <w:p w14:paraId="0C68C22E" w14:textId="77777777" w:rsidR="0012386A" w:rsidRPr="0012386A" w:rsidRDefault="0012386A" w:rsidP="0012386A">
      <w:pPr>
        <w:spacing w:line="360" w:lineRule="auto"/>
        <w:ind w:left="708"/>
        <w:jc w:val="both"/>
        <w:rPr>
          <w:rFonts w:ascii="Palatino Linotype" w:hAnsi="Palatino Linotype"/>
          <w:i/>
          <w:sz w:val="22"/>
          <w:szCs w:val="22"/>
        </w:rPr>
      </w:pPr>
      <w:r w:rsidRPr="0012386A">
        <w:rPr>
          <w:rFonts w:ascii="Palatino Linotype" w:hAnsi="Palatino Linotype"/>
          <w:i/>
          <w:sz w:val="22"/>
          <w:szCs w:val="22"/>
        </w:rPr>
        <w:t xml:space="preserve">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w:t>
      </w:r>
      <w:r w:rsidRPr="0012386A">
        <w:rPr>
          <w:rFonts w:ascii="Palatino Linotype" w:hAnsi="Palatino Linotype"/>
          <w:i/>
          <w:sz w:val="22"/>
          <w:szCs w:val="22"/>
        </w:rPr>
        <w:lastRenderedPageBreak/>
        <w:t>clasificadas, indicando su contenido de manera genérica y fundando y motivando su clasificación.” [Sic]</w:t>
      </w:r>
    </w:p>
    <w:p w14:paraId="29EE2359" w14:textId="77777777" w:rsidR="0012386A" w:rsidRPr="0012386A" w:rsidRDefault="0012386A" w:rsidP="0012386A">
      <w:pPr>
        <w:spacing w:line="360" w:lineRule="auto"/>
        <w:ind w:left="708"/>
        <w:jc w:val="both"/>
        <w:rPr>
          <w:rFonts w:ascii="Palatino Linotype" w:hAnsi="Palatino Linotype" w:cs="Arial"/>
          <w:i/>
        </w:rPr>
      </w:pPr>
    </w:p>
    <w:p w14:paraId="2FCECF7F" w14:textId="77777777" w:rsidR="0012386A" w:rsidRPr="0012386A" w:rsidRDefault="0012386A" w:rsidP="0012386A">
      <w:pPr>
        <w:spacing w:line="360" w:lineRule="auto"/>
        <w:jc w:val="both"/>
        <w:rPr>
          <w:rFonts w:ascii="Palatino Linotype" w:hAnsi="Palatino Linotype"/>
        </w:rPr>
      </w:pPr>
      <w:r w:rsidRPr="0012386A">
        <w:rPr>
          <w:rFonts w:ascii="Palatino Linotype" w:hAnsi="Palatino Linotype"/>
        </w:rPr>
        <w:t>Verbigracia, previo a poner a disposición la información correspondiente debe considerarse que tiene carácter de confidencial el Registro Federal de Contribuyentes (RFC) que no sean de proveedores,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2BFAFD86" w14:textId="77777777" w:rsidR="0012386A" w:rsidRPr="0012386A" w:rsidRDefault="0012386A" w:rsidP="0012386A">
      <w:pPr>
        <w:spacing w:line="360" w:lineRule="auto"/>
        <w:jc w:val="both"/>
        <w:rPr>
          <w:rFonts w:ascii="Palatino Linotype" w:hAnsi="Palatino Linotype"/>
        </w:rPr>
      </w:pPr>
    </w:p>
    <w:p w14:paraId="56DCD4F8" w14:textId="77777777" w:rsidR="0012386A" w:rsidRPr="0012386A" w:rsidRDefault="0012386A" w:rsidP="0012386A">
      <w:pPr>
        <w:spacing w:line="360" w:lineRule="auto"/>
        <w:jc w:val="both"/>
        <w:rPr>
          <w:rFonts w:ascii="Palatino Linotype" w:hAnsi="Palatino Linotype"/>
        </w:rPr>
      </w:pPr>
      <w:r w:rsidRPr="0012386A">
        <w:rPr>
          <w:rFonts w:ascii="Palatino Linotype" w:hAnsi="Palatino Linotype"/>
        </w:rPr>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70E31F62" w14:textId="77777777" w:rsidR="0012386A" w:rsidRPr="0012386A" w:rsidRDefault="0012386A" w:rsidP="0012386A">
      <w:pPr>
        <w:spacing w:line="360" w:lineRule="auto"/>
        <w:jc w:val="both"/>
        <w:rPr>
          <w:rFonts w:ascii="Palatino Linotype" w:hAnsi="Palatino Linotype" w:cs="Arial"/>
        </w:rPr>
      </w:pPr>
    </w:p>
    <w:p w14:paraId="7F59B260" w14:textId="75B7531F" w:rsidR="0012386A" w:rsidRPr="0012386A" w:rsidRDefault="0012386A" w:rsidP="0012386A">
      <w:pPr>
        <w:spacing w:line="360" w:lineRule="auto"/>
        <w:jc w:val="both"/>
        <w:rPr>
          <w:rFonts w:ascii="Palatino Linotype" w:hAnsi="Palatino Linotype"/>
        </w:rPr>
      </w:pPr>
      <w:r w:rsidRPr="0012386A">
        <w:rPr>
          <w:rFonts w:ascii="Palatino Linotype" w:hAnsi="Palatino Linotype"/>
        </w:rPr>
        <w:t xml:space="preserve">Ahora bien, las personas físicas tramitan su inscripción en el registro con el propósito de realizar —mediante esa clave de identificación— operaciones o actividades de naturaleza fiscal, la cual, les permite hacer identificable respecto de una situación fiscal determinada. Lo anterior es compartido por el ahora Instituto Nacional de Transparencia, Acceso a la Información y Protección de Datos Personales (INAI), conforme al criterio 19/17, el cual es del tenor literal siguiente: </w:t>
      </w:r>
    </w:p>
    <w:p w14:paraId="2F1D0A9B" w14:textId="77777777" w:rsidR="0012386A" w:rsidRPr="0012386A" w:rsidRDefault="0012386A" w:rsidP="0012386A">
      <w:pPr>
        <w:spacing w:line="360" w:lineRule="auto"/>
        <w:ind w:left="708"/>
        <w:jc w:val="both"/>
        <w:rPr>
          <w:rFonts w:ascii="Palatino Linotype" w:hAnsi="Palatino Linotype"/>
          <w:i/>
          <w:sz w:val="22"/>
          <w:szCs w:val="22"/>
        </w:rPr>
      </w:pPr>
      <w:r w:rsidRPr="0012386A">
        <w:rPr>
          <w:rFonts w:ascii="Palatino Linotype" w:hAnsi="Palatino Linotype"/>
          <w:i/>
          <w:sz w:val="22"/>
          <w:szCs w:val="22"/>
        </w:rPr>
        <w:t xml:space="preserve">“Registro Federal de Contribuyentes (RFC) de personas físicas. El RFC es una clave de carácter fiscal, única e irrepetible, que permite identificar al titular, su edad y fecha de nacimiento, por lo que es un dato personal de carácter confidencial. </w:t>
      </w:r>
    </w:p>
    <w:p w14:paraId="082CAE5C" w14:textId="77777777" w:rsidR="0012386A" w:rsidRPr="0012386A" w:rsidRDefault="0012386A" w:rsidP="0012386A">
      <w:pPr>
        <w:spacing w:line="360" w:lineRule="auto"/>
        <w:ind w:left="708"/>
        <w:jc w:val="both"/>
        <w:rPr>
          <w:rFonts w:ascii="Palatino Linotype" w:hAnsi="Palatino Linotype"/>
          <w:i/>
          <w:sz w:val="22"/>
          <w:szCs w:val="22"/>
        </w:rPr>
      </w:pPr>
      <w:r w:rsidRPr="0012386A">
        <w:rPr>
          <w:rFonts w:ascii="Palatino Linotype" w:hAnsi="Palatino Linotype"/>
          <w:i/>
          <w:sz w:val="22"/>
          <w:szCs w:val="22"/>
        </w:rPr>
        <w:t>Resoluciones:</w:t>
      </w:r>
    </w:p>
    <w:p w14:paraId="3529AEED" w14:textId="77777777" w:rsidR="0012386A" w:rsidRPr="0012386A" w:rsidRDefault="0012386A" w:rsidP="0012386A">
      <w:pPr>
        <w:spacing w:line="360" w:lineRule="auto"/>
        <w:ind w:left="1416" w:firstLine="45"/>
        <w:jc w:val="both"/>
        <w:rPr>
          <w:rFonts w:ascii="Palatino Linotype" w:hAnsi="Palatino Linotype"/>
          <w:i/>
          <w:sz w:val="20"/>
          <w:szCs w:val="20"/>
        </w:rPr>
      </w:pPr>
      <w:r w:rsidRPr="0012386A">
        <w:rPr>
          <w:rFonts w:ascii="Palatino Linotype" w:hAnsi="Palatino Linotype"/>
          <w:i/>
          <w:sz w:val="20"/>
          <w:szCs w:val="20"/>
        </w:rPr>
        <w:lastRenderedPageBreak/>
        <w:t>• RRA 0189/17. Morena. 08 de febrero de 2017. Por unanimidad. Comisionado Ponente Joel Salas Suárez.</w:t>
      </w:r>
    </w:p>
    <w:p w14:paraId="1B289A15" w14:textId="77777777" w:rsidR="0012386A" w:rsidRPr="0012386A" w:rsidRDefault="0012386A" w:rsidP="0012386A">
      <w:pPr>
        <w:spacing w:line="360" w:lineRule="auto"/>
        <w:ind w:left="1416" w:firstLine="45"/>
        <w:jc w:val="both"/>
        <w:rPr>
          <w:rFonts w:ascii="Palatino Linotype" w:hAnsi="Palatino Linotype"/>
          <w:i/>
          <w:sz w:val="20"/>
          <w:szCs w:val="20"/>
        </w:rPr>
      </w:pPr>
      <w:r w:rsidRPr="0012386A">
        <w:rPr>
          <w:rFonts w:ascii="Palatino Linotype" w:hAnsi="Palatino Linotype"/>
          <w:i/>
          <w:sz w:val="20"/>
          <w:szCs w:val="20"/>
        </w:rPr>
        <w:t xml:space="preserve"> • RRA 0677/17. Universidad Nacional Autónoma de México. 08 de marzo de 2017. Por unanimidad. Comisionado Ponente Rosendoevgueni Monterrey Chepov. </w:t>
      </w:r>
    </w:p>
    <w:p w14:paraId="7FABE540" w14:textId="77777777" w:rsidR="0012386A" w:rsidRPr="0012386A" w:rsidRDefault="0012386A" w:rsidP="0012386A">
      <w:pPr>
        <w:spacing w:line="360" w:lineRule="auto"/>
        <w:ind w:left="1416" w:firstLine="45"/>
        <w:jc w:val="both"/>
        <w:rPr>
          <w:rFonts w:ascii="Palatino Linotype" w:hAnsi="Palatino Linotype"/>
          <w:i/>
          <w:sz w:val="20"/>
          <w:szCs w:val="20"/>
        </w:rPr>
      </w:pPr>
      <w:r w:rsidRPr="0012386A">
        <w:rPr>
          <w:rFonts w:ascii="Palatino Linotype" w:hAnsi="Palatino Linotype"/>
          <w:i/>
          <w:sz w:val="20"/>
          <w:szCs w:val="20"/>
        </w:rPr>
        <w:t>• RRA 1564/17. Tribunal Electoral del Poder Judicial de la Federación. 26 de abril de 2017. Por unanimidad. Comisionado Ponente Oscar Mauricio Guerra Ford.”</w:t>
      </w:r>
    </w:p>
    <w:p w14:paraId="0086CF5A" w14:textId="77777777" w:rsidR="0012386A" w:rsidRPr="0012386A" w:rsidRDefault="0012386A" w:rsidP="0012386A">
      <w:pPr>
        <w:spacing w:line="360" w:lineRule="auto"/>
        <w:ind w:left="1416" w:firstLine="45"/>
        <w:jc w:val="both"/>
        <w:rPr>
          <w:rFonts w:ascii="Palatino Linotype" w:hAnsi="Palatino Linotype" w:cs="Arial"/>
          <w:i/>
        </w:rPr>
      </w:pPr>
    </w:p>
    <w:p w14:paraId="4ECD4FFD" w14:textId="77777777" w:rsidR="0012386A" w:rsidRPr="0012386A" w:rsidRDefault="0012386A" w:rsidP="0012386A">
      <w:pPr>
        <w:spacing w:line="360" w:lineRule="auto"/>
        <w:jc w:val="both"/>
        <w:rPr>
          <w:rFonts w:ascii="Palatino Linotype" w:hAnsi="Palatino Linotype" w:cs="Arial"/>
          <w:i/>
        </w:rPr>
      </w:pPr>
      <w:r w:rsidRPr="0012386A">
        <w:rPr>
          <w:rFonts w:ascii="Palatino Linotype" w:hAnsi="Palatino Linotype"/>
        </w:rPr>
        <w:t>Así, el RFC se vincula al nombre de su titular, permite identificar la edad de la persona, su fecha de nacimiento, así como su homoclave, la cual es única e irrepetible y determina justamente la identificación de dicha persona para efectos fiscales, por lo que éste constituye un dato personal que concierne a una persona física identificada e identificable</w:t>
      </w:r>
    </w:p>
    <w:p w14:paraId="358281C4" w14:textId="77777777" w:rsidR="0012386A" w:rsidRPr="0012386A" w:rsidRDefault="0012386A" w:rsidP="0012386A">
      <w:pPr>
        <w:spacing w:line="360" w:lineRule="auto"/>
        <w:jc w:val="both"/>
        <w:rPr>
          <w:rFonts w:ascii="Palatino Linotype" w:hAnsi="Palatino Linotype"/>
        </w:rPr>
      </w:pPr>
    </w:p>
    <w:p w14:paraId="6AB90DDF" w14:textId="77777777" w:rsidR="0012386A" w:rsidRDefault="0012386A" w:rsidP="0012386A">
      <w:pPr>
        <w:spacing w:line="360" w:lineRule="auto"/>
        <w:jc w:val="both"/>
        <w:rPr>
          <w:rFonts w:ascii="Palatino Linotype" w:hAnsi="Palatino Linotype"/>
        </w:rPr>
      </w:pPr>
      <w:r w:rsidRPr="0012386A">
        <w:rPr>
          <w:rFonts w:ascii="Palatino Linotype" w:hAnsi="Palatino Linotype"/>
        </w:rPr>
        <w:t>Por cuanto hace a la Clave Única de Registro de Población, 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448B63A8" w14:textId="77777777" w:rsidR="0012386A" w:rsidRPr="0012386A" w:rsidRDefault="0012386A" w:rsidP="0012386A">
      <w:pPr>
        <w:spacing w:line="360" w:lineRule="auto"/>
        <w:jc w:val="both"/>
        <w:rPr>
          <w:rFonts w:ascii="Palatino Linotype" w:hAnsi="Palatino Linotype"/>
        </w:rPr>
      </w:pPr>
    </w:p>
    <w:p w14:paraId="585623C3" w14:textId="77777777" w:rsidR="0012386A" w:rsidRPr="0012386A" w:rsidRDefault="0012386A" w:rsidP="0012386A">
      <w:pPr>
        <w:spacing w:line="360" w:lineRule="auto"/>
        <w:jc w:val="both"/>
        <w:rPr>
          <w:rFonts w:ascii="Palatino Linotype" w:hAnsi="Palatino Linotype"/>
        </w:rPr>
      </w:pPr>
      <w:r w:rsidRPr="0012386A">
        <w:rPr>
          <w:rFonts w:ascii="Palatino Linotype" w:hAnsi="Palatino Linotype"/>
        </w:rPr>
        <w:t xml:space="preserve">Lo anterior, tiene sustento en los artículos 86 y 91 de la Ley General de Población, la cual señala lo siguiente: </w:t>
      </w:r>
    </w:p>
    <w:p w14:paraId="7BA6E46D" w14:textId="77777777" w:rsidR="0012386A" w:rsidRPr="0012386A" w:rsidRDefault="0012386A" w:rsidP="0012386A">
      <w:pPr>
        <w:spacing w:line="360" w:lineRule="auto"/>
        <w:ind w:left="708"/>
        <w:jc w:val="both"/>
        <w:rPr>
          <w:rFonts w:ascii="Palatino Linotype" w:hAnsi="Palatino Linotype"/>
          <w:i/>
          <w:sz w:val="22"/>
          <w:szCs w:val="22"/>
        </w:rPr>
      </w:pPr>
      <w:r w:rsidRPr="0012386A">
        <w:rPr>
          <w:rFonts w:ascii="Palatino Linotype" w:hAnsi="Palatino Linotype"/>
          <w:i/>
          <w:sz w:val="22"/>
          <w:szCs w:val="22"/>
        </w:rPr>
        <w:t xml:space="preserve">“Artículo 86. El Registro Nacional de Población tiene como finalidad registrar a cada una de las personas que integran la población del país, con los datos que permitan certificar y acreditar fehacientemente su identidad. </w:t>
      </w:r>
    </w:p>
    <w:p w14:paraId="4C961BB7" w14:textId="77777777" w:rsidR="0012386A" w:rsidRPr="0012386A" w:rsidRDefault="0012386A" w:rsidP="0012386A">
      <w:pPr>
        <w:spacing w:line="360" w:lineRule="auto"/>
        <w:ind w:left="708"/>
        <w:jc w:val="both"/>
        <w:rPr>
          <w:rFonts w:ascii="Palatino Linotype" w:hAnsi="Palatino Linotype"/>
          <w:i/>
          <w:sz w:val="22"/>
          <w:szCs w:val="22"/>
        </w:rPr>
      </w:pPr>
    </w:p>
    <w:p w14:paraId="35B20789" w14:textId="77777777" w:rsidR="0012386A" w:rsidRPr="0012386A" w:rsidRDefault="0012386A" w:rsidP="0012386A">
      <w:pPr>
        <w:spacing w:line="360" w:lineRule="auto"/>
        <w:ind w:left="708"/>
        <w:jc w:val="both"/>
        <w:rPr>
          <w:rFonts w:ascii="Palatino Linotype" w:hAnsi="Palatino Linotype"/>
          <w:i/>
          <w:sz w:val="22"/>
          <w:szCs w:val="22"/>
        </w:rPr>
      </w:pPr>
      <w:r w:rsidRPr="0012386A">
        <w:rPr>
          <w:rFonts w:ascii="Palatino Linotype" w:hAnsi="Palatino Linotype"/>
          <w:i/>
          <w:sz w:val="22"/>
          <w:szCs w:val="22"/>
        </w:rPr>
        <w:lastRenderedPageBreak/>
        <w:t>Artículo 91. Al incorporar a una persona en el Registro Nacional de Población, se le asignará una clave que se denominará Clave Única de Registro de Población. Esta servirá para registrarla e identificarla en forma individual.”</w:t>
      </w:r>
    </w:p>
    <w:p w14:paraId="09D7D443" w14:textId="77777777" w:rsidR="0012386A" w:rsidRPr="0012386A" w:rsidRDefault="0012386A" w:rsidP="0012386A">
      <w:pPr>
        <w:spacing w:line="360" w:lineRule="auto"/>
        <w:jc w:val="both"/>
        <w:rPr>
          <w:rFonts w:ascii="Palatino Linotype" w:hAnsi="Palatino Linotype" w:cs="Arial"/>
        </w:rPr>
      </w:pPr>
    </w:p>
    <w:p w14:paraId="37F6B860" w14:textId="77777777" w:rsidR="0012386A" w:rsidRPr="0012386A" w:rsidRDefault="0012386A" w:rsidP="0012386A">
      <w:pPr>
        <w:spacing w:line="360" w:lineRule="auto"/>
        <w:jc w:val="both"/>
        <w:rPr>
          <w:rFonts w:ascii="Palatino Linotype" w:hAnsi="Palatino Linotype" w:cs="Arial"/>
        </w:rPr>
      </w:pPr>
      <w:r w:rsidRPr="0012386A">
        <w:rPr>
          <w:rFonts w:ascii="Palatino Linotype" w:hAnsi="Palatino Linotype"/>
        </w:rPr>
        <w:t>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w:t>
      </w:r>
    </w:p>
    <w:p w14:paraId="0F0C10E5" w14:textId="77777777" w:rsidR="0012386A" w:rsidRPr="0012386A" w:rsidRDefault="0012386A" w:rsidP="0012386A">
      <w:pPr>
        <w:spacing w:line="360" w:lineRule="auto"/>
        <w:jc w:val="both"/>
        <w:rPr>
          <w:rFonts w:ascii="Palatino Linotype" w:hAnsi="Palatino Linotype" w:cs="Arial"/>
        </w:rPr>
      </w:pPr>
    </w:p>
    <w:p w14:paraId="5CF0E8BF" w14:textId="77777777" w:rsidR="0012386A" w:rsidRPr="0012386A" w:rsidRDefault="0012386A" w:rsidP="0012386A">
      <w:pPr>
        <w:spacing w:line="360" w:lineRule="auto"/>
        <w:jc w:val="both"/>
        <w:rPr>
          <w:rFonts w:ascii="Palatino Linotype" w:hAnsi="Palatino Linotype"/>
        </w:rPr>
      </w:pPr>
      <w:r w:rsidRPr="0012386A">
        <w:rPr>
          <w:rFonts w:ascii="Palatino Linotype" w:hAnsi="Palatino Linotype"/>
        </w:rPr>
        <w:t>Al respecto, el Instituto Nacional de Transparencia, Acceso a la Información y Protección de Datos Personales (INAI) a través del Criterio 18/17, señala literalmente lo siguiente:</w:t>
      </w:r>
    </w:p>
    <w:p w14:paraId="211DD323" w14:textId="77777777" w:rsidR="0012386A" w:rsidRPr="0012386A" w:rsidRDefault="0012386A" w:rsidP="0012386A">
      <w:pPr>
        <w:spacing w:line="360" w:lineRule="auto"/>
        <w:ind w:left="708"/>
        <w:jc w:val="both"/>
        <w:rPr>
          <w:rFonts w:ascii="Palatino Linotype" w:hAnsi="Palatino Linotype"/>
          <w:i/>
          <w:sz w:val="22"/>
          <w:szCs w:val="22"/>
        </w:rPr>
      </w:pPr>
      <w:r w:rsidRPr="0012386A">
        <w:rPr>
          <w:rFonts w:ascii="Palatino Linotype" w:hAnsi="Palatino Linotype"/>
          <w:i/>
          <w:sz w:val="22"/>
          <w:szCs w:val="22"/>
        </w:rPr>
        <w:t>Clave Única de Registro de Población (CURP).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1039A0D6" w14:textId="77777777" w:rsidR="0012386A" w:rsidRPr="0012386A" w:rsidRDefault="0012386A" w:rsidP="0012386A">
      <w:pPr>
        <w:spacing w:line="360" w:lineRule="auto"/>
        <w:jc w:val="both"/>
        <w:rPr>
          <w:rFonts w:ascii="Palatino Linotype" w:hAnsi="Palatino Linotype"/>
        </w:rPr>
      </w:pPr>
    </w:p>
    <w:p w14:paraId="0DDBF149" w14:textId="77777777" w:rsidR="0012386A" w:rsidRPr="0012386A" w:rsidRDefault="0012386A" w:rsidP="0012386A">
      <w:pPr>
        <w:spacing w:line="360" w:lineRule="auto"/>
        <w:jc w:val="both"/>
        <w:rPr>
          <w:rFonts w:ascii="Palatino Linotype" w:hAnsi="Palatino Linotype"/>
        </w:rPr>
      </w:pPr>
      <w:r w:rsidRPr="0012386A">
        <w:rPr>
          <w:rFonts w:ascii="Palatino Linotype" w:hAnsi="Palatino Linotype"/>
        </w:rPr>
        <w:t xml:space="preserve">De lo anterior, se desprende que la Clave Única de Registro de Población, se encuentra vinculada al nombre de la persona, permitiendo identificar la edad, fecha de </w:t>
      </w:r>
      <w:r w:rsidRPr="0012386A">
        <w:rPr>
          <w:rFonts w:ascii="Palatino Linotype" w:hAnsi="Palatino Linotype"/>
        </w:rPr>
        <w:lastRenderedPageBreak/>
        <w:t>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49C43232" w14:textId="77777777" w:rsidR="0012386A" w:rsidRPr="0012386A" w:rsidRDefault="0012386A" w:rsidP="0012386A">
      <w:pPr>
        <w:spacing w:line="360" w:lineRule="auto"/>
        <w:jc w:val="both"/>
        <w:rPr>
          <w:rFonts w:ascii="Palatino Linotype" w:hAnsi="Palatino Linotype" w:cs="Arial"/>
        </w:rPr>
      </w:pPr>
    </w:p>
    <w:p w14:paraId="06C6763E" w14:textId="77777777" w:rsidR="0012386A" w:rsidRPr="0012386A" w:rsidRDefault="0012386A" w:rsidP="0012386A">
      <w:pPr>
        <w:spacing w:line="360" w:lineRule="auto"/>
        <w:jc w:val="both"/>
        <w:rPr>
          <w:rFonts w:ascii="Palatino Linotype" w:hAnsi="Palatino Linotype"/>
        </w:rPr>
      </w:pPr>
      <w:r w:rsidRPr="0012386A">
        <w:rPr>
          <w:rFonts w:ascii="Palatino Linotype" w:hAnsi="Palatino Linotype"/>
        </w:rPr>
        <w:t>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LINEAMIENTOS GENERALES EN MATERIA DE CLASIFICACIÓN Y DESCLASIFICACIÓN DE LA INFORMACIÓN, ASÍ COMO PARA LA ELABORACIÓN DE VERSIONES PÚBLICAS, publicados en el Diario Oficial de la Federación en fecha quince de abril de dos mil dieciséis, mediante Acuerdo del Consejo Nacional del Sistema Nacional de Transparencia, Acceso a la Información Pública y Protección de Datos Personales.</w:t>
      </w:r>
    </w:p>
    <w:p w14:paraId="06B2E658" w14:textId="77777777" w:rsidR="0012386A" w:rsidRPr="0012386A" w:rsidRDefault="0012386A" w:rsidP="0012386A">
      <w:pPr>
        <w:spacing w:line="360" w:lineRule="auto"/>
        <w:jc w:val="both"/>
        <w:rPr>
          <w:rFonts w:ascii="Palatino Linotype" w:hAnsi="Palatino Linotype" w:cs="Arial"/>
        </w:rPr>
      </w:pPr>
    </w:p>
    <w:p w14:paraId="183B6BD4" w14:textId="77777777" w:rsidR="0012386A" w:rsidRDefault="0012386A" w:rsidP="0012386A">
      <w:pPr>
        <w:spacing w:line="360" w:lineRule="auto"/>
        <w:jc w:val="both"/>
        <w:rPr>
          <w:rFonts w:ascii="Palatino Linotype" w:hAnsi="Palatino Linotype" w:cs="Arial"/>
        </w:rPr>
      </w:pPr>
      <w:r w:rsidRPr="0012386A">
        <w:rPr>
          <w:rFonts w:ascii="Palatino Linotype" w:hAnsi="Palatino Linotype" w:cs="Arial"/>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w:t>
      </w:r>
      <w:r w:rsidRPr="0012386A">
        <w:rPr>
          <w:rFonts w:ascii="Palatino Linotype" w:hAnsi="Palatino Linotype" w:cs="Arial"/>
        </w:rPr>
        <w:lastRenderedPageBreak/>
        <w:t>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3455DB14" w14:textId="77777777" w:rsidR="0012386A" w:rsidRPr="0012386A" w:rsidRDefault="0012386A" w:rsidP="0012386A">
      <w:pPr>
        <w:spacing w:line="360" w:lineRule="auto"/>
        <w:jc w:val="both"/>
        <w:rPr>
          <w:rFonts w:ascii="Palatino Linotype" w:hAnsi="Palatino Linotype" w:cs="Arial"/>
        </w:rPr>
      </w:pPr>
    </w:p>
    <w:p w14:paraId="3AA45DC9" w14:textId="77777777" w:rsidR="0012386A" w:rsidRDefault="0012386A" w:rsidP="0012386A">
      <w:pPr>
        <w:spacing w:line="360" w:lineRule="auto"/>
        <w:jc w:val="both"/>
        <w:rPr>
          <w:rFonts w:ascii="Palatino Linotype" w:hAnsi="Palatino Linotype" w:cs="Arial"/>
        </w:rPr>
      </w:pPr>
      <w:r w:rsidRPr="0012386A">
        <w:rPr>
          <w:rFonts w:ascii="Palatino Linotype" w:hAnsi="Palatino Linotype" w:cs="Arial"/>
        </w:rPr>
        <w:t>Por tanto, la fundamentación y motivación consiste en la obligación que tiene todo ente público de expresar los preceptos jurídicos aplicables al asunto motivo del acto y las razones o argumentos de su actuar.</w:t>
      </w:r>
    </w:p>
    <w:p w14:paraId="2A291996" w14:textId="77777777" w:rsidR="0012386A" w:rsidRPr="0012386A" w:rsidRDefault="0012386A" w:rsidP="0012386A">
      <w:pPr>
        <w:spacing w:line="360" w:lineRule="auto"/>
        <w:jc w:val="both"/>
        <w:rPr>
          <w:rFonts w:ascii="Palatino Linotype" w:hAnsi="Palatino Linotype" w:cs="Arial"/>
        </w:rPr>
      </w:pPr>
    </w:p>
    <w:p w14:paraId="4EAEC395" w14:textId="77777777" w:rsidR="0012386A" w:rsidRPr="0012386A" w:rsidRDefault="0012386A" w:rsidP="0012386A">
      <w:pPr>
        <w:spacing w:line="360" w:lineRule="auto"/>
        <w:jc w:val="both"/>
        <w:rPr>
          <w:rFonts w:ascii="Palatino Linotype" w:hAnsi="Palatino Linotype" w:cs="Arial"/>
        </w:rPr>
      </w:pPr>
      <w:r w:rsidRPr="0012386A">
        <w:rPr>
          <w:rFonts w:ascii="Palatino Linotype" w:hAnsi="Palatino Linotype" w:cs="Arial"/>
        </w:rPr>
        <w:t>Al respecto, el máximo tribunal del país ha establecido jurisprudencia respecto a qué debe entenderse por fundamentación y motivación, en los siguientes términos:</w:t>
      </w:r>
    </w:p>
    <w:p w14:paraId="2192039F" w14:textId="77777777" w:rsidR="0012386A" w:rsidRPr="0012386A" w:rsidRDefault="0012386A" w:rsidP="0012386A">
      <w:pPr>
        <w:spacing w:line="360" w:lineRule="auto"/>
        <w:ind w:left="567" w:right="567"/>
        <w:jc w:val="both"/>
        <w:rPr>
          <w:rFonts w:ascii="Palatino Linotype" w:hAnsi="Palatino Linotype" w:cs="Arial"/>
          <w:i/>
          <w:sz w:val="22"/>
          <w:szCs w:val="22"/>
        </w:rPr>
      </w:pPr>
      <w:r w:rsidRPr="0012386A">
        <w:rPr>
          <w:rFonts w:ascii="Palatino Linotype" w:hAnsi="Palatino Linotype" w:cs="Arial"/>
          <w:b/>
          <w:i/>
          <w:sz w:val="22"/>
          <w:szCs w:val="22"/>
        </w:rPr>
        <w:t>FUNDAMENTACIÓN Y MOTIVACIÓN</w:t>
      </w:r>
      <w:r w:rsidRPr="0012386A">
        <w:rPr>
          <w:rFonts w:ascii="Palatino Linotype" w:hAnsi="Palatino Linotype" w:cs="Arial"/>
          <w:i/>
          <w:sz w:val="22"/>
          <w:szCs w:val="22"/>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23E43565" w14:textId="77777777" w:rsidR="0012386A" w:rsidRDefault="0012386A" w:rsidP="0012386A">
      <w:pPr>
        <w:spacing w:line="360" w:lineRule="auto"/>
        <w:jc w:val="both"/>
        <w:rPr>
          <w:rFonts w:ascii="Palatino Linotype" w:hAnsi="Palatino Linotype" w:cs="Arial"/>
        </w:rPr>
      </w:pPr>
    </w:p>
    <w:p w14:paraId="79A1B217" w14:textId="0D9B8FB1" w:rsidR="0012386A" w:rsidRDefault="0012386A" w:rsidP="0012386A">
      <w:pPr>
        <w:spacing w:line="360" w:lineRule="auto"/>
        <w:jc w:val="both"/>
        <w:rPr>
          <w:rFonts w:ascii="Palatino Linotype" w:hAnsi="Palatino Linotype" w:cs="Arial"/>
        </w:rPr>
      </w:pPr>
      <w:r w:rsidRPr="0012386A">
        <w:rPr>
          <w:rFonts w:ascii="Palatino Linotype" w:hAnsi="Palatino Linotype" w:cs="Arial"/>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48FC2EC8" w14:textId="77777777" w:rsidR="0012386A" w:rsidRPr="0012386A" w:rsidRDefault="0012386A" w:rsidP="0012386A">
      <w:pPr>
        <w:spacing w:line="360" w:lineRule="auto"/>
        <w:jc w:val="both"/>
        <w:rPr>
          <w:rFonts w:ascii="Palatino Linotype" w:hAnsi="Palatino Linotype" w:cs="Arial"/>
        </w:rPr>
      </w:pPr>
    </w:p>
    <w:p w14:paraId="0EF370DF" w14:textId="04E13119" w:rsidR="0012386A" w:rsidRPr="0012386A" w:rsidRDefault="0012386A" w:rsidP="0012386A">
      <w:pPr>
        <w:spacing w:line="360" w:lineRule="auto"/>
        <w:jc w:val="both"/>
        <w:rPr>
          <w:rFonts w:ascii="Palatino Linotype" w:hAnsi="Palatino Linotype" w:cs="Arial"/>
        </w:rPr>
      </w:pPr>
      <w:r w:rsidRPr="0012386A">
        <w:rPr>
          <w:rFonts w:ascii="Palatino Linotype" w:hAnsi="Palatino Linotype" w:cs="Arial"/>
        </w:rPr>
        <w:lastRenderedPageBreak/>
        <w:t>Más aún, a través de diversa jurisprudencia dictada por el Poder Judicial de la Federación se sostiene que la finalidad de la fundamentación o motivación es la de explicar, justificar, posibilitar la defensa y comunicar la decisión de la autoridad:</w:t>
      </w:r>
    </w:p>
    <w:p w14:paraId="2C3DE066" w14:textId="77777777" w:rsidR="0012386A" w:rsidRPr="0012386A" w:rsidRDefault="0012386A" w:rsidP="0012386A">
      <w:pPr>
        <w:spacing w:line="360" w:lineRule="auto"/>
        <w:ind w:left="567" w:right="567"/>
        <w:jc w:val="both"/>
        <w:rPr>
          <w:rFonts w:ascii="Palatino Linotype" w:hAnsi="Palatino Linotype" w:cs="Arial"/>
          <w:i/>
          <w:sz w:val="22"/>
          <w:szCs w:val="22"/>
        </w:rPr>
      </w:pPr>
      <w:r w:rsidRPr="0012386A">
        <w:rPr>
          <w:rFonts w:ascii="Palatino Linotype" w:hAnsi="Palatino Linotype" w:cs="Arial"/>
          <w:b/>
          <w:i/>
          <w:sz w:val="22"/>
          <w:szCs w:val="22"/>
        </w:rPr>
        <w:t>FUNDAMENTACIÓN Y MOTIVACIÓN. EL ASPECTO FORMAL DE LA GARANTÍA Y SU FINALIDAD SE TRADUCEN EN EXPLICAR, JUSTIFICAR, POSIBILITAR LA DEFENSA Y COMUNICAR LA DECISIÓN.</w:t>
      </w:r>
      <w:r w:rsidRPr="0012386A">
        <w:rPr>
          <w:rFonts w:ascii="Palatino Linotype" w:hAnsi="Palatino Linotype" w:cs="Arial"/>
          <w:i/>
          <w:sz w:val="22"/>
          <w:szCs w:val="22"/>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5CD6642C" w14:textId="77777777" w:rsidR="0012386A" w:rsidRPr="0012386A" w:rsidRDefault="0012386A" w:rsidP="0012386A">
      <w:pPr>
        <w:spacing w:line="360" w:lineRule="auto"/>
        <w:jc w:val="both"/>
        <w:rPr>
          <w:rFonts w:ascii="Palatino Linotype" w:hAnsi="Palatino Linotype" w:cs="Arial"/>
        </w:rPr>
      </w:pPr>
    </w:p>
    <w:p w14:paraId="27CDD1E3" w14:textId="77777777" w:rsidR="0012386A" w:rsidRPr="0012386A" w:rsidRDefault="0012386A" w:rsidP="0012386A">
      <w:pPr>
        <w:spacing w:line="360" w:lineRule="auto"/>
        <w:jc w:val="both"/>
        <w:rPr>
          <w:rFonts w:ascii="Palatino Linotype" w:hAnsi="Palatino Linotype" w:cs="Arial"/>
        </w:rPr>
      </w:pPr>
      <w:r w:rsidRPr="0012386A">
        <w:rPr>
          <w:rFonts w:ascii="Palatino Linotype" w:hAnsi="Palatino Linotype" w:cs="Arial"/>
        </w:rPr>
        <w:t xml:space="preserve">En consecuencia, la fundamentación y motivación implica que en el acto de autoridad, además de contenerse los supuestos jurídicos aplicables se expliquen claramente, por qué, a través de la utilización de la norma se emitió el acto. De este modo, la persona </w:t>
      </w:r>
      <w:r w:rsidRPr="0012386A">
        <w:rPr>
          <w:rFonts w:ascii="Palatino Linotype" w:hAnsi="Palatino Linotype" w:cs="Arial"/>
        </w:rPr>
        <w:lastRenderedPageBreak/>
        <w:t>que se siente afectada pueda impugnar la decisión, permitiéndole una real y auténtica defensa.</w:t>
      </w:r>
    </w:p>
    <w:p w14:paraId="1DF9CC81" w14:textId="77777777" w:rsidR="0012386A" w:rsidRPr="0012386A" w:rsidRDefault="0012386A" w:rsidP="0012386A">
      <w:pPr>
        <w:spacing w:line="360" w:lineRule="auto"/>
        <w:jc w:val="both"/>
        <w:rPr>
          <w:rFonts w:ascii="Palatino Linotype" w:hAnsi="Palatino Linotype" w:cs="Arial"/>
        </w:rPr>
      </w:pPr>
    </w:p>
    <w:p w14:paraId="13273EF1" w14:textId="77777777" w:rsidR="0012386A" w:rsidRPr="0012386A" w:rsidRDefault="0012386A" w:rsidP="0012386A">
      <w:pPr>
        <w:spacing w:line="360" w:lineRule="auto"/>
        <w:jc w:val="both"/>
        <w:rPr>
          <w:rFonts w:ascii="Palatino Linotype" w:hAnsi="Palatino Linotype" w:cs="Arial"/>
        </w:rPr>
      </w:pPr>
      <w:r w:rsidRPr="0012386A">
        <w:rPr>
          <w:rFonts w:ascii="Palatino Linotype" w:hAnsi="Palatino Linotype" w:cs="Arial"/>
        </w:rPr>
        <w:t>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1F601B3B" w14:textId="77777777" w:rsidR="0012386A" w:rsidRDefault="0012386A" w:rsidP="0043642F">
      <w:pPr>
        <w:spacing w:line="360" w:lineRule="auto"/>
        <w:jc w:val="both"/>
        <w:rPr>
          <w:rFonts w:ascii="Palatino Linotype" w:eastAsia="Palatino Linotype" w:hAnsi="Palatino Linotype" w:cs="Palatino Linotype"/>
          <w:color w:val="000000"/>
        </w:rPr>
      </w:pPr>
    </w:p>
    <w:p w14:paraId="1631C7C7" w14:textId="62D91CA4" w:rsidR="0043642F" w:rsidRPr="00B704A7" w:rsidRDefault="0043642F" w:rsidP="0043642F">
      <w:pPr>
        <w:spacing w:line="360" w:lineRule="auto"/>
        <w:jc w:val="both"/>
        <w:rPr>
          <w:rFonts w:ascii="Palatino Linotype" w:hAnsi="Palatino Linotype"/>
        </w:rPr>
      </w:pPr>
      <w:r w:rsidRPr="00B704A7">
        <w:rPr>
          <w:rFonts w:ascii="Palatino Linotype" w:hAnsi="Palatino Linotype" w:cs="Arial"/>
        </w:rPr>
        <w:t>Final</w:t>
      </w:r>
      <w:r w:rsidRPr="00B704A7">
        <w:rPr>
          <w:rFonts w:ascii="Palatino Linotype" w:hAnsi="Palatino Linotype"/>
        </w:rPr>
        <w:t>mente, y en mérito de lo expuesto en líneas anteriores, resultan</w:t>
      </w:r>
      <w:r>
        <w:rPr>
          <w:rFonts w:ascii="Palatino Linotype" w:hAnsi="Palatino Linotype"/>
        </w:rPr>
        <w:t xml:space="preserve"> </w:t>
      </w:r>
      <w:r w:rsidRPr="00B704A7">
        <w:rPr>
          <w:rFonts w:ascii="Palatino Linotype" w:hAnsi="Palatino Linotype"/>
        </w:rPr>
        <w:t xml:space="preserve">fundados los motivos de inconformidad vertidos por </w:t>
      </w:r>
      <w:r w:rsidRPr="00B704A7">
        <w:rPr>
          <w:rFonts w:ascii="Palatino Linotype" w:hAnsi="Palatino Linotype"/>
          <w:b/>
          <w:bCs/>
        </w:rPr>
        <w:t>e</w:t>
      </w:r>
      <w:r>
        <w:rPr>
          <w:rFonts w:ascii="Palatino Linotype" w:hAnsi="Palatino Linotype"/>
          <w:b/>
          <w:bCs/>
        </w:rPr>
        <w:t>l</w:t>
      </w:r>
      <w:r w:rsidRPr="00B704A7">
        <w:rPr>
          <w:rFonts w:ascii="Palatino Linotype" w:hAnsi="Palatino Linotype"/>
          <w:b/>
          <w:bCs/>
        </w:rPr>
        <w:t xml:space="preserve"> </w:t>
      </w:r>
      <w:r w:rsidRPr="00B704A7">
        <w:rPr>
          <w:rFonts w:ascii="Palatino Linotype" w:hAnsi="Palatino Linotype"/>
          <w:b/>
        </w:rPr>
        <w:t>Recurrente</w:t>
      </w:r>
      <w:r w:rsidRPr="00B704A7">
        <w:rPr>
          <w:rFonts w:ascii="Palatino Linotype" w:hAnsi="Palatino Linotype"/>
        </w:rPr>
        <w:t xml:space="preserve">, por ello con fundamento en la </w:t>
      </w:r>
      <w:r w:rsidR="00DF1E78">
        <w:rPr>
          <w:rFonts w:ascii="Palatino Linotype" w:hAnsi="Palatino Linotype"/>
          <w:i/>
        </w:rPr>
        <w:t>segunda</w:t>
      </w:r>
      <w:r w:rsidRPr="00B704A7">
        <w:rPr>
          <w:rFonts w:ascii="Palatino Linotype" w:hAnsi="Palatino Linotype"/>
          <w:i/>
        </w:rPr>
        <w:t xml:space="preserve"> hipótesis</w:t>
      </w:r>
      <w:r w:rsidRPr="00B704A7">
        <w:rPr>
          <w:rFonts w:ascii="Palatino Linotype" w:hAnsi="Palatino Linotype"/>
        </w:rPr>
        <w:t xml:space="preserve"> del artículo 186, fracción III, de la Ley de Transparencia y Acceso a la Información Pública del Estado de México y Municipios, se </w:t>
      </w:r>
      <w:r w:rsidR="00DF1E78">
        <w:rPr>
          <w:rFonts w:ascii="Palatino Linotype" w:hAnsi="Palatino Linotype"/>
          <w:b/>
          <w:bCs/>
        </w:rPr>
        <w:t>MODIFICA</w:t>
      </w:r>
      <w:r w:rsidRPr="00B704A7">
        <w:rPr>
          <w:rFonts w:ascii="Palatino Linotype" w:hAnsi="Palatino Linotype"/>
          <w:b/>
        </w:rPr>
        <w:t xml:space="preserve"> </w:t>
      </w:r>
      <w:r w:rsidRPr="00B704A7">
        <w:rPr>
          <w:rFonts w:ascii="Palatino Linotype" w:hAnsi="Palatino Linotype"/>
        </w:rPr>
        <w:t xml:space="preserve">la respuesta a la solicitud de información </w:t>
      </w:r>
      <w:r w:rsidR="00DF1E78" w:rsidRPr="00DF1E78">
        <w:rPr>
          <w:rFonts w:ascii="Palatino Linotype" w:hAnsi="Palatino Linotype"/>
          <w:b/>
          <w:bCs/>
        </w:rPr>
        <w:t>00132/CEPANAF/IP/2024</w:t>
      </w:r>
      <w:r w:rsidRPr="00B704A7">
        <w:rPr>
          <w:rFonts w:ascii="Palatino Linotype" w:hAnsi="Palatino Linotype" w:cs="Arial"/>
          <w:b/>
        </w:rPr>
        <w:t xml:space="preserve">, </w:t>
      </w:r>
      <w:r w:rsidRPr="00B704A7">
        <w:rPr>
          <w:rFonts w:ascii="Palatino Linotype" w:hAnsi="Palatino Linotype"/>
        </w:rPr>
        <w:t>que ha sido materia del presente fallo.</w:t>
      </w:r>
    </w:p>
    <w:p w14:paraId="0EC9CCCD" w14:textId="77777777" w:rsidR="0043642F" w:rsidRPr="00B704A7" w:rsidRDefault="0043642F" w:rsidP="0043642F">
      <w:pPr>
        <w:spacing w:line="276" w:lineRule="auto"/>
        <w:jc w:val="both"/>
        <w:rPr>
          <w:rFonts w:ascii="Palatino Linotype" w:hAnsi="Palatino Linotype"/>
        </w:rPr>
      </w:pPr>
    </w:p>
    <w:p w14:paraId="6EC28E17" w14:textId="77777777" w:rsidR="0043642F" w:rsidRDefault="0043642F" w:rsidP="0043642F">
      <w:pPr>
        <w:spacing w:line="276" w:lineRule="auto"/>
        <w:jc w:val="both"/>
        <w:rPr>
          <w:rFonts w:ascii="Palatino Linotype" w:hAnsi="Palatino Linotype"/>
        </w:rPr>
      </w:pPr>
      <w:r w:rsidRPr="00B704A7">
        <w:rPr>
          <w:rFonts w:ascii="Palatino Linotype" w:hAnsi="Palatino Linotype"/>
        </w:rPr>
        <w:t>Por lo antes expuesto y fundado es de resolverse y;</w:t>
      </w:r>
    </w:p>
    <w:p w14:paraId="38D1FC58" w14:textId="77777777" w:rsidR="0043642F" w:rsidRPr="00B704A7" w:rsidRDefault="0043642F" w:rsidP="0043642F">
      <w:pPr>
        <w:spacing w:line="276" w:lineRule="auto"/>
        <w:jc w:val="both"/>
        <w:rPr>
          <w:rFonts w:ascii="Palatino Linotype" w:hAnsi="Palatino Linotype"/>
        </w:rPr>
      </w:pPr>
    </w:p>
    <w:p w14:paraId="6ACA9CB3" w14:textId="77777777" w:rsidR="0043642F" w:rsidRPr="00B704A7" w:rsidRDefault="0043642F" w:rsidP="0043642F">
      <w:pPr>
        <w:spacing w:line="276" w:lineRule="auto"/>
        <w:jc w:val="both"/>
        <w:rPr>
          <w:rFonts w:ascii="Palatino Linotype" w:hAnsi="Palatino Linotype"/>
        </w:rPr>
      </w:pPr>
    </w:p>
    <w:p w14:paraId="79EA6BF8" w14:textId="77777777" w:rsidR="0043642F" w:rsidRPr="00B704A7" w:rsidRDefault="0043642F" w:rsidP="0043642F">
      <w:pPr>
        <w:spacing w:line="360" w:lineRule="auto"/>
        <w:jc w:val="center"/>
        <w:rPr>
          <w:rFonts w:ascii="Palatino Linotype" w:hAnsi="Palatino Linotype"/>
          <w:b/>
          <w:sz w:val="28"/>
        </w:rPr>
      </w:pPr>
      <w:r w:rsidRPr="00B704A7">
        <w:rPr>
          <w:rFonts w:ascii="Palatino Linotype" w:hAnsi="Palatino Linotype"/>
          <w:b/>
          <w:sz w:val="28"/>
        </w:rPr>
        <w:lastRenderedPageBreak/>
        <w:t>S E    R E S U E L V E</w:t>
      </w:r>
    </w:p>
    <w:p w14:paraId="313D0D7E" w14:textId="77777777" w:rsidR="0043642F" w:rsidRPr="00B704A7" w:rsidRDefault="0043642F" w:rsidP="0043642F">
      <w:pPr>
        <w:spacing w:line="360" w:lineRule="auto"/>
        <w:jc w:val="both"/>
      </w:pPr>
    </w:p>
    <w:p w14:paraId="0E3B731E" w14:textId="7F715159" w:rsidR="0043642F" w:rsidRPr="0050773B" w:rsidRDefault="0043642F" w:rsidP="0043642F">
      <w:pPr>
        <w:spacing w:line="360" w:lineRule="auto"/>
        <w:jc w:val="both"/>
        <w:rPr>
          <w:rFonts w:ascii="Palatino Linotype" w:hAnsi="Palatino Linotype" w:cs="Arial"/>
          <w:b/>
        </w:rPr>
      </w:pPr>
      <w:r w:rsidRPr="00B704A7">
        <w:rPr>
          <w:rFonts w:ascii="Palatino Linotype" w:hAnsi="Palatino Linotype" w:cs="Arial"/>
          <w:b/>
          <w:sz w:val="28"/>
          <w:lang w:val="es-ES_tradnl"/>
        </w:rPr>
        <w:t>PRIMERO.</w:t>
      </w:r>
      <w:r w:rsidRPr="00B704A7">
        <w:rPr>
          <w:rFonts w:ascii="Palatino Linotype" w:hAnsi="Palatino Linotype" w:cs="Arial"/>
          <w:sz w:val="28"/>
          <w:lang w:val="es-ES_tradnl"/>
        </w:rPr>
        <w:t xml:space="preserve"> </w:t>
      </w:r>
      <w:r w:rsidRPr="00B704A7">
        <w:rPr>
          <w:rFonts w:ascii="Palatino Linotype" w:eastAsia="Arial Unicode MS" w:hAnsi="Palatino Linotype" w:cs="Arial"/>
        </w:rPr>
        <w:t>Se</w:t>
      </w:r>
      <w:r w:rsidRPr="00B704A7">
        <w:rPr>
          <w:rFonts w:ascii="Palatino Linotype" w:hAnsi="Palatino Linotype" w:cs="Arial"/>
          <w:lang w:val="es-ES_tradnl"/>
        </w:rPr>
        <w:t xml:space="preserve"> </w:t>
      </w:r>
      <w:r w:rsidR="00DF1E78">
        <w:rPr>
          <w:rFonts w:ascii="Palatino Linotype" w:hAnsi="Palatino Linotype" w:cs="Arial"/>
          <w:b/>
          <w:lang w:val="es-419"/>
        </w:rPr>
        <w:t>MODIFICA</w:t>
      </w:r>
      <w:r w:rsidRPr="00B704A7">
        <w:rPr>
          <w:rFonts w:ascii="Palatino Linotype" w:hAnsi="Palatino Linotype" w:cs="Arial"/>
          <w:lang w:val="es-ES_tradnl"/>
        </w:rPr>
        <w:t xml:space="preserve"> </w:t>
      </w:r>
      <w:r w:rsidRPr="00B704A7">
        <w:rPr>
          <w:rFonts w:ascii="Palatino Linotype" w:eastAsia="Arial Unicode MS" w:hAnsi="Palatino Linotype" w:cs="Arial"/>
        </w:rPr>
        <w:t>la respuesta</w:t>
      </w:r>
      <w:r>
        <w:rPr>
          <w:rFonts w:ascii="Palatino Linotype" w:eastAsia="Arial Unicode MS" w:hAnsi="Palatino Linotype" w:cs="Arial"/>
        </w:rPr>
        <w:t xml:space="preserve"> entregada</w:t>
      </w:r>
      <w:r w:rsidRPr="00B704A7">
        <w:rPr>
          <w:rFonts w:ascii="Palatino Linotype" w:eastAsia="Arial Unicode MS" w:hAnsi="Palatino Linotype" w:cs="Arial"/>
        </w:rPr>
        <w:t xml:space="preserve"> por </w:t>
      </w:r>
      <w:r w:rsidRPr="00B704A7">
        <w:rPr>
          <w:rFonts w:ascii="Palatino Linotype" w:eastAsia="Arial Unicode MS" w:hAnsi="Palatino Linotype" w:cs="Arial"/>
          <w:b/>
        </w:rPr>
        <w:t xml:space="preserve">el Sujeto Obligado </w:t>
      </w:r>
      <w:r w:rsidRPr="00B704A7">
        <w:rPr>
          <w:rFonts w:ascii="Palatino Linotype" w:eastAsia="Arial Unicode MS" w:hAnsi="Palatino Linotype" w:cs="Arial"/>
        </w:rPr>
        <w:t xml:space="preserve">a la solicitud de información número </w:t>
      </w:r>
      <w:r w:rsidR="00DF1E78" w:rsidRPr="00DF1E78">
        <w:rPr>
          <w:rFonts w:ascii="Palatino Linotype" w:hAnsi="Palatino Linotype"/>
          <w:b/>
          <w:bCs/>
        </w:rPr>
        <w:t>00132/CEPANAF/IP/2024</w:t>
      </w:r>
      <w:r w:rsidRPr="00B704A7">
        <w:rPr>
          <w:rFonts w:ascii="Palatino Linotype" w:hAnsi="Palatino Linotype" w:cs="Arial"/>
        </w:rPr>
        <w:t>, al resultar</w:t>
      </w:r>
      <w:r>
        <w:rPr>
          <w:rFonts w:ascii="Palatino Linotype" w:hAnsi="Palatino Linotype" w:cs="Arial"/>
        </w:rPr>
        <w:t xml:space="preserve"> </w:t>
      </w:r>
      <w:r w:rsidRPr="00B704A7">
        <w:rPr>
          <w:rFonts w:ascii="Palatino Linotype" w:hAnsi="Palatino Linotype" w:cs="Arial"/>
        </w:rPr>
        <w:t xml:space="preserve">fundadas las razones o motivos de inconformidad vertidos por </w:t>
      </w:r>
      <w:r w:rsidRPr="00B704A7">
        <w:rPr>
          <w:rFonts w:ascii="Palatino Linotype" w:hAnsi="Palatino Linotype" w:cs="Arial"/>
          <w:b/>
        </w:rPr>
        <w:t>e</w:t>
      </w:r>
      <w:r>
        <w:rPr>
          <w:rFonts w:ascii="Palatino Linotype" w:hAnsi="Palatino Linotype" w:cs="Arial"/>
          <w:b/>
        </w:rPr>
        <w:t>l</w:t>
      </w:r>
      <w:r w:rsidRPr="00B704A7">
        <w:rPr>
          <w:rFonts w:ascii="Palatino Linotype" w:hAnsi="Palatino Linotype" w:cs="Arial"/>
          <w:b/>
        </w:rPr>
        <w:t xml:space="preserve"> Recurrente</w:t>
      </w:r>
      <w:r w:rsidRPr="00B704A7">
        <w:rPr>
          <w:rFonts w:ascii="Palatino Linotype" w:hAnsi="Palatino Linotype" w:cs="Arial"/>
        </w:rPr>
        <w:t xml:space="preserve">, </w:t>
      </w:r>
      <w:r w:rsidRPr="00B704A7">
        <w:rPr>
          <w:rFonts w:ascii="Palatino Linotype" w:eastAsia="Arial Unicode MS" w:hAnsi="Palatino Linotype" w:cs="Arial"/>
        </w:rPr>
        <w:t xml:space="preserve">en términos del </w:t>
      </w:r>
      <w:r w:rsidRPr="00B704A7">
        <w:rPr>
          <w:rFonts w:ascii="Palatino Linotype" w:hAnsi="Palatino Linotype" w:cs="Arial"/>
        </w:rPr>
        <w:t xml:space="preserve">Considerando </w:t>
      </w:r>
      <w:r w:rsidR="00DF1E78">
        <w:rPr>
          <w:rFonts w:ascii="Palatino Linotype" w:hAnsi="Palatino Linotype" w:cs="Arial"/>
          <w:b/>
          <w:lang w:val="es-419"/>
        </w:rPr>
        <w:t>CUART</w:t>
      </w:r>
      <w:r>
        <w:rPr>
          <w:rFonts w:ascii="Palatino Linotype" w:hAnsi="Palatino Linotype" w:cs="Arial"/>
          <w:b/>
          <w:lang w:val="es-419"/>
        </w:rPr>
        <w:t>O</w:t>
      </w:r>
      <w:r w:rsidRPr="00B704A7">
        <w:rPr>
          <w:rFonts w:ascii="Palatino Linotype" w:hAnsi="Palatino Linotype" w:cs="Arial"/>
        </w:rPr>
        <w:t xml:space="preserve"> de la presente resolución.</w:t>
      </w:r>
    </w:p>
    <w:p w14:paraId="19BBFF4C" w14:textId="77777777" w:rsidR="0043642F" w:rsidRDefault="0043642F" w:rsidP="0043642F">
      <w:pPr>
        <w:autoSpaceDE w:val="0"/>
        <w:autoSpaceDN w:val="0"/>
        <w:adjustRightInd w:val="0"/>
        <w:spacing w:line="360" w:lineRule="auto"/>
        <w:ind w:right="49"/>
        <w:jc w:val="both"/>
        <w:rPr>
          <w:rFonts w:ascii="Palatino Linotype" w:hAnsi="Palatino Linotype"/>
          <w:b/>
          <w:sz w:val="28"/>
        </w:rPr>
      </w:pPr>
    </w:p>
    <w:p w14:paraId="5C3DBF54" w14:textId="415C70B0" w:rsidR="0043642F" w:rsidRPr="0032100C" w:rsidRDefault="0043642F" w:rsidP="0043642F">
      <w:pPr>
        <w:autoSpaceDE w:val="0"/>
        <w:autoSpaceDN w:val="0"/>
        <w:adjustRightInd w:val="0"/>
        <w:spacing w:line="360" w:lineRule="auto"/>
        <w:ind w:right="49"/>
        <w:jc w:val="both"/>
        <w:rPr>
          <w:rFonts w:ascii="Palatino Linotype" w:hAnsi="Palatino Linotype" w:cs="Arial"/>
        </w:rPr>
      </w:pPr>
      <w:r w:rsidRPr="0032100C">
        <w:rPr>
          <w:rFonts w:ascii="Palatino Linotype" w:hAnsi="Palatino Linotype"/>
          <w:b/>
          <w:sz w:val="28"/>
        </w:rPr>
        <w:t>SEGUNDO.</w:t>
      </w:r>
      <w:r w:rsidRPr="0032100C">
        <w:rPr>
          <w:rFonts w:ascii="Palatino Linotype" w:hAnsi="Palatino Linotype" w:cs="Arial"/>
          <w:sz w:val="28"/>
        </w:rPr>
        <w:t xml:space="preserve"> </w:t>
      </w:r>
      <w:r w:rsidRPr="0032100C">
        <w:rPr>
          <w:rFonts w:ascii="Palatino Linotype" w:hAnsi="Palatino Linotype" w:cs="Arial"/>
        </w:rPr>
        <w:t xml:space="preserve">Se ordena al Sujeto Obligado, haga entrega al </w:t>
      </w:r>
      <w:r w:rsidRPr="0032100C">
        <w:rPr>
          <w:rFonts w:ascii="Palatino Linotype" w:hAnsi="Palatino Linotype" w:cs="Arial"/>
          <w:b/>
        </w:rPr>
        <w:t>Recurrente</w:t>
      </w:r>
      <w:r w:rsidRPr="0032100C">
        <w:rPr>
          <w:rFonts w:ascii="Palatino Linotype" w:hAnsi="Palatino Linotype" w:cs="Arial"/>
        </w:rPr>
        <w:t xml:space="preserve"> en términos del Considerando</w:t>
      </w:r>
      <w:r w:rsidRPr="0032100C">
        <w:rPr>
          <w:rFonts w:ascii="Palatino Linotype" w:hAnsi="Palatino Linotype" w:cs="Arial"/>
          <w:b/>
          <w:lang w:val="es-419"/>
        </w:rPr>
        <w:t xml:space="preserve"> </w:t>
      </w:r>
      <w:r w:rsidR="00DF1E78" w:rsidRPr="0032100C">
        <w:rPr>
          <w:rFonts w:ascii="Palatino Linotype" w:hAnsi="Palatino Linotype" w:cs="Arial"/>
          <w:b/>
          <w:lang w:val="es-419"/>
        </w:rPr>
        <w:t>CUAR</w:t>
      </w:r>
      <w:r w:rsidRPr="0032100C">
        <w:rPr>
          <w:rFonts w:ascii="Palatino Linotype" w:hAnsi="Palatino Linotype" w:cs="Arial"/>
          <w:b/>
          <w:lang w:val="es-419"/>
        </w:rPr>
        <w:t>TO</w:t>
      </w:r>
      <w:r w:rsidRPr="0032100C">
        <w:rPr>
          <w:rFonts w:ascii="Palatino Linotype" w:hAnsi="Palatino Linotype" w:cs="Arial"/>
        </w:rPr>
        <w:t xml:space="preserve"> de la presente resolución, a través del Sistema de Acceso a la Información Mexiquense </w:t>
      </w:r>
      <w:r w:rsidRPr="0032100C">
        <w:rPr>
          <w:rFonts w:ascii="Palatino Linotype" w:hAnsi="Palatino Linotype" w:cs="Arial"/>
          <w:b/>
        </w:rPr>
        <w:t>(SAIMEX)</w:t>
      </w:r>
      <w:r w:rsidRPr="0032100C">
        <w:rPr>
          <w:rFonts w:ascii="Palatino Linotype" w:hAnsi="Palatino Linotype" w:cs="Arial"/>
        </w:rPr>
        <w:t>, de ser procedente en versión pública, el o los documentos en los que conste lo siguiente:</w:t>
      </w:r>
    </w:p>
    <w:p w14:paraId="11E0355A" w14:textId="7DB20DA5" w:rsidR="00F56F0C" w:rsidRPr="0032100C" w:rsidRDefault="00F56F0C" w:rsidP="00F56F0C">
      <w:pPr>
        <w:pStyle w:val="Prrafodelista"/>
        <w:numPr>
          <w:ilvl w:val="0"/>
          <w:numId w:val="15"/>
        </w:numPr>
        <w:tabs>
          <w:tab w:val="left" w:pos="720"/>
        </w:tabs>
        <w:spacing w:line="360" w:lineRule="auto"/>
        <w:jc w:val="both"/>
        <w:rPr>
          <w:rFonts w:ascii="Palatino Linotype" w:hAnsi="Palatino Linotype"/>
          <w:i/>
          <w:sz w:val="22"/>
        </w:rPr>
      </w:pPr>
      <w:r w:rsidRPr="0032100C">
        <w:rPr>
          <w:rFonts w:ascii="Palatino Linotype" w:eastAsia="Palatino Linotype" w:hAnsi="Palatino Linotype" w:cs="Palatino Linotype"/>
          <w:lang w:eastAsia="es-MX"/>
        </w:rPr>
        <w:t>En todas las modalidades que permita la documentación, tales como, disco compacto, dispositivo de almacenamiento, con posibilidad de entrega en la Unidad de Transparencia o a domicilio por correo certificado</w:t>
      </w:r>
      <w:r w:rsidRPr="0032100C">
        <w:rPr>
          <w:rFonts w:ascii="Palatino Linotype" w:hAnsi="Palatino Linotype" w:cs="Arial"/>
        </w:rPr>
        <w:t xml:space="preserve">, al dieciocho de octubre de dos mil veinticuatro de los siguiente, </w:t>
      </w:r>
    </w:p>
    <w:p w14:paraId="4C1CD379" w14:textId="492F63A9" w:rsidR="00F56F0C" w:rsidRPr="0032100C" w:rsidRDefault="00F56F0C" w:rsidP="00F56F0C">
      <w:pPr>
        <w:pStyle w:val="Prrafodelista"/>
        <w:numPr>
          <w:ilvl w:val="2"/>
          <w:numId w:val="15"/>
        </w:numPr>
        <w:tabs>
          <w:tab w:val="left" w:pos="720"/>
        </w:tabs>
        <w:spacing w:line="360" w:lineRule="auto"/>
        <w:jc w:val="both"/>
        <w:rPr>
          <w:rFonts w:ascii="Palatino Linotype" w:hAnsi="Palatino Linotype"/>
          <w:i/>
          <w:sz w:val="22"/>
        </w:rPr>
      </w:pPr>
      <w:r w:rsidRPr="0032100C">
        <w:rPr>
          <w:rFonts w:ascii="Palatino Linotype" w:hAnsi="Palatino Linotype"/>
        </w:rPr>
        <w:t xml:space="preserve">La historia clínica de los animales bajo cuidado y resguardo del Sujeto Obligado </w:t>
      </w:r>
    </w:p>
    <w:p w14:paraId="56733B90" w14:textId="60E41EA6" w:rsidR="00F56F0C" w:rsidRPr="0032100C" w:rsidRDefault="00F56F0C" w:rsidP="00F56F0C">
      <w:pPr>
        <w:pStyle w:val="Prrafodelista"/>
        <w:numPr>
          <w:ilvl w:val="2"/>
          <w:numId w:val="15"/>
        </w:numPr>
        <w:tabs>
          <w:tab w:val="left" w:pos="720"/>
        </w:tabs>
        <w:spacing w:line="360" w:lineRule="auto"/>
        <w:jc w:val="both"/>
        <w:rPr>
          <w:rFonts w:ascii="Palatino Linotype" w:hAnsi="Palatino Linotype"/>
          <w:i/>
          <w:sz w:val="22"/>
        </w:rPr>
      </w:pPr>
      <w:r w:rsidRPr="0032100C">
        <w:rPr>
          <w:rFonts w:ascii="Palatino Linotype" w:eastAsiaTheme="majorEastAsia" w:hAnsi="Palatino Linotype" w:cs="Arial"/>
          <w:bCs/>
        </w:rPr>
        <w:t xml:space="preserve">Documento donde conste el registro de nacimiento </w:t>
      </w:r>
      <w:r w:rsidRPr="0032100C">
        <w:rPr>
          <w:rFonts w:ascii="Palatino Linotype" w:hAnsi="Palatino Linotype"/>
        </w:rPr>
        <w:t xml:space="preserve">de los animales bajo cuidado y resguardo del Sujeto Obligado </w:t>
      </w:r>
      <w:r w:rsidRPr="0032100C">
        <w:rPr>
          <w:rFonts w:ascii="Palatino Linotype" w:eastAsiaTheme="majorEastAsia" w:hAnsi="Palatino Linotype" w:cs="Arial"/>
          <w:bCs/>
        </w:rPr>
        <w:t>del Sujeto Obligado</w:t>
      </w:r>
    </w:p>
    <w:p w14:paraId="13FE1AA4" w14:textId="2F73F1D9" w:rsidR="00F56F0C" w:rsidRPr="0032100C" w:rsidRDefault="00F56F0C" w:rsidP="00F56F0C">
      <w:pPr>
        <w:pStyle w:val="Prrafodelista"/>
        <w:numPr>
          <w:ilvl w:val="2"/>
          <w:numId w:val="15"/>
        </w:numPr>
        <w:tabs>
          <w:tab w:val="left" w:pos="720"/>
        </w:tabs>
        <w:spacing w:line="360" w:lineRule="auto"/>
        <w:jc w:val="both"/>
        <w:rPr>
          <w:rFonts w:ascii="Palatino Linotype" w:hAnsi="Palatino Linotype"/>
          <w:i/>
          <w:sz w:val="22"/>
        </w:rPr>
      </w:pPr>
      <w:r w:rsidRPr="0032100C">
        <w:rPr>
          <w:rFonts w:ascii="Palatino Linotype" w:eastAsiaTheme="majorEastAsia" w:hAnsi="Palatino Linotype" w:cs="Arial"/>
          <w:bCs/>
        </w:rPr>
        <w:t>Las Hojas de Traslado</w:t>
      </w:r>
      <w:r w:rsidRPr="0032100C">
        <w:rPr>
          <w:rFonts w:ascii="Palatino Linotype" w:hAnsi="Palatino Linotype"/>
        </w:rPr>
        <w:t xml:space="preserve"> de los animales bajo cuidado y resguardo </w:t>
      </w:r>
      <w:r w:rsidRPr="0032100C">
        <w:rPr>
          <w:rFonts w:ascii="Palatino Linotype" w:eastAsiaTheme="majorEastAsia" w:hAnsi="Palatino Linotype" w:cs="Arial"/>
          <w:bCs/>
        </w:rPr>
        <w:t>del Sujeto Obligado</w:t>
      </w:r>
    </w:p>
    <w:p w14:paraId="392CB79C" w14:textId="038CA687" w:rsidR="00F56F0C" w:rsidRPr="0032100C" w:rsidRDefault="00F56F0C" w:rsidP="00F56F0C">
      <w:pPr>
        <w:pStyle w:val="Prrafodelista"/>
        <w:numPr>
          <w:ilvl w:val="2"/>
          <w:numId w:val="15"/>
        </w:numPr>
        <w:tabs>
          <w:tab w:val="left" w:pos="720"/>
        </w:tabs>
        <w:spacing w:line="360" w:lineRule="auto"/>
        <w:jc w:val="both"/>
        <w:rPr>
          <w:rFonts w:ascii="Palatino Linotype" w:hAnsi="Palatino Linotype"/>
          <w:i/>
          <w:sz w:val="22"/>
        </w:rPr>
      </w:pPr>
      <w:r w:rsidRPr="0032100C">
        <w:rPr>
          <w:rFonts w:ascii="Palatino Linotype" w:hAnsi="Palatino Linotype"/>
        </w:rPr>
        <w:t xml:space="preserve">El o los documentos </w:t>
      </w:r>
      <w:r w:rsidRPr="0032100C">
        <w:rPr>
          <w:rFonts w:ascii="Palatino Linotype" w:eastAsiaTheme="majorEastAsia" w:hAnsi="Palatino Linotype" w:cs="Arial"/>
          <w:bCs/>
        </w:rPr>
        <w:t xml:space="preserve">que da cuenta de la legal procedencia de los </w:t>
      </w:r>
      <w:r w:rsidRPr="0032100C">
        <w:rPr>
          <w:rFonts w:ascii="Palatino Linotype" w:hAnsi="Palatino Linotype"/>
        </w:rPr>
        <w:t>animales bajo cuidado y resguardo</w:t>
      </w:r>
      <w:r w:rsidRPr="0032100C">
        <w:rPr>
          <w:rFonts w:ascii="Palatino Linotype" w:eastAsiaTheme="majorEastAsia" w:hAnsi="Palatino Linotype" w:cs="Arial"/>
          <w:bCs/>
        </w:rPr>
        <w:t xml:space="preserve"> del Sujeto Obligado</w:t>
      </w:r>
    </w:p>
    <w:p w14:paraId="47E1E69C" w14:textId="77777777" w:rsidR="0043642F" w:rsidRPr="0032100C" w:rsidRDefault="0043642F" w:rsidP="0043642F">
      <w:pPr>
        <w:autoSpaceDE w:val="0"/>
        <w:autoSpaceDN w:val="0"/>
        <w:adjustRightInd w:val="0"/>
        <w:spacing w:line="360" w:lineRule="auto"/>
        <w:ind w:right="49"/>
        <w:jc w:val="both"/>
        <w:rPr>
          <w:rFonts w:ascii="Palatino Linotype" w:hAnsi="Palatino Linotype" w:cs="Arial"/>
        </w:rPr>
      </w:pPr>
    </w:p>
    <w:p w14:paraId="5A41AD99" w14:textId="77777777" w:rsidR="0012386A" w:rsidRPr="0032100C" w:rsidRDefault="0012386A" w:rsidP="00F56F0C">
      <w:pPr>
        <w:tabs>
          <w:tab w:val="left" w:pos="720"/>
        </w:tabs>
        <w:spacing w:line="276" w:lineRule="auto"/>
        <w:jc w:val="both"/>
        <w:rPr>
          <w:rFonts w:ascii="Palatino Linotype" w:hAnsi="Palatino Linotype"/>
          <w:i/>
          <w:sz w:val="22"/>
        </w:rPr>
      </w:pPr>
    </w:p>
    <w:p w14:paraId="33326971" w14:textId="6D93E8B2" w:rsidR="0012386A" w:rsidRPr="0032100C" w:rsidRDefault="0012386A" w:rsidP="0043642F">
      <w:pPr>
        <w:tabs>
          <w:tab w:val="left" w:pos="720"/>
        </w:tabs>
        <w:spacing w:line="276" w:lineRule="auto"/>
        <w:ind w:left="709"/>
        <w:jc w:val="both"/>
        <w:rPr>
          <w:i/>
          <w:sz w:val="22"/>
        </w:rPr>
      </w:pPr>
      <w:r w:rsidRPr="0032100C">
        <w:rPr>
          <w:i/>
          <w:sz w:val="22"/>
        </w:rPr>
        <w:t>Para tal situación</w:t>
      </w:r>
      <w:r w:rsidR="00FD1F7F" w:rsidRPr="0032100C">
        <w:rPr>
          <w:i/>
          <w:sz w:val="22"/>
        </w:rPr>
        <w:t xml:space="preserve"> de lo que se ordena en el </w:t>
      </w:r>
      <w:r w:rsidR="00FD1F7F" w:rsidRPr="0032100C">
        <w:rPr>
          <w:b/>
          <w:bCs/>
          <w:i/>
          <w:sz w:val="22"/>
        </w:rPr>
        <w:t>numeral uno</w:t>
      </w:r>
      <w:r w:rsidRPr="0032100C">
        <w:rPr>
          <w:i/>
          <w:sz w:val="22"/>
        </w:rPr>
        <w:t>, a través del Sistema de Acceso a la Información Mexiquense (SAIMEX), deberá indicar el procedimiento que tendrá que seguir el Particular, para acceder a la documentación, es decir, los pasos para realizar el pago de derechos, en caso de proceder, y la manera de obtener la información como domicilio de la Unidad de Transparencia, días y horarios de atención, así como el nombre del servidor público que le atenderá. Además, deberá señalarle que podrá acceder de manera gratuita a la información si proporciona el medio electrónico y recoge la información en la Unidad de Transparencia</w:t>
      </w:r>
    </w:p>
    <w:p w14:paraId="2AEE2F6C" w14:textId="77777777" w:rsidR="00FD1F7F" w:rsidRPr="0032100C" w:rsidRDefault="00FD1F7F" w:rsidP="0043642F">
      <w:pPr>
        <w:tabs>
          <w:tab w:val="left" w:pos="720"/>
        </w:tabs>
        <w:spacing w:line="276" w:lineRule="auto"/>
        <w:ind w:left="709"/>
        <w:jc w:val="both"/>
        <w:rPr>
          <w:i/>
          <w:sz w:val="22"/>
        </w:rPr>
      </w:pPr>
    </w:p>
    <w:p w14:paraId="5E216AB1" w14:textId="41DC6D6E" w:rsidR="00FD1F7F" w:rsidRPr="0032100C" w:rsidRDefault="00FD1F7F" w:rsidP="0043642F">
      <w:pPr>
        <w:tabs>
          <w:tab w:val="left" w:pos="720"/>
        </w:tabs>
        <w:spacing w:line="276" w:lineRule="auto"/>
        <w:ind w:left="709"/>
        <w:jc w:val="both"/>
        <w:rPr>
          <w:i/>
          <w:sz w:val="22"/>
        </w:rPr>
      </w:pPr>
      <w:r w:rsidRPr="0032100C">
        <w:rPr>
          <w:i/>
          <w:sz w:val="22"/>
        </w:rPr>
        <w:t xml:space="preserve">Para el caso de que la información que se ordena en el </w:t>
      </w:r>
      <w:r w:rsidRPr="0032100C">
        <w:rPr>
          <w:b/>
          <w:bCs/>
          <w:i/>
          <w:sz w:val="22"/>
        </w:rPr>
        <w:t xml:space="preserve">punto </w:t>
      </w:r>
      <w:r w:rsidR="00194883" w:rsidRPr="0032100C">
        <w:rPr>
          <w:b/>
          <w:bCs/>
          <w:i/>
          <w:sz w:val="22"/>
        </w:rPr>
        <w:t xml:space="preserve">I.II </w:t>
      </w:r>
      <w:r w:rsidRPr="0032100C">
        <w:rPr>
          <w:i/>
          <w:sz w:val="22"/>
        </w:rPr>
        <w:t>no la haya generado con las especificaciones que se ordenan bastara con que haga entrega en términos del artículo 12 de la Ley de Transparencia Local el soporte documental que obre en sus archivos.</w:t>
      </w:r>
    </w:p>
    <w:p w14:paraId="5632DCF1" w14:textId="77777777" w:rsidR="00FD1F7F" w:rsidRPr="0032100C" w:rsidRDefault="00FD1F7F" w:rsidP="0043642F">
      <w:pPr>
        <w:tabs>
          <w:tab w:val="left" w:pos="720"/>
        </w:tabs>
        <w:spacing w:line="276" w:lineRule="auto"/>
        <w:ind w:left="709"/>
        <w:jc w:val="both"/>
        <w:rPr>
          <w:i/>
          <w:sz w:val="22"/>
        </w:rPr>
      </w:pPr>
    </w:p>
    <w:p w14:paraId="201DD72A" w14:textId="10F39AEC" w:rsidR="00FD1F7F" w:rsidRPr="0032100C" w:rsidRDefault="00FD1F7F" w:rsidP="0043642F">
      <w:pPr>
        <w:tabs>
          <w:tab w:val="left" w:pos="720"/>
        </w:tabs>
        <w:spacing w:line="276" w:lineRule="auto"/>
        <w:ind w:left="709"/>
        <w:jc w:val="both"/>
        <w:rPr>
          <w:i/>
          <w:sz w:val="22"/>
        </w:rPr>
      </w:pPr>
      <w:r w:rsidRPr="0032100C">
        <w:rPr>
          <w:i/>
          <w:sz w:val="22"/>
        </w:rPr>
        <w:t xml:space="preserve">Para el caso que la información que se ordena en el </w:t>
      </w:r>
      <w:r w:rsidRPr="0032100C">
        <w:rPr>
          <w:b/>
          <w:bCs/>
          <w:i/>
          <w:sz w:val="22"/>
        </w:rPr>
        <w:t xml:space="preserve">punto </w:t>
      </w:r>
      <w:r w:rsidR="00B15AC2" w:rsidRPr="0032100C">
        <w:rPr>
          <w:b/>
          <w:bCs/>
          <w:i/>
          <w:sz w:val="22"/>
        </w:rPr>
        <w:t>I.III</w:t>
      </w:r>
      <w:r w:rsidR="00F56F0C" w:rsidRPr="0032100C">
        <w:rPr>
          <w:b/>
          <w:bCs/>
          <w:i/>
          <w:sz w:val="22"/>
        </w:rPr>
        <w:t xml:space="preserve"> </w:t>
      </w:r>
      <w:r w:rsidRPr="0032100C">
        <w:rPr>
          <w:i/>
          <w:sz w:val="22"/>
        </w:rPr>
        <w:t xml:space="preserve">no se haya generado, administrado o poseído por que al </w:t>
      </w:r>
      <w:r w:rsidR="001A4F2C" w:rsidRPr="0032100C">
        <w:rPr>
          <w:i/>
          <w:sz w:val="22"/>
        </w:rPr>
        <w:t>dieci</w:t>
      </w:r>
      <w:r w:rsidRPr="0032100C">
        <w:rPr>
          <w:i/>
          <w:sz w:val="22"/>
        </w:rPr>
        <w:t xml:space="preserve">ocho de octubre de dos mil veinticuatro no ha recibido o  realizado traslados de </w:t>
      </w:r>
      <w:r w:rsidR="00B15AC2" w:rsidRPr="0032100C">
        <w:rPr>
          <w:i/>
          <w:sz w:val="22"/>
        </w:rPr>
        <w:t>animales</w:t>
      </w:r>
      <w:r w:rsidRPr="0032100C">
        <w:rPr>
          <w:i/>
          <w:sz w:val="22"/>
        </w:rPr>
        <w:t xml:space="preserve"> bastara con que así lo manifieste en términos del artículo 19 párrafo segundo. </w:t>
      </w:r>
    </w:p>
    <w:p w14:paraId="32ADF5C3" w14:textId="77777777" w:rsidR="00FD1F7F" w:rsidRPr="0032100C" w:rsidRDefault="00FD1F7F" w:rsidP="0043642F">
      <w:pPr>
        <w:tabs>
          <w:tab w:val="left" w:pos="720"/>
        </w:tabs>
        <w:spacing w:line="276" w:lineRule="auto"/>
        <w:ind w:left="709"/>
        <w:jc w:val="both"/>
        <w:rPr>
          <w:rFonts w:ascii="Palatino Linotype" w:hAnsi="Palatino Linotype"/>
          <w:i/>
          <w:sz w:val="22"/>
        </w:rPr>
      </w:pPr>
    </w:p>
    <w:p w14:paraId="7252F87C" w14:textId="24AD9B7A" w:rsidR="0043642F" w:rsidRDefault="0043642F" w:rsidP="0043642F">
      <w:pPr>
        <w:tabs>
          <w:tab w:val="left" w:pos="720"/>
        </w:tabs>
        <w:spacing w:line="276" w:lineRule="auto"/>
        <w:ind w:left="709"/>
        <w:jc w:val="both"/>
        <w:rPr>
          <w:rFonts w:ascii="Palatino Linotype" w:hAnsi="Palatino Linotype"/>
          <w:i/>
          <w:sz w:val="22"/>
        </w:rPr>
      </w:pPr>
      <w:r w:rsidRPr="0032100C">
        <w:rPr>
          <w:rFonts w:ascii="Palatino Linotype" w:hAnsi="Palatino Linotype"/>
          <w:i/>
          <w:sz w:val="22"/>
        </w:rPr>
        <w:t xml:space="preserve">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e se ponga a disposición de la parte </w:t>
      </w:r>
      <w:r w:rsidRPr="0032100C">
        <w:rPr>
          <w:rFonts w:ascii="Palatino Linotype" w:hAnsi="Palatino Linotype"/>
          <w:b/>
          <w:i/>
          <w:sz w:val="22"/>
        </w:rPr>
        <w:t>Recurrente</w:t>
      </w:r>
      <w:r w:rsidRPr="0032100C">
        <w:rPr>
          <w:rFonts w:ascii="Palatino Linotype" w:hAnsi="Palatino Linotype"/>
          <w:i/>
          <w:sz w:val="22"/>
        </w:rPr>
        <w:t>.</w:t>
      </w:r>
    </w:p>
    <w:p w14:paraId="7413AED2" w14:textId="77777777" w:rsidR="0043642F" w:rsidRPr="00BD14CD" w:rsidRDefault="0043642F" w:rsidP="0043642F">
      <w:pPr>
        <w:pBdr>
          <w:top w:val="nil"/>
          <w:left w:val="nil"/>
          <w:bottom w:val="nil"/>
          <w:right w:val="nil"/>
          <w:between w:val="nil"/>
        </w:pBdr>
        <w:spacing w:before="240" w:line="276" w:lineRule="auto"/>
        <w:ind w:left="709" w:right="49"/>
        <w:jc w:val="both"/>
        <w:rPr>
          <w:rFonts w:ascii="Palatino Linotype" w:eastAsia="Palatino Linotype" w:hAnsi="Palatino Linotype" w:cs="Palatino Linotype"/>
          <w:b/>
          <w:i/>
          <w:color w:val="000000"/>
          <w:sz w:val="22"/>
          <w:szCs w:val="22"/>
          <w:u w:val="single"/>
          <w:lang w:val="es-MX" w:eastAsia="es-MX"/>
        </w:rPr>
      </w:pPr>
    </w:p>
    <w:p w14:paraId="32269F35" w14:textId="77777777" w:rsidR="0043642F" w:rsidRPr="00CA1D2B" w:rsidRDefault="0043642F" w:rsidP="0043642F">
      <w:pPr>
        <w:autoSpaceDE w:val="0"/>
        <w:autoSpaceDN w:val="0"/>
        <w:adjustRightInd w:val="0"/>
        <w:spacing w:line="360" w:lineRule="auto"/>
        <w:jc w:val="both"/>
        <w:rPr>
          <w:rFonts w:ascii="Palatino Linotype" w:hAnsi="Palatino Linotype" w:cs="Arial"/>
        </w:rPr>
      </w:pPr>
      <w:r w:rsidRPr="00CA1D2B">
        <w:rPr>
          <w:rFonts w:ascii="Palatino Linotype" w:hAnsi="Palatino Linotype" w:cs="Arial"/>
          <w:b/>
          <w:sz w:val="28"/>
          <w:szCs w:val="28"/>
        </w:rPr>
        <w:t>TERCERO.</w:t>
      </w:r>
      <w:r w:rsidRPr="00CA1D2B">
        <w:rPr>
          <w:rFonts w:ascii="Palatino Linotype" w:hAnsi="Palatino Linotype" w:cs="Arial"/>
          <w:b/>
        </w:rPr>
        <w:t xml:space="preserve"> Notifíquese</w:t>
      </w:r>
      <w:r w:rsidRPr="00CA1D2B">
        <w:rPr>
          <w:rFonts w:ascii="Palatino Linotype" w:hAnsi="Palatino Linotype" w:cs="Arial"/>
          <w:b/>
          <w:i/>
        </w:rPr>
        <w:t xml:space="preserve"> </w:t>
      </w:r>
      <w:r w:rsidRPr="00CA1D2B">
        <w:rPr>
          <w:rFonts w:ascii="Palatino Linotype" w:hAnsi="Palatino Linotype" w:cs="Arial"/>
        </w:rPr>
        <w:t>al Titular de la Unidad de Transparencia del</w:t>
      </w:r>
      <w:r w:rsidRPr="00CA1D2B">
        <w:rPr>
          <w:rFonts w:ascii="Palatino Linotype" w:hAnsi="Palatino Linotype" w:cs="Arial"/>
          <w:b/>
        </w:rPr>
        <w:t xml:space="preserve"> SUJETO OBLIGADO</w:t>
      </w:r>
      <w:r w:rsidRPr="00CA1D2B">
        <w:rPr>
          <w:rFonts w:ascii="Palatino Linotype" w:hAnsi="Palatino Linotype" w:cs="Arial"/>
        </w:rPr>
        <w:t>,</w:t>
      </w:r>
      <w:r>
        <w:rPr>
          <w:rFonts w:ascii="Palatino Linotype" w:hAnsi="Palatino Linotype" w:cs="Arial"/>
        </w:rPr>
        <w:t xml:space="preserve"> por medio del </w:t>
      </w:r>
      <w:r w:rsidRPr="00B704A7">
        <w:rPr>
          <w:rFonts w:ascii="Palatino Linotype" w:hAnsi="Palatino Linotype" w:cs="Arial"/>
        </w:rPr>
        <w:t xml:space="preserve">Sistema de Acceso a la Información Mexiquense </w:t>
      </w:r>
      <w:r w:rsidRPr="00B704A7">
        <w:rPr>
          <w:rFonts w:ascii="Palatino Linotype" w:hAnsi="Palatino Linotype" w:cs="Arial"/>
          <w:b/>
        </w:rPr>
        <w:t>(SAIMEX)</w:t>
      </w:r>
      <w:r w:rsidRPr="00B704A7">
        <w:rPr>
          <w:rFonts w:ascii="Palatino Linotype" w:hAnsi="Palatino Linotype" w:cs="Arial"/>
        </w:rPr>
        <w:t>,</w:t>
      </w:r>
      <w:r>
        <w:rPr>
          <w:rFonts w:ascii="Palatino Linotype" w:hAnsi="Palatino Linotype" w:cs="Arial"/>
        </w:rPr>
        <w:t xml:space="preserve"> </w:t>
      </w:r>
      <w:r w:rsidRPr="00CA1D2B">
        <w:rPr>
          <w:rFonts w:ascii="Palatino Linotype" w:hAnsi="Palatino Linotype" w:cs="Arial"/>
        </w:rPr>
        <w:t xml:space="preserve">para que conforme al artículo 186 último párrafo, 189 segundo párrafo y 194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resolución, y </w:t>
      </w:r>
      <w:r w:rsidRPr="00CA1D2B">
        <w:rPr>
          <w:rFonts w:ascii="Palatino Linotype" w:eastAsia="Palatino Linotype" w:hAnsi="Palatino Linotype" w:cs="Palatino Linotype"/>
          <w:b/>
          <w:color w:val="000000"/>
          <w:lang w:val="es-ES_tradnl"/>
        </w:rPr>
        <w:t xml:space="preserve">se le apercibe que en caso de negarse a </w:t>
      </w:r>
      <w:r w:rsidRPr="00CA1D2B">
        <w:rPr>
          <w:rFonts w:ascii="Palatino Linotype" w:eastAsia="Palatino Linotype" w:hAnsi="Palatino Linotype" w:cs="Palatino Linotype"/>
          <w:b/>
          <w:color w:val="000000"/>
          <w:lang w:val="es-ES_tradnl"/>
        </w:rPr>
        <w:lastRenderedPageBreak/>
        <w:t>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EB683E8" w14:textId="77777777" w:rsidR="0043642F" w:rsidRDefault="0043642F" w:rsidP="0043642F">
      <w:pPr>
        <w:spacing w:line="360" w:lineRule="auto"/>
        <w:jc w:val="both"/>
        <w:rPr>
          <w:rFonts w:ascii="Palatino Linotype" w:hAnsi="Palatino Linotype" w:cs="Arial"/>
          <w:b/>
          <w:bCs/>
          <w:sz w:val="28"/>
          <w:szCs w:val="28"/>
        </w:rPr>
      </w:pPr>
    </w:p>
    <w:p w14:paraId="0AEF11FC" w14:textId="77777777" w:rsidR="0043642F" w:rsidRPr="00CA1D2B" w:rsidRDefault="0043642F" w:rsidP="0043642F">
      <w:pPr>
        <w:spacing w:line="360" w:lineRule="auto"/>
        <w:jc w:val="both"/>
        <w:rPr>
          <w:rFonts w:ascii="Palatino Linotype" w:hAnsi="Palatino Linotype" w:cs="Arial"/>
          <w:bCs/>
          <w:szCs w:val="32"/>
        </w:rPr>
      </w:pPr>
      <w:r w:rsidRPr="00CA1D2B">
        <w:rPr>
          <w:rFonts w:ascii="Palatino Linotype" w:hAnsi="Palatino Linotype" w:cs="Arial"/>
          <w:b/>
          <w:bCs/>
          <w:sz w:val="28"/>
          <w:szCs w:val="28"/>
        </w:rPr>
        <w:t>CUARTO.</w:t>
      </w:r>
      <w:r w:rsidRPr="00CA1D2B">
        <w:rPr>
          <w:rFonts w:ascii="Palatino Linotype" w:hAnsi="Palatino Linotype" w:cs="Arial"/>
          <w:bCs/>
          <w:szCs w:val="28"/>
        </w:rPr>
        <w:t xml:space="preserve"> </w:t>
      </w:r>
      <w:r w:rsidRPr="00CA1D2B">
        <w:rPr>
          <w:rFonts w:ascii="Palatino Linotype" w:hAnsi="Palatino Linotype" w:cs="Arial"/>
          <w:bCs/>
          <w:szCs w:val="32"/>
        </w:rPr>
        <w:t xml:space="preserve">De conformidad con el artículo 198, de la Ley de Transparencia y Acceso a la Información Pública del Estado de México y Municipios, de considerarlo procedente, el </w:t>
      </w:r>
      <w:r w:rsidRPr="00CA1D2B">
        <w:rPr>
          <w:rFonts w:ascii="Palatino Linotype" w:hAnsi="Palatino Linotype" w:cs="Arial"/>
          <w:b/>
          <w:bCs/>
          <w:szCs w:val="32"/>
        </w:rPr>
        <w:t>Sujeto Obligado</w:t>
      </w:r>
      <w:r w:rsidRPr="00CA1D2B">
        <w:rPr>
          <w:rFonts w:ascii="Palatino Linotype" w:hAnsi="Palatino Linotype" w:cs="Arial"/>
          <w:bCs/>
          <w:szCs w:val="32"/>
        </w:rPr>
        <w:t xml:space="preserve"> de manera fundada y motivada, podrá solicitar una ampliación de plazo para el cumplimiento de la presente resolución.</w:t>
      </w:r>
    </w:p>
    <w:p w14:paraId="10919497" w14:textId="77777777" w:rsidR="0043642F" w:rsidRDefault="0043642F" w:rsidP="0043642F">
      <w:pPr>
        <w:autoSpaceDE w:val="0"/>
        <w:autoSpaceDN w:val="0"/>
        <w:adjustRightInd w:val="0"/>
        <w:spacing w:line="360" w:lineRule="auto"/>
        <w:ind w:right="51"/>
        <w:jc w:val="both"/>
        <w:rPr>
          <w:rFonts w:ascii="Palatino Linotype" w:hAnsi="Palatino Linotype" w:cs="Arial"/>
          <w:b/>
          <w:sz w:val="28"/>
          <w:szCs w:val="28"/>
        </w:rPr>
      </w:pPr>
    </w:p>
    <w:p w14:paraId="3BFE267E" w14:textId="408FB00D" w:rsidR="0043642F" w:rsidRDefault="00D5648B" w:rsidP="0043642F">
      <w:pPr>
        <w:autoSpaceDE w:val="0"/>
        <w:autoSpaceDN w:val="0"/>
        <w:adjustRightInd w:val="0"/>
        <w:spacing w:line="360" w:lineRule="auto"/>
        <w:ind w:right="49"/>
        <w:jc w:val="both"/>
        <w:rPr>
          <w:rFonts w:ascii="Palatino Linotype" w:hAnsi="Palatino Linotype" w:cs="Arial"/>
        </w:rPr>
      </w:pPr>
      <w:r>
        <w:rPr>
          <w:rFonts w:ascii="Palatino Linotype" w:hAnsi="Palatino Linotype" w:cs="Arial"/>
          <w:b/>
          <w:noProof/>
          <w:sz w:val="28"/>
          <w:szCs w:val="28"/>
          <w:lang w:val="es-MX" w:eastAsia="es-MX"/>
        </w:rPr>
        <mc:AlternateContent>
          <mc:Choice Requires="wps">
            <w:drawing>
              <wp:anchor distT="0" distB="0" distL="114300" distR="114300" simplePos="0" relativeHeight="251659264" behindDoc="0" locked="0" layoutInCell="1" allowOverlap="1" wp14:anchorId="6361B96A" wp14:editId="5999DAE9">
                <wp:simplePos x="0" y="0"/>
                <wp:positionH relativeFrom="column">
                  <wp:posOffset>48753</wp:posOffset>
                </wp:positionH>
                <wp:positionV relativeFrom="paragraph">
                  <wp:posOffset>1848979</wp:posOffset>
                </wp:positionV>
                <wp:extent cx="5621867" cy="2562578"/>
                <wp:effectExtent l="0" t="0" r="36195" b="28575"/>
                <wp:wrapNone/>
                <wp:docPr id="1487349235" name="Conector recto 1"/>
                <wp:cNvGraphicFramePr/>
                <a:graphic xmlns:a="http://schemas.openxmlformats.org/drawingml/2006/main">
                  <a:graphicData uri="http://schemas.microsoft.com/office/word/2010/wordprocessingShape">
                    <wps:wsp>
                      <wps:cNvCnPr/>
                      <wps:spPr>
                        <a:xfrm>
                          <a:off x="0" y="0"/>
                          <a:ext cx="5621867" cy="25625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C40F6F7"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5pt,145.6pt" to="446.5pt,3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" strokecolor="#5b9bd5 [3204]" strokeweight=".5pt">
                <v:stroke joinstyle="miter"/>
              </v:line>
            </w:pict>
          </mc:Fallback>
        </mc:AlternateContent>
      </w:r>
      <w:r w:rsidR="0043642F" w:rsidRPr="00CA1D2B">
        <w:rPr>
          <w:rFonts w:ascii="Palatino Linotype" w:hAnsi="Palatino Linotype" w:cs="Arial"/>
          <w:b/>
          <w:sz w:val="28"/>
          <w:szCs w:val="28"/>
        </w:rPr>
        <w:t>QUINTO.</w:t>
      </w:r>
      <w:r w:rsidR="0043642F" w:rsidRPr="00CA1D2B">
        <w:rPr>
          <w:rFonts w:ascii="Palatino Linotype" w:hAnsi="Palatino Linotype" w:cs="Arial"/>
          <w:b/>
        </w:rPr>
        <w:t xml:space="preserve"> NOTIFÍQUESE</w:t>
      </w:r>
      <w:r w:rsidR="0043642F" w:rsidRPr="00CA1D2B">
        <w:rPr>
          <w:rFonts w:ascii="Palatino Linotype" w:hAnsi="Palatino Linotype" w:cs="Arial"/>
        </w:rPr>
        <w:t xml:space="preserve"> al </w:t>
      </w:r>
      <w:r w:rsidR="0043642F" w:rsidRPr="00CA1D2B">
        <w:rPr>
          <w:rFonts w:ascii="Palatino Linotype" w:hAnsi="Palatino Linotype" w:cs="Arial"/>
          <w:b/>
        </w:rPr>
        <w:t>Recurrente</w:t>
      </w:r>
      <w:r w:rsidR="0043642F" w:rsidRPr="00CA1D2B">
        <w:rPr>
          <w:rFonts w:ascii="Palatino Linotype" w:hAnsi="Palatino Linotype" w:cs="Arial"/>
        </w:rPr>
        <w:t xml:space="preserve"> la presente resolución a través del Sistema de Acceso a la Información Mexiquense </w:t>
      </w:r>
      <w:r w:rsidR="0043642F" w:rsidRPr="00CA1D2B">
        <w:rPr>
          <w:rFonts w:ascii="Palatino Linotype" w:hAnsi="Palatino Linotype" w:cs="Arial"/>
          <w:b/>
        </w:rPr>
        <w:t>(SAIMEX),</w:t>
      </w:r>
      <w:r w:rsidR="0043642F" w:rsidRPr="00CA1D2B">
        <w:rPr>
          <w:rFonts w:ascii="Palatino Linotype" w:hAnsi="Palatino Linotype" w:cs="Arial"/>
        </w:rPr>
        <w:t xml:space="preserve">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2C6C99CB" w14:textId="77777777" w:rsidR="00D5648B" w:rsidRDefault="00D5648B" w:rsidP="0043642F">
      <w:pPr>
        <w:autoSpaceDE w:val="0"/>
        <w:autoSpaceDN w:val="0"/>
        <w:adjustRightInd w:val="0"/>
        <w:spacing w:line="360" w:lineRule="auto"/>
        <w:ind w:right="49"/>
        <w:jc w:val="both"/>
        <w:rPr>
          <w:rFonts w:ascii="Palatino Linotype" w:hAnsi="Palatino Linotype" w:cs="Arial"/>
        </w:rPr>
      </w:pPr>
    </w:p>
    <w:p w14:paraId="1B134103" w14:textId="77777777" w:rsidR="00D5648B" w:rsidRDefault="00D5648B" w:rsidP="0043642F">
      <w:pPr>
        <w:autoSpaceDE w:val="0"/>
        <w:autoSpaceDN w:val="0"/>
        <w:adjustRightInd w:val="0"/>
        <w:spacing w:line="360" w:lineRule="auto"/>
        <w:ind w:right="49"/>
        <w:jc w:val="both"/>
        <w:rPr>
          <w:rFonts w:ascii="Palatino Linotype" w:hAnsi="Palatino Linotype" w:cs="Arial"/>
        </w:rPr>
      </w:pPr>
    </w:p>
    <w:p w14:paraId="5CADCC11" w14:textId="77777777" w:rsidR="00D5648B" w:rsidRDefault="00D5648B" w:rsidP="0043642F">
      <w:pPr>
        <w:autoSpaceDE w:val="0"/>
        <w:autoSpaceDN w:val="0"/>
        <w:adjustRightInd w:val="0"/>
        <w:spacing w:line="360" w:lineRule="auto"/>
        <w:ind w:right="49"/>
        <w:jc w:val="both"/>
        <w:rPr>
          <w:rFonts w:ascii="Palatino Linotype" w:hAnsi="Palatino Linotype" w:cs="Arial"/>
        </w:rPr>
      </w:pPr>
    </w:p>
    <w:p w14:paraId="049AB9EF" w14:textId="77777777" w:rsidR="00D5648B" w:rsidRDefault="00D5648B" w:rsidP="0043642F">
      <w:pPr>
        <w:autoSpaceDE w:val="0"/>
        <w:autoSpaceDN w:val="0"/>
        <w:adjustRightInd w:val="0"/>
        <w:spacing w:line="360" w:lineRule="auto"/>
        <w:ind w:right="49"/>
        <w:jc w:val="both"/>
        <w:rPr>
          <w:rFonts w:ascii="Palatino Linotype" w:hAnsi="Palatino Linotype" w:cs="Arial"/>
        </w:rPr>
      </w:pPr>
    </w:p>
    <w:p w14:paraId="0F018968" w14:textId="77777777" w:rsidR="00D5648B" w:rsidRDefault="00D5648B" w:rsidP="0043642F">
      <w:pPr>
        <w:autoSpaceDE w:val="0"/>
        <w:autoSpaceDN w:val="0"/>
        <w:adjustRightInd w:val="0"/>
        <w:spacing w:line="360" w:lineRule="auto"/>
        <w:ind w:right="49"/>
        <w:jc w:val="both"/>
        <w:rPr>
          <w:rFonts w:ascii="Palatino Linotype" w:hAnsi="Palatino Linotype" w:cs="Arial"/>
        </w:rPr>
      </w:pPr>
    </w:p>
    <w:p w14:paraId="48648D75" w14:textId="77777777" w:rsidR="00D5648B" w:rsidRPr="00F02EAF" w:rsidRDefault="00D5648B" w:rsidP="0043642F">
      <w:pPr>
        <w:autoSpaceDE w:val="0"/>
        <w:autoSpaceDN w:val="0"/>
        <w:adjustRightInd w:val="0"/>
        <w:spacing w:line="360" w:lineRule="auto"/>
        <w:ind w:right="49"/>
        <w:jc w:val="both"/>
        <w:rPr>
          <w:rFonts w:ascii="Palatino Linotype" w:hAnsi="Palatino Linotype" w:cs="Arial"/>
        </w:rPr>
      </w:pPr>
    </w:p>
    <w:p w14:paraId="20178E1C" w14:textId="77777777" w:rsidR="0043642F" w:rsidRPr="00F02EAF" w:rsidRDefault="0043642F" w:rsidP="0043642F">
      <w:pPr>
        <w:spacing w:line="360" w:lineRule="auto"/>
        <w:jc w:val="both"/>
        <w:rPr>
          <w:rFonts w:ascii="Palatino Linotype" w:hAnsi="Palatino Linotype"/>
        </w:rPr>
      </w:pPr>
    </w:p>
    <w:p w14:paraId="42B395F3" w14:textId="4BDC01F1" w:rsidR="0043642F" w:rsidRDefault="0043642F" w:rsidP="0043642F">
      <w:pPr>
        <w:spacing w:line="360" w:lineRule="auto"/>
        <w:jc w:val="both"/>
        <w:rPr>
          <w:rFonts w:ascii="Palatino Linotype" w:eastAsiaTheme="minorHAnsi" w:hAnsi="Palatino Linotype" w:cs="Arial"/>
          <w:lang w:val="es-MX" w:eastAsia="en-US"/>
        </w:rPr>
      </w:pPr>
      <w:r w:rsidRPr="00F02EAF">
        <w:rPr>
          <w:rFonts w:ascii="Palatino Linotype" w:eastAsiaTheme="minorHAnsi" w:hAnsi="Palatino Linotype" w:cs="Arial"/>
          <w:lang w:val="es-MX" w:eastAsia="en-US"/>
        </w:rPr>
        <w:lastRenderedPageBreak/>
        <w:t xml:space="preserve">ASÍ LO RESUELVE, POR </w:t>
      </w:r>
      <w:r w:rsidRPr="00025D92">
        <w:rPr>
          <w:rFonts w:ascii="Palatino Linotype" w:eastAsiaTheme="minorHAnsi" w:hAnsi="Palatino Linotype" w:cs="Arial"/>
          <w:b/>
          <w:bCs/>
          <w:lang w:val="es-MX" w:eastAsia="en-US"/>
        </w:rPr>
        <w:t>UNANIMIDAD DE VOTOS</w:t>
      </w:r>
      <w:r w:rsidRPr="00F02EAF">
        <w:rPr>
          <w:rFonts w:ascii="Palatino Linotype" w:eastAsiaTheme="minorHAnsi" w:hAnsi="Palatino Linotype" w:cs="Arial"/>
          <w:lang w:val="es-MX" w:eastAsia="en-US"/>
        </w:rPr>
        <w:t>, EL PLENO DEL</w:t>
      </w:r>
      <w:r w:rsidRPr="00F02EAF">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F02EAF">
        <w:rPr>
          <w:rFonts w:ascii="Palatino Linotype" w:eastAsiaTheme="minorHAnsi" w:hAnsi="Palatino Linotype" w:cs="Arial"/>
          <w:lang w:val="es-MX" w:eastAsia="en-US"/>
        </w:rPr>
        <w:t>, CONFORMADO POR LOS COMISIONADOS JOSÉ MARTÍNEZ VILCHIS; MARÍA DEL ROSARIO MEJÍA AYALA; SHARON CRISTINA MORALES MARTÍNEZ; LUIS GUSTAVO PARRA NORIEGA Y GUADALUPE RAMÍREZ PEÑA</w:t>
      </w:r>
      <w:r>
        <w:rPr>
          <w:rFonts w:ascii="Palatino Linotype" w:eastAsiaTheme="minorHAnsi" w:hAnsi="Palatino Linotype" w:cs="Arial"/>
          <w:lang w:val="es-MX" w:eastAsia="en-US"/>
        </w:rPr>
        <w:t xml:space="preserve">; </w:t>
      </w:r>
      <w:r w:rsidRPr="00EB333B">
        <w:rPr>
          <w:rFonts w:ascii="Palatino Linotype" w:eastAsiaTheme="minorHAnsi" w:hAnsi="Palatino Linotype" w:cs="Arial"/>
          <w:b/>
          <w:bCs/>
          <w:lang w:val="es-MX" w:eastAsia="en-US"/>
        </w:rPr>
        <w:t xml:space="preserve">EN LA </w:t>
      </w:r>
      <w:r w:rsidR="00EB333B">
        <w:rPr>
          <w:rFonts w:ascii="Palatino Linotype" w:eastAsiaTheme="minorHAnsi" w:hAnsi="Palatino Linotype" w:cs="Arial"/>
          <w:b/>
          <w:bCs/>
          <w:lang w:val="es-MX" w:eastAsia="en-US"/>
        </w:rPr>
        <w:t>CUADRAGÉSIMA</w:t>
      </w:r>
      <w:r w:rsidRPr="00EB333B">
        <w:rPr>
          <w:rFonts w:ascii="Palatino Linotype" w:eastAsiaTheme="minorHAnsi" w:hAnsi="Palatino Linotype" w:cs="Arial"/>
          <w:b/>
          <w:bCs/>
          <w:lang w:val="es-MX" w:eastAsia="en-US"/>
        </w:rPr>
        <w:t xml:space="preserve"> SESIÓN ORDINARIA CELEBRADA EL </w:t>
      </w:r>
      <w:r w:rsidR="00EB333B">
        <w:rPr>
          <w:rFonts w:ascii="Palatino Linotype" w:hAnsi="Palatino Linotype" w:cs="Arial"/>
          <w:b/>
          <w:bCs/>
          <w:color w:val="000000"/>
          <w:lang w:val="es-MX" w:eastAsia="es-MX"/>
        </w:rPr>
        <w:t>VEINTIUNO DE NOVIEMBRE</w:t>
      </w:r>
      <w:r w:rsidRPr="00EB333B">
        <w:rPr>
          <w:rFonts w:ascii="Palatino Linotype" w:hAnsi="Palatino Linotype" w:cs="Arial"/>
          <w:b/>
          <w:bCs/>
          <w:color w:val="000000"/>
          <w:lang w:val="es-MX" w:eastAsia="es-MX"/>
        </w:rPr>
        <w:t xml:space="preserve"> DE</w:t>
      </w:r>
      <w:r w:rsidRPr="00EB333B">
        <w:rPr>
          <w:rFonts w:ascii="Palatino Linotype" w:eastAsiaTheme="minorHAnsi" w:hAnsi="Palatino Linotype" w:cs="Arial"/>
          <w:b/>
          <w:bCs/>
          <w:lang w:val="es-MX" w:eastAsia="en-US"/>
        </w:rPr>
        <w:t xml:space="preserve"> DOS MIL VEINTICUATRO,</w:t>
      </w:r>
      <w:r w:rsidRPr="00F02EAF">
        <w:rPr>
          <w:rFonts w:ascii="Palatino Linotype" w:eastAsiaTheme="minorHAnsi" w:hAnsi="Palatino Linotype" w:cs="Arial"/>
          <w:lang w:val="es-MX" w:eastAsia="en-US"/>
        </w:rPr>
        <w:t xml:space="preserve"> ANTE EL SECRETARIO TÉCNICO DEL PLENO, ALEXIS TAPIA RAMÍREZ.----------------------------------------------------------------------------------------------------------------------------------------------------------------------------------------------------------------------------------------------------------------------------------------------------------------------------</w:t>
      </w:r>
      <w:r w:rsidR="00D5648B">
        <w:rPr>
          <w:rFonts w:ascii="Palatino Linotype" w:eastAsiaTheme="minorHAnsi" w:hAnsi="Palatino Linotype" w:cs="Arial"/>
          <w:lang w:val="es-MX" w:eastAsia="en-US"/>
        </w:rPr>
        <w:t>---</w:t>
      </w:r>
      <w:r w:rsidR="00D5648B" w:rsidRPr="00D5648B">
        <w:rPr>
          <w:rFonts w:ascii="Palatino Linotype" w:eastAsiaTheme="minorHAnsi" w:hAnsi="Palatino Linotype" w:cs="Arial"/>
          <w:lang w:val="es-MX" w:eastAsia="en-US"/>
        </w:rPr>
        <w:t>-----------------------------------------------------------------------------------------------------------------------------------------------------------------------------------------------------------------------------------------------------------------------------------------------------------------------------------------------------------------------------------------------------------------------------------------------------------------------------------------------------------------------------------------------------------------------------------------------------------------------------------------------------------------------------------------------------------------------------------------------------------------------------------------------------------------------------------------------------------------------------------------------------------------------------------------------------------------------------------------------------------------------------------------------------------------------------------------------------------------------------------------------------------------------------------------------------------------------------------------------------------------------------------------------------------------------------------------------------------------------------------------------------------------------</w:t>
      </w:r>
      <w:r w:rsidRPr="00F02EAF">
        <w:rPr>
          <w:rFonts w:ascii="Palatino Linotype" w:eastAsiaTheme="minorHAnsi" w:hAnsi="Palatino Linotype" w:cs="Arial"/>
          <w:lang w:val="es-MX" w:eastAsia="en-US"/>
        </w:rPr>
        <w:t>-----------------------------------------------------------------------------------</w:t>
      </w:r>
    </w:p>
    <w:p w14:paraId="716DAAC8" w14:textId="17FD912E" w:rsidR="0012386A" w:rsidRPr="00F02EAF" w:rsidRDefault="0012386A" w:rsidP="0043642F">
      <w:pPr>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CCR/NJMB</w:t>
      </w:r>
    </w:p>
    <w:p w14:paraId="7E8C5394" w14:textId="77777777" w:rsidR="0043642F" w:rsidRPr="00054E04" w:rsidRDefault="0043642F" w:rsidP="0043642F">
      <w:pPr>
        <w:spacing w:line="360" w:lineRule="auto"/>
        <w:jc w:val="both"/>
        <w:rPr>
          <w:rFonts w:ascii="Palatino Linotype" w:eastAsiaTheme="minorHAnsi" w:hAnsi="Palatino Linotype" w:cs="Arial"/>
          <w:sz w:val="8"/>
          <w:lang w:val="es-MX" w:eastAsia="en-US"/>
        </w:rPr>
      </w:pPr>
    </w:p>
    <w:p w14:paraId="7E2B9F99" w14:textId="77777777" w:rsidR="0043642F" w:rsidRDefault="0043642F" w:rsidP="0043642F"/>
    <w:p w14:paraId="6A969D13" w14:textId="77777777" w:rsidR="0043642F" w:rsidRDefault="0043642F" w:rsidP="0043642F"/>
    <w:p w14:paraId="2F14E2B5" w14:textId="77777777" w:rsidR="0043642F" w:rsidRDefault="0043642F" w:rsidP="0043642F"/>
    <w:p w14:paraId="4F49F672" w14:textId="77777777" w:rsidR="0043642F" w:rsidRDefault="0043642F" w:rsidP="0043642F"/>
    <w:p w14:paraId="63805232" w14:textId="77777777" w:rsidR="0043642F" w:rsidRDefault="0043642F" w:rsidP="0043642F"/>
    <w:p w14:paraId="4CDE3FC0" w14:textId="77777777" w:rsidR="0043642F" w:rsidRDefault="0043642F" w:rsidP="0043642F"/>
    <w:p w14:paraId="05407EB2" w14:textId="77777777" w:rsidR="0043642F" w:rsidRDefault="0043642F" w:rsidP="0043642F"/>
    <w:p w14:paraId="16493341" w14:textId="77777777" w:rsidR="0043642F" w:rsidRDefault="0043642F" w:rsidP="0043642F"/>
    <w:p w14:paraId="11400E1F" w14:textId="77777777" w:rsidR="0043642F" w:rsidRDefault="0043642F" w:rsidP="0043642F"/>
    <w:p w14:paraId="616A7601" w14:textId="77777777" w:rsidR="0043642F" w:rsidRDefault="0043642F" w:rsidP="0043642F"/>
    <w:p w14:paraId="4C3DEDC9" w14:textId="77777777" w:rsidR="0043642F" w:rsidRDefault="0043642F" w:rsidP="0043642F"/>
    <w:p w14:paraId="7ED827A9" w14:textId="77777777" w:rsidR="0043642F" w:rsidRDefault="0043642F" w:rsidP="0043642F"/>
    <w:p w14:paraId="457670F6" w14:textId="77777777" w:rsidR="0043642F" w:rsidRDefault="0043642F" w:rsidP="0043642F"/>
    <w:p w14:paraId="6BD85CDD" w14:textId="77777777" w:rsidR="0043642F" w:rsidRDefault="0043642F" w:rsidP="0043642F"/>
    <w:p w14:paraId="666F7FC5" w14:textId="77777777" w:rsidR="0043642F" w:rsidRDefault="0043642F" w:rsidP="0043642F"/>
    <w:p w14:paraId="5E85A193" w14:textId="77777777" w:rsidR="0043642F" w:rsidRDefault="0043642F" w:rsidP="0043642F"/>
    <w:p w14:paraId="47946BA7" w14:textId="77777777" w:rsidR="0043642F" w:rsidRDefault="0043642F" w:rsidP="0043642F"/>
    <w:p w14:paraId="23F2CB0C" w14:textId="77777777" w:rsidR="0043642F" w:rsidRDefault="0043642F" w:rsidP="0043642F"/>
    <w:p w14:paraId="34645BFC" w14:textId="77777777" w:rsidR="0043642F" w:rsidRDefault="0043642F" w:rsidP="0043642F"/>
    <w:p w14:paraId="0929971C" w14:textId="77777777" w:rsidR="0043642F" w:rsidRDefault="0043642F" w:rsidP="0043642F"/>
    <w:p w14:paraId="1B96C85E" w14:textId="77777777" w:rsidR="0043642F" w:rsidRDefault="0043642F" w:rsidP="0043642F"/>
    <w:p w14:paraId="029184A9" w14:textId="77777777" w:rsidR="0043642F" w:rsidRDefault="0043642F" w:rsidP="0043642F"/>
    <w:p w14:paraId="239AF7F3" w14:textId="77777777" w:rsidR="0043642F" w:rsidRDefault="0043642F" w:rsidP="0043642F"/>
    <w:p w14:paraId="0B26F3BC" w14:textId="77777777" w:rsidR="0043642F" w:rsidRDefault="0043642F" w:rsidP="0043642F"/>
    <w:p w14:paraId="70611E3A" w14:textId="77777777" w:rsidR="0043642F" w:rsidRDefault="0043642F" w:rsidP="0043642F"/>
    <w:p w14:paraId="58D19A58" w14:textId="77777777" w:rsidR="0043642F" w:rsidRDefault="0043642F" w:rsidP="0043642F"/>
    <w:p w14:paraId="7C1B04CC" w14:textId="77777777" w:rsidR="0043642F" w:rsidRDefault="0043642F" w:rsidP="0043642F"/>
    <w:p w14:paraId="3393F65A" w14:textId="77777777" w:rsidR="0043642F" w:rsidRPr="003E56C9" w:rsidRDefault="0043642F" w:rsidP="0043642F"/>
    <w:p w14:paraId="4E5EB86E" w14:textId="77777777" w:rsidR="0043642F" w:rsidRDefault="0043642F" w:rsidP="0043642F"/>
    <w:p w14:paraId="22D636B8" w14:textId="77777777" w:rsidR="0034504C" w:rsidRDefault="0034504C"/>
    <w:sectPr w:rsidR="0034504C" w:rsidSect="00CA30BE">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329D9" w14:textId="77777777" w:rsidR="00D44F2B" w:rsidRDefault="00D44F2B" w:rsidP="0043642F">
      <w:r>
        <w:separator/>
      </w:r>
    </w:p>
  </w:endnote>
  <w:endnote w:type="continuationSeparator" w:id="0">
    <w:p w14:paraId="1BD6CCF6" w14:textId="77777777" w:rsidR="00D44F2B" w:rsidRDefault="00D44F2B" w:rsidP="0043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7AC7E" w14:textId="77777777" w:rsidR="009B2B9B" w:rsidRPr="000D3AD4" w:rsidRDefault="009B2B9B" w:rsidP="00CA30BE">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CB4B19">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CB4B19">
      <w:rPr>
        <w:rFonts w:ascii="Palatino Linotype" w:hAnsi="Palatino Linotype" w:cs="Arial"/>
        <w:bCs/>
        <w:noProof/>
        <w:sz w:val="20"/>
        <w:szCs w:val="20"/>
      </w:rPr>
      <w:t>44</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E0DB7" w14:textId="77777777" w:rsidR="009B2B9B" w:rsidRPr="000D3AD4" w:rsidRDefault="009B2B9B" w:rsidP="00CA30BE">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CB4B19">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CB4B19">
      <w:rPr>
        <w:rFonts w:ascii="Palatino Linotype" w:hAnsi="Palatino Linotype" w:cs="Arial"/>
        <w:bCs/>
        <w:noProof/>
        <w:sz w:val="20"/>
        <w:szCs w:val="20"/>
      </w:rPr>
      <w:t>44</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83CA8" w14:textId="77777777" w:rsidR="00D44F2B" w:rsidRDefault="00D44F2B" w:rsidP="0043642F">
      <w:r>
        <w:separator/>
      </w:r>
    </w:p>
  </w:footnote>
  <w:footnote w:type="continuationSeparator" w:id="0">
    <w:p w14:paraId="01D82458" w14:textId="77777777" w:rsidR="00D44F2B" w:rsidRDefault="00D44F2B" w:rsidP="0043642F">
      <w:r>
        <w:continuationSeparator/>
      </w:r>
    </w:p>
  </w:footnote>
  <w:footnote w:id="1">
    <w:p w14:paraId="69954E79" w14:textId="77777777" w:rsidR="009B2B9B" w:rsidRDefault="009B2B9B" w:rsidP="0043642F">
      <w:pPr>
        <w:pStyle w:val="Textonotapie"/>
      </w:pPr>
      <w:r>
        <w:rPr>
          <w:rStyle w:val="Refdenotaalpie"/>
        </w:rPr>
        <w:footnoteRef/>
      </w:r>
      <w:r>
        <w:t xml:space="preserve"> </w:t>
      </w:r>
      <w:r w:rsidRPr="00E3574D">
        <w:rPr>
          <w:rFonts w:eastAsia="Palatino Linotype" w:cs="Palatino Linotype"/>
        </w:rPr>
        <w:t>Ley General de Transparencia y Acceso a l</w:t>
      </w:r>
      <w:r>
        <w:rPr>
          <w:rFonts w:eastAsia="Palatino Linotype" w:cs="Palatino Linotype"/>
        </w:rPr>
        <w:t>a Información Pública Comentada, año 2016, pág. 401.</w:t>
      </w:r>
    </w:p>
  </w:footnote>
  <w:footnote w:id="2">
    <w:p w14:paraId="79BABFAD" w14:textId="77777777" w:rsidR="005C32E6" w:rsidRDefault="005C32E6" w:rsidP="005C32E6">
      <w:pPr>
        <w:pStyle w:val="Textonotapie"/>
      </w:pPr>
      <w:r>
        <w:rPr>
          <w:rStyle w:val="Refdenotaalpie"/>
          <w:rFonts w:eastAsiaTheme="majorEastAsia"/>
        </w:rPr>
        <w:footnoteRef/>
      </w:r>
      <w:r>
        <w:t xml:space="preserve"> Artículo 50, Ley de Transparencia y Acceso a la Información Pública del Estado de México y Municipios.</w:t>
      </w:r>
    </w:p>
  </w:footnote>
  <w:footnote w:id="3">
    <w:p w14:paraId="0C583980" w14:textId="77777777" w:rsidR="005C32E6" w:rsidRDefault="005C32E6" w:rsidP="005C32E6">
      <w:pPr>
        <w:pStyle w:val="Textonotapie"/>
      </w:pPr>
      <w:r>
        <w:rPr>
          <w:rStyle w:val="Refdenotaalpie"/>
          <w:rFonts w:eastAsiaTheme="majorEastAsia"/>
        </w:rPr>
        <w:footnoteRef/>
      </w:r>
      <w:r>
        <w:t xml:space="preserve"> Artículo 51,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55469" w14:textId="77777777" w:rsidR="009B2B9B" w:rsidRDefault="00CB4B19">
    <w:pPr>
      <w:pStyle w:val="Encabezado"/>
    </w:pPr>
    <w:r>
      <w:rPr>
        <w:noProof/>
        <w:lang w:val="es-MX" w:eastAsia="es-MX"/>
      </w:rPr>
      <w:pict w14:anchorId="540F9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9B2B9B" w:rsidRPr="008F2CCC" w14:paraId="336BADBF" w14:textId="77777777" w:rsidTr="00CA30BE">
      <w:tc>
        <w:tcPr>
          <w:tcW w:w="2551" w:type="dxa"/>
          <w:shd w:val="clear" w:color="auto" w:fill="auto"/>
          <w:vAlign w:val="center"/>
        </w:tcPr>
        <w:p w14:paraId="551B9FDF" w14:textId="77777777" w:rsidR="009B2B9B" w:rsidRPr="008F5DAE" w:rsidRDefault="009B2B9B" w:rsidP="00CA30BE">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FD116FD" w14:textId="77777777" w:rsidR="009B2B9B" w:rsidRPr="0029071C" w:rsidRDefault="009B2B9B" w:rsidP="00CA30BE">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06700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9B2B9B" w:rsidRPr="008F2CCC" w14:paraId="474E5E36" w14:textId="77777777" w:rsidTr="00CA30BE">
      <w:trPr>
        <w:trHeight w:val="228"/>
      </w:trPr>
      <w:tc>
        <w:tcPr>
          <w:tcW w:w="2551" w:type="dxa"/>
          <w:shd w:val="clear" w:color="auto" w:fill="auto"/>
          <w:vAlign w:val="center"/>
        </w:tcPr>
        <w:p w14:paraId="44F536F4" w14:textId="77777777" w:rsidR="009B2B9B" w:rsidRPr="008F5DAE" w:rsidRDefault="009B2B9B" w:rsidP="00CA30BE">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E49FBD2" w14:textId="77777777" w:rsidR="009B2B9B" w:rsidRPr="0029071C" w:rsidRDefault="009B2B9B" w:rsidP="00CA30BE">
          <w:pPr>
            <w:spacing w:line="276" w:lineRule="auto"/>
            <w:jc w:val="right"/>
            <w:rPr>
              <w:rFonts w:ascii="Palatino Linotype" w:hAnsi="Palatino Linotype"/>
              <w:sz w:val="22"/>
              <w:szCs w:val="22"/>
            </w:rPr>
          </w:pPr>
          <w:r w:rsidRPr="0043642F">
            <w:rPr>
              <w:rFonts w:ascii="Palatino Linotype" w:hAnsi="Palatino Linotype"/>
              <w:b/>
              <w:bCs/>
              <w:color w:val="000000"/>
            </w:rPr>
            <w:t>Comisión Estatal de Parques Naturales y de la Fauna</w:t>
          </w:r>
        </w:p>
      </w:tc>
    </w:tr>
    <w:tr w:rsidR="009B2B9B" w:rsidRPr="008F2CCC" w14:paraId="08E08AC2" w14:textId="77777777" w:rsidTr="00CA30BE">
      <w:tc>
        <w:tcPr>
          <w:tcW w:w="2551" w:type="dxa"/>
          <w:shd w:val="clear" w:color="auto" w:fill="auto"/>
          <w:vAlign w:val="center"/>
        </w:tcPr>
        <w:p w14:paraId="24811CEE" w14:textId="77777777" w:rsidR="009B2B9B" w:rsidRPr="008F5DAE" w:rsidRDefault="009B2B9B" w:rsidP="00CA30BE">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083F8BBD" w14:textId="77777777" w:rsidR="009B2B9B" w:rsidRPr="0029071C" w:rsidRDefault="009B2B9B" w:rsidP="00CA30BE">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937F7B0" w14:textId="77777777" w:rsidR="009B2B9B" w:rsidRPr="001779E0" w:rsidRDefault="00CB4B19" w:rsidP="00CA30BE">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7455F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16.85pt;width:649.35pt;height:845.8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9B2B9B" w:rsidRPr="008F2CCC" w14:paraId="07888F83" w14:textId="77777777" w:rsidTr="00CA30BE">
      <w:tc>
        <w:tcPr>
          <w:tcW w:w="2551" w:type="dxa"/>
          <w:shd w:val="clear" w:color="auto" w:fill="auto"/>
          <w:vAlign w:val="center"/>
        </w:tcPr>
        <w:p w14:paraId="0DBC8465" w14:textId="77777777" w:rsidR="009B2B9B" w:rsidRPr="008F5DAE" w:rsidRDefault="009B2B9B" w:rsidP="00CA30BE">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42FC440" w14:textId="77777777" w:rsidR="009B2B9B" w:rsidRPr="0029071C" w:rsidRDefault="009B2B9B" w:rsidP="00CA30BE">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06700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9B2B9B" w:rsidRPr="008F2CCC" w14:paraId="2CED32A7" w14:textId="77777777" w:rsidTr="00CA30BE">
      <w:tc>
        <w:tcPr>
          <w:tcW w:w="2551" w:type="dxa"/>
          <w:shd w:val="clear" w:color="auto" w:fill="auto"/>
          <w:vAlign w:val="center"/>
        </w:tcPr>
        <w:p w14:paraId="1CF65A47" w14:textId="77777777" w:rsidR="009B2B9B" w:rsidRPr="008F5DAE" w:rsidRDefault="009B2B9B" w:rsidP="00CA30BE">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1F2066C" w14:textId="07FBC41A" w:rsidR="009B2B9B" w:rsidRPr="006D30E6" w:rsidRDefault="00CB4B19" w:rsidP="00CA30BE">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w:t>
          </w:r>
        </w:p>
      </w:tc>
    </w:tr>
    <w:tr w:rsidR="009B2B9B" w:rsidRPr="008F2CCC" w14:paraId="0FE8AB03" w14:textId="77777777" w:rsidTr="00CA30BE">
      <w:trPr>
        <w:trHeight w:val="228"/>
      </w:trPr>
      <w:tc>
        <w:tcPr>
          <w:tcW w:w="2551" w:type="dxa"/>
          <w:shd w:val="clear" w:color="auto" w:fill="auto"/>
          <w:vAlign w:val="center"/>
        </w:tcPr>
        <w:p w14:paraId="22BD0D35" w14:textId="77777777" w:rsidR="009B2B9B" w:rsidRPr="008F5DAE" w:rsidRDefault="009B2B9B" w:rsidP="00CA30BE">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9B06A3E" w14:textId="77777777" w:rsidR="009B2B9B" w:rsidRPr="0043642F" w:rsidRDefault="009B2B9B" w:rsidP="00CA30BE">
          <w:pPr>
            <w:spacing w:line="276" w:lineRule="auto"/>
            <w:jc w:val="right"/>
            <w:rPr>
              <w:rFonts w:ascii="Palatino Linotype" w:hAnsi="Palatino Linotype"/>
            </w:rPr>
          </w:pPr>
          <w:r w:rsidRPr="0043642F">
            <w:rPr>
              <w:rFonts w:ascii="Palatino Linotype" w:hAnsi="Palatino Linotype"/>
              <w:b/>
              <w:bCs/>
              <w:color w:val="000000"/>
            </w:rPr>
            <w:t>Comisión Estatal de Parques Naturales y de la Fauna</w:t>
          </w:r>
        </w:p>
      </w:tc>
    </w:tr>
    <w:tr w:rsidR="009B2B9B" w:rsidRPr="008F2CCC" w14:paraId="2ED39010" w14:textId="77777777" w:rsidTr="00CA30BE">
      <w:tc>
        <w:tcPr>
          <w:tcW w:w="2551" w:type="dxa"/>
          <w:shd w:val="clear" w:color="auto" w:fill="auto"/>
          <w:vAlign w:val="center"/>
        </w:tcPr>
        <w:p w14:paraId="6BF54770" w14:textId="77777777" w:rsidR="009B2B9B" w:rsidRPr="008F5DAE" w:rsidRDefault="009B2B9B" w:rsidP="00CA30BE">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BC27A1D" w14:textId="77777777" w:rsidR="009B2B9B" w:rsidRPr="0029071C" w:rsidRDefault="009B2B9B" w:rsidP="00CA30BE">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9B2B9B" w:rsidRPr="008F2CCC" w14:paraId="1D5AB11C" w14:textId="77777777" w:rsidTr="00CA30BE">
      <w:tc>
        <w:tcPr>
          <w:tcW w:w="2551" w:type="dxa"/>
          <w:shd w:val="clear" w:color="auto" w:fill="auto"/>
          <w:vAlign w:val="center"/>
        </w:tcPr>
        <w:p w14:paraId="054A9460" w14:textId="77777777" w:rsidR="009B2B9B" w:rsidRPr="008F5DAE" w:rsidRDefault="009B2B9B" w:rsidP="00CA30BE">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192AE332" w14:textId="77777777" w:rsidR="009B2B9B" w:rsidRPr="00BA27FC" w:rsidRDefault="009B2B9B" w:rsidP="00CA30BE">
          <w:pPr>
            <w:spacing w:line="276" w:lineRule="auto"/>
            <w:rPr>
              <w:rFonts w:ascii="Palatino Linotype" w:hAnsi="Palatino Linotype"/>
              <w:sz w:val="14"/>
              <w:szCs w:val="22"/>
              <w:lang w:val="es-ES_tradnl"/>
            </w:rPr>
          </w:pPr>
        </w:p>
      </w:tc>
    </w:tr>
  </w:tbl>
  <w:p w14:paraId="3B493EA3" w14:textId="77777777" w:rsidR="009B2B9B" w:rsidRPr="009F1AB6" w:rsidRDefault="00CB4B19">
    <w:pPr>
      <w:pStyle w:val="Encabezado"/>
      <w:rPr>
        <w:sz w:val="10"/>
      </w:rPr>
    </w:pPr>
    <w:r>
      <w:rPr>
        <w:noProof/>
        <w:sz w:val="10"/>
        <w:lang w:val="es-MX" w:eastAsia="es-MX"/>
      </w:rPr>
      <w:pict w14:anchorId="205EA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26.55pt;width:628.7pt;height:818.9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34E65"/>
    <w:multiLevelType w:val="hybridMultilevel"/>
    <w:tmpl w:val="080E6E40"/>
    <w:lvl w:ilvl="0" w:tplc="30684ED0">
      <w:start w:val="5"/>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E36E40"/>
    <w:multiLevelType w:val="hybridMultilevel"/>
    <w:tmpl w:val="17E4F30C"/>
    <w:lvl w:ilvl="0" w:tplc="4628C408">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2" w15:restartNumberingAfterBreak="0">
    <w:nsid w:val="0E906513"/>
    <w:multiLevelType w:val="hybridMultilevel"/>
    <w:tmpl w:val="A94C4882"/>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103E5EB7"/>
    <w:multiLevelType w:val="hybridMultilevel"/>
    <w:tmpl w:val="1B3AFD2E"/>
    <w:lvl w:ilvl="0" w:tplc="080A000F">
      <w:start w:val="1"/>
      <w:numFmt w:val="decimal"/>
      <w:lvlText w:val="%1."/>
      <w:lvlJc w:val="left"/>
      <w:pPr>
        <w:ind w:left="720" w:hanging="360"/>
      </w:pPr>
      <w:rPr>
        <w:rFonts w:hint="default"/>
      </w:rPr>
    </w:lvl>
    <w:lvl w:ilvl="1" w:tplc="69E60BCE">
      <w:start w:val="1"/>
      <w:numFmt w:val="bullet"/>
      <w:lvlText w:val="-"/>
      <w:lvlJc w:val="left"/>
      <w:pPr>
        <w:ind w:left="1440" w:hanging="360"/>
      </w:pPr>
      <w:rPr>
        <w:rFonts w:ascii="Palatino Linotype" w:eastAsiaTheme="majorEastAsia" w:hAnsi="Palatino Linotype" w:cs="Arial" w:hint="default"/>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6E5C90"/>
    <w:multiLevelType w:val="hybridMultilevel"/>
    <w:tmpl w:val="844CB72A"/>
    <w:lvl w:ilvl="0" w:tplc="E44E04F4">
      <w:start w:val="1"/>
      <w:numFmt w:val="decimal"/>
      <w:lvlText w:val="%1."/>
      <w:lvlJc w:val="left"/>
      <w:pPr>
        <w:ind w:left="1080" w:hanging="360"/>
      </w:pPr>
      <w:rPr>
        <w:rFonts w:eastAsia="Times New Roman" w:cs="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C24650"/>
    <w:multiLevelType w:val="hybridMultilevel"/>
    <w:tmpl w:val="3FA629E8"/>
    <w:lvl w:ilvl="0" w:tplc="CE7C183C">
      <w:start w:val="5"/>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DB0DF7"/>
    <w:multiLevelType w:val="hybridMultilevel"/>
    <w:tmpl w:val="1B3AFD2E"/>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Palatino Linotype" w:eastAsiaTheme="majorEastAsia" w:hAnsi="Palatino Linotype" w:cs="Arial" w:hint="default"/>
        <w:b/>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4728CC"/>
    <w:multiLevelType w:val="hybridMultilevel"/>
    <w:tmpl w:val="1B3AFD2E"/>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Palatino Linotype" w:eastAsiaTheme="majorEastAsia" w:hAnsi="Palatino Linotype" w:cs="Arial" w:hint="default"/>
        <w:b/>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A6274A"/>
    <w:multiLevelType w:val="hybridMultilevel"/>
    <w:tmpl w:val="C3AA09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380F36"/>
    <w:multiLevelType w:val="hybridMultilevel"/>
    <w:tmpl w:val="1B3AFD2E"/>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Palatino Linotype" w:eastAsiaTheme="majorEastAsia" w:hAnsi="Palatino Linotype" w:cs="Arial" w:hint="default"/>
        <w:b/>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B354A8"/>
    <w:multiLevelType w:val="multilevel"/>
    <w:tmpl w:val="6124192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Palatino Linotype" w:eastAsia="Times New Roman" w:hAnsi="Palatino Linotype" w:cs="Arial"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B17752"/>
    <w:multiLevelType w:val="hybridMultilevel"/>
    <w:tmpl w:val="9C48EE1E"/>
    <w:lvl w:ilvl="0" w:tplc="B27E08CA">
      <w:start w:val="1"/>
      <w:numFmt w:val="decimal"/>
      <w:lvlText w:val="%1."/>
      <w:lvlJc w:val="left"/>
      <w:pPr>
        <w:ind w:left="1069" w:hanging="360"/>
      </w:pPr>
      <w:rPr>
        <w:rFonts w:hint="default"/>
        <w:sz w:val="24"/>
        <w:szCs w:val="24"/>
      </w:rPr>
    </w:lvl>
    <w:lvl w:ilvl="1" w:tplc="080A0019" w:tentative="1">
      <w:start w:val="1"/>
      <w:numFmt w:val="lowerLetter"/>
      <w:lvlText w:val="%2."/>
      <w:lvlJc w:val="left"/>
      <w:pPr>
        <w:ind w:left="1789" w:hanging="360"/>
      </w:pPr>
    </w:lvl>
    <w:lvl w:ilvl="2" w:tplc="080A001B">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786F0293"/>
    <w:multiLevelType w:val="hybridMultilevel"/>
    <w:tmpl w:val="6B5ADB58"/>
    <w:lvl w:ilvl="0" w:tplc="BD54F4FE">
      <w:start w:val="1"/>
      <w:numFmt w:val="bullet"/>
      <w:lvlText w:val=""/>
      <w:lvlJc w:val="left"/>
      <w:pPr>
        <w:ind w:left="720" w:hanging="360"/>
      </w:pPr>
      <w:rPr>
        <w:rFonts w:ascii="Symbol" w:eastAsiaTheme="majorEastAsia"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97A193D"/>
    <w:multiLevelType w:val="hybridMultilevel"/>
    <w:tmpl w:val="21D8CA84"/>
    <w:lvl w:ilvl="0" w:tplc="25AECF20">
      <w:start w:val="1"/>
      <w:numFmt w:val="lowerLetter"/>
      <w:lvlText w:val="%1)"/>
      <w:lvlJc w:val="left"/>
      <w:pPr>
        <w:ind w:left="720" w:hanging="360"/>
      </w:pPr>
      <w:rPr>
        <w:rFonts w:hint="default"/>
        <w:b/>
        <w:i w:val="0"/>
      </w:rPr>
    </w:lvl>
    <w:lvl w:ilvl="1" w:tplc="B13E3866">
      <w:start w:val="1"/>
      <w:numFmt w:val="decimal"/>
      <w:lvlText w:val="%2."/>
      <w:lvlJc w:val="left"/>
      <w:pPr>
        <w:ind w:left="1440" w:hanging="360"/>
      </w:pPr>
      <w:rPr>
        <w:rFonts w:hint="default"/>
      </w:rPr>
    </w:lvl>
    <w:lvl w:ilvl="2" w:tplc="C6CAE096">
      <w:start w:val="1"/>
      <w:numFmt w:val="upperRoman"/>
      <w:lvlText w:val="%3."/>
      <w:lvlJc w:val="left"/>
      <w:pPr>
        <w:ind w:left="2700" w:hanging="720"/>
      </w:pPr>
      <w:rPr>
        <w:rFonts w:hint="default"/>
      </w:rPr>
    </w:lvl>
    <w:lvl w:ilvl="3" w:tplc="C5A27B1C">
      <w:start w:val="1"/>
      <w:numFmt w:val="upp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0"/>
  </w:num>
  <w:num w:numId="5">
    <w:abstractNumId w:val="6"/>
  </w:num>
  <w:num w:numId="6">
    <w:abstractNumId w:val="4"/>
  </w:num>
  <w:num w:numId="7">
    <w:abstractNumId w:val="3"/>
  </w:num>
  <w:num w:numId="8">
    <w:abstractNumId w:val="14"/>
  </w:num>
  <w:num w:numId="9">
    <w:abstractNumId w:val="11"/>
  </w:num>
  <w:num w:numId="10">
    <w:abstractNumId w:val="1"/>
  </w:num>
  <w:num w:numId="11">
    <w:abstractNumId w:val="7"/>
  </w:num>
  <w:num w:numId="12">
    <w:abstractNumId w:val="5"/>
  </w:num>
  <w:num w:numId="13">
    <w:abstractNumId w:val="2"/>
  </w:num>
  <w:num w:numId="14">
    <w:abstractNumId w:val="8"/>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42F"/>
    <w:rsid w:val="00024842"/>
    <w:rsid w:val="00025D92"/>
    <w:rsid w:val="00050F69"/>
    <w:rsid w:val="0012386A"/>
    <w:rsid w:val="00194883"/>
    <w:rsid w:val="001A4F2C"/>
    <w:rsid w:val="001B38FF"/>
    <w:rsid w:val="001C3D21"/>
    <w:rsid w:val="001E3E9E"/>
    <w:rsid w:val="002213BB"/>
    <w:rsid w:val="00262DF2"/>
    <w:rsid w:val="00286D90"/>
    <w:rsid w:val="002A0BD0"/>
    <w:rsid w:val="002D00D6"/>
    <w:rsid w:val="002E1AEF"/>
    <w:rsid w:val="002F293A"/>
    <w:rsid w:val="00312262"/>
    <w:rsid w:val="003136E2"/>
    <w:rsid w:val="0032100C"/>
    <w:rsid w:val="0034504C"/>
    <w:rsid w:val="003532D7"/>
    <w:rsid w:val="003569E8"/>
    <w:rsid w:val="003D167A"/>
    <w:rsid w:val="00402898"/>
    <w:rsid w:val="00411D9D"/>
    <w:rsid w:val="00412DC5"/>
    <w:rsid w:val="0041502A"/>
    <w:rsid w:val="00430CC1"/>
    <w:rsid w:val="00432924"/>
    <w:rsid w:val="0043642F"/>
    <w:rsid w:val="004520E3"/>
    <w:rsid w:val="00480D20"/>
    <w:rsid w:val="004A6368"/>
    <w:rsid w:val="004E2C5D"/>
    <w:rsid w:val="004F5BE0"/>
    <w:rsid w:val="004F6A31"/>
    <w:rsid w:val="00503923"/>
    <w:rsid w:val="005156CA"/>
    <w:rsid w:val="00516013"/>
    <w:rsid w:val="005718EE"/>
    <w:rsid w:val="005C32E6"/>
    <w:rsid w:val="00697B2E"/>
    <w:rsid w:val="00761390"/>
    <w:rsid w:val="007A1576"/>
    <w:rsid w:val="007E522E"/>
    <w:rsid w:val="007F20DA"/>
    <w:rsid w:val="00811F9D"/>
    <w:rsid w:val="008563DB"/>
    <w:rsid w:val="008B13B1"/>
    <w:rsid w:val="008B233A"/>
    <w:rsid w:val="008D48D3"/>
    <w:rsid w:val="009802B4"/>
    <w:rsid w:val="009B2B9B"/>
    <w:rsid w:val="009C2654"/>
    <w:rsid w:val="009E1F49"/>
    <w:rsid w:val="00A008BF"/>
    <w:rsid w:val="00A06F6B"/>
    <w:rsid w:val="00A65896"/>
    <w:rsid w:val="00AB0879"/>
    <w:rsid w:val="00AC68BC"/>
    <w:rsid w:val="00B15AC2"/>
    <w:rsid w:val="00B35DE0"/>
    <w:rsid w:val="00B9417C"/>
    <w:rsid w:val="00BD2233"/>
    <w:rsid w:val="00C4545C"/>
    <w:rsid w:val="00C97C63"/>
    <w:rsid w:val="00CA30BE"/>
    <w:rsid w:val="00CB4B19"/>
    <w:rsid w:val="00D12002"/>
    <w:rsid w:val="00D44F2B"/>
    <w:rsid w:val="00D5648B"/>
    <w:rsid w:val="00D74692"/>
    <w:rsid w:val="00DD3298"/>
    <w:rsid w:val="00DF1E78"/>
    <w:rsid w:val="00DF2044"/>
    <w:rsid w:val="00E20492"/>
    <w:rsid w:val="00EB333B"/>
    <w:rsid w:val="00ED6B74"/>
    <w:rsid w:val="00EE57AD"/>
    <w:rsid w:val="00F56F0C"/>
    <w:rsid w:val="00FB7C8F"/>
    <w:rsid w:val="00FD1F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8DEA1B"/>
  <w15:chartTrackingRefBased/>
  <w15:docId w15:val="{B174C9BC-2D62-44CD-99B1-6780129B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42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8D48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642F"/>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3642F"/>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43642F"/>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43642F"/>
    <w:rPr>
      <w:rFonts w:eastAsiaTheme="minorEastAsia"/>
      <w:sz w:val="24"/>
      <w:szCs w:val="24"/>
      <w:lang w:val="es-ES_tradnl" w:eastAsia="es-ES"/>
    </w:rPr>
  </w:style>
  <w:style w:type="paragraph" w:styleId="Piedepgina">
    <w:name w:val="footer"/>
    <w:basedOn w:val="Normal"/>
    <w:link w:val="PiedepginaCar"/>
    <w:uiPriority w:val="99"/>
    <w:unhideWhenUsed/>
    <w:rsid w:val="0043642F"/>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43642F"/>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3642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3642F"/>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43642F"/>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3642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3642F"/>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rsid w:val="0043642F"/>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642F"/>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3642F"/>
    <w:rPr>
      <w:color w:val="0000FF"/>
      <w:u w:val="single"/>
    </w:rPr>
  </w:style>
  <w:style w:type="paragraph" w:customStyle="1" w:styleId="Citas">
    <w:name w:val="Citas"/>
    <w:basedOn w:val="Normal"/>
    <w:qFormat/>
    <w:rsid w:val="005C32E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Ttulo1Car">
    <w:name w:val="Título 1 Car"/>
    <w:basedOn w:val="Fuentedeprrafopredeter"/>
    <w:link w:val="Ttulo1"/>
    <w:uiPriority w:val="9"/>
    <w:rsid w:val="008D48D3"/>
    <w:rPr>
      <w:rFonts w:asciiTheme="majorHAnsi" w:eastAsiaTheme="majorEastAsia" w:hAnsiTheme="majorHAnsi" w:cstheme="majorBidi"/>
      <w:color w:val="2E74B5" w:themeColor="accent1" w:themeShade="BF"/>
      <w:sz w:val="32"/>
      <w:szCs w:val="32"/>
      <w:lang w:val="es-ES" w:eastAsia="es-ES"/>
    </w:rPr>
  </w:style>
  <w:style w:type="paragraph" w:styleId="Puesto">
    <w:name w:val="Title"/>
    <w:aliases w:val="Cita textual"/>
    <w:next w:val="Normal"/>
    <w:link w:val="PuestoCar"/>
    <w:uiPriority w:val="10"/>
    <w:qFormat/>
    <w:rsid w:val="00516013"/>
    <w:pPr>
      <w:spacing w:after="0" w:line="240" w:lineRule="auto"/>
      <w:ind w:left="567" w:right="567"/>
      <w:contextualSpacing/>
      <w:jc w:val="both"/>
    </w:pPr>
    <w:rPr>
      <w:rFonts w:ascii="Palatino Linotype" w:eastAsiaTheme="majorEastAsia" w:hAnsi="Palatino Linotype" w:cstheme="majorBidi"/>
      <w:i/>
      <w:kern w:val="28"/>
      <w:szCs w:val="56"/>
      <w:lang w:eastAsia="es-ES"/>
    </w:rPr>
  </w:style>
  <w:style w:type="character" w:customStyle="1" w:styleId="PuestoCar">
    <w:name w:val="Puesto Car"/>
    <w:aliases w:val="Cita textual Car"/>
    <w:basedOn w:val="Fuentedeprrafopredeter"/>
    <w:link w:val="Puesto"/>
    <w:uiPriority w:val="10"/>
    <w:rsid w:val="00516013"/>
    <w:rPr>
      <w:rFonts w:ascii="Palatino Linotype" w:eastAsiaTheme="majorEastAsia" w:hAnsi="Palatino Linotype" w:cstheme="majorBidi"/>
      <w:i/>
      <w:kern w:val="28"/>
      <w:szCs w:val="5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435684">
      <w:bodyDiv w:val="1"/>
      <w:marLeft w:val="0"/>
      <w:marRight w:val="0"/>
      <w:marTop w:val="0"/>
      <w:marBottom w:val="0"/>
      <w:divBdr>
        <w:top w:val="none" w:sz="0" w:space="0" w:color="auto"/>
        <w:left w:val="none" w:sz="0" w:space="0" w:color="auto"/>
        <w:bottom w:val="none" w:sz="0" w:space="0" w:color="auto"/>
        <w:right w:val="none" w:sz="0" w:space="0" w:color="auto"/>
      </w:divBdr>
    </w:div>
    <w:div w:id="1052575447">
      <w:bodyDiv w:val="1"/>
      <w:marLeft w:val="0"/>
      <w:marRight w:val="0"/>
      <w:marTop w:val="0"/>
      <w:marBottom w:val="0"/>
      <w:divBdr>
        <w:top w:val="none" w:sz="0" w:space="0" w:color="auto"/>
        <w:left w:val="none" w:sz="0" w:space="0" w:color="auto"/>
        <w:bottom w:val="none" w:sz="0" w:space="0" w:color="auto"/>
        <w:right w:val="none" w:sz="0" w:space="0" w:color="auto"/>
      </w:divBdr>
    </w:div>
    <w:div w:id="187846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44</Pages>
  <Words>10702</Words>
  <Characters>58867</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INFOEM492</cp:lastModifiedBy>
  <cp:revision>6</cp:revision>
  <dcterms:created xsi:type="dcterms:W3CDTF">2024-11-22T00:00:00Z</dcterms:created>
  <dcterms:modified xsi:type="dcterms:W3CDTF">2024-12-03T19:18:00Z</dcterms:modified>
</cp:coreProperties>
</file>