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04716895" w:rsidR="005E483F" w:rsidRPr="00A834C4" w:rsidRDefault="005E483F" w:rsidP="00A834C4">
      <w:pPr>
        <w:spacing w:line="360" w:lineRule="auto"/>
        <w:jc w:val="both"/>
        <w:rPr>
          <w:rFonts w:ascii="Palatino Linotype" w:hAnsi="Palatino Linotype"/>
        </w:rPr>
      </w:pPr>
      <w:r w:rsidRPr="00A834C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A834C4">
        <w:rPr>
          <w:rFonts w:ascii="Palatino Linotype" w:hAnsi="Palatino Linotype"/>
          <w:b/>
          <w:bCs/>
        </w:rPr>
        <w:t xml:space="preserve">el </w:t>
      </w:r>
      <w:r w:rsidR="00DD6DF2" w:rsidRPr="00A834C4">
        <w:rPr>
          <w:rFonts w:ascii="Palatino Linotype" w:hAnsi="Palatino Linotype"/>
          <w:b/>
          <w:bCs/>
        </w:rPr>
        <w:t>seis</w:t>
      </w:r>
      <w:r w:rsidR="00C171C3" w:rsidRPr="00A834C4">
        <w:rPr>
          <w:rFonts w:ascii="Palatino Linotype" w:hAnsi="Palatino Linotype"/>
          <w:b/>
          <w:bCs/>
        </w:rPr>
        <w:t xml:space="preserve"> </w:t>
      </w:r>
      <w:r w:rsidR="005344BE" w:rsidRPr="00A834C4">
        <w:rPr>
          <w:rFonts w:ascii="Palatino Linotype" w:hAnsi="Palatino Linotype"/>
          <w:b/>
          <w:bCs/>
        </w:rPr>
        <w:t>de</w:t>
      </w:r>
      <w:r w:rsidR="006A005D" w:rsidRPr="00A834C4">
        <w:rPr>
          <w:rFonts w:ascii="Palatino Linotype" w:hAnsi="Palatino Linotype"/>
          <w:b/>
          <w:bCs/>
        </w:rPr>
        <w:t xml:space="preserve"> </w:t>
      </w:r>
      <w:r w:rsidR="00DD6DF2" w:rsidRPr="00A834C4">
        <w:rPr>
          <w:rFonts w:ascii="Palatino Linotype" w:hAnsi="Palatino Linotype"/>
          <w:b/>
          <w:bCs/>
        </w:rPr>
        <w:t xml:space="preserve">marzo </w:t>
      </w:r>
      <w:r w:rsidR="009B3E77" w:rsidRPr="00A834C4">
        <w:rPr>
          <w:rFonts w:ascii="Palatino Linotype" w:hAnsi="Palatino Linotype"/>
          <w:b/>
          <w:bCs/>
        </w:rPr>
        <w:t xml:space="preserve">de </w:t>
      </w:r>
      <w:r w:rsidRPr="00A834C4">
        <w:rPr>
          <w:rFonts w:ascii="Palatino Linotype" w:hAnsi="Palatino Linotype"/>
          <w:b/>
          <w:bCs/>
        </w:rPr>
        <w:t xml:space="preserve">dos mil </w:t>
      </w:r>
      <w:r w:rsidR="003376D5" w:rsidRPr="00A834C4">
        <w:rPr>
          <w:rFonts w:ascii="Palatino Linotype" w:hAnsi="Palatino Linotype"/>
          <w:b/>
          <w:bCs/>
        </w:rPr>
        <w:t>veinticuatro</w:t>
      </w:r>
      <w:r w:rsidR="006A005D" w:rsidRPr="00A834C4">
        <w:rPr>
          <w:rFonts w:ascii="Palatino Linotype" w:hAnsi="Palatino Linotype"/>
          <w:b/>
          <w:bCs/>
        </w:rPr>
        <w:t>.</w:t>
      </w:r>
      <w:r w:rsidR="006A005D" w:rsidRPr="00A834C4">
        <w:rPr>
          <w:rFonts w:ascii="Palatino Linotype" w:hAnsi="Palatino Linotype"/>
        </w:rPr>
        <w:t xml:space="preserve"> </w:t>
      </w:r>
      <w:r w:rsidRPr="00A834C4">
        <w:rPr>
          <w:rFonts w:ascii="Palatino Linotype" w:hAnsi="Palatino Linotype"/>
        </w:rPr>
        <w:t xml:space="preserve"> </w:t>
      </w:r>
    </w:p>
    <w:p w14:paraId="57CA25AC" w14:textId="77777777" w:rsidR="003253C6" w:rsidRPr="00A834C4" w:rsidRDefault="003253C6" w:rsidP="00A834C4">
      <w:pPr>
        <w:spacing w:line="360" w:lineRule="auto"/>
        <w:jc w:val="both"/>
        <w:rPr>
          <w:rFonts w:ascii="Palatino Linotype" w:hAnsi="Palatino Linotype" w:cs="Arial"/>
        </w:rPr>
      </w:pPr>
    </w:p>
    <w:p w14:paraId="03825FB3" w14:textId="5166EEBF" w:rsidR="00A1125E" w:rsidRPr="00A834C4" w:rsidRDefault="00200BFC" w:rsidP="00A834C4">
      <w:pPr>
        <w:spacing w:line="360" w:lineRule="auto"/>
        <w:jc w:val="both"/>
        <w:rPr>
          <w:rFonts w:ascii="Palatino Linotype" w:hAnsi="Palatino Linotype" w:cs="Arial"/>
          <w:lang w:val="es-ES"/>
        </w:rPr>
      </w:pPr>
      <w:r w:rsidRPr="00A834C4">
        <w:rPr>
          <w:rFonts w:ascii="Palatino Linotype" w:hAnsi="Palatino Linotype" w:cs="Arial"/>
          <w:b/>
        </w:rPr>
        <w:t>VISTO</w:t>
      </w:r>
      <w:r w:rsidRPr="00A834C4">
        <w:rPr>
          <w:rFonts w:ascii="Palatino Linotype" w:hAnsi="Palatino Linotype" w:cs="Arial"/>
        </w:rPr>
        <w:t xml:space="preserve"> </w:t>
      </w:r>
      <w:r w:rsidR="00D62B91" w:rsidRPr="00A834C4">
        <w:rPr>
          <w:rFonts w:ascii="Palatino Linotype" w:hAnsi="Palatino Linotype" w:cs="Arial"/>
        </w:rPr>
        <w:t xml:space="preserve">el </w:t>
      </w:r>
      <w:r w:rsidRPr="00A834C4">
        <w:rPr>
          <w:rFonts w:ascii="Palatino Linotype" w:hAnsi="Palatino Linotype" w:cs="Arial"/>
        </w:rPr>
        <w:t>expediente formado con motivo de</w:t>
      </w:r>
      <w:r w:rsidR="00D62B91" w:rsidRPr="00A834C4">
        <w:rPr>
          <w:rFonts w:ascii="Palatino Linotype" w:hAnsi="Palatino Linotype" w:cs="Arial"/>
        </w:rPr>
        <w:t>l</w:t>
      </w:r>
      <w:r w:rsidRPr="00A834C4">
        <w:rPr>
          <w:rFonts w:ascii="Palatino Linotype" w:hAnsi="Palatino Linotype" w:cs="Arial"/>
        </w:rPr>
        <w:t xml:space="preserve"> </w:t>
      </w:r>
      <w:r w:rsidR="00D62B91" w:rsidRPr="00A834C4">
        <w:rPr>
          <w:rFonts w:ascii="Palatino Linotype" w:hAnsi="Palatino Linotype" w:cs="Arial"/>
        </w:rPr>
        <w:t>Recurso</w:t>
      </w:r>
      <w:r w:rsidR="00963231" w:rsidRPr="00A834C4">
        <w:rPr>
          <w:rFonts w:ascii="Palatino Linotype" w:hAnsi="Palatino Linotype" w:cs="Arial"/>
        </w:rPr>
        <w:t xml:space="preserve"> de Revisión</w:t>
      </w:r>
      <w:r w:rsidR="00AC6ABE" w:rsidRPr="00A834C4">
        <w:rPr>
          <w:rFonts w:ascii="Palatino Linotype" w:hAnsi="Palatino Linotype" w:cs="Arial"/>
        </w:rPr>
        <w:t xml:space="preserve"> </w:t>
      </w:r>
      <w:r w:rsidR="002B7A1A" w:rsidRPr="00A834C4">
        <w:rPr>
          <w:rFonts w:ascii="Palatino Linotype" w:hAnsi="Palatino Linotype" w:cs="Arial"/>
          <w:b/>
          <w:bCs/>
        </w:rPr>
        <w:t>080</w:t>
      </w:r>
      <w:r w:rsidR="00654470" w:rsidRPr="00A834C4">
        <w:rPr>
          <w:rFonts w:ascii="Palatino Linotype" w:hAnsi="Palatino Linotype" w:cs="Arial"/>
          <w:b/>
          <w:bCs/>
        </w:rPr>
        <w:t>52</w:t>
      </w:r>
      <w:r w:rsidR="000A27E2" w:rsidRPr="00A834C4">
        <w:rPr>
          <w:rFonts w:ascii="Palatino Linotype" w:hAnsi="Palatino Linotype" w:cs="Arial"/>
          <w:b/>
          <w:bCs/>
        </w:rPr>
        <w:t>/INFOEM/IP/RR/202</w:t>
      </w:r>
      <w:r w:rsidR="002256C4" w:rsidRPr="00A834C4">
        <w:rPr>
          <w:rFonts w:ascii="Palatino Linotype" w:hAnsi="Palatino Linotype" w:cs="Arial"/>
          <w:b/>
          <w:bCs/>
        </w:rPr>
        <w:t>3</w:t>
      </w:r>
      <w:r w:rsidRPr="00A834C4">
        <w:rPr>
          <w:rFonts w:ascii="Palatino Linotype" w:hAnsi="Palatino Linotype" w:cs="Arial"/>
        </w:rPr>
        <w:t>,</w:t>
      </w:r>
      <w:r w:rsidR="00C32622" w:rsidRPr="00A834C4">
        <w:rPr>
          <w:rFonts w:ascii="Palatino Linotype" w:hAnsi="Palatino Linotype" w:cs="Arial"/>
        </w:rPr>
        <w:t xml:space="preserve"> </w:t>
      </w:r>
      <w:r w:rsidRPr="00A834C4">
        <w:rPr>
          <w:rFonts w:ascii="Palatino Linotype" w:hAnsi="Palatino Linotype" w:cs="Arial"/>
        </w:rPr>
        <w:t xml:space="preserve">promovido </w:t>
      </w:r>
      <w:r w:rsidRPr="00A834C4">
        <w:rPr>
          <w:rFonts w:ascii="Palatino Linotype" w:hAnsi="Palatino Linotype"/>
        </w:rPr>
        <w:t>por</w:t>
      </w:r>
      <w:r w:rsidR="0000267C" w:rsidRPr="00A834C4">
        <w:rPr>
          <w:rFonts w:ascii="Palatino Linotype" w:hAnsi="Palatino Linotype"/>
        </w:rPr>
        <w:t xml:space="preserve"> </w:t>
      </w:r>
      <w:r w:rsidR="00490C77">
        <w:rPr>
          <w:rFonts w:ascii="Palatino Linotype" w:hAnsi="Palatino Linotype" w:cs="Tahoma"/>
          <w:b/>
        </w:rPr>
        <w:t xml:space="preserve">XXXXXX </w:t>
      </w:r>
      <w:proofErr w:type="spellStart"/>
      <w:r w:rsidR="00490C77">
        <w:rPr>
          <w:rFonts w:ascii="Palatino Linotype" w:hAnsi="Palatino Linotype" w:cs="Tahoma"/>
          <w:b/>
        </w:rPr>
        <w:t>XXXXXX</w:t>
      </w:r>
      <w:proofErr w:type="spellEnd"/>
      <w:r w:rsidR="00490C77">
        <w:rPr>
          <w:rFonts w:ascii="Palatino Linotype" w:hAnsi="Palatino Linotype" w:cs="Tahoma"/>
          <w:b/>
        </w:rPr>
        <w:t xml:space="preserve"> XXXXXXXX</w:t>
      </w:r>
      <w:r w:rsidR="002B7A1A" w:rsidRPr="00A834C4">
        <w:rPr>
          <w:rFonts w:ascii="Palatino Linotype" w:hAnsi="Palatino Linotype" w:cs="Tahoma"/>
          <w:b/>
        </w:rPr>
        <w:t xml:space="preserve"> </w:t>
      </w:r>
      <w:r w:rsidR="00111BBA" w:rsidRPr="00A834C4">
        <w:rPr>
          <w:rFonts w:ascii="Palatino Linotype" w:hAnsi="Palatino Linotype"/>
        </w:rPr>
        <w:t xml:space="preserve">a </w:t>
      </w:r>
      <w:r w:rsidR="00C32622" w:rsidRPr="00A834C4">
        <w:rPr>
          <w:rFonts w:ascii="Palatino Linotype" w:hAnsi="Palatino Linotype"/>
        </w:rPr>
        <w:t>quien</w:t>
      </w:r>
      <w:r w:rsidR="00016631" w:rsidRPr="00A834C4">
        <w:rPr>
          <w:rFonts w:ascii="Palatino Linotype" w:hAnsi="Palatino Linotype"/>
        </w:rPr>
        <w:t xml:space="preserve"> en lo subsecuente se le denominará </w:t>
      </w:r>
      <w:r w:rsidR="002B7A1A" w:rsidRPr="00A834C4">
        <w:rPr>
          <w:rFonts w:ascii="Palatino Linotype" w:hAnsi="Palatino Linotype" w:cs="Arial"/>
          <w:b/>
          <w:lang w:val="es-ES"/>
        </w:rPr>
        <w:t>LA RECURRENTE</w:t>
      </w:r>
      <w:r w:rsidRPr="00A834C4">
        <w:rPr>
          <w:rFonts w:ascii="Palatino Linotype" w:hAnsi="Palatino Linotype" w:cs="Arial"/>
          <w:b/>
          <w:lang w:val="es-ES"/>
        </w:rPr>
        <w:t>,</w:t>
      </w:r>
      <w:r w:rsidR="008B3120" w:rsidRPr="00A834C4">
        <w:rPr>
          <w:rFonts w:ascii="Palatino Linotype" w:hAnsi="Palatino Linotype" w:cs="Arial"/>
          <w:lang w:val="es-ES"/>
        </w:rPr>
        <w:t xml:space="preserve"> en contra de la respuesta </w:t>
      </w:r>
      <w:r w:rsidR="00D9217D" w:rsidRPr="00A834C4">
        <w:rPr>
          <w:rFonts w:ascii="Palatino Linotype" w:hAnsi="Palatino Linotype" w:cs="Arial"/>
          <w:lang w:val="es-ES"/>
        </w:rPr>
        <w:t>de</w:t>
      </w:r>
      <w:r w:rsidR="00EB3AE3" w:rsidRPr="00A834C4">
        <w:rPr>
          <w:rFonts w:ascii="Palatino Linotype" w:hAnsi="Palatino Linotype" w:cs="Arial"/>
          <w:lang w:val="es-ES"/>
        </w:rPr>
        <w:t>l</w:t>
      </w:r>
      <w:r w:rsidR="000C373D" w:rsidRPr="00A834C4">
        <w:rPr>
          <w:rFonts w:ascii="Palatino Linotype" w:hAnsi="Palatino Linotype" w:cs="Arial"/>
          <w:lang w:val="es-ES"/>
        </w:rPr>
        <w:t xml:space="preserve"> </w:t>
      </w:r>
      <w:r w:rsidR="002B7A1A" w:rsidRPr="00A834C4">
        <w:rPr>
          <w:rFonts w:ascii="Palatino Linotype" w:hAnsi="Palatino Linotype" w:cs="Arial"/>
          <w:b/>
          <w:bCs/>
        </w:rPr>
        <w:t>Ayuntamiento de Chimalhuacán</w:t>
      </w:r>
      <w:r w:rsidRPr="00A834C4">
        <w:rPr>
          <w:rFonts w:ascii="Palatino Linotype" w:hAnsi="Palatino Linotype" w:cs="Arial"/>
          <w:b/>
          <w:lang w:val="es-ES"/>
        </w:rPr>
        <w:t xml:space="preserve">, </w:t>
      </w:r>
      <w:r w:rsidR="005A16A4" w:rsidRPr="00A834C4">
        <w:rPr>
          <w:rFonts w:ascii="Palatino Linotype" w:hAnsi="Palatino Linotype" w:cs="Arial"/>
          <w:lang w:val="es-ES"/>
        </w:rPr>
        <w:t>que</w:t>
      </w:r>
      <w:r w:rsidR="005A16A4" w:rsidRPr="00A834C4">
        <w:rPr>
          <w:rFonts w:ascii="Palatino Linotype" w:hAnsi="Palatino Linotype" w:cs="Arial"/>
          <w:b/>
          <w:lang w:val="es-ES"/>
        </w:rPr>
        <w:t xml:space="preserve"> </w:t>
      </w:r>
      <w:r w:rsidR="005F0E30" w:rsidRPr="00A834C4">
        <w:rPr>
          <w:rFonts w:ascii="Palatino Linotype" w:hAnsi="Palatino Linotype"/>
        </w:rPr>
        <w:t xml:space="preserve">en lo subsecuente se le denominará </w:t>
      </w:r>
      <w:r w:rsidRPr="00A834C4">
        <w:rPr>
          <w:rFonts w:ascii="Palatino Linotype" w:hAnsi="Palatino Linotype" w:cs="Arial"/>
          <w:b/>
          <w:lang w:val="es-ES"/>
        </w:rPr>
        <w:t xml:space="preserve">EL SUJETO OBLIGADO, </w:t>
      </w:r>
      <w:r w:rsidRPr="00A834C4">
        <w:rPr>
          <w:rFonts w:ascii="Palatino Linotype" w:hAnsi="Palatino Linotype" w:cs="Arial"/>
          <w:lang w:val="es-ES"/>
        </w:rPr>
        <w:t xml:space="preserve">se procede a dictar la presente resolución con base en lo siguiente: </w:t>
      </w:r>
    </w:p>
    <w:p w14:paraId="71F79FE3" w14:textId="77777777" w:rsidR="00A1125E" w:rsidRPr="00A834C4" w:rsidRDefault="00A1125E" w:rsidP="00A834C4">
      <w:pPr>
        <w:jc w:val="both"/>
        <w:rPr>
          <w:rFonts w:ascii="Palatino Linotype" w:hAnsi="Palatino Linotype" w:cs="Arial"/>
          <w:b/>
          <w:bCs/>
          <w:spacing w:val="60"/>
          <w:lang w:val="es-ES"/>
        </w:rPr>
      </w:pPr>
    </w:p>
    <w:p w14:paraId="13016DDD" w14:textId="59D3DD12" w:rsidR="007F223C" w:rsidRPr="00A834C4" w:rsidRDefault="00FC62C5" w:rsidP="00A834C4">
      <w:pPr>
        <w:jc w:val="center"/>
        <w:rPr>
          <w:rFonts w:ascii="Palatino Linotype" w:hAnsi="Palatino Linotype" w:cs="Arial"/>
          <w:b/>
          <w:bCs/>
          <w:spacing w:val="60"/>
          <w:sz w:val="28"/>
        </w:rPr>
      </w:pPr>
      <w:r w:rsidRPr="00A834C4">
        <w:rPr>
          <w:rFonts w:ascii="Palatino Linotype" w:hAnsi="Palatino Linotype" w:cs="Arial"/>
          <w:b/>
          <w:bCs/>
          <w:spacing w:val="60"/>
          <w:sz w:val="28"/>
        </w:rPr>
        <w:t>ANTECEDENTES</w:t>
      </w:r>
    </w:p>
    <w:p w14:paraId="7B1D3AA0" w14:textId="77777777" w:rsidR="00307A95" w:rsidRPr="00A834C4" w:rsidRDefault="00307A95" w:rsidP="00A834C4">
      <w:pPr>
        <w:jc w:val="both"/>
        <w:rPr>
          <w:rFonts w:ascii="Palatino Linotype" w:eastAsia="Calibri" w:hAnsi="Palatino Linotype" w:cs="Arial"/>
          <w:b/>
          <w:lang w:val="es-ES" w:eastAsia="en-US"/>
        </w:rPr>
      </w:pPr>
    </w:p>
    <w:p w14:paraId="4BE57260" w14:textId="40119831" w:rsidR="00F26592" w:rsidRPr="00A834C4" w:rsidRDefault="00F26592" w:rsidP="00A834C4">
      <w:pPr>
        <w:spacing w:line="360" w:lineRule="auto"/>
        <w:jc w:val="both"/>
        <w:rPr>
          <w:rFonts w:ascii="Palatino Linotype" w:hAnsi="Palatino Linotype"/>
          <w:b/>
          <w:sz w:val="28"/>
        </w:rPr>
      </w:pPr>
      <w:r w:rsidRPr="00A834C4">
        <w:rPr>
          <w:rFonts w:ascii="Palatino Linotype" w:eastAsia="Calibri" w:hAnsi="Palatino Linotype" w:cs="Arial"/>
          <w:b/>
          <w:sz w:val="28"/>
          <w:lang w:val="es-ES" w:eastAsia="en-US"/>
        </w:rPr>
        <w:t xml:space="preserve">I. </w:t>
      </w:r>
      <w:r w:rsidRPr="00A834C4">
        <w:rPr>
          <w:rFonts w:ascii="Palatino Linotype" w:hAnsi="Palatino Linotype"/>
          <w:b/>
          <w:sz w:val="28"/>
        </w:rPr>
        <w:t>De la Solicitud de Información</w:t>
      </w:r>
    </w:p>
    <w:p w14:paraId="30A88C19" w14:textId="2209ED92" w:rsidR="004476C5" w:rsidRPr="00A834C4" w:rsidRDefault="00163A20" w:rsidP="00A834C4">
      <w:pPr>
        <w:spacing w:line="360" w:lineRule="auto"/>
        <w:jc w:val="both"/>
        <w:rPr>
          <w:rFonts w:ascii="Palatino Linotype" w:eastAsia="Palatino Linotype" w:hAnsi="Palatino Linotype" w:cs="Palatino Linotype"/>
        </w:rPr>
      </w:pPr>
      <w:r w:rsidRPr="00A834C4">
        <w:rPr>
          <w:rFonts w:ascii="Palatino Linotype" w:eastAsia="MS Mincho" w:hAnsi="Palatino Linotype" w:cs="Arial"/>
        </w:rPr>
        <w:t>E</w:t>
      </w:r>
      <w:r w:rsidR="0043542F" w:rsidRPr="00A834C4">
        <w:rPr>
          <w:rFonts w:ascii="Palatino Linotype" w:eastAsia="MS Mincho" w:hAnsi="Palatino Linotype" w:cs="Arial"/>
        </w:rPr>
        <w:t xml:space="preserve">l </w:t>
      </w:r>
      <w:r w:rsidR="002B7A1A" w:rsidRPr="00A834C4">
        <w:rPr>
          <w:rFonts w:ascii="Palatino Linotype" w:eastAsia="Palatino Linotype" w:hAnsi="Palatino Linotype" w:cs="Palatino Linotype"/>
          <w:b/>
        </w:rPr>
        <w:t>doce</w:t>
      </w:r>
      <w:r w:rsidR="00B97893" w:rsidRPr="00A834C4">
        <w:rPr>
          <w:rFonts w:ascii="Palatino Linotype" w:eastAsia="Palatino Linotype" w:hAnsi="Palatino Linotype" w:cs="Palatino Linotype"/>
          <w:b/>
        </w:rPr>
        <w:t xml:space="preserve"> de </w:t>
      </w:r>
      <w:r w:rsidR="002B7A1A" w:rsidRPr="00A834C4">
        <w:rPr>
          <w:rFonts w:ascii="Palatino Linotype" w:eastAsia="Palatino Linotype" w:hAnsi="Palatino Linotype" w:cs="Palatino Linotype"/>
          <w:b/>
        </w:rPr>
        <w:t xml:space="preserve">octubre </w:t>
      </w:r>
      <w:r w:rsidR="00B97893" w:rsidRPr="00A834C4">
        <w:rPr>
          <w:rFonts w:ascii="Palatino Linotype" w:eastAsia="Palatino Linotype" w:hAnsi="Palatino Linotype" w:cs="Palatino Linotype"/>
          <w:b/>
        </w:rPr>
        <w:t xml:space="preserve">de dos mil </w:t>
      </w:r>
      <w:r w:rsidR="00D62076" w:rsidRPr="00A834C4">
        <w:rPr>
          <w:rFonts w:ascii="Palatino Linotype" w:eastAsia="Palatino Linotype" w:hAnsi="Palatino Linotype" w:cs="Palatino Linotype"/>
          <w:b/>
        </w:rPr>
        <w:t>veintitrés</w:t>
      </w:r>
      <w:r w:rsidR="00B97893" w:rsidRPr="00A834C4">
        <w:rPr>
          <w:rFonts w:ascii="Palatino Linotype" w:eastAsia="Palatino Linotype" w:hAnsi="Palatino Linotype" w:cs="Palatino Linotype"/>
        </w:rPr>
        <w:t xml:space="preserve">, </w:t>
      </w:r>
      <w:r w:rsidR="002B7A1A" w:rsidRPr="00A834C4">
        <w:rPr>
          <w:rFonts w:ascii="Palatino Linotype" w:eastAsia="Palatino Linotype" w:hAnsi="Palatino Linotype" w:cs="Palatino Linotype"/>
          <w:b/>
        </w:rPr>
        <w:t>LA RECURRENTE</w:t>
      </w:r>
      <w:r w:rsidR="00B97893" w:rsidRPr="00A834C4">
        <w:rPr>
          <w:rFonts w:ascii="Palatino Linotype" w:eastAsia="Palatino Linotype" w:hAnsi="Palatino Linotype" w:cs="Palatino Linotype"/>
          <w:b/>
        </w:rPr>
        <w:t xml:space="preserve"> </w:t>
      </w:r>
      <w:r w:rsidR="00B97893" w:rsidRPr="00A834C4">
        <w:rPr>
          <w:rFonts w:ascii="Palatino Linotype" w:eastAsia="Palatino Linotype" w:hAnsi="Palatino Linotype" w:cs="Palatino Linotype"/>
        </w:rPr>
        <w:t xml:space="preserve">presentó a través del Sistema de Acceso a la Información Mexiquense, que en lo subsecuente se denominara </w:t>
      </w:r>
      <w:r w:rsidR="00B97893" w:rsidRPr="00A834C4">
        <w:rPr>
          <w:rFonts w:ascii="Palatino Linotype" w:eastAsia="Palatino Linotype" w:hAnsi="Palatino Linotype" w:cs="Palatino Linotype"/>
          <w:b/>
        </w:rPr>
        <w:t>EL SAIMEX</w:t>
      </w:r>
      <w:r w:rsidR="00B97893" w:rsidRPr="00A834C4">
        <w:rPr>
          <w:rFonts w:ascii="Palatino Linotype" w:eastAsia="Palatino Linotype" w:hAnsi="Palatino Linotype" w:cs="Palatino Linotype"/>
        </w:rPr>
        <w:t xml:space="preserve"> ante </w:t>
      </w:r>
      <w:r w:rsidR="00B97893" w:rsidRPr="00A834C4">
        <w:rPr>
          <w:rFonts w:ascii="Palatino Linotype" w:eastAsia="Palatino Linotype" w:hAnsi="Palatino Linotype" w:cs="Palatino Linotype"/>
          <w:b/>
        </w:rPr>
        <w:t>EL SUJETO OBLIGADO</w:t>
      </w:r>
      <w:r w:rsidR="00B97893" w:rsidRPr="00A834C4">
        <w:rPr>
          <w:rFonts w:ascii="Palatino Linotype" w:eastAsia="Palatino Linotype" w:hAnsi="Palatino Linotype" w:cs="Palatino Linotype"/>
        </w:rPr>
        <w:t>, la solicitud de acceso a la Información Pública, la cual se le asignó el número de expediente</w:t>
      </w:r>
      <w:r w:rsidR="000A0174" w:rsidRPr="00A834C4">
        <w:rPr>
          <w:rFonts w:ascii="Palatino Linotype" w:eastAsia="Palatino Linotype" w:hAnsi="Palatino Linotype" w:cs="Palatino Linotype"/>
          <w:b/>
        </w:rPr>
        <w:t xml:space="preserve"> </w:t>
      </w:r>
      <w:r w:rsidR="00BA7E10" w:rsidRPr="00A834C4">
        <w:rPr>
          <w:rFonts w:ascii="Palatino Linotype" w:eastAsia="Palatino Linotype" w:hAnsi="Palatino Linotype" w:cs="Palatino Linotype"/>
          <w:b/>
          <w:bCs/>
        </w:rPr>
        <w:t>00429/CHIMALHU/IP/2023</w:t>
      </w:r>
      <w:r w:rsidR="00B97893" w:rsidRPr="00A834C4">
        <w:rPr>
          <w:rFonts w:ascii="Palatino Linotype" w:eastAsia="Palatino Linotype" w:hAnsi="Palatino Linotype" w:cs="Palatino Linotype"/>
        </w:rPr>
        <w:t>, mediante la cual requirió:</w:t>
      </w:r>
    </w:p>
    <w:p w14:paraId="362568DD" w14:textId="77777777" w:rsidR="00DC20CB" w:rsidRPr="00A834C4" w:rsidRDefault="00DC20CB" w:rsidP="00A834C4">
      <w:pPr>
        <w:jc w:val="both"/>
        <w:rPr>
          <w:rFonts w:ascii="Palatino Linotype" w:eastAsia="Palatino Linotype" w:hAnsi="Palatino Linotype" w:cs="Palatino Linotype"/>
          <w:sz w:val="22"/>
        </w:rPr>
      </w:pPr>
    </w:p>
    <w:p w14:paraId="5C829DC3" w14:textId="4C948316" w:rsidR="005436C5" w:rsidRPr="00A834C4" w:rsidRDefault="004476C5" w:rsidP="00A834C4">
      <w:pPr>
        <w:tabs>
          <w:tab w:val="left" w:pos="851"/>
        </w:tabs>
        <w:ind w:left="851" w:right="899"/>
        <w:jc w:val="both"/>
        <w:rPr>
          <w:rFonts w:ascii="Palatino Linotype" w:eastAsia="MS Mincho" w:hAnsi="Palatino Linotype" w:cs="Arial"/>
          <w:i/>
          <w:sz w:val="22"/>
        </w:rPr>
      </w:pPr>
      <w:r w:rsidRPr="00A834C4">
        <w:rPr>
          <w:rFonts w:ascii="Palatino Linotype" w:eastAsia="MS Mincho" w:hAnsi="Palatino Linotype" w:cs="Arial"/>
          <w:i/>
          <w:sz w:val="22"/>
        </w:rPr>
        <w:t xml:space="preserve"> </w:t>
      </w:r>
      <w:r w:rsidR="00073F98" w:rsidRPr="00A834C4">
        <w:rPr>
          <w:rFonts w:ascii="Palatino Linotype" w:eastAsia="MS Mincho" w:hAnsi="Palatino Linotype" w:cs="Arial"/>
          <w:i/>
          <w:sz w:val="22"/>
        </w:rPr>
        <w:t>“</w:t>
      </w:r>
      <w:r w:rsidR="00BA7E10" w:rsidRPr="00A834C4">
        <w:rPr>
          <w:rFonts w:ascii="Palatino Linotype" w:eastAsia="MS Mincho" w:hAnsi="Palatino Linotype" w:cs="Arial"/>
          <w:i/>
          <w:sz w:val="22"/>
        </w:rPr>
        <w:t xml:space="preserve">1. Solicito de forma digital copia de la póliza de cheque de septiembre del 2023 a la fecha 2. Solicito la lista de cheques emitidos desde julio 2023 a la fecha, precisando solamente el número de cheque, concepto de pago y cantidad. 3. ¿Cuántos empleados tiene la oficina de la presidencia municipal (nombres, sueldos y si tienen derecho a viáticos o pago de gastos alimenticios y/o transporte)? 4. ¿Cuál es el monto por concepto de gastos personales de la oficina de la presidencia municipal, desde junio 2023 a la fecha? 5. ¿Cuál es el costo mensual y copia de las facturas por concepto de </w:t>
      </w:r>
      <w:r w:rsidR="00BA7E10" w:rsidRPr="00A834C4">
        <w:rPr>
          <w:rFonts w:ascii="Palatino Linotype" w:eastAsia="MS Mincho" w:hAnsi="Palatino Linotype" w:cs="Arial"/>
          <w:i/>
          <w:sz w:val="22"/>
        </w:rPr>
        <w:lastRenderedPageBreak/>
        <w:t>gasolina, alimentos y hospedajes del secretario del h. ayuntamiento, desde junio 2023 a la fecha? 6. ¿Cuál es el costo mensual y copia de las facturas por concepto de gasolina, alimentos y hospedajes del secretario particular del presidente municipal, desde julio 2023 a la fecha? 7. ¿Cuál es el costo mensual y copia de las facturas por concepto de gasolina, alimentos y hospedajes del presidente Municipal, desde julio 2023 a la fecha? 8. ¿Cuántos empleados municipales tiene el H. Ayuntamiento, que estén sindicalizados y cuantos trabajadores son de confianza? 9. Solicito saber si los miembros del Ayuntamiento y sus directores son titulados de alguna carrera universitaria, si es así, especificar nombre, número de cédula profesional, carrera y universidad donde se realizaron dichos estudios.</w:t>
      </w:r>
      <w:r w:rsidR="005436C5" w:rsidRPr="00A834C4">
        <w:rPr>
          <w:rFonts w:ascii="Palatino Linotype" w:eastAsia="MS Mincho" w:hAnsi="Palatino Linotype" w:cs="Arial"/>
          <w:i/>
          <w:sz w:val="22"/>
        </w:rPr>
        <w:t>”</w:t>
      </w:r>
      <w:r w:rsidR="00BD24F5" w:rsidRPr="00A834C4">
        <w:rPr>
          <w:rFonts w:ascii="Palatino Linotype" w:eastAsia="MS Mincho" w:hAnsi="Palatino Linotype" w:cs="Arial"/>
          <w:i/>
          <w:sz w:val="22"/>
        </w:rPr>
        <w:t xml:space="preserve"> </w:t>
      </w:r>
      <w:r w:rsidR="005436C5" w:rsidRPr="00A834C4">
        <w:rPr>
          <w:rFonts w:ascii="Palatino Linotype" w:eastAsia="MS Mincho" w:hAnsi="Palatino Linotype" w:cs="Arial"/>
          <w:i/>
          <w:sz w:val="22"/>
        </w:rPr>
        <w:t>(Sic)</w:t>
      </w:r>
      <w:r w:rsidR="00DC20CB" w:rsidRPr="00A834C4">
        <w:rPr>
          <w:rFonts w:ascii="Palatino Linotype" w:eastAsia="MS Mincho" w:hAnsi="Palatino Linotype" w:cs="Arial"/>
          <w:i/>
          <w:sz w:val="22"/>
        </w:rPr>
        <w:t xml:space="preserve"> (Énfasis añadido)</w:t>
      </w:r>
    </w:p>
    <w:p w14:paraId="725F59A1" w14:textId="77777777" w:rsidR="00511883" w:rsidRPr="00A834C4" w:rsidRDefault="00511883" w:rsidP="00A834C4">
      <w:pPr>
        <w:tabs>
          <w:tab w:val="left" w:pos="851"/>
        </w:tabs>
        <w:ind w:left="567" w:right="616"/>
        <w:jc w:val="both"/>
        <w:rPr>
          <w:rFonts w:ascii="Palatino Linotype" w:eastAsia="MS Mincho" w:hAnsi="Palatino Linotype" w:cs="Arial"/>
          <w:i/>
          <w:sz w:val="22"/>
        </w:rPr>
      </w:pPr>
    </w:p>
    <w:p w14:paraId="3EF4E0CB" w14:textId="1BF1055D" w:rsidR="007F223C" w:rsidRPr="00A834C4" w:rsidRDefault="003F157B" w:rsidP="00A834C4">
      <w:pPr>
        <w:widowControl w:val="0"/>
        <w:autoSpaceDE w:val="0"/>
        <w:autoSpaceDN w:val="0"/>
        <w:adjustRightInd w:val="0"/>
        <w:spacing w:line="360" w:lineRule="auto"/>
        <w:jc w:val="both"/>
        <w:rPr>
          <w:rFonts w:ascii="Palatino Linotype" w:eastAsia="Calibri" w:hAnsi="Palatino Linotype" w:cs="Arial"/>
          <w:bCs/>
          <w:lang w:val="es-ES" w:eastAsia="en-US"/>
        </w:rPr>
      </w:pPr>
      <w:r w:rsidRPr="00A834C4">
        <w:rPr>
          <w:rFonts w:ascii="Palatino Linotype" w:eastAsia="Calibri" w:hAnsi="Palatino Linotype" w:cs="Arial"/>
          <w:b/>
          <w:bCs/>
          <w:lang w:val="es-ES" w:eastAsia="en-US"/>
        </w:rPr>
        <w:t>MODALIDAD DE ENTREGA</w:t>
      </w:r>
      <w:r w:rsidR="001C729E" w:rsidRPr="00A834C4">
        <w:rPr>
          <w:rFonts w:ascii="Palatino Linotype" w:eastAsia="Calibri" w:hAnsi="Palatino Linotype" w:cs="Arial"/>
          <w:b/>
          <w:bCs/>
          <w:lang w:val="es-ES" w:eastAsia="en-US"/>
        </w:rPr>
        <w:t xml:space="preserve">: </w:t>
      </w:r>
      <w:r w:rsidR="00CF70B6" w:rsidRPr="00A834C4">
        <w:rPr>
          <w:rFonts w:ascii="Palatino Linotype" w:hAnsi="Palatino Linotype" w:cs="Arial"/>
        </w:rPr>
        <w:t xml:space="preserve">vía </w:t>
      </w:r>
      <w:r w:rsidR="00CF70B6" w:rsidRPr="00A834C4">
        <w:rPr>
          <w:rFonts w:ascii="Palatino Linotype" w:hAnsi="Palatino Linotype" w:cs="Arial"/>
          <w:b/>
        </w:rPr>
        <w:t>SAIMEX</w:t>
      </w:r>
      <w:r w:rsidR="00FE0057" w:rsidRPr="00A834C4">
        <w:rPr>
          <w:rFonts w:ascii="Palatino Linotype" w:eastAsia="Calibri" w:hAnsi="Palatino Linotype" w:cs="Arial"/>
          <w:bCs/>
          <w:lang w:val="es-ES" w:eastAsia="en-US"/>
        </w:rPr>
        <w:t>.</w:t>
      </w:r>
    </w:p>
    <w:p w14:paraId="3473F8EA" w14:textId="77777777" w:rsidR="00622DBF" w:rsidRPr="00A834C4" w:rsidRDefault="00622DBF" w:rsidP="00A834C4">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A834C4" w:rsidRDefault="00CA39C4" w:rsidP="00A834C4">
      <w:pPr>
        <w:spacing w:line="360" w:lineRule="auto"/>
        <w:jc w:val="both"/>
        <w:rPr>
          <w:rFonts w:ascii="Palatino Linotype" w:hAnsi="Palatino Linotype"/>
          <w:b/>
          <w:sz w:val="28"/>
        </w:rPr>
      </w:pPr>
      <w:r w:rsidRPr="00A834C4">
        <w:rPr>
          <w:rFonts w:ascii="Palatino Linotype" w:hAnsi="Palatino Linotype"/>
          <w:b/>
          <w:sz w:val="28"/>
        </w:rPr>
        <w:t>II. Turno de requerimiento del Sujeto Obligado</w:t>
      </w:r>
    </w:p>
    <w:p w14:paraId="13CC6831" w14:textId="7D0AE6AB" w:rsidR="00EC3EB5" w:rsidRPr="00A834C4" w:rsidRDefault="00CA39C4" w:rsidP="00A834C4">
      <w:pPr>
        <w:spacing w:line="360" w:lineRule="auto"/>
        <w:jc w:val="both"/>
        <w:rPr>
          <w:rFonts w:ascii="Palatino Linotype" w:hAnsi="Palatino Linotype"/>
          <w:bCs/>
        </w:rPr>
      </w:pPr>
      <w:r w:rsidRPr="00A834C4">
        <w:rPr>
          <w:rFonts w:ascii="Palatino Linotype" w:hAnsi="Palatino Linotype"/>
        </w:rPr>
        <w:t xml:space="preserve">En cumplimiento al artículo 162 de la Ley de Transparencia y Acceso a la Información Pública del Estado de México y Municipios, el </w:t>
      </w:r>
      <w:r w:rsidR="00BA7E10" w:rsidRPr="00A834C4">
        <w:rPr>
          <w:rFonts w:ascii="Palatino Linotype" w:eastAsia="Palatino Linotype" w:hAnsi="Palatino Linotype" w:cs="Palatino Linotype"/>
          <w:b/>
        </w:rPr>
        <w:t>diecisiete</w:t>
      </w:r>
      <w:r w:rsidR="00DD6DF2" w:rsidRPr="00A834C4">
        <w:rPr>
          <w:rFonts w:ascii="Palatino Linotype" w:eastAsia="Palatino Linotype" w:hAnsi="Palatino Linotype" w:cs="Palatino Linotype"/>
          <w:b/>
        </w:rPr>
        <w:t xml:space="preserve"> de </w:t>
      </w:r>
      <w:r w:rsidR="00BA7E10" w:rsidRPr="00A834C4">
        <w:rPr>
          <w:rFonts w:ascii="Palatino Linotype" w:eastAsia="Palatino Linotype" w:hAnsi="Palatino Linotype" w:cs="Palatino Linotype"/>
          <w:b/>
        </w:rPr>
        <w:t>octubre</w:t>
      </w:r>
      <w:r w:rsidR="00DD6DF2" w:rsidRPr="00A834C4">
        <w:rPr>
          <w:rFonts w:ascii="Palatino Linotype" w:eastAsia="Palatino Linotype" w:hAnsi="Palatino Linotype" w:cs="Palatino Linotype"/>
          <w:b/>
        </w:rPr>
        <w:t xml:space="preserve"> de dos mil veintitrés</w:t>
      </w:r>
      <w:r w:rsidRPr="00A834C4">
        <w:rPr>
          <w:rFonts w:ascii="Palatino Linotype" w:hAnsi="Palatino Linotype"/>
        </w:rPr>
        <w:t xml:space="preserve">, el Titular de la Unidad de Transparencia del </w:t>
      </w:r>
      <w:r w:rsidRPr="00A834C4">
        <w:rPr>
          <w:rFonts w:ascii="Palatino Linotype" w:hAnsi="Palatino Linotype"/>
          <w:b/>
        </w:rPr>
        <w:t>SUJETO OBLIGADO</w:t>
      </w:r>
      <w:r w:rsidRPr="00A834C4">
        <w:rPr>
          <w:rFonts w:ascii="Palatino Linotype" w:hAnsi="Palatino Linotype"/>
        </w:rPr>
        <w:t>, turnó los requerimientos de información al servidor público habilitado que estimó pertinente</w:t>
      </w:r>
      <w:r w:rsidR="00752773" w:rsidRPr="00A834C4">
        <w:rPr>
          <w:rFonts w:ascii="Palatino Linotype" w:hAnsi="Palatino Linotype"/>
        </w:rPr>
        <w:t>.</w:t>
      </w:r>
    </w:p>
    <w:p w14:paraId="3BDF78CF" w14:textId="7C1C49C8" w:rsidR="00CA39C4" w:rsidRPr="00A834C4" w:rsidRDefault="00CA39C4" w:rsidP="00A834C4">
      <w:pPr>
        <w:widowControl w:val="0"/>
        <w:autoSpaceDE w:val="0"/>
        <w:autoSpaceDN w:val="0"/>
        <w:adjustRightInd w:val="0"/>
        <w:spacing w:line="360" w:lineRule="auto"/>
        <w:jc w:val="both"/>
        <w:rPr>
          <w:rFonts w:ascii="Palatino Linotype" w:hAnsi="Palatino Linotype"/>
          <w:b/>
        </w:rPr>
      </w:pPr>
    </w:p>
    <w:p w14:paraId="64B1FE31" w14:textId="64598633" w:rsidR="00F26592" w:rsidRPr="00A834C4" w:rsidRDefault="00416A79" w:rsidP="00A834C4">
      <w:pPr>
        <w:spacing w:line="360" w:lineRule="auto"/>
        <w:jc w:val="both"/>
        <w:rPr>
          <w:rFonts w:ascii="Palatino Linotype" w:eastAsia="Calibri" w:hAnsi="Palatino Linotype" w:cs="Arial"/>
          <w:sz w:val="28"/>
          <w:lang w:val="es-ES" w:eastAsia="en-US"/>
        </w:rPr>
      </w:pPr>
      <w:r w:rsidRPr="00A834C4">
        <w:rPr>
          <w:rFonts w:ascii="Palatino Linotype" w:eastAsia="Calibri" w:hAnsi="Palatino Linotype" w:cs="Arial"/>
          <w:b/>
          <w:bCs/>
          <w:sz w:val="28"/>
          <w:szCs w:val="28"/>
          <w:lang w:val="es-ES" w:eastAsia="en-US"/>
        </w:rPr>
        <w:t>I</w:t>
      </w:r>
      <w:r w:rsidR="0074017B" w:rsidRPr="00A834C4">
        <w:rPr>
          <w:rFonts w:ascii="Palatino Linotype" w:eastAsia="Calibri" w:hAnsi="Palatino Linotype" w:cs="Arial"/>
          <w:b/>
          <w:bCs/>
          <w:sz w:val="28"/>
          <w:szCs w:val="28"/>
          <w:lang w:val="es-ES" w:eastAsia="en-US"/>
        </w:rPr>
        <w:t>I</w:t>
      </w:r>
      <w:r w:rsidRPr="00A834C4">
        <w:rPr>
          <w:rFonts w:ascii="Palatino Linotype" w:eastAsia="Calibri" w:hAnsi="Palatino Linotype" w:cs="Arial"/>
          <w:b/>
          <w:bCs/>
          <w:sz w:val="28"/>
          <w:szCs w:val="28"/>
          <w:lang w:val="es-ES" w:eastAsia="en-US"/>
        </w:rPr>
        <w:t>I</w:t>
      </w:r>
      <w:r w:rsidR="00654470" w:rsidRPr="00A834C4">
        <w:rPr>
          <w:rFonts w:ascii="Palatino Linotype" w:eastAsia="Calibri" w:hAnsi="Palatino Linotype" w:cs="Arial"/>
          <w:b/>
          <w:bCs/>
          <w:sz w:val="28"/>
          <w:szCs w:val="28"/>
          <w:lang w:val="es-ES" w:eastAsia="en-US"/>
        </w:rPr>
        <w:t xml:space="preserve">. </w:t>
      </w:r>
      <w:r w:rsidR="00F26592" w:rsidRPr="00A834C4">
        <w:rPr>
          <w:rFonts w:ascii="Palatino Linotype" w:hAnsi="Palatino Linotype" w:cs="Arial"/>
          <w:b/>
          <w:sz w:val="28"/>
        </w:rPr>
        <w:t>Respuesta del Sujeto Obligado</w:t>
      </w:r>
    </w:p>
    <w:p w14:paraId="4EEC5FFD" w14:textId="34F63486" w:rsidR="00E028E3" w:rsidRPr="00A834C4" w:rsidRDefault="00380236" w:rsidP="00A834C4">
      <w:pPr>
        <w:widowControl w:val="0"/>
        <w:autoSpaceDE w:val="0"/>
        <w:autoSpaceDN w:val="0"/>
        <w:adjustRightInd w:val="0"/>
        <w:spacing w:line="360" w:lineRule="auto"/>
        <w:jc w:val="both"/>
        <w:rPr>
          <w:rFonts w:ascii="Palatino Linotype" w:hAnsi="Palatino Linotype" w:cs="Segoe UI"/>
          <w:lang w:eastAsia="es-MX"/>
        </w:rPr>
      </w:pPr>
      <w:r w:rsidRPr="00A834C4">
        <w:rPr>
          <w:rFonts w:ascii="Palatino Linotype" w:hAnsi="Palatino Linotype" w:cs="Segoe UI"/>
          <w:lang w:eastAsia="es-MX"/>
        </w:rPr>
        <w:t>El</w:t>
      </w:r>
      <w:r w:rsidR="0074017B" w:rsidRPr="00A834C4">
        <w:rPr>
          <w:rFonts w:ascii="Palatino Linotype" w:hAnsi="Palatino Linotype" w:cs="Segoe UI"/>
          <w:lang w:eastAsia="es-MX"/>
        </w:rPr>
        <w:t xml:space="preserve"> </w:t>
      </w:r>
      <w:r w:rsidR="00BA7E10" w:rsidRPr="00A834C4">
        <w:rPr>
          <w:rFonts w:ascii="Palatino Linotype" w:eastAsia="Palatino Linotype" w:hAnsi="Palatino Linotype" w:cs="Palatino Linotype"/>
          <w:b/>
        </w:rPr>
        <w:t>cuatro</w:t>
      </w:r>
      <w:r w:rsidR="007479C3" w:rsidRPr="00A834C4">
        <w:rPr>
          <w:rFonts w:ascii="Palatino Linotype" w:eastAsia="Palatino Linotype" w:hAnsi="Palatino Linotype" w:cs="Palatino Linotype"/>
          <w:b/>
        </w:rPr>
        <w:t xml:space="preserve"> de </w:t>
      </w:r>
      <w:r w:rsidR="00BA7E10" w:rsidRPr="00A834C4">
        <w:rPr>
          <w:rFonts w:ascii="Palatino Linotype" w:eastAsia="Palatino Linotype" w:hAnsi="Palatino Linotype" w:cs="Palatino Linotype"/>
          <w:b/>
        </w:rPr>
        <w:t>noviembre</w:t>
      </w:r>
      <w:r w:rsidR="00DD6DF2" w:rsidRPr="00A834C4">
        <w:rPr>
          <w:rFonts w:ascii="Palatino Linotype" w:eastAsia="Palatino Linotype" w:hAnsi="Palatino Linotype" w:cs="Palatino Linotype"/>
          <w:b/>
        </w:rPr>
        <w:t xml:space="preserve"> </w:t>
      </w:r>
      <w:r w:rsidR="007479C3" w:rsidRPr="00A834C4">
        <w:rPr>
          <w:rFonts w:ascii="Palatino Linotype" w:eastAsia="Palatino Linotype" w:hAnsi="Palatino Linotype" w:cs="Palatino Linotype"/>
          <w:b/>
        </w:rPr>
        <w:t>de dos mil veintitrés</w:t>
      </w:r>
      <w:r w:rsidR="00BF3E26" w:rsidRPr="00A834C4">
        <w:rPr>
          <w:rFonts w:ascii="Palatino Linotype" w:hAnsi="Palatino Linotype" w:cs="Segoe UI"/>
          <w:lang w:eastAsia="es-MX"/>
        </w:rPr>
        <w:t xml:space="preserve">, </w:t>
      </w:r>
      <w:r w:rsidR="00922B7D" w:rsidRPr="00A834C4">
        <w:rPr>
          <w:rFonts w:ascii="Palatino Linotype" w:hAnsi="Palatino Linotype" w:cs="Segoe UI"/>
          <w:b/>
          <w:bCs/>
          <w:lang w:eastAsia="es-MX"/>
        </w:rPr>
        <w:t>EL SU</w:t>
      </w:r>
      <w:r w:rsidR="00BF3E26" w:rsidRPr="00A834C4">
        <w:rPr>
          <w:rFonts w:ascii="Palatino Linotype" w:hAnsi="Palatino Linotype" w:cs="Segoe UI"/>
          <w:b/>
          <w:lang w:eastAsia="es-MX"/>
        </w:rPr>
        <w:t>JETO OBLIGADO</w:t>
      </w:r>
      <w:r w:rsidR="00BF3E26" w:rsidRPr="00A834C4">
        <w:rPr>
          <w:rFonts w:ascii="Palatino Linotype" w:hAnsi="Palatino Linotype" w:cs="Segoe UI"/>
          <w:lang w:eastAsia="es-MX"/>
        </w:rPr>
        <w:t xml:space="preserve"> dio respuesta a la solicitud de información en los siguientes términos:</w:t>
      </w:r>
    </w:p>
    <w:p w14:paraId="2FC2A1E6" w14:textId="77777777" w:rsidR="00806B04" w:rsidRPr="00A834C4" w:rsidRDefault="00806B04" w:rsidP="00A834C4">
      <w:pPr>
        <w:ind w:right="900"/>
        <w:jc w:val="both"/>
        <w:textAlignment w:val="baseline"/>
        <w:rPr>
          <w:rFonts w:ascii="Palatino Linotype" w:eastAsia="Palatino Linotype" w:hAnsi="Palatino Linotype" w:cs="Palatino Linotype"/>
          <w:b/>
          <w:bCs/>
          <w:sz w:val="22"/>
        </w:rPr>
      </w:pPr>
    </w:p>
    <w:p w14:paraId="34BEB496" w14:textId="678FEBAC" w:rsidR="00416A79" w:rsidRPr="00A834C4" w:rsidRDefault="00416A79" w:rsidP="00A834C4">
      <w:pPr>
        <w:ind w:left="851" w:right="900"/>
        <w:jc w:val="both"/>
        <w:textAlignment w:val="baseline"/>
        <w:rPr>
          <w:rFonts w:ascii="Palatino Linotype" w:hAnsi="Palatino Linotype" w:cs="Segoe UI"/>
          <w:i/>
          <w:iCs/>
          <w:sz w:val="22"/>
          <w:lang w:eastAsia="es-MX"/>
        </w:rPr>
      </w:pPr>
      <w:r w:rsidRPr="00A834C4">
        <w:rPr>
          <w:rFonts w:ascii="Palatino Linotype" w:hAnsi="Palatino Linotype" w:cs="Segoe UI"/>
          <w:i/>
          <w:iCs/>
          <w:sz w:val="22"/>
          <w:lang w:eastAsia="es-MX"/>
        </w:rPr>
        <w:t>“</w:t>
      </w:r>
      <w:r w:rsidR="00A00594" w:rsidRPr="00A834C4">
        <w:rPr>
          <w:rFonts w:ascii="Palatino Linotype" w:hAnsi="Palatino Linotype" w:cs="Segoe UI"/>
          <w:i/>
          <w:iCs/>
          <w:sz w:val="22"/>
          <w:lang w:eastAsia="es-MX"/>
        </w:rPr>
        <w:t>…</w:t>
      </w:r>
      <w:r w:rsidR="00BA7E10" w:rsidRPr="00A834C4">
        <w:rPr>
          <w:rFonts w:ascii="Palatino Linotype" w:hAnsi="Palatino Linotype" w:cs="Segoe UI"/>
          <w:i/>
          <w:iCs/>
          <w:sz w:val="22"/>
          <w:lang w:eastAsia="es-MX"/>
        </w:rPr>
        <w:t xml:space="preserve">Por medio del presente, le envió un cordial saludo, al tiempo que, en respuesta al oficio TM/EA/002273/2023, el cual atiende a la solicitud remitida al departamento a mi cargo, con número 00429/CHIMALHU/IP/2023 ingresada vía Sistema de Acceso a la Información Mexiquense (SAIMEX), mediante el cual se solicita: “…Solicito de forma digital copia de la póliza de cheque de septiembre del 2023 a la fecha 2. Solicito la lista de cheques emitidos desde julio 2023 a la fecha, precisando solamente el número de cheque, concepto de pago y cantidad. 3. ¿Cuántos empleados </w:t>
      </w:r>
      <w:r w:rsidR="00BA7E10" w:rsidRPr="00A834C4">
        <w:rPr>
          <w:rFonts w:ascii="Palatino Linotype" w:hAnsi="Palatino Linotype" w:cs="Segoe UI"/>
          <w:i/>
          <w:iCs/>
          <w:sz w:val="22"/>
          <w:lang w:eastAsia="es-MX"/>
        </w:rPr>
        <w:lastRenderedPageBreak/>
        <w:t xml:space="preserve">tiene la oficina de la presidencia municipal (nombres, sueldos y si tienen derecho a viáticos o pago de gastos alimenticios y/o transporte)? 4. ¿Cuál es el monto por concepto de gastos personales de la oficina de la presidencia municipal, desde junio 2023 a la fecha? 5. ¿Cuál es el costo mensual y copia de las facturas por concepto de gasolina, alimentos y hospedajes del secretario del h. ayuntamiento, desde junio 2023 a la fecha? 6. ¿Cuál es el costo mensual y copia de las facturas por concepto de gasolina, alimentos y hospedajes del secretario particular del presidente municipal, desde julio 2023 a la fecha? 7. ¿Cuál es el costo mensual y copia de las facturas por concepto de gasolina, alimentos y hospedajes del presidente Municipal, desde julio 2023 a la fecha? 8. ¿Cuántos empleados municipales tiene el H. Ayuntamiento, que estén sindicalizados y cuantos trabajadores son de confianza? 9. Solicito saber si los miembros del Ayuntamiento y sus directores son titulados de alguna carrera universitaria, si es así, especificar nombre, número de cédula profesional, carrera y universidad donde se realizaron dichos estudios…” A efecto de dar cabal cumplimiento en tiempo y forma a lo solicitado, es de mi interés informar, con respecto al punto </w:t>
      </w:r>
      <w:proofErr w:type="spellStart"/>
      <w:r w:rsidR="00BA7E10" w:rsidRPr="00A834C4">
        <w:rPr>
          <w:rFonts w:ascii="Palatino Linotype" w:hAnsi="Palatino Linotype" w:cs="Segoe UI"/>
          <w:i/>
          <w:iCs/>
          <w:sz w:val="22"/>
          <w:lang w:eastAsia="es-MX"/>
        </w:rPr>
        <w:t>numero</w:t>
      </w:r>
      <w:proofErr w:type="spellEnd"/>
      <w:r w:rsidR="00BA7E10" w:rsidRPr="00A834C4">
        <w:rPr>
          <w:rFonts w:ascii="Palatino Linotype" w:hAnsi="Palatino Linotype" w:cs="Segoe UI"/>
          <w:i/>
          <w:iCs/>
          <w:sz w:val="22"/>
          <w:lang w:eastAsia="es-MX"/>
        </w:rPr>
        <w:t xml:space="preserve"> tres, la oficina de la presidencia municipal cuenta con un total de seis personas adscritas a la misma, </w:t>
      </w:r>
      <w:proofErr w:type="spellStart"/>
      <w:r w:rsidR="00BA7E10" w:rsidRPr="00A834C4">
        <w:rPr>
          <w:rFonts w:ascii="Palatino Linotype" w:hAnsi="Palatino Linotype" w:cs="Segoe UI"/>
          <w:i/>
          <w:iCs/>
          <w:sz w:val="22"/>
          <w:lang w:eastAsia="es-MX"/>
        </w:rPr>
        <w:t>mas</w:t>
      </w:r>
      <w:proofErr w:type="spellEnd"/>
      <w:r w:rsidR="00BA7E10" w:rsidRPr="00A834C4">
        <w:rPr>
          <w:rFonts w:ascii="Palatino Linotype" w:hAnsi="Palatino Linotype" w:cs="Segoe UI"/>
          <w:i/>
          <w:iCs/>
          <w:sz w:val="22"/>
          <w:lang w:eastAsia="es-MX"/>
        </w:rPr>
        <w:t xml:space="preserve"> una Presidente Constitucional Municipal, con un sueldo neto quincenal de: • Cesar Aguilar López, con un sueldo de $14,662.31 • Xóchitl Flores Jiménez, con un sueldo de $30,000.50 • Rosendo Valdés Flores, con un sueldo de $2714.15 • Ana Cuenca San Juan, con un sueldo de $6,000.52 • Diana Coyotl Suarez, con un sueldo de $4,600.93 • Samanta Aguilar Ávila, con un sueldo de $5,621.69 • Dulce Karen Acosta Tapia, con un sueldo de $4,600.93 Así mismo, con respecto al punto </w:t>
      </w:r>
      <w:proofErr w:type="spellStart"/>
      <w:r w:rsidR="00BA7E10" w:rsidRPr="00A834C4">
        <w:rPr>
          <w:rFonts w:ascii="Palatino Linotype" w:hAnsi="Palatino Linotype" w:cs="Segoe UI"/>
          <w:i/>
          <w:iCs/>
          <w:sz w:val="22"/>
          <w:lang w:eastAsia="es-MX"/>
        </w:rPr>
        <w:t>numero</w:t>
      </w:r>
      <w:proofErr w:type="spellEnd"/>
      <w:r w:rsidR="00BA7E10" w:rsidRPr="00A834C4">
        <w:rPr>
          <w:rFonts w:ascii="Palatino Linotype" w:hAnsi="Palatino Linotype" w:cs="Segoe UI"/>
          <w:i/>
          <w:iCs/>
          <w:sz w:val="22"/>
          <w:lang w:eastAsia="es-MX"/>
        </w:rPr>
        <w:t xml:space="preserve"> ocho, se hace de su conocimiento, a la fecha de contestación de la presente, se cuenta con un total de 1098 trabajadores de confianza y 634 trabajadores sindicalizados, del mismo modo y en relación al punto </w:t>
      </w:r>
      <w:proofErr w:type="spellStart"/>
      <w:r w:rsidR="00BA7E10" w:rsidRPr="00A834C4">
        <w:rPr>
          <w:rFonts w:ascii="Palatino Linotype" w:hAnsi="Palatino Linotype" w:cs="Segoe UI"/>
          <w:i/>
          <w:iCs/>
          <w:sz w:val="22"/>
          <w:lang w:eastAsia="es-MX"/>
        </w:rPr>
        <w:t>numero</w:t>
      </w:r>
      <w:proofErr w:type="spellEnd"/>
      <w:r w:rsidR="00BA7E10" w:rsidRPr="00A834C4">
        <w:rPr>
          <w:rFonts w:ascii="Palatino Linotype" w:hAnsi="Palatino Linotype" w:cs="Segoe UI"/>
          <w:i/>
          <w:iCs/>
          <w:sz w:val="22"/>
          <w:lang w:eastAsia="es-MX"/>
        </w:rPr>
        <w:t xml:space="preserve"> nueve, se hace del conocimiento que de conformidad con el </w:t>
      </w:r>
      <w:proofErr w:type="spellStart"/>
      <w:r w:rsidR="00BA7E10" w:rsidRPr="00A834C4">
        <w:rPr>
          <w:rFonts w:ascii="Palatino Linotype" w:hAnsi="Palatino Linotype" w:cs="Segoe UI"/>
          <w:i/>
          <w:iCs/>
          <w:sz w:val="22"/>
          <w:lang w:eastAsia="es-MX"/>
        </w:rPr>
        <w:t>articulo</w:t>
      </w:r>
      <w:proofErr w:type="spellEnd"/>
      <w:r w:rsidR="00BA7E10" w:rsidRPr="00A834C4">
        <w:rPr>
          <w:rFonts w:ascii="Palatino Linotype" w:hAnsi="Palatino Linotype" w:cs="Segoe UI"/>
          <w:i/>
          <w:iCs/>
          <w:sz w:val="22"/>
          <w:lang w:eastAsia="es-MX"/>
        </w:rPr>
        <w:t xml:space="preserve"> 12, párrafo segundo de la ley en materia, se anexa al presente lista del personal solicitado (ANEXO 1). Sin otro particular por el momento, quedo de usted. De conformidad con los artículos 3, fracción XXXIX y 59, fracciones I, II y III de la Ley de Transparencia y Acceso a la Información Pública del Estado de México y Municipios; me permito comentar a Usted lo siguiente:</w:t>
      </w:r>
      <w:r w:rsidR="00A00594" w:rsidRPr="00A834C4">
        <w:rPr>
          <w:rFonts w:ascii="Palatino Linotype" w:hAnsi="Palatino Linotype" w:cs="Segoe UI"/>
          <w:i/>
          <w:iCs/>
          <w:sz w:val="22"/>
          <w:lang w:eastAsia="es-MX"/>
        </w:rPr>
        <w:t>…</w:t>
      </w:r>
      <w:r w:rsidR="00535A75" w:rsidRPr="00A834C4">
        <w:rPr>
          <w:rFonts w:ascii="Palatino Linotype" w:hAnsi="Palatino Linotype" w:cs="Segoe UI"/>
          <w:i/>
          <w:iCs/>
          <w:sz w:val="22"/>
          <w:lang w:eastAsia="es-MX"/>
        </w:rPr>
        <w:t xml:space="preserve">” </w:t>
      </w:r>
      <w:r w:rsidRPr="00A834C4">
        <w:rPr>
          <w:rFonts w:ascii="Palatino Linotype" w:hAnsi="Palatino Linotype" w:cs="Segoe UI"/>
          <w:i/>
          <w:iCs/>
          <w:sz w:val="22"/>
          <w:lang w:eastAsia="es-MX"/>
        </w:rPr>
        <w:t>(Sic)</w:t>
      </w:r>
    </w:p>
    <w:p w14:paraId="1322AA66" w14:textId="77777777" w:rsidR="00416A79" w:rsidRPr="00A834C4" w:rsidRDefault="00416A79" w:rsidP="00A834C4">
      <w:pPr>
        <w:ind w:right="900"/>
        <w:jc w:val="both"/>
        <w:textAlignment w:val="baseline"/>
        <w:rPr>
          <w:rFonts w:ascii="Palatino Linotype" w:hAnsi="Palatino Linotype" w:cs="Segoe UI"/>
          <w:i/>
          <w:iCs/>
          <w:sz w:val="22"/>
          <w:lang w:eastAsia="es-MX"/>
        </w:rPr>
      </w:pPr>
    </w:p>
    <w:p w14:paraId="42B75B24" w14:textId="58535A24" w:rsidR="00654470" w:rsidRPr="00A834C4" w:rsidRDefault="00AE401B" w:rsidP="00A834C4">
      <w:pPr>
        <w:spacing w:line="360" w:lineRule="auto"/>
        <w:ind w:right="49"/>
        <w:jc w:val="both"/>
        <w:textAlignment w:val="baseline"/>
        <w:rPr>
          <w:rFonts w:ascii="Palatino Linotype" w:eastAsia="Palatino Linotype" w:hAnsi="Palatino Linotype" w:cs="Palatino Linotype"/>
        </w:rPr>
      </w:pPr>
      <w:r w:rsidRPr="00A834C4">
        <w:rPr>
          <w:rFonts w:ascii="Palatino Linotype" w:eastAsia="Palatino Linotype" w:hAnsi="Palatino Linotype" w:cs="Palatino Linotype"/>
        </w:rPr>
        <w:t xml:space="preserve">Así mismo, </w:t>
      </w:r>
      <w:r w:rsidRPr="00A834C4">
        <w:rPr>
          <w:rFonts w:ascii="Palatino Linotype" w:eastAsia="Palatino Linotype" w:hAnsi="Palatino Linotype" w:cs="Palatino Linotype"/>
          <w:b/>
        </w:rPr>
        <w:t>EL SUJETO OBLIGADO</w:t>
      </w:r>
      <w:r w:rsidRPr="00A834C4">
        <w:rPr>
          <w:rFonts w:ascii="Palatino Linotype" w:eastAsia="Palatino Linotype" w:hAnsi="Palatino Linotype" w:cs="Palatino Linotype"/>
        </w:rPr>
        <w:t xml:space="preserve"> adjuntó a la respuesta </w:t>
      </w:r>
      <w:r w:rsidR="00BA7E10" w:rsidRPr="00A834C4">
        <w:rPr>
          <w:rFonts w:ascii="Palatino Linotype" w:eastAsia="Palatino Linotype" w:hAnsi="Palatino Linotype" w:cs="Palatino Linotype"/>
        </w:rPr>
        <w:t>un archivo de 11 hojas con una lista con el nombre de servidores públicos, grado de estudios, estatus y especialidad del cual se inserta un extracto para mayor referencia:</w:t>
      </w:r>
    </w:p>
    <w:p w14:paraId="10B6072D" w14:textId="4A958368" w:rsidR="00BA7E10" w:rsidRPr="00A834C4" w:rsidRDefault="00BA7E10" w:rsidP="00A834C4">
      <w:pPr>
        <w:spacing w:line="360" w:lineRule="auto"/>
        <w:ind w:right="49"/>
        <w:jc w:val="both"/>
        <w:textAlignment w:val="baseline"/>
        <w:rPr>
          <w:rFonts w:ascii="Palatino Linotype" w:eastAsia="Palatino Linotype" w:hAnsi="Palatino Linotype" w:cs="Palatino Linotype"/>
          <w:bCs/>
          <w:i/>
        </w:rPr>
      </w:pPr>
      <w:r w:rsidRPr="00A834C4">
        <w:rPr>
          <w:rFonts w:ascii="Palatino Linotype" w:eastAsia="Palatino Linotype" w:hAnsi="Palatino Linotype" w:cs="Palatino Linotype"/>
          <w:bCs/>
          <w:i/>
          <w:noProof/>
          <w:lang w:eastAsia="es-MX"/>
        </w:rPr>
        <w:lastRenderedPageBreak/>
        <w:drawing>
          <wp:inline distT="0" distB="0" distL="0" distR="0" wp14:anchorId="64DF0FAF" wp14:editId="076D0EE1">
            <wp:extent cx="5686425" cy="1819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7256" cy="1819541"/>
                    </a:xfrm>
                    <a:prstGeom prst="rect">
                      <a:avLst/>
                    </a:prstGeom>
                  </pic:spPr>
                </pic:pic>
              </a:graphicData>
            </a:graphic>
          </wp:inline>
        </w:drawing>
      </w:r>
    </w:p>
    <w:p w14:paraId="441514BE" w14:textId="77777777" w:rsidR="005825BF" w:rsidRPr="00A834C4" w:rsidRDefault="005825BF" w:rsidP="00A834C4">
      <w:pPr>
        <w:spacing w:line="360" w:lineRule="auto"/>
        <w:ind w:right="49"/>
        <w:jc w:val="both"/>
        <w:textAlignment w:val="baseline"/>
        <w:rPr>
          <w:rFonts w:ascii="Palatino Linotype" w:hAnsi="Palatino Linotype" w:cs="Arial"/>
          <w:b/>
          <w:sz w:val="28"/>
        </w:rPr>
      </w:pPr>
    </w:p>
    <w:p w14:paraId="641347B8" w14:textId="2AE1869C" w:rsidR="00182393" w:rsidRPr="00A834C4" w:rsidRDefault="005825BF" w:rsidP="00A834C4">
      <w:pPr>
        <w:spacing w:line="360" w:lineRule="auto"/>
        <w:ind w:right="49"/>
        <w:jc w:val="both"/>
        <w:textAlignment w:val="baseline"/>
        <w:rPr>
          <w:rFonts w:ascii="Palatino Linotype" w:hAnsi="Palatino Linotype" w:cs="Arial"/>
          <w:b/>
          <w:sz w:val="28"/>
        </w:rPr>
      </w:pPr>
      <w:r w:rsidRPr="00A834C4">
        <w:rPr>
          <w:rFonts w:ascii="Palatino Linotype" w:hAnsi="Palatino Linotype" w:cs="Arial"/>
          <w:b/>
          <w:sz w:val="28"/>
        </w:rPr>
        <w:t>IV</w:t>
      </w:r>
      <w:r w:rsidR="00182393" w:rsidRPr="00A834C4">
        <w:rPr>
          <w:rFonts w:ascii="Palatino Linotype" w:hAnsi="Palatino Linotype" w:cs="Arial"/>
          <w:b/>
          <w:sz w:val="28"/>
        </w:rPr>
        <w:t xml:space="preserve">. </w:t>
      </w:r>
      <w:r w:rsidR="00182393" w:rsidRPr="00A834C4">
        <w:rPr>
          <w:rFonts w:ascii="Palatino Linotype" w:hAnsi="Palatino Linotype" w:cs="Arial"/>
          <w:b/>
          <w:bCs/>
          <w:sz w:val="28"/>
        </w:rPr>
        <w:t xml:space="preserve">Del </w:t>
      </w:r>
      <w:r w:rsidR="0094364A" w:rsidRPr="00A834C4">
        <w:rPr>
          <w:rFonts w:ascii="Palatino Linotype" w:hAnsi="Palatino Linotype" w:cs="Arial"/>
          <w:b/>
          <w:bCs/>
          <w:sz w:val="28"/>
        </w:rPr>
        <w:t>Recurso</w:t>
      </w:r>
      <w:r w:rsidR="00963231" w:rsidRPr="00A834C4">
        <w:rPr>
          <w:rFonts w:ascii="Palatino Linotype" w:hAnsi="Palatino Linotype" w:cs="Arial"/>
          <w:b/>
          <w:bCs/>
          <w:sz w:val="28"/>
        </w:rPr>
        <w:t xml:space="preserve"> de Revisión</w:t>
      </w:r>
    </w:p>
    <w:p w14:paraId="2E235778" w14:textId="7E0DB23E" w:rsidR="009C68A3" w:rsidRPr="00A834C4" w:rsidRDefault="009E6E1F" w:rsidP="00A834C4">
      <w:pPr>
        <w:spacing w:line="360" w:lineRule="auto"/>
        <w:jc w:val="both"/>
        <w:rPr>
          <w:rFonts w:ascii="Palatino Linotype" w:hAnsi="Palatino Linotype" w:cs="Arial"/>
        </w:rPr>
      </w:pPr>
      <w:r w:rsidRPr="00A834C4">
        <w:rPr>
          <w:rFonts w:ascii="Palatino Linotype" w:hAnsi="Palatino Linotype" w:cs="Arial"/>
        </w:rPr>
        <w:t>Inconforme por la respuesta</w:t>
      </w:r>
      <w:r w:rsidR="00DC2B02" w:rsidRPr="00A834C4">
        <w:rPr>
          <w:rFonts w:ascii="Palatino Linotype" w:hAnsi="Palatino Linotype" w:cs="Arial"/>
        </w:rPr>
        <w:t xml:space="preserve"> proporcionada por </w:t>
      </w:r>
      <w:r w:rsidRPr="00A834C4">
        <w:rPr>
          <w:rFonts w:ascii="Palatino Linotype" w:hAnsi="Palatino Linotype" w:cs="Arial"/>
        </w:rPr>
        <w:t>el</w:t>
      </w:r>
      <w:r w:rsidRPr="00A834C4">
        <w:rPr>
          <w:rFonts w:ascii="Palatino Linotype" w:hAnsi="Palatino Linotype" w:cs="Arial"/>
          <w:b/>
        </w:rPr>
        <w:t xml:space="preserve"> SUJETO OBLIGADO</w:t>
      </w:r>
      <w:r w:rsidRPr="00A834C4">
        <w:rPr>
          <w:rFonts w:ascii="Palatino Linotype" w:hAnsi="Palatino Linotype" w:cs="Arial"/>
        </w:rPr>
        <w:t xml:space="preserve">, </w:t>
      </w:r>
      <w:bookmarkStart w:id="0" w:name="_Hlk65869348"/>
      <w:r w:rsidRPr="00A834C4">
        <w:rPr>
          <w:rFonts w:ascii="Palatino Linotype" w:hAnsi="Palatino Linotype" w:cs="Arial"/>
          <w:b/>
          <w:bCs/>
        </w:rPr>
        <w:t xml:space="preserve">el </w:t>
      </w:r>
      <w:bookmarkStart w:id="1" w:name="_Hlk94635182"/>
      <w:bookmarkEnd w:id="0"/>
      <w:r w:rsidR="00975E92" w:rsidRPr="00A834C4">
        <w:rPr>
          <w:rFonts w:ascii="Palatino Linotype" w:hAnsi="Palatino Linotype" w:cs="Arial"/>
          <w:b/>
          <w:bCs/>
        </w:rPr>
        <w:t>veintiuno</w:t>
      </w:r>
      <w:r w:rsidR="006F07AB" w:rsidRPr="00A834C4">
        <w:rPr>
          <w:rFonts w:ascii="Palatino Linotype" w:hAnsi="Palatino Linotype" w:cs="Arial"/>
          <w:b/>
          <w:bCs/>
        </w:rPr>
        <w:t xml:space="preserve"> </w:t>
      </w:r>
      <w:r w:rsidR="004003C7" w:rsidRPr="00A834C4">
        <w:rPr>
          <w:rFonts w:ascii="Palatino Linotype" w:hAnsi="Palatino Linotype" w:cs="Arial"/>
          <w:b/>
          <w:bCs/>
        </w:rPr>
        <w:t>de</w:t>
      </w:r>
      <w:r w:rsidR="009C68A3" w:rsidRPr="00A834C4">
        <w:rPr>
          <w:rFonts w:ascii="Palatino Linotype" w:hAnsi="Palatino Linotype" w:cs="Arial"/>
          <w:b/>
          <w:bCs/>
        </w:rPr>
        <w:t xml:space="preserve"> </w:t>
      </w:r>
      <w:r w:rsidR="00975E92" w:rsidRPr="00A834C4">
        <w:rPr>
          <w:rFonts w:ascii="Palatino Linotype" w:hAnsi="Palatino Linotype" w:cs="Arial"/>
          <w:b/>
          <w:bCs/>
        </w:rPr>
        <w:t xml:space="preserve">noviembre </w:t>
      </w:r>
      <w:r w:rsidR="00D44427" w:rsidRPr="00A834C4">
        <w:rPr>
          <w:rFonts w:ascii="Palatino Linotype" w:hAnsi="Palatino Linotype" w:cs="Arial"/>
          <w:b/>
          <w:bCs/>
        </w:rPr>
        <w:t xml:space="preserve">de dos mil </w:t>
      </w:r>
      <w:bookmarkEnd w:id="1"/>
      <w:r w:rsidR="00713A18" w:rsidRPr="00A834C4">
        <w:rPr>
          <w:rFonts w:ascii="Palatino Linotype" w:hAnsi="Palatino Linotype" w:cs="Arial"/>
          <w:b/>
          <w:bCs/>
        </w:rPr>
        <w:t>veintitrés</w:t>
      </w:r>
      <w:r w:rsidRPr="00A834C4">
        <w:rPr>
          <w:rFonts w:ascii="Palatino Linotype" w:hAnsi="Palatino Linotype" w:cs="Arial"/>
          <w:bCs/>
        </w:rPr>
        <w:t xml:space="preserve">, </w:t>
      </w:r>
      <w:r w:rsidR="0094364A" w:rsidRPr="00A834C4">
        <w:rPr>
          <w:rFonts w:ascii="Palatino Linotype" w:hAnsi="Palatino Linotype" w:cs="Arial"/>
          <w:bCs/>
        </w:rPr>
        <w:t>se interpuso</w:t>
      </w:r>
      <w:r w:rsidR="009C68A3" w:rsidRPr="00A834C4">
        <w:rPr>
          <w:rFonts w:ascii="Palatino Linotype" w:hAnsi="Palatino Linotype" w:cs="Arial"/>
          <w:bCs/>
        </w:rPr>
        <w:t xml:space="preserve"> </w:t>
      </w:r>
      <w:r w:rsidR="0094364A" w:rsidRPr="00A834C4">
        <w:rPr>
          <w:rFonts w:ascii="Palatino Linotype" w:hAnsi="Palatino Linotype" w:cs="Arial"/>
          <w:bCs/>
        </w:rPr>
        <w:t>el Recurso</w:t>
      </w:r>
      <w:r w:rsidR="00963231" w:rsidRPr="00A834C4">
        <w:rPr>
          <w:rFonts w:ascii="Palatino Linotype" w:hAnsi="Palatino Linotype" w:cs="Arial"/>
          <w:bCs/>
        </w:rPr>
        <w:t xml:space="preserve"> de Revisión</w:t>
      </w:r>
      <w:r w:rsidR="009C68A3" w:rsidRPr="00A834C4">
        <w:rPr>
          <w:rFonts w:ascii="Palatino Linotype" w:hAnsi="Palatino Linotype" w:cs="Arial"/>
          <w:bCs/>
        </w:rPr>
        <w:t xml:space="preserve"> materia</w:t>
      </w:r>
      <w:r w:rsidR="009C68A3" w:rsidRPr="00A834C4">
        <w:rPr>
          <w:rFonts w:ascii="Palatino Linotype" w:hAnsi="Palatino Linotype" w:cs="Arial"/>
        </w:rPr>
        <w:t xml:space="preserve"> del presente est</w:t>
      </w:r>
      <w:r w:rsidR="00B97944" w:rsidRPr="00A834C4">
        <w:rPr>
          <w:rFonts w:ascii="Palatino Linotype" w:hAnsi="Palatino Linotype" w:cs="Arial"/>
        </w:rPr>
        <w:t>udio</w:t>
      </w:r>
      <w:r w:rsidR="00543D0B" w:rsidRPr="00A834C4">
        <w:rPr>
          <w:rFonts w:ascii="Palatino Linotype" w:hAnsi="Palatino Linotype" w:cs="Arial"/>
        </w:rPr>
        <w:t>,</w:t>
      </w:r>
      <w:r w:rsidR="00324215" w:rsidRPr="00A834C4">
        <w:rPr>
          <w:rFonts w:ascii="Palatino Linotype" w:hAnsi="Palatino Linotype" w:cs="Arial"/>
        </w:rPr>
        <w:t xml:space="preserve"> </w:t>
      </w:r>
      <w:r w:rsidR="0094364A" w:rsidRPr="00A834C4">
        <w:rPr>
          <w:rFonts w:ascii="Palatino Linotype" w:hAnsi="Palatino Linotype" w:cs="Arial"/>
        </w:rPr>
        <w:t xml:space="preserve">mismo </w:t>
      </w:r>
      <w:r w:rsidR="002460DC" w:rsidRPr="00A834C4">
        <w:rPr>
          <w:rFonts w:ascii="Palatino Linotype" w:hAnsi="Palatino Linotype" w:cs="Arial"/>
        </w:rPr>
        <w:t>que</w:t>
      </w:r>
      <w:r w:rsidR="0094364A" w:rsidRPr="00A834C4">
        <w:rPr>
          <w:rFonts w:ascii="Palatino Linotype" w:hAnsi="Palatino Linotype" w:cs="Arial"/>
        </w:rPr>
        <w:t xml:space="preserve"> fue</w:t>
      </w:r>
      <w:r w:rsidR="00324215" w:rsidRPr="00A834C4">
        <w:rPr>
          <w:rFonts w:ascii="Palatino Linotype" w:hAnsi="Palatino Linotype" w:cs="Arial"/>
        </w:rPr>
        <w:t xml:space="preserve"> registrado en</w:t>
      </w:r>
      <w:r w:rsidR="009C68A3" w:rsidRPr="00A834C4">
        <w:rPr>
          <w:rFonts w:ascii="Palatino Linotype" w:hAnsi="Palatino Linotype" w:cs="Arial"/>
          <w:b/>
        </w:rPr>
        <w:t xml:space="preserve"> SAIMEX</w:t>
      </w:r>
      <w:r w:rsidR="009C68A3" w:rsidRPr="00A834C4">
        <w:rPr>
          <w:rFonts w:ascii="Palatino Linotype" w:hAnsi="Palatino Linotype" w:cs="Arial"/>
        </w:rPr>
        <w:t xml:space="preserve"> y se le</w:t>
      </w:r>
      <w:r w:rsidR="0094364A" w:rsidRPr="00A834C4">
        <w:rPr>
          <w:rFonts w:ascii="Palatino Linotype" w:hAnsi="Palatino Linotype" w:cs="Arial"/>
        </w:rPr>
        <w:t xml:space="preserve"> asignó</w:t>
      </w:r>
      <w:r w:rsidR="009C68A3" w:rsidRPr="00A834C4">
        <w:rPr>
          <w:rFonts w:ascii="Palatino Linotype" w:hAnsi="Palatino Linotype" w:cs="Arial"/>
        </w:rPr>
        <w:t xml:space="preserve"> </w:t>
      </w:r>
      <w:r w:rsidR="0094364A" w:rsidRPr="00A834C4">
        <w:rPr>
          <w:rFonts w:ascii="Palatino Linotype" w:hAnsi="Palatino Linotype" w:cs="Arial"/>
        </w:rPr>
        <w:t>el número de expediente señalado</w:t>
      </w:r>
      <w:r w:rsidR="002460DC" w:rsidRPr="00A834C4">
        <w:rPr>
          <w:rFonts w:ascii="Palatino Linotype" w:hAnsi="Palatino Linotype" w:cs="Arial"/>
        </w:rPr>
        <w:t xml:space="preserve"> </w:t>
      </w:r>
      <w:r w:rsidR="0094364A" w:rsidRPr="00A834C4">
        <w:rPr>
          <w:rFonts w:ascii="Palatino Linotype" w:hAnsi="Palatino Linotype" w:cs="Arial"/>
        </w:rPr>
        <w:t>al rubro y mediante el cual impugna lo siguiente:</w:t>
      </w:r>
    </w:p>
    <w:p w14:paraId="7FF302FC" w14:textId="77777777" w:rsidR="009E5AF2" w:rsidRPr="00A834C4" w:rsidRDefault="009E5AF2" w:rsidP="00A834C4">
      <w:pPr>
        <w:spacing w:line="360" w:lineRule="auto"/>
        <w:jc w:val="both"/>
        <w:rPr>
          <w:rFonts w:ascii="Palatino Linotype" w:hAnsi="Palatino Linotype" w:cs="Arial"/>
        </w:rPr>
      </w:pPr>
    </w:p>
    <w:p w14:paraId="1FE4A390" w14:textId="63DB7682" w:rsidR="009C68A3" w:rsidRPr="00A834C4" w:rsidRDefault="00EC3EB5" w:rsidP="00A834C4">
      <w:pPr>
        <w:spacing w:line="360" w:lineRule="auto"/>
        <w:jc w:val="both"/>
        <w:rPr>
          <w:rFonts w:ascii="Palatino Linotype" w:hAnsi="Palatino Linotype" w:cs="Arial"/>
          <w:b/>
          <w:bCs/>
        </w:rPr>
      </w:pPr>
      <w:bookmarkStart w:id="2" w:name="_Hlk76554159"/>
      <w:r w:rsidRPr="00A834C4">
        <w:rPr>
          <w:rFonts w:ascii="Palatino Linotype" w:hAnsi="Palatino Linotype" w:cs="Arial"/>
          <w:b/>
          <w:bCs/>
        </w:rPr>
        <w:t xml:space="preserve">Acto impugnado: </w:t>
      </w:r>
    </w:p>
    <w:p w14:paraId="216393EC" w14:textId="77777777" w:rsidR="009C68A3" w:rsidRPr="00A834C4" w:rsidRDefault="009C68A3" w:rsidP="00A834C4">
      <w:pPr>
        <w:tabs>
          <w:tab w:val="left" w:pos="851"/>
        </w:tabs>
        <w:ind w:left="851" w:right="901"/>
        <w:jc w:val="both"/>
        <w:rPr>
          <w:rFonts w:ascii="Palatino Linotype" w:hAnsi="Palatino Linotype" w:cs="Arial"/>
          <w:i/>
        </w:rPr>
      </w:pPr>
    </w:p>
    <w:p w14:paraId="042E7897" w14:textId="61A00931" w:rsidR="009C68A3" w:rsidRPr="00A834C4" w:rsidRDefault="009C68A3" w:rsidP="00A834C4">
      <w:pPr>
        <w:tabs>
          <w:tab w:val="left" w:pos="851"/>
        </w:tabs>
        <w:ind w:left="851" w:right="901"/>
        <w:jc w:val="both"/>
        <w:rPr>
          <w:rFonts w:ascii="Palatino Linotype" w:hAnsi="Palatino Linotype" w:cs="Arial"/>
          <w:i/>
          <w:sz w:val="22"/>
        </w:rPr>
      </w:pPr>
      <w:r w:rsidRPr="00A834C4">
        <w:rPr>
          <w:rFonts w:ascii="Palatino Linotype" w:hAnsi="Palatino Linotype" w:cs="Arial"/>
          <w:i/>
          <w:sz w:val="22"/>
        </w:rPr>
        <w:t>“</w:t>
      </w:r>
      <w:r w:rsidR="00975E92" w:rsidRPr="00A834C4">
        <w:rPr>
          <w:rFonts w:ascii="Palatino Linotype" w:hAnsi="Palatino Linotype" w:cs="Arial"/>
          <w:i/>
          <w:sz w:val="22"/>
        </w:rPr>
        <w:t xml:space="preserve">México, 21 de noviembre del 2023. Asunto: RECURSO DE REVISIÓN INSTITUTO DE TRANSPARENCIA, ACCESO A LA INFORMACIÓN PÚBLICA Y PROTECCIÓN DE DATOS PERSONALES DEL ESTADO DE MÉXICO Y MUNICIPIOS. PRESENTE. FUNDAMENTOS PARA INTERPONER EL RECURSO DE REVISIÓN García Espinoza Grecia promoviendo por propio derecho, señalando como correo para recibir en digital cualquier tipo de notificación garciaespigrecia@gmail.com, con el debido respeto expongo: Que por medio del presente escrito vengo a interponer el recurso de revisión que contemplan los artículos 178 y 179 de la Ley de Transparencia y Acceso a la Información Pública del Estado de México y Municipios contra la resolución con el folio 00429/CHIMALHU/IP/2023 con fecha del 04 de noviembre del 2023, por medio de la plataforma SAIMEX, emitida por el H. Ayuntamiento de Chimalhuacán, en virtud de considerar que el sujeto obligado incurrió en: </w:t>
      </w:r>
      <w:r w:rsidR="00975E92" w:rsidRPr="00A834C4">
        <w:rPr>
          <w:rFonts w:ascii="Palatino Linotype" w:hAnsi="Palatino Linotype" w:cs="Arial"/>
          <w:b/>
          <w:i/>
          <w:sz w:val="22"/>
        </w:rPr>
        <w:t>la entrega de información incompleta</w:t>
      </w:r>
      <w:r w:rsidR="00975E92" w:rsidRPr="00A834C4">
        <w:rPr>
          <w:rFonts w:ascii="Palatino Linotype" w:hAnsi="Palatino Linotype" w:cs="Arial"/>
          <w:i/>
          <w:sz w:val="22"/>
        </w:rPr>
        <w:t xml:space="preserve">, de lo correspondiente solicitado. HECHOS Realice una solicitud de </w:t>
      </w:r>
      <w:r w:rsidR="00975E92" w:rsidRPr="00A834C4">
        <w:rPr>
          <w:rFonts w:ascii="Palatino Linotype" w:hAnsi="Palatino Linotype" w:cs="Arial"/>
          <w:i/>
          <w:sz w:val="22"/>
        </w:rPr>
        <w:lastRenderedPageBreak/>
        <w:t xml:space="preserve">acceso a la información pública el día 12 de octubre del 2023 en la cual se realizaron una serie de preguntas al H. Ayuntamiento de Chimalhuacán, posterior a ello se presentó una respuesta por parte de la titular de La Unidad de Transparencia y Acceso a la Información Pública del H. Ayuntamiento de Chimalhuacán, Estado de México. Al hacer un análisis de las repuestas recibidas </w:t>
      </w:r>
      <w:r w:rsidR="00975E92" w:rsidRPr="00A834C4">
        <w:rPr>
          <w:rFonts w:ascii="Palatino Linotype" w:hAnsi="Palatino Linotype" w:cs="Arial"/>
          <w:b/>
          <w:i/>
          <w:sz w:val="22"/>
        </w:rPr>
        <w:t>noté que las preguntas</w:t>
      </w:r>
      <w:proofErr w:type="gramStart"/>
      <w:r w:rsidR="00975E92" w:rsidRPr="00A834C4">
        <w:rPr>
          <w:rFonts w:ascii="Palatino Linotype" w:hAnsi="Palatino Linotype" w:cs="Arial"/>
          <w:b/>
          <w:i/>
          <w:sz w:val="22"/>
        </w:rPr>
        <w:t>:1</w:t>
      </w:r>
      <w:proofErr w:type="gramEnd"/>
      <w:r w:rsidR="00975E92" w:rsidRPr="00A834C4">
        <w:rPr>
          <w:rFonts w:ascii="Palatino Linotype" w:hAnsi="Palatino Linotype" w:cs="Arial"/>
          <w:b/>
          <w:i/>
          <w:sz w:val="22"/>
        </w:rPr>
        <w:t>. Solicito de forma digital copia de la póliza de cheque de septiembre del 2023 a la fecha; 2. Solicito la lista de cheques emitidos desde julio 2023 a la fecha, precisando solamente el número de cheque, concepto de pago y cantidad; 4. ¿Cuál es el monto por concepto de gastos personales de la oficina de la presidencia municipal, desde junio 2023 a la fecha?; 5. ¿Cuál es el costo mensual y copia de las facturas por concepto de gasolina, alimentos y hospedajes del secretario del h. ayuntamiento, desde junio 2023 a la fecha?; 6. ¿Cuál es el costo mensual y copia de las facturas por concepto de gasolina, alimentos y hospedajes del secretario particular del presidente municipal, desde julio 2023 a la fecha?; 7. ¿Cuál es el costo mensual y copia de las facturas por concepto de gasolina, alimentos y hospedajes del presidente Municipal, desde julio 2023 a la fecha?, no estaban contestadas</w:t>
      </w:r>
      <w:r w:rsidR="00975E92" w:rsidRPr="00A834C4">
        <w:rPr>
          <w:rFonts w:ascii="Palatino Linotype" w:hAnsi="Palatino Linotype" w:cs="Arial"/>
          <w:i/>
          <w:sz w:val="22"/>
        </w:rPr>
        <w:t>, por este motivo solicito que me proporcionen respuestas a las preguntas de la solicitud de transparencia, con fundamento en el artículo 4 de la Ley de Transparencia y Acceso a la Información Pública del Estado de México de lo contrario se estaría violentando mi derecho humano de acceder a la información pública, de igual forma cualquier institución que reciba o ejerza recursos públicos será sujeto obligado por lo que debe dar acceso a la información, esto fundamentado en el artículo 171 de la Ley de Transparencia y Acceso a la información Pública del Estado de México.</w:t>
      </w:r>
      <w:r w:rsidRPr="00A834C4">
        <w:rPr>
          <w:rFonts w:ascii="Palatino Linotype" w:hAnsi="Palatino Linotype" w:cs="Arial"/>
          <w:i/>
          <w:sz w:val="22"/>
        </w:rPr>
        <w:t xml:space="preserve">" </w:t>
      </w:r>
      <w:bookmarkStart w:id="3" w:name="_Hlk104206422"/>
      <w:r w:rsidRPr="00A834C4">
        <w:rPr>
          <w:rFonts w:ascii="Palatino Linotype" w:hAnsi="Palatino Linotype" w:cs="Arial"/>
          <w:i/>
          <w:sz w:val="22"/>
        </w:rPr>
        <w:t>(Sic)</w:t>
      </w:r>
      <w:bookmarkEnd w:id="3"/>
    </w:p>
    <w:p w14:paraId="19119625" w14:textId="77777777" w:rsidR="005905B4" w:rsidRPr="00A834C4" w:rsidRDefault="005905B4" w:rsidP="00A834C4">
      <w:pPr>
        <w:tabs>
          <w:tab w:val="left" w:pos="851"/>
        </w:tabs>
        <w:ind w:left="851" w:right="901"/>
        <w:jc w:val="both"/>
        <w:rPr>
          <w:rFonts w:ascii="Palatino Linotype" w:hAnsi="Palatino Linotype" w:cs="Arial"/>
          <w:i/>
          <w:sz w:val="22"/>
        </w:rPr>
      </w:pPr>
    </w:p>
    <w:p w14:paraId="3EDB63A4" w14:textId="2D9448BE" w:rsidR="005905B4" w:rsidRPr="00A834C4" w:rsidRDefault="005905B4" w:rsidP="00A834C4">
      <w:pPr>
        <w:spacing w:line="360" w:lineRule="auto"/>
        <w:jc w:val="both"/>
        <w:rPr>
          <w:rFonts w:ascii="Palatino Linotype" w:hAnsi="Palatino Linotype" w:cs="Arial"/>
          <w:b/>
          <w:bCs/>
        </w:rPr>
      </w:pPr>
      <w:r w:rsidRPr="00A834C4">
        <w:rPr>
          <w:rFonts w:ascii="Palatino Linotype" w:hAnsi="Palatino Linotype" w:cs="Arial"/>
          <w:b/>
          <w:bCs/>
        </w:rPr>
        <w:t xml:space="preserve">Razones o motivos de inconformidad: </w:t>
      </w:r>
    </w:p>
    <w:p w14:paraId="018A629F" w14:textId="77777777" w:rsidR="005905B4" w:rsidRPr="00A834C4" w:rsidRDefault="005905B4" w:rsidP="00A834C4">
      <w:pPr>
        <w:tabs>
          <w:tab w:val="left" w:pos="851"/>
        </w:tabs>
        <w:ind w:left="851" w:right="901"/>
        <w:jc w:val="both"/>
        <w:rPr>
          <w:rFonts w:ascii="Palatino Linotype" w:hAnsi="Palatino Linotype" w:cs="Arial"/>
          <w:i/>
        </w:rPr>
      </w:pPr>
    </w:p>
    <w:p w14:paraId="34F631A6" w14:textId="5A20324F" w:rsidR="005905B4" w:rsidRPr="00A834C4" w:rsidRDefault="005905B4" w:rsidP="00A834C4">
      <w:pPr>
        <w:tabs>
          <w:tab w:val="left" w:pos="851"/>
        </w:tabs>
        <w:ind w:left="851" w:right="901"/>
        <w:jc w:val="both"/>
        <w:rPr>
          <w:rFonts w:ascii="Palatino Linotype" w:hAnsi="Palatino Linotype" w:cs="Arial"/>
          <w:i/>
          <w:sz w:val="22"/>
        </w:rPr>
      </w:pPr>
      <w:r w:rsidRPr="00A834C4">
        <w:rPr>
          <w:rFonts w:ascii="Palatino Linotype" w:hAnsi="Palatino Linotype" w:cs="Arial"/>
          <w:i/>
          <w:sz w:val="22"/>
        </w:rPr>
        <w:t>“</w:t>
      </w:r>
      <w:r w:rsidR="00975E92" w:rsidRPr="00A834C4">
        <w:rPr>
          <w:rFonts w:ascii="Palatino Linotype" w:hAnsi="Palatino Linotype" w:cs="Arial"/>
          <w:i/>
          <w:sz w:val="22"/>
        </w:rPr>
        <w:t xml:space="preserve">El suscrito considera indebida la respuesta a la solicitud de información con el folio 00429/CHIMALHU/IP/2023, toda vez que la información requerida es incompleta por las siguientes razones: I. Ya que, al recibir la respuesta de dicha autoridad, me percate de que una de las preguntas que le realice a dicha autoridad no venía contestada, lo cual solicito a que se le obligue al H. Ayuntamiento de Chimalhuacán a responder esas preguntas; II. Con fundamento en la Sección Segunda de la Ley de Transparencia y Acceso a la Información Pública del Estado de México y Municipios en su Artículo 11, que hace referencia a que en la generación, publicación y entrega de información esta deberá de ser accesible, actualizada, completa, congruente, confiable, verificable, veraz, integral, oportuna y expedita. III. Así mismo, el sujeto obligado incumple con su función expresada en el artículo 2 fracción VII, en el que </w:t>
      </w:r>
      <w:r w:rsidR="00975E92" w:rsidRPr="00A834C4">
        <w:rPr>
          <w:rFonts w:ascii="Palatino Linotype" w:hAnsi="Palatino Linotype" w:cs="Arial"/>
          <w:i/>
          <w:sz w:val="22"/>
        </w:rPr>
        <w:lastRenderedPageBreak/>
        <w:t>se plasman los principios rectores del instituto y se menciona que la información debe ser oportuna, verificable, comprensible, actualizada y completa.</w:t>
      </w:r>
      <w:r w:rsidRPr="00A834C4">
        <w:rPr>
          <w:rFonts w:ascii="Palatino Linotype" w:hAnsi="Palatino Linotype" w:cs="Arial"/>
          <w:i/>
          <w:sz w:val="22"/>
        </w:rPr>
        <w:t>" (Sic)</w:t>
      </w:r>
    </w:p>
    <w:p w14:paraId="52B9D98A" w14:textId="77777777" w:rsidR="005905B4" w:rsidRPr="00A834C4" w:rsidRDefault="005905B4" w:rsidP="00A834C4">
      <w:pPr>
        <w:tabs>
          <w:tab w:val="left" w:pos="851"/>
        </w:tabs>
        <w:ind w:left="851" w:right="901"/>
        <w:jc w:val="both"/>
        <w:rPr>
          <w:rFonts w:ascii="Palatino Linotype" w:hAnsi="Palatino Linotype" w:cs="Arial"/>
          <w:i/>
          <w:sz w:val="22"/>
        </w:rPr>
      </w:pPr>
    </w:p>
    <w:bookmarkEnd w:id="2"/>
    <w:p w14:paraId="3CEDC3A8" w14:textId="1D566060" w:rsidR="00182393" w:rsidRPr="00A834C4" w:rsidRDefault="00182393" w:rsidP="00A834C4">
      <w:pPr>
        <w:spacing w:line="360" w:lineRule="auto"/>
        <w:jc w:val="both"/>
        <w:rPr>
          <w:rFonts w:ascii="Palatino Linotype" w:hAnsi="Palatino Linotype" w:cs="Arial"/>
          <w:b/>
          <w:sz w:val="28"/>
        </w:rPr>
      </w:pPr>
      <w:r w:rsidRPr="00A834C4">
        <w:rPr>
          <w:rFonts w:ascii="Palatino Linotype" w:hAnsi="Palatino Linotype" w:cs="Arial"/>
          <w:b/>
          <w:sz w:val="28"/>
        </w:rPr>
        <w:t xml:space="preserve">V. Del turno del </w:t>
      </w:r>
      <w:r w:rsidR="00391021" w:rsidRPr="00A834C4">
        <w:rPr>
          <w:rFonts w:ascii="Palatino Linotype" w:hAnsi="Palatino Linotype" w:cs="Arial"/>
          <w:b/>
          <w:sz w:val="28"/>
        </w:rPr>
        <w:t>Recurso de Revisión</w:t>
      </w:r>
    </w:p>
    <w:p w14:paraId="12D2611D" w14:textId="4F56CEBF" w:rsidR="00581D21" w:rsidRPr="00A834C4" w:rsidRDefault="00200BFC" w:rsidP="00A834C4">
      <w:pPr>
        <w:spacing w:line="360" w:lineRule="auto"/>
        <w:jc w:val="both"/>
        <w:rPr>
          <w:rFonts w:ascii="Palatino Linotype" w:hAnsi="Palatino Linotype" w:cs="Arial"/>
        </w:rPr>
      </w:pPr>
      <w:r w:rsidRPr="00A834C4">
        <w:rPr>
          <w:rFonts w:ascii="Palatino Linotype" w:hAnsi="Palatino Linotype" w:cs="Arial"/>
        </w:rPr>
        <w:t>E</w:t>
      </w:r>
      <w:r w:rsidR="00324215" w:rsidRPr="00A834C4">
        <w:rPr>
          <w:rFonts w:ascii="Palatino Linotype" w:hAnsi="Palatino Linotype" w:cs="Arial"/>
        </w:rPr>
        <w:t>l</w:t>
      </w:r>
      <w:r w:rsidR="00324215" w:rsidRPr="00A834C4">
        <w:rPr>
          <w:rFonts w:ascii="Palatino Linotype" w:hAnsi="Palatino Linotype" w:cs="Arial"/>
          <w:b/>
          <w:bCs/>
        </w:rPr>
        <w:t xml:space="preserve"> </w:t>
      </w:r>
      <w:r w:rsidR="00975E92" w:rsidRPr="00A834C4">
        <w:rPr>
          <w:rFonts w:ascii="Palatino Linotype" w:hAnsi="Palatino Linotype" w:cs="Arial"/>
          <w:b/>
          <w:bCs/>
        </w:rPr>
        <w:t>veintiuno</w:t>
      </w:r>
      <w:r w:rsidR="0098796E" w:rsidRPr="00A834C4">
        <w:rPr>
          <w:rFonts w:ascii="Palatino Linotype" w:hAnsi="Palatino Linotype" w:cs="Arial"/>
          <w:b/>
          <w:bCs/>
        </w:rPr>
        <w:t xml:space="preserve"> de </w:t>
      </w:r>
      <w:r w:rsidR="00975E92" w:rsidRPr="00A834C4">
        <w:rPr>
          <w:rFonts w:ascii="Palatino Linotype" w:hAnsi="Palatino Linotype" w:cs="Arial"/>
          <w:b/>
          <w:bCs/>
        </w:rPr>
        <w:t xml:space="preserve">noviembre </w:t>
      </w:r>
      <w:r w:rsidR="0098796E" w:rsidRPr="00A834C4">
        <w:rPr>
          <w:rFonts w:ascii="Palatino Linotype" w:hAnsi="Palatino Linotype" w:cs="Arial"/>
          <w:b/>
          <w:bCs/>
        </w:rPr>
        <w:t>de dos mil veintitrés</w:t>
      </w:r>
      <w:r w:rsidRPr="00A834C4">
        <w:rPr>
          <w:rFonts w:ascii="Palatino Linotype" w:hAnsi="Palatino Linotype" w:cs="Arial"/>
        </w:rPr>
        <w:t xml:space="preserve">, </w:t>
      </w:r>
      <w:r w:rsidR="0007612A" w:rsidRPr="00A834C4">
        <w:rPr>
          <w:rFonts w:ascii="Palatino Linotype" w:hAnsi="Palatino Linotype" w:cs="Arial"/>
        </w:rPr>
        <w:t xml:space="preserve">el </w:t>
      </w:r>
      <w:r w:rsidR="00F3473A" w:rsidRPr="00A834C4">
        <w:rPr>
          <w:rFonts w:ascii="Palatino Linotype" w:hAnsi="Palatino Linotype" w:cs="Arial"/>
        </w:rPr>
        <w:t xml:space="preserve">recurso que se trata se </w:t>
      </w:r>
      <w:r w:rsidR="003D0D02" w:rsidRPr="00A834C4">
        <w:rPr>
          <w:rFonts w:ascii="Palatino Linotype" w:hAnsi="Palatino Linotype" w:cs="Arial"/>
        </w:rPr>
        <w:t>envi</w:t>
      </w:r>
      <w:r w:rsidR="0007612A" w:rsidRPr="00A834C4">
        <w:rPr>
          <w:rFonts w:ascii="Palatino Linotype" w:hAnsi="Palatino Linotype" w:cs="Arial"/>
        </w:rPr>
        <w:t>ó</w:t>
      </w:r>
      <w:r w:rsidR="003D0D02" w:rsidRPr="00A834C4">
        <w:rPr>
          <w:rFonts w:ascii="Palatino Linotype" w:hAnsi="Palatino Linotype" w:cs="Arial"/>
        </w:rPr>
        <w:t xml:space="preserve"> </w:t>
      </w:r>
      <w:r w:rsidR="00F3473A" w:rsidRPr="00A834C4">
        <w:rPr>
          <w:rFonts w:ascii="Palatino Linotype" w:hAnsi="Palatino Linotype" w:cs="Arial"/>
        </w:rPr>
        <w:t xml:space="preserve">electrónicamente al Instituto de </w:t>
      </w:r>
      <w:r w:rsidR="00F3473A" w:rsidRPr="00A834C4">
        <w:rPr>
          <w:rFonts w:ascii="Palatino Linotype" w:eastAsia="Arial Unicode MS" w:hAnsi="Palatino Linotype" w:cs="Arial"/>
        </w:rPr>
        <w:t>Transparencia</w:t>
      </w:r>
      <w:r w:rsidR="00F3473A" w:rsidRPr="00A834C4">
        <w:rPr>
          <w:rFonts w:ascii="Palatino Linotype" w:hAnsi="Palatino Linotype" w:cs="Arial"/>
        </w:rPr>
        <w:t xml:space="preserve">, Acceso a la </w:t>
      </w:r>
      <w:r w:rsidR="00327647" w:rsidRPr="00A834C4">
        <w:rPr>
          <w:rFonts w:ascii="Palatino Linotype" w:hAnsi="Palatino Linotype" w:cs="Arial"/>
        </w:rPr>
        <w:t>Información Pública</w:t>
      </w:r>
      <w:r w:rsidR="00F3473A" w:rsidRPr="00A834C4">
        <w:rPr>
          <w:rFonts w:ascii="Palatino Linotype" w:hAnsi="Palatino Linotype" w:cs="Arial"/>
        </w:rPr>
        <w:t xml:space="preserve"> y Protección de Datos Personales del Estado de México y Municipios y con fundamento en el artículo 185, fracción I de la </w:t>
      </w:r>
      <w:r w:rsidR="00F3473A" w:rsidRPr="00A834C4">
        <w:rPr>
          <w:rFonts w:ascii="Palatino Linotype" w:hAnsi="Palatino Linotype"/>
        </w:rPr>
        <w:t xml:space="preserve">Ley de Transparencia y Acceso a la </w:t>
      </w:r>
      <w:r w:rsidR="00327647" w:rsidRPr="00A834C4">
        <w:rPr>
          <w:rFonts w:ascii="Palatino Linotype" w:hAnsi="Palatino Linotype"/>
        </w:rPr>
        <w:t>Información Pública</w:t>
      </w:r>
      <w:r w:rsidR="00F3473A" w:rsidRPr="00A834C4">
        <w:rPr>
          <w:rFonts w:ascii="Palatino Linotype" w:hAnsi="Palatino Linotype"/>
        </w:rPr>
        <w:t xml:space="preserve"> del Estado de México y Municipios</w:t>
      </w:r>
      <w:r w:rsidR="003D0D02" w:rsidRPr="00A834C4">
        <w:rPr>
          <w:rFonts w:ascii="Palatino Linotype" w:hAnsi="Palatino Linotype" w:cs="Arial"/>
        </w:rPr>
        <w:t xml:space="preserve">, se </w:t>
      </w:r>
      <w:r w:rsidR="0007612A" w:rsidRPr="00A834C4">
        <w:rPr>
          <w:rFonts w:ascii="Palatino Linotype" w:hAnsi="Palatino Linotype" w:cs="Arial"/>
        </w:rPr>
        <w:t>turnó</w:t>
      </w:r>
      <w:r w:rsidR="00F3473A" w:rsidRPr="00A834C4">
        <w:rPr>
          <w:rFonts w:ascii="Palatino Linotype" w:hAnsi="Palatino Linotype" w:cs="Arial"/>
        </w:rPr>
        <w:t xml:space="preserve"> </w:t>
      </w:r>
      <w:r w:rsidR="00181F7D" w:rsidRPr="00A834C4">
        <w:rPr>
          <w:rFonts w:ascii="Palatino Linotype" w:hAnsi="Palatino Linotype" w:cs="Arial"/>
        </w:rPr>
        <w:t>mediante</w:t>
      </w:r>
      <w:r w:rsidR="00F3473A" w:rsidRPr="00A834C4">
        <w:rPr>
          <w:rFonts w:ascii="Palatino Linotype" w:eastAsia="Arial Unicode MS" w:hAnsi="Palatino Linotype" w:cs="Arial"/>
        </w:rPr>
        <w:t xml:space="preserve"> </w:t>
      </w:r>
      <w:r w:rsidR="00F3473A" w:rsidRPr="00A834C4">
        <w:rPr>
          <w:rFonts w:ascii="Palatino Linotype" w:eastAsia="Arial Unicode MS" w:hAnsi="Palatino Linotype" w:cs="Arial"/>
          <w:b/>
        </w:rPr>
        <w:t>SAIMEX</w:t>
      </w:r>
      <w:r w:rsidR="00F3473A" w:rsidRPr="00A834C4">
        <w:rPr>
          <w:rFonts w:ascii="Palatino Linotype" w:hAnsi="Palatino Linotype"/>
        </w:rPr>
        <w:t xml:space="preserve">, </w:t>
      </w:r>
      <w:r w:rsidR="00904289" w:rsidRPr="00A834C4">
        <w:rPr>
          <w:rFonts w:ascii="Palatino Linotype" w:hAnsi="Palatino Linotype"/>
        </w:rPr>
        <w:t>a</w:t>
      </w:r>
      <w:r w:rsidR="00B65E3A" w:rsidRPr="00A834C4">
        <w:rPr>
          <w:rFonts w:ascii="Palatino Linotype" w:hAnsi="Palatino Linotype"/>
        </w:rPr>
        <w:t xml:space="preserve"> </w:t>
      </w:r>
      <w:r w:rsidR="00904289" w:rsidRPr="00A834C4">
        <w:rPr>
          <w:rFonts w:ascii="Palatino Linotype" w:hAnsi="Palatino Linotype"/>
        </w:rPr>
        <w:t>l</w:t>
      </w:r>
      <w:r w:rsidR="0007612A" w:rsidRPr="00A834C4">
        <w:rPr>
          <w:rFonts w:ascii="Palatino Linotype" w:hAnsi="Palatino Linotype"/>
        </w:rPr>
        <w:t>a</w:t>
      </w:r>
      <w:r w:rsidR="00904289" w:rsidRPr="00A834C4">
        <w:rPr>
          <w:rFonts w:ascii="Palatino Linotype" w:hAnsi="Palatino Linotype"/>
        </w:rPr>
        <w:t xml:space="preserve"> </w:t>
      </w:r>
      <w:r w:rsidR="00904289" w:rsidRPr="00A834C4">
        <w:rPr>
          <w:rFonts w:ascii="Palatino Linotype" w:hAnsi="Palatino Linotype"/>
          <w:b/>
        </w:rPr>
        <w:t>Comisiona</w:t>
      </w:r>
      <w:r w:rsidR="0007612A" w:rsidRPr="00A834C4">
        <w:rPr>
          <w:rFonts w:ascii="Palatino Linotype" w:hAnsi="Palatino Linotype"/>
          <w:b/>
        </w:rPr>
        <w:t>da Sharon Cristina Morales Martínez</w:t>
      </w:r>
      <w:r w:rsidR="003E67AD" w:rsidRPr="00A834C4">
        <w:rPr>
          <w:rFonts w:ascii="Palatino Linotype" w:hAnsi="Palatino Linotype"/>
          <w:b/>
        </w:rPr>
        <w:t xml:space="preserve">, </w:t>
      </w:r>
      <w:r w:rsidR="003E67AD" w:rsidRPr="00A834C4">
        <w:rPr>
          <w:rFonts w:ascii="Palatino Linotype" w:hAnsi="Palatino Linotype" w:cs="Arial"/>
        </w:rPr>
        <w:t>a efecto de decretar su admisión o desechamiento</w:t>
      </w:r>
      <w:r w:rsidR="00581D21" w:rsidRPr="00A834C4">
        <w:rPr>
          <w:rFonts w:ascii="Palatino Linotype" w:hAnsi="Palatino Linotype" w:cs="Arial"/>
        </w:rPr>
        <w:t>.</w:t>
      </w:r>
      <w:r w:rsidR="0055032F" w:rsidRPr="00A834C4">
        <w:rPr>
          <w:rFonts w:ascii="Palatino Linotype" w:hAnsi="Palatino Linotype"/>
        </w:rPr>
        <w:t xml:space="preserve"> </w:t>
      </w:r>
    </w:p>
    <w:p w14:paraId="3F594CD2" w14:textId="51966CA2" w:rsidR="00FE1F48" w:rsidRPr="00A834C4" w:rsidRDefault="00581D21" w:rsidP="00A834C4">
      <w:pPr>
        <w:spacing w:line="360" w:lineRule="auto"/>
        <w:jc w:val="both"/>
        <w:rPr>
          <w:rFonts w:ascii="Palatino Linotype" w:hAnsi="Palatino Linotype" w:cs="Arial"/>
        </w:rPr>
      </w:pPr>
      <w:r w:rsidRPr="00A834C4">
        <w:rPr>
          <w:rFonts w:ascii="Palatino Linotype" w:hAnsi="Palatino Linotype" w:cs="Arial"/>
        </w:rPr>
        <w:t xml:space="preserve"> </w:t>
      </w:r>
    </w:p>
    <w:p w14:paraId="06C43014" w14:textId="24570EFF" w:rsidR="004077DA" w:rsidRPr="00A834C4" w:rsidRDefault="004077DA" w:rsidP="00A834C4">
      <w:pPr>
        <w:tabs>
          <w:tab w:val="center" w:pos="4252"/>
          <w:tab w:val="right" w:pos="8504"/>
        </w:tabs>
        <w:spacing w:line="360" w:lineRule="auto"/>
        <w:jc w:val="both"/>
        <w:rPr>
          <w:rFonts w:ascii="Palatino Linotype" w:hAnsi="Palatino Linotype" w:cs="Arial"/>
          <w:b/>
        </w:rPr>
      </w:pPr>
      <w:r w:rsidRPr="00A834C4">
        <w:rPr>
          <w:rFonts w:ascii="Palatino Linotype" w:hAnsi="Palatino Linotype" w:cs="Arial"/>
          <w:b/>
        </w:rPr>
        <w:t>a) Admisión de</w:t>
      </w:r>
      <w:r w:rsidR="00337AB4" w:rsidRPr="00A834C4">
        <w:rPr>
          <w:rFonts w:ascii="Palatino Linotype" w:hAnsi="Palatino Linotype" w:cs="Arial"/>
          <w:b/>
        </w:rPr>
        <w:t>l</w:t>
      </w:r>
      <w:r w:rsidRPr="00A834C4">
        <w:rPr>
          <w:rFonts w:ascii="Palatino Linotype" w:hAnsi="Palatino Linotype" w:cs="Arial"/>
          <w:b/>
        </w:rPr>
        <w:t xml:space="preserve"> </w:t>
      </w:r>
      <w:r w:rsidR="00337AB4" w:rsidRPr="00A834C4">
        <w:rPr>
          <w:rFonts w:ascii="Palatino Linotype" w:hAnsi="Palatino Linotype" w:cs="Arial"/>
          <w:b/>
        </w:rPr>
        <w:t>Recurso</w:t>
      </w:r>
      <w:r w:rsidR="00963231" w:rsidRPr="00A834C4">
        <w:rPr>
          <w:rFonts w:ascii="Palatino Linotype" w:hAnsi="Palatino Linotype" w:cs="Arial"/>
          <w:b/>
        </w:rPr>
        <w:t xml:space="preserve"> de Revisión</w:t>
      </w:r>
    </w:p>
    <w:p w14:paraId="4952A0CD" w14:textId="35089142" w:rsidR="00200BFC" w:rsidRPr="00A834C4" w:rsidRDefault="00200BFC" w:rsidP="00A834C4">
      <w:pPr>
        <w:tabs>
          <w:tab w:val="center" w:pos="4252"/>
          <w:tab w:val="right" w:pos="8504"/>
        </w:tabs>
        <w:spacing w:line="360" w:lineRule="auto"/>
        <w:jc w:val="both"/>
        <w:rPr>
          <w:rFonts w:ascii="Palatino Linotype" w:hAnsi="Palatino Linotype" w:cs="Arial"/>
        </w:rPr>
      </w:pPr>
      <w:r w:rsidRPr="00A834C4">
        <w:rPr>
          <w:rFonts w:ascii="Palatino Linotype" w:hAnsi="Palatino Linotype" w:cs="Arial"/>
        </w:rPr>
        <w:t>De las constancias del expediente electrónico del</w:t>
      </w:r>
      <w:r w:rsidRPr="00A834C4">
        <w:rPr>
          <w:rFonts w:ascii="Palatino Linotype" w:hAnsi="Palatino Linotype" w:cs="Arial"/>
          <w:b/>
        </w:rPr>
        <w:t xml:space="preserve"> SAIMEX</w:t>
      </w:r>
      <w:r w:rsidR="003E67AD" w:rsidRPr="00A834C4">
        <w:rPr>
          <w:rFonts w:ascii="Palatino Linotype" w:hAnsi="Palatino Linotype" w:cs="Arial"/>
        </w:rPr>
        <w:t xml:space="preserve">, se advierte que el </w:t>
      </w:r>
      <w:r w:rsidR="00975E92" w:rsidRPr="00A834C4">
        <w:rPr>
          <w:rFonts w:ascii="Palatino Linotype" w:hAnsi="Palatino Linotype" w:cs="Arial"/>
          <w:b/>
          <w:bCs/>
        </w:rPr>
        <w:t>veintitrés</w:t>
      </w:r>
      <w:r w:rsidR="0098796E" w:rsidRPr="00A834C4">
        <w:rPr>
          <w:rFonts w:ascii="Palatino Linotype" w:hAnsi="Palatino Linotype" w:cs="Arial"/>
          <w:b/>
          <w:bCs/>
        </w:rPr>
        <w:t xml:space="preserve"> de </w:t>
      </w:r>
      <w:r w:rsidR="00975E92" w:rsidRPr="00A834C4">
        <w:rPr>
          <w:rFonts w:ascii="Palatino Linotype" w:hAnsi="Palatino Linotype" w:cs="Arial"/>
          <w:b/>
          <w:bCs/>
        </w:rPr>
        <w:t>noviembre</w:t>
      </w:r>
      <w:r w:rsidR="0098796E" w:rsidRPr="00A834C4">
        <w:rPr>
          <w:rFonts w:ascii="Palatino Linotype" w:hAnsi="Palatino Linotype" w:cs="Arial"/>
          <w:b/>
          <w:bCs/>
        </w:rPr>
        <w:t xml:space="preserve"> de dos mil veintitrés</w:t>
      </w:r>
      <w:r w:rsidRPr="00A834C4">
        <w:rPr>
          <w:rFonts w:ascii="Palatino Linotype" w:hAnsi="Palatino Linotype" w:cs="Arial"/>
        </w:rPr>
        <w:t>, se acordó la admisión a trámite de</w:t>
      </w:r>
      <w:r w:rsidR="00337AB4" w:rsidRPr="00A834C4">
        <w:rPr>
          <w:rFonts w:ascii="Palatino Linotype" w:hAnsi="Palatino Linotype" w:cs="Arial"/>
        </w:rPr>
        <w:t>l</w:t>
      </w:r>
      <w:r w:rsidR="00AF5622" w:rsidRPr="00A834C4">
        <w:rPr>
          <w:rFonts w:ascii="Palatino Linotype" w:hAnsi="Palatino Linotype" w:cs="Arial"/>
        </w:rPr>
        <w:t xml:space="preserve"> </w:t>
      </w:r>
      <w:r w:rsidR="00963231" w:rsidRPr="00A834C4">
        <w:rPr>
          <w:rFonts w:ascii="Palatino Linotype" w:hAnsi="Palatino Linotype" w:cs="Arial"/>
        </w:rPr>
        <w:t>Recurso de Revisión</w:t>
      </w:r>
      <w:r w:rsidRPr="00A834C4">
        <w:rPr>
          <w:rFonts w:ascii="Palatino Linotype" w:hAnsi="Palatino Linotype" w:cs="Arial"/>
        </w:rPr>
        <w:t xml:space="preserve"> que nos ocupa</w:t>
      </w:r>
      <w:r w:rsidR="00AF5622" w:rsidRPr="00A834C4">
        <w:rPr>
          <w:rFonts w:ascii="Palatino Linotype" w:hAnsi="Palatino Linotype" w:cs="Arial"/>
        </w:rPr>
        <w:t>n</w:t>
      </w:r>
      <w:r w:rsidRPr="00A834C4">
        <w:rPr>
          <w:rFonts w:ascii="Palatino Linotype" w:hAnsi="Palatino Linotype" w:cs="Arial"/>
        </w:rPr>
        <w:t>; así como la integración del expediente respectivo, mismo</w:t>
      </w:r>
      <w:r w:rsidR="00AF5622" w:rsidRPr="00A834C4">
        <w:rPr>
          <w:rFonts w:ascii="Palatino Linotype" w:hAnsi="Palatino Linotype" w:cs="Arial"/>
        </w:rPr>
        <w:t xml:space="preserve"> que se </w:t>
      </w:r>
      <w:r w:rsidR="00337AB4" w:rsidRPr="00A834C4">
        <w:rPr>
          <w:rFonts w:ascii="Palatino Linotype" w:hAnsi="Palatino Linotype" w:cs="Arial"/>
        </w:rPr>
        <w:t>puso</w:t>
      </w:r>
      <w:r w:rsidRPr="00A834C4">
        <w:rPr>
          <w:rFonts w:ascii="Palatino Linotype" w:hAnsi="Palatino Linotype" w:cs="Arial"/>
        </w:rPr>
        <w:t xml:space="preserve"> a disposición de las partes, para que en un plazo máximo de siete días hábiles</w:t>
      </w:r>
      <w:r w:rsidR="00434F5B" w:rsidRPr="00A834C4">
        <w:rPr>
          <w:rFonts w:ascii="Palatino Linotype" w:hAnsi="Palatino Linotype" w:cs="Arial"/>
        </w:rPr>
        <w:t xml:space="preserve">, manifestaran lo que a su derecho conviniera, a efecto de presentar pruebas y alegatos; así como para que </w:t>
      </w:r>
      <w:r w:rsidR="00434F5B" w:rsidRPr="00A834C4">
        <w:rPr>
          <w:rFonts w:ascii="Palatino Linotype" w:hAnsi="Palatino Linotype" w:cs="Arial"/>
          <w:b/>
        </w:rPr>
        <w:t xml:space="preserve">EL SUJETO OBLIGADO </w:t>
      </w:r>
      <w:r w:rsidR="00434F5B" w:rsidRPr="00A834C4">
        <w:rPr>
          <w:rFonts w:ascii="Palatino Linotype" w:hAnsi="Palatino Linotype" w:cs="Arial"/>
        </w:rPr>
        <w:t>rindiera su</w:t>
      </w:r>
      <w:r w:rsidR="00434F5B" w:rsidRPr="00A834C4">
        <w:rPr>
          <w:rFonts w:ascii="Palatino Linotype" w:hAnsi="Palatino Linotype" w:cs="Arial"/>
          <w:b/>
        </w:rPr>
        <w:t xml:space="preserve"> </w:t>
      </w:r>
      <w:r w:rsidR="00434F5B" w:rsidRPr="00A834C4">
        <w:rPr>
          <w:rFonts w:ascii="Palatino Linotype" w:hAnsi="Palatino Linotype" w:cs="Arial"/>
        </w:rPr>
        <w:t xml:space="preserve">Informe Justificado, </w:t>
      </w:r>
      <w:r w:rsidRPr="00A834C4">
        <w:rPr>
          <w:rFonts w:ascii="Palatino Linotype" w:hAnsi="Palatino Linotype" w:cs="Arial"/>
        </w:rPr>
        <w:t xml:space="preserve">conforme a lo dispuesto por el artículo 185 de la Ley de Transparencia y Acceso a la </w:t>
      </w:r>
      <w:r w:rsidR="00327647" w:rsidRPr="00A834C4">
        <w:rPr>
          <w:rFonts w:ascii="Palatino Linotype" w:hAnsi="Palatino Linotype" w:cs="Arial"/>
        </w:rPr>
        <w:t>Información Pública</w:t>
      </w:r>
      <w:r w:rsidRPr="00A834C4">
        <w:rPr>
          <w:rFonts w:ascii="Palatino Linotype" w:hAnsi="Palatino Linotype" w:cs="Arial"/>
        </w:rPr>
        <w:t xml:space="preserve"> del Estado de México y Municipios.</w:t>
      </w:r>
    </w:p>
    <w:p w14:paraId="0AA3AFC7" w14:textId="77777777" w:rsidR="00B65E3A" w:rsidRPr="00A834C4" w:rsidRDefault="00B65E3A" w:rsidP="00A834C4">
      <w:pPr>
        <w:spacing w:line="360" w:lineRule="auto"/>
        <w:jc w:val="both"/>
        <w:rPr>
          <w:rFonts w:ascii="Palatino Linotype" w:eastAsia="Arial Unicode MS" w:hAnsi="Palatino Linotype" w:cs="Arial"/>
          <w:b/>
        </w:rPr>
      </w:pPr>
    </w:p>
    <w:p w14:paraId="239F20BA" w14:textId="29BC0B2A" w:rsidR="004077DA" w:rsidRPr="00A834C4" w:rsidRDefault="004077DA" w:rsidP="00A834C4">
      <w:pPr>
        <w:spacing w:line="360" w:lineRule="auto"/>
        <w:jc w:val="both"/>
        <w:rPr>
          <w:rFonts w:ascii="Palatino Linotype" w:eastAsia="Arial Unicode MS" w:hAnsi="Palatino Linotype" w:cs="Arial"/>
          <w:b/>
        </w:rPr>
      </w:pPr>
      <w:r w:rsidRPr="00A834C4">
        <w:rPr>
          <w:rFonts w:ascii="Palatino Linotype" w:eastAsia="Arial Unicode MS" w:hAnsi="Palatino Linotype" w:cs="Arial"/>
          <w:b/>
        </w:rPr>
        <w:t xml:space="preserve">b) </w:t>
      </w:r>
      <w:r w:rsidRPr="00A834C4">
        <w:rPr>
          <w:rFonts w:ascii="Palatino Linotype" w:hAnsi="Palatino Linotype" w:cs="Arial"/>
          <w:b/>
          <w:bCs/>
        </w:rPr>
        <w:t>Informe Justificado</w:t>
      </w:r>
    </w:p>
    <w:p w14:paraId="4DF15C75" w14:textId="3528A9E8" w:rsidR="00B9685C" w:rsidRPr="00A834C4" w:rsidRDefault="00125065" w:rsidP="00A834C4">
      <w:pPr>
        <w:tabs>
          <w:tab w:val="center" w:pos="4252"/>
          <w:tab w:val="right" w:pos="8504"/>
        </w:tabs>
        <w:spacing w:line="360" w:lineRule="auto"/>
        <w:jc w:val="both"/>
        <w:rPr>
          <w:rFonts w:ascii="Palatino Linotype" w:eastAsia="Arial Unicode MS" w:hAnsi="Palatino Linotype" w:cs="Arial"/>
        </w:rPr>
      </w:pPr>
      <w:bookmarkStart w:id="4" w:name="_Hlk97138918"/>
      <w:r w:rsidRPr="00A834C4">
        <w:rPr>
          <w:rFonts w:ascii="Palatino Linotype" w:eastAsia="Arial Unicode MS" w:hAnsi="Palatino Linotype" w:cs="Arial"/>
        </w:rPr>
        <w:t xml:space="preserve">Conforme a las constancias que obran en el expediente electrónico del </w:t>
      </w:r>
      <w:r w:rsidRPr="00A834C4">
        <w:rPr>
          <w:rFonts w:ascii="Palatino Linotype" w:eastAsia="Arial Unicode MS" w:hAnsi="Palatino Linotype" w:cs="Arial"/>
          <w:b/>
        </w:rPr>
        <w:t>SAIMEX</w:t>
      </w:r>
      <w:r w:rsidRPr="00A834C4">
        <w:rPr>
          <w:rFonts w:ascii="Palatino Linotype" w:eastAsia="Arial Unicode MS" w:hAnsi="Palatino Linotype" w:cs="Arial"/>
        </w:rPr>
        <w:t xml:space="preserve">, del Recurso de Revisión materia del presente estudio, se desprende que atento a lo </w:t>
      </w:r>
      <w:r w:rsidRPr="00A834C4">
        <w:rPr>
          <w:rFonts w:ascii="Palatino Linotype" w:eastAsia="Arial Unicode MS" w:hAnsi="Palatino Linotype" w:cs="Arial"/>
        </w:rPr>
        <w:lastRenderedPageBreak/>
        <w:t xml:space="preserve">dispuesto en el artículo 185 de la Ley de Transparencia y Acceso a la Información Pública del Estado de México y Municipios, dentro del término legalmente concedido al </w:t>
      </w:r>
      <w:r w:rsidRPr="00A834C4">
        <w:rPr>
          <w:rFonts w:ascii="Palatino Linotype" w:eastAsia="Arial Unicode MS" w:hAnsi="Palatino Linotype" w:cs="Arial"/>
          <w:b/>
        </w:rPr>
        <w:t>RECURRENTE</w:t>
      </w:r>
      <w:r w:rsidRPr="00A834C4">
        <w:rPr>
          <w:rFonts w:ascii="Palatino Linotype" w:eastAsia="Arial Unicode MS" w:hAnsi="Palatino Linotype" w:cs="Arial"/>
        </w:rPr>
        <w:t xml:space="preserve">, éste no realizó manifestación alguna, ni presentó pruebas o alegatos, de igual forma </w:t>
      </w:r>
      <w:r w:rsidRPr="00A834C4">
        <w:rPr>
          <w:rFonts w:ascii="Palatino Linotype" w:eastAsia="Arial Unicode MS" w:hAnsi="Palatino Linotype" w:cs="Arial"/>
          <w:b/>
          <w:lang w:eastAsia="es-MX"/>
        </w:rPr>
        <w:t>EL SUJETO OBLIGADO</w:t>
      </w:r>
      <w:r w:rsidRPr="00A834C4">
        <w:rPr>
          <w:rFonts w:ascii="Palatino Linotype" w:eastAsia="Arial Unicode MS" w:hAnsi="Palatino Linotype" w:cs="Arial"/>
        </w:rPr>
        <w:t xml:space="preserve"> </w:t>
      </w:r>
      <w:r w:rsidR="00975E92" w:rsidRPr="00A834C4">
        <w:rPr>
          <w:rFonts w:ascii="Palatino Linotype" w:eastAsia="Arial Unicode MS" w:hAnsi="Palatino Linotype" w:cs="Arial"/>
        </w:rPr>
        <w:t xml:space="preserve">no </w:t>
      </w:r>
      <w:r w:rsidRPr="00A834C4">
        <w:rPr>
          <w:rFonts w:ascii="Palatino Linotype" w:eastAsia="Arial Unicode MS" w:hAnsi="Palatino Linotype" w:cs="Arial"/>
        </w:rPr>
        <w:t>rindió su Informe Justificado</w:t>
      </w:r>
      <w:r w:rsidR="005825BF" w:rsidRPr="00A834C4">
        <w:rPr>
          <w:rFonts w:ascii="Palatino Linotype" w:eastAsia="Arial Unicode MS" w:hAnsi="Palatino Linotype" w:cs="Arial"/>
        </w:rPr>
        <w:t>.</w:t>
      </w:r>
    </w:p>
    <w:p w14:paraId="3AF0EFA1" w14:textId="77777777" w:rsidR="00125065" w:rsidRPr="00A834C4" w:rsidRDefault="00125065" w:rsidP="00A834C4">
      <w:pPr>
        <w:tabs>
          <w:tab w:val="center" w:pos="4252"/>
          <w:tab w:val="right" w:pos="8504"/>
        </w:tabs>
        <w:spacing w:line="360" w:lineRule="auto"/>
        <w:jc w:val="both"/>
        <w:rPr>
          <w:rFonts w:ascii="Palatino Linotype" w:hAnsi="Palatino Linotype" w:cs="Arial"/>
        </w:rPr>
      </w:pPr>
    </w:p>
    <w:p w14:paraId="14AE3895" w14:textId="77777777" w:rsidR="00340F65" w:rsidRPr="00A834C4" w:rsidRDefault="009F4CE0" w:rsidP="00A834C4">
      <w:pPr>
        <w:tabs>
          <w:tab w:val="center" w:pos="4252"/>
          <w:tab w:val="right" w:pos="8504"/>
        </w:tabs>
        <w:spacing w:line="360" w:lineRule="auto"/>
        <w:jc w:val="both"/>
        <w:rPr>
          <w:rFonts w:ascii="Palatino Linotype" w:hAnsi="Palatino Linotype" w:cs="Palatino Linotype"/>
          <w:b/>
        </w:rPr>
      </w:pPr>
      <w:r w:rsidRPr="00A834C4">
        <w:rPr>
          <w:rFonts w:ascii="Palatino Linotype" w:hAnsi="Palatino Linotype" w:cs="Arial"/>
          <w:b/>
          <w:bCs/>
        </w:rPr>
        <w:t>c</w:t>
      </w:r>
      <w:r w:rsidR="005903CA" w:rsidRPr="00A834C4">
        <w:rPr>
          <w:rFonts w:ascii="Palatino Linotype" w:hAnsi="Palatino Linotype" w:cs="Arial"/>
          <w:b/>
          <w:bCs/>
        </w:rPr>
        <w:t xml:space="preserve">) </w:t>
      </w:r>
      <w:bookmarkEnd w:id="4"/>
      <w:r w:rsidR="00340F65" w:rsidRPr="00A834C4">
        <w:rPr>
          <w:rFonts w:ascii="Palatino Linotype" w:hAnsi="Palatino Linotype" w:cs="Palatino Linotype"/>
          <w:b/>
        </w:rPr>
        <w:t xml:space="preserve">De la ampliación </w:t>
      </w:r>
    </w:p>
    <w:p w14:paraId="7ABD7448" w14:textId="4ACCBCF0" w:rsidR="00340F65" w:rsidRPr="00A834C4" w:rsidRDefault="00340F65" w:rsidP="00A834C4">
      <w:pPr>
        <w:spacing w:line="360" w:lineRule="auto"/>
        <w:jc w:val="both"/>
        <w:rPr>
          <w:rFonts w:ascii="Palatino Linotype" w:hAnsi="Palatino Linotype" w:cs="Palatino Linotype"/>
        </w:rPr>
      </w:pPr>
      <w:r w:rsidRPr="00A834C4">
        <w:rPr>
          <w:rFonts w:ascii="Palatino Linotype" w:hAnsi="Palatino Linotype" w:cs="Palatino Linotype"/>
        </w:rPr>
        <w:t xml:space="preserve">El </w:t>
      </w:r>
      <w:r w:rsidR="00975E92" w:rsidRPr="00A834C4">
        <w:rPr>
          <w:rFonts w:ascii="Palatino Linotype" w:hAnsi="Palatino Linotype" w:cs="Arial"/>
          <w:b/>
          <w:bCs/>
        </w:rPr>
        <w:t>treinta y uno</w:t>
      </w:r>
      <w:r w:rsidR="007765FF" w:rsidRPr="00A834C4">
        <w:rPr>
          <w:rFonts w:ascii="Palatino Linotype" w:hAnsi="Palatino Linotype" w:cs="Arial"/>
          <w:b/>
          <w:bCs/>
        </w:rPr>
        <w:t xml:space="preserve"> de </w:t>
      </w:r>
      <w:r w:rsidR="00975E92" w:rsidRPr="00A834C4">
        <w:rPr>
          <w:rFonts w:ascii="Palatino Linotype" w:hAnsi="Palatino Linotype" w:cs="Arial"/>
          <w:b/>
          <w:bCs/>
        </w:rPr>
        <w:t xml:space="preserve">enero </w:t>
      </w:r>
      <w:r w:rsidR="007765FF" w:rsidRPr="00A834C4">
        <w:rPr>
          <w:rFonts w:ascii="Palatino Linotype" w:hAnsi="Palatino Linotype" w:cs="Arial"/>
          <w:b/>
          <w:bCs/>
        </w:rPr>
        <w:t xml:space="preserve">de dos mil </w:t>
      </w:r>
      <w:r w:rsidR="006E4ED9" w:rsidRPr="00A834C4">
        <w:rPr>
          <w:rFonts w:ascii="Palatino Linotype" w:hAnsi="Palatino Linotype" w:cs="Arial"/>
          <w:b/>
          <w:bCs/>
        </w:rPr>
        <w:t>veinticuatro</w:t>
      </w:r>
      <w:r w:rsidRPr="00A834C4">
        <w:rPr>
          <w:rFonts w:ascii="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67CA3530" w14:textId="77777777" w:rsidR="0033053A" w:rsidRPr="00A834C4" w:rsidRDefault="0033053A" w:rsidP="00A834C4">
      <w:pPr>
        <w:spacing w:line="360" w:lineRule="auto"/>
        <w:jc w:val="both"/>
        <w:rPr>
          <w:rFonts w:ascii="Palatino Linotype" w:hAnsi="Palatino Linotype" w:cs="Palatino Linotype"/>
        </w:rPr>
      </w:pPr>
    </w:p>
    <w:p w14:paraId="5122EB49" w14:textId="77777777" w:rsidR="00340F65" w:rsidRPr="00A834C4" w:rsidRDefault="00340F65" w:rsidP="00A834C4">
      <w:pPr>
        <w:spacing w:line="360" w:lineRule="auto"/>
        <w:jc w:val="both"/>
        <w:rPr>
          <w:rFonts w:ascii="Palatino Linotype" w:eastAsiaTheme="minorEastAsia" w:hAnsi="Palatino Linotype"/>
        </w:rPr>
      </w:pPr>
      <w:r w:rsidRPr="00A834C4">
        <w:rPr>
          <w:rFonts w:ascii="Palatino Linotype" w:eastAsiaTheme="minorEastAsia"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3A9368C" w14:textId="77777777" w:rsidR="00340F65" w:rsidRPr="00A834C4" w:rsidRDefault="00340F65" w:rsidP="00A834C4">
      <w:pPr>
        <w:spacing w:line="360" w:lineRule="auto"/>
        <w:jc w:val="both"/>
        <w:rPr>
          <w:rFonts w:ascii="Palatino Linotype" w:eastAsiaTheme="minorEastAsia" w:hAnsi="Palatino Linotype"/>
        </w:rPr>
      </w:pPr>
    </w:p>
    <w:p w14:paraId="4D9E6955" w14:textId="77777777" w:rsidR="00340F65" w:rsidRPr="00A834C4" w:rsidRDefault="00340F65" w:rsidP="00A834C4">
      <w:pPr>
        <w:spacing w:line="360" w:lineRule="auto"/>
        <w:jc w:val="both"/>
        <w:rPr>
          <w:rFonts w:ascii="Palatino Linotype" w:eastAsiaTheme="minorEastAsia" w:hAnsi="Palatino Linotype"/>
        </w:rPr>
      </w:pPr>
      <w:r w:rsidRPr="00A834C4">
        <w:rPr>
          <w:rFonts w:ascii="Palatino Linotype" w:eastAsiaTheme="minorEastAsia"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13BBEDD" w14:textId="77777777" w:rsidR="00340F65" w:rsidRPr="00A834C4" w:rsidRDefault="00340F65" w:rsidP="00A834C4">
      <w:pPr>
        <w:spacing w:line="360" w:lineRule="auto"/>
        <w:jc w:val="both"/>
        <w:rPr>
          <w:rFonts w:ascii="Palatino Linotype" w:eastAsiaTheme="minorEastAsia" w:hAnsi="Palatino Linotype"/>
        </w:rPr>
      </w:pPr>
    </w:p>
    <w:p w14:paraId="7C160E15" w14:textId="77777777" w:rsidR="00340F65" w:rsidRPr="00A834C4" w:rsidRDefault="00340F65" w:rsidP="00A834C4">
      <w:pPr>
        <w:spacing w:line="360" w:lineRule="auto"/>
        <w:jc w:val="both"/>
        <w:rPr>
          <w:rFonts w:ascii="Palatino Linotype" w:eastAsiaTheme="minorEastAsia" w:hAnsi="Palatino Linotype"/>
        </w:rPr>
      </w:pPr>
      <w:r w:rsidRPr="00A834C4">
        <w:rPr>
          <w:rFonts w:ascii="Palatino Linotype" w:eastAsiaTheme="minorEastAsia"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2727BF" w14:textId="77777777" w:rsidR="00340F65" w:rsidRPr="00A834C4" w:rsidRDefault="00340F65" w:rsidP="00A834C4">
      <w:pPr>
        <w:spacing w:line="360" w:lineRule="auto"/>
        <w:jc w:val="both"/>
        <w:rPr>
          <w:rFonts w:ascii="Palatino Linotype" w:eastAsiaTheme="minorEastAsia" w:hAnsi="Palatino Linotype"/>
        </w:rPr>
      </w:pPr>
    </w:p>
    <w:p w14:paraId="7A2CCEC8" w14:textId="77777777" w:rsidR="00340F65" w:rsidRPr="00A834C4" w:rsidRDefault="00340F65" w:rsidP="00A834C4">
      <w:pPr>
        <w:spacing w:line="360" w:lineRule="auto"/>
        <w:jc w:val="both"/>
        <w:rPr>
          <w:rFonts w:ascii="Palatino Linotype" w:eastAsiaTheme="minorEastAsia" w:hAnsi="Palatino Linotype"/>
        </w:rPr>
      </w:pPr>
      <w:r w:rsidRPr="00A834C4">
        <w:rPr>
          <w:rFonts w:ascii="Palatino Linotype" w:eastAsiaTheme="minorEastAsia"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05CD5D" w14:textId="77777777" w:rsidR="00340F65" w:rsidRPr="00A834C4" w:rsidRDefault="00340F65" w:rsidP="00A834C4">
      <w:pPr>
        <w:spacing w:line="360" w:lineRule="auto"/>
        <w:jc w:val="both"/>
        <w:rPr>
          <w:rFonts w:ascii="Palatino Linotype" w:eastAsiaTheme="minorEastAsia" w:hAnsi="Palatino Linotype"/>
        </w:rPr>
      </w:pPr>
    </w:p>
    <w:p w14:paraId="0DA42242" w14:textId="77777777" w:rsidR="00340F65" w:rsidRPr="00A834C4" w:rsidRDefault="00340F65" w:rsidP="00A834C4">
      <w:pPr>
        <w:spacing w:line="360" w:lineRule="auto"/>
        <w:jc w:val="both"/>
        <w:rPr>
          <w:rFonts w:ascii="Palatino Linotype" w:eastAsiaTheme="minorEastAsia" w:hAnsi="Palatino Linotype"/>
        </w:rPr>
      </w:pPr>
      <w:r w:rsidRPr="00A834C4">
        <w:rPr>
          <w:rFonts w:ascii="Palatino Linotype" w:eastAsiaTheme="minorEastAsia"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CC2FDAA" w14:textId="77777777" w:rsidR="00340F65" w:rsidRPr="00A834C4" w:rsidRDefault="00340F65" w:rsidP="00A834C4">
      <w:pPr>
        <w:spacing w:line="360" w:lineRule="auto"/>
        <w:jc w:val="both"/>
        <w:rPr>
          <w:rFonts w:ascii="Palatino Linotype" w:eastAsiaTheme="minorEastAsia" w:hAnsi="Palatino Linotype"/>
        </w:rPr>
      </w:pPr>
    </w:p>
    <w:p w14:paraId="0F8A4BBC" w14:textId="77777777" w:rsidR="00340F65" w:rsidRPr="00A834C4" w:rsidRDefault="00340F65" w:rsidP="00A834C4">
      <w:pPr>
        <w:numPr>
          <w:ilvl w:val="0"/>
          <w:numId w:val="22"/>
        </w:numPr>
        <w:spacing w:line="360" w:lineRule="auto"/>
        <w:jc w:val="both"/>
        <w:rPr>
          <w:rFonts w:ascii="Palatino Linotype" w:eastAsiaTheme="minorEastAsia" w:hAnsi="Palatino Linotype"/>
        </w:rPr>
      </w:pPr>
      <w:r w:rsidRPr="00A834C4">
        <w:rPr>
          <w:rFonts w:ascii="Palatino Linotype" w:eastAsiaTheme="minorEastAsia" w:hAnsi="Palatino Linotype"/>
        </w:rPr>
        <w:t>Complejidad del asunto: La complejidad de la prueba, la pluralidad de sujetos procesales, el tiempo transcurrido, las características y contexto del recurso.</w:t>
      </w:r>
    </w:p>
    <w:p w14:paraId="47883134" w14:textId="77777777" w:rsidR="00340F65" w:rsidRPr="00A834C4" w:rsidRDefault="00340F65" w:rsidP="00A834C4">
      <w:pPr>
        <w:numPr>
          <w:ilvl w:val="0"/>
          <w:numId w:val="22"/>
        </w:numPr>
        <w:spacing w:line="360" w:lineRule="auto"/>
        <w:jc w:val="both"/>
        <w:rPr>
          <w:rFonts w:ascii="Palatino Linotype" w:eastAsiaTheme="minorEastAsia" w:hAnsi="Palatino Linotype"/>
        </w:rPr>
      </w:pPr>
      <w:r w:rsidRPr="00A834C4">
        <w:rPr>
          <w:rFonts w:ascii="Palatino Linotype" w:eastAsiaTheme="minorEastAsia" w:hAnsi="Palatino Linotype"/>
        </w:rPr>
        <w:t>Actividad Procesal del interesado: Acciones u omisiones del interesado.</w:t>
      </w:r>
    </w:p>
    <w:p w14:paraId="4ED483C9" w14:textId="77777777" w:rsidR="00340F65" w:rsidRPr="00A834C4" w:rsidRDefault="00340F65" w:rsidP="00A834C4">
      <w:pPr>
        <w:numPr>
          <w:ilvl w:val="0"/>
          <w:numId w:val="22"/>
        </w:numPr>
        <w:spacing w:line="360" w:lineRule="auto"/>
        <w:jc w:val="both"/>
        <w:rPr>
          <w:rFonts w:ascii="Palatino Linotype" w:eastAsiaTheme="minorEastAsia" w:hAnsi="Palatino Linotype"/>
        </w:rPr>
      </w:pPr>
      <w:r w:rsidRPr="00A834C4">
        <w:rPr>
          <w:rFonts w:ascii="Palatino Linotype" w:eastAsiaTheme="minorEastAsia" w:hAnsi="Palatino Linotype"/>
        </w:rPr>
        <w:t>Conducta de la Autoridad: Las Acciones u omisiones realizadas en el procedimiento. Así como si la autoridad actuó con la debida diligencia.</w:t>
      </w:r>
    </w:p>
    <w:p w14:paraId="49D0A570" w14:textId="77777777" w:rsidR="00340F65" w:rsidRPr="00A834C4" w:rsidRDefault="00340F65" w:rsidP="00A834C4">
      <w:pPr>
        <w:numPr>
          <w:ilvl w:val="0"/>
          <w:numId w:val="22"/>
        </w:numPr>
        <w:spacing w:line="360" w:lineRule="auto"/>
        <w:jc w:val="both"/>
        <w:rPr>
          <w:rFonts w:ascii="Palatino Linotype" w:eastAsiaTheme="minorEastAsia" w:hAnsi="Palatino Linotype"/>
        </w:rPr>
      </w:pPr>
      <w:r w:rsidRPr="00A834C4">
        <w:rPr>
          <w:rFonts w:ascii="Palatino Linotype" w:eastAsiaTheme="minorEastAsia" w:hAnsi="Palatino Linotype"/>
        </w:rPr>
        <w:t>La afectación generada en la situación jurídica de la persona involucrada en el proceso: Violación a sus derechos humanos.</w:t>
      </w:r>
    </w:p>
    <w:p w14:paraId="64679759" w14:textId="77777777" w:rsidR="00340F65" w:rsidRPr="00A834C4" w:rsidRDefault="00340F65" w:rsidP="00A834C4">
      <w:pPr>
        <w:spacing w:line="360" w:lineRule="auto"/>
        <w:jc w:val="both"/>
        <w:rPr>
          <w:rFonts w:ascii="Palatino Linotype" w:eastAsiaTheme="minorEastAsia" w:hAnsi="Palatino Linotype"/>
        </w:rPr>
      </w:pPr>
    </w:p>
    <w:p w14:paraId="75260D1E" w14:textId="77777777" w:rsidR="00340F65" w:rsidRPr="00A834C4" w:rsidRDefault="00340F65" w:rsidP="00A834C4">
      <w:pPr>
        <w:spacing w:line="360" w:lineRule="auto"/>
        <w:jc w:val="both"/>
        <w:rPr>
          <w:rFonts w:ascii="Palatino Linotype" w:eastAsiaTheme="minorEastAsia" w:hAnsi="Palatino Linotype"/>
        </w:rPr>
      </w:pPr>
      <w:r w:rsidRPr="00A834C4">
        <w:rPr>
          <w:rFonts w:ascii="Palatino Linotype" w:eastAsiaTheme="minorEastAsia" w:hAnsi="Palatino Linotype"/>
        </w:rPr>
        <w:t xml:space="preserve">De modo que, cuando se trate de un asunto excepcional, por alguna o todas las características mencionadas o bien, cuando el ingreso de asuntos al órgano </w:t>
      </w:r>
      <w:r w:rsidRPr="00A834C4">
        <w:rPr>
          <w:rFonts w:ascii="Palatino Linotype" w:eastAsiaTheme="minorEastAsia" w:hAnsi="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4FD2254B" w14:textId="77777777" w:rsidR="00340F65" w:rsidRPr="00A834C4" w:rsidRDefault="00340F65" w:rsidP="00A834C4">
      <w:pPr>
        <w:spacing w:line="360" w:lineRule="auto"/>
        <w:jc w:val="both"/>
        <w:rPr>
          <w:rFonts w:ascii="Palatino Linotype" w:eastAsiaTheme="minorEastAsia" w:hAnsi="Palatino Linotype"/>
        </w:rPr>
      </w:pPr>
    </w:p>
    <w:p w14:paraId="4BED8F94" w14:textId="77777777" w:rsidR="00340F65" w:rsidRPr="00A834C4" w:rsidRDefault="00340F65" w:rsidP="00A834C4">
      <w:pPr>
        <w:spacing w:line="360" w:lineRule="auto"/>
        <w:jc w:val="both"/>
        <w:rPr>
          <w:rFonts w:ascii="Palatino Linotype" w:eastAsiaTheme="minorEastAsia" w:hAnsi="Palatino Linotype"/>
        </w:rPr>
      </w:pPr>
      <w:r w:rsidRPr="00A834C4">
        <w:rPr>
          <w:rFonts w:ascii="Palatino Linotype" w:eastAsiaTheme="minorEastAsia" w:hAnsi="Palatino Linotype"/>
        </w:rPr>
        <w:t>Argumento que encuentra sustento en la jurisprudencia P</w:t>
      </w:r>
      <w:proofErr w:type="gramStart"/>
      <w:r w:rsidRPr="00A834C4">
        <w:rPr>
          <w:rFonts w:ascii="Palatino Linotype" w:eastAsiaTheme="minorEastAsia" w:hAnsi="Palatino Linotype"/>
        </w:rPr>
        <w:t>./</w:t>
      </w:r>
      <w:proofErr w:type="gramEnd"/>
      <w:r w:rsidRPr="00A834C4">
        <w:rPr>
          <w:rFonts w:ascii="Palatino Linotype" w:eastAsiaTheme="minorEastAsia" w:hAnsi="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3A9F8BB" w14:textId="77777777" w:rsidR="00340F65" w:rsidRPr="00A834C4" w:rsidRDefault="00340F65" w:rsidP="00A834C4">
      <w:pPr>
        <w:spacing w:line="360" w:lineRule="auto"/>
        <w:jc w:val="both"/>
        <w:rPr>
          <w:rFonts w:ascii="Palatino Linotype" w:eastAsiaTheme="minorEastAsia" w:hAnsi="Palatino Linotype"/>
        </w:rPr>
      </w:pPr>
    </w:p>
    <w:p w14:paraId="5AB80136" w14:textId="77777777" w:rsidR="00340F65" w:rsidRPr="00A834C4" w:rsidRDefault="00340F65" w:rsidP="00A834C4">
      <w:pPr>
        <w:spacing w:line="360" w:lineRule="auto"/>
        <w:jc w:val="both"/>
        <w:rPr>
          <w:rFonts w:ascii="Palatino Linotype" w:eastAsiaTheme="minorEastAsia" w:hAnsi="Palatino Linotype"/>
        </w:rPr>
      </w:pPr>
      <w:r w:rsidRPr="00A834C4">
        <w:rPr>
          <w:rFonts w:ascii="Palatino Linotype" w:eastAsiaTheme="minorEastAsia"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136861" w14:textId="77777777" w:rsidR="00340F65" w:rsidRPr="00A834C4" w:rsidRDefault="00340F65" w:rsidP="00A834C4">
      <w:pPr>
        <w:spacing w:line="360" w:lineRule="auto"/>
        <w:jc w:val="both"/>
        <w:rPr>
          <w:rFonts w:ascii="Palatino Linotype" w:eastAsiaTheme="minorEastAsia" w:hAnsi="Palatino Linotype"/>
        </w:rPr>
      </w:pPr>
    </w:p>
    <w:p w14:paraId="6398436D" w14:textId="77777777" w:rsidR="00340F65" w:rsidRPr="00A834C4" w:rsidRDefault="00340F65" w:rsidP="00A834C4">
      <w:pPr>
        <w:spacing w:line="360" w:lineRule="auto"/>
        <w:jc w:val="both"/>
        <w:rPr>
          <w:rFonts w:ascii="Palatino Linotype" w:eastAsiaTheme="minorEastAsia" w:hAnsi="Palatino Linotype"/>
        </w:rPr>
      </w:pPr>
      <w:r w:rsidRPr="00A834C4">
        <w:rPr>
          <w:rFonts w:ascii="Palatino Linotype" w:eastAsiaTheme="minorEastAsia" w:hAnsi="Palatino Linotype"/>
        </w:rPr>
        <w:lastRenderedPageBreak/>
        <w:t>Al respecto, también son de considerar los criterios sostenidos por el Cuarto Tribunal Colegiado en Materia Administrativa del Primer Circuito, cuyos rubros y datos de identificación son los siguientes:</w:t>
      </w:r>
    </w:p>
    <w:p w14:paraId="635FA5E8" w14:textId="77777777" w:rsidR="00340F65" w:rsidRPr="00A834C4" w:rsidRDefault="00340F65" w:rsidP="00A834C4">
      <w:pPr>
        <w:spacing w:line="360" w:lineRule="auto"/>
        <w:jc w:val="both"/>
        <w:rPr>
          <w:rFonts w:ascii="Palatino Linotype" w:eastAsiaTheme="minorEastAsia" w:hAnsi="Palatino Linotype"/>
        </w:rPr>
      </w:pPr>
    </w:p>
    <w:p w14:paraId="676C920A" w14:textId="77777777" w:rsidR="00340F65" w:rsidRPr="00A834C4" w:rsidRDefault="00340F65" w:rsidP="00A834C4">
      <w:pPr>
        <w:spacing w:line="360" w:lineRule="auto"/>
        <w:jc w:val="both"/>
        <w:rPr>
          <w:rFonts w:ascii="Palatino Linotype" w:eastAsiaTheme="minorEastAsia" w:hAnsi="Palatino Linotype"/>
        </w:rPr>
      </w:pPr>
      <w:r w:rsidRPr="00A834C4">
        <w:rPr>
          <w:rFonts w:ascii="Palatino Linotype" w:eastAsiaTheme="minorEastAsia" w:hAnsi="Palatino Linotype"/>
        </w:rPr>
        <w:t>“PLAZO RAZONABLE PARA RESOLVER. DIMENSIÓN Y EFECTOS DE ESTE CONCEPTO CUANDO SE ADUCE EXCESIVA CARGA DE TRABAJO.” consultable en el Seminario Judicial de la Federación y su gaceta, con el registro digital 2002351.</w:t>
      </w:r>
    </w:p>
    <w:p w14:paraId="4B2B84E4" w14:textId="77777777" w:rsidR="00340F65" w:rsidRPr="00A834C4" w:rsidRDefault="00340F65" w:rsidP="00A834C4">
      <w:pPr>
        <w:spacing w:line="360" w:lineRule="auto"/>
        <w:jc w:val="both"/>
        <w:rPr>
          <w:rFonts w:ascii="Palatino Linotype" w:eastAsiaTheme="minorEastAsia" w:hAnsi="Palatino Linotype"/>
        </w:rPr>
      </w:pPr>
      <w:r w:rsidRPr="00A834C4">
        <w:rPr>
          <w:rFonts w:ascii="Palatino Linotype" w:eastAsiaTheme="minorEastAsia" w:hAnsi="Palatino Linotype"/>
        </w:rPr>
        <w:t>“PLAZO RAZONABLE PARA RESOLVER. CONCEPTO Y ELEMENTOS QUE LO INTEGRAN A LA LUZ DEL DERECHO INTERNACIONAL DE LOS DERECHOS HUMANOS.”, visible en el Seminario Judicial de la Federación y su gaceta, con el registro digital 2002350.</w:t>
      </w:r>
    </w:p>
    <w:p w14:paraId="5F95F0F3" w14:textId="77777777" w:rsidR="00340F65" w:rsidRPr="00A834C4" w:rsidRDefault="00340F65" w:rsidP="00A834C4">
      <w:pPr>
        <w:spacing w:line="360" w:lineRule="auto"/>
        <w:jc w:val="both"/>
        <w:rPr>
          <w:rFonts w:ascii="Palatino Linotype" w:eastAsiaTheme="minorEastAsia" w:hAnsi="Palatino Linotype"/>
        </w:rPr>
      </w:pPr>
    </w:p>
    <w:p w14:paraId="1649771E" w14:textId="77777777" w:rsidR="00340F65" w:rsidRPr="00A834C4" w:rsidRDefault="00340F65" w:rsidP="00A834C4">
      <w:pPr>
        <w:spacing w:line="360" w:lineRule="auto"/>
        <w:jc w:val="both"/>
        <w:rPr>
          <w:rFonts w:ascii="Palatino Linotype" w:eastAsiaTheme="minorEastAsia" w:hAnsi="Palatino Linotype" w:cs="Arial"/>
          <w:b/>
          <w:bCs/>
          <w:lang w:val="es-419"/>
        </w:rPr>
      </w:pPr>
      <w:r w:rsidRPr="00A834C4">
        <w:rPr>
          <w:rFonts w:ascii="Palatino Linotype" w:eastAsiaTheme="minorEastAsia" w:hAnsi="Palatino Linotype"/>
        </w:rPr>
        <w:t>Por ello, este organismo garante comprometido con la tutela de los derechos humanos confiados, señala que este exceso del plazo legal para resolver el presente asunto, resulta de carácter excepcional.</w:t>
      </w:r>
    </w:p>
    <w:p w14:paraId="52346974" w14:textId="77777777" w:rsidR="00340F65" w:rsidRPr="00A834C4" w:rsidRDefault="00340F65" w:rsidP="00A834C4">
      <w:pPr>
        <w:spacing w:line="360" w:lineRule="auto"/>
        <w:jc w:val="both"/>
        <w:rPr>
          <w:rFonts w:ascii="Palatino Linotype" w:eastAsia="Palatino Linotype" w:hAnsi="Palatino Linotype" w:cs="Palatino Linotype"/>
          <w:b/>
        </w:rPr>
      </w:pPr>
    </w:p>
    <w:p w14:paraId="0C6D2F34" w14:textId="13846A39" w:rsidR="001E6DEF" w:rsidRPr="00A834C4" w:rsidRDefault="00B9685C" w:rsidP="00A834C4">
      <w:pPr>
        <w:pStyle w:val="Prrafodelista"/>
        <w:spacing w:line="360" w:lineRule="auto"/>
        <w:ind w:left="0"/>
        <w:jc w:val="both"/>
        <w:rPr>
          <w:rFonts w:ascii="Palatino Linotype" w:hAnsi="Palatino Linotype" w:cs="Arial"/>
          <w:b/>
          <w:bCs/>
        </w:rPr>
      </w:pPr>
      <w:r w:rsidRPr="00A834C4">
        <w:rPr>
          <w:rFonts w:ascii="Palatino Linotype" w:hAnsi="Palatino Linotype" w:cs="Arial"/>
          <w:b/>
          <w:bCs/>
        </w:rPr>
        <w:t>d</w:t>
      </w:r>
      <w:r w:rsidR="00B01BA3" w:rsidRPr="00A834C4">
        <w:rPr>
          <w:rFonts w:ascii="Palatino Linotype" w:hAnsi="Palatino Linotype" w:cs="Arial"/>
          <w:b/>
          <w:bCs/>
        </w:rPr>
        <w:t>)</w:t>
      </w:r>
      <w:r w:rsidR="001E6DEF" w:rsidRPr="00A834C4">
        <w:rPr>
          <w:rFonts w:ascii="Palatino Linotype" w:hAnsi="Palatino Linotype" w:cs="Arial"/>
          <w:b/>
          <w:bCs/>
        </w:rPr>
        <w:t xml:space="preserve"> Cierre de Instrucción</w:t>
      </w:r>
    </w:p>
    <w:p w14:paraId="08376D83" w14:textId="69BD81D3" w:rsidR="005903CA" w:rsidRPr="00A834C4" w:rsidRDefault="001E6DEF" w:rsidP="00A834C4">
      <w:pPr>
        <w:tabs>
          <w:tab w:val="left" w:pos="709"/>
        </w:tabs>
        <w:spacing w:line="360" w:lineRule="auto"/>
        <w:jc w:val="both"/>
        <w:rPr>
          <w:rFonts w:ascii="Palatino Linotype" w:hAnsi="Palatino Linotype"/>
        </w:rPr>
      </w:pPr>
      <w:r w:rsidRPr="00A834C4">
        <w:rPr>
          <w:rFonts w:ascii="Palatino Linotype" w:hAnsi="Palatino Linotype" w:cs="Arial"/>
        </w:rPr>
        <w:t>Una vez analizado el estado procesal que guarda el</w:t>
      </w:r>
      <w:r w:rsidR="00843E93" w:rsidRPr="00A834C4">
        <w:rPr>
          <w:rFonts w:ascii="Palatino Linotype" w:hAnsi="Palatino Linotype" w:cs="Arial"/>
        </w:rPr>
        <w:t xml:space="preserve"> expediente, </w:t>
      </w:r>
      <w:r w:rsidR="00A153D0" w:rsidRPr="00A834C4">
        <w:rPr>
          <w:rFonts w:ascii="Palatino Linotype" w:hAnsi="Palatino Linotype" w:cs="Arial"/>
        </w:rPr>
        <w:t>el</w:t>
      </w:r>
      <w:r w:rsidR="00843E93" w:rsidRPr="00A834C4">
        <w:rPr>
          <w:rFonts w:ascii="Palatino Linotype" w:hAnsi="Palatino Linotype" w:cs="Arial"/>
        </w:rPr>
        <w:t xml:space="preserve"> </w:t>
      </w:r>
      <w:bookmarkStart w:id="5" w:name="_Hlk104892386"/>
      <w:r w:rsidR="006E4ED9" w:rsidRPr="00A834C4">
        <w:rPr>
          <w:rFonts w:ascii="Palatino Linotype" w:hAnsi="Palatino Linotype" w:cs="Arial"/>
          <w:b/>
        </w:rPr>
        <w:t>cinco</w:t>
      </w:r>
      <w:r w:rsidR="007D4E0F" w:rsidRPr="00A834C4">
        <w:rPr>
          <w:rFonts w:ascii="Palatino Linotype" w:hAnsi="Palatino Linotype" w:cs="Arial"/>
          <w:b/>
        </w:rPr>
        <w:t xml:space="preserve"> de </w:t>
      </w:r>
      <w:bookmarkEnd w:id="5"/>
      <w:r w:rsidR="006E4ED9" w:rsidRPr="00A834C4">
        <w:rPr>
          <w:rFonts w:ascii="Palatino Linotype" w:hAnsi="Palatino Linotype" w:cs="Arial"/>
          <w:b/>
        </w:rPr>
        <w:t xml:space="preserve">marzo </w:t>
      </w:r>
      <w:r w:rsidR="000F6EC1" w:rsidRPr="00A834C4">
        <w:rPr>
          <w:rFonts w:ascii="Palatino Linotype" w:hAnsi="Palatino Linotype" w:cs="Arial"/>
          <w:b/>
        </w:rPr>
        <w:t>d</w:t>
      </w:r>
      <w:r w:rsidRPr="00A834C4">
        <w:rPr>
          <w:rFonts w:ascii="Palatino Linotype" w:hAnsi="Palatino Linotype" w:cs="Arial"/>
          <w:b/>
        </w:rPr>
        <w:t xml:space="preserve">e dos mil </w:t>
      </w:r>
      <w:r w:rsidR="00B42697" w:rsidRPr="00A834C4">
        <w:rPr>
          <w:rFonts w:ascii="Palatino Linotype" w:hAnsi="Palatino Linotype" w:cs="Arial"/>
          <w:b/>
          <w:bCs/>
        </w:rPr>
        <w:t>veinticuatro</w:t>
      </w:r>
      <w:r w:rsidRPr="00A834C4">
        <w:rPr>
          <w:rFonts w:ascii="Palatino Linotype" w:hAnsi="Palatino Linotype" w:cs="Arial"/>
        </w:rPr>
        <w:t xml:space="preserve">, la </w:t>
      </w:r>
      <w:r w:rsidRPr="00A834C4">
        <w:rPr>
          <w:rFonts w:ascii="Palatino Linotype" w:hAnsi="Palatino Linotype" w:cs="Arial"/>
          <w:b/>
          <w:bCs/>
        </w:rPr>
        <w:t xml:space="preserve">Comisionada </w:t>
      </w:r>
      <w:r w:rsidR="00812BC0" w:rsidRPr="00A834C4">
        <w:rPr>
          <w:rFonts w:ascii="Palatino Linotype" w:hAnsi="Palatino Linotype"/>
          <w:b/>
        </w:rPr>
        <w:t xml:space="preserve">Sharon Cristina Morales Martínez </w:t>
      </w:r>
      <w:r w:rsidRPr="00A834C4">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A834C4">
        <w:rPr>
          <w:rFonts w:ascii="Palatino Linotype" w:hAnsi="Palatino Linotype"/>
        </w:rPr>
        <w:t>.</w:t>
      </w:r>
    </w:p>
    <w:p w14:paraId="4EC76A78" w14:textId="77777777" w:rsidR="009861CD" w:rsidRDefault="009861CD" w:rsidP="00A834C4">
      <w:pPr>
        <w:tabs>
          <w:tab w:val="left" w:pos="709"/>
        </w:tabs>
        <w:jc w:val="both"/>
        <w:rPr>
          <w:rFonts w:ascii="Palatino Linotype" w:hAnsi="Palatino Linotype"/>
          <w:sz w:val="28"/>
        </w:rPr>
      </w:pPr>
    </w:p>
    <w:p w14:paraId="606C069D" w14:textId="77777777" w:rsidR="00A834C4" w:rsidRPr="00A834C4" w:rsidRDefault="00A834C4" w:rsidP="00A834C4">
      <w:pPr>
        <w:tabs>
          <w:tab w:val="left" w:pos="709"/>
        </w:tabs>
        <w:jc w:val="both"/>
        <w:rPr>
          <w:rFonts w:ascii="Palatino Linotype" w:hAnsi="Palatino Linotype"/>
          <w:sz w:val="28"/>
        </w:rPr>
      </w:pPr>
    </w:p>
    <w:p w14:paraId="0A17408E" w14:textId="21719F03" w:rsidR="005A070A" w:rsidRPr="00A834C4" w:rsidRDefault="00200BFC" w:rsidP="00A834C4">
      <w:pPr>
        <w:jc w:val="center"/>
        <w:rPr>
          <w:rFonts w:ascii="Palatino Linotype" w:hAnsi="Palatino Linotype" w:cs="Arial"/>
          <w:b/>
          <w:bCs/>
          <w:spacing w:val="60"/>
          <w:sz w:val="28"/>
        </w:rPr>
      </w:pPr>
      <w:r w:rsidRPr="00A834C4">
        <w:rPr>
          <w:rFonts w:ascii="Palatino Linotype" w:hAnsi="Palatino Linotype" w:cs="Arial"/>
          <w:b/>
          <w:bCs/>
          <w:spacing w:val="60"/>
          <w:sz w:val="28"/>
        </w:rPr>
        <w:lastRenderedPageBreak/>
        <w:t>CONSIDERANDO</w:t>
      </w:r>
      <w:r w:rsidR="0033053A" w:rsidRPr="00A834C4">
        <w:rPr>
          <w:rFonts w:ascii="Palatino Linotype" w:hAnsi="Palatino Linotype" w:cs="Arial"/>
          <w:b/>
          <w:bCs/>
          <w:spacing w:val="60"/>
          <w:sz w:val="28"/>
        </w:rPr>
        <w:t>S</w:t>
      </w:r>
    </w:p>
    <w:p w14:paraId="6E5E76A3" w14:textId="77777777" w:rsidR="007366EE" w:rsidRDefault="007366EE" w:rsidP="00A834C4">
      <w:pPr>
        <w:rPr>
          <w:rFonts w:ascii="Palatino Linotype" w:hAnsi="Palatino Linotype" w:cs="Arial"/>
          <w:b/>
          <w:bCs/>
          <w:spacing w:val="60"/>
          <w:sz w:val="28"/>
        </w:rPr>
      </w:pPr>
    </w:p>
    <w:p w14:paraId="2B46AD72" w14:textId="77777777" w:rsidR="00A834C4" w:rsidRPr="00A834C4" w:rsidRDefault="00A834C4" w:rsidP="00A834C4">
      <w:pPr>
        <w:rPr>
          <w:rFonts w:ascii="Palatino Linotype" w:hAnsi="Palatino Linotype" w:cs="Arial"/>
          <w:b/>
          <w:bCs/>
          <w:spacing w:val="60"/>
          <w:sz w:val="28"/>
        </w:rPr>
      </w:pPr>
    </w:p>
    <w:p w14:paraId="7EF62753" w14:textId="40B40CD4" w:rsidR="007366EE" w:rsidRPr="00A834C4" w:rsidRDefault="004A568D" w:rsidP="00A834C4">
      <w:pPr>
        <w:widowControl w:val="0"/>
        <w:tabs>
          <w:tab w:val="left" w:pos="1701"/>
        </w:tabs>
        <w:autoSpaceDE w:val="0"/>
        <w:autoSpaceDN w:val="0"/>
        <w:adjustRightInd w:val="0"/>
        <w:spacing w:line="360" w:lineRule="auto"/>
        <w:jc w:val="both"/>
        <w:rPr>
          <w:rFonts w:ascii="Palatino Linotype" w:hAnsi="Palatino Linotype" w:cs="Arial"/>
          <w:sz w:val="28"/>
        </w:rPr>
      </w:pPr>
      <w:r w:rsidRPr="00A834C4">
        <w:rPr>
          <w:rFonts w:ascii="Palatino Linotype" w:hAnsi="Palatino Linotype"/>
          <w:b/>
          <w:sz w:val="28"/>
        </w:rPr>
        <w:t xml:space="preserve">PRIMERO. </w:t>
      </w:r>
      <w:r w:rsidR="00CC0BEF" w:rsidRPr="00A834C4">
        <w:rPr>
          <w:rFonts w:ascii="Palatino Linotype" w:hAnsi="Palatino Linotype"/>
          <w:b/>
          <w:sz w:val="28"/>
        </w:rPr>
        <w:t>Competencia</w:t>
      </w:r>
      <w:r w:rsidR="00CC0BEF" w:rsidRPr="00A834C4">
        <w:rPr>
          <w:rFonts w:ascii="Palatino Linotype" w:hAnsi="Palatino Linotype"/>
          <w:sz w:val="28"/>
        </w:rPr>
        <w:t>.</w:t>
      </w:r>
      <w:r w:rsidR="00CC0BEF" w:rsidRPr="00A834C4">
        <w:rPr>
          <w:rFonts w:ascii="Palatino Linotype" w:hAnsi="Palatino Linotype"/>
          <w:b/>
          <w:sz w:val="28"/>
        </w:rPr>
        <w:t xml:space="preserve"> </w:t>
      </w:r>
    </w:p>
    <w:p w14:paraId="381E6598" w14:textId="77777777" w:rsidR="00CB6233" w:rsidRPr="00A834C4" w:rsidRDefault="00CC0BEF" w:rsidP="00A834C4">
      <w:pPr>
        <w:spacing w:line="360" w:lineRule="auto"/>
        <w:ind w:right="50"/>
        <w:jc w:val="both"/>
        <w:rPr>
          <w:rFonts w:ascii="Palatino Linotype" w:hAnsi="Palatino Linotype" w:cs="Arial"/>
        </w:rPr>
      </w:pPr>
      <w:r w:rsidRPr="00A834C4">
        <w:rPr>
          <w:rFonts w:ascii="Palatino Linotype" w:hAnsi="Palatino Linotype"/>
        </w:rPr>
        <w:t xml:space="preserve">Este </w:t>
      </w:r>
      <w:r w:rsidR="00CB6233" w:rsidRPr="00A834C4">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A834C4">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A834C4" w:rsidRDefault="009D5552" w:rsidP="00A834C4">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A834C4" w:rsidRDefault="00200BFC" w:rsidP="00A834C4">
      <w:pPr>
        <w:spacing w:line="360" w:lineRule="auto"/>
        <w:jc w:val="both"/>
        <w:rPr>
          <w:rFonts w:ascii="Palatino Linotype" w:hAnsi="Palatino Linotype" w:cs="Arial"/>
          <w:b/>
          <w:sz w:val="28"/>
        </w:rPr>
      </w:pPr>
      <w:r w:rsidRPr="00A834C4">
        <w:rPr>
          <w:rFonts w:ascii="Palatino Linotype" w:hAnsi="Palatino Linotype" w:cs="Arial"/>
          <w:b/>
          <w:sz w:val="28"/>
        </w:rPr>
        <w:t xml:space="preserve">SEGUNDO. Interés. </w:t>
      </w:r>
    </w:p>
    <w:p w14:paraId="0AB0B98C" w14:textId="3AA5B309" w:rsidR="00327647" w:rsidRPr="00A834C4" w:rsidRDefault="00675F3B" w:rsidP="00A834C4">
      <w:pPr>
        <w:spacing w:line="360" w:lineRule="auto"/>
        <w:jc w:val="both"/>
        <w:rPr>
          <w:rFonts w:ascii="Palatino Linotype" w:hAnsi="Palatino Linotype" w:cs="Arial"/>
          <w:bCs/>
        </w:rPr>
      </w:pPr>
      <w:r w:rsidRPr="00A834C4">
        <w:rPr>
          <w:rFonts w:ascii="Palatino Linotype" w:hAnsi="Palatino Linotype" w:cs="Arial"/>
          <w:bCs/>
        </w:rPr>
        <w:t>El</w:t>
      </w:r>
      <w:r w:rsidR="00200BFC" w:rsidRPr="00A834C4">
        <w:rPr>
          <w:rFonts w:ascii="Palatino Linotype" w:hAnsi="Palatino Linotype" w:cs="Arial"/>
          <w:bCs/>
        </w:rPr>
        <w:t xml:space="preserve"> </w:t>
      </w:r>
      <w:r w:rsidRPr="00A834C4">
        <w:rPr>
          <w:rFonts w:ascii="Palatino Linotype" w:hAnsi="Palatino Linotype" w:cs="Arial"/>
          <w:bCs/>
        </w:rPr>
        <w:t>Recurso</w:t>
      </w:r>
      <w:r w:rsidR="00963231" w:rsidRPr="00A834C4">
        <w:rPr>
          <w:rFonts w:ascii="Palatino Linotype" w:hAnsi="Palatino Linotype" w:cs="Arial"/>
          <w:bCs/>
        </w:rPr>
        <w:t xml:space="preserve"> de Revisión</w:t>
      </w:r>
      <w:r w:rsidR="00200BFC" w:rsidRPr="00A834C4">
        <w:rPr>
          <w:rFonts w:ascii="Palatino Linotype" w:hAnsi="Palatino Linotype" w:cs="Arial"/>
          <w:bCs/>
        </w:rPr>
        <w:t xml:space="preserve"> </w:t>
      </w:r>
      <w:r w:rsidRPr="00A834C4">
        <w:rPr>
          <w:rFonts w:ascii="Palatino Linotype" w:hAnsi="Palatino Linotype" w:cs="Arial"/>
          <w:bCs/>
        </w:rPr>
        <w:t xml:space="preserve">fue </w:t>
      </w:r>
      <w:r w:rsidR="00200BFC" w:rsidRPr="00A834C4">
        <w:rPr>
          <w:rFonts w:ascii="Palatino Linotype" w:hAnsi="Palatino Linotype" w:cs="Arial"/>
          <w:bCs/>
        </w:rPr>
        <w:t xml:space="preserve">interpuesto por parte legítima, en atención a que se presentó por </w:t>
      </w:r>
      <w:r w:rsidR="002B7A1A" w:rsidRPr="00A834C4">
        <w:rPr>
          <w:rFonts w:ascii="Palatino Linotype" w:hAnsi="Palatino Linotype" w:cs="Arial"/>
          <w:b/>
          <w:bCs/>
        </w:rPr>
        <w:t>LA RECURRENTE</w:t>
      </w:r>
      <w:r w:rsidR="00200BFC" w:rsidRPr="00A834C4">
        <w:rPr>
          <w:rFonts w:ascii="Palatino Linotype" w:hAnsi="Palatino Linotype" w:cs="Arial"/>
          <w:b/>
          <w:bCs/>
        </w:rPr>
        <w:t>,</w:t>
      </w:r>
      <w:r w:rsidR="00200BFC" w:rsidRPr="00A834C4">
        <w:rPr>
          <w:rFonts w:ascii="Palatino Linotype" w:hAnsi="Palatino Linotype" w:cs="Arial"/>
          <w:bCs/>
        </w:rPr>
        <w:t xml:space="preserve"> quien es la misma persona que formuló la solicitud de acceso a la </w:t>
      </w:r>
      <w:r w:rsidR="00327647" w:rsidRPr="00A834C4">
        <w:rPr>
          <w:rFonts w:ascii="Palatino Linotype" w:hAnsi="Palatino Linotype" w:cs="Arial"/>
          <w:bCs/>
        </w:rPr>
        <w:t>Información Pública</w:t>
      </w:r>
      <w:r w:rsidR="00200BFC" w:rsidRPr="00A834C4">
        <w:rPr>
          <w:rFonts w:ascii="Palatino Linotype" w:hAnsi="Palatino Linotype" w:cs="Arial"/>
          <w:bCs/>
        </w:rPr>
        <w:t xml:space="preserve"> al </w:t>
      </w:r>
      <w:r w:rsidR="00200BFC" w:rsidRPr="00A834C4">
        <w:rPr>
          <w:rFonts w:ascii="Palatino Linotype" w:hAnsi="Palatino Linotype" w:cs="Arial"/>
          <w:b/>
          <w:bCs/>
        </w:rPr>
        <w:t>SUJETO OBLIGADO</w:t>
      </w:r>
      <w:r w:rsidR="008814C5" w:rsidRPr="00A834C4">
        <w:rPr>
          <w:rFonts w:ascii="Palatino Linotype" w:hAnsi="Palatino Linotype" w:cs="Arial"/>
          <w:b/>
          <w:bCs/>
        </w:rPr>
        <w:t xml:space="preserve">, </w:t>
      </w:r>
      <w:r w:rsidR="008814C5" w:rsidRPr="00A834C4">
        <w:rPr>
          <w:rFonts w:ascii="Palatino Linotype" w:hAnsi="Palatino Linotype" w:cs="Arial"/>
        </w:rPr>
        <w:t>en razón de que las claves de acceso</w:t>
      </w:r>
      <w:r w:rsidR="008814C5" w:rsidRPr="00A834C4">
        <w:rPr>
          <w:rFonts w:ascii="Palatino Linotype" w:hAnsi="Palatino Linotype" w:cs="Arial"/>
          <w:b/>
          <w:bCs/>
        </w:rPr>
        <w:t xml:space="preserve"> </w:t>
      </w:r>
      <w:r w:rsidR="008814C5" w:rsidRPr="00A834C4">
        <w:rPr>
          <w:rFonts w:ascii="Palatino Linotype" w:hAnsi="Palatino Linotype" w:cs="Arial"/>
        </w:rPr>
        <w:t>al</w:t>
      </w:r>
      <w:r w:rsidR="008814C5" w:rsidRPr="00A834C4">
        <w:rPr>
          <w:rFonts w:ascii="Palatino Linotype" w:hAnsi="Palatino Linotype" w:cs="Arial"/>
          <w:b/>
          <w:bCs/>
        </w:rPr>
        <w:t xml:space="preserve"> </w:t>
      </w:r>
      <w:r w:rsidR="008814C5" w:rsidRPr="00A834C4">
        <w:rPr>
          <w:rFonts w:ascii="Palatino Linotype" w:eastAsia="Calibri" w:hAnsi="Palatino Linotype" w:cs="Arial"/>
          <w:lang w:eastAsia="en-US"/>
        </w:rPr>
        <w:t>Sistema de Acce</w:t>
      </w:r>
      <w:r w:rsidR="007B17B7" w:rsidRPr="00A834C4">
        <w:rPr>
          <w:rFonts w:ascii="Palatino Linotype" w:eastAsia="Calibri" w:hAnsi="Palatino Linotype" w:cs="Arial"/>
          <w:lang w:eastAsia="en-US"/>
        </w:rPr>
        <w:t xml:space="preserve">so a la Información Mexiquense </w:t>
      </w:r>
      <w:r w:rsidR="008814C5" w:rsidRPr="00A834C4">
        <w:rPr>
          <w:rFonts w:ascii="Palatino Linotype" w:eastAsia="Calibri" w:hAnsi="Palatino Linotype" w:cs="Arial"/>
          <w:b/>
          <w:bCs/>
          <w:lang w:eastAsia="en-US"/>
        </w:rPr>
        <w:t>SAIMEX</w:t>
      </w:r>
      <w:r w:rsidR="000000E7" w:rsidRPr="00A834C4">
        <w:rPr>
          <w:rFonts w:ascii="Palatino Linotype" w:eastAsia="Calibri" w:hAnsi="Palatino Linotype" w:cs="Arial"/>
          <w:lang w:eastAsia="en-US"/>
        </w:rPr>
        <w:t xml:space="preserve"> son personales e irrepetibles a lo cual se tiene certeza que se trata de</w:t>
      </w:r>
      <w:r w:rsidR="00F3691E" w:rsidRPr="00A834C4">
        <w:rPr>
          <w:rFonts w:ascii="Palatino Linotype" w:eastAsia="Calibri" w:hAnsi="Palatino Linotype" w:cs="Arial"/>
          <w:lang w:eastAsia="en-US"/>
        </w:rPr>
        <w:t>l mismo.</w:t>
      </w:r>
    </w:p>
    <w:p w14:paraId="51605F4A" w14:textId="77777777" w:rsidR="00CF012F" w:rsidRDefault="00CF012F" w:rsidP="00A834C4">
      <w:pPr>
        <w:spacing w:line="360" w:lineRule="auto"/>
        <w:jc w:val="both"/>
        <w:rPr>
          <w:rFonts w:ascii="Palatino Linotype" w:hAnsi="Palatino Linotype" w:cs="Arial"/>
          <w:b/>
          <w:bCs/>
        </w:rPr>
      </w:pPr>
    </w:p>
    <w:p w14:paraId="5178C448" w14:textId="77777777" w:rsidR="00A834C4" w:rsidRPr="00A834C4" w:rsidRDefault="00A834C4" w:rsidP="00A834C4">
      <w:pPr>
        <w:spacing w:line="360" w:lineRule="auto"/>
        <w:jc w:val="both"/>
        <w:rPr>
          <w:rFonts w:ascii="Palatino Linotype" w:hAnsi="Palatino Linotype" w:cs="Arial"/>
          <w:b/>
          <w:bCs/>
        </w:rPr>
      </w:pPr>
    </w:p>
    <w:p w14:paraId="375B2909" w14:textId="77777777" w:rsidR="007366EE" w:rsidRPr="00A834C4" w:rsidRDefault="00200BFC" w:rsidP="00A834C4">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A834C4">
        <w:rPr>
          <w:rFonts w:ascii="Palatino Linotype" w:hAnsi="Palatino Linotype" w:cs="Arial"/>
          <w:b/>
          <w:sz w:val="32"/>
        </w:rPr>
        <w:lastRenderedPageBreak/>
        <w:t>TERCERO</w:t>
      </w:r>
      <w:r w:rsidRPr="00A834C4">
        <w:rPr>
          <w:rFonts w:ascii="Palatino Linotype" w:hAnsi="Palatino Linotype" w:cs="Arial"/>
          <w:b/>
          <w:sz w:val="28"/>
        </w:rPr>
        <w:t xml:space="preserve">. </w:t>
      </w:r>
      <w:r w:rsidRPr="00A834C4">
        <w:rPr>
          <w:rFonts w:ascii="Palatino Linotype" w:hAnsi="Palatino Linotype" w:cs="Arial"/>
          <w:b/>
          <w:sz w:val="28"/>
          <w:lang w:val="es-ES"/>
        </w:rPr>
        <w:t>Oportunidad</w:t>
      </w:r>
      <w:r w:rsidR="00FD561B" w:rsidRPr="00A834C4">
        <w:rPr>
          <w:rFonts w:ascii="Palatino Linotype" w:hAnsi="Palatino Linotype" w:cs="Arial"/>
          <w:sz w:val="28"/>
        </w:rPr>
        <w:t xml:space="preserve">. </w:t>
      </w:r>
    </w:p>
    <w:p w14:paraId="7267C8A1" w14:textId="754C0109" w:rsidR="00FD561B" w:rsidRPr="00A834C4" w:rsidRDefault="00675F3B" w:rsidP="00A834C4">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A834C4">
        <w:rPr>
          <w:rFonts w:ascii="Palatino Linotype" w:hAnsi="Palatino Linotype" w:cs="Arial"/>
        </w:rPr>
        <w:t xml:space="preserve">El Recurso de Revisión fue interpuesto </w:t>
      </w:r>
      <w:r w:rsidR="00FD561B" w:rsidRPr="00A834C4">
        <w:rPr>
          <w:rFonts w:ascii="Palatino Linotype" w:hAnsi="Palatino Linotype" w:cs="Arial"/>
        </w:rPr>
        <w:t xml:space="preserve">dentro del plazo de quince días hábiles, contados a partir del día siguiente al que </w:t>
      </w:r>
      <w:r w:rsidR="002B7A1A" w:rsidRPr="00A834C4">
        <w:rPr>
          <w:rFonts w:ascii="Palatino Linotype" w:hAnsi="Palatino Linotype" w:cs="Arial"/>
          <w:b/>
        </w:rPr>
        <w:t>LA RECURRENTE</w:t>
      </w:r>
      <w:r w:rsidR="00FD561B" w:rsidRPr="00A834C4">
        <w:rPr>
          <w:rFonts w:ascii="Palatino Linotype" w:hAnsi="Palatino Linotype" w:cs="Arial"/>
          <w:b/>
        </w:rPr>
        <w:t xml:space="preserve"> </w:t>
      </w:r>
      <w:r w:rsidR="00FD561B" w:rsidRPr="00A834C4">
        <w:rPr>
          <w:rFonts w:ascii="Palatino Linotype" w:hAnsi="Palatino Linotype" w:cs="Arial"/>
        </w:rPr>
        <w:t xml:space="preserve">tuvo conocimiento de la respuesta impugnada; tal y como, lo prevé el artículo 178 de la Ley de Transparencia y Acceso a la </w:t>
      </w:r>
      <w:r w:rsidR="00327647" w:rsidRPr="00A834C4">
        <w:rPr>
          <w:rFonts w:ascii="Palatino Linotype" w:hAnsi="Palatino Linotype" w:cs="Arial"/>
        </w:rPr>
        <w:t>Información Pública</w:t>
      </w:r>
      <w:r w:rsidR="00FD561B" w:rsidRPr="00A834C4">
        <w:rPr>
          <w:rFonts w:ascii="Palatino Linotype" w:hAnsi="Palatino Linotype" w:cs="Arial"/>
        </w:rPr>
        <w:t xml:space="preserve"> del Estado de México y Municipios, que establece:</w:t>
      </w:r>
    </w:p>
    <w:p w14:paraId="6C239A18" w14:textId="77777777" w:rsidR="005A070A" w:rsidRPr="00A834C4" w:rsidRDefault="005A070A" w:rsidP="00A834C4">
      <w:pPr>
        <w:ind w:left="720" w:right="709"/>
        <w:contextualSpacing/>
        <w:jc w:val="both"/>
        <w:rPr>
          <w:rFonts w:ascii="Palatino Linotype" w:hAnsi="Palatino Linotype" w:cs="Arial"/>
          <w:i/>
          <w:sz w:val="22"/>
          <w:szCs w:val="22"/>
        </w:rPr>
      </w:pPr>
    </w:p>
    <w:p w14:paraId="3A05F024" w14:textId="644DE65D" w:rsidR="00D063EF" w:rsidRPr="00A834C4" w:rsidRDefault="00FD561B" w:rsidP="00A834C4">
      <w:pPr>
        <w:ind w:left="851" w:right="899"/>
        <w:contextualSpacing/>
        <w:jc w:val="both"/>
        <w:rPr>
          <w:rFonts w:ascii="Palatino Linotype" w:hAnsi="Palatino Linotype" w:cs="Arial"/>
          <w:i/>
          <w:sz w:val="22"/>
          <w:szCs w:val="22"/>
        </w:rPr>
      </w:pPr>
      <w:r w:rsidRPr="00A834C4">
        <w:rPr>
          <w:rFonts w:ascii="Palatino Linotype" w:hAnsi="Palatino Linotype" w:cs="Arial"/>
          <w:i/>
          <w:sz w:val="22"/>
          <w:szCs w:val="22"/>
        </w:rPr>
        <w:t>“</w:t>
      </w:r>
      <w:r w:rsidRPr="00A834C4">
        <w:rPr>
          <w:rFonts w:ascii="Palatino Linotype" w:hAnsi="Palatino Linotype" w:cs="Arial"/>
          <w:b/>
          <w:i/>
          <w:sz w:val="22"/>
          <w:szCs w:val="22"/>
        </w:rPr>
        <w:t>Artículo 178.</w:t>
      </w:r>
      <w:r w:rsidRPr="00A834C4">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A834C4">
        <w:rPr>
          <w:rFonts w:ascii="Palatino Linotype" w:hAnsi="Palatino Linotype" w:cs="Arial"/>
          <w:i/>
          <w:sz w:val="22"/>
          <w:szCs w:val="22"/>
        </w:rPr>
        <w:t>Recurso de Revisión</w:t>
      </w:r>
      <w:r w:rsidRPr="00A834C4">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A834C4">
        <w:rPr>
          <w:rFonts w:ascii="Palatino Linotype" w:hAnsi="Palatino Linotype" w:cs="Arial"/>
          <w:i/>
          <w:sz w:val="22"/>
          <w:szCs w:val="22"/>
        </w:rPr>
        <w:t>.</w:t>
      </w:r>
    </w:p>
    <w:p w14:paraId="0BB4C98F" w14:textId="77777777" w:rsidR="00585683" w:rsidRPr="00A834C4" w:rsidRDefault="00585683" w:rsidP="00A834C4">
      <w:pPr>
        <w:ind w:left="851" w:right="899"/>
        <w:contextualSpacing/>
        <w:jc w:val="both"/>
        <w:rPr>
          <w:rFonts w:ascii="Palatino Linotype" w:hAnsi="Palatino Linotype" w:cs="Arial"/>
          <w:i/>
          <w:sz w:val="22"/>
          <w:szCs w:val="22"/>
        </w:rPr>
      </w:pPr>
    </w:p>
    <w:p w14:paraId="10DA754A" w14:textId="5E9BEA37" w:rsidR="00D063EF" w:rsidRPr="00A834C4" w:rsidRDefault="00FD561B" w:rsidP="00A834C4">
      <w:pPr>
        <w:ind w:left="851" w:right="899"/>
        <w:contextualSpacing/>
        <w:jc w:val="both"/>
        <w:rPr>
          <w:rFonts w:ascii="Palatino Linotype" w:hAnsi="Palatino Linotype" w:cs="Arial"/>
          <w:i/>
          <w:sz w:val="22"/>
          <w:szCs w:val="22"/>
        </w:rPr>
      </w:pPr>
      <w:r w:rsidRPr="00A834C4">
        <w:rPr>
          <w:rFonts w:ascii="Palatino Linotype" w:hAnsi="Palatino Linotype" w:cs="Arial"/>
          <w:i/>
          <w:sz w:val="22"/>
          <w:szCs w:val="22"/>
        </w:rPr>
        <w:t xml:space="preserve">A falta de respuesta del sujeto obligado, dentro de los plazos establecidos en esta Ley, a una solicitud de acceso a la </w:t>
      </w:r>
      <w:r w:rsidR="00327647" w:rsidRPr="00A834C4">
        <w:rPr>
          <w:rFonts w:ascii="Palatino Linotype" w:hAnsi="Palatino Linotype" w:cs="Arial"/>
          <w:i/>
          <w:sz w:val="22"/>
          <w:szCs w:val="22"/>
        </w:rPr>
        <w:t>Información Pública</w:t>
      </w:r>
      <w:r w:rsidRPr="00A834C4">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A834C4" w:rsidRDefault="00585683" w:rsidP="00A834C4">
      <w:pPr>
        <w:ind w:left="851" w:right="899"/>
        <w:contextualSpacing/>
        <w:jc w:val="both"/>
        <w:rPr>
          <w:rFonts w:ascii="Palatino Linotype" w:hAnsi="Palatino Linotype" w:cs="Arial"/>
          <w:i/>
          <w:sz w:val="22"/>
          <w:szCs w:val="22"/>
        </w:rPr>
      </w:pPr>
    </w:p>
    <w:p w14:paraId="5D4FEB8F" w14:textId="4EAA0465" w:rsidR="00FD561B" w:rsidRPr="00A834C4" w:rsidRDefault="00FD561B" w:rsidP="00A834C4">
      <w:pPr>
        <w:ind w:left="851" w:right="899"/>
        <w:jc w:val="both"/>
        <w:rPr>
          <w:rFonts w:ascii="Palatino Linotype" w:hAnsi="Palatino Linotype" w:cs="Arial"/>
          <w:i/>
          <w:sz w:val="22"/>
          <w:szCs w:val="22"/>
        </w:rPr>
      </w:pPr>
      <w:r w:rsidRPr="00A834C4">
        <w:rPr>
          <w:rFonts w:ascii="Palatino Linotype" w:hAnsi="Palatino Linotype" w:cs="Arial"/>
          <w:i/>
          <w:sz w:val="22"/>
          <w:szCs w:val="22"/>
        </w:rPr>
        <w:t xml:space="preserve">En el caso de que se interponga ante la Unidad de Transparencia, ésta deberá remitir el </w:t>
      </w:r>
      <w:r w:rsidR="00391021" w:rsidRPr="00A834C4">
        <w:rPr>
          <w:rFonts w:ascii="Palatino Linotype" w:hAnsi="Palatino Linotype" w:cs="Arial"/>
          <w:i/>
          <w:sz w:val="22"/>
          <w:szCs w:val="22"/>
        </w:rPr>
        <w:t>Recurso de Revisión</w:t>
      </w:r>
      <w:r w:rsidRPr="00A834C4">
        <w:rPr>
          <w:rFonts w:ascii="Palatino Linotype" w:hAnsi="Palatino Linotype" w:cs="Arial"/>
          <w:i/>
          <w:sz w:val="22"/>
          <w:szCs w:val="22"/>
        </w:rPr>
        <w:t xml:space="preserve"> al Instituto a más tardar al día </w:t>
      </w:r>
      <w:r w:rsidRPr="00A834C4">
        <w:rPr>
          <w:rFonts w:ascii="Palatino Linotype" w:hAnsi="Palatino Linotype" w:cs="Arial"/>
          <w:i/>
          <w:sz w:val="22"/>
          <w:szCs w:val="22"/>
          <w:lang w:eastAsia="es-MX"/>
        </w:rPr>
        <w:t>siguiente</w:t>
      </w:r>
      <w:r w:rsidRPr="00A834C4">
        <w:rPr>
          <w:rFonts w:ascii="Palatino Linotype" w:hAnsi="Palatino Linotype" w:cs="Arial"/>
          <w:i/>
          <w:sz w:val="22"/>
          <w:szCs w:val="22"/>
        </w:rPr>
        <w:t xml:space="preserve"> de haberlo recibido.”</w:t>
      </w:r>
    </w:p>
    <w:p w14:paraId="5D37422F" w14:textId="77777777" w:rsidR="00307A95" w:rsidRPr="00A834C4" w:rsidRDefault="00307A95" w:rsidP="00A834C4">
      <w:pPr>
        <w:ind w:right="709"/>
        <w:jc w:val="both"/>
        <w:rPr>
          <w:rFonts w:ascii="Palatino Linotype" w:hAnsi="Palatino Linotype" w:cs="Arial"/>
          <w:i/>
          <w:sz w:val="22"/>
          <w:szCs w:val="22"/>
        </w:rPr>
      </w:pPr>
    </w:p>
    <w:p w14:paraId="68767637" w14:textId="1C040951" w:rsidR="00413BB7" w:rsidRPr="00A834C4" w:rsidRDefault="00FD561B" w:rsidP="00A834C4">
      <w:pPr>
        <w:spacing w:line="360" w:lineRule="auto"/>
        <w:jc w:val="both"/>
        <w:rPr>
          <w:rFonts w:ascii="Palatino Linotype" w:eastAsiaTheme="minorEastAsia" w:hAnsi="Palatino Linotype" w:cs="Arial"/>
          <w:lang w:val="es-ES_tradnl"/>
        </w:rPr>
      </w:pPr>
      <w:r w:rsidRPr="00A834C4">
        <w:rPr>
          <w:rFonts w:ascii="Palatino Linotype" w:hAnsi="Palatino Linotype" w:cs="Arial"/>
        </w:rPr>
        <w:t xml:space="preserve">En esa tesitura, atendiendo a que </w:t>
      </w:r>
      <w:r w:rsidRPr="00A834C4">
        <w:rPr>
          <w:rFonts w:ascii="Palatino Linotype" w:hAnsi="Palatino Linotype" w:cs="Arial"/>
          <w:b/>
        </w:rPr>
        <w:t>EL SUJETO OBLIGADO</w:t>
      </w:r>
      <w:r w:rsidRPr="00A834C4">
        <w:rPr>
          <w:rFonts w:ascii="Palatino Linotype" w:hAnsi="Palatino Linotype" w:cs="Arial"/>
        </w:rPr>
        <w:t xml:space="preserve"> notificó la respuesta</w:t>
      </w:r>
      <w:r w:rsidR="00D71517" w:rsidRPr="00A834C4">
        <w:rPr>
          <w:rFonts w:ascii="Palatino Linotype" w:hAnsi="Palatino Linotype" w:cs="Arial"/>
        </w:rPr>
        <w:t xml:space="preserve"> a</w:t>
      </w:r>
      <w:r w:rsidR="00416835" w:rsidRPr="00A834C4">
        <w:rPr>
          <w:rFonts w:ascii="Palatino Linotype" w:hAnsi="Palatino Linotype" w:cs="Arial"/>
        </w:rPr>
        <w:t xml:space="preserve"> </w:t>
      </w:r>
      <w:r w:rsidR="006D1674" w:rsidRPr="00A834C4">
        <w:rPr>
          <w:rFonts w:ascii="Palatino Linotype" w:hAnsi="Palatino Linotype" w:cs="Arial"/>
        </w:rPr>
        <w:t xml:space="preserve"> </w:t>
      </w:r>
      <w:r w:rsidR="00675F3B" w:rsidRPr="00A834C4">
        <w:rPr>
          <w:rFonts w:ascii="Palatino Linotype" w:hAnsi="Palatino Linotype" w:cs="Arial"/>
        </w:rPr>
        <w:t>la solicitud</w:t>
      </w:r>
      <w:r w:rsidR="00D71517" w:rsidRPr="00A834C4">
        <w:rPr>
          <w:rFonts w:ascii="Palatino Linotype" w:hAnsi="Palatino Linotype" w:cs="Arial"/>
        </w:rPr>
        <w:t xml:space="preserve"> </w:t>
      </w:r>
      <w:r w:rsidRPr="00A834C4">
        <w:rPr>
          <w:rFonts w:ascii="Palatino Linotype" w:hAnsi="Palatino Linotype" w:cs="Arial"/>
        </w:rPr>
        <w:t xml:space="preserve">de acceso a la </w:t>
      </w:r>
      <w:r w:rsidR="00327647" w:rsidRPr="00A834C4">
        <w:rPr>
          <w:rFonts w:ascii="Palatino Linotype" w:hAnsi="Palatino Linotype" w:cs="Arial"/>
        </w:rPr>
        <w:t>Información Pública</w:t>
      </w:r>
      <w:r w:rsidR="00416835" w:rsidRPr="00A834C4">
        <w:rPr>
          <w:rFonts w:ascii="Palatino Linotype" w:hAnsi="Palatino Linotype" w:cs="Arial"/>
        </w:rPr>
        <w:t xml:space="preserve"> objeto del presente recurso</w:t>
      </w:r>
      <w:r w:rsidRPr="00A834C4">
        <w:rPr>
          <w:rFonts w:ascii="Palatino Linotype" w:hAnsi="Palatino Linotype" w:cs="Arial"/>
        </w:rPr>
        <w:t xml:space="preserve"> el </w:t>
      </w:r>
      <w:r w:rsidR="00975E92" w:rsidRPr="00A834C4">
        <w:rPr>
          <w:rFonts w:ascii="Palatino Linotype" w:hAnsi="Palatino Linotype" w:cs="Arial"/>
          <w:b/>
        </w:rPr>
        <w:t>cuatro</w:t>
      </w:r>
      <w:r w:rsidR="00675F3B" w:rsidRPr="00A834C4">
        <w:rPr>
          <w:rFonts w:ascii="Palatino Linotype" w:hAnsi="Palatino Linotype" w:cs="Arial"/>
          <w:b/>
        </w:rPr>
        <w:t xml:space="preserve"> </w:t>
      </w:r>
      <w:r w:rsidR="006D1674" w:rsidRPr="00A834C4">
        <w:rPr>
          <w:rFonts w:ascii="Palatino Linotype" w:hAnsi="Palatino Linotype" w:cs="Arial"/>
          <w:b/>
        </w:rPr>
        <w:t xml:space="preserve">de </w:t>
      </w:r>
      <w:r w:rsidR="00975E92" w:rsidRPr="00A834C4">
        <w:rPr>
          <w:rFonts w:ascii="Palatino Linotype" w:hAnsi="Palatino Linotype" w:cs="Arial"/>
          <w:b/>
        </w:rPr>
        <w:t xml:space="preserve">noviembre </w:t>
      </w:r>
      <w:r w:rsidR="00585683" w:rsidRPr="00A834C4">
        <w:rPr>
          <w:rFonts w:ascii="Palatino Linotype" w:hAnsi="Palatino Linotype" w:cs="Arial"/>
          <w:b/>
        </w:rPr>
        <w:t xml:space="preserve">de dos mil </w:t>
      </w:r>
      <w:r w:rsidR="00E45E0B" w:rsidRPr="00A834C4">
        <w:rPr>
          <w:rFonts w:ascii="Palatino Linotype" w:hAnsi="Palatino Linotype" w:cs="Arial"/>
          <w:b/>
        </w:rPr>
        <w:t>veintitrés</w:t>
      </w:r>
      <w:r w:rsidRPr="00A834C4">
        <w:rPr>
          <w:rFonts w:ascii="Palatino Linotype" w:hAnsi="Palatino Linotype" w:cs="Arial"/>
        </w:rPr>
        <w:t>; así, el plazo de quince días hábiles que el artículo 178 de la Ley de la materia otorga a</w:t>
      </w:r>
      <w:r w:rsidR="009122A7" w:rsidRPr="00A834C4">
        <w:rPr>
          <w:rFonts w:ascii="Palatino Linotype" w:hAnsi="Palatino Linotype" w:cs="Arial"/>
        </w:rPr>
        <w:t xml:space="preserve"> </w:t>
      </w:r>
      <w:r w:rsidR="002B7A1A" w:rsidRPr="00A834C4">
        <w:rPr>
          <w:rFonts w:ascii="Palatino Linotype" w:hAnsi="Palatino Linotype" w:cs="Arial"/>
          <w:b/>
        </w:rPr>
        <w:t>LA RECURRENTE</w:t>
      </w:r>
      <w:r w:rsidRPr="00A834C4">
        <w:rPr>
          <w:rFonts w:ascii="Palatino Linotype" w:hAnsi="Palatino Linotype" w:cs="Arial"/>
        </w:rPr>
        <w:t xml:space="preserve"> para presentar el respectivo </w:t>
      </w:r>
      <w:r w:rsidR="00391021" w:rsidRPr="00A834C4">
        <w:rPr>
          <w:rFonts w:ascii="Palatino Linotype" w:hAnsi="Palatino Linotype" w:cs="Arial"/>
        </w:rPr>
        <w:t>Recurso de Revisión</w:t>
      </w:r>
      <w:r w:rsidRPr="00A834C4">
        <w:rPr>
          <w:rFonts w:ascii="Palatino Linotype" w:hAnsi="Palatino Linotype" w:cs="Arial"/>
        </w:rPr>
        <w:t xml:space="preserve">, transcurrió del </w:t>
      </w:r>
      <w:r w:rsidR="00975E92" w:rsidRPr="00A834C4">
        <w:rPr>
          <w:rFonts w:ascii="Palatino Linotype" w:hAnsi="Palatino Linotype" w:cs="Arial"/>
          <w:b/>
        </w:rPr>
        <w:t xml:space="preserve">seis al veintisiete de noviembre </w:t>
      </w:r>
      <w:r w:rsidR="009A3849" w:rsidRPr="00A834C4">
        <w:rPr>
          <w:rFonts w:ascii="Palatino Linotype" w:hAnsi="Palatino Linotype" w:cs="Arial"/>
          <w:b/>
        </w:rPr>
        <w:t xml:space="preserve">de dos mil </w:t>
      </w:r>
      <w:r w:rsidR="00CF75E9" w:rsidRPr="00A834C4">
        <w:rPr>
          <w:rFonts w:ascii="Palatino Linotype" w:hAnsi="Palatino Linotype" w:cs="Arial"/>
          <w:b/>
        </w:rPr>
        <w:t>veintitrés</w:t>
      </w:r>
      <w:r w:rsidRPr="00A834C4">
        <w:rPr>
          <w:rFonts w:ascii="Palatino Linotype" w:hAnsi="Palatino Linotype" w:cs="Arial"/>
        </w:rPr>
        <w:t xml:space="preserve">, </w:t>
      </w:r>
      <w:r w:rsidR="00EE68EE" w:rsidRPr="00A834C4">
        <w:rPr>
          <w:rFonts w:ascii="Palatino Linotype" w:eastAsiaTheme="minorEastAsia" w:hAnsi="Palatino Linotype" w:cs="Arial"/>
          <w:lang w:val="es-ES_tradnl"/>
        </w:rPr>
        <w:t>sin contemplar en el cómputo los días</w:t>
      </w:r>
      <w:r w:rsidR="00EC7C8D" w:rsidRPr="00A834C4">
        <w:rPr>
          <w:rFonts w:ascii="Palatino Linotype" w:eastAsiaTheme="minorEastAsia" w:hAnsi="Palatino Linotype" w:cs="Arial"/>
          <w:lang w:val="es-ES_tradnl"/>
        </w:rPr>
        <w:t xml:space="preserve"> </w:t>
      </w:r>
      <w:bookmarkStart w:id="6" w:name="_Hlk62134391"/>
      <w:r w:rsidR="00EE68EE" w:rsidRPr="00A834C4">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A834C4">
        <w:rPr>
          <w:rFonts w:ascii="Palatino Linotype" w:eastAsiaTheme="minorEastAsia" w:hAnsi="Palatino Linotype" w:cs="Arial"/>
          <w:lang w:val="es-ES_tradnl"/>
        </w:rPr>
        <w:t>Información Pública</w:t>
      </w:r>
      <w:r w:rsidR="00EE68EE" w:rsidRPr="00A834C4">
        <w:rPr>
          <w:rFonts w:ascii="Palatino Linotype" w:eastAsiaTheme="minorEastAsia" w:hAnsi="Palatino Linotype" w:cs="Arial"/>
          <w:lang w:val="es-ES_tradnl"/>
        </w:rPr>
        <w:t xml:space="preserve"> del Estado de México y Municipios</w:t>
      </w:r>
      <w:bookmarkEnd w:id="6"/>
      <w:r w:rsidR="00B32F8F" w:rsidRPr="00A834C4">
        <w:rPr>
          <w:rFonts w:ascii="Palatino Linotype" w:eastAsiaTheme="minorEastAsia" w:hAnsi="Palatino Linotype" w:cs="Arial"/>
          <w:lang w:val="es-ES_tradnl"/>
        </w:rPr>
        <w:t>.</w:t>
      </w:r>
    </w:p>
    <w:p w14:paraId="2BF2FD8F" w14:textId="77777777" w:rsidR="00307A95" w:rsidRPr="00A834C4" w:rsidRDefault="00307A95" w:rsidP="00A834C4">
      <w:pPr>
        <w:spacing w:line="360" w:lineRule="auto"/>
        <w:jc w:val="both"/>
        <w:rPr>
          <w:rFonts w:ascii="Palatino Linotype" w:eastAsiaTheme="minorEastAsia" w:hAnsi="Palatino Linotype" w:cs="Arial"/>
          <w:lang w:val="es-ES_tradnl"/>
        </w:rPr>
      </w:pPr>
    </w:p>
    <w:p w14:paraId="3F35D1B0" w14:textId="7319CA5E" w:rsidR="00CF75E9" w:rsidRPr="00A834C4" w:rsidRDefault="00CF75E9" w:rsidP="00A834C4">
      <w:pPr>
        <w:autoSpaceDE w:val="0"/>
        <w:autoSpaceDN w:val="0"/>
        <w:adjustRightInd w:val="0"/>
        <w:spacing w:line="360" w:lineRule="auto"/>
        <w:ind w:right="49"/>
        <w:jc w:val="both"/>
        <w:rPr>
          <w:rFonts w:ascii="Palatino Linotype" w:eastAsia="Palatino Linotype" w:hAnsi="Palatino Linotype" w:cs="Palatino Linotype"/>
        </w:rPr>
      </w:pPr>
      <w:r w:rsidRPr="00A834C4">
        <w:rPr>
          <w:rFonts w:ascii="Palatino Linotype" w:eastAsia="Palatino Linotype" w:hAnsi="Palatino Linotype" w:cs="Palatino Linotype"/>
        </w:rPr>
        <w:lastRenderedPageBreak/>
        <w:t xml:space="preserve">En ese tenor, se reitera que, si el Recurso de Revisión que nos ocupa, se interpuso el </w:t>
      </w:r>
      <w:r w:rsidRPr="00A834C4">
        <w:rPr>
          <w:rFonts w:ascii="Palatino Linotype" w:eastAsia="Palatino Linotype" w:hAnsi="Palatino Linotype" w:cs="Palatino Linotype"/>
          <w:b/>
        </w:rPr>
        <w:t xml:space="preserve">veintiuno de noviembre de dos mil </w:t>
      </w:r>
      <w:r w:rsidRPr="00A834C4">
        <w:rPr>
          <w:rFonts w:ascii="Palatino Linotype" w:hAnsi="Palatino Linotype" w:cs="Arial"/>
          <w:b/>
        </w:rPr>
        <w:t>veintitrés</w:t>
      </w:r>
      <w:r w:rsidRPr="00A834C4">
        <w:rPr>
          <w:rFonts w:ascii="Palatino Linotype" w:eastAsia="Palatino Linotype" w:hAnsi="Palatino Linotype" w:cs="Palatino Linotype"/>
        </w:rPr>
        <w:t>, éste se encuentra dentro del margen temporal previsto en el artículo 178 de la Ley de la materia y, por tanto, su interposición se considera oportuna.</w:t>
      </w:r>
    </w:p>
    <w:p w14:paraId="0EBA346B" w14:textId="77777777" w:rsidR="00CF75E9" w:rsidRPr="00A834C4" w:rsidRDefault="00CF75E9" w:rsidP="00A834C4">
      <w:pPr>
        <w:autoSpaceDE w:val="0"/>
        <w:autoSpaceDN w:val="0"/>
        <w:adjustRightInd w:val="0"/>
        <w:spacing w:line="360" w:lineRule="auto"/>
        <w:ind w:right="49"/>
        <w:jc w:val="both"/>
        <w:rPr>
          <w:rFonts w:ascii="Palatino Linotype" w:hAnsi="Palatino Linotype" w:cs="Arial"/>
          <w:b/>
          <w:sz w:val="28"/>
        </w:rPr>
      </w:pPr>
    </w:p>
    <w:p w14:paraId="0E4EE37D" w14:textId="0379F314" w:rsidR="00327647" w:rsidRPr="00A834C4" w:rsidRDefault="00200BFC" w:rsidP="00A834C4">
      <w:pPr>
        <w:autoSpaceDE w:val="0"/>
        <w:autoSpaceDN w:val="0"/>
        <w:adjustRightInd w:val="0"/>
        <w:spacing w:line="360" w:lineRule="auto"/>
        <w:ind w:right="49"/>
        <w:jc w:val="both"/>
        <w:rPr>
          <w:rFonts w:ascii="Palatino Linotype" w:hAnsi="Palatino Linotype"/>
          <w:b/>
        </w:rPr>
      </w:pPr>
      <w:r w:rsidRPr="00A834C4">
        <w:rPr>
          <w:rFonts w:ascii="Palatino Linotype" w:hAnsi="Palatino Linotype" w:cs="Arial"/>
          <w:b/>
          <w:sz w:val="28"/>
        </w:rPr>
        <w:t>CUARTO</w:t>
      </w:r>
      <w:r w:rsidRPr="00A834C4">
        <w:rPr>
          <w:rFonts w:ascii="Palatino Linotype" w:hAnsi="Palatino Linotype"/>
          <w:b/>
        </w:rPr>
        <w:t xml:space="preserve">. </w:t>
      </w:r>
      <w:r w:rsidR="0072617B" w:rsidRPr="00A834C4">
        <w:rPr>
          <w:rFonts w:ascii="Palatino Linotype" w:hAnsi="Palatino Linotype"/>
          <w:b/>
        </w:rPr>
        <w:t xml:space="preserve">Procedibilidad. </w:t>
      </w:r>
    </w:p>
    <w:p w14:paraId="13C23847" w14:textId="77777777" w:rsidR="00B42697" w:rsidRPr="00A834C4" w:rsidRDefault="00B42697" w:rsidP="00A834C4">
      <w:pPr>
        <w:autoSpaceDE w:val="0"/>
        <w:autoSpaceDN w:val="0"/>
        <w:adjustRightInd w:val="0"/>
        <w:spacing w:line="360" w:lineRule="auto"/>
        <w:ind w:right="49"/>
        <w:jc w:val="both"/>
        <w:rPr>
          <w:rFonts w:ascii="Palatino Linotype" w:hAnsi="Palatino Linotype"/>
        </w:rPr>
      </w:pPr>
      <w:r w:rsidRPr="00A834C4">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A834C4">
        <w:rPr>
          <w:rFonts w:ascii="Palatino Linotype" w:hAnsi="Palatino Linotype"/>
        </w:rPr>
        <w:t xml:space="preserve">Ley de Transparencia y Acceso a la Información Pública del Estado de México y Municipios, que a la letra señalan: </w:t>
      </w:r>
    </w:p>
    <w:p w14:paraId="1CF5CAFF" w14:textId="77777777" w:rsidR="00B42697" w:rsidRPr="00A834C4" w:rsidRDefault="00B42697" w:rsidP="00A834C4">
      <w:pPr>
        <w:autoSpaceDE w:val="0"/>
        <w:autoSpaceDN w:val="0"/>
        <w:adjustRightInd w:val="0"/>
        <w:ind w:right="49"/>
        <w:jc w:val="both"/>
        <w:rPr>
          <w:rFonts w:ascii="Palatino Linotype" w:hAnsi="Palatino Linotype" w:cs="Arial"/>
          <w:b/>
        </w:rPr>
      </w:pPr>
    </w:p>
    <w:p w14:paraId="1C794BE4" w14:textId="77777777" w:rsidR="00B42697" w:rsidRPr="00A834C4" w:rsidRDefault="00B42697" w:rsidP="00A834C4">
      <w:pPr>
        <w:tabs>
          <w:tab w:val="left" w:pos="851"/>
        </w:tabs>
        <w:ind w:left="851" w:right="901"/>
        <w:jc w:val="both"/>
        <w:rPr>
          <w:rFonts w:ascii="Palatino Linotype" w:hAnsi="Palatino Linotype"/>
          <w:b/>
          <w:i/>
          <w:sz w:val="22"/>
          <w:szCs w:val="22"/>
          <w:lang w:val="es-ES"/>
        </w:rPr>
      </w:pPr>
      <w:r w:rsidRPr="00A834C4">
        <w:rPr>
          <w:rFonts w:ascii="Palatino Linotype" w:hAnsi="Palatino Linotype"/>
          <w:b/>
          <w:i/>
          <w:sz w:val="22"/>
          <w:szCs w:val="22"/>
          <w:lang w:val="es-ES"/>
        </w:rPr>
        <w:t xml:space="preserve">“Artículo 180. </w:t>
      </w:r>
      <w:r w:rsidRPr="00A834C4">
        <w:rPr>
          <w:rFonts w:ascii="Palatino Linotype" w:hAnsi="Palatino Linotype"/>
          <w:i/>
          <w:sz w:val="22"/>
          <w:szCs w:val="22"/>
          <w:lang w:val="es-ES"/>
        </w:rPr>
        <w:t xml:space="preserve">El </w:t>
      </w:r>
      <w:r w:rsidRPr="00A834C4">
        <w:rPr>
          <w:rFonts w:ascii="Palatino Linotype" w:hAnsi="Palatino Linotype" w:cs="Arial"/>
          <w:i/>
          <w:sz w:val="22"/>
          <w:szCs w:val="22"/>
          <w:lang w:val="es-ES"/>
        </w:rPr>
        <w:t>recurso</w:t>
      </w:r>
      <w:r w:rsidRPr="00A834C4">
        <w:rPr>
          <w:rFonts w:ascii="Palatino Linotype" w:hAnsi="Palatino Linotype"/>
          <w:i/>
          <w:sz w:val="22"/>
          <w:szCs w:val="22"/>
          <w:lang w:val="es-ES"/>
        </w:rPr>
        <w:t xml:space="preserve"> </w:t>
      </w:r>
      <w:r w:rsidRPr="00A834C4">
        <w:rPr>
          <w:rFonts w:ascii="Palatino Linotype" w:hAnsi="Palatino Linotype" w:cs="Arial"/>
          <w:i/>
          <w:sz w:val="22"/>
          <w:szCs w:val="22"/>
          <w:lang w:val="es-ES" w:eastAsia="es-MX"/>
        </w:rPr>
        <w:t>de</w:t>
      </w:r>
      <w:r w:rsidRPr="00A834C4">
        <w:rPr>
          <w:rFonts w:ascii="Palatino Linotype" w:hAnsi="Palatino Linotype"/>
          <w:i/>
          <w:sz w:val="22"/>
          <w:szCs w:val="22"/>
          <w:lang w:val="es-ES"/>
        </w:rPr>
        <w:t xml:space="preserve"> revisión contendrá:</w:t>
      </w:r>
      <w:r w:rsidRPr="00A834C4">
        <w:rPr>
          <w:rFonts w:ascii="Palatino Linotype" w:hAnsi="Palatino Linotype"/>
          <w:b/>
          <w:i/>
          <w:sz w:val="22"/>
          <w:szCs w:val="22"/>
          <w:lang w:val="es-ES"/>
        </w:rPr>
        <w:t xml:space="preserve"> </w:t>
      </w:r>
    </w:p>
    <w:p w14:paraId="74612698" w14:textId="77777777" w:rsidR="00B42697" w:rsidRPr="00A834C4" w:rsidRDefault="00B42697" w:rsidP="00A834C4">
      <w:pPr>
        <w:tabs>
          <w:tab w:val="left" w:pos="851"/>
        </w:tabs>
        <w:ind w:left="851" w:right="901"/>
        <w:jc w:val="both"/>
        <w:rPr>
          <w:rFonts w:ascii="Palatino Linotype" w:hAnsi="Palatino Linotype"/>
          <w:b/>
          <w:i/>
          <w:sz w:val="22"/>
          <w:szCs w:val="22"/>
          <w:lang w:val="es-ES"/>
        </w:rPr>
      </w:pPr>
    </w:p>
    <w:p w14:paraId="4E127AF9" w14:textId="77777777" w:rsidR="00B42697" w:rsidRPr="00A834C4" w:rsidRDefault="00B42697" w:rsidP="00A834C4">
      <w:pPr>
        <w:tabs>
          <w:tab w:val="left" w:pos="851"/>
        </w:tabs>
        <w:ind w:left="851" w:right="901"/>
        <w:jc w:val="both"/>
        <w:rPr>
          <w:rFonts w:ascii="Palatino Linotype" w:hAnsi="Palatino Linotype"/>
          <w:b/>
          <w:i/>
          <w:sz w:val="22"/>
          <w:szCs w:val="22"/>
          <w:lang w:val="es-ES"/>
        </w:rPr>
      </w:pPr>
      <w:r w:rsidRPr="00A834C4">
        <w:rPr>
          <w:rFonts w:ascii="Palatino Linotype" w:hAnsi="Palatino Linotype"/>
          <w:b/>
          <w:i/>
          <w:sz w:val="22"/>
          <w:szCs w:val="22"/>
          <w:lang w:val="es-ES"/>
        </w:rPr>
        <w:t xml:space="preserve">I. </w:t>
      </w:r>
      <w:r w:rsidRPr="00A834C4">
        <w:rPr>
          <w:rFonts w:ascii="Palatino Linotype" w:hAnsi="Palatino Linotype"/>
          <w:i/>
          <w:sz w:val="22"/>
          <w:szCs w:val="22"/>
          <w:lang w:val="es-ES"/>
        </w:rPr>
        <w:t xml:space="preserve">El sujeto obligado ante </w:t>
      </w:r>
      <w:r w:rsidRPr="00A834C4">
        <w:rPr>
          <w:rFonts w:ascii="Palatino Linotype" w:hAnsi="Palatino Linotype" w:cs="Arial"/>
          <w:i/>
          <w:sz w:val="22"/>
          <w:szCs w:val="22"/>
          <w:lang w:val="es-ES"/>
        </w:rPr>
        <w:t>la</w:t>
      </w:r>
      <w:r w:rsidRPr="00A834C4">
        <w:rPr>
          <w:rFonts w:ascii="Palatino Linotype" w:hAnsi="Palatino Linotype"/>
          <w:i/>
          <w:sz w:val="22"/>
          <w:szCs w:val="22"/>
          <w:lang w:val="es-ES"/>
        </w:rPr>
        <w:t xml:space="preserve"> cual </w:t>
      </w:r>
      <w:r w:rsidRPr="00A834C4">
        <w:rPr>
          <w:rFonts w:ascii="Palatino Linotype" w:hAnsi="Palatino Linotype" w:cs="Arial"/>
          <w:i/>
          <w:sz w:val="22"/>
          <w:szCs w:val="22"/>
          <w:lang w:val="es-ES" w:eastAsia="es-MX"/>
        </w:rPr>
        <w:t>se</w:t>
      </w:r>
      <w:r w:rsidRPr="00A834C4">
        <w:rPr>
          <w:rFonts w:ascii="Palatino Linotype" w:hAnsi="Palatino Linotype"/>
          <w:i/>
          <w:sz w:val="22"/>
          <w:szCs w:val="22"/>
          <w:lang w:val="es-ES"/>
        </w:rPr>
        <w:t xml:space="preserve"> presentó la solicitud;</w:t>
      </w:r>
      <w:r w:rsidRPr="00A834C4">
        <w:rPr>
          <w:rFonts w:ascii="Palatino Linotype" w:hAnsi="Palatino Linotype"/>
          <w:b/>
          <w:i/>
          <w:sz w:val="22"/>
          <w:szCs w:val="22"/>
          <w:lang w:val="es-ES"/>
        </w:rPr>
        <w:t xml:space="preserve"> </w:t>
      </w:r>
    </w:p>
    <w:p w14:paraId="36046FB6" w14:textId="77777777" w:rsidR="00B42697" w:rsidRPr="00A834C4" w:rsidRDefault="00B42697" w:rsidP="00A834C4">
      <w:pPr>
        <w:tabs>
          <w:tab w:val="left" w:pos="851"/>
        </w:tabs>
        <w:ind w:left="851" w:right="901"/>
        <w:jc w:val="both"/>
        <w:rPr>
          <w:rFonts w:ascii="Palatino Linotype" w:hAnsi="Palatino Linotype"/>
          <w:b/>
          <w:i/>
          <w:sz w:val="22"/>
          <w:szCs w:val="22"/>
          <w:lang w:val="es-ES"/>
        </w:rPr>
      </w:pPr>
      <w:r w:rsidRPr="00A834C4">
        <w:rPr>
          <w:rFonts w:ascii="Palatino Linotype" w:hAnsi="Palatino Linotype"/>
          <w:b/>
          <w:i/>
          <w:sz w:val="22"/>
          <w:szCs w:val="22"/>
          <w:lang w:val="es-ES"/>
        </w:rPr>
        <w:t xml:space="preserve">II. </w:t>
      </w:r>
      <w:r w:rsidRPr="00A834C4">
        <w:rPr>
          <w:rFonts w:ascii="Palatino Linotype" w:hAnsi="Palatino Linotype"/>
          <w:i/>
          <w:sz w:val="22"/>
          <w:szCs w:val="22"/>
          <w:lang w:val="es-ES"/>
        </w:rPr>
        <w:t xml:space="preserve">El nombre del solicitante </w:t>
      </w:r>
      <w:r w:rsidRPr="00A834C4">
        <w:rPr>
          <w:rFonts w:ascii="Palatino Linotype" w:hAnsi="Palatino Linotype" w:cs="Arial"/>
          <w:i/>
          <w:sz w:val="22"/>
          <w:szCs w:val="22"/>
          <w:lang w:val="es-ES" w:eastAsia="es-MX"/>
        </w:rPr>
        <w:t>que</w:t>
      </w:r>
      <w:r w:rsidRPr="00A834C4">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A834C4">
        <w:rPr>
          <w:rFonts w:ascii="Palatino Linotype" w:hAnsi="Palatino Linotype"/>
          <w:b/>
          <w:i/>
          <w:sz w:val="22"/>
          <w:szCs w:val="22"/>
          <w:lang w:val="es-ES"/>
        </w:rPr>
        <w:t xml:space="preserve"> </w:t>
      </w:r>
    </w:p>
    <w:p w14:paraId="633E5702" w14:textId="77777777" w:rsidR="00B42697" w:rsidRPr="00A834C4" w:rsidRDefault="00B42697" w:rsidP="00A834C4">
      <w:pPr>
        <w:tabs>
          <w:tab w:val="left" w:pos="851"/>
        </w:tabs>
        <w:ind w:left="851" w:right="901"/>
        <w:jc w:val="both"/>
        <w:rPr>
          <w:rFonts w:ascii="Palatino Linotype" w:hAnsi="Palatino Linotype"/>
          <w:b/>
          <w:i/>
          <w:sz w:val="22"/>
          <w:szCs w:val="22"/>
          <w:lang w:val="es-ES"/>
        </w:rPr>
      </w:pPr>
      <w:r w:rsidRPr="00A834C4">
        <w:rPr>
          <w:rFonts w:ascii="Palatino Linotype" w:hAnsi="Palatino Linotype"/>
          <w:b/>
          <w:i/>
          <w:sz w:val="22"/>
          <w:szCs w:val="22"/>
          <w:lang w:val="es-ES"/>
        </w:rPr>
        <w:t xml:space="preserve">III. </w:t>
      </w:r>
      <w:r w:rsidRPr="00A834C4">
        <w:rPr>
          <w:rFonts w:ascii="Palatino Linotype" w:hAnsi="Palatino Linotype"/>
          <w:i/>
          <w:sz w:val="22"/>
          <w:szCs w:val="22"/>
          <w:lang w:val="es-ES"/>
        </w:rPr>
        <w:t xml:space="preserve">El número de folio de </w:t>
      </w:r>
      <w:r w:rsidRPr="00A834C4">
        <w:rPr>
          <w:rFonts w:ascii="Palatino Linotype" w:hAnsi="Palatino Linotype" w:cs="Arial"/>
          <w:i/>
          <w:sz w:val="22"/>
          <w:szCs w:val="22"/>
          <w:lang w:val="es-ES" w:eastAsia="es-MX"/>
        </w:rPr>
        <w:t>respuesta</w:t>
      </w:r>
      <w:r w:rsidRPr="00A834C4">
        <w:rPr>
          <w:rFonts w:ascii="Palatino Linotype" w:hAnsi="Palatino Linotype"/>
          <w:i/>
          <w:sz w:val="22"/>
          <w:szCs w:val="22"/>
          <w:lang w:val="es-ES"/>
        </w:rPr>
        <w:t xml:space="preserve"> de la solicitud de acceso; </w:t>
      </w:r>
    </w:p>
    <w:p w14:paraId="699CC2E9" w14:textId="77777777" w:rsidR="00B42697" w:rsidRPr="00A834C4" w:rsidRDefault="00B42697" w:rsidP="00A834C4">
      <w:pPr>
        <w:tabs>
          <w:tab w:val="left" w:pos="851"/>
        </w:tabs>
        <w:ind w:left="851" w:right="901"/>
        <w:jc w:val="both"/>
        <w:rPr>
          <w:rFonts w:ascii="Palatino Linotype" w:hAnsi="Palatino Linotype"/>
          <w:b/>
          <w:i/>
          <w:sz w:val="22"/>
          <w:szCs w:val="22"/>
          <w:lang w:val="es-ES"/>
        </w:rPr>
      </w:pPr>
      <w:r w:rsidRPr="00A834C4">
        <w:rPr>
          <w:rFonts w:ascii="Palatino Linotype" w:hAnsi="Palatino Linotype"/>
          <w:b/>
          <w:i/>
          <w:sz w:val="22"/>
          <w:szCs w:val="22"/>
          <w:lang w:val="es-ES"/>
        </w:rPr>
        <w:t xml:space="preserve">IV. </w:t>
      </w:r>
      <w:r w:rsidRPr="00A834C4">
        <w:rPr>
          <w:rFonts w:ascii="Palatino Linotype" w:hAnsi="Palatino Linotype"/>
          <w:i/>
          <w:sz w:val="22"/>
          <w:szCs w:val="22"/>
          <w:lang w:val="es-ES"/>
        </w:rPr>
        <w:t xml:space="preserve">La fecha en que fue </w:t>
      </w:r>
      <w:r w:rsidRPr="00A834C4">
        <w:rPr>
          <w:rFonts w:ascii="Palatino Linotype" w:hAnsi="Palatino Linotype" w:cs="Arial"/>
          <w:i/>
          <w:sz w:val="22"/>
          <w:szCs w:val="22"/>
          <w:lang w:val="es-ES" w:eastAsia="es-MX"/>
        </w:rPr>
        <w:t>notificada</w:t>
      </w:r>
      <w:r w:rsidRPr="00A834C4">
        <w:rPr>
          <w:rFonts w:ascii="Palatino Linotype" w:hAnsi="Palatino Linotype"/>
          <w:i/>
          <w:sz w:val="22"/>
          <w:szCs w:val="22"/>
          <w:lang w:val="es-ES"/>
        </w:rPr>
        <w:t xml:space="preserve"> la respuesta al solicitante o tuvo conocimiento del acto reclamado, o de presentación de la solicitud, en caso de falta de respuesta;</w:t>
      </w:r>
      <w:r w:rsidRPr="00A834C4">
        <w:rPr>
          <w:rFonts w:ascii="Palatino Linotype" w:hAnsi="Palatino Linotype"/>
          <w:b/>
          <w:i/>
          <w:sz w:val="22"/>
          <w:szCs w:val="22"/>
          <w:lang w:val="es-ES"/>
        </w:rPr>
        <w:t xml:space="preserve"> </w:t>
      </w:r>
    </w:p>
    <w:p w14:paraId="3DEE6705" w14:textId="77777777" w:rsidR="00B42697" w:rsidRPr="00A834C4" w:rsidRDefault="00B42697" w:rsidP="00A834C4">
      <w:pPr>
        <w:tabs>
          <w:tab w:val="left" w:pos="851"/>
        </w:tabs>
        <w:ind w:left="851" w:right="901"/>
        <w:jc w:val="both"/>
        <w:rPr>
          <w:rFonts w:ascii="Palatino Linotype" w:hAnsi="Palatino Linotype"/>
          <w:b/>
          <w:i/>
          <w:sz w:val="22"/>
          <w:szCs w:val="22"/>
          <w:lang w:val="es-ES"/>
        </w:rPr>
      </w:pPr>
      <w:r w:rsidRPr="00A834C4">
        <w:rPr>
          <w:rFonts w:ascii="Palatino Linotype" w:hAnsi="Palatino Linotype"/>
          <w:b/>
          <w:i/>
          <w:sz w:val="22"/>
          <w:szCs w:val="22"/>
          <w:lang w:val="es-ES"/>
        </w:rPr>
        <w:t xml:space="preserve">V. </w:t>
      </w:r>
      <w:r w:rsidRPr="00A834C4">
        <w:rPr>
          <w:rFonts w:ascii="Palatino Linotype" w:hAnsi="Palatino Linotype"/>
          <w:i/>
          <w:sz w:val="22"/>
          <w:szCs w:val="22"/>
          <w:lang w:val="es-ES"/>
        </w:rPr>
        <w:t xml:space="preserve">El acto que se </w:t>
      </w:r>
      <w:r w:rsidRPr="00A834C4">
        <w:rPr>
          <w:rFonts w:ascii="Palatino Linotype" w:hAnsi="Palatino Linotype" w:cs="Arial"/>
          <w:i/>
          <w:sz w:val="22"/>
          <w:szCs w:val="22"/>
          <w:lang w:val="es-ES" w:eastAsia="es-MX"/>
        </w:rPr>
        <w:t>recurre</w:t>
      </w:r>
      <w:r w:rsidRPr="00A834C4">
        <w:rPr>
          <w:rFonts w:ascii="Palatino Linotype" w:hAnsi="Palatino Linotype"/>
          <w:i/>
          <w:sz w:val="22"/>
          <w:szCs w:val="22"/>
          <w:lang w:val="es-ES"/>
        </w:rPr>
        <w:t>;</w:t>
      </w:r>
      <w:r w:rsidRPr="00A834C4">
        <w:rPr>
          <w:rFonts w:ascii="Palatino Linotype" w:hAnsi="Palatino Linotype"/>
          <w:b/>
          <w:i/>
          <w:sz w:val="22"/>
          <w:szCs w:val="22"/>
          <w:lang w:val="es-ES"/>
        </w:rPr>
        <w:t xml:space="preserve"> </w:t>
      </w:r>
    </w:p>
    <w:p w14:paraId="7DF306C0" w14:textId="77777777" w:rsidR="00B42697" w:rsidRPr="00A834C4" w:rsidRDefault="00B42697" w:rsidP="00A834C4">
      <w:pPr>
        <w:tabs>
          <w:tab w:val="left" w:pos="851"/>
        </w:tabs>
        <w:ind w:left="851" w:right="901"/>
        <w:jc w:val="both"/>
        <w:rPr>
          <w:rFonts w:ascii="Palatino Linotype" w:hAnsi="Palatino Linotype"/>
          <w:b/>
          <w:i/>
          <w:sz w:val="22"/>
          <w:szCs w:val="22"/>
          <w:lang w:val="es-ES"/>
        </w:rPr>
      </w:pPr>
      <w:r w:rsidRPr="00A834C4">
        <w:rPr>
          <w:rFonts w:ascii="Palatino Linotype" w:hAnsi="Palatino Linotype"/>
          <w:b/>
          <w:i/>
          <w:sz w:val="22"/>
          <w:szCs w:val="22"/>
          <w:lang w:val="es-ES"/>
        </w:rPr>
        <w:t xml:space="preserve">VI. </w:t>
      </w:r>
      <w:r w:rsidRPr="00A834C4">
        <w:rPr>
          <w:rFonts w:ascii="Palatino Linotype" w:hAnsi="Palatino Linotype"/>
          <w:i/>
          <w:sz w:val="22"/>
          <w:szCs w:val="22"/>
          <w:lang w:val="es-ES"/>
        </w:rPr>
        <w:t xml:space="preserve">Las razones o </w:t>
      </w:r>
      <w:r w:rsidRPr="00A834C4">
        <w:rPr>
          <w:rFonts w:ascii="Palatino Linotype" w:hAnsi="Palatino Linotype" w:cs="Arial"/>
          <w:i/>
          <w:sz w:val="22"/>
          <w:szCs w:val="22"/>
          <w:lang w:val="es-ES" w:eastAsia="es-MX"/>
        </w:rPr>
        <w:t>motivos</w:t>
      </w:r>
      <w:r w:rsidRPr="00A834C4">
        <w:rPr>
          <w:rFonts w:ascii="Palatino Linotype" w:hAnsi="Palatino Linotype"/>
          <w:i/>
          <w:sz w:val="22"/>
          <w:szCs w:val="22"/>
          <w:lang w:val="es-ES"/>
        </w:rPr>
        <w:t xml:space="preserve"> de inconformidad;</w:t>
      </w:r>
      <w:r w:rsidRPr="00A834C4">
        <w:rPr>
          <w:rFonts w:ascii="Palatino Linotype" w:hAnsi="Palatino Linotype"/>
          <w:b/>
          <w:i/>
          <w:sz w:val="22"/>
          <w:szCs w:val="22"/>
          <w:lang w:val="es-ES"/>
        </w:rPr>
        <w:t xml:space="preserve"> </w:t>
      </w:r>
    </w:p>
    <w:p w14:paraId="6F56EF14" w14:textId="77777777" w:rsidR="00B42697" w:rsidRPr="00A834C4" w:rsidRDefault="00B42697" w:rsidP="00A834C4">
      <w:pPr>
        <w:tabs>
          <w:tab w:val="left" w:pos="851"/>
        </w:tabs>
        <w:ind w:left="851" w:right="901"/>
        <w:jc w:val="both"/>
        <w:rPr>
          <w:rFonts w:ascii="Palatino Linotype" w:hAnsi="Palatino Linotype"/>
          <w:b/>
          <w:i/>
          <w:sz w:val="22"/>
          <w:szCs w:val="22"/>
          <w:lang w:val="es-ES"/>
        </w:rPr>
      </w:pPr>
      <w:r w:rsidRPr="00A834C4">
        <w:rPr>
          <w:rFonts w:ascii="Palatino Linotype" w:hAnsi="Palatino Linotype"/>
          <w:b/>
          <w:i/>
          <w:sz w:val="22"/>
          <w:szCs w:val="22"/>
          <w:lang w:val="es-ES"/>
        </w:rPr>
        <w:t xml:space="preserve">VII. </w:t>
      </w:r>
      <w:r w:rsidRPr="00A834C4">
        <w:rPr>
          <w:rFonts w:ascii="Palatino Linotype" w:hAnsi="Palatino Linotype"/>
          <w:i/>
          <w:sz w:val="22"/>
          <w:szCs w:val="22"/>
          <w:lang w:val="es-ES"/>
        </w:rPr>
        <w:t>La copia de la respuesta que se impugna y, en su caso, de la notificación correspondiente, en el caso de respuesta de la solicitud; y</w:t>
      </w:r>
      <w:r w:rsidRPr="00A834C4">
        <w:rPr>
          <w:rFonts w:ascii="Palatino Linotype" w:hAnsi="Palatino Linotype"/>
          <w:b/>
          <w:i/>
          <w:sz w:val="22"/>
          <w:szCs w:val="22"/>
          <w:lang w:val="es-ES"/>
        </w:rPr>
        <w:t xml:space="preserve"> </w:t>
      </w:r>
    </w:p>
    <w:p w14:paraId="751ED1DE" w14:textId="567670EE" w:rsidR="00B42697" w:rsidRPr="00A834C4" w:rsidRDefault="00B42697" w:rsidP="00A834C4">
      <w:pPr>
        <w:tabs>
          <w:tab w:val="left" w:pos="851"/>
        </w:tabs>
        <w:ind w:left="851" w:right="901"/>
        <w:jc w:val="both"/>
        <w:rPr>
          <w:rFonts w:ascii="Palatino Linotype" w:hAnsi="Palatino Linotype"/>
          <w:i/>
          <w:sz w:val="22"/>
          <w:szCs w:val="22"/>
          <w:lang w:val="es-ES"/>
        </w:rPr>
      </w:pPr>
      <w:r w:rsidRPr="00A834C4">
        <w:rPr>
          <w:rFonts w:ascii="Palatino Linotype" w:hAnsi="Palatino Linotype"/>
          <w:b/>
          <w:i/>
          <w:sz w:val="22"/>
          <w:szCs w:val="22"/>
          <w:lang w:val="es-ES"/>
        </w:rPr>
        <w:t xml:space="preserve">VIII. </w:t>
      </w:r>
      <w:r w:rsidRPr="00A834C4">
        <w:rPr>
          <w:rFonts w:ascii="Palatino Linotype" w:hAnsi="Palatino Linotype"/>
          <w:i/>
          <w:sz w:val="22"/>
          <w:szCs w:val="22"/>
          <w:lang w:val="es-ES"/>
        </w:rPr>
        <w:t>Firma d</w:t>
      </w:r>
      <w:r w:rsidR="00490C77">
        <w:rPr>
          <w:rFonts w:ascii="Palatino Linotype" w:hAnsi="Palatino Linotype"/>
          <w:i/>
          <w:sz w:val="22"/>
          <w:szCs w:val="22"/>
          <w:lang w:val="es-ES"/>
        </w:rPr>
        <w:t xml:space="preserve">e </w:t>
      </w:r>
      <w:r w:rsidR="002B7A1A" w:rsidRPr="00A834C4">
        <w:rPr>
          <w:rFonts w:ascii="Palatino Linotype" w:hAnsi="Palatino Linotype"/>
          <w:i/>
          <w:sz w:val="22"/>
          <w:szCs w:val="22"/>
          <w:lang w:val="es-ES"/>
        </w:rPr>
        <w:t>la recurrente</w:t>
      </w:r>
      <w:r w:rsidRPr="00A834C4">
        <w:rPr>
          <w:rFonts w:ascii="Palatino Linotype" w:hAnsi="Palatino Linotype"/>
          <w:i/>
          <w:sz w:val="22"/>
          <w:szCs w:val="22"/>
          <w:lang w:val="es-ES"/>
        </w:rPr>
        <w:t>, en su caso, cuando se presente por escrito, requisito sin el cual se dará trámite al recurso.</w:t>
      </w:r>
    </w:p>
    <w:p w14:paraId="3A661860" w14:textId="77777777" w:rsidR="00B42697" w:rsidRPr="00A834C4" w:rsidRDefault="00B42697" w:rsidP="00A834C4">
      <w:pPr>
        <w:tabs>
          <w:tab w:val="left" w:pos="851"/>
        </w:tabs>
        <w:ind w:left="851" w:right="901"/>
        <w:jc w:val="both"/>
        <w:rPr>
          <w:rFonts w:ascii="Palatino Linotype" w:hAnsi="Palatino Linotype"/>
          <w:i/>
          <w:sz w:val="22"/>
          <w:szCs w:val="22"/>
          <w:lang w:val="es-ES"/>
        </w:rPr>
      </w:pPr>
      <w:r w:rsidRPr="00A834C4">
        <w:rPr>
          <w:rFonts w:ascii="Palatino Linotype" w:hAnsi="Palatino Linotype"/>
          <w:i/>
          <w:sz w:val="22"/>
          <w:szCs w:val="22"/>
          <w:lang w:val="es-ES"/>
        </w:rPr>
        <w:t xml:space="preserve">Adicionalmente, se podrán anexar las pruebas y demás elementos que considere procedentes someter a juicio del Instituto. </w:t>
      </w:r>
    </w:p>
    <w:p w14:paraId="79C1F5E9" w14:textId="77777777" w:rsidR="00B42697" w:rsidRPr="00A834C4" w:rsidRDefault="00B42697" w:rsidP="00A834C4">
      <w:pPr>
        <w:tabs>
          <w:tab w:val="left" w:pos="851"/>
        </w:tabs>
        <w:ind w:left="851" w:right="901"/>
        <w:jc w:val="both"/>
        <w:rPr>
          <w:rFonts w:ascii="Palatino Linotype" w:hAnsi="Palatino Linotype"/>
          <w:i/>
          <w:sz w:val="22"/>
          <w:szCs w:val="22"/>
          <w:lang w:val="es-ES"/>
        </w:rPr>
      </w:pPr>
      <w:r w:rsidRPr="00A834C4">
        <w:rPr>
          <w:rFonts w:ascii="Palatino Linotype" w:hAnsi="Palatino Linotype"/>
          <w:i/>
          <w:sz w:val="22"/>
          <w:szCs w:val="22"/>
          <w:lang w:val="es-ES"/>
        </w:rPr>
        <w:t xml:space="preserve">En ningún caso será necesario que el particular ratifique el recurso de revisión interpuesto. </w:t>
      </w:r>
    </w:p>
    <w:p w14:paraId="2103E016" w14:textId="77777777" w:rsidR="00B42697" w:rsidRPr="00A834C4" w:rsidRDefault="00B42697" w:rsidP="00A834C4">
      <w:pPr>
        <w:tabs>
          <w:tab w:val="left" w:pos="851"/>
        </w:tabs>
        <w:ind w:left="851" w:right="901"/>
        <w:jc w:val="both"/>
        <w:rPr>
          <w:rFonts w:ascii="Palatino Linotype" w:hAnsi="Palatino Linotype"/>
          <w:i/>
          <w:sz w:val="22"/>
          <w:szCs w:val="22"/>
          <w:lang w:val="es-ES"/>
        </w:rPr>
      </w:pPr>
      <w:r w:rsidRPr="00A834C4">
        <w:rPr>
          <w:rFonts w:ascii="Palatino Linotype" w:hAnsi="Palatino Linotype"/>
          <w:i/>
          <w:sz w:val="22"/>
          <w:szCs w:val="22"/>
          <w:lang w:val="es-ES"/>
        </w:rPr>
        <w:t xml:space="preserve">En caso de </w:t>
      </w:r>
      <w:r w:rsidRPr="00A834C4">
        <w:rPr>
          <w:rFonts w:ascii="Palatino Linotype" w:hAnsi="Palatino Linotype" w:cs="Arial"/>
          <w:i/>
          <w:sz w:val="22"/>
          <w:szCs w:val="22"/>
          <w:lang w:val="es-ES" w:eastAsia="es-MX"/>
        </w:rPr>
        <w:t>que</w:t>
      </w:r>
      <w:r w:rsidRPr="00A834C4">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2CB869F6" w14:textId="77777777" w:rsidR="00B42697" w:rsidRPr="00A834C4" w:rsidRDefault="00B42697" w:rsidP="00A834C4">
      <w:pPr>
        <w:tabs>
          <w:tab w:val="left" w:pos="851"/>
        </w:tabs>
        <w:ind w:left="851" w:right="901"/>
        <w:jc w:val="both"/>
        <w:rPr>
          <w:rFonts w:ascii="Palatino Linotype" w:hAnsi="Palatino Linotype"/>
          <w:i/>
          <w:sz w:val="22"/>
          <w:szCs w:val="22"/>
          <w:lang w:val="es-ES"/>
        </w:rPr>
      </w:pPr>
    </w:p>
    <w:p w14:paraId="39C5BE29" w14:textId="77777777" w:rsidR="00B42697" w:rsidRPr="00A834C4" w:rsidRDefault="00B42697" w:rsidP="00A834C4">
      <w:pPr>
        <w:tabs>
          <w:tab w:val="left" w:pos="851"/>
        </w:tabs>
        <w:ind w:left="851" w:right="901"/>
        <w:jc w:val="right"/>
        <w:rPr>
          <w:rFonts w:ascii="Palatino Linotype" w:hAnsi="Palatino Linotype"/>
          <w:sz w:val="22"/>
          <w:szCs w:val="22"/>
          <w:lang w:val="es-ES"/>
        </w:rPr>
      </w:pPr>
      <w:r w:rsidRPr="00A834C4">
        <w:rPr>
          <w:rFonts w:ascii="Palatino Linotype" w:hAnsi="Palatino Linotype"/>
          <w:sz w:val="22"/>
          <w:szCs w:val="22"/>
          <w:lang w:val="es-ES"/>
        </w:rPr>
        <w:t>(Énfasis añadido)</w:t>
      </w:r>
    </w:p>
    <w:p w14:paraId="107EF680" w14:textId="77777777" w:rsidR="001F1A20" w:rsidRPr="00A834C4" w:rsidRDefault="001F1A20" w:rsidP="00A834C4">
      <w:pPr>
        <w:jc w:val="both"/>
        <w:rPr>
          <w:rFonts w:ascii="Palatino Linotype" w:hAnsi="Palatino Linotype" w:cs="Arial"/>
          <w:b/>
        </w:rPr>
      </w:pPr>
    </w:p>
    <w:p w14:paraId="2350792D" w14:textId="7B8AA23D" w:rsidR="002B0E32" w:rsidRPr="00A834C4" w:rsidRDefault="00CE0362" w:rsidP="00A834C4">
      <w:pPr>
        <w:spacing w:line="360" w:lineRule="auto"/>
        <w:jc w:val="both"/>
        <w:rPr>
          <w:rFonts w:ascii="Palatino Linotype" w:hAnsi="Palatino Linotype"/>
          <w:sz w:val="28"/>
          <w:lang w:eastAsia="es-ES_tradnl"/>
        </w:rPr>
      </w:pPr>
      <w:r w:rsidRPr="00A834C4">
        <w:rPr>
          <w:rFonts w:ascii="Palatino Linotype" w:hAnsi="Palatino Linotype" w:cs="Arial"/>
          <w:b/>
          <w:sz w:val="28"/>
        </w:rPr>
        <w:t xml:space="preserve">QUINTO. </w:t>
      </w:r>
      <w:r w:rsidR="00654EE8" w:rsidRPr="00A834C4">
        <w:rPr>
          <w:rFonts w:ascii="Palatino Linotype" w:hAnsi="Palatino Linotype" w:cs="Arial"/>
          <w:b/>
          <w:sz w:val="28"/>
        </w:rPr>
        <w:t>Estudio y análisis del asunto.</w:t>
      </w:r>
    </w:p>
    <w:p w14:paraId="029C2D33" w14:textId="77777777" w:rsidR="0033053A" w:rsidRPr="00A834C4" w:rsidRDefault="0033053A" w:rsidP="00A834C4">
      <w:pPr>
        <w:spacing w:line="360" w:lineRule="auto"/>
        <w:jc w:val="both"/>
        <w:rPr>
          <w:rFonts w:ascii="Palatino Linotype" w:hAnsi="Palatino Linotype" w:cs="Arial"/>
        </w:rPr>
      </w:pPr>
      <w:r w:rsidRPr="00A834C4">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C7EA3BE" w14:textId="77777777" w:rsidR="0033053A" w:rsidRPr="00A834C4" w:rsidRDefault="0033053A" w:rsidP="00A834C4">
      <w:pPr>
        <w:spacing w:line="360" w:lineRule="auto"/>
        <w:jc w:val="both"/>
        <w:rPr>
          <w:rFonts w:ascii="Palatino Linotype" w:hAnsi="Palatino Linotype"/>
          <w:lang w:eastAsia="es-MX"/>
        </w:rPr>
      </w:pPr>
    </w:p>
    <w:p w14:paraId="07340A99" w14:textId="41751305" w:rsidR="002676D8" w:rsidRPr="00A834C4" w:rsidRDefault="0033053A" w:rsidP="00A834C4">
      <w:pPr>
        <w:spacing w:line="360" w:lineRule="auto"/>
        <w:jc w:val="both"/>
        <w:rPr>
          <w:rFonts w:ascii="Palatino Linotype" w:hAnsi="Palatino Linotype"/>
          <w:lang w:eastAsia="es-MX"/>
        </w:rPr>
      </w:pPr>
      <w:r w:rsidRPr="00A834C4">
        <w:rPr>
          <w:rFonts w:ascii="Palatino Linotype" w:hAnsi="Palatino Linotype" w:cs="Arial"/>
        </w:rPr>
        <w:t xml:space="preserve">En primer lugar, es importante señalar que </w:t>
      </w:r>
      <w:r w:rsidR="002B7A1A" w:rsidRPr="00A834C4">
        <w:rPr>
          <w:rFonts w:ascii="Palatino Linotype" w:hAnsi="Palatino Linotype"/>
          <w:b/>
        </w:rPr>
        <w:t>LA RECURRENTE</w:t>
      </w:r>
      <w:r w:rsidRPr="00A834C4">
        <w:rPr>
          <w:rFonts w:ascii="Palatino Linotype" w:hAnsi="Palatino Linotype"/>
        </w:rPr>
        <w:t xml:space="preserve"> en el ejercicio de su derecho de Acceso a la Información solicitó</w:t>
      </w:r>
      <w:r w:rsidR="00CF75E9" w:rsidRPr="00A834C4">
        <w:rPr>
          <w:rFonts w:ascii="Palatino Linotype" w:hAnsi="Palatino Linotype"/>
        </w:rPr>
        <w:t>:</w:t>
      </w:r>
      <w:r w:rsidRPr="00A834C4">
        <w:rPr>
          <w:rFonts w:ascii="Palatino Linotype" w:hAnsi="Palatino Linotype"/>
        </w:rPr>
        <w:t xml:space="preserve"> </w:t>
      </w:r>
    </w:p>
    <w:p w14:paraId="4367897F" w14:textId="77777777" w:rsidR="00CF75E9" w:rsidRPr="00A834C4" w:rsidRDefault="00CF75E9" w:rsidP="00A834C4">
      <w:pPr>
        <w:spacing w:line="360" w:lineRule="auto"/>
        <w:jc w:val="both"/>
        <w:rPr>
          <w:rFonts w:ascii="Palatino Linotype" w:hAnsi="Palatino Linotype" w:cs="Arial"/>
          <w:i/>
        </w:rPr>
      </w:pPr>
    </w:p>
    <w:p w14:paraId="5C10BEAB" w14:textId="77777777" w:rsidR="00CF75E9" w:rsidRPr="00A834C4" w:rsidRDefault="00CF75E9" w:rsidP="00A834C4">
      <w:pPr>
        <w:spacing w:line="360" w:lineRule="auto"/>
        <w:jc w:val="both"/>
        <w:rPr>
          <w:rFonts w:ascii="Palatino Linotype" w:hAnsi="Palatino Linotype" w:cs="Arial"/>
          <w:i/>
        </w:rPr>
      </w:pPr>
      <w:r w:rsidRPr="00A834C4">
        <w:rPr>
          <w:rFonts w:ascii="Palatino Linotype" w:hAnsi="Palatino Linotype" w:cs="Arial"/>
          <w:i/>
        </w:rPr>
        <w:t xml:space="preserve">1. Solicito de forma digital copia de la póliza de cheque de septiembre del 2023 a la fecha </w:t>
      </w:r>
    </w:p>
    <w:p w14:paraId="16646858" w14:textId="77777777" w:rsidR="00CF75E9" w:rsidRPr="00A834C4" w:rsidRDefault="00CF75E9" w:rsidP="00A834C4">
      <w:pPr>
        <w:spacing w:line="360" w:lineRule="auto"/>
        <w:jc w:val="both"/>
        <w:rPr>
          <w:rFonts w:ascii="Palatino Linotype" w:hAnsi="Palatino Linotype" w:cs="Arial"/>
          <w:i/>
        </w:rPr>
      </w:pPr>
    </w:p>
    <w:p w14:paraId="2503A8D3" w14:textId="77777777" w:rsidR="00CF75E9" w:rsidRPr="00A834C4" w:rsidRDefault="00CF75E9" w:rsidP="00A834C4">
      <w:pPr>
        <w:spacing w:line="360" w:lineRule="auto"/>
        <w:jc w:val="both"/>
        <w:rPr>
          <w:rFonts w:ascii="Palatino Linotype" w:hAnsi="Palatino Linotype" w:cs="Arial"/>
          <w:i/>
        </w:rPr>
      </w:pPr>
      <w:r w:rsidRPr="00A834C4">
        <w:rPr>
          <w:rFonts w:ascii="Palatino Linotype" w:hAnsi="Palatino Linotype" w:cs="Arial"/>
          <w:i/>
        </w:rPr>
        <w:t xml:space="preserve">2. Solicito la lista de cheques emitidos desde julio 2023 a la fecha, precisando solamente el número de cheque, concepto de pago y cantidad. </w:t>
      </w:r>
    </w:p>
    <w:p w14:paraId="2BB6D936" w14:textId="77777777" w:rsidR="00CF75E9" w:rsidRPr="00A834C4" w:rsidRDefault="00CF75E9" w:rsidP="00A834C4">
      <w:pPr>
        <w:spacing w:line="360" w:lineRule="auto"/>
        <w:jc w:val="both"/>
        <w:rPr>
          <w:rFonts w:ascii="Palatino Linotype" w:hAnsi="Palatino Linotype" w:cs="Arial"/>
          <w:i/>
        </w:rPr>
      </w:pPr>
    </w:p>
    <w:p w14:paraId="20B7ADBB" w14:textId="77777777" w:rsidR="00CF75E9" w:rsidRPr="00A834C4" w:rsidRDefault="00CF75E9" w:rsidP="00A834C4">
      <w:pPr>
        <w:spacing w:line="360" w:lineRule="auto"/>
        <w:jc w:val="both"/>
        <w:rPr>
          <w:rFonts w:ascii="Palatino Linotype" w:hAnsi="Palatino Linotype" w:cs="Arial"/>
          <w:i/>
        </w:rPr>
      </w:pPr>
      <w:r w:rsidRPr="00A834C4">
        <w:rPr>
          <w:rFonts w:ascii="Palatino Linotype" w:hAnsi="Palatino Linotype" w:cs="Arial"/>
          <w:i/>
        </w:rPr>
        <w:t xml:space="preserve">3. ¿Cuántos empleados tiene la oficina de la presidencia municipal (nombres, sueldos y si tienen derecho a viáticos o pago de gastos alimenticios y/o transporte)? </w:t>
      </w:r>
    </w:p>
    <w:p w14:paraId="672A3FD1" w14:textId="77777777" w:rsidR="00CF75E9" w:rsidRPr="00A834C4" w:rsidRDefault="00CF75E9" w:rsidP="00A834C4">
      <w:pPr>
        <w:spacing w:line="360" w:lineRule="auto"/>
        <w:jc w:val="both"/>
        <w:rPr>
          <w:rFonts w:ascii="Palatino Linotype" w:hAnsi="Palatino Linotype" w:cs="Arial"/>
          <w:i/>
        </w:rPr>
      </w:pPr>
    </w:p>
    <w:p w14:paraId="5ADF20F9" w14:textId="77777777" w:rsidR="00CF75E9" w:rsidRPr="00A834C4" w:rsidRDefault="00CF75E9" w:rsidP="00A834C4">
      <w:pPr>
        <w:spacing w:line="360" w:lineRule="auto"/>
        <w:jc w:val="both"/>
        <w:rPr>
          <w:rFonts w:ascii="Palatino Linotype" w:hAnsi="Palatino Linotype" w:cs="Arial"/>
          <w:i/>
        </w:rPr>
      </w:pPr>
      <w:r w:rsidRPr="00A834C4">
        <w:rPr>
          <w:rFonts w:ascii="Palatino Linotype" w:hAnsi="Palatino Linotype" w:cs="Arial"/>
          <w:i/>
        </w:rPr>
        <w:lastRenderedPageBreak/>
        <w:t xml:space="preserve">4. ¿Cuál es el monto por concepto de gastos personales de la oficina de la presidencia municipal, desde junio 2023 a la fecha? </w:t>
      </w:r>
    </w:p>
    <w:p w14:paraId="61F05C32" w14:textId="77777777" w:rsidR="00CF75E9" w:rsidRPr="00A834C4" w:rsidRDefault="00CF75E9" w:rsidP="00A834C4">
      <w:pPr>
        <w:spacing w:line="360" w:lineRule="auto"/>
        <w:jc w:val="both"/>
        <w:rPr>
          <w:rFonts w:ascii="Palatino Linotype" w:hAnsi="Palatino Linotype" w:cs="Arial"/>
          <w:i/>
        </w:rPr>
      </w:pPr>
    </w:p>
    <w:p w14:paraId="5D0DC6B3" w14:textId="77777777" w:rsidR="00CF75E9" w:rsidRPr="00A834C4" w:rsidRDefault="00CF75E9" w:rsidP="00A834C4">
      <w:pPr>
        <w:spacing w:line="360" w:lineRule="auto"/>
        <w:jc w:val="both"/>
        <w:rPr>
          <w:rFonts w:ascii="Palatino Linotype" w:hAnsi="Palatino Linotype" w:cs="Arial"/>
          <w:i/>
        </w:rPr>
      </w:pPr>
      <w:r w:rsidRPr="00A834C4">
        <w:rPr>
          <w:rFonts w:ascii="Palatino Linotype" w:hAnsi="Palatino Linotype" w:cs="Arial"/>
          <w:i/>
        </w:rPr>
        <w:t xml:space="preserve">5. ¿Cuál es el costo mensual y copia de las facturas por concepto de gasolina, alimentos y hospedajes del secretario del h. ayuntamiento, desde junio 2023 a la fecha? </w:t>
      </w:r>
    </w:p>
    <w:p w14:paraId="52FE12B9" w14:textId="77777777" w:rsidR="00CF75E9" w:rsidRPr="00A834C4" w:rsidRDefault="00CF75E9" w:rsidP="00A834C4">
      <w:pPr>
        <w:spacing w:line="360" w:lineRule="auto"/>
        <w:jc w:val="both"/>
        <w:rPr>
          <w:rFonts w:ascii="Palatino Linotype" w:hAnsi="Palatino Linotype" w:cs="Arial"/>
          <w:i/>
        </w:rPr>
      </w:pPr>
    </w:p>
    <w:p w14:paraId="78211EFE" w14:textId="77777777" w:rsidR="00CF75E9" w:rsidRPr="00A834C4" w:rsidRDefault="00CF75E9" w:rsidP="00A834C4">
      <w:pPr>
        <w:spacing w:line="360" w:lineRule="auto"/>
        <w:jc w:val="both"/>
        <w:rPr>
          <w:rFonts w:ascii="Palatino Linotype" w:hAnsi="Palatino Linotype" w:cs="Arial"/>
          <w:i/>
        </w:rPr>
      </w:pPr>
      <w:r w:rsidRPr="00A834C4">
        <w:rPr>
          <w:rFonts w:ascii="Palatino Linotype" w:hAnsi="Palatino Linotype" w:cs="Arial"/>
          <w:i/>
        </w:rPr>
        <w:t xml:space="preserve">6. ¿Cuál es el costo mensual y copia de las facturas por concepto de gasolina, alimentos y hospedajes del secretario particular del presidente municipal, desde julio 2023 a la fecha? </w:t>
      </w:r>
    </w:p>
    <w:p w14:paraId="3560F874" w14:textId="77777777" w:rsidR="00CF75E9" w:rsidRPr="00A834C4" w:rsidRDefault="00CF75E9" w:rsidP="00A834C4">
      <w:pPr>
        <w:spacing w:line="360" w:lineRule="auto"/>
        <w:jc w:val="both"/>
        <w:rPr>
          <w:rFonts w:ascii="Palatino Linotype" w:hAnsi="Palatino Linotype" w:cs="Arial"/>
          <w:i/>
        </w:rPr>
      </w:pPr>
    </w:p>
    <w:p w14:paraId="6428521B" w14:textId="77777777" w:rsidR="00CF75E9" w:rsidRPr="00A834C4" w:rsidRDefault="00CF75E9" w:rsidP="00A834C4">
      <w:pPr>
        <w:spacing w:line="360" w:lineRule="auto"/>
        <w:jc w:val="both"/>
        <w:rPr>
          <w:rFonts w:ascii="Palatino Linotype" w:hAnsi="Palatino Linotype" w:cs="Arial"/>
          <w:i/>
        </w:rPr>
      </w:pPr>
      <w:r w:rsidRPr="00A834C4">
        <w:rPr>
          <w:rFonts w:ascii="Palatino Linotype" w:hAnsi="Palatino Linotype" w:cs="Arial"/>
          <w:i/>
        </w:rPr>
        <w:t xml:space="preserve">7. ¿Cuál es el costo mensual y copia de las facturas por concepto de gasolina, alimentos y hospedajes del presidente Municipal, desde julio 2023 a la fecha? </w:t>
      </w:r>
    </w:p>
    <w:p w14:paraId="09E374AF" w14:textId="77777777" w:rsidR="00CF75E9" w:rsidRPr="00A834C4" w:rsidRDefault="00CF75E9" w:rsidP="00A834C4">
      <w:pPr>
        <w:spacing w:line="360" w:lineRule="auto"/>
        <w:jc w:val="both"/>
        <w:rPr>
          <w:rFonts w:ascii="Palatino Linotype" w:hAnsi="Palatino Linotype" w:cs="Arial"/>
          <w:i/>
        </w:rPr>
      </w:pPr>
    </w:p>
    <w:p w14:paraId="7600226E" w14:textId="77777777" w:rsidR="00CF75E9" w:rsidRPr="00A834C4" w:rsidRDefault="00CF75E9" w:rsidP="00A834C4">
      <w:pPr>
        <w:spacing w:line="360" w:lineRule="auto"/>
        <w:jc w:val="both"/>
        <w:rPr>
          <w:rFonts w:ascii="Palatino Linotype" w:hAnsi="Palatino Linotype" w:cs="Arial"/>
          <w:i/>
        </w:rPr>
      </w:pPr>
      <w:r w:rsidRPr="00A834C4">
        <w:rPr>
          <w:rFonts w:ascii="Palatino Linotype" w:hAnsi="Palatino Linotype" w:cs="Arial"/>
          <w:i/>
        </w:rPr>
        <w:t xml:space="preserve">8. ¿Cuántos empleados municipales tiene el H. Ayuntamiento, que estén sindicalizados y cuantos trabajadores son de confianza? </w:t>
      </w:r>
    </w:p>
    <w:p w14:paraId="71FB7FDD" w14:textId="77777777" w:rsidR="00CF75E9" w:rsidRPr="00A834C4" w:rsidRDefault="00CF75E9" w:rsidP="00A834C4">
      <w:pPr>
        <w:spacing w:line="360" w:lineRule="auto"/>
        <w:jc w:val="both"/>
        <w:rPr>
          <w:rFonts w:ascii="Palatino Linotype" w:hAnsi="Palatino Linotype" w:cs="Arial"/>
          <w:i/>
        </w:rPr>
      </w:pPr>
    </w:p>
    <w:p w14:paraId="7612AF71" w14:textId="7E35D363" w:rsidR="00CF75E9" w:rsidRPr="00A834C4" w:rsidRDefault="00CF75E9" w:rsidP="00A834C4">
      <w:pPr>
        <w:spacing w:line="360" w:lineRule="auto"/>
        <w:jc w:val="both"/>
        <w:rPr>
          <w:rFonts w:ascii="Palatino Linotype" w:hAnsi="Palatino Linotype" w:cs="Arial"/>
          <w:i/>
        </w:rPr>
      </w:pPr>
      <w:r w:rsidRPr="00A834C4">
        <w:rPr>
          <w:rFonts w:ascii="Palatino Linotype" w:hAnsi="Palatino Linotype" w:cs="Arial"/>
          <w:i/>
        </w:rPr>
        <w:t>9. Solicito saber si los miembros del Ayuntamiento y sus directores son titulados de alguna carrera universitaria, si es así, especificar nombre, número de cédula profesional, carrera y universidad donde se realizaron</w:t>
      </w:r>
      <w:bookmarkStart w:id="7" w:name="_GoBack"/>
      <w:bookmarkEnd w:id="7"/>
      <w:r w:rsidRPr="00A834C4">
        <w:rPr>
          <w:rFonts w:ascii="Palatino Linotype" w:hAnsi="Palatino Linotype" w:cs="Arial"/>
          <w:i/>
        </w:rPr>
        <w:t xml:space="preserve"> dichos estudios.</w:t>
      </w:r>
    </w:p>
    <w:p w14:paraId="45E167E1" w14:textId="77777777" w:rsidR="00CF75E9" w:rsidRPr="00A834C4" w:rsidRDefault="00CF75E9" w:rsidP="00A834C4">
      <w:pPr>
        <w:spacing w:line="360" w:lineRule="auto"/>
        <w:jc w:val="both"/>
        <w:rPr>
          <w:rFonts w:ascii="Palatino Linotype" w:hAnsi="Palatino Linotype"/>
          <w:lang w:eastAsia="es-MX"/>
        </w:rPr>
      </w:pPr>
    </w:p>
    <w:p w14:paraId="61A37CA9" w14:textId="49A2FA04" w:rsidR="00EE41FB" w:rsidRPr="00A834C4" w:rsidRDefault="00A00594" w:rsidP="00A834C4">
      <w:pPr>
        <w:spacing w:line="360" w:lineRule="auto"/>
        <w:ind w:right="49"/>
        <w:jc w:val="both"/>
        <w:textAlignment w:val="baseline"/>
        <w:rPr>
          <w:rFonts w:ascii="Palatino Linotype" w:eastAsia="Palatino Linotype" w:hAnsi="Palatino Linotype" w:cs="Palatino Linotype"/>
        </w:rPr>
      </w:pPr>
      <w:r w:rsidRPr="00A834C4">
        <w:rPr>
          <w:rFonts w:ascii="Palatino Linotype" w:eastAsia="Palatino Linotype" w:hAnsi="Palatino Linotype" w:cs="Palatino Linotype"/>
        </w:rPr>
        <w:t>Al respecto</w:t>
      </w:r>
      <w:r w:rsidR="00456A46" w:rsidRPr="00A834C4">
        <w:rPr>
          <w:rFonts w:ascii="Palatino Linotype" w:eastAsia="Palatino Linotype" w:hAnsi="Palatino Linotype" w:cs="Palatino Linotype"/>
        </w:rPr>
        <w:t xml:space="preserve">, </w:t>
      </w:r>
      <w:r w:rsidR="00456A46" w:rsidRPr="00A834C4">
        <w:rPr>
          <w:rFonts w:ascii="Palatino Linotype" w:eastAsia="Palatino Linotype" w:hAnsi="Palatino Linotype" w:cs="Palatino Linotype"/>
          <w:b/>
        </w:rPr>
        <w:t>EL SUJETO OBLIGADO</w:t>
      </w:r>
      <w:r w:rsidR="00456A46" w:rsidRPr="00A834C4">
        <w:rPr>
          <w:rFonts w:ascii="Palatino Linotype" w:eastAsia="Palatino Linotype" w:hAnsi="Palatino Linotype" w:cs="Palatino Linotype"/>
        </w:rPr>
        <w:t xml:space="preserve"> </w:t>
      </w:r>
      <w:r w:rsidR="008D6709" w:rsidRPr="00A834C4">
        <w:rPr>
          <w:rFonts w:ascii="Palatino Linotype" w:eastAsia="Palatino Linotype" w:hAnsi="Palatino Linotype" w:cs="Palatino Linotype"/>
        </w:rPr>
        <w:t xml:space="preserve">a través </w:t>
      </w:r>
      <w:r w:rsidR="009A3849" w:rsidRPr="00A834C4">
        <w:rPr>
          <w:rFonts w:ascii="Palatino Linotype" w:eastAsia="Palatino Linotype" w:hAnsi="Palatino Linotype" w:cs="Palatino Linotype"/>
        </w:rPr>
        <w:t>de las áreas que estimó competentes</w:t>
      </w:r>
      <w:r w:rsidR="00EA4F16" w:rsidRPr="00A834C4">
        <w:rPr>
          <w:rFonts w:ascii="Palatino Linotype" w:eastAsia="Palatino Linotype" w:hAnsi="Palatino Linotype" w:cs="Palatino Linotype"/>
        </w:rPr>
        <w:t xml:space="preserve"> remitió la </w:t>
      </w:r>
      <w:r w:rsidR="002676D8" w:rsidRPr="00A834C4">
        <w:rPr>
          <w:rFonts w:ascii="Palatino Linotype" w:eastAsia="Palatino Linotype" w:hAnsi="Palatino Linotype" w:cs="Palatino Linotype"/>
        </w:rPr>
        <w:t xml:space="preserve">respuesta </w:t>
      </w:r>
      <w:r w:rsidR="00CF75E9" w:rsidRPr="00A834C4">
        <w:rPr>
          <w:rFonts w:ascii="Palatino Linotype" w:eastAsia="Palatino Linotype" w:hAnsi="Palatino Linotype" w:cs="Palatino Linotype"/>
        </w:rPr>
        <w:t>en los términos siguientes:</w:t>
      </w:r>
    </w:p>
    <w:p w14:paraId="0CF57F9B" w14:textId="77777777" w:rsidR="00CF75E9" w:rsidRPr="00A834C4" w:rsidRDefault="00CF75E9" w:rsidP="00A834C4">
      <w:pPr>
        <w:ind w:right="900"/>
        <w:jc w:val="both"/>
        <w:textAlignment w:val="baseline"/>
        <w:rPr>
          <w:rFonts w:ascii="Palatino Linotype" w:hAnsi="Palatino Linotype" w:cs="Segoe UI"/>
          <w:i/>
          <w:iCs/>
          <w:sz w:val="22"/>
          <w:lang w:eastAsia="es-MX"/>
        </w:rPr>
      </w:pPr>
    </w:p>
    <w:p w14:paraId="51E144E2" w14:textId="77777777" w:rsidR="00CF75E9" w:rsidRPr="00A834C4" w:rsidRDefault="00CF75E9" w:rsidP="00A834C4">
      <w:pPr>
        <w:ind w:right="900"/>
        <w:jc w:val="both"/>
        <w:textAlignment w:val="baseline"/>
        <w:rPr>
          <w:rFonts w:ascii="Palatino Linotype" w:hAnsi="Palatino Linotype" w:cs="Arial"/>
          <w:i/>
        </w:rPr>
      </w:pPr>
      <w:r w:rsidRPr="00A834C4">
        <w:rPr>
          <w:rFonts w:ascii="Palatino Linotype" w:hAnsi="Palatino Linotype" w:cs="Arial"/>
          <w:i/>
        </w:rPr>
        <w:t>A efecto de dar cabal cumplimiento en tiempo y forma a lo solicitado, es de mi interés informar, con</w:t>
      </w:r>
    </w:p>
    <w:p w14:paraId="41937522" w14:textId="77777777" w:rsidR="00CF75E9" w:rsidRPr="00A834C4" w:rsidRDefault="00CF75E9" w:rsidP="00A834C4">
      <w:pPr>
        <w:ind w:right="900"/>
        <w:jc w:val="both"/>
        <w:textAlignment w:val="baseline"/>
        <w:rPr>
          <w:rFonts w:ascii="Palatino Linotype" w:hAnsi="Palatino Linotype" w:cs="Arial"/>
          <w:i/>
        </w:rPr>
      </w:pPr>
    </w:p>
    <w:p w14:paraId="2BC21595" w14:textId="77777777" w:rsidR="00CF75E9" w:rsidRPr="00A834C4" w:rsidRDefault="00CF75E9" w:rsidP="00A834C4">
      <w:pPr>
        <w:ind w:right="900"/>
        <w:jc w:val="both"/>
        <w:textAlignment w:val="baseline"/>
        <w:rPr>
          <w:rFonts w:ascii="Palatino Linotype" w:hAnsi="Palatino Linotype" w:cs="Arial"/>
          <w:i/>
        </w:rPr>
      </w:pPr>
      <w:r w:rsidRPr="00A834C4">
        <w:rPr>
          <w:rFonts w:ascii="Palatino Linotype" w:hAnsi="Palatino Linotype" w:cs="Arial"/>
          <w:i/>
        </w:rPr>
        <w:lastRenderedPageBreak/>
        <w:t xml:space="preserve">Respecto al punto número tres, la oficina de la presidencia municipal cuenta con un total de seis personas adscritas a la misma, más una Presidente Constitucional Municipal, con un sueldo neto quincenal de: • Cesar Aguilar López, con un sueldo de $14,662.31 • Xóchitl Flores Jiménez, con un sueldo de $30,000.50 • Rosendo Valdés Flores, con un sueldo de $2714.15 • Ana Cuenca San Juan, con un sueldo de $6,000.52 • Diana Coyotl Suarez, con un sueldo de $4,600.93 • Samanta Aguilar Ávila, con un sueldo de $5,621.69 • Dulce Karen Acosta Tapia, con un sueldo de $4,600.93 </w:t>
      </w:r>
    </w:p>
    <w:p w14:paraId="7E545FBB" w14:textId="77777777" w:rsidR="00CF75E9" w:rsidRPr="00A834C4" w:rsidRDefault="00CF75E9" w:rsidP="00A834C4">
      <w:pPr>
        <w:ind w:right="900"/>
        <w:jc w:val="both"/>
        <w:textAlignment w:val="baseline"/>
        <w:rPr>
          <w:rFonts w:ascii="Palatino Linotype" w:hAnsi="Palatino Linotype" w:cs="Arial"/>
          <w:i/>
        </w:rPr>
      </w:pPr>
    </w:p>
    <w:p w14:paraId="6ECD132F" w14:textId="77777777" w:rsidR="00CF75E9" w:rsidRPr="00A834C4" w:rsidRDefault="00CF75E9" w:rsidP="00A834C4">
      <w:pPr>
        <w:ind w:right="900"/>
        <w:jc w:val="both"/>
        <w:textAlignment w:val="baseline"/>
        <w:rPr>
          <w:rFonts w:ascii="Palatino Linotype" w:hAnsi="Palatino Linotype" w:cs="Arial"/>
          <w:i/>
        </w:rPr>
      </w:pPr>
      <w:r w:rsidRPr="00A834C4">
        <w:rPr>
          <w:rFonts w:ascii="Palatino Linotype" w:hAnsi="Palatino Linotype" w:cs="Arial"/>
          <w:i/>
        </w:rPr>
        <w:t xml:space="preserve">Así mismo, con respecto al punto número ocho, se hace de su conocimiento, a la fecha de contestación de la presente, se cuenta con un total de 1098 trabajadores de confianza y 634 trabajadores sindicalizados, del mismo modo y </w:t>
      </w:r>
    </w:p>
    <w:p w14:paraId="7B65FE0F" w14:textId="77777777" w:rsidR="00CF75E9" w:rsidRPr="00A834C4" w:rsidRDefault="00CF75E9" w:rsidP="00A834C4">
      <w:pPr>
        <w:ind w:right="900"/>
        <w:jc w:val="both"/>
        <w:textAlignment w:val="baseline"/>
        <w:rPr>
          <w:rFonts w:ascii="Palatino Linotype" w:hAnsi="Palatino Linotype" w:cs="Arial"/>
          <w:i/>
        </w:rPr>
      </w:pPr>
    </w:p>
    <w:p w14:paraId="4A6E7DA1" w14:textId="3CA78650" w:rsidR="00CF75E9" w:rsidRPr="00A834C4" w:rsidRDefault="00CF75E9" w:rsidP="00A834C4">
      <w:pPr>
        <w:ind w:right="900"/>
        <w:jc w:val="both"/>
        <w:textAlignment w:val="baseline"/>
        <w:rPr>
          <w:rFonts w:ascii="Palatino Linotype" w:hAnsi="Palatino Linotype" w:cs="Arial"/>
          <w:i/>
        </w:rPr>
      </w:pPr>
      <w:r w:rsidRPr="00A834C4">
        <w:rPr>
          <w:rFonts w:ascii="Palatino Linotype" w:hAnsi="Palatino Linotype" w:cs="Arial"/>
          <w:i/>
        </w:rPr>
        <w:t xml:space="preserve">En relación al punto </w:t>
      </w:r>
      <w:r w:rsidR="00460399" w:rsidRPr="00A834C4">
        <w:rPr>
          <w:rFonts w:ascii="Palatino Linotype" w:hAnsi="Palatino Linotype" w:cs="Arial"/>
          <w:i/>
        </w:rPr>
        <w:t>número</w:t>
      </w:r>
      <w:r w:rsidRPr="00A834C4">
        <w:rPr>
          <w:rFonts w:ascii="Palatino Linotype" w:hAnsi="Palatino Linotype" w:cs="Arial"/>
          <w:i/>
        </w:rPr>
        <w:t xml:space="preserve"> nueve, se hace del conocimiento que de conformidad con el artículo 12, párrafo segundo de la ley en materia, se anexa </w:t>
      </w:r>
      <w:proofErr w:type="gramStart"/>
      <w:r w:rsidRPr="00A834C4">
        <w:rPr>
          <w:rFonts w:ascii="Palatino Linotype" w:hAnsi="Palatino Linotype" w:cs="Arial"/>
          <w:i/>
        </w:rPr>
        <w:t>al</w:t>
      </w:r>
      <w:proofErr w:type="gramEnd"/>
      <w:r w:rsidRPr="00A834C4">
        <w:rPr>
          <w:rFonts w:ascii="Palatino Linotype" w:hAnsi="Palatino Linotype" w:cs="Arial"/>
          <w:i/>
        </w:rPr>
        <w:t xml:space="preserve"> presente lista del personal solicitado (ANEXO 1). </w:t>
      </w:r>
    </w:p>
    <w:p w14:paraId="6C76DB23" w14:textId="77777777" w:rsidR="00CF75E9" w:rsidRPr="00A834C4" w:rsidRDefault="00CF75E9" w:rsidP="00A834C4">
      <w:pPr>
        <w:ind w:right="900"/>
        <w:jc w:val="both"/>
        <w:textAlignment w:val="baseline"/>
        <w:rPr>
          <w:rFonts w:ascii="Palatino Linotype" w:hAnsi="Palatino Linotype" w:cs="Arial"/>
          <w:i/>
        </w:rPr>
      </w:pPr>
    </w:p>
    <w:p w14:paraId="3B3FF898" w14:textId="77777777" w:rsidR="00CF75E9" w:rsidRPr="00A834C4" w:rsidRDefault="00CF75E9" w:rsidP="00A834C4">
      <w:pPr>
        <w:spacing w:line="360" w:lineRule="auto"/>
        <w:ind w:right="49"/>
        <w:jc w:val="both"/>
        <w:textAlignment w:val="baseline"/>
        <w:rPr>
          <w:rFonts w:ascii="Palatino Linotype" w:eastAsia="Palatino Linotype" w:hAnsi="Palatino Linotype" w:cs="Palatino Linotype"/>
        </w:rPr>
      </w:pPr>
      <w:r w:rsidRPr="00A834C4">
        <w:rPr>
          <w:rFonts w:ascii="Palatino Linotype" w:eastAsia="Palatino Linotype" w:hAnsi="Palatino Linotype" w:cs="Palatino Linotype"/>
        </w:rPr>
        <w:t xml:space="preserve">Así mismo, </w:t>
      </w:r>
      <w:r w:rsidRPr="00A834C4">
        <w:rPr>
          <w:rFonts w:ascii="Palatino Linotype" w:eastAsia="Palatino Linotype" w:hAnsi="Palatino Linotype" w:cs="Palatino Linotype"/>
          <w:b/>
        </w:rPr>
        <w:t>EL SUJETO OBLIGADO</w:t>
      </w:r>
      <w:r w:rsidRPr="00A834C4">
        <w:rPr>
          <w:rFonts w:ascii="Palatino Linotype" w:eastAsia="Palatino Linotype" w:hAnsi="Palatino Linotype" w:cs="Palatino Linotype"/>
        </w:rPr>
        <w:t xml:space="preserve"> adjuntó a la respuesta un archivo de 11 hojas con una lista con el nombre de servidores públicos, grado de estudios, estatus y especialidad del cual se inserta un extracto para mayor referencia:</w:t>
      </w:r>
    </w:p>
    <w:p w14:paraId="2030A641" w14:textId="5263E3F1" w:rsidR="00CF75E9" w:rsidRPr="00A834C4" w:rsidRDefault="00CF75E9" w:rsidP="00A834C4">
      <w:pPr>
        <w:spacing w:line="360" w:lineRule="auto"/>
        <w:ind w:right="49"/>
        <w:jc w:val="both"/>
        <w:textAlignment w:val="baseline"/>
        <w:rPr>
          <w:rFonts w:ascii="Palatino Linotype" w:eastAsia="Palatino Linotype" w:hAnsi="Palatino Linotype" w:cs="Palatino Linotype"/>
          <w:bCs/>
          <w:i/>
        </w:rPr>
      </w:pPr>
      <w:r w:rsidRPr="00A834C4">
        <w:rPr>
          <w:rFonts w:ascii="Palatino Linotype" w:eastAsia="Palatino Linotype" w:hAnsi="Palatino Linotype" w:cs="Palatino Linotype"/>
          <w:i/>
          <w:noProof/>
          <w:lang w:eastAsia="es-MX"/>
        </w:rPr>
        <w:drawing>
          <wp:inline distT="0" distB="0" distL="0" distR="0" wp14:anchorId="0F97B7AF" wp14:editId="0D4CB261">
            <wp:extent cx="5683885" cy="18211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3885" cy="1821180"/>
                    </a:xfrm>
                    <a:prstGeom prst="rect">
                      <a:avLst/>
                    </a:prstGeom>
                    <a:noFill/>
                    <a:ln>
                      <a:noFill/>
                    </a:ln>
                  </pic:spPr>
                </pic:pic>
              </a:graphicData>
            </a:graphic>
          </wp:inline>
        </w:drawing>
      </w:r>
    </w:p>
    <w:p w14:paraId="0566C696" w14:textId="77777777" w:rsidR="00CF75E9" w:rsidRPr="00A834C4" w:rsidRDefault="00CF75E9" w:rsidP="00A834C4">
      <w:pPr>
        <w:spacing w:line="360" w:lineRule="auto"/>
        <w:ind w:right="49"/>
        <w:jc w:val="both"/>
        <w:textAlignment w:val="baseline"/>
        <w:rPr>
          <w:rFonts w:ascii="Palatino Linotype" w:hAnsi="Palatino Linotype" w:cs="Arial"/>
          <w:b/>
          <w:sz w:val="28"/>
        </w:rPr>
      </w:pPr>
    </w:p>
    <w:p w14:paraId="0C5E5149" w14:textId="77777777" w:rsidR="00CF75E9" w:rsidRPr="00A834C4" w:rsidRDefault="00CF75E9" w:rsidP="00A834C4">
      <w:pPr>
        <w:spacing w:line="360" w:lineRule="auto"/>
        <w:ind w:right="49"/>
        <w:jc w:val="both"/>
        <w:textAlignment w:val="baseline"/>
        <w:rPr>
          <w:rFonts w:ascii="Palatino Linotype" w:eastAsia="Palatino Linotype" w:hAnsi="Palatino Linotype" w:cs="Palatino Linotype"/>
        </w:rPr>
      </w:pPr>
    </w:p>
    <w:p w14:paraId="196116B1" w14:textId="77777777" w:rsidR="00CF75E9" w:rsidRPr="00A834C4" w:rsidRDefault="00CF75E9" w:rsidP="00A834C4">
      <w:pPr>
        <w:spacing w:line="360" w:lineRule="auto"/>
        <w:ind w:right="49"/>
        <w:jc w:val="both"/>
        <w:textAlignment w:val="baseline"/>
        <w:rPr>
          <w:rFonts w:ascii="Palatino Linotype" w:eastAsia="Palatino Linotype" w:hAnsi="Palatino Linotype" w:cs="Palatino Linotype"/>
        </w:rPr>
      </w:pPr>
    </w:p>
    <w:p w14:paraId="3CB04E7B" w14:textId="77777777" w:rsidR="00CF75E9" w:rsidRPr="00A834C4" w:rsidRDefault="00CF75E9" w:rsidP="00A834C4">
      <w:pPr>
        <w:spacing w:line="360" w:lineRule="auto"/>
        <w:ind w:right="49"/>
        <w:jc w:val="both"/>
        <w:textAlignment w:val="baseline"/>
        <w:rPr>
          <w:rFonts w:ascii="Palatino Linotype" w:eastAsia="Palatino Linotype" w:hAnsi="Palatino Linotype" w:cs="Palatino Linotype"/>
        </w:rPr>
      </w:pPr>
    </w:p>
    <w:p w14:paraId="4D1D378B" w14:textId="6DC38749" w:rsidR="00125065" w:rsidRPr="00A834C4" w:rsidRDefault="004A568D" w:rsidP="00A834C4">
      <w:pPr>
        <w:spacing w:line="360" w:lineRule="auto"/>
        <w:ind w:right="49"/>
        <w:jc w:val="both"/>
        <w:textAlignment w:val="baseline"/>
        <w:rPr>
          <w:rFonts w:ascii="Palatino Linotype" w:hAnsi="Palatino Linotype"/>
        </w:rPr>
      </w:pPr>
      <w:r w:rsidRPr="00A834C4">
        <w:rPr>
          <w:rFonts w:ascii="Palatino Linotype" w:eastAsia="Palatino Linotype" w:hAnsi="Palatino Linotype" w:cs="Palatino Linotype"/>
        </w:rPr>
        <w:lastRenderedPageBreak/>
        <w:t>Ante</w:t>
      </w:r>
      <w:r w:rsidRPr="00A834C4">
        <w:rPr>
          <w:rFonts w:ascii="Palatino Linotype" w:hAnsi="Palatino Linotype"/>
        </w:rPr>
        <w:t xml:space="preserve"> tal respuesta, </w:t>
      </w:r>
      <w:r w:rsidR="00EA4F16" w:rsidRPr="00A834C4">
        <w:rPr>
          <w:rFonts w:ascii="Palatino Linotype" w:hAnsi="Palatino Linotype"/>
        </w:rPr>
        <w:t>el</w:t>
      </w:r>
      <w:r w:rsidRPr="00A834C4">
        <w:rPr>
          <w:rFonts w:ascii="Palatino Linotype" w:hAnsi="Palatino Linotype"/>
        </w:rPr>
        <w:t xml:space="preserve"> particular interpuso el Recurso de Revisión materia del presente asunto, adoleciéndose </w:t>
      </w:r>
      <w:r w:rsidR="002676D8" w:rsidRPr="00A834C4">
        <w:rPr>
          <w:rFonts w:ascii="Palatino Linotype" w:hAnsi="Palatino Linotype"/>
        </w:rPr>
        <w:t xml:space="preserve">medularmente de </w:t>
      </w:r>
      <w:r w:rsidR="00CF75E9" w:rsidRPr="00A834C4">
        <w:rPr>
          <w:rFonts w:ascii="Palatino Linotype" w:hAnsi="Palatino Linotype"/>
        </w:rPr>
        <w:t>lo siguiente:</w:t>
      </w:r>
    </w:p>
    <w:p w14:paraId="692B0239" w14:textId="77777777" w:rsidR="00CF75E9" w:rsidRPr="00A834C4" w:rsidRDefault="00CF75E9" w:rsidP="00A834C4">
      <w:pPr>
        <w:spacing w:line="360" w:lineRule="auto"/>
        <w:ind w:right="49"/>
        <w:jc w:val="both"/>
        <w:textAlignment w:val="baseline"/>
        <w:rPr>
          <w:rFonts w:ascii="Palatino Linotype" w:hAnsi="Palatino Linotype"/>
        </w:rPr>
      </w:pPr>
    </w:p>
    <w:p w14:paraId="3DE510FE" w14:textId="71DEADA4" w:rsidR="00CF75E9" w:rsidRPr="00A834C4" w:rsidRDefault="00CF75E9" w:rsidP="00A834C4">
      <w:pPr>
        <w:spacing w:line="360" w:lineRule="auto"/>
        <w:ind w:right="49"/>
        <w:jc w:val="both"/>
        <w:textAlignment w:val="baseline"/>
        <w:rPr>
          <w:rFonts w:ascii="Palatino Linotype" w:hAnsi="Palatino Linotype"/>
        </w:rPr>
      </w:pPr>
      <w:r w:rsidRPr="00A834C4">
        <w:rPr>
          <w:rFonts w:ascii="Palatino Linotype" w:hAnsi="Palatino Linotype"/>
        </w:rPr>
        <w:t>“</w:t>
      </w:r>
      <w:r w:rsidRPr="00A834C4">
        <w:rPr>
          <w:rFonts w:ascii="Palatino Linotype" w:hAnsi="Palatino Linotype" w:cs="Arial"/>
          <w:b/>
          <w:i/>
          <w:sz w:val="22"/>
        </w:rPr>
        <w:t>noté que las preguntas</w:t>
      </w:r>
      <w:proofErr w:type="gramStart"/>
      <w:r w:rsidRPr="00A834C4">
        <w:rPr>
          <w:rFonts w:ascii="Palatino Linotype" w:hAnsi="Palatino Linotype" w:cs="Arial"/>
          <w:b/>
          <w:i/>
          <w:sz w:val="22"/>
        </w:rPr>
        <w:t>:1</w:t>
      </w:r>
      <w:proofErr w:type="gramEnd"/>
      <w:r w:rsidRPr="00A834C4">
        <w:rPr>
          <w:rFonts w:ascii="Palatino Linotype" w:hAnsi="Palatino Linotype" w:cs="Arial"/>
          <w:b/>
          <w:i/>
          <w:sz w:val="22"/>
        </w:rPr>
        <w:t>. Solicito de forma digital copia de la póliza de cheque de septiembre del 2023 a la fecha; 2. Solicito la lista de cheques emitidos desde julio 2023 a la fecha, precisando solamente el número de cheque, concepto de pago y cantidad; 4. ¿Cuál es el monto por concepto de gastos personales de la oficina de la presidencia municipal, desde junio 2023 a la fecha?; 5. ¿Cuál es el costo mensual y copia de las facturas por concepto de gasolina, alimentos y hospedajes del secretario del h. ayuntamiento, desde junio 2023 a la fecha?; 6. ¿Cuál es el costo mensual y copia de las facturas por concepto de gasolina, alimentos y hospedajes del secretario particular del presidente municipal, desde julio 2023 a la fecha?; 7. ¿Cuál es el costo mensual y copia de las facturas por concepto de gasolina, alimentos y hospedajes del presidente Municipal, desde julio 2023 a la fecha?, no estaban contestadas”</w:t>
      </w:r>
    </w:p>
    <w:p w14:paraId="1DD76CDB" w14:textId="77777777" w:rsidR="00125065" w:rsidRPr="00A834C4" w:rsidRDefault="00125065" w:rsidP="00A834C4">
      <w:pPr>
        <w:spacing w:line="360" w:lineRule="auto"/>
        <w:ind w:right="49"/>
        <w:jc w:val="both"/>
        <w:textAlignment w:val="baseline"/>
        <w:rPr>
          <w:rFonts w:ascii="Palatino Linotype" w:hAnsi="Palatino Linotype"/>
        </w:rPr>
      </w:pPr>
    </w:p>
    <w:p w14:paraId="0AF8D004" w14:textId="430E6630" w:rsidR="00545083" w:rsidRPr="00A834C4" w:rsidRDefault="004A568D" w:rsidP="00A834C4">
      <w:pPr>
        <w:pStyle w:val="Prrafodelista"/>
        <w:widowControl w:val="0"/>
        <w:autoSpaceDE w:val="0"/>
        <w:autoSpaceDN w:val="0"/>
        <w:adjustRightInd w:val="0"/>
        <w:spacing w:line="360" w:lineRule="auto"/>
        <w:ind w:left="0"/>
        <w:jc w:val="both"/>
        <w:rPr>
          <w:rFonts w:ascii="Palatino Linotype" w:hAnsi="Palatino Linotype"/>
        </w:rPr>
      </w:pPr>
      <w:r w:rsidRPr="00A834C4">
        <w:rPr>
          <w:rFonts w:ascii="Palatino Linotype" w:hAnsi="Palatino Linotype"/>
        </w:rPr>
        <w:t xml:space="preserve">Asimismo, es importante señalar que </w:t>
      </w:r>
      <w:r w:rsidR="002B7A1A" w:rsidRPr="00A834C4">
        <w:rPr>
          <w:rFonts w:ascii="Palatino Linotype" w:hAnsi="Palatino Linotype" w:cs="Arial"/>
          <w:b/>
        </w:rPr>
        <w:t>LA RECURRENTE</w:t>
      </w:r>
      <w:r w:rsidRPr="00A834C4">
        <w:rPr>
          <w:rFonts w:ascii="Palatino Linotype" w:hAnsi="Palatino Linotype" w:cs="Arial"/>
        </w:rPr>
        <w:t xml:space="preserve"> no realizó manifestaciones, alegatos o pruebas y por su parte </w:t>
      </w:r>
      <w:r w:rsidRPr="00A834C4">
        <w:rPr>
          <w:rFonts w:ascii="Palatino Linotype" w:hAnsi="Palatino Linotype" w:cs="Arial"/>
          <w:b/>
        </w:rPr>
        <w:t xml:space="preserve">EL SUJETO OBLIGADO </w:t>
      </w:r>
      <w:r w:rsidR="00F96697" w:rsidRPr="00A834C4">
        <w:rPr>
          <w:rFonts w:ascii="Palatino Linotype" w:hAnsi="Palatino Linotype" w:cs="Arial"/>
        </w:rPr>
        <w:t>tampoco</w:t>
      </w:r>
      <w:r w:rsidR="00F96697" w:rsidRPr="00A834C4">
        <w:rPr>
          <w:rFonts w:ascii="Palatino Linotype" w:hAnsi="Palatino Linotype" w:cs="Arial"/>
          <w:b/>
        </w:rPr>
        <w:t xml:space="preserve"> </w:t>
      </w:r>
      <w:r w:rsidR="00EA4F16" w:rsidRPr="00A834C4">
        <w:rPr>
          <w:rFonts w:ascii="Palatino Linotype" w:hAnsi="Palatino Linotype" w:cs="Arial"/>
        </w:rPr>
        <w:t>rindió</w:t>
      </w:r>
      <w:r w:rsidRPr="00A834C4">
        <w:rPr>
          <w:rFonts w:ascii="Palatino Linotype" w:hAnsi="Palatino Linotype" w:cs="Arial"/>
        </w:rPr>
        <w:t xml:space="preserve"> su </w:t>
      </w:r>
      <w:r w:rsidRPr="00A834C4">
        <w:rPr>
          <w:rFonts w:ascii="Palatino Linotype" w:hAnsi="Palatino Linotype"/>
        </w:rPr>
        <w:t>Informe Justificado</w:t>
      </w:r>
      <w:r w:rsidR="00F96697" w:rsidRPr="00A834C4">
        <w:rPr>
          <w:rFonts w:ascii="Palatino Linotype" w:hAnsi="Palatino Linotype"/>
        </w:rPr>
        <w:t>.</w:t>
      </w:r>
    </w:p>
    <w:p w14:paraId="1A731CCD" w14:textId="77777777" w:rsidR="00F96697" w:rsidRPr="00A834C4" w:rsidRDefault="00F96697" w:rsidP="00A834C4">
      <w:pPr>
        <w:pStyle w:val="Prrafodelista"/>
        <w:widowControl w:val="0"/>
        <w:autoSpaceDE w:val="0"/>
        <w:autoSpaceDN w:val="0"/>
        <w:adjustRightInd w:val="0"/>
        <w:spacing w:line="360" w:lineRule="auto"/>
        <w:ind w:left="0"/>
        <w:jc w:val="both"/>
        <w:rPr>
          <w:rFonts w:ascii="Palatino Linotype" w:hAnsi="Palatino Linotype"/>
        </w:rPr>
      </w:pPr>
    </w:p>
    <w:p w14:paraId="6C6E5C75" w14:textId="1A5B35A5" w:rsidR="00F96697" w:rsidRPr="00A834C4" w:rsidRDefault="00F96697" w:rsidP="00A834C4">
      <w:pPr>
        <w:spacing w:before="100" w:beforeAutospacing="1" w:after="100" w:afterAutospacing="1" w:line="360" w:lineRule="auto"/>
        <w:jc w:val="both"/>
        <w:rPr>
          <w:rFonts w:ascii="Palatino Linotype" w:hAnsi="Palatino Linotype"/>
          <w:lang w:val="es-ES_tradnl"/>
        </w:rPr>
      </w:pPr>
      <w:r w:rsidRPr="00A834C4">
        <w:rPr>
          <w:rFonts w:ascii="Palatino Linotype" w:hAnsi="Palatino Linotype"/>
        </w:rPr>
        <w:t xml:space="preserve">Como puede advertirse </w:t>
      </w:r>
      <w:r w:rsidRPr="00A834C4">
        <w:rPr>
          <w:rFonts w:ascii="Palatino Linotype" w:hAnsi="Palatino Linotype"/>
          <w:b/>
          <w:lang w:val="es-ES_tradnl"/>
        </w:rPr>
        <w:t xml:space="preserve">LA RECURRENTE </w:t>
      </w:r>
      <w:r w:rsidRPr="00A834C4">
        <w:rPr>
          <w:rFonts w:ascii="Palatino Linotype" w:hAnsi="Palatino Linotype"/>
          <w:lang w:val="es-ES_tradnl"/>
        </w:rPr>
        <w:t xml:space="preserve">únicamente se adolece respecto a que no se dio respuesta a los puntos 1, 2, 4, 5, 6 y 7 </w:t>
      </w:r>
    </w:p>
    <w:p w14:paraId="60DDF741" w14:textId="77777777" w:rsidR="00F96697" w:rsidRPr="00A834C4" w:rsidRDefault="00F96697" w:rsidP="00A834C4">
      <w:pPr>
        <w:tabs>
          <w:tab w:val="left" w:pos="1005"/>
        </w:tabs>
        <w:spacing w:before="100" w:beforeAutospacing="1" w:after="100" w:afterAutospacing="1" w:line="360" w:lineRule="auto"/>
        <w:jc w:val="both"/>
        <w:rPr>
          <w:rFonts w:ascii="Palatino Linotype" w:hAnsi="Palatino Linotype" w:cs="Arial"/>
          <w:i/>
        </w:rPr>
      </w:pPr>
      <w:r w:rsidRPr="00A834C4">
        <w:rPr>
          <w:rFonts w:ascii="Palatino Linotype" w:hAnsi="Palatino Linotype"/>
          <w:lang w:val="es-ES_tradnl"/>
        </w:rPr>
        <w:t xml:space="preserve">Por tal circunstancia, no se hará pronunciamiento sobre la información entregada por </w:t>
      </w:r>
      <w:r w:rsidRPr="00A834C4">
        <w:rPr>
          <w:rFonts w:ascii="Palatino Linotype" w:hAnsi="Palatino Linotype"/>
          <w:b/>
          <w:lang w:val="es-ES_tradnl"/>
        </w:rPr>
        <w:t xml:space="preserve">EL SUJETO OBLIGADO </w:t>
      </w:r>
      <w:r w:rsidRPr="00A834C4">
        <w:rPr>
          <w:rFonts w:ascii="Palatino Linotype" w:hAnsi="Palatino Linotype"/>
          <w:lang w:val="es-ES_tradnl"/>
        </w:rPr>
        <w:t xml:space="preserve">por no ser materia de impugnación, lo anterior de conformidad con el artículo 195 de la Ley de Transparencia y Acceso a la Información </w:t>
      </w:r>
      <w:r w:rsidRPr="00A834C4">
        <w:rPr>
          <w:rFonts w:ascii="Palatino Linotype" w:hAnsi="Palatino Linotype"/>
          <w:lang w:val="es-ES_tradnl"/>
        </w:rPr>
        <w:lastRenderedPageBreak/>
        <w:t xml:space="preserve">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3E63511B" w14:textId="77777777" w:rsidR="00F96697" w:rsidRPr="00A834C4" w:rsidRDefault="00F96697" w:rsidP="00A834C4">
      <w:pPr>
        <w:spacing w:before="100" w:beforeAutospacing="1" w:after="100" w:afterAutospacing="1" w:line="360" w:lineRule="auto"/>
        <w:jc w:val="both"/>
        <w:rPr>
          <w:rFonts w:ascii="Palatino Linotype" w:hAnsi="Palatino Linotype"/>
          <w:lang w:val="es-ES_tradnl"/>
        </w:rPr>
      </w:pPr>
      <w:r w:rsidRPr="00A834C4">
        <w:rPr>
          <w:rFonts w:ascii="Palatino Linotype" w:hAnsi="Palatino Linotype"/>
          <w:lang w:val="es-ES_tradnl"/>
        </w:rPr>
        <w:t>Sirve de sustento, la tesis jurisprudencial número VI.3o.C. J/60, publicada en el Semanario Judicial de la Federación y su Gaceta bajo el número de registro 176,608 que a la letra dice:</w:t>
      </w:r>
    </w:p>
    <w:p w14:paraId="032B4025" w14:textId="77777777" w:rsidR="00F96697" w:rsidRPr="00A834C4" w:rsidRDefault="00F96697" w:rsidP="00A834C4">
      <w:pPr>
        <w:ind w:left="851" w:right="616"/>
        <w:jc w:val="both"/>
        <w:rPr>
          <w:rFonts w:ascii="Palatino Linotype" w:hAnsi="Palatino Linotype"/>
          <w:i/>
          <w:lang w:val="es-ES_tradnl"/>
        </w:rPr>
      </w:pPr>
      <w:r w:rsidRPr="00A834C4">
        <w:rPr>
          <w:rFonts w:ascii="Palatino Linotype" w:hAnsi="Palatino Linotype"/>
          <w:b/>
          <w:bCs/>
          <w:i/>
          <w:lang w:val="es-ES_tradnl"/>
        </w:rPr>
        <w:t xml:space="preserve">“ACTOS CONSENTIDOS. SON LOS QUE NO SE IMPUGNAN MEDIANTE EL RECURSO IDÓNEO. </w:t>
      </w:r>
      <w:r w:rsidRPr="00A834C4">
        <w:rPr>
          <w:rFonts w:ascii="Palatino Linotype" w:hAnsi="Palatino Linotype"/>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D487BEC" w14:textId="77777777" w:rsidR="00F96697" w:rsidRPr="00A834C4" w:rsidRDefault="00F96697" w:rsidP="00A834C4">
      <w:pPr>
        <w:rPr>
          <w:rFonts w:ascii="Palatino Linotype" w:hAnsi="Palatino Linotype"/>
          <w:i/>
          <w:lang w:val="es-ES_tradnl"/>
        </w:rPr>
      </w:pPr>
    </w:p>
    <w:p w14:paraId="50C6D438" w14:textId="77777777" w:rsidR="00F96697" w:rsidRPr="00A834C4" w:rsidRDefault="00F96697" w:rsidP="00A834C4">
      <w:pPr>
        <w:spacing w:before="100" w:beforeAutospacing="1" w:after="100" w:afterAutospacing="1" w:line="360" w:lineRule="auto"/>
        <w:jc w:val="both"/>
        <w:rPr>
          <w:rFonts w:ascii="Palatino Linotype" w:hAnsi="Palatino Linotype"/>
          <w:lang w:val="es-ES_tradnl"/>
        </w:rPr>
      </w:pPr>
      <w:r w:rsidRPr="00A834C4">
        <w:rPr>
          <w:rFonts w:ascii="Palatino Linotype" w:hAnsi="Palatino Linotype"/>
          <w:lang w:val="es-ES_tradnl"/>
        </w:rPr>
        <w:t>Lo anterior es así, debido a que cuando el particular</w:t>
      </w:r>
      <w:r w:rsidRPr="00A834C4">
        <w:rPr>
          <w:rFonts w:ascii="Palatino Linotype" w:hAnsi="Palatino Linotype"/>
          <w:b/>
          <w:lang w:val="es-ES_tradnl"/>
        </w:rPr>
        <w:t xml:space="preserve"> </w:t>
      </w:r>
      <w:r w:rsidRPr="00A834C4">
        <w:rPr>
          <w:rFonts w:ascii="Palatino Linotype" w:hAnsi="Palatino Linotype"/>
          <w:lang w:val="es-ES_tradnl"/>
        </w:rPr>
        <w:t xml:space="preserve">impugnó la respuesta del </w:t>
      </w:r>
      <w:r w:rsidRPr="00A834C4">
        <w:rPr>
          <w:rFonts w:ascii="Palatino Linotype" w:hAnsi="Palatino Linotype"/>
          <w:b/>
          <w:lang w:val="es-ES_tradnl"/>
        </w:rPr>
        <w:t>SUJETO OBLIGADO</w:t>
      </w:r>
      <w:r w:rsidRPr="00A834C4">
        <w:rPr>
          <w:rFonts w:ascii="Palatino Linotype" w:hAnsi="Palatino Linotype"/>
          <w:lang w:val="es-ES_tradnl"/>
        </w:rPr>
        <w:t xml:space="preserve">, y no expresó razón o motivo de inconformidad en contra de todos los rubros solicitados, dichos rubros deben declararse atendidos, pues se entiende que </w:t>
      </w:r>
      <w:r w:rsidRPr="00A834C4">
        <w:rPr>
          <w:rFonts w:ascii="Palatino Linotype" w:hAnsi="Palatino Linotype"/>
          <w:b/>
          <w:lang w:val="es-ES_tradnl"/>
        </w:rPr>
        <w:t>EL RECURRENTE</w:t>
      </w:r>
      <w:r w:rsidRPr="00A834C4">
        <w:rPr>
          <w:rFonts w:ascii="Palatino Linotype" w:hAnsi="Palatino Linotype"/>
          <w:lang w:val="es-ES_tradnl"/>
        </w:rPr>
        <w:t xml:space="preserve"> está conforme con la respuesta proporcionada por </w:t>
      </w:r>
      <w:r w:rsidRPr="00A834C4">
        <w:rPr>
          <w:rFonts w:ascii="Palatino Linotype" w:hAnsi="Palatino Linotype"/>
          <w:b/>
          <w:lang w:val="es-ES_tradnl"/>
        </w:rPr>
        <w:t>EL SUJETO OBLIGADO,</w:t>
      </w:r>
      <w:r w:rsidRPr="00A834C4">
        <w:rPr>
          <w:rFonts w:ascii="Palatino Linotype" w:hAnsi="Palatino Linotype"/>
          <w:lang w:val="es-ES_tradnl"/>
        </w:rPr>
        <w:t xml:space="preserve"> al no contravenir la misma. </w:t>
      </w:r>
    </w:p>
    <w:p w14:paraId="76C83DC2" w14:textId="77777777" w:rsidR="00F96697" w:rsidRPr="00A834C4" w:rsidRDefault="00F96697" w:rsidP="00A834C4">
      <w:pPr>
        <w:spacing w:before="100" w:beforeAutospacing="1" w:after="100" w:afterAutospacing="1" w:line="360" w:lineRule="auto"/>
        <w:jc w:val="both"/>
        <w:rPr>
          <w:rFonts w:ascii="Palatino Linotype" w:hAnsi="Palatino Linotype"/>
          <w:lang w:val="es-ES_tradnl"/>
        </w:rPr>
      </w:pPr>
      <w:r w:rsidRPr="00A834C4">
        <w:rPr>
          <w:rFonts w:ascii="Palatino Linotype" w:hAnsi="Palatino Linotype"/>
          <w:lang w:val="es-ES_tradnl"/>
        </w:rPr>
        <w:lastRenderedPageBreak/>
        <w:t>Atento a ello, es importante traer a contexto la Tesis Jurisprudencial Número 3ª./J.7/91, Publicada en el Semanario Judicial de la Federación y su Gaceta bajo el número de registro 174,177, que establece lo siguiente:</w:t>
      </w:r>
    </w:p>
    <w:p w14:paraId="7AF63E5F" w14:textId="77777777" w:rsidR="00F96697" w:rsidRPr="00A834C4" w:rsidRDefault="00F96697" w:rsidP="00A834C4">
      <w:pPr>
        <w:ind w:left="851" w:right="616"/>
        <w:jc w:val="both"/>
        <w:rPr>
          <w:rFonts w:ascii="Palatino Linotype" w:hAnsi="Palatino Linotype"/>
          <w:bCs/>
          <w:i/>
          <w:iCs/>
          <w:lang w:val="es-ES_tradnl"/>
        </w:rPr>
      </w:pPr>
      <w:r w:rsidRPr="00A834C4">
        <w:rPr>
          <w:rFonts w:ascii="Palatino Linotype" w:hAnsi="Palatino Linotype"/>
          <w:b/>
          <w:i/>
          <w:lang w:val="es-ES_tradnl"/>
        </w:rPr>
        <w:t xml:space="preserve">“REVISIÓN EN AMPARO. LOS RESOLUTIVOS NO COMBATIDOS DEBEN DECLARARSE FIRMES. </w:t>
      </w:r>
      <w:r w:rsidRPr="00A834C4">
        <w:rPr>
          <w:rFonts w:ascii="Palatino Linotype" w:hAnsi="Palatino Linotype"/>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A834C4">
        <w:rPr>
          <w:rFonts w:ascii="Palatino Linotype" w:hAnsi="Palatino Linotype"/>
          <w:i/>
          <w:lang w:val="es-ES_tradnl"/>
        </w:rPr>
        <w:t>todos</w:t>
      </w:r>
      <w:r w:rsidRPr="00A834C4">
        <w:rPr>
          <w:rFonts w:ascii="Palatino Linotype" w:hAnsi="Palatino Linotype"/>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3C3CF4D" w14:textId="77777777" w:rsidR="00F96697" w:rsidRPr="00A834C4" w:rsidRDefault="00F96697" w:rsidP="00A834C4">
      <w:pPr>
        <w:ind w:left="851" w:right="616"/>
        <w:jc w:val="both"/>
        <w:rPr>
          <w:rFonts w:ascii="Palatino Linotype" w:hAnsi="Palatino Linotype"/>
          <w:bCs/>
          <w:i/>
          <w:iCs/>
          <w:lang w:val="es-ES_tradnl"/>
        </w:rPr>
      </w:pPr>
    </w:p>
    <w:p w14:paraId="19F4A281" w14:textId="77777777" w:rsidR="00F96697" w:rsidRPr="00A834C4" w:rsidRDefault="00F96697" w:rsidP="00A834C4">
      <w:pPr>
        <w:spacing w:before="100" w:beforeAutospacing="1" w:after="100" w:afterAutospacing="1" w:line="360" w:lineRule="auto"/>
        <w:jc w:val="both"/>
        <w:rPr>
          <w:rFonts w:ascii="Palatino Linotype" w:hAnsi="Palatino Linotype"/>
          <w:lang w:val="es-ES_tradnl"/>
        </w:rPr>
      </w:pPr>
      <w:r w:rsidRPr="00A834C4">
        <w:rPr>
          <w:rFonts w:ascii="Palatino Linotype" w:hAnsi="Palatino Linotype"/>
          <w:lang w:val="es-ES_tradnl"/>
        </w:rPr>
        <w:t xml:space="preserve">Para mayor precisión a lo aquí expuesto, lo anterior guarda relación toda vez que en el caso de que </w:t>
      </w:r>
      <w:r w:rsidRPr="00A834C4">
        <w:rPr>
          <w:rFonts w:ascii="Palatino Linotype" w:hAnsi="Palatino Linotype"/>
          <w:b/>
          <w:lang w:val="es-ES_tradnl"/>
        </w:rPr>
        <w:t>EL RECURRENTE</w:t>
      </w:r>
      <w:r w:rsidRPr="00A834C4">
        <w:rPr>
          <w:rFonts w:ascii="Palatino Linotype" w:hAnsi="Palatino Linotype"/>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590AE70F" w14:textId="77777777" w:rsidR="00F96697" w:rsidRPr="00A834C4" w:rsidRDefault="00F96697" w:rsidP="00A834C4">
      <w:pPr>
        <w:rPr>
          <w:rFonts w:ascii="Palatino Linotype" w:hAnsi="Palatino Linotype"/>
          <w:bCs/>
        </w:rPr>
      </w:pPr>
    </w:p>
    <w:p w14:paraId="124F0D22" w14:textId="77777777" w:rsidR="00F96697" w:rsidRPr="00A834C4" w:rsidRDefault="00F96697" w:rsidP="00A834C4">
      <w:pPr>
        <w:ind w:left="851" w:right="618"/>
        <w:jc w:val="both"/>
        <w:rPr>
          <w:rFonts w:ascii="Palatino Linotype" w:hAnsi="Palatino Linotype"/>
          <w:bCs/>
          <w:i/>
        </w:rPr>
      </w:pPr>
      <w:r w:rsidRPr="00A834C4">
        <w:rPr>
          <w:rFonts w:ascii="Palatino Linotype" w:hAnsi="Palatino Linotype"/>
          <w:b/>
          <w:bCs/>
          <w:i/>
        </w:rPr>
        <w:t xml:space="preserve">“Actos consentidos tácitamente. Improcedencia de su análisis. </w:t>
      </w:r>
      <w:r w:rsidRPr="00A834C4">
        <w:rPr>
          <w:rFonts w:ascii="Palatino Linotype" w:hAnsi="Palatino Linotype"/>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6753BBB2" w14:textId="7CFC89F5" w:rsidR="003012FC" w:rsidRPr="00A834C4" w:rsidRDefault="00F96697" w:rsidP="00A834C4">
      <w:pPr>
        <w:spacing w:line="360" w:lineRule="auto"/>
        <w:jc w:val="both"/>
        <w:rPr>
          <w:rFonts w:ascii="Palatino Linotype" w:hAnsi="Palatino Linotype" w:cs="Arial"/>
          <w:i/>
        </w:rPr>
      </w:pPr>
      <w:r w:rsidRPr="00A834C4">
        <w:rPr>
          <w:rFonts w:ascii="Palatino Linotype" w:hAnsi="Palatino Linotype"/>
        </w:rPr>
        <w:lastRenderedPageBreak/>
        <w:t xml:space="preserve">Conforme al Criterio establecido y a todo lo antes expuesto, este Órgano Garante no entra al análisis de las partes de la respuesta del </w:t>
      </w:r>
      <w:r w:rsidRPr="00A834C4">
        <w:rPr>
          <w:rFonts w:ascii="Palatino Linotype" w:hAnsi="Palatino Linotype"/>
          <w:b/>
        </w:rPr>
        <w:t>SUJETO OBLIGADO</w:t>
      </w:r>
      <w:r w:rsidRPr="00A834C4">
        <w:rPr>
          <w:rFonts w:ascii="Palatino Linotype" w:hAnsi="Palatino Linotype"/>
        </w:rPr>
        <w:t xml:space="preserve"> que no fueron impugnadas por el Recurrente</w:t>
      </w:r>
      <w:r w:rsidRPr="00A834C4">
        <w:rPr>
          <w:rFonts w:ascii="Palatino Linotype" w:hAnsi="Palatino Linotype"/>
          <w:bCs/>
        </w:rPr>
        <w:t xml:space="preserve">; por lo que, en el presente caso, se tiene por consentida la información solicitada consistente en </w:t>
      </w:r>
      <w:r w:rsidR="003012FC" w:rsidRPr="00A834C4">
        <w:rPr>
          <w:rFonts w:ascii="Palatino Linotype" w:hAnsi="Palatino Linotype" w:cs="Arial"/>
          <w:i/>
        </w:rPr>
        <w:t xml:space="preserve">3. ¿Cuántos empleados </w:t>
      </w:r>
      <w:proofErr w:type="gramStart"/>
      <w:r w:rsidR="003012FC" w:rsidRPr="00A834C4">
        <w:rPr>
          <w:rFonts w:ascii="Palatino Linotype" w:hAnsi="Palatino Linotype" w:cs="Arial"/>
          <w:i/>
        </w:rPr>
        <w:t>tiene</w:t>
      </w:r>
      <w:proofErr w:type="gramEnd"/>
      <w:r w:rsidR="003012FC" w:rsidRPr="00A834C4">
        <w:rPr>
          <w:rFonts w:ascii="Palatino Linotype" w:hAnsi="Palatino Linotype" w:cs="Arial"/>
          <w:i/>
        </w:rPr>
        <w:t xml:space="preserve"> la oficina de la presidencia municipal (nombres, sueldos y si tienen derecho a viáticos o pago de gastos alimenticios y/o transporte)? 8. ¿Cuántos empleados municipales tiene el H. Ayuntamiento, que estén sindicalizados y cuantos trabajadores son de confianza? Y 9. Solicito saber si los miembros del Ayuntamiento y sus directores son titulados de alguna carrera universitaria, si es así, especificar nombre, número de cédula profesional, carrera y universidad donde se realizaron dichos estudios.</w:t>
      </w:r>
    </w:p>
    <w:p w14:paraId="1B4A240A" w14:textId="77777777" w:rsidR="003012FC" w:rsidRPr="00A834C4" w:rsidRDefault="003012FC" w:rsidP="00A834C4">
      <w:pPr>
        <w:spacing w:line="360" w:lineRule="auto"/>
        <w:jc w:val="both"/>
        <w:rPr>
          <w:rFonts w:ascii="Palatino Linotype" w:hAnsi="Palatino Linotype" w:cs="Arial"/>
          <w:i/>
        </w:rPr>
      </w:pPr>
    </w:p>
    <w:p w14:paraId="2A5241D2" w14:textId="35E6EE82" w:rsidR="003012FC" w:rsidRPr="00A834C4" w:rsidRDefault="00F96697" w:rsidP="00A834C4">
      <w:pPr>
        <w:spacing w:line="360" w:lineRule="auto"/>
        <w:jc w:val="both"/>
        <w:rPr>
          <w:rFonts w:ascii="Palatino Linotype" w:hAnsi="Palatino Linotype" w:cs="Arial"/>
          <w:i/>
        </w:rPr>
      </w:pPr>
      <w:r w:rsidRPr="00A834C4">
        <w:rPr>
          <w:rFonts w:ascii="Palatino Linotype" w:hAnsi="Palatino Linotype"/>
          <w:bCs/>
        </w:rPr>
        <w:t xml:space="preserve">En consecuencia, el estudio únicamente se realizará respecto </w:t>
      </w:r>
      <w:r w:rsidRPr="00A834C4">
        <w:rPr>
          <w:rFonts w:ascii="Palatino Linotype" w:hAnsi="Palatino Linotype"/>
        </w:rPr>
        <w:t xml:space="preserve">a </w:t>
      </w:r>
      <w:r w:rsidR="003012FC" w:rsidRPr="00A834C4">
        <w:rPr>
          <w:rFonts w:ascii="Palatino Linotype" w:hAnsi="Palatino Linotype"/>
        </w:rPr>
        <w:t xml:space="preserve">los puntos: </w:t>
      </w:r>
      <w:r w:rsidR="003012FC" w:rsidRPr="00A834C4">
        <w:rPr>
          <w:rFonts w:ascii="Palatino Linotype" w:hAnsi="Palatino Linotype" w:cs="Arial"/>
          <w:i/>
        </w:rPr>
        <w:t xml:space="preserve">1. Solicito de forma digital </w:t>
      </w:r>
      <w:r w:rsidR="003012FC" w:rsidRPr="00A834C4">
        <w:rPr>
          <w:rFonts w:ascii="Palatino Linotype" w:hAnsi="Palatino Linotype" w:cs="Arial"/>
          <w:b/>
          <w:i/>
          <w:u w:val="single"/>
        </w:rPr>
        <w:t>copia de la póliza de cheque</w:t>
      </w:r>
      <w:r w:rsidR="003012FC" w:rsidRPr="00A834C4">
        <w:rPr>
          <w:rFonts w:ascii="Palatino Linotype" w:hAnsi="Palatino Linotype" w:cs="Arial"/>
          <w:i/>
        </w:rPr>
        <w:t xml:space="preserve"> de septiembre del 2023 a la fecha, 2. Solicito la lista de </w:t>
      </w:r>
      <w:r w:rsidR="003012FC" w:rsidRPr="00A834C4">
        <w:rPr>
          <w:rFonts w:ascii="Palatino Linotype" w:hAnsi="Palatino Linotype" w:cs="Arial"/>
          <w:b/>
          <w:i/>
          <w:u w:val="single"/>
        </w:rPr>
        <w:t>cheques emitidos</w:t>
      </w:r>
      <w:r w:rsidR="003012FC" w:rsidRPr="00A834C4">
        <w:rPr>
          <w:rFonts w:ascii="Palatino Linotype" w:hAnsi="Palatino Linotype" w:cs="Arial"/>
          <w:i/>
        </w:rPr>
        <w:t xml:space="preserve"> desde julio 2023 a la fecha, precisando solamente el número de cheque, concepto de pago y cantidad. 4. ¿Cuál es el </w:t>
      </w:r>
      <w:r w:rsidR="003012FC" w:rsidRPr="00A834C4">
        <w:rPr>
          <w:rFonts w:ascii="Palatino Linotype" w:hAnsi="Palatino Linotype" w:cs="Arial"/>
          <w:b/>
          <w:i/>
          <w:u w:val="single"/>
        </w:rPr>
        <w:t>monto por concepto de gastos personales</w:t>
      </w:r>
      <w:r w:rsidR="003012FC" w:rsidRPr="00A834C4">
        <w:rPr>
          <w:rFonts w:ascii="Palatino Linotype" w:hAnsi="Palatino Linotype" w:cs="Arial"/>
          <w:i/>
        </w:rPr>
        <w:t xml:space="preserve"> de la oficina de la presidencia municipal, desde junio 2023 a la fecha? 5. ¿Cuál es el costo mensual y copia de las </w:t>
      </w:r>
      <w:r w:rsidR="003012FC" w:rsidRPr="00A834C4">
        <w:rPr>
          <w:rFonts w:ascii="Palatino Linotype" w:hAnsi="Palatino Linotype" w:cs="Arial"/>
          <w:b/>
          <w:i/>
          <w:u w:val="single"/>
        </w:rPr>
        <w:t>facturas por concepto de gasolina, alimentos y hospedajes</w:t>
      </w:r>
      <w:r w:rsidR="003012FC" w:rsidRPr="00A834C4">
        <w:rPr>
          <w:rFonts w:ascii="Palatino Linotype" w:hAnsi="Palatino Linotype" w:cs="Arial"/>
          <w:i/>
        </w:rPr>
        <w:t xml:space="preserve"> del secretario del h. ayuntamiento, desde junio 2023 a la fecha? 6. ¿Cuál es el costo mensual y copia de las facturas por concepto de gasolina, alimentos y hospedajes del secretario particular del presidente municipal, desde julio 2023 a la fecha? 7. ¿Cuál es el costo mensual y copia de las facturas por concepto de gasolina, alimentos y hospedajes del presidente Municipal, desde julio 2023 a la fecha? </w:t>
      </w:r>
    </w:p>
    <w:p w14:paraId="7CB04D94" w14:textId="77777777" w:rsidR="002F3DD1" w:rsidRPr="00A834C4" w:rsidRDefault="002F3DD1" w:rsidP="00A834C4">
      <w:pPr>
        <w:spacing w:line="360" w:lineRule="auto"/>
        <w:jc w:val="both"/>
        <w:rPr>
          <w:rFonts w:ascii="Palatino Linotype" w:hAnsi="Palatino Linotype" w:cs="Arial"/>
          <w:i/>
        </w:rPr>
      </w:pPr>
    </w:p>
    <w:p w14:paraId="377CF142" w14:textId="405DC56F" w:rsidR="002F3DD1" w:rsidRPr="00A834C4" w:rsidRDefault="002F3DD1" w:rsidP="00A834C4">
      <w:pPr>
        <w:spacing w:line="360" w:lineRule="auto"/>
        <w:jc w:val="both"/>
        <w:rPr>
          <w:rFonts w:ascii="Palatino Linotype" w:eastAsia="Arial Unicode MS" w:hAnsi="Palatino Linotype" w:cs="Arial"/>
        </w:rPr>
      </w:pPr>
      <w:r w:rsidRPr="00A834C4">
        <w:rPr>
          <w:rFonts w:ascii="Palatino Linotype" w:hAnsi="Palatino Linotype" w:cs="Arial"/>
          <w:sz w:val="22"/>
          <w:szCs w:val="22"/>
        </w:rPr>
        <w:lastRenderedPageBreak/>
        <w:t xml:space="preserve">En primera instancia, </w:t>
      </w:r>
      <w:r w:rsidRPr="00A834C4">
        <w:rPr>
          <w:rFonts w:ascii="Palatino Linotype" w:eastAsia="Arial Unicode MS" w:hAnsi="Palatino Linotype" w:cs="Arial"/>
        </w:rPr>
        <w:t xml:space="preserve">es importante destacar que, a través de la solicitud </w:t>
      </w:r>
      <w:r w:rsidRPr="00A834C4">
        <w:rPr>
          <w:rFonts w:ascii="Palatino Linotype" w:eastAsia="Arial Unicode MS" w:hAnsi="Palatino Linotype" w:cs="Arial"/>
          <w:b/>
        </w:rPr>
        <w:t>LA</w:t>
      </w:r>
      <w:r w:rsidRPr="00A834C4">
        <w:rPr>
          <w:rFonts w:ascii="Palatino Linotype" w:hAnsi="Palatino Linotype"/>
          <w:b/>
        </w:rPr>
        <w:t xml:space="preserve"> RECURRENTE</w:t>
      </w:r>
      <w:r w:rsidRPr="00A834C4">
        <w:rPr>
          <w:rFonts w:ascii="Palatino Linotype" w:eastAsia="Arial Unicode MS" w:hAnsi="Palatino Linotype" w:cs="Arial"/>
        </w:rPr>
        <w:t xml:space="preserve"> formuló cuestionamientos al </w:t>
      </w:r>
      <w:r w:rsidRPr="00A834C4">
        <w:rPr>
          <w:rFonts w:ascii="Palatino Linotype" w:eastAsia="Arial Unicode MS" w:hAnsi="Palatino Linotype" w:cs="Arial"/>
          <w:b/>
        </w:rPr>
        <w:t>SUJETO OBLIGADO</w:t>
      </w:r>
      <w:r w:rsidRPr="00A834C4">
        <w:rPr>
          <w:rFonts w:ascii="Palatino Linotype" w:eastAsia="Arial Unicode MS" w:hAnsi="Palatino Linotype" w:cs="Arial"/>
        </w:rPr>
        <w:t xml:space="preserve">, lo cual en estricto sentido no es materia de </w:t>
      </w:r>
      <w:r w:rsidR="00D2702A" w:rsidRPr="00A834C4">
        <w:rPr>
          <w:rFonts w:ascii="Palatino Linotype" w:eastAsia="Arial Unicode MS" w:hAnsi="Palatino Linotype" w:cs="Arial"/>
        </w:rPr>
        <w:t>acceso a la información pública</w:t>
      </w:r>
      <w:r w:rsidRPr="00A834C4">
        <w:rPr>
          <w:rFonts w:ascii="Palatino Linotype" w:eastAsia="Arial Unicode MS" w:hAnsi="Palatino Linotype" w:cs="Arial"/>
        </w:rPr>
        <w:t>,</w:t>
      </w:r>
      <w:r w:rsidR="00D2702A" w:rsidRPr="00A834C4">
        <w:rPr>
          <w:rFonts w:ascii="Palatino Linotype" w:eastAsia="Arial Unicode MS" w:hAnsi="Palatino Linotype" w:cs="Arial"/>
        </w:rPr>
        <w:t xml:space="preserve"> no obstante</w:t>
      </w:r>
      <w:r w:rsidRPr="00A834C4">
        <w:rPr>
          <w:rFonts w:ascii="Palatino Linotype" w:eastAsia="Arial Unicode MS" w:hAnsi="Palatino Linotype" w:cs="Arial"/>
        </w:rPr>
        <w:t xml:space="preserve"> la materia de este derecho subjetivo lo constituye el soporte documental de donde se puede obtener la información que los particulares pretenden obtener; por lo tanto, es improcedente que a través del ejercicio de este derecho, se formulen cuestionamientos a los Sujetos Obligados, toda vez que implica realizar procesamientos de datos; sin embargo, del análisis realizado a los cuestionamientos realizados por </w:t>
      </w:r>
      <w:r w:rsidR="00D2702A" w:rsidRPr="00A834C4">
        <w:rPr>
          <w:rFonts w:ascii="Palatino Linotype" w:eastAsia="Arial Unicode MS" w:hAnsi="Palatino Linotype" w:cs="Arial"/>
        </w:rPr>
        <w:t>la</w:t>
      </w:r>
      <w:r w:rsidRPr="00A834C4">
        <w:rPr>
          <w:rFonts w:ascii="Palatino Linotype" w:eastAsia="Arial Unicode MS" w:hAnsi="Palatino Linotype" w:cs="Arial"/>
        </w:rPr>
        <w:t xml:space="preserve"> particular, este Órgano Garante advierte que </w:t>
      </w:r>
      <w:r w:rsidR="00D2702A" w:rsidRPr="00A834C4">
        <w:rPr>
          <w:rFonts w:ascii="Palatino Linotype" w:eastAsia="Arial Unicode MS" w:hAnsi="Palatino Linotype" w:cs="Arial"/>
        </w:rPr>
        <w:t xml:space="preserve">los mismos </w:t>
      </w:r>
      <w:r w:rsidRPr="00A834C4">
        <w:rPr>
          <w:rFonts w:ascii="Palatino Linotype" w:eastAsia="Arial Unicode MS" w:hAnsi="Palatino Linotype" w:cs="Arial"/>
        </w:rPr>
        <w:t>se pueden atender, mediante la entrega de</w:t>
      </w:r>
      <w:r w:rsidRPr="00A834C4">
        <w:rPr>
          <w:rFonts w:ascii="Palatino Linotype" w:hAnsi="Palatino Linotype" w:cs="Arial"/>
        </w:rPr>
        <w:t xml:space="preserve"> expresiones documentales. Lo anterior, tiene apoyo en el criterio 16/17 del Instituto Nacional de Transparencia, Acceso a la Información y Protección de Datos Personales, el cual menciona lo siguiente:</w:t>
      </w:r>
    </w:p>
    <w:p w14:paraId="4F403B9B" w14:textId="77777777" w:rsidR="002F3DD1" w:rsidRPr="00A834C4" w:rsidRDefault="002F3DD1" w:rsidP="00A834C4">
      <w:pPr>
        <w:tabs>
          <w:tab w:val="left" w:pos="5049"/>
        </w:tabs>
        <w:autoSpaceDE w:val="0"/>
        <w:autoSpaceDN w:val="0"/>
        <w:adjustRightInd w:val="0"/>
        <w:jc w:val="both"/>
        <w:rPr>
          <w:rFonts w:ascii="Palatino Linotype" w:hAnsi="Palatino Linotype" w:cs="Arial"/>
        </w:rPr>
      </w:pPr>
      <w:r w:rsidRPr="00A834C4">
        <w:rPr>
          <w:rFonts w:ascii="Palatino Linotype" w:hAnsi="Palatino Linotype" w:cs="Arial"/>
        </w:rPr>
        <w:tab/>
      </w:r>
    </w:p>
    <w:p w14:paraId="6E3B7FD9" w14:textId="77777777" w:rsidR="002F3DD1" w:rsidRPr="00A834C4" w:rsidRDefault="002F3DD1" w:rsidP="00A834C4">
      <w:pPr>
        <w:ind w:left="851" w:right="901"/>
        <w:jc w:val="both"/>
        <w:rPr>
          <w:rFonts w:ascii="Palatino Linotype" w:hAnsi="Palatino Linotype" w:cs="Arial"/>
          <w:i/>
          <w:sz w:val="22"/>
          <w:szCs w:val="22"/>
        </w:rPr>
      </w:pPr>
      <w:r w:rsidRPr="00A834C4">
        <w:rPr>
          <w:rFonts w:ascii="Palatino Linotype" w:hAnsi="Palatino Linotype" w:cs="Arial"/>
          <w:i/>
          <w:sz w:val="22"/>
          <w:szCs w:val="22"/>
        </w:rPr>
        <w:t>“</w:t>
      </w:r>
      <w:r w:rsidRPr="00A834C4">
        <w:rPr>
          <w:rFonts w:ascii="Palatino Linotype" w:hAnsi="Palatino Linotype" w:cs="Arial"/>
          <w:b/>
          <w:i/>
          <w:sz w:val="22"/>
          <w:szCs w:val="22"/>
        </w:rPr>
        <w:t>Expresión documental.</w:t>
      </w:r>
      <w:r w:rsidRPr="00A834C4">
        <w:rPr>
          <w:rFonts w:ascii="Palatino Linotype" w:hAnsi="Palatino Linotype" w:cs="Arial"/>
          <w:i/>
          <w:sz w:val="22"/>
          <w:szCs w:val="22"/>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7BA4A02A" w14:textId="77777777" w:rsidR="002F3DD1" w:rsidRPr="00A834C4" w:rsidRDefault="002F3DD1" w:rsidP="00A834C4">
      <w:pPr>
        <w:ind w:left="851" w:right="901"/>
        <w:jc w:val="both"/>
        <w:rPr>
          <w:rFonts w:ascii="Palatino Linotype" w:hAnsi="Palatino Linotype" w:cs="Arial"/>
          <w:i/>
          <w:sz w:val="22"/>
          <w:szCs w:val="22"/>
        </w:rPr>
      </w:pPr>
    </w:p>
    <w:p w14:paraId="75A160AB" w14:textId="77777777" w:rsidR="002F3DD1" w:rsidRPr="00A834C4" w:rsidRDefault="002F3DD1" w:rsidP="00A834C4">
      <w:pPr>
        <w:ind w:left="851" w:right="901"/>
        <w:jc w:val="both"/>
        <w:rPr>
          <w:rFonts w:ascii="Palatino Linotype" w:hAnsi="Palatino Linotype" w:cs="Arial"/>
          <w:i/>
          <w:sz w:val="22"/>
          <w:szCs w:val="22"/>
        </w:rPr>
      </w:pPr>
      <w:r w:rsidRPr="00A834C4">
        <w:rPr>
          <w:rFonts w:ascii="Palatino Linotype" w:hAnsi="Palatino Linotype" w:cs="Arial"/>
          <w:b/>
          <w:i/>
          <w:sz w:val="22"/>
          <w:szCs w:val="22"/>
        </w:rPr>
        <w:t>Resoluciones</w:t>
      </w:r>
      <w:r w:rsidRPr="00A834C4">
        <w:rPr>
          <w:rFonts w:ascii="Palatino Linotype" w:hAnsi="Palatino Linotype" w:cs="Arial"/>
          <w:i/>
          <w:sz w:val="22"/>
          <w:szCs w:val="22"/>
        </w:rPr>
        <w:t>:</w:t>
      </w:r>
    </w:p>
    <w:p w14:paraId="4B06723D" w14:textId="77777777" w:rsidR="002F3DD1" w:rsidRPr="00A834C4" w:rsidRDefault="002F3DD1" w:rsidP="00A834C4">
      <w:pPr>
        <w:ind w:left="851" w:right="901"/>
        <w:jc w:val="both"/>
        <w:rPr>
          <w:rFonts w:ascii="Palatino Linotype" w:hAnsi="Palatino Linotype" w:cs="Arial"/>
          <w:i/>
          <w:sz w:val="22"/>
          <w:szCs w:val="22"/>
        </w:rPr>
      </w:pPr>
      <w:r w:rsidRPr="00A834C4">
        <w:rPr>
          <w:rFonts w:ascii="Palatino Linotype" w:hAnsi="Palatino Linotype" w:cs="Arial"/>
          <w:b/>
          <w:i/>
          <w:sz w:val="22"/>
          <w:szCs w:val="22"/>
        </w:rPr>
        <w:t>RRA 0774/16.</w:t>
      </w:r>
      <w:r w:rsidRPr="00A834C4">
        <w:rPr>
          <w:rFonts w:ascii="Palatino Linotype" w:hAnsi="Palatino Linotype" w:cs="Arial"/>
          <w:i/>
          <w:sz w:val="22"/>
          <w:szCs w:val="22"/>
        </w:rPr>
        <w:t xml:space="preserve"> Secretaría de Salud. 31 de agosto de 2016. Por unanimidad. Comisionada Ponente María Patricia </w:t>
      </w:r>
      <w:proofErr w:type="spellStart"/>
      <w:r w:rsidRPr="00A834C4">
        <w:rPr>
          <w:rFonts w:ascii="Palatino Linotype" w:hAnsi="Palatino Linotype" w:cs="Arial"/>
          <w:i/>
          <w:sz w:val="22"/>
          <w:szCs w:val="22"/>
        </w:rPr>
        <w:t>Kurczyn</w:t>
      </w:r>
      <w:proofErr w:type="spellEnd"/>
      <w:r w:rsidRPr="00A834C4">
        <w:rPr>
          <w:rFonts w:ascii="Palatino Linotype" w:hAnsi="Palatino Linotype" w:cs="Arial"/>
          <w:i/>
          <w:sz w:val="22"/>
          <w:szCs w:val="22"/>
        </w:rPr>
        <w:t xml:space="preserve"> Villalobos.</w:t>
      </w:r>
    </w:p>
    <w:p w14:paraId="51595A36" w14:textId="77777777" w:rsidR="002F3DD1" w:rsidRPr="00A834C4" w:rsidRDefault="002F3DD1" w:rsidP="00A834C4">
      <w:pPr>
        <w:ind w:left="851" w:right="901"/>
        <w:jc w:val="both"/>
        <w:rPr>
          <w:rFonts w:ascii="Palatino Linotype" w:hAnsi="Palatino Linotype" w:cs="Arial"/>
          <w:i/>
          <w:sz w:val="22"/>
          <w:szCs w:val="22"/>
        </w:rPr>
      </w:pPr>
      <w:r w:rsidRPr="00A834C4">
        <w:rPr>
          <w:rFonts w:ascii="Palatino Linotype" w:hAnsi="Palatino Linotype" w:cs="Arial"/>
          <w:b/>
          <w:i/>
          <w:sz w:val="22"/>
          <w:szCs w:val="22"/>
        </w:rPr>
        <w:t>RRA 0143/17</w:t>
      </w:r>
      <w:r w:rsidRPr="00A834C4">
        <w:rPr>
          <w:rFonts w:ascii="Palatino Linotype" w:hAnsi="Palatino Linotype" w:cs="Arial"/>
          <w:i/>
          <w:sz w:val="22"/>
          <w:szCs w:val="22"/>
        </w:rPr>
        <w:t xml:space="preserve">. Universidad Autónoma Agraria Antonio Narro. 22 de febrero de 2017. Por unanimidad. Comisionado Ponente Oscar Mauricio Guerra Ford. </w:t>
      </w:r>
    </w:p>
    <w:p w14:paraId="6BE6B177" w14:textId="77777777" w:rsidR="002F3DD1" w:rsidRPr="00A834C4" w:rsidRDefault="002F3DD1" w:rsidP="00A834C4">
      <w:pPr>
        <w:ind w:left="851" w:right="901"/>
        <w:jc w:val="both"/>
        <w:rPr>
          <w:rFonts w:ascii="Palatino Linotype" w:hAnsi="Palatino Linotype" w:cs="Arial"/>
          <w:i/>
          <w:sz w:val="22"/>
          <w:szCs w:val="22"/>
        </w:rPr>
      </w:pPr>
      <w:r w:rsidRPr="00A834C4">
        <w:rPr>
          <w:rFonts w:ascii="Palatino Linotype" w:hAnsi="Palatino Linotype" w:cs="Arial"/>
          <w:b/>
          <w:i/>
          <w:sz w:val="22"/>
          <w:szCs w:val="22"/>
        </w:rPr>
        <w:t>RRA 0540/17.</w:t>
      </w:r>
      <w:r w:rsidRPr="00A834C4">
        <w:rPr>
          <w:rFonts w:ascii="Palatino Linotype" w:hAnsi="Palatino Linotype" w:cs="Arial"/>
          <w:i/>
          <w:sz w:val="22"/>
          <w:szCs w:val="22"/>
        </w:rPr>
        <w:t xml:space="preserve"> Secretaría de Economía. 08 de marzo del 2017. Por unanimidad. Comisionado Ponente Francisco Javier Acuña Llamas.” (</w:t>
      </w:r>
      <w:proofErr w:type="gramStart"/>
      <w:r w:rsidRPr="00A834C4">
        <w:rPr>
          <w:rFonts w:ascii="Palatino Linotype" w:hAnsi="Palatino Linotype" w:cs="Arial"/>
          <w:i/>
          <w:sz w:val="22"/>
          <w:szCs w:val="22"/>
        </w:rPr>
        <w:t>sic</w:t>
      </w:r>
      <w:proofErr w:type="gramEnd"/>
      <w:r w:rsidRPr="00A834C4">
        <w:rPr>
          <w:rFonts w:ascii="Palatino Linotype" w:hAnsi="Palatino Linotype" w:cs="Arial"/>
          <w:i/>
          <w:sz w:val="22"/>
          <w:szCs w:val="22"/>
        </w:rPr>
        <w:t>)</w:t>
      </w:r>
    </w:p>
    <w:p w14:paraId="0C3318FF" w14:textId="77777777" w:rsidR="002F3DD1" w:rsidRPr="00A834C4" w:rsidRDefault="002F3DD1" w:rsidP="00A834C4">
      <w:pPr>
        <w:ind w:left="851" w:right="901"/>
        <w:jc w:val="both"/>
        <w:rPr>
          <w:rFonts w:ascii="Palatino Linotype" w:hAnsi="Palatino Linotype" w:cs="Arial"/>
          <w:i/>
          <w:iCs/>
          <w:sz w:val="22"/>
          <w:szCs w:val="22"/>
        </w:rPr>
      </w:pPr>
      <w:r w:rsidRPr="00A834C4">
        <w:rPr>
          <w:rFonts w:ascii="Palatino Linotype" w:hAnsi="Palatino Linotype" w:cs="Arial"/>
          <w:i/>
          <w:iCs/>
          <w:sz w:val="22"/>
          <w:szCs w:val="22"/>
        </w:rPr>
        <w:t>(Énfasis añadido)</w:t>
      </w:r>
    </w:p>
    <w:p w14:paraId="1F529E5E" w14:textId="77777777" w:rsidR="002F3DD1" w:rsidRPr="00A834C4" w:rsidRDefault="002F3DD1" w:rsidP="00A834C4">
      <w:pPr>
        <w:ind w:left="851" w:right="901"/>
        <w:jc w:val="both"/>
        <w:rPr>
          <w:rFonts w:ascii="Palatino Linotype" w:hAnsi="Palatino Linotype" w:cs="Arial"/>
          <w:i/>
          <w:iCs/>
          <w:sz w:val="22"/>
          <w:szCs w:val="22"/>
        </w:rPr>
      </w:pPr>
    </w:p>
    <w:p w14:paraId="3F924AAC" w14:textId="77777777" w:rsidR="002F3DD1" w:rsidRPr="00A834C4" w:rsidRDefault="002F3DD1" w:rsidP="00A834C4">
      <w:pPr>
        <w:autoSpaceDE w:val="0"/>
        <w:autoSpaceDN w:val="0"/>
        <w:adjustRightInd w:val="0"/>
        <w:spacing w:line="360" w:lineRule="auto"/>
        <w:jc w:val="both"/>
        <w:rPr>
          <w:rFonts w:ascii="Palatino Linotype" w:hAnsi="Palatino Linotype" w:cs="Arial"/>
        </w:rPr>
      </w:pPr>
      <w:r w:rsidRPr="00A834C4">
        <w:rPr>
          <w:rFonts w:ascii="Palatino Linotype" w:hAnsi="Palatino Linotype" w:cs="Arial"/>
        </w:rPr>
        <w:lastRenderedPageBreak/>
        <w:t>Ello es así, ya que la transparencia implica el deber de los Sujetos Obligados de documentar todo acto que derive del ejercicio de sus facultades, competencias o funciones, considerando desde su origen la eventual publicidad y reutilización de la información que generen; ello, de conformidad con lo establecido en el artículo 18 de la Ley de Transparencia y Acceso a la Información Pública del Estado de México y Municipios.</w:t>
      </w:r>
    </w:p>
    <w:p w14:paraId="6A47901C" w14:textId="77777777" w:rsidR="002F3DD1" w:rsidRPr="00A834C4" w:rsidRDefault="002F3DD1" w:rsidP="00A834C4">
      <w:pPr>
        <w:autoSpaceDE w:val="0"/>
        <w:autoSpaceDN w:val="0"/>
        <w:adjustRightInd w:val="0"/>
        <w:spacing w:line="360" w:lineRule="auto"/>
        <w:jc w:val="both"/>
        <w:rPr>
          <w:rFonts w:ascii="Palatino Linotype" w:hAnsi="Palatino Linotype"/>
        </w:rPr>
      </w:pPr>
    </w:p>
    <w:p w14:paraId="56706407" w14:textId="77777777" w:rsidR="002F3DD1" w:rsidRPr="00A834C4" w:rsidRDefault="002F3DD1" w:rsidP="00A834C4">
      <w:pPr>
        <w:autoSpaceDE w:val="0"/>
        <w:autoSpaceDN w:val="0"/>
        <w:adjustRightInd w:val="0"/>
        <w:spacing w:line="360" w:lineRule="auto"/>
        <w:jc w:val="both"/>
        <w:rPr>
          <w:rFonts w:ascii="Palatino Linotype" w:hAnsi="Palatino Linotype" w:cs="Arial"/>
        </w:rPr>
      </w:pPr>
      <w:r w:rsidRPr="00A834C4">
        <w:rPr>
          <w:rFonts w:ascii="Palatino Linotype" w:hAnsi="Palatino Linotype" w:cs="Arial"/>
        </w:rPr>
        <w:t xml:space="preserve">En ese contexto, debe precisarse que, conforme al principio de legalidad previsto en el artículo 16 de la Constitución Política de los Estados Unidos Mexicanos, con relación al artículo 143 de la Constitución Política del Estado Libre y Soberano de México, las autoridades sólo están facultadas para realizar lo que expresamente les faculta la Ley, en atención al principio de certeza jurídica. </w:t>
      </w:r>
    </w:p>
    <w:p w14:paraId="30BA42ED" w14:textId="77777777" w:rsidR="002F3DD1" w:rsidRPr="00A834C4" w:rsidRDefault="002F3DD1" w:rsidP="00A834C4">
      <w:pPr>
        <w:autoSpaceDE w:val="0"/>
        <w:autoSpaceDN w:val="0"/>
        <w:adjustRightInd w:val="0"/>
        <w:spacing w:line="360" w:lineRule="auto"/>
        <w:jc w:val="both"/>
        <w:rPr>
          <w:rFonts w:ascii="Palatino Linotype" w:hAnsi="Palatino Linotype"/>
        </w:rPr>
      </w:pPr>
    </w:p>
    <w:p w14:paraId="74A64487" w14:textId="1669BD1A" w:rsidR="002F3DD1" w:rsidRPr="00A834C4" w:rsidRDefault="002F3DD1" w:rsidP="00A834C4">
      <w:pPr>
        <w:spacing w:line="360" w:lineRule="auto"/>
        <w:jc w:val="both"/>
        <w:rPr>
          <w:rFonts w:ascii="Palatino Linotype" w:hAnsi="Palatino Linotype" w:cs="Arial"/>
          <w:lang w:eastAsia="es-MX"/>
        </w:rPr>
      </w:pPr>
      <w:r w:rsidRPr="00A834C4">
        <w:rPr>
          <w:rFonts w:ascii="Palatino Linotype" w:hAnsi="Palatino Linotype"/>
        </w:rPr>
        <w:t xml:space="preserve">En ese tenor, este Órgano Garante considera importante realizar el análisis de dichos requerimientos, que si bien, por la manera en cómo están formulados, pudieran ser considerados como derecho de petición; sin embargo, bajo el amparo del principio de máxima publicidad y pro persona existe expresión documental con la cual se puede colmar la pretensión del solicitante, tan es así que </w:t>
      </w:r>
      <w:r w:rsidRPr="00A834C4">
        <w:rPr>
          <w:rFonts w:ascii="Palatino Linotype" w:hAnsi="Palatino Linotype"/>
          <w:b/>
        </w:rPr>
        <w:t xml:space="preserve">EL SUJETO OBLIGADO </w:t>
      </w:r>
      <w:r w:rsidRPr="00A834C4">
        <w:rPr>
          <w:rFonts w:ascii="Palatino Linotype" w:hAnsi="Palatino Linotype"/>
        </w:rPr>
        <w:t xml:space="preserve">dio respuesta a </w:t>
      </w:r>
      <w:r w:rsidR="00D2702A" w:rsidRPr="00A834C4">
        <w:rPr>
          <w:rFonts w:ascii="Palatino Linotype" w:hAnsi="Palatino Linotype"/>
        </w:rPr>
        <w:t>parte de los</w:t>
      </w:r>
      <w:r w:rsidRPr="00A834C4">
        <w:rPr>
          <w:rFonts w:ascii="Palatino Linotype" w:hAnsi="Palatino Linotype"/>
        </w:rPr>
        <w:t xml:space="preserve"> requerimientos, sirviendo de sustento lo establecido en el numeral </w:t>
      </w:r>
      <w:r w:rsidRPr="00A834C4">
        <w:rPr>
          <w:rFonts w:ascii="Palatino Linotype" w:hAnsi="Palatino Linotype" w:cs="Arial"/>
          <w:lang w:eastAsia="es-MX"/>
        </w:rPr>
        <w:t>8 de la Ley de Transparencia y Acceso a la Información Pública del Estado de México y Municipios, que es del tenor literal siguiente:</w:t>
      </w:r>
    </w:p>
    <w:p w14:paraId="299FE55B" w14:textId="77777777" w:rsidR="002F3DD1" w:rsidRDefault="002F3DD1" w:rsidP="00A834C4">
      <w:pPr>
        <w:jc w:val="both"/>
        <w:rPr>
          <w:rFonts w:ascii="Palatino Linotype" w:hAnsi="Palatino Linotype" w:cs="Arial"/>
          <w:lang w:eastAsia="es-MX"/>
        </w:rPr>
      </w:pPr>
    </w:p>
    <w:p w14:paraId="526CD8B4" w14:textId="77777777" w:rsidR="00A834C4" w:rsidRDefault="00A834C4" w:rsidP="00A834C4">
      <w:pPr>
        <w:jc w:val="both"/>
        <w:rPr>
          <w:rFonts w:ascii="Palatino Linotype" w:hAnsi="Palatino Linotype" w:cs="Arial"/>
          <w:lang w:eastAsia="es-MX"/>
        </w:rPr>
      </w:pPr>
    </w:p>
    <w:p w14:paraId="34C25220" w14:textId="77777777" w:rsidR="00A834C4" w:rsidRPr="00A834C4" w:rsidRDefault="00A834C4" w:rsidP="00A834C4">
      <w:pPr>
        <w:jc w:val="both"/>
        <w:rPr>
          <w:rFonts w:ascii="Palatino Linotype" w:hAnsi="Palatino Linotype" w:cs="Arial"/>
          <w:lang w:eastAsia="es-MX"/>
        </w:rPr>
      </w:pPr>
    </w:p>
    <w:p w14:paraId="762EA6B4" w14:textId="77777777" w:rsidR="002F3DD1" w:rsidRPr="00A834C4" w:rsidRDefault="002F3DD1" w:rsidP="00A834C4">
      <w:pPr>
        <w:ind w:left="851" w:right="901"/>
        <w:jc w:val="both"/>
        <w:rPr>
          <w:rFonts w:ascii="Palatino Linotype" w:hAnsi="Palatino Linotype" w:cs="Arial"/>
          <w:i/>
          <w:sz w:val="22"/>
          <w:lang w:eastAsia="es-MX"/>
        </w:rPr>
      </w:pPr>
      <w:r w:rsidRPr="00A834C4">
        <w:rPr>
          <w:rFonts w:ascii="Palatino Linotype" w:hAnsi="Palatino Linotype" w:cs="Arial"/>
          <w:i/>
          <w:sz w:val="22"/>
          <w:lang w:eastAsia="es-MX"/>
        </w:rPr>
        <w:lastRenderedPageBreak/>
        <w:t>“</w:t>
      </w:r>
      <w:r w:rsidRPr="00A834C4">
        <w:rPr>
          <w:rFonts w:ascii="Palatino Linotype" w:hAnsi="Palatino Linotype" w:cs="Arial"/>
          <w:b/>
          <w:i/>
          <w:sz w:val="22"/>
          <w:lang w:eastAsia="es-MX"/>
        </w:rPr>
        <w:t>Artículo 8</w:t>
      </w:r>
      <w:r w:rsidRPr="00A834C4">
        <w:rPr>
          <w:rFonts w:ascii="Palatino Linotype" w:hAnsi="Palatino Linotype" w:cs="Arial"/>
          <w:i/>
          <w:sz w:val="22"/>
          <w:lang w:eastAsia="es-MX"/>
        </w:rPr>
        <w:t>.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76BE2EA4" w14:textId="77777777" w:rsidR="002F3DD1" w:rsidRPr="00A834C4" w:rsidRDefault="002F3DD1" w:rsidP="00A834C4">
      <w:pPr>
        <w:ind w:left="851" w:right="901"/>
        <w:jc w:val="both"/>
        <w:rPr>
          <w:rFonts w:ascii="Palatino Linotype" w:hAnsi="Palatino Linotype" w:cs="Arial"/>
          <w:i/>
          <w:sz w:val="22"/>
          <w:lang w:eastAsia="es-MX"/>
        </w:rPr>
      </w:pPr>
      <w:r w:rsidRPr="00A834C4">
        <w:rPr>
          <w:rFonts w:ascii="Palatino Linotype" w:hAnsi="Palatino Linotype" w:cs="Arial"/>
          <w:i/>
          <w:sz w:val="22"/>
          <w:lang w:eastAsia="es-MX"/>
        </w:rPr>
        <w:t>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 “</w:t>
      </w:r>
    </w:p>
    <w:p w14:paraId="79102F1A" w14:textId="77777777" w:rsidR="002F3DD1" w:rsidRPr="00A834C4" w:rsidRDefault="002F3DD1" w:rsidP="00A834C4">
      <w:pPr>
        <w:jc w:val="both"/>
        <w:rPr>
          <w:rFonts w:ascii="Palatino Linotype" w:hAnsi="Palatino Linotype" w:cs="Arial"/>
          <w:lang w:eastAsia="es-MX"/>
        </w:rPr>
      </w:pPr>
    </w:p>
    <w:p w14:paraId="7CEBFD71" w14:textId="77777777" w:rsidR="002F3DD1" w:rsidRPr="00A834C4" w:rsidRDefault="002F3DD1" w:rsidP="00A834C4">
      <w:pPr>
        <w:spacing w:line="360" w:lineRule="auto"/>
        <w:jc w:val="both"/>
        <w:rPr>
          <w:rFonts w:ascii="Palatino Linotype" w:hAnsi="Palatino Linotype" w:cs="Arial"/>
          <w:lang w:eastAsia="es-MX"/>
        </w:rPr>
      </w:pPr>
      <w:r w:rsidRPr="00A834C4">
        <w:rPr>
          <w:rFonts w:ascii="Palatino Linotype" w:hAnsi="Palatino Linotype" w:cs="Arial"/>
          <w:lang w:eastAsia="es-MX"/>
        </w:rPr>
        <w:t>En este sentido, es conveniente invocar el criterio jurisprudencial, emitido la Primera Sala de la Suprema Corte de Justicia de la Nación, encontrado en el Libro 11, Tomo I página 613, de octubre de 2014,</w:t>
      </w:r>
      <w:r w:rsidRPr="00A834C4">
        <w:t xml:space="preserve"> </w:t>
      </w:r>
      <w:r w:rsidRPr="00A834C4">
        <w:rPr>
          <w:rFonts w:ascii="Palatino Linotype" w:hAnsi="Palatino Linotype" w:cs="Arial"/>
          <w:lang w:eastAsia="es-MX"/>
        </w:rPr>
        <w:t>del Semanario Judicial de la Federación y su Gaceta, Décima Época, que su texto nos refiere:</w:t>
      </w:r>
    </w:p>
    <w:p w14:paraId="0466C1C7" w14:textId="77777777" w:rsidR="002F3DD1" w:rsidRPr="00A834C4" w:rsidRDefault="002F3DD1" w:rsidP="00A834C4">
      <w:pPr>
        <w:jc w:val="both"/>
        <w:rPr>
          <w:rFonts w:ascii="Palatino Linotype" w:hAnsi="Palatino Linotype" w:cs="Arial"/>
          <w:lang w:eastAsia="es-MX"/>
        </w:rPr>
      </w:pPr>
    </w:p>
    <w:p w14:paraId="7524AE28" w14:textId="77777777" w:rsidR="002F3DD1" w:rsidRPr="00A834C4" w:rsidRDefault="002F3DD1" w:rsidP="00A834C4">
      <w:pPr>
        <w:ind w:left="851" w:right="901"/>
        <w:jc w:val="both"/>
        <w:rPr>
          <w:rFonts w:ascii="Palatino Linotype" w:hAnsi="Palatino Linotype" w:cs="Arial"/>
          <w:b/>
          <w:i/>
          <w:sz w:val="22"/>
          <w:lang w:eastAsia="es-MX"/>
        </w:rPr>
      </w:pPr>
      <w:r w:rsidRPr="00A834C4">
        <w:rPr>
          <w:rFonts w:ascii="Palatino Linotype" w:hAnsi="Palatino Linotype" w:cs="Arial"/>
          <w:b/>
          <w:i/>
          <w:sz w:val="22"/>
          <w:lang w:eastAsia="es-MX"/>
        </w:rPr>
        <w:t xml:space="preserve">PRINCIPIO PRO PERSONA. REQUISITOS MÍNIMOS PARA QUE SE ATIENDA EL FONDO DE LA SOLICITUD DE SU APLICACIÓN, O LA IMPUGNACIÓN DE SU OMISIÓN POR LA AUTORIDAD RESPONSABLE. </w:t>
      </w:r>
      <w:r w:rsidRPr="00A834C4">
        <w:rPr>
          <w:rFonts w:ascii="Palatino Linotype" w:hAnsi="Palatino Linotype" w:cs="Arial"/>
          <w:i/>
          <w:sz w:val="22"/>
          <w:lang w:eastAsia="es-MX"/>
        </w:rPr>
        <w:t xml:space="preserve">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w:t>
      </w:r>
      <w:r w:rsidRPr="00A834C4">
        <w:rPr>
          <w:rFonts w:ascii="Palatino Linotype" w:hAnsi="Palatino Linotype" w:cs="Arial"/>
          <w:i/>
          <w:sz w:val="22"/>
          <w:lang w:eastAsia="es-MX"/>
        </w:rPr>
        <w:lastRenderedPageBreak/>
        <w:t xml:space="preserve">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w:t>
      </w:r>
      <w:proofErr w:type="spellStart"/>
      <w:r w:rsidRPr="00A834C4">
        <w:rPr>
          <w:rFonts w:ascii="Palatino Linotype" w:hAnsi="Palatino Linotype" w:cs="Arial"/>
          <w:i/>
          <w:sz w:val="22"/>
          <w:lang w:eastAsia="es-MX"/>
        </w:rPr>
        <w:t>pro</w:t>
      </w:r>
      <w:proofErr w:type="spellEnd"/>
      <w:r w:rsidRPr="00A834C4">
        <w:rPr>
          <w:rFonts w:ascii="Palatino Linotype" w:hAnsi="Palatino Linotype" w:cs="Arial"/>
          <w:i/>
          <w:sz w:val="22"/>
          <w:lang w:eastAsia="es-MX"/>
        </w:rPr>
        <w:t xml:space="preserve">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p>
    <w:p w14:paraId="129D2A45" w14:textId="77777777" w:rsidR="002F3DD1" w:rsidRPr="00A834C4" w:rsidRDefault="002F3DD1" w:rsidP="00A834C4">
      <w:pPr>
        <w:spacing w:line="360" w:lineRule="auto"/>
        <w:jc w:val="both"/>
        <w:rPr>
          <w:rFonts w:ascii="Palatino Linotype" w:hAnsi="Palatino Linotype" w:cs="Arial"/>
          <w:i/>
        </w:rPr>
      </w:pPr>
    </w:p>
    <w:p w14:paraId="156C745B" w14:textId="756DBB25" w:rsidR="00D2702A" w:rsidRPr="00A834C4" w:rsidRDefault="00D2702A" w:rsidP="00A834C4">
      <w:pPr>
        <w:spacing w:line="360" w:lineRule="auto"/>
        <w:jc w:val="both"/>
        <w:rPr>
          <w:rFonts w:ascii="Palatino Linotype" w:hAnsi="Palatino Linotype" w:cs="Arial"/>
        </w:rPr>
      </w:pPr>
      <w:r w:rsidRPr="00A834C4">
        <w:rPr>
          <w:rFonts w:ascii="Palatino Linotype" w:hAnsi="Palatino Linotype" w:cs="Arial"/>
        </w:rPr>
        <w:t>Señalado lo anterior se procede a contextualizar lo que solicita la recurrente a través de los cuestionamientos planteados en los puntos siguientes:</w:t>
      </w:r>
    </w:p>
    <w:p w14:paraId="0DB18417" w14:textId="77777777" w:rsidR="00D2702A" w:rsidRPr="00A834C4" w:rsidRDefault="00D2702A" w:rsidP="00A834C4">
      <w:pPr>
        <w:spacing w:line="360" w:lineRule="auto"/>
        <w:jc w:val="both"/>
        <w:rPr>
          <w:rFonts w:ascii="Palatino Linotype" w:hAnsi="Palatino Linotype" w:cs="Arial"/>
        </w:rPr>
      </w:pPr>
    </w:p>
    <w:p w14:paraId="3149E5A5" w14:textId="77777777" w:rsidR="00D2702A" w:rsidRPr="00A834C4" w:rsidRDefault="00D2702A" w:rsidP="00A834C4">
      <w:pPr>
        <w:spacing w:line="360" w:lineRule="auto"/>
        <w:jc w:val="both"/>
        <w:rPr>
          <w:rFonts w:ascii="Palatino Linotype" w:hAnsi="Palatino Linotype" w:cs="Arial"/>
          <w:i/>
        </w:rPr>
      </w:pPr>
      <w:r w:rsidRPr="00A834C4">
        <w:rPr>
          <w:rFonts w:ascii="Palatino Linotype" w:hAnsi="Palatino Linotype" w:cs="Arial"/>
          <w:i/>
        </w:rPr>
        <w:t xml:space="preserve">1. </w:t>
      </w:r>
      <w:r w:rsidRPr="00A834C4">
        <w:rPr>
          <w:rFonts w:ascii="Palatino Linotype" w:hAnsi="Palatino Linotype" w:cs="Arial"/>
          <w:b/>
          <w:i/>
          <w:u w:val="single"/>
        </w:rPr>
        <w:t>Copia de la póliza de cheque</w:t>
      </w:r>
      <w:r w:rsidRPr="00A834C4">
        <w:rPr>
          <w:rFonts w:ascii="Palatino Linotype" w:hAnsi="Palatino Linotype" w:cs="Arial"/>
          <w:i/>
        </w:rPr>
        <w:t xml:space="preserve"> de septiembre del 2023 a la fecha</w:t>
      </w:r>
    </w:p>
    <w:p w14:paraId="67EE9B3A" w14:textId="77777777" w:rsidR="00D2702A" w:rsidRPr="00A834C4" w:rsidRDefault="00D2702A" w:rsidP="00A834C4">
      <w:pPr>
        <w:spacing w:line="360" w:lineRule="auto"/>
        <w:jc w:val="both"/>
        <w:rPr>
          <w:rFonts w:ascii="Palatino Linotype" w:hAnsi="Palatino Linotype" w:cs="Arial"/>
          <w:i/>
        </w:rPr>
      </w:pPr>
      <w:r w:rsidRPr="00A834C4">
        <w:rPr>
          <w:rFonts w:ascii="Palatino Linotype" w:hAnsi="Palatino Linotype" w:cs="Arial"/>
          <w:i/>
        </w:rPr>
        <w:t xml:space="preserve">2. </w:t>
      </w:r>
      <w:r w:rsidRPr="00A834C4">
        <w:rPr>
          <w:rFonts w:ascii="Palatino Linotype" w:hAnsi="Palatino Linotype" w:cs="Arial"/>
          <w:b/>
          <w:i/>
          <w:u w:val="single"/>
        </w:rPr>
        <w:t>Cheques emitidos</w:t>
      </w:r>
      <w:r w:rsidRPr="00A834C4">
        <w:rPr>
          <w:rFonts w:ascii="Palatino Linotype" w:hAnsi="Palatino Linotype" w:cs="Arial"/>
          <w:i/>
        </w:rPr>
        <w:t xml:space="preserve"> desde julio 2023 a la fecha, precisando solamente el número de cheque, concepto de pago y cantidad. </w:t>
      </w:r>
    </w:p>
    <w:p w14:paraId="681185FA" w14:textId="63FD250F" w:rsidR="00D2702A" w:rsidRPr="00A834C4" w:rsidRDefault="00D2702A" w:rsidP="00A834C4">
      <w:pPr>
        <w:spacing w:line="360" w:lineRule="auto"/>
        <w:jc w:val="both"/>
        <w:rPr>
          <w:rFonts w:ascii="Palatino Linotype" w:hAnsi="Palatino Linotype" w:cs="Arial"/>
          <w:i/>
        </w:rPr>
      </w:pPr>
      <w:r w:rsidRPr="00A834C4">
        <w:rPr>
          <w:rFonts w:ascii="Palatino Linotype" w:hAnsi="Palatino Linotype" w:cs="Arial"/>
          <w:i/>
        </w:rPr>
        <w:t xml:space="preserve">3. </w:t>
      </w:r>
      <w:r w:rsidRPr="00A834C4">
        <w:rPr>
          <w:rFonts w:ascii="Palatino Linotype" w:hAnsi="Palatino Linotype" w:cs="Arial"/>
          <w:b/>
          <w:i/>
          <w:u w:val="single"/>
        </w:rPr>
        <w:t>Monto por concepto de gastos personales</w:t>
      </w:r>
      <w:r w:rsidRPr="00A834C4">
        <w:rPr>
          <w:rFonts w:ascii="Palatino Linotype" w:hAnsi="Palatino Linotype" w:cs="Arial"/>
          <w:i/>
        </w:rPr>
        <w:t xml:space="preserve"> de la oficina de la presidencia municipal, desde junio 2023 a la fecha</w:t>
      </w:r>
      <w:proofErr w:type="gramStart"/>
      <w:r w:rsidRPr="00A834C4">
        <w:rPr>
          <w:rFonts w:ascii="Palatino Linotype" w:hAnsi="Palatino Linotype" w:cs="Arial"/>
          <w:i/>
        </w:rPr>
        <w:t>?</w:t>
      </w:r>
      <w:proofErr w:type="gramEnd"/>
      <w:r w:rsidRPr="00A834C4">
        <w:rPr>
          <w:rFonts w:ascii="Palatino Linotype" w:hAnsi="Palatino Linotype" w:cs="Arial"/>
          <w:i/>
        </w:rPr>
        <w:t xml:space="preserve"> </w:t>
      </w:r>
    </w:p>
    <w:p w14:paraId="1CB35B60" w14:textId="77777777" w:rsidR="00D2702A" w:rsidRPr="00A834C4" w:rsidRDefault="00D2702A" w:rsidP="00A834C4">
      <w:pPr>
        <w:spacing w:line="360" w:lineRule="auto"/>
        <w:jc w:val="both"/>
        <w:rPr>
          <w:rFonts w:ascii="Palatino Linotype" w:hAnsi="Palatino Linotype" w:cs="Arial"/>
          <w:i/>
        </w:rPr>
      </w:pPr>
      <w:r w:rsidRPr="00A834C4">
        <w:rPr>
          <w:rFonts w:ascii="Palatino Linotype" w:hAnsi="Palatino Linotype" w:cs="Arial"/>
          <w:i/>
        </w:rPr>
        <w:t xml:space="preserve">4. Costo mensual y copia de las </w:t>
      </w:r>
      <w:r w:rsidRPr="00A834C4">
        <w:rPr>
          <w:rFonts w:ascii="Palatino Linotype" w:hAnsi="Palatino Linotype" w:cs="Arial"/>
          <w:b/>
          <w:i/>
          <w:u w:val="single"/>
        </w:rPr>
        <w:t>facturas por concepto de gasolina, alimentos y hospedajes</w:t>
      </w:r>
      <w:r w:rsidRPr="00A834C4">
        <w:rPr>
          <w:rFonts w:ascii="Palatino Linotype" w:hAnsi="Palatino Linotype" w:cs="Arial"/>
          <w:i/>
        </w:rPr>
        <w:t xml:space="preserve"> del </w:t>
      </w:r>
      <w:r w:rsidRPr="00A834C4">
        <w:rPr>
          <w:rFonts w:ascii="Palatino Linotype" w:hAnsi="Palatino Linotype" w:cs="Arial"/>
          <w:b/>
          <w:i/>
        </w:rPr>
        <w:t>secretario del h. ayuntamiento</w:t>
      </w:r>
      <w:r w:rsidRPr="00A834C4">
        <w:rPr>
          <w:rFonts w:ascii="Palatino Linotype" w:hAnsi="Palatino Linotype" w:cs="Arial"/>
          <w:i/>
        </w:rPr>
        <w:t>, desde junio 2023 a la fecha</w:t>
      </w:r>
    </w:p>
    <w:p w14:paraId="6E250D64" w14:textId="3A01260B" w:rsidR="00D2702A" w:rsidRPr="00A834C4" w:rsidRDefault="00D2702A" w:rsidP="00A834C4">
      <w:pPr>
        <w:spacing w:line="360" w:lineRule="auto"/>
        <w:jc w:val="both"/>
        <w:rPr>
          <w:rFonts w:ascii="Palatino Linotype" w:hAnsi="Palatino Linotype" w:cs="Arial"/>
        </w:rPr>
      </w:pPr>
      <w:r w:rsidRPr="00A834C4">
        <w:rPr>
          <w:rFonts w:ascii="Palatino Linotype" w:hAnsi="Palatino Linotype" w:cs="Arial"/>
          <w:i/>
        </w:rPr>
        <w:t xml:space="preserve">5. Costo mensual y copia de las </w:t>
      </w:r>
      <w:r w:rsidRPr="00A834C4">
        <w:rPr>
          <w:rFonts w:ascii="Palatino Linotype" w:hAnsi="Palatino Linotype" w:cs="Arial"/>
          <w:b/>
          <w:i/>
          <w:u w:val="single"/>
        </w:rPr>
        <w:t>facturas por concepto de gasolina, alimentos y hospedajes</w:t>
      </w:r>
      <w:r w:rsidRPr="00A834C4">
        <w:rPr>
          <w:rFonts w:ascii="Palatino Linotype" w:hAnsi="Palatino Linotype" w:cs="Arial"/>
          <w:i/>
        </w:rPr>
        <w:t xml:space="preserve"> del </w:t>
      </w:r>
      <w:r w:rsidRPr="00A834C4">
        <w:rPr>
          <w:rFonts w:ascii="Palatino Linotype" w:hAnsi="Palatino Linotype" w:cs="Arial"/>
          <w:b/>
          <w:i/>
        </w:rPr>
        <w:t>secretario particular del presidente municipal y del presidente Municipal</w:t>
      </w:r>
      <w:r w:rsidRPr="00A834C4">
        <w:rPr>
          <w:rFonts w:ascii="Palatino Linotype" w:hAnsi="Palatino Linotype" w:cs="Arial"/>
          <w:i/>
        </w:rPr>
        <w:t>, desde julio 2023 a la fecha.</w:t>
      </w:r>
    </w:p>
    <w:p w14:paraId="3B75E984" w14:textId="00DE7C13" w:rsidR="0047201C" w:rsidRPr="00A834C4" w:rsidRDefault="0047201C" w:rsidP="00A834C4">
      <w:pPr>
        <w:spacing w:line="360" w:lineRule="auto"/>
        <w:jc w:val="both"/>
        <w:rPr>
          <w:rFonts w:ascii="Palatino Linotype" w:hAnsi="Palatino Linotype" w:cs="Tahoma"/>
          <w:bCs/>
        </w:rPr>
      </w:pPr>
      <w:r w:rsidRPr="00A834C4">
        <w:rPr>
          <w:rFonts w:ascii="Palatino Linotype" w:hAnsi="Palatino Linotype" w:cs="Tahoma"/>
          <w:lang w:val="es-ES"/>
        </w:rPr>
        <w:lastRenderedPageBreak/>
        <w:t xml:space="preserve">Establecido lo anterior, </w:t>
      </w:r>
      <w:r w:rsidR="00BF408C" w:rsidRPr="00A834C4">
        <w:rPr>
          <w:rFonts w:ascii="Palatino Linotype" w:hAnsi="Palatino Linotype" w:cs="Tahoma"/>
          <w:lang w:val="es-ES"/>
        </w:rPr>
        <w:t xml:space="preserve">de la respuesta emitida por el </w:t>
      </w:r>
      <w:r w:rsidR="00BF408C" w:rsidRPr="00A834C4">
        <w:rPr>
          <w:rFonts w:ascii="Palatino Linotype" w:hAnsi="Palatino Linotype" w:cs="Tahoma"/>
          <w:b/>
          <w:lang w:val="es-ES"/>
        </w:rPr>
        <w:t>SUJETO OBLIGADO</w:t>
      </w:r>
      <w:r w:rsidRPr="00A834C4">
        <w:rPr>
          <w:rFonts w:ascii="Palatino Linotype" w:hAnsi="Palatino Linotype" w:cs="Tahoma"/>
          <w:lang w:val="es-ES"/>
        </w:rPr>
        <w:t xml:space="preserve">, se advierte que </w:t>
      </w:r>
      <w:r w:rsidR="00BF408C" w:rsidRPr="00A834C4">
        <w:rPr>
          <w:rFonts w:ascii="Palatino Linotype" w:hAnsi="Palatino Linotype" w:cs="Tahoma"/>
          <w:lang w:val="es-ES"/>
        </w:rPr>
        <w:t>éste</w:t>
      </w:r>
      <w:r w:rsidRPr="00A834C4">
        <w:rPr>
          <w:rFonts w:ascii="Palatino Linotype" w:hAnsi="Palatino Linotype" w:cs="Tahoma"/>
          <w:lang w:val="es-ES"/>
        </w:rPr>
        <w:t xml:space="preserve"> no turnó la solicitud de información a todas las áreas que pudieran contar con la información; por lo que</w:t>
      </w:r>
      <w:r w:rsidRPr="00A834C4">
        <w:rPr>
          <w:rFonts w:ascii="Palatino Linotype" w:hAnsi="Palatino Linotype"/>
        </w:rPr>
        <w:t xml:space="preserve">, </w:t>
      </w:r>
      <w:r w:rsidRPr="00A834C4">
        <w:rPr>
          <w:rFonts w:ascii="Palatino Linotype" w:hAnsi="Palatino Linotype" w:cs="Tahoma"/>
        </w:rPr>
        <w:t xml:space="preserve">es </w:t>
      </w:r>
      <w:r w:rsidRPr="00A834C4">
        <w:rPr>
          <w:rFonts w:ascii="Palatino Linotype" w:hAnsi="Palatino Linotype" w:cs="Tahoma"/>
          <w:bCs/>
        </w:rPr>
        <w:t xml:space="preserve">necesario hacer referencia </w:t>
      </w:r>
      <w:r w:rsidRPr="00A834C4">
        <w:rPr>
          <w:rFonts w:ascii="Palatino Linotype" w:hAnsi="Palatino Linotype" w:cs="Tahoma"/>
        </w:rPr>
        <w:t xml:space="preserve">al </w:t>
      </w:r>
      <w:r w:rsidRPr="00A834C4">
        <w:rPr>
          <w:rFonts w:ascii="Palatino Linotype" w:hAnsi="Palatino Linotype" w:cs="Tahoma"/>
          <w:b/>
        </w:rPr>
        <w:t>procedimiento de búsqueda que deben de seguir los Sujetos Obligados para localizar la información</w:t>
      </w:r>
      <w:r w:rsidRPr="00A834C4">
        <w:rPr>
          <w:rFonts w:ascii="Palatino Linotype" w:hAnsi="Palatino Linotype" w:cs="Tahoma"/>
        </w:rPr>
        <w:t>, el cual se encuentra previsto en los artículos</w:t>
      </w:r>
      <w:r w:rsidRPr="00A834C4">
        <w:rPr>
          <w:rFonts w:ascii="Palatino Linotype" w:hAnsi="Palatino Linotype" w:cs="Tahoma"/>
          <w:bCs/>
        </w:rPr>
        <w:t xml:space="preserve"> 160 y 162 de la Ley de Transparencia y Acceso a la Información Pública del Estado de México y Municipios, mismo que es el siguiente:</w:t>
      </w:r>
    </w:p>
    <w:p w14:paraId="358C3928" w14:textId="77777777" w:rsidR="0047201C" w:rsidRPr="00A834C4" w:rsidRDefault="0047201C" w:rsidP="00A834C4">
      <w:pPr>
        <w:spacing w:line="360" w:lineRule="auto"/>
        <w:jc w:val="both"/>
        <w:rPr>
          <w:rFonts w:ascii="Palatino Linotype" w:hAnsi="Palatino Linotype" w:cs="Tahoma"/>
          <w:lang w:val="es-ES"/>
        </w:rPr>
      </w:pPr>
    </w:p>
    <w:p w14:paraId="5F7982F4" w14:textId="77777777" w:rsidR="0047201C" w:rsidRPr="00A834C4" w:rsidRDefault="0047201C" w:rsidP="00A834C4">
      <w:pPr>
        <w:numPr>
          <w:ilvl w:val="0"/>
          <w:numId w:val="5"/>
        </w:numPr>
        <w:spacing w:line="360" w:lineRule="auto"/>
        <w:jc w:val="both"/>
        <w:rPr>
          <w:rFonts w:ascii="Palatino Linotype" w:hAnsi="Palatino Linotype" w:cs="Tahoma"/>
          <w:bCs/>
          <w:lang w:val="es-ES"/>
        </w:rPr>
      </w:pPr>
      <w:r w:rsidRPr="00A834C4">
        <w:rPr>
          <w:rFonts w:ascii="Palatino Linotype" w:hAnsi="Palatino Linotype"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3A1B929" w14:textId="77777777" w:rsidR="0047201C" w:rsidRPr="00A834C4" w:rsidRDefault="0047201C" w:rsidP="00A834C4">
      <w:pPr>
        <w:spacing w:line="360" w:lineRule="auto"/>
        <w:jc w:val="both"/>
        <w:rPr>
          <w:rFonts w:ascii="Palatino Linotype" w:hAnsi="Palatino Linotype" w:cs="Tahoma"/>
          <w:bCs/>
          <w:lang w:val="es-ES"/>
        </w:rPr>
      </w:pPr>
    </w:p>
    <w:p w14:paraId="7E4930A8" w14:textId="77777777" w:rsidR="0047201C" w:rsidRPr="00A834C4" w:rsidRDefault="0047201C" w:rsidP="00A834C4">
      <w:pPr>
        <w:numPr>
          <w:ilvl w:val="0"/>
          <w:numId w:val="5"/>
        </w:numPr>
        <w:spacing w:line="360" w:lineRule="auto"/>
        <w:jc w:val="both"/>
        <w:rPr>
          <w:rFonts w:ascii="Palatino Linotype" w:hAnsi="Palatino Linotype" w:cs="Tahoma"/>
          <w:bCs/>
          <w:lang w:val="es-ES"/>
        </w:rPr>
      </w:pPr>
      <w:r w:rsidRPr="00A834C4">
        <w:rPr>
          <w:rFonts w:ascii="Palatino Linotype" w:hAnsi="Palatino Linotype"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8DCAA45" w14:textId="77777777" w:rsidR="0047201C" w:rsidRPr="00A834C4" w:rsidRDefault="0047201C" w:rsidP="00A834C4">
      <w:pPr>
        <w:spacing w:line="360" w:lineRule="auto"/>
        <w:jc w:val="both"/>
        <w:rPr>
          <w:rFonts w:ascii="Palatino Linotype" w:hAnsi="Palatino Linotype" w:cs="Tahoma"/>
          <w:b/>
          <w:bCs/>
        </w:rPr>
      </w:pPr>
    </w:p>
    <w:p w14:paraId="247D020B" w14:textId="1A6BACB8" w:rsidR="0047201C" w:rsidRPr="00A834C4" w:rsidRDefault="0047201C" w:rsidP="00A834C4">
      <w:pPr>
        <w:spacing w:line="360" w:lineRule="auto"/>
        <w:jc w:val="both"/>
        <w:rPr>
          <w:rFonts w:ascii="Palatino Linotype" w:hAnsi="Palatino Linotype"/>
        </w:rPr>
      </w:pPr>
      <w:r w:rsidRPr="00A834C4">
        <w:rPr>
          <w:rFonts w:ascii="Palatino Linotype" w:hAnsi="Palatino Linotype"/>
        </w:rPr>
        <w:t xml:space="preserve">Así, este Órgano Garante considera que el Sujeto Obligado no cumplió con el procedimiento de búsqueda exhaustiva y razonable, pues no gestionó la solicitud de información en las diversas unidades en donde pudiera obrar citada información, las cuales de manera enunciativa más no limitativa pueden ser </w:t>
      </w:r>
      <w:r w:rsidR="00224C3C" w:rsidRPr="00A834C4">
        <w:rPr>
          <w:rFonts w:ascii="Palatino Linotype" w:hAnsi="Palatino Linotype"/>
          <w:i/>
        </w:rPr>
        <w:t xml:space="preserve">Secretaría del H. </w:t>
      </w:r>
      <w:r w:rsidR="00224C3C" w:rsidRPr="00A834C4">
        <w:rPr>
          <w:rFonts w:ascii="Palatino Linotype" w:hAnsi="Palatino Linotype"/>
          <w:i/>
        </w:rPr>
        <w:lastRenderedPageBreak/>
        <w:t>Ayuntamiento y Tesorería Municipal</w:t>
      </w:r>
      <w:r w:rsidRPr="00A834C4">
        <w:rPr>
          <w:rFonts w:ascii="Palatino Linotype" w:hAnsi="Palatino Linotype"/>
        </w:rPr>
        <w:t>, o sus equivalentes; o cualquier área donde de acuerdo a sus facultades se cuente con la información solicitada.</w:t>
      </w:r>
    </w:p>
    <w:p w14:paraId="6AC425D4" w14:textId="77777777" w:rsidR="0047201C" w:rsidRPr="00A834C4" w:rsidRDefault="0047201C" w:rsidP="00A834C4">
      <w:pPr>
        <w:spacing w:line="360" w:lineRule="auto"/>
        <w:jc w:val="both"/>
        <w:rPr>
          <w:rFonts w:ascii="Palatino Linotype" w:hAnsi="Palatino Linotype"/>
        </w:rPr>
      </w:pPr>
    </w:p>
    <w:p w14:paraId="7BFEC683" w14:textId="03925672" w:rsidR="0047201C" w:rsidRPr="00A834C4" w:rsidRDefault="0047201C" w:rsidP="00A834C4">
      <w:pPr>
        <w:spacing w:line="360" w:lineRule="auto"/>
        <w:jc w:val="both"/>
        <w:rPr>
          <w:rFonts w:ascii="Palatino Linotype" w:hAnsi="Palatino Linotype"/>
          <w:lang w:val="es-ES_tradnl"/>
        </w:rPr>
      </w:pPr>
      <w:r w:rsidRPr="00A834C4">
        <w:rPr>
          <w:rFonts w:ascii="Palatino Linotype" w:hAnsi="Palatino Linotype"/>
          <w:lang w:val="es-ES_tradnl"/>
        </w:rPr>
        <w:t xml:space="preserve">Refuerza lo anterior </w:t>
      </w:r>
      <w:r w:rsidR="00224C3C" w:rsidRPr="00A834C4">
        <w:rPr>
          <w:rFonts w:ascii="Palatino Linotype" w:hAnsi="Palatino Linotype"/>
          <w:lang w:val="es-ES_tradnl"/>
        </w:rPr>
        <w:t>lo establecido en el Bando Municipal vigente del SUJETO OBLIGADO vinculado con la Ley Orgánica Municipal que a la letra señalan:</w:t>
      </w:r>
    </w:p>
    <w:p w14:paraId="781281C7" w14:textId="77777777" w:rsidR="0047201C" w:rsidRPr="00A834C4" w:rsidRDefault="0047201C" w:rsidP="00A834C4">
      <w:pPr>
        <w:spacing w:line="360" w:lineRule="auto"/>
        <w:jc w:val="both"/>
        <w:rPr>
          <w:rFonts w:ascii="Palatino Linotype" w:hAnsi="Palatino Linotype" w:cs="Tahoma"/>
        </w:rPr>
      </w:pPr>
    </w:p>
    <w:p w14:paraId="4E75EC98" w14:textId="2D533B9E" w:rsidR="0047201C" w:rsidRPr="00A834C4" w:rsidRDefault="00224C3C" w:rsidP="00A834C4">
      <w:pPr>
        <w:spacing w:line="360" w:lineRule="auto"/>
        <w:ind w:left="567" w:right="616"/>
        <w:jc w:val="both"/>
        <w:rPr>
          <w:rFonts w:ascii="Palatino Linotype" w:hAnsi="Palatino Linotype"/>
          <w:b/>
          <w:i/>
          <w:lang w:val="es-ES_tradnl"/>
        </w:rPr>
      </w:pPr>
      <w:r w:rsidRPr="00A834C4">
        <w:rPr>
          <w:rFonts w:ascii="Palatino Linotype" w:hAnsi="Palatino Linotype"/>
          <w:b/>
          <w:i/>
          <w:lang w:val="es-ES_tradnl"/>
        </w:rPr>
        <w:t>Bando</w:t>
      </w:r>
    </w:p>
    <w:p w14:paraId="08E3F800"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b/>
          <w:i/>
        </w:rPr>
        <w:t>Artículo 71.-</w:t>
      </w:r>
      <w:r w:rsidRPr="00A834C4">
        <w:rPr>
          <w:rFonts w:ascii="Palatino Linotype" w:hAnsi="Palatino Linotype" w:cs="Tahoma"/>
          <w:i/>
        </w:rPr>
        <w:t xml:space="preserve"> La Secretaría del Ayuntamiento es el órgano de la administración municipal que se encarga de atender y resolver los asuntos administrativos que se le encomiende por parte del Ayuntamiento, como el manejo y cuidado del archivo municipal. Para el despacho de los asuntos municipales, el Ayuntamiento se auxiliará de una Secretaria del Ayuntamiento, sus atribuciones serán las que determine la Ley Orgánica y demás disposiciones aplicables. </w:t>
      </w:r>
    </w:p>
    <w:p w14:paraId="273B767A" w14:textId="77777777" w:rsidR="00224C3C" w:rsidRPr="00A834C4" w:rsidRDefault="00224C3C" w:rsidP="00A834C4">
      <w:pPr>
        <w:spacing w:line="360" w:lineRule="auto"/>
        <w:ind w:left="567" w:right="616"/>
        <w:jc w:val="both"/>
        <w:rPr>
          <w:rFonts w:ascii="Palatino Linotype" w:hAnsi="Palatino Linotype" w:cs="Tahoma"/>
          <w:i/>
        </w:rPr>
      </w:pPr>
    </w:p>
    <w:p w14:paraId="18ADEB88" w14:textId="6613D880" w:rsidR="00224C3C" w:rsidRPr="00A834C4" w:rsidRDefault="00224C3C" w:rsidP="00A834C4">
      <w:pPr>
        <w:spacing w:line="360" w:lineRule="auto"/>
        <w:ind w:left="567" w:right="616"/>
        <w:jc w:val="both"/>
        <w:rPr>
          <w:rFonts w:ascii="Palatino Linotype" w:hAnsi="Palatino Linotype"/>
          <w:b/>
          <w:i/>
          <w:lang w:val="es-ES_tradnl"/>
        </w:rPr>
      </w:pPr>
      <w:r w:rsidRPr="00A834C4">
        <w:rPr>
          <w:rFonts w:ascii="Palatino Linotype" w:hAnsi="Palatino Linotype"/>
          <w:b/>
          <w:i/>
          <w:lang w:val="es-ES_tradnl"/>
        </w:rPr>
        <w:t>Ley Orgánica Municipal</w:t>
      </w:r>
    </w:p>
    <w:p w14:paraId="2058E0F0"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Artículo 91.-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59B91C19"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I. Asistir a las sesiones del ayuntamiento y levantar las actas correspondientes;  </w:t>
      </w:r>
    </w:p>
    <w:p w14:paraId="0894CA56"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II. Emitir los citatorios para la celebración de las sesiones de cabildo, convocadas legalmente;  </w:t>
      </w:r>
    </w:p>
    <w:p w14:paraId="0928997D"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lastRenderedPageBreak/>
        <w:t xml:space="preserve">III. Dar cuenta en la primera sesión de cada mes, del número y contenido de los expedientes pasados a comisión, con mención de los que hayan sido resueltos y de los pendientes;  </w:t>
      </w:r>
    </w:p>
    <w:p w14:paraId="2F3CF632" w14:textId="759505D5"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IV. Llevar y conservar los libros de actas de cabildo, obteniendo las firmas de los asistentes a las sesiones;</w:t>
      </w:r>
    </w:p>
    <w:p w14:paraId="6A24CA43"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V. Validar con su firma, los documentos oficiales emanados del ayuntamiento o de cualquiera de sus miembros;  </w:t>
      </w:r>
    </w:p>
    <w:p w14:paraId="12463616"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VI. Tener a su cargo el archivo general del ayuntamiento;  </w:t>
      </w:r>
    </w:p>
    <w:p w14:paraId="4BD4B317"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VII. Controlar y distribuir la correspondencia oficial del ayuntamiento, dando cuenta diaria al presidente municipal para acordar su trámite;  </w:t>
      </w:r>
    </w:p>
    <w:p w14:paraId="791C4618"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VIII. Publicar los reglamentos, circulares y demás disposiciones municipales de observancia general;  </w:t>
      </w:r>
    </w:p>
    <w:p w14:paraId="15B9F3BA"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IX. Compilar leyes, decretos, reglamentos, periódicos oficiales del estado, circulares y órdenes relativas a los distintos sectores de la administración pública municipal;  </w:t>
      </w:r>
    </w:p>
    <w:p w14:paraId="26BC453A"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X. 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14:paraId="04FD90F4"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w:t>
      </w:r>
    </w:p>
    <w:p w14:paraId="5BE22425"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lastRenderedPageBreak/>
        <w:t xml:space="preserve">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  </w:t>
      </w:r>
    </w:p>
    <w:p w14:paraId="22E359F1"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XII. Integrar un sistema de información que contenga datos de los aspectos socio-económicos básicos del municipio;  </w:t>
      </w:r>
    </w:p>
    <w:p w14:paraId="5EE04DE5"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XIII. Ser responsable de la publicación de la Gaceta Municipal, así como de las publicaciones en los estrados de los Ayuntamientos; y  </w:t>
      </w:r>
    </w:p>
    <w:p w14:paraId="50BDA7C4" w14:textId="5E1932CA"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XIV. Las demás que le confieran esta Ley y disposiciones aplicables.</w:t>
      </w:r>
    </w:p>
    <w:p w14:paraId="16D9EE9C" w14:textId="77777777" w:rsidR="00224C3C" w:rsidRPr="00A834C4" w:rsidRDefault="00224C3C" w:rsidP="00A834C4">
      <w:pPr>
        <w:spacing w:line="360" w:lineRule="auto"/>
        <w:ind w:left="567" w:right="616"/>
        <w:jc w:val="both"/>
        <w:rPr>
          <w:rFonts w:ascii="Palatino Linotype" w:hAnsi="Palatino Linotype" w:cs="Tahoma"/>
          <w:i/>
        </w:rPr>
      </w:pPr>
    </w:p>
    <w:p w14:paraId="23F78BB6" w14:textId="77777777" w:rsidR="00224C3C" w:rsidRPr="00A834C4" w:rsidRDefault="00224C3C" w:rsidP="00A834C4">
      <w:pPr>
        <w:spacing w:line="360" w:lineRule="auto"/>
        <w:ind w:left="567" w:right="616"/>
        <w:jc w:val="both"/>
        <w:rPr>
          <w:rFonts w:ascii="Palatino Linotype" w:hAnsi="Palatino Linotype"/>
          <w:b/>
          <w:i/>
          <w:lang w:val="es-ES_tradnl"/>
        </w:rPr>
      </w:pPr>
      <w:r w:rsidRPr="00A834C4">
        <w:rPr>
          <w:rFonts w:ascii="Palatino Linotype" w:hAnsi="Palatino Linotype"/>
          <w:b/>
          <w:i/>
          <w:lang w:val="es-ES_tradnl"/>
        </w:rPr>
        <w:t>Bando</w:t>
      </w:r>
    </w:p>
    <w:p w14:paraId="52CD574F" w14:textId="2CADC329" w:rsidR="0047201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b/>
          <w:i/>
        </w:rPr>
        <w:t>Artículo 72</w:t>
      </w:r>
      <w:r w:rsidRPr="00A834C4">
        <w:rPr>
          <w:rFonts w:ascii="Palatino Linotype" w:hAnsi="Palatino Linotype" w:cs="Tahoma"/>
          <w:i/>
        </w:rPr>
        <w:t>.- La Tesorería Municipal es el órgano encargado de la obtención y aplicación del recurso financiero de acuerdo con la Ley de Ingresos, Código Financiero del Estado de México y Municipios y demás disposiciones aplicables vigentes. Esta dependencia se encargará de recibir la Hacienda Pública, de acuerdo con las previsiones a que se refiere el artículo 19 de la Ley Orgánica.</w:t>
      </w:r>
    </w:p>
    <w:p w14:paraId="50B6EA6B" w14:textId="77777777" w:rsidR="00224C3C" w:rsidRPr="00A834C4" w:rsidRDefault="00224C3C" w:rsidP="00A834C4">
      <w:pPr>
        <w:spacing w:line="360" w:lineRule="auto"/>
        <w:ind w:left="567" w:right="616"/>
        <w:jc w:val="both"/>
        <w:rPr>
          <w:rFonts w:ascii="Palatino Linotype" w:hAnsi="Palatino Linotype"/>
          <w:i/>
        </w:rPr>
      </w:pPr>
    </w:p>
    <w:p w14:paraId="40D0D1ED" w14:textId="77777777" w:rsidR="00224C3C" w:rsidRPr="00A834C4" w:rsidRDefault="00224C3C" w:rsidP="00A834C4">
      <w:pPr>
        <w:spacing w:line="360" w:lineRule="auto"/>
        <w:ind w:left="567" w:right="616"/>
        <w:jc w:val="both"/>
        <w:rPr>
          <w:rFonts w:ascii="Palatino Linotype" w:hAnsi="Palatino Linotype"/>
          <w:b/>
          <w:i/>
          <w:lang w:val="es-ES_tradnl"/>
        </w:rPr>
      </w:pPr>
      <w:r w:rsidRPr="00A834C4">
        <w:rPr>
          <w:rFonts w:ascii="Palatino Linotype" w:hAnsi="Palatino Linotype"/>
          <w:b/>
          <w:i/>
          <w:lang w:val="es-ES_tradnl"/>
        </w:rPr>
        <w:t>Ley Orgánica Municipal</w:t>
      </w:r>
    </w:p>
    <w:p w14:paraId="1A0BB92A"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Artículo 95.- Son atribuciones del tesorero municipal:  </w:t>
      </w:r>
    </w:p>
    <w:p w14:paraId="6843FA29"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I. Administrar la hacienda pública municipal, de conformidad con las disposiciones legales aplicables;  </w:t>
      </w:r>
    </w:p>
    <w:p w14:paraId="5DDCA7A4"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II. Determinar, liquidar, recaudar, fiscalizar y administrar las contribuciones en los términos de los ordenamientos jurídicos aplicables y, en su caso, aplicar el </w:t>
      </w:r>
      <w:r w:rsidRPr="00A834C4">
        <w:rPr>
          <w:rFonts w:ascii="Palatino Linotype" w:hAnsi="Palatino Linotype" w:cs="Tahoma"/>
          <w:i/>
        </w:rPr>
        <w:lastRenderedPageBreak/>
        <w:t xml:space="preserve">procedimiento administrativo de ejecución en términos de las disposiciones aplicables;  </w:t>
      </w:r>
    </w:p>
    <w:p w14:paraId="381196AF"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III. Imponer las sanciones administrativas que procedan por infracciones a las disposiciones fiscales;  </w:t>
      </w:r>
    </w:p>
    <w:p w14:paraId="2D6606F2"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IV. Llevar los registros contables, financieros y administrativos de los ingresos, egresos, e inventarios;  </w:t>
      </w:r>
    </w:p>
    <w:p w14:paraId="34236777"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V. Proporcionar oportunamente al ayuntamiento todos los datos o informes que sean necesarios para la formulación del Presupuesto de Egresos Municipales, vigilando que se ajuste a las disposiciones de esta Ley y otros ordenamientos aplicables;  </w:t>
      </w:r>
    </w:p>
    <w:p w14:paraId="6BCA1B74"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VI. Presentar anualmente al ayuntamiento un informe de la situación contable financiera de la Tesorería Municipal;  </w:t>
      </w:r>
    </w:p>
    <w:p w14:paraId="73E093A1"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VI Bis. Proporcionar para la formulación del proyecto de Presupuesto de Egresos Municipales la información financiera relativa a la solución o en su caso, el pago de los litigios laborales;  </w:t>
      </w:r>
    </w:p>
    <w:p w14:paraId="6AF17481"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VII. Diseñar y aprobar las formas oficiales de manifestaciones, avisos y declaraciones y demás documentos requeridos;  </w:t>
      </w:r>
    </w:p>
    <w:p w14:paraId="03A52C8D"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VIII. Participar en la formulación de Convenios Fiscales y ejercer las atribuciones que le correspondan en el ámbito de su competencia; </w:t>
      </w:r>
    </w:p>
    <w:p w14:paraId="364E3DDB"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IX. Proponer al ayuntamiento la cancelación de cuentas incobrables;  </w:t>
      </w:r>
    </w:p>
    <w:p w14:paraId="298995E1"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X. Custodiar y ejercer las garantías que se otorguen en favor de la hacienda municipal;  </w:t>
      </w:r>
    </w:p>
    <w:p w14:paraId="3B1CDD2B" w14:textId="77777777"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 xml:space="preserve">XI. Proponer la política de ingresos de la tesorería municipal;  </w:t>
      </w:r>
    </w:p>
    <w:p w14:paraId="144BF3B3" w14:textId="5D5D92CF" w:rsidR="00224C3C" w:rsidRPr="00A834C4" w:rsidRDefault="00224C3C" w:rsidP="00A834C4">
      <w:pPr>
        <w:spacing w:line="360" w:lineRule="auto"/>
        <w:ind w:left="567" w:right="616"/>
        <w:jc w:val="both"/>
        <w:rPr>
          <w:rFonts w:ascii="Palatino Linotype" w:hAnsi="Palatino Linotype" w:cs="Tahoma"/>
          <w:i/>
        </w:rPr>
      </w:pPr>
      <w:r w:rsidRPr="00A834C4">
        <w:rPr>
          <w:rFonts w:ascii="Palatino Linotype" w:hAnsi="Palatino Linotype" w:cs="Tahoma"/>
          <w:i/>
        </w:rPr>
        <w:t>XII. Intervenir en la elaboración del programa financiero municipal;</w:t>
      </w:r>
    </w:p>
    <w:p w14:paraId="59C02D6D" w14:textId="77777777" w:rsidR="00224C3C" w:rsidRPr="00A834C4" w:rsidRDefault="00224C3C" w:rsidP="00A834C4">
      <w:pPr>
        <w:spacing w:line="360" w:lineRule="auto"/>
        <w:ind w:left="567" w:right="616"/>
        <w:jc w:val="both"/>
        <w:rPr>
          <w:rFonts w:ascii="Palatino Linotype" w:hAnsi="Palatino Linotype"/>
          <w:i/>
        </w:rPr>
      </w:pPr>
      <w:r w:rsidRPr="00A834C4">
        <w:rPr>
          <w:rFonts w:ascii="Palatino Linotype" w:hAnsi="Palatino Linotype"/>
          <w:i/>
        </w:rPr>
        <w:lastRenderedPageBreak/>
        <w:t xml:space="preserve">XIII. Elaborar y mantener actualizado el Padrón de Contribuyentes;  </w:t>
      </w:r>
    </w:p>
    <w:p w14:paraId="355547CB" w14:textId="77777777" w:rsidR="00224C3C" w:rsidRPr="00A834C4" w:rsidRDefault="00224C3C" w:rsidP="00A834C4">
      <w:pPr>
        <w:spacing w:line="360" w:lineRule="auto"/>
        <w:ind w:left="567" w:right="616"/>
        <w:jc w:val="both"/>
        <w:rPr>
          <w:rFonts w:ascii="Palatino Linotype" w:hAnsi="Palatino Linotype"/>
          <w:i/>
        </w:rPr>
      </w:pPr>
      <w:r w:rsidRPr="00A834C4">
        <w:rPr>
          <w:rFonts w:ascii="Palatino Linotype" w:hAnsi="Palatino Linotype"/>
          <w:i/>
        </w:rPr>
        <w:t xml:space="preserve">XIV. Ministrar a su inmediato antecesor todos los datos oficiales que le solicitare, para contestar los pliegos de observaciones y alcances que formule y deduzca el Órgano Superior de Fiscalización del Estado de México;  </w:t>
      </w:r>
    </w:p>
    <w:p w14:paraId="31993D46" w14:textId="77777777" w:rsidR="00224C3C" w:rsidRPr="00A834C4" w:rsidRDefault="00224C3C" w:rsidP="00A834C4">
      <w:pPr>
        <w:spacing w:line="360" w:lineRule="auto"/>
        <w:ind w:left="567" w:right="616"/>
        <w:jc w:val="both"/>
        <w:rPr>
          <w:rFonts w:ascii="Palatino Linotype" w:hAnsi="Palatino Linotype"/>
          <w:i/>
        </w:rPr>
      </w:pPr>
      <w:r w:rsidRPr="00A834C4">
        <w:rPr>
          <w:rFonts w:ascii="Palatino Linotype" w:hAnsi="Palatino Linotype"/>
          <w:i/>
        </w:rPr>
        <w:t xml:space="preserve">XV. Solicitar a las instancias competentes, la práctica de revisiones circunstanciadas, de conformidad con las normas que rigen en materia de control y evaluación gubernamental en el ámbito municipal;  </w:t>
      </w:r>
    </w:p>
    <w:p w14:paraId="7CE48A9E" w14:textId="77777777" w:rsidR="00224C3C" w:rsidRPr="00A834C4" w:rsidRDefault="00224C3C" w:rsidP="00A834C4">
      <w:pPr>
        <w:spacing w:line="360" w:lineRule="auto"/>
        <w:ind w:left="567" w:right="616"/>
        <w:jc w:val="both"/>
        <w:rPr>
          <w:rFonts w:ascii="Palatino Linotype" w:hAnsi="Palatino Linotype"/>
          <w:i/>
        </w:rPr>
      </w:pPr>
      <w:r w:rsidRPr="00A834C4">
        <w:rPr>
          <w:rFonts w:ascii="Palatino Linotype" w:hAnsi="Palatino Linotype"/>
          <w:i/>
        </w:rPr>
        <w:t xml:space="preserve">XVI. Glosar oportunamente las cuentas del ayuntamiento;  </w:t>
      </w:r>
    </w:p>
    <w:p w14:paraId="293A8FE6" w14:textId="77777777" w:rsidR="00224C3C" w:rsidRPr="00A834C4" w:rsidRDefault="00224C3C" w:rsidP="00A834C4">
      <w:pPr>
        <w:spacing w:line="360" w:lineRule="auto"/>
        <w:ind w:left="567" w:right="616"/>
        <w:jc w:val="both"/>
        <w:rPr>
          <w:rFonts w:ascii="Palatino Linotype" w:hAnsi="Palatino Linotype"/>
          <w:i/>
        </w:rPr>
      </w:pPr>
      <w:r w:rsidRPr="00A834C4">
        <w:rPr>
          <w:rFonts w:ascii="Palatino Linotype" w:hAnsi="Palatino Linotype"/>
          <w:i/>
        </w:rPr>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14:paraId="4C195149" w14:textId="77777777" w:rsidR="00224C3C" w:rsidRPr="00A834C4" w:rsidRDefault="00224C3C" w:rsidP="00A834C4">
      <w:pPr>
        <w:spacing w:line="360" w:lineRule="auto"/>
        <w:ind w:left="567" w:right="616"/>
        <w:jc w:val="both"/>
        <w:rPr>
          <w:rFonts w:ascii="Palatino Linotype" w:hAnsi="Palatino Linotype"/>
          <w:i/>
        </w:rPr>
      </w:pPr>
      <w:r w:rsidRPr="00A834C4">
        <w:rPr>
          <w:rFonts w:ascii="Palatino Linotype" w:hAnsi="Palatino Linotype"/>
          <w:i/>
        </w:rPr>
        <w:t xml:space="preserve">XVIII. Expedir copias certificadas de los documentos a su cuidado, por acuerdo expreso del Ayuntamiento y cuando se trate de documentación presentada ante el Órgano Superior de Fiscalización del Estado de México;  </w:t>
      </w:r>
    </w:p>
    <w:p w14:paraId="5CB5DB95" w14:textId="77777777" w:rsidR="00224C3C" w:rsidRPr="00A834C4" w:rsidRDefault="00224C3C" w:rsidP="00A834C4">
      <w:pPr>
        <w:spacing w:line="360" w:lineRule="auto"/>
        <w:ind w:left="567" w:right="616"/>
        <w:jc w:val="both"/>
        <w:rPr>
          <w:rFonts w:ascii="Palatino Linotype" w:hAnsi="Palatino Linotype"/>
          <w:i/>
        </w:rPr>
      </w:pPr>
      <w:r w:rsidRPr="00A834C4">
        <w:rPr>
          <w:rFonts w:ascii="Palatino Linotype" w:hAnsi="Palatino Linotype"/>
          <w:i/>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21EE80F8" w14:textId="77777777" w:rsidR="00224C3C" w:rsidRPr="00A834C4" w:rsidRDefault="00224C3C" w:rsidP="00A834C4">
      <w:pPr>
        <w:spacing w:line="360" w:lineRule="auto"/>
        <w:ind w:left="567" w:right="616"/>
        <w:jc w:val="both"/>
        <w:rPr>
          <w:rFonts w:ascii="Palatino Linotype" w:hAnsi="Palatino Linotype"/>
          <w:i/>
        </w:rPr>
      </w:pPr>
      <w:r w:rsidRPr="00A834C4">
        <w:rPr>
          <w:rFonts w:ascii="Palatino Linotype" w:hAnsi="Palatino Linotype"/>
          <w:i/>
        </w:rPr>
        <w:t xml:space="preserve">XX. Dar cumplimiento a las leyes, convenios de coordinación fiscal y demás que en materia hacendaria celebre el Ayuntamiento con el Estado;  </w:t>
      </w:r>
    </w:p>
    <w:p w14:paraId="1F23556F" w14:textId="77777777" w:rsidR="00224C3C" w:rsidRPr="00A834C4" w:rsidRDefault="00224C3C" w:rsidP="00A834C4">
      <w:pPr>
        <w:spacing w:line="360" w:lineRule="auto"/>
        <w:ind w:left="567" w:right="616"/>
        <w:jc w:val="both"/>
        <w:rPr>
          <w:rFonts w:ascii="Palatino Linotype" w:hAnsi="Palatino Linotype"/>
          <w:i/>
        </w:rPr>
      </w:pPr>
      <w:r w:rsidRPr="00A834C4">
        <w:rPr>
          <w:rFonts w:ascii="Palatino Linotype" w:hAnsi="Palatino Linotype"/>
          <w:i/>
        </w:rPr>
        <w:lastRenderedPageBreak/>
        <w:t xml:space="preserve">XXI. Entregar oportunamente a él o los Síndicos, según sea el caso, el informe mensual que corresponda, a fin de que se revise, y de ser necesario, para que se formulen las observaciones respectivas.  </w:t>
      </w:r>
    </w:p>
    <w:p w14:paraId="69D60762" w14:textId="29913E25" w:rsidR="00224C3C" w:rsidRPr="00A834C4" w:rsidRDefault="00224C3C" w:rsidP="00A834C4">
      <w:pPr>
        <w:spacing w:line="360" w:lineRule="auto"/>
        <w:ind w:left="567" w:right="616"/>
        <w:jc w:val="both"/>
        <w:rPr>
          <w:rFonts w:ascii="Palatino Linotype" w:hAnsi="Palatino Linotype"/>
          <w:i/>
        </w:rPr>
      </w:pPr>
      <w:r w:rsidRPr="00A834C4">
        <w:rPr>
          <w:rFonts w:ascii="Palatino Linotype" w:hAnsi="Palatino Linotype"/>
          <w:i/>
        </w:rPr>
        <w:t xml:space="preserve">XXII. Las que les señalen las demás disposiciones legales y el ayuntamiento.  </w:t>
      </w:r>
    </w:p>
    <w:p w14:paraId="2A9B5787" w14:textId="77777777" w:rsidR="0047201C" w:rsidRPr="00A834C4" w:rsidRDefault="0047201C" w:rsidP="00A834C4">
      <w:pPr>
        <w:spacing w:line="360" w:lineRule="auto"/>
        <w:ind w:left="567" w:right="616"/>
        <w:jc w:val="both"/>
        <w:rPr>
          <w:rFonts w:ascii="Palatino Linotype" w:hAnsi="Palatino Linotype"/>
          <w:i/>
        </w:rPr>
      </w:pPr>
    </w:p>
    <w:p w14:paraId="2479AA1D" w14:textId="77777777" w:rsidR="0047201C" w:rsidRPr="00A834C4" w:rsidRDefault="0047201C" w:rsidP="00A834C4">
      <w:pPr>
        <w:spacing w:line="360" w:lineRule="auto"/>
        <w:jc w:val="both"/>
        <w:rPr>
          <w:rFonts w:ascii="Palatino Linotype" w:hAnsi="Palatino Linotype" w:cs="Tahoma"/>
        </w:rPr>
      </w:pPr>
      <w:r w:rsidRPr="00A834C4">
        <w:rPr>
          <w:rFonts w:ascii="Palatino Linotype" w:hAnsi="Palatino Linotype"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A834C4">
        <w:rPr>
          <w:rFonts w:ascii="Palatino Linotype" w:hAnsi="Palatino Linotype" w:cs="Tahoma"/>
          <w:bCs/>
        </w:rPr>
        <w:t xml:space="preserve">Criterio de interpretación con clave de registro </w:t>
      </w:r>
      <w:r w:rsidRPr="00A834C4">
        <w:rPr>
          <w:rFonts w:ascii="Palatino Linotype" w:hAnsi="Palatino Linotype" w:cs="Tahoma"/>
        </w:rPr>
        <w:t>SO/002/2017, de la Segunda Época</w:t>
      </w:r>
      <w:r w:rsidRPr="00A834C4">
        <w:rPr>
          <w:rFonts w:ascii="Palatino Linotype" w:hAnsi="Palatino Linotype" w:cs="Tahoma"/>
          <w:bCs/>
        </w:rPr>
        <w:t>, emitido por el Instituto Nacional de Transparencia, Acceso a la Información y Protección de Datos Personales</w:t>
      </w:r>
      <w:r w:rsidRPr="00A834C4">
        <w:rPr>
          <w:rFonts w:ascii="Palatino Linotype" w:hAnsi="Palatino Linotype" w:cs="Tahoma"/>
        </w:rPr>
        <w:t>, del Instituto Nacional de Transparencia, Acceso a la Información y Protección de Datos Personales, precisa lo siguiente:</w:t>
      </w:r>
    </w:p>
    <w:p w14:paraId="6A7FECBB" w14:textId="77777777" w:rsidR="0047201C" w:rsidRPr="00A834C4" w:rsidRDefault="0047201C" w:rsidP="00A834C4">
      <w:pPr>
        <w:spacing w:line="360" w:lineRule="auto"/>
        <w:jc w:val="both"/>
        <w:rPr>
          <w:rFonts w:ascii="Palatino Linotype" w:hAnsi="Palatino Linotype" w:cs="Tahoma"/>
        </w:rPr>
      </w:pPr>
    </w:p>
    <w:p w14:paraId="48A9A5BD" w14:textId="77777777" w:rsidR="0047201C" w:rsidRPr="00A834C4" w:rsidRDefault="0047201C" w:rsidP="00A834C4">
      <w:pPr>
        <w:spacing w:line="360" w:lineRule="auto"/>
        <w:ind w:left="567" w:right="567"/>
        <w:jc w:val="both"/>
        <w:rPr>
          <w:rFonts w:ascii="Palatino Linotype" w:hAnsi="Palatino Linotype"/>
          <w:i/>
          <w:iCs/>
        </w:rPr>
      </w:pPr>
      <w:r w:rsidRPr="00A834C4">
        <w:rPr>
          <w:rFonts w:ascii="Palatino Linotype" w:hAnsi="Palatino Linotype"/>
          <w:b/>
          <w:bCs/>
          <w:i/>
          <w:iCs/>
        </w:rPr>
        <w:t xml:space="preserve">Congruencia y exhaustividad. Sus alcances para garantizar el derecho de acceso a la información. </w:t>
      </w:r>
      <w:r w:rsidRPr="00A834C4">
        <w:rPr>
          <w:rFonts w:ascii="Palatino Linotype" w:hAnsi="Palatino Linotype"/>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A834C4">
        <w:rPr>
          <w:rFonts w:ascii="Palatino Linotype" w:hAnsi="Palatino Linotype"/>
          <w:i/>
          <w:iCs/>
          <w:u w:val="single"/>
        </w:rPr>
        <w:t>la exhaustividad significa que dicha respuesta se refiera expresamente a cada uno de los puntos solicitados</w:t>
      </w:r>
      <w:r w:rsidRPr="00A834C4">
        <w:rPr>
          <w:rFonts w:ascii="Palatino Linotype" w:hAnsi="Palatino Linotype"/>
          <w:i/>
          <w:iCs/>
        </w:rPr>
        <w:t xml:space="preserve">. Por lo anterior, los sujetos obligados cumplirán con los principios de congruencia y exhaustividad, cuando las respuestas que emitan guarden una </w:t>
      </w:r>
      <w:r w:rsidRPr="00A834C4">
        <w:rPr>
          <w:rFonts w:ascii="Palatino Linotype" w:hAnsi="Palatino Linotype"/>
          <w:i/>
          <w:iCs/>
        </w:rPr>
        <w:lastRenderedPageBreak/>
        <w:t>relación lógica con lo solicitado y atiendan de manera puntual y expresa, cada uno de los contenidos de información.</w:t>
      </w:r>
    </w:p>
    <w:p w14:paraId="2F481B67" w14:textId="77777777" w:rsidR="0047201C" w:rsidRPr="00A834C4" w:rsidRDefault="0047201C" w:rsidP="00A834C4">
      <w:pPr>
        <w:spacing w:line="360" w:lineRule="auto"/>
        <w:ind w:left="567" w:right="567"/>
        <w:jc w:val="both"/>
        <w:rPr>
          <w:rFonts w:ascii="Palatino Linotype" w:hAnsi="Palatino Linotype"/>
          <w:i/>
          <w:iCs/>
        </w:rPr>
      </w:pPr>
    </w:p>
    <w:p w14:paraId="7C500CCA" w14:textId="77777777" w:rsidR="0047201C" w:rsidRPr="00A834C4" w:rsidRDefault="0047201C" w:rsidP="00A834C4">
      <w:pPr>
        <w:spacing w:line="360" w:lineRule="auto"/>
        <w:jc w:val="both"/>
        <w:rPr>
          <w:rFonts w:ascii="Palatino Linotype" w:hAnsi="Palatino Linotype" w:cs="Tahoma"/>
          <w:bCs/>
          <w:lang w:val="es-ES_tradnl"/>
        </w:rPr>
      </w:pPr>
      <w:r w:rsidRPr="00A834C4">
        <w:rPr>
          <w:rFonts w:ascii="Palatino Linotype" w:hAnsi="Palatino Linotype" w:cs="Tahoma"/>
        </w:rPr>
        <w:t xml:space="preserve">Conforme al criterio referido, se logra vislumbrar que </w:t>
      </w:r>
      <w:r w:rsidRPr="00A834C4">
        <w:rPr>
          <w:rFonts w:ascii="Palatino Linotype" w:hAnsi="Palatino Linotype" w:cs="Tahoma"/>
          <w:bCs/>
        </w:rPr>
        <w:t xml:space="preserve">todo acto administrativo debe apegarse al </w:t>
      </w:r>
      <w:r w:rsidRPr="00A834C4">
        <w:rPr>
          <w:rFonts w:ascii="Palatino Linotype" w:hAnsi="Palatino Linotype" w:cs="Tahoma"/>
          <w:b/>
          <w:bCs/>
        </w:rPr>
        <w:t>principio de exhaustividad</w:t>
      </w:r>
      <w:r w:rsidRPr="00A834C4">
        <w:rPr>
          <w:rFonts w:ascii="Palatino Linotype" w:hAnsi="Palatino Linotype" w:cs="Tahoma"/>
          <w:bCs/>
        </w:rPr>
        <w:t xml:space="preserve">, </w:t>
      </w:r>
      <w:r w:rsidRPr="00A834C4">
        <w:rPr>
          <w:rFonts w:ascii="Palatino Linotype" w:hAnsi="Palatino Linotype"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2607A170" w14:textId="77777777" w:rsidR="0047201C" w:rsidRPr="00A834C4" w:rsidRDefault="0047201C" w:rsidP="00A834C4">
      <w:pPr>
        <w:spacing w:line="360" w:lineRule="auto"/>
        <w:jc w:val="both"/>
        <w:rPr>
          <w:rFonts w:ascii="Palatino Linotype" w:hAnsi="Palatino Linotype" w:cs="Tahoma"/>
        </w:rPr>
      </w:pPr>
    </w:p>
    <w:p w14:paraId="0DC90980" w14:textId="77777777" w:rsidR="0047201C" w:rsidRPr="00A834C4" w:rsidRDefault="0047201C" w:rsidP="00A834C4">
      <w:pPr>
        <w:spacing w:line="360" w:lineRule="auto"/>
        <w:jc w:val="both"/>
        <w:rPr>
          <w:rFonts w:ascii="Palatino Linotype" w:hAnsi="Palatino Linotype" w:cs="Tahoma"/>
          <w:b/>
          <w:bCs/>
        </w:rPr>
      </w:pPr>
      <w:r w:rsidRPr="00A834C4">
        <w:rPr>
          <w:rFonts w:ascii="Palatino Linotype" w:hAnsi="Palatino Linotype" w:cs="Tahoma"/>
          <w:lang w:eastAsia="es-MX"/>
        </w:rPr>
        <w:t xml:space="preserve">En esa tesitura, se concluye que el Sujeto Obligado no satisfizo el derecho de acceso </w:t>
      </w:r>
      <w:r w:rsidRPr="00A834C4">
        <w:rPr>
          <w:rFonts w:ascii="Palatino Linotype" w:eastAsia="Calibri" w:hAnsi="Palatino Linotype" w:cs="Tahoma"/>
          <w:bCs/>
        </w:rPr>
        <w:t xml:space="preserve">a la información EL RECURRENTE, </w:t>
      </w:r>
      <w:r w:rsidRPr="00A834C4">
        <w:rPr>
          <w:rFonts w:ascii="Palatino Linotype" w:eastAsia="Calibri" w:hAnsi="Palatino Linotype" w:cs="Tahoma"/>
          <w:b/>
          <w:bCs/>
        </w:rPr>
        <w:t xml:space="preserve">al incumplir dicho principio, </w:t>
      </w:r>
      <w:r w:rsidRPr="00A834C4">
        <w:rPr>
          <w:rFonts w:ascii="Palatino Linotype" w:eastAsia="Calibri" w:hAnsi="Palatino Linotype" w:cs="Tahoma"/>
        </w:rPr>
        <w:t xml:space="preserve">pues el Sujeto Obligado al no turnar la solicitud de información a todas las áreas que pudieran tener la información, éstas omitieron pronunciarse respecto a la información requerida, lo cual da como resultado que el agravio sea </w:t>
      </w:r>
      <w:r w:rsidRPr="00A834C4">
        <w:rPr>
          <w:rFonts w:ascii="Palatino Linotype" w:eastAsia="Calibri" w:hAnsi="Palatino Linotype" w:cs="Tahoma"/>
          <w:b/>
          <w:bCs/>
        </w:rPr>
        <w:t>FUNDADO.</w:t>
      </w:r>
    </w:p>
    <w:p w14:paraId="747E35BC" w14:textId="77777777" w:rsidR="0047201C" w:rsidRPr="00A834C4" w:rsidRDefault="0047201C" w:rsidP="00A834C4">
      <w:pPr>
        <w:spacing w:line="360" w:lineRule="auto"/>
        <w:jc w:val="both"/>
        <w:rPr>
          <w:rFonts w:ascii="Palatino Linotype" w:hAnsi="Palatino Linotype"/>
        </w:rPr>
      </w:pPr>
    </w:p>
    <w:p w14:paraId="28E05D04" w14:textId="77777777" w:rsidR="0047201C" w:rsidRPr="00A834C4" w:rsidRDefault="0047201C" w:rsidP="00A834C4">
      <w:pPr>
        <w:spacing w:line="360" w:lineRule="auto"/>
        <w:jc w:val="both"/>
        <w:rPr>
          <w:rFonts w:ascii="Palatino Linotype" w:hAnsi="Palatino Linotype"/>
          <w:b/>
          <w:bCs/>
          <w:iCs/>
          <w:lang w:val="es-ES"/>
        </w:rPr>
      </w:pPr>
      <w:r w:rsidRPr="00A834C4">
        <w:rPr>
          <w:rFonts w:ascii="Palatino Linotype" w:hAnsi="Palatino Linotype"/>
          <w:lang w:val="es-ES"/>
        </w:rPr>
        <w:t>Por tales circunstancias, se considera que, para atender el requerimiento de información, el Sujeto Obligado deberá realizar una búsqueda exhaustiva y razonable, en todos los archivos de las áreas competentes</w:t>
      </w:r>
      <w:r w:rsidRPr="00A834C4">
        <w:rPr>
          <w:rFonts w:ascii="Palatino Linotype" w:hAnsi="Palatino Linotype"/>
          <w:bCs/>
          <w:iCs/>
          <w:lang w:val="es-ES"/>
        </w:rPr>
        <w:t xml:space="preserve">, a efecto de que proporcionen la información solicitada por </w:t>
      </w:r>
      <w:r w:rsidRPr="00A834C4">
        <w:rPr>
          <w:rFonts w:ascii="Palatino Linotype" w:hAnsi="Palatino Linotype"/>
          <w:b/>
          <w:bCs/>
          <w:iCs/>
          <w:lang w:val="es-ES"/>
        </w:rPr>
        <w:t>EL RECURRENTE.</w:t>
      </w:r>
    </w:p>
    <w:p w14:paraId="733D190B" w14:textId="11B127B8" w:rsidR="00F96697" w:rsidRPr="00A834C4" w:rsidRDefault="00224C3C" w:rsidP="00A834C4">
      <w:pPr>
        <w:spacing w:before="100" w:beforeAutospacing="1" w:after="100" w:afterAutospacing="1" w:line="360" w:lineRule="auto"/>
        <w:jc w:val="both"/>
        <w:rPr>
          <w:rFonts w:ascii="Palatino Linotype" w:hAnsi="Palatino Linotype"/>
          <w:bCs/>
        </w:rPr>
      </w:pPr>
      <w:r w:rsidRPr="00A834C4">
        <w:rPr>
          <w:rFonts w:ascii="Palatino Linotype" w:hAnsi="Palatino Linotype"/>
          <w:bCs/>
        </w:rPr>
        <w:lastRenderedPageBreak/>
        <w:t xml:space="preserve">Ahora bien, de acuerdo a la naturaleza de la información solicitada es importante desagregar las fuentes obligacionales que constriñen al SUJETO OBLIGADO a generar </w:t>
      </w:r>
      <w:r w:rsidR="00E22FEB" w:rsidRPr="00A834C4">
        <w:rPr>
          <w:rFonts w:ascii="Palatino Linotype" w:hAnsi="Palatino Linotype"/>
          <w:bCs/>
        </w:rPr>
        <w:t>ésta.</w:t>
      </w:r>
    </w:p>
    <w:p w14:paraId="69ED5BC4" w14:textId="77777777" w:rsidR="00E22FEB" w:rsidRPr="00A834C4" w:rsidRDefault="00E22FEB" w:rsidP="00A834C4">
      <w:pPr>
        <w:spacing w:line="360" w:lineRule="auto"/>
        <w:jc w:val="both"/>
        <w:rPr>
          <w:rFonts w:ascii="Palatino Linotype" w:hAnsi="Palatino Linotype" w:cs="Arial"/>
          <w:lang w:eastAsia="es-MX"/>
        </w:rPr>
      </w:pPr>
      <w:r w:rsidRPr="00A834C4">
        <w:rPr>
          <w:rFonts w:ascii="Palatino Linotype" w:hAnsi="Palatino Linotype" w:cs="Arial"/>
          <w:lang w:eastAsia="es-MX"/>
        </w:rPr>
        <w:t>Al respecto, 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14:paraId="51E65035" w14:textId="77777777" w:rsidR="00E22FEB" w:rsidRPr="00A834C4" w:rsidRDefault="00E22FEB" w:rsidP="00A834C4">
      <w:pPr>
        <w:jc w:val="both"/>
        <w:rPr>
          <w:rFonts w:ascii="Palatino Linotype" w:hAnsi="Palatino Linotype" w:cs="Arial"/>
          <w:lang w:eastAsia="es-MX"/>
        </w:rPr>
      </w:pPr>
    </w:p>
    <w:p w14:paraId="0B9FF193" w14:textId="77777777" w:rsidR="00E22FEB" w:rsidRPr="00A834C4" w:rsidRDefault="00E22FEB" w:rsidP="00A834C4">
      <w:pPr>
        <w:ind w:left="851" w:right="901"/>
        <w:jc w:val="both"/>
        <w:rPr>
          <w:rFonts w:ascii="Palatino Linotype" w:eastAsia="Arial Unicode MS" w:hAnsi="Palatino Linotype" w:cs="Arial"/>
          <w:i/>
          <w:sz w:val="22"/>
        </w:rPr>
      </w:pPr>
      <w:r w:rsidRPr="00A834C4">
        <w:rPr>
          <w:rFonts w:ascii="Palatino Linotype" w:eastAsia="Arial Unicode MS" w:hAnsi="Palatino Linotype" w:cs="Arial"/>
          <w:i/>
          <w:sz w:val="22"/>
        </w:rPr>
        <w:t>“</w:t>
      </w:r>
      <w:r w:rsidRPr="00A834C4">
        <w:rPr>
          <w:rFonts w:ascii="Palatino Linotype" w:eastAsia="Arial Unicode MS" w:hAnsi="Palatino Linotype" w:cs="Arial"/>
          <w:b/>
          <w:i/>
          <w:sz w:val="22"/>
        </w:rPr>
        <w:t>Artículo 342.-</w:t>
      </w:r>
      <w:r w:rsidRPr="00A834C4">
        <w:rPr>
          <w:rFonts w:ascii="Palatino Linotype" w:eastAsia="Arial Unicode MS" w:hAnsi="Palatino Linotype" w:cs="Arial"/>
          <w:i/>
          <w:sz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12035299" w14:textId="77777777" w:rsidR="00E22FEB" w:rsidRPr="00A834C4" w:rsidRDefault="00E22FEB" w:rsidP="00A834C4">
      <w:pPr>
        <w:ind w:left="851" w:right="901"/>
        <w:jc w:val="both"/>
        <w:rPr>
          <w:rFonts w:ascii="Palatino Linotype" w:eastAsia="Arial Unicode MS" w:hAnsi="Palatino Linotype" w:cs="Arial"/>
          <w:b/>
          <w:i/>
          <w:sz w:val="22"/>
        </w:rPr>
      </w:pPr>
      <w:r w:rsidRPr="00A834C4">
        <w:rPr>
          <w:rFonts w:ascii="Palatino Linotype" w:eastAsia="Arial Unicode MS" w:hAnsi="Palatino Linotype" w:cs="Arial"/>
          <w:b/>
          <w:i/>
          <w:sz w:val="22"/>
        </w:rPr>
        <w:t xml:space="preserve">En el caso de los municipios, el registro a que se refiere el párrafo anterior, se realizará conforme al sistema y a las </w:t>
      </w:r>
      <w:r w:rsidRPr="00A834C4">
        <w:rPr>
          <w:rFonts w:ascii="Palatino Linotype" w:eastAsia="Arial Unicode MS" w:hAnsi="Palatino Linotype" w:cs="Arial"/>
          <w:i/>
          <w:sz w:val="22"/>
        </w:rPr>
        <w:t>disposiciones</w:t>
      </w:r>
      <w:r w:rsidRPr="00A834C4">
        <w:rPr>
          <w:rFonts w:ascii="Palatino Linotype" w:eastAsia="Arial Unicode MS" w:hAnsi="Palatino Linotype" w:cs="Arial"/>
          <w:b/>
          <w:i/>
          <w:sz w:val="22"/>
        </w:rPr>
        <w:t xml:space="preserve"> en materia de planeación, programación, presupuestación, evaluación y contabilidad gubernamental, que se aprueben en el marco del Sistema de Coordinación Hacendaria del Estado de México. </w:t>
      </w:r>
    </w:p>
    <w:p w14:paraId="248461EB" w14:textId="77777777" w:rsidR="00E22FEB" w:rsidRPr="00A834C4" w:rsidRDefault="00E22FEB" w:rsidP="00A834C4">
      <w:pPr>
        <w:ind w:left="851" w:right="901"/>
        <w:jc w:val="both"/>
        <w:rPr>
          <w:rFonts w:ascii="Palatino Linotype" w:eastAsia="Arial Unicode MS" w:hAnsi="Palatino Linotype" w:cs="Arial"/>
          <w:b/>
          <w:i/>
          <w:sz w:val="22"/>
        </w:rPr>
      </w:pPr>
    </w:p>
    <w:p w14:paraId="05AD3FE7" w14:textId="77777777" w:rsidR="00E22FEB" w:rsidRPr="00A834C4" w:rsidRDefault="00E22FEB" w:rsidP="00A834C4">
      <w:pPr>
        <w:ind w:left="851" w:right="901"/>
        <w:jc w:val="both"/>
        <w:rPr>
          <w:rFonts w:ascii="Palatino Linotype" w:eastAsia="Arial Unicode MS" w:hAnsi="Palatino Linotype" w:cs="Arial"/>
          <w:i/>
          <w:sz w:val="22"/>
        </w:rPr>
      </w:pPr>
      <w:r w:rsidRPr="00A834C4">
        <w:rPr>
          <w:rFonts w:ascii="Palatino Linotype" w:eastAsia="Arial Unicode MS" w:hAnsi="Palatino Linotype" w:cs="Arial"/>
          <w:b/>
          <w:i/>
          <w:sz w:val="22"/>
        </w:rPr>
        <w:t>Artículo 343.-</w:t>
      </w:r>
      <w:r w:rsidRPr="00A834C4">
        <w:rPr>
          <w:rFonts w:ascii="Palatino Linotype" w:eastAsia="Arial Unicode MS" w:hAnsi="Palatino Linotype" w:cs="Arial"/>
          <w:i/>
          <w:sz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627937FD" w14:textId="77777777" w:rsidR="00E22FEB" w:rsidRPr="00A834C4" w:rsidRDefault="00E22FEB" w:rsidP="00A834C4">
      <w:pPr>
        <w:ind w:left="851" w:right="901"/>
        <w:jc w:val="both"/>
        <w:rPr>
          <w:rFonts w:ascii="Palatino Linotype" w:eastAsia="Arial Unicode MS" w:hAnsi="Palatino Linotype" w:cs="Arial"/>
          <w:i/>
          <w:sz w:val="22"/>
        </w:rPr>
      </w:pPr>
      <w:r w:rsidRPr="00A834C4">
        <w:rPr>
          <w:rFonts w:ascii="Palatino Linotype" w:eastAsia="Arial Unicode MS" w:hAnsi="Palatino Linotype" w:cs="Arial"/>
          <w:i/>
          <w:sz w:val="22"/>
        </w:rPr>
        <w:t xml:space="preserve">El sistema de contabilidad sobre base acumulativa total se sustentará en los postulados básicos y el marco conceptual de la contabilidad gubernamental. </w:t>
      </w:r>
    </w:p>
    <w:p w14:paraId="5F65D227" w14:textId="77777777" w:rsidR="00E22FEB" w:rsidRPr="00A834C4" w:rsidRDefault="00E22FEB" w:rsidP="00A834C4">
      <w:pPr>
        <w:ind w:left="851" w:right="901"/>
        <w:jc w:val="both"/>
        <w:rPr>
          <w:rFonts w:ascii="Palatino Linotype" w:eastAsia="Arial Unicode MS" w:hAnsi="Palatino Linotype" w:cs="Arial"/>
          <w:b/>
          <w:i/>
          <w:sz w:val="22"/>
        </w:rPr>
      </w:pPr>
    </w:p>
    <w:p w14:paraId="603C1BED" w14:textId="77777777" w:rsidR="00E22FEB" w:rsidRPr="00A834C4" w:rsidRDefault="00E22FEB" w:rsidP="00A834C4">
      <w:pPr>
        <w:ind w:left="851" w:right="901"/>
        <w:jc w:val="both"/>
        <w:rPr>
          <w:rFonts w:ascii="Palatino Linotype" w:eastAsia="Arial Unicode MS" w:hAnsi="Palatino Linotype" w:cs="Arial"/>
          <w:i/>
          <w:sz w:val="22"/>
        </w:rPr>
      </w:pPr>
      <w:r w:rsidRPr="00A834C4">
        <w:rPr>
          <w:rFonts w:ascii="Palatino Linotype" w:eastAsia="Arial Unicode MS" w:hAnsi="Palatino Linotype" w:cs="Arial"/>
          <w:b/>
          <w:i/>
          <w:sz w:val="22"/>
        </w:rPr>
        <w:t xml:space="preserve">Artículo 344.- </w:t>
      </w:r>
      <w:r w:rsidRPr="00A834C4">
        <w:rPr>
          <w:rFonts w:ascii="Palatino Linotype" w:eastAsia="Arial Unicode MS" w:hAnsi="Palatino Linotype" w:cs="Arial"/>
          <w:i/>
          <w:sz w:val="22"/>
        </w:rPr>
        <w:t xml:space="preserve">Las Dependencias, Entidades Públicas y unidades administrativas registrarán contablemente el efecto patrimonial y presupuestal de las operaciones financieras que realicen, </w:t>
      </w:r>
      <w:r w:rsidRPr="00A834C4">
        <w:rPr>
          <w:rFonts w:ascii="Palatino Linotype" w:eastAsia="Arial Unicode MS" w:hAnsi="Palatino Linotype" w:cs="Arial"/>
          <w:b/>
          <w:i/>
          <w:sz w:val="22"/>
        </w:rPr>
        <w:t>en el momento en que ocurran</w:t>
      </w:r>
      <w:r w:rsidRPr="00A834C4">
        <w:rPr>
          <w:rFonts w:ascii="Palatino Linotype" w:eastAsia="Arial Unicode MS" w:hAnsi="Palatino Linotype" w:cs="Arial"/>
          <w:i/>
          <w:sz w:val="22"/>
        </w:rPr>
        <w:t xml:space="preserve">, con base en el sistema y políticas de registro establecidas, en el caso de los Municipios se hará por la Tesorería. </w:t>
      </w:r>
    </w:p>
    <w:p w14:paraId="7D08334D" w14:textId="77777777" w:rsidR="00E22FEB" w:rsidRPr="00A834C4" w:rsidRDefault="00E22FEB" w:rsidP="00A834C4">
      <w:pPr>
        <w:ind w:left="851" w:right="901"/>
        <w:jc w:val="both"/>
        <w:rPr>
          <w:rFonts w:ascii="Palatino Linotype" w:eastAsia="Arial Unicode MS" w:hAnsi="Palatino Linotype" w:cs="Arial"/>
          <w:i/>
          <w:sz w:val="22"/>
        </w:rPr>
      </w:pPr>
      <w:r w:rsidRPr="00A834C4">
        <w:rPr>
          <w:rFonts w:ascii="Palatino Linotype" w:eastAsia="Arial Unicode MS" w:hAnsi="Palatino Linotype" w:cs="Arial"/>
          <w:i/>
          <w:sz w:val="22"/>
        </w:rPr>
        <w:t xml:space="preserve">Derogado. </w:t>
      </w:r>
    </w:p>
    <w:p w14:paraId="3EA519DE" w14:textId="77777777" w:rsidR="00E22FEB" w:rsidRPr="00A834C4" w:rsidRDefault="00E22FEB" w:rsidP="00A834C4">
      <w:pPr>
        <w:ind w:left="851" w:right="901"/>
        <w:jc w:val="both"/>
        <w:rPr>
          <w:rFonts w:ascii="Palatino Linotype" w:eastAsia="Arial Unicode MS" w:hAnsi="Palatino Linotype" w:cs="Arial"/>
          <w:b/>
          <w:i/>
          <w:sz w:val="22"/>
        </w:rPr>
      </w:pPr>
      <w:r w:rsidRPr="00A834C4">
        <w:rPr>
          <w:rFonts w:ascii="Palatino Linotype" w:eastAsia="Arial Unicode MS" w:hAnsi="Palatino Linotype" w:cs="Arial"/>
          <w:b/>
          <w:i/>
          <w:sz w:val="22"/>
        </w:rPr>
        <w:t xml:space="preserve">Todo registro contable y presupuestal deberá estar soportado con los documentos comprobatorios originales, los que deberán permanecer en </w:t>
      </w:r>
      <w:r w:rsidRPr="00A834C4">
        <w:rPr>
          <w:rFonts w:ascii="Palatino Linotype" w:eastAsia="Arial Unicode MS" w:hAnsi="Palatino Linotype" w:cs="Arial"/>
          <w:b/>
          <w:i/>
          <w:sz w:val="22"/>
        </w:rPr>
        <w:lastRenderedPageBreak/>
        <w:t xml:space="preserve">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5EDE2E17" w14:textId="77777777" w:rsidR="00E22FEB" w:rsidRPr="00A834C4" w:rsidRDefault="00E22FEB" w:rsidP="00A834C4">
      <w:pPr>
        <w:ind w:left="851" w:right="901"/>
        <w:jc w:val="both"/>
        <w:rPr>
          <w:rFonts w:ascii="Palatino Linotype" w:eastAsia="Arial Unicode MS" w:hAnsi="Palatino Linotype" w:cs="Arial"/>
          <w:i/>
          <w:sz w:val="22"/>
        </w:rPr>
      </w:pPr>
      <w:r w:rsidRPr="00A834C4">
        <w:rPr>
          <w:rFonts w:ascii="Palatino Linotype" w:eastAsia="Arial Unicode MS" w:hAnsi="Palatino Linotype" w:cs="Arial"/>
          <w:i/>
          <w:sz w:val="22"/>
        </w:rPr>
        <w:t xml:space="preserve">Tratándose de documentos de carácter histórico, se estará a lo dispuesto por la legislación de la materia. </w:t>
      </w:r>
    </w:p>
    <w:p w14:paraId="0C9B1D66" w14:textId="77777777" w:rsidR="00E22FEB" w:rsidRPr="00A834C4" w:rsidRDefault="00E22FEB" w:rsidP="00A834C4">
      <w:pPr>
        <w:ind w:left="851" w:right="901"/>
        <w:jc w:val="both"/>
        <w:rPr>
          <w:rFonts w:ascii="Palatino Linotype" w:eastAsia="Arial Unicode MS" w:hAnsi="Palatino Linotype" w:cs="Arial"/>
          <w:b/>
          <w:i/>
          <w:sz w:val="22"/>
        </w:rPr>
      </w:pPr>
    </w:p>
    <w:p w14:paraId="35C37AE4" w14:textId="77777777" w:rsidR="00E22FEB" w:rsidRPr="00A834C4" w:rsidRDefault="00E22FEB" w:rsidP="00A834C4">
      <w:pPr>
        <w:ind w:left="851" w:right="901"/>
        <w:jc w:val="both"/>
        <w:rPr>
          <w:rFonts w:ascii="Palatino Linotype" w:eastAsia="Arial Unicode MS" w:hAnsi="Palatino Linotype" w:cs="Arial"/>
          <w:i/>
          <w:sz w:val="22"/>
        </w:rPr>
      </w:pPr>
      <w:r w:rsidRPr="00A834C4">
        <w:rPr>
          <w:rFonts w:ascii="Palatino Linotype" w:eastAsia="Arial Unicode MS" w:hAnsi="Palatino Linotype" w:cs="Arial"/>
          <w:b/>
          <w:i/>
          <w:sz w:val="22"/>
        </w:rPr>
        <w:t xml:space="preserve">Artículo 345.- </w:t>
      </w:r>
      <w:r w:rsidRPr="00A834C4">
        <w:rPr>
          <w:rFonts w:ascii="Palatino Linotype" w:eastAsia="Arial Unicode MS" w:hAnsi="Palatino Linotype" w:cs="Arial"/>
          <w:i/>
          <w:sz w:val="22"/>
        </w:rPr>
        <w:t>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w:t>
      </w:r>
    </w:p>
    <w:p w14:paraId="274E5672" w14:textId="77777777" w:rsidR="00E22FEB" w:rsidRPr="00A834C4" w:rsidRDefault="00E22FEB" w:rsidP="00A834C4">
      <w:pPr>
        <w:ind w:left="851" w:right="901"/>
        <w:jc w:val="both"/>
        <w:rPr>
          <w:rFonts w:ascii="Palatino Linotype" w:hAnsi="Palatino Linotype"/>
          <w:i/>
          <w:sz w:val="22"/>
        </w:rPr>
      </w:pPr>
      <w:r w:rsidRPr="00A834C4">
        <w:rPr>
          <w:rFonts w:ascii="Palatino Linotype" w:eastAsia="Arial Unicode MS" w:hAnsi="Palatino Linotype" w:cs="Arial"/>
          <w:i/>
          <w:sz w:val="22"/>
        </w:rPr>
        <w:t>El plazo señalado en el párrafo anterior, empezará a contar a partir de la publicación en el Periódico Oficial, del decreto correspondiente.</w:t>
      </w:r>
      <w:r w:rsidRPr="00A834C4">
        <w:rPr>
          <w:rFonts w:ascii="Palatino Linotype" w:hAnsi="Palatino Linotype"/>
          <w:i/>
          <w:sz w:val="22"/>
        </w:rPr>
        <w:t>”</w:t>
      </w:r>
    </w:p>
    <w:p w14:paraId="0357102F" w14:textId="77777777" w:rsidR="00E22FEB" w:rsidRPr="00A834C4" w:rsidRDefault="00E22FEB" w:rsidP="00A834C4">
      <w:pPr>
        <w:ind w:left="851" w:right="901"/>
        <w:jc w:val="both"/>
        <w:rPr>
          <w:rFonts w:ascii="Palatino Linotype" w:eastAsia="Arial Unicode MS" w:hAnsi="Palatino Linotype" w:cs="Arial"/>
          <w:i/>
          <w:sz w:val="22"/>
        </w:rPr>
      </w:pPr>
      <w:r w:rsidRPr="00A834C4">
        <w:rPr>
          <w:rFonts w:ascii="Palatino Linotype" w:eastAsia="Arial Unicode MS" w:hAnsi="Palatino Linotype" w:cs="Arial"/>
          <w:i/>
          <w:sz w:val="22"/>
        </w:rPr>
        <w:t>(Énfasis añadido)</w:t>
      </w:r>
    </w:p>
    <w:p w14:paraId="3E149A77" w14:textId="77777777" w:rsidR="00E22FEB" w:rsidRPr="00A834C4" w:rsidRDefault="00E22FEB" w:rsidP="00A834C4">
      <w:pPr>
        <w:ind w:left="709"/>
        <w:jc w:val="both"/>
        <w:rPr>
          <w:rFonts w:ascii="Palatino Linotype" w:eastAsia="Arial Unicode MS" w:hAnsi="Palatino Linotype" w:cs="Arial"/>
          <w:i/>
          <w:sz w:val="22"/>
        </w:rPr>
      </w:pPr>
    </w:p>
    <w:p w14:paraId="37769455" w14:textId="77777777" w:rsidR="00E22FEB" w:rsidRPr="00A834C4" w:rsidRDefault="00E22FEB" w:rsidP="00A834C4">
      <w:pPr>
        <w:spacing w:line="360" w:lineRule="auto"/>
        <w:jc w:val="both"/>
        <w:rPr>
          <w:rFonts w:ascii="Palatino Linotype" w:hAnsi="Palatino Linotype" w:cs="Arial"/>
          <w:lang w:eastAsia="es-MX"/>
        </w:rPr>
      </w:pPr>
      <w:r w:rsidRPr="00A834C4">
        <w:rPr>
          <w:rFonts w:ascii="Palatino Linotype" w:hAnsi="Palatino Linotype" w:cs="Arial"/>
          <w:lang w:eastAsia="es-MX"/>
        </w:rPr>
        <w:t>De una interpretación sistemática de los artículos transcritos se desprende, primeramente, que el registro contable del efecto patrimonial y presupuestal de las operaciones financieras que realice el Municipio se hace conforme al sistema y a las disposiciones que se aprueben en materia de planeación, programación, presupuestación, evaluación y contabilidad gubernamental.</w:t>
      </w:r>
    </w:p>
    <w:p w14:paraId="5B255732" w14:textId="77777777" w:rsidR="00E22FEB" w:rsidRPr="00A834C4" w:rsidRDefault="00E22FEB" w:rsidP="00A834C4">
      <w:pPr>
        <w:spacing w:line="360" w:lineRule="auto"/>
        <w:jc w:val="both"/>
        <w:rPr>
          <w:rFonts w:ascii="Palatino Linotype" w:hAnsi="Palatino Linotype" w:cs="Arial"/>
          <w:lang w:eastAsia="es-MX"/>
        </w:rPr>
      </w:pPr>
    </w:p>
    <w:p w14:paraId="428EFC98" w14:textId="77777777" w:rsidR="00E22FEB" w:rsidRPr="00A834C4" w:rsidRDefault="00E22FEB" w:rsidP="00A834C4">
      <w:pPr>
        <w:spacing w:line="360" w:lineRule="auto"/>
        <w:jc w:val="both"/>
        <w:rPr>
          <w:rFonts w:ascii="Palatino Linotype" w:hAnsi="Palatino Linotype" w:cs="Arial"/>
          <w:lang w:eastAsia="es-MX"/>
        </w:rPr>
      </w:pPr>
      <w:r w:rsidRPr="00A834C4">
        <w:rPr>
          <w:rFonts w:ascii="Palatino Linotype" w:hAnsi="Palatino Linotype" w:cs="Arial"/>
          <w:lang w:eastAsia="es-MX"/>
        </w:rPr>
        <w:t>Asimismo, se establece que el sistema de contabilidad sobre base acumulativa total se sustentará en los principios de contabilidad gubernamental.</w:t>
      </w:r>
    </w:p>
    <w:p w14:paraId="027D2E7C" w14:textId="77777777" w:rsidR="00E22FEB" w:rsidRPr="00A834C4" w:rsidRDefault="00E22FEB" w:rsidP="00A834C4">
      <w:pPr>
        <w:spacing w:line="360" w:lineRule="auto"/>
        <w:jc w:val="both"/>
        <w:rPr>
          <w:rFonts w:ascii="Palatino Linotype" w:hAnsi="Palatino Linotype" w:cs="Arial"/>
          <w:lang w:eastAsia="es-MX"/>
        </w:rPr>
      </w:pPr>
    </w:p>
    <w:p w14:paraId="176D07AB" w14:textId="77777777" w:rsidR="00E22FEB" w:rsidRPr="00A834C4" w:rsidRDefault="00E22FEB" w:rsidP="00A834C4">
      <w:pPr>
        <w:spacing w:line="360" w:lineRule="auto"/>
        <w:jc w:val="both"/>
        <w:rPr>
          <w:rFonts w:ascii="Palatino Linotype" w:hAnsi="Palatino Linotype" w:cs="Arial"/>
          <w:lang w:eastAsia="es-MX"/>
        </w:rPr>
      </w:pPr>
      <w:r w:rsidRPr="00A834C4">
        <w:rPr>
          <w:rFonts w:ascii="Palatino Linotype" w:hAnsi="Palatino Linotype" w:cs="Arial"/>
          <w:lang w:eastAsia="es-MX"/>
        </w:rPr>
        <w:t xml:space="preserve">Respecto al tema materia de la solicitud, es de señalar que el Código Financiero del Estado de México y Municipios establece la obligación de los Municipios para llevar los registros contables y presupuestales, también lo es que dicho ordenamiento jurídico </w:t>
      </w:r>
      <w:r w:rsidRPr="00A834C4">
        <w:rPr>
          <w:rFonts w:ascii="Palatino Linotype" w:hAnsi="Palatino Linotype" w:cs="Arial"/>
          <w:lang w:eastAsia="es-MX"/>
        </w:rPr>
        <w:lastRenderedPageBreak/>
        <w:t xml:space="preserve">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4CCBDC93" w14:textId="77777777" w:rsidR="00E22FEB" w:rsidRPr="00A834C4" w:rsidRDefault="00E22FEB" w:rsidP="00A834C4">
      <w:pPr>
        <w:jc w:val="both"/>
        <w:rPr>
          <w:rFonts w:ascii="Palatino Linotype" w:hAnsi="Palatino Linotype" w:cs="Arial"/>
          <w:lang w:eastAsia="es-MX"/>
        </w:rPr>
      </w:pPr>
    </w:p>
    <w:p w14:paraId="43D9DFC0" w14:textId="77777777" w:rsidR="00E22FEB" w:rsidRPr="00A834C4" w:rsidRDefault="00E22FEB" w:rsidP="00A834C4">
      <w:pPr>
        <w:ind w:left="851" w:right="901"/>
        <w:jc w:val="both"/>
        <w:rPr>
          <w:rFonts w:ascii="Palatino Linotype" w:eastAsia="Arial Unicode MS" w:hAnsi="Palatino Linotype" w:cs="Arial"/>
          <w:b/>
          <w:i/>
          <w:sz w:val="22"/>
        </w:rPr>
      </w:pPr>
      <w:r w:rsidRPr="00A834C4">
        <w:rPr>
          <w:rFonts w:ascii="Palatino Linotype" w:eastAsia="Arial Unicode MS" w:hAnsi="Palatino Linotype" w:cs="Arial"/>
          <w:i/>
          <w:sz w:val="22"/>
        </w:rPr>
        <w:t>“</w:t>
      </w:r>
      <w:r w:rsidRPr="00A834C4">
        <w:rPr>
          <w:rFonts w:ascii="Palatino Linotype" w:eastAsia="Arial Unicode MS" w:hAnsi="Palatino Linotype" w:cs="Arial"/>
          <w:b/>
          <w:i/>
          <w:sz w:val="22"/>
        </w:rPr>
        <w:t xml:space="preserve">REGISTRO CONTABLE </w:t>
      </w:r>
    </w:p>
    <w:p w14:paraId="18699541" w14:textId="77777777" w:rsidR="00E22FEB" w:rsidRPr="00A834C4" w:rsidRDefault="00E22FEB" w:rsidP="00A834C4">
      <w:pPr>
        <w:ind w:left="851" w:right="901"/>
        <w:jc w:val="both"/>
        <w:rPr>
          <w:rFonts w:ascii="Palatino Linotype" w:eastAsia="Arial Unicode MS" w:hAnsi="Palatino Linotype" w:cs="Arial"/>
          <w:i/>
          <w:sz w:val="22"/>
        </w:rPr>
      </w:pPr>
      <w:r w:rsidRPr="00A834C4">
        <w:rPr>
          <w:rFonts w:ascii="Palatino Linotype" w:eastAsia="Arial Unicode MS" w:hAnsi="Palatino Linotype" w:cs="Arial"/>
          <w:i/>
          <w:sz w:val="22"/>
        </w:rPr>
        <w:t>Asiento que se realiza en los libros de contabilidad de las actividades relacionadas con el ingreso y egresos de un ente económico.”</w:t>
      </w:r>
    </w:p>
    <w:p w14:paraId="258FA38D" w14:textId="77777777" w:rsidR="00E22FEB" w:rsidRPr="00A834C4" w:rsidRDefault="00E22FEB" w:rsidP="00A834C4">
      <w:pPr>
        <w:ind w:left="851" w:right="901"/>
        <w:jc w:val="both"/>
        <w:rPr>
          <w:rFonts w:ascii="Palatino Linotype" w:eastAsia="Arial Unicode MS" w:hAnsi="Palatino Linotype" w:cs="Arial"/>
          <w:b/>
          <w:i/>
          <w:sz w:val="22"/>
        </w:rPr>
      </w:pPr>
      <w:r w:rsidRPr="00A834C4">
        <w:rPr>
          <w:rFonts w:ascii="Palatino Linotype" w:eastAsia="Arial Unicode MS" w:hAnsi="Palatino Linotype" w:cs="Arial"/>
          <w:i/>
          <w:sz w:val="22"/>
        </w:rPr>
        <w:t>“</w:t>
      </w:r>
      <w:r w:rsidRPr="00A834C4">
        <w:rPr>
          <w:rFonts w:ascii="Palatino Linotype" w:eastAsia="Arial Unicode MS" w:hAnsi="Palatino Linotype" w:cs="Arial"/>
          <w:b/>
          <w:i/>
          <w:sz w:val="22"/>
        </w:rPr>
        <w:t>REGISTRO PRESUPUESTARIO</w:t>
      </w:r>
    </w:p>
    <w:p w14:paraId="12820FE6" w14:textId="77777777" w:rsidR="00E22FEB" w:rsidRPr="00A834C4" w:rsidRDefault="00E22FEB" w:rsidP="00A834C4">
      <w:pPr>
        <w:ind w:left="851" w:right="901"/>
        <w:jc w:val="both"/>
        <w:rPr>
          <w:rFonts w:ascii="Palatino Linotype" w:eastAsia="Arial Unicode MS" w:hAnsi="Palatino Linotype" w:cs="Arial"/>
          <w:i/>
          <w:sz w:val="22"/>
        </w:rPr>
      </w:pPr>
      <w:r w:rsidRPr="00A834C4">
        <w:rPr>
          <w:rFonts w:ascii="Palatino Linotype" w:eastAsia="Arial Unicode MS" w:hAnsi="Palatino Linotype" w:cs="Arial"/>
          <w:i/>
          <w:sz w:val="22"/>
        </w:rPr>
        <w:t>Asiento contable de las erogaciones realizadas por las dependencias y entidades con relación a la asignación, modificación y ejercicio de los recursos presupuestarios que se les hayan autorizado.”</w:t>
      </w:r>
    </w:p>
    <w:p w14:paraId="22A89C76" w14:textId="77777777" w:rsidR="00E22FEB" w:rsidRPr="00A834C4" w:rsidRDefault="00E22FEB" w:rsidP="00A834C4">
      <w:pPr>
        <w:ind w:left="851" w:right="901"/>
        <w:jc w:val="both"/>
        <w:rPr>
          <w:rFonts w:ascii="Palatino Linotype" w:eastAsia="Arial Unicode MS" w:hAnsi="Palatino Linotype" w:cs="Arial"/>
          <w:i/>
          <w:sz w:val="22"/>
        </w:rPr>
      </w:pPr>
    </w:p>
    <w:p w14:paraId="39870D4B" w14:textId="77777777" w:rsidR="00E22FEB" w:rsidRPr="00A834C4" w:rsidRDefault="00E22FEB" w:rsidP="00A834C4">
      <w:pPr>
        <w:spacing w:line="360" w:lineRule="auto"/>
        <w:jc w:val="both"/>
        <w:rPr>
          <w:rFonts w:ascii="Palatino Linotype" w:hAnsi="Palatino Linotype" w:cs="Arial"/>
          <w:lang w:eastAsia="es-MX"/>
        </w:rPr>
      </w:pPr>
      <w:r w:rsidRPr="00A834C4">
        <w:rPr>
          <w:rFonts w:ascii="Palatino Linotype" w:hAnsi="Palatino Linotype" w:cs="Arial"/>
          <w:lang w:eastAsia="es-MX"/>
        </w:rPr>
        <w:t>Por lo que respecta al término “póliza contable”, éste tampoco está definido en el Código Financiero del Estado de México y Municipios;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 la siguiente definición del término “póliza contable”:</w:t>
      </w:r>
    </w:p>
    <w:p w14:paraId="0D15D974" w14:textId="77777777" w:rsidR="00E22FEB" w:rsidRDefault="00E22FEB" w:rsidP="00A834C4">
      <w:pPr>
        <w:jc w:val="both"/>
        <w:rPr>
          <w:rFonts w:ascii="Palatino Linotype" w:hAnsi="Palatino Linotype" w:cs="Arial"/>
          <w:lang w:eastAsia="es-MX"/>
        </w:rPr>
      </w:pPr>
    </w:p>
    <w:p w14:paraId="1DD55C36" w14:textId="77777777" w:rsidR="00A834C4" w:rsidRPr="00A834C4" w:rsidRDefault="00A834C4" w:rsidP="00A834C4">
      <w:pPr>
        <w:jc w:val="both"/>
        <w:rPr>
          <w:rFonts w:ascii="Palatino Linotype" w:hAnsi="Palatino Linotype" w:cs="Arial"/>
          <w:lang w:eastAsia="es-MX"/>
        </w:rPr>
      </w:pPr>
    </w:p>
    <w:p w14:paraId="1A43FD80" w14:textId="77777777" w:rsidR="00E22FEB" w:rsidRPr="00A834C4" w:rsidRDefault="00E22FEB" w:rsidP="00A834C4">
      <w:pPr>
        <w:ind w:left="851" w:right="901"/>
        <w:jc w:val="both"/>
        <w:rPr>
          <w:rFonts w:ascii="Palatino Linotype" w:eastAsia="Arial Unicode MS" w:hAnsi="Palatino Linotype" w:cs="Arial"/>
          <w:b/>
          <w:i/>
          <w:sz w:val="22"/>
        </w:rPr>
      </w:pPr>
      <w:r w:rsidRPr="00A834C4">
        <w:rPr>
          <w:rFonts w:ascii="Palatino Linotype" w:eastAsia="Arial Unicode MS" w:hAnsi="Palatino Linotype" w:cs="Arial"/>
          <w:i/>
          <w:sz w:val="22"/>
        </w:rPr>
        <w:lastRenderedPageBreak/>
        <w:t>“</w:t>
      </w:r>
      <w:r w:rsidRPr="00A834C4">
        <w:rPr>
          <w:rFonts w:ascii="Palatino Linotype" w:eastAsia="Arial Unicode MS" w:hAnsi="Palatino Linotype" w:cs="Arial"/>
          <w:b/>
          <w:i/>
          <w:sz w:val="22"/>
        </w:rPr>
        <w:t>PÓLIZA CONTABLE</w:t>
      </w:r>
    </w:p>
    <w:p w14:paraId="3D60E07B" w14:textId="77777777" w:rsidR="00E22FEB" w:rsidRPr="00A834C4" w:rsidRDefault="00E22FEB" w:rsidP="00A834C4">
      <w:pPr>
        <w:ind w:left="851" w:right="901"/>
        <w:jc w:val="both"/>
        <w:rPr>
          <w:rFonts w:ascii="Palatino Linotype" w:eastAsia="Arial Unicode MS" w:hAnsi="Palatino Linotype" w:cs="Arial"/>
          <w:i/>
          <w:sz w:val="22"/>
        </w:rPr>
      </w:pPr>
      <w:r w:rsidRPr="00A834C4">
        <w:rPr>
          <w:rFonts w:ascii="Palatino Linotype" w:eastAsia="Arial Unicode MS" w:hAnsi="Palatino Linotype" w:cs="Arial"/>
          <w:i/>
          <w:sz w:val="22"/>
        </w:rPr>
        <w:t>Documento en el cual se asientan en forma individual todas y cada una de las operaciones desarrolladas por una institución, así como la información necesaria para la identificación necesaria para la identificación de dichas operaciones.”</w:t>
      </w:r>
    </w:p>
    <w:p w14:paraId="4890A560" w14:textId="77777777" w:rsidR="00E22FEB" w:rsidRPr="00A834C4" w:rsidRDefault="00E22FEB" w:rsidP="00A834C4">
      <w:pPr>
        <w:ind w:left="851" w:right="901"/>
        <w:jc w:val="both"/>
        <w:rPr>
          <w:rFonts w:ascii="Palatino Linotype" w:eastAsia="Arial Unicode MS" w:hAnsi="Palatino Linotype" w:cs="Arial"/>
          <w:i/>
          <w:sz w:val="22"/>
        </w:rPr>
      </w:pPr>
    </w:p>
    <w:p w14:paraId="702533C8" w14:textId="77777777" w:rsidR="00E22FEB" w:rsidRPr="00A834C4" w:rsidRDefault="00E22FEB" w:rsidP="00A834C4">
      <w:pPr>
        <w:spacing w:line="360" w:lineRule="auto"/>
        <w:jc w:val="both"/>
        <w:rPr>
          <w:rFonts w:ascii="Palatino Linotype" w:hAnsi="Palatino Linotype" w:cs="Arial"/>
          <w:lang w:eastAsia="es-MX"/>
        </w:rPr>
      </w:pPr>
      <w:r w:rsidRPr="00A834C4">
        <w:rPr>
          <w:rFonts w:ascii="Palatino Linotype" w:hAnsi="Palatino Linotype" w:cs="Arial"/>
          <w:lang w:eastAsia="es-MX"/>
        </w:rPr>
        <w:t>De lo anterior, 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5E406CAD" w14:textId="77777777" w:rsidR="00E22FEB" w:rsidRPr="00A834C4" w:rsidRDefault="00E22FEB" w:rsidP="00A834C4">
      <w:pPr>
        <w:spacing w:line="360" w:lineRule="auto"/>
        <w:jc w:val="both"/>
        <w:rPr>
          <w:rFonts w:ascii="Palatino Linotype" w:hAnsi="Palatino Linotype" w:cs="Arial"/>
          <w:lang w:eastAsia="es-MX"/>
        </w:rPr>
      </w:pPr>
    </w:p>
    <w:p w14:paraId="68960DC6" w14:textId="77777777" w:rsidR="00E22FEB" w:rsidRPr="00A834C4" w:rsidRDefault="00E22FEB" w:rsidP="00A834C4">
      <w:pPr>
        <w:spacing w:line="360" w:lineRule="auto"/>
        <w:jc w:val="both"/>
        <w:rPr>
          <w:rStyle w:val="Textoennegrita"/>
          <w:rFonts w:ascii="Palatino Linotype" w:hAnsi="Palatino Linotype" w:cs="Arial"/>
        </w:rPr>
      </w:pPr>
      <w:r w:rsidRPr="00A834C4">
        <w:rPr>
          <w:rFonts w:ascii="Palatino Linotype" w:hAnsi="Palatino Linotype" w:cs="Arial"/>
          <w:lang w:eastAsia="es-MX"/>
        </w:rPr>
        <w:t xml:space="preserve">Ahora bien, existen diversos tipos de pólizas de acuerdo a las operaciones realizadas, así encontramos que los pagos efectuados con cheque son controlados en “pólizas de cheque”, las cuales permiten registrar </w:t>
      </w:r>
      <w:r w:rsidRPr="00A834C4">
        <w:rPr>
          <w:rFonts w:ascii="Palatino Linotype" w:hAnsi="Palatino Linotype" w:cs="Arial"/>
        </w:rPr>
        <w:t xml:space="preserve">una </w:t>
      </w:r>
      <w:r w:rsidRPr="00A834C4">
        <w:rPr>
          <w:rStyle w:val="Textoennegrita"/>
          <w:rFonts w:ascii="Palatino Linotype" w:hAnsi="Palatino Linotype" w:cs="Arial"/>
        </w:rPr>
        <w:t xml:space="preserve">salida de dinero de la </w:t>
      </w:r>
      <w:hyperlink r:id="rId9" w:history="1">
        <w:r w:rsidRPr="00A834C4">
          <w:rPr>
            <w:rStyle w:val="Textoennegrita"/>
            <w:rFonts w:ascii="Palatino Linotype" w:hAnsi="Palatino Linotype"/>
            <w:u w:val="single"/>
          </w:rPr>
          <w:t>cuenta bancaria</w:t>
        </w:r>
      </w:hyperlink>
      <w:r w:rsidRPr="00A834C4">
        <w:rPr>
          <w:rStyle w:val="Textoennegrita"/>
          <w:rFonts w:ascii="Palatino Linotype" w:hAnsi="Palatino Linotype" w:cs="Arial"/>
          <w:u w:val="single"/>
        </w:rPr>
        <w:t xml:space="preserve"> </w:t>
      </w:r>
      <w:r w:rsidRPr="00A834C4">
        <w:rPr>
          <w:rStyle w:val="Textoennegrita"/>
          <w:rFonts w:ascii="Palatino Linotype" w:hAnsi="Palatino Linotype" w:cs="Arial"/>
        </w:rPr>
        <w:t xml:space="preserve">propia, a través de la </w:t>
      </w:r>
      <w:hyperlink r:id="rId10" w:history="1">
        <w:r w:rsidRPr="00A834C4">
          <w:rPr>
            <w:rStyle w:val="Textoennegrita"/>
            <w:rFonts w:ascii="Palatino Linotype" w:hAnsi="Palatino Linotype"/>
            <w:u w:val="single"/>
          </w:rPr>
          <w:t>emisión de un cheque</w:t>
        </w:r>
      </w:hyperlink>
      <w:r w:rsidRPr="00A834C4">
        <w:rPr>
          <w:rStyle w:val="Textoennegrita"/>
          <w:rFonts w:ascii="Palatino Linotype" w:hAnsi="Palatino Linotype"/>
          <w:u w:val="single"/>
        </w:rPr>
        <w:t>,</w:t>
      </w:r>
      <w:r w:rsidRPr="00A834C4">
        <w:rPr>
          <w:rFonts w:ascii="Palatino Linotype" w:hAnsi="Palatino Linotype" w:cs="Arial"/>
        </w:rPr>
        <w:t xml:space="preserve"> por lo que las dependencias públicas al librar un cheque, </w:t>
      </w:r>
      <w:r w:rsidRPr="00A834C4">
        <w:rPr>
          <w:rStyle w:val="Textoennegrita"/>
          <w:rFonts w:ascii="Palatino Linotype" w:hAnsi="Palatino Linotype" w:cs="Arial"/>
        </w:rPr>
        <w:t>adhieren una fotocopia del mismo con una póliza que sirve para fines contables</w:t>
      </w:r>
      <w:r w:rsidRPr="00A834C4">
        <w:rPr>
          <w:rFonts w:ascii="Palatino Linotype" w:hAnsi="Palatino Linotype" w:cs="Arial"/>
        </w:rPr>
        <w:t xml:space="preserve">, porque describe cuánto y para qué se expidió el título de crédito, la cual sirve a su vez, </w:t>
      </w:r>
      <w:r w:rsidRPr="00A834C4">
        <w:rPr>
          <w:rStyle w:val="Textoennegrita"/>
          <w:rFonts w:ascii="Palatino Linotype" w:hAnsi="Palatino Linotype" w:cs="Arial"/>
        </w:rPr>
        <w:t>como un recibo del cheque entregado al beneficiario.</w:t>
      </w:r>
    </w:p>
    <w:p w14:paraId="5F9B5878" w14:textId="77777777" w:rsidR="00E22FEB" w:rsidRPr="00A834C4" w:rsidRDefault="00E22FEB" w:rsidP="00A834C4">
      <w:pPr>
        <w:spacing w:line="360" w:lineRule="auto"/>
        <w:jc w:val="both"/>
        <w:rPr>
          <w:rFonts w:ascii="Palatino Linotype" w:hAnsi="Palatino Linotype" w:cs="Arial"/>
          <w:lang w:eastAsia="es-MX"/>
        </w:rPr>
      </w:pPr>
    </w:p>
    <w:p w14:paraId="659DD0E1" w14:textId="77777777" w:rsidR="00E22FEB" w:rsidRPr="00A834C4" w:rsidRDefault="00E22FEB" w:rsidP="00A834C4">
      <w:pPr>
        <w:spacing w:line="360" w:lineRule="auto"/>
        <w:jc w:val="both"/>
        <w:rPr>
          <w:rFonts w:ascii="Palatino Linotype" w:hAnsi="Palatino Linotype" w:cs="Arial"/>
          <w:lang w:eastAsia="es-MX"/>
        </w:rPr>
      </w:pPr>
      <w:r w:rsidRPr="00A834C4">
        <w:rPr>
          <w:rFonts w:ascii="Palatino Linotype" w:hAnsi="Palatino Linotype" w:cs="Arial"/>
          <w:lang w:eastAsia="es-MX"/>
        </w:rPr>
        <w:t>Luego, las pólizas de cheque disponen de un espacio en la parte superior que permite obtener la copia de todos los datos del cheque expedido, y en la parte inferior, los demás datos de identificación contable, tales como, nombre de la entidad, referencia a la póliza, tipo de póliza, número de póliza, fecha, número de cuenta, número de subcuenta, concepto, cargos y abonos y firmas de quienes elaboraron, revisaron y autorizaron.</w:t>
      </w:r>
    </w:p>
    <w:p w14:paraId="7263270B" w14:textId="77777777" w:rsidR="00E22FEB" w:rsidRPr="00A834C4" w:rsidRDefault="00E22FEB" w:rsidP="00A834C4">
      <w:pPr>
        <w:spacing w:line="360" w:lineRule="auto"/>
        <w:jc w:val="both"/>
        <w:rPr>
          <w:rFonts w:ascii="Palatino Linotype" w:hAnsi="Palatino Linotype" w:cs="Arial"/>
          <w:lang w:eastAsia="es-MX"/>
        </w:rPr>
      </w:pPr>
    </w:p>
    <w:p w14:paraId="60DDD2FF" w14:textId="77777777" w:rsidR="00E22FEB" w:rsidRPr="00A834C4" w:rsidRDefault="00E22FEB" w:rsidP="00A834C4">
      <w:pPr>
        <w:spacing w:line="360" w:lineRule="auto"/>
        <w:jc w:val="both"/>
        <w:rPr>
          <w:rFonts w:ascii="Palatino Linotype" w:hAnsi="Palatino Linotype" w:cs="Arial"/>
          <w:lang w:val="es-AR"/>
        </w:rPr>
      </w:pPr>
      <w:r w:rsidRPr="00A834C4">
        <w:rPr>
          <w:rFonts w:ascii="Palatino Linotype" w:hAnsi="Palatino Linotype" w:cs="Arial"/>
          <w:bCs/>
        </w:rPr>
        <w:lastRenderedPageBreak/>
        <w:t xml:space="preserve">Aunado a lo establecido en el Código Financiero del Estado de México y Municipios, el treinta y uno de </w:t>
      </w:r>
      <w:r w:rsidRPr="00A834C4">
        <w:rPr>
          <w:rFonts w:ascii="Palatino Linotype" w:hAnsi="Palatino Linotype" w:cs="Arial"/>
          <w:lang w:val="es-AR"/>
        </w:rPr>
        <w:t>diciembre de dos mil ocho, se publicó  en el Diario Oficial de la Federación la Ley General de Contabilidad Gubernamental, la cual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14:paraId="38F4602C" w14:textId="77777777" w:rsidR="00E22FEB" w:rsidRPr="00A834C4" w:rsidRDefault="00E22FEB" w:rsidP="00A834C4">
      <w:pPr>
        <w:pStyle w:val="Texto"/>
        <w:spacing w:after="0" w:line="360" w:lineRule="auto"/>
        <w:ind w:firstLine="0"/>
        <w:rPr>
          <w:rFonts w:ascii="Palatino Linotype" w:hAnsi="Palatino Linotype"/>
          <w:sz w:val="24"/>
          <w:szCs w:val="24"/>
          <w:lang w:val="es-AR"/>
        </w:rPr>
      </w:pPr>
    </w:p>
    <w:p w14:paraId="121A422B" w14:textId="77777777" w:rsidR="00E22FEB" w:rsidRPr="00A834C4" w:rsidRDefault="00E22FEB" w:rsidP="00A834C4">
      <w:pPr>
        <w:pStyle w:val="Texto"/>
        <w:spacing w:after="0" w:line="360" w:lineRule="auto"/>
        <w:ind w:firstLine="0"/>
        <w:rPr>
          <w:rFonts w:ascii="Palatino Linotype" w:hAnsi="Palatino Linotype"/>
          <w:sz w:val="24"/>
          <w:szCs w:val="24"/>
          <w:lang w:val="es-AR"/>
        </w:rPr>
      </w:pPr>
      <w:r w:rsidRPr="00A834C4">
        <w:rPr>
          <w:rFonts w:ascii="Palatino Linotype" w:hAnsi="Palatino Linotype"/>
          <w:sz w:val="24"/>
          <w:szCs w:val="24"/>
          <w:lang w:val="es-AR"/>
        </w:rPr>
        <w:t>La Ley General de Contabilidad Gubernamental, es de observancia obligatoria para los poderes Ejecutivo, Legislativo y Judicial de la Federación, las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 por ello, las Entidades Federativas asumen una posición estratégica en las actividades de armonización para que cada uno de sus municipios logre cumplir con los objetivos que dicha ley ordena, debiendo brindar la cooperación y asistencia necesarias a los gobiernos de sus municipios, para que éstos logren armonizar su contabilidad, con base en las decisiones que alcance el Consejo Nacional de Armonización Contable.</w:t>
      </w:r>
    </w:p>
    <w:p w14:paraId="1469185B" w14:textId="77777777" w:rsidR="00E22FEB" w:rsidRPr="00A834C4" w:rsidRDefault="00E22FEB" w:rsidP="00A834C4">
      <w:pPr>
        <w:pStyle w:val="Texto"/>
        <w:spacing w:after="0" w:line="360" w:lineRule="auto"/>
        <w:ind w:firstLine="0"/>
        <w:rPr>
          <w:rFonts w:ascii="Palatino Linotype" w:hAnsi="Palatino Linotype"/>
          <w:sz w:val="24"/>
          <w:szCs w:val="24"/>
          <w:lang w:val="es-AR"/>
        </w:rPr>
      </w:pPr>
    </w:p>
    <w:p w14:paraId="1ED81F65" w14:textId="77777777" w:rsidR="00E22FEB" w:rsidRPr="00A834C4" w:rsidRDefault="00E22FEB" w:rsidP="00A834C4">
      <w:pPr>
        <w:pStyle w:val="Texto"/>
        <w:spacing w:after="0" w:line="360" w:lineRule="auto"/>
        <w:ind w:firstLine="0"/>
        <w:rPr>
          <w:rFonts w:ascii="Palatino Linotype" w:hAnsi="Palatino Linotype"/>
          <w:sz w:val="24"/>
          <w:szCs w:val="24"/>
          <w:lang w:val="es-AR"/>
        </w:rPr>
      </w:pPr>
      <w:r w:rsidRPr="00A834C4">
        <w:rPr>
          <w:rFonts w:ascii="Palatino Linotype" w:hAnsi="Palatino Linotype"/>
          <w:sz w:val="24"/>
          <w:szCs w:val="24"/>
          <w:lang w:val="es-AR"/>
        </w:rPr>
        <w:t xml:space="preserve">En aras de dar cumplimiento a lo dispuesto por la Ley General de Contabilidad Gubernamental, la Secretaría de Finanzas del Gobierno del Estado de México emitió el “Manual Único de Contabilidad Gubernamental para las Dependencias y Entidades </w:t>
      </w:r>
      <w:r w:rsidRPr="00A834C4">
        <w:rPr>
          <w:rFonts w:ascii="Palatino Linotype" w:hAnsi="Palatino Linotype"/>
          <w:sz w:val="24"/>
          <w:szCs w:val="24"/>
          <w:lang w:val="es-AR"/>
        </w:rPr>
        <w:lastRenderedPageBreak/>
        <w:t>Públicas del Gobierno y Municipios del Estado de México” (Vigésima Primera Edición) 2022, publicado en el Periódico Oficial del Gobierno del Estado de México “Gaceta del Gobierno” de fecha siete de marzo de dos mil veintidós</w:t>
      </w:r>
      <w:r w:rsidRPr="00A834C4">
        <w:rPr>
          <w:rStyle w:val="Refdenotaalpie"/>
          <w:rFonts w:ascii="Palatino Linotype" w:hAnsi="Palatino Linotype"/>
          <w:sz w:val="24"/>
          <w:szCs w:val="24"/>
          <w:lang w:val="es-AR"/>
        </w:rPr>
        <w:footnoteReference w:id="2"/>
      </w:r>
      <w:r w:rsidRPr="00A834C4">
        <w:rPr>
          <w:rFonts w:ascii="Palatino Linotype" w:hAnsi="Palatino Linotype"/>
          <w:sz w:val="24"/>
          <w:szCs w:val="24"/>
          <w:lang w:val="es-AR"/>
        </w:rPr>
        <w:t xml:space="preserve">, el cual determina e implanta normas contables gubernamentales que cumplen con los preceptos establecidos en el Código Financiero del Estado de México y Municipios y cuyo objetivo es proporcionar a las entidades de la administración pública Estatal y Municipal, los elementos necesarios que les permitan contabilizar sus operaciones al establecer los criterios en materia de contabilidad gubernamental. </w:t>
      </w:r>
    </w:p>
    <w:p w14:paraId="64393257" w14:textId="77777777" w:rsidR="00E22FEB" w:rsidRPr="00A834C4" w:rsidRDefault="00E22FEB" w:rsidP="00A834C4">
      <w:pPr>
        <w:autoSpaceDE w:val="0"/>
        <w:autoSpaceDN w:val="0"/>
        <w:adjustRightInd w:val="0"/>
        <w:spacing w:line="360" w:lineRule="auto"/>
        <w:jc w:val="both"/>
        <w:rPr>
          <w:rFonts w:ascii="Palatino Linotype" w:hAnsi="Palatino Linotype" w:cs="Arial"/>
          <w:lang w:eastAsia="es-MX"/>
        </w:rPr>
      </w:pPr>
    </w:p>
    <w:p w14:paraId="014D2CD8" w14:textId="77777777" w:rsidR="00E22FEB" w:rsidRPr="00A834C4" w:rsidRDefault="00E22FEB" w:rsidP="00A834C4">
      <w:pPr>
        <w:pStyle w:val="Texto"/>
        <w:spacing w:after="0" w:line="360" w:lineRule="auto"/>
        <w:ind w:firstLine="0"/>
        <w:rPr>
          <w:rFonts w:ascii="Palatino Linotype" w:hAnsi="Palatino Linotype"/>
          <w:sz w:val="24"/>
          <w:szCs w:val="24"/>
          <w:lang w:val="es-AR"/>
        </w:rPr>
      </w:pPr>
      <w:r w:rsidRPr="00A834C4">
        <w:rPr>
          <w:rFonts w:ascii="Palatino Linotype" w:hAnsi="Palatino Linotype"/>
          <w:sz w:val="24"/>
          <w:szCs w:val="24"/>
          <w:lang w:val="es-AR"/>
        </w:rPr>
        <w:t>Este Manual constituye un fundamento esencial para sustentar el registro correcto de las operaciones, integrado por el catálogo de cuentas, su estructura, su instructivo, la guía contabilizadora y los criterios y lineamientos para el registro de las operaciones.</w:t>
      </w:r>
    </w:p>
    <w:p w14:paraId="08BE09E7" w14:textId="77777777" w:rsidR="00E22FEB" w:rsidRPr="00A834C4" w:rsidRDefault="00E22FEB" w:rsidP="00A834C4">
      <w:pPr>
        <w:autoSpaceDE w:val="0"/>
        <w:autoSpaceDN w:val="0"/>
        <w:adjustRightInd w:val="0"/>
        <w:spacing w:line="360" w:lineRule="auto"/>
        <w:jc w:val="both"/>
        <w:rPr>
          <w:rFonts w:ascii="Palatino Linotype" w:hAnsi="Palatino Linotype" w:cs="Arial"/>
          <w:lang w:eastAsia="es-MX"/>
        </w:rPr>
      </w:pPr>
    </w:p>
    <w:p w14:paraId="7D8E9591" w14:textId="77777777" w:rsidR="00E22FEB" w:rsidRPr="00A834C4" w:rsidRDefault="00E22FEB" w:rsidP="00A834C4">
      <w:pPr>
        <w:pStyle w:val="Texto"/>
        <w:spacing w:after="0" w:line="360" w:lineRule="auto"/>
        <w:ind w:firstLine="0"/>
        <w:rPr>
          <w:rFonts w:ascii="Palatino Linotype" w:hAnsi="Palatino Linotype"/>
          <w:sz w:val="24"/>
          <w:szCs w:val="24"/>
          <w:lang w:val="es-AR"/>
        </w:rPr>
      </w:pPr>
      <w:r w:rsidRPr="00A834C4">
        <w:rPr>
          <w:rFonts w:ascii="Palatino Linotype" w:hAnsi="Palatino Linotype"/>
          <w:sz w:val="24"/>
          <w:szCs w:val="24"/>
          <w:lang w:val="es-AR"/>
        </w:rPr>
        <w:t xml:space="preserve">La Guía Contabilizadora contiene la descripción detallada de las principales operaciones; menciona los documentos fuente que respaldan cada operación, señala su periodicidad durante un ejercicio e incluye las cuentas a afectar tanto contable como presupuestalmente, es decir, su propósito es orientar el registro de las operaciones contables a quienes tienen la responsabilidad de su ejecución, así como para todos aquellos que requieran conocer los criterios que se utilizan en cada operación. </w:t>
      </w:r>
    </w:p>
    <w:p w14:paraId="620CDF49" w14:textId="77777777" w:rsidR="00E22FEB" w:rsidRPr="00A834C4" w:rsidRDefault="00E22FEB" w:rsidP="00A834C4">
      <w:pPr>
        <w:autoSpaceDE w:val="0"/>
        <w:autoSpaceDN w:val="0"/>
        <w:adjustRightInd w:val="0"/>
        <w:spacing w:line="360" w:lineRule="auto"/>
        <w:jc w:val="both"/>
        <w:rPr>
          <w:rFonts w:ascii="Palatino Linotype" w:hAnsi="Palatino Linotype" w:cs="Arial"/>
          <w:lang w:eastAsia="es-MX"/>
        </w:rPr>
      </w:pPr>
    </w:p>
    <w:p w14:paraId="22DEE2A4" w14:textId="77777777" w:rsidR="00E22FEB" w:rsidRPr="00A834C4" w:rsidRDefault="00E22FEB" w:rsidP="00A834C4">
      <w:pPr>
        <w:autoSpaceDE w:val="0"/>
        <w:autoSpaceDN w:val="0"/>
        <w:adjustRightInd w:val="0"/>
        <w:spacing w:line="360" w:lineRule="auto"/>
        <w:ind w:right="50"/>
        <w:jc w:val="both"/>
        <w:rPr>
          <w:rFonts w:ascii="Palatino Linotype" w:hAnsi="Palatino Linotype" w:cs="Arial"/>
          <w:bCs/>
          <w:sz w:val="22"/>
          <w:szCs w:val="22"/>
        </w:rPr>
      </w:pPr>
      <w:r w:rsidRPr="00A834C4">
        <w:rPr>
          <w:rFonts w:ascii="Palatino Linotype" w:hAnsi="Palatino Linotype" w:cs="Arial"/>
          <w:bCs/>
          <w:sz w:val="22"/>
          <w:szCs w:val="22"/>
        </w:rPr>
        <w:t xml:space="preserve">En esa virtud, el referido Manual Único de Contabilidad señala en el numeral 8 la  </w:t>
      </w:r>
      <w:r w:rsidRPr="00A834C4">
        <w:rPr>
          <w:rFonts w:ascii="Palatino Linotype" w:hAnsi="Palatino Linotype" w:cs="Arial"/>
          <w:b/>
          <w:bCs/>
          <w:sz w:val="22"/>
          <w:szCs w:val="22"/>
        </w:rPr>
        <w:t xml:space="preserve">“GUÍA CONTABILIZADORA PARA EL REGISTRO CONTABLE Y PRESUPUESTAL DE OPERACIONES ESPECÍFICAS”: 9.3) MUNICIPIOS Y SUS ORGANISMOS </w:t>
      </w:r>
      <w:r w:rsidRPr="00A834C4">
        <w:rPr>
          <w:rFonts w:ascii="Palatino Linotype" w:hAnsi="Palatino Linotype" w:cs="Arial"/>
          <w:b/>
          <w:bCs/>
          <w:sz w:val="22"/>
          <w:szCs w:val="22"/>
        </w:rPr>
        <w:lastRenderedPageBreak/>
        <w:t>DESCENTRALIZADOS</w:t>
      </w:r>
      <w:r w:rsidRPr="00A834C4">
        <w:rPr>
          <w:rFonts w:ascii="Palatino Linotype" w:hAnsi="Palatino Linotype" w:cs="Arial"/>
          <w:bCs/>
          <w:sz w:val="22"/>
          <w:szCs w:val="22"/>
        </w:rPr>
        <w:t xml:space="preserve"> y con relación directa al manejo de cheques dispone que para la operación relativa a la expedición de cheques, el documento fuente es el cheque original, como se aprecia de la siguiente imagen: </w:t>
      </w:r>
    </w:p>
    <w:p w14:paraId="5BA96F5D" w14:textId="77777777" w:rsidR="00E22FEB" w:rsidRPr="00A834C4" w:rsidRDefault="00E22FEB" w:rsidP="00A834C4">
      <w:pPr>
        <w:autoSpaceDE w:val="0"/>
        <w:autoSpaceDN w:val="0"/>
        <w:adjustRightInd w:val="0"/>
        <w:spacing w:line="360" w:lineRule="auto"/>
        <w:ind w:right="50"/>
        <w:jc w:val="center"/>
        <w:rPr>
          <w:rFonts w:ascii="Palatino Linotype" w:hAnsi="Palatino Linotype" w:cs="Arial"/>
          <w:bCs/>
          <w:sz w:val="22"/>
          <w:szCs w:val="22"/>
        </w:rPr>
      </w:pPr>
      <w:r w:rsidRPr="00A834C4">
        <w:rPr>
          <w:rFonts w:ascii="Palatino Linotype" w:hAnsi="Palatino Linotype" w:cs="Arial"/>
          <w:bCs/>
          <w:noProof/>
          <w:sz w:val="22"/>
          <w:szCs w:val="22"/>
          <w:lang w:eastAsia="es-MX"/>
        </w:rPr>
        <mc:AlternateContent>
          <mc:Choice Requires="wps">
            <w:drawing>
              <wp:anchor distT="0" distB="0" distL="114300" distR="114300" simplePos="0" relativeHeight="251659264" behindDoc="0" locked="0" layoutInCell="1" allowOverlap="1" wp14:anchorId="47BAFF9C" wp14:editId="6BECCC93">
                <wp:simplePos x="0" y="0"/>
                <wp:positionH relativeFrom="margin">
                  <wp:posOffset>152317</wp:posOffset>
                </wp:positionH>
                <wp:positionV relativeFrom="paragraph">
                  <wp:posOffset>1363787</wp:posOffset>
                </wp:positionV>
                <wp:extent cx="5426765" cy="1600200"/>
                <wp:effectExtent l="76200" t="38100" r="78740" b="95250"/>
                <wp:wrapNone/>
                <wp:docPr id="3" name="Rectángulo redondeado 3"/>
                <wp:cNvGraphicFramePr/>
                <a:graphic xmlns:a="http://schemas.openxmlformats.org/drawingml/2006/main">
                  <a:graphicData uri="http://schemas.microsoft.com/office/word/2010/wordprocessingShape">
                    <wps:wsp>
                      <wps:cNvSpPr/>
                      <wps:spPr>
                        <a:xfrm>
                          <a:off x="0" y="0"/>
                          <a:ext cx="5426765" cy="1600200"/>
                        </a:xfrm>
                        <a:prstGeom prst="roundRect">
                          <a:avLst>
                            <a:gd name="adj" fmla="val 8388"/>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B9CA9EC" id="Rectángulo redondeado 3" o:spid="_x0000_s1026" style="position:absolute;margin-left:12pt;margin-top:107.4pt;width:427.3pt;height: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" filled="f" strokecolor="red" strokeweight="2.25pt">
                <v:shadow on="t" color="black" opacity="22937f" origin=",.5" offset="0,.63889mm"/>
                <w10:wrap anchorx="margin"/>
              </v:roundrect>
            </w:pict>
          </mc:Fallback>
        </mc:AlternateContent>
      </w:r>
      <w:r w:rsidRPr="00A834C4">
        <w:rPr>
          <w:rFonts w:ascii="Palatino Linotype" w:hAnsi="Palatino Linotype"/>
          <w:noProof/>
          <w:lang w:eastAsia="es-MX"/>
        </w:rPr>
        <w:drawing>
          <wp:inline distT="0" distB="0" distL="0" distR="0" wp14:anchorId="7671197D" wp14:editId="6BEBB470">
            <wp:extent cx="5546035" cy="299148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3939"/>
                    <a:stretch/>
                  </pic:blipFill>
                  <pic:spPr bwMode="auto">
                    <a:xfrm>
                      <a:off x="0" y="0"/>
                      <a:ext cx="5553792" cy="2995669"/>
                    </a:xfrm>
                    <a:prstGeom prst="rect">
                      <a:avLst/>
                    </a:prstGeom>
                    <a:ln>
                      <a:noFill/>
                    </a:ln>
                    <a:extLst>
                      <a:ext uri="{53640926-AAD7-44D8-BBD7-CCE9431645EC}">
                        <a14:shadowObscured xmlns:a14="http://schemas.microsoft.com/office/drawing/2010/main"/>
                      </a:ext>
                    </a:extLst>
                  </pic:spPr>
                </pic:pic>
              </a:graphicData>
            </a:graphic>
          </wp:inline>
        </w:drawing>
      </w:r>
    </w:p>
    <w:p w14:paraId="0E222F0F" w14:textId="77777777" w:rsidR="00E22FEB" w:rsidRPr="00A834C4" w:rsidRDefault="00E22FEB" w:rsidP="00A834C4">
      <w:pPr>
        <w:autoSpaceDE w:val="0"/>
        <w:autoSpaceDN w:val="0"/>
        <w:adjustRightInd w:val="0"/>
        <w:spacing w:line="360" w:lineRule="auto"/>
        <w:ind w:right="50"/>
        <w:jc w:val="both"/>
        <w:rPr>
          <w:rFonts w:ascii="Palatino Linotype" w:hAnsi="Palatino Linotype" w:cs="Arial"/>
          <w:bCs/>
          <w:sz w:val="22"/>
          <w:szCs w:val="22"/>
        </w:rPr>
      </w:pPr>
    </w:p>
    <w:p w14:paraId="507417FB" w14:textId="77777777" w:rsidR="00E22FEB" w:rsidRPr="00A834C4" w:rsidRDefault="00E22FEB" w:rsidP="00A834C4">
      <w:pPr>
        <w:autoSpaceDE w:val="0"/>
        <w:autoSpaceDN w:val="0"/>
        <w:adjustRightInd w:val="0"/>
        <w:spacing w:line="360" w:lineRule="auto"/>
        <w:ind w:right="50"/>
        <w:jc w:val="both"/>
        <w:rPr>
          <w:rFonts w:ascii="Palatino Linotype" w:hAnsi="Palatino Linotype" w:cs="Arial"/>
          <w:b/>
          <w:bCs/>
        </w:rPr>
      </w:pPr>
      <w:r w:rsidRPr="00A834C4">
        <w:rPr>
          <w:rFonts w:ascii="Palatino Linotype" w:hAnsi="Palatino Linotype" w:cs="Arial"/>
          <w:bCs/>
        </w:rPr>
        <w:t xml:space="preserve">Así, se advierte que los Municipios, están obligados a llevar un control de todas y cada una de las operaciones contables y financieras que realice en cada año calendario (del uno de enero al treinta y uno de diciembre); particularmente, los gastos debe ser reconocidos y registrados desde el momento que se devenguen, independientemente del pago. De este modo, </w:t>
      </w:r>
      <w:r w:rsidRPr="00A834C4">
        <w:rPr>
          <w:rFonts w:ascii="Palatino Linotype" w:hAnsi="Palatino Linotype" w:cs="Arial"/>
          <w:b/>
          <w:bCs/>
        </w:rPr>
        <w:t>se debe llevar un control de los cheques que se expiden con cargo a los recursos públicos que tiene asignados en su presupuesto de egresos. Ese control se lleva a cabo a través de la elaboración de pólizas o copias de los cheques, mismos que amparan la cantidad erogada, el periodo de tiempo, el concepto y a favor de quién se expidió.</w:t>
      </w:r>
    </w:p>
    <w:p w14:paraId="10C8E79B" w14:textId="77777777" w:rsidR="00E22FEB" w:rsidRPr="00A834C4" w:rsidRDefault="00E22FEB" w:rsidP="00A834C4">
      <w:pPr>
        <w:autoSpaceDE w:val="0"/>
        <w:autoSpaceDN w:val="0"/>
        <w:adjustRightInd w:val="0"/>
        <w:spacing w:line="360" w:lineRule="auto"/>
        <w:ind w:right="50"/>
        <w:jc w:val="both"/>
        <w:rPr>
          <w:rFonts w:ascii="Palatino Linotype" w:hAnsi="Palatino Linotype" w:cs="Arial"/>
          <w:bCs/>
        </w:rPr>
      </w:pPr>
    </w:p>
    <w:p w14:paraId="0669DC9C" w14:textId="77777777" w:rsidR="00E22FEB" w:rsidRPr="00A834C4" w:rsidRDefault="00E22FEB" w:rsidP="00A834C4">
      <w:pPr>
        <w:autoSpaceDE w:val="0"/>
        <w:autoSpaceDN w:val="0"/>
        <w:adjustRightInd w:val="0"/>
        <w:spacing w:line="360" w:lineRule="auto"/>
        <w:ind w:right="50"/>
        <w:jc w:val="both"/>
        <w:rPr>
          <w:rFonts w:ascii="Palatino Linotype" w:hAnsi="Palatino Linotype" w:cs="Arial"/>
          <w:bCs/>
        </w:rPr>
      </w:pPr>
      <w:r w:rsidRPr="00A834C4">
        <w:rPr>
          <w:rFonts w:ascii="Palatino Linotype" w:hAnsi="Palatino Linotype" w:cs="Arial"/>
          <w:bCs/>
        </w:rPr>
        <w:lastRenderedPageBreak/>
        <w:t xml:space="preserve">De este modo, </w:t>
      </w:r>
      <w:r w:rsidRPr="00A834C4">
        <w:rPr>
          <w:rFonts w:ascii="Palatino Linotype" w:hAnsi="Palatino Linotype" w:cs="Arial"/>
          <w:b/>
          <w:bCs/>
        </w:rPr>
        <w:t>EL SUJETO OBLIGADO</w:t>
      </w:r>
      <w:r w:rsidRPr="00A834C4">
        <w:rPr>
          <w:rFonts w:ascii="Palatino Linotype" w:hAnsi="Palatino Linotype" w:cs="Arial"/>
          <w:bCs/>
        </w:rPr>
        <w:t xml:space="preserve"> debe tener registro de la expedición de las pólizas de cheque; que le son requeridos a través del ejercicio del derecho fundamental de acceso a la información pública, ya que con tales documentales acredita y soporta el gasto realizado, es decir se hace del conocimiento de los particulares el uso y destino de los recursos públicos. </w:t>
      </w:r>
    </w:p>
    <w:p w14:paraId="26410219" w14:textId="77777777" w:rsidR="00E22FEB" w:rsidRPr="00A834C4" w:rsidRDefault="00E22FEB" w:rsidP="00A834C4">
      <w:pPr>
        <w:autoSpaceDE w:val="0"/>
        <w:autoSpaceDN w:val="0"/>
        <w:adjustRightInd w:val="0"/>
        <w:spacing w:line="360" w:lineRule="auto"/>
        <w:ind w:firstLine="567"/>
        <w:jc w:val="both"/>
        <w:rPr>
          <w:rFonts w:ascii="Palatino Linotype" w:eastAsia="Arial Unicode MS" w:hAnsi="Palatino Linotype" w:cs="Arial"/>
        </w:rPr>
      </w:pPr>
    </w:p>
    <w:p w14:paraId="26FA401E" w14:textId="77777777" w:rsidR="00E22FEB" w:rsidRPr="00A834C4" w:rsidRDefault="00E22FEB" w:rsidP="00A834C4">
      <w:pPr>
        <w:autoSpaceDE w:val="0"/>
        <w:autoSpaceDN w:val="0"/>
        <w:adjustRightInd w:val="0"/>
        <w:spacing w:line="360" w:lineRule="auto"/>
        <w:ind w:right="50"/>
        <w:jc w:val="both"/>
        <w:rPr>
          <w:rFonts w:ascii="Palatino Linotype" w:hAnsi="Palatino Linotype" w:cs="Arial"/>
          <w:bCs/>
        </w:rPr>
      </w:pPr>
      <w:r w:rsidRPr="00A834C4">
        <w:rPr>
          <w:rFonts w:ascii="Palatino Linotype" w:hAnsi="Palatino Linotype" w:cs="Arial"/>
          <w:bCs/>
        </w:rPr>
        <w:t xml:space="preserve">De igual forma, es de suma importancia destacar que el penúltimo párrafo, del artículo 23 de la </w:t>
      </w:r>
      <w:r w:rsidRPr="00A834C4">
        <w:rPr>
          <w:rFonts w:ascii="Palatino Linotype" w:hAnsi="Palatino Linotype" w:cs="Arial"/>
        </w:rPr>
        <w:t>Ley de Transparencia y Acceso a la Información Pública del Estado de México y Municipios</w:t>
      </w:r>
      <w:r w:rsidRPr="00A834C4">
        <w:rPr>
          <w:rFonts w:ascii="Palatino Linotype" w:hAnsi="Palatino Linotype" w:cs="Arial"/>
          <w:bCs/>
        </w:rPr>
        <w:t xml:space="preserve">, establece como deber de los sujetos obligados de hacer pública toda la información relativa a los montos y personas a quienes se entreguen recursos públicos, con la única finalidad de dar a conocer a la ciudadanía la forma, términos y montos en que se aplican los recursos públicos y con ello transparentar la forma, términos, causas y finalidad en la disposición de esos recursos; ya que este precepto legal que establece: </w:t>
      </w:r>
    </w:p>
    <w:p w14:paraId="697A79DD" w14:textId="77777777" w:rsidR="00E22FEB" w:rsidRPr="00A834C4" w:rsidRDefault="00E22FEB" w:rsidP="00A834C4">
      <w:pPr>
        <w:autoSpaceDE w:val="0"/>
        <w:autoSpaceDN w:val="0"/>
        <w:adjustRightInd w:val="0"/>
        <w:ind w:right="50"/>
        <w:jc w:val="both"/>
        <w:rPr>
          <w:rFonts w:ascii="Palatino Linotype" w:hAnsi="Palatino Linotype" w:cs="Arial"/>
          <w:bCs/>
        </w:rPr>
      </w:pPr>
    </w:p>
    <w:p w14:paraId="1AA2119E" w14:textId="77777777" w:rsidR="00E22FEB" w:rsidRPr="00A834C4" w:rsidRDefault="00E22FEB" w:rsidP="00A834C4">
      <w:pPr>
        <w:ind w:left="851" w:right="901"/>
        <w:jc w:val="both"/>
        <w:rPr>
          <w:rFonts w:ascii="Palatino Linotype" w:eastAsia="Arial Unicode MS" w:hAnsi="Palatino Linotype" w:cs="Arial"/>
          <w:b/>
          <w:i/>
          <w:sz w:val="22"/>
        </w:rPr>
      </w:pPr>
      <w:r w:rsidRPr="00A834C4">
        <w:rPr>
          <w:rFonts w:ascii="Palatino Linotype" w:eastAsia="Arial Unicode MS" w:hAnsi="Palatino Linotype" w:cs="Arial"/>
          <w:b/>
          <w:i/>
          <w:sz w:val="22"/>
        </w:rPr>
        <w:t>“Artículo 23…</w:t>
      </w:r>
    </w:p>
    <w:p w14:paraId="568A9750" w14:textId="77777777" w:rsidR="00E22FEB" w:rsidRPr="00A834C4" w:rsidRDefault="00E22FEB" w:rsidP="00A834C4">
      <w:pPr>
        <w:ind w:left="851" w:right="901"/>
        <w:jc w:val="both"/>
        <w:rPr>
          <w:rFonts w:ascii="Palatino Linotype" w:eastAsia="Arial Unicode MS" w:hAnsi="Palatino Linotype" w:cs="Arial"/>
          <w:i/>
          <w:sz w:val="22"/>
        </w:rPr>
      </w:pPr>
    </w:p>
    <w:p w14:paraId="1DDBCBC1" w14:textId="77777777" w:rsidR="00E22FEB" w:rsidRPr="00A834C4" w:rsidRDefault="00E22FEB" w:rsidP="00A834C4">
      <w:pPr>
        <w:ind w:left="851" w:right="901"/>
        <w:jc w:val="both"/>
        <w:rPr>
          <w:rFonts w:ascii="Palatino Linotype" w:hAnsi="Palatino Linotype" w:cs="Arial"/>
          <w:i/>
          <w:sz w:val="22"/>
          <w:szCs w:val="22"/>
        </w:rPr>
      </w:pPr>
      <w:r w:rsidRPr="00A834C4">
        <w:rPr>
          <w:rFonts w:ascii="Palatino Linotype" w:eastAsia="Arial Unicode MS" w:hAnsi="Palatino Linotype" w:cs="Arial"/>
          <w:i/>
          <w:sz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4246FFA" w14:textId="77777777" w:rsidR="00E22FEB" w:rsidRPr="00A834C4" w:rsidRDefault="00E22FEB" w:rsidP="00A834C4">
      <w:pPr>
        <w:ind w:left="851" w:right="850"/>
        <w:jc w:val="both"/>
        <w:rPr>
          <w:rFonts w:ascii="Palatino Linotype" w:hAnsi="Palatino Linotype" w:cs="Arial"/>
          <w:i/>
          <w:sz w:val="22"/>
          <w:szCs w:val="22"/>
        </w:rPr>
      </w:pPr>
      <w:r w:rsidRPr="00A834C4">
        <w:rPr>
          <w:rFonts w:ascii="Palatino Linotype" w:hAnsi="Palatino Linotype" w:cs="Arial"/>
          <w:i/>
          <w:sz w:val="22"/>
          <w:szCs w:val="22"/>
        </w:rPr>
        <w:t xml:space="preserve"> (…)”</w:t>
      </w:r>
    </w:p>
    <w:p w14:paraId="54E87A86" w14:textId="77777777" w:rsidR="00E22FEB" w:rsidRPr="00A834C4" w:rsidRDefault="00E22FEB" w:rsidP="00A834C4">
      <w:pPr>
        <w:ind w:left="851" w:right="850"/>
        <w:jc w:val="both"/>
        <w:rPr>
          <w:rFonts w:ascii="Palatino Linotype" w:hAnsi="Palatino Linotype" w:cs="Arial"/>
          <w:i/>
          <w:sz w:val="22"/>
          <w:szCs w:val="22"/>
        </w:rPr>
      </w:pPr>
    </w:p>
    <w:p w14:paraId="75B14310" w14:textId="77777777" w:rsidR="00E22FEB" w:rsidRPr="00A834C4" w:rsidRDefault="00E22FEB" w:rsidP="00A834C4">
      <w:pPr>
        <w:autoSpaceDE w:val="0"/>
        <w:autoSpaceDN w:val="0"/>
        <w:adjustRightInd w:val="0"/>
        <w:spacing w:line="360" w:lineRule="auto"/>
        <w:jc w:val="both"/>
        <w:rPr>
          <w:rFonts w:ascii="Palatino Linotype" w:eastAsia="Arial Unicode MS" w:hAnsi="Palatino Linotype" w:cs="Arial"/>
        </w:rPr>
      </w:pPr>
      <w:r w:rsidRPr="00A834C4">
        <w:rPr>
          <w:rFonts w:ascii="Palatino Linotype" w:eastAsia="Arial Unicode MS" w:hAnsi="Palatino Linotype" w:cs="Arial"/>
        </w:rPr>
        <w:t xml:space="preserve">En esta tesitura, se concluye que todos los datos en que consten gastos efectuados por </w:t>
      </w:r>
      <w:r w:rsidRPr="00A834C4">
        <w:rPr>
          <w:rFonts w:ascii="Palatino Linotype" w:eastAsia="Arial Unicode MS" w:hAnsi="Palatino Linotype" w:cs="Arial"/>
          <w:b/>
        </w:rPr>
        <w:t>EL SUJETO OBLIGADO</w:t>
      </w:r>
      <w:r w:rsidRPr="00A834C4">
        <w:rPr>
          <w:rFonts w:ascii="Palatino Linotype" w:eastAsia="Arial Unicode MS" w:hAnsi="Palatino Linotype" w:cs="Arial"/>
        </w:rPr>
        <w:t xml:space="preserve">, es información pública; por ende, los pagos realizados mediante cheques son públicos y susceptibles de ser entregados si son solicitados en ejercicio del derecho de acceso a la información pública. </w:t>
      </w:r>
    </w:p>
    <w:p w14:paraId="2C66BB98" w14:textId="77777777" w:rsidR="00E22FEB" w:rsidRPr="00A834C4" w:rsidRDefault="00E22FEB" w:rsidP="00A834C4">
      <w:pPr>
        <w:autoSpaceDE w:val="0"/>
        <w:autoSpaceDN w:val="0"/>
        <w:adjustRightInd w:val="0"/>
        <w:spacing w:line="360" w:lineRule="auto"/>
        <w:jc w:val="both"/>
        <w:rPr>
          <w:rFonts w:ascii="Palatino Linotype" w:eastAsia="Arial Unicode MS" w:hAnsi="Palatino Linotype" w:cs="Arial"/>
        </w:rPr>
      </w:pPr>
    </w:p>
    <w:p w14:paraId="7C377694" w14:textId="77777777" w:rsidR="00E22FEB" w:rsidRPr="00A834C4" w:rsidRDefault="00E22FEB" w:rsidP="00A834C4">
      <w:pPr>
        <w:spacing w:line="360" w:lineRule="auto"/>
        <w:jc w:val="both"/>
        <w:rPr>
          <w:rFonts w:ascii="Palatino Linotype" w:hAnsi="Palatino Linotype" w:cs="Arial"/>
          <w:lang w:eastAsia="es-MX"/>
        </w:rPr>
      </w:pPr>
      <w:r w:rsidRPr="00A834C4">
        <w:rPr>
          <w:rFonts w:ascii="Palatino Linotype" w:hAnsi="Palatino Linotype" w:cs="Arial"/>
          <w:lang w:eastAsia="es-MX"/>
        </w:rPr>
        <w:lastRenderedPageBreak/>
        <w:t xml:space="preserve">Aunado a lo anterior, es de destacarse que los entes fiscalizables, tal es el caso del </w:t>
      </w:r>
      <w:r w:rsidRPr="00A834C4">
        <w:rPr>
          <w:rFonts w:ascii="Palatino Linotype" w:hAnsi="Palatino Linotype" w:cs="Arial"/>
          <w:b/>
          <w:lang w:eastAsia="es-MX"/>
        </w:rPr>
        <w:t>SUJETO OBLIGADO</w:t>
      </w:r>
      <w:r w:rsidRPr="00A834C4">
        <w:rPr>
          <w:rFonts w:ascii="Palatino Linotype" w:hAnsi="Palatino Linotype" w:cs="Arial"/>
          <w:lang w:eastAsia="es-MX"/>
        </w:rPr>
        <w:t>, en la integración de los informes trimestrales por disposición de los artículos 349 y 350 del Código Financiero del Estado de México y Municipios, enviarán al Órgano Superior de Fiscalización para su análisis y evaluación, dentro de los primeros veinte días hábiles posteriores al término del trimestre que se informa, la información patrimonial, presupuestal, de obra pública, la de nómina, así como del avance del cumplimiento del Plan de Desarrollo del Estado de México; preceptos que son del tenor literal siguiente:</w:t>
      </w:r>
    </w:p>
    <w:p w14:paraId="76CD0D17" w14:textId="77777777" w:rsidR="00E22FEB" w:rsidRPr="00A834C4" w:rsidRDefault="00E22FEB" w:rsidP="00A834C4">
      <w:pPr>
        <w:jc w:val="both"/>
        <w:rPr>
          <w:rFonts w:ascii="Palatino Linotype" w:hAnsi="Palatino Linotype" w:cs="Arial"/>
          <w:lang w:eastAsia="es-MX"/>
        </w:rPr>
      </w:pPr>
    </w:p>
    <w:p w14:paraId="337C18FA" w14:textId="77777777" w:rsidR="00E22FEB" w:rsidRPr="00A834C4" w:rsidRDefault="00E22FEB" w:rsidP="00A834C4">
      <w:pPr>
        <w:ind w:left="851" w:right="901"/>
        <w:jc w:val="both"/>
        <w:rPr>
          <w:rFonts w:ascii="Palatino Linotype" w:hAnsi="Palatino Linotype"/>
          <w:i/>
          <w:sz w:val="22"/>
          <w:szCs w:val="22"/>
        </w:rPr>
      </w:pPr>
      <w:r w:rsidRPr="00A834C4">
        <w:rPr>
          <w:rFonts w:ascii="Palatino Linotype" w:hAnsi="Palatino Linotype" w:cs="Arial"/>
          <w:b/>
          <w:bCs/>
          <w:i/>
          <w:sz w:val="22"/>
          <w:szCs w:val="22"/>
        </w:rPr>
        <w:t>“</w:t>
      </w:r>
      <w:r w:rsidRPr="00A834C4">
        <w:rPr>
          <w:rFonts w:ascii="Palatino Linotype" w:hAnsi="Palatino Linotype"/>
          <w:b/>
          <w:i/>
          <w:sz w:val="22"/>
          <w:szCs w:val="22"/>
        </w:rPr>
        <w:t>Artículo 349.-</w:t>
      </w:r>
      <w:r w:rsidRPr="00A834C4">
        <w:rPr>
          <w:rFonts w:ascii="Palatino Linotype" w:hAnsi="Palatino Linotype"/>
          <w:i/>
          <w:sz w:val="22"/>
          <w:szCs w:val="22"/>
        </w:rPr>
        <w:t xml:space="preserve"> </w:t>
      </w:r>
      <w:r w:rsidRPr="00A834C4">
        <w:rPr>
          <w:rFonts w:ascii="Palatino Linotype" w:hAnsi="Palatino Linotype"/>
          <w:b/>
          <w:i/>
          <w:sz w:val="22"/>
          <w:szCs w:val="22"/>
        </w:rPr>
        <w:t>Las Dependencias, Entidades Públicas y Organismos Autónomos, de acuerdo con su naturaleza jurídica y según corresponda, proporcionarán con la periodicidad que determinen la Secretaría y las tesorerías, la información contable que comprenderá la patrimonial y presupuestal, para la integración de los estados financieros.</w:t>
      </w:r>
      <w:r w:rsidRPr="00A834C4">
        <w:rPr>
          <w:rFonts w:ascii="Palatino Linotype" w:hAnsi="Palatino Linotype"/>
          <w:i/>
          <w:sz w:val="22"/>
          <w:szCs w:val="22"/>
        </w:rPr>
        <w:t xml:space="preserve"> </w:t>
      </w:r>
    </w:p>
    <w:p w14:paraId="3AD6FEC5" w14:textId="77777777" w:rsidR="00E22FEB" w:rsidRPr="00A834C4" w:rsidRDefault="00E22FEB" w:rsidP="00A834C4">
      <w:pPr>
        <w:ind w:left="851" w:right="901"/>
        <w:jc w:val="both"/>
        <w:rPr>
          <w:rFonts w:ascii="Palatino Linotype" w:hAnsi="Palatino Linotype"/>
          <w:i/>
          <w:sz w:val="22"/>
          <w:szCs w:val="22"/>
        </w:rPr>
      </w:pPr>
      <w:r w:rsidRPr="00A834C4">
        <w:rPr>
          <w:rFonts w:ascii="Palatino Linotype" w:hAnsi="Palatino Linotype"/>
          <w:i/>
          <w:sz w:val="22"/>
          <w:szCs w:val="22"/>
        </w:rPr>
        <w:t xml:space="preserve">En caso de que no se proporcione la información o la que reciban no cumpla con la forma y plazos establecidos por éstas, podrán suspender la ministración de recursos, hasta en tanto se regularicen. </w:t>
      </w:r>
    </w:p>
    <w:p w14:paraId="64F89E23" w14:textId="77777777" w:rsidR="00E22FEB" w:rsidRPr="00A834C4" w:rsidRDefault="00E22FEB" w:rsidP="00A834C4">
      <w:pPr>
        <w:ind w:left="851" w:right="901"/>
        <w:jc w:val="both"/>
        <w:rPr>
          <w:rFonts w:ascii="Palatino Linotype" w:hAnsi="Palatino Linotype"/>
          <w:i/>
          <w:sz w:val="22"/>
          <w:szCs w:val="22"/>
        </w:rPr>
      </w:pPr>
    </w:p>
    <w:p w14:paraId="30D78500" w14:textId="77777777" w:rsidR="00E22FEB" w:rsidRPr="00A834C4" w:rsidRDefault="00E22FEB" w:rsidP="00A834C4">
      <w:pPr>
        <w:ind w:left="851" w:right="901"/>
        <w:jc w:val="both"/>
        <w:rPr>
          <w:rFonts w:ascii="Palatino Linotype" w:hAnsi="Palatino Linotype"/>
          <w:i/>
          <w:sz w:val="22"/>
          <w:szCs w:val="22"/>
        </w:rPr>
      </w:pPr>
      <w:r w:rsidRPr="00A834C4">
        <w:rPr>
          <w:rFonts w:ascii="Palatino Linotype" w:hAnsi="Palatino Linotype"/>
          <w:b/>
          <w:i/>
          <w:sz w:val="22"/>
          <w:szCs w:val="22"/>
        </w:rPr>
        <w:t>Artículo 350.-</w:t>
      </w:r>
      <w:r w:rsidRPr="00A834C4">
        <w:rPr>
          <w:rFonts w:ascii="Palatino Linotype" w:hAnsi="Palatino Linotype"/>
          <w:i/>
          <w:sz w:val="22"/>
          <w:szCs w:val="22"/>
        </w:rPr>
        <w:t xml:space="preserve"> La Secretaría y </w:t>
      </w:r>
      <w:r w:rsidRPr="00A834C4">
        <w:rPr>
          <w:rFonts w:ascii="Palatino Linotype" w:hAnsi="Palatino Linotype"/>
          <w:b/>
          <w:i/>
          <w:sz w:val="22"/>
          <w:szCs w:val="22"/>
        </w:rPr>
        <w:t xml:space="preserve">las tesorerías enviarán al Órgano Superior, de manera trimestral, dentro de los primeros veinte días hábiles posteriores al término del trimestre que se informa, para su análisis, </w:t>
      </w:r>
      <w:r w:rsidRPr="00A834C4">
        <w:rPr>
          <w:rFonts w:ascii="Palatino Linotype" w:hAnsi="Palatino Linotype"/>
          <w:i/>
          <w:sz w:val="22"/>
          <w:szCs w:val="22"/>
        </w:rPr>
        <w:t xml:space="preserve">la siguiente información: </w:t>
      </w:r>
    </w:p>
    <w:p w14:paraId="57161422" w14:textId="77777777" w:rsidR="00E22FEB" w:rsidRPr="00A834C4" w:rsidRDefault="00E22FEB" w:rsidP="00A834C4">
      <w:pPr>
        <w:ind w:left="851" w:right="901"/>
        <w:jc w:val="both"/>
        <w:rPr>
          <w:rFonts w:ascii="Palatino Linotype" w:hAnsi="Palatino Linotype"/>
          <w:i/>
          <w:sz w:val="22"/>
          <w:szCs w:val="22"/>
        </w:rPr>
      </w:pPr>
      <w:r w:rsidRPr="00A834C4">
        <w:rPr>
          <w:rFonts w:ascii="Palatino Linotype" w:hAnsi="Palatino Linotype"/>
          <w:i/>
          <w:sz w:val="22"/>
          <w:szCs w:val="22"/>
        </w:rPr>
        <w:t xml:space="preserve">I. Patrimonial. </w:t>
      </w:r>
    </w:p>
    <w:p w14:paraId="050F52F8" w14:textId="77777777" w:rsidR="00E22FEB" w:rsidRPr="00A834C4" w:rsidRDefault="00E22FEB" w:rsidP="00A834C4">
      <w:pPr>
        <w:ind w:left="851" w:right="901"/>
        <w:jc w:val="both"/>
        <w:rPr>
          <w:rFonts w:ascii="Palatino Linotype" w:hAnsi="Palatino Linotype"/>
          <w:i/>
          <w:sz w:val="22"/>
          <w:szCs w:val="22"/>
        </w:rPr>
      </w:pPr>
      <w:r w:rsidRPr="00A834C4">
        <w:rPr>
          <w:rFonts w:ascii="Palatino Linotype" w:hAnsi="Palatino Linotype"/>
          <w:i/>
          <w:sz w:val="22"/>
          <w:szCs w:val="22"/>
        </w:rPr>
        <w:t xml:space="preserve">II. Presupuestal. </w:t>
      </w:r>
    </w:p>
    <w:p w14:paraId="37EE95D0" w14:textId="77777777" w:rsidR="00E22FEB" w:rsidRPr="00A834C4" w:rsidRDefault="00E22FEB" w:rsidP="00A834C4">
      <w:pPr>
        <w:ind w:left="851" w:right="901"/>
        <w:jc w:val="both"/>
        <w:rPr>
          <w:rFonts w:ascii="Palatino Linotype" w:hAnsi="Palatino Linotype"/>
          <w:i/>
          <w:sz w:val="22"/>
          <w:szCs w:val="22"/>
        </w:rPr>
      </w:pPr>
      <w:r w:rsidRPr="00A834C4">
        <w:rPr>
          <w:rFonts w:ascii="Palatino Linotype" w:hAnsi="Palatino Linotype"/>
          <w:i/>
          <w:sz w:val="22"/>
          <w:szCs w:val="22"/>
        </w:rPr>
        <w:t xml:space="preserve">III. De la obra pública. </w:t>
      </w:r>
    </w:p>
    <w:p w14:paraId="56F61C5C" w14:textId="77777777" w:rsidR="00E22FEB" w:rsidRPr="00A834C4" w:rsidRDefault="00E22FEB" w:rsidP="00A834C4">
      <w:pPr>
        <w:ind w:left="851" w:right="901"/>
        <w:jc w:val="both"/>
        <w:rPr>
          <w:rFonts w:ascii="Palatino Linotype" w:hAnsi="Palatino Linotype"/>
          <w:i/>
          <w:sz w:val="22"/>
          <w:szCs w:val="22"/>
        </w:rPr>
      </w:pPr>
      <w:r w:rsidRPr="00A834C4">
        <w:rPr>
          <w:rFonts w:ascii="Palatino Linotype" w:hAnsi="Palatino Linotype"/>
          <w:i/>
          <w:sz w:val="22"/>
          <w:szCs w:val="22"/>
        </w:rPr>
        <w:t xml:space="preserve">IV. De nómina. </w:t>
      </w:r>
    </w:p>
    <w:p w14:paraId="3AAAE06C" w14:textId="77777777" w:rsidR="00E22FEB" w:rsidRPr="00A834C4" w:rsidRDefault="00E22FEB" w:rsidP="00A834C4">
      <w:pPr>
        <w:ind w:left="851" w:right="901"/>
        <w:jc w:val="both"/>
        <w:rPr>
          <w:rFonts w:ascii="Palatino Linotype" w:hAnsi="Palatino Linotype"/>
          <w:i/>
          <w:sz w:val="22"/>
          <w:szCs w:val="22"/>
        </w:rPr>
      </w:pPr>
      <w:r w:rsidRPr="00A834C4">
        <w:rPr>
          <w:rFonts w:ascii="Palatino Linotype" w:hAnsi="Palatino Linotype"/>
          <w:i/>
          <w:sz w:val="22"/>
          <w:szCs w:val="22"/>
        </w:rPr>
        <w:t xml:space="preserve">V. Avance del cumplimiento del Plan de Desarrollo del Estado de México. </w:t>
      </w:r>
    </w:p>
    <w:p w14:paraId="48705165" w14:textId="77777777" w:rsidR="00E22FEB" w:rsidRPr="00A834C4" w:rsidRDefault="00E22FEB" w:rsidP="00A834C4">
      <w:pPr>
        <w:ind w:left="851" w:right="901"/>
        <w:jc w:val="both"/>
        <w:rPr>
          <w:rFonts w:ascii="Palatino Linotype" w:hAnsi="Palatino Linotype"/>
          <w:i/>
          <w:sz w:val="22"/>
          <w:szCs w:val="22"/>
        </w:rPr>
      </w:pPr>
    </w:p>
    <w:p w14:paraId="17EF7872" w14:textId="77777777" w:rsidR="00E22FEB" w:rsidRPr="00A834C4" w:rsidRDefault="00E22FEB" w:rsidP="00A834C4">
      <w:pPr>
        <w:ind w:left="851" w:right="901"/>
        <w:jc w:val="both"/>
        <w:rPr>
          <w:rFonts w:ascii="Palatino Linotype" w:hAnsi="Palatino Linotype" w:cs="Arial"/>
          <w:b/>
          <w:bCs/>
          <w:i/>
          <w:sz w:val="22"/>
          <w:szCs w:val="22"/>
        </w:rPr>
      </w:pPr>
      <w:r w:rsidRPr="00A834C4">
        <w:rPr>
          <w:rFonts w:ascii="Palatino Linotype" w:hAnsi="Palatino Linotype"/>
          <w:i/>
          <w:sz w:val="22"/>
          <w:szCs w:val="22"/>
        </w:rPr>
        <w:t>Los informes trimestrales deberán contener la evolución de las finanzas públicas integradas con los comentarios correspondientes y los estados financieros consolidados, así como un reporte de los ingresos y egresos de los organismos auxiliares. El informe trimestral correspondiente al cuarto trimestre se entregará junto con las Cuentas Públicas del ejercicio fiscal de que se trate.</w:t>
      </w:r>
      <w:r w:rsidRPr="00A834C4">
        <w:rPr>
          <w:rFonts w:ascii="Palatino Linotype" w:hAnsi="Palatino Linotype" w:cs="Arial"/>
          <w:bCs/>
          <w:i/>
          <w:sz w:val="22"/>
        </w:rPr>
        <w:t xml:space="preserve">” </w:t>
      </w:r>
    </w:p>
    <w:p w14:paraId="58EC5E57" w14:textId="77777777" w:rsidR="00E22FEB" w:rsidRPr="00A834C4" w:rsidRDefault="00E22FEB" w:rsidP="00A834C4">
      <w:pPr>
        <w:ind w:left="851" w:right="901"/>
        <w:jc w:val="both"/>
        <w:rPr>
          <w:rFonts w:ascii="Palatino Linotype" w:hAnsi="Palatino Linotype" w:cs="Arial"/>
          <w:bCs/>
          <w:i/>
          <w:sz w:val="22"/>
        </w:rPr>
      </w:pPr>
      <w:r w:rsidRPr="00A834C4">
        <w:rPr>
          <w:rFonts w:ascii="Palatino Linotype" w:hAnsi="Palatino Linotype" w:cs="Arial"/>
          <w:bCs/>
          <w:i/>
          <w:sz w:val="22"/>
        </w:rPr>
        <w:t xml:space="preserve">(Énfasis añadido) </w:t>
      </w:r>
    </w:p>
    <w:p w14:paraId="7EEC20E5" w14:textId="77777777" w:rsidR="00E22FEB" w:rsidRPr="00A834C4" w:rsidRDefault="00E22FEB" w:rsidP="00A834C4">
      <w:pPr>
        <w:ind w:left="851" w:right="901"/>
        <w:jc w:val="both"/>
        <w:rPr>
          <w:rFonts w:ascii="Palatino Linotype" w:hAnsi="Palatino Linotype" w:cs="Arial"/>
          <w:bCs/>
          <w:i/>
          <w:sz w:val="22"/>
        </w:rPr>
      </w:pPr>
    </w:p>
    <w:p w14:paraId="43B6E39B" w14:textId="77777777" w:rsidR="00E22FEB" w:rsidRPr="00A834C4" w:rsidRDefault="00E22FEB" w:rsidP="00A834C4">
      <w:pPr>
        <w:spacing w:line="360" w:lineRule="auto"/>
        <w:contextualSpacing/>
        <w:jc w:val="both"/>
      </w:pPr>
      <w:r w:rsidRPr="00A834C4">
        <w:rPr>
          <w:rFonts w:ascii="Palatino Linotype" w:hAnsi="Palatino Linotype" w:cs="Tahoma"/>
          <w:bCs/>
        </w:rPr>
        <w:t xml:space="preserve">Al respecto, el </w:t>
      </w:r>
      <w:r w:rsidRPr="00A834C4">
        <w:rPr>
          <w:rFonts w:ascii="Palatino Linotype" w:eastAsia="Calibri" w:hAnsi="Palatino Linotype" w:cs="Tahoma"/>
          <w:bCs/>
          <w:iCs/>
          <w:lang w:val="es-ES" w:eastAsia="es-ES_tradnl"/>
        </w:rPr>
        <w:t xml:space="preserve">Órgano Superior de Fiscalización del Estado de México (OSFEM), </w:t>
      </w:r>
      <w:r w:rsidRPr="00A834C4">
        <w:rPr>
          <w:rFonts w:ascii="Palatino Linotype" w:hAnsi="Palatino Linotype" w:cs="Tahoma"/>
          <w:lang w:val="es-ES"/>
        </w:rPr>
        <w:t>emitió el Instructivo</w:t>
      </w:r>
      <w:r w:rsidRPr="00A834C4">
        <w:rPr>
          <w:rFonts w:ascii="Palatino Linotype" w:hAnsi="Palatino Linotype" w:cs="Tahoma"/>
        </w:rPr>
        <w:t xml:space="preserve"> </w:t>
      </w:r>
      <w:r w:rsidRPr="00A834C4">
        <w:rPr>
          <w:rFonts w:ascii="Palatino Linotype" w:hAnsi="Palatino Linotype" w:cs="Tahoma"/>
          <w:bCs/>
        </w:rPr>
        <w:t>para la Integración del Informe Trimestral de los Sujetos de Fiscalización Municipales</w:t>
      </w:r>
      <w:r w:rsidRPr="00A834C4">
        <w:rPr>
          <w:rStyle w:val="Refdenotaalpie"/>
          <w:rFonts w:ascii="Palatino Linotype" w:hAnsi="Palatino Linotype" w:cs="Tahoma"/>
          <w:bCs/>
        </w:rPr>
        <w:footnoteReference w:id="3"/>
      </w:r>
      <w:r w:rsidRPr="00A834C4">
        <w:rPr>
          <w:rFonts w:ascii="Palatino Linotype" w:hAnsi="Palatino Linotype" w:cs="Tahoma"/>
          <w:bCs/>
        </w:rPr>
        <w:t xml:space="preserve">; en el cual </w:t>
      </w:r>
      <w:r w:rsidRPr="00A834C4">
        <w:rPr>
          <w:rFonts w:ascii="Palatino Linotype" w:eastAsia="Calibri" w:hAnsi="Palatino Linotype" w:cs="Tahoma"/>
          <w:bCs/>
          <w:lang w:val="es-ES_tradnl" w:eastAsia="en-US"/>
        </w:rPr>
        <w:t xml:space="preserve">se advierte que </w:t>
      </w:r>
      <w:r w:rsidRPr="00A834C4">
        <w:rPr>
          <w:rFonts w:ascii="Palatino Linotype" w:eastAsia="Calibri" w:hAnsi="Palatino Linotype" w:cs="Tahoma"/>
          <w:b/>
          <w:bCs/>
          <w:lang w:val="es-ES_tradnl" w:eastAsia="en-US"/>
        </w:rPr>
        <w:t>EL SUJETO OBLIGADO</w:t>
      </w:r>
      <w:r w:rsidRPr="00A834C4">
        <w:rPr>
          <w:rFonts w:ascii="Palatino Linotype" w:eastAsia="Calibri" w:hAnsi="Palatino Linotype" w:cs="Tahoma"/>
          <w:bCs/>
          <w:lang w:val="es-ES_tradnl" w:eastAsia="en-US"/>
        </w:rPr>
        <w:t xml:space="preserve"> debe seguir lo señalado en </w:t>
      </w:r>
      <w:r w:rsidRPr="00A834C4">
        <w:rPr>
          <w:rFonts w:ascii="Palatino Linotype" w:hAnsi="Palatino Linotype" w:cs="Tahoma"/>
          <w:bCs/>
        </w:rPr>
        <w:t>el Módulo 1, mismo que tiene como contenido el Submódulo Pólizas, que en su punto considera el documento denominado “Pólizas de cheques con los documentos comprobatorios” que corresponde al documento idóneo para atender parte del derecho de acceso a la información ejercido por el particular, pues su integración contempla lo siguiente:</w:t>
      </w:r>
      <w:r w:rsidRPr="00A834C4">
        <w:t xml:space="preserve"> </w:t>
      </w:r>
    </w:p>
    <w:p w14:paraId="5A46993C" w14:textId="77777777" w:rsidR="00E22FEB" w:rsidRPr="00A834C4" w:rsidRDefault="00E22FEB" w:rsidP="00A834C4">
      <w:pPr>
        <w:spacing w:line="360" w:lineRule="auto"/>
        <w:contextualSpacing/>
        <w:jc w:val="both"/>
      </w:pPr>
    </w:p>
    <w:p w14:paraId="61716A29" w14:textId="77777777" w:rsidR="00E22FEB" w:rsidRPr="00A834C4" w:rsidRDefault="00E22FEB" w:rsidP="00A834C4">
      <w:pPr>
        <w:spacing w:line="360" w:lineRule="auto"/>
        <w:contextualSpacing/>
        <w:jc w:val="both"/>
        <w:rPr>
          <w:rFonts w:ascii="Palatino Linotype" w:hAnsi="Palatino Linotype" w:cs="Tahoma"/>
          <w:bCs/>
        </w:rPr>
      </w:pPr>
      <w:r w:rsidRPr="00A834C4">
        <w:rPr>
          <w:noProof/>
          <w:lang w:eastAsia="es-MX"/>
        </w:rPr>
        <w:drawing>
          <wp:inline distT="0" distB="0" distL="0" distR="0" wp14:anchorId="4C761968" wp14:editId="04D0FE58">
            <wp:extent cx="5612064" cy="3890514"/>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2">
                      <a:extLst>
                        <a:ext uri="{28A0092B-C50C-407E-A947-70E740481C1C}">
                          <a14:useLocalDpi xmlns:a14="http://schemas.microsoft.com/office/drawing/2010/main" val="0"/>
                        </a:ext>
                      </a:extLst>
                    </a:blip>
                    <a:stretch>
                      <a:fillRect/>
                    </a:stretch>
                  </pic:blipFill>
                  <pic:spPr>
                    <a:xfrm>
                      <a:off x="0" y="0"/>
                      <a:ext cx="5646805" cy="3914598"/>
                    </a:xfrm>
                    <a:prstGeom prst="rect">
                      <a:avLst/>
                    </a:prstGeom>
                  </pic:spPr>
                </pic:pic>
              </a:graphicData>
            </a:graphic>
          </wp:inline>
        </w:drawing>
      </w:r>
    </w:p>
    <w:p w14:paraId="57029F27" w14:textId="77777777" w:rsidR="00E22FEB" w:rsidRPr="00A834C4" w:rsidRDefault="00E22FEB" w:rsidP="00A834C4">
      <w:pPr>
        <w:spacing w:line="360" w:lineRule="auto"/>
        <w:jc w:val="center"/>
        <w:rPr>
          <w:rStyle w:val="apple-style-span"/>
          <w:rFonts w:ascii="Palatino Linotype" w:hAnsi="Palatino Linotype" w:cs="Arial"/>
        </w:rPr>
      </w:pPr>
      <w:r w:rsidRPr="00A834C4">
        <w:rPr>
          <w:rFonts w:ascii="Palatino Linotype" w:hAnsi="Palatino Linotype" w:cs="Arial"/>
          <w:noProof/>
          <w:lang w:eastAsia="es-MX"/>
        </w:rPr>
        <w:lastRenderedPageBreak/>
        <w:drawing>
          <wp:inline distT="0" distB="0" distL="0" distR="0" wp14:anchorId="105D7431" wp14:editId="6C3F3139">
            <wp:extent cx="5743797" cy="7464287"/>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13">
                      <a:extLst>
                        <a:ext uri="{28A0092B-C50C-407E-A947-70E740481C1C}">
                          <a14:useLocalDpi xmlns:a14="http://schemas.microsoft.com/office/drawing/2010/main" val="0"/>
                        </a:ext>
                      </a:extLst>
                    </a:blip>
                    <a:stretch>
                      <a:fillRect/>
                    </a:stretch>
                  </pic:blipFill>
                  <pic:spPr>
                    <a:xfrm>
                      <a:off x="0" y="0"/>
                      <a:ext cx="5752735" cy="7475902"/>
                    </a:xfrm>
                    <a:prstGeom prst="rect">
                      <a:avLst/>
                    </a:prstGeom>
                  </pic:spPr>
                </pic:pic>
              </a:graphicData>
            </a:graphic>
          </wp:inline>
        </w:drawing>
      </w:r>
      <w:r w:rsidRPr="00A834C4">
        <w:rPr>
          <w:rFonts w:ascii="Palatino Linotype" w:hAnsi="Palatino Linotype" w:cs="Arial"/>
          <w:noProof/>
          <w:lang w:eastAsia="es-MX"/>
        </w:rPr>
        <w:lastRenderedPageBreak/>
        <w:drawing>
          <wp:inline distT="0" distB="0" distL="0" distR="0" wp14:anchorId="4F50451A" wp14:editId="5577D7C7">
            <wp:extent cx="5705061" cy="6794207"/>
            <wp:effectExtent l="0" t="0" r="0"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PNG"/>
                    <pic:cNvPicPr/>
                  </pic:nvPicPr>
                  <pic:blipFill>
                    <a:blip r:embed="rId14">
                      <a:extLst>
                        <a:ext uri="{28A0092B-C50C-407E-A947-70E740481C1C}">
                          <a14:useLocalDpi xmlns:a14="http://schemas.microsoft.com/office/drawing/2010/main" val="0"/>
                        </a:ext>
                      </a:extLst>
                    </a:blip>
                    <a:stretch>
                      <a:fillRect/>
                    </a:stretch>
                  </pic:blipFill>
                  <pic:spPr>
                    <a:xfrm>
                      <a:off x="0" y="0"/>
                      <a:ext cx="5714581" cy="6805545"/>
                    </a:xfrm>
                    <a:prstGeom prst="rect">
                      <a:avLst/>
                    </a:prstGeom>
                  </pic:spPr>
                </pic:pic>
              </a:graphicData>
            </a:graphic>
          </wp:inline>
        </w:drawing>
      </w:r>
    </w:p>
    <w:p w14:paraId="1AA08977" w14:textId="77777777" w:rsidR="00E22FEB" w:rsidRPr="00A834C4" w:rsidRDefault="00E22FEB" w:rsidP="00A834C4">
      <w:pPr>
        <w:spacing w:before="100" w:beforeAutospacing="1" w:line="360" w:lineRule="auto"/>
        <w:jc w:val="both"/>
        <w:rPr>
          <w:rFonts w:ascii="Palatino Linotype" w:hAnsi="Palatino Linotype"/>
          <w:lang w:val="es-ES"/>
        </w:rPr>
      </w:pPr>
    </w:p>
    <w:p w14:paraId="183F1951" w14:textId="547AADF7" w:rsidR="00E22FEB" w:rsidRPr="00A834C4" w:rsidRDefault="004C397C" w:rsidP="00A834C4">
      <w:pPr>
        <w:autoSpaceDE w:val="0"/>
        <w:autoSpaceDN w:val="0"/>
        <w:adjustRightInd w:val="0"/>
        <w:spacing w:line="360" w:lineRule="auto"/>
        <w:ind w:right="49"/>
        <w:jc w:val="both"/>
        <w:rPr>
          <w:rFonts w:ascii="Palatino Linotype" w:hAnsi="Palatino Linotype"/>
          <w:lang w:val="es-ES"/>
        </w:rPr>
      </w:pPr>
      <w:r w:rsidRPr="00A834C4">
        <w:rPr>
          <w:rFonts w:ascii="Palatino Linotype" w:hAnsi="Palatino Linotype"/>
          <w:lang w:val="es-ES"/>
        </w:rPr>
        <w:lastRenderedPageBreak/>
        <w:t>Señalado lo anterior se advierte que las razones y motivos de inconformidad argumentadas por el la recurrente devienen fundadas y suficientes para ordenar al SUJETO OBLIGADO previa búsqueda exhaustiva y razonable en versión pública de ser necesario haca entrega de lo siguiente:</w:t>
      </w:r>
    </w:p>
    <w:p w14:paraId="5C666D38" w14:textId="77777777" w:rsidR="004C397C" w:rsidRPr="00A834C4" w:rsidRDefault="004C397C" w:rsidP="00A834C4">
      <w:pPr>
        <w:spacing w:line="360" w:lineRule="auto"/>
        <w:jc w:val="both"/>
        <w:rPr>
          <w:rFonts w:ascii="Palatino Linotype" w:hAnsi="Palatino Linotype" w:cs="Arial"/>
          <w:i/>
        </w:rPr>
      </w:pPr>
    </w:p>
    <w:p w14:paraId="683FA1A5" w14:textId="570986C4" w:rsidR="004C397C" w:rsidRPr="00A834C4" w:rsidRDefault="00224C3C" w:rsidP="00A834C4">
      <w:pPr>
        <w:spacing w:line="360" w:lineRule="auto"/>
        <w:jc w:val="both"/>
        <w:rPr>
          <w:rFonts w:ascii="Palatino Linotype" w:hAnsi="Palatino Linotype" w:cs="Arial"/>
          <w:i/>
        </w:rPr>
      </w:pPr>
      <w:r w:rsidRPr="00A834C4">
        <w:rPr>
          <w:rFonts w:ascii="Palatino Linotype" w:hAnsi="Palatino Linotype" w:cs="Arial"/>
          <w:i/>
        </w:rPr>
        <w:t xml:space="preserve">1. </w:t>
      </w:r>
      <w:r w:rsidR="00286A7A" w:rsidRPr="00A834C4">
        <w:rPr>
          <w:rFonts w:ascii="Palatino Linotype" w:hAnsi="Palatino Linotype" w:cs="Arial"/>
          <w:i/>
        </w:rPr>
        <w:t xml:space="preserve">Pólizas </w:t>
      </w:r>
      <w:r w:rsidRPr="00A834C4">
        <w:rPr>
          <w:rFonts w:ascii="Palatino Linotype" w:hAnsi="Palatino Linotype" w:cs="Arial"/>
          <w:i/>
        </w:rPr>
        <w:t>de cheque</w:t>
      </w:r>
      <w:r w:rsidR="004C397C" w:rsidRPr="00A834C4">
        <w:rPr>
          <w:rFonts w:ascii="Palatino Linotype" w:hAnsi="Palatino Linotype" w:cs="Arial"/>
          <w:i/>
        </w:rPr>
        <w:t>s</w:t>
      </w:r>
      <w:r w:rsidRPr="00A834C4">
        <w:rPr>
          <w:rFonts w:ascii="Palatino Linotype" w:hAnsi="Palatino Linotype" w:cs="Arial"/>
          <w:i/>
        </w:rPr>
        <w:t xml:space="preserve"> </w:t>
      </w:r>
      <w:r w:rsidR="004C397C" w:rsidRPr="00A834C4">
        <w:rPr>
          <w:rFonts w:ascii="Palatino Linotype" w:hAnsi="Palatino Linotype" w:cs="Arial"/>
          <w:i/>
        </w:rPr>
        <w:t>generadas del 01 de</w:t>
      </w:r>
      <w:r w:rsidRPr="00A834C4">
        <w:rPr>
          <w:rFonts w:ascii="Palatino Linotype" w:hAnsi="Palatino Linotype" w:cs="Arial"/>
          <w:i/>
        </w:rPr>
        <w:t xml:space="preserve"> septiembre al</w:t>
      </w:r>
      <w:r w:rsidR="004C397C" w:rsidRPr="00A834C4">
        <w:rPr>
          <w:rFonts w:ascii="Palatino Linotype" w:hAnsi="Palatino Linotype" w:cs="Arial"/>
          <w:i/>
        </w:rPr>
        <w:t xml:space="preserve"> 12 de octubre de 2023 </w:t>
      </w:r>
    </w:p>
    <w:p w14:paraId="073A541A" w14:textId="2C373802" w:rsidR="00224C3C" w:rsidRPr="00A834C4" w:rsidRDefault="00224C3C" w:rsidP="00A834C4">
      <w:pPr>
        <w:spacing w:line="360" w:lineRule="auto"/>
        <w:jc w:val="both"/>
        <w:rPr>
          <w:rFonts w:ascii="Palatino Linotype" w:hAnsi="Palatino Linotype" w:cs="Arial"/>
          <w:i/>
        </w:rPr>
      </w:pPr>
      <w:r w:rsidRPr="00A834C4">
        <w:rPr>
          <w:rFonts w:ascii="Palatino Linotype" w:hAnsi="Palatino Linotype" w:cs="Arial"/>
          <w:i/>
        </w:rPr>
        <w:t xml:space="preserve">2. Cheques emitidos </w:t>
      </w:r>
      <w:r w:rsidR="004C397C" w:rsidRPr="00A834C4">
        <w:rPr>
          <w:rFonts w:ascii="Palatino Linotype" w:hAnsi="Palatino Linotype" w:cs="Arial"/>
          <w:i/>
        </w:rPr>
        <w:t>del 01 de</w:t>
      </w:r>
      <w:r w:rsidRPr="00A834C4">
        <w:rPr>
          <w:rFonts w:ascii="Palatino Linotype" w:hAnsi="Palatino Linotype" w:cs="Arial"/>
          <w:i/>
        </w:rPr>
        <w:t xml:space="preserve"> julio 2023 </w:t>
      </w:r>
      <w:r w:rsidR="004C397C" w:rsidRPr="00A834C4">
        <w:rPr>
          <w:rFonts w:ascii="Palatino Linotype" w:hAnsi="Palatino Linotype" w:cs="Arial"/>
          <w:i/>
        </w:rPr>
        <w:t>al 12 de octubre de 2023.</w:t>
      </w:r>
      <w:r w:rsidRPr="00A834C4">
        <w:rPr>
          <w:rFonts w:ascii="Palatino Linotype" w:hAnsi="Palatino Linotype" w:cs="Arial"/>
          <w:i/>
        </w:rPr>
        <w:t xml:space="preserve"> </w:t>
      </w:r>
    </w:p>
    <w:p w14:paraId="63B92EC1" w14:textId="5CEDE48A" w:rsidR="00224C3C" w:rsidRPr="00A834C4" w:rsidRDefault="00224C3C" w:rsidP="00A834C4">
      <w:pPr>
        <w:spacing w:line="360" w:lineRule="auto"/>
        <w:jc w:val="both"/>
        <w:rPr>
          <w:rFonts w:ascii="Palatino Linotype" w:hAnsi="Palatino Linotype" w:cs="Arial"/>
          <w:i/>
        </w:rPr>
      </w:pPr>
      <w:r w:rsidRPr="00A834C4">
        <w:rPr>
          <w:rFonts w:ascii="Palatino Linotype" w:hAnsi="Palatino Linotype" w:cs="Arial"/>
          <w:i/>
        </w:rPr>
        <w:t xml:space="preserve">3. </w:t>
      </w:r>
      <w:r w:rsidR="004C397C" w:rsidRPr="00A834C4">
        <w:rPr>
          <w:rFonts w:ascii="Palatino Linotype" w:hAnsi="Palatino Linotype" w:cs="Arial"/>
          <w:i/>
        </w:rPr>
        <w:t>Documento donde conste el m</w:t>
      </w:r>
      <w:r w:rsidRPr="00A834C4">
        <w:rPr>
          <w:rFonts w:ascii="Palatino Linotype" w:hAnsi="Palatino Linotype" w:cs="Arial"/>
          <w:i/>
        </w:rPr>
        <w:t>onto</w:t>
      </w:r>
      <w:r w:rsidR="004C397C" w:rsidRPr="00A834C4">
        <w:rPr>
          <w:rFonts w:ascii="Palatino Linotype" w:hAnsi="Palatino Linotype" w:cs="Arial"/>
          <w:i/>
        </w:rPr>
        <w:t xml:space="preserve"> ejercido </w:t>
      </w:r>
      <w:r w:rsidRPr="00A834C4">
        <w:rPr>
          <w:rFonts w:ascii="Palatino Linotype" w:hAnsi="Palatino Linotype" w:cs="Arial"/>
          <w:i/>
        </w:rPr>
        <w:t xml:space="preserve">por concepto de </w:t>
      </w:r>
      <w:r w:rsidR="00286A7A" w:rsidRPr="00A834C4">
        <w:rPr>
          <w:rFonts w:ascii="Palatino Linotype" w:hAnsi="Palatino Linotype" w:cs="Arial"/>
          <w:i/>
        </w:rPr>
        <w:t>gastos de</w:t>
      </w:r>
      <w:r w:rsidR="004C397C" w:rsidRPr="00A834C4">
        <w:rPr>
          <w:rFonts w:ascii="Palatino Linotype" w:hAnsi="Palatino Linotype" w:cs="Arial"/>
          <w:i/>
        </w:rPr>
        <w:t xml:space="preserve"> la oficina de</w:t>
      </w:r>
      <w:r w:rsidRPr="00A834C4">
        <w:rPr>
          <w:rFonts w:ascii="Palatino Linotype" w:hAnsi="Palatino Linotype" w:cs="Arial"/>
          <w:i/>
        </w:rPr>
        <w:t xml:space="preserve"> presidencia municipal, </w:t>
      </w:r>
      <w:r w:rsidR="004C397C" w:rsidRPr="00A834C4">
        <w:rPr>
          <w:rFonts w:ascii="Palatino Linotype" w:hAnsi="Palatino Linotype" w:cs="Arial"/>
          <w:i/>
        </w:rPr>
        <w:t>del 01 de junio 2023 al 12 de octubre de 2023.</w:t>
      </w:r>
    </w:p>
    <w:p w14:paraId="6DFA3020" w14:textId="57A640E6" w:rsidR="004C397C" w:rsidRPr="00A834C4" w:rsidRDefault="00224C3C" w:rsidP="00A834C4">
      <w:pPr>
        <w:spacing w:line="360" w:lineRule="auto"/>
        <w:jc w:val="both"/>
        <w:rPr>
          <w:rFonts w:ascii="Palatino Linotype" w:hAnsi="Palatino Linotype" w:cs="Arial"/>
          <w:i/>
        </w:rPr>
      </w:pPr>
      <w:r w:rsidRPr="00A834C4">
        <w:rPr>
          <w:rFonts w:ascii="Palatino Linotype" w:hAnsi="Palatino Linotype" w:cs="Arial"/>
          <w:i/>
        </w:rPr>
        <w:t xml:space="preserve">4. </w:t>
      </w:r>
      <w:r w:rsidR="004C397C" w:rsidRPr="00A834C4">
        <w:rPr>
          <w:rFonts w:ascii="Palatino Linotype" w:hAnsi="Palatino Linotype" w:cs="Arial"/>
          <w:i/>
        </w:rPr>
        <w:t>F</w:t>
      </w:r>
      <w:r w:rsidRPr="00A834C4">
        <w:rPr>
          <w:rFonts w:ascii="Palatino Linotype" w:hAnsi="Palatino Linotype" w:cs="Arial"/>
          <w:i/>
        </w:rPr>
        <w:t xml:space="preserve">acturas por concepto de gasolina, alimentos y hospedajes del secretario del ayuntamiento, </w:t>
      </w:r>
      <w:r w:rsidR="004C397C" w:rsidRPr="00A834C4">
        <w:rPr>
          <w:rFonts w:ascii="Palatino Linotype" w:hAnsi="Palatino Linotype" w:cs="Arial"/>
          <w:i/>
        </w:rPr>
        <w:t>del 01 de junio 2023 al 12 de octubre de 2023.</w:t>
      </w:r>
    </w:p>
    <w:p w14:paraId="0210F027" w14:textId="651FF61F" w:rsidR="00224C3C" w:rsidRPr="00A834C4" w:rsidRDefault="00224C3C" w:rsidP="00A834C4">
      <w:pPr>
        <w:spacing w:line="360" w:lineRule="auto"/>
        <w:jc w:val="both"/>
        <w:rPr>
          <w:rFonts w:ascii="Palatino Linotype" w:hAnsi="Palatino Linotype" w:cs="Arial"/>
          <w:i/>
        </w:rPr>
      </w:pPr>
      <w:r w:rsidRPr="00A834C4">
        <w:rPr>
          <w:rFonts w:ascii="Palatino Linotype" w:hAnsi="Palatino Linotype" w:cs="Arial"/>
          <w:i/>
        </w:rPr>
        <w:t xml:space="preserve">5. </w:t>
      </w:r>
      <w:r w:rsidR="004C397C" w:rsidRPr="00A834C4">
        <w:rPr>
          <w:rFonts w:ascii="Palatino Linotype" w:hAnsi="Palatino Linotype" w:cs="Arial"/>
          <w:i/>
        </w:rPr>
        <w:t xml:space="preserve">Facturas por concepto de gasolina, alimentos y hospedajes del </w:t>
      </w:r>
      <w:r w:rsidRPr="00A834C4">
        <w:rPr>
          <w:rFonts w:ascii="Palatino Linotype" w:hAnsi="Palatino Linotype" w:cs="Arial"/>
          <w:i/>
        </w:rPr>
        <w:t xml:space="preserve">secretario particular del presidente municipal y del presidente Municipal </w:t>
      </w:r>
      <w:r w:rsidR="004C397C" w:rsidRPr="00A834C4">
        <w:rPr>
          <w:rFonts w:ascii="Palatino Linotype" w:hAnsi="Palatino Linotype" w:cs="Arial"/>
          <w:i/>
        </w:rPr>
        <w:t>del 01 de julio 2023 al 12 de octubre de 2023</w:t>
      </w:r>
      <w:r w:rsidRPr="00A834C4">
        <w:rPr>
          <w:rFonts w:ascii="Palatino Linotype" w:hAnsi="Palatino Linotype" w:cs="Arial"/>
          <w:i/>
        </w:rPr>
        <w:t>.</w:t>
      </w:r>
    </w:p>
    <w:p w14:paraId="1BEAB428" w14:textId="77777777" w:rsidR="00286A7A" w:rsidRPr="00A834C4" w:rsidRDefault="00286A7A" w:rsidP="00A834C4">
      <w:pPr>
        <w:spacing w:line="276" w:lineRule="auto"/>
        <w:ind w:right="899"/>
        <w:jc w:val="both"/>
        <w:rPr>
          <w:rFonts w:ascii="Palatino Linotype" w:hAnsi="Palatino Linotype"/>
          <w:i/>
          <w:sz w:val="22"/>
          <w:szCs w:val="22"/>
        </w:rPr>
      </w:pPr>
    </w:p>
    <w:p w14:paraId="424716D7" w14:textId="3C441BC9" w:rsidR="00286A7A" w:rsidRPr="00A834C4" w:rsidRDefault="00286A7A" w:rsidP="00A834C4">
      <w:pPr>
        <w:spacing w:line="276" w:lineRule="auto"/>
        <w:jc w:val="both"/>
        <w:rPr>
          <w:rFonts w:ascii="Palatino Linotype" w:hAnsi="Palatino Linotype"/>
          <w:i/>
          <w:sz w:val="22"/>
          <w:szCs w:val="22"/>
        </w:rPr>
      </w:pPr>
      <w:r w:rsidRPr="00A834C4">
        <w:rPr>
          <w:rFonts w:ascii="Palatino Linotype" w:hAnsi="Palatino Linotype"/>
          <w:i/>
          <w:sz w:val="22"/>
          <w:szCs w:val="22"/>
        </w:rPr>
        <w:t>En caso de que EL SUJETO OBLIGADO no cuente con los documentos que se ordena en los putos 3, 4 y 5, deberá de hacerlo de conocimiento del particular de manera fundada y motivada.</w:t>
      </w:r>
    </w:p>
    <w:p w14:paraId="1B23AA40" w14:textId="77777777" w:rsidR="00286A7A" w:rsidRPr="00A834C4" w:rsidRDefault="00286A7A" w:rsidP="00A834C4">
      <w:pPr>
        <w:pStyle w:val="Prrafodelista"/>
        <w:widowControl w:val="0"/>
        <w:autoSpaceDE w:val="0"/>
        <w:autoSpaceDN w:val="0"/>
        <w:adjustRightInd w:val="0"/>
        <w:spacing w:line="360" w:lineRule="auto"/>
        <w:ind w:left="0"/>
        <w:jc w:val="both"/>
        <w:rPr>
          <w:rFonts w:ascii="Palatino Linotype" w:eastAsia="Palatino Linotype" w:hAnsi="Palatino Linotype" w:cs="Palatino Linotype"/>
          <w:lang w:eastAsia="es-MX"/>
        </w:rPr>
      </w:pPr>
    </w:p>
    <w:p w14:paraId="14ED77C0" w14:textId="77777777" w:rsidR="00DF00C2" w:rsidRPr="00A834C4" w:rsidRDefault="00DF00C2" w:rsidP="00A834C4">
      <w:pPr>
        <w:spacing w:line="360" w:lineRule="auto"/>
        <w:jc w:val="both"/>
        <w:rPr>
          <w:rFonts w:ascii="Palatino Linotype" w:hAnsi="Palatino Linotype" w:cs="Arial"/>
          <w:bCs/>
        </w:rPr>
      </w:pPr>
      <w:r w:rsidRPr="00A834C4">
        <w:rPr>
          <w:rFonts w:ascii="Palatino Linotype" w:hAnsi="Palatino Linotype"/>
        </w:rPr>
        <w:t xml:space="preserve">Por lo anterior, no </w:t>
      </w:r>
      <w:r w:rsidRPr="00A834C4">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Pr="00A834C4">
        <w:rPr>
          <w:rFonts w:ascii="Palatino Linotype" w:hAnsi="Palatino Linotype" w:cs="Arial"/>
          <w:b/>
        </w:rPr>
        <w:t>versión pública</w:t>
      </w:r>
      <w:r w:rsidRPr="00A834C4">
        <w:rPr>
          <w:rFonts w:ascii="Palatino Linotype" w:hAnsi="Palatino Linotype" w:cs="Arial"/>
        </w:rPr>
        <w:t>; pues, el</w:t>
      </w:r>
      <w:r w:rsidRPr="00A834C4">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A834C4">
        <w:rPr>
          <w:rFonts w:ascii="Palatino Linotype" w:hAnsi="Palatino Linotype" w:cs="Arial"/>
          <w:bCs/>
        </w:rPr>
        <w:lastRenderedPageBreak/>
        <w:t>constitucionales de máxima publicidad y de protección de datos personales, la ley permite la elaboración de versiones públicas en las que se suprima aquella información relacionada con la vida privada de los particulares.</w:t>
      </w:r>
    </w:p>
    <w:p w14:paraId="7517AD2E" w14:textId="77777777" w:rsidR="00DF00C2" w:rsidRPr="00A834C4" w:rsidRDefault="00DF00C2" w:rsidP="00A834C4">
      <w:pPr>
        <w:spacing w:line="360" w:lineRule="auto"/>
        <w:jc w:val="both"/>
        <w:rPr>
          <w:rFonts w:ascii="Palatino Linotype" w:eastAsia="Calibri" w:hAnsi="Palatino Linotype" w:cs="Arial"/>
          <w:bCs/>
          <w:lang w:eastAsia="en-US"/>
        </w:rPr>
      </w:pPr>
    </w:p>
    <w:p w14:paraId="285BB2E7" w14:textId="77777777" w:rsidR="00DF00C2" w:rsidRPr="00A834C4" w:rsidRDefault="00DF00C2" w:rsidP="00A834C4">
      <w:pPr>
        <w:spacing w:line="360" w:lineRule="auto"/>
        <w:jc w:val="both"/>
        <w:rPr>
          <w:rFonts w:ascii="Palatino Linotype" w:hAnsi="Palatino Linotype" w:cs="Arial"/>
          <w:bCs/>
        </w:rPr>
      </w:pPr>
      <w:r w:rsidRPr="00A834C4">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60EAFEB0" w14:textId="77777777" w:rsidR="00DF00C2" w:rsidRPr="00A834C4" w:rsidRDefault="00DF00C2" w:rsidP="00A834C4">
      <w:pPr>
        <w:autoSpaceDE w:val="0"/>
        <w:autoSpaceDN w:val="0"/>
        <w:adjustRightInd w:val="0"/>
        <w:ind w:right="899"/>
        <w:jc w:val="both"/>
        <w:rPr>
          <w:rFonts w:ascii="Palatino Linotype" w:hAnsi="Palatino Linotype" w:cs="Arial"/>
        </w:rPr>
      </w:pPr>
    </w:p>
    <w:p w14:paraId="32399DAD" w14:textId="77777777" w:rsidR="00DF00C2" w:rsidRPr="00A834C4" w:rsidRDefault="00DF00C2" w:rsidP="00A834C4">
      <w:pPr>
        <w:ind w:left="851" w:right="901"/>
        <w:jc w:val="both"/>
        <w:rPr>
          <w:rFonts w:ascii="Palatino Linotype" w:hAnsi="Palatino Linotype"/>
          <w:i/>
          <w:sz w:val="22"/>
          <w:szCs w:val="22"/>
        </w:rPr>
      </w:pPr>
      <w:r w:rsidRPr="00A834C4">
        <w:rPr>
          <w:rFonts w:ascii="Palatino Linotype" w:hAnsi="Palatino Linotype" w:cs="Arial"/>
          <w:b/>
          <w:bCs/>
          <w:i/>
          <w:noProof/>
          <w:sz w:val="22"/>
          <w:szCs w:val="22"/>
        </w:rPr>
        <w:t>“</w:t>
      </w:r>
      <w:r w:rsidRPr="00A834C4">
        <w:rPr>
          <w:rFonts w:ascii="Palatino Linotype" w:hAnsi="Palatino Linotype" w:cs="Arial"/>
          <w:b/>
          <w:bCs/>
          <w:i/>
          <w:sz w:val="22"/>
          <w:szCs w:val="22"/>
        </w:rPr>
        <w:t xml:space="preserve">Artículo 3. </w:t>
      </w:r>
      <w:r w:rsidRPr="00A834C4">
        <w:rPr>
          <w:rFonts w:ascii="Palatino Linotype" w:hAnsi="Palatino Linotype"/>
          <w:i/>
          <w:sz w:val="22"/>
          <w:szCs w:val="22"/>
        </w:rPr>
        <w:t xml:space="preserve">Para los efectos de la presente Ley se entenderá por: </w:t>
      </w:r>
    </w:p>
    <w:p w14:paraId="6762B35D"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b/>
          <w:i/>
          <w:sz w:val="22"/>
          <w:szCs w:val="22"/>
        </w:rPr>
        <w:t>IX.</w:t>
      </w:r>
      <w:r w:rsidRPr="00A834C4">
        <w:rPr>
          <w:rFonts w:ascii="Palatino Linotype" w:hAnsi="Palatino Linotype" w:cs="Arial"/>
          <w:i/>
          <w:sz w:val="22"/>
          <w:szCs w:val="22"/>
        </w:rPr>
        <w:t xml:space="preserve"> </w:t>
      </w:r>
      <w:r w:rsidRPr="00A834C4">
        <w:rPr>
          <w:rFonts w:ascii="Palatino Linotype" w:hAnsi="Palatino Linotype" w:cs="Arial"/>
          <w:b/>
          <w:i/>
          <w:sz w:val="22"/>
          <w:szCs w:val="22"/>
        </w:rPr>
        <w:t xml:space="preserve">Datos personales: </w:t>
      </w:r>
      <w:r w:rsidRPr="00A834C4">
        <w:rPr>
          <w:rFonts w:ascii="Palatino Linotype" w:hAnsi="Palatino Linotype" w:cs="Arial"/>
          <w:i/>
          <w:sz w:val="22"/>
          <w:szCs w:val="22"/>
        </w:rPr>
        <w:t xml:space="preserve">La información concerniente a una persona, identificada o identificable según lo dispuesto por la Ley de </w:t>
      </w:r>
      <w:r w:rsidRPr="00A834C4">
        <w:rPr>
          <w:rFonts w:ascii="Palatino Linotype" w:hAnsi="Palatino Linotype"/>
          <w:i/>
          <w:sz w:val="22"/>
          <w:szCs w:val="22"/>
        </w:rPr>
        <w:t>Protección</w:t>
      </w:r>
      <w:r w:rsidRPr="00A834C4">
        <w:rPr>
          <w:rFonts w:ascii="Palatino Linotype" w:hAnsi="Palatino Linotype" w:cs="Arial"/>
          <w:i/>
          <w:sz w:val="22"/>
          <w:szCs w:val="22"/>
        </w:rPr>
        <w:t xml:space="preserve"> de Datos Personales del Estado de México; </w:t>
      </w:r>
    </w:p>
    <w:p w14:paraId="5087D57E"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b/>
          <w:i/>
          <w:sz w:val="22"/>
          <w:szCs w:val="22"/>
        </w:rPr>
        <w:t>XX.</w:t>
      </w:r>
      <w:r w:rsidRPr="00A834C4">
        <w:rPr>
          <w:rFonts w:ascii="Palatino Linotype" w:hAnsi="Palatino Linotype" w:cs="Arial"/>
          <w:i/>
          <w:sz w:val="22"/>
          <w:szCs w:val="22"/>
        </w:rPr>
        <w:t xml:space="preserve"> </w:t>
      </w:r>
      <w:r w:rsidRPr="00A834C4">
        <w:rPr>
          <w:rFonts w:ascii="Palatino Linotype" w:hAnsi="Palatino Linotype" w:cs="Arial"/>
          <w:b/>
          <w:i/>
          <w:sz w:val="22"/>
          <w:szCs w:val="22"/>
        </w:rPr>
        <w:t>Información clasificada:</w:t>
      </w:r>
      <w:r w:rsidRPr="00A834C4">
        <w:rPr>
          <w:rFonts w:ascii="Palatino Linotype" w:hAnsi="Palatino Linotype" w:cs="Arial"/>
          <w:i/>
          <w:sz w:val="22"/>
          <w:szCs w:val="22"/>
        </w:rPr>
        <w:t xml:space="preserve"> Aquella considerada por la presente Ley como reservada o confidencial; </w:t>
      </w:r>
    </w:p>
    <w:p w14:paraId="06163365"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b/>
          <w:i/>
          <w:sz w:val="22"/>
          <w:szCs w:val="22"/>
        </w:rPr>
        <w:t>XXI.</w:t>
      </w:r>
      <w:r w:rsidRPr="00A834C4">
        <w:rPr>
          <w:rFonts w:ascii="Palatino Linotype" w:hAnsi="Palatino Linotype" w:cs="Arial"/>
          <w:i/>
          <w:sz w:val="22"/>
          <w:szCs w:val="22"/>
        </w:rPr>
        <w:t xml:space="preserve"> </w:t>
      </w:r>
      <w:r w:rsidRPr="00A834C4">
        <w:rPr>
          <w:rFonts w:ascii="Palatino Linotype" w:hAnsi="Palatino Linotype" w:cs="Arial"/>
          <w:b/>
          <w:i/>
          <w:sz w:val="22"/>
          <w:szCs w:val="22"/>
        </w:rPr>
        <w:t>Información confidencial</w:t>
      </w:r>
      <w:r w:rsidRPr="00A834C4">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CBE5D65"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b/>
          <w:i/>
          <w:sz w:val="22"/>
          <w:szCs w:val="22"/>
        </w:rPr>
        <w:t>XLV. Versión pública:</w:t>
      </w:r>
      <w:r w:rsidRPr="00A834C4">
        <w:rPr>
          <w:rFonts w:ascii="Palatino Linotype" w:hAnsi="Palatino Linotype" w:cs="Arial"/>
          <w:i/>
          <w:sz w:val="22"/>
          <w:szCs w:val="22"/>
        </w:rPr>
        <w:t xml:space="preserve"> Documento en el que se elimine, suprime o borra la información clasificada como reservada o confidencial para permitir su acceso. </w:t>
      </w:r>
    </w:p>
    <w:p w14:paraId="4E11ABE8"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b/>
          <w:i/>
          <w:sz w:val="22"/>
          <w:szCs w:val="22"/>
        </w:rPr>
        <w:t>Artículo 51.</w:t>
      </w:r>
      <w:r w:rsidRPr="00A834C4">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A834C4">
        <w:rPr>
          <w:rFonts w:ascii="Palatino Linotype" w:hAnsi="Palatino Linotype" w:cs="Arial"/>
          <w:b/>
          <w:i/>
          <w:sz w:val="22"/>
          <w:szCs w:val="22"/>
        </w:rPr>
        <w:t xml:space="preserve">y tendrá la responsabilidad de verificar en cada caso que la misma no sea confidencial o reservada. </w:t>
      </w:r>
      <w:r w:rsidRPr="00A834C4">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16FCB04F"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b/>
          <w:i/>
          <w:sz w:val="22"/>
          <w:szCs w:val="22"/>
        </w:rPr>
        <w:t>Artículo 52.</w:t>
      </w:r>
      <w:r w:rsidRPr="00A834C4">
        <w:rPr>
          <w:rFonts w:ascii="Palatino Linotype" w:hAnsi="Palatino Linotype" w:cs="Arial"/>
          <w:i/>
          <w:sz w:val="22"/>
          <w:szCs w:val="22"/>
        </w:rPr>
        <w:t xml:space="preserve"> Las solicitudes de acceso a la información y las respuestas que se les dé, incluyendo, en su caso, </w:t>
      </w:r>
      <w:r w:rsidRPr="00A834C4">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A834C4">
        <w:rPr>
          <w:rFonts w:ascii="Palatino Linotype" w:hAnsi="Palatino Linotype" w:cs="Arial"/>
          <w:i/>
          <w:sz w:val="22"/>
          <w:szCs w:val="22"/>
        </w:rPr>
        <w:t>, siempre y cuando la resolución de referencia se someta a un proceso de disociación, es decir, no haga identificable al titular de tales datos personales.</w:t>
      </w:r>
      <w:r w:rsidRPr="00A834C4">
        <w:rPr>
          <w:rFonts w:ascii="Palatino Linotype" w:hAnsi="Palatino Linotype" w:cs="Arial"/>
          <w:bCs/>
          <w:i/>
          <w:noProof/>
          <w:sz w:val="22"/>
          <w:szCs w:val="22"/>
        </w:rPr>
        <w:t>”</w:t>
      </w:r>
    </w:p>
    <w:p w14:paraId="7704960C" w14:textId="77777777" w:rsidR="00DF00C2" w:rsidRPr="00A834C4" w:rsidRDefault="00DF00C2" w:rsidP="00A834C4">
      <w:pPr>
        <w:ind w:right="899" w:firstLine="708"/>
        <w:jc w:val="both"/>
        <w:rPr>
          <w:rFonts w:ascii="Palatino Linotype" w:hAnsi="Palatino Linotype" w:cs="Arial"/>
          <w:sz w:val="22"/>
          <w:szCs w:val="22"/>
        </w:rPr>
      </w:pPr>
      <w:r w:rsidRPr="00A834C4">
        <w:rPr>
          <w:rFonts w:ascii="Palatino Linotype" w:hAnsi="Palatino Linotype" w:cs="Arial"/>
          <w:sz w:val="22"/>
          <w:szCs w:val="22"/>
        </w:rPr>
        <w:t>(Énfasis añadido)</w:t>
      </w:r>
    </w:p>
    <w:p w14:paraId="5D7092AE" w14:textId="77777777" w:rsidR="00DF00C2" w:rsidRPr="00A834C4" w:rsidRDefault="00DF00C2" w:rsidP="00A834C4">
      <w:pPr>
        <w:spacing w:line="360" w:lineRule="auto"/>
        <w:jc w:val="both"/>
        <w:rPr>
          <w:rFonts w:ascii="Palatino Linotype" w:hAnsi="Palatino Linotype" w:cs="Arial"/>
        </w:rPr>
      </w:pPr>
      <w:r w:rsidRPr="00A834C4">
        <w:rPr>
          <w:rFonts w:ascii="Palatino Linotype" w:hAnsi="Palatino Linotype" w:cs="Arial"/>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2B811A6" w14:textId="77777777" w:rsidR="00DF00C2" w:rsidRPr="00A834C4" w:rsidRDefault="00DF00C2" w:rsidP="00A834C4">
      <w:pPr>
        <w:jc w:val="both"/>
        <w:rPr>
          <w:rFonts w:ascii="Palatino Linotype" w:hAnsi="Palatino Linotype" w:cs="Arial"/>
        </w:rPr>
      </w:pPr>
    </w:p>
    <w:p w14:paraId="2A89F17C" w14:textId="77777777" w:rsidR="00DF00C2" w:rsidRPr="00A834C4" w:rsidRDefault="00DF00C2" w:rsidP="00A834C4">
      <w:pPr>
        <w:ind w:left="851" w:right="902"/>
        <w:jc w:val="both"/>
        <w:rPr>
          <w:rFonts w:ascii="Palatino Linotype" w:eastAsia="Arial Unicode MS" w:hAnsi="Palatino Linotype" w:cs="Arial"/>
          <w:i/>
          <w:sz w:val="22"/>
          <w:szCs w:val="22"/>
        </w:rPr>
      </w:pPr>
      <w:r w:rsidRPr="00A834C4">
        <w:rPr>
          <w:rFonts w:ascii="Palatino Linotype" w:eastAsia="Arial Unicode MS" w:hAnsi="Palatino Linotype" w:cs="Arial"/>
          <w:b/>
          <w:i/>
          <w:sz w:val="22"/>
          <w:szCs w:val="22"/>
        </w:rPr>
        <w:t>“Artículo 22.</w:t>
      </w:r>
      <w:r w:rsidRPr="00A834C4">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901F645" w14:textId="77777777" w:rsidR="00DF00C2" w:rsidRPr="00A834C4" w:rsidRDefault="00DF00C2" w:rsidP="00A834C4">
      <w:pPr>
        <w:ind w:left="851" w:right="902"/>
        <w:jc w:val="both"/>
        <w:rPr>
          <w:rFonts w:ascii="Palatino Linotype" w:eastAsia="Arial Unicode MS" w:hAnsi="Palatino Linotype" w:cs="Arial"/>
          <w:i/>
          <w:sz w:val="22"/>
          <w:szCs w:val="22"/>
        </w:rPr>
      </w:pPr>
      <w:r w:rsidRPr="00A834C4">
        <w:rPr>
          <w:rFonts w:ascii="Palatino Linotype" w:eastAsia="Arial Unicode MS" w:hAnsi="Palatino Linotype" w:cs="Arial"/>
          <w:b/>
          <w:i/>
          <w:sz w:val="22"/>
          <w:szCs w:val="22"/>
        </w:rPr>
        <w:t>Artículo 38.</w:t>
      </w:r>
      <w:r w:rsidRPr="00A834C4">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834C4">
        <w:rPr>
          <w:rFonts w:ascii="Palatino Linotype" w:eastAsia="Arial Unicode MS" w:hAnsi="Palatino Linotype" w:cs="Arial"/>
          <w:b/>
          <w:i/>
          <w:sz w:val="22"/>
          <w:szCs w:val="22"/>
        </w:rPr>
        <w:t>”</w:t>
      </w:r>
      <w:r w:rsidRPr="00A834C4">
        <w:rPr>
          <w:rFonts w:ascii="Palatino Linotype" w:eastAsia="Arial Unicode MS" w:hAnsi="Palatino Linotype" w:cs="Arial"/>
          <w:i/>
          <w:sz w:val="22"/>
          <w:szCs w:val="22"/>
        </w:rPr>
        <w:t xml:space="preserve"> </w:t>
      </w:r>
    </w:p>
    <w:p w14:paraId="2B516ED6" w14:textId="77777777" w:rsidR="00DF00C2" w:rsidRPr="00A834C4" w:rsidRDefault="00DF00C2" w:rsidP="00A834C4">
      <w:pPr>
        <w:ind w:left="851" w:right="850"/>
        <w:jc w:val="both"/>
        <w:rPr>
          <w:rFonts w:ascii="Palatino Linotype" w:eastAsia="Arial Unicode MS" w:hAnsi="Palatino Linotype" w:cs="Arial"/>
          <w:i/>
          <w:sz w:val="22"/>
          <w:szCs w:val="22"/>
        </w:rPr>
      </w:pPr>
    </w:p>
    <w:p w14:paraId="6E15E34D" w14:textId="77777777" w:rsidR="00DF00C2" w:rsidRPr="00A834C4" w:rsidRDefault="00DF00C2" w:rsidP="00A834C4">
      <w:pPr>
        <w:spacing w:line="360" w:lineRule="auto"/>
        <w:jc w:val="both"/>
        <w:rPr>
          <w:rFonts w:ascii="Palatino Linotype" w:hAnsi="Palatino Linotype" w:cs="Arial"/>
        </w:rPr>
      </w:pPr>
      <w:r w:rsidRPr="00A834C4">
        <w:rPr>
          <w:rFonts w:ascii="Palatino Linotype" w:hAnsi="Palatino Linotype" w:cs="Arial"/>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58BDFFD3" w14:textId="77777777" w:rsidR="00DF00C2" w:rsidRPr="00A834C4" w:rsidRDefault="00DF00C2" w:rsidP="00A834C4">
      <w:pPr>
        <w:jc w:val="both"/>
        <w:rPr>
          <w:rFonts w:ascii="Palatino Linotype" w:hAnsi="Palatino Linotype" w:cs="Arial"/>
        </w:rPr>
      </w:pPr>
    </w:p>
    <w:p w14:paraId="0C0C2F6D" w14:textId="77777777" w:rsidR="00DF00C2" w:rsidRPr="00A834C4" w:rsidRDefault="00DF00C2" w:rsidP="00A834C4">
      <w:pPr>
        <w:ind w:left="709" w:right="851"/>
        <w:jc w:val="both"/>
        <w:rPr>
          <w:rFonts w:ascii="Palatino Linotype" w:hAnsi="Palatino Linotype"/>
          <w:i/>
        </w:rPr>
      </w:pPr>
      <w:r w:rsidRPr="00A834C4">
        <w:rPr>
          <w:rFonts w:ascii="Palatino Linotype" w:hAnsi="Palatino Linotype"/>
          <w:i/>
        </w:rPr>
        <w:lastRenderedPageBreak/>
        <w:t>Artículo 4. Para los efectos de esta Ley se entenderá por:</w:t>
      </w:r>
    </w:p>
    <w:p w14:paraId="4A84200B" w14:textId="77777777" w:rsidR="00DF00C2" w:rsidRPr="00A834C4" w:rsidRDefault="00DF00C2" w:rsidP="00A834C4">
      <w:pPr>
        <w:ind w:left="709" w:right="851"/>
        <w:jc w:val="both"/>
        <w:rPr>
          <w:rFonts w:ascii="Palatino Linotype" w:hAnsi="Palatino Linotype"/>
          <w:i/>
        </w:rPr>
      </w:pPr>
    </w:p>
    <w:p w14:paraId="49CE2FB8" w14:textId="77777777" w:rsidR="00DF00C2" w:rsidRPr="00A834C4" w:rsidRDefault="00DF00C2" w:rsidP="00A834C4">
      <w:pPr>
        <w:ind w:left="709" w:right="851"/>
        <w:jc w:val="both"/>
        <w:rPr>
          <w:rFonts w:ascii="Palatino Linotype" w:hAnsi="Palatino Linotype" w:cs="Arial"/>
          <w:i/>
        </w:rPr>
      </w:pPr>
      <w:r w:rsidRPr="00A834C4">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06098B00" w14:textId="77777777" w:rsidR="00DF00C2" w:rsidRPr="00A834C4" w:rsidRDefault="00DF00C2" w:rsidP="00A834C4">
      <w:pPr>
        <w:jc w:val="both"/>
        <w:rPr>
          <w:rFonts w:ascii="Palatino Linotype" w:hAnsi="Palatino Linotype" w:cs="Arial"/>
        </w:rPr>
      </w:pPr>
    </w:p>
    <w:p w14:paraId="37263AB8" w14:textId="77777777" w:rsidR="00DF00C2" w:rsidRPr="00A834C4" w:rsidRDefault="00DF00C2" w:rsidP="00A834C4">
      <w:pPr>
        <w:spacing w:line="360" w:lineRule="auto"/>
        <w:jc w:val="both"/>
        <w:rPr>
          <w:rFonts w:ascii="Palatino Linotype" w:hAnsi="Palatino Linotype" w:cs="Arial"/>
        </w:rPr>
      </w:pPr>
      <w:r w:rsidRPr="00A834C4">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w:t>
      </w:r>
      <w:r w:rsidRPr="00A834C4">
        <w:rPr>
          <w:rFonts w:ascii="Palatino Linotype" w:eastAsia="Arial Unicode MS" w:hAnsi="Palatino Linotype" w:cs="Arial"/>
        </w:rPr>
        <w:t xml:space="preserve"> que debe ser protegida por </w:t>
      </w:r>
      <w:r w:rsidRPr="00A834C4">
        <w:rPr>
          <w:rFonts w:ascii="Palatino Linotype" w:eastAsia="Arial Unicode MS" w:hAnsi="Palatino Linotype" w:cs="Arial"/>
          <w:b/>
        </w:rPr>
        <w:t>EL SUJETO OBLIGADO,</w:t>
      </w:r>
      <w:r w:rsidRPr="00A834C4">
        <w:rPr>
          <w:rFonts w:ascii="Palatino Linotype" w:eastAsia="Arial Unicode MS" w:hAnsi="Palatino Linotype" w:cs="Arial"/>
        </w:rPr>
        <w:t xml:space="preserve"> por lo </w:t>
      </w:r>
      <w:r w:rsidRPr="00A834C4">
        <w:rPr>
          <w:rFonts w:ascii="Palatino Linotype" w:hAnsi="Palatino Linotype" w:cs="Arial"/>
        </w:rPr>
        <w:t>que, todo dato personal susceptible de clasificación debe ser protegido.</w:t>
      </w:r>
    </w:p>
    <w:p w14:paraId="50A775C4" w14:textId="77777777" w:rsidR="00DF00C2" w:rsidRPr="00A834C4" w:rsidRDefault="00DF00C2" w:rsidP="00A834C4">
      <w:pPr>
        <w:spacing w:line="360" w:lineRule="auto"/>
        <w:jc w:val="both"/>
        <w:rPr>
          <w:rFonts w:ascii="Palatino Linotype" w:hAnsi="Palatino Linotype" w:cs="Arial"/>
        </w:rPr>
      </w:pPr>
    </w:p>
    <w:p w14:paraId="435DC0A3" w14:textId="77777777" w:rsidR="00DF00C2" w:rsidRPr="00A834C4" w:rsidRDefault="00DF00C2" w:rsidP="00A834C4">
      <w:pPr>
        <w:spacing w:line="360" w:lineRule="auto"/>
        <w:jc w:val="both"/>
        <w:rPr>
          <w:rFonts w:ascii="Palatino Linotype" w:hAnsi="Palatino Linotype" w:cs="Arial"/>
        </w:rPr>
      </w:pPr>
      <w:r w:rsidRPr="00A834C4">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EB3FE49" w14:textId="77777777" w:rsidR="00DF00C2" w:rsidRPr="00A834C4" w:rsidRDefault="00DF00C2" w:rsidP="00A834C4">
      <w:pPr>
        <w:spacing w:line="360" w:lineRule="auto"/>
        <w:jc w:val="both"/>
        <w:rPr>
          <w:rFonts w:ascii="Palatino Linotype" w:hAnsi="Palatino Linotype" w:cs="Arial"/>
        </w:rPr>
      </w:pPr>
    </w:p>
    <w:p w14:paraId="5A2F24E3" w14:textId="77777777" w:rsidR="00DF00C2" w:rsidRPr="00A834C4" w:rsidRDefault="00DF00C2" w:rsidP="00A834C4">
      <w:pPr>
        <w:spacing w:line="360" w:lineRule="auto"/>
        <w:jc w:val="both"/>
        <w:rPr>
          <w:rFonts w:ascii="Palatino Linotype" w:hAnsi="Palatino Linotype" w:cs="Arial"/>
        </w:rPr>
      </w:pPr>
      <w:r w:rsidRPr="00A834C4">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8" w:name="_Hlk150364168"/>
      <w:r w:rsidRPr="00A834C4">
        <w:rPr>
          <w:rFonts w:ascii="Palatino Linotype" w:hAnsi="Palatino Linotype" w:cs="Arial"/>
        </w:rPr>
        <w:t xml:space="preserve">Lineamientos </w:t>
      </w:r>
      <w:r w:rsidRPr="00A834C4">
        <w:rPr>
          <w:rFonts w:ascii="Palatino Linotype" w:hAnsi="Palatino Linotype" w:cs="Arial"/>
        </w:rPr>
        <w:lastRenderedPageBreak/>
        <w:t>Generales en materia de Clasificación y Desclasificación de la Información, así como para la elaboración de Versiones Públicas</w:t>
      </w:r>
      <w:bookmarkEnd w:id="8"/>
      <w:r w:rsidRPr="00A834C4">
        <w:rPr>
          <w:rFonts w:ascii="Palatino Linotype" w:hAnsi="Palatino Linotype" w:cs="Arial"/>
        </w:rPr>
        <w:t>, que literalmente expresan:</w:t>
      </w:r>
    </w:p>
    <w:p w14:paraId="5DA707BB" w14:textId="77777777" w:rsidR="00DF00C2" w:rsidRPr="00A834C4" w:rsidRDefault="00DF00C2" w:rsidP="00A834C4">
      <w:pPr>
        <w:ind w:left="851" w:right="902"/>
        <w:jc w:val="both"/>
        <w:rPr>
          <w:rFonts w:ascii="Palatino Linotype" w:hAnsi="Palatino Linotype" w:cs="Arial"/>
        </w:rPr>
      </w:pPr>
    </w:p>
    <w:p w14:paraId="6BE08705" w14:textId="77777777" w:rsidR="00DF00C2" w:rsidRPr="00A834C4" w:rsidRDefault="00DF00C2" w:rsidP="00A834C4">
      <w:pPr>
        <w:ind w:left="851" w:right="902"/>
        <w:jc w:val="both"/>
        <w:rPr>
          <w:rFonts w:ascii="Palatino Linotype" w:hAnsi="Palatino Linotype" w:cs="Arial"/>
          <w:i/>
          <w:sz w:val="22"/>
          <w:szCs w:val="22"/>
        </w:rPr>
      </w:pPr>
      <w:r w:rsidRPr="00A834C4">
        <w:rPr>
          <w:rFonts w:ascii="Palatino Linotype" w:hAnsi="Palatino Linotype" w:cs="Arial"/>
          <w:b/>
          <w:i/>
          <w:sz w:val="22"/>
          <w:szCs w:val="22"/>
        </w:rPr>
        <w:t xml:space="preserve">“Artículo 49. </w:t>
      </w:r>
      <w:r w:rsidRPr="00A834C4">
        <w:rPr>
          <w:rFonts w:ascii="Palatino Linotype" w:hAnsi="Palatino Linotype" w:cs="Arial"/>
          <w:i/>
          <w:sz w:val="22"/>
          <w:szCs w:val="22"/>
        </w:rPr>
        <w:t>Los Comités de Transparencia tendrán las siguientes atribuciones:</w:t>
      </w:r>
    </w:p>
    <w:p w14:paraId="1FA8AED9" w14:textId="77777777" w:rsidR="00DF00C2" w:rsidRPr="00A834C4" w:rsidRDefault="00DF00C2" w:rsidP="00A834C4">
      <w:pPr>
        <w:ind w:left="851" w:right="902"/>
        <w:jc w:val="both"/>
        <w:rPr>
          <w:rFonts w:ascii="Palatino Linotype" w:hAnsi="Palatino Linotype" w:cs="Arial"/>
          <w:i/>
          <w:sz w:val="22"/>
          <w:szCs w:val="22"/>
        </w:rPr>
      </w:pPr>
      <w:r w:rsidRPr="00A834C4">
        <w:rPr>
          <w:rFonts w:ascii="Palatino Linotype" w:hAnsi="Palatino Linotype" w:cs="Arial"/>
          <w:i/>
          <w:sz w:val="22"/>
          <w:szCs w:val="22"/>
        </w:rPr>
        <w:t>VIII. Aprobar, modificar o revocar la clasificación de la información;</w:t>
      </w:r>
    </w:p>
    <w:p w14:paraId="25488131" w14:textId="77777777" w:rsidR="00DF00C2" w:rsidRPr="00A834C4" w:rsidRDefault="00DF00C2" w:rsidP="00A834C4">
      <w:pPr>
        <w:ind w:left="851" w:right="902"/>
        <w:jc w:val="both"/>
        <w:rPr>
          <w:rFonts w:ascii="Palatino Linotype" w:hAnsi="Palatino Linotype" w:cs="Arial"/>
          <w:i/>
          <w:sz w:val="22"/>
          <w:szCs w:val="22"/>
        </w:rPr>
      </w:pPr>
      <w:r w:rsidRPr="00A834C4">
        <w:rPr>
          <w:rFonts w:ascii="Palatino Linotype" w:hAnsi="Palatino Linotype" w:cs="Arial"/>
          <w:b/>
          <w:i/>
          <w:sz w:val="22"/>
          <w:szCs w:val="22"/>
        </w:rPr>
        <w:t xml:space="preserve">Artículo 132. </w:t>
      </w:r>
      <w:r w:rsidRPr="00A834C4">
        <w:rPr>
          <w:rFonts w:ascii="Palatino Linotype" w:hAnsi="Palatino Linotype" w:cs="Arial"/>
          <w:i/>
          <w:sz w:val="22"/>
          <w:szCs w:val="22"/>
        </w:rPr>
        <w:t>La clasificación de la información se llevará a cabo en el momento en que:</w:t>
      </w:r>
    </w:p>
    <w:p w14:paraId="6990FDC7"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i/>
          <w:sz w:val="22"/>
          <w:szCs w:val="22"/>
        </w:rPr>
        <w:t>I. Se reciba una solicitud de acceso a la información;</w:t>
      </w:r>
    </w:p>
    <w:p w14:paraId="7A64B858"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i/>
          <w:sz w:val="22"/>
          <w:szCs w:val="22"/>
        </w:rPr>
        <w:t>II. Se determine mediante resolución de autoridad competente; o</w:t>
      </w:r>
    </w:p>
    <w:p w14:paraId="05010E3F"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i/>
          <w:sz w:val="22"/>
          <w:szCs w:val="22"/>
        </w:rPr>
        <w:t>III. Se generen versiones públicas para dar cumplimiento a las obligaciones de transparencia previstas en esta Ley.</w:t>
      </w:r>
    </w:p>
    <w:p w14:paraId="148C272F" w14:textId="77777777" w:rsidR="00DF00C2" w:rsidRPr="00A834C4" w:rsidRDefault="00DF00C2" w:rsidP="00A834C4">
      <w:pPr>
        <w:ind w:left="851" w:right="899"/>
        <w:jc w:val="both"/>
        <w:rPr>
          <w:rFonts w:ascii="Palatino Linotype" w:hAnsi="Palatino Linotype" w:cs="Arial"/>
          <w:b/>
          <w:i/>
          <w:sz w:val="22"/>
          <w:szCs w:val="22"/>
        </w:rPr>
      </w:pPr>
    </w:p>
    <w:p w14:paraId="5FC7F490" w14:textId="77777777" w:rsidR="00DF00C2" w:rsidRPr="00A834C4" w:rsidRDefault="00DF00C2" w:rsidP="00A834C4">
      <w:pPr>
        <w:ind w:left="851" w:right="899"/>
        <w:jc w:val="both"/>
        <w:rPr>
          <w:rFonts w:ascii="Palatino Linotype" w:hAnsi="Palatino Linotype" w:cs="Arial"/>
          <w:b/>
          <w:i/>
          <w:sz w:val="22"/>
          <w:szCs w:val="22"/>
        </w:rPr>
      </w:pPr>
      <w:r w:rsidRPr="00A834C4">
        <w:rPr>
          <w:rFonts w:ascii="Palatino Linotype" w:hAnsi="Palatino Linotype" w:cs="Arial"/>
          <w:b/>
          <w:i/>
          <w:sz w:val="22"/>
          <w:szCs w:val="22"/>
        </w:rPr>
        <w:t>Lineamientos Generales en materia de Clasificación y Desclasificación de la Información, así como para la elaboración de Versiones Públicas.</w:t>
      </w:r>
    </w:p>
    <w:p w14:paraId="14FE24E3"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b/>
          <w:i/>
          <w:sz w:val="22"/>
          <w:szCs w:val="22"/>
        </w:rPr>
        <w:t>Segundo</w:t>
      </w:r>
      <w:r w:rsidRPr="00A834C4">
        <w:rPr>
          <w:rFonts w:ascii="Palatino Linotype" w:hAnsi="Palatino Linotype" w:cs="Arial"/>
          <w:i/>
          <w:sz w:val="22"/>
          <w:szCs w:val="22"/>
        </w:rPr>
        <w:t>.- Para efectos de los presentes Lineamientos Generales, se entenderá por:</w:t>
      </w:r>
    </w:p>
    <w:p w14:paraId="74D9D381"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3940129"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b/>
          <w:i/>
          <w:sz w:val="22"/>
          <w:szCs w:val="22"/>
        </w:rPr>
        <w:t>Cuarto</w:t>
      </w:r>
      <w:r w:rsidRPr="00A834C4">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FFD6121"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768403A7"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b/>
          <w:i/>
          <w:sz w:val="22"/>
          <w:szCs w:val="22"/>
        </w:rPr>
        <w:t>Quinto</w:t>
      </w:r>
      <w:r w:rsidRPr="00A834C4">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18D279C"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b/>
          <w:i/>
          <w:sz w:val="22"/>
          <w:szCs w:val="22"/>
        </w:rPr>
        <w:t>Séptimo</w:t>
      </w:r>
      <w:r w:rsidRPr="00A834C4">
        <w:rPr>
          <w:rFonts w:ascii="Palatino Linotype" w:hAnsi="Palatino Linotype" w:cs="Arial"/>
          <w:i/>
          <w:sz w:val="22"/>
          <w:szCs w:val="22"/>
        </w:rPr>
        <w:t>. La clasificaci6n de la informaci6n se llevara a cabo en el momento en que:</w:t>
      </w:r>
    </w:p>
    <w:p w14:paraId="5F3574F2"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i/>
          <w:sz w:val="22"/>
          <w:szCs w:val="22"/>
        </w:rPr>
        <w:t>I. Se reciba una solicitud de acceso a la información;</w:t>
      </w:r>
    </w:p>
    <w:p w14:paraId="20D4499F"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i/>
          <w:sz w:val="22"/>
          <w:szCs w:val="22"/>
        </w:rPr>
        <w:t>II. Se determine mediante resolución del Comité de Transparencia, el Órgano</w:t>
      </w:r>
    </w:p>
    <w:p w14:paraId="0B192D36"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i/>
          <w:sz w:val="22"/>
          <w:szCs w:val="22"/>
        </w:rPr>
        <w:lastRenderedPageBreak/>
        <w:t>Garante competente, o en cumplimiento a una sentencia del Poder</w:t>
      </w:r>
    </w:p>
    <w:p w14:paraId="5FE818ED"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i/>
          <w:sz w:val="22"/>
          <w:szCs w:val="22"/>
        </w:rPr>
        <w:t>Judicial; o</w:t>
      </w:r>
    </w:p>
    <w:p w14:paraId="661131A8"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3CAAFA02"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064601DC"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46C21450"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E920E2B"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b/>
          <w:i/>
          <w:sz w:val="22"/>
          <w:szCs w:val="22"/>
        </w:rPr>
        <w:t>Noveno</w:t>
      </w:r>
      <w:r w:rsidRPr="00A834C4">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4363793"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b/>
          <w:i/>
          <w:sz w:val="22"/>
          <w:szCs w:val="22"/>
        </w:rPr>
        <w:t>Decimo</w:t>
      </w:r>
      <w:r w:rsidRPr="00A834C4">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EFEE5D6"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63C3F7A4" w14:textId="77777777" w:rsidR="00DF00C2" w:rsidRPr="00A834C4" w:rsidRDefault="00DF00C2" w:rsidP="00A834C4">
      <w:pPr>
        <w:ind w:left="851" w:right="899"/>
        <w:jc w:val="both"/>
        <w:rPr>
          <w:rFonts w:ascii="Palatino Linotype" w:hAnsi="Palatino Linotype" w:cs="Arial"/>
          <w:i/>
          <w:sz w:val="22"/>
          <w:szCs w:val="22"/>
        </w:rPr>
      </w:pPr>
      <w:r w:rsidRPr="00A834C4">
        <w:rPr>
          <w:rFonts w:ascii="Palatino Linotype" w:hAnsi="Palatino Linotype" w:cs="Arial"/>
          <w:b/>
          <w:i/>
          <w:sz w:val="22"/>
          <w:szCs w:val="22"/>
        </w:rPr>
        <w:t>Décimo primero.</w:t>
      </w:r>
      <w:r w:rsidRPr="00A834C4">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000318E" w14:textId="77777777" w:rsidR="00DF00C2" w:rsidRPr="00A834C4" w:rsidRDefault="00DF00C2" w:rsidP="00A834C4">
      <w:pPr>
        <w:ind w:left="851" w:right="899"/>
        <w:jc w:val="both"/>
        <w:rPr>
          <w:rFonts w:ascii="Palatino Linotype" w:hAnsi="Palatino Linotype" w:cs="Arial"/>
          <w:b/>
          <w:bCs/>
          <w:i/>
          <w:noProof/>
        </w:rPr>
      </w:pPr>
    </w:p>
    <w:p w14:paraId="527A12C4" w14:textId="77777777" w:rsidR="00DF00C2" w:rsidRPr="00A834C4" w:rsidRDefault="00DF00C2" w:rsidP="00A834C4">
      <w:pPr>
        <w:spacing w:line="360" w:lineRule="auto"/>
        <w:jc w:val="both"/>
        <w:rPr>
          <w:rFonts w:ascii="Palatino Linotype" w:hAnsi="Palatino Linotype" w:cs="Arial"/>
        </w:rPr>
      </w:pPr>
      <w:r w:rsidRPr="00A834C4">
        <w:rPr>
          <w:rFonts w:ascii="Palatino Linotype" w:hAnsi="Palatino Linotype" w:cs="Arial"/>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02EBE8C" w14:textId="77777777" w:rsidR="00DF00C2" w:rsidRPr="00A834C4" w:rsidRDefault="00DF00C2" w:rsidP="00A834C4">
      <w:pPr>
        <w:spacing w:line="360" w:lineRule="auto"/>
        <w:ind w:right="-93"/>
        <w:jc w:val="both"/>
        <w:rPr>
          <w:rFonts w:ascii="Palatino Linotype" w:hAnsi="Palatino Linotype" w:cs="Arial"/>
        </w:rPr>
      </w:pPr>
    </w:p>
    <w:p w14:paraId="0C50D66E" w14:textId="77777777" w:rsidR="00DF00C2" w:rsidRPr="00A834C4" w:rsidRDefault="00DF00C2" w:rsidP="00A834C4">
      <w:pPr>
        <w:autoSpaceDE w:val="0"/>
        <w:autoSpaceDN w:val="0"/>
        <w:adjustRightInd w:val="0"/>
        <w:spacing w:line="360" w:lineRule="auto"/>
        <w:ind w:right="-91"/>
        <w:jc w:val="both"/>
        <w:rPr>
          <w:rFonts w:ascii="Palatino Linotype" w:hAnsi="Palatino Linotype" w:cs="Arial"/>
          <w:lang w:eastAsia="es-CO"/>
        </w:rPr>
      </w:pPr>
      <w:r w:rsidRPr="00A834C4">
        <w:rPr>
          <w:rFonts w:ascii="Palatino Linotype" w:hAnsi="Palatino Linotype" w:cs="Arial"/>
        </w:rPr>
        <w:t xml:space="preserve">Por lo que, se destaca que la versión pública que elabore </w:t>
      </w:r>
      <w:r w:rsidRPr="00A834C4">
        <w:rPr>
          <w:rFonts w:ascii="Palatino Linotype" w:hAnsi="Palatino Linotype" w:cs="Arial"/>
          <w:b/>
        </w:rPr>
        <w:t>EL SUJETO OBLIGADO</w:t>
      </w:r>
      <w:r w:rsidRPr="00A834C4">
        <w:rPr>
          <w:rFonts w:ascii="Palatino Linotype" w:hAnsi="Palatino Linotype" w:cs="Arial"/>
        </w:rPr>
        <w:t xml:space="preserve"> debe cumplir con las formalidades exigidas en la Ley, por lo que para tal efecto emitirá el </w:t>
      </w:r>
      <w:r w:rsidRPr="00A834C4">
        <w:rPr>
          <w:rFonts w:ascii="Palatino Linotype" w:hAnsi="Palatino Linotype" w:cs="Arial"/>
          <w:b/>
        </w:rPr>
        <w:t>Acuerdo del Comité de Transparencia</w:t>
      </w:r>
      <w:r w:rsidRPr="00A834C4">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834C4">
        <w:rPr>
          <w:rFonts w:ascii="Palatino Linotype" w:hAnsi="Palatino Linotype" w:cs="Arial"/>
          <w:lang w:eastAsia="es-CO"/>
        </w:rPr>
        <w:t>,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143EFE13" w14:textId="77777777" w:rsidR="00DF00C2" w:rsidRPr="00A834C4" w:rsidRDefault="00DF00C2" w:rsidP="00A834C4">
      <w:pPr>
        <w:autoSpaceDE w:val="0"/>
        <w:autoSpaceDN w:val="0"/>
        <w:adjustRightInd w:val="0"/>
        <w:spacing w:line="360" w:lineRule="auto"/>
        <w:ind w:right="-91"/>
        <w:jc w:val="both"/>
        <w:rPr>
          <w:rFonts w:ascii="Palatino Linotype" w:hAnsi="Palatino Linotype" w:cs="Arial"/>
          <w:lang w:eastAsia="es-CO"/>
        </w:rPr>
      </w:pPr>
    </w:p>
    <w:p w14:paraId="4FA5D6A6" w14:textId="46BD305A" w:rsidR="00DF00C2" w:rsidRPr="00A834C4" w:rsidRDefault="00DF00C2" w:rsidP="00A834C4">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A834C4">
        <w:rPr>
          <w:rFonts w:ascii="Palatino Linotype" w:hAnsi="Palatino Linotype" w:cs="Arial"/>
        </w:rPr>
        <w:t xml:space="preserve">En razón de lo anteriormente expuesto, este Instituto estima que las razones o motivos de inconformidad hechos valer por </w:t>
      </w:r>
      <w:r w:rsidR="002B7A1A" w:rsidRPr="00A834C4">
        <w:rPr>
          <w:rFonts w:ascii="Palatino Linotype" w:hAnsi="Palatino Linotype" w:cs="Arial"/>
          <w:b/>
        </w:rPr>
        <w:t>LA RECURRENTE</w:t>
      </w:r>
      <w:r w:rsidRPr="00A834C4">
        <w:rPr>
          <w:rFonts w:ascii="Palatino Linotype" w:hAnsi="Palatino Linotype" w:cs="Arial"/>
        </w:rPr>
        <w:t xml:space="preserve"> devienen </w:t>
      </w:r>
      <w:r w:rsidRPr="00A834C4">
        <w:rPr>
          <w:rFonts w:ascii="Palatino Linotype" w:hAnsi="Palatino Linotype" w:cs="Arial"/>
          <w:b/>
        </w:rPr>
        <w:t>fundadas</w:t>
      </w:r>
      <w:r w:rsidRPr="00A834C4">
        <w:rPr>
          <w:rFonts w:ascii="Palatino Linotype" w:hAnsi="Palatino Linotype" w:cs="Arial"/>
        </w:rPr>
        <w:t xml:space="preserve"> y suficientes para </w:t>
      </w:r>
      <w:r w:rsidRPr="00A834C4">
        <w:rPr>
          <w:rFonts w:ascii="Palatino Linotype" w:hAnsi="Palatino Linotype" w:cs="Arial"/>
          <w:b/>
        </w:rPr>
        <w:t xml:space="preserve">MODIFICAR </w:t>
      </w:r>
      <w:r w:rsidRPr="00A834C4">
        <w:rPr>
          <w:rFonts w:ascii="Palatino Linotype" w:hAnsi="Palatino Linotype" w:cs="Arial"/>
        </w:rPr>
        <w:t xml:space="preserve">la respuesta del </w:t>
      </w:r>
      <w:r w:rsidRPr="00A834C4">
        <w:rPr>
          <w:rFonts w:ascii="Palatino Linotype" w:hAnsi="Palatino Linotype" w:cs="Arial"/>
          <w:b/>
        </w:rPr>
        <w:t>SUJETO OBLIGADO</w:t>
      </w:r>
      <w:r w:rsidRPr="00A834C4">
        <w:rPr>
          <w:rFonts w:ascii="Palatino Linotype" w:hAnsi="Palatino Linotype" w:cs="Arial"/>
        </w:rPr>
        <w:t xml:space="preserve"> y ordenarle haga entrega de la información descrita en el presente Considerando.</w:t>
      </w:r>
    </w:p>
    <w:p w14:paraId="28287D8A" w14:textId="77777777" w:rsidR="00DF00C2" w:rsidRPr="00A834C4" w:rsidRDefault="00DF00C2" w:rsidP="00A834C4">
      <w:pPr>
        <w:spacing w:line="360" w:lineRule="auto"/>
        <w:rPr>
          <w:rFonts w:ascii="Palatino Linotype" w:hAnsi="Palatino Linotype"/>
        </w:rPr>
      </w:pPr>
    </w:p>
    <w:p w14:paraId="3464EBCE" w14:textId="77777777" w:rsidR="00DF00C2" w:rsidRPr="00A834C4" w:rsidRDefault="00DF00C2" w:rsidP="00A834C4">
      <w:pPr>
        <w:spacing w:line="360" w:lineRule="auto"/>
        <w:jc w:val="both"/>
        <w:rPr>
          <w:rFonts w:ascii="Palatino Linotype" w:eastAsia="Calibri" w:hAnsi="Palatino Linotype" w:cs="Arial"/>
        </w:rPr>
      </w:pPr>
      <w:r w:rsidRPr="00A834C4">
        <w:rPr>
          <w:rFonts w:ascii="Palatino Linotype" w:eastAsia="Calibri" w:hAnsi="Palatino Linotype" w:cs="Arial"/>
        </w:rPr>
        <w:lastRenderedPageBreak/>
        <w:t xml:space="preserve">Así, con fundamento en lo previsto en los artículos 5, párrafos </w:t>
      </w:r>
      <w:r w:rsidRPr="00A834C4">
        <w:rPr>
          <w:rFonts w:ascii="Palatino Linotype" w:hAnsi="Palatino Linotype"/>
        </w:rPr>
        <w:t>trigésimo segundo, trigésimo tercero y trigésimo cuarto</w:t>
      </w:r>
      <w:r w:rsidRPr="00A834C4">
        <w:rPr>
          <w:rFonts w:ascii="Palatino Linotype" w:eastAsia="Calibri" w:hAnsi="Palatino Linotype" w:cs="Arial"/>
        </w:rPr>
        <w:t xml:space="preserve">, fracciones IV y V de la Constitución Política del Estado Libre y Soberano de México; </w:t>
      </w:r>
      <w:r w:rsidRPr="00A834C4">
        <w:rPr>
          <w:rFonts w:ascii="Palatino Linotype" w:hAnsi="Palatino Linotype" w:cs="Arial"/>
        </w:rPr>
        <w:t>2, fracción II, 29, 36, fracciones I y II, 176, 178, 179, 181, 185 fracción I, 186 y 188</w:t>
      </w:r>
      <w:r w:rsidRPr="00A834C4">
        <w:rPr>
          <w:rFonts w:ascii="Palatino Linotype" w:eastAsia="Calibri" w:hAnsi="Palatino Linotype" w:cs="Arial"/>
        </w:rPr>
        <w:t xml:space="preserve"> de la Ley de Transparencia y Acceso a la Información Pública del Estado de México y Municipios, este Pleno: </w:t>
      </w:r>
    </w:p>
    <w:p w14:paraId="4BF7BD68" w14:textId="77777777" w:rsidR="00EE45AE" w:rsidRDefault="00EE45AE" w:rsidP="00A834C4">
      <w:pPr>
        <w:jc w:val="center"/>
        <w:rPr>
          <w:rFonts w:ascii="Palatino Linotype" w:eastAsia="Palatino Linotype" w:hAnsi="Palatino Linotype" w:cs="Palatino Linotype"/>
          <w:b/>
        </w:rPr>
      </w:pPr>
    </w:p>
    <w:p w14:paraId="6CCA0AEB" w14:textId="2C3D6FD3" w:rsidR="00DF00C2" w:rsidRPr="00A834C4" w:rsidRDefault="00DF00C2" w:rsidP="00A834C4">
      <w:pPr>
        <w:jc w:val="center"/>
        <w:rPr>
          <w:rFonts w:ascii="Palatino Linotype" w:hAnsi="Palatino Linotype"/>
          <w:b/>
          <w:sz w:val="28"/>
        </w:rPr>
      </w:pPr>
      <w:r w:rsidRPr="00A834C4">
        <w:rPr>
          <w:rFonts w:ascii="Palatino Linotype" w:hAnsi="Palatino Linotype"/>
          <w:b/>
          <w:sz w:val="28"/>
        </w:rPr>
        <w:t>R E S U E L V E</w:t>
      </w:r>
    </w:p>
    <w:p w14:paraId="1E11DA7A" w14:textId="77777777" w:rsidR="00DF00C2" w:rsidRDefault="00DF00C2" w:rsidP="00A834C4">
      <w:pPr>
        <w:jc w:val="center"/>
        <w:rPr>
          <w:rFonts w:ascii="Palatino Linotype" w:eastAsia="Palatino Linotype" w:hAnsi="Palatino Linotype" w:cs="Palatino Linotype"/>
          <w:b/>
        </w:rPr>
      </w:pPr>
    </w:p>
    <w:p w14:paraId="2DF72C99" w14:textId="77777777" w:rsidR="00DF00C2" w:rsidRPr="00A834C4" w:rsidRDefault="00DF00C2" w:rsidP="00A834C4">
      <w:pPr>
        <w:spacing w:line="360" w:lineRule="auto"/>
        <w:jc w:val="both"/>
        <w:rPr>
          <w:rFonts w:ascii="Palatino Linotype" w:hAnsi="Palatino Linotype" w:cs="Arial"/>
        </w:rPr>
      </w:pPr>
      <w:bookmarkStart w:id="9" w:name="_heading=h.1ksv4uv" w:colFirst="0" w:colLast="0"/>
      <w:bookmarkEnd w:id="9"/>
      <w:r w:rsidRPr="00A834C4">
        <w:rPr>
          <w:rFonts w:ascii="Palatino Linotype" w:hAnsi="Palatino Linotype" w:cs="Arial"/>
          <w:b/>
          <w:sz w:val="28"/>
          <w:szCs w:val="28"/>
        </w:rPr>
        <w:t>PRIMERO</w:t>
      </w:r>
      <w:r w:rsidRPr="00A834C4">
        <w:rPr>
          <w:rFonts w:ascii="Palatino Linotype" w:hAnsi="Palatino Linotype" w:cs="Arial"/>
          <w:sz w:val="28"/>
          <w:szCs w:val="28"/>
        </w:rPr>
        <w:t>.</w:t>
      </w:r>
      <w:r w:rsidRPr="00A834C4">
        <w:rPr>
          <w:rFonts w:ascii="Palatino Linotype" w:hAnsi="Palatino Linotype" w:cs="Arial"/>
        </w:rPr>
        <w:t xml:space="preserve"> Resultan </w:t>
      </w:r>
      <w:r w:rsidRPr="00A834C4">
        <w:rPr>
          <w:rFonts w:ascii="Palatino Linotype" w:hAnsi="Palatino Linotype" w:cs="Arial"/>
          <w:b/>
        </w:rPr>
        <w:t>fundadas</w:t>
      </w:r>
      <w:r w:rsidRPr="00A834C4">
        <w:rPr>
          <w:rFonts w:ascii="Palatino Linotype" w:hAnsi="Palatino Linotype" w:cs="Arial"/>
        </w:rPr>
        <w:t xml:space="preserve"> las razones o motivos de inconformidad planteadas por </w:t>
      </w:r>
      <w:r w:rsidRPr="00A834C4">
        <w:rPr>
          <w:rFonts w:ascii="Palatino Linotype" w:hAnsi="Palatino Linotype" w:cs="Arial"/>
          <w:b/>
        </w:rPr>
        <w:t>LA RECURRENTE</w:t>
      </w:r>
      <w:r w:rsidRPr="00A834C4">
        <w:rPr>
          <w:rFonts w:ascii="Palatino Linotype" w:hAnsi="Palatino Linotype" w:cs="Arial"/>
        </w:rPr>
        <w:t xml:space="preserve">, en términos del Considerando </w:t>
      </w:r>
      <w:r w:rsidRPr="00A834C4">
        <w:rPr>
          <w:rFonts w:ascii="Palatino Linotype" w:hAnsi="Palatino Linotype" w:cs="Arial"/>
          <w:b/>
        </w:rPr>
        <w:t>QUINTO</w:t>
      </w:r>
      <w:r w:rsidRPr="00A834C4">
        <w:rPr>
          <w:rFonts w:ascii="Palatino Linotype" w:hAnsi="Palatino Linotype" w:cs="Arial"/>
        </w:rPr>
        <w:t xml:space="preserve"> de la presente resolución.</w:t>
      </w:r>
    </w:p>
    <w:p w14:paraId="7E76BED9" w14:textId="77777777" w:rsidR="00DF00C2" w:rsidRPr="00A834C4" w:rsidRDefault="00DF00C2" w:rsidP="00496171">
      <w:pPr>
        <w:jc w:val="both"/>
        <w:rPr>
          <w:rFonts w:ascii="Palatino Linotype" w:eastAsia="Palatino Linotype" w:hAnsi="Palatino Linotype" w:cs="Palatino Linotype"/>
        </w:rPr>
      </w:pPr>
    </w:p>
    <w:p w14:paraId="2C847FCC" w14:textId="4E9CA318" w:rsidR="00DF00C2" w:rsidRPr="00A834C4" w:rsidRDefault="00DF00C2" w:rsidP="00A834C4">
      <w:pPr>
        <w:spacing w:line="360" w:lineRule="auto"/>
        <w:jc w:val="both"/>
        <w:rPr>
          <w:rFonts w:ascii="Palatino Linotype" w:eastAsia="Palatino Linotype" w:hAnsi="Palatino Linotype" w:cs="Palatino Linotype"/>
        </w:rPr>
      </w:pPr>
      <w:r w:rsidRPr="00A834C4">
        <w:rPr>
          <w:rFonts w:ascii="Palatino Linotype" w:eastAsia="Palatino Linotype" w:hAnsi="Palatino Linotype" w:cs="Palatino Linotype"/>
          <w:b/>
        </w:rPr>
        <w:t>SEGUNDO</w:t>
      </w:r>
      <w:r w:rsidRPr="00A834C4">
        <w:rPr>
          <w:rFonts w:ascii="Palatino Linotype" w:eastAsia="Palatino Linotype" w:hAnsi="Palatino Linotype" w:cs="Palatino Linotype"/>
        </w:rPr>
        <w:t xml:space="preserve">. </w:t>
      </w:r>
      <w:r w:rsidRPr="00A834C4">
        <w:rPr>
          <w:rFonts w:ascii="Palatino Linotype" w:eastAsia="Calibri" w:hAnsi="Palatino Linotype" w:cs="Arial"/>
        </w:rPr>
        <w:t xml:space="preserve">Se </w:t>
      </w:r>
      <w:r w:rsidRPr="00A834C4">
        <w:rPr>
          <w:rFonts w:ascii="Palatino Linotype" w:eastAsia="Calibri" w:hAnsi="Palatino Linotype" w:cs="Arial"/>
          <w:b/>
        </w:rPr>
        <w:t xml:space="preserve">MODIFICA </w:t>
      </w:r>
      <w:r w:rsidRPr="00A834C4">
        <w:rPr>
          <w:rFonts w:ascii="Palatino Linotype" w:eastAsia="Calibri" w:hAnsi="Palatino Linotype" w:cs="Arial"/>
        </w:rPr>
        <w:t xml:space="preserve">la respuesta proporcionada por </w:t>
      </w:r>
      <w:r w:rsidRPr="00A834C4">
        <w:rPr>
          <w:rFonts w:ascii="Palatino Linotype" w:eastAsia="Calibri" w:hAnsi="Palatino Linotype" w:cs="Arial"/>
          <w:b/>
        </w:rPr>
        <w:t xml:space="preserve">EL SUJETO OBLIGADO, </w:t>
      </w:r>
      <w:r w:rsidRPr="00A834C4">
        <w:rPr>
          <w:rFonts w:ascii="Palatino Linotype" w:hAnsi="Palatino Linotype"/>
          <w:shd w:val="clear" w:color="auto" w:fill="FFFFFF"/>
        </w:rPr>
        <w:t xml:space="preserve">que generó el Recurso de Revisión </w:t>
      </w:r>
      <w:bookmarkStart w:id="10" w:name="_Hlk160462245"/>
      <w:r w:rsidR="00F70D9B" w:rsidRPr="00A834C4">
        <w:rPr>
          <w:rFonts w:ascii="Palatino Linotype" w:hAnsi="Palatino Linotype"/>
          <w:b/>
        </w:rPr>
        <w:t>08052</w:t>
      </w:r>
      <w:r w:rsidRPr="00A834C4">
        <w:rPr>
          <w:rFonts w:ascii="Palatino Linotype" w:hAnsi="Palatino Linotype"/>
          <w:b/>
        </w:rPr>
        <w:t>/INFOEM/IP/RR/202</w:t>
      </w:r>
      <w:r w:rsidR="005D4DCA" w:rsidRPr="00A834C4">
        <w:rPr>
          <w:rFonts w:ascii="Palatino Linotype" w:hAnsi="Palatino Linotype"/>
          <w:b/>
        </w:rPr>
        <w:t>3</w:t>
      </w:r>
      <w:bookmarkEnd w:id="10"/>
      <w:r w:rsidRPr="00A834C4">
        <w:rPr>
          <w:rFonts w:ascii="Palatino Linotype" w:hAnsi="Palatino Linotype"/>
          <w:b/>
        </w:rPr>
        <w:t xml:space="preserve">, </w:t>
      </w:r>
      <w:r w:rsidRPr="00A834C4">
        <w:rPr>
          <w:rFonts w:ascii="Palatino Linotype" w:hAnsi="Palatino Linotype" w:cs="Arial"/>
        </w:rPr>
        <w:t xml:space="preserve">en términos del </w:t>
      </w:r>
      <w:r w:rsidRPr="00A834C4">
        <w:rPr>
          <w:rFonts w:ascii="Palatino Linotype" w:hAnsi="Palatino Linotype" w:cs="Arial"/>
          <w:bCs/>
        </w:rPr>
        <w:t>considerando</w:t>
      </w:r>
      <w:r w:rsidRPr="00A834C4">
        <w:rPr>
          <w:rFonts w:ascii="Palatino Linotype" w:hAnsi="Palatino Linotype" w:cs="Arial"/>
          <w:b/>
        </w:rPr>
        <w:t xml:space="preserve"> QUINTO </w:t>
      </w:r>
      <w:r w:rsidRPr="00A834C4">
        <w:rPr>
          <w:rFonts w:ascii="Palatino Linotype" w:hAnsi="Palatino Linotype" w:cs="Arial"/>
        </w:rPr>
        <w:t xml:space="preserve">de la presente resolución, se </w:t>
      </w:r>
      <w:r w:rsidRPr="00A834C4">
        <w:rPr>
          <w:rFonts w:ascii="Palatino Linotype" w:hAnsi="Palatino Linotype" w:cs="Arial"/>
          <w:b/>
        </w:rPr>
        <w:t>ORDENA</w:t>
      </w:r>
      <w:r w:rsidRPr="00A834C4">
        <w:rPr>
          <w:rFonts w:ascii="Palatino Linotype" w:hAnsi="Palatino Linotype" w:cs="Arial"/>
        </w:rPr>
        <w:t xml:space="preserve"> al </w:t>
      </w:r>
      <w:r w:rsidRPr="00A834C4">
        <w:rPr>
          <w:rFonts w:ascii="Palatino Linotype" w:hAnsi="Palatino Linotype" w:cs="Arial"/>
          <w:b/>
        </w:rPr>
        <w:t>SUJETO OBLIGADO</w:t>
      </w:r>
      <w:r w:rsidRPr="00A834C4">
        <w:rPr>
          <w:rFonts w:ascii="Palatino Linotype" w:hAnsi="Palatino Linotype" w:cs="Arial"/>
        </w:rPr>
        <w:t xml:space="preserve"> entregar al</w:t>
      </w:r>
      <w:r w:rsidRPr="00A834C4">
        <w:rPr>
          <w:rFonts w:ascii="Palatino Linotype" w:hAnsi="Palatino Linotype" w:cs="Arial"/>
          <w:b/>
          <w:bCs/>
        </w:rPr>
        <w:t xml:space="preserve"> </w:t>
      </w:r>
      <w:r w:rsidRPr="00A834C4">
        <w:rPr>
          <w:rFonts w:ascii="Palatino Linotype" w:hAnsi="Palatino Linotype" w:cs="Arial"/>
          <w:b/>
        </w:rPr>
        <w:t xml:space="preserve">RECURRENTE, </w:t>
      </w:r>
      <w:r w:rsidRPr="00A834C4">
        <w:rPr>
          <w:rFonts w:ascii="Palatino Linotype" w:hAnsi="Palatino Linotype" w:cs="Arial"/>
        </w:rPr>
        <w:t xml:space="preserve">a través del Sistema de Acceso a la Información Mexiquense </w:t>
      </w:r>
      <w:r w:rsidRPr="00A834C4">
        <w:rPr>
          <w:rFonts w:ascii="Palatino Linotype" w:hAnsi="Palatino Linotype" w:cs="Arial"/>
          <w:b/>
        </w:rPr>
        <w:t>(SAIMEX)</w:t>
      </w:r>
      <w:r w:rsidRPr="00A834C4">
        <w:rPr>
          <w:rFonts w:ascii="Palatino Linotype" w:hAnsi="Palatino Linotype" w:cs="Arial"/>
          <w:bCs/>
        </w:rPr>
        <w:t xml:space="preserve">, </w:t>
      </w:r>
      <w:r w:rsidR="005B3966" w:rsidRPr="00A834C4">
        <w:rPr>
          <w:rFonts w:ascii="Palatino Linotype" w:hAnsi="Palatino Linotype" w:cs="Arial"/>
          <w:b/>
          <w:bCs/>
        </w:rPr>
        <w:t xml:space="preserve">previa búsqueda exhaustiva y razonable </w:t>
      </w:r>
      <w:r w:rsidR="005B3966" w:rsidRPr="00A834C4">
        <w:rPr>
          <w:rFonts w:ascii="Palatino Linotype" w:hAnsi="Palatino Linotype" w:cs="Arial"/>
          <w:b/>
        </w:rPr>
        <w:t xml:space="preserve">en </w:t>
      </w:r>
      <w:r w:rsidRPr="00A834C4">
        <w:rPr>
          <w:rFonts w:ascii="Palatino Linotype" w:hAnsi="Palatino Linotype" w:cs="Arial"/>
          <w:b/>
          <w:lang w:val="es-ES"/>
        </w:rPr>
        <w:t>versión pública,</w:t>
      </w:r>
      <w:r w:rsidR="00286A7A" w:rsidRPr="00A834C4">
        <w:rPr>
          <w:rFonts w:ascii="Palatino Linotype" w:hAnsi="Palatino Linotype" w:cs="Arial"/>
          <w:b/>
          <w:lang w:val="es-ES"/>
        </w:rPr>
        <w:t xml:space="preserve"> </w:t>
      </w:r>
      <w:r w:rsidR="00286A7A" w:rsidRPr="00A834C4">
        <w:rPr>
          <w:rFonts w:ascii="Palatino Linotype" w:hAnsi="Palatino Linotype" w:cs="Arial"/>
          <w:bCs/>
          <w:lang w:val="es-ES"/>
        </w:rPr>
        <w:t>de</w:t>
      </w:r>
      <w:r w:rsidRPr="00A834C4">
        <w:rPr>
          <w:rFonts w:ascii="Palatino Linotype" w:hAnsi="Palatino Linotype" w:cs="Arial"/>
          <w:b/>
          <w:lang w:val="es-ES"/>
        </w:rPr>
        <w:t xml:space="preserve"> </w:t>
      </w:r>
      <w:r w:rsidRPr="00A834C4">
        <w:rPr>
          <w:rFonts w:ascii="Palatino Linotype" w:eastAsia="Palatino Linotype" w:hAnsi="Palatino Linotype" w:cs="Palatino Linotype"/>
        </w:rPr>
        <w:t xml:space="preserve">lo siguiente: </w:t>
      </w:r>
    </w:p>
    <w:p w14:paraId="72277D6A" w14:textId="77777777" w:rsidR="00DF00C2" w:rsidRPr="00A834C4" w:rsidRDefault="00DF00C2" w:rsidP="00496171">
      <w:pPr>
        <w:jc w:val="both"/>
        <w:rPr>
          <w:rFonts w:ascii="Palatino Linotype" w:eastAsia="Palatino Linotype" w:hAnsi="Palatino Linotype" w:cs="Palatino Linotype"/>
        </w:rPr>
      </w:pPr>
    </w:p>
    <w:p w14:paraId="04FC7871" w14:textId="647568E1" w:rsidR="00F70D9B" w:rsidRPr="00A834C4" w:rsidRDefault="00F70D9B" w:rsidP="00A834C4">
      <w:pPr>
        <w:tabs>
          <w:tab w:val="left" w:pos="851"/>
        </w:tabs>
        <w:spacing w:line="276" w:lineRule="auto"/>
        <w:ind w:left="709" w:right="899"/>
        <w:jc w:val="both"/>
        <w:rPr>
          <w:rFonts w:ascii="Palatino Linotype" w:eastAsia="Palatino Linotype" w:hAnsi="Palatino Linotype" w:cs="Palatino Linotype"/>
          <w:i/>
          <w:sz w:val="22"/>
          <w:szCs w:val="22"/>
        </w:rPr>
      </w:pPr>
      <w:r w:rsidRPr="00A834C4">
        <w:rPr>
          <w:rFonts w:ascii="Palatino Linotype" w:eastAsia="Palatino Linotype" w:hAnsi="Palatino Linotype" w:cs="Palatino Linotype"/>
          <w:i/>
          <w:sz w:val="22"/>
          <w:szCs w:val="22"/>
        </w:rPr>
        <w:t xml:space="preserve">1. </w:t>
      </w:r>
      <w:r w:rsidR="00464A6A" w:rsidRPr="00A834C4">
        <w:rPr>
          <w:rFonts w:ascii="Palatino Linotype" w:eastAsia="Palatino Linotype" w:hAnsi="Palatino Linotype" w:cs="Palatino Linotype"/>
          <w:i/>
          <w:sz w:val="22"/>
          <w:szCs w:val="22"/>
        </w:rPr>
        <w:t>P</w:t>
      </w:r>
      <w:r w:rsidRPr="00A834C4">
        <w:rPr>
          <w:rFonts w:ascii="Palatino Linotype" w:eastAsia="Palatino Linotype" w:hAnsi="Palatino Linotype" w:cs="Palatino Linotype"/>
          <w:i/>
          <w:sz w:val="22"/>
          <w:szCs w:val="22"/>
        </w:rPr>
        <w:t xml:space="preserve">ólizas de cheques generadas del 01 de septiembre al 12 de octubre de 2023 </w:t>
      </w:r>
    </w:p>
    <w:p w14:paraId="64A53714" w14:textId="77777777" w:rsidR="00F70D9B" w:rsidRPr="00A834C4" w:rsidRDefault="00F70D9B" w:rsidP="00A834C4">
      <w:pPr>
        <w:tabs>
          <w:tab w:val="left" w:pos="851"/>
        </w:tabs>
        <w:spacing w:line="276" w:lineRule="auto"/>
        <w:ind w:left="709" w:right="899"/>
        <w:jc w:val="both"/>
        <w:rPr>
          <w:rFonts w:ascii="Palatino Linotype" w:eastAsia="Palatino Linotype" w:hAnsi="Palatino Linotype" w:cs="Palatino Linotype"/>
          <w:i/>
          <w:sz w:val="22"/>
          <w:szCs w:val="22"/>
        </w:rPr>
      </w:pPr>
      <w:r w:rsidRPr="00A834C4">
        <w:rPr>
          <w:rFonts w:ascii="Palatino Linotype" w:eastAsia="Palatino Linotype" w:hAnsi="Palatino Linotype" w:cs="Palatino Linotype"/>
          <w:i/>
          <w:sz w:val="22"/>
          <w:szCs w:val="22"/>
        </w:rPr>
        <w:t xml:space="preserve">2. Cheques emitidos del 01 de julio 2023 al 12 de octubre de 2023. </w:t>
      </w:r>
    </w:p>
    <w:p w14:paraId="313EE4AA" w14:textId="0716434B" w:rsidR="00F70D9B" w:rsidRPr="00A834C4" w:rsidRDefault="00F70D9B" w:rsidP="00A834C4">
      <w:pPr>
        <w:tabs>
          <w:tab w:val="left" w:pos="851"/>
        </w:tabs>
        <w:spacing w:line="276" w:lineRule="auto"/>
        <w:ind w:left="709" w:right="899"/>
        <w:jc w:val="both"/>
        <w:rPr>
          <w:rFonts w:ascii="Palatino Linotype" w:eastAsia="Palatino Linotype" w:hAnsi="Palatino Linotype" w:cs="Palatino Linotype"/>
          <w:i/>
          <w:sz w:val="22"/>
          <w:szCs w:val="22"/>
        </w:rPr>
      </w:pPr>
      <w:r w:rsidRPr="00A834C4">
        <w:rPr>
          <w:rFonts w:ascii="Palatino Linotype" w:eastAsia="Palatino Linotype" w:hAnsi="Palatino Linotype" w:cs="Palatino Linotype"/>
          <w:i/>
          <w:sz w:val="22"/>
          <w:szCs w:val="22"/>
        </w:rPr>
        <w:t>3. Documento donde conste el monto ejercido por gastos de la oficina de presidencia municipal, del 01 de junio 2023 al 12 de octubre de 2023.</w:t>
      </w:r>
    </w:p>
    <w:p w14:paraId="54D724E6" w14:textId="01451D0D" w:rsidR="00F70D9B" w:rsidRPr="00A834C4" w:rsidRDefault="00F70D9B" w:rsidP="00A834C4">
      <w:pPr>
        <w:tabs>
          <w:tab w:val="left" w:pos="851"/>
        </w:tabs>
        <w:spacing w:line="276" w:lineRule="auto"/>
        <w:ind w:left="709" w:right="899"/>
        <w:jc w:val="both"/>
        <w:rPr>
          <w:rFonts w:ascii="Palatino Linotype" w:eastAsia="Palatino Linotype" w:hAnsi="Palatino Linotype" w:cs="Palatino Linotype"/>
          <w:i/>
          <w:sz w:val="22"/>
          <w:szCs w:val="22"/>
        </w:rPr>
      </w:pPr>
      <w:r w:rsidRPr="00A834C4">
        <w:rPr>
          <w:rFonts w:ascii="Palatino Linotype" w:eastAsia="Palatino Linotype" w:hAnsi="Palatino Linotype" w:cs="Palatino Linotype"/>
          <w:i/>
          <w:sz w:val="22"/>
          <w:szCs w:val="22"/>
        </w:rPr>
        <w:t>4. Facturas por concepto de gasolina, alimentos y hospedajes del secretario del ayuntamiento, del 01 de junio 2023 al 12 de octubre de 2023.</w:t>
      </w:r>
    </w:p>
    <w:p w14:paraId="455D6640" w14:textId="5CAF6EE8" w:rsidR="00DF00C2" w:rsidRPr="00A834C4" w:rsidRDefault="00F70D9B" w:rsidP="00A834C4">
      <w:pPr>
        <w:tabs>
          <w:tab w:val="left" w:pos="851"/>
        </w:tabs>
        <w:spacing w:line="276" w:lineRule="auto"/>
        <w:ind w:left="709" w:right="899"/>
        <w:jc w:val="both"/>
        <w:rPr>
          <w:rFonts w:ascii="Palatino Linotype" w:eastAsia="Palatino Linotype" w:hAnsi="Palatino Linotype" w:cs="Palatino Linotype"/>
          <w:i/>
          <w:sz w:val="22"/>
          <w:szCs w:val="22"/>
        </w:rPr>
      </w:pPr>
      <w:r w:rsidRPr="00A834C4">
        <w:rPr>
          <w:rFonts w:ascii="Palatino Linotype" w:eastAsia="Palatino Linotype" w:hAnsi="Palatino Linotype" w:cs="Palatino Linotype"/>
          <w:i/>
          <w:sz w:val="22"/>
          <w:szCs w:val="22"/>
        </w:rPr>
        <w:t>5. Facturas por concepto de gasolina, alimentos y hospedajes del secretario particular del presidente municipal y del presidente Municipal del 01 de julio 2023 al 12 de octubre de 2023.</w:t>
      </w:r>
    </w:p>
    <w:p w14:paraId="1EF42751" w14:textId="77777777" w:rsidR="00F70D9B" w:rsidRPr="00A834C4" w:rsidRDefault="00F70D9B" w:rsidP="00A834C4">
      <w:pPr>
        <w:tabs>
          <w:tab w:val="left" w:pos="851"/>
        </w:tabs>
        <w:spacing w:line="276" w:lineRule="auto"/>
        <w:ind w:left="709" w:right="899"/>
        <w:jc w:val="both"/>
        <w:rPr>
          <w:rFonts w:ascii="Palatino Linotype" w:eastAsia="Palatino Linotype" w:hAnsi="Palatino Linotype" w:cs="Palatino Linotype"/>
          <w:i/>
          <w:sz w:val="22"/>
          <w:szCs w:val="22"/>
        </w:rPr>
      </w:pPr>
    </w:p>
    <w:p w14:paraId="1DCDBF05" w14:textId="77777777" w:rsidR="00EE45AE" w:rsidRDefault="00DF00C2" w:rsidP="00EE45AE">
      <w:pPr>
        <w:spacing w:line="276" w:lineRule="auto"/>
        <w:ind w:left="709" w:right="899"/>
        <w:jc w:val="both"/>
        <w:rPr>
          <w:rFonts w:ascii="Palatino Linotype" w:hAnsi="Palatino Linotype"/>
          <w:i/>
          <w:sz w:val="22"/>
          <w:szCs w:val="22"/>
        </w:rPr>
      </w:pPr>
      <w:r w:rsidRPr="00A834C4">
        <w:rPr>
          <w:rFonts w:ascii="Palatino Linotype" w:hAnsi="Palatino Linotype"/>
          <w:i/>
          <w:sz w:val="22"/>
          <w:szCs w:val="22"/>
        </w:rPr>
        <w:t xml:space="preserve">Debiendo notificar al </w:t>
      </w:r>
      <w:r w:rsidRPr="00A834C4">
        <w:rPr>
          <w:rFonts w:ascii="Palatino Linotype" w:hAnsi="Palatino Linotype"/>
          <w:b/>
          <w:i/>
          <w:sz w:val="22"/>
          <w:szCs w:val="22"/>
        </w:rPr>
        <w:t>RECURRENTE</w:t>
      </w:r>
      <w:r w:rsidRPr="00A834C4">
        <w:rPr>
          <w:rFonts w:ascii="Palatino Linotype" w:hAnsi="Palatino Linotype"/>
          <w:i/>
          <w:sz w:val="22"/>
          <w:szCs w:val="22"/>
        </w:rPr>
        <w:t xml:space="preserve"> el Acuerdo de Clasificación de la información que en su caso emita el Comité de Transparencia con motivo de la versión pública.</w:t>
      </w:r>
    </w:p>
    <w:p w14:paraId="3C052822" w14:textId="77777777" w:rsidR="00EE45AE" w:rsidRDefault="00EE45AE" w:rsidP="00EE45AE">
      <w:pPr>
        <w:spacing w:line="276" w:lineRule="auto"/>
        <w:ind w:left="709" w:right="899"/>
        <w:jc w:val="both"/>
        <w:rPr>
          <w:rFonts w:ascii="Palatino Linotype" w:hAnsi="Palatino Linotype"/>
          <w:i/>
          <w:sz w:val="22"/>
          <w:szCs w:val="22"/>
        </w:rPr>
      </w:pPr>
    </w:p>
    <w:p w14:paraId="44F86994" w14:textId="7925D910" w:rsidR="00464A6A" w:rsidRPr="00A834C4" w:rsidRDefault="00464A6A" w:rsidP="00EE45AE">
      <w:pPr>
        <w:spacing w:line="276" w:lineRule="auto"/>
        <w:ind w:left="709" w:right="899"/>
        <w:jc w:val="both"/>
        <w:rPr>
          <w:rFonts w:ascii="Palatino Linotype" w:hAnsi="Palatino Linotype"/>
          <w:i/>
          <w:sz w:val="22"/>
          <w:szCs w:val="22"/>
        </w:rPr>
      </w:pPr>
      <w:r w:rsidRPr="00A834C4">
        <w:rPr>
          <w:rFonts w:ascii="Palatino Linotype" w:hAnsi="Palatino Linotype"/>
          <w:i/>
          <w:sz w:val="22"/>
          <w:szCs w:val="22"/>
        </w:rPr>
        <w:t>En caso de que EL SUJETO OBLIGADO no cuente con los documentos que se ordena en los putos 3, 4 y 5, deberá de hacerlo de conocimiento del particular de manera fundada y motivada.</w:t>
      </w:r>
    </w:p>
    <w:p w14:paraId="3B18ABB4" w14:textId="77777777" w:rsidR="00DF00C2" w:rsidRPr="00A834C4" w:rsidRDefault="00DF00C2" w:rsidP="00A834C4">
      <w:pPr>
        <w:spacing w:line="276" w:lineRule="auto"/>
        <w:ind w:right="899"/>
        <w:rPr>
          <w:rFonts w:ascii="Palatino Linotype" w:eastAsia="Palatino Linotype" w:hAnsi="Palatino Linotype" w:cs="Palatino Linotype"/>
          <w:i/>
          <w:sz w:val="22"/>
          <w:szCs w:val="22"/>
        </w:rPr>
      </w:pPr>
    </w:p>
    <w:p w14:paraId="3C7FE977" w14:textId="77777777" w:rsidR="00DF00C2" w:rsidRPr="00A834C4" w:rsidRDefault="00DF00C2" w:rsidP="00A834C4">
      <w:pPr>
        <w:spacing w:line="360" w:lineRule="auto"/>
        <w:jc w:val="both"/>
        <w:rPr>
          <w:rFonts w:ascii="Palatino Linotype" w:hAnsi="Palatino Linotype"/>
          <w:shd w:val="clear" w:color="auto" w:fill="FFFFFF"/>
        </w:rPr>
      </w:pPr>
      <w:r w:rsidRPr="00A834C4">
        <w:rPr>
          <w:rFonts w:ascii="Palatino Linotype" w:eastAsia="Palatino Linotype" w:hAnsi="Palatino Linotype" w:cs="Palatino Linotype"/>
          <w:b/>
          <w:sz w:val="28"/>
          <w:lang w:eastAsia="es-MX"/>
        </w:rPr>
        <w:t>TERCERO</w:t>
      </w:r>
      <w:r w:rsidRPr="00A834C4">
        <w:rPr>
          <w:rFonts w:ascii="Palatino Linotype" w:eastAsia="Palatino Linotype" w:hAnsi="Palatino Linotype" w:cs="Palatino Linotype"/>
          <w:b/>
          <w:lang w:eastAsia="es-MX"/>
        </w:rPr>
        <w:t>.</w:t>
      </w:r>
      <w:r w:rsidRPr="00A834C4">
        <w:rPr>
          <w:rFonts w:ascii="Palatino Linotype" w:eastAsia="Palatino Linotype" w:hAnsi="Palatino Linotype" w:cs="Palatino Linotype"/>
          <w:lang w:eastAsia="es-MX"/>
        </w:rPr>
        <w:t xml:space="preserve"> </w:t>
      </w:r>
      <w:r w:rsidRPr="00A834C4">
        <w:rPr>
          <w:rFonts w:ascii="Palatino Linotype" w:eastAsia="Palatino Linotype" w:hAnsi="Palatino Linotype" w:cs="Palatino Linotype"/>
          <w:b/>
          <w:lang w:eastAsia="es-MX"/>
        </w:rPr>
        <w:t xml:space="preserve">Notifíquese </w:t>
      </w:r>
      <w:r w:rsidRPr="00A834C4">
        <w:rPr>
          <w:rFonts w:ascii="Palatino Linotype" w:hAnsi="Palatino Linotype"/>
          <w:shd w:val="clear" w:color="auto" w:fill="FFFFFF"/>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2C423D" w14:textId="77777777" w:rsidR="00DF00C2" w:rsidRPr="00A834C4" w:rsidRDefault="00DF00C2" w:rsidP="00496171">
      <w:pPr>
        <w:tabs>
          <w:tab w:val="left" w:pos="709"/>
        </w:tabs>
        <w:ind w:right="51"/>
        <w:jc w:val="both"/>
        <w:rPr>
          <w:rFonts w:ascii="Palatino Linotype" w:hAnsi="Palatino Linotype"/>
          <w:b/>
          <w:shd w:val="clear" w:color="auto" w:fill="FFFFFF"/>
        </w:rPr>
      </w:pPr>
    </w:p>
    <w:p w14:paraId="46F5E6FE" w14:textId="77777777" w:rsidR="00DF00C2" w:rsidRPr="00A834C4" w:rsidRDefault="00DF00C2" w:rsidP="00A834C4">
      <w:pPr>
        <w:tabs>
          <w:tab w:val="left" w:pos="709"/>
        </w:tabs>
        <w:spacing w:line="360" w:lineRule="auto"/>
        <w:ind w:right="51"/>
        <w:jc w:val="both"/>
        <w:rPr>
          <w:rFonts w:ascii="Palatino Linotype" w:hAnsi="Palatino Linotype"/>
          <w:b/>
          <w:szCs w:val="17"/>
          <w:lang w:eastAsia="es-ES_tradnl"/>
        </w:rPr>
      </w:pPr>
      <w:r w:rsidRPr="00A834C4">
        <w:rPr>
          <w:rFonts w:ascii="Palatino Linotype" w:hAnsi="Palatino Linotype" w:cs="Arial"/>
          <w:b/>
          <w:bCs/>
          <w:sz w:val="28"/>
        </w:rPr>
        <w:t>CUARTO.</w:t>
      </w:r>
      <w:r w:rsidRPr="00A834C4">
        <w:rPr>
          <w:rFonts w:ascii="Palatino Linotype" w:hAnsi="Palatino Linotype"/>
          <w:szCs w:val="17"/>
          <w:lang w:eastAsia="es-ES_tradnl"/>
        </w:rPr>
        <w:t xml:space="preserve"> </w:t>
      </w:r>
      <w:r w:rsidRPr="00A834C4">
        <w:rPr>
          <w:rFonts w:ascii="Palatino Linotype" w:hAnsi="Palatino Linotype"/>
          <w:b/>
          <w:szCs w:val="17"/>
          <w:lang w:eastAsia="es-ES_tradnl"/>
        </w:rPr>
        <w:t>Notifíquese</w:t>
      </w:r>
      <w:r w:rsidRPr="00A834C4">
        <w:rPr>
          <w:rFonts w:ascii="Palatino Linotype" w:hAnsi="Palatino Linotype"/>
          <w:szCs w:val="17"/>
          <w:lang w:eastAsia="es-ES_tradnl"/>
        </w:rPr>
        <w:t xml:space="preserve"> al </w:t>
      </w:r>
      <w:r w:rsidRPr="00A834C4">
        <w:rPr>
          <w:rFonts w:ascii="Palatino Linotype" w:hAnsi="Palatino Linotype"/>
          <w:b/>
          <w:szCs w:val="17"/>
          <w:lang w:eastAsia="es-ES_tradnl"/>
        </w:rPr>
        <w:t>RECURRENTE</w:t>
      </w:r>
      <w:r w:rsidRPr="00A834C4">
        <w:rPr>
          <w:rFonts w:ascii="Palatino Linotype" w:hAnsi="Palatino Linotype"/>
          <w:szCs w:val="17"/>
          <w:lang w:eastAsia="es-ES_tradnl"/>
        </w:rPr>
        <w:t xml:space="preserve"> la presente resolución vía </w:t>
      </w:r>
      <w:r w:rsidRPr="00A834C4">
        <w:rPr>
          <w:rFonts w:ascii="Palatino Linotype" w:hAnsi="Palatino Linotype" w:cs="Arial"/>
        </w:rPr>
        <w:t xml:space="preserve">Sistema de Acceso a la Información Mexiquense </w:t>
      </w:r>
      <w:r w:rsidRPr="00A834C4">
        <w:rPr>
          <w:rFonts w:ascii="Palatino Linotype" w:hAnsi="Palatino Linotype" w:cs="Arial"/>
          <w:b/>
          <w:bCs/>
        </w:rPr>
        <w:t>SAIMEX</w:t>
      </w:r>
      <w:r w:rsidRPr="00A834C4">
        <w:rPr>
          <w:rFonts w:ascii="Palatino Linotype" w:hAnsi="Palatino Linotype" w:cs="Arial"/>
        </w:rPr>
        <w:t>.</w:t>
      </w:r>
    </w:p>
    <w:p w14:paraId="62AB6707" w14:textId="77777777" w:rsidR="00DF00C2" w:rsidRPr="00A834C4" w:rsidRDefault="00DF00C2" w:rsidP="00496171">
      <w:pPr>
        <w:widowControl w:val="0"/>
        <w:autoSpaceDE w:val="0"/>
        <w:autoSpaceDN w:val="0"/>
        <w:adjustRightInd w:val="0"/>
        <w:jc w:val="both"/>
        <w:rPr>
          <w:rFonts w:ascii="Palatino Linotype" w:eastAsiaTheme="minorEastAsia" w:hAnsi="Palatino Linotype"/>
          <w:szCs w:val="17"/>
          <w:lang w:eastAsia="es-ES_tradnl"/>
        </w:rPr>
      </w:pPr>
    </w:p>
    <w:p w14:paraId="5E0FF592" w14:textId="265FE9A9" w:rsidR="00DF00C2" w:rsidRPr="00496171" w:rsidRDefault="00DF00C2" w:rsidP="00496171">
      <w:pPr>
        <w:tabs>
          <w:tab w:val="left" w:pos="709"/>
        </w:tabs>
        <w:spacing w:line="360" w:lineRule="auto"/>
        <w:ind w:right="51"/>
        <w:jc w:val="both"/>
        <w:rPr>
          <w:rFonts w:ascii="Palatino Linotype" w:hAnsi="Palatino Linotype"/>
          <w:szCs w:val="17"/>
          <w:lang w:eastAsia="es-ES_tradnl"/>
        </w:rPr>
      </w:pPr>
      <w:r w:rsidRPr="00A834C4">
        <w:rPr>
          <w:rFonts w:ascii="Palatino Linotype" w:hAnsi="Palatino Linotype" w:cs="Arial"/>
          <w:b/>
          <w:bCs/>
          <w:sz w:val="28"/>
        </w:rPr>
        <w:t>QUINTO.</w:t>
      </w:r>
      <w:r w:rsidRPr="00A834C4">
        <w:rPr>
          <w:rFonts w:ascii="Palatino Linotype" w:hAnsi="Palatino Linotype"/>
          <w:szCs w:val="17"/>
          <w:lang w:eastAsia="es-ES_tradnl"/>
        </w:rPr>
        <w:t xml:space="preserve"> Hágase del conocimiento al </w:t>
      </w:r>
      <w:r w:rsidRPr="00A834C4">
        <w:rPr>
          <w:rFonts w:ascii="Palatino Linotype" w:hAnsi="Palatino Linotype"/>
          <w:b/>
          <w:szCs w:val="17"/>
          <w:lang w:eastAsia="es-ES_tradnl"/>
        </w:rPr>
        <w:t>RECURRENTE</w:t>
      </w:r>
      <w:r w:rsidRPr="00A834C4">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254CCDF0" w14:textId="77777777" w:rsidR="00DF00C2" w:rsidRPr="00A834C4" w:rsidRDefault="00DF00C2" w:rsidP="00A834C4">
      <w:pPr>
        <w:tabs>
          <w:tab w:val="left" w:pos="709"/>
        </w:tabs>
        <w:spacing w:line="360" w:lineRule="auto"/>
        <w:ind w:right="51"/>
        <w:jc w:val="both"/>
        <w:rPr>
          <w:rFonts w:ascii="Palatino Linotype" w:hAnsi="Palatino Linotype"/>
          <w:szCs w:val="17"/>
          <w:lang w:eastAsia="es-ES_tradnl"/>
        </w:rPr>
      </w:pPr>
      <w:r w:rsidRPr="00A834C4">
        <w:rPr>
          <w:rFonts w:ascii="Palatino Linotype" w:hAnsi="Palatino Linotype"/>
          <w:b/>
          <w:sz w:val="28"/>
          <w:szCs w:val="28"/>
          <w:lang w:eastAsia="es-ES_tradnl"/>
        </w:rPr>
        <w:lastRenderedPageBreak/>
        <w:t>SEXTO.</w:t>
      </w:r>
      <w:r w:rsidRPr="00A834C4">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E85393F" w14:textId="77777777" w:rsidR="00DF00C2" w:rsidRPr="00A834C4" w:rsidRDefault="00DF00C2" w:rsidP="00A834C4">
      <w:pPr>
        <w:widowControl w:val="0"/>
        <w:autoSpaceDE w:val="0"/>
        <w:autoSpaceDN w:val="0"/>
        <w:adjustRightInd w:val="0"/>
        <w:spacing w:line="360" w:lineRule="auto"/>
        <w:jc w:val="both"/>
        <w:rPr>
          <w:rFonts w:ascii="Palatino Linotype" w:hAnsi="Palatino Linotype"/>
          <w:bCs/>
          <w:sz w:val="14"/>
          <w:szCs w:val="14"/>
        </w:rPr>
      </w:pPr>
    </w:p>
    <w:p w14:paraId="27F1DD30" w14:textId="77777777" w:rsidR="00DF00C2" w:rsidRPr="00A834C4" w:rsidRDefault="00DF00C2" w:rsidP="00A834C4">
      <w:pPr>
        <w:widowControl w:val="0"/>
        <w:autoSpaceDE w:val="0"/>
        <w:autoSpaceDN w:val="0"/>
        <w:adjustRightInd w:val="0"/>
        <w:spacing w:line="360" w:lineRule="auto"/>
        <w:jc w:val="both"/>
        <w:rPr>
          <w:rFonts w:ascii="Palatino Linotype" w:hAnsi="Palatino Linotype" w:cs="Arial"/>
        </w:rPr>
      </w:pPr>
      <w:r w:rsidRPr="00A834C4">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 </w:t>
      </w:r>
    </w:p>
    <w:p w14:paraId="04BF2FDE" w14:textId="77777777" w:rsidR="00DF00C2" w:rsidRPr="00A834C4" w:rsidRDefault="00DF00C2" w:rsidP="00A834C4">
      <w:pPr>
        <w:widowControl w:val="0"/>
        <w:autoSpaceDE w:val="0"/>
        <w:autoSpaceDN w:val="0"/>
        <w:adjustRightInd w:val="0"/>
        <w:spacing w:line="360" w:lineRule="auto"/>
        <w:jc w:val="both"/>
        <w:rPr>
          <w:rFonts w:ascii="Palatino Linotype" w:hAnsi="Palatino Linotype"/>
          <w:sz w:val="20"/>
        </w:rPr>
      </w:pPr>
      <w:r w:rsidRPr="00A834C4">
        <w:rPr>
          <w:rFonts w:ascii="Palatino Linotype" w:eastAsiaTheme="minorEastAsia" w:hAnsi="Palatino Linotype"/>
          <w:sz w:val="20"/>
          <w:lang w:val="es-ES_tradnl"/>
        </w:rPr>
        <w:t>SCMM/AGZ/DEMF/</w:t>
      </w:r>
      <w:r w:rsidRPr="00A834C4">
        <w:rPr>
          <w:rFonts w:ascii="Palatino Linotype" w:eastAsiaTheme="minorEastAsia" w:hAnsi="Palatino Linotype"/>
          <w:sz w:val="20"/>
          <w:lang w:val="es-419"/>
        </w:rPr>
        <w:t>JMMO</w:t>
      </w:r>
    </w:p>
    <w:p w14:paraId="54BA66FE" w14:textId="77777777" w:rsidR="009A3849" w:rsidRPr="00A834C4" w:rsidRDefault="009A3849" w:rsidP="00A834C4">
      <w:pPr>
        <w:rPr>
          <w:rFonts w:ascii="Palatino Linotype" w:hAnsi="Palatino Linotype"/>
          <w:bCs/>
        </w:rPr>
      </w:pPr>
    </w:p>
    <w:p w14:paraId="2324233A" w14:textId="77777777" w:rsidR="00F51EC3" w:rsidRPr="00A834C4" w:rsidRDefault="00F51EC3" w:rsidP="00A834C4">
      <w:pPr>
        <w:spacing w:line="360" w:lineRule="auto"/>
        <w:jc w:val="both"/>
        <w:rPr>
          <w:rFonts w:ascii="Palatino Linotype" w:hAnsi="Palatino Linotype" w:cs="Arial"/>
        </w:rPr>
      </w:pPr>
    </w:p>
    <w:p w14:paraId="426207FC" w14:textId="77777777" w:rsidR="00DF00C2" w:rsidRPr="00A834C4" w:rsidRDefault="00DF00C2" w:rsidP="00A834C4">
      <w:pPr>
        <w:spacing w:line="360" w:lineRule="auto"/>
        <w:jc w:val="both"/>
        <w:rPr>
          <w:rFonts w:ascii="Palatino Linotype" w:hAnsi="Palatino Linotype" w:cs="Arial"/>
        </w:rPr>
      </w:pPr>
    </w:p>
    <w:p w14:paraId="45D919DA" w14:textId="77777777" w:rsidR="00DF00C2" w:rsidRPr="00A834C4" w:rsidRDefault="00DF00C2" w:rsidP="00A834C4">
      <w:pPr>
        <w:spacing w:line="360" w:lineRule="auto"/>
        <w:jc w:val="both"/>
        <w:rPr>
          <w:rFonts w:ascii="Palatino Linotype" w:hAnsi="Palatino Linotype" w:cs="Arial"/>
        </w:rPr>
      </w:pPr>
    </w:p>
    <w:p w14:paraId="34C188BA" w14:textId="77777777" w:rsidR="00DF00C2" w:rsidRPr="00A834C4" w:rsidRDefault="00DF00C2" w:rsidP="00A834C4">
      <w:pPr>
        <w:spacing w:line="360" w:lineRule="auto"/>
        <w:jc w:val="both"/>
        <w:rPr>
          <w:rFonts w:ascii="Palatino Linotype" w:hAnsi="Palatino Linotype" w:cs="Arial"/>
        </w:rPr>
      </w:pPr>
    </w:p>
    <w:p w14:paraId="7FA71AD0" w14:textId="77777777" w:rsidR="00DF00C2" w:rsidRPr="00A834C4" w:rsidRDefault="00DF00C2" w:rsidP="00A834C4">
      <w:pPr>
        <w:spacing w:line="360" w:lineRule="auto"/>
        <w:jc w:val="both"/>
        <w:rPr>
          <w:rFonts w:ascii="Palatino Linotype" w:hAnsi="Palatino Linotype" w:cs="Arial"/>
        </w:rPr>
      </w:pPr>
    </w:p>
    <w:p w14:paraId="48BC9632" w14:textId="77777777" w:rsidR="00DF00C2" w:rsidRPr="00A834C4" w:rsidRDefault="00DF00C2" w:rsidP="00A834C4">
      <w:pPr>
        <w:spacing w:line="360" w:lineRule="auto"/>
        <w:jc w:val="both"/>
        <w:rPr>
          <w:rFonts w:ascii="Palatino Linotype" w:hAnsi="Palatino Linotype" w:cs="Arial"/>
        </w:rPr>
      </w:pPr>
    </w:p>
    <w:p w14:paraId="05DAE717" w14:textId="77777777" w:rsidR="00DF00C2" w:rsidRPr="00A834C4" w:rsidRDefault="00DF00C2" w:rsidP="00A834C4">
      <w:pPr>
        <w:spacing w:line="360" w:lineRule="auto"/>
        <w:jc w:val="both"/>
        <w:rPr>
          <w:rFonts w:ascii="Palatino Linotype" w:hAnsi="Palatino Linotype" w:cs="Arial"/>
        </w:rPr>
      </w:pPr>
    </w:p>
    <w:p w14:paraId="39E0188D" w14:textId="77777777" w:rsidR="00DF00C2" w:rsidRPr="00A834C4" w:rsidRDefault="00DF00C2" w:rsidP="00A834C4">
      <w:pPr>
        <w:spacing w:line="360" w:lineRule="auto"/>
        <w:jc w:val="both"/>
        <w:rPr>
          <w:rFonts w:ascii="Palatino Linotype" w:hAnsi="Palatino Linotype" w:cs="Arial"/>
        </w:rPr>
      </w:pPr>
    </w:p>
    <w:p w14:paraId="651A9FBA" w14:textId="77777777" w:rsidR="00DF00C2" w:rsidRPr="00A834C4" w:rsidRDefault="00DF00C2" w:rsidP="00A834C4">
      <w:pPr>
        <w:spacing w:line="360" w:lineRule="auto"/>
        <w:jc w:val="both"/>
        <w:rPr>
          <w:rFonts w:ascii="Palatino Linotype" w:hAnsi="Palatino Linotype" w:cs="Arial"/>
        </w:rPr>
      </w:pPr>
    </w:p>
    <w:p w14:paraId="496E9FDA" w14:textId="77777777" w:rsidR="00DF00C2" w:rsidRPr="00A834C4" w:rsidRDefault="00DF00C2" w:rsidP="00A834C4">
      <w:pPr>
        <w:spacing w:line="360" w:lineRule="auto"/>
        <w:jc w:val="both"/>
        <w:rPr>
          <w:rFonts w:ascii="Palatino Linotype" w:hAnsi="Palatino Linotype" w:cs="Arial"/>
        </w:rPr>
      </w:pPr>
    </w:p>
    <w:p w14:paraId="33F73CA5" w14:textId="77777777" w:rsidR="00DF00C2" w:rsidRPr="00A834C4" w:rsidRDefault="00DF00C2" w:rsidP="00A834C4">
      <w:pPr>
        <w:spacing w:line="360" w:lineRule="auto"/>
        <w:jc w:val="both"/>
        <w:rPr>
          <w:rFonts w:ascii="Palatino Linotype" w:hAnsi="Palatino Linotype" w:cs="Arial"/>
        </w:rPr>
      </w:pPr>
    </w:p>
    <w:p w14:paraId="2EDE669A" w14:textId="77777777" w:rsidR="00DF00C2" w:rsidRPr="00A834C4" w:rsidRDefault="00DF00C2" w:rsidP="00A834C4">
      <w:pPr>
        <w:spacing w:line="360" w:lineRule="auto"/>
        <w:jc w:val="both"/>
        <w:rPr>
          <w:rFonts w:ascii="Palatino Linotype" w:hAnsi="Palatino Linotype" w:cs="Arial"/>
        </w:rPr>
      </w:pPr>
    </w:p>
    <w:p w14:paraId="2512E190" w14:textId="77777777" w:rsidR="00DF00C2" w:rsidRPr="00A834C4" w:rsidRDefault="00DF00C2" w:rsidP="00A834C4">
      <w:pPr>
        <w:spacing w:line="360" w:lineRule="auto"/>
        <w:jc w:val="both"/>
        <w:rPr>
          <w:rFonts w:ascii="Palatino Linotype" w:hAnsi="Palatino Linotype" w:cs="Arial"/>
        </w:rPr>
      </w:pPr>
    </w:p>
    <w:p w14:paraId="60640CF4" w14:textId="77777777" w:rsidR="00DF00C2" w:rsidRPr="00A834C4" w:rsidRDefault="00DF00C2" w:rsidP="00A834C4">
      <w:pPr>
        <w:spacing w:line="360" w:lineRule="auto"/>
        <w:jc w:val="both"/>
        <w:rPr>
          <w:rFonts w:ascii="Palatino Linotype" w:hAnsi="Palatino Linotype" w:cs="Arial"/>
        </w:rPr>
      </w:pPr>
    </w:p>
    <w:p w14:paraId="7951DCF4" w14:textId="77777777" w:rsidR="00DF00C2" w:rsidRPr="00A834C4" w:rsidRDefault="00DF00C2" w:rsidP="00A834C4">
      <w:pPr>
        <w:spacing w:line="360" w:lineRule="auto"/>
        <w:jc w:val="both"/>
        <w:rPr>
          <w:rFonts w:ascii="Palatino Linotype" w:hAnsi="Palatino Linotype" w:cs="Arial"/>
        </w:rPr>
      </w:pPr>
    </w:p>
    <w:p w14:paraId="5496878F" w14:textId="77777777" w:rsidR="00DF00C2" w:rsidRPr="00A834C4" w:rsidRDefault="00DF00C2" w:rsidP="00A834C4">
      <w:pPr>
        <w:spacing w:line="360" w:lineRule="auto"/>
        <w:jc w:val="both"/>
        <w:rPr>
          <w:rFonts w:ascii="Palatino Linotype" w:hAnsi="Palatino Linotype" w:cs="Arial"/>
        </w:rPr>
      </w:pPr>
    </w:p>
    <w:p w14:paraId="2DDB49CC" w14:textId="77777777" w:rsidR="00DF00C2" w:rsidRPr="00A834C4" w:rsidRDefault="00DF00C2" w:rsidP="00A834C4">
      <w:pPr>
        <w:spacing w:line="360" w:lineRule="auto"/>
        <w:jc w:val="both"/>
        <w:rPr>
          <w:rFonts w:ascii="Palatino Linotype" w:hAnsi="Palatino Linotype" w:cs="Arial"/>
        </w:rPr>
      </w:pPr>
    </w:p>
    <w:p w14:paraId="50AAF093" w14:textId="77777777" w:rsidR="00DF00C2" w:rsidRPr="00A834C4" w:rsidRDefault="00DF00C2" w:rsidP="00A834C4">
      <w:pPr>
        <w:spacing w:line="360" w:lineRule="auto"/>
        <w:jc w:val="both"/>
        <w:rPr>
          <w:rFonts w:ascii="Palatino Linotype" w:hAnsi="Palatino Linotype" w:cs="Arial"/>
        </w:rPr>
      </w:pPr>
    </w:p>
    <w:p w14:paraId="48DC0C98" w14:textId="77777777" w:rsidR="00DF00C2" w:rsidRPr="00A834C4" w:rsidRDefault="00DF00C2" w:rsidP="00A834C4">
      <w:pPr>
        <w:spacing w:line="360" w:lineRule="auto"/>
        <w:jc w:val="both"/>
        <w:rPr>
          <w:rFonts w:ascii="Palatino Linotype" w:hAnsi="Palatino Linotype" w:cs="Arial"/>
        </w:rPr>
      </w:pPr>
    </w:p>
    <w:p w14:paraId="3CDC1137" w14:textId="77777777" w:rsidR="00DF00C2" w:rsidRPr="00A834C4" w:rsidRDefault="00DF00C2" w:rsidP="00A834C4">
      <w:pPr>
        <w:spacing w:line="360" w:lineRule="auto"/>
        <w:jc w:val="both"/>
        <w:rPr>
          <w:rFonts w:ascii="Palatino Linotype" w:hAnsi="Palatino Linotype" w:cs="Arial"/>
        </w:rPr>
      </w:pPr>
    </w:p>
    <w:p w14:paraId="618D3755" w14:textId="77777777" w:rsidR="00DF00C2" w:rsidRPr="00A834C4" w:rsidRDefault="00DF00C2" w:rsidP="00A834C4">
      <w:pPr>
        <w:spacing w:line="360" w:lineRule="auto"/>
        <w:jc w:val="both"/>
        <w:rPr>
          <w:rFonts w:ascii="Palatino Linotype" w:hAnsi="Palatino Linotype" w:cs="Arial"/>
        </w:rPr>
      </w:pPr>
    </w:p>
    <w:p w14:paraId="22BA2B70" w14:textId="77777777" w:rsidR="00DF00C2" w:rsidRPr="00A834C4" w:rsidRDefault="00DF00C2" w:rsidP="00A834C4">
      <w:pPr>
        <w:spacing w:line="360" w:lineRule="auto"/>
        <w:jc w:val="both"/>
        <w:rPr>
          <w:rFonts w:ascii="Palatino Linotype" w:hAnsi="Palatino Linotype" w:cs="Arial"/>
          <w:lang w:val="es-ES_tradnl"/>
        </w:rPr>
      </w:pPr>
    </w:p>
    <w:sectPr w:rsidR="00DF00C2" w:rsidRPr="00A834C4" w:rsidSect="006957B1">
      <w:headerReference w:type="even" r:id="rId15"/>
      <w:headerReference w:type="default" r:id="rId16"/>
      <w:footerReference w:type="default" r:id="rId17"/>
      <w:headerReference w:type="first" r:id="rId18"/>
      <w:footerReference w:type="first" r:id="rId19"/>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BCF29" w14:textId="77777777" w:rsidR="00946568" w:rsidRDefault="00946568" w:rsidP="00C80F8C">
      <w:r>
        <w:separator/>
      </w:r>
    </w:p>
  </w:endnote>
  <w:endnote w:type="continuationSeparator" w:id="0">
    <w:p w14:paraId="0FDEE6E8" w14:textId="77777777" w:rsidR="00946568" w:rsidRDefault="00946568" w:rsidP="00C80F8C">
      <w:r>
        <w:continuationSeparator/>
      </w:r>
    </w:p>
  </w:endnote>
  <w:endnote w:type="continuationNotice" w:id="1">
    <w:p w14:paraId="27FC687A" w14:textId="77777777" w:rsidR="00946568" w:rsidRDefault="00946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A44FD5" w:rsidR="00E22FEB" w:rsidRPr="0010196A" w:rsidRDefault="00E22FEB"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490C77">
      <w:rPr>
        <w:rFonts w:ascii="Palatino Linotype" w:hAnsi="Palatino Linotype" w:cs="Arial"/>
        <w:bCs/>
        <w:noProof/>
        <w:sz w:val="22"/>
        <w:szCs w:val="22"/>
      </w:rPr>
      <w:t>53</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490C77">
      <w:rPr>
        <w:rFonts w:ascii="Palatino Linotype" w:hAnsi="Palatino Linotype" w:cs="Arial"/>
        <w:bCs/>
        <w:noProof/>
        <w:sz w:val="22"/>
        <w:szCs w:val="22"/>
      </w:rPr>
      <w:t>55</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0ABC29CF" w:rsidR="00E22FEB" w:rsidRPr="0010196A" w:rsidRDefault="00E22FEB"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490C77">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490C77">
      <w:rPr>
        <w:rFonts w:ascii="Palatino Linotype" w:hAnsi="Palatino Linotype" w:cs="Arial"/>
        <w:bCs/>
        <w:noProof/>
        <w:sz w:val="22"/>
        <w:szCs w:val="22"/>
      </w:rPr>
      <w:t>55</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997D5" w14:textId="77777777" w:rsidR="00946568" w:rsidRDefault="00946568" w:rsidP="00C80F8C">
      <w:r>
        <w:separator/>
      </w:r>
    </w:p>
  </w:footnote>
  <w:footnote w:type="continuationSeparator" w:id="0">
    <w:p w14:paraId="3E1C31A3" w14:textId="77777777" w:rsidR="00946568" w:rsidRDefault="00946568" w:rsidP="00C80F8C">
      <w:r>
        <w:continuationSeparator/>
      </w:r>
    </w:p>
  </w:footnote>
  <w:footnote w:type="continuationNotice" w:id="1">
    <w:p w14:paraId="225AEB55" w14:textId="77777777" w:rsidR="00946568" w:rsidRDefault="00946568"/>
  </w:footnote>
  <w:footnote w:id="2">
    <w:p w14:paraId="719DC542" w14:textId="77777777" w:rsidR="00E22FEB" w:rsidRPr="00DD6AF7" w:rsidRDefault="00E22FEB" w:rsidP="00E22FEB">
      <w:pPr>
        <w:pStyle w:val="Textonotapie"/>
        <w:rPr>
          <w:rFonts w:ascii="Palatino Linotype" w:hAnsi="Palatino Linotype"/>
          <w:i/>
          <w:sz w:val="18"/>
          <w:szCs w:val="18"/>
        </w:rPr>
      </w:pPr>
      <w:r>
        <w:rPr>
          <w:rStyle w:val="Refdenotaalpie"/>
        </w:rPr>
        <w:footnoteRef/>
      </w:r>
      <w:r>
        <w:t xml:space="preserve"> </w:t>
      </w:r>
      <w:r w:rsidRPr="00DD6AF7">
        <w:rPr>
          <w:rFonts w:ascii="Palatino Linotype" w:hAnsi="Palatino Linotype"/>
          <w:i/>
          <w:sz w:val="18"/>
          <w:szCs w:val="18"/>
        </w:rPr>
        <w:t>https://legislacion.edomex.gob.mx/sites/legislacion.edomex.gob.mx/files/files/pdf/gct/2022/marzo/mar071/mar071a.pdf</w:t>
      </w:r>
    </w:p>
  </w:footnote>
  <w:footnote w:id="3">
    <w:p w14:paraId="4CA55842" w14:textId="77777777" w:rsidR="00E22FEB" w:rsidRPr="004C6E38" w:rsidRDefault="00E22FEB" w:rsidP="00E22FEB">
      <w:pPr>
        <w:pStyle w:val="Textonotapie"/>
        <w:rPr>
          <w:rFonts w:ascii="Palatino Linotype" w:hAnsi="Palatino Linotype"/>
          <w:i/>
          <w:color w:val="000000" w:themeColor="text1"/>
          <w:sz w:val="18"/>
          <w:szCs w:val="18"/>
        </w:rPr>
      </w:pPr>
      <w:r>
        <w:rPr>
          <w:rStyle w:val="Refdenotaalpie"/>
        </w:rPr>
        <w:footnoteRef/>
      </w:r>
      <w:r>
        <w:t xml:space="preserve"> </w:t>
      </w:r>
      <w:hyperlink r:id="rId1" w:history="1">
        <w:r w:rsidRPr="004C6E38">
          <w:rPr>
            <w:rStyle w:val="Hipervnculo"/>
            <w:rFonts w:ascii="Palatino Linotype" w:hAnsi="Palatino Linotype" w:cs="Tahoma"/>
            <w:bCs/>
            <w:i/>
            <w:color w:val="000000" w:themeColor="text1"/>
            <w:sz w:val="18"/>
            <w:szCs w:val="18"/>
          </w:rPr>
          <w:t>https://www.osfem.gob.mx/04_Iconografia/Ent_Fisc/Doc_Apoy/doc/2022/03_Instr4.pdf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E22FEB" w:rsidRDefault="00946568">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E22FEB" w:rsidRPr="0010196A" w:rsidRDefault="00946568"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E22FEB" w:rsidRPr="008F2CCC" w14:paraId="1F097D8A" w14:textId="77777777" w:rsidTr="00625FD4">
      <w:tc>
        <w:tcPr>
          <w:tcW w:w="3261" w:type="dxa"/>
          <w:vMerge w:val="restart"/>
        </w:tcPr>
        <w:p w14:paraId="1F780A0C" w14:textId="1EFF25F4" w:rsidR="00E22FEB" w:rsidRPr="008F2CCC" w:rsidRDefault="00E22FEB"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E22FEB" w:rsidRPr="00664658" w:rsidRDefault="00E22FEB"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2AEB31E1" w:rsidR="00E22FEB" w:rsidRPr="00664658" w:rsidRDefault="00E22FEB" w:rsidP="00D62B91">
          <w:pPr>
            <w:rPr>
              <w:rFonts w:ascii="Palatino Linotype" w:hAnsi="Palatino Linotype"/>
              <w:b/>
              <w:sz w:val="22"/>
              <w:szCs w:val="22"/>
              <w:lang w:val="es-ES_tradnl"/>
            </w:rPr>
          </w:pPr>
          <w:r>
            <w:rPr>
              <w:rFonts w:ascii="Palatino Linotype" w:hAnsi="Palatino Linotype"/>
              <w:b/>
              <w:bCs/>
              <w:sz w:val="22"/>
              <w:szCs w:val="22"/>
            </w:rPr>
            <w:t>08052</w:t>
          </w:r>
          <w:r w:rsidRPr="00810BFE">
            <w:rPr>
              <w:rFonts w:ascii="Palatino Linotype" w:hAnsi="Palatino Linotype"/>
              <w:b/>
              <w:bCs/>
              <w:sz w:val="22"/>
              <w:szCs w:val="22"/>
            </w:rPr>
            <w:t>/INFOEM/IP/RR/202</w:t>
          </w:r>
          <w:r>
            <w:rPr>
              <w:rFonts w:ascii="Palatino Linotype" w:hAnsi="Palatino Linotype"/>
              <w:b/>
              <w:bCs/>
              <w:sz w:val="22"/>
              <w:szCs w:val="22"/>
            </w:rPr>
            <w:t>3</w:t>
          </w:r>
        </w:p>
      </w:tc>
    </w:tr>
    <w:tr w:rsidR="00E22FEB" w:rsidRPr="008F2CCC" w14:paraId="049677A3" w14:textId="77777777" w:rsidTr="00625FD4">
      <w:tc>
        <w:tcPr>
          <w:tcW w:w="3261" w:type="dxa"/>
          <w:vMerge/>
        </w:tcPr>
        <w:p w14:paraId="4A21EAC1" w14:textId="5C1F145E" w:rsidR="00E22FEB" w:rsidRPr="008F2CCC" w:rsidRDefault="00E22FEB" w:rsidP="00200BFC">
          <w:pPr>
            <w:rPr>
              <w:rFonts w:ascii="Palatino Linotype" w:hAnsi="Palatino Linotype"/>
              <w:b/>
              <w:sz w:val="22"/>
              <w:szCs w:val="22"/>
              <w:lang w:val="es-ES_tradnl"/>
            </w:rPr>
          </w:pPr>
        </w:p>
      </w:tc>
      <w:tc>
        <w:tcPr>
          <w:tcW w:w="2551" w:type="dxa"/>
          <w:shd w:val="clear" w:color="auto" w:fill="auto"/>
        </w:tcPr>
        <w:p w14:paraId="1237BCDE" w14:textId="77777777" w:rsidR="00E22FEB" w:rsidRPr="00664658" w:rsidRDefault="00E22FEB"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505AC004" w:rsidR="00E22FEB" w:rsidRPr="00D41D47" w:rsidRDefault="00E22FEB" w:rsidP="00154F8D">
          <w:pPr>
            <w:jc w:val="both"/>
            <w:rPr>
              <w:rFonts w:ascii="Palatino Linotype" w:hAnsi="Palatino Linotype"/>
              <w:b/>
              <w:sz w:val="22"/>
              <w:szCs w:val="22"/>
              <w:lang w:val="es-ES_tradnl"/>
            </w:rPr>
          </w:pPr>
          <w:r w:rsidRPr="002B7A1A">
            <w:rPr>
              <w:rFonts w:ascii="Palatino Linotype" w:hAnsi="Palatino Linotype"/>
              <w:b/>
              <w:bCs/>
              <w:sz w:val="22"/>
              <w:szCs w:val="22"/>
            </w:rPr>
            <w:t>Ayuntamiento de Chimalhuacán</w:t>
          </w:r>
        </w:p>
      </w:tc>
    </w:tr>
    <w:tr w:rsidR="00E22FEB" w:rsidRPr="008F2CCC" w14:paraId="72CD087D" w14:textId="77777777" w:rsidTr="00625FD4">
      <w:trPr>
        <w:trHeight w:val="228"/>
      </w:trPr>
      <w:tc>
        <w:tcPr>
          <w:tcW w:w="3261" w:type="dxa"/>
          <w:vMerge/>
        </w:tcPr>
        <w:p w14:paraId="1B78656F" w14:textId="01E6F6F6" w:rsidR="00E22FEB" w:rsidRPr="008F2CCC" w:rsidRDefault="00E22FEB" w:rsidP="00200BFC">
          <w:pPr>
            <w:rPr>
              <w:rFonts w:ascii="Palatino Linotype" w:hAnsi="Palatino Linotype"/>
              <w:b/>
              <w:sz w:val="22"/>
              <w:szCs w:val="22"/>
              <w:lang w:val="es-ES_tradnl"/>
            </w:rPr>
          </w:pPr>
        </w:p>
      </w:tc>
      <w:tc>
        <w:tcPr>
          <w:tcW w:w="2551" w:type="dxa"/>
          <w:shd w:val="clear" w:color="auto" w:fill="auto"/>
        </w:tcPr>
        <w:p w14:paraId="74D81628" w14:textId="4EE3E604" w:rsidR="00E22FEB" w:rsidRPr="00664658" w:rsidRDefault="00E22FEB"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E22FEB" w:rsidRPr="00664658" w:rsidRDefault="00E22FEB"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E22FEB" w:rsidRPr="0010196A" w:rsidRDefault="00E22FEB"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E22FEB" w:rsidRPr="0010196A" w:rsidRDefault="00E22FEB">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E22FEB" w:rsidRPr="008F2CCC" w14:paraId="6ABABA57" w14:textId="77777777" w:rsidTr="00EB19F2">
      <w:tc>
        <w:tcPr>
          <w:tcW w:w="3805" w:type="dxa"/>
          <w:vMerge w:val="restart"/>
          <w:shd w:val="clear" w:color="auto" w:fill="auto"/>
        </w:tcPr>
        <w:p w14:paraId="6AA376CC" w14:textId="778B7F54" w:rsidR="00E22FEB" w:rsidRPr="008F2CCC" w:rsidRDefault="00946568"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E22FEB">
            <w:rPr>
              <w:rFonts w:ascii="Palatino Linotype" w:hAnsi="Palatino Linotype"/>
              <w:noProof/>
              <w:sz w:val="28"/>
              <w:szCs w:val="28"/>
              <w:lang w:eastAsia="es-MX"/>
            </w:rPr>
            <w:drawing>
              <wp:inline distT="0" distB="0" distL="0" distR="0" wp14:anchorId="7340D196" wp14:editId="320972A3">
                <wp:extent cx="1663440" cy="8382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E22FEB" w:rsidRPr="008F2CCC" w:rsidRDefault="00E22FEB"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7178A423" w:rsidR="00E22FEB" w:rsidRPr="00E535C2" w:rsidRDefault="00E22FEB" w:rsidP="00E5765D">
          <w:pPr>
            <w:jc w:val="both"/>
            <w:rPr>
              <w:rFonts w:ascii="Palatino Linotype" w:hAnsi="Palatino Linotype"/>
              <w:b/>
              <w:bCs/>
              <w:sz w:val="22"/>
              <w:szCs w:val="22"/>
            </w:rPr>
          </w:pPr>
          <w:r>
            <w:rPr>
              <w:rFonts w:ascii="Palatino Linotype" w:hAnsi="Palatino Linotype"/>
              <w:b/>
              <w:bCs/>
              <w:sz w:val="22"/>
              <w:szCs w:val="22"/>
            </w:rPr>
            <w:t>08052</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E22FEB" w:rsidRPr="008F2CCC" w14:paraId="3B45FB53" w14:textId="77777777" w:rsidTr="00EB19F2">
      <w:tc>
        <w:tcPr>
          <w:tcW w:w="3805" w:type="dxa"/>
          <w:vMerge/>
          <w:shd w:val="clear" w:color="auto" w:fill="auto"/>
        </w:tcPr>
        <w:p w14:paraId="188B82EF" w14:textId="77777777" w:rsidR="00E22FEB" w:rsidRPr="008F2CCC" w:rsidRDefault="00E22FEB" w:rsidP="00200BFC">
          <w:pPr>
            <w:rPr>
              <w:rFonts w:ascii="Palatino Linotype" w:hAnsi="Palatino Linotype"/>
              <w:b/>
              <w:sz w:val="22"/>
              <w:szCs w:val="22"/>
              <w:lang w:val="es-ES_tradnl"/>
            </w:rPr>
          </w:pPr>
          <w:bookmarkStart w:id="11" w:name="_Hlk80706940"/>
        </w:p>
      </w:tc>
      <w:tc>
        <w:tcPr>
          <w:tcW w:w="3000" w:type="dxa"/>
          <w:shd w:val="clear" w:color="auto" w:fill="auto"/>
        </w:tcPr>
        <w:p w14:paraId="3B2AD0CF" w14:textId="77777777" w:rsidR="00E22FEB" w:rsidRPr="008F2CCC" w:rsidRDefault="00E22FEB"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00F6A714" w:rsidR="00E22FEB" w:rsidRPr="008F2CCC" w:rsidRDefault="00490C77" w:rsidP="00200BFC">
          <w:pPr>
            <w:jc w:val="both"/>
            <w:rPr>
              <w:rFonts w:ascii="Palatino Linotype" w:hAnsi="Palatino Linotype"/>
              <w:b/>
              <w:sz w:val="22"/>
              <w:szCs w:val="22"/>
              <w:lang w:val="es-ES_tradnl"/>
            </w:rPr>
          </w:pPr>
          <w:r>
            <w:rPr>
              <w:rFonts w:ascii="Palatino Linotype" w:hAnsi="Palatino Linotype"/>
              <w:b/>
              <w:sz w:val="22"/>
              <w:szCs w:val="22"/>
              <w:lang w:val="es-ES_tradnl"/>
            </w:rPr>
            <w:t xml:space="preserve">XXXXXX </w:t>
          </w:r>
          <w:proofErr w:type="spellStart"/>
          <w:r>
            <w:rPr>
              <w:rFonts w:ascii="Palatino Linotype" w:hAnsi="Palatino Linotype"/>
              <w:b/>
              <w:sz w:val="22"/>
              <w:szCs w:val="22"/>
              <w:lang w:val="es-ES_tradnl"/>
            </w:rPr>
            <w:t>XXXXXX</w:t>
          </w:r>
          <w:proofErr w:type="spellEnd"/>
          <w:r>
            <w:rPr>
              <w:rFonts w:ascii="Palatino Linotype" w:hAnsi="Palatino Linotype"/>
              <w:b/>
              <w:sz w:val="22"/>
              <w:szCs w:val="22"/>
              <w:lang w:val="es-ES_tradnl"/>
            </w:rPr>
            <w:t xml:space="preserve"> XXXXXXXX</w:t>
          </w:r>
        </w:p>
      </w:tc>
    </w:tr>
    <w:bookmarkEnd w:id="11"/>
    <w:tr w:rsidR="00E22FEB" w:rsidRPr="008F2CCC" w14:paraId="28A493EB" w14:textId="77777777" w:rsidTr="00EB19F2">
      <w:trPr>
        <w:trHeight w:val="228"/>
      </w:trPr>
      <w:tc>
        <w:tcPr>
          <w:tcW w:w="3805" w:type="dxa"/>
          <w:vMerge/>
          <w:shd w:val="clear" w:color="auto" w:fill="auto"/>
        </w:tcPr>
        <w:p w14:paraId="06C77D31" w14:textId="77777777" w:rsidR="00E22FEB" w:rsidRPr="008F2CCC" w:rsidRDefault="00E22FEB" w:rsidP="00200BFC">
          <w:pPr>
            <w:rPr>
              <w:rFonts w:ascii="Palatino Linotype" w:hAnsi="Palatino Linotype"/>
              <w:b/>
              <w:sz w:val="22"/>
              <w:szCs w:val="22"/>
              <w:lang w:val="es-ES_tradnl"/>
            </w:rPr>
          </w:pPr>
        </w:p>
      </w:tc>
      <w:tc>
        <w:tcPr>
          <w:tcW w:w="3000" w:type="dxa"/>
          <w:shd w:val="clear" w:color="auto" w:fill="auto"/>
        </w:tcPr>
        <w:p w14:paraId="2E1A72B4" w14:textId="77777777" w:rsidR="00E22FEB" w:rsidRPr="008F2CCC" w:rsidRDefault="00E22FEB"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69224411" w:rsidR="00E22FEB" w:rsidRPr="00DC41C8" w:rsidRDefault="00E22FEB" w:rsidP="00154F8D">
          <w:pPr>
            <w:jc w:val="both"/>
            <w:rPr>
              <w:rFonts w:ascii="Palatino Linotype" w:hAnsi="Palatino Linotype"/>
              <w:b/>
              <w:sz w:val="22"/>
              <w:szCs w:val="22"/>
            </w:rPr>
          </w:pPr>
          <w:r w:rsidRPr="002B7A1A">
            <w:rPr>
              <w:rFonts w:ascii="Palatino Linotype" w:hAnsi="Palatino Linotype"/>
              <w:b/>
              <w:bCs/>
              <w:sz w:val="22"/>
              <w:szCs w:val="22"/>
            </w:rPr>
            <w:t>Ayuntamiento de Chimalhuacán</w:t>
          </w:r>
        </w:p>
      </w:tc>
    </w:tr>
    <w:tr w:rsidR="00E22FEB" w:rsidRPr="008F2CCC" w14:paraId="0F114FF0" w14:textId="77777777" w:rsidTr="00EB19F2">
      <w:tc>
        <w:tcPr>
          <w:tcW w:w="3805" w:type="dxa"/>
          <w:vMerge/>
          <w:shd w:val="clear" w:color="auto" w:fill="auto"/>
        </w:tcPr>
        <w:p w14:paraId="4CCB64BA" w14:textId="77777777" w:rsidR="00E22FEB" w:rsidRPr="008F2CCC" w:rsidRDefault="00E22FEB" w:rsidP="00200BFC">
          <w:pPr>
            <w:rPr>
              <w:rFonts w:ascii="Palatino Linotype" w:hAnsi="Palatino Linotype"/>
              <w:b/>
              <w:sz w:val="22"/>
              <w:szCs w:val="22"/>
              <w:lang w:val="es-ES_tradnl"/>
            </w:rPr>
          </w:pPr>
        </w:p>
      </w:tc>
      <w:tc>
        <w:tcPr>
          <w:tcW w:w="3000" w:type="dxa"/>
          <w:shd w:val="clear" w:color="auto" w:fill="auto"/>
        </w:tcPr>
        <w:p w14:paraId="31E422EA" w14:textId="06DD5192" w:rsidR="00E22FEB" w:rsidRPr="008F2CCC" w:rsidRDefault="00E22FEB"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E22FEB" w:rsidRPr="008F2CCC" w:rsidRDefault="00E22FEB"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E22FEB" w:rsidRPr="0010196A" w:rsidRDefault="00E22FEB"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15:restartNumberingAfterBreak="0">
    <w:nsid w:val="47EF5393"/>
    <w:multiLevelType w:val="hybridMultilevel"/>
    <w:tmpl w:val="AAE6BCBA"/>
    <w:lvl w:ilvl="0" w:tplc="13969E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9A6BE4"/>
    <w:multiLevelType w:val="hybridMultilevel"/>
    <w:tmpl w:val="920EC146"/>
    <w:lvl w:ilvl="0" w:tplc="CF50E15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6B991B3C"/>
    <w:multiLevelType w:val="hybridMultilevel"/>
    <w:tmpl w:val="EF7033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72E34FE1"/>
    <w:multiLevelType w:val="hybridMultilevel"/>
    <w:tmpl w:val="D60E52F2"/>
    <w:lvl w:ilvl="0" w:tplc="660AF036">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743204EE"/>
    <w:multiLevelType w:val="hybridMultilevel"/>
    <w:tmpl w:val="E476079C"/>
    <w:lvl w:ilvl="0" w:tplc="AAE0F64C">
      <w:start w:val="1"/>
      <w:numFmt w:val="decimal"/>
      <w:lvlText w:val="%1."/>
      <w:lvlJc w:val="left"/>
      <w:pPr>
        <w:ind w:left="786"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5"/>
  </w:num>
  <w:num w:numId="4">
    <w:abstractNumId w:val="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3"/>
  </w:num>
  <w:num w:numId="14">
    <w:abstractNumId w:val="27"/>
  </w:num>
  <w:num w:numId="15">
    <w:abstractNumId w:val="10"/>
  </w:num>
  <w:num w:numId="16">
    <w:abstractNumId w:val="3"/>
  </w:num>
  <w:num w:numId="17">
    <w:abstractNumId w:val="27"/>
  </w:num>
  <w:num w:numId="18">
    <w:abstractNumId w:val="7"/>
  </w:num>
  <w:num w:numId="19">
    <w:abstractNumId w:val="12"/>
  </w:num>
  <w:num w:numId="20">
    <w:abstractNumId w:val="15"/>
  </w:num>
  <w:num w:numId="21">
    <w:abstractNumId w:val="1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6"/>
  </w:num>
  <w:num w:numId="25">
    <w:abstractNumId w:val="4"/>
  </w:num>
  <w:num w:numId="26">
    <w:abstractNumId w:val="9"/>
  </w:num>
  <w:num w:numId="27">
    <w:abstractNumId w:val="9"/>
  </w:num>
  <w:num w:numId="28">
    <w:abstractNumId w:val="18"/>
  </w:num>
  <w:num w:numId="29">
    <w:abstractNumId w:val="22"/>
  </w:num>
  <w:num w:numId="30">
    <w:abstractNumId w:val="24"/>
  </w:num>
  <w:num w:numId="31">
    <w:abstractNumId w:val="1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2EA"/>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AEB"/>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038"/>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9A"/>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06F0"/>
    <w:rsid w:val="001A1279"/>
    <w:rsid w:val="001A14F4"/>
    <w:rsid w:val="001A19AF"/>
    <w:rsid w:val="001A1D0F"/>
    <w:rsid w:val="001A2717"/>
    <w:rsid w:val="001A280D"/>
    <w:rsid w:val="001A2852"/>
    <w:rsid w:val="001A2917"/>
    <w:rsid w:val="001A2C39"/>
    <w:rsid w:val="001A2CBD"/>
    <w:rsid w:val="001A3095"/>
    <w:rsid w:val="001A328E"/>
    <w:rsid w:val="001A37CC"/>
    <w:rsid w:val="001A38C8"/>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73"/>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C3C"/>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2B"/>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1FFA"/>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6D8"/>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A7A"/>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A1A"/>
    <w:rsid w:val="002B7D32"/>
    <w:rsid w:val="002C0512"/>
    <w:rsid w:val="002C0CD3"/>
    <w:rsid w:val="002C10B1"/>
    <w:rsid w:val="002C115B"/>
    <w:rsid w:val="002C12D5"/>
    <w:rsid w:val="002C135F"/>
    <w:rsid w:val="002C18C0"/>
    <w:rsid w:val="002C1A75"/>
    <w:rsid w:val="002C1C07"/>
    <w:rsid w:val="002C2724"/>
    <w:rsid w:val="002C2DA2"/>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AB7"/>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DD1"/>
    <w:rsid w:val="002F3EDF"/>
    <w:rsid w:val="002F3F8B"/>
    <w:rsid w:val="002F4559"/>
    <w:rsid w:val="002F45BC"/>
    <w:rsid w:val="002F4A98"/>
    <w:rsid w:val="002F5860"/>
    <w:rsid w:val="002F5949"/>
    <w:rsid w:val="002F59FA"/>
    <w:rsid w:val="002F5BBB"/>
    <w:rsid w:val="002F5CE4"/>
    <w:rsid w:val="002F5F05"/>
    <w:rsid w:val="002F603A"/>
    <w:rsid w:val="002F60DF"/>
    <w:rsid w:val="002F6259"/>
    <w:rsid w:val="002F69BB"/>
    <w:rsid w:val="002F6E11"/>
    <w:rsid w:val="002F7564"/>
    <w:rsid w:val="002F7A42"/>
    <w:rsid w:val="002F7C96"/>
    <w:rsid w:val="002F7FF5"/>
    <w:rsid w:val="00300D2C"/>
    <w:rsid w:val="003010C6"/>
    <w:rsid w:val="003012FC"/>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53A"/>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6D5"/>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509"/>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047"/>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DB5"/>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30B"/>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5EF"/>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C8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1E2"/>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399"/>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A6A"/>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01C"/>
    <w:rsid w:val="00472203"/>
    <w:rsid w:val="00472259"/>
    <w:rsid w:val="00472699"/>
    <w:rsid w:val="00472B2F"/>
    <w:rsid w:val="00472EEC"/>
    <w:rsid w:val="00473067"/>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77"/>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171"/>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B75"/>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97C"/>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04"/>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083"/>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694"/>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2DFF"/>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5BF"/>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966"/>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7"/>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2D0"/>
    <w:rsid w:val="005D46EE"/>
    <w:rsid w:val="005D4B10"/>
    <w:rsid w:val="005D4DCA"/>
    <w:rsid w:val="005D504A"/>
    <w:rsid w:val="005D532F"/>
    <w:rsid w:val="005D5829"/>
    <w:rsid w:val="005D5D49"/>
    <w:rsid w:val="005D5EC5"/>
    <w:rsid w:val="005D64DA"/>
    <w:rsid w:val="005D7418"/>
    <w:rsid w:val="005D7558"/>
    <w:rsid w:val="005D7909"/>
    <w:rsid w:val="005E0421"/>
    <w:rsid w:val="005E0559"/>
    <w:rsid w:val="005E0668"/>
    <w:rsid w:val="005E0B7F"/>
    <w:rsid w:val="005E0CE2"/>
    <w:rsid w:val="005E0DF3"/>
    <w:rsid w:val="005E0ECF"/>
    <w:rsid w:val="005E1A5A"/>
    <w:rsid w:val="005E1D28"/>
    <w:rsid w:val="005E1E77"/>
    <w:rsid w:val="005E2992"/>
    <w:rsid w:val="005E2AF7"/>
    <w:rsid w:val="005E2C25"/>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470"/>
    <w:rsid w:val="006546AC"/>
    <w:rsid w:val="00654B4D"/>
    <w:rsid w:val="00654EE8"/>
    <w:rsid w:val="00655403"/>
    <w:rsid w:val="00655596"/>
    <w:rsid w:val="0065631D"/>
    <w:rsid w:val="0065642B"/>
    <w:rsid w:val="006565A2"/>
    <w:rsid w:val="00656BBE"/>
    <w:rsid w:val="00656CBA"/>
    <w:rsid w:val="00656EB8"/>
    <w:rsid w:val="00656F79"/>
    <w:rsid w:val="00657399"/>
    <w:rsid w:val="00657406"/>
    <w:rsid w:val="006578F2"/>
    <w:rsid w:val="00660118"/>
    <w:rsid w:val="00660136"/>
    <w:rsid w:val="006605FE"/>
    <w:rsid w:val="0066098F"/>
    <w:rsid w:val="006612B1"/>
    <w:rsid w:val="00661334"/>
    <w:rsid w:val="006613E2"/>
    <w:rsid w:val="00662057"/>
    <w:rsid w:val="0066224A"/>
    <w:rsid w:val="00662298"/>
    <w:rsid w:val="00662493"/>
    <w:rsid w:val="006626E1"/>
    <w:rsid w:val="00662929"/>
    <w:rsid w:val="00662A81"/>
    <w:rsid w:val="00662E7F"/>
    <w:rsid w:val="00662FA3"/>
    <w:rsid w:val="0066328F"/>
    <w:rsid w:val="006635DB"/>
    <w:rsid w:val="00663A7D"/>
    <w:rsid w:val="00664060"/>
    <w:rsid w:val="00664645"/>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7BE"/>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699"/>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2AB"/>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4ED9"/>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7AB"/>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773"/>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2E70"/>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324"/>
    <w:rsid w:val="007D44BA"/>
    <w:rsid w:val="007D45F4"/>
    <w:rsid w:val="007D4601"/>
    <w:rsid w:val="007D46F7"/>
    <w:rsid w:val="007D4A47"/>
    <w:rsid w:val="007D4E0F"/>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5BE"/>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AA5"/>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6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43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04D"/>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709"/>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3A0"/>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568"/>
    <w:rsid w:val="00946719"/>
    <w:rsid w:val="00946A34"/>
    <w:rsid w:val="00946B34"/>
    <w:rsid w:val="00947576"/>
    <w:rsid w:val="00947988"/>
    <w:rsid w:val="00947A83"/>
    <w:rsid w:val="00947C72"/>
    <w:rsid w:val="00947CF2"/>
    <w:rsid w:val="00947DE8"/>
    <w:rsid w:val="00947E30"/>
    <w:rsid w:val="00947EE6"/>
    <w:rsid w:val="009507C2"/>
    <w:rsid w:val="00950846"/>
    <w:rsid w:val="009508FA"/>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92"/>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96E"/>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4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912"/>
    <w:rsid w:val="009C0DF7"/>
    <w:rsid w:val="009C0E48"/>
    <w:rsid w:val="009C1029"/>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B36"/>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BA"/>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919"/>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0FF"/>
    <w:rsid w:val="00A75182"/>
    <w:rsid w:val="00A7518C"/>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4C4"/>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736"/>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89F"/>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38E"/>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697"/>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590"/>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1B7"/>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7FA"/>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A7E10"/>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82F"/>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08C"/>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019"/>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5FFA"/>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5E9"/>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02A"/>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3CD9"/>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2EA1"/>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71"/>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17F"/>
    <w:rsid w:val="00DD6282"/>
    <w:rsid w:val="00DD642E"/>
    <w:rsid w:val="00DD6881"/>
    <w:rsid w:val="00DD6DED"/>
    <w:rsid w:val="00DD6DF2"/>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0C2"/>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33"/>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4F16"/>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183"/>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5AE"/>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D9E"/>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1B2"/>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67F58"/>
    <w:rsid w:val="00F7024E"/>
    <w:rsid w:val="00F705FE"/>
    <w:rsid w:val="00F70754"/>
    <w:rsid w:val="00F70D9B"/>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10"/>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697"/>
    <w:rsid w:val="00F967C3"/>
    <w:rsid w:val="00F969DB"/>
    <w:rsid w:val="00F96A5D"/>
    <w:rsid w:val="00F96C31"/>
    <w:rsid w:val="00F96E7D"/>
    <w:rsid w:val="00F96EF1"/>
    <w:rsid w:val="00F97160"/>
    <w:rsid w:val="00F97398"/>
    <w:rsid w:val="00F973D7"/>
    <w:rsid w:val="00FA029B"/>
    <w:rsid w:val="00FA041E"/>
    <w:rsid w:val="00FA05F4"/>
    <w:rsid w:val="00FA0690"/>
    <w:rsid w:val="00FA06A8"/>
    <w:rsid w:val="00FA17B9"/>
    <w:rsid w:val="00FA1A30"/>
    <w:rsid w:val="00FA1B03"/>
    <w:rsid w:val="00FA229C"/>
    <w:rsid w:val="00FA22A4"/>
    <w:rsid w:val="00FA22CC"/>
    <w:rsid w:val="00FA259E"/>
    <w:rsid w:val="00FA2637"/>
    <w:rsid w:val="00FA30E0"/>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01F"/>
    <w:rsid w:val="00FE221C"/>
    <w:rsid w:val="00FE22DF"/>
    <w:rsid w:val="00FE23AD"/>
    <w:rsid w:val="00FE24D0"/>
    <w:rsid w:val="00FE2F0F"/>
    <w:rsid w:val="00FE2F48"/>
    <w:rsid w:val="00FE307C"/>
    <w:rsid w:val="00FE4057"/>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C3C"/>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24142306">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329104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3287701">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88642878">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2082109">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79060">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aeconomia.com.mx/cheque-sin-fondo-que-hac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uentasahorro.com.mx/"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osfem.gob.mx/04_Iconografia/Ent_Fisc/Doc_Apoy/doc/2022/03_Instr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3CE11-4B49-4495-9D3B-9CD01E38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55</Pages>
  <Words>13476</Words>
  <Characters>74122</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35</cp:revision>
  <cp:lastPrinted>2024-03-08T16:49:00Z</cp:lastPrinted>
  <dcterms:created xsi:type="dcterms:W3CDTF">2024-01-24T23:38:00Z</dcterms:created>
  <dcterms:modified xsi:type="dcterms:W3CDTF">2024-04-10T23:24:00Z</dcterms:modified>
</cp:coreProperties>
</file>