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7F61B" w14:textId="77777777" w:rsidR="009551A8" w:rsidRPr="00AD3712" w:rsidRDefault="007A3148">
      <w:pPr>
        <w:spacing w:before="240" w:after="0" w:line="360" w:lineRule="auto"/>
        <w:ind w:right="49"/>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ocho de febrero de dos mil veinticuatro.</w:t>
      </w:r>
    </w:p>
    <w:p w14:paraId="5BA9721A" w14:textId="77777777" w:rsidR="009551A8" w:rsidRPr="00AD3712" w:rsidRDefault="009551A8">
      <w:pPr>
        <w:spacing w:after="0" w:line="360" w:lineRule="auto"/>
        <w:rPr>
          <w:rFonts w:ascii="Palatino Linotype" w:eastAsia="Palatino Linotype" w:hAnsi="Palatino Linotype" w:cs="Palatino Linotype"/>
          <w:sz w:val="24"/>
          <w:szCs w:val="24"/>
        </w:rPr>
      </w:pPr>
    </w:p>
    <w:p w14:paraId="0E8B38DF" w14:textId="113782AC" w:rsidR="009551A8" w:rsidRPr="00AD3712" w:rsidRDefault="007A3148">
      <w:pPr>
        <w:spacing w:after="0" w:line="360" w:lineRule="auto"/>
        <w:jc w:val="both"/>
        <w:rPr>
          <w:rFonts w:ascii="Palatino Linotype" w:eastAsia="Palatino Linotype" w:hAnsi="Palatino Linotype" w:cs="Palatino Linotype"/>
        </w:rPr>
      </w:pPr>
      <w:r w:rsidRPr="00AD3712">
        <w:rPr>
          <w:rFonts w:ascii="Palatino Linotype" w:eastAsia="Palatino Linotype" w:hAnsi="Palatino Linotype" w:cs="Palatino Linotype"/>
          <w:b/>
          <w:sz w:val="24"/>
          <w:szCs w:val="24"/>
        </w:rPr>
        <w:t xml:space="preserve">Visto </w:t>
      </w:r>
      <w:r w:rsidRPr="00AD3712">
        <w:rPr>
          <w:rFonts w:ascii="Palatino Linotype" w:eastAsia="Palatino Linotype" w:hAnsi="Palatino Linotype" w:cs="Palatino Linotype"/>
          <w:sz w:val="24"/>
          <w:szCs w:val="24"/>
        </w:rPr>
        <w:t xml:space="preserve">el expediente relativo a los recursos de revisión número </w:t>
      </w:r>
      <w:r w:rsidRPr="00AD3712">
        <w:rPr>
          <w:rFonts w:ascii="Palatino Linotype" w:eastAsia="Palatino Linotype" w:hAnsi="Palatino Linotype" w:cs="Palatino Linotype"/>
          <w:b/>
          <w:sz w:val="24"/>
          <w:szCs w:val="24"/>
        </w:rPr>
        <w:t>03129/INFOEM/IP/RR/2023</w:t>
      </w:r>
      <w:r w:rsidRPr="00AD3712">
        <w:rPr>
          <w:rFonts w:ascii="Palatino Linotype" w:eastAsia="Palatino Linotype" w:hAnsi="Palatino Linotype" w:cs="Palatino Linotype"/>
          <w:sz w:val="24"/>
          <w:szCs w:val="24"/>
        </w:rPr>
        <w:t xml:space="preserve"> y </w:t>
      </w:r>
      <w:r w:rsidRPr="00AD3712">
        <w:rPr>
          <w:rFonts w:ascii="Palatino Linotype" w:eastAsia="Palatino Linotype" w:hAnsi="Palatino Linotype" w:cs="Palatino Linotype"/>
          <w:b/>
          <w:sz w:val="24"/>
          <w:szCs w:val="24"/>
        </w:rPr>
        <w:t>03393/INFOEM/IP/RR/2023</w:t>
      </w:r>
      <w:r w:rsidRPr="00AD3712">
        <w:rPr>
          <w:rFonts w:ascii="Palatino Linotype" w:eastAsia="Palatino Linotype" w:hAnsi="Palatino Linotype" w:cs="Palatino Linotype"/>
        </w:rPr>
        <w:t xml:space="preserve"> </w:t>
      </w:r>
      <w:r w:rsidRPr="00AD3712">
        <w:rPr>
          <w:rFonts w:ascii="Palatino Linotype" w:eastAsia="Palatino Linotype" w:hAnsi="Palatino Linotype" w:cs="Palatino Linotype"/>
          <w:sz w:val="24"/>
          <w:szCs w:val="24"/>
        </w:rPr>
        <w:t xml:space="preserve">interpuestos por </w:t>
      </w:r>
      <w:r w:rsidR="00642D5F">
        <w:rPr>
          <w:rFonts w:ascii="Palatino Linotype" w:eastAsia="Palatino Linotype" w:hAnsi="Palatino Linotype" w:cs="Palatino Linotype"/>
          <w:b/>
          <w:sz w:val="24"/>
          <w:szCs w:val="24"/>
        </w:rPr>
        <w:t>XXXXXX XXX XXXXXXXXXX</w:t>
      </w:r>
      <w:r w:rsidRPr="00AD3712">
        <w:rPr>
          <w:rFonts w:ascii="Palatino Linotype" w:eastAsia="Palatino Linotype" w:hAnsi="Palatino Linotype" w:cs="Palatino Linotype"/>
          <w:sz w:val="24"/>
          <w:szCs w:val="24"/>
        </w:rPr>
        <w:t xml:space="preserve">, al cual en lo sucesivo se le denominara </w:t>
      </w:r>
      <w:r w:rsidRPr="00AD3712">
        <w:rPr>
          <w:rFonts w:ascii="Palatino Linotype" w:eastAsia="Palatino Linotype" w:hAnsi="Palatino Linotype" w:cs="Palatino Linotype"/>
          <w:b/>
          <w:sz w:val="24"/>
          <w:szCs w:val="24"/>
        </w:rPr>
        <w:t>LA PARTE RECURRENTE</w:t>
      </w:r>
      <w:r w:rsidRPr="00AD3712">
        <w:rPr>
          <w:rFonts w:ascii="Palatino Linotype" w:eastAsia="Palatino Linotype" w:hAnsi="Palatino Linotype" w:cs="Palatino Linotype"/>
          <w:sz w:val="24"/>
          <w:szCs w:val="24"/>
        </w:rPr>
        <w:t xml:space="preserve">, en contra de las respuestas a la solicitudes de información con número de folio </w:t>
      </w:r>
      <w:r w:rsidRPr="00AD3712">
        <w:rPr>
          <w:rFonts w:ascii="Palatino Linotype" w:eastAsia="Palatino Linotype" w:hAnsi="Palatino Linotype" w:cs="Palatino Linotype"/>
          <w:b/>
          <w:sz w:val="24"/>
          <w:szCs w:val="24"/>
        </w:rPr>
        <w:t xml:space="preserve">00321/CUAUTIZC/IP/2023 </w:t>
      </w:r>
      <w:r w:rsidRPr="00AD3712">
        <w:rPr>
          <w:rFonts w:ascii="Palatino Linotype" w:eastAsia="Palatino Linotype" w:hAnsi="Palatino Linotype" w:cs="Palatino Linotype"/>
          <w:sz w:val="24"/>
          <w:szCs w:val="24"/>
        </w:rPr>
        <w:t xml:space="preserve">y </w:t>
      </w:r>
      <w:r w:rsidRPr="00AD3712">
        <w:rPr>
          <w:rFonts w:ascii="Palatino Linotype" w:eastAsia="Palatino Linotype" w:hAnsi="Palatino Linotype" w:cs="Palatino Linotype"/>
          <w:b/>
          <w:sz w:val="24"/>
          <w:szCs w:val="24"/>
        </w:rPr>
        <w:t>00322/CUAUTIZC/IP/2023</w:t>
      </w:r>
      <w:r w:rsidRPr="00AD3712">
        <w:rPr>
          <w:rFonts w:ascii="Palatino Linotype" w:eastAsia="Palatino Linotype" w:hAnsi="Palatino Linotype" w:cs="Palatino Linotype"/>
          <w:sz w:val="24"/>
          <w:szCs w:val="24"/>
        </w:rPr>
        <w:t xml:space="preserve">, por parte del Ayuntamiento de Cuautitlán Izcalli, en lo sucesivo </w:t>
      </w:r>
      <w:r w:rsidRPr="00AD3712">
        <w:rPr>
          <w:rFonts w:ascii="Palatino Linotype" w:eastAsia="Palatino Linotype" w:hAnsi="Palatino Linotype" w:cs="Palatino Linotype"/>
          <w:b/>
          <w:sz w:val="24"/>
          <w:szCs w:val="24"/>
        </w:rPr>
        <w:t>EL</w:t>
      </w:r>
      <w:r w:rsidRPr="00AD3712">
        <w:rPr>
          <w:rFonts w:ascii="Palatino Linotype" w:eastAsia="Palatino Linotype" w:hAnsi="Palatino Linotype" w:cs="Palatino Linotype"/>
          <w:sz w:val="24"/>
          <w:szCs w:val="24"/>
        </w:rPr>
        <w:t xml:space="preserve"> </w:t>
      </w:r>
      <w:r w:rsidRPr="00AD3712">
        <w:rPr>
          <w:rFonts w:ascii="Palatino Linotype" w:eastAsia="Palatino Linotype" w:hAnsi="Palatino Linotype" w:cs="Palatino Linotype"/>
          <w:b/>
          <w:sz w:val="24"/>
          <w:szCs w:val="24"/>
        </w:rPr>
        <w:t xml:space="preserve">SUJETO OBLIGADO; </w:t>
      </w:r>
      <w:r w:rsidRPr="00AD3712">
        <w:rPr>
          <w:rFonts w:ascii="Palatino Linotype" w:eastAsia="Palatino Linotype" w:hAnsi="Palatino Linotype" w:cs="Palatino Linotype"/>
          <w:sz w:val="24"/>
          <w:szCs w:val="24"/>
        </w:rPr>
        <w:t>se procede a dictar la presente resolución, con base en los siguientes.</w:t>
      </w:r>
    </w:p>
    <w:p w14:paraId="0E118C4C" w14:textId="77777777" w:rsidR="009551A8" w:rsidRPr="00AD3712" w:rsidRDefault="009551A8">
      <w:pPr>
        <w:rPr>
          <w:rFonts w:ascii="Palatino Linotype" w:eastAsia="Palatino Linotype" w:hAnsi="Palatino Linotype" w:cs="Palatino Linotype"/>
          <w:sz w:val="24"/>
          <w:szCs w:val="24"/>
        </w:rPr>
      </w:pPr>
    </w:p>
    <w:p w14:paraId="523FE573" w14:textId="77777777" w:rsidR="009551A8" w:rsidRPr="00AD3712" w:rsidRDefault="007A3148">
      <w:pPr>
        <w:pBdr>
          <w:top w:val="nil"/>
          <w:left w:val="nil"/>
          <w:bottom w:val="nil"/>
          <w:right w:val="nil"/>
          <w:between w:val="nil"/>
        </w:pBdr>
        <w:spacing w:after="0" w:line="360" w:lineRule="auto"/>
        <w:ind w:left="1077"/>
        <w:jc w:val="center"/>
        <w:rPr>
          <w:rFonts w:ascii="Palatino Linotype" w:eastAsia="Palatino Linotype" w:hAnsi="Palatino Linotype" w:cs="Palatino Linotype"/>
          <w:b/>
        </w:rPr>
      </w:pPr>
      <w:r w:rsidRPr="00AD3712">
        <w:rPr>
          <w:rFonts w:ascii="Palatino Linotype" w:eastAsia="Palatino Linotype" w:hAnsi="Palatino Linotype" w:cs="Palatino Linotype"/>
          <w:b/>
        </w:rPr>
        <w:t>A N T E C E D E N T E S:</w:t>
      </w:r>
    </w:p>
    <w:p w14:paraId="78523C33" w14:textId="77777777" w:rsidR="009551A8" w:rsidRPr="00AD3712" w:rsidRDefault="009551A8">
      <w:pPr>
        <w:pBdr>
          <w:top w:val="nil"/>
          <w:left w:val="nil"/>
          <w:bottom w:val="nil"/>
          <w:right w:val="nil"/>
          <w:between w:val="nil"/>
        </w:pBdr>
        <w:spacing w:after="0" w:line="360" w:lineRule="auto"/>
        <w:ind w:left="1077"/>
        <w:jc w:val="center"/>
        <w:rPr>
          <w:rFonts w:ascii="Palatino Linotype" w:eastAsia="Palatino Linotype" w:hAnsi="Palatino Linotype" w:cs="Palatino Linotype"/>
          <w:b/>
          <w:sz w:val="24"/>
          <w:szCs w:val="24"/>
        </w:rPr>
      </w:pPr>
    </w:p>
    <w:p w14:paraId="05DC5F0D"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b/>
          <w:sz w:val="24"/>
          <w:szCs w:val="24"/>
        </w:rPr>
        <w:t>1.</w:t>
      </w:r>
      <w:r w:rsidRPr="00AD3712">
        <w:rPr>
          <w:rFonts w:ascii="Palatino Linotype" w:eastAsia="Palatino Linotype" w:hAnsi="Palatino Linotype" w:cs="Palatino Linotype"/>
          <w:sz w:val="24"/>
          <w:szCs w:val="24"/>
        </w:rPr>
        <w:t xml:space="preserve"> </w:t>
      </w:r>
      <w:r w:rsidRPr="00AD3712">
        <w:rPr>
          <w:rFonts w:ascii="Palatino Linotype" w:eastAsia="Palatino Linotype" w:hAnsi="Palatino Linotype" w:cs="Palatino Linotype"/>
          <w:b/>
          <w:sz w:val="24"/>
          <w:szCs w:val="24"/>
        </w:rPr>
        <w:t xml:space="preserve">SOLICITUD DE INFORMACIÓN. </w:t>
      </w:r>
      <w:r w:rsidRPr="00AD3712">
        <w:rPr>
          <w:rFonts w:ascii="Palatino Linotype" w:eastAsia="Palatino Linotype" w:hAnsi="Palatino Linotype" w:cs="Palatino Linotype"/>
          <w:sz w:val="24"/>
          <w:szCs w:val="24"/>
        </w:rPr>
        <w:t xml:space="preserve">El </w:t>
      </w:r>
      <w:r w:rsidRPr="00AD3712">
        <w:rPr>
          <w:rFonts w:ascii="Palatino Linotype" w:eastAsia="Palatino Linotype" w:hAnsi="Palatino Linotype" w:cs="Palatino Linotype"/>
          <w:b/>
          <w:sz w:val="24"/>
          <w:szCs w:val="24"/>
        </w:rPr>
        <w:t>dieciséis de mayo de dos mil veintitrés</w:t>
      </w:r>
      <w:r w:rsidRPr="00AD3712">
        <w:rPr>
          <w:rFonts w:ascii="Palatino Linotype" w:eastAsia="Palatino Linotype" w:hAnsi="Palatino Linotype" w:cs="Palatino Linotype"/>
          <w:sz w:val="24"/>
          <w:szCs w:val="24"/>
        </w:rPr>
        <w:t xml:space="preserve">, </w:t>
      </w:r>
      <w:r w:rsidRPr="00AD3712">
        <w:rPr>
          <w:rFonts w:ascii="Palatino Linotype" w:eastAsia="Palatino Linotype" w:hAnsi="Palatino Linotype" w:cs="Palatino Linotype"/>
          <w:b/>
          <w:sz w:val="24"/>
          <w:szCs w:val="24"/>
        </w:rPr>
        <w:t>LA PARTE</w:t>
      </w:r>
      <w:r w:rsidRPr="00AD3712">
        <w:rPr>
          <w:rFonts w:ascii="Palatino Linotype" w:eastAsia="Palatino Linotype" w:hAnsi="Palatino Linotype" w:cs="Palatino Linotype"/>
          <w:sz w:val="24"/>
          <w:szCs w:val="24"/>
        </w:rPr>
        <w:t xml:space="preserve"> </w:t>
      </w:r>
      <w:r w:rsidRPr="00AD3712">
        <w:rPr>
          <w:rFonts w:ascii="Palatino Linotype" w:eastAsia="Palatino Linotype" w:hAnsi="Palatino Linotype" w:cs="Palatino Linotype"/>
          <w:b/>
          <w:sz w:val="24"/>
          <w:szCs w:val="24"/>
        </w:rPr>
        <w:t>RECURRENTE</w:t>
      </w:r>
      <w:r w:rsidRPr="00AD3712">
        <w:rPr>
          <w:rFonts w:ascii="Palatino Linotype" w:eastAsia="Palatino Linotype" w:hAnsi="Palatino Linotype" w:cs="Palatino Linotype"/>
          <w:sz w:val="24"/>
          <w:szCs w:val="24"/>
        </w:rPr>
        <w:t xml:space="preserve"> formuló solicitudes de acceso a información pública a través del </w:t>
      </w:r>
      <w:r w:rsidRPr="00AD3712">
        <w:rPr>
          <w:rFonts w:ascii="Palatino Linotype" w:eastAsia="Palatino Linotype" w:hAnsi="Palatino Linotype" w:cs="Palatino Linotype"/>
          <w:b/>
          <w:sz w:val="24"/>
          <w:szCs w:val="24"/>
        </w:rPr>
        <w:t>SAIMEX,</w:t>
      </w:r>
      <w:r w:rsidRPr="00AD3712">
        <w:rPr>
          <w:rFonts w:ascii="Palatino Linotype" w:eastAsia="Palatino Linotype" w:hAnsi="Palatino Linotype" w:cs="Palatino Linotype"/>
          <w:sz w:val="24"/>
          <w:szCs w:val="24"/>
        </w:rPr>
        <w:t xml:space="preserve"> en las que requirió lo siguiente:</w:t>
      </w:r>
    </w:p>
    <w:p w14:paraId="72372633" w14:textId="77777777" w:rsidR="009551A8" w:rsidRPr="00AD3712" w:rsidRDefault="009551A8">
      <w:pPr>
        <w:spacing w:line="360" w:lineRule="auto"/>
        <w:jc w:val="both"/>
        <w:rPr>
          <w:rFonts w:ascii="Palatino Linotype" w:eastAsia="Palatino Linotype" w:hAnsi="Palatino Linotype" w:cs="Palatino Linotype"/>
          <w:sz w:val="24"/>
          <w:szCs w:val="24"/>
        </w:rPr>
      </w:pPr>
    </w:p>
    <w:tbl>
      <w:tblPr>
        <w:tblStyle w:val="a"/>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AD3712" w:rsidRPr="00AD3712" w14:paraId="7E931939" w14:textId="77777777">
        <w:tc>
          <w:tcPr>
            <w:tcW w:w="3256" w:type="dxa"/>
            <w:shd w:val="clear" w:color="auto" w:fill="D9D9D9"/>
          </w:tcPr>
          <w:p w14:paraId="48C1605F" w14:textId="77777777" w:rsidR="009551A8" w:rsidRPr="00AD3712" w:rsidRDefault="007A3148">
            <w:pPr>
              <w:spacing w:line="360" w:lineRule="auto"/>
              <w:jc w:val="both"/>
              <w:rPr>
                <w:rFonts w:ascii="Palatino Linotype" w:eastAsia="Palatino Linotype" w:hAnsi="Palatino Linotype" w:cs="Palatino Linotype"/>
                <w:b/>
                <w:i/>
              </w:rPr>
            </w:pPr>
            <w:bookmarkStart w:id="0" w:name="_heading=h.1fob9te" w:colFirst="0" w:colLast="0"/>
            <w:bookmarkEnd w:id="0"/>
            <w:r w:rsidRPr="00AD3712">
              <w:rPr>
                <w:rFonts w:ascii="Palatino Linotype" w:eastAsia="Palatino Linotype" w:hAnsi="Palatino Linotype" w:cs="Palatino Linotype"/>
                <w:b/>
                <w:i/>
              </w:rPr>
              <w:t>Número de solicitud</w:t>
            </w:r>
          </w:p>
        </w:tc>
        <w:tc>
          <w:tcPr>
            <w:tcW w:w="5670" w:type="dxa"/>
            <w:shd w:val="clear" w:color="auto" w:fill="D9D9D9"/>
          </w:tcPr>
          <w:p w14:paraId="3D9B0171" w14:textId="77777777" w:rsidR="009551A8" w:rsidRPr="00AD3712" w:rsidRDefault="007A3148">
            <w:pPr>
              <w:spacing w:line="360" w:lineRule="auto"/>
              <w:jc w:val="center"/>
              <w:rPr>
                <w:rFonts w:ascii="Palatino Linotype" w:eastAsia="Palatino Linotype" w:hAnsi="Palatino Linotype" w:cs="Palatino Linotype"/>
                <w:b/>
                <w:i/>
              </w:rPr>
            </w:pPr>
            <w:r w:rsidRPr="00AD3712">
              <w:rPr>
                <w:rFonts w:ascii="Palatino Linotype" w:eastAsia="Palatino Linotype" w:hAnsi="Palatino Linotype" w:cs="Palatino Linotype"/>
                <w:b/>
                <w:i/>
              </w:rPr>
              <w:t>Información requerida.</w:t>
            </w:r>
          </w:p>
        </w:tc>
      </w:tr>
      <w:tr w:rsidR="00AD3712" w:rsidRPr="00AD3712" w14:paraId="023506BC" w14:textId="77777777">
        <w:tc>
          <w:tcPr>
            <w:tcW w:w="3256" w:type="dxa"/>
          </w:tcPr>
          <w:p w14:paraId="6C3BA35B" w14:textId="77777777" w:rsidR="009551A8" w:rsidRPr="00AD3712" w:rsidRDefault="007A3148">
            <w:pPr>
              <w:spacing w:line="360" w:lineRule="auto"/>
              <w:jc w:val="both"/>
              <w:rPr>
                <w:rFonts w:ascii="Palatino Linotype" w:eastAsia="Palatino Linotype" w:hAnsi="Palatino Linotype" w:cs="Palatino Linotype"/>
                <w:b/>
                <w:i/>
              </w:rPr>
            </w:pPr>
            <w:bookmarkStart w:id="1" w:name="_heading=h.3znysh7" w:colFirst="0" w:colLast="0"/>
            <w:bookmarkEnd w:id="1"/>
            <w:r w:rsidRPr="00AD3712">
              <w:rPr>
                <w:rFonts w:ascii="Palatino Linotype" w:eastAsia="Palatino Linotype" w:hAnsi="Palatino Linotype" w:cs="Palatino Linotype"/>
                <w:b/>
                <w:sz w:val="24"/>
                <w:szCs w:val="24"/>
              </w:rPr>
              <w:t>00321/CUAUTIZC/IP/2023</w:t>
            </w:r>
            <w:r w:rsidRPr="00AD3712">
              <w:rPr>
                <w:rFonts w:ascii="Palatino Linotype" w:eastAsia="Palatino Linotype" w:hAnsi="Palatino Linotype" w:cs="Palatino Linotype"/>
                <w:b/>
                <w:sz w:val="24"/>
                <w:szCs w:val="24"/>
              </w:rPr>
              <w:tab/>
            </w:r>
            <w:r w:rsidRPr="00AD3712">
              <w:rPr>
                <w:rFonts w:ascii="Palatino Linotype" w:eastAsia="Palatino Linotype" w:hAnsi="Palatino Linotype" w:cs="Palatino Linotype"/>
                <w:b/>
                <w:i/>
              </w:rPr>
              <w:tab/>
            </w:r>
          </w:p>
        </w:tc>
        <w:tc>
          <w:tcPr>
            <w:tcW w:w="5670" w:type="dxa"/>
          </w:tcPr>
          <w:p w14:paraId="46F6B971" w14:textId="77777777" w:rsidR="009551A8" w:rsidRPr="00AD3712" w:rsidRDefault="007A3148">
            <w:pPr>
              <w:jc w:val="both"/>
              <w:rPr>
                <w:rFonts w:ascii="Palatino Linotype" w:eastAsia="Palatino Linotype" w:hAnsi="Palatino Linotype" w:cs="Palatino Linotype"/>
                <w:b/>
                <w:u w:val="single"/>
              </w:rPr>
            </w:pPr>
            <w:r w:rsidRPr="00AD3712">
              <w:rPr>
                <w:rFonts w:ascii="Palatino Linotype" w:eastAsia="Palatino Linotype" w:hAnsi="Palatino Linotype" w:cs="Palatino Linotype"/>
                <w:i/>
              </w:rPr>
              <w:t>Solicito los ingresos obtenidos por la venta de asfalto del año 2023 y 2022</w:t>
            </w:r>
          </w:p>
        </w:tc>
      </w:tr>
      <w:tr w:rsidR="00AD3712" w:rsidRPr="00AD3712" w14:paraId="3FA95FFC" w14:textId="77777777">
        <w:tc>
          <w:tcPr>
            <w:tcW w:w="3256" w:type="dxa"/>
            <w:tcBorders>
              <w:top w:val="single" w:sz="4" w:space="0" w:color="000000"/>
              <w:left w:val="single" w:sz="4" w:space="0" w:color="000000"/>
              <w:bottom w:val="single" w:sz="4" w:space="0" w:color="000000"/>
              <w:right w:val="single" w:sz="4" w:space="0" w:color="000000"/>
            </w:tcBorders>
          </w:tcPr>
          <w:p w14:paraId="4750163D" w14:textId="77777777" w:rsidR="009551A8" w:rsidRPr="00AD3712" w:rsidRDefault="007A3148">
            <w:pPr>
              <w:spacing w:line="360" w:lineRule="auto"/>
              <w:jc w:val="both"/>
              <w:rPr>
                <w:rFonts w:ascii="Palatino Linotype" w:eastAsia="Palatino Linotype" w:hAnsi="Palatino Linotype" w:cs="Palatino Linotype"/>
                <w:b/>
                <w:sz w:val="24"/>
                <w:szCs w:val="24"/>
              </w:rPr>
            </w:pPr>
            <w:r w:rsidRPr="00AD3712">
              <w:rPr>
                <w:rFonts w:ascii="Palatino Linotype" w:eastAsia="Palatino Linotype" w:hAnsi="Palatino Linotype" w:cs="Palatino Linotype"/>
                <w:b/>
                <w:sz w:val="24"/>
                <w:szCs w:val="24"/>
              </w:rPr>
              <w:lastRenderedPageBreak/>
              <w:t>00322/CUAUTIZC/IP/2023</w:t>
            </w:r>
            <w:r w:rsidRPr="00AD3712">
              <w:rPr>
                <w:rFonts w:ascii="Palatino Linotype" w:eastAsia="Palatino Linotype" w:hAnsi="Palatino Linotype" w:cs="Palatino Linotype"/>
                <w:b/>
                <w:sz w:val="24"/>
                <w:szCs w:val="24"/>
              </w:rPr>
              <w:tab/>
            </w:r>
            <w:r w:rsidRPr="00AD3712">
              <w:rPr>
                <w:rFonts w:ascii="Palatino Linotype" w:eastAsia="Palatino Linotype" w:hAnsi="Palatino Linotype" w:cs="Palatino Linotype"/>
                <w:b/>
                <w:sz w:val="24"/>
                <w:szCs w:val="24"/>
              </w:rPr>
              <w:tab/>
            </w:r>
          </w:p>
        </w:tc>
        <w:tc>
          <w:tcPr>
            <w:tcW w:w="5670" w:type="dxa"/>
            <w:tcBorders>
              <w:top w:val="single" w:sz="4" w:space="0" w:color="000000"/>
              <w:left w:val="single" w:sz="4" w:space="0" w:color="000000"/>
              <w:bottom w:val="single" w:sz="4" w:space="0" w:color="000000"/>
              <w:right w:val="single" w:sz="4" w:space="0" w:color="000000"/>
            </w:tcBorders>
          </w:tcPr>
          <w:p w14:paraId="667207FD" w14:textId="77777777" w:rsidR="009551A8" w:rsidRPr="00AD3712" w:rsidRDefault="007A3148">
            <w:pPr>
              <w:jc w:val="both"/>
              <w:rPr>
                <w:rFonts w:ascii="Palatino Linotype" w:eastAsia="Palatino Linotype" w:hAnsi="Palatino Linotype" w:cs="Palatino Linotype"/>
                <w:i/>
              </w:rPr>
            </w:pPr>
            <w:r w:rsidRPr="00AD3712">
              <w:rPr>
                <w:rFonts w:ascii="Palatino Linotype" w:eastAsia="Palatino Linotype" w:hAnsi="Palatino Linotype" w:cs="Palatino Linotype"/>
                <w:i/>
              </w:rPr>
              <w:t xml:space="preserve">Solicito los ingresos obtenidos por el instituto de la juventud y del deporte </w:t>
            </w:r>
            <w:proofErr w:type="gramStart"/>
            <w:r w:rsidRPr="00AD3712">
              <w:rPr>
                <w:rFonts w:ascii="Palatino Linotype" w:eastAsia="Palatino Linotype" w:hAnsi="Palatino Linotype" w:cs="Palatino Linotype"/>
                <w:i/>
              </w:rPr>
              <w:t>( o</w:t>
            </w:r>
            <w:proofErr w:type="gramEnd"/>
            <w:r w:rsidRPr="00AD3712">
              <w:rPr>
                <w:rFonts w:ascii="Palatino Linotype" w:eastAsia="Palatino Linotype" w:hAnsi="Palatino Linotype" w:cs="Palatino Linotype"/>
                <w:i/>
              </w:rPr>
              <w:t xml:space="preserve"> sus homólogos) del año 2022 y 2023</w:t>
            </w:r>
          </w:p>
        </w:tc>
      </w:tr>
    </w:tbl>
    <w:p w14:paraId="5FD40FAD" w14:textId="77777777" w:rsidR="009551A8" w:rsidRPr="00AD3712" w:rsidRDefault="009551A8"/>
    <w:p w14:paraId="656A4479" w14:textId="77777777" w:rsidR="009551A8" w:rsidRPr="00AD3712" w:rsidRDefault="007A3148">
      <w:pPr>
        <w:spacing w:line="360" w:lineRule="auto"/>
        <w:jc w:val="both"/>
        <w:rPr>
          <w:rFonts w:ascii="Palatino Linotype" w:eastAsia="Palatino Linotype" w:hAnsi="Palatino Linotype" w:cs="Palatino Linotype"/>
        </w:rPr>
      </w:pPr>
      <w:r w:rsidRPr="00AD3712">
        <w:rPr>
          <w:rFonts w:ascii="Palatino Linotype" w:eastAsia="Palatino Linotype" w:hAnsi="Palatino Linotype" w:cs="Palatino Linotype"/>
          <w:b/>
          <w:sz w:val="24"/>
          <w:szCs w:val="24"/>
        </w:rPr>
        <w:t xml:space="preserve">3. RESPUESTAS. </w:t>
      </w:r>
      <w:r w:rsidRPr="00AD3712">
        <w:rPr>
          <w:rFonts w:ascii="Palatino Linotype" w:eastAsia="Palatino Linotype" w:hAnsi="Palatino Linotype" w:cs="Palatino Linotype"/>
          <w:sz w:val="24"/>
          <w:szCs w:val="24"/>
        </w:rPr>
        <w:t xml:space="preserve">De las constancias que obran en </w:t>
      </w:r>
      <w:r w:rsidRPr="00AD3712">
        <w:rPr>
          <w:rFonts w:ascii="Palatino Linotype" w:eastAsia="Palatino Linotype" w:hAnsi="Palatino Linotype" w:cs="Palatino Linotype"/>
          <w:b/>
          <w:sz w:val="24"/>
          <w:szCs w:val="24"/>
        </w:rPr>
        <w:t>SAIMEX</w:t>
      </w:r>
      <w:r w:rsidRPr="00AD3712">
        <w:rPr>
          <w:rFonts w:ascii="Palatino Linotype" w:eastAsia="Palatino Linotype" w:hAnsi="Palatino Linotype" w:cs="Palatino Linotype"/>
          <w:sz w:val="24"/>
          <w:szCs w:val="24"/>
        </w:rPr>
        <w:t>, se observa que el</w:t>
      </w:r>
      <w:r w:rsidRPr="00AD3712">
        <w:rPr>
          <w:rFonts w:ascii="Palatino Linotype" w:eastAsia="Palatino Linotype" w:hAnsi="Palatino Linotype" w:cs="Palatino Linotype"/>
          <w:b/>
          <w:sz w:val="24"/>
          <w:szCs w:val="24"/>
        </w:rPr>
        <w:t xml:space="preserve"> SUJETO OBLIGADO </w:t>
      </w:r>
      <w:r w:rsidRPr="00AD3712">
        <w:rPr>
          <w:rFonts w:ascii="Palatino Linotype" w:eastAsia="Palatino Linotype" w:hAnsi="Palatino Linotype" w:cs="Palatino Linotype"/>
          <w:sz w:val="24"/>
          <w:szCs w:val="24"/>
        </w:rPr>
        <w:t xml:space="preserve">en fecha </w:t>
      </w:r>
      <w:r w:rsidRPr="00AD3712">
        <w:rPr>
          <w:rFonts w:ascii="Palatino Linotype" w:eastAsia="Palatino Linotype" w:hAnsi="Palatino Linotype" w:cs="Palatino Linotype"/>
          <w:b/>
          <w:sz w:val="24"/>
          <w:szCs w:val="24"/>
        </w:rPr>
        <w:t>dos y seis de junio de dos mil veintitrés respectivamente</w:t>
      </w:r>
      <w:r w:rsidRPr="00AD3712">
        <w:rPr>
          <w:rFonts w:ascii="Palatino Linotype" w:eastAsia="Palatino Linotype" w:hAnsi="Palatino Linotype" w:cs="Palatino Linotype"/>
          <w:sz w:val="24"/>
          <w:szCs w:val="24"/>
        </w:rPr>
        <w:t>, respondió a las solicitudes de información en los siguientes términos:</w:t>
      </w:r>
      <w:r w:rsidRPr="00AD3712">
        <w:rPr>
          <w:rFonts w:ascii="Palatino Linotype" w:eastAsia="Palatino Linotype" w:hAnsi="Palatino Linotype" w:cs="Palatino Linotype"/>
        </w:rPr>
        <w:t xml:space="preserve"> </w:t>
      </w:r>
    </w:p>
    <w:tbl>
      <w:tblPr>
        <w:tblStyle w:val="a0"/>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AD3712" w:rsidRPr="00AD3712" w14:paraId="754EF93C" w14:textId="77777777">
        <w:tc>
          <w:tcPr>
            <w:tcW w:w="3256" w:type="dxa"/>
            <w:shd w:val="clear" w:color="auto" w:fill="D9D9D9"/>
          </w:tcPr>
          <w:p w14:paraId="38D1D3FD" w14:textId="77777777" w:rsidR="009551A8" w:rsidRPr="00AD3712" w:rsidRDefault="007A3148">
            <w:pPr>
              <w:spacing w:line="360" w:lineRule="auto"/>
              <w:jc w:val="both"/>
              <w:rPr>
                <w:rFonts w:ascii="Palatino Linotype" w:eastAsia="Palatino Linotype" w:hAnsi="Palatino Linotype" w:cs="Palatino Linotype"/>
                <w:b/>
                <w:i/>
              </w:rPr>
            </w:pPr>
            <w:r w:rsidRPr="00AD3712">
              <w:rPr>
                <w:rFonts w:ascii="Palatino Linotype" w:eastAsia="Palatino Linotype" w:hAnsi="Palatino Linotype" w:cs="Palatino Linotype"/>
                <w:b/>
                <w:i/>
              </w:rPr>
              <w:t>Número de solicitud</w:t>
            </w:r>
          </w:p>
        </w:tc>
        <w:tc>
          <w:tcPr>
            <w:tcW w:w="5670" w:type="dxa"/>
            <w:shd w:val="clear" w:color="auto" w:fill="D9D9D9"/>
          </w:tcPr>
          <w:p w14:paraId="64BE5851" w14:textId="77777777" w:rsidR="009551A8" w:rsidRPr="00AD3712" w:rsidRDefault="007A3148">
            <w:pPr>
              <w:spacing w:line="360" w:lineRule="auto"/>
              <w:jc w:val="center"/>
              <w:rPr>
                <w:rFonts w:ascii="Palatino Linotype" w:eastAsia="Palatino Linotype" w:hAnsi="Palatino Linotype" w:cs="Palatino Linotype"/>
                <w:b/>
                <w:i/>
              </w:rPr>
            </w:pPr>
            <w:r w:rsidRPr="00AD3712">
              <w:rPr>
                <w:rFonts w:ascii="Palatino Linotype" w:eastAsia="Palatino Linotype" w:hAnsi="Palatino Linotype" w:cs="Palatino Linotype"/>
                <w:b/>
                <w:i/>
              </w:rPr>
              <w:t>Respuesta</w:t>
            </w:r>
          </w:p>
        </w:tc>
      </w:tr>
      <w:tr w:rsidR="00AD3712" w:rsidRPr="00AD3712" w14:paraId="22FEFA8A" w14:textId="77777777">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71BC5C85" w14:textId="77777777" w:rsidR="009551A8" w:rsidRPr="00AD3712" w:rsidRDefault="007A3148">
            <w:pPr>
              <w:spacing w:line="360" w:lineRule="auto"/>
              <w:jc w:val="both"/>
              <w:rPr>
                <w:rFonts w:ascii="Palatino Linotype" w:eastAsia="Palatino Linotype" w:hAnsi="Palatino Linotype" w:cs="Palatino Linotype"/>
                <w:b/>
                <w:i/>
              </w:rPr>
            </w:pPr>
            <w:r w:rsidRPr="00AD3712">
              <w:rPr>
                <w:rFonts w:ascii="Palatino Linotype" w:eastAsia="Palatino Linotype" w:hAnsi="Palatino Linotype" w:cs="Palatino Linotype"/>
                <w:b/>
                <w:i/>
              </w:rPr>
              <w:t>00321/CUAUTIZC/IP/2023</w:t>
            </w:r>
            <w:r w:rsidRPr="00AD3712">
              <w:rPr>
                <w:rFonts w:ascii="Palatino Linotype" w:eastAsia="Palatino Linotype" w:hAnsi="Palatino Linotype" w:cs="Palatino Linotype"/>
                <w:b/>
                <w:i/>
              </w:rPr>
              <w:tab/>
            </w:r>
            <w:r w:rsidRPr="00AD3712">
              <w:rPr>
                <w:rFonts w:ascii="Palatino Linotype" w:eastAsia="Palatino Linotype" w:hAnsi="Palatino Linotype" w:cs="Palatino Linotype"/>
                <w:b/>
                <w:i/>
              </w:rPr>
              <w:tab/>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62363F8B" w14:textId="77777777" w:rsidR="009551A8" w:rsidRPr="00AD3712" w:rsidRDefault="007A3148">
            <w:pPr>
              <w:spacing w:line="240" w:lineRule="auto"/>
              <w:jc w:val="both"/>
              <w:rPr>
                <w:rFonts w:ascii="Palatino Linotype" w:eastAsia="Palatino Linotype" w:hAnsi="Palatino Linotype" w:cs="Palatino Linotype"/>
                <w:i/>
                <w:sz w:val="20"/>
                <w:szCs w:val="20"/>
              </w:rPr>
            </w:pPr>
            <w:r w:rsidRPr="00AD3712">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30A09F" w14:textId="77777777" w:rsidR="009551A8" w:rsidRPr="00AD3712" w:rsidRDefault="007A3148">
            <w:pPr>
              <w:spacing w:line="240" w:lineRule="auto"/>
              <w:jc w:val="both"/>
              <w:rPr>
                <w:rFonts w:ascii="Palatino Linotype" w:eastAsia="Palatino Linotype" w:hAnsi="Palatino Linotype" w:cs="Palatino Linotype"/>
                <w:i/>
                <w:sz w:val="20"/>
                <w:szCs w:val="20"/>
              </w:rPr>
            </w:pPr>
            <w:r w:rsidRPr="00AD3712">
              <w:rPr>
                <w:rFonts w:ascii="Palatino Linotype" w:eastAsia="Palatino Linotype" w:hAnsi="Palatino Linotype" w:cs="Palatino Linotype"/>
                <w:i/>
                <w:sz w:val="20"/>
                <w:szCs w:val="20"/>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EL OFICIO DE RESPUESTA QUE A SU SOLICITUD LE ENTREGA LA (1) MANTENIMIENTO DE VIALIDADES DE CUAUTITLÁN IZCALLI 1 “ Cuautitlán Izcalli, Estado de México a 18 de mayo, 2023 MAVICI/DIR/00343/2023 ASUNTO: respuesta a solicitud de información pública con número 00321/CUAUTIZC/IP/2023 C. MARÌA ISABEL CISNEROS MÀRQUEZ TITULAR DE LA COORDINACIÒN DE TRANSPARENCIA DE CUAUTITLAN IZCALLI. P R E S E N T E. Reciba cordiales saludos y en atención a la solicitud de información pública la cual fue registrada vía Internet, mediante el Sistema de Acceso a la Información </w:t>
            </w:r>
            <w:r w:rsidRPr="00AD3712">
              <w:rPr>
                <w:rFonts w:ascii="Palatino Linotype" w:eastAsia="Palatino Linotype" w:hAnsi="Palatino Linotype" w:cs="Palatino Linotype"/>
                <w:i/>
                <w:sz w:val="20"/>
                <w:szCs w:val="20"/>
              </w:rPr>
              <w:lastRenderedPageBreak/>
              <w:t xml:space="preserve">Mexiquense (SAIMEX), mediante el número Folio 00321/CUAUTIZC/IP/2023 que a la letra señala: “Solicito los ingresos obtenidos por la venta de asfalto del año 2023 y </w:t>
            </w:r>
            <w:proofErr w:type="gramStart"/>
            <w:r w:rsidRPr="00AD3712">
              <w:rPr>
                <w:rFonts w:ascii="Palatino Linotype" w:eastAsia="Palatino Linotype" w:hAnsi="Palatino Linotype" w:cs="Palatino Linotype"/>
                <w:i/>
                <w:sz w:val="20"/>
                <w:szCs w:val="20"/>
              </w:rPr>
              <w:t>2022.“</w:t>
            </w:r>
            <w:proofErr w:type="gramEnd"/>
            <w:r w:rsidRPr="00AD3712">
              <w:rPr>
                <w:rFonts w:ascii="Palatino Linotype" w:eastAsia="Palatino Linotype" w:hAnsi="Palatino Linotype" w:cs="Palatino Linotype"/>
                <w:i/>
                <w:sz w:val="20"/>
                <w:szCs w:val="20"/>
              </w:rPr>
              <w:t xml:space="preserve">(SIC) En respuesta a dicha solicitud </w:t>
            </w:r>
            <w:r w:rsidRPr="00AD3712">
              <w:rPr>
                <w:rFonts w:ascii="Palatino Linotype" w:eastAsia="Palatino Linotype" w:hAnsi="Palatino Linotype" w:cs="Palatino Linotype"/>
                <w:b/>
                <w:i/>
                <w:sz w:val="20"/>
                <w:szCs w:val="20"/>
                <w:u w:val="single"/>
              </w:rPr>
              <w:t>le informo que no existe registro de venta de asfalto en el año 2022 y tampoco en el 2023</w:t>
            </w:r>
            <w:r w:rsidRPr="00AD3712">
              <w:rPr>
                <w:rFonts w:ascii="Palatino Linotype" w:eastAsia="Palatino Linotype" w:hAnsi="Palatino Linotype" w:cs="Palatino Linotype"/>
                <w:i/>
                <w:sz w:val="20"/>
                <w:szCs w:val="20"/>
              </w:rPr>
              <w:t>.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p>
          <w:p w14:paraId="228EC789" w14:textId="77777777" w:rsidR="009551A8" w:rsidRPr="00AD3712" w:rsidRDefault="007A3148">
            <w:pPr>
              <w:spacing w:line="240" w:lineRule="auto"/>
              <w:jc w:val="both"/>
              <w:rPr>
                <w:rFonts w:ascii="Palatino Linotype" w:eastAsia="Palatino Linotype" w:hAnsi="Palatino Linotype" w:cs="Palatino Linotype"/>
                <w:i/>
                <w:sz w:val="20"/>
                <w:szCs w:val="20"/>
              </w:rPr>
            </w:pPr>
            <w:r w:rsidRPr="00AD3712">
              <w:rPr>
                <w:rFonts w:ascii="Palatino Linotype" w:eastAsia="Palatino Linotype" w:hAnsi="Palatino Linotype" w:cs="Palatino Linotype"/>
                <w:i/>
                <w:sz w:val="20"/>
                <w:szCs w:val="20"/>
              </w:rPr>
              <w:t>ATENTAMENTE</w:t>
            </w:r>
          </w:p>
          <w:p w14:paraId="5A898917" w14:textId="77777777" w:rsidR="009551A8" w:rsidRPr="00AD3712" w:rsidRDefault="007A3148">
            <w:pPr>
              <w:spacing w:line="240" w:lineRule="auto"/>
              <w:jc w:val="both"/>
              <w:rPr>
                <w:rFonts w:ascii="Palatino Linotype" w:eastAsia="Palatino Linotype" w:hAnsi="Palatino Linotype" w:cs="Palatino Linotype"/>
                <w:i/>
                <w:sz w:val="20"/>
                <w:szCs w:val="20"/>
              </w:rPr>
            </w:pPr>
            <w:r w:rsidRPr="00AD3712">
              <w:rPr>
                <w:rFonts w:ascii="Palatino Linotype" w:eastAsia="Palatino Linotype" w:hAnsi="Palatino Linotype" w:cs="Palatino Linotype"/>
                <w:i/>
                <w:sz w:val="20"/>
                <w:szCs w:val="20"/>
              </w:rPr>
              <w:t>MTRA. MARÍA ISABEL CISNEROS MÁRQUEZ</w:t>
            </w:r>
          </w:p>
          <w:p w14:paraId="695D2BA4" w14:textId="77777777" w:rsidR="009551A8" w:rsidRPr="00AD3712" w:rsidRDefault="007A3148">
            <w:pPr>
              <w:spacing w:line="240" w:lineRule="auto"/>
              <w:jc w:val="both"/>
              <w:rPr>
                <w:rFonts w:ascii="Palatino Linotype" w:eastAsia="Palatino Linotype" w:hAnsi="Palatino Linotype" w:cs="Palatino Linotype"/>
                <w:i/>
                <w:sz w:val="20"/>
                <w:szCs w:val="20"/>
              </w:rPr>
            </w:pPr>
            <w:proofErr w:type="gramStart"/>
            <w:r w:rsidRPr="00AD3712">
              <w:rPr>
                <w:rFonts w:ascii="Palatino Linotype" w:eastAsia="Palatino Linotype" w:hAnsi="Palatino Linotype" w:cs="Palatino Linotype"/>
                <w:sz w:val="20"/>
                <w:szCs w:val="20"/>
              </w:rPr>
              <w:t>Asimismo</w:t>
            </w:r>
            <w:proofErr w:type="gramEnd"/>
            <w:r w:rsidRPr="00AD3712">
              <w:rPr>
                <w:rFonts w:ascii="Palatino Linotype" w:eastAsia="Palatino Linotype" w:hAnsi="Palatino Linotype" w:cs="Palatino Linotype"/>
                <w:sz w:val="20"/>
                <w:szCs w:val="20"/>
              </w:rPr>
              <w:t xml:space="preserve"> adjunta el siguiente archivo</w:t>
            </w:r>
            <w:r w:rsidRPr="00AD3712">
              <w:rPr>
                <w:rFonts w:ascii="Palatino Linotype" w:eastAsia="Palatino Linotype" w:hAnsi="Palatino Linotype" w:cs="Palatino Linotype"/>
                <w:i/>
                <w:sz w:val="20"/>
                <w:szCs w:val="20"/>
              </w:rPr>
              <w:t xml:space="preserve">: </w:t>
            </w:r>
          </w:p>
          <w:p w14:paraId="36602F2F" w14:textId="77777777" w:rsidR="009551A8" w:rsidRPr="00AD3712" w:rsidRDefault="007A3148">
            <w:pPr>
              <w:spacing w:line="240" w:lineRule="auto"/>
              <w:jc w:val="both"/>
              <w:rPr>
                <w:rFonts w:ascii="Palatino Linotype" w:eastAsia="Palatino Linotype" w:hAnsi="Palatino Linotype" w:cs="Palatino Linotype"/>
              </w:rPr>
            </w:pPr>
            <w:r w:rsidRPr="00AD3712">
              <w:rPr>
                <w:rFonts w:ascii="Palatino Linotype" w:eastAsia="Palatino Linotype" w:hAnsi="Palatino Linotype" w:cs="Palatino Linotype"/>
              </w:rPr>
              <w:t>“</w:t>
            </w:r>
            <w:r w:rsidRPr="00AD3712">
              <w:rPr>
                <w:rFonts w:ascii="Palatino Linotype" w:eastAsia="Palatino Linotype" w:hAnsi="Palatino Linotype" w:cs="Palatino Linotype"/>
                <w:b/>
                <w:i/>
              </w:rPr>
              <w:t xml:space="preserve">OFICIO 343.pdf”: </w:t>
            </w:r>
            <w:r w:rsidRPr="00AD3712">
              <w:rPr>
                <w:rFonts w:ascii="Palatino Linotype" w:eastAsia="Palatino Linotype" w:hAnsi="Palatino Linotype" w:cs="Palatino Linotype"/>
              </w:rPr>
              <w:t xml:space="preserve">Oficio de fecha dieciocho de mayo de dos mil veintitrés, signado por el </w:t>
            </w:r>
            <w:proofErr w:type="gramStart"/>
            <w:r w:rsidRPr="00AD3712">
              <w:rPr>
                <w:rFonts w:ascii="Palatino Linotype" w:eastAsia="Palatino Linotype" w:hAnsi="Palatino Linotype" w:cs="Palatino Linotype"/>
              </w:rPr>
              <w:t>Director General</w:t>
            </w:r>
            <w:proofErr w:type="gramEnd"/>
            <w:r w:rsidRPr="00AD3712">
              <w:rPr>
                <w:rFonts w:ascii="Palatino Linotype" w:eastAsia="Palatino Linotype" w:hAnsi="Palatino Linotype" w:cs="Palatino Linotype"/>
              </w:rPr>
              <w:t xml:space="preserve"> del Organismo Público Descentralizado de Carácter Municipal para el Mantenimiento de Vialidades de Cuautitlán Izcalli, MAVICI mediante el cual menciona que no existe registro de venta de asfalto en el año 2022 y tampoco en el 2023. </w:t>
            </w:r>
          </w:p>
        </w:tc>
      </w:tr>
      <w:tr w:rsidR="00AD3712" w:rsidRPr="00AD3712" w14:paraId="6E9200F0" w14:textId="77777777">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2ADE3928" w14:textId="77777777" w:rsidR="009551A8" w:rsidRPr="00AD3712" w:rsidRDefault="007A3148">
            <w:pPr>
              <w:spacing w:line="360" w:lineRule="auto"/>
              <w:jc w:val="both"/>
              <w:rPr>
                <w:rFonts w:ascii="Palatino Linotype" w:eastAsia="Palatino Linotype" w:hAnsi="Palatino Linotype" w:cs="Palatino Linotype"/>
                <w:b/>
                <w:i/>
              </w:rPr>
            </w:pPr>
            <w:r w:rsidRPr="00AD3712">
              <w:rPr>
                <w:rFonts w:ascii="Palatino Linotype" w:eastAsia="Palatino Linotype" w:hAnsi="Palatino Linotype" w:cs="Palatino Linotype"/>
                <w:b/>
                <w:i/>
              </w:rPr>
              <w:lastRenderedPageBreak/>
              <w:t>00322/CUAUTIZC/IP/2023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2A436FC6" w14:textId="77777777" w:rsidR="009551A8" w:rsidRPr="00AD3712" w:rsidRDefault="007A3148">
            <w:pPr>
              <w:spacing w:line="240" w:lineRule="auto"/>
              <w:jc w:val="both"/>
              <w:rPr>
                <w:rFonts w:ascii="Palatino Linotype" w:eastAsia="Palatino Linotype" w:hAnsi="Palatino Linotype" w:cs="Palatino Linotype"/>
                <w:i/>
                <w:sz w:val="20"/>
                <w:szCs w:val="20"/>
              </w:rPr>
            </w:pPr>
            <w:r w:rsidRPr="00AD3712">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823DA44" w14:textId="77777777" w:rsidR="009551A8" w:rsidRPr="00AD3712" w:rsidRDefault="007A3148">
            <w:pPr>
              <w:spacing w:line="240" w:lineRule="auto"/>
              <w:jc w:val="both"/>
              <w:rPr>
                <w:rFonts w:ascii="Palatino Linotype" w:eastAsia="Palatino Linotype" w:hAnsi="Palatino Linotype" w:cs="Palatino Linotype"/>
                <w:i/>
                <w:sz w:val="20"/>
                <w:szCs w:val="20"/>
              </w:rPr>
            </w:pPr>
            <w:r w:rsidRPr="00AD3712">
              <w:rPr>
                <w:rFonts w:ascii="Palatino Linotype" w:eastAsia="Palatino Linotype" w:hAnsi="Palatino Linotype" w:cs="Palatino Linotype"/>
                <w:i/>
                <w:sz w:val="20"/>
                <w:szCs w:val="20"/>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EL OFICIO DE RESPUESTA </w:t>
            </w:r>
            <w:r w:rsidRPr="00AD3712">
              <w:rPr>
                <w:rFonts w:ascii="Palatino Linotype" w:eastAsia="Palatino Linotype" w:hAnsi="Palatino Linotype" w:cs="Palatino Linotype"/>
                <w:i/>
                <w:sz w:val="20"/>
                <w:szCs w:val="20"/>
              </w:rPr>
              <w:lastRenderedPageBreak/>
              <w:t xml:space="preserve">QUE A SU SOLICITUD LE ENTREGA LA (1) INSTITUTO MUNICIPAL DE LA JUVENTUD, (2) INSTITUTO MUNICIPAL DEL DEPORTE, (3) TESORERÍA MUNICIPAL 1 “ Por medio de la presente le envío un cordial saludo, asimismo en atención a la solicitud de información con número de folio 00322/CUAUTIZC/IP/2023/TSP/0001, recibida a través de la plataforma SAIMEX, que a la letra señala: “Solicito los ingresos obtenidos por el instituto de la juventud y del deporte ( o sus homólogos) del año 2022 y 2023.“(SIC) Al respecto me permito informar que dentro de las facultades del área suscrita no se encuentra la de recaudar ingresos, toda vez que el Instituto Municipal de la Juventud es un órgano desconcentrado de la Administración Pública Municipal. “(SIC) 2 “En atención a su solicitud de información pública mediante número 00322/CUAUTIZC/IP/2023, turnada a través del Sistema SAIMEX a esta unidad Administrativa, la cual solicita la siguiente información “Solicito los ingresos obtenidos por el instituto de la juventud y del deporte </w:t>
            </w:r>
            <w:proofErr w:type="gramStart"/>
            <w:r w:rsidRPr="00AD3712">
              <w:rPr>
                <w:rFonts w:ascii="Palatino Linotype" w:eastAsia="Palatino Linotype" w:hAnsi="Palatino Linotype" w:cs="Palatino Linotype"/>
                <w:i/>
                <w:sz w:val="20"/>
                <w:szCs w:val="20"/>
              </w:rPr>
              <w:t>( o</w:t>
            </w:r>
            <w:proofErr w:type="gramEnd"/>
            <w:r w:rsidRPr="00AD3712">
              <w:rPr>
                <w:rFonts w:ascii="Palatino Linotype" w:eastAsia="Palatino Linotype" w:hAnsi="Palatino Linotype" w:cs="Palatino Linotype"/>
                <w:i/>
                <w:sz w:val="20"/>
                <w:szCs w:val="20"/>
              </w:rPr>
              <w:t xml:space="preserve"> sus homólogos) del año 2022 y 2023.“(SIC). Por lo que con fundamento en el artículo 12 párrafo segundo de la ley de transparencia y acceso a la información pública del Estado de México y Municipios que, a la letra versa “Quienes generen, recopilen, administren, manejen, procesen, archiven o conserven información pública serán responsables de la misma en los términos de las disposiciones Jurídicas aplicables. Los sujetos Obligados solo proporcionarán información pública que se les requiera ya que abre en sus archivos y en el estado en que esta se encuentre. La obligación de proporcionar información no comprende el procedimiento de la misma, ni presentarla conforme al interés del solicitante, no estarán obligados a generarla, resumirla, efectuar cálculos o practicar investigaciones. Al respecto me permito dar respuesta en los siguientes términos. Lo indicado por el Titular de la Coordinación de Administración del Instituto Municipal del Deporte de Cuautitlán Izcalli, Anexo copia de la información solicitada con anterioridad referente a los ingresos obtenidos por el Instituto Municipal del Deporte de Cuautitlán Izcalli, durante los años 2022 y lo que va del año 2023. Sin más por el momento quedo de usted para cualquier duda o comentario al respecto. “(SIC) 3 </w:t>
            </w:r>
            <w:proofErr w:type="gramStart"/>
            <w:r w:rsidRPr="00AD3712">
              <w:rPr>
                <w:rFonts w:ascii="Palatino Linotype" w:eastAsia="Palatino Linotype" w:hAnsi="Palatino Linotype" w:cs="Palatino Linotype"/>
                <w:i/>
                <w:sz w:val="20"/>
                <w:szCs w:val="20"/>
              </w:rPr>
              <w:t>“ Reciba</w:t>
            </w:r>
            <w:proofErr w:type="gramEnd"/>
            <w:r w:rsidRPr="00AD3712">
              <w:rPr>
                <w:rFonts w:ascii="Palatino Linotype" w:eastAsia="Palatino Linotype" w:hAnsi="Palatino Linotype" w:cs="Palatino Linotype"/>
                <w:i/>
                <w:sz w:val="20"/>
                <w:szCs w:val="20"/>
              </w:rPr>
              <w:t xml:space="preserve"> un cordial saludo de quien suscribe, por este medio, a efectos de dar respuesta a la solicitud de información no. </w:t>
            </w:r>
            <w:r w:rsidRPr="00AD3712">
              <w:rPr>
                <w:rFonts w:ascii="Palatino Linotype" w:eastAsia="Palatino Linotype" w:hAnsi="Palatino Linotype" w:cs="Palatino Linotype"/>
                <w:i/>
                <w:sz w:val="20"/>
                <w:szCs w:val="20"/>
              </w:rPr>
              <w:lastRenderedPageBreak/>
              <w:t xml:space="preserve">0322/CUAUTIZC/IP/2023, la que a la letra señala; “Solicito los ingresos obtenidos por el instituto de la juventud y del deporte ( o sus homólogos) del año 2022 y 2023.“(SIC) Sobre la particular y con fundamento en los artículos 11,12 segundos párrafos de la ley de Transparencia y Acceso a la información del Estado de México y Municipios, le informo que, de conformidad con las facultades y atribuciones normativas de esta Tesorería Municipal establecidas en el Artículo 32 del reglamento de organización interna de la Administración Pública del Municipio de Cuautitlán Izcalli, Estado de México.(2022-2024), sírvase encontrar copia simple del oficio TM/STI/DID/0205/2023 de fecha 24 de mayo del año en curso, a través del cual la </w:t>
            </w:r>
            <w:proofErr w:type="spellStart"/>
            <w:r w:rsidRPr="00AD3712">
              <w:rPr>
                <w:rFonts w:ascii="Palatino Linotype" w:eastAsia="Palatino Linotype" w:hAnsi="Palatino Linotype" w:cs="Palatino Linotype"/>
                <w:i/>
                <w:sz w:val="20"/>
                <w:szCs w:val="20"/>
              </w:rPr>
              <w:t>Subtesorería</w:t>
            </w:r>
            <w:proofErr w:type="spellEnd"/>
            <w:r w:rsidRPr="00AD3712">
              <w:rPr>
                <w:rFonts w:ascii="Palatino Linotype" w:eastAsia="Palatino Linotype" w:hAnsi="Palatino Linotype" w:cs="Palatino Linotype"/>
                <w:i/>
                <w:sz w:val="20"/>
                <w:szCs w:val="20"/>
              </w:rPr>
              <w:t xml:space="preserve"> de ingresos se sirve informar en relación a la solicitud de mérito. No omito mencionar que de conformidad con el criterio de interpretación 07/17 emitido por el Instituto Nacional de Transparencia (INAI) en los casos en que no se advierta obligación alguna de contar con la información, derivado del análisis de la normatividad aplicable a esta Tesorería Municipal, aunado a que no se tienen elementos de convicción que permitan suponer que dicha información debe obrar en los archivos de esta Dependencia a mi cargo, no será necesario que el Comité de Transparencia Confirme la inexistencia de la información (SIC. CRITERIO DE INTERPRETACIÓN INAI 07/17: 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información.“(SIC) De lo anteriormente expuesto y fundado a Usted, en términos de los artículos 11, 41, 46 y demás aplicables de </w:t>
            </w:r>
            <w:r w:rsidRPr="00AD3712">
              <w:rPr>
                <w:rFonts w:ascii="Palatino Linotype" w:eastAsia="Palatino Linotype" w:hAnsi="Palatino Linotype" w:cs="Palatino Linotype"/>
                <w:i/>
                <w:sz w:val="20"/>
                <w:szCs w:val="20"/>
              </w:rPr>
              <w:lastRenderedPageBreak/>
              <w:t>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p>
          <w:p w14:paraId="12794CA8" w14:textId="77777777" w:rsidR="009551A8" w:rsidRPr="00AD3712" w:rsidRDefault="007A3148">
            <w:pPr>
              <w:spacing w:line="240" w:lineRule="auto"/>
              <w:jc w:val="both"/>
              <w:rPr>
                <w:rFonts w:ascii="Palatino Linotype" w:eastAsia="Palatino Linotype" w:hAnsi="Palatino Linotype" w:cs="Palatino Linotype"/>
                <w:i/>
                <w:sz w:val="20"/>
                <w:szCs w:val="20"/>
              </w:rPr>
            </w:pPr>
            <w:r w:rsidRPr="00AD3712">
              <w:rPr>
                <w:rFonts w:ascii="Palatino Linotype" w:eastAsia="Palatino Linotype" w:hAnsi="Palatino Linotype" w:cs="Palatino Linotype"/>
                <w:i/>
                <w:sz w:val="20"/>
                <w:szCs w:val="20"/>
              </w:rPr>
              <w:t>ATENTAMENTE</w:t>
            </w:r>
          </w:p>
          <w:p w14:paraId="527E7683" w14:textId="77777777" w:rsidR="009551A8" w:rsidRPr="00AD3712" w:rsidRDefault="007A3148">
            <w:pPr>
              <w:spacing w:line="240" w:lineRule="auto"/>
              <w:jc w:val="both"/>
              <w:rPr>
                <w:rFonts w:ascii="Palatino Linotype" w:eastAsia="Palatino Linotype" w:hAnsi="Palatino Linotype" w:cs="Palatino Linotype"/>
                <w:i/>
                <w:sz w:val="20"/>
                <w:szCs w:val="20"/>
              </w:rPr>
            </w:pPr>
            <w:r w:rsidRPr="00AD3712">
              <w:rPr>
                <w:rFonts w:ascii="Palatino Linotype" w:eastAsia="Palatino Linotype" w:hAnsi="Palatino Linotype" w:cs="Palatino Linotype"/>
                <w:i/>
                <w:sz w:val="20"/>
                <w:szCs w:val="20"/>
              </w:rPr>
              <w:t>MTRA. MARÍA ISABEL CISNEROS MÁRQUEZ</w:t>
            </w:r>
          </w:p>
          <w:p w14:paraId="5895633E" w14:textId="77777777" w:rsidR="009551A8" w:rsidRPr="00AD3712" w:rsidRDefault="007A3148">
            <w:pPr>
              <w:spacing w:line="240" w:lineRule="auto"/>
              <w:jc w:val="both"/>
              <w:rPr>
                <w:rFonts w:ascii="Palatino Linotype" w:eastAsia="Palatino Linotype" w:hAnsi="Palatino Linotype" w:cs="Palatino Linotype"/>
                <w:i/>
                <w:sz w:val="20"/>
                <w:szCs w:val="20"/>
              </w:rPr>
            </w:pPr>
            <w:proofErr w:type="gramStart"/>
            <w:r w:rsidRPr="00AD3712">
              <w:rPr>
                <w:rFonts w:ascii="Palatino Linotype" w:eastAsia="Palatino Linotype" w:hAnsi="Palatino Linotype" w:cs="Palatino Linotype"/>
                <w:sz w:val="20"/>
                <w:szCs w:val="20"/>
              </w:rPr>
              <w:t>Asimismo</w:t>
            </w:r>
            <w:proofErr w:type="gramEnd"/>
            <w:r w:rsidRPr="00AD3712">
              <w:rPr>
                <w:rFonts w:ascii="Palatino Linotype" w:eastAsia="Palatino Linotype" w:hAnsi="Palatino Linotype" w:cs="Palatino Linotype"/>
                <w:sz w:val="20"/>
                <w:szCs w:val="20"/>
              </w:rPr>
              <w:t xml:space="preserve"> adjunto los siguientes archivos</w:t>
            </w:r>
            <w:r w:rsidRPr="00AD3712">
              <w:rPr>
                <w:rFonts w:ascii="Palatino Linotype" w:eastAsia="Palatino Linotype" w:hAnsi="Palatino Linotype" w:cs="Palatino Linotype"/>
                <w:i/>
                <w:sz w:val="20"/>
                <w:szCs w:val="20"/>
              </w:rPr>
              <w:t xml:space="preserve">: </w:t>
            </w:r>
          </w:p>
          <w:p w14:paraId="760D31B0" w14:textId="77777777" w:rsidR="009551A8" w:rsidRPr="00AD3712" w:rsidRDefault="009551A8">
            <w:pPr>
              <w:spacing w:line="240" w:lineRule="auto"/>
              <w:jc w:val="both"/>
              <w:rPr>
                <w:rFonts w:ascii="Palatino Linotype" w:eastAsia="Palatino Linotype" w:hAnsi="Palatino Linotype" w:cs="Palatino Linotype"/>
                <w:i/>
                <w:sz w:val="20"/>
                <w:szCs w:val="20"/>
              </w:rPr>
            </w:pPr>
          </w:p>
          <w:p w14:paraId="733829EA" w14:textId="77777777" w:rsidR="009551A8" w:rsidRPr="00AD3712" w:rsidRDefault="007A3148">
            <w:pPr>
              <w:spacing w:after="0" w:line="240" w:lineRule="auto"/>
              <w:jc w:val="both"/>
              <w:rPr>
                <w:rFonts w:ascii="Palatino Linotype" w:eastAsia="Palatino Linotype" w:hAnsi="Palatino Linotype" w:cs="Palatino Linotype"/>
              </w:rPr>
            </w:pPr>
            <w:r w:rsidRPr="00AD3712">
              <w:rPr>
                <w:rFonts w:ascii="Palatino Linotype" w:eastAsia="Palatino Linotype" w:hAnsi="Palatino Linotype" w:cs="Palatino Linotype"/>
              </w:rPr>
              <w:t>“</w:t>
            </w:r>
            <w:proofErr w:type="gramStart"/>
            <w:r w:rsidRPr="00AD3712">
              <w:rPr>
                <w:rFonts w:ascii="Palatino Linotype" w:eastAsia="Palatino Linotype" w:hAnsi="Palatino Linotype" w:cs="Palatino Linotype"/>
                <w:b/>
                <w:i/>
              </w:rPr>
              <w:t>00322:2023.pdf</w:t>
            </w:r>
            <w:proofErr w:type="gramEnd"/>
            <w:r w:rsidRPr="00AD3712">
              <w:rPr>
                <w:rFonts w:ascii="Palatino Linotype" w:eastAsia="Palatino Linotype" w:hAnsi="Palatino Linotype" w:cs="Palatino Linotype"/>
                <w:b/>
                <w:i/>
              </w:rPr>
              <w:t xml:space="preserve">”: </w:t>
            </w:r>
            <w:r w:rsidRPr="00AD3712">
              <w:rPr>
                <w:rFonts w:ascii="Palatino Linotype" w:eastAsia="Palatino Linotype" w:hAnsi="Palatino Linotype" w:cs="Palatino Linotype"/>
              </w:rPr>
              <w:t xml:space="preserve">Oficio de fecha dieciocho de mayo de dos mil veintitrés, signado por el Director del Instituto Municipal de la Juventud, mediante el cual menciona que dentro de sus facultades del área que encabeza no se encuentra la de recaudar ingresos, toda vez que es un órgano desconcentrado de la Administración Pública Municipal. </w:t>
            </w:r>
          </w:p>
          <w:p w14:paraId="4CACF54F" w14:textId="77777777" w:rsidR="009551A8" w:rsidRPr="00AD3712" w:rsidRDefault="009551A8">
            <w:pPr>
              <w:spacing w:after="0" w:line="240" w:lineRule="auto"/>
              <w:jc w:val="both"/>
              <w:rPr>
                <w:rFonts w:ascii="Palatino Linotype" w:eastAsia="Palatino Linotype" w:hAnsi="Palatino Linotype" w:cs="Palatino Linotype"/>
                <w:b/>
                <w:i/>
              </w:rPr>
            </w:pPr>
          </w:p>
          <w:p w14:paraId="224BC8EB" w14:textId="77777777" w:rsidR="009551A8" w:rsidRPr="00AD3712" w:rsidRDefault="007A3148">
            <w:pPr>
              <w:spacing w:after="0" w:line="240" w:lineRule="auto"/>
              <w:jc w:val="both"/>
              <w:rPr>
                <w:rFonts w:ascii="Palatino Linotype" w:eastAsia="Palatino Linotype" w:hAnsi="Palatino Linotype" w:cs="Palatino Linotype"/>
              </w:rPr>
            </w:pPr>
            <w:proofErr w:type="gramStart"/>
            <w:r w:rsidRPr="00AD3712">
              <w:rPr>
                <w:rFonts w:ascii="Palatino Linotype" w:eastAsia="Palatino Linotype" w:hAnsi="Palatino Linotype" w:cs="Palatino Linotype"/>
                <w:b/>
                <w:i/>
              </w:rPr>
              <w:t>”OFICIO</w:t>
            </w:r>
            <w:proofErr w:type="gramEnd"/>
            <w:r w:rsidRPr="00AD3712">
              <w:rPr>
                <w:rFonts w:ascii="Palatino Linotype" w:eastAsia="Palatino Linotype" w:hAnsi="Palatino Linotype" w:cs="Palatino Linotype"/>
                <w:b/>
                <w:i/>
              </w:rPr>
              <w:t xml:space="preserve"> DE CONTESTACIÓN 322.pdf”: </w:t>
            </w:r>
            <w:r w:rsidRPr="00AD3712">
              <w:rPr>
                <w:rFonts w:ascii="Palatino Linotype" w:eastAsia="Palatino Linotype" w:hAnsi="Palatino Linotype" w:cs="Palatino Linotype"/>
              </w:rPr>
              <w:t xml:space="preserve">Oficio de fecha veintiséis de mayo de dos mil veintitrés, signado por el Titular del Organismo Público Descentralizado de Carácter Municipal denominado Instituto Municipal del Deporte de Cuautitlán, mediante el cual señala que anexa la copia de la información solicitada, referente a los ingresos obtenidos por el Instituto Municipal del Deporte de Cuautitlán Izcalli, durante los años 2022 y lo que va del año 2023. </w:t>
            </w:r>
          </w:p>
          <w:p w14:paraId="5067A474" w14:textId="77777777" w:rsidR="009551A8" w:rsidRPr="00AD3712" w:rsidRDefault="009551A8">
            <w:pPr>
              <w:spacing w:after="0" w:line="240" w:lineRule="auto"/>
              <w:jc w:val="both"/>
              <w:rPr>
                <w:rFonts w:ascii="Palatino Linotype" w:eastAsia="Palatino Linotype" w:hAnsi="Palatino Linotype" w:cs="Palatino Linotype"/>
                <w:b/>
                <w:i/>
              </w:rPr>
            </w:pPr>
          </w:p>
          <w:p w14:paraId="331CE21D" w14:textId="77777777" w:rsidR="009551A8" w:rsidRPr="00AD3712" w:rsidRDefault="007A3148">
            <w:pPr>
              <w:spacing w:after="0" w:line="240" w:lineRule="auto"/>
              <w:jc w:val="both"/>
              <w:rPr>
                <w:rFonts w:ascii="Palatino Linotype" w:eastAsia="Palatino Linotype" w:hAnsi="Palatino Linotype" w:cs="Palatino Linotype"/>
              </w:rPr>
            </w:pPr>
            <w:proofErr w:type="gramStart"/>
            <w:r w:rsidRPr="00AD3712">
              <w:rPr>
                <w:rFonts w:ascii="Palatino Linotype" w:eastAsia="Palatino Linotype" w:hAnsi="Palatino Linotype" w:cs="Palatino Linotype"/>
                <w:b/>
                <w:i/>
              </w:rPr>
              <w:t>”ESTADO</w:t>
            </w:r>
            <w:proofErr w:type="gramEnd"/>
            <w:r w:rsidRPr="00AD3712">
              <w:rPr>
                <w:rFonts w:ascii="Palatino Linotype" w:eastAsia="Palatino Linotype" w:hAnsi="Palatino Linotype" w:cs="Palatino Linotype"/>
                <w:b/>
                <w:i/>
              </w:rPr>
              <w:t xml:space="preserve"> ANALITICO DE INGRESOS MZO23.pdf”: </w:t>
            </w:r>
            <w:r w:rsidRPr="00AD3712">
              <w:rPr>
                <w:rFonts w:ascii="Palatino Linotype" w:eastAsia="Palatino Linotype" w:hAnsi="Palatino Linotype" w:cs="Palatino Linotype"/>
              </w:rPr>
              <w:t xml:space="preserve">Estado analítico de ingresos del primero de enero al treinta y uno de marzo de dos mil veintitrés. </w:t>
            </w:r>
          </w:p>
          <w:p w14:paraId="761B428E" w14:textId="77777777" w:rsidR="009551A8" w:rsidRPr="00AD3712" w:rsidRDefault="009551A8">
            <w:pPr>
              <w:spacing w:after="0" w:line="240" w:lineRule="auto"/>
              <w:jc w:val="both"/>
              <w:rPr>
                <w:rFonts w:ascii="Palatino Linotype" w:eastAsia="Palatino Linotype" w:hAnsi="Palatino Linotype" w:cs="Palatino Linotype"/>
                <w:b/>
                <w:i/>
              </w:rPr>
            </w:pPr>
          </w:p>
          <w:p w14:paraId="0ED5417E" w14:textId="77777777" w:rsidR="009551A8" w:rsidRPr="00AD3712" w:rsidRDefault="007A3148">
            <w:pPr>
              <w:spacing w:after="0" w:line="240" w:lineRule="auto"/>
              <w:jc w:val="both"/>
              <w:rPr>
                <w:rFonts w:ascii="Palatino Linotype" w:eastAsia="Palatino Linotype" w:hAnsi="Palatino Linotype" w:cs="Palatino Linotype"/>
              </w:rPr>
            </w:pPr>
            <w:proofErr w:type="gramStart"/>
            <w:r w:rsidRPr="00AD3712">
              <w:rPr>
                <w:rFonts w:ascii="Palatino Linotype" w:eastAsia="Palatino Linotype" w:hAnsi="Palatino Linotype" w:cs="Palatino Linotype"/>
                <w:b/>
                <w:i/>
              </w:rPr>
              <w:t>”ESTADO</w:t>
            </w:r>
            <w:proofErr w:type="gramEnd"/>
            <w:r w:rsidRPr="00AD3712">
              <w:rPr>
                <w:rFonts w:ascii="Palatino Linotype" w:eastAsia="Palatino Linotype" w:hAnsi="Palatino Linotype" w:cs="Palatino Linotype"/>
                <w:b/>
                <w:i/>
              </w:rPr>
              <w:t xml:space="preserve"> ANALITICO DE INGRESOS DIC22.pdf”: </w:t>
            </w:r>
            <w:r w:rsidRPr="00AD3712">
              <w:rPr>
                <w:rFonts w:ascii="Palatino Linotype" w:eastAsia="Palatino Linotype" w:hAnsi="Palatino Linotype" w:cs="Palatino Linotype"/>
              </w:rPr>
              <w:t xml:space="preserve">Estado analítico de ingresos del primero de enero al treinta y uno de diciembre de dos mil veintidós. </w:t>
            </w:r>
          </w:p>
          <w:p w14:paraId="263E34A6" w14:textId="77777777" w:rsidR="009551A8" w:rsidRPr="00AD3712" w:rsidRDefault="009551A8">
            <w:pPr>
              <w:spacing w:after="0" w:line="240" w:lineRule="auto"/>
              <w:jc w:val="both"/>
              <w:rPr>
                <w:rFonts w:ascii="Palatino Linotype" w:eastAsia="Palatino Linotype" w:hAnsi="Palatino Linotype" w:cs="Palatino Linotype"/>
                <w:b/>
                <w:i/>
              </w:rPr>
            </w:pPr>
          </w:p>
          <w:p w14:paraId="3B768EC9" w14:textId="77777777" w:rsidR="009551A8" w:rsidRPr="00AD3712" w:rsidRDefault="007A3148">
            <w:pPr>
              <w:spacing w:after="0" w:line="240" w:lineRule="auto"/>
              <w:jc w:val="both"/>
              <w:rPr>
                <w:rFonts w:ascii="Palatino Linotype" w:eastAsia="Palatino Linotype" w:hAnsi="Palatino Linotype" w:cs="Palatino Linotype"/>
              </w:rPr>
            </w:pPr>
            <w:proofErr w:type="gramStart"/>
            <w:r w:rsidRPr="00AD3712">
              <w:rPr>
                <w:rFonts w:ascii="Palatino Linotype" w:eastAsia="Palatino Linotype" w:hAnsi="Palatino Linotype" w:cs="Palatino Linotype"/>
                <w:b/>
                <w:i/>
              </w:rPr>
              <w:t>”322.pdf</w:t>
            </w:r>
            <w:proofErr w:type="gramEnd"/>
            <w:r w:rsidRPr="00AD3712">
              <w:rPr>
                <w:rFonts w:ascii="Palatino Linotype" w:eastAsia="Palatino Linotype" w:hAnsi="Palatino Linotype" w:cs="Palatino Linotype"/>
                <w:b/>
                <w:i/>
              </w:rPr>
              <w:t xml:space="preserve">”: </w:t>
            </w:r>
            <w:r w:rsidRPr="00AD3712">
              <w:rPr>
                <w:rFonts w:ascii="Palatino Linotype" w:eastAsia="Palatino Linotype" w:hAnsi="Palatino Linotype" w:cs="Palatino Linotype"/>
              </w:rPr>
              <w:t xml:space="preserve">Oficio de fecha cinco de junio de dos mil veintitrés, signado por el Titular del Departamento Jurídico de la Tesorería Municipal, mediante el cual señala que se encuentra copia simple del oficio de fecha veinticuatro de mayo de dos mil veintitrés, a través del cual la </w:t>
            </w:r>
            <w:proofErr w:type="spellStart"/>
            <w:r w:rsidRPr="00AD3712">
              <w:rPr>
                <w:rFonts w:ascii="Palatino Linotype" w:eastAsia="Palatino Linotype" w:hAnsi="Palatino Linotype" w:cs="Palatino Linotype"/>
              </w:rPr>
              <w:t>Subtesoreria</w:t>
            </w:r>
            <w:proofErr w:type="spellEnd"/>
            <w:r w:rsidRPr="00AD3712">
              <w:rPr>
                <w:rFonts w:ascii="Palatino Linotype" w:eastAsia="Palatino Linotype" w:hAnsi="Palatino Linotype" w:cs="Palatino Linotype"/>
              </w:rPr>
              <w:t xml:space="preserve"> de ingresos se sirve informar a la solicitud. </w:t>
            </w:r>
          </w:p>
          <w:p w14:paraId="4E507DA0" w14:textId="77777777" w:rsidR="009551A8" w:rsidRPr="00AD3712" w:rsidRDefault="009551A8">
            <w:pPr>
              <w:spacing w:after="0" w:line="240" w:lineRule="auto"/>
              <w:jc w:val="both"/>
              <w:rPr>
                <w:rFonts w:ascii="Palatino Linotype" w:eastAsia="Palatino Linotype" w:hAnsi="Palatino Linotype" w:cs="Palatino Linotype"/>
              </w:rPr>
            </w:pPr>
          </w:p>
          <w:p w14:paraId="00F03D58" w14:textId="77777777" w:rsidR="009551A8" w:rsidRPr="00AD3712" w:rsidRDefault="007A3148">
            <w:pPr>
              <w:spacing w:after="0" w:line="240" w:lineRule="auto"/>
              <w:jc w:val="both"/>
              <w:rPr>
                <w:rFonts w:ascii="Palatino Linotype" w:eastAsia="Palatino Linotype" w:hAnsi="Palatino Linotype" w:cs="Palatino Linotype"/>
              </w:rPr>
            </w:pPr>
            <w:r w:rsidRPr="00AD3712">
              <w:rPr>
                <w:rFonts w:ascii="Palatino Linotype" w:eastAsia="Palatino Linotype" w:hAnsi="Palatino Linotype" w:cs="Palatino Linotype"/>
              </w:rPr>
              <w:t xml:space="preserve">Oficio de fecha veinticuatro de mayo de dos mil veintitrés, a signado por la Titular de la </w:t>
            </w:r>
            <w:proofErr w:type="spellStart"/>
            <w:r w:rsidRPr="00AD3712">
              <w:rPr>
                <w:rFonts w:ascii="Palatino Linotype" w:eastAsia="Palatino Linotype" w:hAnsi="Palatino Linotype" w:cs="Palatino Linotype"/>
              </w:rPr>
              <w:t>Subtesoreria</w:t>
            </w:r>
            <w:proofErr w:type="spellEnd"/>
            <w:r w:rsidRPr="00AD3712">
              <w:rPr>
                <w:rFonts w:ascii="Palatino Linotype" w:eastAsia="Palatino Linotype" w:hAnsi="Palatino Linotype" w:cs="Palatino Linotype"/>
              </w:rPr>
              <w:t xml:space="preserve"> de ingresos mediante el cual señala que de los órganos descentralizados no es competente la Tesorería Municipal el cobro por cualquier concepto que emane de sus actividades.  </w:t>
            </w:r>
          </w:p>
          <w:p w14:paraId="1B6E00C2" w14:textId="77777777" w:rsidR="009551A8" w:rsidRPr="00AD3712" w:rsidRDefault="009551A8">
            <w:pPr>
              <w:spacing w:after="0" w:line="240" w:lineRule="auto"/>
              <w:jc w:val="both"/>
              <w:rPr>
                <w:rFonts w:ascii="Palatino Linotype" w:eastAsia="Palatino Linotype" w:hAnsi="Palatino Linotype" w:cs="Palatino Linotype"/>
                <w:b/>
                <w:i/>
              </w:rPr>
            </w:pPr>
          </w:p>
          <w:p w14:paraId="661FD743" w14:textId="77777777" w:rsidR="009551A8" w:rsidRPr="00AD3712" w:rsidRDefault="007A3148">
            <w:pPr>
              <w:spacing w:line="240" w:lineRule="auto"/>
              <w:jc w:val="both"/>
              <w:rPr>
                <w:rFonts w:ascii="Palatino Linotype" w:eastAsia="Palatino Linotype" w:hAnsi="Palatino Linotype" w:cs="Palatino Linotype"/>
                <w:i/>
                <w:sz w:val="20"/>
                <w:szCs w:val="20"/>
              </w:rPr>
            </w:pPr>
            <w:r w:rsidRPr="00AD3712">
              <w:rPr>
                <w:rFonts w:ascii="Palatino Linotype" w:eastAsia="Palatino Linotype" w:hAnsi="Palatino Linotype" w:cs="Palatino Linotype"/>
              </w:rPr>
              <w:t xml:space="preserve">Oficio de fecha veintiséis de abril de dos mil veintitrés, signado por el Titular de la Unidad de Transparencia, mediante el cual menciona que después de una búsqueda exhaustiva y razonable en los archivos físicos y electrónicos de la Unidad de Transparencia, se informa que no se cuenta con información por no haberla generado, poseído o administrado.  </w:t>
            </w:r>
          </w:p>
        </w:tc>
      </w:tr>
    </w:tbl>
    <w:p w14:paraId="723AE661" w14:textId="77777777" w:rsidR="009551A8" w:rsidRPr="00AD3712" w:rsidRDefault="009551A8"/>
    <w:p w14:paraId="58A5065B" w14:textId="77777777" w:rsidR="009551A8" w:rsidRPr="00AD3712" w:rsidRDefault="007A3148">
      <w:pPr>
        <w:spacing w:before="240" w:after="240" w:line="360" w:lineRule="auto"/>
        <w:ind w:right="49"/>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b/>
          <w:sz w:val="24"/>
          <w:szCs w:val="24"/>
        </w:rPr>
        <w:t xml:space="preserve">3. INTERPOSICIÓN DE LOS RECURSOS DE REVISIÓN.  </w:t>
      </w:r>
      <w:r w:rsidRPr="00AD3712">
        <w:rPr>
          <w:rFonts w:ascii="Palatino Linotype" w:eastAsia="Palatino Linotype" w:hAnsi="Palatino Linotype" w:cs="Palatino Linotype"/>
          <w:sz w:val="24"/>
          <w:szCs w:val="24"/>
        </w:rPr>
        <w:t xml:space="preserve">El </w:t>
      </w:r>
      <w:r w:rsidRPr="00AD3712">
        <w:rPr>
          <w:rFonts w:ascii="Palatino Linotype" w:eastAsia="Palatino Linotype" w:hAnsi="Palatino Linotype" w:cs="Palatino Linotype"/>
          <w:b/>
          <w:sz w:val="24"/>
          <w:szCs w:val="24"/>
        </w:rPr>
        <w:t>dos y catorce de junio</w:t>
      </w:r>
      <w:r w:rsidRPr="00AD3712">
        <w:rPr>
          <w:rFonts w:ascii="Palatino Linotype" w:eastAsia="Palatino Linotype" w:hAnsi="Palatino Linotype" w:cs="Palatino Linotype"/>
          <w:sz w:val="24"/>
          <w:szCs w:val="24"/>
        </w:rPr>
        <w:t xml:space="preserve"> </w:t>
      </w:r>
      <w:r w:rsidRPr="00AD3712">
        <w:rPr>
          <w:rFonts w:ascii="Palatino Linotype" w:eastAsia="Palatino Linotype" w:hAnsi="Palatino Linotype" w:cs="Palatino Linotype"/>
          <w:b/>
          <w:sz w:val="24"/>
          <w:szCs w:val="24"/>
        </w:rPr>
        <w:t>de dos mil veintitrés, LA PARTE RECURRENTE</w:t>
      </w:r>
      <w:r w:rsidRPr="00AD3712">
        <w:rPr>
          <w:rFonts w:ascii="Palatino Linotype" w:eastAsia="Palatino Linotype" w:hAnsi="Palatino Linotype" w:cs="Palatino Linotype"/>
          <w:sz w:val="24"/>
          <w:szCs w:val="24"/>
        </w:rPr>
        <w:t>,</w:t>
      </w:r>
      <w:r w:rsidRPr="00AD3712">
        <w:rPr>
          <w:rFonts w:ascii="Palatino Linotype" w:eastAsia="Palatino Linotype" w:hAnsi="Palatino Linotype" w:cs="Palatino Linotype"/>
          <w:b/>
          <w:sz w:val="24"/>
          <w:szCs w:val="24"/>
        </w:rPr>
        <w:t xml:space="preserve"> </w:t>
      </w:r>
      <w:r w:rsidRPr="00AD3712">
        <w:rPr>
          <w:rFonts w:ascii="Palatino Linotype" w:eastAsia="Palatino Linotype" w:hAnsi="Palatino Linotype" w:cs="Palatino Linotype"/>
          <w:sz w:val="24"/>
          <w:szCs w:val="24"/>
        </w:rPr>
        <w:t>inconforme con las respuestas, interpuso los recursos de revisión que nos ocupan, expresando lo siguiente:</w:t>
      </w:r>
    </w:p>
    <w:tbl>
      <w:tblPr>
        <w:tblStyle w:val="a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3"/>
        <w:gridCol w:w="3733"/>
        <w:gridCol w:w="2835"/>
      </w:tblGrid>
      <w:tr w:rsidR="00AD3712" w:rsidRPr="00AD3712" w14:paraId="46376906" w14:textId="77777777">
        <w:tc>
          <w:tcPr>
            <w:tcW w:w="2783" w:type="dxa"/>
            <w:shd w:val="clear" w:color="auto" w:fill="D0CECE"/>
          </w:tcPr>
          <w:p w14:paraId="4DF1B949" w14:textId="77777777" w:rsidR="009551A8" w:rsidRPr="00AD3712" w:rsidRDefault="007A3148">
            <w:pPr>
              <w:spacing w:before="240" w:after="240" w:line="360" w:lineRule="auto"/>
              <w:jc w:val="center"/>
              <w:rPr>
                <w:rFonts w:ascii="Palatino Linotype" w:eastAsia="Palatino Linotype" w:hAnsi="Palatino Linotype" w:cs="Palatino Linotype"/>
                <w:b/>
                <w:sz w:val="20"/>
                <w:szCs w:val="20"/>
              </w:rPr>
            </w:pPr>
            <w:r w:rsidRPr="00AD3712">
              <w:rPr>
                <w:rFonts w:ascii="Palatino Linotype" w:eastAsia="Palatino Linotype" w:hAnsi="Palatino Linotype" w:cs="Palatino Linotype"/>
                <w:b/>
                <w:sz w:val="20"/>
                <w:szCs w:val="20"/>
              </w:rPr>
              <w:lastRenderedPageBreak/>
              <w:t>Recurso de Revisión</w:t>
            </w:r>
          </w:p>
        </w:tc>
        <w:tc>
          <w:tcPr>
            <w:tcW w:w="3733" w:type="dxa"/>
            <w:shd w:val="clear" w:color="auto" w:fill="D0CECE"/>
          </w:tcPr>
          <w:p w14:paraId="4D5DF265" w14:textId="77777777" w:rsidR="009551A8" w:rsidRPr="00AD3712" w:rsidRDefault="007A3148">
            <w:pPr>
              <w:spacing w:before="240" w:after="240" w:line="360" w:lineRule="auto"/>
              <w:jc w:val="center"/>
              <w:rPr>
                <w:rFonts w:ascii="Palatino Linotype" w:eastAsia="Palatino Linotype" w:hAnsi="Palatino Linotype" w:cs="Palatino Linotype"/>
                <w:b/>
                <w:sz w:val="20"/>
                <w:szCs w:val="20"/>
              </w:rPr>
            </w:pPr>
            <w:r w:rsidRPr="00AD3712">
              <w:rPr>
                <w:rFonts w:ascii="Palatino Linotype" w:eastAsia="Palatino Linotype" w:hAnsi="Palatino Linotype" w:cs="Palatino Linotype"/>
                <w:b/>
                <w:sz w:val="20"/>
                <w:szCs w:val="20"/>
              </w:rPr>
              <w:t>Acto Impugnado</w:t>
            </w:r>
          </w:p>
        </w:tc>
        <w:tc>
          <w:tcPr>
            <w:tcW w:w="2835" w:type="dxa"/>
            <w:shd w:val="clear" w:color="auto" w:fill="D0CECE"/>
          </w:tcPr>
          <w:p w14:paraId="2828F478" w14:textId="77777777" w:rsidR="009551A8" w:rsidRPr="00AD3712" w:rsidRDefault="007A3148">
            <w:pPr>
              <w:spacing w:before="240" w:after="240"/>
              <w:jc w:val="center"/>
              <w:rPr>
                <w:rFonts w:ascii="Palatino Linotype" w:eastAsia="Palatino Linotype" w:hAnsi="Palatino Linotype" w:cs="Palatino Linotype"/>
                <w:b/>
                <w:sz w:val="20"/>
                <w:szCs w:val="20"/>
              </w:rPr>
            </w:pPr>
            <w:r w:rsidRPr="00AD3712">
              <w:rPr>
                <w:rFonts w:ascii="Palatino Linotype" w:eastAsia="Palatino Linotype" w:hAnsi="Palatino Linotype" w:cs="Palatino Linotype"/>
                <w:b/>
                <w:sz w:val="20"/>
                <w:szCs w:val="20"/>
              </w:rPr>
              <w:t>Razones o motivos de inconformidad</w:t>
            </w:r>
          </w:p>
        </w:tc>
      </w:tr>
      <w:tr w:rsidR="00AD3712" w:rsidRPr="00AD3712" w14:paraId="6741DD82" w14:textId="77777777">
        <w:tc>
          <w:tcPr>
            <w:tcW w:w="2783" w:type="dxa"/>
          </w:tcPr>
          <w:p w14:paraId="56C4E551" w14:textId="77777777" w:rsidR="009551A8" w:rsidRPr="00AD3712" w:rsidRDefault="007A3148">
            <w:pPr>
              <w:spacing w:before="240" w:after="240" w:line="360" w:lineRule="auto"/>
              <w:jc w:val="center"/>
              <w:rPr>
                <w:rFonts w:ascii="Palatino Linotype" w:eastAsia="Palatino Linotype" w:hAnsi="Palatino Linotype" w:cs="Palatino Linotype"/>
                <w:b/>
                <w:sz w:val="20"/>
                <w:szCs w:val="20"/>
              </w:rPr>
            </w:pPr>
            <w:r w:rsidRPr="00AD3712">
              <w:rPr>
                <w:rFonts w:ascii="Palatino Linotype" w:eastAsia="Palatino Linotype" w:hAnsi="Palatino Linotype" w:cs="Palatino Linotype"/>
                <w:b/>
                <w:sz w:val="20"/>
                <w:szCs w:val="20"/>
              </w:rPr>
              <w:t>03129/INFOEM/IP/RR/2023</w:t>
            </w:r>
          </w:p>
        </w:tc>
        <w:tc>
          <w:tcPr>
            <w:tcW w:w="3733" w:type="dxa"/>
          </w:tcPr>
          <w:p w14:paraId="5A9E41F8" w14:textId="77777777" w:rsidR="009551A8" w:rsidRPr="00AD3712" w:rsidRDefault="007A3148">
            <w:pPr>
              <w:spacing w:before="240" w:after="240"/>
              <w:jc w:val="both"/>
              <w:rPr>
                <w:rFonts w:ascii="Palatino Linotype" w:eastAsia="Palatino Linotype" w:hAnsi="Palatino Linotype" w:cs="Palatino Linotype"/>
                <w:i/>
              </w:rPr>
            </w:pPr>
            <w:r w:rsidRPr="00AD3712">
              <w:rPr>
                <w:rFonts w:ascii="Palatino Linotype" w:eastAsia="Palatino Linotype" w:hAnsi="Palatino Linotype" w:cs="Palatino Linotype"/>
                <w:i/>
              </w:rPr>
              <w:t>Respuesta</w:t>
            </w:r>
          </w:p>
        </w:tc>
        <w:tc>
          <w:tcPr>
            <w:tcW w:w="2835" w:type="dxa"/>
          </w:tcPr>
          <w:p w14:paraId="0455B65E" w14:textId="77777777" w:rsidR="009551A8" w:rsidRPr="00AD3712" w:rsidRDefault="007A3148">
            <w:pPr>
              <w:spacing w:before="240" w:after="240"/>
              <w:jc w:val="both"/>
              <w:rPr>
                <w:rFonts w:ascii="Palatino Linotype" w:eastAsia="Palatino Linotype" w:hAnsi="Palatino Linotype" w:cs="Palatino Linotype"/>
                <w:i/>
                <w:sz w:val="18"/>
                <w:szCs w:val="18"/>
              </w:rPr>
            </w:pPr>
            <w:r w:rsidRPr="00AD3712">
              <w:rPr>
                <w:rFonts w:ascii="Palatino Linotype" w:eastAsia="Palatino Linotype" w:hAnsi="Palatino Linotype" w:cs="Palatino Linotype"/>
                <w:i/>
              </w:rPr>
              <w:t>Niegan la información cuando en su reglamento en el artículo 23 mencionan que cuentan y realizan lo requerido. Solicito la información requerida</w:t>
            </w:r>
          </w:p>
        </w:tc>
      </w:tr>
      <w:tr w:rsidR="009551A8" w:rsidRPr="00AD3712" w14:paraId="36823582" w14:textId="77777777">
        <w:tc>
          <w:tcPr>
            <w:tcW w:w="2783" w:type="dxa"/>
          </w:tcPr>
          <w:p w14:paraId="64DBA841" w14:textId="77777777" w:rsidR="009551A8" w:rsidRPr="00AD3712" w:rsidRDefault="007A3148">
            <w:pPr>
              <w:spacing w:before="240" w:after="240" w:line="360" w:lineRule="auto"/>
              <w:jc w:val="center"/>
              <w:rPr>
                <w:rFonts w:ascii="Palatino Linotype" w:eastAsia="Palatino Linotype" w:hAnsi="Palatino Linotype" w:cs="Palatino Linotype"/>
                <w:b/>
                <w:sz w:val="20"/>
                <w:szCs w:val="20"/>
              </w:rPr>
            </w:pPr>
            <w:r w:rsidRPr="00AD3712">
              <w:rPr>
                <w:rFonts w:ascii="Palatino Linotype" w:eastAsia="Palatino Linotype" w:hAnsi="Palatino Linotype" w:cs="Palatino Linotype"/>
                <w:b/>
                <w:sz w:val="20"/>
                <w:szCs w:val="20"/>
              </w:rPr>
              <w:t>03393/INFOEM/IP/RR/2023</w:t>
            </w:r>
          </w:p>
        </w:tc>
        <w:tc>
          <w:tcPr>
            <w:tcW w:w="3733" w:type="dxa"/>
          </w:tcPr>
          <w:p w14:paraId="59D2B242" w14:textId="77777777" w:rsidR="009551A8" w:rsidRPr="00AD3712" w:rsidRDefault="007A3148">
            <w:pPr>
              <w:spacing w:before="240" w:after="240"/>
              <w:jc w:val="both"/>
              <w:rPr>
                <w:rFonts w:ascii="Palatino Linotype" w:eastAsia="Palatino Linotype" w:hAnsi="Palatino Linotype" w:cs="Palatino Linotype"/>
                <w:i/>
              </w:rPr>
            </w:pPr>
            <w:r w:rsidRPr="00AD3712">
              <w:rPr>
                <w:rFonts w:ascii="Palatino Linotype" w:eastAsia="Palatino Linotype" w:hAnsi="Palatino Linotype" w:cs="Palatino Linotype"/>
                <w:i/>
              </w:rPr>
              <w:t>Respuesta</w:t>
            </w:r>
          </w:p>
        </w:tc>
        <w:tc>
          <w:tcPr>
            <w:tcW w:w="2835" w:type="dxa"/>
          </w:tcPr>
          <w:p w14:paraId="030D765B" w14:textId="77777777" w:rsidR="009551A8" w:rsidRPr="00AD3712" w:rsidRDefault="007A3148">
            <w:pPr>
              <w:spacing w:before="240" w:after="240"/>
              <w:jc w:val="both"/>
              <w:rPr>
                <w:rFonts w:ascii="Palatino Linotype" w:eastAsia="Palatino Linotype" w:hAnsi="Palatino Linotype" w:cs="Palatino Linotype"/>
                <w:i/>
                <w:sz w:val="18"/>
                <w:szCs w:val="18"/>
              </w:rPr>
            </w:pPr>
            <w:r w:rsidRPr="00AD3712">
              <w:rPr>
                <w:rFonts w:ascii="Palatino Linotype" w:eastAsia="Palatino Linotype" w:hAnsi="Palatino Linotype" w:cs="Palatino Linotype"/>
                <w:i/>
              </w:rPr>
              <w:t xml:space="preserve">incompleta la </w:t>
            </w:r>
            <w:proofErr w:type="spellStart"/>
            <w:r w:rsidRPr="00AD3712">
              <w:rPr>
                <w:rFonts w:ascii="Palatino Linotype" w:eastAsia="Palatino Linotype" w:hAnsi="Palatino Linotype" w:cs="Palatino Linotype"/>
                <w:i/>
              </w:rPr>
              <w:t>informacion</w:t>
            </w:r>
            <w:proofErr w:type="spellEnd"/>
          </w:p>
        </w:tc>
      </w:tr>
    </w:tbl>
    <w:p w14:paraId="3C4B9BC3" w14:textId="77777777" w:rsidR="009551A8" w:rsidRPr="00AD3712" w:rsidRDefault="009551A8">
      <w:pPr>
        <w:spacing w:after="0" w:line="360" w:lineRule="auto"/>
        <w:jc w:val="both"/>
      </w:pPr>
    </w:p>
    <w:p w14:paraId="3BA36906"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En el recurso de revisión 03129/INFOEM/IP/RR/2023, </w:t>
      </w:r>
      <w:r w:rsidRPr="00AD3712">
        <w:rPr>
          <w:rFonts w:ascii="Palatino Linotype" w:eastAsia="Palatino Linotype" w:hAnsi="Palatino Linotype" w:cs="Palatino Linotype"/>
          <w:b/>
          <w:sz w:val="24"/>
          <w:szCs w:val="24"/>
        </w:rPr>
        <w:t>LA PARE RECURRENTE</w:t>
      </w:r>
      <w:r w:rsidRPr="00AD3712">
        <w:rPr>
          <w:rFonts w:ascii="Palatino Linotype" w:eastAsia="Palatino Linotype" w:hAnsi="Palatino Linotype" w:cs="Palatino Linotype"/>
          <w:sz w:val="24"/>
          <w:szCs w:val="24"/>
        </w:rPr>
        <w:t>, adjunto el archivo electrónico “</w:t>
      </w:r>
      <w:r w:rsidRPr="00AD3712">
        <w:rPr>
          <w:rFonts w:ascii="Palatino Linotype" w:eastAsia="Palatino Linotype" w:hAnsi="Palatino Linotype" w:cs="Palatino Linotype"/>
          <w:b/>
          <w:i/>
          <w:sz w:val="24"/>
          <w:szCs w:val="24"/>
          <w:u w:val="single"/>
        </w:rPr>
        <w:t>GACETA-120-1.pdf</w:t>
      </w:r>
      <w:r w:rsidRPr="00AD3712">
        <w:rPr>
          <w:rFonts w:ascii="Palatino Linotype" w:eastAsia="Palatino Linotype" w:hAnsi="Palatino Linotype" w:cs="Palatino Linotype"/>
          <w:sz w:val="24"/>
          <w:szCs w:val="24"/>
        </w:rPr>
        <w:t>”, en el cual se observa el Reglamento Interno del Organismo Público Descentralizado de Carácter Municipal para el Mantenimiento de Vialidades de Cuautitlán Izcalli, MAVICI.</w:t>
      </w:r>
    </w:p>
    <w:p w14:paraId="0700D536"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46003DC7"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b/>
          <w:sz w:val="24"/>
          <w:szCs w:val="24"/>
        </w:rPr>
        <w:t xml:space="preserve">4. TURNO. </w:t>
      </w:r>
      <w:r w:rsidRPr="00AD3712">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AD3712">
        <w:rPr>
          <w:rFonts w:ascii="Palatino Linotype" w:eastAsia="Palatino Linotype" w:hAnsi="Palatino Linotype" w:cs="Palatino Linotype"/>
          <w:b/>
          <w:sz w:val="24"/>
          <w:szCs w:val="24"/>
        </w:rPr>
        <w:t>03129/INFOEM/IP/RR/</w:t>
      </w:r>
      <w:proofErr w:type="gramStart"/>
      <w:r w:rsidRPr="00AD3712">
        <w:rPr>
          <w:rFonts w:ascii="Palatino Linotype" w:eastAsia="Palatino Linotype" w:hAnsi="Palatino Linotype" w:cs="Palatino Linotype"/>
          <w:b/>
          <w:sz w:val="24"/>
          <w:szCs w:val="24"/>
        </w:rPr>
        <w:t xml:space="preserve">2023  </w:t>
      </w:r>
      <w:r w:rsidRPr="00AD3712">
        <w:rPr>
          <w:rFonts w:ascii="Palatino Linotype" w:eastAsia="Palatino Linotype" w:hAnsi="Palatino Linotype" w:cs="Palatino Linotype"/>
          <w:sz w:val="24"/>
          <w:szCs w:val="24"/>
        </w:rPr>
        <w:t>fue</w:t>
      </w:r>
      <w:proofErr w:type="gramEnd"/>
      <w:r w:rsidRPr="00AD3712">
        <w:rPr>
          <w:rFonts w:ascii="Palatino Linotype" w:eastAsia="Palatino Linotype" w:hAnsi="Palatino Linotype" w:cs="Palatino Linotype"/>
          <w:sz w:val="24"/>
          <w:szCs w:val="24"/>
        </w:rPr>
        <w:t xml:space="preserve"> turnado a la Comisionada Guadalupe Ramírez Peña y el recurso </w:t>
      </w:r>
      <w:r w:rsidRPr="00AD3712">
        <w:rPr>
          <w:rFonts w:ascii="Palatino Linotype" w:eastAsia="Palatino Linotype" w:hAnsi="Palatino Linotype" w:cs="Palatino Linotype"/>
          <w:b/>
          <w:sz w:val="24"/>
          <w:szCs w:val="24"/>
        </w:rPr>
        <w:t xml:space="preserve">03393/INFOEM/IP/RR/2023 </w:t>
      </w:r>
      <w:r w:rsidRPr="00AD3712">
        <w:rPr>
          <w:rFonts w:ascii="Palatino Linotype" w:eastAsia="Palatino Linotype" w:hAnsi="Palatino Linotype" w:cs="Palatino Linotype"/>
          <w:sz w:val="24"/>
          <w:szCs w:val="24"/>
        </w:rPr>
        <w:t>a la Comisionada</w:t>
      </w:r>
      <w:r w:rsidRPr="00AD3712">
        <w:rPr>
          <w:rFonts w:ascii="Palatino Linotype" w:eastAsia="Palatino Linotype" w:hAnsi="Palatino Linotype" w:cs="Palatino Linotype"/>
          <w:b/>
          <w:sz w:val="24"/>
          <w:szCs w:val="24"/>
        </w:rPr>
        <w:t xml:space="preserve"> </w:t>
      </w:r>
      <w:r w:rsidRPr="00AD3712">
        <w:rPr>
          <w:rFonts w:ascii="Palatino Linotype" w:eastAsia="Palatino Linotype" w:hAnsi="Palatino Linotype" w:cs="Palatino Linotype"/>
          <w:sz w:val="24"/>
          <w:szCs w:val="24"/>
        </w:rPr>
        <w:t>María Del Rosario Mejía Ayala a efecto de presentar al Pleno los proyectos de resolución correspondientes.</w:t>
      </w:r>
    </w:p>
    <w:p w14:paraId="124EC7DF"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735681E9"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b/>
          <w:sz w:val="24"/>
          <w:szCs w:val="24"/>
        </w:rPr>
        <w:lastRenderedPageBreak/>
        <w:t xml:space="preserve">5. ADMISIÓN. </w:t>
      </w:r>
      <w:r w:rsidRPr="00AD3712">
        <w:rPr>
          <w:rFonts w:ascii="Palatino Linotype" w:eastAsia="Palatino Linotype" w:hAnsi="Palatino Linotype" w:cs="Palatino Linotype"/>
          <w:sz w:val="24"/>
          <w:szCs w:val="24"/>
        </w:rPr>
        <w:t xml:space="preserve">En fecha </w:t>
      </w:r>
      <w:r w:rsidRPr="00AD3712">
        <w:rPr>
          <w:rFonts w:ascii="Palatino Linotype" w:eastAsia="Palatino Linotype" w:hAnsi="Palatino Linotype" w:cs="Palatino Linotype"/>
          <w:b/>
          <w:sz w:val="24"/>
          <w:szCs w:val="24"/>
        </w:rPr>
        <w:t>siete de junio de dos mil veintitrés</w:t>
      </w:r>
      <w:r w:rsidRPr="00AD3712">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admitió a trámite el recurso de revisión </w:t>
      </w:r>
      <w:r w:rsidRPr="00AD3712">
        <w:rPr>
          <w:rFonts w:ascii="Palatino Linotype" w:eastAsia="Palatino Linotype" w:hAnsi="Palatino Linotype" w:cs="Palatino Linotype"/>
          <w:b/>
          <w:sz w:val="24"/>
          <w:szCs w:val="24"/>
        </w:rPr>
        <w:t>03129/INFOEM/IP/RR/2023</w:t>
      </w:r>
      <w:r w:rsidRPr="00AD3712">
        <w:rPr>
          <w:rFonts w:ascii="Palatino Linotype" w:eastAsia="Palatino Linotype" w:hAnsi="Palatino Linotype" w:cs="Palatino Linotype"/>
          <w:sz w:val="24"/>
          <w:szCs w:val="24"/>
        </w:rPr>
        <w:t xml:space="preserve"> y</w:t>
      </w:r>
      <w:r w:rsidRPr="00AD3712">
        <w:rPr>
          <w:rFonts w:ascii="Palatino Linotype" w:eastAsia="Palatino Linotype" w:hAnsi="Palatino Linotype" w:cs="Palatino Linotype"/>
          <w:b/>
          <w:sz w:val="24"/>
          <w:szCs w:val="24"/>
        </w:rPr>
        <w:t xml:space="preserve"> </w:t>
      </w:r>
      <w:r w:rsidRPr="00AD3712">
        <w:rPr>
          <w:rFonts w:ascii="Palatino Linotype" w:eastAsia="Palatino Linotype" w:hAnsi="Palatino Linotype" w:cs="Palatino Linotype"/>
          <w:sz w:val="24"/>
          <w:szCs w:val="24"/>
        </w:rPr>
        <w:t xml:space="preserve">el recurso </w:t>
      </w:r>
      <w:r w:rsidRPr="00AD3712">
        <w:rPr>
          <w:rFonts w:ascii="Palatino Linotype" w:eastAsia="Palatino Linotype" w:hAnsi="Palatino Linotype" w:cs="Palatino Linotype"/>
          <w:b/>
          <w:sz w:val="24"/>
          <w:szCs w:val="24"/>
        </w:rPr>
        <w:t>03393/INFOEM/IP/RR/2023</w:t>
      </w:r>
      <w:r w:rsidRPr="00AD3712">
        <w:rPr>
          <w:rFonts w:ascii="Palatino Linotype" w:eastAsia="Palatino Linotype" w:hAnsi="Palatino Linotype" w:cs="Palatino Linotype"/>
          <w:sz w:val="24"/>
          <w:szCs w:val="24"/>
        </w:rPr>
        <w:t xml:space="preserve"> en fecha diecinueve de junio de dos mil veintitrés.</w:t>
      </w:r>
    </w:p>
    <w:p w14:paraId="58C2C7EC"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437C8160"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b/>
          <w:sz w:val="24"/>
          <w:szCs w:val="24"/>
        </w:rPr>
        <w:t xml:space="preserve">6. ACUMULACIÓN. </w:t>
      </w:r>
      <w:r w:rsidRPr="00AD3712">
        <w:rPr>
          <w:rFonts w:ascii="Palatino Linotype" w:eastAsia="Palatino Linotype" w:hAnsi="Palatino Linotype" w:cs="Palatino Linotype"/>
          <w:sz w:val="24"/>
          <w:szCs w:val="24"/>
        </w:rPr>
        <w:t xml:space="preserve">En la </w:t>
      </w:r>
      <w:r w:rsidRPr="00AD3712">
        <w:rPr>
          <w:rFonts w:ascii="Palatino Linotype" w:eastAsia="Palatino Linotype" w:hAnsi="Palatino Linotype" w:cs="Palatino Linotype"/>
          <w:b/>
          <w:sz w:val="24"/>
          <w:szCs w:val="24"/>
        </w:rPr>
        <w:t>Vigésima Cuarta Sesión Ordinaria</w:t>
      </w:r>
      <w:r w:rsidRPr="00AD3712">
        <w:rPr>
          <w:rFonts w:ascii="Palatino Linotype" w:eastAsia="Palatino Linotype" w:hAnsi="Palatino Linotype" w:cs="Palatino Linotype"/>
          <w:sz w:val="24"/>
          <w:szCs w:val="24"/>
        </w:rPr>
        <w:t>,</w:t>
      </w:r>
      <w:r w:rsidRPr="00AD3712">
        <w:rPr>
          <w:rFonts w:ascii="Palatino Linotype" w:eastAsia="Palatino Linotype" w:hAnsi="Palatino Linotype" w:cs="Palatino Linotype"/>
          <w:b/>
          <w:sz w:val="24"/>
          <w:szCs w:val="24"/>
        </w:rPr>
        <w:t xml:space="preserve"> celebrada el veintiocho de junio de dos mil veintitrés</w:t>
      </w:r>
      <w:r w:rsidRPr="00AD3712">
        <w:rPr>
          <w:rFonts w:ascii="Palatino Linotype" w:eastAsia="Palatino Linotype" w:hAnsi="Palatino Linotype" w:cs="Palatino Linotype"/>
          <w:sz w:val="24"/>
          <w:szCs w:val="24"/>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Pr="00AD3712">
        <w:rPr>
          <w:rFonts w:ascii="Palatino Linotype" w:eastAsia="Palatino Linotype" w:hAnsi="Palatino Linotype" w:cs="Palatino Linotype"/>
          <w:b/>
          <w:sz w:val="24"/>
          <w:szCs w:val="24"/>
        </w:rPr>
        <w:t>Guadalupe Ramírez Peña</w:t>
      </w:r>
      <w:r w:rsidRPr="00AD3712">
        <w:rPr>
          <w:rFonts w:ascii="Palatino Linotype" w:eastAsia="Palatino Linotype" w:hAnsi="Palatino Linotype" w:cs="Palatino Linotype"/>
          <w:sz w:val="24"/>
          <w:szCs w:val="24"/>
        </w:rPr>
        <w:t>.</w:t>
      </w:r>
    </w:p>
    <w:p w14:paraId="1A7C1525" w14:textId="77777777" w:rsidR="009551A8" w:rsidRPr="00AD3712" w:rsidRDefault="009551A8">
      <w:pPr>
        <w:spacing w:after="0" w:line="360" w:lineRule="auto"/>
        <w:jc w:val="both"/>
        <w:rPr>
          <w:rFonts w:ascii="Palatino Linotype" w:eastAsia="Palatino Linotype" w:hAnsi="Palatino Linotype" w:cs="Palatino Linotype"/>
          <w:b/>
          <w:sz w:val="24"/>
          <w:szCs w:val="24"/>
        </w:rPr>
      </w:pPr>
    </w:p>
    <w:p w14:paraId="2543FB0B" w14:textId="77777777" w:rsidR="009551A8" w:rsidRPr="00AD3712" w:rsidRDefault="007A3148">
      <w:pPr>
        <w:widowControl w:val="0"/>
        <w:spacing w:after="0" w:line="276" w:lineRule="auto"/>
        <w:ind w:left="851" w:right="902"/>
        <w:jc w:val="center"/>
        <w:rPr>
          <w:rFonts w:ascii="Palatino Linotype" w:eastAsia="Palatino Linotype" w:hAnsi="Palatino Linotype" w:cs="Palatino Linotype"/>
          <w:b/>
          <w:i/>
        </w:rPr>
      </w:pPr>
      <w:r w:rsidRPr="00AD3712">
        <w:rPr>
          <w:rFonts w:ascii="Palatino Linotype" w:eastAsia="Palatino Linotype" w:hAnsi="Palatino Linotype" w:cs="Palatino Linotype"/>
          <w:b/>
          <w:i/>
        </w:rPr>
        <w:t>Código de Procedimientos Administrativos del Estado de México</w:t>
      </w:r>
    </w:p>
    <w:p w14:paraId="3C029D3A" w14:textId="77777777" w:rsidR="009551A8" w:rsidRPr="00AD3712" w:rsidRDefault="007A3148">
      <w:pPr>
        <w:widowControl w:val="0"/>
        <w:spacing w:after="0" w:line="276" w:lineRule="auto"/>
        <w:ind w:left="851" w:right="902"/>
        <w:jc w:val="both"/>
        <w:rPr>
          <w:rFonts w:ascii="Palatino Linotype" w:eastAsia="Palatino Linotype" w:hAnsi="Palatino Linotype" w:cs="Palatino Linotype"/>
          <w:b/>
          <w:i/>
        </w:rPr>
      </w:pPr>
      <w:r w:rsidRPr="00AD3712">
        <w:rPr>
          <w:rFonts w:ascii="Palatino Linotype" w:eastAsia="Palatino Linotype" w:hAnsi="Palatino Linotype" w:cs="Palatino Linotype"/>
          <w:b/>
          <w:i/>
        </w:rPr>
        <w:t>“Artículo 18.-</w:t>
      </w:r>
      <w:r w:rsidRPr="00AD3712">
        <w:rPr>
          <w:rFonts w:ascii="Palatino Linotype" w:eastAsia="Palatino Linotype" w:hAnsi="Palatino Linotype" w:cs="Palatino Linotype"/>
          <w:i/>
        </w:rPr>
        <w:t xml:space="preserve"> </w:t>
      </w:r>
      <w:r w:rsidRPr="00AD3712">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AD3712">
        <w:rPr>
          <w:rFonts w:ascii="Palatino Linotype" w:eastAsia="Palatino Linotype" w:hAnsi="Palatino Linotype" w:cs="Palatino Linotype"/>
          <w:i/>
        </w:rPr>
        <w:t xml:space="preserve"> o a petición de parte, </w:t>
      </w:r>
      <w:r w:rsidRPr="00AD3712">
        <w:rPr>
          <w:rFonts w:ascii="Palatino Linotype" w:eastAsia="Palatino Linotype" w:hAnsi="Palatino Linotype" w:cs="Palatino Linotype"/>
          <w:b/>
          <w:i/>
        </w:rPr>
        <w:t>cuando las partes</w:t>
      </w:r>
      <w:r w:rsidRPr="00AD3712">
        <w:rPr>
          <w:rFonts w:ascii="Palatino Linotype" w:eastAsia="Palatino Linotype" w:hAnsi="Palatino Linotype" w:cs="Palatino Linotype"/>
          <w:i/>
        </w:rPr>
        <w:t xml:space="preserve"> o los actos administrativos sean iguales, se trate de actos conexos o </w:t>
      </w:r>
      <w:r w:rsidRPr="00AD3712">
        <w:rPr>
          <w:rFonts w:ascii="Palatino Linotype" w:eastAsia="Palatino Linotype" w:hAnsi="Palatino Linotype" w:cs="Palatino Linotype"/>
          <w:b/>
          <w:i/>
        </w:rPr>
        <w:t>resulte conveniente el trámite unificado de los asuntos, para evitar la emisión de resoluciones contradictorias</w:t>
      </w:r>
      <w:r w:rsidRPr="00AD3712">
        <w:rPr>
          <w:rFonts w:ascii="Palatino Linotype" w:eastAsia="Palatino Linotype" w:hAnsi="Palatino Linotype" w:cs="Palatino Linotype"/>
          <w:i/>
        </w:rPr>
        <w:t>. La misma regla se aplicará, en lo conducente, para la separación de los expedientes.”</w:t>
      </w:r>
    </w:p>
    <w:p w14:paraId="4B5697CE" w14:textId="77777777" w:rsidR="009551A8" w:rsidRPr="00AD3712" w:rsidRDefault="007A3148">
      <w:pPr>
        <w:widowControl w:val="0"/>
        <w:spacing w:after="0" w:line="276" w:lineRule="auto"/>
        <w:ind w:left="851" w:right="902"/>
        <w:jc w:val="both"/>
        <w:rPr>
          <w:rFonts w:ascii="Palatino Linotype" w:eastAsia="Palatino Linotype" w:hAnsi="Palatino Linotype" w:cs="Palatino Linotype"/>
          <w:b/>
          <w:i/>
        </w:rPr>
      </w:pPr>
      <w:r w:rsidRPr="00AD3712">
        <w:rPr>
          <w:rFonts w:ascii="Palatino Linotype" w:eastAsia="Palatino Linotype" w:hAnsi="Palatino Linotype" w:cs="Palatino Linotype"/>
          <w:b/>
          <w:i/>
        </w:rPr>
        <w:t>Ley de Transparencia y Acceso a la Información Pública del Estado de México y Municipios</w:t>
      </w:r>
    </w:p>
    <w:p w14:paraId="540A9C97" w14:textId="77777777" w:rsidR="009551A8" w:rsidRPr="00AD3712" w:rsidRDefault="007A3148">
      <w:pPr>
        <w:widowControl w:val="0"/>
        <w:spacing w:after="0" w:line="276" w:lineRule="auto"/>
        <w:ind w:left="851" w:right="902"/>
        <w:jc w:val="both"/>
        <w:rPr>
          <w:rFonts w:ascii="Palatino Linotype" w:eastAsia="Palatino Linotype" w:hAnsi="Palatino Linotype" w:cs="Palatino Linotype"/>
          <w:i/>
        </w:rPr>
      </w:pPr>
      <w:r w:rsidRPr="00AD3712">
        <w:rPr>
          <w:rFonts w:ascii="Palatino Linotype" w:eastAsia="Palatino Linotype" w:hAnsi="Palatino Linotype" w:cs="Palatino Linotype"/>
          <w:b/>
          <w:i/>
        </w:rPr>
        <w:lastRenderedPageBreak/>
        <w:t>“Artículo 195.-</w:t>
      </w:r>
      <w:r w:rsidRPr="00AD3712">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36263621"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72F771B1"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b/>
          <w:sz w:val="24"/>
          <w:szCs w:val="24"/>
        </w:rPr>
        <w:t xml:space="preserve">7. MANIFESTACIONES. </w:t>
      </w:r>
      <w:r w:rsidRPr="00AD3712">
        <w:rPr>
          <w:rFonts w:ascii="Palatino Linotype" w:eastAsia="Palatino Linotype" w:hAnsi="Palatino Linotype" w:cs="Palatino Linotype"/>
          <w:sz w:val="24"/>
          <w:szCs w:val="24"/>
        </w:rPr>
        <w:t xml:space="preserve">En fecha </w:t>
      </w:r>
      <w:r w:rsidRPr="00AD3712">
        <w:rPr>
          <w:rFonts w:ascii="Palatino Linotype" w:eastAsia="Palatino Linotype" w:hAnsi="Palatino Linotype" w:cs="Palatino Linotype"/>
          <w:b/>
          <w:sz w:val="24"/>
          <w:szCs w:val="24"/>
        </w:rPr>
        <w:t>quince y</w:t>
      </w:r>
      <w:r w:rsidRPr="00AD3712">
        <w:rPr>
          <w:rFonts w:ascii="Palatino Linotype" w:eastAsia="Palatino Linotype" w:hAnsi="Palatino Linotype" w:cs="Palatino Linotype"/>
          <w:sz w:val="24"/>
          <w:szCs w:val="24"/>
        </w:rPr>
        <w:t xml:space="preserve"> </w:t>
      </w:r>
      <w:r w:rsidRPr="00AD3712">
        <w:rPr>
          <w:rFonts w:ascii="Palatino Linotype" w:eastAsia="Palatino Linotype" w:hAnsi="Palatino Linotype" w:cs="Palatino Linotype"/>
          <w:b/>
          <w:sz w:val="24"/>
          <w:szCs w:val="24"/>
        </w:rPr>
        <w:t>veintiocho de junio de dos mil veintitrés</w:t>
      </w:r>
      <w:r w:rsidRPr="00AD3712">
        <w:rPr>
          <w:rFonts w:ascii="Palatino Linotype" w:eastAsia="Palatino Linotype" w:hAnsi="Palatino Linotype" w:cs="Palatino Linotype"/>
          <w:sz w:val="24"/>
          <w:szCs w:val="24"/>
        </w:rPr>
        <w:t xml:space="preserve">, </w:t>
      </w:r>
      <w:r w:rsidRPr="00AD3712">
        <w:rPr>
          <w:rFonts w:ascii="Palatino Linotype" w:eastAsia="Palatino Linotype" w:hAnsi="Palatino Linotype" w:cs="Palatino Linotype"/>
          <w:b/>
          <w:sz w:val="24"/>
          <w:szCs w:val="24"/>
        </w:rPr>
        <w:t xml:space="preserve">EL SUJETO OBLIGADO </w:t>
      </w:r>
      <w:r w:rsidRPr="00AD3712">
        <w:rPr>
          <w:rFonts w:ascii="Palatino Linotype" w:eastAsia="Palatino Linotype" w:hAnsi="Palatino Linotype" w:cs="Palatino Linotype"/>
          <w:sz w:val="24"/>
          <w:szCs w:val="24"/>
        </w:rPr>
        <w:t xml:space="preserve">rindió sus informes justificados, en los recursos de revisión de la siguiente forma: </w:t>
      </w: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423"/>
      </w:tblGrid>
      <w:tr w:rsidR="00AD3712" w:rsidRPr="00AD3712" w14:paraId="63BBB1E6" w14:textId="77777777">
        <w:tc>
          <w:tcPr>
            <w:tcW w:w="2405" w:type="dxa"/>
            <w:shd w:val="clear" w:color="auto" w:fill="D0CECE"/>
          </w:tcPr>
          <w:p w14:paraId="19D18E1C" w14:textId="77777777" w:rsidR="009551A8" w:rsidRPr="00AD3712" w:rsidRDefault="007A3148">
            <w:pPr>
              <w:spacing w:line="360" w:lineRule="auto"/>
              <w:jc w:val="center"/>
              <w:rPr>
                <w:rFonts w:ascii="Palatino Linotype" w:eastAsia="Palatino Linotype" w:hAnsi="Palatino Linotype" w:cs="Palatino Linotype"/>
                <w:b/>
                <w:sz w:val="24"/>
                <w:szCs w:val="24"/>
              </w:rPr>
            </w:pPr>
            <w:r w:rsidRPr="00AD3712">
              <w:rPr>
                <w:rFonts w:ascii="Palatino Linotype" w:eastAsia="Palatino Linotype" w:hAnsi="Palatino Linotype" w:cs="Palatino Linotype"/>
                <w:b/>
                <w:sz w:val="24"/>
                <w:szCs w:val="24"/>
              </w:rPr>
              <w:t>Recurso de revisión.</w:t>
            </w:r>
          </w:p>
        </w:tc>
        <w:tc>
          <w:tcPr>
            <w:tcW w:w="6423" w:type="dxa"/>
            <w:shd w:val="clear" w:color="auto" w:fill="D0CECE"/>
          </w:tcPr>
          <w:p w14:paraId="174596ED" w14:textId="77777777" w:rsidR="009551A8" w:rsidRPr="00AD3712" w:rsidRDefault="007A3148">
            <w:pPr>
              <w:spacing w:line="360" w:lineRule="auto"/>
              <w:jc w:val="center"/>
              <w:rPr>
                <w:rFonts w:ascii="Palatino Linotype" w:eastAsia="Palatino Linotype" w:hAnsi="Palatino Linotype" w:cs="Palatino Linotype"/>
                <w:b/>
                <w:sz w:val="24"/>
                <w:szCs w:val="24"/>
              </w:rPr>
            </w:pPr>
            <w:r w:rsidRPr="00AD3712">
              <w:rPr>
                <w:rFonts w:ascii="Palatino Linotype" w:eastAsia="Palatino Linotype" w:hAnsi="Palatino Linotype" w:cs="Palatino Linotype"/>
                <w:b/>
                <w:sz w:val="24"/>
                <w:szCs w:val="24"/>
              </w:rPr>
              <w:t>Informe justificado.</w:t>
            </w:r>
          </w:p>
        </w:tc>
      </w:tr>
      <w:tr w:rsidR="00AD3712" w:rsidRPr="00AD3712" w14:paraId="6CD5138C" w14:textId="77777777">
        <w:tc>
          <w:tcPr>
            <w:tcW w:w="2405" w:type="dxa"/>
          </w:tcPr>
          <w:p w14:paraId="32A4C06A" w14:textId="77777777" w:rsidR="009551A8" w:rsidRPr="00AD3712" w:rsidRDefault="007A3148">
            <w:pPr>
              <w:spacing w:line="360" w:lineRule="auto"/>
              <w:jc w:val="both"/>
              <w:rPr>
                <w:rFonts w:ascii="Palatino Linotype" w:eastAsia="Palatino Linotype" w:hAnsi="Palatino Linotype" w:cs="Palatino Linotype"/>
                <w:sz w:val="16"/>
                <w:szCs w:val="16"/>
              </w:rPr>
            </w:pPr>
            <w:r w:rsidRPr="00AD3712">
              <w:rPr>
                <w:rFonts w:ascii="Palatino Linotype" w:eastAsia="Palatino Linotype" w:hAnsi="Palatino Linotype" w:cs="Palatino Linotype"/>
                <w:sz w:val="16"/>
                <w:szCs w:val="16"/>
              </w:rPr>
              <w:t xml:space="preserve">00321/CUAUTIZC/IP/2023= </w:t>
            </w:r>
          </w:p>
          <w:p w14:paraId="75765FA5" w14:textId="77777777" w:rsidR="009551A8" w:rsidRPr="00AD3712" w:rsidRDefault="007A3148">
            <w:pPr>
              <w:spacing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16"/>
                <w:szCs w:val="16"/>
              </w:rPr>
              <w:t>03129/INFOEM/IP/RR/2023</w:t>
            </w:r>
          </w:p>
        </w:tc>
        <w:tc>
          <w:tcPr>
            <w:tcW w:w="6423" w:type="dxa"/>
          </w:tcPr>
          <w:p w14:paraId="59404589" w14:textId="77777777" w:rsidR="009551A8" w:rsidRPr="00AD3712" w:rsidRDefault="007A3148">
            <w:pPr>
              <w:jc w:val="both"/>
              <w:rPr>
                <w:rFonts w:ascii="Palatino Linotype" w:eastAsia="Palatino Linotype" w:hAnsi="Palatino Linotype" w:cs="Palatino Linotype"/>
                <w:sz w:val="20"/>
                <w:szCs w:val="20"/>
              </w:rPr>
            </w:pPr>
            <w:proofErr w:type="gramStart"/>
            <w:r w:rsidRPr="00AD3712">
              <w:rPr>
                <w:rFonts w:ascii="Palatino Linotype" w:eastAsia="Palatino Linotype" w:hAnsi="Palatino Linotype" w:cs="Palatino Linotype"/>
                <w:sz w:val="20"/>
                <w:szCs w:val="20"/>
              </w:rPr>
              <w:t>”</w:t>
            </w:r>
            <w:r w:rsidRPr="00AD3712">
              <w:rPr>
                <w:rFonts w:ascii="Palatino Linotype" w:eastAsia="Palatino Linotype" w:hAnsi="Palatino Linotype" w:cs="Palatino Linotype"/>
                <w:b/>
                <w:i/>
                <w:sz w:val="20"/>
                <w:szCs w:val="20"/>
                <w:u w:val="single"/>
              </w:rPr>
              <w:t>INFORME</w:t>
            </w:r>
            <w:proofErr w:type="gramEnd"/>
            <w:r w:rsidRPr="00AD3712">
              <w:rPr>
                <w:rFonts w:ascii="Palatino Linotype" w:eastAsia="Palatino Linotype" w:hAnsi="Palatino Linotype" w:cs="Palatino Linotype"/>
                <w:b/>
                <w:i/>
                <w:sz w:val="20"/>
                <w:szCs w:val="20"/>
                <w:u w:val="single"/>
              </w:rPr>
              <w:t xml:space="preserve"> JUSTIFICADO 3129-INFOEM-IP-RR-2023.pdf</w:t>
            </w:r>
            <w:r w:rsidRPr="00AD3712">
              <w:rPr>
                <w:rFonts w:ascii="Palatino Linotype" w:eastAsia="Palatino Linotype" w:hAnsi="Palatino Linotype" w:cs="Palatino Linotype"/>
                <w:sz w:val="20"/>
                <w:szCs w:val="20"/>
              </w:rPr>
              <w:t>”: Oficio de fecha ocho de junio de dos mil veintitrés, signado por el Coordinador de Transparencia, mediante el cual solicita al Director General del Organismo Público Descentralizado de Carácter Municipal para el Mantenimiento de Vialidades de Cuautitlán Izcalli, rinda su informe justificado.</w:t>
            </w:r>
          </w:p>
          <w:p w14:paraId="11B877B5" w14:textId="77777777" w:rsidR="009551A8" w:rsidRPr="00AD3712" w:rsidRDefault="007A3148">
            <w:pPr>
              <w:jc w:val="both"/>
              <w:rPr>
                <w:rFonts w:ascii="Palatino Linotype" w:eastAsia="Palatino Linotype" w:hAnsi="Palatino Linotype" w:cs="Palatino Linotype"/>
                <w:sz w:val="20"/>
                <w:szCs w:val="20"/>
              </w:rPr>
            </w:pPr>
            <w:r w:rsidRPr="00AD3712">
              <w:rPr>
                <w:rFonts w:ascii="Palatino Linotype" w:eastAsia="Palatino Linotype" w:hAnsi="Palatino Linotype" w:cs="Palatino Linotype"/>
                <w:sz w:val="20"/>
                <w:szCs w:val="20"/>
              </w:rPr>
              <w:t xml:space="preserve">Oficio de fecha nueve de mayo de dos mil veintitrés, signado por el </w:t>
            </w:r>
            <w:r w:rsidRPr="00AD3712">
              <w:rPr>
                <w:rFonts w:ascii="Palatino Linotype" w:eastAsia="Palatino Linotype" w:hAnsi="Palatino Linotype" w:cs="Palatino Linotype"/>
                <w:b/>
                <w:sz w:val="20"/>
                <w:szCs w:val="20"/>
                <w:u w:val="single"/>
              </w:rPr>
              <w:t>Director General del Organismo Público Descentralizado de Carácter Municipal para el Mantenimiento de Vialidades de Cuautitlán Izcalli, mediante el cual cita el artículo 23 del Reglamento Interno del Organismo Público Descentralizado de Carácter Municipal para el Mantenimiento de Vialidades de Cuautitlán Izcalli, señalando que se realizó nuevamente la búsqueda en la Tesorería</w:t>
            </w:r>
            <w:r w:rsidRPr="00AD3712">
              <w:rPr>
                <w:rFonts w:ascii="Palatino Linotype" w:eastAsia="Palatino Linotype" w:hAnsi="Palatino Linotype" w:cs="Palatino Linotype"/>
                <w:sz w:val="20"/>
                <w:szCs w:val="20"/>
              </w:rPr>
              <w:t xml:space="preserve"> con el fin de verificar una posible omisión, por lo que, </w:t>
            </w:r>
            <w:r w:rsidRPr="00AD3712">
              <w:rPr>
                <w:rFonts w:ascii="Palatino Linotype" w:eastAsia="Palatino Linotype" w:hAnsi="Palatino Linotype" w:cs="Palatino Linotype"/>
                <w:b/>
                <w:sz w:val="20"/>
                <w:szCs w:val="20"/>
              </w:rPr>
              <w:t>no se ha vendido asfalto en el año 2022 y 2023 como se expone en la contestación de la solicitud, por lo que no se ha negado la información, ratificando su respuesta inicial.</w:t>
            </w:r>
          </w:p>
        </w:tc>
      </w:tr>
      <w:tr w:rsidR="009551A8" w:rsidRPr="00AD3712" w14:paraId="542AB76B" w14:textId="77777777">
        <w:tc>
          <w:tcPr>
            <w:tcW w:w="2405" w:type="dxa"/>
          </w:tcPr>
          <w:p w14:paraId="455BD5EC" w14:textId="77777777" w:rsidR="009551A8" w:rsidRPr="00AD3712" w:rsidRDefault="007A3148">
            <w:pPr>
              <w:spacing w:line="360" w:lineRule="auto"/>
              <w:jc w:val="both"/>
              <w:rPr>
                <w:rFonts w:ascii="Palatino Linotype" w:eastAsia="Palatino Linotype" w:hAnsi="Palatino Linotype" w:cs="Palatino Linotype"/>
                <w:sz w:val="16"/>
                <w:szCs w:val="16"/>
              </w:rPr>
            </w:pPr>
            <w:r w:rsidRPr="00AD3712">
              <w:rPr>
                <w:rFonts w:ascii="Palatino Linotype" w:eastAsia="Palatino Linotype" w:hAnsi="Palatino Linotype" w:cs="Palatino Linotype"/>
                <w:sz w:val="16"/>
                <w:szCs w:val="16"/>
              </w:rPr>
              <w:t xml:space="preserve">00322/CUAUTIZC/IP/2023= </w:t>
            </w:r>
          </w:p>
          <w:p w14:paraId="6F2AA682" w14:textId="77777777" w:rsidR="009551A8" w:rsidRPr="00AD3712" w:rsidRDefault="007A3148">
            <w:pPr>
              <w:spacing w:line="360" w:lineRule="auto"/>
              <w:jc w:val="both"/>
              <w:rPr>
                <w:rFonts w:ascii="Palatino Linotype" w:eastAsia="Palatino Linotype" w:hAnsi="Palatino Linotype" w:cs="Palatino Linotype"/>
                <w:sz w:val="16"/>
                <w:szCs w:val="16"/>
              </w:rPr>
            </w:pPr>
            <w:r w:rsidRPr="00AD3712">
              <w:rPr>
                <w:rFonts w:ascii="Palatino Linotype" w:eastAsia="Palatino Linotype" w:hAnsi="Palatino Linotype" w:cs="Palatino Linotype"/>
                <w:sz w:val="16"/>
                <w:szCs w:val="16"/>
              </w:rPr>
              <w:t>03393/INFOEM/IP/RR/2023</w:t>
            </w:r>
          </w:p>
        </w:tc>
        <w:tc>
          <w:tcPr>
            <w:tcW w:w="6423" w:type="dxa"/>
          </w:tcPr>
          <w:p w14:paraId="5242B905" w14:textId="77777777" w:rsidR="009551A8" w:rsidRPr="00AD3712" w:rsidRDefault="007A3148">
            <w:pPr>
              <w:jc w:val="both"/>
              <w:rPr>
                <w:rFonts w:ascii="Palatino Linotype" w:eastAsia="Palatino Linotype" w:hAnsi="Palatino Linotype" w:cs="Palatino Linotype"/>
                <w:sz w:val="20"/>
                <w:szCs w:val="20"/>
              </w:rPr>
            </w:pPr>
            <w:r w:rsidRPr="00AD3712">
              <w:rPr>
                <w:rFonts w:ascii="Palatino Linotype" w:eastAsia="Palatino Linotype" w:hAnsi="Palatino Linotype" w:cs="Palatino Linotype"/>
                <w:sz w:val="20"/>
                <w:szCs w:val="20"/>
              </w:rPr>
              <w:t>”</w:t>
            </w:r>
            <w:r w:rsidRPr="00AD3712">
              <w:t xml:space="preserve"> </w:t>
            </w:r>
            <w:r w:rsidRPr="00AD3712">
              <w:rPr>
                <w:rFonts w:ascii="Palatino Linotype" w:eastAsia="Palatino Linotype" w:hAnsi="Palatino Linotype" w:cs="Palatino Linotype"/>
                <w:b/>
                <w:i/>
                <w:sz w:val="20"/>
                <w:szCs w:val="20"/>
                <w:u w:val="single"/>
              </w:rPr>
              <w:t>INFORME JUSTIFICADO 03393-INFOEM-IP-RR-2023.pdf</w:t>
            </w:r>
            <w:r w:rsidRPr="00AD3712">
              <w:rPr>
                <w:rFonts w:ascii="Palatino Linotype" w:eastAsia="Palatino Linotype" w:hAnsi="Palatino Linotype" w:cs="Palatino Linotype"/>
                <w:sz w:val="20"/>
                <w:szCs w:val="20"/>
              </w:rPr>
              <w:t>”: Oficio de fecha veinte de junio de dos mil veintitrés, signado por el Coordinador de Transparencia, mediante el cual solicita al Tesorero Municipal, rinda su informe justificado.</w:t>
            </w:r>
          </w:p>
          <w:p w14:paraId="64C0CEF4" w14:textId="77777777" w:rsidR="009551A8" w:rsidRPr="00AD3712" w:rsidRDefault="009551A8">
            <w:pPr>
              <w:jc w:val="both"/>
              <w:rPr>
                <w:rFonts w:ascii="Palatino Linotype" w:eastAsia="Palatino Linotype" w:hAnsi="Palatino Linotype" w:cs="Palatino Linotype"/>
                <w:sz w:val="20"/>
                <w:szCs w:val="20"/>
              </w:rPr>
            </w:pPr>
          </w:p>
          <w:p w14:paraId="53D0542F" w14:textId="77777777" w:rsidR="009551A8" w:rsidRPr="00AD3712" w:rsidRDefault="007A3148">
            <w:pPr>
              <w:jc w:val="both"/>
              <w:rPr>
                <w:rFonts w:ascii="Palatino Linotype" w:eastAsia="Palatino Linotype" w:hAnsi="Palatino Linotype" w:cs="Palatino Linotype"/>
                <w:sz w:val="20"/>
                <w:szCs w:val="20"/>
              </w:rPr>
            </w:pPr>
            <w:r w:rsidRPr="00AD3712">
              <w:rPr>
                <w:rFonts w:ascii="Palatino Linotype" w:eastAsia="Palatino Linotype" w:hAnsi="Palatino Linotype" w:cs="Palatino Linotype"/>
                <w:sz w:val="20"/>
                <w:szCs w:val="20"/>
              </w:rPr>
              <w:t xml:space="preserve">Oficio de fecha veintisiete de junio de dos mil veintitrés, signado por el Tesorero Municipal, mediante el cual, señala que mediante el oficio entregado en respuesta, siendo incompetente para proporcionar la </w:t>
            </w:r>
            <w:r w:rsidRPr="00AD3712">
              <w:rPr>
                <w:rFonts w:ascii="Palatino Linotype" w:eastAsia="Palatino Linotype" w:hAnsi="Palatino Linotype" w:cs="Palatino Linotype"/>
                <w:sz w:val="20"/>
                <w:szCs w:val="20"/>
              </w:rPr>
              <w:lastRenderedPageBreak/>
              <w:t xml:space="preserve">información solicitada ya que de conformidad con el artículo 11 fracción II inciso b) y fracción III inciso d) del Reglamento de Organización Interna de la Administración Pública de Cuautitlán Izcalli, el Instituto Municipal de la Juventud es un Órgano Desconcentrado y el Instituto Municipal del Deporte de Cuautitlán Izcalli (INMUDECI) es un Órgano Descentralizado, por tanto esta Tesorería Municipal, no es competente para realizar el cobro derivado de sus actividades y funciones. </w:t>
            </w:r>
          </w:p>
          <w:p w14:paraId="7A3A7E57" w14:textId="77777777" w:rsidR="009551A8" w:rsidRPr="00AD3712" w:rsidRDefault="009551A8">
            <w:pPr>
              <w:jc w:val="both"/>
              <w:rPr>
                <w:rFonts w:ascii="Palatino Linotype" w:eastAsia="Palatino Linotype" w:hAnsi="Palatino Linotype" w:cs="Palatino Linotype"/>
                <w:sz w:val="20"/>
                <w:szCs w:val="20"/>
              </w:rPr>
            </w:pPr>
          </w:p>
          <w:p w14:paraId="310DC5B2" w14:textId="77777777" w:rsidR="009551A8" w:rsidRPr="00AD3712" w:rsidRDefault="007A3148">
            <w:pPr>
              <w:jc w:val="both"/>
              <w:rPr>
                <w:rFonts w:ascii="Palatino Linotype" w:eastAsia="Palatino Linotype" w:hAnsi="Palatino Linotype" w:cs="Palatino Linotype"/>
                <w:sz w:val="20"/>
                <w:szCs w:val="20"/>
              </w:rPr>
            </w:pPr>
            <w:r w:rsidRPr="00AD3712">
              <w:rPr>
                <w:rFonts w:ascii="Palatino Linotype" w:eastAsia="Palatino Linotype" w:hAnsi="Palatino Linotype" w:cs="Palatino Linotype"/>
                <w:sz w:val="20"/>
                <w:szCs w:val="20"/>
              </w:rPr>
              <w:t xml:space="preserve">Oficio de fecha veinte de junio de dos mil veintitrés, signado por el Coordinador de Transparencia, mediante el cual solicita al </w:t>
            </w:r>
            <w:proofErr w:type="gramStart"/>
            <w:r w:rsidRPr="00AD3712">
              <w:rPr>
                <w:rFonts w:ascii="Palatino Linotype" w:eastAsia="Palatino Linotype" w:hAnsi="Palatino Linotype" w:cs="Palatino Linotype"/>
                <w:sz w:val="20"/>
                <w:szCs w:val="20"/>
              </w:rPr>
              <w:t>Director</w:t>
            </w:r>
            <w:proofErr w:type="gramEnd"/>
            <w:r w:rsidRPr="00AD3712">
              <w:rPr>
                <w:rFonts w:ascii="Palatino Linotype" w:eastAsia="Palatino Linotype" w:hAnsi="Palatino Linotype" w:cs="Palatino Linotype"/>
                <w:sz w:val="20"/>
                <w:szCs w:val="20"/>
              </w:rPr>
              <w:t xml:space="preserve"> del Instituto Municipal de la Juventud, rinda su informe justificado.</w:t>
            </w:r>
          </w:p>
          <w:p w14:paraId="7865FB54" w14:textId="77777777" w:rsidR="009551A8" w:rsidRPr="00AD3712" w:rsidRDefault="009551A8">
            <w:pPr>
              <w:jc w:val="both"/>
              <w:rPr>
                <w:rFonts w:ascii="Palatino Linotype" w:eastAsia="Palatino Linotype" w:hAnsi="Palatino Linotype" w:cs="Palatino Linotype"/>
                <w:sz w:val="20"/>
                <w:szCs w:val="20"/>
              </w:rPr>
            </w:pPr>
          </w:p>
          <w:p w14:paraId="7B67B229" w14:textId="77777777" w:rsidR="009551A8" w:rsidRPr="00AD3712" w:rsidRDefault="007A3148">
            <w:pPr>
              <w:jc w:val="both"/>
              <w:rPr>
                <w:rFonts w:ascii="Palatino Linotype" w:eastAsia="Palatino Linotype" w:hAnsi="Palatino Linotype" w:cs="Palatino Linotype"/>
                <w:sz w:val="20"/>
                <w:szCs w:val="20"/>
              </w:rPr>
            </w:pPr>
            <w:r w:rsidRPr="00AD3712">
              <w:rPr>
                <w:rFonts w:ascii="Palatino Linotype" w:eastAsia="Palatino Linotype" w:hAnsi="Palatino Linotype" w:cs="Palatino Linotype"/>
                <w:sz w:val="20"/>
                <w:szCs w:val="20"/>
              </w:rPr>
              <w:t xml:space="preserve">Oficio de fecha veintiséis de junio de dos mil veintitrés, signado por el Director del Instituto Municipal de la Juventud de Cuautitlán Izcalli, mediante el cual, describe las constancias que obran en el SAIMEX, señalando que el Instituto Municipal de la Juventud es un órgano desconcentrado, siendo el Instituto Municipal de la Juventud de Cuautitlán Izcalli, dentro de sus facultades y obligaciones no se encuentra la de recaudar ingresos, toda vez que los órganos administrativos desconcentrados se caracterizan por tener autonomía administrativa, pero los recursos que ejercen forman parte del gasto de la dependencia o ramo administrativo que los coordina sectorialmente. </w:t>
            </w:r>
          </w:p>
        </w:tc>
      </w:tr>
    </w:tbl>
    <w:p w14:paraId="05CB6CB3"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6815C6EC"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Mismo que se pusieron a la vista de </w:t>
      </w:r>
      <w:r w:rsidRPr="00AD3712">
        <w:rPr>
          <w:rFonts w:ascii="Palatino Linotype" w:eastAsia="Palatino Linotype" w:hAnsi="Palatino Linotype" w:cs="Palatino Linotype"/>
          <w:b/>
          <w:sz w:val="24"/>
          <w:szCs w:val="24"/>
        </w:rPr>
        <w:t xml:space="preserve">LA PARTE RECURRENTE </w:t>
      </w:r>
      <w:r w:rsidRPr="00AD3712">
        <w:rPr>
          <w:rFonts w:ascii="Palatino Linotype" w:eastAsia="Palatino Linotype" w:hAnsi="Palatino Linotype" w:cs="Palatino Linotype"/>
          <w:sz w:val="24"/>
          <w:szCs w:val="24"/>
        </w:rPr>
        <w:t xml:space="preserve">en fecha cuatro de octubre de dos mil veintitrés, siendo esta misma, omisa de emitir sus manifestaciones conforme a derecho le corresponde. </w:t>
      </w:r>
    </w:p>
    <w:p w14:paraId="267D38E8"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2CFCE8B6"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b/>
          <w:sz w:val="24"/>
          <w:szCs w:val="24"/>
        </w:rPr>
        <w:t>8. AMPLIACIÓN DEL PLAZO PARA EMITIR RESOLUCIÓN.</w:t>
      </w:r>
      <w:r w:rsidRPr="00AD3712">
        <w:rPr>
          <w:rFonts w:ascii="Palatino Linotype" w:eastAsia="Palatino Linotype" w:hAnsi="Palatino Linotype" w:cs="Palatino Linotype"/>
          <w:sz w:val="24"/>
          <w:szCs w:val="24"/>
        </w:rPr>
        <w:t xml:space="preserve"> El</w:t>
      </w:r>
      <w:r w:rsidRPr="00AD3712">
        <w:rPr>
          <w:rFonts w:ascii="Palatino Linotype" w:eastAsia="Palatino Linotype" w:hAnsi="Palatino Linotype" w:cs="Palatino Linotype"/>
          <w:b/>
          <w:sz w:val="24"/>
          <w:szCs w:val="24"/>
        </w:rPr>
        <w:t xml:space="preserve"> diez de octubre del año dos mil veintitrés</w:t>
      </w:r>
      <w:r w:rsidRPr="00AD3712">
        <w:rPr>
          <w:rFonts w:ascii="Palatino Linotype" w:eastAsia="Palatino Linotype" w:hAnsi="Palatino Linotype" w:cs="Palatino Linotype"/>
          <w:sz w:val="24"/>
          <w:szCs w:val="24"/>
        </w:rPr>
        <w:t xml:space="preserve">, se amplió el término para resolver los recursos de revisión en términos del artículo 181 párrafo tercero de la Ley de Transparencia y Acceso a la Información Pública del Estado de México y Municipios. </w:t>
      </w:r>
    </w:p>
    <w:p w14:paraId="7D784C14"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lastRenderedPageBreak/>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B0BA3CA"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58972E0F"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Por ello, es menester precisar </w:t>
      </w:r>
      <w:proofErr w:type="gramStart"/>
      <w:r w:rsidRPr="00AD3712">
        <w:rPr>
          <w:rFonts w:ascii="Palatino Linotype" w:eastAsia="Palatino Linotype" w:hAnsi="Palatino Linotype" w:cs="Palatino Linotype"/>
          <w:sz w:val="24"/>
          <w:szCs w:val="24"/>
        </w:rPr>
        <w:t>que</w:t>
      </w:r>
      <w:proofErr w:type="gramEnd"/>
      <w:r w:rsidRPr="00AD3712">
        <w:rPr>
          <w:rFonts w:ascii="Palatino Linotype" w:eastAsia="Palatino Linotype" w:hAnsi="Palatino Linotype" w:cs="Palatino Linotype"/>
          <w:sz w:val="24"/>
          <w:szCs w:val="24"/>
        </w:rPr>
        <w:t xml:space="preserve"> si bien se ha excedido el plazo para resolver los presente medios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ACEDFB3"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2D689F3C"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1B18608"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326FB474"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26A8DED"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4CD37106"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sus resoluciones atentas a los siguientes criterios: </w:t>
      </w:r>
    </w:p>
    <w:p w14:paraId="66A3C84C"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344809A4" w14:textId="77777777" w:rsidR="009551A8" w:rsidRPr="00AD3712" w:rsidRDefault="007A3148">
      <w:pPr>
        <w:numPr>
          <w:ilvl w:val="0"/>
          <w:numId w:val="2"/>
        </w:num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4AA69FFC" w14:textId="77777777" w:rsidR="009551A8" w:rsidRPr="00AD3712" w:rsidRDefault="007A3148">
      <w:pPr>
        <w:numPr>
          <w:ilvl w:val="0"/>
          <w:numId w:val="2"/>
        </w:num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Actividad Procesal del interesado. Acciones u omisiones del interesado.</w:t>
      </w:r>
    </w:p>
    <w:p w14:paraId="7554645B"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419AE0C8" w14:textId="77777777" w:rsidR="009551A8" w:rsidRPr="00AD3712" w:rsidRDefault="007A3148">
      <w:pPr>
        <w:numPr>
          <w:ilvl w:val="0"/>
          <w:numId w:val="2"/>
        </w:num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6DAE3DE2" w14:textId="77777777" w:rsidR="009551A8" w:rsidRPr="00AD3712" w:rsidRDefault="009551A8">
      <w:pPr>
        <w:spacing w:after="0" w:line="360" w:lineRule="auto"/>
        <w:ind w:left="927"/>
        <w:jc w:val="both"/>
        <w:rPr>
          <w:rFonts w:ascii="Palatino Linotype" w:eastAsia="Palatino Linotype" w:hAnsi="Palatino Linotype" w:cs="Palatino Linotype"/>
          <w:sz w:val="24"/>
          <w:szCs w:val="24"/>
        </w:rPr>
      </w:pPr>
    </w:p>
    <w:p w14:paraId="5088F026" w14:textId="77777777" w:rsidR="009551A8" w:rsidRPr="00AD3712" w:rsidRDefault="007A3148">
      <w:pPr>
        <w:spacing w:after="0" w:line="360" w:lineRule="auto"/>
        <w:ind w:left="567"/>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3071D51F"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1A09CEA5"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495541"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695852C3" w14:textId="77777777" w:rsidR="009551A8" w:rsidRPr="00AD3712" w:rsidRDefault="007A3148">
      <w:pPr>
        <w:spacing w:after="0" w:line="360" w:lineRule="auto"/>
        <w:jc w:val="both"/>
        <w:rPr>
          <w:rFonts w:ascii="Palatino Linotype" w:eastAsia="Palatino Linotype" w:hAnsi="Palatino Linotype" w:cs="Palatino Linotype"/>
          <w:b/>
          <w:sz w:val="24"/>
          <w:szCs w:val="24"/>
        </w:rPr>
      </w:pPr>
      <w:r w:rsidRPr="00AD3712">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AD3712">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AD3712">
        <w:rPr>
          <w:rFonts w:ascii="Palatino Linotype" w:eastAsia="Palatino Linotype" w:hAnsi="Palatino Linotype" w:cs="Palatino Linotype"/>
          <w:sz w:val="24"/>
          <w:szCs w:val="24"/>
        </w:rPr>
        <w:t>, visible en la Gaceta del Seminario Judicial de la Federación con el registro digital 205635.</w:t>
      </w:r>
    </w:p>
    <w:p w14:paraId="7C6BECDC"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536AB4F3"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FACA006"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5C83E689"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4B30063D"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0C6C1E4A"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 </w:t>
      </w:r>
      <w:r w:rsidRPr="00AD3712">
        <w:rPr>
          <w:rFonts w:ascii="Palatino Linotype" w:eastAsia="Palatino Linotype" w:hAnsi="Palatino Linotype" w:cs="Palatino Linotype"/>
          <w:i/>
          <w:sz w:val="24"/>
          <w:szCs w:val="24"/>
        </w:rPr>
        <w:t>“PLAZO RAZONABLE PARA RESOLVER. DIMENSIÓN Y EFECTOS DE ESTE CONCEPTO CUANDO SE ADUCE EXCESIVA CARGA DE TRABAJO.”</w:t>
      </w:r>
      <w:r w:rsidRPr="00AD3712">
        <w:rPr>
          <w:rFonts w:ascii="Palatino Linotype" w:eastAsia="Palatino Linotype" w:hAnsi="Palatino Linotype" w:cs="Palatino Linotype"/>
          <w:sz w:val="24"/>
          <w:szCs w:val="24"/>
        </w:rPr>
        <w:t xml:space="preserve"> consultable en el Seminario Judicial de la Federación y su gaceta, con el registro digital 2002351.</w:t>
      </w:r>
    </w:p>
    <w:p w14:paraId="2AD2C557"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72E966E1"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AD3712">
        <w:rPr>
          <w:rFonts w:ascii="Palatino Linotype" w:eastAsia="Palatino Linotype" w:hAnsi="Palatino Linotype" w:cs="Palatino Linotype"/>
          <w:sz w:val="24"/>
          <w:szCs w:val="24"/>
        </w:rPr>
        <w:t>, visible en el Seminario Judicial de la Federación y su gaceta, con el registro digital 2002350.</w:t>
      </w:r>
    </w:p>
    <w:p w14:paraId="7F1CC27E"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0D5E4640"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sidRPr="00AD3712">
        <w:rPr>
          <w:rFonts w:ascii="Palatino Linotype" w:eastAsia="Palatino Linotype" w:hAnsi="Palatino Linotype" w:cs="Palatino Linotype"/>
          <w:b/>
        </w:rPr>
        <w:br/>
      </w:r>
    </w:p>
    <w:p w14:paraId="74B9BD12" w14:textId="77777777" w:rsidR="009551A8" w:rsidRPr="00AD3712" w:rsidRDefault="007A3148">
      <w:pPr>
        <w:widowControl w:val="0"/>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b/>
          <w:sz w:val="24"/>
          <w:szCs w:val="24"/>
        </w:rPr>
        <w:t xml:space="preserve">9. CIERRE DE INSTRUCCIÓN. </w:t>
      </w:r>
      <w:r w:rsidRPr="00AD3712">
        <w:rPr>
          <w:rFonts w:ascii="Palatino Linotype" w:eastAsia="Palatino Linotype" w:hAnsi="Palatino Linotype" w:cs="Palatino Linotype"/>
          <w:sz w:val="24"/>
          <w:szCs w:val="24"/>
        </w:rPr>
        <w:t xml:space="preserve">El </w:t>
      </w:r>
      <w:r w:rsidRPr="00AD3712">
        <w:rPr>
          <w:rFonts w:ascii="Palatino Linotype" w:eastAsia="Palatino Linotype" w:hAnsi="Palatino Linotype" w:cs="Palatino Linotype"/>
          <w:b/>
          <w:sz w:val="24"/>
          <w:szCs w:val="24"/>
        </w:rPr>
        <w:t>diez de octubre de dos mil veintitrés</w:t>
      </w:r>
      <w:r w:rsidRPr="00AD3712">
        <w:rPr>
          <w:rFonts w:ascii="Palatino Linotype" w:eastAsia="Palatino Linotype" w:hAnsi="Palatino Linotype" w:cs="Palatino Linotype"/>
          <w:sz w:val="24"/>
          <w:szCs w:val="24"/>
        </w:rPr>
        <w:t xml:space="preserve">, con fundamento en lo establecido en los artículos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w:t>
      </w:r>
      <w:r w:rsidRPr="00AD3712">
        <w:rPr>
          <w:rFonts w:ascii="Palatino Linotype" w:eastAsia="Palatino Linotype" w:hAnsi="Palatino Linotype" w:cs="Palatino Linotype"/>
          <w:sz w:val="24"/>
          <w:szCs w:val="24"/>
        </w:rPr>
        <w:lastRenderedPageBreak/>
        <w:t>que en derecho corresponda.</w:t>
      </w:r>
    </w:p>
    <w:p w14:paraId="149741BF"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09C1E693"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Debido a que fueron debidamente sustanciados los expedientes electrónicos y no existe diligencia pendiente de desahogo, se emite la Resolución que conforme a Derecho proceda, de acuerdo con los siguientes: </w:t>
      </w:r>
    </w:p>
    <w:p w14:paraId="6EB752FE"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09F7BFF4" w14:textId="77777777" w:rsidR="009551A8" w:rsidRPr="00AD3712" w:rsidRDefault="007A3148">
      <w:pPr>
        <w:widowControl w:val="0"/>
        <w:spacing w:after="0" w:line="360" w:lineRule="auto"/>
        <w:jc w:val="center"/>
        <w:rPr>
          <w:rFonts w:ascii="Palatino Linotype" w:eastAsia="Palatino Linotype" w:hAnsi="Palatino Linotype" w:cs="Palatino Linotype"/>
          <w:b/>
          <w:sz w:val="24"/>
          <w:szCs w:val="24"/>
        </w:rPr>
      </w:pPr>
      <w:r w:rsidRPr="00AD3712">
        <w:rPr>
          <w:rFonts w:ascii="Palatino Linotype" w:eastAsia="Palatino Linotype" w:hAnsi="Palatino Linotype" w:cs="Palatino Linotype"/>
          <w:b/>
          <w:sz w:val="24"/>
          <w:szCs w:val="24"/>
        </w:rPr>
        <w:t>C O N S I D E R A N D O S</w:t>
      </w:r>
    </w:p>
    <w:p w14:paraId="008BB9DA" w14:textId="77777777" w:rsidR="009551A8" w:rsidRPr="00AD3712" w:rsidRDefault="009551A8">
      <w:pPr>
        <w:spacing w:after="0" w:line="360" w:lineRule="auto"/>
        <w:jc w:val="both"/>
        <w:rPr>
          <w:rFonts w:ascii="Palatino Linotype" w:eastAsia="Palatino Linotype" w:hAnsi="Palatino Linotype" w:cs="Palatino Linotype"/>
          <w:b/>
          <w:sz w:val="24"/>
          <w:szCs w:val="24"/>
        </w:rPr>
      </w:pPr>
    </w:p>
    <w:p w14:paraId="0B659B3E"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b/>
          <w:sz w:val="24"/>
          <w:szCs w:val="24"/>
        </w:rPr>
        <w:t>PRIMERO. COMPETENCIA.</w:t>
      </w:r>
      <w:r w:rsidRPr="00AD3712">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54015218"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51B74D61" w14:textId="77777777" w:rsidR="009551A8" w:rsidRPr="00AD3712" w:rsidRDefault="007A3148">
      <w:pPr>
        <w:spacing w:after="0" w:line="360" w:lineRule="auto"/>
        <w:ind w:right="-234"/>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b/>
          <w:sz w:val="24"/>
          <w:szCs w:val="24"/>
        </w:rPr>
        <w:lastRenderedPageBreak/>
        <w:t xml:space="preserve">SEGUNDO. OPORTUNIDAD Y PROCEDIBILIDAD DE LOS RECURSOS DE REVISIÓN.  </w:t>
      </w:r>
      <w:r w:rsidRPr="00AD3712">
        <w:rPr>
          <w:rFonts w:ascii="Palatino Linotype" w:eastAsia="Palatino Linotype" w:hAnsi="Palatino Linotype" w:cs="Palatino Linotype"/>
          <w:sz w:val="24"/>
          <w:szCs w:val="24"/>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00205E8E" w14:textId="77777777" w:rsidR="009551A8" w:rsidRPr="00AD3712" w:rsidRDefault="009551A8">
      <w:pPr>
        <w:spacing w:after="0" w:line="360" w:lineRule="auto"/>
        <w:jc w:val="both"/>
      </w:pPr>
    </w:p>
    <w:p w14:paraId="74D818AB" w14:textId="77777777" w:rsidR="009551A8" w:rsidRPr="00AD3712" w:rsidRDefault="007A3148">
      <w:pPr>
        <w:spacing w:after="0" w:line="360" w:lineRule="auto"/>
        <w:ind w:right="-234"/>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Los recursos de revisión fueron interpuestos dentro del plazo de quince días hábiles previsto en el artículo 178 de la Ley de Transparencia y Acceso a la Información Pública del Estado de México y Municipios, contados a partir de la fecha en que</w:t>
      </w:r>
      <w:r w:rsidRPr="00AD3712">
        <w:rPr>
          <w:rFonts w:ascii="Palatino Linotype" w:eastAsia="Palatino Linotype" w:hAnsi="Palatino Linotype" w:cs="Palatino Linotype"/>
          <w:b/>
          <w:sz w:val="24"/>
          <w:szCs w:val="24"/>
        </w:rPr>
        <w:t xml:space="preserve"> EL SUJETO OBLIGADO </w:t>
      </w:r>
      <w:r w:rsidRPr="00AD3712">
        <w:rPr>
          <w:rFonts w:ascii="Palatino Linotype" w:eastAsia="Palatino Linotype" w:hAnsi="Palatino Linotype" w:cs="Palatino Linotype"/>
          <w:sz w:val="24"/>
          <w:szCs w:val="24"/>
        </w:rPr>
        <w:t xml:space="preserve">emitió las respuestas, toda vez que estas fueron pronunciadas el día dos y seis de junio de dos mil veintitrés, mientras que </w:t>
      </w:r>
      <w:r w:rsidRPr="00AD3712">
        <w:rPr>
          <w:rFonts w:ascii="Palatino Linotype" w:eastAsia="Palatino Linotype" w:hAnsi="Palatino Linotype" w:cs="Palatino Linotype"/>
          <w:b/>
          <w:sz w:val="24"/>
          <w:szCs w:val="24"/>
        </w:rPr>
        <w:t>LA PARTE RECURRENTE</w:t>
      </w:r>
      <w:r w:rsidRPr="00AD3712">
        <w:rPr>
          <w:rFonts w:ascii="Palatino Linotype" w:eastAsia="Palatino Linotype" w:hAnsi="Palatino Linotype" w:cs="Palatino Linotype"/>
          <w:sz w:val="24"/>
          <w:szCs w:val="24"/>
        </w:rPr>
        <w:t xml:space="preserve"> interpuso los recursos de revisión respectivamente, a uno en la misma fecha que se pronunció la respuesta y el otro al sexto día hábil, referente al que se emitió su recursos de revisión en la fecha de recepción de la solicitud, esta circunstancia no es determinante para declararlo extemporáneo, toda vez que el tiempo concedido es para delimitar el término en que puede impugnarse la respuesta, lo cual no impide que se presente antes de iniciado el plazo previsto, una vez conocida la respuesta.</w:t>
      </w:r>
    </w:p>
    <w:p w14:paraId="213742F9" w14:textId="77777777" w:rsidR="009551A8" w:rsidRPr="00AD3712" w:rsidRDefault="009551A8">
      <w:pPr>
        <w:spacing w:after="0" w:line="360" w:lineRule="auto"/>
        <w:ind w:right="-234"/>
        <w:jc w:val="both"/>
        <w:rPr>
          <w:rFonts w:ascii="Palatino Linotype" w:eastAsia="Palatino Linotype" w:hAnsi="Palatino Linotype" w:cs="Palatino Linotype"/>
          <w:sz w:val="24"/>
          <w:szCs w:val="24"/>
        </w:rPr>
      </w:pPr>
    </w:p>
    <w:p w14:paraId="60110D11" w14:textId="77777777" w:rsidR="009551A8" w:rsidRPr="00AD3712" w:rsidRDefault="007A3148">
      <w:pPr>
        <w:spacing w:after="0" w:line="360" w:lineRule="auto"/>
        <w:ind w:right="-234"/>
        <w:jc w:val="both"/>
        <w:rPr>
          <w:sz w:val="24"/>
          <w:szCs w:val="24"/>
        </w:rPr>
      </w:pPr>
      <w:r w:rsidRPr="00AD3712">
        <w:rPr>
          <w:rFonts w:ascii="Palatino Linotype" w:eastAsia="Palatino Linotype" w:hAnsi="Palatino Linotype" w:cs="Palatino Linotype"/>
          <w:sz w:val="24"/>
          <w:szCs w:val="24"/>
        </w:rPr>
        <w:t xml:space="preserve">Resulta aplicable el siguiente criterio de este Organismo Garante que se robustece con la jurisprudencia número </w:t>
      </w:r>
      <w:proofErr w:type="gramStart"/>
      <w:r w:rsidRPr="00AD3712">
        <w:rPr>
          <w:rFonts w:ascii="Palatino Linotype" w:eastAsia="Palatino Linotype" w:hAnsi="Palatino Linotype" w:cs="Palatino Linotype"/>
          <w:sz w:val="24"/>
          <w:szCs w:val="24"/>
        </w:rPr>
        <w:t>la./</w:t>
      </w:r>
      <w:proofErr w:type="gramEnd"/>
      <w:r w:rsidRPr="00AD3712">
        <w:rPr>
          <w:rFonts w:ascii="Palatino Linotype" w:eastAsia="Palatino Linotype" w:hAnsi="Palatino Linotype" w:cs="Palatino Linotype"/>
          <w:sz w:val="24"/>
          <w:szCs w:val="24"/>
        </w:rPr>
        <w:t xml:space="preserve">J.41/2015 (l0a.), Décima época, sustentada por la Primera Sala de la Suprema Corte de Justicia de la Nación, visible en la página 569, libro 19, </w:t>
      </w:r>
      <w:r w:rsidRPr="00AD3712">
        <w:rPr>
          <w:rFonts w:ascii="Palatino Linotype" w:eastAsia="Palatino Linotype" w:hAnsi="Palatino Linotype" w:cs="Palatino Linotype"/>
          <w:sz w:val="24"/>
          <w:szCs w:val="24"/>
        </w:rPr>
        <w:lastRenderedPageBreak/>
        <w:t>tomo I, de la Gaceta del Semanario Judicial de la Federación, del mes de junio de 2015, cuyo rubro y texto esgrimen:</w:t>
      </w:r>
      <w:r w:rsidRPr="00AD3712">
        <w:rPr>
          <w:i/>
          <w:sz w:val="24"/>
          <w:szCs w:val="24"/>
        </w:rPr>
        <w:t> </w:t>
      </w:r>
    </w:p>
    <w:p w14:paraId="092F3160" w14:textId="77777777" w:rsidR="009551A8" w:rsidRPr="00AD3712" w:rsidRDefault="009551A8">
      <w:pPr>
        <w:shd w:val="clear" w:color="auto" w:fill="FFFFFF"/>
        <w:spacing w:after="0" w:line="360" w:lineRule="auto"/>
        <w:ind w:left="567" w:right="760"/>
        <w:jc w:val="both"/>
        <w:rPr>
          <w:rFonts w:ascii="Palatino Linotype" w:eastAsia="Palatino Linotype" w:hAnsi="Palatino Linotype" w:cs="Palatino Linotype"/>
        </w:rPr>
      </w:pPr>
    </w:p>
    <w:p w14:paraId="7285EE70" w14:textId="77777777" w:rsidR="009551A8" w:rsidRPr="00AD3712" w:rsidRDefault="007A3148">
      <w:pPr>
        <w:shd w:val="clear" w:color="auto" w:fill="FFFFFF"/>
        <w:spacing w:after="0" w:line="276" w:lineRule="auto"/>
        <w:ind w:left="567" w:right="760"/>
        <w:jc w:val="both"/>
      </w:pPr>
      <w:r w:rsidRPr="00AD3712">
        <w:rPr>
          <w:rFonts w:ascii="Palatino Linotype" w:eastAsia="Palatino Linotype" w:hAnsi="Palatino Linotype" w:cs="Palatino Linotype"/>
        </w:rPr>
        <w:t>"</w:t>
      </w:r>
      <w:r w:rsidRPr="00AD3712">
        <w:rPr>
          <w:rFonts w:ascii="Palatino Linotype" w:eastAsia="Palatino Linotype" w:hAnsi="Palatino Linotype" w:cs="Palatino Linotype"/>
          <w:i/>
        </w:rPr>
        <w:t>RECURSO DE RECLAMACIÓN. SU INTERPOSICIÓN NO ES EXTEMPORÁNEA SI SE REALIZA ANTES DE QUE INICIE EL PLAZO PARA HACERLO.</w:t>
      </w:r>
    </w:p>
    <w:p w14:paraId="1719323B" w14:textId="77777777" w:rsidR="009551A8" w:rsidRPr="00AD3712" w:rsidRDefault="007A3148">
      <w:pPr>
        <w:shd w:val="clear" w:color="auto" w:fill="FFFFFF"/>
        <w:spacing w:after="0" w:line="276" w:lineRule="auto"/>
        <w:ind w:left="567" w:right="760"/>
        <w:jc w:val="both"/>
      </w:pPr>
      <w:r w:rsidRPr="00AD3712">
        <w:rPr>
          <w:rFonts w:ascii="Palatino Linotype" w:eastAsia="Palatino Linotype" w:hAnsi="Palatino Linotype" w:cs="Palatino Linotype"/>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3CA8B882" w14:textId="77777777" w:rsidR="009551A8" w:rsidRPr="00AD3712" w:rsidRDefault="007A3148">
      <w:pPr>
        <w:shd w:val="clear" w:color="auto" w:fill="FFFFFF"/>
        <w:spacing w:after="0" w:line="276" w:lineRule="auto"/>
        <w:ind w:left="567" w:right="760"/>
        <w:jc w:val="both"/>
      </w:pPr>
      <w:r w:rsidRPr="00AD3712">
        <w:rPr>
          <w:rFonts w:ascii="Palatino Linotype" w:eastAsia="Palatino Linotype" w:hAnsi="Palatino Linotype" w:cs="Palatino Linotype"/>
          <w:i/>
        </w:rPr>
        <w:t xml:space="preserve">De ahí </w:t>
      </w:r>
      <w:proofErr w:type="gramStart"/>
      <w:r w:rsidRPr="00AD3712">
        <w:rPr>
          <w:rFonts w:ascii="Palatino Linotype" w:eastAsia="Palatino Linotype" w:hAnsi="Palatino Linotype" w:cs="Palatino Linotype"/>
          <w:i/>
        </w:rPr>
        <w:t>que</w:t>
      </w:r>
      <w:proofErr w:type="gramEnd"/>
      <w:r w:rsidRPr="00AD3712">
        <w:rPr>
          <w:rFonts w:ascii="Palatino Linotype" w:eastAsia="Palatino Linotype" w:hAnsi="Palatino Linotype" w:cs="Palatino Linotype"/>
          <w:i/>
        </w:rPr>
        <w:t xml:space="preserve"> si dicho recurso se interpone antes de que inicie el plazo para hacerlo, su presentación no es extemporánea…</w:t>
      </w:r>
      <w:r w:rsidRPr="00AD3712">
        <w:rPr>
          <w:rFonts w:ascii="Palatino Linotype" w:eastAsia="Palatino Linotype" w:hAnsi="Palatino Linotype" w:cs="Palatino Linotype"/>
        </w:rPr>
        <w:t>"(Sic)</w:t>
      </w:r>
    </w:p>
    <w:p w14:paraId="2FBB1A1C"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37E57791"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En ese sentido, al considerar las fechas en que se formularon </w:t>
      </w:r>
      <w:proofErr w:type="gramStart"/>
      <w:r w:rsidRPr="00AD3712">
        <w:rPr>
          <w:rFonts w:ascii="Palatino Linotype" w:eastAsia="Palatino Linotype" w:hAnsi="Palatino Linotype" w:cs="Palatino Linotype"/>
          <w:sz w:val="24"/>
          <w:szCs w:val="24"/>
        </w:rPr>
        <w:t>la solicitudes</w:t>
      </w:r>
      <w:proofErr w:type="gramEnd"/>
      <w:r w:rsidRPr="00AD3712">
        <w:rPr>
          <w:rFonts w:ascii="Palatino Linotype" w:eastAsia="Palatino Linotype" w:hAnsi="Palatino Linotype" w:cs="Palatino Linotype"/>
          <w:sz w:val="24"/>
          <w:szCs w:val="24"/>
        </w:rPr>
        <w:t xml:space="preserve"> y la fechas en las que respondió a esta </w:t>
      </w:r>
      <w:r w:rsidRPr="00AD3712">
        <w:rPr>
          <w:rFonts w:ascii="Palatino Linotype" w:eastAsia="Palatino Linotype" w:hAnsi="Palatino Linotype" w:cs="Palatino Linotype"/>
          <w:b/>
          <w:sz w:val="24"/>
          <w:szCs w:val="24"/>
        </w:rPr>
        <w:t>EL SUJETO OBLIGADO</w:t>
      </w:r>
      <w:r w:rsidRPr="00AD3712">
        <w:rPr>
          <w:rFonts w:ascii="Palatino Linotype" w:eastAsia="Palatino Linotype" w:hAnsi="Palatino Linotype" w:cs="Palatino Linotype"/>
          <w:sz w:val="24"/>
          <w:szCs w:val="24"/>
        </w:rPr>
        <w:t xml:space="preserve">; así como, en la que se interpusieron los recursos de revisión, este se encuentra dentro de los márgenes temporales previstos en el citado precepto legal.  </w:t>
      </w:r>
    </w:p>
    <w:p w14:paraId="7928D5E1" w14:textId="77777777" w:rsidR="009551A8" w:rsidRPr="00AD3712" w:rsidRDefault="009551A8">
      <w:pPr>
        <w:spacing w:after="0" w:line="360" w:lineRule="auto"/>
        <w:ind w:right="-234"/>
        <w:jc w:val="both"/>
        <w:rPr>
          <w:rFonts w:ascii="Palatino Linotype" w:eastAsia="Palatino Linotype" w:hAnsi="Palatino Linotype" w:cs="Palatino Linotype"/>
          <w:sz w:val="24"/>
          <w:szCs w:val="24"/>
        </w:rPr>
      </w:pPr>
    </w:p>
    <w:p w14:paraId="2EA221A2"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Al mismo tiempo, tras la revisión del formato de interposición de los recursos, es de suma importancia señalar que </w:t>
      </w:r>
      <w:r w:rsidRPr="00AD3712">
        <w:rPr>
          <w:rFonts w:ascii="Palatino Linotype" w:eastAsia="Palatino Linotype" w:hAnsi="Palatino Linotype" w:cs="Palatino Linotype"/>
          <w:b/>
          <w:sz w:val="24"/>
          <w:szCs w:val="24"/>
        </w:rPr>
        <w:t>LA PARTE</w:t>
      </w:r>
      <w:r w:rsidRPr="00AD3712">
        <w:rPr>
          <w:rFonts w:ascii="Palatino Linotype" w:eastAsia="Palatino Linotype" w:hAnsi="Palatino Linotype" w:cs="Palatino Linotype"/>
          <w:sz w:val="24"/>
          <w:szCs w:val="24"/>
        </w:rPr>
        <w:t xml:space="preserve"> </w:t>
      </w:r>
      <w:r w:rsidRPr="00AD3712">
        <w:rPr>
          <w:rFonts w:ascii="Palatino Linotype" w:eastAsia="Palatino Linotype" w:hAnsi="Palatino Linotype" w:cs="Palatino Linotype"/>
          <w:b/>
          <w:sz w:val="24"/>
          <w:szCs w:val="24"/>
        </w:rPr>
        <w:t>RECURRENTE</w:t>
      </w:r>
      <w:r w:rsidRPr="00AD3712">
        <w:rPr>
          <w:rFonts w:ascii="Palatino Linotype" w:eastAsia="Palatino Linotype" w:hAnsi="Palatino Linotype" w:cs="Palatino Linotype"/>
          <w:sz w:val="24"/>
          <w:szCs w:val="24"/>
        </w:rPr>
        <w:t xml:space="preserve"> </w:t>
      </w:r>
      <w:r w:rsidRPr="00AD3712">
        <w:rPr>
          <w:rFonts w:ascii="Palatino Linotype" w:eastAsia="Palatino Linotype" w:hAnsi="Palatino Linotype" w:cs="Palatino Linotype"/>
          <w:b/>
          <w:sz w:val="24"/>
          <w:szCs w:val="24"/>
        </w:rPr>
        <w:t xml:space="preserve">proporcionó un seudónimo </w:t>
      </w:r>
      <w:r w:rsidRPr="00AD3712">
        <w:rPr>
          <w:rFonts w:ascii="Palatino Linotype" w:eastAsia="Palatino Linotype" w:hAnsi="Palatino Linotype" w:cs="Palatino Linotype"/>
          <w:sz w:val="24"/>
          <w:szCs w:val="24"/>
        </w:rPr>
        <w:t xml:space="preserve">como se advierte en el detalle de seguimiento del SAIMEX, no obstante lo anterior, proporcionar un seudónimo no es motivo para archivar las solicitudes de acceso a la información pública como concluida, conforme a lo previsto en el </w:t>
      </w:r>
      <w:r w:rsidRPr="00AD3712">
        <w:rPr>
          <w:rFonts w:ascii="Palatino Linotype" w:eastAsia="Palatino Linotype" w:hAnsi="Palatino Linotype" w:cs="Palatino Linotype"/>
          <w:sz w:val="24"/>
          <w:szCs w:val="24"/>
        </w:rPr>
        <w:lastRenderedPageBreak/>
        <w:t>artículo 155, penúltimo párrafo de la Ley de Transparencia y Acceso a la Información Pública del Estado de México y Municipios que establece lo siguiente:</w:t>
      </w:r>
    </w:p>
    <w:p w14:paraId="1CF1184C" w14:textId="77777777" w:rsidR="009551A8" w:rsidRPr="00AD3712" w:rsidRDefault="009551A8">
      <w:pPr>
        <w:widowControl w:val="0"/>
        <w:spacing w:after="0" w:line="360" w:lineRule="auto"/>
        <w:ind w:right="49"/>
        <w:jc w:val="both"/>
        <w:rPr>
          <w:rFonts w:ascii="Palatino Linotype" w:eastAsia="Palatino Linotype" w:hAnsi="Palatino Linotype" w:cs="Palatino Linotype"/>
          <w:sz w:val="24"/>
          <w:szCs w:val="24"/>
        </w:rPr>
      </w:pPr>
    </w:p>
    <w:p w14:paraId="683DEA48" w14:textId="77777777" w:rsidR="009551A8" w:rsidRPr="00AD3712" w:rsidRDefault="007A3148">
      <w:pPr>
        <w:spacing w:after="0" w:line="276" w:lineRule="auto"/>
        <w:ind w:left="851" w:right="900"/>
        <w:jc w:val="both"/>
        <w:rPr>
          <w:rFonts w:ascii="Palatino Linotype" w:eastAsia="Palatino Linotype" w:hAnsi="Palatino Linotype" w:cs="Palatino Linotype"/>
          <w:i/>
        </w:rPr>
      </w:pPr>
      <w:r w:rsidRPr="00AD3712">
        <w:rPr>
          <w:rFonts w:ascii="Palatino Linotype" w:eastAsia="Palatino Linotype" w:hAnsi="Palatino Linotype" w:cs="Palatino Linotype"/>
          <w:i/>
        </w:rPr>
        <w:t>"</w:t>
      </w:r>
      <w:r w:rsidRPr="00AD3712">
        <w:rPr>
          <w:rFonts w:ascii="Palatino Linotype" w:eastAsia="Palatino Linotype" w:hAnsi="Palatino Linotype" w:cs="Palatino Linotype"/>
          <w:b/>
          <w:i/>
        </w:rPr>
        <w:t xml:space="preserve">Las solicitudes </w:t>
      </w:r>
      <w:r w:rsidRPr="00AD3712">
        <w:rPr>
          <w:rFonts w:ascii="Palatino Linotype" w:eastAsia="Palatino Linotype" w:hAnsi="Palatino Linotype" w:cs="Palatino Linotype"/>
          <w:i/>
        </w:rPr>
        <w:t xml:space="preserve">anónimas, </w:t>
      </w:r>
      <w:r w:rsidRPr="00AD3712">
        <w:rPr>
          <w:rFonts w:ascii="Palatino Linotype" w:eastAsia="Palatino Linotype" w:hAnsi="Palatino Linotype" w:cs="Palatino Linotype"/>
          <w:b/>
          <w:i/>
        </w:rPr>
        <w:t xml:space="preserve">con </w:t>
      </w:r>
      <w:r w:rsidRPr="00AD3712">
        <w:rPr>
          <w:rFonts w:ascii="Palatino Linotype" w:eastAsia="Palatino Linotype" w:hAnsi="Palatino Linotype" w:cs="Palatino Linotype"/>
          <w:i/>
        </w:rPr>
        <w:t xml:space="preserve">nombre incompleto </w:t>
      </w:r>
      <w:r w:rsidRPr="00AD3712">
        <w:rPr>
          <w:rFonts w:ascii="Palatino Linotype" w:eastAsia="Palatino Linotype" w:hAnsi="Palatino Linotype" w:cs="Palatino Linotype"/>
          <w:b/>
          <w:i/>
        </w:rPr>
        <w:t>o seudónimo</w:t>
      </w:r>
      <w:r w:rsidRPr="00AD3712">
        <w:rPr>
          <w:rFonts w:ascii="Palatino Linotype" w:eastAsia="Palatino Linotype" w:hAnsi="Palatino Linotype" w:cs="Palatino Linotype"/>
          <w:i/>
        </w:rPr>
        <w:t xml:space="preserve"> </w:t>
      </w:r>
      <w:r w:rsidRPr="00AD3712">
        <w:rPr>
          <w:rFonts w:ascii="Palatino Linotype" w:eastAsia="Palatino Linotype" w:hAnsi="Palatino Linotype" w:cs="Palatino Linotype"/>
          <w:b/>
          <w:i/>
        </w:rPr>
        <w:t>serán procedentes para su trámite por parte del sujeto obligado ante quien se presente</w:t>
      </w:r>
      <w:r w:rsidRPr="00AD3712">
        <w:rPr>
          <w:rFonts w:ascii="Palatino Linotype" w:eastAsia="Palatino Linotype" w:hAnsi="Palatino Linotype" w:cs="Palatino Linotype"/>
          <w:i/>
        </w:rPr>
        <w:t>. No podrá requerirse información adicional con motivo del nombre proporcionado por el solicitante."</w:t>
      </w:r>
    </w:p>
    <w:p w14:paraId="2A51C1B8" w14:textId="77777777" w:rsidR="009551A8" w:rsidRPr="00AD3712" w:rsidRDefault="009551A8">
      <w:pPr>
        <w:spacing w:after="0" w:line="360" w:lineRule="auto"/>
        <w:ind w:right="-147"/>
        <w:jc w:val="both"/>
        <w:rPr>
          <w:rFonts w:ascii="Palatino Linotype" w:eastAsia="Palatino Linotype" w:hAnsi="Palatino Linotype" w:cs="Palatino Linotype"/>
          <w:sz w:val="24"/>
          <w:szCs w:val="24"/>
        </w:rPr>
      </w:pPr>
    </w:p>
    <w:p w14:paraId="1D818976" w14:textId="77777777" w:rsidR="009551A8" w:rsidRPr="00AD3712" w:rsidRDefault="007A3148">
      <w:pPr>
        <w:spacing w:after="0" w:line="360" w:lineRule="auto"/>
        <w:ind w:right="49"/>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Además, por cuanto hace a la procedibilidad de los recursos de revisión una vez realizado el análisis del formato de interposición del recurso, se acrediten plenamente de todos y cada uno de los elementos formales exigidos por el artículo 180 de la Ley de Transparencia y Acceso a la Información Pública del Estado de México y Municipios, en atención a que fue presentado mediante el formato visible en </w:t>
      </w:r>
      <w:r w:rsidRPr="00AD3712">
        <w:rPr>
          <w:rFonts w:ascii="Palatino Linotype" w:eastAsia="Palatino Linotype" w:hAnsi="Palatino Linotype" w:cs="Palatino Linotype"/>
          <w:b/>
          <w:sz w:val="24"/>
          <w:szCs w:val="24"/>
        </w:rPr>
        <w:t>EL</w:t>
      </w:r>
      <w:r w:rsidRPr="00AD3712">
        <w:rPr>
          <w:rFonts w:ascii="Palatino Linotype" w:eastAsia="Palatino Linotype" w:hAnsi="Palatino Linotype" w:cs="Palatino Linotype"/>
          <w:sz w:val="24"/>
          <w:szCs w:val="24"/>
        </w:rPr>
        <w:t xml:space="preserve"> </w:t>
      </w:r>
      <w:r w:rsidRPr="00AD3712">
        <w:rPr>
          <w:rFonts w:ascii="Palatino Linotype" w:eastAsia="Palatino Linotype" w:hAnsi="Palatino Linotype" w:cs="Palatino Linotype"/>
          <w:b/>
          <w:sz w:val="24"/>
          <w:szCs w:val="24"/>
        </w:rPr>
        <w:t>SAIMEX</w:t>
      </w:r>
      <w:r w:rsidRPr="00AD3712">
        <w:rPr>
          <w:rFonts w:ascii="Palatino Linotype" w:eastAsia="Palatino Linotype" w:hAnsi="Palatino Linotype" w:cs="Palatino Linotype"/>
          <w:sz w:val="24"/>
          <w:szCs w:val="24"/>
        </w:rPr>
        <w:t>.</w:t>
      </w:r>
    </w:p>
    <w:p w14:paraId="0D8330A3" w14:textId="77777777" w:rsidR="009551A8" w:rsidRPr="00AD3712" w:rsidRDefault="009551A8">
      <w:pPr>
        <w:spacing w:after="0" w:line="360" w:lineRule="auto"/>
        <w:ind w:right="49"/>
        <w:jc w:val="both"/>
        <w:rPr>
          <w:rFonts w:ascii="Palatino Linotype" w:eastAsia="Palatino Linotype" w:hAnsi="Palatino Linotype" w:cs="Palatino Linotype"/>
          <w:sz w:val="24"/>
          <w:szCs w:val="24"/>
        </w:rPr>
      </w:pPr>
    </w:p>
    <w:p w14:paraId="7CED9C9A" w14:textId="77777777" w:rsidR="009551A8" w:rsidRPr="00AD3712" w:rsidRDefault="007A3148">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Finalmente, resulta procedente la interposición de los recursos, según lo aducido por </w:t>
      </w:r>
      <w:r w:rsidRPr="00AD3712">
        <w:rPr>
          <w:rFonts w:ascii="Palatino Linotype" w:eastAsia="Palatino Linotype" w:hAnsi="Palatino Linotype" w:cs="Palatino Linotype"/>
          <w:b/>
          <w:sz w:val="24"/>
          <w:szCs w:val="24"/>
        </w:rPr>
        <w:t>LA PARTE</w:t>
      </w:r>
      <w:r w:rsidRPr="00AD3712">
        <w:rPr>
          <w:rFonts w:ascii="Palatino Linotype" w:eastAsia="Palatino Linotype" w:hAnsi="Palatino Linotype" w:cs="Palatino Linotype"/>
          <w:sz w:val="24"/>
          <w:szCs w:val="24"/>
        </w:rPr>
        <w:t xml:space="preserve"> </w:t>
      </w:r>
      <w:r w:rsidRPr="00AD3712">
        <w:rPr>
          <w:rFonts w:ascii="Palatino Linotype" w:eastAsia="Palatino Linotype" w:hAnsi="Palatino Linotype" w:cs="Palatino Linotype"/>
          <w:b/>
          <w:sz w:val="24"/>
          <w:szCs w:val="24"/>
        </w:rPr>
        <w:t>RECURRENTE</w:t>
      </w:r>
      <w:r w:rsidRPr="00AD3712">
        <w:rPr>
          <w:rFonts w:ascii="Palatino Linotype" w:eastAsia="Palatino Linotype" w:hAnsi="Palatino Linotype" w:cs="Palatino Linotype"/>
          <w:sz w:val="24"/>
          <w:szCs w:val="24"/>
        </w:rPr>
        <w:t xml:space="preserve"> en sus razones o motivos de inconformidad, de acuerdo al artículo 179, fracción I y V de la Ley de Transparencia y Acceso a la Información Pública del Estado de México y Municipios; que a la letra dice:</w:t>
      </w:r>
    </w:p>
    <w:p w14:paraId="429DB369" w14:textId="77777777" w:rsidR="009551A8" w:rsidRPr="00AD3712" w:rsidRDefault="009551A8">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36F8998A"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D3712">
        <w:rPr>
          <w:rFonts w:ascii="Palatino Linotype" w:eastAsia="Palatino Linotype" w:hAnsi="Palatino Linotype" w:cs="Palatino Linotype"/>
          <w:b/>
          <w:i/>
        </w:rPr>
        <w:t>“Artículo 179</w:t>
      </w:r>
      <w:r w:rsidRPr="00AD3712">
        <w:rPr>
          <w:rFonts w:ascii="Palatino Linotype" w:eastAsia="Palatino Linotype" w:hAnsi="Palatino Linotype" w:cs="Palatino Linotype"/>
          <w:i/>
        </w:rPr>
        <w:t xml:space="preserve">. </w:t>
      </w:r>
      <w:r w:rsidRPr="00AD3712">
        <w:rPr>
          <w:rFonts w:ascii="Palatino Linotype" w:eastAsia="Palatino Linotype" w:hAnsi="Palatino Linotype" w:cs="Palatino Linotype"/>
          <w:b/>
          <w:i/>
        </w:rPr>
        <w:t>El recurso de revisión</w:t>
      </w:r>
      <w:r w:rsidRPr="00AD3712">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AD3712">
        <w:rPr>
          <w:rFonts w:ascii="Palatino Linotype" w:eastAsia="Palatino Linotype" w:hAnsi="Palatino Linotype" w:cs="Palatino Linotype"/>
          <w:b/>
          <w:i/>
        </w:rPr>
        <w:t>, y procederá en contra de las siguientes causas</w:t>
      </w:r>
      <w:r w:rsidRPr="00AD3712">
        <w:rPr>
          <w:rFonts w:ascii="Palatino Linotype" w:eastAsia="Palatino Linotype" w:hAnsi="Palatino Linotype" w:cs="Palatino Linotype"/>
          <w:i/>
        </w:rPr>
        <w:t>:</w:t>
      </w:r>
    </w:p>
    <w:p w14:paraId="7A27072A" w14:textId="77777777" w:rsidR="009551A8" w:rsidRPr="00AD3712" w:rsidRDefault="009551A8">
      <w:pPr>
        <w:pBdr>
          <w:top w:val="nil"/>
          <w:left w:val="nil"/>
          <w:bottom w:val="nil"/>
          <w:right w:val="nil"/>
          <w:between w:val="nil"/>
        </w:pBdr>
        <w:spacing w:after="0"/>
        <w:ind w:left="992" w:right="1043"/>
        <w:jc w:val="both"/>
        <w:rPr>
          <w:rFonts w:ascii="Palatino Linotype" w:eastAsia="Palatino Linotype" w:hAnsi="Palatino Linotype" w:cs="Palatino Linotype"/>
          <w:i/>
        </w:rPr>
      </w:pPr>
    </w:p>
    <w:p w14:paraId="464AD3C3"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D3712">
        <w:rPr>
          <w:rFonts w:ascii="Palatino Linotype" w:eastAsia="Palatino Linotype" w:hAnsi="Palatino Linotype" w:cs="Palatino Linotype"/>
          <w:i/>
        </w:rPr>
        <w:t>I. La negativa a la información solicitada;</w:t>
      </w:r>
    </w:p>
    <w:p w14:paraId="3FAAC345"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D3712">
        <w:rPr>
          <w:rFonts w:ascii="Palatino Linotype" w:eastAsia="Palatino Linotype" w:hAnsi="Palatino Linotype" w:cs="Palatino Linotype"/>
          <w:i/>
        </w:rPr>
        <w:lastRenderedPageBreak/>
        <w:t>(…)</w:t>
      </w:r>
    </w:p>
    <w:p w14:paraId="15120955"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D3712">
        <w:rPr>
          <w:rFonts w:ascii="Palatino Linotype" w:eastAsia="Palatino Linotype" w:hAnsi="Palatino Linotype" w:cs="Palatino Linotype"/>
          <w:i/>
        </w:rPr>
        <w:t>V. La entrega de información incompleta;”</w:t>
      </w:r>
    </w:p>
    <w:p w14:paraId="6FFCBE7E" w14:textId="77777777" w:rsidR="009551A8" w:rsidRPr="00AD3712" w:rsidRDefault="009551A8">
      <w:pPr>
        <w:spacing w:after="0" w:line="360" w:lineRule="auto"/>
        <w:ind w:right="-234"/>
        <w:jc w:val="both"/>
        <w:rPr>
          <w:rFonts w:ascii="Palatino Linotype" w:eastAsia="Palatino Linotype" w:hAnsi="Palatino Linotype" w:cs="Palatino Linotype"/>
          <w:sz w:val="24"/>
          <w:szCs w:val="24"/>
        </w:rPr>
      </w:pPr>
    </w:p>
    <w:p w14:paraId="4E24E5F4" w14:textId="77777777" w:rsidR="009551A8" w:rsidRPr="00AD3712" w:rsidRDefault="007A3148">
      <w:pPr>
        <w:spacing w:after="0" w:line="360" w:lineRule="auto"/>
        <w:ind w:right="-234"/>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b/>
          <w:sz w:val="24"/>
          <w:szCs w:val="24"/>
        </w:rPr>
        <w:t xml:space="preserve">TERCERO. MATERIA DE LA REVISIÓN. </w:t>
      </w:r>
      <w:r w:rsidRPr="00AD3712">
        <w:rPr>
          <w:rFonts w:ascii="Palatino Linotype" w:eastAsia="Palatino Linotype" w:hAnsi="Palatino Linotype" w:cs="Palatino Linotype"/>
          <w:sz w:val="24"/>
          <w:szCs w:val="24"/>
        </w:rPr>
        <w:t xml:space="preserve">De la revisión a las constancias y documentos que obran en los expedientes electrónicos se advierte, que el tema sobre el que este Organismo Garante de Transparencia y Acceso a la Información se pronunciará será: verificar si las respuestas e informes justificados otorgados por el </w:t>
      </w:r>
      <w:r w:rsidRPr="00AD3712">
        <w:rPr>
          <w:rFonts w:ascii="Palatino Linotype" w:eastAsia="Palatino Linotype" w:hAnsi="Palatino Linotype" w:cs="Palatino Linotype"/>
          <w:b/>
          <w:sz w:val="24"/>
          <w:szCs w:val="24"/>
        </w:rPr>
        <w:t>SUJETO OBLIGADO</w:t>
      </w:r>
      <w:r w:rsidRPr="00AD3712">
        <w:rPr>
          <w:rFonts w:ascii="Palatino Linotype" w:eastAsia="Palatino Linotype" w:hAnsi="Palatino Linotype" w:cs="Palatino Linotype"/>
          <w:sz w:val="24"/>
          <w:szCs w:val="24"/>
        </w:rPr>
        <w:t xml:space="preserve"> son adecuadas y suficientes para satisfacer el derecho de acceso a la información pública de </w:t>
      </w:r>
      <w:r w:rsidRPr="00AD3712">
        <w:rPr>
          <w:rFonts w:ascii="Palatino Linotype" w:eastAsia="Palatino Linotype" w:hAnsi="Palatino Linotype" w:cs="Palatino Linotype"/>
          <w:b/>
          <w:sz w:val="24"/>
          <w:szCs w:val="24"/>
        </w:rPr>
        <w:t>LA PARTE</w:t>
      </w:r>
      <w:r w:rsidRPr="00AD3712">
        <w:rPr>
          <w:rFonts w:ascii="Palatino Linotype" w:eastAsia="Palatino Linotype" w:hAnsi="Palatino Linotype" w:cs="Palatino Linotype"/>
          <w:sz w:val="24"/>
          <w:szCs w:val="24"/>
        </w:rPr>
        <w:t xml:space="preserve"> </w:t>
      </w:r>
      <w:r w:rsidRPr="00AD3712">
        <w:rPr>
          <w:rFonts w:ascii="Palatino Linotype" w:eastAsia="Palatino Linotype" w:hAnsi="Palatino Linotype" w:cs="Palatino Linotype"/>
          <w:b/>
          <w:sz w:val="24"/>
          <w:szCs w:val="24"/>
        </w:rPr>
        <w:t>RECURRENTE</w:t>
      </w:r>
      <w:r w:rsidRPr="00AD3712">
        <w:rPr>
          <w:rFonts w:ascii="Palatino Linotype" w:eastAsia="Palatino Linotype" w:hAnsi="Palatino Linotype" w:cs="Palatino Linotype"/>
          <w:sz w:val="24"/>
          <w:szCs w:val="24"/>
        </w:rPr>
        <w:t>, o en su defecto, en caso de ser procedente, ordenar la entrega de información oportuna.</w:t>
      </w:r>
    </w:p>
    <w:p w14:paraId="789696FB" w14:textId="77777777" w:rsidR="009551A8" w:rsidRPr="00AD3712" w:rsidRDefault="009551A8">
      <w:pPr>
        <w:spacing w:after="0" w:line="360" w:lineRule="auto"/>
        <w:jc w:val="both"/>
      </w:pPr>
    </w:p>
    <w:p w14:paraId="442B171D"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b/>
          <w:sz w:val="24"/>
          <w:szCs w:val="24"/>
        </w:rPr>
        <w:t xml:space="preserve">CUARTO. ESTUDIO Y RESOLUCIÓN DEL ASUNTO.  </w:t>
      </w:r>
      <w:r w:rsidRPr="00AD3712">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4229E28"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7F1A5093" w14:textId="77777777" w:rsidR="009551A8" w:rsidRPr="00AD3712" w:rsidRDefault="007A3148">
      <w:pPr>
        <w:tabs>
          <w:tab w:val="left" w:pos="709"/>
        </w:tabs>
        <w:spacing w:after="0" w:line="276" w:lineRule="auto"/>
        <w:ind w:left="851" w:right="850"/>
        <w:jc w:val="both"/>
        <w:rPr>
          <w:rFonts w:ascii="Palatino Linotype" w:eastAsia="Palatino Linotype" w:hAnsi="Palatino Linotype" w:cs="Palatino Linotype"/>
          <w:i/>
        </w:rPr>
      </w:pPr>
      <w:r w:rsidRPr="00AD3712">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AD3712">
        <w:rPr>
          <w:rFonts w:ascii="Palatino Linotype" w:eastAsia="Palatino Linotype" w:hAnsi="Palatino Linotype" w:cs="Palatino Linotype"/>
          <w:i/>
        </w:rPr>
        <w:t xml:space="preserve">, así como de las garantías para su protección, cuyo ejercicio no podrá restringirse ni </w:t>
      </w:r>
      <w:r w:rsidRPr="00AD3712">
        <w:rPr>
          <w:rFonts w:ascii="Palatino Linotype" w:eastAsia="Palatino Linotype" w:hAnsi="Palatino Linotype" w:cs="Palatino Linotype"/>
          <w:i/>
        </w:rPr>
        <w:lastRenderedPageBreak/>
        <w:t>suspenderse, salvo en los casos y bajo las condiciones que esta Constitución establece.</w:t>
      </w:r>
    </w:p>
    <w:p w14:paraId="2F9214C2" w14:textId="77777777" w:rsidR="009551A8" w:rsidRPr="00AD3712" w:rsidRDefault="007A3148">
      <w:pPr>
        <w:tabs>
          <w:tab w:val="left" w:pos="709"/>
        </w:tabs>
        <w:spacing w:line="276" w:lineRule="auto"/>
        <w:ind w:left="851" w:right="850"/>
        <w:jc w:val="both"/>
        <w:rPr>
          <w:rFonts w:ascii="Palatino Linotype" w:eastAsia="Palatino Linotype" w:hAnsi="Palatino Linotype" w:cs="Palatino Linotype"/>
          <w:b/>
          <w:i/>
        </w:rPr>
      </w:pPr>
      <w:r w:rsidRPr="00AD3712">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12332BF9" w14:textId="77777777" w:rsidR="009551A8" w:rsidRPr="00AD3712" w:rsidRDefault="007A3148">
      <w:pPr>
        <w:tabs>
          <w:tab w:val="left" w:pos="709"/>
        </w:tabs>
        <w:spacing w:line="276" w:lineRule="auto"/>
        <w:ind w:left="851" w:right="850"/>
        <w:jc w:val="both"/>
        <w:rPr>
          <w:rFonts w:ascii="Palatino Linotype" w:eastAsia="Palatino Linotype" w:hAnsi="Palatino Linotype" w:cs="Palatino Linotype"/>
          <w:i/>
        </w:rPr>
      </w:pPr>
      <w:r w:rsidRPr="00AD3712">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D3712">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502AAC99" w14:textId="77777777" w:rsidR="009551A8" w:rsidRPr="00AD3712" w:rsidRDefault="007A3148">
      <w:pPr>
        <w:tabs>
          <w:tab w:val="left" w:pos="709"/>
        </w:tabs>
        <w:ind w:left="851" w:right="850"/>
        <w:jc w:val="both"/>
        <w:rPr>
          <w:rFonts w:ascii="Palatino Linotype" w:eastAsia="Palatino Linotype" w:hAnsi="Palatino Linotype" w:cs="Palatino Linotype"/>
          <w:i/>
        </w:rPr>
      </w:pPr>
      <w:r w:rsidRPr="00AD3712">
        <w:rPr>
          <w:rFonts w:ascii="Palatino Linotype" w:eastAsia="Palatino Linotype" w:hAnsi="Palatino Linotype" w:cs="Palatino Linotype"/>
          <w:i/>
        </w:rPr>
        <w:t>[…]</w:t>
      </w:r>
    </w:p>
    <w:p w14:paraId="102C4BD1" w14:textId="77777777" w:rsidR="009551A8" w:rsidRPr="00AD3712" w:rsidRDefault="007A3148">
      <w:pPr>
        <w:ind w:left="851" w:right="901"/>
        <w:jc w:val="both"/>
        <w:rPr>
          <w:rFonts w:ascii="Palatino Linotype" w:eastAsia="Palatino Linotype" w:hAnsi="Palatino Linotype" w:cs="Palatino Linotype"/>
          <w:i/>
        </w:rPr>
      </w:pPr>
      <w:r w:rsidRPr="00AD3712">
        <w:rPr>
          <w:rFonts w:ascii="Palatino Linotype" w:eastAsia="Palatino Linotype" w:hAnsi="Palatino Linotype" w:cs="Palatino Linotype"/>
          <w:b/>
          <w:i/>
        </w:rPr>
        <w:t>“Artículo 6o.</w:t>
      </w:r>
    </w:p>
    <w:p w14:paraId="0E65496D" w14:textId="77777777" w:rsidR="009551A8" w:rsidRPr="00AD3712" w:rsidRDefault="007A3148">
      <w:pPr>
        <w:ind w:left="851" w:right="901"/>
        <w:jc w:val="both"/>
        <w:rPr>
          <w:rFonts w:ascii="Palatino Linotype" w:eastAsia="Palatino Linotype" w:hAnsi="Palatino Linotype" w:cs="Palatino Linotype"/>
          <w:i/>
        </w:rPr>
      </w:pPr>
      <w:r w:rsidRPr="00AD3712">
        <w:rPr>
          <w:rFonts w:ascii="Palatino Linotype" w:eastAsia="Palatino Linotype" w:hAnsi="Palatino Linotype" w:cs="Palatino Linotype"/>
          <w:i/>
        </w:rPr>
        <w:t>[...]</w:t>
      </w:r>
    </w:p>
    <w:p w14:paraId="5EBE8C6C" w14:textId="77777777" w:rsidR="009551A8" w:rsidRPr="00AD3712" w:rsidRDefault="007A3148">
      <w:pPr>
        <w:ind w:left="851" w:right="851"/>
        <w:jc w:val="both"/>
        <w:rPr>
          <w:rFonts w:ascii="Palatino Linotype" w:eastAsia="Palatino Linotype" w:hAnsi="Palatino Linotype" w:cs="Palatino Linotype"/>
          <w:i/>
        </w:rPr>
      </w:pPr>
      <w:r w:rsidRPr="00AD3712">
        <w:rPr>
          <w:rFonts w:ascii="Palatino Linotype" w:eastAsia="Palatino Linotype" w:hAnsi="Palatino Linotype" w:cs="Palatino Linotype"/>
          <w:b/>
          <w:i/>
        </w:rPr>
        <w:t xml:space="preserve">A. Para el ejercicio del derecho de acceso a la información, la Federación y </w:t>
      </w:r>
      <w:r w:rsidRPr="00AD3712">
        <w:rPr>
          <w:rFonts w:ascii="Palatino Linotype" w:eastAsia="Palatino Linotype" w:hAnsi="Palatino Linotype" w:cs="Palatino Linotype"/>
          <w:b/>
          <w:i/>
          <w:u w:val="single"/>
        </w:rPr>
        <w:t>las entidades federativas</w:t>
      </w:r>
      <w:r w:rsidRPr="00AD3712">
        <w:rPr>
          <w:rFonts w:ascii="Palatino Linotype" w:eastAsia="Palatino Linotype" w:hAnsi="Palatino Linotype" w:cs="Palatino Linotype"/>
          <w:b/>
          <w:i/>
        </w:rPr>
        <w:t>,</w:t>
      </w:r>
      <w:r w:rsidRPr="00AD3712">
        <w:rPr>
          <w:rFonts w:ascii="Palatino Linotype" w:eastAsia="Palatino Linotype" w:hAnsi="Palatino Linotype" w:cs="Palatino Linotype"/>
          <w:i/>
        </w:rPr>
        <w:t xml:space="preserve"> en el ámbito de sus respectivas competencias, se regirán por los siguientes principios y bases:</w:t>
      </w:r>
    </w:p>
    <w:p w14:paraId="4F1E036B" w14:textId="77777777" w:rsidR="009551A8" w:rsidRPr="00AD3712" w:rsidRDefault="007A3148">
      <w:pPr>
        <w:ind w:left="851" w:right="851"/>
        <w:jc w:val="both"/>
        <w:rPr>
          <w:rFonts w:ascii="Palatino Linotype" w:eastAsia="Palatino Linotype" w:hAnsi="Palatino Linotype" w:cs="Palatino Linotype"/>
          <w:i/>
        </w:rPr>
      </w:pPr>
      <w:r w:rsidRPr="00AD3712">
        <w:rPr>
          <w:rFonts w:ascii="Palatino Linotype" w:eastAsia="Palatino Linotype" w:hAnsi="Palatino Linotype" w:cs="Palatino Linotype"/>
          <w:i/>
        </w:rPr>
        <w:t> </w:t>
      </w:r>
      <w:r w:rsidRPr="00AD3712">
        <w:rPr>
          <w:rFonts w:ascii="Palatino Linotype" w:eastAsia="Palatino Linotype" w:hAnsi="Palatino Linotype" w:cs="Palatino Linotype"/>
          <w:b/>
          <w:i/>
        </w:rPr>
        <w:t xml:space="preserve">I. </w:t>
      </w:r>
      <w:r w:rsidRPr="00AD3712">
        <w:rPr>
          <w:rFonts w:ascii="Palatino Linotype" w:eastAsia="Palatino Linotype" w:hAnsi="Palatino Linotype" w:cs="Palatino Linotype"/>
          <w:b/>
          <w:i/>
          <w:u w:val="single"/>
        </w:rPr>
        <w:t>Toda la información en posesión de cualquier autoridad, entidad, órgano y organismo de los Poderes</w:t>
      </w:r>
      <w:r w:rsidRPr="00AD3712">
        <w:rPr>
          <w:rFonts w:ascii="Palatino Linotype" w:eastAsia="Palatino Linotype" w:hAnsi="Palatino Linotype" w:cs="Palatino Linotype"/>
          <w:i/>
        </w:rPr>
        <w:t xml:space="preserve"> Ejecutivo, Legislativo </w:t>
      </w:r>
      <w:r w:rsidRPr="00AD3712">
        <w:rPr>
          <w:rFonts w:ascii="Palatino Linotype" w:eastAsia="Palatino Linotype" w:hAnsi="Palatino Linotype" w:cs="Palatino Linotype"/>
          <w:b/>
          <w:i/>
          <w:u w:val="single"/>
        </w:rPr>
        <w:t>y Judicial</w:t>
      </w:r>
      <w:r w:rsidRPr="00AD3712">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D3712">
        <w:rPr>
          <w:rFonts w:ascii="Palatino Linotype" w:eastAsia="Palatino Linotype" w:hAnsi="Palatino Linotype" w:cs="Palatino Linotype"/>
          <w:b/>
          <w:i/>
        </w:rPr>
        <w:t>es pública y sólo podrá ser reservada temporalmente por razones de interés público y seguridad nacional,</w:t>
      </w:r>
      <w:r w:rsidRPr="00AD3712">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D760732" w14:textId="77777777" w:rsidR="009551A8" w:rsidRPr="00AD3712" w:rsidRDefault="007A3148">
      <w:pPr>
        <w:ind w:left="851" w:right="851"/>
        <w:jc w:val="both"/>
        <w:rPr>
          <w:rFonts w:ascii="Palatino Linotype" w:eastAsia="Palatino Linotype" w:hAnsi="Palatino Linotype" w:cs="Palatino Linotype"/>
          <w:b/>
          <w:i/>
        </w:rPr>
      </w:pPr>
      <w:r w:rsidRPr="00AD3712">
        <w:rPr>
          <w:rFonts w:ascii="Palatino Linotype" w:eastAsia="Palatino Linotype" w:hAnsi="Palatino Linotype" w:cs="Palatino Linotype"/>
          <w:i/>
        </w:rPr>
        <w:lastRenderedPageBreak/>
        <w:t> </w:t>
      </w:r>
      <w:r w:rsidRPr="00AD3712">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43FEF583" w14:textId="77777777" w:rsidR="009551A8" w:rsidRPr="00AD3712" w:rsidRDefault="007A3148">
      <w:pPr>
        <w:spacing w:line="276" w:lineRule="auto"/>
        <w:ind w:left="851" w:right="851"/>
        <w:jc w:val="both"/>
        <w:rPr>
          <w:rFonts w:ascii="Palatino Linotype" w:eastAsia="Palatino Linotype" w:hAnsi="Palatino Linotype" w:cs="Palatino Linotype"/>
          <w:i/>
        </w:rPr>
      </w:pPr>
      <w:r w:rsidRPr="00AD3712">
        <w:rPr>
          <w:rFonts w:ascii="Palatino Linotype" w:eastAsia="Palatino Linotype" w:hAnsi="Palatino Linotype" w:cs="Palatino Linotype"/>
          <w:i/>
        </w:rPr>
        <w:t> </w:t>
      </w:r>
      <w:r w:rsidRPr="00AD3712">
        <w:rPr>
          <w:rFonts w:ascii="Palatino Linotype" w:eastAsia="Palatino Linotype" w:hAnsi="Palatino Linotype" w:cs="Palatino Linotype"/>
          <w:b/>
          <w:i/>
        </w:rPr>
        <w:t xml:space="preserve">III. </w:t>
      </w:r>
      <w:r w:rsidRPr="00AD3712">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AD3712">
        <w:rPr>
          <w:rFonts w:ascii="Palatino Linotype" w:eastAsia="Palatino Linotype" w:hAnsi="Palatino Linotype" w:cs="Palatino Linotype"/>
          <w:i/>
        </w:rPr>
        <w:t xml:space="preserve"> a sus datos personales o a la rectificación de éstos.</w:t>
      </w:r>
    </w:p>
    <w:p w14:paraId="271D6F18" w14:textId="77777777" w:rsidR="009551A8" w:rsidRPr="00AD3712" w:rsidRDefault="007A3148">
      <w:pPr>
        <w:spacing w:line="276" w:lineRule="auto"/>
        <w:ind w:left="851" w:right="851"/>
        <w:jc w:val="both"/>
        <w:rPr>
          <w:rFonts w:ascii="Palatino Linotype" w:eastAsia="Palatino Linotype" w:hAnsi="Palatino Linotype" w:cs="Palatino Linotype"/>
          <w:i/>
        </w:rPr>
      </w:pPr>
      <w:r w:rsidRPr="00AD3712">
        <w:rPr>
          <w:rFonts w:ascii="Palatino Linotype" w:eastAsia="Palatino Linotype" w:hAnsi="Palatino Linotype" w:cs="Palatino Linotype"/>
          <w:b/>
          <w:i/>
        </w:rPr>
        <w:t xml:space="preserve">IV. </w:t>
      </w:r>
      <w:r w:rsidRPr="00AD3712">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2F3BB0A7" w14:textId="77777777" w:rsidR="009551A8" w:rsidRPr="00AD3712" w:rsidRDefault="007A3148">
      <w:pPr>
        <w:spacing w:line="276" w:lineRule="auto"/>
        <w:ind w:left="851" w:right="851"/>
        <w:jc w:val="both"/>
        <w:rPr>
          <w:rFonts w:ascii="Palatino Linotype" w:eastAsia="Palatino Linotype" w:hAnsi="Palatino Linotype" w:cs="Palatino Linotype"/>
          <w:i/>
        </w:rPr>
      </w:pPr>
      <w:r w:rsidRPr="00AD3712">
        <w:rPr>
          <w:rFonts w:ascii="Palatino Linotype" w:eastAsia="Palatino Linotype" w:hAnsi="Palatino Linotype" w:cs="Palatino Linotype"/>
          <w:b/>
          <w:i/>
        </w:rPr>
        <w:t xml:space="preserve">V. </w:t>
      </w:r>
      <w:r w:rsidRPr="00AD3712">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FF4D4B5" w14:textId="77777777" w:rsidR="009551A8" w:rsidRPr="00AD3712" w:rsidRDefault="007A3148">
      <w:pPr>
        <w:ind w:left="851" w:right="851"/>
        <w:jc w:val="both"/>
        <w:rPr>
          <w:rFonts w:ascii="Palatino Linotype" w:eastAsia="Palatino Linotype" w:hAnsi="Palatino Linotype" w:cs="Palatino Linotype"/>
          <w:i/>
        </w:rPr>
      </w:pPr>
      <w:r w:rsidRPr="00AD3712">
        <w:rPr>
          <w:rFonts w:ascii="Palatino Linotype" w:eastAsia="Palatino Linotype" w:hAnsi="Palatino Linotype" w:cs="Palatino Linotype"/>
          <w:i/>
        </w:rPr>
        <w:t> </w:t>
      </w:r>
      <w:r w:rsidRPr="00AD3712">
        <w:rPr>
          <w:rFonts w:ascii="Palatino Linotype" w:eastAsia="Palatino Linotype" w:hAnsi="Palatino Linotype" w:cs="Palatino Linotype"/>
          <w:b/>
          <w:i/>
        </w:rPr>
        <w:t xml:space="preserve">VI. </w:t>
      </w:r>
      <w:r w:rsidRPr="00AD3712">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0E90D5A9" w14:textId="77777777" w:rsidR="009551A8" w:rsidRPr="00AD3712" w:rsidRDefault="007A3148">
      <w:pPr>
        <w:spacing w:after="0" w:line="276" w:lineRule="auto"/>
        <w:ind w:left="851" w:right="851"/>
        <w:jc w:val="both"/>
        <w:rPr>
          <w:rFonts w:ascii="Palatino Linotype" w:eastAsia="Palatino Linotype" w:hAnsi="Palatino Linotype" w:cs="Palatino Linotype"/>
          <w:i/>
        </w:rPr>
      </w:pPr>
      <w:r w:rsidRPr="00AD3712">
        <w:rPr>
          <w:rFonts w:ascii="Palatino Linotype" w:eastAsia="Palatino Linotype" w:hAnsi="Palatino Linotype" w:cs="Palatino Linotype"/>
          <w:i/>
        </w:rPr>
        <w:t> </w:t>
      </w:r>
    </w:p>
    <w:p w14:paraId="656166D2" w14:textId="77777777" w:rsidR="009551A8" w:rsidRPr="00AD3712" w:rsidRDefault="007A3148">
      <w:pPr>
        <w:spacing w:after="0" w:line="276" w:lineRule="auto"/>
        <w:ind w:left="851" w:right="851"/>
        <w:jc w:val="both"/>
        <w:rPr>
          <w:rFonts w:ascii="Palatino Linotype" w:eastAsia="Palatino Linotype" w:hAnsi="Palatino Linotype" w:cs="Palatino Linotype"/>
          <w:i/>
        </w:rPr>
      </w:pPr>
      <w:r w:rsidRPr="00AD3712">
        <w:rPr>
          <w:rFonts w:ascii="Palatino Linotype" w:eastAsia="Palatino Linotype" w:hAnsi="Palatino Linotype" w:cs="Palatino Linotype"/>
          <w:b/>
          <w:i/>
        </w:rPr>
        <w:t xml:space="preserve">VII. </w:t>
      </w:r>
      <w:r w:rsidRPr="00AD3712">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64B2697E" w14:textId="77777777" w:rsidR="009551A8" w:rsidRPr="00AD3712" w:rsidRDefault="009551A8">
      <w:pPr>
        <w:tabs>
          <w:tab w:val="left" w:pos="709"/>
        </w:tabs>
        <w:spacing w:after="0" w:line="360" w:lineRule="auto"/>
        <w:jc w:val="both"/>
        <w:rPr>
          <w:rFonts w:ascii="Palatino Linotype" w:eastAsia="Palatino Linotype" w:hAnsi="Palatino Linotype" w:cs="Palatino Linotype"/>
          <w:sz w:val="24"/>
          <w:szCs w:val="24"/>
        </w:rPr>
      </w:pPr>
    </w:p>
    <w:p w14:paraId="2B85F37F" w14:textId="77777777" w:rsidR="009551A8" w:rsidRPr="00AD3712" w:rsidRDefault="007A3148">
      <w:pPr>
        <w:tabs>
          <w:tab w:val="left" w:pos="709"/>
        </w:tabs>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w:t>
      </w:r>
      <w:r w:rsidRPr="00AD3712">
        <w:rPr>
          <w:rFonts w:ascii="Palatino Linotype" w:eastAsia="Palatino Linotype" w:hAnsi="Palatino Linotype" w:cs="Palatino Linotype"/>
          <w:sz w:val="24"/>
          <w:szCs w:val="24"/>
        </w:rPr>
        <w:lastRenderedPageBreak/>
        <w:t>con las excepciones enmarcadas, para lo cual queda demostrado que el presente sujeto obligado debe cumplir con dichos dispositivos legales.</w:t>
      </w:r>
    </w:p>
    <w:p w14:paraId="4CDB181E"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0C390D98"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En primer lugar, es conveniente analizar si las respuestas del </w:t>
      </w:r>
      <w:r w:rsidRPr="00AD3712">
        <w:rPr>
          <w:rFonts w:ascii="Palatino Linotype" w:eastAsia="Palatino Linotype" w:hAnsi="Palatino Linotype" w:cs="Palatino Linotype"/>
          <w:b/>
          <w:sz w:val="24"/>
          <w:szCs w:val="24"/>
        </w:rPr>
        <w:t>SUJETO OBLIGADO</w:t>
      </w:r>
      <w:r w:rsidRPr="00AD3712">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3CB39C5"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2673DADD" w14:textId="77777777" w:rsidR="009551A8" w:rsidRPr="00AD3712" w:rsidRDefault="007A3148">
      <w:pPr>
        <w:spacing w:after="0" w:line="276" w:lineRule="auto"/>
        <w:ind w:left="851" w:right="900"/>
        <w:jc w:val="both"/>
        <w:rPr>
          <w:rFonts w:ascii="Palatino Linotype" w:eastAsia="Palatino Linotype" w:hAnsi="Palatino Linotype" w:cs="Palatino Linotype"/>
          <w:i/>
        </w:rPr>
      </w:pPr>
      <w:r w:rsidRPr="00AD3712">
        <w:rPr>
          <w:rFonts w:ascii="Palatino Linotype" w:eastAsia="Palatino Linotype" w:hAnsi="Palatino Linotype" w:cs="Palatino Linotype"/>
          <w:i/>
        </w:rPr>
        <w:t>“</w:t>
      </w:r>
      <w:r w:rsidRPr="00AD3712">
        <w:rPr>
          <w:rFonts w:ascii="Palatino Linotype" w:eastAsia="Palatino Linotype" w:hAnsi="Palatino Linotype" w:cs="Palatino Linotype"/>
          <w:b/>
          <w:i/>
        </w:rPr>
        <w:t>Artículo 4.</w:t>
      </w:r>
      <w:r w:rsidRPr="00AD3712">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5A00EC6" w14:textId="77777777" w:rsidR="009551A8" w:rsidRPr="00AD3712" w:rsidRDefault="007A3148">
      <w:pPr>
        <w:spacing w:line="276" w:lineRule="auto"/>
        <w:ind w:left="851" w:right="900"/>
        <w:jc w:val="both"/>
        <w:rPr>
          <w:rFonts w:ascii="Palatino Linotype" w:eastAsia="Palatino Linotype" w:hAnsi="Palatino Linotype" w:cs="Palatino Linotype"/>
          <w:i/>
        </w:rPr>
      </w:pPr>
      <w:r w:rsidRPr="00AD3712">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AD3712">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w:t>
      </w:r>
      <w:r w:rsidRPr="00AD3712">
        <w:rPr>
          <w:rFonts w:ascii="Palatino Linotype" w:eastAsia="Palatino Linotype" w:hAnsi="Palatino Linotype" w:cs="Palatino Linotype"/>
          <w:i/>
        </w:rPr>
        <w:lastRenderedPageBreak/>
        <w:t>por razones de interés público, en los términos de las causas legítimas y estrictamente necesarias previstas por esta Ley.</w:t>
      </w:r>
    </w:p>
    <w:p w14:paraId="2863AE81" w14:textId="77777777" w:rsidR="009551A8" w:rsidRPr="00AD3712" w:rsidRDefault="007A3148">
      <w:pPr>
        <w:spacing w:after="0" w:line="276" w:lineRule="auto"/>
        <w:ind w:left="851" w:right="900"/>
        <w:jc w:val="both"/>
        <w:rPr>
          <w:rFonts w:ascii="Palatino Linotype" w:eastAsia="Palatino Linotype" w:hAnsi="Palatino Linotype" w:cs="Palatino Linotype"/>
          <w:i/>
        </w:rPr>
      </w:pPr>
      <w:r w:rsidRPr="00AD3712">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AD3712">
        <w:rPr>
          <w:rFonts w:ascii="Palatino Linotype" w:eastAsia="Palatino Linotype" w:hAnsi="Palatino Linotype" w:cs="Palatino Linotype"/>
          <w:i/>
        </w:rPr>
        <w:t>.”(</w:t>
      </w:r>
      <w:proofErr w:type="gramEnd"/>
      <w:r w:rsidRPr="00AD3712">
        <w:rPr>
          <w:rFonts w:ascii="Palatino Linotype" w:eastAsia="Palatino Linotype" w:hAnsi="Palatino Linotype" w:cs="Palatino Linotype"/>
          <w:i/>
        </w:rPr>
        <w:t>Sic)</w:t>
      </w:r>
    </w:p>
    <w:p w14:paraId="132A45E9" w14:textId="77777777" w:rsidR="009551A8" w:rsidRPr="00AD3712" w:rsidRDefault="009551A8">
      <w:pPr>
        <w:spacing w:after="0" w:line="360" w:lineRule="auto"/>
        <w:ind w:left="709" w:right="760"/>
        <w:jc w:val="both"/>
        <w:rPr>
          <w:rFonts w:ascii="Palatino Linotype" w:eastAsia="Palatino Linotype" w:hAnsi="Palatino Linotype" w:cs="Palatino Linotype"/>
          <w:i/>
        </w:rPr>
      </w:pPr>
    </w:p>
    <w:p w14:paraId="57C8B437"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9B68124"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79850FC7" w14:textId="77777777" w:rsidR="009551A8" w:rsidRPr="00AD3712" w:rsidRDefault="007A3148">
      <w:pPr>
        <w:tabs>
          <w:tab w:val="left" w:pos="7938"/>
        </w:tabs>
        <w:spacing w:line="276" w:lineRule="auto"/>
        <w:ind w:left="851" w:right="900"/>
        <w:jc w:val="both"/>
        <w:rPr>
          <w:rFonts w:ascii="Palatino Linotype" w:eastAsia="Palatino Linotype" w:hAnsi="Palatino Linotype" w:cs="Palatino Linotype"/>
          <w:i/>
        </w:rPr>
      </w:pPr>
      <w:r w:rsidRPr="00AD3712">
        <w:rPr>
          <w:rFonts w:ascii="Palatino Linotype" w:eastAsia="Palatino Linotype" w:hAnsi="Palatino Linotype" w:cs="Palatino Linotype"/>
          <w:i/>
        </w:rPr>
        <w:t>“</w:t>
      </w:r>
      <w:r w:rsidRPr="00AD3712">
        <w:rPr>
          <w:rFonts w:ascii="Palatino Linotype" w:eastAsia="Palatino Linotype" w:hAnsi="Palatino Linotype" w:cs="Palatino Linotype"/>
          <w:b/>
          <w:i/>
        </w:rPr>
        <w:t>Artículo12.-</w:t>
      </w:r>
      <w:r w:rsidRPr="00AD3712">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0BB2CFF" w14:textId="77777777" w:rsidR="009551A8" w:rsidRPr="00AD3712" w:rsidRDefault="007A3148">
      <w:pPr>
        <w:tabs>
          <w:tab w:val="left" w:pos="7938"/>
        </w:tabs>
        <w:spacing w:after="0" w:line="276" w:lineRule="auto"/>
        <w:ind w:left="851" w:right="900"/>
        <w:jc w:val="both"/>
        <w:rPr>
          <w:rFonts w:ascii="Palatino Linotype" w:eastAsia="Palatino Linotype" w:hAnsi="Palatino Linotype" w:cs="Palatino Linotype"/>
          <w:i/>
        </w:rPr>
      </w:pPr>
      <w:r w:rsidRPr="00AD3712">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AD3712">
        <w:rPr>
          <w:rFonts w:ascii="Palatino Linotype" w:eastAsia="Palatino Linotype" w:hAnsi="Palatino Linotype" w:cs="Palatino Linotype"/>
          <w:i/>
        </w:rPr>
        <w:t xml:space="preserve">. </w:t>
      </w:r>
      <w:r w:rsidRPr="00AD3712">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27B9F51A"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23FC9E58"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lastRenderedPageBreak/>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2D536847"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73D446DE" w14:textId="77777777" w:rsidR="009551A8" w:rsidRPr="00AD3712" w:rsidRDefault="007A3148">
      <w:pPr>
        <w:spacing w:after="0" w:line="360" w:lineRule="auto"/>
        <w:ind w:right="49"/>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1AF9764" w14:textId="77777777" w:rsidR="009551A8" w:rsidRPr="00AD3712" w:rsidRDefault="009551A8">
      <w:pPr>
        <w:spacing w:after="0" w:line="360" w:lineRule="auto"/>
        <w:ind w:right="49"/>
        <w:jc w:val="both"/>
        <w:rPr>
          <w:rFonts w:ascii="Palatino Linotype" w:eastAsia="Palatino Linotype" w:hAnsi="Palatino Linotype" w:cs="Palatino Linotype"/>
          <w:sz w:val="24"/>
          <w:szCs w:val="24"/>
        </w:rPr>
      </w:pPr>
    </w:p>
    <w:p w14:paraId="384FA661"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62AEA2EA"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60ACD661" w14:textId="77777777" w:rsidR="009551A8" w:rsidRPr="00AD3712" w:rsidRDefault="007A3148">
      <w:pPr>
        <w:spacing w:line="276" w:lineRule="auto"/>
        <w:ind w:left="851" w:right="851"/>
        <w:jc w:val="both"/>
        <w:rPr>
          <w:rFonts w:ascii="Palatino Linotype" w:eastAsia="Palatino Linotype" w:hAnsi="Palatino Linotype" w:cs="Palatino Linotype"/>
          <w:i/>
        </w:rPr>
      </w:pPr>
      <w:r w:rsidRPr="00AD3712">
        <w:rPr>
          <w:rFonts w:ascii="Palatino Linotype" w:eastAsia="Palatino Linotype" w:hAnsi="Palatino Linotype" w:cs="Palatino Linotype"/>
          <w:b/>
          <w:i/>
        </w:rPr>
        <w:t>“Artículo 18.</w:t>
      </w:r>
      <w:r w:rsidRPr="00AD3712">
        <w:rPr>
          <w:rFonts w:ascii="Palatino Linotype" w:eastAsia="Palatino Linotype" w:hAnsi="Palatino Linotype" w:cs="Palatino Linotype"/>
          <w:i/>
        </w:rPr>
        <w:t xml:space="preserve"> </w:t>
      </w:r>
      <w:r w:rsidRPr="00AD3712">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AD3712">
        <w:rPr>
          <w:rFonts w:ascii="Palatino Linotype" w:eastAsia="Palatino Linotype" w:hAnsi="Palatino Linotype" w:cs="Palatino Linotype"/>
          <w:i/>
        </w:rPr>
        <w:t xml:space="preserve"> y reutilización de la información que generen.</w:t>
      </w:r>
    </w:p>
    <w:p w14:paraId="61A92C3D" w14:textId="77777777" w:rsidR="009551A8" w:rsidRPr="00AD3712" w:rsidRDefault="007A3148">
      <w:pPr>
        <w:spacing w:line="276" w:lineRule="auto"/>
        <w:ind w:left="851" w:right="851"/>
        <w:jc w:val="both"/>
        <w:rPr>
          <w:rFonts w:ascii="Palatino Linotype" w:eastAsia="Palatino Linotype" w:hAnsi="Palatino Linotype" w:cs="Palatino Linotype"/>
          <w:i/>
        </w:rPr>
      </w:pPr>
      <w:r w:rsidRPr="00AD3712">
        <w:rPr>
          <w:rFonts w:ascii="Palatino Linotype" w:eastAsia="Palatino Linotype" w:hAnsi="Palatino Linotype" w:cs="Palatino Linotype"/>
          <w:b/>
          <w:i/>
        </w:rPr>
        <w:lastRenderedPageBreak/>
        <w:t xml:space="preserve">Artículo 19. </w:t>
      </w:r>
      <w:r w:rsidRPr="00AD3712">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AD3712">
        <w:rPr>
          <w:rFonts w:ascii="Palatino Linotype" w:eastAsia="Palatino Linotype" w:hAnsi="Palatino Linotype" w:cs="Palatino Linotype"/>
          <w:i/>
        </w:rPr>
        <w:t>.</w:t>
      </w:r>
    </w:p>
    <w:p w14:paraId="32131AAB" w14:textId="77777777" w:rsidR="009551A8" w:rsidRPr="00AD3712" w:rsidRDefault="007A3148">
      <w:pPr>
        <w:spacing w:line="276" w:lineRule="auto"/>
        <w:ind w:left="851" w:right="851"/>
        <w:jc w:val="both"/>
        <w:rPr>
          <w:rFonts w:ascii="Palatino Linotype" w:eastAsia="Palatino Linotype" w:hAnsi="Palatino Linotype" w:cs="Palatino Linotype"/>
          <w:i/>
        </w:rPr>
      </w:pPr>
      <w:r w:rsidRPr="00AD3712">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21F2EB4A" w14:textId="77777777" w:rsidR="009551A8" w:rsidRPr="00AD3712" w:rsidRDefault="007A3148">
      <w:pPr>
        <w:spacing w:after="0" w:line="276" w:lineRule="auto"/>
        <w:ind w:left="851" w:right="851"/>
        <w:jc w:val="both"/>
        <w:rPr>
          <w:rFonts w:ascii="Palatino Linotype" w:eastAsia="Palatino Linotype" w:hAnsi="Palatino Linotype" w:cs="Palatino Linotype"/>
          <w:i/>
        </w:rPr>
      </w:pPr>
      <w:r w:rsidRPr="00AD3712">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F392F33" w14:textId="77777777" w:rsidR="009551A8" w:rsidRPr="00AD3712" w:rsidRDefault="009551A8">
      <w:pPr>
        <w:spacing w:after="0" w:line="360" w:lineRule="auto"/>
        <w:ind w:left="851" w:right="851"/>
        <w:jc w:val="both"/>
        <w:rPr>
          <w:rFonts w:ascii="Palatino Linotype" w:eastAsia="Palatino Linotype" w:hAnsi="Palatino Linotype" w:cs="Palatino Linotype"/>
          <w:sz w:val="24"/>
          <w:szCs w:val="24"/>
        </w:rPr>
      </w:pPr>
    </w:p>
    <w:p w14:paraId="4FD4B601"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2E573595"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62AF5A36"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AD3712">
        <w:rPr>
          <w:rFonts w:ascii="Palatino Linotype" w:eastAsia="Palatino Linotype" w:hAnsi="Palatino Linotype" w:cs="Palatino Linotype"/>
          <w:sz w:val="24"/>
          <w:szCs w:val="24"/>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C24B596"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275731E1" w14:textId="77777777" w:rsidR="009551A8" w:rsidRPr="00AD3712" w:rsidRDefault="007A3148">
      <w:pPr>
        <w:spacing w:after="0" w:line="276" w:lineRule="auto"/>
        <w:ind w:left="851" w:right="902"/>
        <w:jc w:val="both"/>
        <w:rPr>
          <w:rFonts w:ascii="Palatino Linotype" w:eastAsia="Palatino Linotype" w:hAnsi="Palatino Linotype" w:cs="Palatino Linotype"/>
          <w:i/>
        </w:rPr>
      </w:pPr>
      <w:r w:rsidRPr="00AD3712">
        <w:rPr>
          <w:rFonts w:ascii="Palatino Linotype" w:eastAsia="Palatino Linotype" w:hAnsi="Palatino Linotype" w:cs="Palatino Linotype"/>
          <w:i/>
        </w:rPr>
        <w:t>“</w:t>
      </w:r>
      <w:r w:rsidRPr="00AD3712">
        <w:rPr>
          <w:rFonts w:ascii="Palatino Linotype" w:eastAsia="Palatino Linotype" w:hAnsi="Palatino Linotype" w:cs="Palatino Linotype"/>
          <w:b/>
          <w:i/>
        </w:rPr>
        <w:t xml:space="preserve">Artículo 3. </w:t>
      </w:r>
      <w:r w:rsidRPr="00AD3712">
        <w:rPr>
          <w:rFonts w:ascii="Palatino Linotype" w:eastAsia="Palatino Linotype" w:hAnsi="Palatino Linotype" w:cs="Palatino Linotype"/>
          <w:i/>
        </w:rPr>
        <w:t>Para los efectos de la presente Ley se entenderá por:</w:t>
      </w:r>
    </w:p>
    <w:p w14:paraId="57215E47" w14:textId="77777777" w:rsidR="009551A8" w:rsidRPr="00AD3712" w:rsidRDefault="007A3148">
      <w:pPr>
        <w:spacing w:after="0" w:line="276" w:lineRule="auto"/>
        <w:ind w:left="851" w:right="902"/>
        <w:jc w:val="both"/>
        <w:rPr>
          <w:rFonts w:ascii="Palatino Linotype" w:eastAsia="Palatino Linotype" w:hAnsi="Palatino Linotype" w:cs="Palatino Linotype"/>
          <w:i/>
        </w:rPr>
      </w:pPr>
      <w:r w:rsidRPr="00AD3712">
        <w:rPr>
          <w:rFonts w:ascii="Palatino Linotype" w:eastAsia="Palatino Linotype" w:hAnsi="Palatino Linotype" w:cs="Palatino Linotype"/>
          <w:i/>
        </w:rPr>
        <w:t>…</w:t>
      </w:r>
    </w:p>
    <w:p w14:paraId="362AA5F5" w14:textId="77777777" w:rsidR="009551A8" w:rsidRPr="00AD3712" w:rsidRDefault="007A3148">
      <w:pPr>
        <w:spacing w:after="0" w:line="276" w:lineRule="auto"/>
        <w:ind w:left="851" w:right="902"/>
        <w:jc w:val="both"/>
        <w:rPr>
          <w:rFonts w:ascii="Palatino Linotype" w:eastAsia="Palatino Linotype" w:hAnsi="Palatino Linotype" w:cs="Palatino Linotype"/>
          <w:i/>
        </w:rPr>
      </w:pPr>
      <w:r w:rsidRPr="00AD3712">
        <w:rPr>
          <w:rFonts w:ascii="Palatino Linotype" w:eastAsia="Palatino Linotype" w:hAnsi="Palatino Linotype" w:cs="Palatino Linotype"/>
          <w:b/>
          <w:i/>
        </w:rPr>
        <w:t>XI. Documento:</w:t>
      </w:r>
      <w:r w:rsidRPr="00AD3712">
        <w:rPr>
          <w:rFonts w:ascii="Palatino Linotype" w:eastAsia="Palatino Linotype" w:hAnsi="Palatino Linotype" w:cs="Palatino Linotype"/>
          <w:i/>
        </w:rPr>
        <w:t xml:space="preserve"> Los expedientes, reportes, estudios, actas</w:t>
      </w:r>
      <w:r w:rsidRPr="00AD3712">
        <w:rPr>
          <w:rFonts w:ascii="Palatino Linotype" w:eastAsia="Palatino Linotype" w:hAnsi="Palatino Linotype" w:cs="Palatino Linotype"/>
          <w:b/>
          <w:i/>
        </w:rPr>
        <w:t>,</w:t>
      </w:r>
      <w:r w:rsidRPr="00AD3712">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D2D6B84" w14:textId="77777777" w:rsidR="009551A8" w:rsidRPr="00AD3712" w:rsidRDefault="009551A8">
      <w:pPr>
        <w:spacing w:after="0" w:line="360" w:lineRule="auto"/>
        <w:ind w:left="851" w:right="899"/>
        <w:jc w:val="both"/>
        <w:rPr>
          <w:rFonts w:ascii="Palatino Linotype" w:eastAsia="Palatino Linotype" w:hAnsi="Palatino Linotype" w:cs="Palatino Linotype"/>
          <w:sz w:val="24"/>
          <w:szCs w:val="24"/>
        </w:rPr>
      </w:pPr>
    </w:p>
    <w:p w14:paraId="728273AD"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19CB40E"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43B42878" w14:textId="77777777" w:rsidR="009551A8" w:rsidRPr="00AD3712" w:rsidRDefault="007A3148">
      <w:pPr>
        <w:spacing w:after="0" w:line="276" w:lineRule="auto"/>
        <w:ind w:left="851" w:right="902"/>
        <w:jc w:val="both"/>
        <w:rPr>
          <w:rFonts w:ascii="Palatino Linotype" w:eastAsia="Palatino Linotype" w:hAnsi="Palatino Linotype" w:cs="Palatino Linotype"/>
          <w:b/>
          <w:i/>
        </w:rPr>
      </w:pPr>
      <w:r w:rsidRPr="00AD3712">
        <w:rPr>
          <w:rFonts w:ascii="Palatino Linotype" w:eastAsia="Palatino Linotype" w:hAnsi="Palatino Linotype" w:cs="Palatino Linotype"/>
          <w:b/>
        </w:rPr>
        <w:t>“</w:t>
      </w:r>
      <w:r w:rsidRPr="00AD3712">
        <w:rPr>
          <w:rFonts w:ascii="Palatino Linotype" w:eastAsia="Palatino Linotype" w:hAnsi="Palatino Linotype" w:cs="Palatino Linotype"/>
          <w:b/>
          <w:i/>
        </w:rPr>
        <w:t>CRITERIO 0002-11</w:t>
      </w:r>
    </w:p>
    <w:p w14:paraId="718163F3" w14:textId="77777777" w:rsidR="009551A8" w:rsidRPr="00AD3712" w:rsidRDefault="007A3148">
      <w:pPr>
        <w:spacing w:after="0" w:line="276" w:lineRule="auto"/>
        <w:ind w:left="851" w:right="902"/>
        <w:jc w:val="both"/>
        <w:rPr>
          <w:rFonts w:ascii="Palatino Linotype" w:eastAsia="Palatino Linotype" w:hAnsi="Palatino Linotype" w:cs="Palatino Linotype"/>
          <w:i/>
        </w:rPr>
      </w:pPr>
      <w:r w:rsidRPr="00AD3712">
        <w:rPr>
          <w:rFonts w:ascii="Palatino Linotype" w:eastAsia="Palatino Linotype" w:hAnsi="Palatino Linotype" w:cs="Palatino Linotype"/>
          <w:b/>
          <w:i/>
        </w:rPr>
        <w:lastRenderedPageBreak/>
        <w:t>INFORMACIÓN PÚBLICA, CONCEPTO DE, EN MATERIA DE TRANSPARENCIA. INTERPRETACIÓN SISTEMÁTICA DE LOS ARTÍCULOS 2°, FRACCIÓN V, XV, Y XVI, 3°, 4°, 11 Y 41.</w:t>
      </w:r>
      <w:r w:rsidRPr="00AD3712">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BE451C0" w14:textId="77777777" w:rsidR="009551A8" w:rsidRPr="00AD3712" w:rsidRDefault="007A3148">
      <w:pPr>
        <w:spacing w:after="0" w:line="276" w:lineRule="auto"/>
        <w:ind w:left="851" w:right="902"/>
        <w:jc w:val="both"/>
        <w:rPr>
          <w:rFonts w:ascii="Palatino Linotype" w:eastAsia="Palatino Linotype" w:hAnsi="Palatino Linotype" w:cs="Palatino Linotype"/>
          <w:i/>
        </w:rPr>
      </w:pPr>
      <w:r w:rsidRPr="00AD3712">
        <w:rPr>
          <w:rFonts w:ascii="Palatino Linotype" w:eastAsia="Palatino Linotype" w:hAnsi="Palatino Linotype" w:cs="Palatino Linotype"/>
          <w:i/>
        </w:rPr>
        <w:t xml:space="preserve">En </w:t>
      </w:r>
      <w:proofErr w:type="gramStart"/>
      <w:r w:rsidRPr="00AD3712">
        <w:rPr>
          <w:rFonts w:ascii="Palatino Linotype" w:eastAsia="Palatino Linotype" w:hAnsi="Palatino Linotype" w:cs="Palatino Linotype"/>
          <w:i/>
        </w:rPr>
        <w:t>consecuencia</w:t>
      </w:r>
      <w:proofErr w:type="gramEnd"/>
      <w:r w:rsidRPr="00AD3712">
        <w:rPr>
          <w:rFonts w:ascii="Palatino Linotype" w:eastAsia="Palatino Linotype" w:hAnsi="Palatino Linotype" w:cs="Palatino Linotype"/>
          <w:i/>
        </w:rPr>
        <w:t xml:space="preserve"> el acceso a la información se refiere a que se cumplan cualquiera de los siguientes tres supuestos:</w:t>
      </w:r>
    </w:p>
    <w:p w14:paraId="5120D897" w14:textId="77777777" w:rsidR="009551A8" w:rsidRPr="00AD3712" w:rsidRDefault="007A3148">
      <w:pPr>
        <w:spacing w:after="0" w:line="276" w:lineRule="auto"/>
        <w:ind w:left="851" w:right="902"/>
        <w:jc w:val="both"/>
        <w:rPr>
          <w:rFonts w:ascii="Palatino Linotype" w:eastAsia="Palatino Linotype" w:hAnsi="Palatino Linotype" w:cs="Palatino Linotype"/>
          <w:i/>
        </w:rPr>
      </w:pPr>
      <w:r w:rsidRPr="00AD3712">
        <w:rPr>
          <w:rFonts w:ascii="Palatino Linotype" w:eastAsia="Palatino Linotype" w:hAnsi="Palatino Linotype" w:cs="Palatino Linotype"/>
          <w:i/>
        </w:rPr>
        <w:t xml:space="preserve">1) Que se trate de información registrada en cualquier soporte documental, </w:t>
      </w:r>
      <w:proofErr w:type="gramStart"/>
      <w:r w:rsidRPr="00AD3712">
        <w:rPr>
          <w:rFonts w:ascii="Palatino Linotype" w:eastAsia="Palatino Linotype" w:hAnsi="Palatino Linotype" w:cs="Palatino Linotype"/>
          <w:i/>
        </w:rPr>
        <w:t>que</w:t>
      </w:r>
      <w:proofErr w:type="gramEnd"/>
      <w:r w:rsidRPr="00AD3712">
        <w:rPr>
          <w:rFonts w:ascii="Palatino Linotype" w:eastAsia="Palatino Linotype" w:hAnsi="Palatino Linotype" w:cs="Palatino Linotype"/>
          <w:i/>
        </w:rPr>
        <w:t xml:space="preserve"> en ejercicio de las atribuciones conferidas, sea generada por los Sujetos Obligados;</w:t>
      </w:r>
    </w:p>
    <w:p w14:paraId="7421E847" w14:textId="77777777" w:rsidR="009551A8" w:rsidRPr="00AD3712" w:rsidRDefault="007A3148">
      <w:pPr>
        <w:spacing w:after="0" w:line="276" w:lineRule="auto"/>
        <w:ind w:left="851" w:right="902"/>
        <w:jc w:val="both"/>
        <w:rPr>
          <w:rFonts w:ascii="Palatino Linotype" w:eastAsia="Palatino Linotype" w:hAnsi="Palatino Linotype" w:cs="Palatino Linotype"/>
          <w:i/>
        </w:rPr>
      </w:pPr>
      <w:r w:rsidRPr="00AD3712">
        <w:rPr>
          <w:rFonts w:ascii="Palatino Linotype" w:eastAsia="Palatino Linotype" w:hAnsi="Palatino Linotype" w:cs="Palatino Linotype"/>
          <w:i/>
        </w:rPr>
        <w:t xml:space="preserve">2) Que se trate de información registrada en cualquier soporte documental, </w:t>
      </w:r>
      <w:proofErr w:type="gramStart"/>
      <w:r w:rsidRPr="00AD3712">
        <w:rPr>
          <w:rFonts w:ascii="Palatino Linotype" w:eastAsia="Palatino Linotype" w:hAnsi="Palatino Linotype" w:cs="Palatino Linotype"/>
          <w:i/>
        </w:rPr>
        <w:t>que</w:t>
      </w:r>
      <w:proofErr w:type="gramEnd"/>
      <w:r w:rsidRPr="00AD3712">
        <w:rPr>
          <w:rFonts w:ascii="Palatino Linotype" w:eastAsia="Palatino Linotype" w:hAnsi="Palatino Linotype" w:cs="Palatino Linotype"/>
          <w:i/>
        </w:rPr>
        <w:t xml:space="preserve"> en ejercicio de las atribuciones conferidas, sea administrada por los Sujetos Obligados, y</w:t>
      </w:r>
    </w:p>
    <w:p w14:paraId="53D8DA50" w14:textId="77777777" w:rsidR="009551A8" w:rsidRPr="00AD3712" w:rsidRDefault="007A3148">
      <w:pPr>
        <w:spacing w:after="0" w:line="276" w:lineRule="auto"/>
        <w:ind w:left="851" w:right="902"/>
        <w:jc w:val="both"/>
        <w:rPr>
          <w:rFonts w:ascii="Palatino Linotype" w:eastAsia="Palatino Linotype" w:hAnsi="Palatino Linotype" w:cs="Palatino Linotype"/>
          <w:i/>
        </w:rPr>
      </w:pPr>
      <w:r w:rsidRPr="00AD3712">
        <w:rPr>
          <w:rFonts w:ascii="Palatino Linotype" w:eastAsia="Palatino Linotype" w:hAnsi="Palatino Linotype" w:cs="Palatino Linotype"/>
          <w:i/>
        </w:rPr>
        <w:t xml:space="preserve">3) Que se trate de información registrada en cualquier soporte documental, </w:t>
      </w:r>
      <w:proofErr w:type="gramStart"/>
      <w:r w:rsidRPr="00AD3712">
        <w:rPr>
          <w:rFonts w:ascii="Palatino Linotype" w:eastAsia="Palatino Linotype" w:hAnsi="Palatino Linotype" w:cs="Palatino Linotype"/>
          <w:i/>
        </w:rPr>
        <w:t>que</w:t>
      </w:r>
      <w:proofErr w:type="gramEnd"/>
      <w:r w:rsidRPr="00AD3712">
        <w:rPr>
          <w:rFonts w:ascii="Palatino Linotype" w:eastAsia="Palatino Linotype" w:hAnsi="Palatino Linotype" w:cs="Palatino Linotype"/>
          <w:i/>
        </w:rPr>
        <w:t xml:space="preserve"> en ejercicio de las atribuciones conferidas, se encuentre en posesión de los Sujetos Obligados.” </w:t>
      </w:r>
    </w:p>
    <w:p w14:paraId="413C05E8" w14:textId="77777777" w:rsidR="009551A8" w:rsidRPr="00AD3712" w:rsidRDefault="009551A8">
      <w:pPr>
        <w:spacing w:after="0" w:line="276" w:lineRule="auto"/>
        <w:ind w:left="851" w:right="899"/>
        <w:jc w:val="both"/>
        <w:rPr>
          <w:rFonts w:ascii="Palatino Linotype" w:eastAsia="Palatino Linotype" w:hAnsi="Palatino Linotype" w:cs="Palatino Linotype"/>
          <w:sz w:val="24"/>
          <w:szCs w:val="24"/>
        </w:rPr>
      </w:pPr>
    </w:p>
    <w:p w14:paraId="36BB5CC4"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De ahí que el </w:t>
      </w:r>
      <w:r w:rsidRPr="00AD3712">
        <w:rPr>
          <w:rFonts w:ascii="Palatino Linotype" w:eastAsia="Palatino Linotype" w:hAnsi="Palatino Linotype" w:cs="Palatino Linotype"/>
          <w:b/>
          <w:sz w:val="24"/>
          <w:szCs w:val="24"/>
        </w:rPr>
        <w:t>SUJETO OBLIGADO</w:t>
      </w:r>
      <w:r w:rsidRPr="00AD3712">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AD3712">
        <w:rPr>
          <w:rFonts w:ascii="Palatino Linotype" w:eastAsia="Palatino Linotype" w:hAnsi="Palatino Linotype" w:cs="Palatino Linotype"/>
          <w:sz w:val="24"/>
          <w:szCs w:val="24"/>
          <w:vertAlign w:val="superscript"/>
        </w:rPr>
        <w:footnoteReference w:id="1"/>
      </w:r>
      <w:r w:rsidRPr="00AD3712">
        <w:rPr>
          <w:rFonts w:ascii="Palatino Linotype" w:eastAsia="Palatino Linotype" w:hAnsi="Palatino Linotype" w:cs="Palatino Linotype"/>
          <w:sz w:val="24"/>
          <w:szCs w:val="24"/>
        </w:rPr>
        <w:t xml:space="preserve">, así como de interés público, es decir, aquella que </w:t>
      </w:r>
      <w:r w:rsidRPr="00AD3712">
        <w:rPr>
          <w:rFonts w:ascii="Palatino Linotype" w:eastAsia="Palatino Linotype" w:hAnsi="Palatino Linotype" w:cs="Palatino Linotype"/>
          <w:sz w:val="24"/>
          <w:szCs w:val="24"/>
        </w:rPr>
        <w:lastRenderedPageBreak/>
        <w:t>resulta relevante o beneficiosa para la sociedad y no simplemente de interés individual, y cuya divulgación resulta útil para que el público comprenda las actividades que llevan a cabo los Sujetos Obligados</w:t>
      </w:r>
      <w:r w:rsidRPr="00AD3712">
        <w:rPr>
          <w:rFonts w:ascii="Palatino Linotype" w:eastAsia="Palatino Linotype" w:hAnsi="Palatino Linotype" w:cs="Palatino Linotype"/>
          <w:sz w:val="24"/>
          <w:szCs w:val="24"/>
          <w:vertAlign w:val="superscript"/>
        </w:rPr>
        <w:footnoteReference w:id="2"/>
      </w:r>
      <w:r w:rsidRPr="00AD3712">
        <w:rPr>
          <w:rFonts w:ascii="Palatino Linotype" w:eastAsia="Palatino Linotype" w:hAnsi="Palatino Linotype" w:cs="Palatino Linotype"/>
          <w:sz w:val="24"/>
          <w:szCs w:val="24"/>
        </w:rPr>
        <w:t>, como pudiera tratarse de aquella relacionada con las obligaciones de trasparencia señaladas en los artículos 92 y 100 de la Ley de la Materia.</w:t>
      </w:r>
    </w:p>
    <w:p w14:paraId="4CE2899E"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29C65801"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Aclarado lo anterior, de esta manera, se procede al análisis de la respuesta e informe justificado proporcionado por </w:t>
      </w:r>
      <w:r w:rsidRPr="00AD3712">
        <w:rPr>
          <w:rFonts w:ascii="Palatino Linotype" w:eastAsia="Palatino Linotype" w:hAnsi="Palatino Linotype" w:cs="Palatino Linotype"/>
          <w:b/>
          <w:sz w:val="24"/>
          <w:szCs w:val="24"/>
        </w:rPr>
        <w:t>EL</w:t>
      </w:r>
      <w:r w:rsidRPr="00AD3712">
        <w:rPr>
          <w:rFonts w:ascii="Palatino Linotype" w:eastAsia="Palatino Linotype" w:hAnsi="Palatino Linotype" w:cs="Palatino Linotype"/>
          <w:sz w:val="24"/>
          <w:szCs w:val="24"/>
        </w:rPr>
        <w:t xml:space="preserve"> </w:t>
      </w:r>
      <w:r w:rsidRPr="00AD3712">
        <w:rPr>
          <w:rFonts w:ascii="Palatino Linotype" w:eastAsia="Palatino Linotype" w:hAnsi="Palatino Linotype" w:cs="Palatino Linotype"/>
          <w:b/>
          <w:sz w:val="24"/>
          <w:szCs w:val="24"/>
        </w:rPr>
        <w:t>SUJETO OBLIGADO</w:t>
      </w:r>
      <w:r w:rsidRPr="00AD3712">
        <w:rPr>
          <w:rFonts w:ascii="Palatino Linotype" w:eastAsia="Palatino Linotype" w:hAnsi="Palatino Linotype" w:cs="Palatino Linotype"/>
          <w:sz w:val="24"/>
          <w:szCs w:val="24"/>
        </w:rPr>
        <w:t xml:space="preserve">, a efecto de determinar si es suficiente para tener por colmado el derecho de acceso a la información de </w:t>
      </w:r>
      <w:r w:rsidRPr="00AD3712">
        <w:rPr>
          <w:rFonts w:ascii="Palatino Linotype" w:eastAsia="Palatino Linotype" w:hAnsi="Palatino Linotype" w:cs="Palatino Linotype"/>
          <w:b/>
          <w:sz w:val="24"/>
          <w:szCs w:val="24"/>
        </w:rPr>
        <w:t>LA PARTE</w:t>
      </w:r>
      <w:r w:rsidRPr="00AD3712">
        <w:rPr>
          <w:rFonts w:ascii="Palatino Linotype" w:eastAsia="Palatino Linotype" w:hAnsi="Palatino Linotype" w:cs="Palatino Linotype"/>
          <w:sz w:val="24"/>
          <w:szCs w:val="24"/>
        </w:rPr>
        <w:t xml:space="preserve"> </w:t>
      </w:r>
      <w:r w:rsidRPr="00AD3712">
        <w:rPr>
          <w:rFonts w:ascii="Palatino Linotype" w:eastAsia="Palatino Linotype" w:hAnsi="Palatino Linotype" w:cs="Palatino Linotype"/>
          <w:b/>
          <w:sz w:val="24"/>
          <w:szCs w:val="24"/>
        </w:rPr>
        <w:t>RECURRENTE</w:t>
      </w:r>
      <w:r w:rsidRPr="00AD3712">
        <w:rPr>
          <w:rFonts w:ascii="Palatino Linotype" w:eastAsia="Palatino Linotype" w:hAnsi="Palatino Linotype" w:cs="Palatino Linotype"/>
          <w:sz w:val="24"/>
          <w:szCs w:val="24"/>
        </w:rPr>
        <w:t>, o en su defecto ordenar la entrega del o los documentos que lo satisfagan.</w:t>
      </w:r>
    </w:p>
    <w:p w14:paraId="392ADD87"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3C81629A" w14:textId="77777777" w:rsidR="009551A8" w:rsidRPr="00AD3712" w:rsidRDefault="007A3148">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sz w:val="24"/>
          <w:szCs w:val="24"/>
        </w:rPr>
      </w:pPr>
      <w:r w:rsidRPr="00AD3712">
        <w:rPr>
          <w:rFonts w:ascii="Palatino Linotype" w:eastAsia="Palatino Linotype" w:hAnsi="Palatino Linotype" w:cs="Palatino Linotype"/>
          <w:b/>
          <w:sz w:val="24"/>
          <w:szCs w:val="24"/>
        </w:rPr>
        <w:t xml:space="preserve">Respecto al recurso de revisión número 03129/INFOEM/IP/RR/2023 en el que </w:t>
      </w:r>
      <w:proofErr w:type="gramStart"/>
      <w:r w:rsidRPr="00AD3712">
        <w:rPr>
          <w:rFonts w:ascii="Palatino Linotype" w:eastAsia="Palatino Linotype" w:hAnsi="Palatino Linotype" w:cs="Palatino Linotype"/>
          <w:b/>
          <w:sz w:val="24"/>
          <w:szCs w:val="24"/>
        </w:rPr>
        <w:t>solicitan  los</w:t>
      </w:r>
      <w:proofErr w:type="gramEnd"/>
      <w:r w:rsidRPr="00AD3712">
        <w:rPr>
          <w:rFonts w:ascii="Palatino Linotype" w:eastAsia="Palatino Linotype" w:hAnsi="Palatino Linotype" w:cs="Palatino Linotype"/>
          <w:b/>
          <w:sz w:val="24"/>
          <w:szCs w:val="24"/>
        </w:rPr>
        <w:t xml:space="preserve"> ingresos obtenidos por la venta de asfalto del año 2022 y 2023.</w:t>
      </w:r>
    </w:p>
    <w:tbl>
      <w:tblPr>
        <w:tblStyle w:val="a3"/>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126"/>
        <w:gridCol w:w="2126"/>
        <w:gridCol w:w="1985"/>
      </w:tblGrid>
      <w:tr w:rsidR="00AD3712" w:rsidRPr="00AD3712" w14:paraId="64DB2E35" w14:textId="77777777">
        <w:tc>
          <w:tcPr>
            <w:tcW w:w="2694" w:type="dxa"/>
            <w:shd w:val="clear" w:color="auto" w:fill="BFBFBF"/>
          </w:tcPr>
          <w:p w14:paraId="4AB090A0" w14:textId="77777777" w:rsidR="009551A8" w:rsidRPr="00AD3712" w:rsidRDefault="007A3148">
            <w:pPr>
              <w:spacing w:before="240" w:after="240"/>
              <w:ind w:firstLine="114"/>
              <w:jc w:val="center"/>
              <w:rPr>
                <w:rFonts w:ascii="Palatino Linotype" w:eastAsia="Palatino Linotype" w:hAnsi="Palatino Linotype" w:cs="Palatino Linotype"/>
                <w:b/>
                <w:i/>
                <w:sz w:val="18"/>
                <w:szCs w:val="18"/>
              </w:rPr>
            </w:pPr>
            <w:r w:rsidRPr="00AD3712">
              <w:rPr>
                <w:rFonts w:ascii="Palatino Linotype" w:eastAsia="Palatino Linotype" w:hAnsi="Palatino Linotype" w:cs="Palatino Linotype"/>
                <w:b/>
                <w:i/>
                <w:sz w:val="18"/>
                <w:szCs w:val="18"/>
              </w:rPr>
              <w:t>Información requerida.</w:t>
            </w:r>
          </w:p>
        </w:tc>
        <w:tc>
          <w:tcPr>
            <w:tcW w:w="2126" w:type="dxa"/>
            <w:shd w:val="clear" w:color="auto" w:fill="BFBFBF"/>
          </w:tcPr>
          <w:p w14:paraId="72A92C6E" w14:textId="77777777" w:rsidR="009551A8" w:rsidRPr="00AD3712" w:rsidRDefault="007A3148">
            <w:pPr>
              <w:spacing w:before="240" w:after="240"/>
              <w:ind w:firstLine="114"/>
              <w:jc w:val="center"/>
              <w:rPr>
                <w:rFonts w:ascii="Palatino Linotype" w:eastAsia="Palatino Linotype" w:hAnsi="Palatino Linotype" w:cs="Palatino Linotype"/>
                <w:b/>
                <w:i/>
                <w:sz w:val="18"/>
                <w:szCs w:val="18"/>
              </w:rPr>
            </w:pPr>
            <w:r w:rsidRPr="00AD3712">
              <w:rPr>
                <w:rFonts w:ascii="Palatino Linotype" w:eastAsia="Palatino Linotype" w:hAnsi="Palatino Linotype" w:cs="Palatino Linotype"/>
                <w:b/>
                <w:i/>
                <w:sz w:val="18"/>
                <w:szCs w:val="18"/>
              </w:rPr>
              <w:t>Respuesta</w:t>
            </w:r>
          </w:p>
        </w:tc>
        <w:tc>
          <w:tcPr>
            <w:tcW w:w="2126" w:type="dxa"/>
            <w:shd w:val="clear" w:color="auto" w:fill="BFBFBF"/>
          </w:tcPr>
          <w:p w14:paraId="5F1A5DC9" w14:textId="77777777" w:rsidR="009551A8" w:rsidRPr="00AD3712" w:rsidRDefault="007A3148">
            <w:pPr>
              <w:spacing w:before="240" w:after="240"/>
              <w:ind w:firstLine="114"/>
              <w:jc w:val="center"/>
              <w:rPr>
                <w:rFonts w:ascii="Palatino Linotype" w:eastAsia="Palatino Linotype" w:hAnsi="Palatino Linotype" w:cs="Palatino Linotype"/>
                <w:b/>
                <w:i/>
                <w:sz w:val="18"/>
                <w:szCs w:val="18"/>
              </w:rPr>
            </w:pPr>
            <w:r w:rsidRPr="00AD3712">
              <w:rPr>
                <w:rFonts w:ascii="Palatino Linotype" w:eastAsia="Palatino Linotype" w:hAnsi="Palatino Linotype" w:cs="Palatino Linotype"/>
                <w:b/>
                <w:i/>
                <w:sz w:val="18"/>
                <w:szCs w:val="18"/>
              </w:rPr>
              <w:t>Informe Justificado</w:t>
            </w:r>
          </w:p>
        </w:tc>
        <w:tc>
          <w:tcPr>
            <w:tcW w:w="1985" w:type="dxa"/>
            <w:shd w:val="clear" w:color="auto" w:fill="BFBFBF"/>
          </w:tcPr>
          <w:p w14:paraId="118CE288" w14:textId="77777777" w:rsidR="009551A8" w:rsidRPr="00AD3712" w:rsidRDefault="007A3148">
            <w:pPr>
              <w:spacing w:before="240" w:after="240"/>
              <w:ind w:firstLine="114"/>
              <w:jc w:val="center"/>
              <w:rPr>
                <w:rFonts w:ascii="Palatino Linotype" w:eastAsia="Palatino Linotype" w:hAnsi="Palatino Linotype" w:cs="Palatino Linotype"/>
                <w:b/>
                <w:i/>
                <w:sz w:val="18"/>
                <w:szCs w:val="18"/>
              </w:rPr>
            </w:pPr>
            <w:r w:rsidRPr="00AD3712">
              <w:rPr>
                <w:rFonts w:ascii="Palatino Linotype" w:eastAsia="Palatino Linotype" w:hAnsi="Palatino Linotype" w:cs="Palatino Linotype"/>
                <w:b/>
                <w:i/>
                <w:sz w:val="18"/>
                <w:szCs w:val="18"/>
              </w:rPr>
              <w:t>¿Colma?</w:t>
            </w:r>
          </w:p>
        </w:tc>
      </w:tr>
      <w:tr w:rsidR="00AD3712" w:rsidRPr="00AD3712" w14:paraId="66B7FA12" w14:textId="77777777">
        <w:tc>
          <w:tcPr>
            <w:tcW w:w="2694" w:type="dxa"/>
          </w:tcPr>
          <w:p w14:paraId="478886F0" w14:textId="77777777" w:rsidR="009551A8" w:rsidRPr="00AD3712" w:rsidRDefault="007A3148">
            <w:pPr>
              <w:spacing w:before="240" w:after="240"/>
              <w:jc w:val="both"/>
              <w:rPr>
                <w:rFonts w:ascii="Palatino Linotype" w:eastAsia="Palatino Linotype" w:hAnsi="Palatino Linotype" w:cs="Palatino Linotype"/>
                <w:sz w:val="18"/>
                <w:szCs w:val="18"/>
              </w:rPr>
            </w:pPr>
            <w:r w:rsidRPr="00AD3712">
              <w:rPr>
                <w:rFonts w:ascii="Palatino Linotype" w:eastAsia="Palatino Linotype" w:hAnsi="Palatino Linotype" w:cs="Palatino Linotype"/>
                <w:sz w:val="18"/>
                <w:szCs w:val="18"/>
              </w:rPr>
              <w:lastRenderedPageBreak/>
              <w:t>-</w:t>
            </w:r>
            <w:r w:rsidRPr="00AD3712">
              <w:t xml:space="preserve"> </w:t>
            </w:r>
            <w:r w:rsidRPr="00AD3712">
              <w:rPr>
                <w:rFonts w:ascii="Palatino Linotype" w:eastAsia="Palatino Linotype" w:hAnsi="Palatino Linotype" w:cs="Palatino Linotype"/>
                <w:sz w:val="18"/>
                <w:szCs w:val="18"/>
              </w:rPr>
              <w:t>Ingresos obtenidos por la venta de asfalto del año 2022 y 2023.</w:t>
            </w:r>
          </w:p>
        </w:tc>
        <w:tc>
          <w:tcPr>
            <w:tcW w:w="2126" w:type="dxa"/>
            <w:vAlign w:val="center"/>
          </w:tcPr>
          <w:p w14:paraId="5BAD7D4D" w14:textId="77777777" w:rsidR="009551A8" w:rsidRPr="00AD3712" w:rsidRDefault="007A3148">
            <w:pPr>
              <w:spacing w:before="240" w:after="240"/>
              <w:jc w:val="both"/>
              <w:rPr>
                <w:rFonts w:ascii="Palatino Linotype" w:eastAsia="Palatino Linotype" w:hAnsi="Palatino Linotype" w:cs="Palatino Linotype"/>
                <w:sz w:val="18"/>
                <w:szCs w:val="18"/>
              </w:rPr>
            </w:pPr>
            <w:r w:rsidRPr="00AD3712">
              <w:rPr>
                <w:rFonts w:ascii="Palatino Linotype" w:eastAsia="Palatino Linotype" w:hAnsi="Palatino Linotype" w:cs="Palatino Linotype"/>
                <w:sz w:val="18"/>
                <w:szCs w:val="18"/>
              </w:rPr>
              <w:t xml:space="preserve">El </w:t>
            </w:r>
            <w:proofErr w:type="gramStart"/>
            <w:r w:rsidRPr="00AD3712">
              <w:rPr>
                <w:rFonts w:ascii="Palatino Linotype" w:eastAsia="Palatino Linotype" w:hAnsi="Palatino Linotype" w:cs="Palatino Linotype"/>
                <w:sz w:val="18"/>
                <w:szCs w:val="18"/>
              </w:rPr>
              <w:t>Director General</w:t>
            </w:r>
            <w:proofErr w:type="gramEnd"/>
            <w:r w:rsidRPr="00AD3712">
              <w:rPr>
                <w:rFonts w:ascii="Palatino Linotype" w:eastAsia="Palatino Linotype" w:hAnsi="Palatino Linotype" w:cs="Palatino Linotype"/>
                <w:sz w:val="18"/>
                <w:szCs w:val="18"/>
              </w:rPr>
              <w:t xml:space="preserve"> del Organismo Público Descentralizado de Carácter Municipal para el Mantenimiento de Vialidades de Cuautitlán Izcalli, MAVICI mediante el cual menciona que </w:t>
            </w:r>
            <w:r w:rsidRPr="00AD3712">
              <w:rPr>
                <w:rFonts w:ascii="Palatino Linotype" w:eastAsia="Palatino Linotype" w:hAnsi="Palatino Linotype" w:cs="Palatino Linotype"/>
                <w:b/>
                <w:sz w:val="18"/>
                <w:szCs w:val="18"/>
              </w:rPr>
              <w:t>no existe registro de venta de asfalto en el año 2022 y tampoco en el 2023.</w:t>
            </w:r>
          </w:p>
        </w:tc>
        <w:tc>
          <w:tcPr>
            <w:tcW w:w="2126" w:type="dxa"/>
          </w:tcPr>
          <w:p w14:paraId="29ACE431" w14:textId="77777777" w:rsidR="009551A8" w:rsidRPr="00AD3712" w:rsidRDefault="007A3148">
            <w:pPr>
              <w:spacing w:before="240" w:after="240"/>
              <w:jc w:val="both"/>
              <w:rPr>
                <w:rFonts w:ascii="Palatino Linotype" w:eastAsia="Palatino Linotype" w:hAnsi="Palatino Linotype" w:cs="Palatino Linotype"/>
                <w:sz w:val="20"/>
                <w:szCs w:val="20"/>
              </w:rPr>
            </w:pPr>
            <w:r w:rsidRPr="00AD3712">
              <w:rPr>
                <w:rFonts w:ascii="Palatino Linotype" w:eastAsia="Palatino Linotype" w:hAnsi="Palatino Linotype" w:cs="Palatino Linotype"/>
                <w:sz w:val="18"/>
                <w:szCs w:val="18"/>
              </w:rPr>
              <w:t xml:space="preserve">EL </w:t>
            </w:r>
            <w:proofErr w:type="gramStart"/>
            <w:r w:rsidRPr="00AD3712">
              <w:rPr>
                <w:rFonts w:ascii="Palatino Linotype" w:eastAsia="Palatino Linotype" w:hAnsi="Palatino Linotype" w:cs="Palatino Linotype"/>
                <w:sz w:val="18"/>
                <w:szCs w:val="18"/>
              </w:rPr>
              <w:t>Director General</w:t>
            </w:r>
            <w:proofErr w:type="gramEnd"/>
            <w:r w:rsidRPr="00AD3712">
              <w:rPr>
                <w:rFonts w:ascii="Palatino Linotype" w:eastAsia="Palatino Linotype" w:hAnsi="Palatino Linotype" w:cs="Palatino Linotype"/>
                <w:sz w:val="18"/>
                <w:szCs w:val="18"/>
              </w:rPr>
              <w:t xml:space="preserve"> menciona que </w:t>
            </w:r>
            <w:r w:rsidRPr="00AD3712">
              <w:rPr>
                <w:rFonts w:ascii="Palatino Linotype" w:eastAsia="Palatino Linotype" w:hAnsi="Palatino Linotype" w:cs="Palatino Linotype"/>
                <w:b/>
                <w:sz w:val="18"/>
                <w:szCs w:val="18"/>
              </w:rPr>
              <w:t>se realizó nuevamente la búsqueda</w:t>
            </w:r>
            <w:r w:rsidRPr="00AD3712">
              <w:rPr>
                <w:rFonts w:ascii="Palatino Linotype" w:eastAsia="Palatino Linotype" w:hAnsi="Palatino Linotype" w:cs="Palatino Linotype"/>
                <w:sz w:val="18"/>
                <w:szCs w:val="18"/>
              </w:rPr>
              <w:t xml:space="preserve"> </w:t>
            </w:r>
            <w:r w:rsidRPr="00AD3712">
              <w:rPr>
                <w:rFonts w:ascii="Palatino Linotype" w:eastAsia="Palatino Linotype" w:hAnsi="Palatino Linotype" w:cs="Palatino Linotype"/>
                <w:b/>
                <w:sz w:val="18"/>
                <w:szCs w:val="18"/>
              </w:rPr>
              <w:t xml:space="preserve">en la Tesorería </w:t>
            </w:r>
            <w:r w:rsidRPr="00AD3712">
              <w:rPr>
                <w:rFonts w:ascii="Palatino Linotype" w:eastAsia="Palatino Linotype" w:hAnsi="Palatino Linotype" w:cs="Palatino Linotype"/>
                <w:sz w:val="18"/>
                <w:szCs w:val="18"/>
              </w:rPr>
              <w:t>con el fin de verificar una posible omisión, por lo que, no se ha vendido asfalto en el año 2022 y 2023 como se expone en la contestación de la solicitud, por lo que no se ha negado la información, ratificando su respuesta inicial.</w:t>
            </w:r>
          </w:p>
        </w:tc>
        <w:tc>
          <w:tcPr>
            <w:tcW w:w="1985" w:type="dxa"/>
            <w:vAlign w:val="center"/>
          </w:tcPr>
          <w:p w14:paraId="68BAF0E2" w14:textId="77777777" w:rsidR="009551A8" w:rsidRPr="00AD3712" w:rsidRDefault="007A3148">
            <w:pPr>
              <w:spacing w:before="240" w:after="240"/>
              <w:jc w:val="both"/>
              <w:rPr>
                <w:rFonts w:ascii="Palatino Linotype" w:eastAsia="Palatino Linotype" w:hAnsi="Palatino Linotype" w:cs="Palatino Linotype"/>
                <w:sz w:val="20"/>
                <w:szCs w:val="20"/>
              </w:rPr>
            </w:pPr>
            <w:r w:rsidRPr="00AD3712">
              <w:rPr>
                <w:rFonts w:ascii="Palatino Linotype" w:eastAsia="Palatino Linotype" w:hAnsi="Palatino Linotype" w:cs="Palatino Linotype"/>
                <w:sz w:val="20"/>
                <w:szCs w:val="20"/>
              </w:rPr>
              <w:t xml:space="preserve">Si.  </w:t>
            </w:r>
          </w:p>
        </w:tc>
      </w:tr>
    </w:tbl>
    <w:p w14:paraId="3B017AED"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42D5AFA3"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De acuerdo a la respuesta e informe justificado, resulta oportuno citar la siguiente reglamentación, a efecto de determinar las atribuciones de la Dirección General del Organismo Público Descentralizado de Carácter Municipal para el Mantenimiento de Vialidades de Cuautitlán Izcalli, que son las siguientes: </w:t>
      </w:r>
    </w:p>
    <w:p w14:paraId="1ABFDC61"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4D7638C0"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b/>
          <w:i/>
        </w:rPr>
        <w:t>“REGLAMENTO INTERNO DEL ORGANISMO PÚBLICO DESCENTRALIZADO DE CARÁCTER MUNICIPAL PARA EL MANTENIMIENTO DE VIALIDADES DE CUAUTITLÁN IZCALLI, MAVICI</w:t>
      </w:r>
    </w:p>
    <w:p w14:paraId="4B6BEA7A" w14:textId="77777777" w:rsidR="009551A8" w:rsidRPr="00AD3712" w:rsidRDefault="009551A8">
      <w:pPr>
        <w:pBdr>
          <w:top w:val="nil"/>
          <w:left w:val="nil"/>
          <w:bottom w:val="nil"/>
          <w:right w:val="nil"/>
          <w:between w:val="nil"/>
        </w:pBdr>
        <w:spacing w:after="0"/>
        <w:ind w:left="992" w:right="1043"/>
        <w:jc w:val="both"/>
        <w:rPr>
          <w:rFonts w:ascii="Palatino Linotype" w:eastAsia="Palatino Linotype" w:hAnsi="Palatino Linotype" w:cs="Palatino Linotype"/>
          <w:b/>
          <w:i/>
        </w:rPr>
      </w:pPr>
    </w:p>
    <w:p w14:paraId="060F242A"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i/>
        </w:rPr>
        <w:t xml:space="preserve">ARTÍCULO 20.- El </w:t>
      </w:r>
      <w:proofErr w:type="gramStart"/>
      <w:r w:rsidRPr="00AD3712">
        <w:rPr>
          <w:rFonts w:ascii="Palatino Linotype" w:eastAsia="Palatino Linotype" w:hAnsi="Palatino Linotype" w:cs="Palatino Linotype"/>
          <w:i/>
        </w:rPr>
        <w:t>Director</w:t>
      </w:r>
      <w:proofErr w:type="gramEnd"/>
      <w:r w:rsidRPr="00AD3712">
        <w:rPr>
          <w:rFonts w:ascii="Palatino Linotype" w:eastAsia="Palatino Linotype" w:hAnsi="Palatino Linotype" w:cs="Palatino Linotype"/>
          <w:i/>
        </w:rPr>
        <w:t xml:space="preserve"> tendrá las obligaciones siguientes:</w:t>
      </w:r>
    </w:p>
    <w:p w14:paraId="0DEB0A92"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i/>
        </w:rPr>
        <w:t>(…)</w:t>
      </w:r>
    </w:p>
    <w:p w14:paraId="0D013612"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i/>
        </w:rPr>
        <w:t>II. Impulsar la productividad, comercialización y difusión de MAVICI</w:t>
      </w:r>
    </w:p>
    <w:p w14:paraId="0283F868"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i/>
        </w:rPr>
        <w:lastRenderedPageBreak/>
        <w:t>IV. Supervisar y controlar la comercialización de excedentes de mezcla asfáltica a terceras personas físicas o morales interesadas, de conformidad con lo que establece la Ley;</w:t>
      </w:r>
    </w:p>
    <w:p w14:paraId="1BDD532C"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i/>
        </w:rPr>
        <w:t>(…)</w:t>
      </w:r>
    </w:p>
    <w:p w14:paraId="14CC8AF8"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D3712">
        <w:rPr>
          <w:rFonts w:ascii="Palatino Linotype" w:eastAsia="Palatino Linotype" w:hAnsi="Palatino Linotype" w:cs="Palatino Linotype"/>
          <w:i/>
        </w:rPr>
        <w:t>XVI. Presentar al Consejo Directivo los estados financieros, balances o informes generales y especiales y la cuenta anual de ingresos y egresos que permitan conocer la situación financiera, operativa y administrativa de MAVIC;”</w:t>
      </w:r>
    </w:p>
    <w:p w14:paraId="05FBF742" w14:textId="77777777" w:rsidR="009551A8" w:rsidRPr="00AD3712" w:rsidRDefault="009551A8">
      <w:pPr>
        <w:pBdr>
          <w:top w:val="nil"/>
          <w:left w:val="nil"/>
          <w:bottom w:val="nil"/>
          <w:right w:val="nil"/>
          <w:between w:val="nil"/>
        </w:pBdr>
        <w:spacing w:after="0"/>
        <w:ind w:right="1043"/>
        <w:jc w:val="both"/>
        <w:rPr>
          <w:rFonts w:ascii="Palatino Linotype" w:eastAsia="Palatino Linotype" w:hAnsi="Palatino Linotype" w:cs="Palatino Linotype"/>
          <w:sz w:val="24"/>
          <w:szCs w:val="24"/>
        </w:rPr>
      </w:pPr>
    </w:p>
    <w:p w14:paraId="2E494411"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Conforme a lo anterior, el </w:t>
      </w:r>
      <w:proofErr w:type="gramStart"/>
      <w:r w:rsidRPr="00AD3712">
        <w:rPr>
          <w:rFonts w:ascii="Palatino Linotype" w:eastAsia="Palatino Linotype" w:hAnsi="Palatino Linotype" w:cs="Palatino Linotype"/>
          <w:sz w:val="24"/>
          <w:szCs w:val="24"/>
        </w:rPr>
        <w:t>Director General</w:t>
      </w:r>
      <w:proofErr w:type="gramEnd"/>
      <w:r w:rsidRPr="00AD3712">
        <w:rPr>
          <w:rFonts w:ascii="Palatino Linotype" w:eastAsia="Palatino Linotype" w:hAnsi="Palatino Linotype" w:cs="Palatino Linotype"/>
          <w:sz w:val="24"/>
          <w:szCs w:val="24"/>
        </w:rPr>
        <w:t xml:space="preserve">, impulsa la productividad, comercialización y difusión, supervisando y controlando la comercialización de excedentes de mezcla asfáltica a terceras personas físicas o morales interesadas, debiendo presentar al Consejo Directivo los estados financieros, balances o informes generales y especiales y la cuenta anual de ingresos y egresos que permitan conocer la situación financiera, operativa y administrativa. </w:t>
      </w:r>
    </w:p>
    <w:p w14:paraId="4BC516A5"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630282F1"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Además, mediante informe justificado, el </w:t>
      </w:r>
      <w:proofErr w:type="gramStart"/>
      <w:r w:rsidRPr="00AD3712">
        <w:rPr>
          <w:rFonts w:ascii="Palatino Linotype" w:eastAsia="Palatino Linotype" w:hAnsi="Palatino Linotype" w:cs="Palatino Linotype"/>
          <w:sz w:val="24"/>
          <w:szCs w:val="24"/>
        </w:rPr>
        <w:t>Director General</w:t>
      </w:r>
      <w:proofErr w:type="gramEnd"/>
      <w:r w:rsidRPr="00AD3712">
        <w:rPr>
          <w:rFonts w:ascii="Palatino Linotype" w:eastAsia="Palatino Linotype" w:hAnsi="Palatino Linotype" w:cs="Palatino Linotype"/>
          <w:sz w:val="24"/>
          <w:szCs w:val="24"/>
        </w:rPr>
        <w:t xml:space="preserve">, señala que de una búsqueda en la Tesorería no se ha vendido asfalto en el año 2022 y 2023 como se expone en la contestación de la solicitud, por lo cual, se cita lo siguiente: </w:t>
      </w:r>
    </w:p>
    <w:p w14:paraId="726650EF"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5A3BC48D"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b/>
          <w:i/>
        </w:rPr>
        <w:t>“REGLAMENTO INTERNO DEL ORGANISMO PÚBLICO DESCENTRALIZADO DE CARÁCTER MUNICIPAL PARA EL MANTENIMIENTO DE VIALIDADES DE CUAUTITLÁN IZCALLI, MAVICI</w:t>
      </w:r>
    </w:p>
    <w:p w14:paraId="41F04C6F" w14:textId="77777777" w:rsidR="009551A8" w:rsidRPr="00AD3712" w:rsidRDefault="009551A8">
      <w:pPr>
        <w:pBdr>
          <w:top w:val="nil"/>
          <w:left w:val="nil"/>
          <w:bottom w:val="nil"/>
          <w:right w:val="nil"/>
          <w:between w:val="nil"/>
        </w:pBdr>
        <w:spacing w:after="0"/>
        <w:ind w:right="1043"/>
        <w:jc w:val="both"/>
        <w:rPr>
          <w:rFonts w:ascii="Palatino Linotype" w:eastAsia="Palatino Linotype" w:hAnsi="Palatino Linotype" w:cs="Palatino Linotype"/>
          <w:b/>
          <w:i/>
        </w:rPr>
      </w:pPr>
    </w:p>
    <w:p w14:paraId="3AB117CA"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D3712">
        <w:rPr>
          <w:rFonts w:ascii="Palatino Linotype" w:eastAsia="Palatino Linotype" w:hAnsi="Palatino Linotype" w:cs="Palatino Linotype"/>
          <w:b/>
          <w:i/>
        </w:rPr>
        <w:t xml:space="preserve">ARTÍCULO 28.- </w:t>
      </w:r>
      <w:r w:rsidRPr="00AD3712">
        <w:rPr>
          <w:rFonts w:ascii="Palatino Linotype" w:eastAsia="Palatino Linotype" w:hAnsi="Palatino Linotype" w:cs="Palatino Linotype"/>
          <w:i/>
        </w:rPr>
        <w:t>Son atribuciones de la Tesorería las siguientes:</w:t>
      </w:r>
    </w:p>
    <w:p w14:paraId="36EA7594"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D3712">
        <w:rPr>
          <w:rFonts w:ascii="Palatino Linotype" w:eastAsia="Palatino Linotype" w:hAnsi="Palatino Linotype" w:cs="Palatino Linotype"/>
          <w:i/>
        </w:rPr>
        <w:t>(…)</w:t>
      </w:r>
    </w:p>
    <w:p w14:paraId="5BAD7665"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D3712">
        <w:rPr>
          <w:rFonts w:ascii="Palatino Linotype" w:eastAsia="Palatino Linotype" w:hAnsi="Palatino Linotype" w:cs="Palatino Linotype"/>
          <w:i/>
        </w:rPr>
        <w:lastRenderedPageBreak/>
        <w:t>XIV. Generar los registros Contables, Financieros y Administrativos de los Ingresos, Egresos e Inventarios;</w:t>
      </w:r>
    </w:p>
    <w:p w14:paraId="28A3F369"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D3712">
        <w:rPr>
          <w:rFonts w:ascii="Palatino Linotype" w:eastAsia="Palatino Linotype" w:hAnsi="Palatino Linotype" w:cs="Palatino Linotype"/>
          <w:i/>
        </w:rPr>
        <w:t>(…)</w:t>
      </w:r>
    </w:p>
    <w:p w14:paraId="34BDBA25"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u w:val="single"/>
        </w:rPr>
      </w:pPr>
      <w:r w:rsidRPr="00AD3712">
        <w:rPr>
          <w:rFonts w:ascii="Palatino Linotype" w:eastAsia="Palatino Linotype" w:hAnsi="Palatino Linotype" w:cs="Palatino Linotype"/>
          <w:b/>
          <w:i/>
          <w:u w:val="single"/>
        </w:rPr>
        <w:t>XXIV. Registrar contable y presupuestalmente los ingresos derivados de la venta de mezcla asfáltica.</w:t>
      </w:r>
    </w:p>
    <w:p w14:paraId="6D9ADD5A" w14:textId="77777777" w:rsidR="009551A8" w:rsidRPr="00AD3712" w:rsidRDefault="009551A8">
      <w:pPr>
        <w:pBdr>
          <w:top w:val="nil"/>
          <w:left w:val="nil"/>
          <w:bottom w:val="nil"/>
          <w:right w:val="nil"/>
          <w:between w:val="nil"/>
        </w:pBdr>
        <w:spacing w:after="0"/>
        <w:ind w:left="992" w:right="1043"/>
        <w:jc w:val="both"/>
        <w:rPr>
          <w:rFonts w:ascii="Palatino Linotype" w:eastAsia="Palatino Linotype" w:hAnsi="Palatino Linotype" w:cs="Palatino Linotype"/>
          <w:b/>
          <w:i/>
          <w:u w:val="single"/>
        </w:rPr>
      </w:pPr>
    </w:p>
    <w:p w14:paraId="692AC393"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Aclarado lo anterior, la Tesorería, genera los registros contables y presupuestales de los ingresos derivados de la venta de mezcla asfáltica. </w:t>
      </w:r>
    </w:p>
    <w:p w14:paraId="289DBE3D"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4697E9D9" w14:textId="77777777" w:rsidR="009551A8" w:rsidRPr="00AD3712" w:rsidRDefault="007A3148">
      <w:pPr>
        <w:shd w:val="clear" w:color="auto" w:fill="FFFFFF"/>
        <w:spacing w:after="240" w:line="360" w:lineRule="auto"/>
        <w:jc w:val="both"/>
        <w:rPr>
          <w:sz w:val="24"/>
          <w:szCs w:val="24"/>
        </w:rPr>
      </w:pPr>
      <w:r w:rsidRPr="00AD3712">
        <w:rPr>
          <w:rFonts w:ascii="Palatino Linotype" w:eastAsia="Palatino Linotype" w:hAnsi="Palatino Linotype" w:cs="Palatino Linotype"/>
          <w:sz w:val="24"/>
          <w:szCs w:val="24"/>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4CF312CE" w14:textId="77777777" w:rsidR="009551A8" w:rsidRPr="00AD3712" w:rsidRDefault="007A3148">
      <w:pPr>
        <w:shd w:val="clear" w:color="auto" w:fill="FFFFFF"/>
        <w:spacing w:after="0" w:line="276" w:lineRule="auto"/>
        <w:ind w:left="993" w:right="1041"/>
        <w:jc w:val="both"/>
        <w:rPr>
          <w:rFonts w:ascii="Palatino Linotype" w:eastAsia="Palatino Linotype" w:hAnsi="Palatino Linotype" w:cs="Palatino Linotype"/>
          <w:i/>
        </w:rPr>
      </w:pPr>
      <w:r w:rsidRPr="00AD3712">
        <w:rPr>
          <w:rFonts w:ascii="Palatino Linotype" w:eastAsia="Palatino Linotype" w:hAnsi="Palatino Linotype" w:cs="Palatino Linotype"/>
          <w:b/>
          <w:i/>
        </w:rPr>
        <w:t>“Artículo 162.</w:t>
      </w:r>
      <w:r w:rsidRPr="00AD3712">
        <w:rPr>
          <w:rFonts w:ascii="Palatino Linotype" w:eastAsia="Palatino Linotype" w:hAnsi="Palatino Linotype" w:cs="Palatino Linotype"/>
          <w:i/>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roofErr w:type="gramStart"/>
      <w:r w:rsidRPr="00AD3712">
        <w:rPr>
          <w:rFonts w:ascii="Palatino Linotype" w:eastAsia="Palatino Linotype" w:hAnsi="Palatino Linotype" w:cs="Palatino Linotype"/>
          <w:i/>
        </w:rPr>
        <w:t>.”(</w:t>
      </w:r>
      <w:proofErr w:type="gramEnd"/>
      <w:r w:rsidRPr="00AD3712">
        <w:rPr>
          <w:rFonts w:ascii="Palatino Linotype" w:eastAsia="Palatino Linotype" w:hAnsi="Palatino Linotype" w:cs="Palatino Linotype"/>
          <w:i/>
        </w:rPr>
        <w:t>Sic)</w:t>
      </w:r>
    </w:p>
    <w:p w14:paraId="24255509" w14:textId="77777777" w:rsidR="009551A8" w:rsidRPr="00AD3712" w:rsidRDefault="009551A8">
      <w:pPr>
        <w:shd w:val="clear" w:color="auto" w:fill="FFFFFF"/>
        <w:spacing w:after="0" w:line="360" w:lineRule="auto"/>
        <w:ind w:left="993" w:right="1041"/>
        <w:jc w:val="both"/>
      </w:pPr>
    </w:p>
    <w:p w14:paraId="473BF8D6"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Ya que se turnó al área competente para brindar contestación. </w:t>
      </w:r>
    </w:p>
    <w:p w14:paraId="62C5F6EB" w14:textId="77777777" w:rsidR="009551A8" w:rsidRPr="00AD3712" w:rsidRDefault="009551A8">
      <w:pPr>
        <w:spacing w:after="0" w:line="360" w:lineRule="auto"/>
        <w:jc w:val="both"/>
        <w:rPr>
          <w:rFonts w:ascii="Palatino Linotype" w:eastAsia="Palatino Linotype" w:hAnsi="Palatino Linotype" w:cs="Palatino Linotype"/>
          <w:sz w:val="24"/>
          <w:szCs w:val="24"/>
          <w:u w:val="single"/>
        </w:rPr>
      </w:pPr>
    </w:p>
    <w:p w14:paraId="5F9E72A8" w14:textId="77777777" w:rsidR="009551A8" w:rsidRPr="00AD3712" w:rsidRDefault="007A3148">
      <w:pPr>
        <w:spacing w:after="0" w:line="360" w:lineRule="auto"/>
        <w:jc w:val="both"/>
        <w:rPr>
          <w:rFonts w:ascii="Palatino Linotype" w:eastAsia="Palatino Linotype" w:hAnsi="Palatino Linotype" w:cs="Palatino Linotype"/>
          <w:b/>
          <w:sz w:val="24"/>
          <w:szCs w:val="24"/>
        </w:rPr>
      </w:pPr>
      <w:r w:rsidRPr="00AD3712">
        <w:rPr>
          <w:rFonts w:ascii="Palatino Linotype" w:eastAsia="Palatino Linotype" w:hAnsi="Palatino Linotype" w:cs="Palatino Linotype"/>
          <w:sz w:val="24"/>
          <w:szCs w:val="24"/>
        </w:rPr>
        <w:t xml:space="preserve">Por lo que, de acuerdo a la respuesta, no ha generado, poseído a administrado la información solicitada, ya que ni en el año 2022, ni en lo que va del 2023 ha realizado venta de mezcla asfáltica, lo cual constituye un hecho negativo; entonces, si se considera el hecho negativo, es obvio que este no puede fácticamente obrar en los </w:t>
      </w:r>
      <w:r w:rsidRPr="00AD3712">
        <w:rPr>
          <w:rFonts w:ascii="Palatino Linotype" w:eastAsia="Palatino Linotype" w:hAnsi="Palatino Linotype" w:cs="Palatino Linotype"/>
          <w:sz w:val="24"/>
          <w:szCs w:val="24"/>
        </w:rPr>
        <w:lastRenderedPageBreak/>
        <w:t xml:space="preserve">archivos del </w:t>
      </w:r>
      <w:r w:rsidRPr="00AD3712">
        <w:rPr>
          <w:rFonts w:ascii="Palatino Linotype" w:eastAsia="Palatino Linotype" w:hAnsi="Palatino Linotype" w:cs="Palatino Linotype"/>
          <w:b/>
          <w:sz w:val="24"/>
          <w:szCs w:val="24"/>
        </w:rPr>
        <w:t>SUJETO OBLIGADO</w:t>
      </w:r>
      <w:r w:rsidRPr="00AD3712">
        <w:rPr>
          <w:rFonts w:ascii="Palatino Linotype" w:eastAsia="Palatino Linotype" w:hAnsi="Palatino Linotype" w:cs="Palatino Linotype"/>
          <w:sz w:val="24"/>
          <w:szCs w:val="24"/>
        </w:rPr>
        <w:t>, ya que no puede probarse por ser lógica y materialmente imposible.</w:t>
      </w:r>
    </w:p>
    <w:p w14:paraId="5CA17657" w14:textId="77777777" w:rsidR="009551A8" w:rsidRPr="00AD3712" w:rsidRDefault="009551A8">
      <w:pPr>
        <w:spacing w:after="0" w:line="360" w:lineRule="auto"/>
        <w:jc w:val="both"/>
        <w:rPr>
          <w:rFonts w:ascii="Times New Roman" w:eastAsia="Times New Roman" w:hAnsi="Times New Roman" w:cs="Times New Roman"/>
          <w:sz w:val="24"/>
          <w:szCs w:val="24"/>
        </w:rPr>
      </w:pPr>
    </w:p>
    <w:p w14:paraId="3945C33E"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Asimismo, no se trata de un caso por el cual la negación del hecho implique la afirmación del mismo, simplemente se está ante una notoria y evidente inexistencia fáctica de la información solicitada.</w:t>
      </w:r>
    </w:p>
    <w:p w14:paraId="446000FB"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321286C2"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Encontrándonos ante un hecho negativo, destacando entonces que el Pleno de este Organismo Garante, ha sostenido </w:t>
      </w:r>
      <w:proofErr w:type="gramStart"/>
      <w:r w:rsidRPr="00AD3712">
        <w:rPr>
          <w:rFonts w:ascii="Palatino Linotype" w:eastAsia="Palatino Linotype" w:hAnsi="Palatino Linotype" w:cs="Palatino Linotype"/>
          <w:sz w:val="24"/>
          <w:szCs w:val="24"/>
        </w:rPr>
        <w:t>que</w:t>
      </w:r>
      <w:proofErr w:type="gramEnd"/>
      <w:r w:rsidRPr="00AD3712">
        <w:rPr>
          <w:rFonts w:ascii="Palatino Linotype" w:eastAsia="Palatino Linotype" w:hAnsi="Palatino Linotype" w:cs="Palatino Linotype"/>
          <w:sz w:val="24"/>
          <w:szCs w:val="24"/>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0BC897B2"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29704BA0" w14:textId="77777777" w:rsidR="009551A8" w:rsidRPr="00AD3712" w:rsidRDefault="007A3148">
      <w:pPr>
        <w:spacing w:after="0" w:line="276" w:lineRule="auto"/>
        <w:ind w:left="862" w:right="561"/>
        <w:jc w:val="both"/>
        <w:rPr>
          <w:rFonts w:ascii="Times New Roman" w:eastAsia="Times New Roman" w:hAnsi="Times New Roman" w:cs="Times New Roman"/>
          <w:sz w:val="24"/>
          <w:szCs w:val="24"/>
        </w:rPr>
      </w:pPr>
      <w:r w:rsidRPr="00AD3712">
        <w:rPr>
          <w:rFonts w:ascii="Palatino Linotype" w:eastAsia="Palatino Linotype" w:hAnsi="Palatino Linotype" w:cs="Palatino Linotype"/>
          <w:b/>
          <w:i/>
        </w:rPr>
        <w:t>HECHOS NEGATIVOS, NO SON SUSCEPTIBLES DE DEMOSTRACIÓN.</w:t>
      </w:r>
    </w:p>
    <w:p w14:paraId="5412094C" w14:textId="77777777" w:rsidR="009551A8" w:rsidRPr="00AD3712" w:rsidRDefault="007A3148">
      <w:pPr>
        <w:spacing w:after="0" w:line="276" w:lineRule="auto"/>
        <w:ind w:left="862" w:right="561"/>
        <w:jc w:val="both"/>
        <w:rPr>
          <w:rFonts w:ascii="Times New Roman" w:eastAsia="Times New Roman" w:hAnsi="Times New Roman" w:cs="Times New Roman"/>
          <w:sz w:val="24"/>
          <w:szCs w:val="24"/>
        </w:rPr>
      </w:pPr>
      <w:r w:rsidRPr="00AD3712">
        <w:rPr>
          <w:rFonts w:ascii="Palatino Linotype" w:eastAsia="Palatino Linotype" w:hAnsi="Palatino Linotype" w:cs="Palatino Linotype"/>
          <w:i/>
        </w:rPr>
        <w:t xml:space="preserve">Tratándose de un hecho negativo, el Juez no tiene </w:t>
      </w:r>
      <w:proofErr w:type="spellStart"/>
      <w:r w:rsidRPr="00AD3712">
        <w:rPr>
          <w:rFonts w:ascii="Palatino Linotype" w:eastAsia="Palatino Linotype" w:hAnsi="Palatino Linotype" w:cs="Palatino Linotype"/>
          <w:i/>
        </w:rPr>
        <w:t>por que</w:t>
      </w:r>
      <w:proofErr w:type="spellEnd"/>
      <w:r w:rsidRPr="00AD3712">
        <w:rPr>
          <w:rFonts w:ascii="Palatino Linotype" w:eastAsia="Palatino Linotype" w:hAnsi="Palatino Linotype" w:cs="Palatino Linotype"/>
          <w:i/>
        </w:rPr>
        <w:t xml:space="preserve"> invocar prueba alguna de la que se desprenda, ya que es bien sabido que esta clase de hechos no son susceptibles de demostración.</w:t>
      </w:r>
    </w:p>
    <w:p w14:paraId="52FB9016" w14:textId="77777777" w:rsidR="009551A8" w:rsidRPr="00AD3712" w:rsidRDefault="007A3148">
      <w:pPr>
        <w:spacing w:after="0" w:line="276" w:lineRule="auto"/>
        <w:ind w:left="862" w:right="561"/>
        <w:jc w:val="both"/>
        <w:rPr>
          <w:rFonts w:ascii="Palatino Linotype" w:eastAsia="Palatino Linotype" w:hAnsi="Palatino Linotype" w:cs="Palatino Linotype"/>
          <w:i/>
        </w:rPr>
      </w:pPr>
      <w:r w:rsidRPr="00AD3712">
        <w:rPr>
          <w:rFonts w:ascii="Palatino Linotype" w:eastAsia="Palatino Linotype" w:hAnsi="Palatino Linotype" w:cs="Palatino Linotype"/>
          <w:i/>
        </w:rPr>
        <w:t xml:space="preserve">Amparo en revisión 2022/61. José García </w:t>
      </w:r>
      <w:proofErr w:type="gramStart"/>
      <w:r w:rsidRPr="00AD3712">
        <w:rPr>
          <w:rFonts w:ascii="Palatino Linotype" w:eastAsia="Palatino Linotype" w:hAnsi="Palatino Linotype" w:cs="Palatino Linotype"/>
          <w:i/>
        </w:rPr>
        <w:t>Florín</w:t>
      </w:r>
      <w:proofErr w:type="gramEnd"/>
      <w:r w:rsidRPr="00AD3712">
        <w:rPr>
          <w:rFonts w:ascii="Palatino Linotype" w:eastAsia="Palatino Linotype" w:hAnsi="Palatino Linotype" w:cs="Palatino Linotype"/>
          <w:i/>
        </w:rPr>
        <w:t xml:space="preserve"> (Menor). 9 de octubre de 1961. Cinco votos. Ponente: José Rivera Pérez Campos.”</w:t>
      </w:r>
    </w:p>
    <w:p w14:paraId="17D36FEA"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25792845"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Además, y de conformidad con lo establecido en el artículo 12 de la Ley de Transparencia y Acceso a la Información Pública del Estado de México y Municipios, anteriormente invocado </w:t>
      </w:r>
      <w:r w:rsidRPr="00AD3712">
        <w:rPr>
          <w:rFonts w:ascii="Palatino Linotype" w:eastAsia="Palatino Linotype" w:hAnsi="Palatino Linotype" w:cs="Palatino Linotype"/>
          <w:b/>
          <w:sz w:val="24"/>
          <w:szCs w:val="24"/>
        </w:rPr>
        <w:t>EL SUJETO OBLIGADO</w:t>
      </w:r>
      <w:r w:rsidRPr="00AD3712">
        <w:rPr>
          <w:rFonts w:ascii="Palatino Linotype" w:eastAsia="Palatino Linotype" w:hAnsi="Palatino Linotype" w:cs="Palatino Linotype"/>
          <w:sz w:val="24"/>
          <w:szCs w:val="24"/>
        </w:rPr>
        <w:t xml:space="preserve"> sólo proporcionará la </w:t>
      </w:r>
      <w:r w:rsidRPr="00AD3712">
        <w:rPr>
          <w:rFonts w:ascii="Palatino Linotype" w:eastAsia="Palatino Linotype" w:hAnsi="Palatino Linotype" w:cs="Palatino Linotype"/>
          <w:sz w:val="24"/>
          <w:szCs w:val="24"/>
        </w:rPr>
        <w:lastRenderedPageBreak/>
        <w:t>información que obra en sus archivos, lo que a</w:t>
      </w:r>
      <w:r w:rsidRPr="00AD3712">
        <w:rPr>
          <w:rFonts w:ascii="Palatino Linotype" w:eastAsia="Palatino Linotype" w:hAnsi="Palatino Linotype" w:cs="Palatino Linotype"/>
          <w:i/>
          <w:sz w:val="24"/>
          <w:szCs w:val="24"/>
        </w:rPr>
        <w:t xml:space="preserve"> contrario sensu</w:t>
      </w:r>
      <w:r w:rsidRPr="00AD3712">
        <w:rPr>
          <w:rFonts w:ascii="Palatino Linotype" w:eastAsia="Palatino Linotype" w:hAnsi="Palatino Linotype" w:cs="Palatino Linotype"/>
          <w:sz w:val="24"/>
          <w:szCs w:val="24"/>
        </w:rPr>
        <w:t xml:space="preserve"> significa que no se está obligado a proporcionar lo que no obre en sus archivos; motivo por el cual se colma el derecho de acceso a la información pública del particular en esta parte de la solicitud, al respecto, este Organismo Garante no está facultado para manifestarse sobre la veracidad de lo expresado por parte de éste, pues no existe precepto legal alguno en la Ley de la materia que lo faculte para ello. </w:t>
      </w:r>
    </w:p>
    <w:p w14:paraId="340AA4C0"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175F30BF"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39DDBE71"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0ADFD197" w14:textId="77777777" w:rsidR="009551A8" w:rsidRPr="00AD3712" w:rsidRDefault="007A3148">
      <w:pPr>
        <w:spacing w:after="0" w:line="276" w:lineRule="auto"/>
        <w:ind w:left="567" w:right="618"/>
        <w:jc w:val="both"/>
        <w:rPr>
          <w:rFonts w:ascii="Palatino Linotype" w:eastAsia="Palatino Linotype" w:hAnsi="Palatino Linotype" w:cs="Palatino Linotype"/>
          <w:i/>
        </w:rPr>
      </w:pPr>
      <w:r w:rsidRPr="00AD3712">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7784DD8" w14:textId="77777777" w:rsidR="009551A8" w:rsidRPr="00AD3712" w:rsidRDefault="009551A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D4F35F3" w14:textId="77777777" w:rsidR="009551A8" w:rsidRPr="00AD3712" w:rsidRDefault="007A3148">
      <w:pPr>
        <w:tabs>
          <w:tab w:val="left" w:pos="4962"/>
        </w:tabs>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lastRenderedPageBreak/>
        <w:t xml:space="preserve">Por lo anterior, lo procedente es </w:t>
      </w:r>
      <w:r w:rsidRPr="00AD3712">
        <w:rPr>
          <w:rFonts w:ascii="Palatino Linotype" w:eastAsia="Palatino Linotype" w:hAnsi="Palatino Linotype" w:cs="Palatino Linotype"/>
          <w:b/>
          <w:sz w:val="24"/>
          <w:szCs w:val="24"/>
        </w:rPr>
        <w:t xml:space="preserve">CONFIRMAR </w:t>
      </w:r>
      <w:r w:rsidRPr="00AD3712">
        <w:rPr>
          <w:rFonts w:ascii="Palatino Linotype" w:eastAsia="Palatino Linotype" w:hAnsi="Palatino Linotype" w:cs="Palatino Linotype"/>
          <w:sz w:val="24"/>
          <w:szCs w:val="24"/>
        </w:rPr>
        <w:t xml:space="preserve">la respuesta brindada al requerimiento de información de la solicitud de información </w:t>
      </w:r>
      <w:r w:rsidRPr="00AD3712">
        <w:rPr>
          <w:rFonts w:ascii="Palatino Linotype" w:eastAsia="Palatino Linotype" w:hAnsi="Palatino Linotype" w:cs="Palatino Linotype"/>
          <w:b/>
          <w:sz w:val="24"/>
          <w:szCs w:val="24"/>
        </w:rPr>
        <w:t>00321/CUAUTIZC/IP/2023</w:t>
      </w:r>
      <w:r w:rsidRPr="00AD3712">
        <w:rPr>
          <w:rFonts w:ascii="Palatino Linotype" w:eastAsia="Palatino Linotype" w:hAnsi="Palatino Linotype" w:cs="Palatino Linotype"/>
          <w:sz w:val="24"/>
          <w:szCs w:val="24"/>
        </w:rPr>
        <w:t>.</w:t>
      </w:r>
    </w:p>
    <w:p w14:paraId="12D5AD5B" w14:textId="77777777" w:rsidR="009551A8" w:rsidRPr="00AD3712" w:rsidRDefault="009551A8">
      <w:pPr>
        <w:tabs>
          <w:tab w:val="left" w:pos="4962"/>
        </w:tabs>
        <w:spacing w:after="0" w:line="360" w:lineRule="auto"/>
        <w:jc w:val="both"/>
        <w:rPr>
          <w:rFonts w:ascii="Palatino Linotype" w:eastAsia="Palatino Linotype" w:hAnsi="Palatino Linotype" w:cs="Palatino Linotype"/>
          <w:sz w:val="24"/>
          <w:szCs w:val="24"/>
        </w:rPr>
      </w:pPr>
    </w:p>
    <w:p w14:paraId="2A683C20" w14:textId="77777777" w:rsidR="009551A8" w:rsidRPr="00AD3712" w:rsidRDefault="007A3148">
      <w:pPr>
        <w:spacing w:after="0" w:line="360" w:lineRule="auto"/>
        <w:jc w:val="both"/>
        <w:rPr>
          <w:rFonts w:ascii="Palatino Linotype" w:eastAsia="Palatino Linotype" w:hAnsi="Palatino Linotype" w:cs="Palatino Linotype"/>
          <w:b/>
          <w:sz w:val="24"/>
          <w:szCs w:val="24"/>
        </w:rPr>
      </w:pPr>
      <w:r w:rsidRPr="00AD3712">
        <w:rPr>
          <w:rFonts w:ascii="Palatino Linotype" w:eastAsia="Palatino Linotype" w:hAnsi="Palatino Linotype" w:cs="Palatino Linotype"/>
          <w:b/>
          <w:sz w:val="24"/>
          <w:szCs w:val="24"/>
        </w:rPr>
        <w:t>Respecto al recurso número</w:t>
      </w:r>
      <w:r w:rsidRPr="00AD3712">
        <w:t xml:space="preserve"> </w:t>
      </w:r>
      <w:r w:rsidRPr="00AD3712">
        <w:rPr>
          <w:rFonts w:ascii="Palatino Linotype" w:eastAsia="Palatino Linotype" w:hAnsi="Palatino Linotype" w:cs="Palatino Linotype"/>
          <w:b/>
          <w:sz w:val="24"/>
          <w:szCs w:val="24"/>
        </w:rPr>
        <w:t xml:space="preserve">03393/INFOEM/IP/RR/2023 el que solicitan los ingresos obtenidos en los años 2022 y 2023 por: </w:t>
      </w:r>
    </w:p>
    <w:p w14:paraId="7BD756B6" w14:textId="77777777" w:rsidR="009551A8" w:rsidRPr="00AD3712" w:rsidRDefault="009551A8">
      <w:pPr>
        <w:spacing w:after="0" w:line="360" w:lineRule="auto"/>
        <w:jc w:val="both"/>
        <w:rPr>
          <w:rFonts w:ascii="Palatino Linotype" w:eastAsia="Palatino Linotype" w:hAnsi="Palatino Linotype" w:cs="Palatino Linotype"/>
          <w:b/>
          <w:sz w:val="24"/>
          <w:szCs w:val="24"/>
        </w:rPr>
      </w:pPr>
    </w:p>
    <w:p w14:paraId="0F268213" w14:textId="77777777" w:rsidR="009551A8" w:rsidRPr="00AD3712" w:rsidRDefault="007A3148">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AD3712">
        <w:rPr>
          <w:rFonts w:ascii="Palatino Linotype" w:eastAsia="Palatino Linotype" w:hAnsi="Palatino Linotype" w:cs="Palatino Linotype"/>
          <w:b/>
          <w:sz w:val="24"/>
          <w:szCs w:val="24"/>
        </w:rPr>
        <w:t xml:space="preserve">El Instituto Municipal de la Juventud </w:t>
      </w:r>
    </w:p>
    <w:p w14:paraId="5358D36A" w14:textId="77777777" w:rsidR="009551A8" w:rsidRPr="00AD3712" w:rsidRDefault="007A3148">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AD3712">
        <w:rPr>
          <w:rFonts w:ascii="Palatino Linotype" w:eastAsia="Palatino Linotype" w:hAnsi="Palatino Linotype" w:cs="Palatino Linotype"/>
          <w:b/>
          <w:sz w:val="24"/>
          <w:szCs w:val="24"/>
        </w:rPr>
        <w:t xml:space="preserve">El Instituto Municipal del Deporte </w:t>
      </w:r>
    </w:p>
    <w:tbl>
      <w:tblPr>
        <w:tblStyle w:val="a4"/>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694"/>
        <w:gridCol w:w="2835"/>
        <w:gridCol w:w="1134"/>
      </w:tblGrid>
      <w:tr w:rsidR="00AD3712" w:rsidRPr="00AD3712" w14:paraId="64AA5286" w14:textId="77777777">
        <w:tc>
          <w:tcPr>
            <w:tcW w:w="2268" w:type="dxa"/>
            <w:shd w:val="clear" w:color="auto" w:fill="BFBFBF"/>
          </w:tcPr>
          <w:p w14:paraId="11B37269" w14:textId="77777777" w:rsidR="009551A8" w:rsidRPr="00AD3712" w:rsidRDefault="007A3148">
            <w:pPr>
              <w:spacing w:before="240" w:after="240"/>
              <w:ind w:firstLine="114"/>
              <w:jc w:val="center"/>
              <w:rPr>
                <w:rFonts w:ascii="Palatino Linotype" w:eastAsia="Palatino Linotype" w:hAnsi="Palatino Linotype" w:cs="Palatino Linotype"/>
                <w:b/>
                <w:i/>
                <w:sz w:val="18"/>
                <w:szCs w:val="18"/>
              </w:rPr>
            </w:pPr>
            <w:r w:rsidRPr="00AD3712">
              <w:rPr>
                <w:rFonts w:ascii="Palatino Linotype" w:eastAsia="Palatino Linotype" w:hAnsi="Palatino Linotype" w:cs="Palatino Linotype"/>
                <w:b/>
                <w:i/>
                <w:sz w:val="18"/>
                <w:szCs w:val="18"/>
              </w:rPr>
              <w:t>Información requerida.</w:t>
            </w:r>
          </w:p>
        </w:tc>
        <w:tc>
          <w:tcPr>
            <w:tcW w:w="2694" w:type="dxa"/>
            <w:shd w:val="clear" w:color="auto" w:fill="BFBFBF"/>
          </w:tcPr>
          <w:p w14:paraId="2C38E503" w14:textId="77777777" w:rsidR="009551A8" w:rsidRPr="00AD3712" w:rsidRDefault="007A3148">
            <w:pPr>
              <w:spacing w:before="240" w:after="240"/>
              <w:ind w:firstLine="114"/>
              <w:jc w:val="center"/>
              <w:rPr>
                <w:rFonts w:ascii="Palatino Linotype" w:eastAsia="Palatino Linotype" w:hAnsi="Palatino Linotype" w:cs="Palatino Linotype"/>
                <w:b/>
                <w:i/>
                <w:sz w:val="18"/>
                <w:szCs w:val="18"/>
              </w:rPr>
            </w:pPr>
            <w:r w:rsidRPr="00AD3712">
              <w:rPr>
                <w:rFonts w:ascii="Palatino Linotype" w:eastAsia="Palatino Linotype" w:hAnsi="Palatino Linotype" w:cs="Palatino Linotype"/>
                <w:b/>
                <w:i/>
                <w:sz w:val="18"/>
                <w:szCs w:val="18"/>
              </w:rPr>
              <w:t>Respuesta</w:t>
            </w:r>
          </w:p>
        </w:tc>
        <w:tc>
          <w:tcPr>
            <w:tcW w:w="2835" w:type="dxa"/>
            <w:shd w:val="clear" w:color="auto" w:fill="BFBFBF"/>
          </w:tcPr>
          <w:p w14:paraId="1DB666C7" w14:textId="77777777" w:rsidR="009551A8" w:rsidRPr="00AD3712" w:rsidRDefault="007A3148">
            <w:pPr>
              <w:spacing w:before="240" w:after="240"/>
              <w:ind w:firstLine="114"/>
              <w:jc w:val="center"/>
              <w:rPr>
                <w:rFonts w:ascii="Palatino Linotype" w:eastAsia="Palatino Linotype" w:hAnsi="Palatino Linotype" w:cs="Palatino Linotype"/>
                <w:b/>
                <w:i/>
                <w:sz w:val="18"/>
                <w:szCs w:val="18"/>
              </w:rPr>
            </w:pPr>
            <w:r w:rsidRPr="00AD3712">
              <w:rPr>
                <w:rFonts w:ascii="Palatino Linotype" w:eastAsia="Palatino Linotype" w:hAnsi="Palatino Linotype" w:cs="Palatino Linotype"/>
                <w:b/>
                <w:i/>
                <w:sz w:val="18"/>
                <w:szCs w:val="18"/>
              </w:rPr>
              <w:t>Informe Justificado</w:t>
            </w:r>
          </w:p>
        </w:tc>
        <w:tc>
          <w:tcPr>
            <w:tcW w:w="1134" w:type="dxa"/>
            <w:shd w:val="clear" w:color="auto" w:fill="BFBFBF"/>
          </w:tcPr>
          <w:p w14:paraId="7991AD17" w14:textId="77777777" w:rsidR="009551A8" w:rsidRPr="00AD3712" w:rsidRDefault="007A3148">
            <w:pPr>
              <w:spacing w:before="240" w:after="240"/>
              <w:ind w:firstLine="114"/>
              <w:jc w:val="center"/>
              <w:rPr>
                <w:rFonts w:ascii="Palatino Linotype" w:eastAsia="Palatino Linotype" w:hAnsi="Palatino Linotype" w:cs="Palatino Linotype"/>
                <w:b/>
                <w:i/>
                <w:sz w:val="18"/>
                <w:szCs w:val="18"/>
              </w:rPr>
            </w:pPr>
            <w:r w:rsidRPr="00AD3712">
              <w:rPr>
                <w:rFonts w:ascii="Palatino Linotype" w:eastAsia="Palatino Linotype" w:hAnsi="Palatino Linotype" w:cs="Palatino Linotype"/>
                <w:b/>
                <w:i/>
                <w:sz w:val="18"/>
                <w:szCs w:val="18"/>
              </w:rPr>
              <w:t>¿Colma?</w:t>
            </w:r>
          </w:p>
        </w:tc>
      </w:tr>
      <w:tr w:rsidR="00AD3712" w:rsidRPr="00AD3712" w14:paraId="4F7A1EC1" w14:textId="77777777">
        <w:tc>
          <w:tcPr>
            <w:tcW w:w="2268" w:type="dxa"/>
          </w:tcPr>
          <w:p w14:paraId="752CD297" w14:textId="77777777" w:rsidR="009551A8" w:rsidRPr="00AD3712" w:rsidRDefault="007A3148">
            <w:pPr>
              <w:spacing w:before="240" w:after="240"/>
              <w:jc w:val="both"/>
              <w:rPr>
                <w:rFonts w:ascii="Palatino Linotype" w:eastAsia="Palatino Linotype" w:hAnsi="Palatino Linotype" w:cs="Palatino Linotype"/>
                <w:sz w:val="18"/>
                <w:szCs w:val="18"/>
              </w:rPr>
            </w:pPr>
            <w:r w:rsidRPr="00AD3712">
              <w:rPr>
                <w:rFonts w:ascii="Palatino Linotype" w:eastAsia="Palatino Linotype" w:hAnsi="Palatino Linotype" w:cs="Palatino Linotype"/>
                <w:sz w:val="18"/>
                <w:szCs w:val="18"/>
              </w:rPr>
              <w:t>-</w:t>
            </w:r>
            <w:r w:rsidRPr="00AD3712">
              <w:t xml:space="preserve"> </w:t>
            </w:r>
            <w:r w:rsidRPr="00AD3712">
              <w:rPr>
                <w:rFonts w:ascii="Palatino Linotype" w:eastAsia="Palatino Linotype" w:hAnsi="Palatino Linotype" w:cs="Palatino Linotype"/>
                <w:sz w:val="18"/>
                <w:szCs w:val="18"/>
              </w:rPr>
              <w:t>Ingresos obtenidos por el instituto de la juventud y del deporte del año 2022 y 2023.</w:t>
            </w:r>
          </w:p>
        </w:tc>
        <w:tc>
          <w:tcPr>
            <w:tcW w:w="2694" w:type="dxa"/>
            <w:vAlign w:val="center"/>
          </w:tcPr>
          <w:p w14:paraId="5397EAFB" w14:textId="77777777" w:rsidR="009551A8" w:rsidRPr="00AD3712" w:rsidRDefault="007A3148">
            <w:pPr>
              <w:spacing w:before="240" w:after="240"/>
              <w:jc w:val="both"/>
              <w:rPr>
                <w:rFonts w:ascii="Palatino Linotype" w:eastAsia="Palatino Linotype" w:hAnsi="Palatino Linotype" w:cs="Palatino Linotype"/>
                <w:sz w:val="18"/>
                <w:szCs w:val="18"/>
              </w:rPr>
            </w:pPr>
            <w:r w:rsidRPr="00AD3712">
              <w:rPr>
                <w:rFonts w:ascii="Palatino Linotype" w:eastAsia="Palatino Linotype" w:hAnsi="Palatino Linotype" w:cs="Palatino Linotype"/>
                <w:sz w:val="18"/>
                <w:szCs w:val="18"/>
              </w:rPr>
              <w:t xml:space="preserve">- </w:t>
            </w:r>
            <w:r w:rsidRPr="00AD3712">
              <w:rPr>
                <w:rFonts w:ascii="Palatino Linotype" w:eastAsia="Palatino Linotype" w:hAnsi="Palatino Linotype" w:cs="Palatino Linotype"/>
                <w:b/>
                <w:sz w:val="18"/>
                <w:szCs w:val="18"/>
                <w:u w:val="single"/>
              </w:rPr>
              <w:t>Respuesta del Instituto Municipal de la Juventud</w:t>
            </w:r>
            <w:r w:rsidRPr="00AD3712">
              <w:rPr>
                <w:rFonts w:ascii="Palatino Linotype" w:eastAsia="Palatino Linotype" w:hAnsi="Palatino Linotype" w:cs="Palatino Linotype"/>
                <w:sz w:val="18"/>
                <w:szCs w:val="18"/>
              </w:rPr>
              <w:t xml:space="preserve"> </w:t>
            </w:r>
          </w:p>
          <w:p w14:paraId="061E9067" w14:textId="77777777" w:rsidR="009551A8" w:rsidRPr="00AD3712" w:rsidRDefault="009551A8">
            <w:pPr>
              <w:spacing w:before="240" w:after="240"/>
              <w:jc w:val="both"/>
              <w:rPr>
                <w:rFonts w:ascii="Palatino Linotype" w:eastAsia="Palatino Linotype" w:hAnsi="Palatino Linotype" w:cs="Palatino Linotype"/>
                <w:sz w:val="18"/>
                <w:szCs w:val="18"/>
              </w:rPr>
            </w:pPr>
          </w:p>
          <w:p w14:paraId="5D968480" w14:textId="77777777" w:rsidR="009551A8" w:rsidRPr="00AD3712" w:rsidRDefault="007A3148">
            <w:pPr>
              <w:spacing w:before="240" w:after="240"/>
              <w:jc w:val="both"/>
              <w:rPr>
                <w:rFonts w:ascii="Palatino Linotype" w:eastAsia="Palatino Linotype" w:hAnsi="Palatino Linotype" w:cs="Palatino Linotype"/>
                <w:sz w:val="18"/>
                <w:szCs w:val="18"/>
              </w:rPr>
            </w:pPr>
            <w:r w:rsidRPr="00AD3712">
              <w:rPr>
                <w:rFonts w:ascii="Palatino Linotype" w:eastAsia="Palatino Linotype" w:hAnsi="Palatino Linotype" w:cs="Palatino Linotype"/>
                <w:sz w:val="18"/>
                <w:szCs w:val="18"/>
              </w:rPr>
              <w:t xml:space="preserve">El </w:t>
            </w:r>
            <w:proofErr w:type="gramStart"/>
            <w:r w:rsidRPr="00AD3712">
              <w:rPr>
                <w:rFonts w:ascii="Palatino Linotype" w:eastAsia="Palatino Linotype" w:hAnsi="Palatino Linotype" w:cs="Palatino Linotype"/>
                <w:sz w:val="18"/>
                <w:szCs w:val="18"/>
              </w:rPr>
              <w:t>Director</w:t>
            </w:r>
            <w:proofErr w:type="gramEnd"/>
            <w:r w:rsidRPr="00AD3712">
              <w:rPr>
                <w:rFonts w:ascii="Palatino Linotype" w:eastAsia="Palatino Linotype" w:hAnsi="Palatino Linotype" w:cs="Palatino Linotype"/>
                <w:sz w:val="18"/>
                <w:szCs w:val="18"/>
              </w:rPr>
              <w:t xml:space="preserve"> del Instituto Municipal de la Juventud menciona que dentro de sus facultades del área que encabeza no se encuentra la de recaudar ingresos, toda vez que es un órgano desconcentrado de la Administración Pública Municipal. </w:t>
            </w:r>
          </w:p>
          <w:p w14:paraId="72660E78" w14:textId="77777777" w:rsidR="009551A8" w:rsidRPr="00AD3712" w:rsidRDefault="007A3148">
            <w:pPr>
              <w:spacing w:before="240" w:after="240"/>
              <w:jc w:val="both"/>
              <w:rPr>
                <w:rFonts w:ascii="Palatino Linotype" w:eastAsia="Palatino Linotype" w:hAnsi="Palatino Linotype" w:cs="Palatino Linotype"/>
                <w:sz w:val="18"/>
                <w:szCs w:val="18"/>
              </w:rPr>
            </w:pPr>
            <w:r w:rsidRPr="00AD3712">
              <w:rPr>
                <w:rFonts w:ascii="Palatino Linotype" w:eastAsia="Palatino Linotype" w:hAnsi="Palatino Linotype" w:cs="Palatino Linotype"/>
                <w:sz w:val="18"/>
                <w:szCs w:val="18"/>
              </w:rPr>
              <w:t xml:space="preserve">- </w:t>
            </w:r>
            <w:r w:rsidRPr="00AD3712">
              <w:rPr>
                <w:rFonts w:ascii="Palatino Linotype" w:eastAsia="Palatino Linotype" w:hAnsi="Palatino Linotype" w:cs="Palatino Linotype"/>
                <w:b/>
                <w:sz w:val="18"/>
                <w:szCs w:val="18"/>
                <w:u w:val="single"/>
              </w:rPr>
              <w:t>Respuesta del Instituto Municipal del Deporte</w:t>
            </w:r>
          </w:p>
          <w:p w14:paraId="504607FB" w14:textId="77777777" w:rsidR="009551A8" w:rsidRPr="00AD3712" w:rsidRDefault="007A3148">
            <w:pPr>
              <w:spacing w:before="240" w:after="240"/>
              <w:jc w:val="both"/>
              <w:rPr>
                <w:rFonts w:ascii="Palatino Linotype" w:eastAsia="Palatino Linotype" w:hAnsi="Palatino Linotype" w:cs="Palatino Linotype"/>
                <w:sz w:val="18"/>
                <w:szCs w:val="18"/>
              </w:rPr>
            </w:pPr>
            <w:r w:rsidRPr="00AD3712">
              <w:rPr>
                <w:rFonts w:ascii="Palatino Linotype" w:eastAsia="Palatino Linotype" w:hAnsi="Palatino Linotype" w:cs="Palatino Linotype"/>
                <w:sz w:val="18"/>
                <w:szCs w:val="18"/>
              </w:rPr>
              <w:lastRenderedPageBreak/>
              <w:t>- El Titular del Organismo Público Descentralizado de Carácter Municipal denominado Instituto Municipal del Deporte de Cuautitlán adjunta el estado analítico de ingresos del primero de enero al treinta y uno de marzo de dos mil veintidós y el estado analítico de ingresos del primero de enero al treinta y uno de diciembre de dos mil veintidós.</w:t>
            </w:r>
          </w:p>
          <w:p w14:paraId="29AD01B9" w14:textId="77777777" w:rsidR="009551A8" w:rsidRPr="00AD3712" w:rsidRDefault="009551A8">
            <w:pPr>
              <w:spacing w:before="240" w:after="240"/>
              <w:jc w:val="both"/>
              <w:rPr>
                <w:rFonts w:ascii="Palatino Linotype" w:eastAsia="Palatino Linotype" w:hAnsi="Palatino Linotype" w:cs="Palatino Linotype"/>
                <w:sz w:val="18"/>
                <w:szCs w:val="18"/>
              </w:rPr>
            </w:pPr>
          </w:p>
          <w:p w14:paraId="6D27F25E" w14:textId="77777777" w:rsidR="009551A8" w:rsidRPr="00AD3712" w:rsidRDefault="007A3148">
            <w:pPr>
              <w:spacing w:before="240" w:after="240"/>
              <w:jc w:val="both"/>
              <w:rPr>
                <w:rFonts w:ascii="Palatino Linotype" w:eastAsia="Palatino Linotype" w:hAnsi="Palatino Linotype" w:cs="Palatino Linotype"/>
                <w:b/>
                <w:sz w:val="18"/>
                <w:szCs w:val="18"/>
                <w:u w:val="single"/>
              </w:rPr>
            </w:pPr>
            <w:r w:rsidRPr="00AD3712">
              <w:rPr>
                <w:rFonts w:ascii="Palatino Linotype" w:eastAsia="Palatino Linotype" w:hAnsi="Palatino Linotype" w:cs="Palatino Linotype"/>
                <w:sz w:val="18"/>
                <w:szCs w:val="18"/>
              </w:rPr>
              <w:t>-</w:t>
            </w:r>
            <w:r w:rsidRPr="00AD3712">
              <w:rPr>
                <w:rFonts w:ascii="Palatino Linotype" w:eastAsia="Palatino Linotype" w:hAnsi="Palatino Linotype" w:cs="Palatino Linotype"/>
                <w:b/>
                <w:sz w:val="18"/>
                <w:szCs w:val="18"/>
                <w:u w:val="single"/>
              </w:rPr>
              <w:t xml:space="preserve"> Respuesta de la Tesorería del Ayuntamiento</w:t>
            </w:r>
          </w:p>
          <w:p w14:paraId="3089EA06" w14:textId="77777777" w:rsidR="009551A8" w:rsidRPr="00AD3712" w:rsidRDefault="007A3148">
            <w:pPr>
              <w:spacing w:before="240" w:after="240"/>
              <w:jc w:val="both"/>
              <w:rPr>
                <w:rFonts w:ascii="Palatino Linotype" w:eastAsia="Palatino Linotype" w:hAnsi="Palatino Linotype" w:cs="Palatino Linotype"/>
                <w:sz w:val="18"/>
                <w:szCs w:val="18"/>
              </w:rPr>
            </w:pPr>
            <w:r w:rsidRPr="00AD3712">
              <w:rPr>
                <w:rFonts w:ascii="Palatino Linotype" w:eastAsia="Palatino Linotype" w:hAnsi="Palatino Linotype" w:cs="Palatino Linotype"/>
                <w:sz w:val="18"/>
                <w:szCs w:val="18"/>
              </w:rPr>
              <w:t xml:space="preserve">- La Titular de la </w:t>
            </w:r>
            <w:proofErr w:type="spellStart"/>
            <w:r w:rsidRPr="00AD3712">
              <w:rPr>
                <w:rFonts w:ascii="Palatino Linotype" w:eastAsia="Palatino Linotype" w:hAnsi="Palatino Linotype" w:cs="Palatino Linotype"/>
                <w:sz w:val="18"/>
                <w:szCs w:val="18"/>
              </w:rPr>
              <w:t>Subtesoreria</w:t>
            </w:r>
            <w:proofErr w:type="spellEnd"/>
            <w:r w:rsidRPr="00AD3712">
              <w:rPr>
                <w:rFonts w:ascii="Palatino Linotype" w:eastAsia="Palatino Linotype" w:hAnsi="Palatino Linotype" w:cs="Palatino Linotype"/>
                <w:sz w:val="18"/>
                <w:szCs w:val="18"/>
              </w:rPr>
              <w:t xml:space="preserve"> del Ayuntamiento señala que de los órganos descentralizados no es competente la Tesorería Municipal el cobro por cualquier concepto que emane de sus actividades.  </w:t>
            </w:r>
          </w:p>
        </w:tc>
        <w:tc>
          <w:tcPr>
            <w:tcW w:w="2835" w:type="dxa"/>
          </w:tcPr>
          <w:p w14:paraId="35E3B4FB" w14:textId="77777777" w:rsidR="009551A8" w:rsidRPr="00AD3712" w:rsidRDefault="007A3148">
            <w:pPr>
              <w:spacing w:before="240" w:after="240"/>
              <w:jc w:val="both"/>
              <w:rPr>
                <w:rFonts w:ascii="Palatino Linotype" w:eastAsia="Palatino Linotype" w:hAnsi="Palatino Linotype" w:cs="Palatino Linotype"/>
                <w:sz w:val="18"/>
                <w:szCs w:val="18"/>
              </w:rPr>
            </w:pPr>
            <w:r w:rsidRPr="00AD3712">
              <w:rPr>
                <w:rFonts w:ascii="Palatino Linotype" w:eastAsia="Palatino Linotype" w:hAnsi="Palatino Linotype" w:cs="Palatino Linotype"/>
                <w:b/>
                <w:sz w:val="18"/>
                <w:szCs w:val="18"/>
              </w:rPr>
              <w:lastRenderedPageBreak/>
              <w:t xml:space="preserve">- </w:t>
            </w:r>
            <w:r w:rsidRPr="00AD3712">
              <w:rPr>
                <w:rFonts w:ascii="Palatino Linotype" w:eastAsia="Palatino Linotype" w:hAnsi="Palatino Linotype" w:cs="Palatino Linotype"/>
                <w:b/>
                <w:sz w:val="18"/>
                <w:szCs w:val="18"/>
                <w:u w:val="single"/>
              </w:rPr>
              <w:t>Informe Justificado del Instituto Municipal de la Juventud</w:t>
            </w:r>
          </w:p>
          <w:p w14:paraId="7BA2E1FD" w14:textId="77777777" w:rsidR="009551A8" w:rsidRPr="00AD3712" w:rsidRDefault="007A3148">
            <w:pPr>
              <w:spacing w:before="240" w:after="240"/>
              <w:jc w:val="both"/>
              <w:rPr>
                <w:rFonts w:ascii="Palatino Linotype" w:eastAsia="Palatino Linotype" w:hAnsi="Palatino Linotype" w:cs="Palatino Linotype"/>
                <w:sz w:val="18"/>
                <w:szCs w:val="18"/>
              </w:rPr>
            </w:pPr>
            <w:r w:rsidRPr="00AD3712">
              <w:rPr>
                <w:rFonts w:ascii="Palatino Linotype" w:eastAsia="Palatino Linotype" w:hAnsi="Palatino Linotype" w:cs="Palatino Linotype"/>
                <w:sz w:val="18"/>
                <w:szCs w:val="18"/>
              </w:rPr>
              <w:t xml:space="preserve">El </w:t>
            </w:r>
            <w:proofErr w:type="gramStart"/>
            <w:r w:rsidRPr="00AD3712">
              <w:rPr>
                <w:rFonts w:ascii="Palatino Linotype" w:eastAsia="Palatino Linotype" w:hAnsi="Palatino Linotype" w:cs="Palatino Linotype"/>
                <w:sz w:val="18"/>
                <w:szCs w:val="18"/>
              </w:rPr>
              <w:t>Director</w:t>
            </w:r>
            <w:proofErr w:type="gramEnd"/>
            <w:r w:rsidRPr="00AD3712">
              <w:rPr>
                <w:rFonts w:ascii="Palatino Linotype" w:eastAsia="Palatino Linotype" w:hAnsi="Palatino Linotype" w:cs="Palatino Linotype"/>
                <w:sz w:val="18"/>
                <w:szCs w:val="18"/>
              </w:rPr>
              <w:t xml:space="preserve"> del Instituto Municipal de la Juventud de Cuautitlán Izcalli, señala que es un órgano desconcentrado, por lo que, dentro de sus facultades y obligaciones no se encuentra la de recaudar ingresos, toda vez que los órganos administrativos desconcentrados se caracterizan por tener autonomía administrativa, pero los recursos que ejercen forman parte del gasto de la dependencia o ramo administrativo que los coordina sectorialmente.}</w:t>
            </w:r>
          </w:p>
          <w:p w14:paraId="32C49AD3" w14:textId="77777777" w:rsidR="009551A8" w:rsidRPr="00AD3712" w:rsidRDefault="007A3148">
            <w:pPr>
              <w:spacing w:before="240" w:after="240"/>
              <w:jc w:val="both"/>
              <w:rPr>
                <w:rFonts w:ascii="Palatino Linotype" w:eastAsia="Palatino Linotype" w:hAnsi="Palatino Linotype" w:cs="Palatino Linotype"/>
                <w:sz w:val="18"/>
                <w:szCs w:val="18"/>
              </w:rPr>
            </w:pPr>
            <w:r w:rsidRPr="00AD3712">
              <w:rPr>
                <w:rFonts w:ascii="Palatino Linotype" w:eastAsia="Palatino Linotype" w:hAnsi="Palatino Linotype" w:cs="Palatino Linotype"/>
                <w:sz w:val="18"/>
                <w:szCs w:val="18"/>
              </w:rPr>
              <w:lastRenderedPageBreak/>
              <w:t>- No hay informe del</w:t>
            </w:r>
            <w:r w:rsidRPr="00AD3712">
              <w:rPr>
                <w:rFonts w:ascii="Palatino Linotype" w:eastAsia="Palatino Linotype" w:hAnsi="Palatino Linotype" w:cs="Palatino Linotype"/>
                <w:b/>
                <w:sz w:val="18"/>
                <w:szCs w:val="18"/>
                <w:u w:val="single"/>
              </w:rPr>
              <w:t xml:space="preserve"> Instituto Municipal del Deporte</w:t>
            </w:r>
          </w:p>
          <w:p w14:paraId="3B746A7E" w14:textId="77777777" w:rsidR="009551A8" w:rsidRPr="00AD3712" w:rsidRDefault="007A3148">
            <w:pPr>
              <w:spacing w:before="240" w:after="240"/>
              <w:jc w:val="both"/>
              <w:rPr>
                <w:rFonts w:ascii="Palatino Linotype" w:eastAsia="Palatino Linotype" w:hAnsi="Palatino Linotype" w:cs="Palatino Linotype"/>
                <w:sz w:val="18"/>
                <w:szCs w:val="18"/>
              </w:rPr>
            </w:pPr>
            <w:r w:rsidRPr="00AD3712">
              <w:rPr>
                <w:rFonts w:ascii="Palatino Linotype" w:eastAsia="Palatino Linotype" w:hAnsi="Palatino Linotype" w:cs="Palatino Linotype"/>
                <w:sz w:val="18"/>
                <w:szCs w:val="18"/>
              </w:rPr>
              <w:t xml:space="preserve">- </w:t>
            </w:r>
            <w:r w:rsidRPr="00AD3712">
              <w:rPr>
                <w:rFonts w:ascii="Palatino Linotype" w:eastAsia="Palatino Linotype" w:hAnsi="Palatino Linotype" w:cs="Palatino Linotype"/>
                <w:b/>
                <w:sz w:val="18"/>
                <w:szCs w:val="18"/>
                <w:u w:val="single"/>
              </w:rPr>
              <w:t>Informe Justificado de la Tesorería del Ayuntamiento</w:t>
            </w:r>
          </w:p>
          <w:p w14:paraId="7C263571" w14:textId="77777777" w:rsidR="009551A8" w:rsidRPr="00AD3712" w:rsidRDefault="009551A8">
            <w:pPr>
              <w:spacing w:before="240" w:after="240"/>
              <w:jc w:val="both"/>
              <w:rPr>
                <w:rFonts w:ascii="Palatino Linotype" w:eastAsia="Palatino Linotype" w:hAnsi="Palatino Linotype" w:cs="Palatino Linotype"/>
                <w:sz w:val="18"/>
                <w:szCs w:val="18"/>
              </w:rPr>
            </w:pPr>
          </w:p>
          <w:p w14:paraId="60DD2FCD" w14:textId="77777777" w:rsidR="009551A8" w:rsidRPr="00AD3712" w:rsidRDefault="007A3148">
            <w:pPr>
              <w:spacing w:before="240" w:after="240"/>
              <w:jc w:val="both"/>
              <w:rPr>
                <w:rFonts w:ascii="Palatino Linotype" w:eastAsia="Palatino Linotype" w:hAnsi="Palatino Linotype" w:cs="Palatino Linotype"/>
                <w:sz w:val="18"/>
                <w:szCs w:val="18"/>
              </w:rPr>
            </w:pPr>
            <w:r w:rsidRPr="00AD3712">
              <w:rPr>
                <w:rFonts w:ascii="Palatino Linotype" w:eastAsia="Palatino Linotype" w:hAnsi="Palatino Linotype" w:cs="Palatino Linotype"/>
                <w:sz w:val="18"/>
                <w:szCs w:val="18"/>
              </w:rPr>
              <w:t xml:space="preserve">El Tesorero Municipal, señala que es incompetente para proporcionar la información solicitada ya que de conformidad con el artículo 11 fracción II inciso b) y fracción III inciso d) del Reglamento de Organización Interna de la Administración Pública de Cuautitlán Izcalli, el Instituto Municipal de la Juventud es un Órgano Desconcentrado y el Instituto Municipal del Deporte de Cuautitlán Izcalli (INMUDECI) es un Órgano Descentralizado, por tanto esta Tesorería Municipal, no es competente para realizar el cobro derivado de sus actividades y funciones. </w:t>
            </w:r>
          </w:p>
          <w:p w14:paraId="207FC023" w14:textId="77777777" w:rsidR="009551A8" w:rsidRPr="00AD3712" w:rsidRDefault="009551A8">
            <w:pPr>
              <w:spacing w:before="240" w:after="240"/>
              <w:jc w:val="both"/>
              <w:rPr>
                <w:rFonts w:ascii="Palatino Linotype" w:eastAsia="Palatino Linotype" w:hAnsi="Palatino Linotype" w:cs="Palatino Linotype"/>
                <w:sz w:val="18"/>
                <w:szCs w:val="18"/>
              </w:rPr>
            </w:pPr>
          </w:p>
          <w:p w14:paraId="5FFAD16F" w14:textId="77777777" w:rsidR="009551A8" w:rsidRPr="00AD3712" w:rsidRDefault="009551A8">
            <w:pPr>
              <w:spacing w:before="240" w:after="240"/>
              <w:jc w:val="both"/>
              <w:rPr>
                <w:rFonts w:ascii="Palatino Linotype" w:eastAsia="Palatino Linotype" w:hAnsi="Palatino Linotype" w:cs="Palatino Linotype"/>
                <w:sz w:val="20"/>
                <w:szCs w:val="20"/>
              </w:rPr>
            </w:pPr>
          </w:p>
        </w:tc>
        <w:tc>
          <w:tcPr>
            <w:tcW w:w="1134" w:type="dxa"/>
            <w:vAlign w:val="center"/>
          </w:tcPr>
          <w:p w14:paraId="34417D8B" w14:textId="77777777" w:rsidR="009551A8" w:rsidRPr="00AD3712" w:rsidRDefault="007A3148">
            <w:pPr>
              <w:spacing w:before="240" w:after="240"/>
              <w:jc w:val="both"/>
              <w:rPr>
                <w:rFonts w:ascii="Palatino Linotype" w:eastAsia="Palatino Linotype" w:hAnsi="Palatino Linotype" w:cs="Palatino Linotype"/>
                <w:sz w:val="20"/>
                <w:szCs w:val="20"/>
              </w:rPr>
            </w:pPr>
            <w:r w:rsidRPr="00AD3712">
              <w:rPr>
                <w:rFonts w:ascii="Palatino Linotype" w:eastAsia="Palatino Linotype" w:hAnsi="Palatino Linotype" w:cs="Palatino Linotype"/>
                <w:sz w:val="20"/>
                <w:szCs w:val="20"/>
              </w:rPr>
              <w:lastRenderedPageBreak/>
              <w:t>Parcialmente</w:t>
            </w:r>
          </w:p>
        </w:tc>
      </w:tr>
    </w:tbl>
    <w:p w14:paraId="1AFAA31D" w14:textId="77777777" w:rsidR="009551A8" w:rsidRPr="00AD3712" w:rsidRDefault="009551A8">
      <w:pPr>
        <w:spacing w:after="280" w:line="360" w:lineRule="auto"/>
        <w:jc w:val="both"/>
        <w:rPr>
          <w:rFonts w:ascii="Palatino Linotype" w:eastAsia="Palatino Linotype" w:hAnsi="Palatino Linotype" w:cs="Palatino Linotype"/>
          <w:sz w:val="24"/>
          <w:szCs w:val="24"/>
        </w:rPr>
      </w:pPr>
    </w:p>
    <w:p w14:paraId="1C505093" w14:textId="77777777" w:rsidR="009551A8" w:rsidRPr="00AD3712" w:rsidRDefault="007A3148">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sz w:val="24"/>
          <w:szCs w:val="24"/>
          <w:u w:val="single"/>
        </w:rPr>
      </w:pPr>
      <w:r w:rsidRPr="00AD3712">
        <w:rPr>
          <w:rFonts w:ascii="Palatino Linotype" w:eastAsia="Palatino Linotype" w:hAnsi="Palatino Linotype" w:cs="Palatino Linotype"/>
          <w:b/>
          <w:sz w:val="24"/>
          <w:szCs w:val="24"/>
          <w:u w:val="single"/>
        </w:rPr>
        <w:t xml:space="preserve">Análisis de la respuesta del Instituto Municipal del Deporte. </w:t>
      </w:r>
    </w:p>
    <w:p w14:paraId="502FE45A"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lastRenderedPageBreak/>
        <w:t xml:space="preserve">Como se detalló en el cuadro el Titular del Instituto Municipal del Deporte de Cuautitlán, hace entrega del estado analítico de ingresos del primero de enero al treinta y uno de marzo de dos mil veintitrés y el estado analítico de ingresos del primero de enero al treinta y uno de diciembre de dos mil veintidós, se adjuntan las </w:t>
      </w:r>
      <w:proofErr w:type="gramStart"/>
      <w:r w:rsidRPr="00AD3712">
        <w:rPr>
          <w:rFonts w:ascii="Palatino Linotype" w:eastAsia="Palatino Linotype" w:hAnsi="Palatino Linotype" w:cs="Palatino Linotype"/>
          <w:sz w:val="24"/>
          <w:szCs w:val="24"/>
        </w:rPr>
        <w:t>siguiente capturas</w:t>
      </w:r>
      <w:proofErr w:type="gramEnd"/>
      <w:r w:rsidRPr="00AD3712">
        <w:rPr>
          <w:rFonts w:ascii="Palatino Linotype" w:eastAsia="Palatino Linotype" w:hAnsi="Palatino Linotype" w:cs="Palatino Linotype"/>
          <w:sz w:val="24"/>
          <w:szCs w:val="24"/>
        </w:rPr>
        <w:t xml:space="preserve"> a maneras de ejemplo:</w:t>
      </w:r>
    </w:p>
    <w:p w14:paraId="58583F70"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4C86975C"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2022:</w:t>
      </w:r>
    </w:p>
    <w:p w14:paraId="62697EEF"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noProof/>
        </w:rPr>
        <w:drawing>
          <wp:inline distT="0" distB="0" distL="0" distR="0" wp14:anchorId="68FD351C" wp14:editId="54EB63B7">
            <wp:extent cx="5584633" cy="2418696"/>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l="33096" t="19010" r="18702" b="43874"/>
                    <a:stretch>
                      <a:fillRect/>
                    </a:stretch>
                  </pic:blipFill>
                  <pic:spPr>
                    <a:xfrm>
                      <a:off x="0" y="0"/>
                      <a:ext cx="5584633" cy="2418696"/>
                    </a:xfrm>
                    <a:prstGeom prst="rect">
                      <a:avLst/>
                    </a:prstGeom>
                    <a:ln/>
                  </pic:spPr>
                </pic:pic>
              </a:graphicData>
            </a:graphic>
          </wp:inline>
        </w:drawing>
      </w:r>
    </w:p>
    <w:p w14:paraId="043780DA"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noProof/>
        </w:rPr>
        <w:lastRenderedPageBreak/>
        <w:drawing>
          <wp:inline distT="0" distB="0" distL="0" distR="0" wp14:anchorId="655D3693" wp14:editId="4403901A">
            <wp:extent cx="5437559" cy="2917714"/>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33605" t="29874" r="17685" b="23657"/>
                    <a:stretch>
                      <a:fillRect/>
                    </a:stretch>
                  </pic:blipFill>
                  <pic:spPr>
                    <a:xfrm>
                      <a:off x="0" y="0"/>
                      <a:ext cx="5437559" cy="2917714"/>
                    </a:xfrm>
                    <a:prstGeom prst="rect">
                      <a:avLst/>
                    </a:prstGeom>
                    <a:ln/>
                  </pic:spPr>
                </pic:pic>
              </a:graphicData>
            </a:graphic>
          </wp:inline>
        </w:drawing>
      </w:r>
    </w:p>
    <w:p w14:paraId="6056DF7E" w14:textId="77777777" w:rsidR="009551A8" w:rsidRPr="00AD3712" w:rsidRDefault="007A3148">
      <w:pPr>
        <w:spacing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2023:</w:t>
      </w:r>
    </w:p>
    <w:p w14:paraId="7FC8DCBB" w14:textId="77777777" w:rsidR="009551A8" w:rsidRPr="00AD3712" w:rsidRDefault="007A3148">
      <w:pPr>
        <w:spacing w:line="360" w:lineRule="auto"/>
        <w:jc w:val="both"/>
        <w:rPr>
          <w:rFonts w:ascii="Palatino Linotype" w:eastAsia="Palatino Linotype" w:hAnsi="Palatino Linotype" w:cs="Palatino Linotype"/>
          <w:sz w:val="24"/>
          <w:szCs w:val="24"/>
        </w:rPr>
      </w:pPr>
      <w:r w:rsidRPr="00AD3712">
        <w:rPr>
          <w:noProof/>
        </w:rPr>
        <w:drawing>
          <wp:inline distT="0" distB="0" distL="0" distR="0" wp14:anchorId="57BC0219" wp14:editId="62A94BF3">
            <wp:extent cx="5446844" cy="1963173"/>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33096" t="23235" r="18874" b="45986"/>
                    <a:stretch>
                      <a:fillRect/>
                    </a:stretch>
                  </pic:blipFill>
                  <pic:spPr>
                    <a:xfrm>
                      <a:off x="0" y="0"/>
                      <a:ext cx="5446844" cy="1963173"/>
                    </a:xfrm>
                    <a:prstGeom prst="rect">
                      <a:avLst/>
                    </a:prstGeom>
                    <a:ln/>
                  </pic:spPr>
                </pic:pic>
              </a:graphicData>
            </a:graphic>
          </wp:inline>
        </w:drawing>
      </w:r>
    </w:p>
    <w:p w14:paraId="57C8EAB8" w14:textId="77777777" w:rsidR="009551A8" w:rsidRPr="00AD3712" w:rsidRDefault="007A3148">
      <w:pPr>
        <w:spacing w:line="360" w:lineRule="auto"/>
        <w:jc w:val="both"/>
        <w:rPr>
          <w:rFonts w:ascii="Palatino Linotype" w:eastAsia="Palatino Linotype" w:hAnsi="Palatino Linotype" w:cs="Palatino Linotype"/>
          <w:sz w:val="24"/>
          <w:szCs w:val="24"/>
        </w:rPr>
      </w:pPr>
      <w:r w:rsidRPr="00AD3712">
        <w:rPr>
          <w:noProof/>
        </w:rPr>
        <w:lastRenderedPageBreak/>
        <w:drawing>
          <wp:inline distT="0" distB="0" distL="0" distR="0" wp14:anchorId="13D3A570" wp14:editId="397E6C57">
            <wp:extent cx="5340417" cy="2773270"/>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33435" t="29572" r="18193" b="25768"/>
                    <a:stretch>
                      <a:fillRect/>
                    </a:stretch>
                  </pic:blipFill>
                  <pic:spPr>
                    <a:xfrm>
                      <a:off x="0" y="0"/>
                      <a:ext cx="5340417" cy="2773270"/>
                    </a:xfrm>
                    <a:prstGeom prst="rect">
                      <a:avLst/>
                    </a:prstGeom>
                    <a:ln/>
                  </pic:spPr>
                </pic:pic>
              </a:graphicData>
            </a:graphic>
          </wp:inline>
        </w:drawing>
      </w:r>
    </w:p>
    <w:p w14:paraId="51E16730"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De acuerdo a lo anterior, en el estado analítico de ingresos se observa que hace entrega de los ingresos del primero de enero al treinta uno de diciembre de dos mil veintidós, dando por colmado lo referente al año dos mil veintidós, por lo que corresponde al año dos mil veintitrés, únicamente hace entrega de los ingresos obtenidos del primero de enero al treinta y uno de marzo de dos mil veintitrés, sin embargo, la solicitud ingreso al dieciséis de mayo de dos mil veintitrés, siendo omiso de pronunciarse de los ingresos obtenidos del primero de abril al dieciséis de mayo de dos mil veintitrés, por lo que su respuesta careció de congruencia de conformidad a sus atribuciones; sobre dicha situación, el artículo 1.8, fracción IX, del Código Administrativo del Estado de México, establece que para que un acto administrativo tenga validez, deberá guardar congruencia con lo solicitado. </w:t>
      </w:r>
    </w:p>
    <w:p w14:paraId="4F408E2E"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7A9B4A35" w14:textId="77777777" w:rsidR="009551A8" w:rsidRPr="00AD3712" w:rsidRDefault="007A3148">
      <w:pPr>
        <w:spacing w:after="0" w:line="360" w:lineRule="auto"/>
        <w:ind w:right="615"/>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lastRenderedPageBreak/>
        <w:t>Situación que se robustece, con el Criterio de Interpretación, con clave de control SO/002/2017, de la Segunda Época, emitido por el Instituto Nacional de Transparencia, Acceso a la Información y Protección de Datos Personales, que señala lo siguiente:</w:t>
      </w:r>
    </w:p>
    <w:p w14:paraId="327AC8BE" w14:textId="77777777" w:rsidR="009551A8" w:rsidRPr="00AD3712" w:rsidRDefault="009551A8">
      <w:pPr>
        <w:spacing w:after="280" w:line="276" w:lineRule="auto"/>
        <w:ind w:right="615"/>
        <w:jc w:val="both"/>
        <w:rPr>
          <w:rFonts w:ascii="Palatino Linotype" w:eastAsia="Palatino Linotype" w:hAnsi="Palatino Linotype" w:cs="Palatino Linotype"/>
          <w:sz w:val="24"/>
          <w:szCs w:val="24"/>
        </w:rPr>
      </w:pPr>
    </w:p>
    <w:p w14:paraId="2B73F3AC" w14:textId="77777777" w:rsidR="009551A8" w:rsidRPr="00AD3712" w:rsidRDefault="007A3148">
      <w:pPr>
        <w:spacing w:before="280" w:after="0" w:line="276" w:lineRule="auto"/>
        <w:ind w:left="567" w:right="612"/>
        <w:jc w:val="both"/>
        <w:rPr>
          <w:rFonts w:ascii="Palatino Linotype" w:eastAsia="Palatino Linotype" w:hAnsi="Palatino Linotype" w:cs="Palatino Linotype"/>
          <w:i/>
        </w:rPr>
      </w:pPr>
      <w:r w:rsidRPr="00AD3712">
        <w:rPr>
          <w:rFonts w:ascii="Palatino Linotype" w:eastAsia="Palatino Linotype" w:hAnsi="Palatino Linotype" w:cs="Palatino Linotype"/>
          <w:i/>
        </w:rPr>
        <w:t>“Congruencia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A57CE60" w14:textId="77777777" w:rsidR="009551A8" w:rsidRPr="00AD3712" w:rsidRDefault="009551A8">
      <w:pPr>
        <w:spacing w:line="360" w:lineRule="auto"/>
        <w:jc w:val="both"/>
        <w:rPr>
          <w:rFonts w:ascii="Palatino Linotype" w:eastAsia="Palatino Linotype" w:hAnsi="Palatino Linotype" w:cs="Palatino Linotype"/>
          <w:sz w:val="24"/>
          <w:szCs w:val="24"/>
        </w:rPr>
      </w:pPr>
    </w:p>
    <w:p w14:paraId="3594F7E4" w14:textId="77777777" w:rsidR="009551A8" w:rsidRPr="00AD3712" w:rsidRDefault="007A3148">
      <w:pPr>
        <w:spacing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Siendo el documento en el que podría colmar de manera enunciativa más no limitativa es el diario de ingresos, como se observa a continuación:</w:t>
      </w:r>
    </w:p>
    <w:p w14:paraId="2EF6B674" w14:textId="77777777" w:rsidR="009551A8" w:rsidRPr="00AD3712" w:rsidRDefault="007A3148">
      <w:pPr>
        <w:spacing w:line="360" w:lineRule="auto"/>
        <w:jc w:val="center"/>
        <w:rPr>
          <w:rFonts w:ascii="Palatino Linotype" w:eastAsia="Palatino Linotype" w:hAnsi="Palatino Linotype" w:cs="Palatino Linotype"/>
          <w:sz w:val="24"/>
          <w:szCs w:val="24"/>
        </w:rPr>
      </w:pPr>
      <w:r w:rsidRPr="00AD3712">
        <w:rPr>
          <w:noProof/>
        </w:rPr>
        <w:lastRenderedPageBreak/>
        <w:drawing>
          <wp:inline distT="0" distB="0" distL="0" distR="0" wp14:anchorId="420F175A" wp14:editId="57FFB80D">
            <wp:extent cx="4492733" cy="4758212"/>
            <wp:effectExtent l="0" t="0" r="0" b="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l="39206" t="19313" r="23455" b="10378"/>
                    <a:stretch>
                      <a:fillRect/>
                    </a:stretch>
                  </pic:blipFill>
                  <pic:spPr>
                    <a:xfrm>
                      <a:off x="0" y="0"/>
                      <a:ext cx="4492733" cy="4758212"/>
                    </a:xfrm>
                    <a:prstGeom prst="rect">
                      <a:avLst/>
                    </a:prstGeom>
                    <a:ln/>
                  </pic:spPr>
                </pic:pic>
              </a:graphicData>
            </a:graphic>
          </wp:inline>
        </w:drawing>
      </w:r>
    </w:p>
    <w:p w14:paraId="49C244B3" w14:textId="77777777" w:rsidR="009551A8" w:rsidRPr="00AD3712" w:rsidRDefault="007A3148">
      <w:pPr>
        <w:spacing w:line="360" w:lineRule="auto"/>
        <w:jc w:val="both"/>
        <w:rPr>
          <w:rFonts w:ascii="Palatino Linotype" w:eastAsia="Palatino Linotype" w:hAnsi="Palatino Linotype" w:cs="Palatino Linotype"/>
          <w:sz w:val="24"/>
          <w:szCs w:val="24"/>
        </w:rPr>
      </w:pPr>
      <w:r w:rsidRPr="00AD3712">
        <w:rPr>
          <w:noProof/>
        </w:rPr>
        <w:lastRenderedPageBreak/>
        <w:drawing>
          <wp:inline distT="0" distB="0" distL="0" distR="0" wp14:anchorId="0844BB32" wp14:editId="4FCE12ED">
            <wp:extent cx="5602390" cy="4184064"/>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37168" t="19914" r="22607" b="26675"/>
                    <a:stretch>
                      <a:fillRect/>
                    </a:stretch>
                  </pic:blipFill>
                  <pic:spPr>
                    <a:xfrm>
                      <a:off x="0" y="0"/>
                      <a:ext cx="5602390" cy="4184064"/>
                    </a:xfrm>
                    <a:prstGeom prst="rect">
                      <a:avLst/>
                    </a:prstGeom>
                    <a:ln/>
                  </pic:spPr>
                </pic:pic>
              </a:graphicData>
            </a:graphic>
          </wp:inline>
        </w:drawing>
      </w:r>
    </w:p>
    <w:p w14:paraId="3CD26896" w14:textId="77777777" w:rsidR="009551A8" w:rsidRPr="00AD3712" w:rsidRDefault="007A3148">
      <w:pPr>
        <w:spacing w:line="360" w:lineRule="auto"/>
        <w:jc w:val="both"/>
        <w:rPr>
          <w:rFonts w:ascii="Palatino Linotype" w:eastAsia="Palatino Linotype" w:hAnsi="Palatino Linotype" w:cs="Palatino Linotype"/>
          <w:sz w:val="24"/>
          <w:szCs w:val="24"/>
        </w:rPr>
      </w:pPr>
      <w:r w:rsidRPr="00AD3712">
        <w:rPr>
          <w:noProof/>
        </w:rPr>
        <w:drawing>
          <wp:inline distT="0" distB="0" distL="0" distR="0" wp14:anchorId="2FB8FCEB" wp14:editId="66CB8FA5">
            <wp:extent cx="5461020" cy="1971405"/>
            <wp:effectExtent l="0" t="0" r="0" b="0"/>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l="36490" t="46470" r="22606" b="27278"/>
                    <a:stretch>
                      <a:fillRect/>
                    </a:stretch>
                  </pic:blipFill>
                  <pic:spPr>
                    <a:xfrm>
                      <a:off x="0" y="0"/>
                      <a:ext cx="5461020" cy="1971405"/>
                    </a:xfrm>
                    <a:prstGeom prst="rect">
                      <a:avLst/>
                    </a:prstGeom>
                    <a:ln/>
                  </pic:spPr>
                </pic:pic>
              </a:graphicData>
            </a:graphic>
          </wp:inline>
        </w:drawing>
      </w:r>
    </w:p>
    <w:p w14:paraId="6F0308FF"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lastRenderedPageBreak/>
        <w:t>Ya que de acuerdo a los servicios que brinda, son mediante cuotas como se muestra en las siguientes imágenes a manera de ejemplo:</w:t>
      </w:r>
    </w:p>
    <w:p w14:paraId="627D1BEA" w14:textId="77777777" w:rsidR="009551A8" w:rsidRPr="00AD3712" w:rsidRDefault="00B202ED">
      <w:pPr>
        <w:spacing w:after="0" w:line="360" w:lineRule="auto"/>
        <w:jc w:val="both"/>
        <w:rPr>
          <w:rFonts w:ascii="Palatino Linotype" w:eastAsia="Palatino Linotype" w:hAnsi="Palatino Linotype" w:cs="Palatino Linotype"/>
          <w:sz w:val="24"/>
          <w:szCs w:val="24"/>
        </w:rPr>
      </w:pPr>
      <w:hyperlink r:id="rId15">
        <w:r w:rsidR="007A3148" w:rsidRPr="00AD3712">
          <w:rPr>
            <w:rFonts w:ascii="Palatino Linotype" w:eastAsia="Palatino Linotype" w:hAnsi="Palatino Linotype" w:cs="Palatino Linotype"/>
            <w:sz w:val="24"/>
            <w:szCs w:val="24"/>
            <w:u w:val="single"/>
          </w:rPr>
          <w:t>https://tramites.izcalli.gob.mx/vuel/instituto_deporte.php</w:t>
        </w:r>
      </w:hyperlink>
      <w:r w:rsidR="007A3148" w:rsidRPr="00AD3712">
        <w:rPr>
          <w:rFonts w:ascii="Palatino Linotype" w:eastAsia="Palatino Linotype" w:hAnsi="Palatino Linotype" w:cs="Palatino Linotype"/>
          <w:sz w:val="24"/>
          <w:szCs w:val="24"/>
        </w:rPr>
        <w:t xml:space="preserve"> </w:t>
      </w:r>
    </w:p>
    <w:p w14:paraId="74A4D4D1"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noProof/>
          <w:sz w:val="24"/>
          <w:szCs w:val="24"/>
        </w:rPr>
        <w:drawing>
          <wp:inline distT="0" distB="0" distL="0" distR="0" wp14:anchorId="2A52A9B3" wp14:editId="4044FC10">
            <wp:extent cx="5612130" cy="2047875"/>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612130" cy="2047875"/>
                    </a:xfrm>
                    <a:prstGeom prst="rect">
                      <a:avLst/>
                    </a:prstGeom>
                    <a:ln/>
                  </pic:spPr>
                </pic:pic>
              </a:graphicData>
            </a:graphic>
          </wp:inline>
        </w:drawing>
      </w:r>
    </w:p>
    <w:p w14:paraId="72855CF2"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noProof/>
          <w:sz w:val="24"/>
          <w:szCs w:val="24"/>
        </w:rPr>
        <w:drawing>
          <wp:inline distT="0" distB="0" distL="0" distR="0" wp14:anchorId="3186C8F5" wp14:editId="1AD81C00">
            <wp:extent cx="5612130" cy="2473325"/>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612130" cy="2473325"/>
                    </a:xfrm>
                    <a:prstGeom prst="rect">
                      <a:avLst/>
                    </a:prstGeom>
                    <a:ln/>
                  </pic:spPr>
                </pic:pic>
              </a:graphicData>
            </a:graphic>
          </wp:inline>
        </w:drawing>
      </w:r>
    </w:p>
    <w:p w14:paraId="014B960C"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Conforme a lo anterior, se ordena el documento en el que consten los ingresos obtenidos por el Instituto Municipal del Deporte de Cuautitlán Izcalli del primero de abril al dieciséis de mayo de dos mil veintitrés, sin embargo, para el caso de que no se llegara a localizar información por no haberse generado, bastará con que así se </w:t>
      </w:r>
      <w:r w:rsidRPr="00AD3712">
        <w:rPr>
          <w:rFonts w:ascii="Palatino Linotype" w:eastAsia="Palatino Linotype" w:hAnsi="Palatino Linotype" w:cs="Palatino Linotype"/>
          <w:sz w:val="24"/>
          <w:szCs w:val="24"/>
        </w:rPr>
        <w:lastRenderedPageBreak/>
        <w:t>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4BC7EDA6" w14:textId="77777777" w:rsidR="009551A8" w:rsidRPr="00AD3712" w:rsidRDefault="009551A8">
      <w:pPr>
        <w:spacing w:after="0" w:line="360" w:lineRule="auto"/>
        <w:rPr>
          <w:rFonts w:ascii="Palatino Linotype" w:eastAsia="Palatino Linotype" w:hAnsi="Palatino Linotype" w:cs="Palatino Linotype"/>
          <w:sz w:val="24"/>
          <w:szCs w:val="24"/>
        </w:rPr>
      </w:pPr>
    </w:p>
    <w:p w14:paraId="4FF4E859" w14:textId="77777777" w:rsidR="009551A8" w:rsidRPr="00AD3712" w:rsidRDefault="007A3148">
      <w:pPr>
        <w:spacing w:after="0" w:line="276" w:lineRule="auto"/>
        <w:ind w:left="851" w:right="618"/>
        <w:jc w:val="both"/>
        <w:rPr>
          <w:rFonts w:ascii="Times New Roman" w:eastAsia="Times New Roman" w:hAnsi="Times New Roman" w:cs="Times New Roman"/>
          <w:sz w:val="24"/>
          <w:szCs w:val="24"/>
        </w:rPr>
      </w:pPr>
      <w:r w:rsidRPr="00AD3712">
        <w:rPr>
          <w:rFonts w:ascii="Palatino Linotype" w:eastAsia="Palatino Linotype" w:hAnsi="Palatino Linotype" w:cs="Palatino Linotype"/>
          <w:i/>
        </w:rPr>
        <w:t>“Artículo 19…</w:t>
      </w:r>
    </w:p>
    <w:p w14:paraId="01828AFB" w14:textId="77777777" w:rsidR="009551A8" w:rsidRPr="00AD3712" w:rsidRDefault="007A3148">
      <w:pPr>
        <w:spacing w:after="0" w:line="276" w:lineRule="auto"/>
        <w:ind w:left="851" w:right="618"/>
        <w:jc w:val="both"/>
        <w:rPr>
          <w:rFonts w:ascii="Times New Roman" w:eastAsia="Times New Roman" w:hAnsi="Times New Roman" w:cs="Times New Roman"/>
          <w:sz w:val="24"/>
          <w:szCs w:val="24"/>
        </w:rPr>
      </w:pPr>
      <w:r w:rsidRPr="00AD3712">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081A8133" w14:textId="77777777" w:rsidR="009551A8" w:rsidRPr="00AD3712" w:rsidRDefault="009551A8">
      <w:pPr>
        <w:spacing w:after="0" w:line="360" w:lineRule="auto"/>
        <w:rPr>
          <w:rFonts w:ascii="Palatino Linotype" w:eastAsia="Palatino Linotype" w:hAnsi="Palatino Linotype" w:cs="Palatino Linotype"/>
          <w:sz w:val="24"/>
          <w:szCs w:val="24"/>
        </w:rPr>
      </w:pPr>
    </w:p>
    <w:p w14:paraId="7BDB35FA" w14:textId="77777777" w:rsidR="009551A8" w:rsidRPr="00AD3712" w:rsidRDefault="007A3148">
      <w:pPr>
        <w:spacing w:after="0" w:line="360" w:lineRule="auto"/>
        <w:ind w:right="-91"/>
        <w:jc w:val="both"/>
        <w:rPr>
          <w:rFonts w:ascii="Times New Roman" w:eastAsia="Times New Roman" w:hAnsi="Times New Roman" w:cs="Times New Roman"/>
          <w:sz w:val="24"/>
          <w:szCs w:val="24"/>
        </w:rPr>
      </w:pPr>
      <w:r w:rsidRPr="00AD3712">
        <w:rPr>
          <w:rFonts w:ascii="Palatino Linotype" w:eastAsia="Palatino Linotype" w:hAnsi="Palatino Linotype" w:cs="Palatino Linotype"/>
          <w:sz w:val="24"/>
          <w:szCs w:val="24"/>
        </w:rPr>
        <w:t xml:space="preserve">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w:t>
      </w:r>
      <w:proofErr w:type="gramStart"/>
      <w:r w:rsidRPr="00AD3712">
        <w:rPr>
          <w:rFonts w:ascii="Palatino Linotype" w:eastAsia="Palatino Linotype" w:hAnsi="Palatino Linotype" w:cs="Palatino Linotype"/>
          <w:sz w:val="24"/>
          <w:szCs w:val="24"/>
        </w:rPr>
        <w:t>XIII  de</w:t>
      </w:r>
      <w:proofErr w:type="gramEnd"/>
      <w:r w:rsidRPr="00AD3712">
        <w:rPr>
          <w:rFonts w:ascii="Palatino Linotype" w:eastAsia="Palatino Linotype" w:hAnsi="Palatino Linotype" w:cs="Palatino Linotype"/>
          <w:sz w:val="24"/>
          <w:szCs w:val="24"/>
        </w:rPr>
        <w:t xml:space="preserve"> la Ley de Transparencia y Acceso a la Información Pública del Estado de México y Municipios.</w:t>
      </w:r>
    </w:p>
    <w:p w14:paraId="23B2A2DC" w14:textId="77777777" w:rsidR="009551A8" w:rsidRPr="00AD3712" w:rsidRDefault="009551A8">
      <w:pPr>
        <w:spacing w:line="360" w:lineRule="auto"/>
        <w:jc w:val="both"/>
        <w:rPr>
          <w:rFonts w:ascii="Palatino Linotype" w:eastAsia="Palatino Linotype" w:hAnsi="Palatino Linotype" w:cs="Palatino Linotype"/>
          <w:sz w:val="24"/>
          <w:szCs w:val="24"/>
        </w:rPr>
      </w:pPr>
    </w:p>
    <w:p w14:paraId="171E8480" w14:textId="77777777" w:rsidR="009551A8" w:rsidRPr="00AD3712" w:rsidRDefault="007A3148">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b/>
          <w:sz w:val="24"/>
          <w:szCs w:val="24"/>
          <w:u w:val="single"/>
        </w:rPr>
        <w:t>Análisis de la respuesta del Instituto de la Juventud de Cuautitlán Izcalli</w:t>
      </w:r>
    </w:p>
    <w:p w14:paraId="08CDED48"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5F14A145"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En respuesta e informe justificado el </w:t>
      </w:r>
      <w:proofErr w:type="gramStart"/>
      <w:r w:rsidRPr="00AD3712">
        <w:rPr>
          <w:rFonts w:ascii="Palatino Linotype" w:eastAsia="Palatino Linotype" w:hAnsi="Palatino Linotype" w:cs="Palatino Linotype"/>
          <w:sz w:val="24"/>
          <w:szCs w:val="24"/>
        </w:rPr>
        <w:t>Director</w:t>
      </w:r>
      <w:proofErr w:type="gramEnd"/>
      <w:r w:rsidRPr="00AD3712">
        <w:rPr>
          <w:rFonts w:ascii="Palatino Linotype" w:eastAsia="Palatino Linotype" w:hAnsi="Palatino Linotype" w:cs="Palatino Linotype"/>
          <w:sz w:val="24"/>
          <w:szCs w:val="24"/>
        </w:rPr>
        <w:t xml:space="preserve"> del Instituto Municipal de la Juventud menciona que dentro de sus facultades del área que encabeza no se encuentra la de recaudar ingresos, toda vez que es un órgano desconcentrado de la Administración Pública Municipal, motivo por el que se cita la siguiente normatividad:</w:t>
      </w:r>
    </w:p>
    <w:p w14:paraId="357BC429"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6821288B"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b/>
          <w:i/>
        </w:rPr>
        <w:t>“REGLAMENTO DE ORGANIZACIÓN INTERNA DE LA ADMINISTRACIÓN PÚBLICA DEL MUNICIPIO DE CUAUTITLÁN IZCALLI, ESTADO DE MÉXICO. (2022-2024)</w:t>
      </w:r>
    </w:p>
    <w:p w14:paraId="5B1D398E"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b/>
          <w:i/>
        </w:rPr>
        <w:t>Artículo 59.-</w:t>
      </w:r>
      <w:r w:rsidRPr="00AD3712">
        <w:rPr>
          <w:rFonts w:ascii="Palatino Linotype" w:eastAsia="Palatino Linotype" w:hAnsi="Palatino Linotype" w:cs="Palatino Linotype"/>
          <w:i/>
        </w:rPr>
        <w:t xml:space="preserve"> La persona titular del Instituto Municipal de la Juventud además de las señaladas en las leyes de la materia, contará con las siguientes facultades:</w:t>
      </w:r>
    </w:p>
    <w:p w14:paraId="0B35ED5B"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i/>
        </w:rPr>
        <w:t xml:space="preserve">I. Proponer y ejecutar la política municipal para promover el desarrollo de los y las jóvenes de Cuautitlán Izcalli; </w:t>
      </w:r>
    </w:p>
    <w:p w14:paraId="2EDF7DB2"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i/>
        </w:rPr>
        <w:t xml:space="preserve">II. Diseñar programas, campañas, eventos y cualquier otra actividad con la que se fortalezca e impulse la interacción de la juventud </w:t>
      </w:r>
      <w:proofErr w:type="spellStart"/>
      <w:r w:rsidRPr="00AD3712">
        <w:rPr>
          <w:rFonts w:ascii="Palatino Linotype" w:eastAsia="Palatino Linotype" w:hAnsi="Palatino Linotype" w:cs="Palatino Linotype"/>
          <w:i/>
        </w:rPr>
        <w:t>izcallense</w:t>
      </w:r>
      <w:proofErr w:type="spellEnd"/>
      <w:r w:rsidRPr="00AD3712">
        <w:rPr>
          <w:rFonts w:ascii="Palatino Linotype" w:eastAsia="Palatino Linotype" w:hAnsi="Palatino Linotype" w:cs="Palatino Linotype"/>
          <w:i/>
        </w:rPr>
        <w:t xml:space="preserve"> a la sociedad.</w:t>
      </w:r>
    </w:p>
    <w:p w14:paraId="4EE5F400"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i/>
        </w:rPr>
        <w:t xml:space="preserve">III. Difundir los programas, campañas, beneficios y cualquier otra actividad que el Instituto ejecute y genere a favor de los jóvenes, ajustándose a los criterios que en la materia establezca la Coordinación de Comunicación Social; </w:t>
      </w:r>
    </w:p>
    <w:p w14:paraId="66CE71C6"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D3712">
        <w:rPr>
          <w:rFonts w:ascii="Palatino Linotype" w:eastAsia="Palatino Linotype" w:hAnsi="Palatino Linotype" w:cs="Palatino Linotype"/>
          <w:i/>
        </w:rPr>
        <w:t xml:space="preserve">IV. Promover actividades de capacitación de los jóvenes para incentivar una actitud emprendedora; </w:t>
      </w:r>
    </w:p>
    <w:p w14:paraId="18EFA79A"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i/>
        </w:rPr>
        <w:t xml:space="preserve">V. Coordinar con el Instituto Municipal del Deporte de Cuautitlán Izcalli, la formulación de políticas públicas y acciones transversales en beneficio de los jóvenes; </w:t>
      </w:r>
    </w:p>
    <w:p w14:paraId="3CFD7D49"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i/>
        </w:rPr>
        <w:t xml:space="preserve">VI. Coordinar con la Dirección de Desarrollo Económico que en la bolsa de trabajo a su cargo se contemplen ofertas de empleo para los jóvenes; </w:t>
      </w:r>
    </w:p>
    <w:p w14:paraId="63BC3827"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i/>
        </w:rPr>
        <w:t xml:space="preserve">VII. Gestionar la celebración de Convenios de Colaboración con los sectores público y privado con la finalidad de reforzar las estrategias que genere el Instituto para el logro de sus objetivos, esto es, la atención y desarrollo integral de la juventud </w:t>
      </w:r>
      <w:proofErr w:type="spellStart"/>
      <w:r w:rsidRPr="00AD3712">
        <w:rPr>
          <w:rFonts w:ascii="Palatino Linotype" w:eastAsia="Palatino Linotype" w:hAnsi="Palatino Linotype" w:cs="Palatino Linotype"/>
          <w:i/>
        </w:rPr>
        <w:t>izcallense</w:t>
      </w:r>
      <w:proofErr w:type="spellEnd"/>
      <w:r w:rsidRPr="00AD3712">
        <w:rPr>
          <w:rFonts w:ascii="Palatino Linotype" w:eastAsia="Palatino Linotype" w:hAnsi="Palatino Linotype" w:cs="Palatino Linotype"/>
          <w:i/>
        </w:rPr>
        <w:t xml:space="preserve">. Dichos Convenios deberán ser sometidos a consideración de la persona titular de la Presidencia Municipal, quien de estar de acuerdo con los instrumentos los suscribirá; </w:t>
      </w:r>
    </w:p>
    <w:p w14:paraId="46C319D1"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i/>
        </w:rPr>
        <w:t xml:space="preserve">VIII. Desarrollar programas para la adecuada orientación vocacional y profesional, además del aprovechamiento del servicio social; </w:t>
      </w:r>
    </w:p>
    <w:p w14:paraId="45C2451C"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i/>
        </w:rPr>
        <w:t xml:space="preserve">IX. Establecer canales de comunicación con la Dirección de Desarrollo Social para generar programas y proyectos en materia educativa y cultural para fomentar el desarrollo de los jóvenes; </w:t>
      </w:r>
    </w:p>
    <w:p w14:paraId="48E22960"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i/>
        </w:rPr>
        <w:lastRenderedPageBreak/>
        <w:t xml:space="preserve">X. Regular, normar y establecer los lineamientos bajo los cuales las comunidades de artistas, creadores, educadores, talleristas, atletas, deportistas, entusiastas de la cultura, del arte y del deporte y otros profesionales podrán impartir talleres, cursos, seminarios, capacitaciones y demás actividades en las instalaciones de cualquiera de las sedes del Instituto Municipal de la Juventud de Cuautitlán Izcalli; </w:t>
      </w:r>
    </w:p>
    <w:p w14:paraId="275A186D"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i/>
        </w:rPr>
        <w:t xml:space="preserve">XI. Realizar, organizar, administrar, supervisar y promocionar eventos para fomentar el desarrollo de los jóvenes; </w:t>
      </w:r>
    </w:p>
    <w:p w14:paraId="4667CB30"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i/>
        </w:rPr>
        <w:t xml:space="preserve">XII. Establecer mecanismos de coordinación en materia de atención y desarrollo de la juventud </w:t>
      </w:r>
      <w:proofErr w:type="spellStart"/>
      <w:r w:rsidRPr="00AD3712">
        <w:rPr>
          <w:rFonts w:ascii="Palatino Linotype" w:eastAsia="Palatino Linotype" w:hAnsi="Palatino Linotype" w:cs="Palatino Linotype"/>
          <w:i/>
        </w:rPr>
        <w:t>izcallense</w:t>
      </w:r>
      <w:proofErr w:type="spellEnd"/>
      <w:r w:rsidRPr="00AD3712">
        <w:rPr>
          <w:rFonts w:ascii="Palatino Linotype" w:eastAsia="Palatino Linotype" w:hAnsi="Palatino Linotype" w:cs="Palatino Linotype"/>
          <w:i/>
        </w:rPr>
        <w:t xml:space="preserve"> con organizaciones sociales y privadas, así como con autoridades federales, estatales y municipales. </w:t>
      </w:r>
    </w:p>
    <w:p w14:paraId="16EAD61E"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i/>
        </w:rPr>
        <w:t xml:space="preserve">XIII. Fomentar la cooperación de los sectores público, social y privado en la realización de acciones de bienestar social en las que participen los jóvenes; </w:t>
      </w:r>
    </w:p>
    <w:p w14:paraId="4A250308"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i/>
        </w:rPr>
        <w:t xml:space="preserve">XIV. Generar canales de comunicación permanentes, con las organizaciones, centros de educación, agrupaciones, organizaciones civiles y sectores de la juventud que radiquen en el municipio; </w:t>
      </w:r>
    </w:p>
    <w:p w14:paraId="08F22459"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i/>
        </w:rPr>
        <w:t xml:space="preserve">XV. Orientar a los jóvenes de manera coordinada con las instancias educativas para incorporar actividades, como lo son, educación a distancia, idiomas y cursos de regularización en diferentes materias académicas; </w:t>
      </w:r>
    </w:p>
    <w:p w14:paraId="4C692706"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D3712">
        <w:rPr>
          <w:rFonts w:ascii="Palatino Linotype" w:eastAsia="Palatino Linotype" w:hAnsi="Palatino Linotype" w:cs="Palatino Linotype"/>
          <w:i/>
        </w:rPr>
        <w:t xml:space="preserve">XVI. Coordinar programas y planes en beneficio de los jóvenes, y; </w:t>
      </w:r>
    </w:p>
    <w:p w14:paraId="790AEFF6" w14:textId="77777777" w:rsidR="009551A8" w:rsidRPr="00AD3712" w:rsidRDefault="007A3148">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D3712">
        <w:rPr>
          <w:rFonts w:ascii="Palatino Linotype" w:eastAsia="Palatino Linotype" w:hAnsi="Palatino Linotype" w:cs="Palatino Linotype"/>
          <w:i/>
        </w:rPr>
        <w:t>XVII. Las demás previstas en las leyes o en este ordenamiento y las que le confiera el Ayuntamiento o le encomiende la persona titular de la Presidencia Municipal.</w:t>
      </w:r>
    </w:p>
    <w:p w14:paraId="33A4A7F4"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4ECC1195"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De acuerdo a lo anterior, el Instituto Municipal de la Juventud, cuenta con diversas atribuciones, sin que se observe que cuenta con alguna atribución de generar o requerir algún ingreso. </w:t>
      </w:r>
    </w:p>
    <w:p w14:paraId="05CB6816"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6764B722"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lastRenderedPageBreak/>
        <w:t xml:space="preserve">Aunado a ello, de una revisión al organigrama del Instituto Municipal de la Juventud, no se observa algún área que cuente con la </w:t>
      </w:r>
      <w:proofErr w:type="gramStart"/>
      <w:r w:rsidRPr="00AD3712">
        <w:rPr>
          <w:rFonts w:ascii="Palatino Linotype" w:eastAsia="Palatino Linotype" w:hAnsi="Palatino Linotype" w:cs="Palatino Linotype"/>
          <w:sz w:val="24"/>
          <w:szCs w:val="24"/>
        </w:rPr>
        <w:t>naturaleza  atribuciones</w:t>
      </w:r>
      <w:proofErr w:type="gramEnd"/>
      <w:r w:rsidRPr="00AD3712">
        <w:rPr>
          <w:rFonts w:ascii="Palatino Linotype" w:eastAsia="Palatino Linotype" w:hAnsi="Palatino Linotype" w:cs="Palatino Linotype"/>
          <w:sz w:val="24"/>
          <w:szCs w:val="24"/>
        </w:rPr>
        <w:t xml:space="preserve"> para recaudar ingresos como se muestra a continuación:</w:t>
      </w:r>
    </w:p>
    <w:p w14:paraId="1DD27476" w14:textId="77777777" w:rsidR="009551A8" w:rsidRPr="00AD3712" w:rsidRDefault="007A3148">
      <w:pPr>
        <w:pBdr>
          <w:top w:val="nil"/>
          <w:left w:val="nil"/>
          <w:bottom w:val="nil"/>
          <w:right w:val="nil"/>
          <w:between w:val="nil"/>
        </w:pBdr>
        <w:spacing w:after="0"/>
        <w:ind w:right="1043"/>
        <w:jc w:val="center"/>
        <w:rPr>
          <w:rFonts w:ascii="Palatino Linotype" w:eastAsia="Palatino Linotype" w:hAnsi="Palatino Linotype" w:cs="Palatino Linotype"/>
          <w:i/>
        </w:rPr>
      </w:pPr>
      <w:r w:rsidRPr="00AD3712">
        <w:rPr>
          <w:rFonts w:ascii="Palatino Linotype" w:eastAsia="Palatino Linotype" w:hAnsi="Palatino Linotype" w:cs="Palatino Linotype"/>
          <w:i/>
          <w:noProof/>
        </w:rPr>
        <w:drawing>
          <wp:inline distT="0" distB="0" distL="0" distR="0" wp14:anchorId="6FB6D9EE" wp14:editId="54D36690">
            <wp:extent cx="5612130" cy="3037840"/>
            <wp:effectExtent l="0" t="0" r="0" b="0"/>
            <wp:docPr id="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612130" cy="3037840"/>
                    </a:xfrm>
                    <a:prstGeom prst="rect">
                      <a:avLst/>
                    </a:prstGeom>
                    <a:ln/>
                  </pic:spPr>
                </pic:pic>
              </a:graphicData>
            </a:graphic>
          </wp:inline>
        </w:drawing>
      </w:r>
    </w:p>
    <w:p w14:paraId="2DCA95EE"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4FE694BD"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Además, en el sistema de trámite y servicios con los que cuenta el Instituto Municipal de la Juventud, no se logra observar que obtenga ingresos por los servicios que brinda, tal como se aprecia en las siguientes imágenes:</w:t>
      </w:r>
    </w:p>
    <w:p w14:paraId="5BE50939" w14:textId="77777777" w:rsidR="009551A8" w:rsidRPr="00AD3712" w:rsidRDefault="00B202ED">
      <w:pPr>
        <w:spacing w:line="360" w:lineRule="auto"/>
        <w:jc w:val="both"/>
        <w:rPr>
          <w:rFonts w:ascii="Palatino Linotype" w:eastAsia="Palatino Linotype" w:hAnsi="Palatino Linotype" w:cs="Palatino Linotype"/>
          <w:sz w:val="24"/>
          <w:szCs w:val="24"/>
        </w:rPr>
      </w:pPr>
      <w:hyperlink r:id="rId19">
        <w:r w:rsidR="007A3148" w:rsidRPr="00AD3712">
          <w:rPr>
            <w:rFonts w:ascii="Palatino Linotype" w:eastAsia="Palatino Linotype" w:hAnsi="Palatino Linotype" w:cs="Palatino Linotype"/>
            <w:sz w:val="24"/>
            <w:szCs w:val="24"/>
            <w:u w:val="single"/>
          </w:rPr>
          <w:t>https://vuelizcalli.cizcalli.mx/instituto_juventud.php</w:t>
        </w:r>
      </w:hyperlink>
      <w:r w:rsidR="007A3148" w:rsidRPr="00AD3712">
        <w:rPr>
          <w:rFonts w:ascii="Palatino Linotype" w:eastAsia="Palatino Linotype" w:hAnsi="Palatino Linotype" w:cs="Palatino Linotype"/>
          <w:sz w:val="24"/>
          <w:szCs w:val="24"/>
        </w:rPr>
        <w:t xml:space="preserve"> </w:t>
      </w:r>
    </w:p>
    <w:p w14:paraId="7C9FC57E" w14:textId="77777777" w:rsidR="009551A8" w:rsidRPr="00AD3712" w:rsidRDefault="007A3148">
      <w:pPr>
        <w:spacing w:line="360" w:lineRule="auto"/>
        <w:jc w:val="center"/>
        <w:rPr>
          <w:rFonts w:ascii="Palatino Linotype" w:eastAsia="Palatino Linotype" w:hAnsi="Palatino Linotype" w:cs="Palatino Linotype"/>
          <w:sz w:val="24"/>
          <w:szCs w:val="24"/>
        </w:rPr>
      </w:pPr>
      <w:r w:rsidRPr="00AD3712">
        <w:rPr>
          <w:noProof/>
        </w:rPr>
        <w:lastRenderedPageBreak/>
        <w:drawing>
          <wp:inline distT="0" distB="0" distL="0" distR="0" wp14:anchorId="4D1279C1" wp14:editId="58D5B9FA">
            <wp:extent cx="5252891" cy="5188569"/>
            <wp:effectExtent l="0" t="0" r="0" b="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l="36149" t="12069" r="22268" b="14906"/>
                    <a:stretch>
                      <a:fillRect/>
                    </a:stretch>
                  </pic:blipFill>
                  <pic:spPr>
                    <a:xfrm>
                      <a:off x="0" y="0"/>
                      <a:ext cx="5252891" cy="5188569"/>
                    </a:xfrm>
                    <a:prstGeom prst="rect">
                      <a:avLst/>
                    </a:prstGeom>
                    <a:ln/>
                  </pic:spPr>
                </pic:pic>
              </a:graphicData>
            </a:graphic>
          </wp:inline>
        </w:drawing>
      </w:r>
    </w:p>
    <w:p w14:paraId="1868614C"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Respecto al trámite de afiliación al Instituto, este es gratuito como se muestra a continuación: </w:t>
      </w:r>
    </w:p>
    <w:p w14:paraId="77695116" w14:textId="77777777" w:rsidR="009551A8" w:rsidRPr="00AD3712" w:rsidRDefault="009551A8">
      <w:pPr>
        <w:pBdr>
          <w:top w:val="nil"/>
          <w:left w:val="nil"/>
          <w:bottom w:val="nil"/>
          <w:right w:val="nil"/>
          <w:between w:val="nil"/>
        </w:pBdr>
        <w:spacing w:after="0"/>
        <w:ind w:right="1043"/>
        <w:jc w:val="both"/>
        <w:rPr>
          <w:rFonts w:ascii="Palatino Linotype" w:eastAsia="Palatino Linotype" w:hAnsi="Palatino Linotype" w:cs="Palatino Linotype"/>
          <w:b/>
          <w:i/>
        </w:rPr>
      </w:pPr>
    </w:p>
    <w:p w14:paraId="1E58A6D7" w14:textId="77777777" w:rsidR="009551A8" w:rsidRPr="00AD3712" w:rsidRDefault="007A3148">
      <w:pPr>
        <w:pBdr>
          <w:top w:val="nil"/>
          <w:left w:val="nil"/>
          <w:bottom w:val="nil"/>
          <w:right w:val="nil"/>
          <w:between w:val="nil"/>
        </w:pBdr>
        <w:spacing w:after="0"/>
        <w:ind w:right="1043"/>
        <w:jc w:val="both"/>
        <w:rPr>
          <w:rFonts w:ascii="Palatino Linotype" w:eastAsia="Palatino Linotype" w:hAnsi="Palatino Linotype" w:cs="Palatino Linotype"/>
          <w:b/>
          <w:i/>
        </w:rPr>
      </w:pPr>
      <w:r w:rsidRPr="00AD3712">
        <w:rPr>
          <w:noProof/>
        </w:rPr>
        <w:lastRenderedPageBreak/>
        <w:drawing>
          <wp:inline distT="0" distB="0" distL="0" distR="0" wp14:anchorId="1A4C95FF" wp14:editId="072319E1">
            <wp:extent cx="5414388" cy="1092106"/>
            <wp:effectExtent l="0" t="0" r="0" b="0"/>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l="19179" t="47978" r="21079" b="30597"/>
                    <a:stretch>
                      <a:fillRect/>
                    </a:stretch>
                  </pic:blipFill>
                  <pic:spPr>
                    <a:xfrm>
                      <a:off x="0" y="0"/>
                      <a:ext cx="5414388" cy="1092106"/>
                    </a:xfrm>
                    <a:prstGeom prst="rect">
                      <a:avLst/>
                    </a:prstGeom>
                    <a:ln/>
                  </pic:spPr>
                </pic:pic>
              </a:graphicData>
            </a:graphic>
          </wp:inline>
        </w:drawing>
      </w:r>
    </w:p>
    <w:p w14:paraId="4A0544AC" w14:textId="77777777" w:rsidR="009551A8" w:rsidRPr="00AD3712" w:rsidRDefault="009551A8">
      <w:pPr>
        <w:pBdr>
          <w:top w:val="nil"/>
          <w:left w:val="nil"/>
          <w:bottom w:val="nil"/>
          <w:right w:val="nil"/>
          <w:between w:val="nil"/>
        </w:pBdr>
        <w:spacing w:after="0"/>
        <w:ind w:right="1043"/>
        <w:jc w:val="both"/>
        <w:rPr>
          <w:rFonts w:ascii="Palatino Linotype" w:eastAsia="Palatino Linotype" w:hAnsi="Palatino Linotype" w:cs="Palatino Linotype"/>
          <w:b/>
          <w:i/>
        </w:rPr>
      </w:pPr>
    </w:p>
    <w:p w14:paraId="472847A9"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Respecto a la inscripción a los talleres, cursos y capacitaciones, los pagos se realizan directamente con los talleristas:</w:t>
      </w:r>
    </w:p>
    <w:p w14:paraId="6F51FBAD" w14:textId="77777777" w:rsidR="009551A8" w:rsidRPr="00AD3712" w:rsidRDefault="007A3148">
      <w:pPr>
        <w:pBdr>
          <w:top w:val="nil"/>
          <w:left w:val="nil"/>
          <w:bottom w:val="nil"/>
          <w:right w:val="nil"/>
          <w:between w:val="nil"/>
        </w:pBdr>
        <w:spacing w:after="0"/>
        <w:ind w:right="1043"/>
        <w:jc w:val="both"/>
        <w:rPr>
          <w:rFonts w:ascii="Palatino Linotype" w:eastAsia="Palatino Linotype" w:hAnsi="Palatino Linotype" w:cs="Palatino Linotype"/>
          <w:b/>
          <w:i/>
        </w:rPr>
      </w:pPr>
      <w:r w:rsidRPr="00AD3712">
        <w:rPr>
          <w:noProof/>
        </w:rPr>
        <w:drawing>
          <wp:inline distT="0" distB="0" distL="0" distR="0" wp14:anchorId="68A46FBA" wp14:editId="075F2C1C">
            <wp:extent cx="5552914" cy="1233980"/>
            <wp:effectExtent l="0" t="0" r="0" b="0"/>
            <wp:docPr id="3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l="19858" t="51297" r="23625" b="26372"/>
                    <a:stretch>
                      <a:fillRect/>
                    </a:stretch>
                  </pic:blipFill>
                  <pic:spPr>
                    <a:xfrm>
                      <a:off x="0" y="0"/>
                      <a:ext cx="5552914" cy="1233980"/>
                    </a:xfrm>
                    <a:prstGeom prst="rect">
                      <a:avLst/>
                    </a:prstGeom>
                    <a:ln/>
                  </pic:spPr>
                </pic:pic>
              </a:graphicData>
            </a:graphic>
          </wp:inline>
        </w:drawing>
      </w:r>
    </w:p>
    <w:p w14:paraId="37312185"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Respecto al registro de profesores, talleristas, artistas, deportistas y/o instructores, no realiza cobro por el uso de los espacios:</w:t>
      </w:r>
    </w:p>
    <w:p w14:paraId="72DFC6F3" w14:textId="77777777" w:rsidR="009551A8" w:rsidRPr="00AD3712" w:rsidRDefault="009551A8">
      <w:pPr>
        <w:pBdr>
          <w:top w:val="nil"/>
          <w:left w:val="nil"/>
          <w:bottom w:val="nil"/>
          <w:right w:val="nil"/>
          <w:between w:val="nil"/>
        </w:pBdr>
        <w:spacing w:after="0"/>
        <w:ind w:right="1043"/>
        <w:jc w:val="both"/>
        <w:rPr>
          <w:rFonts w:ascii="Palatino Linotype" w:eastAsia="Palatino Linotype" w:hAnsi="Palatino Linotype" w:cs="Palatino Linotype"/>
          <w:b/>
          <w:i/>
        </w:rPr>
      </w:pPr>
    </w:p>
    <w:p w14:paraId="0DE05E1A" w14:textId="77777777" w:rsidR="009551A8" w:rsidRPr="00AD3712" w:rsidRDefault="007A3148">
      <w:pPr>
        <w:pBdr>
          <w:top w:val="nil"/>
          <w:left w:val="nil"/>
          <w:bottom w:val="nil"/>
          <w:right w:val="nil"/>
          <w:between w:val="nil"/>
        </w:pBdr>
        <w:spacing w:after="0"/>
        <w:ind w:right="1043"/>
        <w:jc w:val="both"/>
        <w:rPr>
          <w:rFonts w:ascii="Palatino Linotype" w:eastAsia="Palatino Linotype" w:hAnsi="Palatino Linotype" w:cs="Palatino Linotype"/>
          <w:b/>
          <w:i/>
        </w:rPr>
      </w:pPr>
      <w:r w:rsidRPr="00AD3712">
        <w:rPr>
          <w:noProof/>
        </w:rPr>
        <w:drawing>
          <wp:inline distT="0" distB="0" distL="0" distR="0" wp14:anchorId="692BD31C" wp14:editId="514EC811">
            <wp:extent cx="5517571" cy="1399042"/>
            <wp:effectExtent l="0" t="0" r="0" b="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l="19688" t="45262" r="20739" b="27882"/>
                    <a:stretch>
                      <a:fillRect/>
                    </a:stretch>
                  </pic:blipFill>
                  <pic:spPr>
                    <a:xfrm>
                      <a:off x="0" y="0"/>
                      <a:ext cx="5517571" cy="1399042"/>
                    </a:xfrm>
                    <a:prstGeom prst="rect">
                      <a:avLst/>
                    </a:prstGeom>
                    <a:ln/>
                  </pic:spPr>
                </pic:pic>
              </a:graphicData>
            </a:graphic>
          </wp:inline>
        </w:drawing>
      </w:r>
    </w:p>
    <w:p w14:paraId="7386CECE" w14:textId="77777777" w:rsidR="009551A8" w:rsidRPr="00AD3712" w:rsidRDefault="009551A8">
      <w:pPr>
        <w:pBdr>
          <w:top w:val="nil"/>
          <w:left w:val="nil"/>
          <w:bottom w:val="nil"/>
          <w:right w:val="nil"/>
          <w:between w:val="nil"/>
        </w:pBdr>
        <w:spacing w:after="0"/>
        <w:ind w:right="1043"/>
        <w:jc w:val="both"/>
      </w:pPr>
    </w:p>
    <w:p w14:paraId="15B899FE"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Respecto a la impartición de pláticas, conferencias o jornadas, no se realiza algún cobro, situación que guarda relación con el trámite antes mencionado:</w:t>
      </w:r>
    </w:p>
    <w:p w14:paraId="65F86124" w14:textId="77777777" w:rsidR="009551A8" w:rsidRPr="00AD3712" w:rsidRDefault="009551A8">
      <w:pPr>
        <w:pBdr>
          <w:top w:val="nil"/>
          <w:left w:val="nil"/>
          <w:bottom w:val="nil"/>
          <w:right w:val="nil"/>
          <w:between w:val="nil"/>
        </w:pBdr>
        <w:spacing w:after="0"/>
        <w:ind w:right="1043"/>
        <w:jc w:val="both"/>
      </w:pPr>
    </w:p>
    <w:p w14:paraId="04B380F1" w14:textId="77777777" w:rsidR="009551A8" w:rsidRPr="00AD3712" w:rsidRDefault="009551A8">
      <w:pPr>
        <w:pBdr>
          <w:top w:val="nil"/>
          <w:left w:val="nil"/>
          <w:bottom w:val="nil"/>
          <w:right w:val="nil"/>
          <w:between w:val="nil"/>
        </w:pBdr>
        <w:spacing w:after="0"/>
        <w:ind w:right="1043"/>
        <w:jc w:val="both"/>
      </w:pPr>
    </w:p>
    <w:p w14:paraId="75664F60" w14:textId="77777777" w:rsidR="009551A8" w:rsidRPr="00AD3712" w:rsidRDefault="007A3148">
      <w:pPr>
        <w:pBdr>
          <w:top w:val="nil"/>
          <w:left w:val="nil"/>
          <w:bottom w:val="nil"/>
          <w:right w:val="nil"/>
          <w:between w:val="nil"/>
        </w:pBdr>
        <w:spacing w:after="0"/>
        <w:ind w:right="1043"/>
        <w:jc w:val="both"/>
        <w:rPr>
          <w:rFonts w:ascii="Palatino Linotype" w:eastAsia="Palatino Linotype" w:hAnsi="Palatino Linotype" w:cs="Palatino Linotype"/>
          <w:b/>
          <w:i/>
        </w:rPr>
      </w:pPr>
      <w:r w:rsidRPr="00AD3712">
        <w:rPr>
          <w:noProof/>
        </w:rPr>
        <w:lastRenderedPageBreak/>
        <w:drawing>
          <wp:inline distT="0" distB="0" distL="0" distR="0" wp14:anchorId="565E076C" wp14:editId="704F8C81">
            <wp:extent cx="5553766" cy="1285300"/>
            <wp:effectExtent l="0" t="0" r="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l="19858" t="36814" r="20740" b="38745"/>
                    <a:stretch>
                      <a:fillRect/>
                    </a:stretch>
                  </pic:blipFill>
                  <pic:spPr>
                    <a:xfrm>
                      <a:off x="0" y="0"/>
                      <a:ext cx="5553766" cy="1285300"/>
                    </a:xfrm>
                    <a:prstGeom prst="rect">
                      <a:avLst/>
                    </a:prstGeom>
                    <a:ln/>
                  </pic:spPr>
                </pic:pic>
              </a:graphicData>
            </a:graphic>
          </wp:inline>
        </w:drawing>
      </w:r>
    </w:p>
    <w:p w14:paraId="71000E0F" w14:textId="77777777" w:rsidR="009551A8" w:rsidRPr="00AD3712" w:rsidRDefault="009551A8">
      <w:pPr>
        <w:pBdr>
          <w:top w:val="nil"/>
          <w:left w:val="nil"/>
          <w:bottom w:val="nil"/>
          <w:right w:val="nil"/>
          <w:between w:val="nil"/>
        </w:pBdr>
        <w:spacing w:after="0"/>
        <w:ind w:right="1043"/>
        <w:jc w:val="both"/>
        <w:rPr>
          <w:rFonts w:ascii="Palatino Linotype" w:eastAsia="Palatino Linotype" w:hAnsi="Palatino Linotype" w:cs="Palatino Linotype"/>
          <w:b/>
          <w:i/>
        </w:rPr>
      </w:pPr>
    </w:p>
    <w:p w14:paraId="2A283CC7"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Conforme a lo anterior, se observa que no genera ingresos, tal y como lo refiere en su respuesta, motivo por el que se tiene por colmado este punto de la solicitud. </w:t>
      </w:r>
    </w:p>
    <w:p w14:paraId="64B06459"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5E06A42A"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b/>
          <w:sz w:val="24"/>
          <w:szCs w:val="24"/>
        </w:rPr>
        <w:t xml:space="preserve">QUINTO. VERSIÓN PÚBLICA. </w:t>
      </w:r>
      <w:r w:rsidRPr="00AD3712">
        <w:rPr>
          <w:rFonts w:ascii="Palatino Linotype" w:eastAsia="Palatino Linotype" w:hAnsi="Palatino Linotype" w:cs="Palatino Linotype"/>
          <w:sz w:val="24"/>
          <w:szCs w:val="24"/>
        </w:rPr>
        <w:t>Finalmente, debe señalarse que de ser el caso en que los documentos que vayan a ser entregados por el</w:t>
      </w:r>
      <w:r w:rsidRPr="00AD3712">
        <w:rPr>
          <w:rFonts w:ascii="Palatino Linotype" w:eastAsia="Palatino Linotype" w:hAnsi="Palatino Linotype" w:cs="Palatino Linotype"/>
          <w:b/>
          <w:sz w:val="24"/>
          <w:szCs w:val="24"/>
        </w:rPr>
        <w:t xml:space="preserve"> </w:t>
      </w:r>
      <w:r w:rsidRPr="00AD3712">
        <w:rPr>
          <w:rFonts w:ascii="Palatino Linotype" w:eastAsia="Palatino Linotype" w:hAnsi="Palatino Linotype" w:cs="Palatino Linotype"/>
          <w:sz w:val="24"/>
          <w:szCs w:val="24"/>
        </w:rPr>
        <w:t xml:space="preserve">sujeto obligado, para dar cumplimiento a la presente resolución, contengan datos que deban ser clasificados, </w:t>
      </w:r>
      <w:r w:rsidRPr="00AD3712">
        <w:rPr>
          <w:rFonts w:ascii="Palatino Linotype" w:eastAsia="Palatino Linotype" w:hAnsi="Palatino Linotype" w:cs="Palatino Linotype"/>
          <w:b/>
          <w:sz w:val="24"/>
          <w:szCs w:val="24"/>
        </w:rPr>
        <w:t>EL SUJETO OBLIGADO</w:t>
      </w:r>
      <w:r w:rsidRPr="00AD3712">
        <w:rPr>
          <w:rFonts w:ascii="Palatino Linotype" w:eastAsia="Palatino Linotype" w:hAnsi="Palatino Linotype" w:cs="Palatino Linotype"/>
          <w:sz w:val="24"/>
          <w:szCs w:val="24"/>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3FD4C66F"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60CD6EBB"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441DF70A"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4C9B252E" w14:textId="77777777" w:rsidR="009551A8" w:rsidRPr="00AD3712" w:rsidRDefault="007A3148">
      <w:pPr>
        <w:spacing w:after="120" w:line="276" w:lineRule="auto"/>
        <w:ind w:left="851" w:right="902"/>
        <w:jc w:val="both"/>
        <w:rPr>
          <w:rFonts w:ascii="Palatino Linotype" w:eastAsia="Palatino Linotype" w:hAnsi="Palatino Linotype" w:cs="Palatino Linotype"/>
          <w:i/>
        </w:rPr>
      </w:pPr>
      <w:r w:rsidRPr="00AD3712">
        <w:rPr>
          <w:rFonts w:ascii="Palatino Linotype" w:eastAsia="Palatino Linotype" w:hAnsi="Palatino Linotype" w:cs="Palatino Linotype"/>
          <w:i/>
        </w:rPr>
        <w:t>“</w:t>
      </w:r>
      <w:r w:rsidRPr="00AD3712">
        <w:rPr>
          <w:rFonts w:ascii="Palatino Linotype" w:eastAsia="Palatino Linotype" w:hAnsi="Palatino Linotype" w:cs="Palatino Linotype"/>
          <w:b/>
          <w:i/>
        </w:rPr>
        <w:t>Artículo 3</w:t>
      </w:r>
      <w:r w:rsidRPr="00AD3712">
        <w:rPr>
          <w:rFonts w:ascii="Palatino Linotype" w:eastAsia="Palatino Linotype" w:hAnsi="Palatino Linotype" w:cs="Palatino Linotype"/>
          <w:i/>
        </w:rPr>
        <w:t>. Para los efectos de la presente Ley se entenderá por:</w:t>
      </w:r>
    </w:p>
    <w:p w14:paraId="76EE3AC9" w14:textId="77777777" w:rsidR="009551A8" w:rsidRPr="00AD3712" w:rsidRDefault="007A3148">
      <w:pPr>
        <w:spacing w:before="120" w:after="120" w:line="276" w:lineRule="auto"/>
        <w:ind w:left="1134" w:right="902"/>
        <w:jc w:val="both"/>
        <w:rPr>
          <w:rFonts w:ascii="Palatino Linotype" w:eastAsia="Palatino Linotype" w:hAnsi="Palatino Linotype" w:cs="Palatino Linotype"/>
          <w:i/>
        </w:rPr>
      </w:pPr>
      <w:r w:rsidRPr="00AD3712">
        <w:rPr>
          <w:rFonts w:ascii="Palatino Linotype" w:eastAsia="Palatino Linotype" w:hAnsi="Palatino Linotype" w:cs="Palatino Linotype"/>
          <w:i/>
        </w:rPr>
        <w:lastRenderedPageBreak/>
        <w:t>[…]</w:t>
      </w:r>
    </w:p>
    <w:p w14:paraId="2C52327F" w14:textId="77777777" w:rsidR="009551A8" w:rsidRPr="00AD3712" w:rsidRDefault="007A3148">
      <w:pPr>
        <w:spacing w:before="120" w:after="120" w:line="276" w:lineRule="auto"/>
        <w:ind w:left="1134" w:right="902"/>
        <w:jc w:val="both"/>
        <w:rPr>
          <w:rFonts w:ascii="Palatino Linotype" w:eastAsia="Palatino Linotype" w:hAnsi="Palatino Linotype" w:cs="Palatino Linotype"/>
          <w:i/>
        </w:rPr>
      </w:pPr>
      <w:r w:rsidRPr="00AD3712">
        <w:rPr>
          <w:rFonts w:ascii="Palatino Linotype" w:eastAsia="Palatino Linotype" w:hAnsi="Palatino Linotype" w:cs="Palatino Linotype"/>
          <w:b/>
          <w:i/>
        </w:rPr>
        <w:t>IX. Datos personales</w:t>
      </w:r>
      <w:r w:rsidRPr="00AD3712">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6868072E" w14:textId="77777777" w:rsidR="009551A8" w:rsidRPr="00AD3712" w:rsidRDefault="007A3148">
      <w:pPr>
        <w:spacing w:before="120" w:after="120" w:line="276" w:lineRule="auto"/>
        <w:ind w:left="1134" w:right="902"/>
        <w:jc w:val="both"/>
        <w:rPr>
          <w:rFonts w:ascii="Palatino Linotype" w:eastAsia="Palatino Linotype" w:hAnsi="Palatino Linotype" w:cs="Palatino Linotype"/>
          <w:i/>
        </w:rPr>
      </w:pPr>
      <w:r w:rsidRPr="00AD3712">
        <w:rPr>
          <w:rFonts w:ascii="Palatino Linotype" w:eastAsia="Palatino Linotype" w:hAnsi="Palatino Linotype" w:cs="Palatino Linotype"/>
          <w:b/>
          <w:i/>
        </w:rPr>
        <w:t>XX. Información clasificada</w:t>
      </w:r>
      <w:r w:rsidRPr="00AD3712">
        <w:rPr>
          <w:rFonts w:ascii="Palatino Linotype" w:eastAsia="Palatino Linotype" w:hAnsi="Palatino Linotype" w:cs="Palatino Linotype"/>
          <w:i/>
        </w:rPr>
        <w:t>: Aquella considerada por la presente Ley como reservada o confidencial;</w:t>
      </w:r>
    </w:p>
    <w:p w14:paraId="79E84FC4" w14:textId="77777777" w:rsidR="009551A8" w:rsidRPr="00AD3712" w:rsidRDefault="007A3148">
      <w:pPr>
        <w:spacing w:before="120" w:after="120" w:line="276" w:lineRule="auto"/>
        <w:ind w:left="1134" w:right="902"/>
        <w:jc w:val="both"/>
        <w:rPr>
          <w:rFonts w:ascii="Palatino Linotype" w:eastAsia="Palatino Linotype" w:hAnsi="Palatino Linotype" w:cs="Palatino Linotype"/>
          <w:i/>
        </w:rPr>
      </w:pPr>
      <w:r w:rsidRPr="00AD3712">
        <w:rPr>
          <w:rFonts w:ascii="Palatino Linotype" w:eastAsia="Palatino Linotype" w:hAnsi="Palatino Linotype" w:cs="Palatino Linotype"/>
          <w:b/>
          <w:i/>
        </w:rPr>
        <w:t xml:space="preserve">XXI. Información confidencial: </w:t>
      </w:r>
      <w:r w:rsidRPr="00AD3712">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0490D29" w14:textId="77777777" w:rsidR="009551A8" w:rsidRPr="00AD3712" w:rsidRDefault="007A3148">
      <w:pPr>
        <w:spacing w:before="120" w:after="120" w:line="276" w:lineRule="auto"/>
        <w:ind w:left="1134" w:right="902"/>
        <w:jc w:val="both"/>
        <w:rPr>
          <w:rFonts w:ascii="Palatino Linotype" w:eastAsia="Palatino Linotype" w:hAnsi="Palatino Linotype" w:cs="Palatino Linotype"/>
          <w:i/>
        </w:rPr>
      </w:pPr>
      <w:r w:rsidRPr="00AD3712">
        <w:rPr>
          <w:rFonts w:ascii="Palatino Linotype" w:eastAsia="Palatino Linotype" w:hAnsi="Palatino Linotype" w:cs="Palatino Linotype"/>
          <w:b/>
          <w:i/>
        </w:rPr>
        <w:t>XLV. Versión pública:</w:t>
      </w:r>
      <w:r w:rsidRPr="00AD3712">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6D8ABA94" w14:textId="77777777" w:rsidR="009551A8" w:rsidRPr="00AD3712" w:rsidRDefault="007A3148">
      <w:pPr>
        <w:spacing w:before="120" w:after="120" w:line="276" w:lineRule="auto"/>
        <w:ind w:left="1134" w:right="902"/>
        <w:jc w:val="both"/>
        <w:rPr>
          <w:rFonts w:ascii="Palatino Linotype" w:eastAsia="Palatino Linotype" w:hAnsi="Palatino Linotype" w:cs="Palatino Linotype"/>
          <w:i/>
        </w:rPr>
      </w:pPr>
      <w:r w:rsidRPr="00AD3712">
        <w:rPr>
          <w:rFonts w:ascii="Palatino Linotype" w:eastAsia="Palatino Linotype" w:hAnsi="Palatino Linotype" w:cs="Palatino Linotype"/>
          <w:i/>
        </w:rPr>
        <w:t>[…]</w:t>
      </w:r>
    </w:p>
    <w:p w14:paraId="7E24B40D" w14:textId="77777777" w:rsidR="009551A8" w:rsidRPr="00AD3712" w:rsidRDefault="007A3148">
      <w:pPr>
        <w:spacing w:before="120" w:after="120" w:line="276" w:lineRule="auto"/>
        <w:ind w:left="851" w:right="902"/>
        <w:jc w:val="both"/>
        <w:rPr>
          <w:rFonts w:ascii="Palatino Linotype" w:eastAsia="Palatino Linotype" w:hAnsi="Palatino Linotype" w:cs="Palatino Linotype"/>
          <w:i/>
        </w:rPr>
      </w:pPr>
      <w:r w:rsidRPr="00AD3712">
        <w:rPr>
          <w:rFonts w:ascii="Palatino Linotype" w:eastAsia="Palatino Linotype" w:hAnsi="Palatino Linotype" w:cs="Palatino Linotype"/>
          <w:b/>
          <w:i/>
        </w:rPr>
        <w:t>Artículo 91.</w:t>
      </w:r>
      <w:r w:rsidRPr="00AD3712">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611C5354" w14:textId="77777777" w:rsidR="009551A8" w:rsidRPr="00AD3712" w:rsidRDefault="007A3148">
      <w:pPr>
        <w:spacing w:before="120" w:after="120" w:line="276" w:lineRule="auto"/>
        <w:ind w:left="851" w:right="902"/>
        <w:jc w:val="both"/>
        <w:rPr>
          <w:rFonts w:ascii="Palatino Linotype" w:eastAsia="Palatino Linotype" w:hAnsi="Palatino Linotype" w:cs="Palatino Linotype"/>
          <w:i/>
        </w:rPr>
      </w:pPr>
      <w:r w:rsidRPr="00AD3712">
        <w:rPr>
          <w:rFonts w:ascii="Palatino Linotype" w:eastAsia="Palatino Linotype" w:hAnsi="Palatino Linotype" w:cs="Palatino Linotype"/>
          <w:b/>
          <w:i/>
        </w:rPr>
        <w:t>Artículo 132.</w:t>
      </w:r>
      <w:r w:rsidRPr="00AD3712">
        <w:rPr>
          <w:rFonts w:ascii="Palatino Linotype" w:eastAsia="Palatino Linotype" w:hAnsi="Palatino Linotype" w:cs="Palatino Linotype"/>
          <w:i/>
        </w:rPr>
        <w:t xml:space="preserve"> La clasificación de la información se llevará a cabo en el momento en que:</w:t>
      </w:r>
    </w:p>
    <w:p w14:paraId="16B59A0E" w14:textId="77777777" w:rsidR="009551A8" w:rsidRPr="00AD3712" w:rsidRDefault="007A3148">
      <w:pPr>
        <w:spacing w:before="120" w:after="120" w:line="276" w:lineRule="auto"/>
        <w:ind w:left="1134" w:right="902"/>
        <w:jc w:val="both"/>
        <w:rPr>
          <w:rFonts w:ascii="Palatino Linotype" w:eastAsia="Palatino Linotype" w:hAnsi="Palatino Linotype" w:cs="Palatino Linotype"/>
          <w:i/>
        </w:rPr>
      </w:pPr>
      <w:r w:rsidRPr="00AD3712">
        <w:rPr>
          <w:rFonts w:ascii="Palatino Linotype" w:eastAsia="Palatino Linotype" w:hAnsi="Palatino Linotype" w:cs="Palatino Linotype"/>
          <w:b/>
          <w:i/>
        </w:rPr>
        <w:t>I</w:t>
      </w:r>
      <w:r w:rsidRPr="00AD3712">
        <w:rPr>
          <w:rFonts w:ascii="Palatino Linotype" w:eastAsia="Palatino Linotype" w:hAnsi="Palatino Linotype" w:cs="Palatino Linotype"/>
          <w:i/>
        </w:rPr>
        <w:t>. Se reciba una solicitud de acceso a la información;</w:t>
      </w:r>
    </w:p>
    <w:p w14:paraId="4FE3CB13" w14:textId="77777777" w:rsidR="009551A8" w:rsidRPr="00AD3712" w:rsidRDefault="007A3148">
      <w:pPr>
        <w:spacing w:before="120" w:after="120" w:line="276" w:lineRule="auto"/>
        <w:ind w:left="1134" w:right="902"/>
        <w:jc w:val="both"/>
        <w:rPr>
          <w:rFonts w:ascii="Palatino Linotype" w:eastAsia="Palatino Linotype" w:hAnsi="Palatino Linotype" w:cs="Palatino Linotype"/>
          <w:i/>
        </w:rPr>
      </w:pPr>
      <w:r w:rsidRPr="00AD3712">
        <w:rPr>
          <w:rFonts w:ascii="Palatino Linotype" w:eastAsia="Palatino Linotype" w:hAnsi="Palatino Linotype" w:cs="Palatino Linotype"/>
          <w:b/>
          <w:i/>
        </w:rPr>
        <w:t>II.</w:t>
      </w:r>
      <w:r w:rsidRPr="00AD3712">
        <w:rPr>
          <w:rFonts w:ascii="Palatino Linotype" w:eastAsia="Palatino Linotype" w:hAnsi="Palatino Linotype" w:cs="Palatino Linotype"/>
          <w:i/>
        </w:rPr>
        <w:t xml:space="preserve"> Se determine mediante resolución de autoridad competente; o</w:t>
      </w:r>
    </w:p>
    <w:p w14:paraId="70F27662" w14:textId="77777777" w:rsidR="009551A8" w:rsidRPr="00AD3712" w:rsidRDefault="007A3148">
      <w:pPr>
        <w:spacing w:before="120" w:after="120" w:line="276" w:lineRule="auto"/>
        <w:ind w:left="1134" w:right="902"/>
        <w:jc w:val="both"/>
        <w:rPr>
          <w:rFonts w:ascii="Palatino Linotype" w:eastAsia="Palatino Linotype" w:hAnsi="Palatino Linotype" w:cs="Palatino Linotype"/>
          <w:i/>
        </w:rPr>
      </w:pPr>
      <w:r w:rsidRPr="00AD3712">
        <w:rPr>
          <w:rFonts w:ascii="Palatino Linotype" w:eastAsia="Palatino Linotype" w:hAnsi="Palatino Linotype" w:cs="Palatino Linotype"/>
          <w:b/>
          <w:i/>
        </w:rPr>
        <w:t>III.</w:t>
      </w:r>
      <w:r w:rsidRPr="00AD3712">
        <w:rPr>
          <w:rFonts w:ascii="Palatino Linotype" w:eastAsia="Palatino Linotype" w:hAnsi="Palatino Linotype" w:cs="Palatino Linotype"/>
          <w:i/>
        </w:rPr>
        <w:t xml:space="preserve"> Se generen versiones públicas para dar cumplimiento a las obligaciones de transparencia previstas en esta Ley.</w:t>
      </w:r>
    </w:p>
    <w:p w14:paraId="20B48FAE" w14:textId="77777777" w:rsidR="009551A8" w:rsidRPr="00AD3712" w:rsidRDefault="007A3148">
      <w:pPr>
        <w:spacing w:before="120" w:after="120" w:line="276" w:lineRule="auto"/>
        <w:ind w:left="851" w:right="902"/>
        <w:jc w:val="both"/>
        <w:rPr>
          <w:rFonts w:ascii="Palatino Linotype" w:eastAsia="Palatino Linotype" w:hAnsi="Palatino Linotype" w:cs="Palatino Linotype"/>
          <w:i/>
        </w:rPr>
      </w:pPr>
      <w:r w:rsidRPr="00AD3712">
        <w:rPr>
          <w:rFonts w:ascii="Palatino Linotype" w:eastAsia="Palatino Linotype" w:hAnsi="Palatino Linotype" w:cs="Palatino Linotype"/>
          <w:i/>
        </w:rPr>
        <w:t>[…]</w:t>
      </w:r>
    </w:p>
    <w:p w14:paraId="49F8C646" w14:textId="77777777" w:rsidR="009551A8" w:rsidRPr="00AD3712" w:rsidRDefault="007A3148">
      <w:pPr>
        <w:spacing w:before="120" w:after="120" w:line="276" w:lineRule="auto"/>
        <w:ind w:left="851" w:right="902"/>
        <w:jc w:val="both"/>
        <w:rPr>
          <w:rFonts w:ascii="Palatino Linotype" w:eastAsia="Palatino Linotype" w:hAnsi="Palatino Linotype" w:cs="Palatino Linotype"/>
          <w:i/>
        </w:rPr>
      </w:pPr>
      <w:r w:rsidRPr="00AD3712">
        <w:rPr>
          <w:rFonts w:ascii="Palatino Linotype" w:eastAsia="Palatino Linotype" w:hAnsi="Palatino Linotype" w:cs="Palatino Linotype"/>
          <w:b/>
          <w:i/>
        </w:rPr>
        <w:t>Artículo 143</w:t>
      </w:r>
      <w:r w:rsidRPr="00AD3712">
        <w:rPr>
          <w:rFonts w:ascii="Palatino Linotype" w:eastAsia="Palatino Linotype" w:hAnsi="Palatino Linotype" w:cs="Palatino Linotype"/>
          <w:i/>
        </w:rPr>
        <w:t>. Para los efectos de esta Ley se considera información confidencial, la clasificada como tal, de manera permanente, por su naturaleza, cuando:</w:t>
      </w:r>
    </w:p>
    <w:p w14:paraId="67DB50E1" w14:textId="77777777" w:rsidR="009551A8" w:rsidRPr="00AD3712" w:rsidRDefault="007A3148">
      <w:pPr>
        <w:spacing w:before="120" w:after="120" w:line="276" w:lineRule="auto"/>
        <w:ind w:left="1134" w:right="902"/>
        <w:jc w:val="both"/>
        <w:rPr>
          <w:rFonts w:ascii="Palatino Linotype" w:eastAsia="Palatino Linotype" w:hAnsi="Palatino Linotype" w:cs="Palatino Linotype"/>
          <w:i/>
        </w:rPr>
      </w:pPr>
      <w:r w:rsidRPr="00AD3712">
        <w:rPr>
          <w:rFonts w:ascii="Palatino Linotype" w:eastAsia="Palatino Linotype" w:hAnsi="Palatino Linotype" w:cs="Palatino Linotype"/>
          <w:b/>
          <w:i/>
        </w:rPr>
        <w:t>I.</w:t>
      </w:r>
      <w:r w:rsidRPr="00AD3712">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63BAC5B1" w14:textId="77777777" w:rsidR="009551A8" w:rsidRPr="00AD3712" w:rsidRDefault="007A3148">
      <w:pPr>
        <w:spacing w:before="120" w:after="120" w:line="276" w:lineRule="auto"/>
        <w:ind w:left="1134" w:right="902"/>
        <w:jc w:val="both"/>
        <w:rPr>
          <w:rFonts w:ascii="Palatino Linotype" w:eastAsia="Palatino Linotype" w:hAnsi="Palatino Linotype" w:cs="Palatino Linotype"/>
          <w:i/>
        </w:rPr>
      </w:pPr>
      <w:r w:rsidRPr="00AD3712">
        <w:rPr>
          <w:rFonts w:ascii="Palatino Linotype" w:eastAsia="Palatino Linotype" w:hAnsi="Palatino Linotype" w:cs="Palatino Linotype"/>
          <w:b/>
          <w:i/>
        </w:rPr>
        <w:lastRenderedPageBreak/>
        <w:t>II.</w:t>
      </w:r>
      <w:r w:rsidRPr="00AD3712">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F3EFE1B" w14:textId="77777777" w:rsidR="009551A8" w:rsidRPr="00AD3712" w:rsidRDefault="007A3148">
      <w:pPr>
        <w:spacing w:before="120" w:after="120" w:line="276" w:lineRule="auto"/>
        <w:ind w:left="1134" w:right="902"/>
        <w:jc w:val="both"/>
        <w:rPr>
          <w:rFonts w:ascii="Palatino Linotype" w:eastAsia="Palatino Linotype" w:hAnsi="Palatino Linotype" w:cs="Palatino Linotype"/>
          <w:i/>
        </w:rPr>
      </w:pPr>
      <w:r w:rsidRPr="00AD3712">
        <w:rPr>
          <w:rFonts w:ascii="Palatino Linotype" w:eastAsia="Palatino Linotype" w:hAnsi="Palatino Linotype" w:cs="Palatino Linotype"/>
          <w:b/>
          <w:i/>
        </w:rPr>
        <w:t>III.</w:t>
      </w:r>
      <w:r w:rsidRPr="00AD3712">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7EA70D60" w14:textId="77777777" w:rsidR="009551A8" w:rsidRPr="00AD3712" w:rsidRDefault="007A3148">
      <w:pPr>
        <w:spacing w:before="120" w:after="120" w:line="276" w:lineRule="auto"/>
        <w:ind w:left="851" w:right="902"/>
        <w:jc w:val="both"/>
        <w:rPr>
          <w:rFonts w:ascii="Palatino Linotype" w:eastAsia="Palatino Linotype" w:hAnsi="Palatino Linotype" w:cs="Palatino Linotype"/>
          <w:i/>
        </w:rPr>
      </w:pPr>
      <w:r w:rsidRPr="00AD3712">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69B90539" w14:textId="77777777" w:rsidR="009551A8" w:rsidRPr="00AD3712" w:rsidRDefault="007A3148">
      <w:pPr>
        <w:spacing w:before="120" w:after="120" w:line="276" w:lineRule="auto"/>
        <w:ind w:left="851" w:right="902"/>
        <w:jc w:val="both"/>
        <w:rPr>
          <w:rFonts w:ascii="Palatino Linotype" w:eastAsia="Palatino Linotype" w:hAnsi="Palatino Linotype" w:cs="Palatino Linotype"/>
          <w:i/>
        </w:rPr>
      </w:pPr>
      <w:r w:rsidRPr="00AD3712">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7A0A4487" w14:textId="77777777" w:rsidR="009551A8" w:rsidRPr="00AD3712" w:rsidRDefault="009551A8">
      <w:pPr>
        <w:spacing w:before="120" w:after="120" w:line="276" w:lineRule="auto"/>
        <w:ind w:left="851" w:right="902"/>
        <w:jc w:val="both"/>
        <w:rPr>
          <w:rFonts w:ascii="Palatino Linotype" w:eastAsia="Palatino Linotype" w:hAnsi="Palatino Linotype" w:cs="Palatino Linotype"/>
          <w:i/>
        </w:rPr>
      </w:pPr>
    </w:p>
    <w:p w14:paraId="76F3F3AA"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Al respecto, se destaca que la versión pública que elabore el </w:t>
      </w:r>
      <w:r w:rsidRPr="00AD3712">
        <w:rPr>
          <w:rFonts w:ascii="Palatino Linotype" w:eastAsia="Palatino Linotype" w:hAnsi="Palatino Linotype" w:cs="Palatino Linotype"/>
          <w:b/>
          <w:sz w:val="24"/>
          <w:szCs w:val="24"/>
        </w:rPr>
        <w:t>SUJETO OBLIGADO</w:t>
      </w:r>
      <w:r w:rsidRPr="00AD3712">
        <w:rPr>
          <w:rFonts w:ascii="Palatino Linotype" w:eastAsia="Palatino Linotype" w:hAnsi="Palatino Linotype" w:cs="Palatino Linotype"/>
          <w:sz w:val="24"/>
          <w:szCs w:val="24"/>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AD3712">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sidRPr="00AD3712">
        <w:rPr>
          <w:rFonts w:ascii="Palatino Linotype" w:eastAsia="Palatino Linotype" w:hAnsi="Palatino Linotype" w:cs="Palatino Linotype"/>
          <w:sz w:val="24"/>
          <w:szCs w:val="24"/>
        </w:rPr>
        <w:t xml:space="preserve">, publicados en el Diario Oficial de la Federación en fecha dieciocho de noviembre del año dos mil veintidós, mediante </w:t>
      </w:r>
      <w:r w:rsidRPr="00AD3712">
        <w:rPr>
          <w:rFonts w:ascii="Palatino Linotype" w:eastAsia="Palatino Linotype" w:hAnsi="Palatino Linotype" w:cs="Palatino Linotype"/>
          <w:sz w:val="24"/>
          <w:szCs w:val="24"/>
        </w:rPr>
        <w:lastRenderedPageBreak/>
        <w:t>Acuerdo del Consejo Nacional del Sistema Nacional de Transparencia, Acceso a la Información Pública y Protección de Datos Personales, que literalmente expresan:</w:t>
      </w:r>
    </w:p>
    <w:p w14:paraId="07D7AE15"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783E0FB3" w14:textId="77777777" w:rsidR="009551A8" w:rsidRPr="00AD3712" w:rsidRDefault="007A3148">
      <w:pPr>
        <w:pBdr>
          <w:top w:val="nil"/>
          <w:left w:val="nil"/>
          <w:bottom w:val="nil"/>
          <w:right w:val="nil"/>
          <w:between w:val="nil"/>
        </w:pBdr>
        <w:spacing w:after="0" w:line="360" w:lineRule="auto"/>
        <w:ind w:left="709" w:right="709"/>
        <w:jc w:val="both"/>
      </w:pPr>
      <w:r w:rsidRPr="00AD3712">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7FED4F71" w14:textId="77777777" w:rsidR="009551A8" w:rsidRPr="00AD3712" w:rsidRDefault="007A3148">
      <w:pPr>
        <w:pBdr>
          <w:top w:val="nil"/>
          <w:left w:val="nil"/>
          <w:bottom w:val="nil"/>
          <w:right w:val="nil"/>
          <w:between w:val="nil"/>
        </w:pBdr>
        <w:spacing w:after="0" w:line="276" w:lineRule="auto"/>
        <w:ind w:left="709" w:right="709"/>
        <w:jc w:val="both"/>
      </w:pPr>
      <w:r w:rsidRPr="00AD3712">
        <w:rPr>
          <w:rFonts w:ascii="Palatino Linotype" w:eastAsia="Palatino Linotype" w:hAnsi="Palatino Linotype" w:cs="Palatino Linotype"/>
          <w:i/>
        </w:rPr>
        <w:t>“</w:t>
      </w:r>
      <w:proofErr w:type="gramStart"/>
      <w:r w:rsidRPr="00AD3712">
        <w:rPr>
          <w:rFonts w:ascii="Palatino Linotype" w:eastAsia="Palatino Linotype" w:hAnsi="Palatino Linotype" w:cs="Palatino Linotype"/>
          <w:b/>
          <w:i/>
        </w:rPr>
        <w:t>Segundo.-</w:t>
      </w:r>
      <w:proofErr w:type="gramEnd"/>
      <w:r w:rsidRPr="00AD3712">
        <w:rPr>
          <w:rFonts w:ascii="Palatino Linotype" w:eastAsia="Palatino Linotype" w:hAnsi="Palatino Linotype" w:cs="Palatino Linotype"/>
          <w:i/>
        </w:rPr>
        <w:t xml:space="preserve"> Para efectos de los presentes Lineamientos Generales, se entenderá por:</w:t>
      </w:r>
    </w:p>
    <w:p w14:paraId="4E0DA759" w14:textId="77777777" w:rsidR="009551A8" w:rsidRPr="00AD3712" w:rsidRDefault="007A3148">
      <w:pPr>
        <w:pBdr>
          <w:top w:val="nil"/>
          <w:left w:val="nil"/>
          <w:bottom w:val="nil"/>
          <w:right w:val="nil"/>
          <w:between w:val="nil"/>
        </w:pBdr>
        <w:spacing w:after="0" w:line="276" w:lineRule="auto"/>
        <w:ind w:left="709" w:right="709"/>
        <w:jc w:val="both"/>
      </w:pPr>
      <w:r w:rsidRPr="00AD3712">
        <w:rPr>
          <w:rFonts w:ascii="Palatino Linotype" w:eastAsia="Palatino Linotype" w:hAnsi="Palatino Linotype" w:cs="Palatino Linotype"/>
          <w:b/>
          <w:i/>
        </w:rPr>
        <w:t>XVIII.</w:t>
      </w:r>
      <w:r w:rsidRPr="00AD3712">
        <w:rPr>
          <w:rFonts w:ascii="Palatino Linotype" w:eastAsia="Palatino Linotype" w:hAnsi="Palatino Linotype" w:cs="Palatino Linotype"/>
          <w:i/>
        </w:rPr>
        <w:t xml:space="preserve"> </w:t>
      </w:r>
      <w:r w:rsidRPr="00AD3712">
        <w:rPr>
          <w:rFonts w:ascii="Palatino Linotype" w:eastAsia="Palatino Linotype" w:hAnsi="Palatino Linotype" w:cs="Palatino Linotype"/>
          <w:b/>
          <w:i/>
        </w:rPr>
        <w:t>Versión pública:</w:t>
      </w:r>
      <w:r w:rsidRPr="00AD3712">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AD3712">
        <w:rPr>
          <w:rFonts w:ascii="Palatino Linotype" w:eastAsia="Palatino Linotype" w:hAnsi="Palatino Linotype" w:cs="Palatino Linotype"/>
          <w:b/>
          <w:i/>
          <w:u w:val="single"/>
        </w:rPr>
        <w:t>fundando y motivando la</w:t>
      </w:r>
      <w:r w:rsidRPr="00AD3712">
        <w:rPr>
          <w:rFonts w:ascii="Palatino Linotype" w:eastAsia="Palatino Linotype" w:hAnsi="Palatino Linotype" w:cs="Palatino Linotype"/>
          <w:i/>
        </w:rPr>
        <w:t xml:space="preserve"> reserva o </w:t>
      </w:r>
      <w:r w:rsidRPr="00AD3712">
        <w:rPr>
          <w:rFonts w:ascii="Palatino Linotype" w:eastAsia="Palatino Linotype" w:hAnsi="Palatino Linotype" w:cs="Palatino Linotype"/>
          <w:b/>
          <w:i/>
          <w:u w:val="single"/>
        </w:rPr>
        <w:t>confidencialidad</w:t>
      </w:r>
      <w:r w:rsidRPr="00AD3712">
        <w:rPr>
          <w:rFonts w:ascii="Palatino Linotype" w:eastAsia="Palatino Linotype" w:hAnsi="Palatino Linotype" w:cs="Palatino Linotype"/>
          <w:i/>
        </w:rPr>
        <w:t>, a través de la resolución que para tal efecto emita el Comité de Transparencia.</w:t>
      </w:r>
    </w:p>
    <w:p w14:paraId="7CD9E090" w14:textId="77777777" w:rsidR="009551A8" w:rsidRPr="00AD3712" w:rsidRDefault="007A3148">
      <w:pPr>
        <w:pBdr>
          <w:top w:val="nil"/>
          <w:left w:val="nil"/>
          <w:bottom w:val="nil"/>
          <w:right w:val="nil"/>
          <w:between w:val="nil"/>
        </w:pBdr>
        <w:spacing w:after="0" w:line="276" w:lineRule="auto"/>
        <w:ind w:left="709" w:right="709"/>
        <w:jc w:val="both"/>
      </w:pPr>
      <w:r w:rsidRPr="00AD3712">
        <w:rPr>
          <w:rFonts w:ascii="Palatino Linotype" w:eastAsia="Palatino Linotype" w:hAnsi="Palatino Linotype" w:cs="Palatino Linotype"/>
          <w:b/>
          <w:i/>
        </w:rPr>
        <w:t>Cuarto.</w:t>
      </w:r>
      <w:r w:rsidRPr="00AD3712">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D88EF58" w14:textId="77777777" w:rsidR="009551A8" w:rsidRPr="00AD3712" w:rsidRDefault="007A3148">
      <w:pPr>
        <w:pBdr>
          <w:top w:val="nil"/>
          <w:left w:val="nil"/>
          <w:bottom w:val="nil"/>
          <w:right w:val="nil"/>
          <w:between w:val="nil"/>
        </w:pBdr>
        <w:spacing w:line="276" w:lineRule="auto"/>
        <w:ind w:left="709" w:right="709"/>
        <w:jc w:val="both"/>
      </w:pPr>
      <w:r w:rsidRPr="00AD3712">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1952E6B3" w14:textId="77777777" w:rsidR="009551A8" w:rsidRPr="00AD3712" w:rsidRDefault="007A3148">
      <w:pPr>
        <w:pBdr>
          <w:top w:val="nil"/>
          <w:left w:val="nil"/>
          <w:bottom w:val="nil"/>
          <w:right w:val="nil"/>
          <w:between w:val="nil"/>
        </w:pBdr>
        <w:spacing w:line="276" w:lineRule="auto"/>
        <w:ind w:left="709" w:right="709"/>
        <w:jc w:val="both"/>
      </w:pPr>
      <w:r w:rsidRPr="00AD3712">
        <w:rPr>
          <w:rFonts w:ascii="Palatino Linotype" w:eastAsia="Palatino Linotype" w:hAnsi="Palatino Linotype" w:cs="Palatino Linotype"/>
          <w:b/>
          <w:i/>
        </w:rPr>
        <w:t>Quinto.</w:t>
      </w:r>
      <w:r w:rsidRPr="00AD3712">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C6931CD" w14:textId="77777777" w:rsidR="009551A8" w:rsidRPr="00AD3712" w:rsidRDefault="007A3148">
      <w:pPr>
        <w:pBdr>
          <w:top w:val="nil"/>
          <w:left w:val="nil"/>
          <w:bottom w:val="nil"/>
          <w:right w:val="nil"/>
          <w:between w:val="nil"/>
        </w:pBdr>
        <w:spacing w:line="276" w:lineRule="auto"/>
        <w:ind w:left="709" w:right="709"/>
        <w:jc w:val="both"/>
      </w:pPr>
      <w:r w:rsidRPr="00AD3712">
        <w:rPr>
          <w:rFonts w:ascii="Palatino Linotype" w:eastAsia="Palatino Linotype" w:hAnsi="Palatino Linotype" w:cs="Palatino Linotype"/>
          <w:b/>
          <w:i/>
        </w:rPr>
        <w:t>…</w:t>
      </w:r>
    </w:p>
    <w:p w14:paraId="0AA857F9" w14:textId="77777777" w:rsidR="009551A8" w:rsidRPr="00AD3712" w:rsidRDefault="007A3148">
      <w:pPr>
        <w:pBdr>
          <w:top w:val="nil"/>
          <w:left w:val="nil"/>
          <w:bottom w:val="nil"/>
          <w:right w:val="nil"/>
          <w:between w:val="nil"/>
        </w:pBdr>
        <w:spacing w:line="276" w:lineRule="auto"/>
        <w:ind w:left="709" w:right="709"/>
        <w:jc w:val="both"/>
      </w:pPr>
      <w:r w:rsidRPr="00AD3712">
        <w:rPr>
          <w:rFonts w:ascii="Palatino Linotype" w:eastAsia="Palatino Linotype" w:hAnsi="Palatino Linotype" w:cs="Palatino Linotype"/>
          <w:b/>
          <w:i/>
        </w:rPr>
        <w:t>Séptimo.</w:t>
      </w:r>
      <w:r w:rsidRPr="00AD3712">
        <w:rPr>
          <w:rFonts w:ascii="Palatino Linotype" w:eastAsia="Palatino Linotype" w:hAnsi="Palatino Linotype" w:cs="Palatino Linotype"/>
          <w:i/>
        </w:rPr>
        <w:t xml:space="preserve"> La clasificación de la información se llevará a cabo en el momento en que:</w:t>
      </w:r>
    </w:p>
    <w:p w14:paraId="77439E68" w14:textId="77777777" w:rsidR="009551A8" w:rsidRPr="00AD3712" w:rsidRDefault="007A3148">
      <w:pPr>
        <w:pBdr>
          <w:top w:val="nil"/>
          <w:left w:val="nil"/>
          <w:bottom w:val="nil"/>
          <w:right w:val="nil"/>
          <w:between w:val="nil"/>
        </w:pBdr>
        <w:spacing w:line="276" w:lineRule="auto"/>
        <w:ind w:left="709" w:right="709"/>
        <w:jc w:val="both"/>
      </w:pPr>
      <w:r w:rsidRPr="00AD3712">
        <w:rPr>
          <w:rFonts w:ascii="Palatino Linotype" w:eastAsia="Palatino Linotype" w:hAnsi="Palatino Linotype" w:cs="Palatino Linotype"/>
          <w:b/>
          <w:i/>
        </w:rPr>
        <w:lastRenderedPageBreak/>
        <w:t>I.</w:t>
      </w:r>
      <w:r w:rsidRPr="00AD3712">
        <w:rPr>
          <w:rFonts w:ascii="Palatino Linotype" w:eastAsia="Palatino Linotype" w:hAnsi="Palatino Linotype" w:cs="Palatino Linotype"/>
          <w:i/>
        </w:rPr>
        <w:t xml:space="preserve"> Se reciba una solicitud de acceso a la información;</w:t>
      </w:r>
    </w:p>
    <w:p w14:paraId="7820E966"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b/>
          <w:i/>
        </w:rPr>
        <w:t>II.</w:t>
      </w:r>
      <w:r w:rsidRPr="00AD3712">
        <w:rPr>
          <w:rFonts w:ascii="Palatino Linotype" w:eastAsia="Palatino Linotype" w:hAnsi="Palatino Linotype" w:cs="Palatino Linotype"/>
          <w:i/>
        </w:rPr>
        <w:t xml:space="preserve"> </w:t>
      </w:r>
      <w:proofErr w:type="gramStart"/>
      <w:r w:rsidRPr="00AD3712">
        <w:rPr>
          <w:rFonts w:ascii="Palatino Linotype" w:eastAsia="Palatino Linotype" w:hAnsi="Palatino Linotype" w:cs="Palatino Linotype"/>
          <w:i/>
        </w:rPr>
        <w:t>Se  determine</w:t>
      </w:r>
      <w:proofErr w:type="gramEnd"/>
      <w:r w:rsidRPr="00AD3712">
        <w:rPr>
          <w:rFonts w:ascii="Palatino Linotype" w:eastAsia="Palatino Linotype" w:hAnsi="Palatino Linotype" w:cs="Palatino Linotype"/>
          <w:i/>
        </w:rPr>
        <w:t xml:space="preserve"> mediante resolución del Comité de Transparencia, el órgano garante </w:t>
      </w:r>
    </w:p>
    <w:p w14:paraId="21A6E45E" w14:textId="77777777" w:rsidR="009551A8" w:rsidRPr="00AD3712" w:rsidRDefault="007A3148">
      <w:pPr>
        <w:pBdr>
          <w:top w:val="nil"/>
          <w:left w:val="nil"/>
          <w:bottom w:val="nil"/>
          <w:right w:val="nil"/>
          <w:between w:val="nil"/>
        </w:pBdr>
        <w:spacing w:line="276" w:lineRule="auto"/>
        <w:ind w:left="709" w:right="709"/>
        <w:jc w:val="both"/>
      </w:pPr>
      <w:r w:rsidRPr="00AD3712">
        <w:rPr>
          <w:rFonts w:ascii="Palatino Linotype" w:eastAsia="Palatino Linotype" w:hAnsi="Palatino Linotype" w:cs="Palatino Linotype"/>
          <w:i/>
        </w:rPr>
        <w:t>competente, o en cumplimiento a una sentencia del Poder Judicial; o</w:t>
      </w:r>
    </w:p>
    <w:p w14:paraId="1A93BCCC" w14:textId="77777777" w:rsidR="009551A8" w:rsidRPr="00AD3712" w:rsidRDefault="007A3148">
      <w:pPr>
        <w:pBdr>
          <w:top w:val="nil"/>
          <w:left w:val="nil"/>
          <w:bottom w:val="nil"/>
          <w:right w:val="nil"/>
          <w:between w:val="nil"/>
        </w:pBdr>
        <w:spacing w:line="276" w:lineRule="auto"/>
        <w:ind w:left="709" w:right="709"/>
        <w:jc w:val="both"/>
      </w:pPr>
      <w:r w:rsidRPr="00AD3712">
        <w:rPr>
          <w:rFonts w:ascii="Palatino Linotype" w:eastAsia="Palatino Linotype" w:hAnsi="Palatino Linotype" w:cs="Palatino Linotype"/>
          <w:b/>
          <w:i/>
        </w:rPr>
        <w:t>III.</w:t>
      </w:r>
      <w:r w:rsidRPr="00AD3712">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30BE9F00" w14:textId="77777777" w:rsidR="009551A8" w:rsidRPr="00AD3712" w:rsidRDefault="007A3148">
      <w:pPr>
        <w:pBdr>
          <w:top w:val="nil"/>
          <w:left w:val="nil"/>
          <w:bottom w:val="nil"/>
          <w:right w:val="nil"/>
          <w:between w:val="nil"/>
        </w:pBdr>
        <w:spacing w:line="276" w:lineRule="auto"/>
        <w:ind w:left="709" w:right="709"/>
        <w:jc w:val="both"/>
      </w:pPr>
      <w:r w:rsidRPr="00AD3712">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1BE68204" w14:textId="77777777" w:rsidR="009551A8" w:rsidRPr="00AD3712" w:rsidRDefault="007A3148">
      <w:pPr>
        <w:pBdr>
          <w:top w:val="nil"/>
          <w:left w:val="nil"/>
          <w:bottom w:val="nil"/>
          <w:right w:val="nil"/>
          <w:between w:val="nil"/>
        </w:pBdr>
        <w:spacing w:line="276" w:lineRule="auto"/>
        <w:ind w:left="709" w:right="709"/>
        <w:jc w:val="both"/>
      </w:pPr>
      <w:r w:rsidRPr="00AD3712">
        <w:rPr>
          <w:rFonts w:ascii="Palatino Linotype" w:eastAsia="Palatino Linotype" w:hAnsi="Palatino Linotype" w:cs="Palatino Linotype"/>
          <w:b/>
          <w:i/>
        </w:rPr>
        <w:t>Octavo.</w:t>
      </w:r>
      <w:r w:rsidRPr="00AD3712">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516A413" w14:textId="77777777" w:rsidR="009551A8" w:rsidRPr="00AD3712" w:rsidRDefault="007A3148">
      <w:pPr>
        <w:pBdr>
          <w:top w:val="nil"/>
          <w:left w:val="nil"/>
          <w:bottom w:val="nil"/>
          <w:right w:val="nil"/>
          <w:between w:val="nil"/>
        </w:pBdr>
        <w:spacing w:line="276" w:lineRule="auto"/>
        <w:ind w:left="709" w:right="709"/>
        <w:jc w:val="both"/>
      </w:pPr>
      <w:r w:rsidRPr="00AD3712">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00A157D4"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i/>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48B31B49" w14:textId="77777777" w:rsidR="009551A8" w:rsidRPr="00AD3712" w:rsidRDefault="007A3148">
      <w:pPr>
        <w:pBdr>
          <w:top w:val="nil"/>
          <w:left w:val="nil"/>
          <w:bottom w:val="nil"/>
          <w:right w:val="nil"/>
          <w:between w:val="nil"/>
        </w:pBdr>
        <w:spacing w:line="276" w:lineRule="auto"/>
        <w:ind w:left="709" w:right="709"/>
        <w:jc w:val="both"/>
      </w:pPr>
      <w:r w:rsidRPr="00AD3712">
        <w:rPr>
          <w:rFonts w:ascii="Palatino Linotype" w:eastAsia="Palatino Linotype" w:hAnsi="Palatino Linotype" w:cs="Palatino Linotype"/>
          <w:b/>
          <w:i/>
        </w:rPr>
        <w:t>Noveno.</w:t>
      </w:r>
      <w:r w:rsidRPr="00AD3712">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A2A8D00" w14:textId="77777777" w:rsidR="009551A8" w:rsidRPr="00AD3712" w:rsidRDefault="007A3148">
      <w:pPr>
        <w:pBdr>
          <w:top w:val="nil"/>
          <w:left w:val="nil"/>
          <w:bottom w:val="nil"/>
          <w:right w:val="nil"/>
          <w:between w:val="nil"/>
        </w:pBdr>
        <w:spacing w:line="276" w:lineRule="auto"/>
        <w:ind w:left="709" w:right="709"/>
        <w:jc w:val="both"/>
      </w:pPr>
      <w:r w:rsidRPr="00AD3712">
        <w:rPr>
          <w:rFonts w:ascii="Palatino Linotype" w:eastAsia="Palatino Linotype" w:hAnsi="Palatino Linotype" w:cs="Palatino Linotype"/>
          <w:b/>
          <w:i/>
        </w:rPr>
        <w:t>Décimo.</w:t>
      </w:r>
      <w:r w:rsidRPr="00AD3712">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w:t>
      </w:r>
      <w:r w:rsidRPr="00AD3712">
        <w:rPr>
          <w:rFonts w:ascii="Palatino Linotype" w:eastAsia="Palatino Linotype" w:hAnsi="Palatino Linotype" w:cs="Palatino Linotype"/>
          <w:i/>
        </w:rPr>
        <w:lastRenderedPageBreak/>
        <w:t>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D6FF0E5" w14:textId="77777777" w:rsidR="009551A8" w:rsidRPr="00AD3712" w:rsidRDefault="007A3148">
      <w:pPr>
        <w:pBdr>
          <w:top w:val="nil"/>
          <w:left w:val="nil"/>
          <w:bottom w:val="nil"/>
          <w:right w:val="nil"/>
          <w:between w:val="nil"/>
        </w:pBdr>
        <w:spacing w:line="276" w:lineRule="auto"/>
        <w:ind w:left="709" w:right="709"/>
        <w:jc w:val="both"/>
      </w:pPr>
      <w:r w:rsidRPr="00AD3712">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7A796E5C"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b/>
          <w:i/>
        </w:rPr>
        <w:t>Décimo primero.</w:t>
      </w:r>
      <w:r w:rsidRPr="00AD3712">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F8BB24A" w14:textId="77777777" w:rsidR="009551A8" w:rsidRPr="00AD3712" w:rsidRDefault="007A3148">
      <w:pPr>
        <w:pBdr>
          <w:top w:val="nil"/>
          <w:left w:val="nil"/>
          <w:bottom w:val="nil"/>
          <w:right w:val="nil"/>
          <w:between w:val="nil"/>
        </w:pBdr>
        <w:spacing w:line="276" w:lineRule="auto"/>
        <w:ind w:left="709" w:right="709"/>
        <w:jc w:val="both"/>
      </w:pPr>
      <w:r w:rsidRPr="00AD3712">
        <w:rPr>
          <w:rFonts w:ascii="Palatino Linotype" w:eastAsia="Palatino Linotype" w:hAnsi="Palatino Linotype" w:cs="Palatino Linotype"/>
          <w:i/>
        </w:rPr>
        <w:t>[…]</w:t>
      </w:r>
    </w:p>
    <w:p w14:paraId="4D4385E4" w14:textId="77777777" w:rsidR="009551A8" w:rsidRPr="00AD3712" w:rsidRDefault="007A3148">
      <w:pPr>
        <w:pBdr>
          <w:top w:val="nil"/>
          <w:left w:val="nil"/>
          <w:bottom w:val="nil"/>
          <w:right w:val="nil"/>
          <w:between w:val="nil"/>
        </w:pBdr>
        <w:spacing w:line="276" w:lineRule="auto"/>
        <w:ind w:left="709" w:right="709"/>
        <w:jc w:val="center"/>
      </w:pPr>
      <w:r w:rsidRPr="00AD3712">
        <w:rPr>
          <w:rFonts w:ascii="Palatino Linotype" w:eastAsia="Palatino Linotype" w:hAnsi="Palatino Linotype" w:cs="Palatino Linotype"/>
          <w:b/>
          <w:i/>
        </w:rPr>
        <w:t>CAPÍTULO VIII</w:t>
      </w:r>
    </w:p>
    <w:p w14:paraId="327460D5" w14:textId="77777777" w:rsidR="009551A8" w:rsidRPr="00AD3712" w:rsidRDefault="007A3148">
      <w:pPr>
        <w:pBdr>
          <w:top w:val="nil"/>
          <w:left w:val="nil"/>
          <w:bottom w:val="nil"/>
          <w:right w:val="nil"/>
          <w:between w:val="nil"/>
        </w:pBdr>
        <w:spacing w:line="276" w:lineRule="auto"/>
        <w:ind w:left="709" w:right="709"/>
        <w:jc w:val="center"/>
        <w:rPr>
          <w:rFonts w:ascii="Palatino Linotype" w:eastAsia="Palatino Linotype" w:hAnsi="Palatino Linotype" w:cs="Palatino Linotype"/>
          <w:b/>
          <w:i/>
        </w:rPr>
      </w:pPr>
      <w:r w:rsidRPr="00AD3712">
        <w:rPr>
          <w:rFonts w:ascii="Palatino Linotype" w:eastAsia="Palatino Linotype" w:hAnsi="Palatino Linotype" w:cs="Palatino Linotype"/>
          <w:b/>
          <w:i/>
        </w:rPr>
        <w:t>DE LOS ELEMENTOS PARA LA CLASIFICACIÓN</w:t>
      </w:r>
    </w:p>
    <w:p w14:paraId="35B39F86"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b/>
          <w:i/>
        </w:rPr>
        <w:t>Quincuagésimo</w:t>
      </w:r>
      <w:r w:rsidRPr="00AD3712">
        <w:rPr>
          <w:rFonts w:ascii="Palatino Linotype" w:eastAsia="Palatino Linotype" w:hAnsi="Palatino Linotype" w:cs="Palatino Linotype"/>
          <w:i/>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46FBB0D8"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b/>
          <w:i/>
        </w:rPr>
        <w:t>Quincuagésimo primero</w:t>
      </w:r>
      <w:r w:rsidRPr="00AD3712">
        <w:rPr>
          <w:rFonts w:ascii="Palatino Linotype" w:eastAsia="Palatino Linotype" w:hAnsi="Palatino Linotype" w:cs="Palatino Linotype"/>
          <w:i/>
        </w:rPr>
        <w:t>. Toda acta del Comité de Transparencia deberá contener:</w:t>
      </w:r>
    </w:p>
    <w:p w14:paraId="40BC2E27"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i/>
        </w:rPr>
        <w:t xml:space="preserve">I. El número de sesión y fecha; </w:t>
      </w:r>
    </w:p>
    <w:p w14:paraId="0E436649"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i/>
        </w:rPr>
        <w:t>II. El nombre del área que solicitó la clasificación de información;</w:t>
      </w:r>
    </w:p>
    <w:p w14:paraId="4AB7C95F"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i/>
        </w:rPr>
        <w:t>III. La fundamentación legal y motivación correspondiente;</w:t>
      </w:r>
    </w:p>
    <w:p w14:paraId="07B52CF6"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i/>
        </w:rPr>
        <w:t>IV. La resolución o resoluciones aprobadas; y</w:t>
      </w:r>
    </w:p>
    <w:p w14:paraId="4C8A9EFA"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i/>
        </w:rPr>
        <w:t xml:space="preserve">V. La rúbrica o firma digital de cada integrante del Comité de Transparencia. </w:t>
      </w:r>
    </w:p>
    <w:p w14:paraId="7D01ACD7"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i/>
        </w:rPr>
        <w:lastRenderedPageBreak/>
        <w:t>Las resoluciones del Comité en las que se haya determinado confirmar o modificar la clasificación de información pública como reservada, deberán incluir, cuando menos:</w:t>
      </w:r>
    </w:p>
    <w:p w14:paraId="4450B402"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i/>
        </w:rPr>
        <w:t>I. Los motivos y razonamientos que sustenten la confirmación o modificación de la prueba de daño;</w:t>
      </w:r>
    </w:p>
    <w:p w14:paraId="67168CF6"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i/>
        </w:rPr>
        <w:t>II. Descripción de las partes o secciones reservadas, en caso de clasificación parcial;</w:t>
      </w:r>
    </w:p>
    <w:p w14:paraId="672AAA35"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i/>
        </w:rPr>
        <w:t>III. El periodo por el que mantendrá su clasificación y fecha de expiración; y</w:t>
      </w:r>
    </w:p>
    <w:p w14:paraId="6AD0A238"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i/>
        </w:rPr>
        <w:t>IV. El nombre del titular y área encargada de realizar la versión pública del documento, en su caso.</w:t>
      </w:r>
    </w:p>
    <w:p w14:paraId="60EC3EEB"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6236B1E2"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6753163F"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b/>
          <w:i/>
        </w:rPr>
        <w:t>Quincuagésimo segundo</w:t>
      </w:r>
      <w:r w:rsidRPr="00AD3712">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9896558"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i/>
        </w:rPr>
        <w:t>En el caso específico de la clasificación y elaboración de versiones públicas de documentos que contengan información confidencial, las áreas de los sujetos obligados deberán:</w:t>
      </w:r>
    </w:p>
    <w:p w14:paraId="2701E7D7"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i/>
        </w:rPr>
        <w:t>I. Fijar la fecha en que se elaboró la versión pública y la fecha en la cual el Comité de Transparencia confirmó dicha versión;</w:t>
      </w:r>
    </w:p>
    <w:p w14:paraId="0F27FB26"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0BDAA4B1"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i/>
        </w:rPr>
        <w:lastRenderedPageBreak/>
        <w:t>III. Señalar las personas o instancias autorizadas a acceder a la información clasificada.</w:t>
      </w:r>
    </w:p>
    <w:p w14:paraId="5DECE381" w14:textId="77777777" w:rsidR="009551A8" w:rsidRPr="00AD3712" w:rsidRDefault="007A3148">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63E0B775" w14:textId="77777777" w:rsidR="009551A8" w:rsidRPr="00AD3712" w:rsidRDefault="007A3148">
      <w:pPr>
        <w:pBdr>
          <w:top w:val="nil"/>
          <w:left w:val="nil"/>
          <w:bottom w:val="nil"/>
          <w:right w:val="nil"/>
          <w:between w:val="nil"/>
        </w:pBdr>
        <w:spacing w:line="276" w:lineRule="auto"/>
        <w:ind w:left="709" w:right="709"/>
        <w:jc w:val="both"/>
      </w:pPr>
      <w:r w:rsidRPr="00AD3712">
        <w:rPr>
          <w:rFonts w:ascii="Palatino Linotype" w:eastAsia="Palatino Linotype" w:hAnsi="Palatino Linotype" w:cs="Palatino Linotype"/>
          <w:b/>
          <w:i/>
        </w:rPr>
        <w:t xml:space="preserve">Quincuagésimo tercero. </w:t>
      </w:r>
      <w:r w:rsidRPr="00AD3712">
        <w:rPr>
          <w:rFonts w:ascii="Palatino Linotype" w:eastAsia="Palatino Linotype" w:hAnsi="Palatino Linotype" w:cs="Palatino Linotype"/>
          <w:b/>
          <w:i/>
          <w:u w:val="single"/>
        </w:rPr>
        <w:t>El formato para señalar la clasificación de un documento o expediente que contenga información reservada, es el siguiente:</w:t>
      </w:r>
    </w:p>
    <w:tbl>
      <w:tblPr>
        <w:tblStyle w:val="a5"/>
        <w:tblW w:w="8833" w:type="dxa"/>
        <w:jc w:val="center"/>
        <w:tblInd w:w="0" w:type="dxa"/>
        <w:tblLayout w:type="fixed"/>
        <w:tblLook w:val="0400" w:firstRow="0" w:lastRow="0" w:firstColumn="0" w:lastColumn="0" w:noHBand="0" w:noVBand="1"/>
      </w:tblPr>
      <w:tblGrid>
        <w:gridCol w:w="1660"/>
        <w:gridCol w:w="1980"/>
        <w:gridCol w:w="5193"/>
      </w:tblGrid>
      <w:tr w:rsidR="00AD3712" w:rsidRPr="00AD3712" w14:paraId="20CE651B"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3EEAFD6A" w14:textId="77777777" w:rsidR="009551A8" w:rsidRPr="00AD3712" w:rsidRDefault="009551A8"/>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08934A" w14:textId="77777777" w:rsidR="009551A8" w:rsidRPr="00AD3712" w:rsidRDefault="007A3148">
            <w:pPr>
              <w:pBdr>
                <w:top w:val="nil"/>
                <w:left w:val="nil"/>
                <w:bottom w:val="nil"/>
                <w:right w:val="nil"/>
                <w:between w:val="nil"/>
              </w:pBdr>
              <w:jc w:val="center"/>
            </w:pPr>
            <w:r w:rsidRPr="00AD3712">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07582C" w14:textId="77777777" w:rsidR="009551A8" w:rsidRPr="00AD3712" w:rsidRDefault="007A3148">
            <w:pPr>
              <w:pBdr>
                <w:top w:val="nil"/>
                <w:left w:val="nil"/>
                <w:bottom w:val="nil"/>
                <w:right w:val="nil"/>
                <w:between w:val="nil"/>
              </w:pBdr>
              <w:jc w:val="center"/>
            </w:pPr>
            <w:r w:rsidRPr="00AD3712">
              <w:rPr>
                <w:rFonts w:ascii="Palatino Linotype" w:eastAsia="Palatino Linotype" w:hAnsi="Palatino Linotype" w:cs="Palatino Linotype"/>
                <w:b/>
                <w:i/>
              </w:rPr>
              <w:t>Dónde:</w:t>
            </w:r>
          </w:p>
        </w:tc>
      </w:tr>
      <w:tr w:rsidR="00AD3712" w:rsidRPr="00AD3712" w14:paraId="3FB798CA"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097D79" w14:textId="77777777" w:rsidR="009551A8" w:rsidRPr="00AD3712" w:rsidRDefault="007A3148">
            <w:pPr>
              <w:pBdr>
                <w:top w:val="nil"/>
                <w:left w:val="nil"/>
                <w:bottom w:val="nil"/>
                <w:right w:val="nil"/>
                <w:between w:val="nil"/>
              </w:pBdr>
              <w:jc w:val="center"/>
            </w:pPr>
            <w:r w:rsidRPr="00AD3712">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1F5B6D" w14:textId="77777777" w:rsidR="009551A8" w:rsidRPr="00AD3712" w:rsidRDefault="007A3148">
            <w:pPr>
              <w:pBdr>
                <w:top w:val="nil"/>
                <w:left w:val="nil"/>
                <w:bottom w:val="nil"/>
                <w:right w:val="nil"/>
                <w:between w:val="nil"/>
              </w:pBdr>
              <w:jc w:val="center"/>
            </w:pPr>
            <w:r w:rsidRPr="00AD3712">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0367F3" w14:textId="77777777" w:rsidR="009551A8" w:rsidRPr="00AD3712" w:rsidRDefault="007A3148">
            <w:pPr>
              <w:pBdr>
                <w:top w:val="nil"/>
                <w:left w:val="nil"/>
                <w:bottom w:val="nil"/>
                <w:right w:val="nil"/>
                <w:between w:val="nil"/>
              </w:pBdr>
              <w:jc w:val="both"/>
            </w:pPr>
            <w:r w:rsidRPr="00AD3712">
              <w:rPr>
                <w:rFonts w:ascii="Palatino Linotype" w:eastAsia="Palatino Linotype" w:hAnsi="Palatino Linotype" w:cs="Palatino Linotype"/>
                <w:i/>
              </w:rPr>
              <w:t>Se anotará la fecha en la que el Comité de Transparencia confirmó la clasificación del documento o expediente, en su caso.</w:t>
            </w:r>
          </w:p>
        </w:tc>
      </w:tr>
      <w:tr w:rsidR="00AD3712" w:rsidRPr="00AD3712" w14:paraId="1844AFB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6D4A1D" w14:textId="77777777" w:rsidR="009551A8" w:rsidRPr="00AD3712" w:rsidRDefault="009551A8">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C0EE02" w14:textId="77777777" w:rsidR="009551A8" w:rsidRPr="00AD3712" w:rsidRDefault="007A3148">
            <w:pPr>
              <w:pBdr>
                <w:top w:val="nil"/>
                <w:left w:val="nil"/>
                <w:bottom w:val="nil"/>
                <w:right w:val="nil"/>
                <w:between w:val="nil"/>
              </w:pBdr>
              <w:jc w:val="center"/>
            </w:pPr>
            <w:r w:rsidRPr="00AD3712">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77BAC2" w14:textId="77777777" w:rsidR="009551A8" w:rsidRPr="00AD3712" w:rsidRDefault="007A3148">
            <w:pPr>
              <w:pBdr>
                <w:top w:val="nil"/>
                <w:left w:val="nil"/>
                <w:bottom w:val="nil"/>
                <w:right w:val="nil"/>
                <w:between w:val="nil"/>
              </w:pBdr>
              <w:jc w:val="both"/>
            </w:pPr>
            <w:r w:rsidRPr="00AD3712">
              <w:rPr>
                <w:rFonts w:ascii="Palatino Linotype" w:eastAsia="Palatino Linotype" w:hAnsi="Palatino Linotype" w:cs="Palatino Linotype"/>
                <w:i/>
              </w:rPr>
              <w:t>Se señalará el nombre del área del cual es titular quien clasifica.</w:t>
            </w:r>
          </w:p>
        </w:tc>
      </w:tr>
      <w:tr w:rsidR="00AD3712" w:rsidRPr="00AD3712" w14:paraId="20550E6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150606" w14:textId="77777777" w:rsidR="009551A8" w:rsidRPr="00AD3712" w:rsidRDefault="009551A8">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94DD29" w14:textId="77777777" w:rsidR="009551A8" w:rsidRPr="00AD3712" w:rsidRDefault="007A3148">
            <w:pPr>
              <w:pBdr>
                <w:top w:val="nil"/>
                <w:left w:val="nil"/>
                <w:bottom w:val="nil"/>
                <w:right w:val="nil"/>
                <w:between w:val="nil"/>
              </w:pBdr>
              <w:jc w:val="center"/>
            </w:pPr>
            <w:r w:rsidRPr="00AD3712">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F54497" w14:textId="77777777" w:rsidR="009551A8" w:rsidRPr="00AD3712" w:rsidRDefault="007A3148">
            <w:pPr>
              <w:pBdr>
                <w:top w:val="nil"/>
                <w:left w:val="nil"/>
                <w:bottom w:val="nil"/>
                <w:right w:val="nil"/>
                <w:between w:val="nil"/>
              </w:pBdr>
              <w:jc w:val="both"/>
            </w:pPr>
            <w:r w:rsidRPr="00AD3712">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AD3712" w:rsidRPr="00AD3712" w14:paraId="022433B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164C12" w14:textId="77777777" w:rsidR="009551A8" w:rsidRPr="00AD3712" w:rsidRDefault="009551A8">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7159C2" w14:textId="77777777" w:rsidR="009551A8" w:rsidRPr="00AD3712" w:rsidRDefault="007A3148">
            <w:pPr>
              <w:pBdr>
                <w:top w:val="nil"/>
                <w:left w:val="nil"/>
                <w:bottom w:val="nil"/>
                <w:right w:val="nil"/>
                <w:between w:val="nil"/>
              </w:pBdr>
              <w:jc w:val="center"/>
            </w:pPr>
            <w:r w:rsidRPr="00AD3712">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8D2DD5" w14:textId="77777777" w:rsidR="009551A8" w:rsidRPr="00AD3712" w:rsidRDefault="007A3148">
            <w:pPr>
              <w:pBdr>
                <w:top w:val="nil"/>
                <w:left w:val="nil"/>
                <w:bottom w:val="nil"/>
                <w:right w:val="nil"/>
                <w:between w:val="nil"/>
              </w:pBdr>
              <w:jc w:val="both"/>
            </w:pPr>
            <w:r w:rsidRPr="00AD3712">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AD3712" w:rsidRPr="00AD3712" w14:paraId="7CBD6DC3"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E116E6" w14:textId="77777777" w:rsidR="009551A8" w:rsidRPr="00AD3712" w:rsidRDefault="009551A8">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385576" w14:textId="77777777" w:rsidR="009551A8" w:rsidRPr="00AD3712" w:rsidRDefault="007A3148">
            <w:pPr>
              <w:pBdr>
                <w:top w:val="nil"/>
                <w:left w:val="nil"/>
                <w:bottom w:val="nil"/>
                <w:right w:val="nil"/>
                <w:between w:val="nil"/>
              </w:pBdr>
              <w:jc w:val="center"/>
            </w:pPr>
            <w:r w:rsidRPr="00AD3712">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3393E4" w14:textId="77777777" w:rsidR="009551A8" w:rsidRPr="00AD3712" w:rsidRDefault="007A3148">
            <w:pPr>
              <w:pBdr>
                <w:top w:val="nil"/>
                <w:left w:val="nil"/>
                <w:bottom w:val="nil"/>
                <w:right w:val="nil"/>
                <w:between w:val="nil"/>
              </w:pBdr>
              <w:jc w:val="both"/>
            </w:pPr>
            <w:r w:rsidRPr="00AD3712">
              <w:rPr>
                <w:rFonts w:ascii="Palatino Linotype" w:eastAsia="Palatino Linotype" w:hAnsi="Palatino Linotype" w:cs="Palatino Linotype"/>
                <w:i/>
              </w:rPr>
              <w:t>Se señalará el nombre del ordenamiento, el o los artículos, fracción(es), párrafo(s) con base en los cuales se sustente la reserva.</w:t>
            </w:r>
          </w:p>
        </w:tc>
      </w:tr>
      <w:tr w:rsidR="00AD3712" w:rsidRPr="00AD3712" w14:paraId="164F646B"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28CD2D" w14:textId="77777777" w:rsidR="009551A8" w:rsidRPr="00AD3712" w:rsidRDefault="009551A8">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53EA39" w14:textId="77777777" w:rsidR="009551A8" w:rsidRPr="00AD3712" w:rsidRDefault="007A3148">
            <w:pPr>
              <w:pBdr>
                <w:top w:val="nil"/>
                <w:left w:val="nil"/>
                <w:bottom w:val="nil"/>
                <w:right w:val="nil"/>
                <w:between w:val="nil"/>
              </w:pBdr>
              <w:jc w:val="center"/>
            </w:pPr>
            <w:r w:rsidRPr="00AD3712">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4D735B" w14:textId="77777777" w:rsidR="009551A8" w:rsidRPr="00AD3712" w:rsidRDefault="007A3148">
            <w:pPr>
              <w:pBdr>
                <w:top w:val="nil"/>
                <w:left w:val="nil"/>
                <w:bottom w:val="nil"/>
                <w:right w:val="nil"/>
                <w:between w:val="nil"/>
              </w:pBdr>
              <w:jc w:val="both"/>
            </w:pPr>
            <w:r w:rsidRPr="00AD3712">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AD3712" w:rsidRPr="00AD3712" w14:paraId="77CC458F"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CC2818" w14:textId="77777777" w:rsidR="009551A8" w:rsidRPr="00AD3712" w:rsidRDefault="009551A8">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2B2F01" w14:textId="77777777" w:rsidR="009551A8" w:rsidRPr="00AD3712" w:rsidRDefault="007A3148">
            <w:pPr>
              <w:pBdr>
                <w:top w:val="nil"/>
                <w:left w:val="nil"/>
                <w:bottom w:val="nil"/>
                <w:right w:val="nil"/>
                <w:between w:val="nil"/>
              </w:pBdr>
              <w:jc w:val="center"/>
            </w:pPr>
            <w:r w:rsidRPr="00AD3712">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B7372C" w14:textId="77777777" w:rsidR="009551A8" w:rsidRPr="00AD3712" w:rsidRDefault="007A3148">
            <w:pPr>
              <w:pBdr>
                <w:top w:val="nil"/>
                <w:left w:val="nil"/>
                <w:bottom w:val="nil"/>
                <w:right w:val="nil"/>
                <w:between w:val="nil"/>
              </w:pBdr>
              <w:jc w:val="both"/>
            </w:pPr>
            <w:r w:rsidRPr="00AD3712">
              <w:rPr>
                <w:rFonts w:ascii="Palatino Linotype" w:eastAsia="Palatino Linotype" w:hAnsi="Palatino Linotype" w:cs="Palatino Linotype"/>
                <w:i/>
              </w:rPr>
              <w:t>Rúbrica autógrafa o firma digital de quien clasifica.</w:t>
            </w:r>
          </w:p>
        </w:tc>
      </w:tr>
      <w:tr w:rsidR="00AD3712" w:rsidRPr="00AD3712" w14:paraId="4538EA4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957017" w14:textId="77777777" w:rsidR="009551A8" w:rsidRPr="00AD3712" w:rsidRDefault="009551A8">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FA06FB" w14:textId="77777777" w:rsidR="009551A8" w:rsidRPr="00AD3712" w:rsidRDefault="007A3148">
            <w:pPr>
              <w:pBdr>
                <w:top w:val="nil"/>
                <w:left w:val="nil"/>
                <w:bottom w:val="nil"/>
                <w:right w:val="nil"/>
                <w:between w:val="nil"/>
              </w:pBdr>
              <w:jc w:val="center"/>
            </w:pPr>
            <w:r w:rsidRPr="00AD3712">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EAC94A" w14:textId="77777777" w:rsidR="009551A8" w:rsidRPr="00AD3712" w:rsidRDefault="007A3148">
            <w:pPr>
              <w:pBdr>
                <w:top w:val="nil"/>
                <w:left w:val="nil"/>
                <w:bottom w:val="nil"/>
                <w:right w:val="nil"/>
                <w:between w:val="nil"/>
              </w:pBdr>
              <w:jc w:val="both"/>
            </w:pPr>
            <w:r w:rsidRPr="00AD3712">
              <w:rPr>
                <w:rFonts w:ascii="Palatino Linotype" w:eastAsia="Palatino Linotype" w:hAnsi="Palatino Linotype" w:cs="Palatino Linotype"/>
                <w:i/>
              </w:rPr>
              <w:t>Se anotará la fecha en que se desclasifica el documento.</w:t>
            </w:r>
          </w:p>
        </w:tc>
      </w:tr>
      <w:tr w:rsidR="00AD3712" w:rsidRPr="00AD3712" w14:paraId="0431A248"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7FBFAB" w14:textId="77777777" w:rsidR="009551A8" w:rsidRPr="00AD3712" w:rsidRDefault="009551A8">
            <w:pPr>
              <w:widowControl w:val="0"/>
              <w:pBdr>
                <w:top w:val="nil"/>
                <w:left w:val="nil"/>
                <w:bottom w:val="nil"/>
                <w:right w:val="nil"/>
                <w:between w:val="nil"/>
              </w:pBdr>
              <w:spacing w:after="0"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E8C6DB" w14:textId="77777777" w:rsidR="009551A8" w:rsidRPr="00AD3712" w:rsidRDefault="007A3148">
            <w:pPr>
              <w:pBdr>
                <w:top w:val="nil"/>
                <w:left w:val="nil"/>
                <w:bottom w:val="nil"/>
                <w:right w:val="nil"/>
                <w:between w:val="nil"/>
              </w:pBdr>
              <w:jc w:val="center"/>
            </w:pPr>
            <w:r w:rsidRPr="00AD3712">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21A130" w14:textId="77777777" w:rsidR="009551A8" w:rsidRPr="00AD3712" w:rsidRDefault="007A3148">
            <w:pPr>
              <w:pBdr>
                <w:top w:val="nil"/>
                <w:left w:val="nil"/>
                <w:bottom w:val="nil"/>
                <w:right w:val="nil"/>
                <w:between w:val="nil"/>
              </w:pBdr>
              <w:jc w:val="both"/>
            </w:pPr>
            <w:r w:rsidRPr="00AD3712">
              <w:rPr>
                <w:rFonts w:ascii="Palatino Linotype" w:eastAsia="Palatino Linotype" w:hAnsi="Palatino Linotype" w:cs="Palatino Linotype"/>
                <w:i/>
              </w:rPr>
              <w:t>Rúbrica autógrafa o firma digital de quien desclasifica.</w:t>
            </w:r>
          </w:p>
        </w:tc>
      </w:tr>
      <w:tr w:rsidR="009551A8" w:rsidRPr="00AD3712" w14:paraId="3BC53F6C" w14:textId="77777777">
        <w:trPr>
          <w:gridAfter w:val="2"/>
          <w:wAfter w:w="7173" w:type="dxa"/>
          <w:trHeight w:val="469"/>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2B50BC" w14:textId="77777777" w:rsidR="009551A8" w:rsidRPr="00AD3712" w:rsidRDefault="009551A8">
            <w:pPr>
              <w:widowControl w:val="0"/>
              <w:pBdr>
                <w:top w:val="nil"/>
                <w:left w:val="nil"/>
                <w:bottom w:val="nil"/>
                <w:right w:val="nil"/>
                <w:between w:val="nil"/>
              </w:pBdr>
              <w:spacing w:after="0" w:line="276" w:lineRule="auto"/>
            </w:pPr>
          </w:p>
        </w:tc>
      </w:tr>
    </w:tbl>
    <w:p w14:paraId="191EE748" w14:textId="77777777" w:rsidR="009551A8" w:rsidRPr="00AD3712" w:rsidRDefault="009551A8">
      <w:pPr>
        <w:pBdr>
          <w:top w:val="nil"/>
          <w:left w:val="nil"/>
          <w:bottom w:val="nil"/>
          <w:right w:val="nil"/>
          <w:between w:val="nil"/>
        </w:pBdr>
        <w:ind w:left="709" w:right="709"/>
        <w:jc w:val="both"/>
        <w:rPr>
          <w:rFonts w:ascii="Palatino Linotype" w:eastAsia="Palatino Linotype" w:hAnsi="Palatino Linotype" w:cs="Palatino Linotype"/>
          <w:i/>
        </w:rPr>
      </w:pPr>
    </w:p>
    <w:p w14:paraId="519B6EDA" w14:textId="77777777" w:rsidR="009551A8" w:rsidRPr="00AD3712" w:rsidRDefault="007A3148">
      <w:pPr>
        <w:pBdr>
          <w:top w:val="nil"/>
          <w:left w:val="nil"/>
          <w:bottom w:val="nil"/>
          <w:right w:val="nil"/>
          <w:between w:val="nil"/>
        </w:pBdr>
        <w:ind w:left="709" w:right="709"/>
        <w:jc w:val="both"/>
        <w:rPr>
          <w:rFonts w:ascii="Palatino Linotype" w:eastAsia="Palatino Linotype" w:hAnsi="Palatino Linotype" w:cs="Palatino Linotype"/>
          <w:i/>
        </w:rPr>
      </w:pPr>
      <w:r w:rsidRPr="00AD3712">
        <w:rPr>
          <w:rFonts w:ascii="Palatino Linotype" w:eastAsia="Palatino Linotype" w:hAnsi="Palatino Linotype" w:cs="Palatino Linotype"/>
          <w:i/>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2F875CA" w14:textId="77777777" w:rsidR="009551A8" w:rsidRPr="00AD3712" w:rsidRDefault="007A3148">
      <w:pPr>
        <w:pBdr>
          <w:top w:val="nil"/>
          <w:left w:val="nil"/>
          <w:bottom w:val="nil"/>
          <w:right w:val="nil"/>
          <w:between w:val="nil"/>
        </w:pBdr>
        <w:ind w:left="709" w:right="709"/>
        <w:jc w:val="both"/>
      </w:pPr>
      <w:r w:rsidRPr="00AD3712">
        <w:rPr>
          <w:rFonts w:ascii="Palatino Linotype" w:eastAsia="Palatino Linotype" w:hAnsi="Palatino Linotype" w:cs="Palatino Linotype"/>
          <w:i/>
        </w:rPr>
        <w:t xml:space="preserve">Quincuagésimo quinto. Cada área del sujeto obligado podrá designar formalmente a una o más personas como responsables del </w:t>
      </w:r>
      <w:proofErr w:type="spellStart"/>
      <w:r w:rsidRPr="00AD3712">
        <w:rPr>
          <w:rFonts w:ascii="Palatino Linotype" w:eastAsia="Palatino Linotype" w:hAnsi="Palatino Linotype" w:cs="Palatino Linotype"/>
          <w:i/>
        </w:rPr>
        <w:t>testado</w:t>
      </w:r>
      <w:proofErr w:type="spellEnd"/>
      <w:r w:rsidRPr="00AD3712">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AD3712">
        <w:t>.</w:t>
      </w:r>
    </w:p>
    <w:p w14:paraId="20CBA2FF"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3F38D798"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14:paraId="02B3BC96"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44567C37" w14:textId="77777777" w:rsidR="009551A8" w:rsidRPr="00AD3712" w:rsidRDefault="007A3148">
      <w:pPr>
        <w:shd w:val="clear" w:color="auto" w:fill="FFFFFF"/>
        <w:spacing w:after="0" w:line="360" w:lineRule="auto"/>
        <w:ind w:right="51"/>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w:t>
      </w:r>
      <w:r w:rsidRPr="00AD3712">
        <w:rPr>
          <w:rFonts w:ascii="Palatino Linotype" w:eastAsia="Palatino Linotype" w:hAnsi="Palatino Linotype" w:cs="Palatino Linotype"/>
          <w:sz w:val="24"/>
          <w:szCs w:val="24"/>
        </w:rPr>
        <w:lastRenderedPageBreak/>
        <w:t xml:space="preserve">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AD3712">
        <w:rPr>
          <w:rFonts w:ascii="Palatino Linotype" w:eastAsia="Palatino Linotype" w:hAnsi="Palatino Linotype" w:cs="Palatino Linotype"/>
          <w:b/>
          <w:sz w:val="24"/>
          <w:szCs w:val="24"/>
        </w:rPr>
        <w:t>LA PARTE RECURRENTE</w:t>
      </w:r>
      <w:r w:rsidRPr="00AD3712">
        <w:rPr>
          <w:rFonts w:ascii="Palatino Linotype" w:eastAsia="Palatino Linotype" w:hAnsi="Palatino Linotype" w:cs="Palatino Linotype"/>
          <w:sz w:val="24"/>
          <w:szCs w:val="24"/>
        </w:rPr>
        <w:t>.</w:t>
      </w:r>
    </w:p>
    <w:p w14:paraId="44E82CE3" w14:textId="77777777" w:rsidR="009551A8" w:rsidRPr="00AD3712" w:rsidRDefault="009551A8">
      <w:pPr>
        <w:shd w:val="clear" w:color="auto" w:fill="FFFFFF"/>
        <w:spacing w:after="0" w:line="360" w:lineRule="auto"/>
        <w:ind w:right="51"/>
        <w:jc w:val="both"/>
        <w:rPr>
          <w:rFonts w:ascii="Palatino Linotype" w:eastAsia="Palatino Linotype" w:hAnsi="Palatino Linotype" w:cs="Palatino Linotype"/>
          <w:sz w:val="24"/>
          <w:szCs w:val="24"/>
        </w:rPr>
      </w:pPr>
    </w:p>
    <w:p w14:paraId="1A0EE851"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48F33BD3"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364AE3AC"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720D050A"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78873C60" w14:textId="77777777" w:rsidR="009551A8" w:rsidRPr="00AD3712" w:rsidRDefault="007A3148">
      <w:pPr>
        <w:spacing w:after="0" w:line="360" w:lineRule="auto"/>
        <w:ind w:right="-93"/>
        <w:jc w:val="center"/>
        <w:rPr>
          <w:rFonts w:ascii="Palatino Linotype" w:eastAsia="Palatino Linotype" w:hAnsi="Palatino Linotype" w:cs="Palatino Linotype"/>
          <w:b/>
          <w:sz w:val="24"/>
          <w:szCs w:val="24"/>
        </w:rPr>
      </w:pPr>
      <w:r w:rsidRPr="00AD3712">
        <w:rPr>
          <w:rFonts w:ascii="Palatino Linotype" w:eastAsia="Palatino Linotype" w:hAnsi="Palatino Linotype" w:cs="Palatino Linotype"/>
          <w:b/>
          <w:sz w:val="24"/>
          <w:szCs w:val="24"/>
        </w:rPr>
        <w:t>R E S U E L V E:</w:t>
      </w:r>
    </w:p>
    <w:p w14:paraId="772436DE" w14:textId="77777777" w:rsidR="009551A8" w:rsidRPr="00AD3712" w:rsidRDefault="009551A8">
      <w:pPr>
        <w:spacing w:after="0" w:line="360" w:lineRule="auto"/>
        <w:ind w:right="-93"/>
        <w:jc w:val="center"/>
        <w:rPr>
          <w:rFonts w:ascii="Palatino Linotype" w:eastAsia="Palatino Linotype" w:hAnsi="Palatino Linotype" w:cs="Palatino Linotype"/>
          <w:b/>
          <w:sz w:val="24"/>
          <w:szCs w:val="24"/>
        </w:rPr>
      </w:pPr>
    </w:p>
    <w:p w14:paraId="4359D690" w14:textId="77777777" w:rsidR="009551A8" w:rsidRPr="00AD3712" w:rsidRDefault="007A3148">
      <w:pPr>
        <w:spacing w:after="0" w:line="360" w:lineRule="auto"/>
        <w:ind w:right="51"/>
        <w:jc w:val="both"/>
        <w:rPr>
          <w:rFonts w:ascii="Palatino Linotype" w:eastAsia="Palatino Linotype" w:hAnsi="Palatino Linotype" w:cs="Palatino Linotype"/>
          <w:b/>
          <w:sz w:val="24"/>
          <w:szCs w:val="24"/>
        </w:rPr>
      </w:pPr>
      <w:r w:rsidRPr="00AD3712">
        <w:rPr>
          <w:rFonts w:ascii="Palatino Linotype" w:eastAsia="Palatino Linotype" w:hAnsi="Palatino Linotype" w:cs="Palatino Linotype"/>
          <w:b/>
          <w:sz w:val="24"/>
          <w:szCs w:val="24"/>
        </w:rPr>
        <w:t xml:space="preserve">PRIMERO. </w:t>
      </w:r>
      <w:r w:rsidRPr="00AD3712">
        <w:rPr>
          <w:rFonts w:ascii="Palatino Linotype" w:eastAsia="Palatino Linotype" w:hAnsi="Palatino Linotype" w:cs="Palatino Linotype"/>
          <w:sz w:val="24"/>
          <w:szCs w:val="24"/>
        </w:rPr>
        <w:t xml:space="preserve">Resultan infundados los motivos de inconformidad aducidos por </w:t>
      </w:r>
      <w:r w:rsidRPr="00AD3712">
        <w:rPr>
          <w:rFonts w:ascii="Palatino Linotype" w:eastAsia="Palatino Linotype" w:hAnsi="Palatino Linotype" w:cs="Palatino Linotype"/>
          <w:b/>
          <w:sz w:val="24"/>
          <w:szCs w:val="24"/>
        </w:rPr>
        <w:t>LA PARTE</w:t>
      </w:r>
      <w:r w:rsidRPr="00AD3712">
        <w:rPr>
          <w:rFonts w:ascii="Palatino Linotype" w:eastAsia="Palatino Linotype" w:hAnsi="Palatino Linotype" w:cs="Palatino Linotype"/>
          <w:sz w:val="24"/>
          <w:szCs w:val="24"/>
        </w:rPr>
        <w:t xml:space="preserve"> </w:t>
      </w:r>
      <w:r w:rsidRPr="00AD3712">
        <w:rPr>
          <w:rFonts w:ascii="Palatino Linotype" w:eastAsia="Palatino Linotype" w:hAnsi="Palatino Linotype" w:cs="Palatino Linotype"/>
          <w:b/>
          <w:sz w:val="24"/>
          <w:szCs w:val="24"/>
        </w:rPr>
        <w:t>RECURRENTE</w:t>
      </w:r>
      <w:r w:rsidRPr="00AD3712">
        <w:rPr>
          <w:rFonts w:ascii="Palatino Linotype" w:eastAsia="Palatino Linotype" w:hAnsi="Palatino Linotype" w:cs="Palatino Linotype"/>
          <w:sz w:val="24"/>
          <w:szCs w:val="24"/>
        </w:rPr>
        <w:t xml:space="preserve"> en el recurso de revisión </w:t>
      </w:r>
      <w:r w:rsidRPr="00AD3712">
        <w:rPr>
          <w:rFonts w:ascii="Palatino Linotype" w:eastAsia="Palatino Linotype" w:hAnsi="Palatino Linotype" w:cs="Palatino Linotype"/>
          <w:b/>
          <w:sz w:val="24"/>
          <w:szCs w:val="24"/>
        </w:rPr>
        <w:t>03129/INFOEM/IP/RR/2023</w:t>
      </w:r>
      <w:r w:rsidRPr="00AD3712">
        <w:rPr>
          <w:rFonts w:ascii="Palatino Linotype" w:eastAsia="Palatino Linotype" w:hAnsi="Palatino Linotype" w:cs="Palatino Linotype"/>
          <w:sz w:val="24"/>
          <w:szCs w:val="24"/>
        </w:rPr>
        <w:t>,</w:t>
      </w:r>
      <w:r w:rsidRPr="00AD3712">
        <w:rPr>
          <w:rFonts w:ascii="Palatino Linotype" w:eastAsia="Palatino Linotype" w:hAnsi="Palatino Linotype" w:cs="Palatino Linotype"/>
          <w:b/>
          <w:sz w:val="24"/>
          <w:szCs w:val="24"/>
        </w:rPr>
        <w:t xml:space="preserve"> </w:t>
      </w:r>
      <w:r w:rsidRPr="00AD3712">
        <w:rPr>
          <w:rFonts w:ascii="Palatino Linotype" w:eastAsia="Palatino Linotype" w:hAnsi="Palatino Linotype" w:cs="Palatino Linotype"/>
          <w:sz w:val="24"/>
          <w:szCs w:val="24"/>
        </w:rPr>
        <w:t xml:space="preserve">por lo que, en términos del Considerando Cuarto de esta resolución, se </w:t>
      </w:r>
      <w:r w:rsidRPr="00AD3712">
        <w:rPr>
          <w:rFonts w:ascii="Palatino Linotype" w:eastAsia="Palatino Linotype" w:hAnsi="Palatino Linotype" w:cs="Palatino Linotype"/>
          <w:b/>
          <w:sz w:val="24"/>
          <w:szCs w:val="24"/>
        </w:rPr>
        <w:t>CONFIRMA</w:t>
      </w:r>
      <w:r w:rsidRPr="00AD3712">
        <w:rPr>
          <w:rFonts w:ascii="Palatino Linotype" w:eastAsia="Palatino Linotype" w:hAnsi="Palatino Linotype" w:cs="Palatino Linotype"/>
          <w:sz w:val="24"/>
          <w:szCs w:val="24"/>
        </w:rPr>
        <w:t xml:space="preserve"> la respuesta del </w:t>
      </w:r>
      <w:r w:rsidRPr="00AD3712">
        <w:rPr>
          <w:rFonts w:ascii="Palatino Linotype" w:eastAsia="Palatino Linotype" w:hAnsi="Palatino Linotype" w:cs="Palatino Linotype"/>
          <w:b/>
          <w:sz w:val="24"/>
          <w:szCs w:val="24"/>
        </w:rPr>
        <w:t>SUJETO OBLIGADO.</w:t>
      </w:r>
    </w:p>
    <w:p w14:paraId="68892C26" w14:textId="77777777" w:rsidR="009551A8" w:rsidRPr="00AD3712" w:rsidRDefault="009551A8">
      <w:pPr>
        <w:spacing w:after="0" w:line="360" w:lineRule="auto"/>
        <w:ind w:right="51"/>
        <w:jc w:val="both"/>
        <w:rPr>
          <w:rFonts w:ascii="Palatino Linotype" w:eastAsia="Palatino Linotype" w:hAnsi="Palatino Linotype" w:cs="Palatino Linotype"/>
          <w:b/>
          <w:sz w:val="24"/>
          <w:szCs w:val="24"/>
        </w:rPr>
      </w:pPr>
    </w:p>
    <w:p w14:paraId="716FA5D6" w14:textId="77777777" w:rsidR="009551A8" w:rsidRPr="00AD3712" w:rsidRDefault="007A3148">
      <w:pPr>
        <w:spacing w:after="0" w:line="360" w:lineRule="auto"/>
        <w:ind w:right="51"/>
        <w:jc w:val="both"/>
        <w:rPr>
          <w:rFonts w:ascii="Palatino Linotype" w:eastAsia="Palatino Linotype" w:hAnsi="Palatino Linotype" w:cs="Palatino Linotype"/>
          <w:b/>
          <w:sz w:val="24"/>
          <w:szCs w:val="24"/>
        </w:rPr>
      </w:pPr>
      <w:r w:rsidRPr="00AD3712">
        <w:rPr>
          <w:rFonts w:ascii="Palatino Linotype" w:eastAsia="Palatino Linotype" w:hAnsi="Palatino Linotype" w:cs="Palatino Linotype"/>
          <w:b/>
          <w:sz w:val="24"/>
          <w:szCs w:val="24"/>
        </w:rPr>
        <w:t xml:space="preserve">SEGUNDO. </w:t>
      </w:r>
      <w:r w:rsidRPr="00AD3712">
        <w:rPr>
          <w:rFonts w:ascii="Palatino Linotype" w:eastAsia="Palatino Linotype" w:hAnsi="Palatino Linotype" w:cs="Palatino Linotype"/>
          <w:sz w:val="24"/>
          <w:szCs w:val="24"/>
        </w:rPr>
        <w:t xml:space="preserve">Resultan fundados los motivos de inconformidad hechos valer por </w:t>
      </w:r>
      <w:r w:rsidRPr="00AD3712">
        <w:rPr>
          <w:rFonts w:ascii="Palatino Linotype" w:eastAsia="Palatino Linotype" w:hAnsi="Palatino Linotype" w:cs="Palatino Linotype"/>
          <w:b/>
          <w:sz w:val="24"/>
          <w:szCs w:val="24"/>
        </w:rPr>
        <w:t>LA PARTE RECURRENTE</w:t>
      </w:r>
      <w:r w:rsidRPr="00AD3712">
        <w:rPr>
          <w:rFonts w:ascii="Palatino Linotype" w:eastAsia="Palatino Linotype" w:hAnsi="Palatino Linotype" w:cs="Palatino Linotype"/>
          <w:sz w:val="24"/>
          <w:szCs w:val="24"/>
        </w:rPr>
        <w:t xml:space="preserve"> en el Recurso de Revisión </w:t>
      </w:r>
      <w:r w:rsidRPr="00AD3712">
        <w:rPr>
          <w:rFonts w:ascii="Palatino Linotype" w:eastAsia="Palatino Linotype" w:hAnsi="Palatino Linotype" w:cs="Palatino Linotype"/>
          <w:b/>
          <w:sz w:val="24"/>
          <w:szCs w:val="24"/>
        </w:rPr>
        <w:t xml:space="preserve">03393/INFOEM/IP/RR/2023, </w:t>
      </w:r>
      <w:r w:rsidRPr="00AD3712">
        <w:rPr>
          <w:rFonts w:ascii="Palatino Linotype" w:eastAsia="Palatino Linotype" w:hAnsi="Palatino Linotype" w:cs="Palatino Linotype"/>
          <w:sz w:val="24"/>
          <w:szCs w:val="24"/>
        </w:rPr>
        <w:t xml:space="preserve">por lo que, en términos del considerando </w:t>
      </w:r>
      <w:r w:rsidRPr="00AD3712">
        <w:rPr>
          <w:rFonts w:ascii="Palatino Linotype" w:eastAsia="Palatino Linotype" w:hAnsi="Palatino Linotype" w:cs="Palatino Linotype"/>
          <w:b/>
          <w:sz w:val="24"/>
          <w:szCs w:val="24"/>
        </w:rPr>
        <w:t xml:space="preserve">Cuarto </w:t>
      </w:r>
      <w:r w:rsidRPr="00AD3712">
        <w:rPr>
          <w:rFonts w:ascii="Palatino Linotype" w:eastAsia="Palatino Linotype" w:hAnsi="Palatino Linotype" w:cs="Palatino Linotype"/>
          <w:sz w:val="24"/>
          <w:szCs w:val="24"/>
        </w:rPr>
        <w:t xml:space="preserve">de esta resolución, se </w:t>
      </w:r>
      <w:r w:rsidRPr="00AD3712">
        <w:rPr>
          <w:rFonts w:ascii="Palatino Linotype" w:eastAsia="Palatino Linotype" w:hAnsi="Palatino Linotype" w:cs="Palatino Linotype"/>
          <w:b/>
          <w:sz w:val="24"/>
          <w:szCs w:val="24"/>
        </w:rPr>
        <w:t xml:space="preserve">MODIFICA </w:t>
      </w:r>
      <w:r w:rsidRPr="00AD3712">
        <w:rPr>
          <w:rFonts w:ascii="Palatino Linotype" w:eastAsia="Palatino Linotype" w:hAnsi="Palatino Linotype" w:cs="Palatino Linotype"/>
          <w:sz w:val="24"/>
          <w:szCs w:val="24"/>
        </w:rPr>
        <w:t xml:space="preserve">la respuesta emitida por </w:t>
      </w:r>
      <w:r w:rsidRPr="00AD3712">
        <w:rPr>
          <w:rFonts w:ascii="Palatino Linotype" w:eastAsia="Palatino Linotype" w:hAnsi="Palatino Linotype" w:cs="Palatino Linotype"/>
          <w:b/>
          <w:sz w:val="24"/>
          <w:szCs w:val="24"/>
        </w:rPr>
        <w:t>EL</w:t>
      </w:r>
      <w:r w:rsidRPr="00AD3712">
        <w:rPr>
          <w:rFonts w:ascii="Palatino Linotype" w:eastAsia="Palatino Linotype" w:hAnsi="Palatino Linotype" w:cs="Palatino Linotype"/>
          <w:sz w:val="24"/>
          <w:szCs w:val="24"/>
        </w:rPr>
        <w:t xml:space="preserve"> </w:t>
      </w:r>
      <w:r w:rsidRPr="00AD3712">
        <w:rPr>
          <w:rFonts w:ascii="Palatino Linotype" w:eastAsia="Palatino Linotype" w:hAnsi="Palatino Linotype" w:cs="Palatino Linotype"/>
          <w:b/>
          <w:sz w:val="24"/>
          <w:szCs w:val="24"/>
        </w:rPr>
        <w:t>SUJETO OBLIGADO</w:t>
      </w:r>
      <w:r w:rsidRPr="00AD3712">
        <w:rPr>
          <w:rFonts w:ascii="Palatino Linotype" w:eastAsia="Palatino Linotype" w:hAnsi="Palatino Linotype" w:cs="Palatino Linotype"/>
          <w:sz w:val="24"/>
          <w:szCs w:val="24"/>
        </w:rPr>
        <w:t>.</w:t>
      </w:r>
    </w:p>
    <w:p w14:paraId="633A027E"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437E9070" w14:textId="77777777" w:rsidR="009551A8" w:rsidRPr="00AD3712" w:rsidRDefault="007A3148">
      <w:pPr>
        <w:spacing w:after="0" w:line="360" w:lineRule="auto"/>
        <w:jc w:val="both"/>
        <w:rPr>
          <w:rFonts w:ascii="Palatino Linotype" w:eastAsia="Palatino Linotype" w:hAnsi="Palatino Linotype" w:cs="Palatino Linotype"/>
          <w:sz w:val="24"/>
          <w:szCs w:val="24"/>
        </w:rPr>
      </w:pPr>
      <w:bookmarkStart w:id="2" w:name="_heading=h.kelgs2428oa6" w:colFirst="0" w:colLast="0"/>
      <w:bookmarkEnd w:id="2"/>
      <w:r w:rsidRPr="00AD3712">
        <w:rPr>
          <w:rFonts w:ascii="Palatino Linotype" w:eastAsia="Palatino Linotype" w:hAnsi="Palatino Linotype" w:cs="Palatino Linotype"/>
          <w:b/>
          <w:sz w:val="24"/>
          <w:szCs w:val="24"/>
        </w:rPr>
        <w:t xml:space="preserve">TERCERO. </w:t>
      </w:r>
      <w:r w:rsidRPr="00AD3712">
        <w:rPr>
          <w:rFonts w:ascii="Palatino Linotype" w:eastAsia="Palatino Linotype" w:hAnsi="Palatino Linotype" w:cs="Palatino Linotype"/>
          <w:sz w:val="24"/>
          <w:szCs w:val="24"/>
        </w:rPr>
        <w:t>Se</w:t>
      </w:r>
      <w:r w:rsidRPr="00AD3712">
        <w:rPr>
          <w:rFonts w:ascii="Palatino Linotype" w:eastAsia="Palatino Linotype" w:hAnsi="Palatino Linotype" w:cs="Palatino Linotype"/>
          <w:b/>
          <w:sz w:val="24"/>
          <w:szCs w:val="24"/>
        </w:rPr>
        <w:t xml:space="preserve"> ORDENA </w:t>
      </w:r>
      <w:r w:rsidRPr="00AD3712">
        <w:rPr>
          <w:rFonts w:ascii="Palatino Linotype" w:eastAsia="Palatino Linotype" w:hAnsi="Palatino Linotype" w:cs="Palatino Linotype"/>
          <w:sz w:val="24"/>
          <w:szCs w:val="24"/>
        </w:rPr>
        <w:t xml:space="preserve">al </w:t>
      </w:r>
      <w:r w:rsidRPr="00AD3712">
        <w:rPr>
          <w:rFonts w:ascii="Palatino Linotype" w:eastAsia="Palatino Linotype" w:hAnsi="Palatino Linotype" w:cs="Palatino Linotype"/>
          <w:b/>
          <w:sz w:val="24"/>
          <w:szCs w:val="24"/>
        </w:rPr>
        <w:t>SUJETO OBLIGADO</w:t>
      </w:r>
      <w:r w:rsidRPr="00AD3712">
        <w:rPr>
          <w:rFonts w:ascii="Palatino Linotype" w:eastAsia="Palatino Linotype" w:hAnsi="Palatino Linotype" w:cs="Palatino Linotype"/>
          <w:sz w:val="24"/>
          <w:szCs w:val="24"/>
        </w:rPr>
        <w:t xml:space="preserve"> en términos del Considerando </w:t>
      </w:r>
      <w:r w:rsidRPr="00AD3712">
        <w:rPr>
          <w:rFonts w:ascii="Palatino Linotype" w:eastAsia="Palatino Linotype" w:hAnsi="Palatino Linotype" w:cs="Palatino Linotype"/>
          <w:b/>
          <w:sz w:val="24"/>
          <w:szCs w:val="24"/>
        </w:rPr>
        <w:t xml:space="preserve">Cuarto y Quinto </w:t>
      </w:r>
      <w:r w:rsidRPr="00AD3712">
        <w:rPr>
          <w:rFonts w:ascii="Palatino Linotype" w:eastAsia="Palatino Linotype" w:hAnsi="Palatino Linotype" w:cs="Palatino Linotype"/>
          <w:sz w:val="24"/>
          <w:szCs w:val="24"/>
        </w:rPr>
        <w:t xml:space="preserve">de esta resolución, haga entrega, vía </w:t>
      </w:r>
      <w:r w:rsidRPr="00AD3712">
        <w:rPr>
          <w:rFonts w:ascii="Palatino Linotype" w:eastAsia="Palatino Linotype" w:hAnsi="Palatino Linotype" w:cs="Palatino Linotype"/>
          <w:b/>
          <w:sz w:val="24"/>
          <w:szCs w:val="24"/>
        </w:rPr>
        <w:t>SAIMEX</w:t>
      </w:r>
      <w:r w:rsidRPr="00AD3712">
        <w:rPr>
          <w:rFonts w:ascii="Palatino Linotype" w:eastAsia="Palatino Linotype" w:hAnsi="Palatino Linotype" w:cs="Palatino Linotype"/>
          <w:sz w:val="24"/>
          <w:szCs w:val="24"/>
        </w:rPr>
        <w:t>, del documento en el que conste lo siguiente:</w:t>
      </w:r>
    </w:p>
    <w:p w14:paraId="6977EB68"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388EE300" w14:textId="77777777" w:rsidR="009551A8" w:rsidRPr="00AD3712" w:rsidRDefault="007A3148">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Los ingresos obtenidos por el Instituto Municipal del Deporte de Cuautitlán Izcalli, del primero de abril al dieciséis de mayo de dos mil veintitrés.</w:t>
      </w:r>
    </w:p>
    <w:p w14:paraId="5CA75841" w14:textId="77777777" w:rsidR="009551A8" w:rsidRPr="00AD3712" w:rsidRDefault="009551A8">
      <w:pPr>
        <w:pBdr>
          <w:top w:val="nil"/>
          <w:left w:val="nil"/>
          <w:bottom w:val="nil"/>
          <w:right w:val="nil"/>
          <w:between w:val="nil"/>
        </w:pBdr>
        <w:spacing w:after="0" w:line="360" w:lineRule="auto"/>
        <w:jc w:val="both"/>
        <w:rPr>
          <w:rFonts w:ascii="Palatino Linotype" w:eastAsia="Palatino Linotype" w:hAnsi="Palatino Linotype" w:cs="Palatino Linotype"/>
          <w:i/>
          <w:sz w:val="20"/>
          <w:szCs w:val="20"/>
        </w:rPr>
      </w:pPr>
    </w:p>
    <w:p w14:paraId="1AF1ACFA" w14:textId="77777777" w:rsidR="009551A8" w:rsidRPr="00AD3712" w:rsidRDefault="007A3148">
      <w:pPr>
        <w:pBdr>
          <w:top w:val="nil"/>
          <w:left w:val="nil"/>
          <w:bottom w:val="nil"/>
          <w:right w:val="nil"/>
          <w:between w:val="nil"/>
        </w:pBdr>
        <w:spacing w:after="0" w:line="360" w:lineRule="auto"/>
        <w:jc w:val="both"/>
        <w:rPr>
          <w:rFonts w:ascii="Palatino Linotype" w:eastAsia="Palatino Linotype" w:hAnsi="Palatino Linotype" w:cs="Palatino Linotype"/>
          <w:i/>
          <w:sz w:val="20"/>
          <w:szCs w:val="20"/>
        </w:rPr>
      </w:pPr>
      <w:r w:rsidRPr="00AD3712">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w:t>
      </w:r>
      <w:r w:rsidRPr="00AD3712">
        <w:rPr>
          <w:rFonts w:ascii="Palatino Linotype" w:eastAsia="Palatino Linotype" w:hAnsi="Palatino Linotype" w:cs="Palatino Linotype"/>
          <w:i/>
          <w:sz w:val="20"/>
          <w:szCs w:val="20"/>
        </w:rPr>
        <w:lastRenderedPageBreak/>
        <w:t>motive las razones sobre los datos que se supriman o eliminen, y se ponga a disposición de la parte RECURRENTE.</w:t>
      </w:r>
    </w:p>
    <w:p w14:paraId="4485B3DC" w14:textId="77777777" w:rsidR="009551A8" w:rsidRPr="00AD3712" w:rsidRDefault="009551A8">
      <w:pPr>
        <w:spacing w:after="0" w:line="360" w:lineRule="auto"/>
        <w:jc w:val="both"/>
        <w:rPr>
          <w:rFonts w:ascii="Palatino Linotype" w:eastAsia="Palatino Linotype" w:hAnsi="Palatino Linotype" w:cs="Palatino Linotype"/>
          <w:i/>
          <w:sz w:val="20"/>
          <w:szCs w:val="20"/>
        </w:rPr>
      </w:pPr>
    </w:p>
    <w:p w14:paraId="5851CBDF" w14:textId="77777777" w:rsidR="009551A8" w:rsidRPr="00AD3712" w:rsidRDefault="007A3148">
      <w:pPr>
        <w:spacing w:after="0" w:line="360" w:lineRule="auto"/>
        <w:jc w:val="both"/>
        <w:rPr>
          <w:rFonts w:ascii="Palatino Linotype" w:eastAsia="Palatino Linotype" w:hAnsi="Palatino Linotype" w:cs="Palatino Linotype"/>
          <w:i/>
          <w:sz w:val="20"/>
          <w:szCs w:val="20"/>
        </w:rPr>
      </w:pPr>
      <w:r w:rsidRPr="00AD3712">
        <w:rPr>
          <w:rFonts w:ascii="Palatino Linotype" w:eastAsia="Palatino Linotype" w:hAnsi="Palatino Linotype" w:cs="Palatino Linotype"/>
          <w:i/>
          <w:sz w:val="20"/>
          <w:szCs w:val="20"/>
        </w:rPr>
        <w:t>En el supuesto que la información ordenada no obre en los archivos del Sujeto Obligado por no haberse generado,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550718C1" w14:textId="77777777" w:rsidR="009551A8" w:rsidRPr="00AD3712" w:rsidRDefault="009551A8">
      <w:pPr>
        <w:spacing w:after="0" w:line="360" w:lineRule="auto"/>
        <w:jc w:val="both"/>
        <w:rPr>
          <w:rFonts w:ascii="Palatino Linotype" w:eastAsia="Palatino Linotype" w:hAnsi="Palatino Linotype" w:cs="Palatino Linotype"/>
          <w:i/>
          <w:sz w:val="20"/>
          <w:szCs w:val="20"/>
        </w:rPr>
      </w:pPr>
    </w:p>
    <w:p w14:paraId="0C4D8FCA" w14:textId="77777777" w:rsidR="009551A8" w:rsidRPr="00AD3712" w:rsidRDefault="007A3148">
      <w:pPr>
        <w:spacing w:after="0" w:line="360" w:lineRule="auto"/>
        <w:jc w:val="both"/>
        <w:rPr>
          <w:rFonts w:ascii="Palatino Linotype" w:eastAsia="Palatino Linotype" w:hAnsi="Palatino Linotype" w:cs="Palatino Linotype"/>
          <w:i/>
          <w:sz w:val="20"/>
          <w:szCs w:val="20"/>
        </w:rPr>
      </w:pPr>
      <w:bookmarkStart w:id="3" w:name="_heading=h.gjdgxs" w:colFirst="0" w:colLast="0"/>
      <w:bookmarkEnd w:id="3"/>
      <w:r w:rsidRPr="00AD3712">
        <w:rPr>
          <w:rFonts w:ascii="Palatino Linotype" w:eastAsia="Palatino Linotype" w:hAnsi="Palatino Linotype" w:cs="Palatino Linotype"/>
          <w:b/>
          <w:sz w:val="24"/>
          <w:szCs w:val="24"/>
        </w:rPr>
        <w:t xml:space="preserve">CUARTO.  Notifíquese vía SAIMEX, </w:t>
      </w:r>
      <w:r w:rsidRPr="00AD3712">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691EC89"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772C076D"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b/>
          <w:sz w:val="24"/>
          <w:szCs w:val="24"/>
        </w:rPr>
        <w:t xml:space="preserve">QUINTO. </w:t>
      </w:r>
      <w:r w:rsidRPr="00AD3712">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AD3712">
        <w:rPr>
          <w:rFonts w:ascii="Palatino Linotype" w:eastAsia="Palatino Linotype" w:hAnsi="Palatino Linotype" w:cs="Palatino Linotype"/>
          <w:b/>
          <w:sz w:val="24"/>
          <w:szCs w:val="24"/>
        </w:rPr>
        <w:t>EL SUJETO OBLIGADO</w:t>
      </w:r>
      <w:r w:rsidRPr="00AD3712">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6F25E19F"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1B4D88E0" w14:textId="77777777" w:rsidR="009551A8" w:rsidRPr="00AD3712" w:rsidRDefault="007A3148">
      <w:pPr>
        <w:spacing w:after="0" w:line="360" w:lineRule="auto"/>
        <w:jc w:val="both"/>
        <w:rPr>
          <w:rFonts w:ascii="Palatino Linotype" w:eastAsia="Palatino Linotype" w:hAnsi="Palatino Linotype" w:cs="Palatino Linotype"/>
          <w:sz w:val="24"/>
          <w:szCs w:val="24"/>
        </w:rPr>
      </w:pPr>
      <w:bookmarkStart w:id="4" w:name="_heading=h.30j0zll" w:colFirst="0" w:colLast="0"/>
      <w:bookmarkEnd w:id="4"/>
      <w:r w:rsidRPr="00AD3712">
        <w:rPr>
          <w:rFonts w:ascii="Palatino Linotype" w:eastAsia="Palatino Linotype" w:hAnsi="Palatino Linotype" w:cs="Palatino Linotype"/>
          <w:b/>
          <w:sz w:val="24"/>
          <w:szCs w:val="24"/>
        </w:rPr>
        <w:t xml:space="preserve">SEXTO. Notifíquese vía SAIMEX, </w:t>
      </w:r>
      <w:r w:rsidRPr="00AD3712">
        <w:rPr>
          <w:rFonts w:ascii="Palatino Linotype" w:eastAsia="Palatino Linotype" w:hAnsi="Palatino Linotype" w:cs="Palatino Linotype"/>
          <w:sz w:val="24"/>
          <w:szCs w:val="24"/>
        </w:rPr>
        <w:t xml:space="preserve">a </w:t>
      </w:r>
      <w:r w:rsidRPr="00AD3712">
        <w:rPr>
          <w:rFonts w:ascii="Palatino Linotype" w:eastAsia="Palatino Linotype" w:hAnsi="Palatino Linotype" w:cs="Palatino Linotype"/>
          <w:b/>
          <w:sz w:val="24"/>
          <w:szCs w:val="24"/>
        </w:rPr>
        <w:t>LA PARTE RECURRENTE</w:t>
      </w:r>
      <w:r w:rsidRPr="00AD3712">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0888B373" w14:textId="77777777" w:rsidR="009551A8" w:rsidRPr="00AD3712" w:rsidRDefault="009551A8">
      <w:pPr>
        <w:spacing w:after="0" w:line="360" w:lineRule="auto"/>
        <w:jc w:val="both"/>
        <w:rPr>
          <w:rFonts w:ascii="Palatino Linotype" w:eastAsia="Palatino Linotype" w:hAnsi="Palatino Linotype" w:cs="Palatino Linotype"/>
          <w:sz w:val="24"/>
          <w:szCs w:val="24"/>
        </w:rPr>
      </w:pPr>
    </w:p>
    <w:p w14:paraId="7F58ED7C" w14:textId="77777777" w:rsidR="009551A8" w:rsidRPr="00AD3712" w:rsidRDefault="007A3148">
      <w:pPr>
        <w:spacing w:after="0" w:line="360" w:lineRule="auto"/>
        <w:jc w:val="both"/>
        <w:rPr>
          <w:rFonts w:ascii="Palatino Linotype" w:eastAsia="Palatino Linotype" w:hAnsi="Palatino Linotype" w:cs="Palatino Linotype"/>
          <w:sz w:val="24"/>
          <w:szCs w:val="24"/>
        </w:rPr>
      </w:pPr>
      <w:r w:rsidRPr="00AD3712">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OCHO DE FEBRERO DE DOS MIL VEINTICUATRO, ANTE EL SECRETARIO TÉCNICO DEL PLENO ALEXIS TAPIA RAMÍREZ. </w:t>
      </w:r>
    </w:p>
    <w:p w14:paraId="119B9C6B" w14:textId="77777777" w:rsidR="009551A8" w:rsidRPr="00AD3712" w:rsidRDefault="009551A8">
      <w:pPr>
        <w:spacing w:line="360" w:lineRule="auto"/>
        <w:jc w:val="both"/>
        <w:rPr>
          <w:rFonts w:ascii="Palatino Linotype" w:eastAsia="Palatino Linotype" w:hAnsi="Palatino Linotype" w:cs="Palatino Linotype"/>
          <w:sz w:val="24"/>
          <w:szCs w:val="24"/>
        </w:rPr>
      </w:pPr>
    </w:p>
    <w:p w14:paraId="19CC7DC7" w14:textId="77777777" w:rsidR="009551A8" w:rsidRPr="00AD3712" w:rsidRDefault="009551A8">
      <w:pPr>
        <w:spacing w:line="360" w:lineRule="auto"/>
        <w:jc w:val="both"/>
        <w:rPr>
          <w:rFonts w:ascii="Palatino Linotype" w:eastAsia="Palatino Linotype" w:hAnsi="Palatino Linotype" w:cs="Palatino Linotype"/>
          <w:sz w:val="28"/>
          <w:szCs w:val="28"/>
        </w:rPr>
      </w:pPr>
    </w:p>
    <w:p w14:paraId="55020B04" w14:textId="77777777" w:rsidR="00AD3712" w:rsidRPr="00AD3712" w:rsidRDefault="00AD3712">
      <w:pPr>
        <w:spacing w:line="360" w:lineRule="auto"/>
        <w:jc w:val="both"/>
        <w:rPr>
          <w:rFonts w:ascii="Palatino Linotype" w:eastAsia="Palatino Linotype" w:hAnsi="Palatino Linotype" w:cs="Palatino Linotype"/>
          <w:sz w:val="28"/>
          <w:szCs w:val="28"/>
        </w:rPr>
      </w:pPr>
    </w:p>
    <w:p w14:paraId="4A6D7C7B" w14:textId="77777777" w:rsidR="00AD3712" w:rsidRPr="00AD3712" w:rsidRDefault="00AD3712">
      <w:pPr>
        <w:spacing w:line="360" w:lineRule="auto"/>
        <w:jc w:val="both"/>
        <w:rPr>
          <w:rFonts w:ascii="Palatino Linotype" w:eastAsia="Palatino Linotype" w:hAnsi="Palatino Linotype" w:cs="Palatino Linotype"/>
          <w:sz w:val="28"/>
          <w:szCs w:val="28"/>
        </w:rPr>
      </w:pPr>
    </w:p>
    <w:p w14:paraId="654D6754" w14:textId="77777777" w:rsidR="00AD3712" w:rsidRPr="00AD3712" w:rsidRDefault="00AD3712">
      <w:pPr>
        <w:spacing w:line="360" w:lineRule="auto"/>
        <w:jc w:val="both"/>
        <w:rPr>
          <w:rFonts w:ascii="Palatino Linotype" w:eastAsia="Palatino Linotype" w:hAnsi="Palatino Linotype" w:cs="Palatino Linotype"/>
          <w:sz w:val="28"/>
          <w:szCs w:val="28"/>
        </w:rPr>
      </w:pPr>
    </w:p>
    <w:p w14:paraId="6581E9E4" w14:textId="77777777" w:rsidR="00AD3712" w:rsidRPr="00AD3712" w:rsidRDefault="00AD3712">
      <w:pPr>
        <w:spacing w:line="360" w:lineRule="auto"/>
        <w:jc w:val="both"/>
        <w:rPr>
          <w:rFonts w:ascii="Palatino Linotype" w:eastAsia="Palatino Linotype" w:hAnsi="Palatino Linotype" w:cs="Palatino Linotype"/>
          <w:sz w:val="28"/>
          <w:szCs w:val="28"/>
        </w:rPr>
      </w:pPr>
    </w:p>
    <w:p w14:paraId="43F6AAA4" w14:textId="77777777" w:rsidR="00AD3712" w:rsidRPr="00AD3712" w:rsidRDefault="00AD3712">
      <w:pPr>
        <w:spacing w:line="360" w:lineRule="auto"/>
        <w:jc w:val="both"/>
        <w:rPr>
          <w:rFonts w:ascii="Palatino Linotype" w:eastAsia="Palatino Linotype" w:hAnsi="Palatino Linotype" w:cs="Palatino Linotype"/>
          <w:sz w:val="28"/>
          <w:szCs w:val="28"/>
        </w:rPr>
      </w:pPr>
    </w:p>
    <w:sectPr w:rsidR="00AD3712" w:rsidRPr="00AD3712">
      <w:headerReference w:type="default" r:id="rId25"/>
      <w:footerReference w:type="default" r:id="rId26"/>
      <w:headerReference w:type="first" r:id="rId27"/>
      <w:footerReference w:type="first" r:id="rId28"/>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3E93F" w14:textId="77777777" w:rsidR="00DE0CD5" w:rsidRDefault="00DE0CD5">
      <w:pPr>
        <w:spacing w:after="0" w:line="240" w:lineRule="auto"/>
      </w:pPr>
      <w:r>
        <w:separator/>
      </w:r>
    </w:p>
  </w:endnote>
  <w:endnote w:type="continuationSeparator" w:id="0">
    <w:p w14:paraId="5EE5F961" w14:textId="77777777" w:rsidR="00DE0CD5" w:rsidRDefault="00D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E7525" w14:textId="77777777" w:rsidR="009551A8" w:rsidRDefault="007A3148">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A638B">
      <w:rPr>
        <w:rFonts w:ascii="Arial" w:eastAsia="Arial" w:hAnsi="Arial" w:cs="Arial"/>
        <w:b/>
        <w:noProof/>
        <w:color w:val="000000"/>
        <w:sz w:val="20"/>
        <w:szCs w:val="20"/>
      </w:rPr>
      <w:t>63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A638B">
      <w:rPr>
        <w:rFonts w:ascii="Arial" w:eastAsia="Arial" w:hAnsi="Arial" w:cs="Arial"/>
        <w:b/>
        <w:noProof/>
        <w:color w:val="000000"/>
        <w:sz w:val="20"/>
        <w:szCs w:val="20"/>
      </w:rPr>
      <w:t>63</w:t>
    </w:r>
    <w:r>
      <w:rPr>
        <w:rFonts w:ascii="Arial" w:eastAsia="Arial" w:hAnsi="Arial" w:cs="Arial"/>
        <w:b/>
        <w:color w:val="000000"/>
        <w:sz w:val="20"/>
        <w:szCs w:val="20"/>
      </w:rPr>
      <w:fldChar w:fldCharType="end"/>
    </w:r>
  </w:p>
  <w:p w14:paraId="0600DAAC" w14:textId="77777777" w:rsidR="009551A8" w:rsidRDefault="009551A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F1E75" w14:textId="77777777" w:rsidR="009551A8" w:rsidRDefault="007A3148">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A638B">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A638B">
      <w:rPr>
        <w:rFonts w:ascii="Arial" w:eastAsia="Arial" w:hAnsi="Arial" w:cs="Arial"/>
        <w:b/>
        <w:noProof/>
        <w:color w:val="000000"/>
        <w:sz w:val="20"/>
        <w:szCs w:val="20"/>
      </w:rPr>
      <w:t>63</w:t>
    </w:r>
    <w:r>
      <w:rPr>
        <w:rFonts w:ascii="Arial" w:eastAsia="Arial" w:hAnsi="Arial" w:cs="Arial"/>
        <w:b/>
        <w:color w:val="000000"/>
        <w:sz w:val="20"/>
        <w:szCs w:val="20"/>
      </w:rPr>
      <w:fldChar w:fldCharType="end"/>
    </w:r>
  </w:p>
  <w:p w14:paraId="6FD041AC" w14:textId="77777777" w:rsidR="009551A8" w:rsidRDefault="009551A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E1BA3" w14:textId="77777777" w:rsidR="00DE0CD5" w:rsidRDefault="00DE0CD5">
      <w:pPr>
        <w:spacing w:after="0" w:line="240" w:lineRule="auto"/>
      </w:pPr>
      <w:r>
        <w:separator/>
      </w:r>
    </w:p>
  </w:footnote>
  <w:footnote w:type="continuationSeparator" w:id="0">
    <w:p w14:paraId="55FA335D" w14:textId="77777777" w:rsidR="00DE0CD5" w:rsidRDefault="00DE0CD5">
      <w:pPr>
        <w:spacing w:after="0" w:line="240" w:lineRule="auto"/>
      </w:pPr>
      <w:r>
        <w:continuationSeparator/>
      </w:r>
    </w:p>
  </w:footnote>
  <w:footnote w:id="1">
    <w:p w14:paraId="404C6960" w14:textId="77777777" w:rsidR="009551A8" w:rsidRDefault="007A314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4E735FEA" w14:textId="77777777" w:rsidR="009551A8" w:rsidRDefault="007A314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68B45" w14:textId="77777777" w:rsidR="009551A8" w:rsidRDefault="00C922E1">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58C66324" wp14:editId="4DD65097">
          <wp:simplePos x="0" y="0"/>
          <wp:positionH relativeFrom="column">
            <wp:posOffset>-969934</wp:posOffset>
          </wp:positionH>
          <wp:positionV relativeFrom="paragraph">
            <wp:posOffset>-328641</wp:posOffset>
          </wp:positionV>
          <wp:extent cx="7353300" cy="8658225"/>
          <wp:effectExtent l="0" t="0" r="0" b="0"/>
          <wp:wrapNone/>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tbl>
    <w:tblPr>
      <w:tblStyle w:val="a7"/>
      <w:tblW w:w="10346" w:type="dxa"/>
      <w:tblInd w:w="-1303" w:type="dxa"/>
      <w:tblLayout w:type="fixed"/>
      <w:tblLook w:val="0400" w:firstRow="0" w:lastRow="0" w:firstColumn="0" w:lastColumn="0" w:noHBand="0" w:noVBand="1"/>
    </w:tblPr>
    <w:tblGrid>
      <w:gridCol w:w="5684"/>
      <w:gridCol w:w="4662"/>
    </w:tblGrid>
    <w:tr w:rsidR="009551A8" w14:paraId="17819E63" w14:textId="77777777">
      <w:trPr>
        <w:trHeight w:val="244"/>
      </w:trPr>
      <w:tc>
        <w:tcPr>
          <w:tcW w:w="5684" w:type="dxa"/>
        </w:tcPr>
        <w:p w14:paraId="2579868C" w14:textId="77777777" w:rsidR="009551A8" w:rsidRDefault="007A314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422B7057" w14:textId="77777777" w:rsidR="009551A8" w:rsidRDefault="007A3148">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03129/INFOEM/IP/RR/2023 y acumulado.</w:t>
          </w:r>
        </w:p>
      </w:tc>
    </w:tr>
    <w:tr w:rsidR="009551A8" w14:paraId="4761EA6E" w14:textId="77777777">
      <w:trPr>
        <w:trHeight w:val="210"/>
      </w:trPr>
      <w:tc>
        <w:tcPr>
          <w:tcW w:w="5684" w:type="dxa"/>
        </w:tcPr>
        <w:p w14:paraId="62A5FB34" w14:textId="77777777" w:rsidR="009551A8" w:rsidRDefault="007A314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14A2DF6C" w14:textId="77777777" w:rsidR="009551A8" w:rsidRDefault="009551A8">
          <w:pPr>
            <w:spacing w:after="120"/>
            <w:ind w:left="-486" w:right="214" w:firstLine="567"/>
            <w:jc w:val="right"/>
            <w:rPr>
              <w:rFonts w:ascii="Palatino Linotype" w:eastAsia="Palatino Linotype" w:hAnsi="Palatino Linotype" w:cs="Palatino Linotype"/>
              <w:sz w:val="24"/>
              <w:szCs w:val="24"/>
            </w:rPr>
          </w:pPr>
        </w:p>
      </w:tc>
    </w:tr>
    <w:tr w:rsidR="009551A8" w14:paraId="6356A4ED" w14:textId="77777777">
      <w:trPr>
        <w:trHeight w:val="261"/>
      </w:trPr>
      <w:tc>
        <w:tcPr>
          <w:tcW w:w="5684" w:type="dxa"/>
        </w:tcPr>
        <w:p w14:paraId="126B60A5" w14:textId="77777777" w:rsidR="009551A8" w:rsidRDefault="007A3148">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3C6755E2" w14:textId="77777777" w:rsidR="009551A8" w:rsidRDefault="007A3148">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Cuautitlán Izcalli.</w:t>
          </w:r>
        </w:p>
      </w:tc>
    </w:tr>
    <w:tr w:rsidR="009551A8" w14:paraId="58AFA0C0" w14:textId="77777777">
      <w:trPr>
        <w:trHeight w:val="368"/>
      </w:trPr>
      <w:tc>
        <w:tcPr>
          <w:tcW w:w="5684" w:type="dxa"/>
        </w:tcPr>
        <w:p w14:paraId="0E021289" w14:textId="77777777" w:rsidR="009551A8" w:rsidRDefault="007A3148">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008DBD9B" w14:textId="77777777" w:rsidR="009551A8" w:rsidRDefault="007A3148">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4B6BD7E" w14:textId="77777777" w:rsidR="009551A8" w:rsidRDefault="009551A8">
    <w:pPr>
      <w:pBdr>
        <w:top w:val="nil"/>
        <w:left w:val="nil"/>
        <w:bottom w:val="nil"/>
        <w:right w:val="nil"/>
        <w:between w:val="nil"/>
      </w:pBdr>
      <w:tabs>
        <w:tab w:val="center" w:pos="4419"/>
        <w:tab w:val="right" w:pos="8838"/>
      </w:tabs>
      <w:spacing w:after="0" w:line="240" w:lineRule="auto"/>
      <w:rPr>
        <w:color w:val="000000"/>
      </w:rPr>
    </w:pPr>
  </w:p>
  <w:p w14:paraId="5190649D" w14:textId="77777777" w:rsidR="009551A8" w:rsidRDefault="009551A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2665B" w14:textId="77777777" w:rsidR="009551A8" w:rsidRDefault="009551A8">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6"/>
      <w:tblW w:w="10346" w:type="dxa"/>
      <w:tblInd w:w="-1303" w:type="dxa"/>
      <w:tblLayout w:type="fixed"/>
      <w:tblLook w:val="0400" w:firstRow="0" w:lastRow="0" w:firstColumn="0" w:lastColumn="0" w:noHBand="0" w:noVBand="1"/>
    </w:tblPr>
    <w:tblGrid>
      <w:gridCol w:w="5684"/>
      <w:gridCol w:w="4662"/>
    </w:tblGrid>
    <w:tr w:rsidR="009551A8" w14:paraId="0C53832B" w14:textId="77777777">
      <w:trPr>
        <w:trHeight w:val="244"/>
      </w:trPr>
      <w:tc>
        <w:tcPr>
          <w:tcW w:w="5684" w:type="dxa"/>
        </w:tcPr>
        <w:p w14:paraId="563D6B94" w14:textId="77777777" w:rsidR="009551A8" w:rsidRDefault="007A314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r>
            <w:rPr>
              <w:noProof/>
            </w:rPr>
            <w:drawing>
              <wp:anchor distT="0" distB="0" distL="0" distR="0" simplePos="0" relativeHeight="251659264" behindDoc="1" locked="0" layoutInCell="1" hidden="0" allowOverlap="1" wp14:anchorId="31DE9C01" wp14:editId="4413A276">
                <wp:simplePos x="0" y="0"/>
                <wp:positionH relativeFrom="column">
                  <wp:posOffset>-974724</wp:posOffset>
                </wp:positionH>
                <wp:positionV relativeFrom="paragraph">
                  <wp:posOffset>-224154</wp:posOffset>
                </wp:positionV>
                <wp:extent cx="7353300" cy="8658225"/>
                <wp:effectExtent l="0" t="0" r="0" b="0"/>
                <wp:wrapNone/>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tc>
      <w:tc>
        <w:tcPr>
          <w:tcW w:w="4662" w:type="dxa"/>
        </w:tcPr>
        <w:p w14:paraId="0D54E14A" w14:textId="77777777" w:rsidR="009551A8" w:rsidRDefault="007A3148">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03129/INFOEM/IP/RR/2023 y acumulado.</w:t>
          </w:r>
        </w:p>
      </w:tc>
    </w:tr>
    <w:tr w:rsidR="009551A8" w14:paraId="7DB1351D" w14:textId="77777777">
      <w:trPr>
        <w:trHeight w:val="210"/>
      </w:trPr>
      <w:tc>
        <w:tcPr>
          <w:tcW w:w="5684" w:type="dxa"/>
        </w:tcPr>
        <w:p w14:paraId="7ADBAD55" w14:textId="77777777" w:rsidR="009551A8" w:rsidRDefault="007A314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5895963B" w14:textId="5CD09573" w:rsidR="009551A8" w:rsidRDefault="00642D5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 XXX XXXXXXXXXX</w:t>
          </w:r>
          <w:r w:rsidR="007A3148">
            <w:rPr>
              <w:rFonts w:ascii="Palatino Linotype" w:eastAsia="Palatino Linotype" w:hAnsi="Palatino Linotype" w:cs="Palatino Linotype"/>
              <w:sz w:val="24"/>
              <w:szCs w:val="24"/>
            </w:rPr>
            <w:t>.</w:t>
          </w:r>
        </w:p>
      </w:tc>
    </w:tr>
    <w:tr w:rsidR="009551A8" w14:paraId="778447C8" w14:textId="77777777">
      <w:trPr>
        <w:trHeight w:val="261"/>
      </w:trPr>
      <w:tc>
        <w:tcPr>
          <w:tcW w:w="5684" w:type="dxa"/>
        </w:tcPr>
        <w:p w14:paraId="124F9804" w14:textId="77777777" w:rsidR="009551A8" w:rsidRDefault="007A3148">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12879C4F" w14:textId="77777777" w:rsidR="009551A8" w:rsidRDefault="007A3148">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Cuautitlán Izcalli.</w:t>
          </w:r>
        </w:p>
      </w:tc>
    </w:tr>
    <w:tr w:rsidR="009551A8" w14:paraId="403CF200" w14:textId="77777777">
      <w:trPr>
        <w:trHeight w:val="368"/>
      </w:trPr>
      <w:tc>
        <w:tcPr>
          <w:tcW w:w="5684" w:type="dxa"/>
        </w:tcPr>
        <w:p w14:paraId="28C2AFA1" w14:textId="77777777" w:rsidR="009551A8" w:rsidRDefault="007A3148">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4FD88396" w14:textId="77777777" w:rsidR="009551A8" w:rsidRDefault="007A3148">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7D1CC20A" w14:textId="77777777" w:rsidR="009551A8" w:rsidRDefault="009551A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6C24F8"/>
    <w:multiLevelType w:val="multilevel"/>
    <w:tmpl w:val="DF0C8378"/>
    <w:lvl w:ilvl="0">
      <w:start w:val="1"/>
      <w:numFmt w:val="bullet"/>
      <w:lvlText w:val="-"/>
      <w:lvlJc w:val="left"/>
      <w:pPr>
        <w:ind w:left="720" w:hanging="360"/>
      </w:pPr>
      <w:rPr>
        <w:rFonts w:ascii="Palatino Linotype" w:eastAsia="Palatino Linotype" w:hAnsi="Palatino Linotype" w:cs="Palatino Linotype"/>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97B404B"/>
    <w:multiLevelType w:val="multilevel"/>
    <w:tmpl w:val="59265F2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1A8"/>
    <w:rsid w:val="00642D5F"/>
    <w:rsid w:val="007A3148"/>
    <w:rsid w:val="009551A8"/>
    <w:rsid w:val="009A638B"/>
    <w:rsid w:val="00AD3712"/>
    <w:rsid w:val="00B202ED"/>
    <w:rsid w:val="00C922E1"/>
    <w:rsid w:val="00DE0CD5"/>
    <w:rsid w:val="00F936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2974F"/>
  <w15:docId w15:val="{D2BEDBCB-A381-430A-BD43-2B72F6F0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412"/>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8274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7412"/>
  </w:style>
  <w:style w:type="paragraph" w:styleId="Piedepgina">
    <w:name w:val="footer"/>
    <w:basedOn w:val="Normal"/>
    <w:link w:val="PiedepginaCar"/>
    <w:uiPriority w:val="99"/>
    <w:unhideWhenUsed/>
    <w:rsid w:val="008274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7412"/>
  </w:style>
  <w:style w:type="table" w:styleId="Tablaconcuadrcula">
    <w:name w:val="Table Grid"/>
    <w:basedOn w:val="Tablanormal"/>
    <w:uiPriority w:val="39"/>
    <w:rsid w:val="007E7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453FF"/>
    <w:pPr>
      <w:ind w:left="720"/>
      <w:contextualSpacing/>
    </w:pPr>
  </w:style>
  <w:style w:type="character" w:styleId="Hipervnculo">
    <w:name w:val="Hyperlink"/>
    <w:basedOn w:val="Fuentedeprrafopredeter"/>
    <w:uiPriority w:val="99"/>
    <w:unhideWhenUsed/>
    <w:rsid w:val="00AC3297"/>
    <w:rPr>
      <w:color w:val="0563C1" w:themeColor="hyperlink"/>
      <w:u w:val="single"/>
    </w:rPr>
  </w:style>
  <w:style w:type="paragraph" w:styleId="NormalWeb">
    <w:name w:val="Normal (Web)"/>
    <w:basedOn w:val="Normal"/>
    <w:uiPriority w:val="99"/>
    <w:rsid w:val="00293B4D"/>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F376B0"/>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tramites.izcalli.gob.mx/vuel/instituto_deporte.php" TargetMode="External"/><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vuelizcalli.cizcalli.mx/instituto_juventud.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MFwdNCMXVyqK6KC+Z5N94Egg==">CgMxLjAyCWguMWZvYjl0ZTIJaC4zem55c2g3Mg5oLmtlbGdzMjQyOG9hNjIIaC5namRneHMyCWguMzBqMHpsbDgAciExbV8wVENDT1FvRXRHVW4xeFdhSHlzd05VQWRMQVFhbG4=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63</Pages>
  <Words>12775</Words>
  <Characters>70265</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2024-02-09T16:33:00Z</cp:lastPrinted>
  <dcterms:created xsi:type="dcterms:W3CDTF">2024-02-16T20:44:00Z</dcterms:created>
  <dcterms:modified xsi:type="dcterms:W3CDTF">2024-02-16T20:44:00Z</dcterms:modified>
</cp:coreProperties>
</file>